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87CDB" w14:textId="4AFD2E4C" w:rsidR="00A24D94" w:rsidRDefault="00B9765F" w:rsidP="00F34F79">
      <w:pPr>
        <w:pStyle w:val="Heading1"/>
        <w:spacing w:line="240" w:lineRule="auto"/>
        <w:rPr>
          <w:rStyle w:val="Bold"/>
          <w:b w:val="0"/>
          <w:color w:val="575757" w:themeColor="text2"/>
          <w:sz w:val="20"/>
          <w:szCs w:val="20"/>
        </w:rPr>
      </w:pPr>
      <w:bookmarkStart w:id="0" w:name="_Toc176525178"/>
      <w:bookmarkStart w:id="1" w:name="_Toc184313885"/>
      <w:bookmarkStart w:id="2" w:name="_Toc166761345"/>
      <w:bookmarkStart w:id="3" w:name="_Hlk166761445"/>
      <w:r>
        <w:rPr>
          <w:b/>
          <w:bCs/>
        </w:rPr>
        <w:t>Procedure</w:t>
      </w:r>
      <w:r w:rsidR="00723E7D">
        <w:t xml:space="preserve"> | </w:t>
      </w:r>
      <w:r w:rsidR="006B62B4" w:rsidRPr="00C01559">
        <w:t>Canberra Health Services</w:t>
      </w:r>
      <w:r w:rsidR="00C01559" w:rsidRPr="00C01559">
        <w:t xml:space="preserve"> </w:t>
      </w:r>
      <w:r w:rsidR="00C01559">
        <w:rPr>
          <w:b/>
          <w:bCs/>
        </w:rPr>
        <w:br/>
      </w:r>
      <w:r w:rsidRPr="00B9765F">
        <w:rPr>
          <w:b/>
          <w:bCs/>
          <w:iCs/>
          <w:sz w:val="32"/>
          <w:szCs w:val="36"/>
        </w:rPr>
        <w:t>Child and Adolescent Hospital in the Home (CA-HITH) Referral, Admission and Discharge</w:t>
      </w:r>
      <w:bookmarkEnd w:id="0"/>
      <w:bookmarkEnd w:id="1"/>
      <w:r w:rsidR="006B62B4" w:rsidRPr="00011724">
        <w:rPr>
          <w:rStyle w:val="Heading2Char"/>
        </w:rPr>
        <w:t xml:space="preserve"> </w:t>
      </w:r>
      <w:bookmarkEnd w:id="2"/>
      <w:bookmarkEnd w:id="3"/>
    </w:p>
    <w:p w14:paraId="00580CEF" w14:textId="5EDDE790" w:rsidR="005628C1" w:rsidRDefault="00F34F79" w:rsidP="005628C1">
      <w:pPr>
        <w:rPr>
          <w:color w:val="575757" w:themeColor="text2"/>
          <w:sz w:val="20"/>
          <w:szCs w:val="20"/>
        </w:rPr>
      </w:pPr>
      <w:r>
        <w:rPr>
          <w:lang w:eastAsia="en-US"/>
        </w:rPr>
        <w:t>CHS</w:t>
      </w:r>
      <w:r w:rsidR="002C685D">
        <w:rPr>
          <w:lang w:eastAsia="en-US"/>
        </w:rPr>
        <w:t>24</w:t>
      </w:r>
      <w:r>
        <w:rPr>
          <w:lang w:eastAsia="en-US"/>
        </w:rPr>
        <w:t>/</w:t>
      </w:r>
      <w:r w:rsidR="002C685D">
        <w:rPr>
          <w:lang w:eastAsia="en-US"/>
        </w:rPr>
        <w:t>639</w:t>
      </w:r>
    </w:p>
    <w:bookmarkStart w:id="4" w:name="_Toc184313886" w:displacedByCustomXml="next"/>
    <w:sdt>
      <w:sdtPr>
        <w:rPr>
          <w:rFonts w:eastAsia="Calibri" w:cs="Times New Roman"/>
          <w:b w:val="0"/>
          <w:bCs w:val="0"/>
          <w:iCs w:val="0"/>
          <w:noProof/>
          <w:color w:val="auto"/>
          <w:szCs w:val="24"/>
          <w:lang w:eastAsia="en-AU"/>
        </w:rPr>
        <w:id w:val="-1825341975"/>
        <w:docPartObj>
          <w:docPartGallery w:val="Table of Contents"/>
          <w:docPartUnique/>
        </w:docPartObj>
      </w:sdtPr>
      <w:sdtEndPr/>
      <w:sdtContent>
        <w:p w14:paraId="6C0C2FEF" w14:textId="14CC5108" w:rsidR="00F61740" w:rsidRDefault="00FE2BE9" w:rsidP="00FE2BE9">
          <w:pPr>
            <w:pStyle w:val="Heading3"/>
          </w:pPr>
          <w:r>
            <w:t>Contents</w:t>
          </w:r>
          <w:bookmarkEnd w:id="4"/>
        </w:p>
        <w:p w14:paraId="3B44AC18" w14:textId="204A8195" w:rsidR="00895023" w:rsidRDefault="00895023" w:rsidP="00040B17">
          <w:pPr>
            <w:pStyle w:val="TOC1"/>
            <w:rPr>
              <w:rFonts w:asciiTheme="minorHAnsi" w:eastAsiaTheme="minorEastAsia" w:hAnsiTheme="minorHAnsi" w:cstheme="minorBidi"/>
              <w:kern w:val="2"/>
              <w14:ligatures w14:val="standardContextual"/>
            </w:rPr>
          </w:pPr>
          <w:r>
            <w:fldChar w:fldCharType="begin"/>
          </w:r>
          <w:r>
            <w:instrText xml:space="preserve"> TOC \o "1-3" \h \z \u </w:instrText>
          </w:r>
          <w:r>
            <w:fldChar w:fldCharType="separate"/>
          </w:r>
          <w:hyperlink w:anchor="_Toc184313886" w:history="1">
            <w:r w:rsidRPr="00A5219A">
              <w:rPr>
                <w:rStyle w:val="Hyperlink"/>
              </w:rPr>
              <w:t>Contents</w:t>
            </w:r>
            <w:r>
              <w:rPr>
                <w:webHidden/>
              </w:rPr>
              <w:tab/>
            </w:r>
            <w:r>
              <w:rPr>
                <w:webHidden/>
              </w:rPr>
              <w:fldChar w:fldCharType="begin"/>
            </w:r>
            <w:r>
              <w:rPr>
                <w:webHidden/>
              </w:rPr>
              <w:instrText xml:space="preserve"> PAGEREF _Toc184313886 \h </w:instrText>
            </w:r>
            <w:r>
              <w:rPr>
                <w:webHidden/>
              </w:rPr>
            </w:r>
            <w:r>
              <w:rPr>
                <w:webHidden/>
              </w:rPr>
              <w:fldChar w:fldCharType="separate"/>
            </w:r>
            <w:r w:rsidR="00E53B0F">
              <w:rPr>
                <w:webHidden/>
              </w:rPr>
              <w:t>1</w:t>
            </w:r>
            <w:r>
              <w:rPr>
                <w:webHidden/>
              </w:rPr>
              <w:fldChar w:fldCharType="end"/>
            </w:r>
          </w:hyperlink>
        </w:p>
        <w:p w14:paraId="548AE9E9" w14:textId="45BD934E" w:rsidR="00895023" w:rsidRDefault="004A5057" w:rsidP="00040B17">
          <w:pPr>
            <w:pStyle w:val="TOC3"/>
            <w:ind w:left="0"/>
            <w:rPr>
              <w:rFonts w:asciiTheme="minorHAnsi" w:eastAsiaTheme="minorEastAsia" w:hAnsiTheme="minorHAnsi" w:cstheme="minorBidi"/>
              <w:kern w:val="2"/>
              <w14:ligatures w14:val="standardContextual"/>
            </w:rPr>
          </w:pPr>
          <w:hyperlink w:anchor="_Toc184313887" w:history="1">
            <w:r w:rsidR="00895023" w:rsidRPr="00A5219A">
              <w:rPr>
                <w:rStyle w:val="Hyperlink"/>
              </w:rPr>
              <w:t>Purpose</w:t>
            </w:r>
            <w:r w:rsidR="00895023">
              <w:rPr>
                <w:webHidden/>
              </w:rPr>
              <w:tab/>
            </w:r>
            <w:r w:rsidR="00895023">
              <w:rPr>
                <w:webHidden/>
              </w:rPr>
              <w:fldChar w:fldCharType="begin"/>
            </w:r>
            <w:r w:rsidR="00895023">
              <w:rPr>
                <w:webHidden/>
              </w:rPr>
              <w:instrText xml:space="preserve"> PAGEREF _Toc184313887 \h </w:instrText>
            </w:r>
            <w:r w:rsidR="00895023">
              <w:rPr>
                <w:webHidden/>
              </w:rPr>
            </w:r>
            <w:r w:rsidR="00895023">
              <w:rPr>
                <w:webHidden/>
              </w:rPr>
              <w:fldChar w:fldCharType="separate"/>
            </w:r>
            <w:r w:rsidR="00E53B0F">
              <w:rPr>
                <w:webHidden/>
              </w:rPr>
              <w:t>2</w:t>
            </w:r>
            <w:r w:rsidR="00895023">
              <w:rPr>
                <w:webHidden/>
              </w:rPr>
              <w:fldChar w:fldCharType="end"/>
            </w:r>
          </w:hyperlink>
        </w:p>
        <w:p w14:paraId="703C7DA3" w14:textId="7E7F7E7F" w:rsidR="00895023" w:rsidRDefault="004A5057" w:rsidP="00040B17">
          <w:pPr>
            <w:pStyle w:val="TOC3"/>
            <w:ind w:left="0"/>
            <w:rPr>
              <w:rFonts w:asciiTheme="minorHAnsi" w:eastAsiaTheme="minorEastAsia" w:hAnsiTheme="minorHAnsi" w:cstheme="minorBidi"/>
              <w:kern w:val="2"/>
              <w14:ligatures w14:val="standardContextual"/>
            </w:rPr>
          </w:pPr>
          <w:hyperlink w:anchor="_Toc184313888" w:history="1">
            <w:r w:rsidR="00895023" w:rsidRPr="00A5219A">
              <w:rPr>
                <w:rStyle w:val="Hyperlink"/>
              </w:rPr>
              <w:t>Alerts</w:t>
            </w:r>
            <w:r w:rsidR="00895023">
              <w:rPr>
                <w:webHidden/>
              </w:rPr>
              <w:tab/>
            </w:r>
            <w:r w:rsidR="00895023">
              <w:rPr>
                <w:webHidden/>
              </w:rPr>
              <w:fldChar w:fldCharType="begin"/>
            </w:r>
            <w:r w:rsidR="00895023">
              <w:rPr>
                <w:webHidden/>
              </w:rPr>
              <w:instrText xml:space="preserve"> PAGEREF _Toc184313888 \h </w:instrText>
            </w:r>
            <w:r w:rsidR="00895023">
              <w:rPr>
                <w:webHidden/>
              </w:rPr>
            </w:r>
            <w:r w:rsidR="00895023">
              <w:rPr>
                <w:webHidden/>
              </w:rPr>
              <w:fldChar w:fldCharType="separate"/>
            </w:r>
            <w:r w:rsidR="00E53B0F">
              <w:rPr>
                <w:webHidden/>
              </w:rPr>
              <w:t>2</w:t>
            </w:r>
            <w:r w:rsidR="00895023">
              <w:rPr>
                <w:webHidden/>
              </w:rPr>
              <w:fldChar w:fldCharType="end"/>
            </w:r>
          </w:hyperlink>
        </w:p>
        <w:p w14:paraId="5BACC8EE" w14:textId="28F60969" w:rsidR="00895023" w:rsidRDefault="004A5057" w:rsidP="00040B17">
          <w:pPr>
            <w:pStyle w:val="TOC3"/>
            <w:ind w:left="0"/>
            <w:rPr>
              <w:rFonts w:asciiTheme="minorHAnsi" w:eastAsiaTheme="minorEastAsia" w:hAnsiTheme="minorHAnsi" w:cstheme="minorBidi"/>
              <w:kern w:val="2"/>
              <w14:ligatures w14:val="standardContextual"/>
            </w:rPr>
          </w:pPr>
          <w:hyperlink w:anchor="_Toc184313889" w:history="1">
            <w:r w:rsidR="00895023" w:rsidRPr="00A5219A">
              <w:rPr>
                <w:rStyle w:val="Hyperlink"/>
              </w:rPr>
              <w:t>Scope</w:t>
            </w:r>
            <w:r w:rsidR="00895023">
              <w:rPr>
                <w:webHidden/>
              </w:rPr>
              <w:tab/>
            </w:r>
            <w:r w:rsidR="00895023">
              <w:rPr>
                <w:webHidden/>
              </w:rPr>
              <w:fldChar w:fldCharType="begin"/>
            </w:r>
            <w:r w:rsidR="00895023">
              <w:rPr>
                <w:webHidden/>
              </w:rPr>
              <w:instrText xml:space="preserve"> PAGEREF _Toc184313889 \h </w:instrText>
            </w:r>
            <w:r w:rsidR="00895023">
              <w:rPr>
                <w:webHidden/>
              </w:rPr>
            </w:r>
            <w:r w:rsidR="00895023">
              <w:rPr>
                <w:webHidden/>
              </w:rPr>
              <w:fldChar w:fldCharType="separate"/>
            </w:r>
            <w:r w:rsidR="00E53B0F">
              <w:rPr>
                <w:webHidden/>
              </w:rPr>
              <w:t>2</w:t>
            </w:r>
            <w:r w:rsidR="00895023">
              <w:rPr>
                <w:webHidden/>
              </w:rPr>
              <w:fldChar w:fldCharType="end"/>
            </w:r>
          </w:hyperlink>
        </w:p>
        <w:p w14:paraId="0EA52FE6" w14:textId="32A53F59" w:rsidR="00895023" w:rsidRDefault="004A5057" w:rsidP="00040B17">
          <w:pPr>
            <w:pStyle w:val="TOC3"/>
            <w:ind w:left="0"/>
            <w:rPr>
              <w:rFonts w:asciiTheme="minorHAnsi" w:eastAsiaTheme="minorEastAsia" w:hAnsiTheme="minorHAnsi" w:cstheme="minorBidi"/>
              <w:kern w:val="2"/>
              <w14:ligatures w14:val="standardContextual"/>
            </w:rPr>
          </w:pPr>
          <w:hyperlink w:anchor="_Toc184313890" w:history="1">
            <w:r w:rsidR="00895023" w:rsidRPr="00A5219A">
              <w:rPr>
                <w:rStyle w:val="Hyperlink"/>
              </w:rPr>
              <w:t>Section 1 – CA-HITH Service – Background</w:t>
            </w:r>
            <w:r w:rsidR="00895023">
              <w:rPr>
                <w:webHidden/>
              </w:rPr>
              <w:tab/>
            </w:r>
            <w:r w:rsidR="00895023">
              <w:rPr>
                <w:webHidden/>
              </w:rPr>
              <w:fldChar w:fldCharType="begin"/>
            </w:r>
            <w:r w:rsidR="00895023">
              <w:rPr>
                <w:webHidden/>
              </w:rPr>
              <w:instrText xml:space="preserve"> PAGEREF _Toc184313890 \h </w:instrText>
            </w:r>
            <w:r w:rsidR="00895023">
              <w:rPr>
                <w:webHidden/>
              </w:rPr>
            </w:r>
            <w:r w:rsidR="00895023">
              <w:rPr>
                <w:webHidden/>
              </w:rPr>
              <w:fldChar w:fldCharType="separate"/>
            </w:r>
            <w:r w:rsidR="00E53B0F">
              <w:rPr>
                <w:webHidden/>
              </w:rPr>
              <w:t>2</w:t>
            </w:r>
            <w:r w:rsidR="00895023">
              <w:rPr>
                <w:webHidden/>
              </w:rPr>
              <w:fldChar w:fldCharType="end"/>
            </w:r>
          </w:hyperlink>
        </w:p>
        <w:p w14:paraId="722B516F" w14:textId="18B98187" w:rsidR="00895023" w:rsidRDefault="004A5057" w:rsidP="00040B17">
          <w:pPr>
            <w:pStyle w:val="TOC3"/>
            <w:ind w:left="0"/>
            <w:rPr>
              <w:rFonts w:asciiTheme="minorHAnsi" w:eastAsiaTheme="minorEastAsia" w:hAnsiTheme="minorHAnsi" w:cstheme="minorBidi"/>
              <w:kern w:val="2"/>
              <w14:ligatures w14:val="standardContextual"/>
            </w:rPr>
          </w:pPr>
          <w:hyperlink w:anchor="_Toc184313891" w:history="1">
            <w:r w:rsidR="00895023" w:rsidRPr="00A5219A">
              <w:rPr>
                <w:rStyle w:val="Hyperlink"/>
              </w:rPr>
              <w:t>Section 2 – CA-HITH Admission Criteria</w:t>
            </w:r>
            <w:r w:rsidR="00895023">
              <w:rPr>
                <w:webHidden/>
              </w:rPr>
              <w:tab/>
            </w:r>
            <w:r w:rsidR="00895023">
              <w:rPr>
                <w:webHidden/>
              </w:rPr>
              <w:fldChar w:fldCharType="begin"/>
            </w:r>
            <w:r w:rsidR="00895023">
              <w:rPr>
                <w:webHidden/>
              </w:rPr>
              <w:instrText xml:space="preserve"> PAGEREF _Toc184313891 \h </w:instrText>
            </w:r>
            <w:r w:rsidR="00895023">
              <w:rPr>
                <w:webHidden/>
              </w:rPr>
            </w:r>
            <w:r w:rsidR="00895023">
              <w:rPr>
                <w:webHidden/>
              </w:rPr>
              <w:fldChar w:fldCharType="separate"/>
            </w:r>
            <w:r w:rsidR="00E53B0F">
              <w:rPr>
                <w:webHidden/>
              </w:rPr>
              <w:t>5</w:t>
            </w:r>
            <w:r w:rsidR="00895023">
              <w:rPr>
                <w:webHidden/>
              </w:rPr>
              <w:fldChar w:fldCharType="end"/>
            </w:r>
          </w:hyperlink>
        </w:p>
        <w:p w14:paraId="02E00916" w14:textId="77AA4F56" w:rsidR="00895023" w:rsidRDefault="004A5057" w:rsidP="00040B17">
          <w:pPr>
            <w:pStyle w:val="TOC3"/>
            <w:ind w:left="0"/>
            <w:rPr>
              <w:rFonts w:asciiTheme="minorHAnsi" w:eastAsiaTheme="minorEastAsia" w:hAnsiTheme="minorHAnsi" w:cstheme="minorBidi"/>
              <w:kern w:val="2"/>
              <w14:ligatures w14:val="standardContextual"/>
            </w:rPr>
          </w:pPr>
          <w:hyperlink w:anchor="_Toc184313892" w:history="1">
            <w:r w:rsidR="00895023" w:rsidRPr="00A5219A">
              <w:rPr>
                <w:rStyle w:val="Hyperlink"/>
              </w:rPr>
              <w:t>Section 3 – Referral to CA-HITH Process</w:t>
            </w:r>
            <w:r w:rsidR="00895023">
              <w:rPr>
                <w:webHidden/>
              </w:rPr>
              <w:tab/>
            </w:r>
            <w:r w:rsidR="00895023">
              <w:rPr>
                <w:webHidden/>
              </w:rPr>
              <w:fldChar w:fldCharType="begin"/>
            </w:r>
            <w:r w:rsidR="00895023">
              <w:rPr>
                <w:webHidden/>
              </w:rPr>
              <w:instrText xml:space="preserve"> PAGEREF _Toc184313892 \h </w:instrText>
            </w:r>
            <w:r w:rsidR="00895023">
              <w:rPr>
                <w:webHidden/>
              </w:rPr>
            </w:r>
            <w:r w:rsidR="00895023">
              <w:rPr>
                <w:webHidden/>
              </w:rPr>
              <w:fldChar w:fldCharType="separate"/>
            </w:r>
            <w:r w:rsidR="00E53B0F">
              <w:rPr>
                <w:webHidden/>
              </w:rPr>
              <w:t>7</w:t>
            </w:r>
            <w:r w:rsidR="00895023">
              <w:rPr>
                <w:webHidden/>
              </w:rPr>
              <w:fldChar w:fldCharType="end"/>
            </w:r>
          </w:hyperlink>
        </w:p>
        <w:p w14:paraId="67C94AE9" w14:textId="6D3405E1" w:rsidR="00895023" w:rsidRDefault="004A5057" w:rsidP="00040B17">
          <w:pPr>
            <w:pStyle w:val="TOC3"/>
            <w:ind w:left="0"/>
            <w:rPr>
              <w:rFonts w:asciiTheme="minorHAnsi" w:eastAsiaTheme="minorEastAsia" w:hAnsiTheme="minorHAnsi" w:cstheme="minorBidi"/>
              <w:kern w:val="2"/>
              <w14:ligatures w14:val="standardContextual"/>
            </w:rPr>
          </w:pPr>
          <w:hyperlink w:anchor="_Toc184313893" w:history="1">
            <w:r w:rsidR="00895023" w:rsidRPr="00A5219A">
              <w:rPr>
                <w:rStyle w:val="Hyperlink"/>
              </w:rPr>
              <w:t>Section 4 – Patient Care Requirements Prior to Hospital Departure</w:t>
            </w:r>
            <w:r w:rsidR="00895023">
              <w:rPr>
                <w:webHidden/>
              </w:rPr>
              <w:tab/>
            </w:r>
            <w:r w:rsidR="00895023">
              <w:rPr>
                <w:webHidden/>
              </w:rPr>
              <w:fldChar w:fldCharType="begin"/>
            </w:r>
            <w:r w:rsidR="00895023">
              <w:rPr>
                <w:webHidden/>
              </w:rPr>
              <w:instrText xml:space="preserve"> PAGEREF _Toc184313893 \h </w:instrText>
            </w:r>
            <w:r w:rsidR="00895023">
              <w:rPr>
                <w:webHidden/>
              </w:rPr>
            </w:r>
            <w:r w:rsidR="00895023">
              <w:rPr>
                <w:webHidden/>
              </w:rPr>
              <w:fldChar w:fldCharType="separate"/>
            </w:r>
            <w:r w:rsidR="00E53B0F">
              <w:rPr>
                <w:webHidden/>
              </w:rPr>
              <w:t>9</w:t>
            </w:r>
            <w:r w:rsidR="00895023">
              <w:rPr>
                <w:webHidden/>
              </w:rPr>
              <w:fldChar w:fldCharType="end"/>
            </w:r>
          </w:hyperlink>
        </w:p>
        <w:p w14:paraId="304BB626" w14:textId="4A387EBE" w:rsidR="00895023" w:rsidRDefault="004A5057" w:rsidP="00040B17">
          <w:pPr>
            <w:pStyle w:val="TOC3"/>
            <w:ind w:left="0"/>
            <w:rPr>
              <w:rFonts w:asciiTheme="minorHAnsi" w:eastAsiaTheme="minorEastAsia" w:hAnsiTheme="minorHAnsi" w:cstheme="minorBidi"/>
              <w:kern w:val="2"/>
              <w14:ligatures w14:val="standardContextual"/>
            </w:rPr>
          </w:pPr>
          <w:hyperlink w:anchor="_Toc184313894" w:history="1">
            <w:r w:rsidR="00895023" w:rsidRPr="00A5219A">
              <w:rPr>
                <w:rStyle w:val="Hyperlink"/>
              </w:rPr>
              <w:t>Section 5 – CA-HITH Patients Requiring Unplanned Clinical Review and Potential Hospital Admission</w:t>
            </w:r>
            <w:r w:rsidR="00895023">
              <w:rPr>
                <w:webHidden/>
              </w:rPr>
              <w:tab/>
            </w:r>
            <w:r w:rsidR="00895023">
              <w:rPr>
                <w:webHidden/>
              </w:rPr>
              <w:fldChar w:fldCharType="begin"/>
            </w:r>
            <w:r w:rsidR="00895023">
              <w:rPr>
                <w:webHidden/>
              </w:rPr>
              <w:instrText xml:space="preserve"> PAGEREF _Toc184313894 \h </w:instrText>
            </w:r>
            <w:r w:rsidR="00895023">
              <w:rPr>
                <w:webHidden/>
              </w:rPr>
            </w:r>
            <w:r w:rsidR="00895023">
              <w:rPr>
                <w:webHidden/>
              </w:rPr>
              <w:fldChar w:fldCharType="separate"/>
            </w:r>
            <w:r w:rsidR="00E53B0F">
              <w:rPr>
                <w:webHidden/>
              </w:rPr>
              <w:t>11</w:t>
            </w:r>
            <w:r w:rsidR="00895023">
              <w:rPr>
                <w:webHidden/>
              </w:rPr>
              <w:fldChar w:fldCharType="end"/>
            </w:r>
          </w:hyperlink>
        </w:p>
        <w:p w14:paraId="639790B1" w14:textId="1B7B0867" w:rsidR="00895023" w:rsidRDefault="004A5057" w:rsidP="00040B17">
          <w:pPr>
            <w:pStyle w:val="TOC3"/>
            <w:ind w:left="0"/>
            <w:rPr>
              <w:rFonts w:asciiTheme="minorHAnsi" w:eastAsiaTheme="minorEastAsia" w:hAnsiTheme="minorHAnsi" w:cstheme="minorBidi"/>
              <w:kern w:val="2"/>
              <w14:ligatures w14:val="standardContextual"/>
            </w:rPr>
          </w:pPr>
          <w:hyperlink w:anchor="_Toc184313895" w:history="1">
            <w:r w:rsidR="00895023" w:rsidRPr="00A5219A">
              <w:rPr>
                <w:rStyle w:val="Hyperlink"/>
              </w:rPr>
              <w:t>Section 6 – CA-HITH Discharge</w:t>
            </w:r>
            <w:r w:rsidR="00895023">
              <w:rPr>
                <w:webHidden/>
              </w:rPr>
              <w:tab/>
            </w:r>
            <w:r w:rsidR="00895023">
              <w:rPr>
                <w:webHidden/>
              </w:rPr>
              <w:fldChar w:fldCharType="begin"/>
            </w:r>
            <w:r w:rsidR="00895023">
              <w:rPr>
                <w:webHidden/>
              </w:rPr>
              <w:instrText xml:space="preserve"> PAGEREF _Toc184313895 \h </w:instrText>
            </w:r>
            <w:r w:rsidR="00895023">
              <w:rPr>
                <w:webHidden/>
              </w:rPr>
            </w:r>
            <w:r w:rsidR="00895023">
              <w:rPr>
                <w:webHidden/>
              </w:rPr>
              <w:fldChar w:fldCharType="separate"/>
            </w:r>
            <w:r w:rsidR="00E53B0F">
              <w:rPr>
                <w:webHidden/>
              </w:rPr>
              <w:t>13</w:t>
            </w:r>
            <w:r w:rsidR="00895023">
              <w:rPr>
                <w:webHidden/>
              </w:rPr>
              <w:fldChar w:fldCharType="end"/>
            </w:r>
          </w:hyperlink>
        </w:p>
        <w:p w14:paraId="4896BBAE" w14:textId="06729123" w:rsidR="00895023" w:rsidRDefault="004A5057" w:rsidP="00040B17">
          <w:pPr>
            <w:pStyle w:val="TOC3"/>
            <w:ind w:left="0"/>
            <w:rPr>
              <w:rFonts w:asciiTheme="minorHAnsi" w:eastAsiaTheme="minorEastAsia" w:hAnsiTheme="minorHAnsi" w:cstheme="minorBidi"/>
              <w:kern w:val="2"/>
              <w14:ligatures w14:val="standardContextual"/>
            </w:rPr>
          </w:pPr>
          <w:hyperlink w:anchor="_Toc184313896" w:history="1">
            <w:r w:rsidR="00895023" w:rsidRPr="00A5219A">
              <w:rPr>
                <w:rStyle w:val="Hyperlink"/>
              </w:rPr>
              <w:t>Evaluation</w:t>
            </w:r>
            <w:r w:rsidR="00895023">
              <w:rPr>
                <w:webHidden/>
              </w:rPr>
              <w:tab/>
            </w:r>
            <w:r w:rsidR="00895023">
              <w:rPr>
                <w:webHidden/>
              </w:rPr>
              <w:fldChar w:fldCharType="begin"/>
            </w:r>
            <w:r w:rsidR="00895023">
              <w:rPr>
                <w:webHidden/>
              </w:rPr>
              <w:instrText xml:space="preserve"> PAGEREF _Toc184313896 \h </w:instrText>
            </w:r>
            <w:r w:rsidR="00895023">
              <w:rPr>
                <w:webHidden/>
              </w:rPr>
            </w:r>
            <w:r w:rsidR="00895023">
              <w:rPr>
                <w:webHidden/>
              </w:rPr>
              <w:fldChar w:fldCharType="separate"/>
            </w:r>
            <w:r w:rsidR="00E53B0F">
              <w:rPr>
                <w:webHidden/>
              </w:rPr>
              <w:t>13</w:t>
            </w:r>
            <w:r w:rsidR="00895023">
              <w:rPr>
                <w:webHidden/>
              </w:rPr>
              <w:fldChar w:fldCharType="end"/>
            </w:r>
          </w:hyperlink>
        </w:p>
        <w:p w14:paraId="59AAD2D5" w14:textId="6EA2AB2D" w:rsidR="00895023" w:rsidRDefault="004A5057" w:rsidP="00040B17">
          <w:pPr>
            <w:pStyle w:val="TOC3"/>
            <w:ind w:left="0"/>
            <w:rPr>
              <w:rFonts w:asciiTheme="minorHAnsi" w:eastAsiaTheme="minorEastAsia" w:hAnsiTheme="minorHAnsi" w:cstheme="minorBidi"/>
              <w:kern w:val="2"/>
              <w14:ligatures w14:val="standardContextual"/>
            </w:rPr>
          </w:pPr>
          <w:hyperlink w:anchor="_Toc184313897" w:history="1">
            <w:r w:rsidR="00895023" w:rsidRPr="00A5219A">
              <w:rPr>
                <w:rStyle w:val="Hyperlink"/>
              </w:rPr>
              <w:t>Related policies, procedures, guidelines and legislation</w:t>
            </w:r>
            <w:r w:rsidR="00895023">
              <w:rPr>
                <w:webHidden/>
              </w:rPr>
              <w:tab/>
            </w:r>
            <w:r w:rsidR="00895023">
              <w:rPr>
                <w:webHidden/>
              </w:rPr>
              <w:fldChar w:fldCharType="begin"/>
            </w:r>
            <w:r w:rsidR="00895023">
              <w:rPr>
                <w:webHidden/>
              </w:rPr>
              <w:instrText xml:space="preserve"> PAGEREF _Toc184313897 \h </w:instrText>
            </w:r>
            <w:r w:rsidR="00895023">
              <w:rPr>
                <w:webHidden/>
              </w:rPr>
            </w:r>
            <w:r w:rsidR="00895023">
              <w:rPr>
                <w:webHidden/>
              </w:rPr>
              <w:fldChar w:fldCharType="separate"/>
            </w:r>
            <w:r w:rsidR="00E53B0F">
              <w:rPr>
                <w:webHidden/>
              </w:rPr>
              <w:t>14</w:t>
            </w:r>
            <w:r w:rsidR="00895023">
              <w:rPr>
                <w:webHidden/>
              </w:rPr>
              <w:fldChar w:fldCharType="end"/>
            </w:r>
          </w:hyperlink>
        </w:p>
        <w:p w14:paraId="0967204E" w14:textId="69FAC1A8" w:rsidR="00895023" w:rsidRDefault="004A5057" w:rsidP="00040B17">
          <w:pPr>
            <w:pStyle w:val="TOC3"/>
            <w:ind w:left="0"/>
            <w:rPr>
              <w:rFonts w:asciiTheme="minorHAnsi" w:eastAsiaTheme="minorEastAsia" w:hAnsiTheme="minorHAnsi" w:cstheme="minorBidi"/>
              <w:kern w:val="2"/>
              <w14:ligatures w14:val="standardContextual"/>
            </w:rPr>
          </w:pPr>
          <w:hyperlink w:anchor="_Toc184313898" w:history="1">
            <w:r w:rsidR="00895023" w:rsidRPr="00A5219A">
              <w:rPr>
                <w:rStyle w:val="Hyperlink"/>
              </w:rPr>
              <w:t>Definition of terms</w:t>
            </w:r>
            <w:r w:rsidR="00895023">
              <w:rPr>
                <w:webHidden/>
              </w:rPr>
              <w:tab/>
            </w:r>
            <w:r w:rsidR="00895023">
              <w:rPr>
                <w:webHidden/>
              </w:rPr>
              <w:fldChar w:fldCharType="begin"/>
            </w:r>
            <w:r w:rsidR="00895023">
              <w:rPr>
                <w:webHidden/>
              </w:rPr>
              <w:instrText xml:space="preserve"> PAGEREF _Toc184313898 \h </w:instrText>
            </w:r>
            <w:r w:rsidR="00895023">
              <w:rPr>
                <w:webHidden/>
              </w:rPr>
            </w:r>
            <w:r w:rsidR="00895023">
              <w:rPr>
                <w:webHidden/>
              </w:rPr>
              <w:fldChar w:fldCharType="separate"/>
            </w:r>
            <w:r w:rsidR="00E53B0F">
              <w:rPr>
                <w:webHidden/>
              </w:rPr>
              <w:t>15</w:t>
            </w:r>
            <w:r w:rsidR="00895023">
              <w:rPr>
                <w:webHidden/>
              </w:rPr>
              <w:fldChar w:fldCharType="end"/>
            </w:r>
          </w:hyperlink>
        </w:p>
        <w:p w14:paraId="544F0B87" w14:textId="776B3831" w:rsidR="00895023" w:rsidRDefault="004A5057" w:rsidP="00040B17">
          <w:pPr>
            <w:pStyle w:val="TOC3"/>
            <w:ind w:left="0"/>
            <w:rPr>
              <w:rFonts w:asciiTheme="minorHAnsi" w:eastAsiaTheme="minorEastAsia" w:hAnsiTheme="minorHAnsi" w:cstheme="minorBidi"/>
              <w:kern w:val="2"/>
              <w14:ligatures w14:val="standardContextual"/>
            </w:rPr>
          </w:pPr>
          <w:hyperlink w:anchor="_Toc184313899" w:history="1">
            <w:r w:rsidR="00895023" w:rsidRPr="00A5219A">
              <w:rPr>
                <w:rStyle w:val="Hyperlink"/>
              </w:rPr>
              <w:t>References</w:t>
            </w:r>
            <w:r w:rsidR="00895023">
              <w:rPr>
                <w:webHidden/>
              </w:rPr>
              <w:tab/>
            </w:r>
            <w:r w:rsidR="00895023">
              <w:rPr>
                <w:webHidden/>
              </w:rPr>
              <w:fldChar w:fldCharType="begin"/>
            </w:r>
            <w:r w:rsidR="00895023">
              <w:rPr>
                <w:webHidden/>
              </w:rPr>
              <w:instrText xml:space="preserve"> PAGEREF _Toc184313899 \h </w:instrText>
            </w:r>
            <w:r w:rsidR="00895023">
              <w:rPr>
                <w:webHidden/>
              </w:rPr>
            </w:r>
            <w:r w:rsidR="00895023">
              <w:rPr>
                <w:webHidden/>
              </w:rPr>
              <w:fldChar w:fldCharType="separate"/>
            </w:r>
            <w:r w:rsidR="00E53B0F">
              <w:rPr>
                <w:webHidden/>
              </w:rPr>
              <w:t>15</w:t>
            </w:r>
            <w:r w:rsidR="00895023">
              <w:rPr>
                <w:webHidden/>
              </w:rPr>
              <w:fldChar w:fldCharType="end"/>
            </w:r>
          </w:hyperlink>
        </w:p>
        <w:p w14:paraId="777A26E9" w14:textId="2795444E" w:rsidR="00895023" w:rsidRDefault="004A5057" w:rsidP="00040B17">
          <w:pPr>
            <w:pStyle w:val="TOC3"/>
            <w:ind w:left="0"/>
            <w:rPr>
              <w:rFonts w:asciiTheme="minorHAnsi" w:eastAsiaTheme="minorEastAsia" w:hAnsiTheme="minorHAnsi" w:cstheme="minorBidi"/>
              <w:kern w:val="2"/>
              <w14:ligatures w14:val="standardContextual"/>
            </w:rPr>
          </w:pPr>
          <w:hyperlink w:anchor="_Toc184313900" w:history="1">
            <w:r w:rsidR="00895023" w:rsidRPr="00A5219A">
              <w:rPr>
                <w:rStyle w:val="Hyperlink"/>
              </w:rPr>
              <w:t>Search terms</w:t>
            </w:r>
            <w:r w:rsidR="00895023">
              <w:rPr>
                <w:webHidden/>
              </w:rPr>
              <w:tab/>
            </w:r>
            <w:r w:rsidR="00895023">
              <w:rPr>
                <w:webHidden/>
              </w:rPr>
              <w:fldChar w:fldCharType="begin"/>
            </w:r>
            <w:r w:rsidR="00895023">
              <w:rPr>
                <w:webHidden/>
              </w:rPr>
              <w:instrText xml:space="preserve"> PAGEREF _Toc184313900 \h </w:instrText>
            </w:r>
            <w:r w:rsidR="00895023">
              <w:rPr>
                <w:webHidden/>
              </w:rPr>
            </w:r>
            <w:r w:rsidR="00895023">
              <w:rPr>
                <w:webHidden/>
              </w:rPr>
              <w:fldChar w:fldCharType="separate"/>
            </w:r>
            <w:r w:rsidR="00E53B0F">
              <w:rPr>
                <w:webHidden/>
              </w:rPr>
              <w:t>16</w:t>
            </w:r>
            <w:r w:rsidR="00895023">
              <w:rPr>
                <w:webHidden/>
              </w:rPr>
              <w:fldChar w:fldCharType="end"/>
            </w:r>
          </w:hyperlink>
        </w:p>
        <w:p w14:paraId="2433B5ED" w14:textId="1881914F" w:rsidR="00895023" w:rsidRDefault="004A5057" w:rsidP="00040B17">
          <w:pPr>
            <w:pStyle w:val="TOC3"/>
            <w:ind w:left="0"/>
            <w:rPr>
              <w:rFonts w:asciiTheme="minorHAnsi" w:eastAsiaTheme="minorEastAsia" w:hAnsiTheme="minorHAnsi" w:cstheme="minorBidi"/>
              <w:kern w:val="2"/>
              <w14:ligatures w14:val="standardContextual"/>
            </w:rPr>
          </w:pPr>
          <w:hyperlink w:anchor="_Toc184313901" w:history="1">
            <w:r w:rsidR="00895023" w:rsidRPr="00A5219A">
              <w:rPr>
                <w:rStyle w:val="Hyperlink"/>
              </w:rPr>
              <w:t>Attachments</w:t>
            </w:r>
            <w:r w:rsidR="00895023">
              <w:rPr>
                <w:webHidden/>
              </w:rPr>
              <w:tab/>
            </w:r>
            <w:r w:rsidR="00895023">
              <w:rPr>
                <w:webHidden/>
              </w:rPr>
              <w:fldChar w:fldCharType="begin"/>
            </w:r>
            <w:r w:rsidR="00895023">
              <w:rPr>
                <w:webHidden/>
              </w:rPr>
              <w:instrText xml:space="preserve"> PAGEREF _Toc184313901 \h </w:instrText>
            </w:r>
            <w:r w:rsidR="00895023">
              <w:rPr>
                <w:webHidden/>
              </w:rPr>
            </w:r>
            <w:r w:rsidR="00895023">
              <w:rPr>
                <w:webHidden/>
              </w:rPr>
              <w:fldChar w:fldCharType="separate"/>
            </w:r>
            <w:r w:rsidR="00E53B0F">
              <w:rPr>
                <w:webHidden/>
              </w:rPr>
              <w:t>16</w:t>
            </w:r>
            <w:r w:rsidR="00895023">
              <w:rPr>
                <w:webHidden/>
              </w:rPr>
              <w:fldChar w:fldCharType="end"/>
            </w:r>
          </w:hyperlink>
        </w:p>
        <w:p w14:paraId="6ED7138C" w14:textId="30047FB2" w:rsidR="00895023" w:rsidRDefault="004A5057" w:rsidP="00040B17">
          <w:pPr>
            <w:pStyle w:val="TOC3"/>
            <w:ind w:left="0"/>
            <w:rPr>
              <w:rFonts w:asciiTheme="minorHAnsi" w:eastAsiaTheme="minorEastAsia" w:hAnsiTheme="minorHAnsi" w:cstheme="minorBidi"/>
              <w:kern w:val="2"/>
              <w14:ligatures w14:val="standardContextual"/>
            </w:rPr>
          </w:pPr>
          <w:hyperlink w:anchor="_Toc184313902" w:history="1">
            <w:r w:rsidR="00895023" w:rsidRPr="00A5219A">
              <w:rPr>
                <w:rStyle w:val="Hyperlink"/>
              </w:rPr>
              <w:t>For Policy Team to complete:</w:t>
            </w:r>
            <w:r w:rsidR="00895023">
              <w:rPr>
                <w:webHidden/>
              </w:rPr>
              <w:tab/>
            </w:r>
            <w:r w:rsidR="00895023">
              <w:rPr>
                <w:webHidden/>
              </w:rPr>
              <w:fldChar w:fldCharType="begin"/>
            </w:r>
            <w:r w:rsidR="00895023">
              <w:rPr>
                <w:webHidden/>
              </w:rPr>
              <w:instrText xml:space="preserve"> PAGEREF _Toc184313902 \h </w:instrText>
            </w:r>
            <w:r w:rsidR="00895023">
              <w:rPr>
                <w:webHidden/>
              </w:rPr>
            </w:r>
            <w:r w:rsidR="00895023">
              <w:rPr>
                <w:webHidden/>
              </w:rPr>
              <w:fldChar w:fldCharType="separate"/>
            </w:r>
            <w:r w:rsidR="00E53B0F">
              <w:rPr>
                <w:webHidden/>
              </w:rPr>
              <w:t>16</w:t>
            </w:r>
            <w:r w:rsidR="00895023">
              <w:rPr>
                <w:webHidden/>
              </w:rPr>
              <w:fldChar w:fldCharType="end"/>
            </w:r>
          </w:hyperlink>
        </w:p>
        <w:p w14:paraId="2BC65A37" w14:textId="1CAD6B69" w:rsidR="00F61740" w:rsidRPr="00070258" w:rsidRDefault="004A5057" w:rsidP="00040B17">
          <w:pPr>
            <w:pStyle w:val="TOC3"/>
            <w:ind w:left="0"/>
          </w:pPr>
          <w:hyperlink w:anchor="_Toc184313903" w:history="1">
            <w:r w:rsidR="00895023" w:rsidRPr="00A5219A">
              <w:rPr>
                <w:rStyle w:val="Hyperlink"/>
              </w:rPr>
              <w:t>Disclaimer</w:t>
            </w:r>
            <w:r w:rsidR="00895023">
              <w:rPr>
                <w:webHidden/>
              </w:rPr>
              <w:tab/>
            </w:r>
            <w:r w:rsidR="00895023">
              <w:rPr>
                <w:webHidden/>
              </w:rPr>
              <w:fldChar w:fldCharType="begin"/>
            </w:r>
            <w:r w:rsidR="00895023">
              <w:rPr>
                <w:webHidden/>
              </w:rPr>
              <w:instrText xml:space="preserve"> PAGEREF _Toc184313903 \h </w:instrText>
            </w:r>
            <w:r w:rsidR="00895023">
              <w:rPr>
                <w:webHidden/>
              </w:rPr>
            </w:r>
            <w:r w:rsidR="00895023">
              <w:rPr>
                <w:webHidden/>
              </w:rPr>
              <w:fldChar w:fldCharType="separate"/>
            </w:r>
            <w:r w:rsidR="00E53B0F">
              <w:rPr>
                <w:webHidden/>
              </w:rPr>
              <w:t>16</w:t>
            </w:r>
            <w:r w:rsidR="00895023">
              <w:rPr>
                <w:webHidden/>
              </w:rPr>
              <w:fldChar w:fldCharType="end"/>
            </w:r>
          </w:hyperlink>
          <w:r w:rsidR="00895023">
            <w:fldChar w:fldCharType="end"/>
          </w:r>
        </w:p>
      </w:sdtContent>
    </w:sdt>
    <w:p w14:paraId="0468B762" w14:textId="77777777" w:rsidR="00822A23" w:rsidRPr="00895023" w:rsidRDefault="00822A23" w:rsidP="00895023">
      <w:pPr>
        <w:pStyle w:val="Heading3"/>
      </w:pPr>
      <w:bookmarkStart w:id="5" w:name="_Toc184313887"/>
      <w:r w:rsidRPr="0044287A">
        <w:lastRenderedPageBreak/>
        <w:t>Purpose</w:t>
      </w:r>
      <w:bookmarkEnd w:id="5"/>
    </w:p>
    <w:p w14:paraId="404FEB7D" w14:textId="77777777" w:rsidR="00822A23" w:rsidRPr="0044287A" w:rsidRDefault="00822A23" w:rsidP="00822A23">
      <w:pPr>
        <w:pStyle w:val="BodyCopy"/>
      </w:pPr>
    </w:p>
    <w:p w14:paraId="003D6A71" w14:textId="7D3D1458" w:rsidR="006B62B4" w:rsidRDefault="00FC22BB" w:rsidP="00443B4F">
      <w:pPr>
        <w:pStyle w:val="BodyCopy"/>
      </w:pPr>
      <w:r w:rsidRPr="0044287A">
        <w:t xml:space="preserve">This </w:t>
      </w:r>
      <w:r w:rsidR="00822A23">
        <w:t xml:space="preserve">procedure </w:t>
      </w:r>
      <w:r w:rsidRPr="0044287A">
        <w:t>provides guidance for staff both within Canberra Health Services</w:t>
      </w:r>
      <w:r w:rsidR="00822A23">
        <w:t xml:space="preserve"> (CHS)</w:t>
      </w:r>
      <w:r w:rsidRPr="0044287A">
        <w:t xml:space="preserve"> and external</w:t>
      </w:r>
      <w:r w:rsidR="00822A23">
        <w:t>ly,</w:t>
      </w:r>
      <w:r w:rsidRPr="0044287A">
        <w:t xml:space="preserve"> on the referral, admission and discharge </w:t>
      </w:r>
      <w:r w:rsidR="00822A23">
        <w:t>process for patients accessing</w:t>
      </w:r>
      <w:r w:rsidRPr="0044287A">
        <w:t xml:space="preserve"> </w:t>
      </w:r>
      <w:r w:rsidR="00822A23">
        <w:t>the</w:t>
      </w:r>
      <w:r w:rsidRPr="0044287A">
        <w:t xml:space="preserve"> Child and Adolescent Hospital in the Home (CA-HITH) Service. </w:t>
      </w:r>
    </w:p>
    <w:p w14:paraId="071B0679" w14:textId="77777777" w:rsidR="00701ACC" w:rsidRDefault="00701ACC" w:rsidP="00701ACC">
      <w:pPr>
        <w:pStyle w:val="BodyCopy"/>
      </w:pPr>
    </w:p>
    <w:p w14:paraId="59474D98" w14:textId="21C7BFEF" w:rsidR="00701ACC" w:rsidRPr="00701ACC" w:rsidRDefault="004A5057" w:rsidP="00701ACC">
      <w:pPr>
        <w:pStyle w:val="BodyCopy"/>
        <w:rPr>
          <w:u w:val="single"/>
        </w:rPr>
      </w:pPr>
      <w:hyperlink w:anchor="_top" w:history="1">
        <w:r w:rsidR="00701ACC" w:rsidRPr="00701ACC">
          <w:rPr>
            <w:rStyle w:val="Hyperlink"/>
          </w:rPr>
          <w:t>Back to Contents</w:t>
        </w:r>
      </w:hyperlink>
    </w:p>
    <w:p w14:paraId="4F29122B" w14:textId="1E4D3EF5" w:rsidR="003677A8" w:rsidRPr="00895023" w:rsidRDefault="003677A8" w:rsidP="00895023">
      <w:pPr>
        <w:pStyle w:val="Heading3"/>
      </w:pPr>
      <w:bookmarkStart w:id="6" w:name="_Toc184313888"/>
      <w:r w:rsidRPr="0044287A">
        <w:t>Alerts</w:t>
      </w:r>
      <w:bookmarkEnd w:id="6"/>
      <w:r w:rsidRPr="0044287A">
        <w:t xml:space="preserve"> </w:t>
      </w:r>
    </w:p>
    <w:p w14:paraId="7696291C" w14:textId="77777777" w:rsidR="00443B4F" w:rsidRPr="0044287A" w:rsidRDefault="00443B4F" w:rsidP="007513A8">
      <w:pPr>
        <w:pStyle w:val="Bullet"/>
        <w:numPr>
          <w:ilvl w:val="0"/>
          <w:numId w:val="0"/>
        </w:numPr>
        <w:spacing w:after="0" w:line="240" w:lineRule="auto"/>
        <w:rPr>
          <w:lang w:eastAsia="en-US"/>
        </w:rPr>
      </w:pPr>
    </w:p>
    <w:p w14:paraId="40BA1699" w14:textId="0E88EE0C" w:rsidR="004E75FC" w:rsidRPr="0044287A" w:rsidRDefault="004E75FC" w:rsidP="00863BC4">
      <w:pPr>
        <w:pStyle w:val="Bullet"/>
        <w:numPr>
          <w:ilvl w:val="0"/>
          <w:numId w:val="28"/>
        </w:numPr>
        <w:spacing w:after="0" w:line="240" w:lineRule="auto"/>
        <w:rPr>
          <w:lang w:eastAsia="en-US"/>
        </w:rPr>
      </w:pPr>
      <w:r w:rsidRPr="0044287A">
        <w:rPr>
          <w:lang w:eastAsia="en-US"/>
        </w:rPr>
        <w:t>Patients admitted to CA-HITH who are having care delivered predominantly in their own home are</w:t>
      </w:r>
      <w:r w:rsidR="00822A23">
        <w:rPr>
          <w:lang w:eastAsia="en-US"/>
        </w:rPr>
        <w:t xml:space="preserve"> considered</w:t>
      </w:r>
      <w:r w:rsidRPr="0044287A">
        <w:rPr>
          <w:lang w:eastAsia="en-US"/>
        </w:rPr>
        <w:t xml:space="preserve"> hospital </w:t>
      </w:r>
      <w:r w:rsidR="00AE17FF" w:rsidRPr="0044287A">
        <w:rPr>
          <w:lang w:eastAsia="en-US"/>
        </w:rPr>
        <w:t>inpatients and</w:t>
      </w:r>
      <w:r w:rsidRPr="0044287A">
        <w:rPr>
          <w:lang w:eastAsia="en-US"/>
        </w:rPr>
        <w:t xml:space="preserve"> are entitled to inpatient hospital level services. </w:t>
      </w:r>
    </w:p>
    <w:p w14:paraId="3E01C3EC" w14:textId="504386EA" w:rsidR="004E75FC" w:rsidRPr="0044287A" w:rsidRDefault="004E75FC" w:rsidP="00863BC4">
      <w:pPr>
        <w:pStyle w:val="Bullet"/>
        <w:numPr>
          <w:ilvl w:val="0"/>
          <w:numId w:val="28"/>
        </w:numPr>
        <w:spacing w:after="0" w:line="240" w:lineRule="auto"/>
        <w:rPr>
          <w:lang w:eastAsia="en-US"/>
        </w:rPr>
      </w:pPr>
      <w:r w:rsidRPr="0044287A">
        <w:rPr>
          <w:lang w:eastAsia="en-US"/>
        </w:rPr>
        <w:t xml:space="preserve">CA-HITH patients are more complex and/or more acutely unwell than patients that are managed by </w:t>
      </w:r>
      <w:r w:rsidR="00AE7683" w:rsidRPr="0044287A">
        <w:rPr>
          <w:lang w:eastAsia="en-US"/>
        </w:rPr>
        <w:t>community-based</w:t>
      </w:r>
      <w:r w:rsidRPr="0044287A">
        <w:rPr>
          <w:lang w:eastAsia="en-US"/>
        </w:rPr>
        <w:t xml:space="preserve"> services. Patients are also under the medical governance of a CHS medical specialist rather than their general practitioner (GP). </w:t>
      </w:r>
    </w:p>
    <w:p w14:paraId="64C6147E" w14:textId="2F333086" w:rsidR="004E75FC" w:rsidRDefault="004E75FC" w:rsidP="00863BC4">
      <w:pPr>
        <w:pStyle w:val="Bullet"/>
        <w:numPr>
          <w:ilvl w:val="0"/>
          <w:numId w:val="28"/>
        </w:numPr>
        <w:spacing w:after="0" w:line="240" w:lineRule="auto"/>
        <w:rPr>
          <w:lang w:eastAsia="en-US"/>
        </w:rPr>
      </w:pPr>
      <w:r w:rsidRPr="0044287A">
        <w:rPr>
          <w:lang w:eastAsia="en-US"/>
        </w:rPr>
        <w:t>The patient’s level of care is deemed acute and episodic</w:t>
      </w:r>
      <w:r w:rsidR="00822A23">
        <w:rPr>
          <w:lang w:eastAsia="en-US"/>
        </w:rPr>
        <w:t>. O</w:t>
      </w:r>
      <w:r w:rsidRPr="0044287A">
        <w:rPr>
          <w:lang w:eastAsia="en-US"/>
        </w:rPr>
        <w:t>nce they no longer need access to inpatient level care, they are discharged from CA-HITH and transferred to their GP or outpatient specialist for ongoing care.</w:t>
      </w:r>
    </w:p>
    <w:p w14:paraId="0C9713DA" w14:textId="77777777" w:rsidR="00701ACC" w:rsidRDefault="00701ACC" w:rsidP="00701ACC">
      <w:pPr>
        <w:pStyle w:val="Bullet"/>
        <w:numPr>
          <w:ilvl w:val="0"/>
          <w:numId w:val="0"/>
        </w:numPr>
        <w:spacing w:after="0" w:line="240" w:lineRule="auto"/>
        <w:ind w:left="1275" w:hanging="425"/>
        <w:rPr>
          <w:lang w:eastAsia="en-US"/>
        </w:rPr>
      </w:pPr>
    </w:p>
    <w:p w14:paraId="6CD99FBF" w14:textId="77777777" w:rsidR="00701ACC" w:rsidRPr="00701ACC" w:rsidRDefault="004A5057" w:rsidP="00701ACC">
      <w:pPr>
        <w:pStyle w:val="BodyCopy"/>
        <w:rPr>
          <w:u w:val="single"/>
        </w:rPr>
      </w:pPr>
      <w:hyperlink w:anchor="_top" w:history="1">
        <w:r w:rsidR="00701ACC" w:rsidRPr="00701ACC">
          <w:rPr>
            <w:rStyle w:val="Hyperlink"/>
          </w:rPr>
          <w:t>Back to Contents</w:t>
        </w:r>
      </w:hyperlink>
    </w:p>
    <w:p w14:paraId="54DF95F6" w14:textId="54038CAF" w:rsidR="003677A8" w:rsidRPr="00895023" w:rsidRDefault="003677A8" w:rsidP="00684495">
      <w:pPr>
        <w:pStyle w:val="Heading3"/>
      </w:pPr>
      <w:bookmarkStart w:id="7" w:name="_Toc184313889"/>
      <w:r w:rsidRPr="0044287A">
        <w:t>Scope</w:t>
      </w:r>
      <w:bookmarkEnd w:id="7"/>
      <w:r w:rsidR="00C75BC0" w:rsidRPr="0044287A">
        <w:t xml:space="preserve"> </w:t>
      </w:r>
    </w:p>
    <w:p w14:paraId="22EC0DB4" w14:textId="77777777" w:rsidR="00DA5B89" w:rsidRPr="0044287A" w:rsidRDefault="00DA5B89" w:rsidP="00DA5B89">
      <w:pPr>
        <w:pStyle w:val="BodyCopy"/>
      </w:pPr>
    </w:p>
    <w:p w14:paraId="092FB0EA" w14:textId="2CB4E280" w:rsidR="00646C4A" w:rsidRPr="0044287A" w:rsidRDefault="00646C4A" w:rsidP="00DA5B89">
      <w:pPr>
        <w:pStyle w:val="BodyCopy"/>
      </w:pPr>
      <w:r w:rsidRPr="0044287A">
        <w:t>This procedure relates to paediatric patients</w:t>
      </w:r>
      <w:r w:rsidR="00F44F93">
        <w:t xml:space="preserve"> </w:t>
      </w:r>
      <w:r w:rsidR="0053573A">
        <w:t>(</w:t>
      </w:r>
      <w:r w:rsidR="00F44F93">
        <w:t>under the age of 16</w:t>
      </w:r>
      <w:r w:rsidR="0053573A">
        <w:t xml:space="preserve"> </w:t>
      </w:r>
      <w:r w:rsidR="00F44F93">
        <w:t>years</w:t>
      </w:r>
      <w:r w:rsidR="0053573A">
        <w:t>)</w:t>
      </w:r>
      <w:r w:rsidRPr="0044287A">
        <w:t xml:space="preserve"> who meet CA-HITH referral criteria and are cared for by CHS staff.</w:t>
      </w:r>
    </w:p>
    <w:p w14:paraId="5644167E" w14:textId="77777777" w:rsidR="00822A23" w:rsidRDefault="00822A23" w:rsidP="00DA5B89">
      <w:pPr>
        <w:pStyle w:val="BodyCopy"/>
      </w:pPr>
    </w:p>
    <w:p w14:paraId="05A2ACC5" w14:textId="13905785" w:rsidR="00646C4A" w:rsidRPr="0044287A" w:rsidRDefault="00646C4A" w:rsidP="00DA5B89">
      <w:pPr>
        <w:pStyle w:val="BodyCopy"/>
      </w:pPr>
      <w:r w:rsidRPr="0044287A">
        <w:t xml:space="preserve">This procedure applies to the following CHS staff working within their scope of practice in the CA-HITH unit, </w:t>
      </w:r>
      <w:r w:rsidR="00BD6505">
        <w:t xml:space="preserve">and external </w:t>
      </w:r>
      <w:r w:rsidR="003724F6">
        <w:t xml:space="preserve">staff </w:t>
      </w:r>
      <w:r w:rsidR="003724F6" w:rsidRPr="0044287A">
        <w:t>who</w:t>
      </w:r>
      <w:r w:rsidRPr="0044287A">
        <w:t xml:space="preserve"> refer to CA-HITH services:</w:t>
      </w:r>
    </w:p>
    <w:p w14:paraId="41A9D4D4" w14:textId="77777777" w:rsidR="00DA5B89" w:rsidRPr="0044287A" w:rsidRDefault="00DA5B89" w:rsidP="00DA5B89">
      <w:pPr>
        <w:pStyle w:val="BodyCopy"/>
      </w:pPr>
    </w:p>
    <w:p w14:paraId="7B02F60D" w14:textId="77777777" w:rsidR="00646C4A" w:rsidRPr="0044287A" w:rsidRDefault="00646C4A" w:rsidP="00863BC4">
      <w:pPr>
        <w:pStyle w:val="Bullet"/>
        <w:numPr>
          <w:ilvl w:val="1"/>
          <w:numId w:val="6"/>
        </w:numPr>
        <w:spacing w:after="0" w:line="240" w:lineRule="auto"/>
      </w:pPr>
      <w:r w:rsidRPr="0044287A">
        <w:t>Medical officers</w:t>
      </w:r>
    </w:p>
    <w:p w14:paraId="1803337F" w14:textId="048EF2BD" w:rsidR="00646C4A" w:rsidRPr="0044287A" w:rsidRDefault="00646C4A" w:rsidP="00863BC4">
      <w:pPr>
        <w:pStyle w:val="Bullet"/>
        <w:numPr>
          <w:ilvl w:val="1"/>
          <w:numId w:val="6"/>
        </w:numPr>
        <w:spacing w:after="0" w:line="240" w:lineRule="auto"/>
      </w:pPr>
      <w:r w:rsidRPr="0044287A">
        <w:t xml:space="preserve">Nurses and midwives  </w:t>
      </w:r>
    </w:p>
    <w:p w14:paraId="4DDB5D23" w14:textId="77777777" w:rsidR="00646C4A" w:rsidRPr="0044287A" w:rsidRDefault="00646C4A" w:rsidP="00863BC4">
      <w:pPr>
        <w:pStyle w:val="Bullet"/>
        <w:numPr>
          <w:ilvl w:val="1"/>
          <w:numId w:val="6"/>
        </w:numPr>
        <w:spacing w:after="0" w:line="240" w:lineRule="auto"/>
      </w:pPr>
      <w:r w:rsidRPr="0044287A">
        <w:t xml:space="preserve">Allied health staff </w:t>
      </w:r>
    </w:p>
    <w:p w14:paraId="7390E4EC" w14:textId="77777777" w:rsidR="00646C4A" w:rsidRPr="0044287A" w:rsidRDefault="00646C4A" w:rsidP="00863BC4">
      <w:pPr>
        <w:pStyle w:val="Bullet"/>
        <w:numPr>
          <w:ilvl w:val="1"/>
          <w:numId w:val="6"/>
        </w:numPr>
        <w:spacing w:after="0" w:line="240" w:lineRule="auto"/>
      </w:pPr>
      <w:r w:rsidRPr="0044287A">
        <w:t>Nursing and allied health students under direct supervision.</w:t>
      </w:r>
    </w:p>
    <w:p w14:paraId="18AB3071" w14:textId="77777777" w:rsidR="00646C4A" w:rsidRDefault="00646C4A" w:rsidP="00863BC4">
      <w:pPr>
        <w:pStyle w:val="Bullet"/>
        <w:numPr>
          <w:ilvl w:val="1"/>
          <w:numId w:val="6"/>
        </w:numPr>
        <w:spacing w:after="0" w:line="240" w:lineRule="auto"/>
      </w:pPr>
      <w:r w:rsidRPr="0044287A">
        <w:t>Administration staff</w:t>
      </w:r>
    </w:p>
    <w:p w14:paraId="521B6392" w14:textId="77777777" w:rsidR="00701ACC" w:rsidRDefault="00701ACC" w:rsidP="00701ACC">
      <w:pPr>
        <w:pStyle w:val="Bullet"/>
        <w:numPr>
          <w:ilvl w:val="0"/>
          <w:numId w:val="0"/>
        </w:numPr>
        <w:spacing w:after="0" w:line="240" w:lineRule="auto"/>
        <w:ind w:left="1275" w:hanging="425"/>
      </w:pPr>
    </w:p>
    <w:p w14:paraId="20B7B7A6" w14:textId="3D4B50E7" w:rsidR="00994524" w:rsidRPr="00701ACC" w:rsidRDefault="004A5057" w:rsidP="00701ACC">
      <w:pPr>
        <w:pStyle w:val="Bullet"/>
        <w:numPr>
          <w:ilvl w:val="0"/>
          <w:numId w:val="0"/>
        </w:numPr>
        <w:spacing w:after="0" w:line="240" w:lineRule="auto"/>
        <w:rPr>
          <w:bCs/>
          <w:u w:val="single"/>
        </w:rPr>
      </w:pPr>
      <w:hyperlink w:anchor="_top" w:history="1">
        <w:r w:rsidR="00701ACC" w:rsidRPr="00701ACC">
          <w:rPr>
            <w:rStyle w:val="Hyperlink"/>
            <w:bCs/>
          </w:rPr>
          <w:t>Back to Contents</w:t>
        </w:r>
      </w:hyperlink>
    </w:p>
    <w:tbl>
      <w:tblPr>
        <w:tblpPr w:leftFromText="180" w:rightFromText="180" w:vertAnchor="text" w:horzAnchor="margin" w:tblpY="181"/>
        <w:tblW w:w="10268" w:type="dxa"/>
        <w:tblLook w:val="0000" w:firstRow="0" w:lastRow="0" w:firstColumn="0" w:lastColumn="0" w:noHBand="0" w:noVBand="0"/>
      </w:tblPr>
      <w:tblGrid>
        <w:gridCol w:w="10268"/>
      </w:tblGrid>
      <w:tr w:rsidR="006D148B" w:rsidRPr="0044287A" w14:paraId="13200909" w14:textId="77777777" w:rsidTr="006D148B">
        <w:trPr>
          <w:cantSplit/>
          <w:trHeight w:val="179"/>
        </w:trPr>
        <w:tc>
          <w:tcPr>
            <w:tcW w:w="10268" w:type="dxa"/>
            <w:shd w:val="clear" w:color="auto" w:fill="auto"/>
          </w:tcPr>
          <w:p w14:paraId="2B69C10E" w14:textId="389303A4" w:rsidR="006D148B" w:rsidRPr="0044287A" w:rsidRDefault="006D148B" w:rsidP="00895023">
            <w:pPr>
              <w:pStyle w:val="Heading3"/>
            </w:pPr>
            <w:bookmarkStart w:id="8" w:name="_Toc170116844"/>
            <w:bookmarkStart w:id="9" w:name="_Toc184313890"/>
            <w:bookmarkStart w:id="10" w:name="_Toc389473278"/>
            <w:r w:rsidRPr="0044287A">
              <w:t xml:space="preserve">Section </w:t>
            </w:r>
            <w:r w:rsidR="003724F6" w:rsidRPr="0044287A">
              <w:t xml:space="preserve">1 </w:t>
            </w:r>
            <w:r w:rsidR="003724F6">
              <w:t>CA</w:t>
            </w:r>
            <w:r w:rsidRPr="0044287A">
              <w:t>-</w:t>
            </w:r>
            <w:r w:rsidRPr="00895023">
              <w:t>HITH</w:t>
            </w:r>
            <w:r w:rsidRPr="0044287A">
              <w:t xml:space="preserve"> Service – Background</w:t>
            </w:r>
            <w:bookmarkEnd w:id="8"/>
            <w:bookmarkEnd w:id="9"/>
            <w:r w:rsidRPr="0044287A">
              <w:t xml:space="preserve"> </w:t>
            </w:r>
            <w:bookmarkEnd w:id="10"/>
          </w:p>
        </w:tc>
      </w:tr>
    </w:tbl>
    <w:p w14:paraId="1CA8E827" w14:textId="77777777" w:rsidR="0044287A" w:rsidRDefault="0044287A" w:rsidP="0044287A">
      <w:pPr>
        <w:pStyle w:val="Heading4"/>
        <w:spacing w:before="0" w:beforeAutospacing="0" w:after="0" w:line="240" w:lineRule="auto"/>
        <w:rPr>
          <w:szCs w:val="24"/>
        </w:rPr>
      </w:pPr>
      <w:bookmarkStart w:id="11" w:name="_Toc389473280"/>
    </w:p>
    <w:p w14:paraId="6747F903" w14:textId="2E67532F" w:rsidR="006D148B" w:rsidRDefault="006D148B" w:rsidP="0044287A">
      <w:pPr>
        <w:pStyle w:val="Heading4"/>
        <w:spacing w:before="0" w:beforeAutospacing="0" w:after="0" w:line="240" w:lineRule="auto"/>
        <w:rPr>
          <w:szCs w:val="24"/>
        </w:rPr>
      </w:pPr>
      <w:r w:rsidRPr="0044287A">
        <w:rPr>
          <w:szCs w:val="24"/>
        </w:rPr>
        <w:t>CA-HITH</w:t>
      </w:r>
      <w:r w:rsidR="00BD6505">
        <w:rPr>
          <w:szCs w:val="24"/>
        </w:rPr>
        <w:t xml:space="preserve"> Service</w:t>
      </w:r>
      <w:r w:rsidRPr="0044287A">
        <w:rPr>
          <w:szCs w:val="24"/>
        </w:rPr>
        <w:t xml:space="preserve"> Definition</w:t>
      </w:r>
    </w:p>
    <w:p w14:paraId="7DAF2F82" w14:textId="77777777" w:rsidR="0044287A" w:rsidRPr="0044287A" w:rsidRDefault="0044287A" w:rsidP="0044287A">
      <w:pPr>
        <w:pStyle w:val="BodyText"/>
        <w:rPr>
          <w:lang w:eastAsia="en-US"/>
        </w:rPr>
      </w:pPr>
    </w:p>
    <w:bookmarkEnd w:id="11"/>
    <w:p w14:paraId="6E3C443C" w14:textId="0A4E5AE8" w:rsidR="006D148B" w:rsidRDefault="006D148B" w:rsidP="0044287A">
      <w:pPr>
        <w:pStyle w:val="BodyCopy"/>
      </w:pPr>
      <w:r w:rsidRPr="0044287A">
        <w:t>Patients admitted to the CA-HITH Service are classified as inpatients and would generally require treatment in a hospital inpatient ward if not admitted to CA-HITH. Patients under the CA-HITH Service are considered “acute care admissions”. The CA-HITH service will only admit paediatric patients under the same admitting criteria as inpatients.</w:t>
      </w:r>
    </w:p>
    <w:p w14:paraId="2A705E39" w14:textId="77777777" w:rsidR="0074449F" w:rsidRPr="0044287A" w:rsidRDefault="0074449F" w:rsidP="0044287A">
      <w:pPr>
        <w:pStyle w:val="BodyCopy"/>
      </w:pPr>
    </w:p>
    <w:p w14:paraId="4F401B1E" w14:textId="728E4D08" w:rsidR="00BD6505" w:rsidRDefault="006D148B" w:rsidP="00BD6505">
      <w:pPr>
        <w:pStyle w:val="BodyCopy"/>
        <w:rPr>
          <w:b/>
        </w:rPr>
      </w:pPr>
      <w:r w:rsidRPr="0044287A">
        <w:t xml:space="preserve">CA-HITH patients are medically stable enough to be treated at home but require medical, nursing or allied health care that is more intensive and/or specialised than could be supported by an outpatient clinic, community nursing or general practitioner. </w:t>
      </w:r>
      <w:r w:rsidR="00BD6505">
        <w:t>Refer to Section 2, ‘</w:t>
      </w:r>
      <w:r w:rsidR="00BD6505" w:rsidRPr="00C059D3">
        <w:rPr>
          <w:bCs w:val="0"/>
        </w:rPr>
        <w:t>Common Conditions Suitable for CA-HITH Admission</w:t>
      </w:r>
      <w:r w:rsidR="00BD6505">
        <w:rPr>
          <w:bCs w:val="0"/>
        </w:rPr>
        <w:t>’</w:t>
      </w:r>
      <w:r w:rsidR="00BD6505" w:rsidRPr="00C059D3">
        <w:rPr>
          <w:bCs w:val="0"/>
        </w:rPr>
        <w:t xml:space="preserve"> for further information.</w:t>
      </w:r>
    </w:p>
    <w:p w14:paraId="7D911854" w14:textId="75E1767E" w:rsidR="006D148B" w:rsidRPr="0044287A" w:rsidRDefault="006D148B" w:rsidP="00BD6505">
      <w:pPr>
        <w:pStyle w:val="BodyCopy"/>
      </w:pPr>
    </w:p>
    <w:p w14:paraId="5A33FF01" w14:textId="46C8926F" w:rsidR="006D148B" w:rsidRDefault="006D148B" w:rsidP="00D9060F">
      <w:pPr>
        <w:pStyle w:val="BodyCopy"/>
      </w:pPr>
      <w:r w:rsidRPr="0044287A">
        <w:t>CA-HITH patients are visited by CA-HITH staff for assessment and treatment purposes</w:t>
      </w:r>
      <w:r w:rsidR="006C310E">
        <w:t xml:space="preserve"> either</w:t>
      </w:r>
      <w:r w:rsidRPr="0044287A">
        <w:t xml:space="preserve"> in their place of residence (or potentially school) or may be seen in the CA-HITH unit which </w:t>
      </w:r>
      <w:r w:rsidR="003724F6" w:rsidRPr="0044287A">
        <w:t>is in</w:t>
      </w:r>
      <w:r w:rsidRPr="006D148B">
        <w:t xml:space="preserve"> the Centenary Hospital for Women and Children</w:t>
      </w:r>
      <w:r w:rsidR="00BD6505">
        <w:t xml:space="preserve"> (CHWC)</w:t>
      </w:r>
      <w:r w:rsidRPr="006D148B">
        <w:t xml:space="preserve">, Building 11, Level 1 within the Child and Adolescent Short Stay Service (CASSS).  </w:t>
      </w:r>
    </w:p>
    <w:p w14:paraId="09E86A23" w14:textId="77777777" w:rsidR="006C310E" w:rsidRPr="006D148B" w:rsidRDefault="006C310E" w:rsidP="00D9060F">
      <w:pPr>
        <w:pStyle w:val="BodyCopy"/>
      </w:pPr>
    </w:p>
    <w:p w14:paraId="376F8DFC" w14:textId="6C5ED7E4" w:rsidR="00502BDD" w:rsidRDefault="006D148B" w:rsidP="00D9060F">
      <w:pPr>
        <w:pStyle w:val="BodyCopy"/>
      </w:pPr>
      <w:r w:rsidRPr="006D148B">
        <w:t xml:space="preserve">Telehealth may be utilised </w:t>
      </w:r>
      <w:r w:rsidR="006C310E">
        <w:t>(on a case-by-case basis) to conduct</w:t>
      </w:r>
      <w:r w:rsidRPr="006D148B">
        <w:t xml:space="preserve"> patient review</w:t>
      </w:r>
      <w:r w:rsidR="006C310E">
        <w:t>s remotely</w:t>
      </w:r>
      <w:r w:rsidRPr="006D148B">
        <w:t>, especially by medical and allied health staff</w:t>
      </w:r>
      <w:r w:rsidR="006C310E">
        <w:t xml:space="preserve"> in cases</w:t>
      </w:r>
      <w:r w:rsidRPr="006D148B">
        <w:t xml:space="preserve"> where patient communication is required, but</w:t>
      </w:r>
      <w:r w:rsidR="006C310E">
        <w:t xml:space="preserve"> without the need </w:t>
      </w:r>
      <w:r w:rsidR="00817CA1">
        <w:t>to administer</w:t>
      </w:r>
      <w:r w:rsidR="006C310E">
        <w:t xml:space="preserve"> direct face-to-face treatment. </w:t>
      </w:r>
    </w:p>
    <w:p w14:paraId="65A887B4" w14:textId="77777777" w:rsidR="00D9060F" w:rsidRPr="006D148B" w:rsidRDefault="00D9060F" w:rsidP="00D9060F">
      <w:pPr>
        <w:pStyle w:val="BodyCopy"/>
      </w:pPr>
    </w:p>
    <w:p w14:paraId="5BDBD4A2" w14:textId="77777777" w:rsidR="006D148B" w:rsidRDefault="006D148B" w:rsidP="007F4D2B">
      <w:pPr>
        <w:pStyle w:val="Heading4"/>
        <w:spacing w:before="0" w:beforeAutospacing="0" w:after="0" w:line="240" w:lineRule="auto"/>
      </w:pPr>
      <w:r w:rsidRPr="006D148B">
        <w:t>CA-HITH Nursing Care Hours</w:t>
      </w:r>
    </w:p>
    <w:p w14:paraId="599CBAEE" w14:textId="77777777" w:rsidR="00D9060F" w:rsidRPr="00D9060F" w:rsidRDefault="00D9060F" w:rsidP="007F4D2B">
      <w:pPr>
        <w:pStyle w:val="BodyText"/>
        <w:spacing w:after="0"/>
        <w:rPr>
          <w:lang w:eastAsia="en-US"/>
        </w:rPr>
      </w:pPr>
    </w:p>
    <w:p w14:paraId="1B793361" w14:textId="684E5D83" w:rsidR="006D148B" w:rsidRDefault="006D148B" w:rsidP="007F4D2B">
      <w:pPr>
        <w:pStyle w:val="BodyCopy"/>
      </w:pPr>
      <w:r w:rsidRPr="006D148B">
        <w:t>CA-HITH nursing hours are 07:00-20:</w:t>
      </w:r>
      <w:r w:rsidR="00B33FB1">
        <w:t>30</w:t>
      </w:r>
      <w:r w:rsidR="00817CA1">
        <w:t>,</w:t>
      </w:r>
      <w:r w:rsidRPr="006D148B">
        <w:t xml:space="preserve"> seven days per week for existing CA-HITH patient home visits or hospital</w:t>
      </w:r>
      <w:r w:rsidR="00817CA1">
        <w:t>-based</w:t>
      </w:r>
      <w:r w:rsidRPr="006D148B">
        <w:t xml:space="preserve"> care in the CA-HITH unit.</w:t>
      </w:r>
    </w:p>
    <w:p w14:paraId="1F5EBE7D" w14:textId="77777777" w:rsidR="007F4D2B" w:rsidRPr="006D148B" w:rsidRDefault="007F4D2B" w:rsidP="00D9060F">
      <w:pPr>
        <w:pStyle w:val="BodyCopy"/>
      </w:pPr>
    </w:p>
    <w:p w14:paraId="13B4D2A1" w14:textId="7194C6FD" w:rsidR="006D148B" w:rsidRPr="006D148B" w:rsidRDefault="006D148B" w:rsidP="00D9060F">
      <w:pPr>
        <w:pStyle w:val="BodyCopy"/>
      </w:pPr>
      <w:r w:rsidRPr="006D148B">
        <w:t xml:space="preserve">CA-HITH </w:t>
      </w:r>
      <w:r w:rsidR="007540C7">
        <w:t xml:space="preserve">patients can </w:t>
      </w:r>
      <w:r w:rsidR="00321074">
        <w:t>contact the service</w:t>
      </w:r>
      <w:r w:rsidR="007540C7">
        <w:t xml:space="preserve"> </w:t>
      </w:r>
      <w:r>
        <w:t>after hours</w:t>
      </w:r>
      <w:r w:rsidRPr="006D148B">
        <w:t xml:space="preserve"> </w:t>
      </w:r>
      <w:r w:rsidR="007540C7">
        <w:t>(between 20</w:t>
      </w:r>
      <w:r w:rsidR="00817CA1">
        <w:t>:</w:t>
      </w:r>
      <w:r w:rsidR="00321074">
        <w:t>30</w:t>
      </w:r>
      <w:r w:rsidR="007540C7">
        <w:t xml:space="preserve"> – 07</w:t>
      </w:r>
      <w:r w:rsidR="00817CA1">
        <w:t>:</w:t>
      </w:r>
      <w:r w:rsidR="007540C7">
        <w:t>00),</w:t>
      </w:r>
      <w:r w:rsidRPr="006D148B">
        <w:t xml:space="preserve"> seven days a week</w:t>
      </w:r>
      <w:r w:rsidR="007540C7">
        <w:t xml:space="preserve">. </w:t>
      </w:r>
      <w:r w:rsidRPr="006D148B">
        <w:t xml:space="preserve"> Calls will be answered by the paediatric ward team leader – Ph. 0481053414.</w:t>
      </w:r>
    </w:p>
    <w:p w14:paraId="1B011B6B" w14:textId="04D0FEF0" w:rsidR="006D148B" w:rsidRPr="006D148B" w:rsidRDefault="006D148B" w:rsidP="00D9060F">
      <w:pPr>
        <w:pStyle w:val="BodyCopy"/>
      </w:pPr>
      <w:r w:rsidRPr="006D148B">
        <w:t>Patients can be reviewed after hours in the hospital-based CA-HITH unit</w:t>
      </w:r>
      <w:r w:rsidR="00B33FB1">
        <w:t xml:space="preserve"> by contacting the </w:t>
      </w:r>
      <w:r w:rsidR="00D33AEF">
        <w:t>afterhours</w:t>
      </w:r>
      <w:r w:rsidR="00B33FB1">
        <w:t xml:space="preserve"> service</w:t>
      </w:r>
      <w:r w:rsidRPr="006D148B">
        <w:t>.</w:t>
      </w:r>
    </w:p>
    <w:p w14:paraId="246C298D" w14:textId="77777777" w:rsidR="007F4D2B" w:rsidRDefault="007F4D2B" w:rsidP="00D9060F">
      <w:pPr>
        <w:pStyle w:val="BodyCopy"/>
      </w:pPr>
    </w:p>
    <w:p w14:paraId="65C35E86" w14:textId="7DE18860" w:rsidR="006D148B" w:rsidRDefault="006D148B" w:rsidP="00D9060F">
      <w:pPr>
        <w:pStyle w:val="BodyCopy"/>
      </w:pPr>
      <w:r w:rsidRPr="006D148B">
        <w:t>Patients are provided with relevant information</w:t>
      </w:r>
      <w:r w:rsidR="00E74172">
        <w:t xml:space="preserve"> about the service. Please</w:t>
      </w:r>
      <w:r w:rsidRPr="006D148B">
        <w:t xml:space="preserve"> refer </w:t>
      </w:r>
      <w:r w:rsidRPr="00162A95">
        <w:t>to</w:t>
      </w:r>
      <w:r w:rsidR="00E74172">
        <w:t xml:space="preserve"> the</w:t>
      </w:r>
      <w:r w:rsidR="00E74172" w:rsidRPr="00C059D3">
        <w:rPr>
          <w:i/>
          <w:iCs w:val="0"/>
        </w:rPr>
        <w:t xml:space="preserve"> Child and Adolescent Hospital in the Home Health Information Sheet</w:t>
      </w:r>
      <w:r w:rsidR="00E74172">
        <w:t xml:space="preserve"> on the Policy Register</w:t>
      </w:r>
      <w:r w:rsidRPr="00162A95">
        <w:t xml:space="preserve"> </w:t>
      </w:r>
    </w:p>
    <w:p w14:paraId="15169EA8" w14:textId="77777777" w:rsidR="00502BDD" w:rsidRPr="006D148B" w:rsidRDefault="00502BDD" w:rsidP="00D9060F">
      <w:pPr>
        <w:pStyle w:val="BodyCopy"/>
      </w:pPr>
    </w:p>
    <w:p w14:paraId="130E2289" w14:textId="77777777" w:rsidR="006D148B" w:rsidRDefault="006D148B" w:rsidP="002E64B0">
      <w:pPr>
        <w:pStyle w:val="Heading4"/>
        <w:spacing w:before="0" w:beforeAutospacing="0" w:after="0" w:line="240" w:lineRule="auto"/>
      </w:pPr>
      <w:r w:rsidRPr="006D148B">
        <w:t>CA-HITH Medical Care Hours</w:t>
      </w:r>
    </w:p>
    <w:p w14:paraId="0631D8AB" w14:textId="77777777" w:rsidR="007F4D2B" w:rsidRPr="007F4D2B" w:rsidRDefault="007F4D2B" w:rsidP="002E64B0">
      <w:pPr>
        <w:pStyle w:val="BodyText"/>
        <w:spacing w:after="0"/>
        <w:rPr>
          <w:lang w:eastAsia="en-US"/>
        </w:rPr>
      </w:pPr>
    </w:p>
    <w:p w14:paraId="204F8BCE" w14:textId="77777777" w:rsidR="006D148B" w:rsidRPr="006D148B" w:rsidRDefault="006D148B" w:rsidP="002E64B0">
      <w:pPr>
        <w:pStyle w:val="BodyCopy"/>
      </w:pPr>
      <w:r w:rsidRPr="006D148B">
        <w:t xml:space="preserve">Paediatricians for CA-HITH work Monday to Friday between 08:00 – 16:30 hours. </w:t>
      </w:r>
    </w:p>
    <w:p w14:paraId="26B333DB" w14:textId="1F92C2B6" w:rsidR="006D148B" w:rsidRDefault="006D148B" w:rsidP="002E64B0">
      <w:pPr>
        <w:pStyle w:val="BodyCopy"/>
      </w:pPr>
      <w:r w:rsidRPr="006D148B">
        <w:t xml:space="preserve">CA-HITH </w:t>
      </w:r>
      <w:r w:rsidR="00B05A4F">
        <w:t>m</w:t>
      </w:r>
      <w:r w:rsidRPr="006D148B">
        <w:t xml:space="preserve">edical </w:t>
      </w:r>
      <w:r w:rsidR="00B05A4F">
        <w:t>r</w:t>
      </w:r>
      <w:r w:rsidRPr="006D148B">
        <w:t xml:space="preserve">eview </w:t>
      </w:r>
      <w:r w:rsidR="00B05A4F">
        <w:t>c</w:t>
      </w:r>
      <w:r w:rsidRPr="006D148B">
        <w:t xml:space="preserve">linics operate Monday – Friday </w:t>
      </w:r>
      <w:r w:rsidR="004858A8">
        <w:t>for admitted patients</w:t>
      </w:r>
      <w:r w:rsidRPr="006D148B">
        <w:t>. After hours and weekend reviews will be undertaken by the paediatricians and registrars rostered. In the first instance</w:t>
      </w:r>
      <w:r w:rsidR="00E74172">
        <w:t>,</w:t>
      </w:r>
      <w:r w:rsidRPr="006D148B">
        <w:t xml:space="preserve"> this is the admitting registrar.   </w:t>
      </w:r>
    </w:p>
    <w:p w14:paraId="0EF344D7" w14:textId="77777777" w:rsidR="002E64B0" w:rsidRPr="006D148B" w:rsidRDefault="002E64B0" w:rsidP="002E64B0">
      <w:pPr>
        <w:pStyle w:val="BodyCopy"/>
        <w:rPr>
          <w:i/>
        </w:rPr>
      </w:pPr>
    </w:p>
    <w:p w14:paraId="728F7FA3" w14:textId="1FFCD331" w:rsidR="006D148B" w:rsidRPr="006D148B" w:rsidRDefault="006D148B" w:rsidP="002E64B0">
      <w:pPr>
        <w:pStyle w:val="BodyCopy"/>
      </w:pPr>
      <w:r w:rsidRPr="006D148B">
        <w:t xml:space="preserve">All patients will require </w:t>
      </w:r>
      <w:r w:rsidR="00B216F0">
        <w:t>as a minimum</w:t>
      </w:r>
      <w:r w:rsidR="00C43F77">
        <w:t>,</w:t>
      </w:r>
      <w:r w:rsidR="00B216F0">
        <w:t xml:space="preserve"> </w:t>
      </w:r>
      <w:r w:rsidRPr="006D148B">
        <w:t>weekly medical review either via telehealth</w:t>
      </w:r>
      <w:r w:rsidR="00F44F93">
        <w:t>,</w:t>
      </w:r>
      <w:r w:rsidRPr="006D148B">
        <w:t xml:space="preserve"> or in the CA-HITH unit unless specified in the patient’s </w:t>
      </w:r>
      <w:r w:rsidR="00F44F93">
        <w:t>medical notes</w:t>
      </w:r>
      <w:r w:rsidRPr="006D148B">
        <w:t>.</w:t>
      </w:r>
      <w:r w:rsidR="00F44F93" w:rsidRPr="006D148B">
        <w:t xml:space="preserve"> </w:t>
      </w:r>
    </w:p>
    <w:p w14:paraId="3A9305E2" w14:textId="77777777" w:rsidR="002E64B0" w:rsidRDefault="002E64B0" w:rsidP="002E64B0">
      <w:pPr>
        <w:pStyle w:val="BodyCopy"/>
        <w:rPr>
          <w:b/>
        </w:rPr>
      </w:pPr>
    </w:p>
    <w:p w14:paraId="06207632" w14:textId="556FA1BB" w:rsidR="006D148B" w:rsidRPr="006D148B" w:rsidRDefault="006D148B" w:rsidP="00701ACC">
      <w:pPr>
        <w:pStyle w:val="BodyCopy"/>
        <w:pBdr>
          <w:top w:val="single" w:sz="4" w:space="1" w:color="auto"/>
          <w:left w:val="single" w:sz="4" w:space="4" w:color="auto"/>
          <w:bottom w:val="single" w:sz="4" w:space="1" w:color="auto"/>
          <w:right w:val="single" w:sz="4" w:space="4" w:color="auto"/>
        </w:pBdr>
      </w:pPr>
      <w:r w:rsidRPr="006D148B">
        <w:rPr>
          <w:b/>
        </w:rPr>
        <w:t>Note:</w:t>
      </w:r>
      <w:r w:rsidRPr="006D148B">
        <w:t xml:space="preserve"> Nursing and medical care hours are different to CA-HITH referral hours. Please refer to Section 3 </w:t>
      </w:r>
      <w:r w:rsidR="00E74172" w:rsidRPr="00E74172">
        <w:t>– Referral to CA-HITH Process</w:t>
      </w:r>
    </w:p>
    <w:p w14:paraId="266317E2" w14:textId="77777777" w:rsidR="006D148B" w:rsidRPr="006D148B" w:rsidRDefault="006D148B" w:rsidP="002E64B0">
      <w:pPr>
        <w:pStyle w:val="BodyCopy"/>
        <w:rPr>
          <w:b/>
        </w:rPr>
      </w:pPr>
    </w:p>
    <w:p w14:paraId="42980A06" w14:textId="413EC9BB" w:rsidR="006D148B" w:rsidRDefault="006D148B" w:rsidP="004E3386">
      <w:pPr>
        <w:pStyle w:val="Heading4"/>
        <w:spacing w:before="0" w:beforeAutospacing="0" w:after="0" w:line="240" w:lineRule="auto"/>
      </w:pPr>
      <w:r w:rsidRPr="006D148B">
        <w:t>CA-HITH Allied Health Care Hour</w:t>
      </w:r>
      <w:r w:rsidR="00C43F77">
        <w:t>s</w:t>
      </w:r>
    </w:p>
    <w:p w14:paraId="7F771781" w14:textId="77777777" w:rsidR="006B31CD" w:rsidRPr="006B31CD" w:rsidRDefault="006B31CD" w:rsidP="004E3386">
      <w:pPr>
        <w:pStyle w:val="BodyText"/>
        <w:spacing w:after="0"/>
        <w:rPr>
          <w:lang w:eastAsia="en-US"/>
        </w:rPr>
      </w:pPr>
    </w:p>
    <w:p w14:paraId="5DC5689C" w14:textId="77777777" w:rsidR="006D148B" w:rsidRPr="006D148B" w:rsidRDefault="006D148B" w:rsidP="004E3386">
      <w:pPr>
        <w:pStyle w:val="BodyCopy"/>
      </w:pPr>
      <w:r w:rsidRPr="006D148B">
        <w:t>CHS allied health practitioners provide collaborative services to the CA-HITH multi-disciplinary team (MDT), offering a range of allied health services including:</w:t>
      </w:r>
    </w:p>
    <w:p w14:paraId="794B201B" w14:textId="77777777" w:rsidR="006D148B" w:rsidRPr="006D148B" w:rsidRDefault="006D148B" w:rsidP="00863BC4">
      <w:pPr>
        <w:pStyle w:val="Bullet"/>
        <w:numPr>
          <w:ilvl w:val="1"/>
          <w:numId w:val="7"/>
        </w:numPr>
        <w:spacing w:after="0" w:line="240" w:lineRule="auto"/>
      </w:pPr>
      <w:r w:rsidRPr="006D148B">
        <w:t>Aboriginal Liaison Officer (ALO) Services</w:t>
      </w:r>
    </w:p>
    <w:p w14:paraId="521B9A2D" w14:textId="77777777" w:rsidR="006D148B" w:rsidRPr="006D148B" w:rsidRDefault="006D148B" w:rsidP="00863BC4">
      <w:pPr>
        <w:pStyle w:val="Bullet"/>
        <w:numPr>
          <w:ilvl w:val="1"/>
          <w:numId w:val="7"/>
        </w:numPr>
        <w:spacing w:after="0" w:line="240" w:lineRule="auto"/>
      </w:pPr>
      <w:r w:rsidRPr="006D148B">
        <w:t>Clinical Psychology</w:t>
      </w:r>
    </w:p>
    <w:p w14:paraId="07F69F9F" w14:textId="77777777" w:rsidR="006D148B" w:rsidRPr="006D148B" w:rsidRDefault="006D148B" w:rsidP="00863BC4">
      <w:pPr>
        <w:pStyle w:val="Bullet"/>
        <w:numPr>
          <w:ilvl w:val="1"/>
          <w:numId w:val="7"/>
        </w:numPr>
        <w:spacing w:after="0" w:line="240" w:lineRule="auto"/>
      </w:pPr>
      <w:r w:rsidRPr="006D148B">
        <w:t>Nutrition</w:t>
      </w:r>
    </w:p>
    <w:p w14:paraId="1B564020" w14:textId="77777777" w:rsidR="006D148B" w:rsidRPr="006D148B" w:rsidRDefault="006D148B" w:rsidP="00863BC4">
      <w:pPr>
        <w:pStyle w:val="Bullet"/>
        <w:numPr>
          <w:ilvl w:val="1"/>
          <w:numId w:val="7"/>
        </w:numPr>
        <w:spacing w:after="0" w:line="240" w:lineRule="auto"/>
      </w:pPr>
      <w:r w:rsidRPr="006D148B">
        <w:t>Occupational Therapy</w:t>
      </w:r>
    </w:p>
    <w:p w14:paraId="56E6C94A" w14:textId="77777777" w:rsidR="006D148B" w:rsidRPr="006D148B" w:rsidRDefault="006D148B" w:rsidP="00863BC4">
      <w:pPr>
        <w:pStyle w:val="Bullet"/>
        <w:numPr>
          <w:ilvl w:val="1"/>
          <w:numId w:val="7"/>
        </w:numPr>
        <w:spacing w:after="0" w:line="240" w:lineRule="auto"/>
      </w:pPr>
      <w:r w:rsidRPr="006D148B">
        <w:t>Physiotherapy</w:t>
      </w:r>
    </w:p>
    <w:p w14:paraId="6EC50887" w14:textId="77777777" w:rsidR="006D148B" w:rsidRPr="006D148B" w:rsidRDefault="006D148B" w:rsidP="00863BC4">
      <w:pPr>
        <w:pStyle w:val="Bullet"/>
        <w:numPr>
          <w:ilvl w:val="1"/>
          <w:numId w:val="7"/>
        </w:numPr>
        <w:spacing w:after="0" w:line="240" w:lineRule="auto"/>
      </w:pPr>
      <w:r w:rsidRPr="006D148B">
        <w:t>Social Work</w:t>
      </w:r>
    </w:p>
    <w:p w14:paraId="17E50B6C" w14:textId="77777777" w:rsidR="006D148B" w:rsidRPr="006D148B" w:rsidRDefault="006D148B" w:rsidP="00863BC4">
      <w:pPr>
        <w:pStyle w:val="Bullet"/>
        <w:numPr>
          <w:ilvl w:val="1"/>
          <w:numId w:val="7"/>
        </w:numPr>
        <w:spacing w:after="0" w:line="240" w:lineRule="auto"/>
      </w:pPr>
      <w:r w:rsidRPr="006D148B">
        <w:lastRenderedPageBreak/>
        <w:t>Speech Pathology</w:t>
      </w:r>
    </w:p>
    <w:p w14:paraId="60E5A278" w14:textId="77777777" w:rsidR="00B216F0" w:rsidRDefault="006D148B" w:rsidP="00863BC4">
      <w:pPr>
        <w:pStyle w:val="Bullet"/>
        <w:numPr>
          <w:ilvl w:val="1"/>
          <w:numId w:val="7"/>
        </w:numPr>
        <w:spacing w:after="0" w:line="240" w:lineRule="auto"/>
      </w:pPr>
      <w:r w:rsidRPr="006D148B">
        <w:t>Play Therapy</w:t>
      </w:r>
    </w:p>
    <w:p w14:paraId="4F4F12FA" w14:textId="79496FCB" w:rsidR="006D148B" w:rsidRDefault="00B216F0" w:rsidP="00863BC4">
      <w:pPr>
        <w:pStyle w:val="Bullet"/>
        <w:numPr>
          <w:ilvl w:val="1"/>
          <w:numId w:val="7"/>
        </w:numPr>
        <w:spacing w:after="0" w:line="240" w:lineRule="auto"/>
      </w:pPr>
      <w:r>
        <w:t>Pharmacy</w:t>
      </w:r>
      <w:r w:rsidR="006D148B" w:rsidRPr="006D148B">
        <w:t xml:space="preserve"> </w:t>
      </w:r>
    </w:p>
    <w:p w14:paraId="479B9746" w14:textId="77777777" w:rsidR="006B31CD" w:rsidRPr="006D148B" w:rsidRDefault="006B31CD" w:rsidP="006B31CD">
      <w:pPr>
        <w:pStyle w:val="Bullet"/>
        <w:numPr>
          <w:ilvl w:val="0"/>
          <w:numId w:val="0"/>
        </w:numPr>
        <w:spacing w:after="0" w:line="240" w:lineRule="auto"/>
        <w:ind w:left="785"/>
      </w:pPr>
    </w:p>
    <w:p w14:paraId="0A7536FF" w14:textId="2C9450CB" w:rsidR="006D148B" w:rsidRPr="006D148B" w:rsidRDefault="006D148B" w:rsidP="00D9060F">
      <w:pPr>
        <w:pStyle w:val="BodyCopy"/>
      </w:pPr>
      <w:r w:rsidRPr="006D148B">
        <w:t>Most listed allied health services are aligned with the Acute Allied Health Service (AAHS). W</w:t>
      </w:r>
      <w:r w:rsidR="005F1495">
        <w:t xml:space="preserve">omen </w:t>
      </w:r>
      <w:r w:rsidRPr="006D148B">
        <w:t>Y</w:t>
      </w:r>
      <w:r w:rsidR="005F1495">
        <w:t xml:space="preserve">outh and </w:t>
      </w:r>
      <w:r w:rsidRPr="006D148B">
        <w:t>C</w:t>
      </w:r>
      <w:r w:rsidR="005F1495">
        <w:t>hildren (</w:t>
      </w:r>
      <w:r w:rsidRPr="006D148B">
        <w:t>WYC</w:t>
      </w:r>
      <w:r w:rsidR="005F1495">
        <w:t>)</w:t>
      </w:r>
      <w:r w:rsidRPr="006D148B">
        <w:t xml:space="preserve"> have existing arrangements with the AAHS, with designated staff for physiotherapy, nutrition, occupational therapy, social work and psychology based at the Centenary Hospital for Women and Children. </w:t>
      </w:r>
    </w:p>
    <w:p w14:paraId="0CB061F4" w14:textId="77777777" w:rsidR="00C84598" w:rsidRDefault="00C84598" w:rsidP="00D9060F">
      <w:pPr>
        <w:pStyle w:val="BodyCopy"/>
      </w:pPr>
    </w:p>
    <w:p w14:paraId="16313B31" w14:textId="7C776D7D" w:rsidR="006D148B" w:rsidRPr="006D148B" w:rsidRDefault="006D148B" w:rsidP="00D9060F">
      <w:pPr>
        <w:pStyle w:val="BodyCopy"/>
      </w:pPr>
      <w:r w:rsidRPr="006D148B">
        <w:t>The allied health staff provide care from their nominal primary service utilising the CA-HITH environment to optimise the patient care journey.</w:t>
      </w:r>
    </w:p>
    <w:p w14:paraId="59DA658D" w14:textId="77777777" w:rsidR="00C84598" w:rsidRDefault="00C84598" w:rsidP="00D9060F">
      <w:pPr>
        <w:pStyle w:val="BodyCopy"/>
      </w:pPr>
    </w:p>
    <w:p w14:paraId="34745043" w14:textId="369C6D2F" w:rsidR="006D148B" w:rsidRDefault="007475D8" w:rsidP="00D9060F">
      <w:pPr>
        <w:pStyle w:val="BodyCopy"/>
      </w:pPr>
      <w:r>
        <w:t>CHS and external</w:t>
      </w:r>
      <w:r w:rsidR="006D148B" w:rsidRPr="006D148B">
        <w:t xml:space="preserve"> allied health </w:t>
      </w:r>
      <w:r>
        <w:t>professionals</w:t>
      </w:r>
      <w:r w:rsidR="006D148B" w:rsidRPr="006D148B">
        <w:t xml:space="preserve"> can identify and refer patients to the CA-HITH program where</w:t>
      </w:r>
      <w:r w:rsidR="00AD49B2">
        <w:t xml:space="preserve"> in</w:t>
      </w:r>
      <w:r w:rsidR="006D148B" w:rsidRPr="006D148B">
        <w:t xml:space="preserve"> </w:t>
      </w:r>
      <w:r w:rsidR="00E378AC">
        <w:t xml:space="preserve">doing so, </w:t>
      </w:r>
      <w:r w:rsidR="006D148B" w:rsidRPr="006D148B">
        <w:t>will benefit patient care and reduce inpatient bed space admissions.</w:t>
      </w:r>
    </w:p>
    <w:p w14:paraId="27969DC2" w14:textId="77777777" w:rsidR="00C84598" w:rsidRPr="006D148B" w:rsidRDefault="00C84598" w:rsidP="00D9060F">
      <w:pPr>
        <w:pStyle w:val="BodyCopy"/>
      </w:pPr>
    </w:p>
    <w:p w14:paraId="6D37D934" w14:textId="77777777" w:rsidR="006D148B" w:rsidRDefault="006D148B" w:rsidP="00D9060F">
      <w:pPr>
        <w:pStyle w:val="Heading4"/>
        <w:spacing w:before="0" w:beforeAutospacing="0" w:after="0" w:line="240" w:lineRule="auto"/>
      </w:pPr>
      <w:r w:rsidRPr="006D148B">
        <w:t>CA-HITH Referral Points (see Section 3 for Referral details)</w:t>
      </w:r>
    </w:p>
    <w:p w14:paraId="77C38352" w14:textId="77777777" w:rsidR="00AE17FF" w:rsidRDefault="00AE17FF" w:rsidP="00D9060F">
      <w:pPr>
        <w:pStyle w:val="BodyCopy"/>
      </w:pPr>
    </w:p>
    <w:p w14:paraId="5432C0C3" w14:textId="2A2C1237" w:rsidR="00AD49B2" w:rsidRPr="00AE17FF" w:rsidRDefault="006D148B" w:rsidP="00AE17FF">
      <w:pPr>
        <w:pStyle w:val="BodyCopy"/>
      </w:pPr>
      <w:r w:rsidRPr="00AE17FF">
        <w:t>Patients may be referred to the CA-HITH Service from the following referral points</w:t>
      </w:r>
      <w:r w:rsidR="00047DB8" w:rsidRPr="00AE17FF">
        <w:t xml:space="preserve">. </w:t>
      </w:r>
    </w:p>
    <w:p w14:paraId="2A195DB1" w14:textId="77777777" w:rsidR="00AE17FF" w:rsidRDefault="00AE17FF" w:rsidP="00D9060F">
      <w:pPr>
        <w:pStyle w:val="BodyCopy"/>
      </w:pPr>
    </w:p>
    <w:p w14:paraId="129488F1" w14:textId="130E2865" w:rsidR="006D148B" w:rsidRDefault="00AD49B2" w:rsidP="00C059D3">
      <w:pPr>
        <w:pStyle w:val="BodyCopy"/>
        <w:pBdr>
          <w:top w:val="single" w:sz="4" w:space="1" w:color="auto"/>
          <w:left w:val="single" w:sz="4" w:space="4" w:color="auto"/>
          <w:bottom w:val="single" w:sz="4" w:space="1" w:color="auto"/>
          <w:right w:val="single" w:sz="4" w:space="4" w:color="auto"/>
        </w:pBdr>
      </w:pPr>
      <w:r w:rsidRPr="00C059D3">
        <w:rPr>
          <w:b/>
          <w:bCs w:val="0"/>
        </w:rPr>
        <w:t>Note:</w:t>
      </w:r>
      <w:r>
        <w:t xml:space="preserve"> S</w:t>
      </w:r>
      <w:r w:rsidR="00037EAB">
        <w:t>uitability to CA-HITH</w:t>
      </w:r>
      <w:r>
        <w:t xml:space="preserve"> is</w:t>
      </w:r>
      <w:r w:rsidR="00037EAB">
        <w:t xml:space="preserve"> determined by</w:t>
      </w:r>
      <w:r>
        <w:t xml:space="preserve"> a</w:t>
      </w:r>
      <w:r w:rsidR="00037EAB">
        <w:t xml:space="preserve"> paediatrician at time of assessment.  Patients may not require any </w:t>
      </w:r>
      <w:r w:rsidR="00AA1B2A">
        <w:t>admission or</w:t>
      </w:r>
      <w:r w:rsidR="00037EAB">
        <w:t xml:space="preserve"> may be referred to </w:t>
      </w:r>
      <w:r w:rsidR="0066516B">
        <w:t>CA-</w:t>
      </w:r>
      <w:r w:rsidR="00037EAB">
        <w:t>HITH or inpatient services.</w:t>
      </w:r>
    </w:p>
    <w:p w14:paraId="5990E819" w14:textId="77777777" w:rsidR="00C84598" w:rsidRPr="006D148B" w:rsidRDefault="00C84598" w:rsidP="00D9060F">
      <w:pPr>
        <w:pStyle w:val="BodyCopy"/>
      </w:pPr>
    </w:p>
    <w:p w14:paraId="67565280" w14:textId="77777777" w:rsidR="006D148B" w:rsidRPr="006D148B" w:rsidRDefault="006D148B" w:rsidP="0094539F">
      <w:pPr>
        <w:pStyle w:val="Numberedlist"/>
        <w:numPr>
          <w:ilvl w:val="0"/>
          <w:numId w:val="0"/>
        </w:numPr>
        <w:spacing w:after="0" w:line="240" w:lineRule="auto"/>
      </w:pPr>
      <w:r w:rsidRPr="006D148B">
        <w:t>Internal CHS Referrals:</w:t>
      </w:r>
    </w:p>
    <w:p w14:paraId="75A7E73E" w14:textId="14C145D4" w:rsidR="006D148B" w:rsidRPr="006D148B" w:rsidRDefault="006D148B" w:rsidP="00863BC4">
      <w:pPr>
        <w:pStyle w:val="Bullet"/>
        <w:numPr>
          <w:ilvl w:val="1"/>
          <w:numId w:val="8"/>
        </w:numPr>
        <w:spacing w:after="0" w:line="240" w:lineRule="auto"/>
      </w:pPr>
      <w:r w:rsidRPr="006D148B">
        <w:t>Paediatric inpatient wards</w:t>
      </w:r>
    </w:p>
    <w:p w14:paraId="455F2132" w14:textId="77777777" w:rsidR="006D148B" w:rsidRPr="006D148B" w:rsidRDefault="006D148B" w:rsidP="00863BC4">
      <w:pPr>
        <w:pStyle w:val="Bullet"/>
        <w:numPr>
          <w:ilvl w:val="1"/>
          <w:numId w:val="8"/>
        </w:numPr>
        <w:spacing w:after="0" w:line="240" w:lineRule="auto"/>
      </w:pPr>
      <w:r w:rsidRPr="006D148B">
        <w:t>Paediatric Liaison and Navigation Service (PLaNS)</w:t>
      </w:r>
    </w:p>
    <w:p w14:paraId="6D8955C0" w14:textId="77777777" w:rsidR="006D148B" w:rsidRPr="006D148B" w:rsidRDefault="006D148B" w:rsidP="00863BC4">
      <w:pPr>
        <w:pStyle w:val="Bullet"/>
        <w:numPr>
          <w:ilvl w:val="1"/>
          <w:numId w:val="8"/>
        </w:numPr>
        <w:spacing w:after="0" w:line="240" w:lineRule="auto"/>
      </w:pPr>
      <w:r w:rsidRPr="006D148B">
        <w:t>CHS Newborn and Parent Support Service (NAPSS)</w:t>
      </w:r>
    </w:p>
    <w:p w14:paraId="48AB97BE" w14:textId="5F69377C" w:rsidR="006D148B" w:rsidRPr="00842E75" w:rsidRDefault="006D148B" w:rsidP="00863BC4">
      <w:pPr>
        <w:pStyle w:val="Bullet"/>
        <w:numPr>
          <w:ilvl w:val="1"/>
          <w:numId w:val="8"/>
        </w:numPr>
        <w:spacing w:after="0" w:line="240" w:lineRule="auto"/>
      </w:pPr>
      <w:r w:rsidRPr="00842E75">
        <w:t>Emergency Department</w:t>
      </w:r>
      <w:r w:rsidR="00842E75" w:rsidRPr="00842E75">
        <w:t>s (TCH and NCH)</w:t>
      </w:r>
    </w:p>
    <w:p w14:paraId="0112CEA7" w14:textId="759403B2" w:rsidR="006D148B" w:rsidRDefault="006D148B" w:rsidP="00863BC4">
      <w:pPr>
        <w:pStyle w:val="Bullet"/>
        <w:numPr>
          <w:ilvl w:val="1"/>
          <w:numId w:val="8"/>
        </w:numPr>
        <w:spacing w:after="0" w:line="240" w:lineRule="auto"/>
      </w:pPr>
      <w:r w:rsidRPr="006D148B">
        <w:t>CHS Outpatient Clinics and Subspecialty Clinics</w:t>
      </w:r>
    </w:p>
    <w:p w14:paraId="342A6A44" w14:textId="684DE3C2" w:rsidR="007475D8" w:rsidRPr="006D148B" w:rsidRDefault="007475D8" w:rsidP="00863BC4">
      <w:pPr>
        <w:pStyle w:val="Bullet"/>
        <w:numPr>
          <w:ilvl w:val="1"/>
          <w:numId w:val="8"/>
        </w:numPr>
        <w:spacing w:after="0" w:line="240" w:lineRule="auto"/>
      </w:pPr>
      <w:r>
        <w:t xml:space="preserve">Referrals from NCH &amp; </w:t>
      </w:r>
      <w:r w:rsidR="003724F6">
        <w:t>community-based</w:t>
      </w:r>
      <w:r>
        <w:t xml:space="preserve"> services</w:t>
      </w:r>
    </w:p>
    <w:p w14:paraId="4F21A233" w14:textId="77777777" w:rsidR="00AD49B2" w:rsidRDefault="00AD49B2" w:rsidP="0094539F">
      <w:pPr>
        <w:pStyle w:val="Numberedlist"/>
        <w:numPr>
          <w:ilvl w:val="0"/>
          <w:numId w:val="0"/>
        </w:numPr>
        <w:spacing w:after="0" w:line="240" w:lineRule="auto"/>
      </w:pPr>
    </w:p>
    <w:p w14:paraId="498E855B" w14:textId="4373DE3D" w:rsidR="006D148B" w:rsidRPr="006D148B" w:rsidRDefault="006D148B" w:rsidP="0094539F">
      <w:pPr>
        <w:pStyle w:val="Numberedlist"/>
        <w:numPr>
          <w:ilvl w:val="0"/>
          <w:numId w:val="0"/>
        </w:numPr>
        <w:spacing w:after="0" w:line="240" w:lineRule="auto"/>
      </w:pPr>
      <w:r w:rsidRPr="006D148B">
        <w:t>External Referrals:</w:t>
      </w:r>
    </w:p>
    <w:p w14:paraId="7B9EBFBC" w14:textId="1E3DFE31" w:rsidR="006D148B" w:rsidRPr="006D148B" w:rsidRDefault="006D148B" w:rsidP="00863BC4">
      <w:pPr>
        <w:pStyle w:val="Bullet"/>
        <w:numPr>
          <w:ilvl w:val="1"/>
          <w:numId w:val="9"/>
        </w:numPr>
        <w:spacing w:after="0" w:line="240" w:lineRule="auto"/>
      </w:pPr>
      <w:r w:rsidRPr="006D148B">
        <w:t>Local general practitioner</w:t>
      </w:r>
      <w:r w:rsidR="00AD49B2">
        <w:t xml:space="preserve"> (GP)</w:t>
      </w:r>
      <w:r w:rsidRPr="006D148B">
        <w:t xml:space="preserve"> or specialist.</w:t>
      </w:r>
    </w:p>
    <w:p w14:paraId="142E8623" w14:textId="17E3DDF6" w:rsidR="006D148B" w:rsidRPr="006D148B" w:rsidRDefault="006D148B" w:rsidP="00863BC4">
      <w:pPr>
        <w:pStyle w:val="Bullet"/>
        <w:numPr>
          <w:ilvl w:val="1"/>
          <w:numId w:val="9"/>
        </w:numPr>
        <w:spacing w:after="0" w:line="240" w:lineRule="auto"/>
      </w:pPr>
      <w:r w:rsidRPr="006D148B">
        <w:t xml:space="preserve">Other (local) public or private hospitals where the patient meets admission criteria and resides within 45 </w:t>
      </w:r>
      <w:r w:rsidR="00AD49B2">
        <w:t>kilometres</w:t>
      </w:r>
      <w:r w:rsidRPr="006D148B">
        <w:t xml:space="preserve"> of the CA-HITH service.</w:t>
      </w:r>
    </w:p>
    <w:p w14:paraId="57DCA37C" w14:textId="28B29111" w:rsidR="006D148B" w:rsidRPr="006D148B" w:rsidRDefault="006D148B" w:rsidP="00863BC4">
      <w:pPr>
        <w:pStyle w:val="Bullet"/>
        <w:numPr>
          <w:ilvl w:val="1"/>
          <w:numId w:val="9"/>
        </w:numPr>
        <w:spacing w:after="0" w:line="240" w:lineRule="auto"/>
      </w:pPr>
      <w:r w:rsidRPr="006D148B">
        <w:t>All referrals from interstate hospitals where the patient resides within 45 minutes of the CA-HITH service must be discussed verbally with the CA-HITH team.</w:t>
      </w:r>
    </w:p>
    <w:p w14:paraId="4678C3C8" w14:textId="77777777" w:rsidR="006D148B" w:rsidRPr="006D148B" w:rsidRDefault="006D148B" w:rsidP="00D9060F">
      <w:pPr>
        <w:pStyle w:val="BodyCopy"/>
        <w:rPr>
          <w:b/>
        </w:rPr>
      </w:pPr>
    </w:p>
    <w:p w14:paraId="21FBB38A" w14:textId="77777777" w:rsidR="006D148B" w:rsidRDefault="006D148B" w:rsidP="00D9060F">
      <w:pPr>
        <w:pStyle w:val="Heading4"/>
        <w:spacing w:before="0" w:beforeAutospacing="0" w:after="0" w:line="240" w:lineRule="auto"/>
      </w:pPr>
      <w:r w:rsidRPr="006D148B">
        <w:t xml:space="preserve">CA-HITH Medical Governance </w:t>
      </w:r>
    </w:p>
    <w:p w14:paraId="5FA96849" w14:textId="77777777" w:rsidR="00AE17FF" w:rsidRDefault="00AE17FF" w:rsidP="00D9060F">
      <w:pPr>
        <w:pStyle w:val="BodyCopy"/>
      </w:pPr>
    </w:p>
    <w:p w14:paraId="7A2BD1EF" w14:textId="214E9B52" w:rsidR="006D148B" w:rsidRPr="00AE17FF" w:rsidRDefault="006D148B" w:rsidP="00AE17FF">
      <w:pPr>
        <w:pStyle w:val="BodyCopy"/>
      </w:pPr>
      <w:r w:rsidRPr="00AE17FF">
        <w:t>The admitting medical officer</w:t>
      </w:r>
      <w:r w:rsidR="00AD49B2" w:rsidRPr="00AE17FF">
        <w:t xml:space="preserve"> (MO)</w:t>
      </w:r>
      <w:r w:rsidRPr="00AE17FF">
        <w:t xml:space="preserve"> for CA-HITH patients may be the CA-HITH paediatricians or </w:t>
      </w:r>
      <w:r w:rsidR="007475D8" w:rsidRPr="00AE17FF">
        <w:t>the</w:t>
      </w:r>
      <w:r w:rsidR="00BB595D" w:rsidRPr="00AE17FF">
        <w:t xml:space="preserve"> Canberra hospital</w:t>
      </w:r>
      <w:r w:rsidR="007475D8" w:rsidRPr="00AE17FF">
        <w:t xml:space="preserve"> on call </w:t>
      </w:r>
      <w:r w:rsidRPr="00AE17FF">
        <w:t>paediatrician. Where the patient is admitted under the CA-HITH team, it is the rostered CA-HITH paediatrician</w:t>
      </w:r>
      <w:r w:rsidR="00843BF7" w:rsidRPr="00AE17FF">
        <w:t xml:space="preserve"> (at the time of admission)</w:t>
      </w:r>
      <w:r w:rsidRPr="00AE17FF">
        <w:t xml:space="preserve"> who continues with the ongoing management and oversight of the patient</w:t>
      </w:r>
      <w:r w:rsidR="00AD49B2" w:rsidRPr="00AE17FF">
        <w:t>’s</w:t>
      </w:r>
      <w:r w:rsidRPr="00AE17FF">
        <w:t xml:space="preserve"> medical treatment. This is appropriate for patients admitted for extended general paediatric care. In some instances, due to care complexity or family engagement</w:t>
      </w:r>
      <w:r w:rsidR="00843BF7" w:rsidRPr="00AE17FF">
        <w:t>,</w:t>
      </w:r>
      <w:r w:rsidRPr="00AE17FF">
        <w:t xml:space="preserve"> the patient’s known C</w:t>
      </w:r>
      <w:r w:rsidR="00BB595D" w:rsidRPr="00AE17FF">
        <w:t>anberra hospital</w:t>
      </w:r>
      <w:r w:rsidRPr="00AE17FF">
        <w:t xml:space="preserve"> paediatrician will continue to manage the</w:t>
      </w:r>
      <w:r w:rsidR="00843BF7" w:rsidRPr="00AE17FF">
        <w:t>ir</w:t>
      </w:r>
      <w:r w:rsidRPr="00AE17FF">
        <w:t xml:space="preserve"> care and be responsible for review, assessment and patient escalation</w:t>
      </w:r>
      <w:r w:rsidR="00843BF7" w:rsidRPr="00AE17FF">
        <w:rPr>
          <w:rFonts w:eastAsia="Calibri"/>
        </w:rPr>
        <w:t xml:space="preserve"> </w:t>
      </w:r>
      <w:r w:rsidR="00843BF7" w:rsidRPr="00AE17FF">
        <w:t>whilst they are a patient of CA-HITH</w:t>
      </w:r>
      <w:r w:rsidRPr="00AE17FF">
        <w:t>.</w:t>
      </w:r>
    </w:p>
    <w:p w14:paraId="499DD02B" w14:textId="77777777" w:rsidR="00C95D7F" w:rsidRPr="006D148B" w:rsidRDefault="00C95D7F" w:rsidP="00D9060F">
      <w:pPr>
        <w:pStyle w:val="BodyCopy"/>
      </w:pPr>
    </w:p>
    <w:p w14:paraId="7E21BE3F" w14:textId="2EE2F65C" w:rsidR="006D148B" w:rsidRDefault="006D148B" w:rsidP="006D148B">
      <w:pPr>
        <w:pStyle w:val="BodyCopy"/>
      </w:pPr>
      <w:r w:rsidRPr="006D148B">
        <w:t>Transfer of patient care between specialists will be at the discretion of the ‘referring’ and ‘receiving’ specialist. Patients who are under the care of a non-paediatric</w:t>
      </w:r>
      <w:r w:rsidR="008077E8">
        <w:t xml:space="preserve"> specialist in the </w:t>
      </w:r>
      <w:r w:rsidR="008077E8">
        <w:lastRenderedPageBreak/>
        <w:t>community, and</w:t>
      </w:r>
      <w:r w:rsidRPr="006D148B">
        <w:t xml:space="preserve"> who are admitted to CA-HITH</w:t>
      </w:r>
      <w:r w:rsidR="00BB595D">
        <w:t>,</w:t>
      </w:r>
      <w:r w:rsidRPr="006D148B">
        <w:t xml:space="preserve"> will be under</w:t>
      </w:r>
      <w:r w:rsidR="008077E8">
        <w:t xml:space="preserve"> the care of</w:t>
      </w:r>
      <w:r w:rsidRPr="006D148B">
        <w:t xml:space="preserve"> both the</w:t>
      </w:r>
      <w:r w:rsidR="008077E8">
        <w:t>ir s</w:t>
      </w:r>
      <w:r w:rsidRPr="006D148B">
        <w:t xml:space="preserve">pecialist and the CA-HITH paediatrician. </w:t>
      </w:r>
    </w:p>
    <w:p w14:paraId="360FF398" w14:textId="77777777" w:rsidR="008077E8" w:rsidRPr="006D148B" w:rsidRDefault="008077E8" w:rsidP="006D148B">
      <w:pPr>
        <w:pStyle w:val="BodyCopy"/>
      </w:pPr>
    </w:p>
    <w:p w14:paraId="4C695F70" w14:textId="77777777" w:rsidR="00C95D7F" w:rsidRDefault="006D148B" w:rsidP="006D148B">
      <w:pPr>
        <w:pStyle w:val="BodyCopy"/>
      </w:pPr>
      <w:r w:rsidRPr="006D148B">
        <w:t xml:space="preserve">Those patients with complex infections may continue to be seen by an Infectious Disease (ID) specialist on an ongoing consult basis, at a frequency determined by that </w:t>
      </w:r>
      <w:r w:rsidR="00130A6B">
        <w:t>S</w:t>
      </w:r>
      <w:r w:rsidRPr="006D148B">
        <w:t xml:space="preserve">pecialist and the </w:t>
      </w:r>
    </w:p>
    <w:p w14:paraId="7CAFE8DB" w14:textId="5411F499" w:rsidR="006D148B" w:rsidRDefault="006D148B" w:rsidP="006D148B">
      <w:pPr>
        <w:pStyle w:val="BodyCopy"/>
      </w:pPr>
      <w:r w:rsidRPr="006D148B">
        <w:t>CA-HITH paediatrician. If there is a change of admitting team, the</w:t>
      </w:r>
      <w:r w:rsidR="008077E8">
        <w:t xml:space="preserve"> patient’s</w:t>
      </w:r>
      <w:r w:rsidRPr="006D148B">
        <w:t xml:space="preserve"> </w:t>
      </w:r>
      <w:r w:rsidR="000A610F">
        <w:t>Digital Health Record (</w:t>
      </w:r>
      <w:r w:rsidRPr="006D148B">
        <w:t>DHR</w:t>
      </w:r>
      <w:r w:rsidR="000A610F">
        <w:t>)</w:t>
      </w:r>
      <w:r w:rsidRPr="006D148B">
        <w:t xml:space="preserve"> must be updated accordingly. </w:t>
      </w:r>
    </w:p>
    <w:p w14:paraId="14C11ACC" w14:textId="77777777" w:rsidR="00D72264" w:rsidRPr="00D72264" w:rsidRDefault="00D72264" w:rsidP="006D148B">
      <w:pPr>
        <w:pStyle w:val="BodyCopy"/>
      </w:pPr>
    </w:p>
    <w:p w14:paraId="31F216E8" w14:textId="5FA41C79" w:rsidR="006D148B" w:rsidRDefault="006D148B" w:rsidP="006D148B">
      <w:pPr>
        <w:pStyle w:val="BodyCopy"/>
      </w:pPr>
      <w:r w:rsidRPr="006D148B">
        <w:t>Paediatric junior medical officers (JMOs) provide the assessment and review of the CA-HITH patients under the direction of the rostered CA-HITH paediatrician. This may include for those patients previously under a ward team and retaining the same specialist. Out of hours</w:t>
      </w:r>
      <w:r w:rsidR="0092689B">
        <w:t>,</w:t>
      </w:r>
      <w:r w:rsidRPr="006D148B">
        <w:t xml:space="preserve"> the paediatric admitting registrar is responsible for assessment and review of CA-HITH patients and will liaise with the on-call paediatrician for further management.</w:t>
      </w:r>
    </w:p>
    <w:p w14:paraId="29E35A9F" w14:textId="77777777" w:rsidR="00701ACC" w:rsidRDefault="00701ACC" w:rsidP="006D148B">
      <w:pPr>
        <w:pStyle w:val="BodyCopy"/>
      </w:pPr>
    </w:p>
    <w:bookmarkStart w:id="12" w:name="_Hlk185595659"/>
    <w:p w14:paraId="074ED4AC" w14:textId="77777777" w:rsidR="00701ACC" w:rsidRPr="00701ACC" w:rsidRDefault="00701ACC" w:rsidP="00701ACC">
      <w:pPr>
        <w:pStyle w:val="BodyCopy"/>
        <w:rPr>
          <w:u w:val="single"/>
        </w:rPr>
      </w:pPr>
      <w:r w:rsidRPr="00701ACC">
        <w:fldChar w:fldCharType="begin"/>
      </w:r>
      <w:r w:rsidRPr="00701ACC">
        <w:instrText>HYPERLINK \l "_top"</w:instrText>
      </w:r>
      <w:r w:rsidRPr="00701ACC">
        <w:fldChar w:fldCharType="separate"/>
      </w:r>
      <w:r w:rsidRPr="00701ACC">
        <w:rPr>
          <w:rStyle w:val="Hyperlink"/>
        </w:rPr>
        <w:t>Back to Contents</w:t>
      </w:r>
      <w:r w:rsidRPr="00701ACC">
        <w:fldChar w:fldCharType="end"/>
      </w:r>
    </w:p>
    <w:p w14:paraId="2AB8DC2E" w14:textId="1972F37E" w:rsidR="006D148B" w:rsidRDefault="006D148B" w:rsidP="00895023">
      <w:pPr>
        <w:pStyle w:val="Heading3"/>
      </w:pPr>
      <w:bookmarkStart w:id="13" w:name="_Toc184313891"/>
      <w:bookmarkEnd w:id="12"/>
      <w:r>
        <w:t xml:space="preserve">Section 2 – CA-HITH </w:t>
      </w:r>
      <w:r w:rsidRPr="00895023">
        <w:t>Admission</w:t>
      </w:r>
      <w:r>
        <w:t xml:space="preserve"> Criteria</w:t>
      </w:r>
      <w:bookmarkEnd w:id="13"/>
    </w:p>
    <w:p w14:paraId="4229A308" w14:textId="77777777" w:rsidR="00043E96" w:rsidRDefault="00043E96" w:rsidP="00043E96">
      <w:pPr>
        <w:pStyle w:val="Heading4"/>
        <w:spacing w:before="0" w:beforeAutospacing="0" w:after="0" w:line="240" w:lineRule="auto"/>
      </w:pPr>
    </w:p>
    <w:p w14:paraId="2C677DB5" w14:textId="5F1EF854" w:rsidR="006D148B" w:rsidRDefault="006D148B" w:rsidP="00043E96">
      <w:pPr>
        <w:pStyle w:val="Heading4"/>
        <w:spacing w:before="0" w:beforeAutospacing="0" w:after="0" w:line="240" w:lineRule="auto"/>
      </w:pPr>
      <w:r>
        <w:t xml:space="preserve">Mandatory Criteria </w:t>
      </w:r>
    </w:p>
    <w:p w14:paraId="74689AD6" w14:textId="77777777" w:rsidR="00043E96" w:rsidRPr="00043E96" w:rsidRDefault="00043E96" w:rsidP="00043E96">
      <w:pPr>
        <w:pStyle w:val="BodyText"/>
        <w:spacing w:after="0"/>
        <w:rPr>
          <w:lang w:eastAsia="en-US"/>
        </w:rPr>
      </w:pPr>
    </w:p>
    <w:p w14:paraId="7E7CE667" w14:textId="1BAB5AC1" w:rsidR="006D148B" w:rsidRDefault="006D148B" w:rsidP="00043E96">
      <w:pPr>
        <w:pStyle w:val="BodyCopy"/>
      </w:pPr>
      <w:r>
        <w:t>Key criteria which need to be met for a patient to be admitted to CA-HITH:</w:t>
      </w:r>
    </w:p>
    <w:p w14:paraId="18A003C4" w14:textId="1353EE13" w:rsidR="006D148B" w:rsidRDefault="006D148B" w:rsidP="00863BC4">
      <w:pPr>
        <w:pStyle w:val="Bullet"/>
        <w:numPr>
          <w:ilvl w:val="1"/>
          <w:numId w:val="10"/>
        </w:numPr>
        <w:spacing w:after="0" w:line="240" w:lineRule="auto"/>
      </w:pPr>
      <w:r>
        <w:t>Parental/guardian consent to having their treatment provided via the CA-HITH service. The parent</w:t>
      </w:r>
      <w:r w:rsidR="00562648">
        <w:t xml:space="preserve"> or</w:t>
      </w:r>
      <w:r>
        <w:t xml:space="preserve"> guardian </w:t>
      </w:r>
      <w:r w:rsidR="00562648">
        <w:t>m</w:t>
      </w:r>
      <w:r>
        <w:t>ust be available and present during treatment. The patient must meet the criteria for admission according to the C</w:t>
      </w:r>
      <w:r w:rsidR="00562648">
        <w:t>anberra hospital</w:t>
      </w:r>
      <w:r>
        <w:t xml:space="preserve"> admission processes.</w:t>
      </w:r>
    </w:p>
    <w:p w14:paraId="2268F4AB" w14:textId="213057E0" w:rsidR="006D148B" w:rsidRPr="00C059D3" w:rsidRDefault="006D148B" w:rsidP="00863BC4">
      <w:pPr>
        <w:pStyle w:val="Bullet"/>
        <w:numPr>
          <w:ilvl w:val="1"/>
          <w:numId w:val="10"/>
        </w:numPr>
        <w:spacing w:after="0" w:line="240" w:lineRule="auto"/>
        <w:rPr>
          <w:rStyle w:val="Hyperlink"/>
          <w:color w:val="000000" w:themeColor="text1"/>
          <w:u w:val="none"/>
          <w:lang w:eastAsia="en-US"/>
        </w:rPr>
      </w:pPr>
      <w:r>
        <w:t xml:space="preserve">The patient must be clinically stable with a Paediatric Early Warning Score (PEWS) &lt; 4, and any one core vital sign </w:t>
      </w:r>
      <w:r w:rsidR="00366366">
        <w:t>must be</w:t>
      </w:r>
      <w:r>
        <w:t xml:space="preserve"> within a PEWS range of 0-1 respectively. </w:t>
      </w:r>
      <w:r w:rsidR="00265E8E">
        <w:t>Any alteration to baseline PEWS to be clearly documented by the Paediatrician.</w:t>
      </w:r>
      <w:r w:rsidR="00B31707">
        <w:t xml:space="preserve"> </w:t>
      </w:r>
      <w:r>
        <w:t xml:space="preserve">Refer to </w:t>
      </w:r>
      <w:hyperlink r:id="rId11" w:history="1">
        <w:r w:rsidRPr="00C57D5B">
          <w:rPr>
            <w:rStyle w:val="Hyperlink"/>
            <w:i/>
            <w:iCs/>
            <w:u w:val="none"/>
          </w:rPr>
          <w:t>Vital Signs and Early Warning Scores</w:t>
        </w:r>
        <w:r w:rsidR="00366366" w:rsidRPr="00C57D5B">
          <w:rPr>
            <w:rStyle w:val="Hyperlink"/>
            <w:i/>
            <w:iCs/>
            <w:u w:val="none"/>
          </w:rPr>
          <w:t xml:space="preserve"> – The Canberra Hospital Inpatients</w:t>
        </w:r>
        <w:r w:rsidRPr="00C57D5B">
          <w:rPr>
            <w:rStyle w:val="Hyperlink"/>
            <w:i/>
            <w:iCs/>
            <w:u w:val="none"/>
          </w:rPr>
          <w:t xml:space="preserve"> Procedure</w:t>
        </w:r>
        <w:r w:rsidR="00366366" w:rsidRPr="00C57D5B">
          <w:rPr>
            <w:rStyle w:val="Hyperlink"/>
            <w:u w:val="none"/>
          </w:rPr>
          <w:t xml:space="preserve"> located on the CHS Policy Register</w:t>
        </w:r>
        <w:r w:rsidRPr="00C57D5B">
          <w:rPr>
            <w:rStyle w:val="Hyperlink"/>
            <w:i/>
            <w:iCs/>
            <w:u w:val="none"/>
          </w:rPr>
          <w:t>.</w:t>
        </w:r>
      </w:hyperlink>
    </w:p>
    <w:p w14:paraId="05021A2B" w14:textId="77777777" w:rsidR="00C57D5B" w:rsidRDefault="00C57D5B" w:rsidP="00C57D5B">
      <w:pPr>
        <w:pStyle w:val="Bullet"/>
        <w:numPr>
          <w:ilvl w:val="0"/>
          <w:numId w:val="0"/>
        </w:numPr>
        <w:spacing w:after="0" w:line="240" w:lineRule="auto"/>
        <w:ind w:left="425"/>
        <w:rPr>
          <w:lang w:eastAsia="en-US"/>
        </w:rPr>
      </w:pPr>
    </w:p>
    <w:p w14:paraId="11B62BF0" w14:textId="5EF54633" w:rsidR="00C57D5B" w:rsidRPr="00C57D5B" w:rsidRDefault="00C57D5B" w:rsidP="00C059D3">
      <w:pPr>
        <w:pStyle w:val="Bullet"/>
        <w:numPr>
          <w:ilvl w:val="0"/>
          <w:numId w:val="0"/>
        </w:numPr>
        <w:pBdr>
          <w:top w:val="single" w:sz="4" w:space="1" w:color="auto"/>
          <w:left w:val="single" w:sz="4" w:space="4" w:color="auto"/>
          <w:bottom w:val="single" w:sz="4" w:space="1" w:color="auto"/>
          <w:right w:val="single" w:sz="4" w:space="4" w:color="auto"/>
        </w:pBdr>
        <w:spacing w:after="0" w:line="240" w:lineRule="auto"/>
        <w:ind w:left="850"/>
        <w:rPr>
          <w:lang w:eastAsia="en-US"/>
        </w:rPr>
      </w:pPr>
      <w:r w:rsidRPr="00C57D5B">
        <w:rPr>
          <w:b/>
          <w:bCs/>
          <w:lang w:eastAsia="en-US"/>
        </w:rPr>
        <w:t>Note:</w:t>
      </w:r>
      <w:r w:rsidRPr="00C57D5B">
        <w:rPr>
          <w:lang w:eastAsia="en-US"/>
        </w:rPr>
        <w:t xml:space="preserve"> </w:t>
      </w:r>
      <w:r>
        <w:rPr>
          <w:lang w:eastAsia="en-US"/>
        </w:rPr>
        <w:t>A f</w:t>
      </w:r>
      <w:r w:rsidRPr="00C57D5B">
        <w:rPr>
          <w:lang w:eastAsia="en-US"/>
        </w:rPr>
        <w:t>ever in an otherwise “stable” patient does not necessarily exclude</w:t>
      </w:r>
      <w:r>
        <w:rPr>
          <w:lang w:eastAsia="en-US"/>
        </w:rPr>
        <w:t xml:space="preserve"> them from a</w:t>
      </w:r>
      <w:r w:rsidRPr="00C57D5B">
        <w:rPr>
          <w:lang w:eastAsia="en-US"/>
        </w:rPr>
        <w:t xml:space="preserve"> CA-HITH admission</w:t>
      </w:r>
      <w:r>
        <w:rPr>
          <w:lang w:eastAsia="en-US"/>
        </w:rPr>
        <w:t>.</w:t>
      </w:r>
    </w:p>
    <w:p w14:paraId="0ED18C78" w14:textId="77777777" w:rsidR="00C57D5B" w:rsidRPr="006D148B" w:rsidRDefault="00C57D5B" w:rsidP="00C059D3">
      <w:pPr>
        <w:pStyle w:val="Bullet"/>
        <w:numPr>
          <w:ilvl w:val="0"/>
          <w:numId w:val="0"/>
        </w:numPr>
        <w:spacing w:after="0" w:line="240" w:lineRule="auto"/>
        <w:ind w:left="425"/>
        <w:rPr>
          <w:lang w:eastAsia="en-US"/>
        </w:rPr>
      </w:pPr>
    </w:p>
    <w:p w14:paraId="512786E6" w14:textId="3D0075DB" w:rsidR="006D148B" w:rsidRPr="006D148B" w:rsidRDefault="006D148B" w:rsidP="00863BC4">
      <w:pPr>
        <w:pStyle w:val="Bullet"/>
        <w:numPr>
          <w:ilvl w:val="1"/>
          <w:numId w:val="10"/>
        </w:numPr>
      </w:pPr>
      <w:r w:rsidRPr="006D148B">
        <w:t>The patient is</w:t>
      </w:r>
      <w:r w:rsidR="003F4074">
        <w:t xml:space="preserve"> at least</w:t>
      </w:r>
      <w:r w:rsidRPr="006D148B">
        <w:t xml:space="preserve"> 4 weeks old </w:t>
      </w:r>
      <w:r w:rsidR="002B305B">
        <w:t>and</w:t>
      </w:r>
      <w:r w:rsidRPr="006D148B">
        <w:t xml:space="preserve"> meets the admission criteria.</w:t>
      </w:r>
    </w:p>
    <w:p w14:paraId="04B6B42B" w14:textId="1E5923DD" w:rsidR="006D148B" w:rsidRPr="006D148B" w:rsidRDefault="006D148B" w:rsidP="00863BC4">
      <w:pPr>
        <w:pStyle w:val="Bullet"/>
        <w:numPr>
          <w:ilvl w:val="1"/>
          <w:numId w:val="10"/>
        </w:numPr>
      </w:pPr>
      <w:r w:rsidRPr="006D148B">
        <w:t>Mutual recognition of goals of care (</w:t>
      </w:r>
      <w:r w:rsidR="002754C7" w:rsidRPr="006D148B">
        <w:t>parents, child</w:t>
      </w:r>
      <w:r w:rsidRPr="006D148B">
        <w:t xml:space="preserve"> and clinical team)</w:t>
      </w:r>
      <w:r w:rsidR="00E64717">
        <w:t>.</w:t>
      </w:r>
    </w:p>
    <w:p w14:paraId="702A8FB0" w14:textId="3EEF3055" w:rsidR="006D148B" w:rsidRPr="006D148B" w:rsidRDefault="006D148B" w:rsidP="00863BC4">
      <w:pPr>
        <w:pStyle w:val="Bullet"/>
        <w:numPr>
          <w:ilvl w:val="1"/>
          <w:numId w:val="10"/>
        </w:numPr>
      </w:pPr>
      <w:r w:rsidRPr="006D148B">
        <w:t xml:space="preserve">The patient or </w:t>
      </w:r>
      <w:r w:rsidR="00C57D5B">
        <w:t>parent/guardian/</w:t>
      </w:r>
      <w:r w:rsidRPr="006D148B">
        <w:t xml:space="preserve">carer </w:t>
      </w:r>
      <w:r w:rsidR="00E64717" w:rsidRPr="006D148B">
        <w:t>can</w:t>
      </w:r>
      <w:r w:rsidRPr="006D148B">
        <w:t xml:space="preserve"> partner in the delivery of care. </w:t>
      </w:r>
    </w:p>
    <w:p w14:paraId="2BD74A60" w14:textId="77777777" w:rsidR="006D148B" w:rsidRPr="006D148B" w:rsidRDefault="006D148B" w:rsidP="00863BC4">
      <w:pPr>
        <w:pStyle w:val="Bullet"/>
        <w:numPr>
          <w:ilvl w:val="1"/>
          <w:numId w:val="10"/>
        </w:numPr>
      </w:pPr>
      <w:bookmarkStart w:id="14" w:name="_Hlk31112075"/>
      <w:r w:rsidRPr="006D148B">
        <w:t>The patient/carer has access to a reliable landline or mobile telephone</w:t>
      </w:r>
      <w:bookmarkEnd w:id="14"/>
      <w:r w:rsidRPr="006D148B">
        <w:t xml:space="preserve">. </w:t>
      </w:r>
    </w:p>
    <w:p w14:paraId="7D4D0D07" w14:textId="77777777" w:rsidR="006D148B" w:rsidRPr="006D148B" w:rsidRDefault="006D148B" w:rsidP="00863BC4">
      <w:pPr>
        <w:pStyle w:val="Bullet"/>
        <w:numPr>
          <w:ilvl w:val="1"/>
          <w:numId w:val="10"/>
        </w:numPr>
      </w:pPr>
      <w:r w:rsidRPr="006D148B">
        <w:t xml:space="preserve">Children &gt; 14 years of age may receive treatment in a different setting (i.e. school) with parental/guardian consent if required. </w:t>
      </w:r>
    </w:p>
    <w:p w14:paraId="0FF9C2AD" w14:textId="52175968" w:rsidR="006D148B" w:rsidRPr="006D148B" w:rsidRDefault="006D148B" w:rsidP="00863BC4">
      <w:pPr>
        <w:pStyle w:val="Bullet"/>
        <w:numPr>
          <w:ilvl w:val="1"/>
          <w:numId w:val="10"/>
        </w:numPr>
      </w:pPr>
      <w:r w:rsidRPr="006D148B">
        <w:t xml:space="preserve">The patient must have Medicare eligibility or a reciprocal agreement. For Medicare non-eligible patients - refer </w:t>
      </w:r>
      <w:r w:rsidRPr="00055500">
        <w:t>to</w:t>
      </w:r>
      <w:r w:rsidR="00055500" w:rsidRPr="00055500">
        <w:rPr>
          <w:rFonts w:eastAsia="Calibri" w:cs="Times New Roman"/>
          <w:color w:val="000000"/>
          <w:sz w:val="27"/>
          <w:szCs w:val="27"/>
        </w:rPr>
        <w:t xml:space="preserve"> </w:t>
      </w:r>
      <w:r w:rsidR="00055500" w:rsidRPr="00C059D3">
        <w:rPr>
          <w:i/>
          <w:iCs/>
        </w:rPr>
        <w:t>Charges for Medicare Ineligible/Non-Eligible patients presenting for non-emergent treatment and/or procedures</w:t>
      </w:r>
      <w:r w:rsidR="00055500">
        <w:rPr>
          <w:i/>
          <w:iCs/>
        </w:rPr>
        <w:t xml:space="preserve"> - Procedure</w:t>
      </w:r>
      <w:r w:rsidR="00055500">
        <w:t xml:space="preserve"> located on the CHS Policy register. </w:t>
      </w:r>
    </w:p>
    <w:p w14:paraId="7BAE2782" w14:textId="77777777" w:rsidR="006D148B" w:rsidRDefault="006D148B" w:rsidP="00863BC4">
      <w:pPr>
        <w:pStyle w:val="Bullet"/>
        <w:numPr>
          <w:ilvl w:val="1"/>
          <w:numId w:val="10"/>
        </w:numPr>
      </w:pPr>
      <w:r w:rsidRPr="006D148B">
        <w:t>The patient’s place of residence is suitable for the delivery of CA-HITH care (see also exclusions below).</w:t>
      </w:r>
    </w:p>
    <w:p w14:paraId="13814154" w14:textId="50FC2936" w:rsidR="006D148B" w:rsidRDefault="00502BDD" w:rsidP="00043E96">
      <w:pPr>
        <w:pStyle w:val="Heading4"/>
        <w:spacing w:before="0" w:beforeAutospacing="0" w:after="0" w:line="240" w:lineRule="auto"/>
      </w:pPr>
      <w:r>
        <w:lastRenderedPageBreak/>
        <w:t xml:space="preserve">Relative Exclusions </w:t>
      </w:r>
    </w:p>
    <w:p w14:paraId="20956627" w14:textId="77777777" w:rsidR="00043E96" w:rsidRPr="00043E96" w:rsidRDefault="00043E96" w:rsidP="00043E96">
      <w:pPr>
        <w:pStyle w:val="BodyText"/>
        <w:spacing w:after="0"/>
        <w:rPr>
          <w:lang w:eastAsia="en-US"/>
        </w:rPr>
      </w:pPr>
    </w:p>
    <w:p w14:paraId="30712C68" w14:textId="620A429F" w:rsidR="00055500" w:rsidRDefault="00502BDD" w:rsidP="00043E96">
      <w:pPr>
        <w:pStyle w:val="BodyCopy"/>
      </w:pPr>
      <w:r w:rsidRPr="00F47F25">
        <w:t xml:space="preserve">Refers to criteria that require further discussion with the CA-HITH team to </w:t>
      </w:r>
      <w:r w:rsidR="00055500">
        <w:t>determine</w:t>
      </w:r>
      <w:r w:rsidR="00055500" w:rsidRPr="00F47F25">
        <w:t xml:space="preserve"> </w:t>
      </w:r>
      <w:r w:rsidRPr="00F47F25">
        <w:t>if the patient may be suitable for the service</w:t>
      </w:r>
      <w:r w:rsidRPr="001B4FA4">
        <w:t>.</w:t>
      </w:r>
    </w:p>
    <w:p w14:paraId="2E0E6647" w14:textId="071AF68D" w:rsidR="00502BDD" w:rsidRPr="001B4FA4" w:rsidRDefault="00502BDD" w:rsidP="00043E96">
      <w:pPr>
        <w:pStyle w:val="BodyCopy"/>
      </w:pPr>
      <w:r>
        <w:t xml:space="preserve"> </w:t>
      </w:r>
    </w:p>
    <w:p w14:paraId="79766EC8" w14:textId="77777777" w:rsidR="00502BDD" w:rsidRPr="00C25FEF" w:rsidRDefault="00502BDD" w:rsidP="00043E96">
      <w:pPr>
        <w:pStyle w:val="BodyCopy"/>
      </w:pPr>
      <w:r w:rsidRPr="00C25FEF">
        <w:t>Relative exclusion criteria:</w:t>
      </w:r>
    </w:p>
    <w:p w14:paraId="4F84E950" w14:textId="6293256F" w:rsidR="00502BDD" w:rsidRPr="00C759B8" w:rsidRDefault="00502BDD" w:rsidP="00AC2298">
      <w:pPr>
        <w:pStyle w:val="Bullet"/>
        <w:spacing w:after="0" w:line="240" w:lineRule="auto"/>
        <w:ind w:left="850"/>
      </w:pPr>
      <w:r w:rsidRPr="00895AA3">
        <w:t>Travel time between the patient’s place of residence and Canberra Hospital (CH) exceeds 45 minutes. The patient may however be able to attend the CA-HITH unit or Day Stay Unit</w:t>
      </w:r>
      <w:r>
        <w:t xml:space="preserve"> within CASSS</w:t>
      </w:r>
      <w:r w:rsidRPr="00895AA3">
        <w:t xml:space="preserve"> instead. </w:t>
      </w:r>
    </w:p>
    <w:p w14:paraId="38F7893D" w14:textId="5CE84BE6" w:rsidR="00502BDD" w:rsidRDefault="00502BDD" w:rsidP="00AC2298">
      <w:pPr>
        <w:pStyle w:val="Bullet"/>
        <w:spacing w:after="0" w:line="240" w:lineRule="auto"/>
        <w:ind w:left="850"/>
      </w:pPr>
      <w:r>
        <w:t xml:space="preserve">Inability to attend medical reviews. At home medical reviews may be facilitated using Telehealth for some patients, such that hospital attendance is not needed as frequently. </w:t>
      </w:r>
    </w:p>
    <w:p w14:paraId="0B58C793" w14:textId="77777777" w:rsidR="00502BDD" w:rsidRPr="00E10C21" w:rsidRDefault="00502BDD" w:rsidP="00AC2298">
      <w:pPr>
        <w:pStyle w:val="Bullet"/>
        <w:spacing w:after="0" w:line="240" w:lineRule="auto"/>
        <w:ind w:left="850"/>
      </w:pPr>
      <w:r>
        <w:t>Patients with multiple/unstable co-morbidities are generally not appropriate for CA-HITH, however a discussion should be considered between the referral source and the CA-HITH team to consider acceptance to the service.</w:t>
      </w:r>
    </w:p>
    <w:p w14:paraId="2BB21333" w14:textId="77777777" w:rsidR="00055500" w:rsidRDefault="00055500" w:rsidP="00055500">
      <w:pPr>
        <w:pStyle w:val="Heading4"/>
        <w:spacing w:before="0" w:beforeAutospacing="0" w:after="0" w:line="240" w:lineRule="auto"/>
      </w:pPr>
    </w:p>
    <w:p w14:paraId="68560EEB" w14:textId="6EF442C3" w:rsidR="00502BDD" w:rsidRDefault="00502BDD" w:rsidP="00C059D3">
      <w:pPr>
        <w:pStyle w:val="Heading4"/>
        <w:spacing w:before="0" w:beforeAutospacing="0" w:after="0" w:line="240" w:lineRule="auto"/>
      </w:pPr>
      <w:r>
        <w:t xml:space="preserve">Absolute Exclusions </w:t>
      </w:r>
    </w:p>
    <w:p w14:paraId="28389170" w14:textId="77777777" w:rsidR="002C1229" w:rsidRPr="002C1229" w:rsidRDefault="002C1229" w:rsidP="002C1229">
      <w:pPr>
        <w:pStyle w:val="BodyText"/>
        <w:rPr>
          <w:lang w:eastAsia="en-US"/>
        </w:rPr>
      </w:pPr>
    </w:p>
    <w:p w14:paraId="67B1EFC0" w14:textId="77777777" w:rsidR="00502BDD" w:rsidRDefault="00502BDD" w:rsidP="00C059D3">
      <w:pPr>
        <w:pStyle w:val="BodyCopy"/>
      </w:pPr>
      <w:r>
        <w:t>Refers to criteria that will make CA-HITH admission unsuitable and other options should be considered.</w:t>
      </w:r>
    </w:p>
    <w:p w14:paraId="5CBF3544" w14:textId="77777777" w:rsidR="00055500" w:rsidRDefault="00055500" w:rsidP="00055500">
      <w:pPr>
        <w:pStyle w:val="BodyCopy"/>
      </w:pPr>
    </w:p>
    <w:p w14:paraId="30478DDD" w14:textId="111B3B50" w:rsidR="00502BDD" w:rsidRPr="00F1629E" w:rsidRDefault="00502BDD" w:rsidP="00C059D3">
      <w:pPr>
        <w:pStyle w:val="BodyCopy"/>
      </w:pPr>
      <w:r>
        <w:t>Absolute exclusion criteria:</w:t>
      </w:r>
    </w:p>
    <w:p w14:paraId="7C5E21CF" w14:textId="110AE7D4" w:rsidR="004A44B2" w:rsidRDefault="00502BDD" w:rsidP="00611178">
      <w:pPr>
        <w:pStyle w:val="Bullet"/>
        <w:spacing w:after="0" w:line="240" w:lineRule="auto"/>
        <w:ind w:left="850"/>
      </w:pPr>
      <w:r>
        <w:t>The patient’s place of residence is considered unsafe for a lone health professional and the patient is unable to attend the CA-HITH clinic (as an alternative to a home visit)</w:t>
      </w:r>
      <w:r w:rsidR="004A44B2">
        <w:t>. This includes</w:t>
      </w:r>
      <w:r w:rsidR="00611178">
        <w:t>-</w:t>
      </w:r>
      <w:r>
        <w:t xml:space="preserve"> those patients or carers that have an identified “Behaviour and Safety” alert.</w:t>
      </w:r>
    </w:p>
    <w:p w14:paraId="3B4E90A2" w14:textId="595104F5" w:rsidR="00502BDD" w:rsidRDefault="00502BDD" w:rsidP="00611178">
      <w:pPr>
        <w:pStyle w:val="Bullet"/>
        <w:spacing w:after="0" w:line="240" w:lineRule="auto"/>
        <w:ind w:left="850"/>
      </w:pPr>
      <w:r>
        <w:t xml:space="preserve">The patient is less than 4 weeks </w:t>
      </w:r>
      <w:r w:rsidR="00CC2BE9">
        <w:t>of</w:t>
      </w:r>
      <w:r>
        <w:t xml:space="preserve"> age</w:t>
      </w:r>
      <w:r w:rsidR="00CC2BE9">
        <w:t>.</w:t>
      </w:r>
    </w:p>
    <w:p w14:paraId="501EFF71" w14:textId="77777777" w:rsidR="00502BDD" w:rsidRPr="00502BDD" w:rsidRDefault="00502BDD" w:rsidP="00043E96">
      <w:pPr>
        <w:pStyle w:val="BodyText"/>
        <w:spacing w:after="0"/>
        <w:rPr>
          <w:lang w:eastAsia="en-US"/>
        </w:rPr>
      </w:pPr>
    </w:p>
    <w:p w14:paraId="6CB0CF57" w14:textId="24278F09" w:rsidR="006D148B" w:rsidRDefault="00502BDD" w:rsidP="00AC2298">
      <w:pPr>
        <w:pStyle w:val="Heading4"/>
        <w:spacing w:before="0" w:beforeAutospacing="0" w:after="0" w:line="240" w:lineRule="auto"/>
      </w:pPr>
      <w:bookmarkStart w:id="15" w:name="_Common_Conditions_Suitable"/>
      <w:bookmarkStart w:id="16" w:name="_Hlk181268376"/>
      <w:bookmarkEnd w:id="15"/>
      <w:r>
        <w:t xml:space="preserve">Common Conditions Suitable for CA-HITH Admission </w:t>
      </w:r>
    </w:p>
    <w:bookmarkEnd w:id="16"/>
    <w:p w14:paraId="2FD96785" w14:textId="77777777" w:rsidR="00AC2298" w:rsidRPr="00AC2298" w:rsidRDefault="00AC2298" w:rsidP="00AC2298">
      <w:pPr>
        <w:pStyle w:val="BodyText"/>
        <w:spacing w:after="0"/>
        <w:rPr>
          <w:lang w:eastAsia="en-US"/>
        </w:rPr>
      </w:pPr>
    </w:p>
    <w:p w14:paraId="50B35145" w14:textId="44F9C393" w:rsidR="00502BDD" w:rsidRDefault="00502BDD" w:rsidP="00AC2298">
      <w:pPr>
        <w:pStyle w:val="BodyCopy"/>
        <w:rPr>
          <w:lang w:eastAsia="en-US"/>
        </w:rPr>
      </w:pPr>
      <w:r>
        <w:rPr>
          <w:lang w:eastAsia="en-US"/>
        </w:rPr>
        <w:t xml:space="preserve">The following are </w:t>
      </w:r>
      <w:r w:rsidR="00560DE5">
        <w:rPr>
          <w:lang w:eastAsia="en-US"/>
        </w:rPr>
        <w:t xml:space="preserve">common </w:t>
      </w:r>
      <w:r>
        <w:rPr>
          <w:lang w:eastAsia="en-US"/>
        </w:rPr>
        <w:t xml:space="preserve">conditions suitable for CA-HITH admission: </w:t>
      </w:r>
    </w:p>
    <w:p w14:paraId="3EF83C3F" w14:textId="77777777" w:rsidR="00AC2298" w:rsidRDefault="00AC2298" w:rsidP="00AC2298">
      <w:pPr>
        <w:pStyle w:val="BodyCopy"/>
        <w:rPr>
          <w:lang w:eastAsia="en-US"/>
        </w:rPr>
      </w:pPr>
    </w:p>
    <w:p w14:paraId="052084D6" w14:textId="77777777" w:rsidR="00502BDD" w:rsidRDefault="00502BDD" w:rsidP="00863BC4">
      <w:pPr>
        <w:pStyle w:val="ListParagraph"/>
        <w:numPr>
          <w:ilvl w:val="0"/>
          <w:numId w:val="5"/>
        </w:numPr>
        <w:rPr>
          <w:sz w:val="22"/>
        </w:rPr>
      </w:pPr>
      <w:r>
        <w:t>Management of minor skin conditions</w:t>
      </w:r>
    </w:p>
    <w:p w14:paraId="4B94BFD0" w14:textId="66141101" w:rsidR="00502BDD" w:rsidRDefault="00502BDD" w:rsidP="00863BC4">
      <w:pPr>
        <w:pStyle w:val="ListParagraph"/>
        <w:numPr>
          <w:ilvl w:val="0"/>
          <w:numId w:val="5"/>
        </w:numPr>
      </w:pPr>
      <w:r>
        <w:t>I</w:t>
      </w:r>
      <w:r w:rsidR="004A44B2">
        <w:t>ntravenous (I</w:t>
      </w:r>
      <w:r>
        <w:t>V</w:t>
      </w:r>
      <w:r w:rsidR="004A44B2">
        <w:t>)</w:t>
      </w:r>
      <w:r>
        <w:t xml:space="preserve"> antibiotic administration for conditions including: </w:t>
      </w:r>
    </w:p>
    <w:p w14:paraId="248F5FA3" w14:textId="77777777" w:rsidR="00502BDD" w:rsidRDefault="00502BDD" w:rsidP="00863BC4">
      <w:pPr>
        <w:pStyle w:val="ListParagraph"/>
        <w:numPr>
          <w:ilvl w:val="0"/>
          <w:numId w:val="12"/>
        </w:numPr>
      </w:pPr>
      <w:r>
        <w:t xml:space="preserve">Osteomyelitis </w:t>
      </w:r>
    </w:p>
    <w:p w14:paraId="2B54B839" w14:textId="5BD28C8C" w:rsidR="00502BDD" w:rsidRDefault="00502BDD" w:rsidP="00863BC4">
      <w:pPr>
        <w:pStyle w:val="ListParagraph"/>
        <w:numPr>
          <w:ilvl w:val="0"/>
          <w:numId w:val="12"/>
        </w:numPr>
      </w:pPr>
      <w:r>
        <w:t xml:space="preserve">Cellulitis </w:t>
      </w:r>
    </w:p>
    <w:p w14:paraId="6C2C2B89" w14:textId="2FB3D035" w:rsidR="00502BDD" w:rsidRDefault="00502BDD" w:rsidP="00863BC4">
      <w:pPr>
        <w:pStyle w:val="ListParagraph"/>
        <w:numPr>
          <w:ilvl w:val="0"/>
          <w:numId w:val="12"/>
        </w:numPr>
      </w:pPr>
      <w:r>
        <w:t>U</w:t>
      </w:r>
      <w:r w:rsidR="00560DE5">
        <w:t>rinary Tract Infection</w:t>
      </w:r>
      <w:r w:rsidR="004A44B2">
        <w:t xml:space="preserve"> (UTI)</w:t>
      </w:r>
    </w:p>
    <w:p w14:paraId="758F15E3" w14:textId="77777777" w:rsidR="00502BDD" w:rsidRDefault="00502BDD" w:rsidP="00863BC4">
      <w:pPr>
        <w:pStyle w:val="ListParagraph"/>
        <w:numPr>
          <w:ilvl w:val="0"/>
          <w:numId w:val="12"/>
        </w:numPr>
      </w:pPr>
      <w:r>
        <w:t>Acute otitis media</w:t>
      </w:r>
    </w:p>
    <w:p w14:paraId="0D478DB2" w14:textId="169094C8" w:rsidR="00502BDD" w:rsidRDefault="00502BDD" w:rsidP="00863BC4">
      <w:pPr>
        <w:pStyle w:val="ListParagraph"/>
        <w:numPr>
          <w:ilvl w:val="0"/>
          <w:numId w:val="12"/>
        </w:numPr>
      </w:pPr>
      <w:r>
        <w:t xml:space="preserve">Post operative management </w:t>
      </w:r>
    </w:p>
    <w:p w14:paraId="0D138C41" w14:textId="262F7C8C" w:rsidR="00502BDD" w:rsidRDefault="00502BDD" w:rsidP="00863BC4">
      <w:pPr>
        <w:pStyle w:val="ListParagraph"/>
        <w:numPr>
          <w:ilvl w:val="0"/>
          <w:numId w:val="12"/>
        </w:numPr>
      </w:pPr>
      <w:r>
        <w:t>Pneumonia not requiring oxygen therapy</w:t>
      </w:r>
    </w:p>
    <w:p w14:paraId="41F861FF" w14:textId="77777777" w:rsidR="00502BDD" w:rsidRDefault="00502BDD" w:rsidP="00863BC4">
      <w:pPr>
        <w:pStyle w:val="ListParagraph"/>
        <w:numPr>
          <w:ilvl w:val="0"/>
          <w:numId w:val="5"/>
        </w:numPr>
        <w:contextualSpacing w:val="0"/>
      </w:pPr>
      <w:r>
        <w:t>Overnight Oximetry</w:t>
      </w:r>
    </w:p>
    <w:p w14:paraId="70D438F1" w14:textId="313B522E" w:rsidR="00502BDD" w:rsidRDefault="00502BDD" w:rsidP="00863BC4">
      <w:pPr>
        <w:pStyle w:val="ListParagraph"/>
        <w:numPr>
          <w:ilvl w:val="0"/>
          <w:numId w:val="5"/>
        </w:numPr>
      </w:pPr>
      <w:r>
        <w:t>C</w:t>
      </w:r>
      <w:r w:rsidR="00C850D6">
        <w:t xml:space="preserve">entral </w:t>
      </w:r>
      <w:r>
        <w:t>V</w:t>
      </w:r>
      <w:r w:rsidR="00C850D6">
        <w:t xml:space="preserve">enous </w:t>
      </w:r>
      <w:r>
        <w:t>A</w:t>
      </w:r>
      <w:r w:rsidR="00C850D6">
        <w:t xml:space="preserve">ccess </w:t>
      </w:r>
      <w:r>
        <w:t>D</w:t>
      </w:r>
      <w:r w:rsidR="00C850D6">
        <w:t>evice (</w:t>
      </w:r>
      <w:r>
        <w:t>CVAD</w:t>
      </w:r>
      <w:r w:rsidR="00C850D6">
        <w:t>)</w:t>
      </w:r>
      <w:r>
        <w:t>/Port-a-Cath care</w:t>
      </w:r>
    </w:p>
    <w:p w14:paraId="1899766E" w14:textId="77777777" w:rsidR="00502BDD" w:rsidRDefault="00502BDD" w:rsidP="00863BC4">
      <w:pPr>
        <w:pStyle w:val="ListParagraph"/>
        <w:numPr>
          <w:ilvl w:val="0"/>
          <w:numId w:val="5"/>
        </w:numPr>
      </w:pPr>
      <w:r>
        <w:t>Complex wound dressings not appropriate for community health or outpatient services</w:t>
      </w:r>
    </w:p>
    <w:p w14:paraId="52611D9F" w14:textId="79CC7175" w:rsidR="00502BDD" w:rsidRDefault="00502BDD" w:rsidP="00863BC4">
      <w:pPr>
        <w:pStyle w:val="ListParagraph"/>
        <w:numPr>
          <w:ilvl w:val="0"/>
          <w:numId w:val="5"/>
        </w:numPr>
        <w:contextualSpacing w:val="0"/>
      </w:pPr>
      <w:r>
        <w:t xml:space="preserve">Medication </w:t>
      </w:r>
      <w:r w:rsidR="00BA0BA6">
        <w:t>administration</w:t>
      </w:r>
      <w:r>
        <w:t xml:space="preserve"> via C</w:t>
      </w:r>
      <w:r w:rsidR="00A65BE2">
        <w:t>VAD/</w:t>
      </w:r>
      <w:r w:rsidR="00BA0BA6">
        <w:t>p</w:t>
      </w:r>
      <w:r w:rsidR="00A65BE2" w:rsidRPr="00BA0BA6">
        <w:t>eripheral</w:t>
      </w:r>
      <w:r w:rsidR="00A65BE2">
        <w:t xml:space="preserve"> </w:t>
      </w:r>
      <w:r w:rsidR="002523FD">
        <w:t>ca</w:t>
      </w:r>
      <w:r w:rsidR="0076063A">
        <w:t>n</w:t>
      </w:r>
      <w:r w:rsidR="002523FD">
        <w:t>nula</w:t>
      </w:r>
      <w:r>
        <w:t xml:space="preserve">, </w:t>
      </w:r>
      <w:r w:rsidR="00BA0BA6">
        <w:t>i</w:t>
      </w:r>
      <w:r>
        <w:t xml:space="preserve">ntramuscular </w:t>
      </w:r>
      <w:r w:rsidR="00BA0BA6">
        <w:t xml:space="preserve">or </w:t>
      </w:r>
      <w:r>
        <w:t>subcutaneous injection within the following criteria:</w:t>
      </w:r>
    </w:p>
    <w:p w14:paraId="72BA376C" w14:textId="38880449" w:rsidR="00502BDD" w:rsidRDefault="00502BDD" w:rsidP="00863BC4">
      <w:pPr>
        <w:pStyle w:val="ListParagraph"/>
        <w:numPr>
          <w:ilvl w:val="0"/>
          <w:numId w:val="13"/>
        </w:numPr>
      </w:pPr>
      <w:r w:rsidRPr="002C1229">
        <w:t>regular patient medications</w:t>
      </w:r>
      <w:r w:rsidR="00BA0BA6" w:rsidRPr="002C1229">
        <w:t xml:space="preserve"> </w:t>
      </w:r>
      <w:r w:rsidRPr="002C1229">
        <w:t xml:space="preserve">required </w:t>
      </w:r>
      <w:r w:rsidR="001C2CE0" w:rsidRPr="002C1229">
        <w:t xml:space="preserve">to treat </w:t>
      </w:r>
      <w:r w:rsidR="00842E75" w:rsidRPr="002C1229">
        <w:t>on-going conditions</w:t>
      </w:r>
      <w:r w:rsidR="00842E75">
        <w:rPr>
          <w:highlight w:val="yellow"/>
        </w:rPr>
        <w:t xml:space="preserve"> </w:t>
      </w:r>
    </w:p>
    <w:p w14:paraId="6240D6A8" w14:textId="0534E75B" w:rsidR="000B21EB" w:rsidRDefault="00502BDD" w:rsidP="000B21EB">
      <w:pPr>
        <w:pStyle w:val="ListParagraph"/>
        <w:numPr>
          <w:ilvl w:val="0"/>
          <w:numId w:val="13"/>
        </w:numPr>
      </w:pPr>
      <w:r>
        <w:t>antimicrobials where the first dose has been administered prior to home visit</w:t>
      </w:r>
      <w:r w:rsidR="00305E53">
        <w:t xml:space="preserve"> </w:t>
      </w:r>
    </w:p>
    <w:p w14:paraId="1005C075" w14:textId="3236A0B6" w:rsidR="00120D49" w:rsidRDefault="00502BDD" w:rsidP="006D087D">
      <w:pPr>
        <w:pStyle w:val="ListParagraph"/>
        <w:numPr>
          <w:ilvl w:val="0"/>
          <w:numId w:val="5"/>
        </w:numPr>
      </w:pPr>
      <w:r>
        <w:t xml:space="preserve">Infusions </w:t>
      </w:r>
      <w:r w:rsidR="00F86529">
        <w:t xml:space="preserve">that are administered in less than </w:t>
      </w:r>
      <w:r>
        <w:t>60minutes</w:t>
      </w:r>
      <w:r w:rsidR="00F86529">
        <w:t xml:space="preserve">, or only require </w:t>
      </w:r>
      <w:r w:rsidR="00E670CA">
        <w:t>changing once a day (</w:t>
      </w:r>
      <w:r w:rsidR="00977269">
        <w:t>e.g.</w:t>
      </w:r>
      <w:r w:rsidR="00E670CA">
        <w:t xml:space="preserve"> </w:t>
      </w:r>
      <w:r w:rsidR="00120D49">
        <w:t>24-hour</w:t>
      </w:r>
      <w:r w:rsidR="00E670CA">
        <w:t xml:space="preserve"> elastomeric </w:t>
      </w:r>
      <w:r w:rsidR="00120D49" w:rsidRPr="00842E75">
        <w:t>infusers</w:t>
      </w:r>
      <w:r w:rsidR="00842E75">
        <w:t xml:space="preserve">) </w:t>
      </w:r>
    </w:p>
    <w:p w14:paraId="6BB0EEC8" w14:textId="03CA3BC3" w:rsidR="00502BDD" w:rsidRDefault="00502BDD" w:rsidP="006D087D">
      <w:pPr>
        <w:pStyle w:val="ListParagraph"/>
        <w:numPr>
          <w:ilvl w:val="0"/>
          <w:numId w:val="5"/>
        </w:numPr>
      </w:pPr>
      <w:r>
        <w:t xml:space="preserve">Initial management of </w:t>
      </w:r>
      <w:r w:rsidR="00120D49">
        <w:t>f</w:t>
      </w:r>
      <w:r>
        <w:t>eeding (post-inpatient admission)</w:t>
      </w:r>
    </w:p>
    <w:p w14:paraId="7DC5633E" w14:textId="5439389A" w:rsidR="00502BDD" w:rsidRDefault="00502BDD" w:rsidP="00863BC4">
      <w:pPr>
        <w:pStyle w:val="ListParagraph"/>
        <w:numPr>
          <w:ilvl w:val="1"/>
          <w:numId w:val="14"/>
        </w:numPr>
        <w:contextualSpacing w:val="0"/>
      </w:pPr>
      <w:r>
        <w:t>Nasogastric</w:t>
      </w:r>
      <w:r w:rsidR="004A44B2">
        <w:t xml:space="preserve"> (NG)</w:t>
      </w:r>
      <w:r>
        <w:t>/</w:t>
      </w:r>
      <w:proofErr w:type="spellStart"/>
      <w:r>
        <w:t>nasojejunal</w:t>
      </w:r>
      <w:proofErr w:type="spellEnd"/>
      <w:r w:rsidR="004A44B2">
        <w:t xml:space="preserve"> (NJ)</w:t>
      </w:r>
      <w:r w:rsidR="0076063A">
        <w:t xml:space="preserve"> tube</w:t>
      </w:r>
    </w:p>
    <w:p w14:paraId="187D33A4" w14:textId="03000863" w:rsidR="00502BDD" w:rsidRDefault="00502BDD" w:rsidP="00863BC4">
      <w:pPr>
        <w:pStyle w:val="ListParagraph"/>
        <w:numPr>
          <w:ilvl w:val="1"/>
          <w:numId w:val="14"/>
        </w:numPr>
      </w:pPr>
      <w:r>
        <w:lastRenderedPageBreak/>
        <w:t>Parenteral nutrition</w:t>
      </w:r>
      <w:r w:rsidR="004A44B2">
        <w:t xml:space="preserve"> (PN)</w:t>
      </w:r>
    </w:p>
    <w:p w14:paraId="76089FDC" w14:textId="193FF7B4" w:rsidR="00611178" w:rsidRDefault="00611178" w:rsidP="00863BC4">
      <w:pPr>
        <w:pStyle w:val="ListParagraph"/>
        <w:numPr>
          <w:ilvl w:val="1"/>
          <w:numId w:val="14"/>
        </w:numPr>
      </w:pPr>
      <w:r>
        <w:t>Percutaneous endoscopic gastrostomy (PEG) tube/ Button</w:t>
      </w:r>
    </w:p>
    <w:p w14:paraId="39C69657" w14:textId="77777777" w:rsidR="00502BDD" w:rsidRDefault="00502BDD" w:rsidP="00863BC4">
      <w:pPr>
        <w:pStyle w:val="ListParagraph"/>
        <w:numPr>
          <w:ilvl w:val="0"/>
          <w:numId w:val="5"/>
        </w:numPr>
      </w:pPr>
      <w:r>
        <w:t>Transition to home support</w:t>
      </w:r>
    </w:p>
    <w:p w14:paraId="12825802" w14:textId="708CFE8D" w:rsidR="00502BDD" w:rsidRDefault="00502BDD" w:rsidP="00863BC4">
      <w:pPr>
        <w:pStyle w:val="ListParagraph"/>
        <w:numPr>
          <w:ilvl w:val="0"/>
          <w:numId w:val="5"/>
        </w:numPr>
      </w:pPr>
      <w:r>
        <w:t xml:space="preserve">Infant Feeding </w:t>
      </w:r>
      <w:r w:rsidR="00A07260">
        <w:t>&gt; 4 weeks of age</w:t>
      </w:r>
    </w:p>
    <w:p w14:paraId="1206BE09" w14:textId="77BED539" w:rsidR="00502BDD" w:rsidRPr="00701ACC" w:rsidRDefault="00502BDD" w:rsidP="00863BC4">
      <w:pPr>
        <w:pStyle w:val="ListParagraph"/>
        <w:numPr>
          <w:ilvl w:val="0"/>
          <w:numId w:val="5"/>
        </w:numPr>
        <w:rPr>
          <w:rFonts w:asciiTheme="minorHAnsi" w:hAnsiTheme="minorHAnsi" w:cstheme="minorBidi"/>
        </w:rPr>
      </w:pPr>
      <w:r>
        <w:t>Other: There may be other patients considered appropriate for CA-HITH admission not covered by this document. These patients should be discussed with the CA-HITH team or the Clinical Care Coordinator</w:t>
      </w:r>
      <w:r w:rsidR="00A07260">
        <w:t xml:space="preserve"> (CCC)</w:t>
      </w:r>
      <w:r>
        <w:t xml:space="preserve"> regarding admission suitability.</w:t>
      </w:r>
    </w:p>
    <w:p w14:paraId="7F04D535" w14:textId="77777777" w:rsidR="00701ACC" w:rsidRPr="00701ACC" w:rsidRDefault="00701ACC" w:rsidP="00701ACC">
      <w:pPr>
        <w:rPr>
          <w:rFonts w:asciiTheme="minorHAnsi" w:hAnsiTheme="minorHAnsi" w:cstheme="minorBidi"/>
        </w:rPr>
      </w:pPr>
    </w:p>
    <w:p w14:paraId="09940033" w14:textId="77777777" w:rsidR="00701ACC" w:rsidRPr="00701ACC" w:rsidRDefault="004A5057" w:rsidP="00701ACC">
      <w:pPr>
        <w:pStyle w:val="BodyCopy"/>
        <w:rPr>
          <w:u w:val="single"/>
        </w:rPr>
      </w:pPr>
      <w:hyperlink w:anchor="_top" w:history="1">
        <w:r w:rsidR="00701ACC" w:rsidRPr="00701ACC">
          <w:rPr>
            <w:rStyle w:val="Hyperlink"/>
          </w:rPr>
          <w:t>Back to Contents</w:t>
        </w:r>
      </w:hyperlink>
    </w:p>
    <w:p w14:paraId="45F99D83" w14:textId="04130301" w:rsidR="00502BDD" w:rsidRDefault="00502BDD" w:rsidP="00895023">
      <w:pPr>
        <w:pStyle w:val="Heading3"/>
      </w:pPr>
      <w:bookmarkStart w:id="17" w:name="_Toc184313892"/>
      <w:r>
        <w:t>Section 3 – Referral to CA-HITH Process</w:t>
      </w:r>
      <w:bookmarkEnd w:id="17"/>
    </w:p>
    <w:p w14:paraId="78414627" w14:textId="77777777" w:rsidR="00C5541E" w:rsidRDefault="00C5541E" w:rsidP="00C5541E">
      <w:pPr>
        <w:rPr>
          <w:lang w:eastAsia="en-US"/>
        </w:rPr>
      </w:pPr>
    </w:p>
    <w:p w14:paraId="56335EFC" w14:textId="77777777" w:rsidR="00A07260" w:rsidRPr="00A07260" w:rsidRDefault="00A07260" w:rsidP="00C059D3">
      <w:pPr>
        <w:pBdr>
          <w:top w:val="single" w:sz="4" w:space="1" w:color="auto"/>
          <w:left w:val="single" w:sz="4" w:space="4" w:color="auto"/>
          <w:bottom w:val="single" w:sz="4" w:space="1" w:color="auto"/>
          <w:right w:val="single" w:sz="4" w:space="4" w:color="auto"/>
        </w:pBdr>
        <w:rPr>
          <w:bCs/>
          <w:iCs/>
          <w:lang w:eastAsia="en-US"/>
        </w:rPr>
      </w:pPr>
      <w:r w:rsidRPr="00A07260">
        <w:rPr>
          <w:b/>
          <w:bCs/>
          <w:iCs/>
          <w:lang w:eastAsia="en-US"/>
        </w:rPr>
        <w:t>Note:</w:t>
      </w:r>
      <w:r w:rsidRPr="00A07260">
        <w:rPr>
          <w:bCs/>
          <w:iCs/>
          <w:lang w:eastAsia="en-US"/>
        </w:rPr>
        <w:t xml:space="preserve"> Patients referred to the CA-HITH Service remain under the care of the referring source until the patient has been accepted and admitted to the CA-HITH Service</w:t>
      </w:r>
    </w:p>
    <w:p w14:paraId="487C61A8" w14:textId="77777777" w:rsidR="00A07260" w:rsidRDefault="00A07260" w:rsidP="00C5541E">
      <w:pPr>
        <w:rPr>
          <w:lang w:eastAsia="en-US"/>
        </w:rPr>
      </w:pPr>
    </w:p>
    <w:p w14:paraId="07CA78EA" w14:textId="77777777" w:rsidR="00A07260" w:rsidRPr="00A07260" w:rsidRDefault="00A07260" w:rsidP="00C059D3">
      <w:pPr>
        <w:pBdr>
          <w:top w:val="single" w:sz="4" w:space="1" w:color="auto"/>
          <w:left w:val="single" w:sz="4" w:space="4" w:color="auto"/>
          <w:bottom w:val="single" w:sz="4" w:space="1" w:color="auto"/>
          <w:right w:val="single" w:sz="4" w:space="4" w:color="auto"/>
        </w:pBdr>
        <w:rPr>
          <w:bCs/>
          <w:iCs/>
          <w:lang w:eastAsia="en-US"/>
        </w:rPr>
      </w:pPr>
      <w:r w:rsidRPr="00A07260">
        <w:rPr>
          <w:b/>
          <w:bCs/>
          <w:iCs/>
          <w:lang w:eastAsia="en-US"/>
        </w:rPr>
        <w:t xml:space="preserve">Note: </w:t>
      </w:r>
      <w:r w:rsidRPr="00A07260">
        <w:rPr>
          <w:bCs/>
          <w:iCs/>
          <w:lang w:eastAsia="en-US"/>
        </w:rPr>
        <w:t>For a 1-page summary refer to</w:t>
      </w:r>
      <w:r w:rsidRPr="00A07260">
        <w:rPr>
          <w:b/>
          <w:bCs/>
          <w:iCs/>
          <w:lang w:eastAsia="en-US"/>
        </w:rPr>
        <w:t xml:space="preserve"> </w:t>
      </w:r>
      <w:r w:rsidRPr="00A07260">
        <w:rPr>
          <w:bCs/>
          <w:iCs/>
          <w:lang w:eastAsia="en-US"/>
        </w:rPr>
        <w:t xml:space="preserve">Attachment 1: </w:t>
      </w:r>
      <w:hyperlink w:anchor="_Attachment_1:_CA-HITH" w:history="1">
        <w:r w:rsidRPr="00701ACC">
          <w:rPr>
            <w:rStyle w:val="Hyperlink"/>
            <w:b/>
            <w:bCs/>
            <w:iCs/>
            <w:u w:val="none"/>
            <w:lang w:eastAsia="en-US"/>
          </w:rPr>
          <w:t>CA-HITH Referral Pathway</w:t>
        </w:r>
      </w:hyperlink>
    </w:p>
    <w:p w14:paraId="2AF8EEE7" w14:textId="77777777" w:rsidR="00A07260" w:rsidRPr="00C5541E" w:rsidRDefault="00A07260" w:rsidP="00C5541E">
      <w:pPr>
        <w:rPr>
          <w:lang w:eastAsia="en-US"/>
        </w:rPr>
      </w:pPr>
    </w:p>
    <w:p w14:paraId="73DC9BE5" w14:textId="6C63721F" w:rsidR="00502BDD" w:rsidRDefault="00502BDD" w:rsidP="00043E96">
      <w:r>
        <w:t xml:space="preserve">The CASSS </w:t>
      </w:r>
      <w:r w:rsidR="00D65D4B">
        <w:t>CCC</w:t>
      </w:r>
      <w:r>
        <w:t xml:space="preserve"> or CA-HITH referral nurse can be contacted for advice prior to commencing a referral.</w:t>
      </w:r>
    </w:p>
    <w:p w14:paraId="7D864453" w14:textId="77777777" w:rsidR="006B5D1C" w:rsidRDefault="006B5D1C" w:rsidP="00043E96"/>
    <w:p w14:paraId="715589FD" w14:textId="22F81525" w:rsidR="00502BDD" w:rsidRDefault="00502BDD" w:rsidP="00043E96">
      <w:r>
        <w:t>The CA-HITH service accepts referrals as outlined below:</w:t>
      </w:r>
    </w:p>
    <w:p w14:paraId="44DD4221" w14:textId="369F173C" w:rsidR="00502BDD" w:rsidRDefault="00D65D4B" w:rsidP="00A457F9">
      <w:pPr>
        <w:pStyle w:val="Bullet"/>
        <w:spacing w:after="0" w:line="240" w:lineRule="auto"/>
        <w:ind w:left="850"/>
      </w:pPr>
      <w:r>
        <w:t>a</w:t>
      </w:r>
      <w:r w:rsidR="00502BDD">
        <w:t xml:space="preserve"> direct referral from an inpatient ward</w:t>
      </w:r>
      <w:r w:rsidR="0077775D">
        <w:t xml:space="preserve"> within Canberra hospital</w:t>
      </w:r>
    </w:p>
    <w:p w14:paraId="773EC05B" w14:textId="53895BF4" w:rsidR="00502BDD" w:rsidRDefault="00D65D4B" w:rsidP="00A457F9">
      <w:pPr>
        <w:pStyle w:val="Bullet"/>
        <w:spacing w:after="0" w:line="240" w:lineRule="auto"/>
        <w:ind w:left="850"/>
      </w:pPr>
      <w:r>
        <w:t>f</w:t>
      </w:r>
      <w:r w:rsidR="00502BDD">
        <w:t>rom the home or outpatient environments by a</w:t>
      </w:r>
      <w:r w:rsidR="0077775D">
        <w:t xml:space="preserve"> </w:t>
      </w:r>
      <w:r w:rsidR="00502BDD">
        <w:t xml:space="preserve">service provider (medical, allied health or nursing) </w:t>
      </w:r>
    </w:p>
    <w:p w14:paraId="3D665121" w14:textId="11A99663" w:rsidR="00502BDD" w:rsidRDefault="00D65D4B" w:rsidP="00A457F9">
      <w:pPr>
        <w:pStyle w:val="Bullet"/>
        <w:spacing w:after="0" w:line="240" w:lineRule="auto"/>
        <w:ind w:left="850"/>
      </w:pPr>
      <w:r>
        <w:t>f</w:t>
      </w:r>
      <w:r w:rsidR="00502BDD">
        <w:t>rom S</w:t>
      </w:r>
      <w:r w:rsidR="0077775D">
        <w:t>ydney Children’s Hospital Network (SCHN)</w:t>
      </w:r>
      <w:r w:rsidR="00502BDD">
        <w:t xml:space="preserve"> subspecialty team in consultation with the CA-HITH paediatrician</w:t>
      </w:r>
    </w:p>
    <w:p w14:paraId="19433263" w14:textId="40BBF6AB" w:rsidR="00502BDD" w:rsidRDefault="00D65D4B" w:rsidP="00A457F9">
      <w:pPr>
        <w:pStyle w:val="Bullet"/>
        <w:spacing w:after="0" w:line="240" w:lineRule="auto"/>
        <w:ind w:left="850"/>
      </w:pPr>
      <w:r>
        <w:t>f</w:t>
      </w:r>
      <w:r w:rsidR="00502BDD">
        <w:t xml:space="preserve">rom </w:t>
      </w:r>
      <w:r w:rsidR="0077775D">
        <w:t>CHS</w:t>
      </w:r>
      <w:r w:rsidR="00502BDD">
        <w:t xml:space="preserve"> E</w:t>
      </w:r>
      <w:r w:rsidR="0053573A">
        <w:t xml:space="preserve">mergency </w:t>
      </w:r>
      <w:r w:rsidR="00502BDD">
        <w:t>D</w:t>
      </w:r>
      <w:r w:rsidR="0053573A">
        <w:t>epartments (ED)</w:t>
      </w:r>
      <w:r w:rsidR="00502BDD">
        <w:t xml:space="preserve"> after consultation with the CA-HITH paediatrician or after hours through the admitting officer</w:t>
      </w:r>
      <w:r>
        <w:t>.</w:t>
      </w:r>
    </w:p>
    <w:p w14:paraId="16B96F27" w14:textId="77777777" w:rsidR="00D65D4B" w:rsidRDefault="00D65D4B" w:rsidP="00D65D4B">
      <w:pPr>
        <w:pStyle w:val="BodyCopy"/>
      </w:pPr>
    </w:p>
    <w:p w14:paraId="5F2E9BB9" w14:textId="1BC4C9C5" w:rsidR="00502BDD" w:rsidRDefault="00502BDD" w:rsidP="00611178">
      <w:pPr>
        <w:pStyle w:val="BodyCopy"/>
      </w:pPr>
      <w:r>
        <w:t xml:space="preserve">All patient referrals will be discussed with the CASSS </w:t>
      </w:r>
      <w:r w:rsidR="00D65D4B">
        <w:t xml:space="preserve">CCC </w:t>
      </w:r>
      <w:r>
        <w:t xml:space="preserve">or CA-HITH </w:t>
      </w:r>
      <w:r w:rsidR="00611178">
        <w:t>referral</w:t>
      </w:r>
      <w:r>
        <w:t xml:space="preserve"> nurse to ensure that admission is </w:t>
      </w:r>
      <w:r w:rsidR="00175E30">
        <w:t>appropriate,</w:t>
      </w:r>
      <w:r>
        <w:t xml:space="preserve"> and the plan of care can be supported. This may be from the referring physician or handed over from the CA-HITH paediatrician.</w:t>
      </w:r>
    </w:p>
    <w:p w14:paraId="09BB0DA0" w14:textId="77777777" w:rsidR="00A457F9" w:rsidRDefault="00A457F9" w:rsidP="00A457F9">
      <w:pPr>
        <w:pStyle w:val="BodyCopy"/>
        <w:ind w:left="850"/>
      </w:pPr>
    </w:p>
    <w:p w14:paraId="30E69A6F" w14:textId="3EDDD59E" w:rsidR="00502BDD" w:rsidRDefault="00502BDD" w:rsidP="00A457F9">
      <w:pPr>
        <w:pStyle w:val="Heading4"/>
        <w:spacing w:before="0" w:beforeAutospacing="0" w:after="0" w:line="240" w:lineRule="auto"/>
      </w:pPr>
      <w:r>
        <w:t xml:space="preserve">Specific Information for Referral </w:t>
      </w:r>
    </w:p>
    <w:p w14:paraId="598C68C1" w14:textId="77777777" w:rsidR="00A457F9" w:rsidRPr="00A457F9" w:rsidRDefault="00A457F9" w:rsidP="00A457F9">
      <w:pPr>
        <w:pStyle w:val="BodyText"/>
        <w:spacing w:after="0"/>
        <w:rPr>
          <w:lang w:eastAsia="en-US"/>
        </w:rPr>
      </w:pPr>
    </w:p>
    <w:p w14:paraId="5AA44FDC" w14:textId="76602DAD" w:rsidR="00D65D4B" w:rsidRDefault="00502BDD" w:rsidP="00043E96">
      <w:pPr>
        <w:pStyle w:val="BodyCopy"/>
      </w:pPr>
      <w:r>
        <w:t xml:space="preserve">Referred patients already admitted on an inpatient ward </w:t>
      </w:r>
      <w:r w:rsidRPr="00B22B1E">
        <w:rPr>
          <w:b/>
        </w:rPr>
        <w:t>should not be sent home</w:t>
      </w:r>
      <w:r>
        <w:t xml:space="preserve"> prior to formal acceptance by the CA-HITH team (i.e. the patient has been assessed and accepted by the CASSS </w:t>
      </w:r>
      <w:r w:rsidR="0077775D">
        <w:t xml:space="preserve">CCC </w:t>
      </w:r>
      <w:r>
        <w:t>/CA-HITH referral nurse and consultation with/patient review by the CA-HITH or other appropriate medical team has occurred).</w:t>
      </w:r>
    </w:p>
    <w:p w14:paraId="2EBD5FE2" w14:textId="4310128C" w:rsidR="00502BDD" w:rsidRDefault="005A2400" w:rsidP="00043E96">
      <w:pPr>
        <w:pStyle w:val="BodyCopy"/>
      </w:pPr>
      <w:r>
        <w:t>A</w:t>
      </w:r>
      <w:r w:rsidR="00502BDD">
        <w:t xml:space="preserve"> patient may be accepted to </w:t>
      </w:r>
      <w:r>
        <w:t>transfer to</w:t>
      </w:r>
      <w:r w:rsidR="00502BDD">
        <w:t xml:space="preserve"> CA-HITH following </w:t>
      </w:r>
      <w:r>
        <w:t>a</w:t>
      </w:r>
      <w:r w:rsidR="00502BDD">
        <w:t xml:space="preserve"> nursing assessment only. For example, </w:t>
      </w:r>
      <w:r w:rsidR="00502BDD" w:rsidRPr="00502BDD">
        <w:t xml:space="preserve">if the admitting ward consultant has authorised </w:t>
      </w:r>
      <w:r w:rsidR="003E71E4">
        <w:t>a</w:t>
      </w:r>
      <w:r w:rsidR="00502BDD" w:rsidRPr="00502BDD">
        <w:t xml:space="preserve"> patient transfer home under their care AND the CA-HITH nurse has assessed the patient as suitable for CA-HITH admission prior to transfer of care from the ward. </w:t>
      </w:r>
    </w:p>
    <w:p w14:paraId="4148F222" w14:textId="77777777" w:rsidR="00A457F9" w:rsidRPr="00502BDD" w:rsidRDefault="00A457F9" w:rsidP="00043E96">
      <w:pPr>
        <w:pStyle w:val="BodyCopy"/>
      </w:pPr>
    </w:p>
    <w:p w14:paraId="32143D90" w14:textId="77777777" w:rsidR="00502BDD" w:rsidRPr="00502BDD" w:rsidRDefault="00502BDD" w:rsidP="00043E96">
      <w:pPr>
        <w:pStyle w:val="BodyCopy"/>
      </w:pPr>
      <w:r w:rsidRPr="00502BDD">
        <w:t>All referrals to CA-HITH must include the following:</w:t>
      </w:r>
    </w:p>
    <w:p w14:paraId="4D8A9CB2" w14:textId="337D9808" w:rsidR="00502BDD" w:rsidRPr="00502BDD" w:rsidRDefault="00502BDD" w:rsidP="00863BC4">
      <w:pPr>
        <w:pStyle w:val="Bullet"/>
        <w:numPr>
          <w:ilvl w:val="1"/>
          <w:numId w:val="15"/>
        </w:numPr>
        <w:spacing w:after="0" w:line="240" w:lineRule="auto"/>
      </w:pPr>
      <w:r w:rsidRPr="00502BDD">
        <w:t>Responsible medical team or consultant</w:t>
      </w:r>
      <w:r w:rsidR="00D65D4B">
        <w:t>.</w:t>
      </w:r>
    </w:p>
    <w:p w14:paraId="59AA3B45" w14:textId="1FCE7277" w:rsidR="00502BDD" w:rsidRPr="00502BDD" w:rsidRDefault="00502BDD" w:rsidP="00863BC4">
      <w:pPr>
        <w:pStyle w:val="Bullet"/>
        <w:numPr>
          <w:ilvl w:val="1"/>
          <w:numId w:val="15"/>
        </w:numPr>
        <w:spacing w:after="0" w:line="240" w:lineRule="auto"/>
      </w:pPr>
      <w:r w:rsidRPr="00502BDD">
        <w:t xml:space="preserve">Diagnosis, treatment and treatment frequency </w:t>
      </w:r>
      <w:r w:rsidR="00175E30" w:rsidRPr="00502BDD">
        <w:t>required.</w:t>
      </w:r>
    </w:p>
    <w:p w14:paraId="72B0A167" w14:textId="15C49E15" w:rsidR="00502BDD" w:rsidRPr="00502BDD" w:rsidRDefault="00502BDD" w:rsidP="00863BC4">
      <w:pPr>
        <w:pStyle w:val="Bullet"/>
        <w:numPr>
          <w:ilvl w:val="1"/>
          <w:numId w:val="15"/>
        </w:numPr>
        <w:spacing w:after="0" w:line="240" w:lineRule="auto"/>
      </w:pPr>
      <w:r w:rsidRPr="00502BDD">
        <w:t xml:space="preserve">Specific escalation criteria and the escalation pathway for the patient </w:t>
      </w:r>
      <w:r w:rsidR="00D65D4B">
        <w:t>(</w:t>
      </w:r>
      <w:r w:rsidR="00D65D4B" w:rsidRPr="00502BDD">
        <w:t>i.e.</w:t>
      </w:r>
      <w:r w:rsidRPr="00502BDD">
        <w:t xml:space="preserve"> CA-HITH medical escalation, sub-speciality escalation</w:t>
      </w:r>
      <w:r w:rsidR="00D65D4B">
        <w:t>).</w:t>
      </w:r>
    </w:p>
    <w:p w14:paraId="7D2CD65D" w14:textId="73AF6FA1" w:rsidR="00502BDD" w:rsidRPr="00502BDD" w:rsidRDefault="00502BDD" w:rsidP="00863BC4">
      <w:pPr>
        <w:pStyle w:val="Bullet"/>
        <w:numPr>
          <w:ilvl w:val="1"/>
          <w:numId w:val="15"/>
        </w:numPr>
        <w:spacing w:after="0" w:line="240" w:lineRule="auto"/>
      </w:pPr>
      <w:r w:rsidRPr="00502BDD">
        <w:lastRenderedPageBreak/>
        <w:t>An expected date for discharge</w:t>
      </w:r>
      <w:r w:rsidR="00D65D4B">
        <w:t xml:space="preserve"> (EDD)</w:t>
      </w:r>
      <w:r w:rsidRPr="00502BDD">
        <w:t xml:space="preserve"> from CA-HITH, specific requirements or goals for discharge</w:t>
      </w:r>
      <w:r w:rsidR="00D65D4B">
        <w:t>,</w:t>
      </w:r>
      <w:r w:rsidRPr="00502BDD">
        <w:t xml:space="preserve"> and specification as to a nurse/criteria led discharge or a medical review prior to discharge</w:t>
      </w:r>
      <w:r w:rsidR="00D65D4B">
        <w:t>.</w:t>
      </w:r>
    </w:p>
    <w:p w14:paraId="3C28A7FE" w14:textId="32F1585B" w:rsidR="00502BDD" w:rsidRDefault="00502BDD" w:rsidP="00863BC4">
      <w:pPr>
        <w:pStyle w:val="Bullet"/>
        <w:numPr>
          <w:ilvl w:val="1"/>
          <w:numId w:val="15"/>
        </w:numPr>
        <w:spacing w:after="0" w:line="240" w:lineRule="auto"/>
      </w:pPr>
      <w:r w:rsidRPr="00502BDD">
        <w:t>All medications must be charted prior to transfer to CA-HITH</w:t>
      </w:r>
      <w:r w:rsidR="00D65D4B">
        <w:t>. C</w:t>
      </w:r>
      <w:r w:rsidRPr="00502BDD">
        <w:t xml:space="preserve">onsideration must </w:t>
      </w:r>
      <w:r w:rsidR="00D65D4B">
        <w:t xml:space="preserve">also </w:t>
      </w:r>
      <w:r w:rsidRPr="00502BDD">
        <w:t>be made for specific therapies which may require an altered frequency or delay in transfer due to availability</w:t>
      </w:r>
      <w:r w:rsidR="00D65D4B">
        <w:t>,</w:t>
      </w:r>
      <w:r w:rsidRPr="00502BDD">
        <w:t xml:space="preserve"> such as continuous IV therapy.</w:t>
      </w:r>
    </w:p>
    <w:p w14:paraId="15CFB389" w14:textId="77777777" w:rsidR="00A457F9" w:rsidRPr="00502BDD" w:rsidRDefault="00A457F9" w:rsidP="00A457F9">
      <w:pPr>
        <w:pStyle w:val="Bullet"/>
        <w:numPr>
          <w:ilvl w:val="0"/>
          <w:numId w:val="0"/>
        </w:numPr>
        <w:spacing w:after="0" w:line="240" w:lineRule="auto"/>
        <w:ind w:left="785"/>
      </w:pPr>
    </w:p>
    <w:p w14:paraId="7EC19F00" w14:textId="024C46A4" w:rsidR="00502BDD" w:rsidRDefault="00502BDD" w:rsidP="00043E96">
      <w:pPr>
        <w:pStyle w:val="BodyCopy"/>
      </w:pPr>
      <w:r w:rsidRPr="00502BDD">
        <w:t xml:space="preserve">The CASSS </w:t>
      </w:r>
      <w:r w:rsidR="0077775D">
        <w:t>CCC</w:t>
      </w:r>
      <w:r w:rsidRPr="00502BDD">
        <w:t xml:space="preserve"> or CA-HITH </w:t>
      </w:r>
      <w:r w:rsidR="0077775D">
        <w:t xml:space="preserve">referral nurse </w:t>
      </w:r>
      <w:r w:rsidRPr="00502BDD">
        <w:t>may choose to delay accepting patient care without this information.</w:t>
      </w:r>
    </w:p>
    <w:p w14:paraId="69AC567A" w14:textId="77777777" w:rsidR="00A457F9" w:rsidRPr="00502BDD" w:rsidRDefault="00A457F9" w:rsidP="00A457F9">
      <w:pPr>
        <w:pStyle w:val="BodyCopy"/>
      </w:pPr>
    </w:p>
    <w:p w14:paraId="7050E3A6" w14:textId="01742E0C" w:rsidR="00502BDD" w:rsidRDefault="00502BDD" w:rsidP="00A457F9">
      <w:pPr>
        <w:pStyle w:val="Heading4"/>
        <w:spacing w:before="0" w:beforeAutospacing="0" w:after="0" w:line="240" w:lineRule="auto"/>
      </w:pPr>
      <w:r>
        <w:t>External Patient Referrals</w:t>
      </w:r>
    </w:p>
    <w:p w14:paraId="77A2785C" w14:textId="77777777" w:rsidR="00A457F9" w:rsidRPr="00A457F9" w:rsidRDefault="00A457F9" w:rsidP="00A457F9">
      <w:pPr>
        <w:pStyle w:val="BodyText"/>
        <w:spacing w:after="0"/>
        <w:rPr>
          <w:lang w:eastAsia="en-US"/>
        </w:rPr>
      </w:pPr>
    </w:p>
    <w:p w14:paraId="55896FC8" w14:textId="3E2E8EF1" w:rsidR="00502BDD" w:rsidRDefault="00502BDD" w:rsidP="00A457F9">
      <w:pPr>
        <w:pStyle w:val="BodyCopy"/>
      </w:pPr>
      <w:r w:rsidRPr="5DCC5FB9">
        <w:t xml:space="preserve">An external referral may be </w:t>
      </w:r>
      <w:r w:rsidR="00780B40">
        <w:t>made</w:t>
      </w:r>
      <w:r w:rsidRPr="5DCC5FB9">
        <w:t xml:space="preserve"> from a medical specialist or GP </w:t>
      </w:r>
      <w:r w:rsidR="008847C4">
        <w:t>in consultation with the accepting CA-HITH paediatrician</w:t>
      </w:r>
      <w:r w:rsidRPr="5DCC5FB9">
        <w:t xml:space="preserve">. </w:t>
      </w:r>
    </w:p>
    <w:p w14:paraId="60FBB93D" w14:textId="77777777" w:rsidR="00A457F9" w:rsidRDefault="00A457F9" w:rsidP="00A457F9">
      <w:pPr>
        <w:pStyle w:val="BodyCopy"/>
      </w:pPr>
    </w:p>
    <w:p w14:paraId="510C14D7" w14:textId="262F4B53" w:rsidR="00502BDD" w:rsidRDefault="00502BDD" w:rsidP="00043E96">
      <w:pPr>
        <w:pStyle w:val="Heading4"/>
        <w:spacing w:before="0" w:beforeAutospacing="0" w:after="0" w:line="240" w:lineRule="auto"/>
      </w:pPr>
      <w:r>
        <w:t xml:space="preserve">External Referral Steps </w:t>
      </w:r>
    </w:p>
    <w:p w14:paraId="079C4A29" w14:textId="77777777" w:rsidR="00502BDD" w:rsidRDefault="00502BDD" w:rsidP="00043E96">
      <w:pPr>
        <w:rPr>
          <w:rFonts w:asciiTheme="minorHAnsi" w:hAnsiTheme="minorHAnsi" w:cstheme="minorHAnsi"/>
          <w:b/>
          <w:bCs/>
        </w:rPr>
      </w:pPr>
    </w:p>
    <w:tbl>
      <w:tblPr>
        <w:tblStyle w:val="TableGrid"/>
        <w:tblW w:w="8707" w:type="dxa"/>
        <w:tblInd w:w="360" w:type="dxa"/>
        <w:tblLook w:val="04A0" w:firstRow="1" w:lastRow="0" w:firstColumn="1" w:lastColumn="0" w:noHBand="0" w:noVBand="1"/>
      </w:tblPr>
      <w:tblGrid>
        <w:gridCol w:w="5164"/>
        <w:gridCol w:w="3543"/>
      </w:tblGrid>
      <w:tr w:rsidR="00502BDD" w:rsidRPr="00C87C7D" w14:paraId="6BFA15F8" w14:textId="77777777" w:rsidTr="000F6BEA">
        <w:tc>
          <w:tcPr>
            <w:tcW w:w="5164" w:type="dxa"/>
          </w:tcPr>
          <w:p w14:paraId="11D5AA44" w14:textId="77777777" w:rsidR="00502BDD" w:rsidRPr="00C87C7D" w:rsidRDefault="00502BDD" w:rsidP="00043E96">
            <w:pPr>
              <w:pStyle w:val="Heading4"/>
              <w:spacing w:before="0" w:beforeAutospacing="0" w:after="0" w:line="240" w:lineRule="auto"/>
            </w:pPr>
            <w:r w:rsidRPr="00C87C7D">
              <w:t>Day and Time</w:t>
            </w:r>
          </w:p>
        </w:tc>
        <w:tc>
          <w:tcPr>
            <w:tcW w:w="3543" w:type="dxa"/>
          </w:tcPr>
          <w:p w14:paraId="4CF19BFD" w14:textId="77777777" w:rsidR="00502BDD" w:rsidRPr="00C87C7D" w:rsidRDefault="00502BDD" w:rsidP="00043E96">
            <w:pPr>
              <w:pStyle w:val="Heading4"/>
              <w:spacing w:before="0" w:beforeAutospacing="0" w:after="0" w:line="240" w:lineRule="auto"/>
            </w:pPr>
            <w:r w:rsidRPr="00C87C7D">
              <w:t>Who to call</w:t>
            </w:r>
          </w:p>
        </w:tc>
      </w:tr>
      <w:tr w:rsidR="00502BDD" w14:paraId="28565414" w14:textId="77777777" w:rsidTr="000F6BEA">
        <w:tc>
          <w:tcPr>
            <w:tcW w:w="5164" w:type="dxa"/>
          </w:tcPr>
          <w:p w14:paraId="7429BBDC" w14:textId="77777777" w:rsidR="00502BDD" w:rsidRPr="00C87C7D" w:rsidRDefault="00502BDD" w:rsidP="00043E96">
            <w:pPr>
              <w:pStyle w:val="BodyCopy"/>
            </w:pPr>
            <w:r>
              <w:t>Monday to Friday</w:t>
            </w:r>
            <w:r w:rsidRPr="00C87C7D">
              <w:t>: 08</w:t>
            </w:r>
            <w:r>
              <w:t>:</w:t>
            </w:r>
            <w:r w:rsidRPr="00C87C7D">
              <w:t>00 – 1</w:t>
            </w:r>
            <w:r>
              <w:t>6:00</w:t>
            </w:r>
            <w:r w:rsidRPr="00C87C7D">
              <w:t xml:space="preserve"> hours</w:t>
            </w:r>
          </w:p>
          <w:p w14:paraId="0018CF00" w14:textId="77777777" w:rsidR="00502BDD" w:rsidRDefault="00502BDD" w:rsidP="00043E96">
            <w:pPr>
              <w:pStyle w:val="BodyCopy"/>
            </w:pPr>
          </w:p>
        </w:tc>
        <w:tc>
          <w:tcPr>
            <w:tcW w:w="3543" w:type="dxa"/>
          </w:tcPr>
          <w:p w14:paraId="52C9F204" w14:textId="737F2412" w:rsidR="00502BDD" w:rsidRDefault="00502BDD" w:rsidP="00043E96">
            <w:pPr>
              <w:pStyle w:val="BodyCopy"/>
              <w:rPr>
                <w:rFonts w:cstheme="minorBidi"/>
              </w:rPr>
            </w:pPr>
            <w:r w:rsidRPr="002F7AFF">
              <w:t>CA – HITH admitting</w:t>
            </w:r>
            <w:r>
              <w:t xml:space="preserve"> ‘</w:t>
            </w:r>
            <w:r w:rsidRPr="002F7AFF">
              <w:t>On call</w:t>
            </w:r>
            <w:r>
              <w:t>’</w:t>
            </w:r>
            <w:r w:rsidRPr="002F7AFF">
              <w:t xml:space="preserve"> </w:t>
            </w:r>
            <w:proofErr w:type="spellStart"/>
            <w:r w:rsidR="00175E30" w:rsidRPr="002F7AFF">
              <w:t>Paediatrician</w:t>
            </w:r>
            <w:proofErr w:type="spellEnd"/>
            <w:r w:rsidRPr="002F7AFF">
              <w:t xml:space="preserve"> </w:t>
            </w:r>
            <w:r>
              <w:t>via CHS switch board 5124 0000</w:t>
            </w:r>
          </w:p>
        </w:tc>
      </w:tr>
      <w:tr w:rsidR="00502BDD" w14:paraId="4E393072" w14:textId="77777777" w:rsidTr="000F6BEA">
        <w:tc>
          <w:tcPr>
            <w:tcW w:w="5164" w:type="dxa"/>
          </w:tcPr>
          <w:p w14:paraId="12E45577" w14:textId="77777777" w:rsidR="00502BDD" w:rsidRDefault="00502BDD" w:rsidP="00043E96">
            <w:pPr>
              <w:pStyle w:val="BodyCopy"/>
            </w:pPr>
            <w:r>
              <w:t>Weekday evenings: 16:00 – 20:00 hours and weekends 08:00 – 20:00</w:t>
            </w:r>
          </w:p>
        </w:tc>
        <w:tc>
          <w:tcPr>
            <w:tcW w:w="3543" w:type="dxa"/>
          </w:tcPr>
          <w:p w14:paraId="51F5653A" w14:textId="0DF0A985" w:rsidR="00502BDD" w:rsidRDefault="00502BDD" w:rsidP="00043E96">
            <w:pPr>
              <w:pStyle w:val="BodyCopy"/>
            </w:pPr>
            <w:r>
              <w:t>On call paediatric consultant via CHS switch board 5124 0000</w:t>
            </w:r>
          </w:p>
        </w:tc>
      </w:tr>
    </w:tbl>
    <w:p w14:paraId="0B5AF0BF" w14:textId="77777777" w:rsidR="00502BDD" w:rsidRPr="00502BDD" w:rsidRDefault="00502BDD" w:rsidP="00043E96">
      <w:pPr>
        <w:pStyle w:val="BodyText"/>
        <w:spacing w:after="0"/>
        <w:rPr>
          <w:lang w:eastAsia="en-US"/>
        </w:rPr>
      </w:pPr>
    </w:p>
    <w:p w14:paraId="62E61E83" w14:textId="77777777" w:rsidR="00A457F9" w:rsidRDefault="002C4932" w:rsidP="00043E96">
      <w:pPr>
        <w:pStyle w:val="Heading4"/>
        <w:spacing w:before="0" w:beforeAutospacing="0" w:after="0" w:line="240" w:lineRule="auto"/>
      </w:pPr>
      <w:r>
        <w:t>Weekday Referrals 08:00-16:00</w:t>
      </w:r>
    </w:p>
    <w:p w14:paraId="5DD0CE00" w14:textId="7912D79A" w:rsidR="002C4932" w:rsidRDefault="002C4932" w:rsidP="00043E96">
      <w:pPr>
        <w:pStyle w:val="Heading4"/>
        <w:spacing w:before="0" w:beforeAutospacing="0" w:after="0" w:line="240" w:lineRule="auto"/>
      </w:pPr>
      <w:r>
        <w:t xml:space="preserve"> </w:t>
      </w:r>
    </w:p>
    <w:p w14:paraId="22FA601F" w14:textId="28C01B25" w:rsidR="002C4932" w:rsidRDefault="002C4932" w:rsidP="00043E96">
      <w:pPr>
        <w:pStyle w:val="BodyCopy"/>
      </w:pPr>
      <w:r>
        <w:t>If the patient appears suitable for direct CA-HITH admission via phone, the CA-HITH team will advise when the patient should attend the CA-HITH unit for a medical</w:t>
      </w:r>
      <w:r w:rsidR="002C1229">
        <w:t xml:space="preserve"> and nursing</w:t>
      </w:r>
      <w:r>
        <w:t xml:space="preserve"> assessment to determine suitability. </w:t>
      </w:r>
      <w:r w:rsidR="002C1229">
        <w:t>The medical team makes the referral in the DHR before the nursing assessments.</w:t>
      </w:r>
    </w:p>
    <w:p w14:paraId="27E8943B" w14:textId="77777777" w:rsidR="00FC7F13" w:rsidRDefault="00FC7F13" w:rsidP="00043E96">
      <w:pPr>
        <w:pStyle w:val="BodyCopy"/>
      </w:pPr>
    </w:p>
    <w:p w14:paraId="0EB0988C" w14:textId="2199E4BB" w:rsidR="002C4932" w:rsidRPr="00FC7F13" w:rsidRDefault="002C4932" w:rsidP="00043E96">
      <w:pPr>
        <w:pStyle w:val="BodyCopy"/>
      </w:pPr>
      <w:r w:rsidRPr="00FC7F13">
        <w:t>Relevant I</w:t>
      </w:r>
      <w:r w:rsidR="0077775D" w:rsidRPr="00FC7F13">
        <w:t xml:space="preserve">dentify, </w:t>
      </w:r>
      <w:r w:rsidRPr="00FC7F13">
        <w:t>S</w:t>
      </w:r>
      <w:r w:rsidR="0077775D" w:rsidRPr="00FC7F13">
        <w:t xml:space="preserve">ituation, </w:t>
      </w:r>
      <w:r w:rsidRPr="00FC7F13">
        <w:t>B</w:t>
      </w:r>
      <w:r w:rsidR="0077775D" w:rsidRPr="00FC7F13">
        <w:t xml:space="preserve">ackground, </w:t>
      </w:r>
      <w:r w:rsidRPr="00FC7F13">
        <w:t>A</w:t>
      </w:r>
      <w:r w:rsidR="0077775D" w:rsidRPr="00FC7F13">
        <w:t xml:space="preserve">ssessment, and </w:t>
      </w:r>
      <w:r w:rsidRPr="00FC7F13">
        <w:t>R</w:t>
      </w:r>
      <w:r w:rsidR="0077775D" w:rsidRPr="00FC7F13">
        <w:t>eview (ISBAR)</w:t>
      </w:r>
      <w:r w:rsidRPr="00FC7F13">
        <w:t xml:space="preserve"> handover including patient details, current/presenting problem, past medical history, medications, allergies, and social history should be emailed to</w:t>
      </w:r>
    </w:p>
    <w:p w14:paraId="7A465BA7" w14:textId="208B5B0D" w:rsidR="002C4932" w:rsidRPr="00FC7F13" w:rsidRDefault="004A5057" w:rsidP="00043E96">
      <w:pPr>
        <w:pStyle w:val="BodyCopy"/>
      </w:pPr>
      <w:hyperlink r:id="rId12" w:history="1">
        <w:r w:rsidR="006B5D1C" w:rsidRPr="00FC7F13">
          <w:t>CHS.CA-HITH@act.gov.au</w:t>
        </w:r>
      </w:hyperlink>
    </w:p>
    <w:p w14:paraId="37ABABDB" w14:textId="77777777" w:rsidR="00A457F9" w:rsidRPr="007E6706" w:rsidRDefault="00A457F9" w:rsidP="00043E96">
      <w:pPr>
        <w:pStyle w:val="BodyCopy"/>
      </w:pPr>
    </w:p>
    <w:p w14:paraId="78370010" w14:textId="587597C5" w:rsidR="002C4932" w:rsidRPr="00C059D3" w:rsidRDefault="002C4932" w:rsidP="008B7ED7">
      <w:pPr>
        <w:pStyle w:val="BodyCopy"/>
      </w:pPr>
      <w:r w:rsidRPr="008B7ED7">
        <w:t>If transferred to CA-HITH from a</w:t>
      </w:r>
      <w:r w:rsidR="00FC7F13">
        <w:t xml:space="preserve"> public hospital or</w:t>
      </w:r>
      <w:r w:rsidRPr="008B7ED7">
        <w:t xml:space="preserve"> private </w:t>
      </w:r>
      <w:r w:rsidR="00FC7F13">
        <w:t xml:space="preserve">hospital </w:t>
      </w:r>
      <w:r w:rsidRPr="008B7ED7">
        <w:t xml:space="preserve">a discharge summary must be completed, and relevant sections of the private clinical record photocopied. This should include </w:t>
      </w:r>
      <w:r w:rsidRPr="00C059D3">
        <w:t>Peripherally Inserted Central Catheter (</w:t>
      </w:r>
      <w:r w:rsidRPr="008B7ED7">
        <w:t xml:space="preserve">PICC) insertion details and operating theatre (OT) records. All documents should be emailed to  </w:t>
      </w:r>
      <w:hyperlink r:id="rId13">
        <w:r w:rsidRPr="00C059D3">
          <w:t>CHS.CA-HITH@act.gov.au</w:t>
        </w:r>
      </w:hyperlink>
      <w:r w:rsidRPr="00C059D3">
        <w:t>.</w:t>
      </w:r>
    </w:p>
    <w:p w14:paraId="46CAA302" w14:textId="77777777" w:rsidR="00A457F9" w:rsidRPr="00C11931" w:rsidRDefault="00A457F9" w:rsidP="00043E96">
      <w:pPr>
        <w:pStyle w:val="BodyCopy"/>
      </w:pPr>
    </w:p>
    <w:p w14:paraId="710A6351" w14:textId="77777777" w:rsidR="002C4932" w:rsidRDefault="002C4932" w:rsidP="00043E96">
      <w:pPr>
        <w:pStyle w:val="BodyCopy"/>
      </w:pPr>
      <w:r>
        <w:t>If, after assessment, the patient is appropriate for admission to CA-HITH, initial treatment may be commenced in the CA-HITH unit and the patient will be admitted either under a CA-HITH consultant, or another appropriate Paediatrician.</w:t>
      </w:r>
    </w:p>
    <w:p w14:paraId="6C49E4CB" w14:textId="77777777" w:rsidR="008B7ED7" w:rsidRDefault="008B7ED7" w:rsidP="00043E96">
      <w:pPr>
        <w:pStyle w:val="BodyCopy"/>
      </w:pPr>
    </w:p>
    <w:p w14:paraId="3690FDDB" w14:textId="33A8C2E7" w:rsidR="002C4932" w:rsidRDefault="002C4932" w:rsidP="00043E96">
      <w:pPr>
        <w:pStyle w:val="BodyCopy"/>
      </w:pPr>
      <w:r>
        <w:t>Medication chart/treatment orders will be managed by the CA-HITH medical team upon acceptance to the CA-HITH Service and upon medical assessment.</w:t>
      </w:r>
    </w:p>
    <w:p w14:paraId="79673C31" w14:textId="77777777" w:rsidR="0041169D" w:rsidRDefault="0041169D" w:rsidP="00043E96">
      <w:pPr>
        <w:pStyle w:val="BodyCopy"/>
      </w:pPr>
    </w:p>
    <w:p w14:paraId="12743C68" w14:textId="3733B0C3" w:rsidR="002C4932" w:rsidRDefault="002C4932" w:rsidP="00043E96">
      <w:pPr>
        <w:pStyle w:val="BodyCopy"/>
      </w:pPr>
      <w:r>
        <w:t xml:space="preserve">If, after assessment, the patient is not suitable for CA-HITH admission, an alternative admitting ward consultant will be contacted by the CA-HITH registrar to arrange ward admission if </w:t>
      </w:r>
      <w:r>
        <w:lastRenderedPageBreak/>
        <w:t>needed. If the patient does not require hospital admission, the referring practitioner will be contacted to discuss alternative arrangements.</w:t>
      </w:r>
    </w:p>
    <w:p w14:paraId="42963ACD" w14:textId="77777777" w:rsidR="0041169D" w:rsidRPr="002C4932" w:rsidRDefault="0041169D" w:rsidP="00EE2CA0">
      <w:pPr>
        <w:pStyle w:val="BodyCopy"/>
      </w:pPr>
    </w:p>
    <w:p w14:paraId="103E2E96" w14:textId="4D00D10B" w:rsidR="002C4932" w:rsidRDefault="002C4932" w:rsidP="00EE2CA0">
      <w:pPr>
        <w:pStyle w:val="Heading4"/>
        <w:spacing w:before="0" w:beforeAutospacing="0" w:after="0" w:line="240" w:lineRule="auto"/>
      </w:pPr>
      <w:r w:rsidRPr="002C4932">
        <w:t>After 20</w:t>
      </w:r>
      <w:r w:rsidR="008B7ED7">
        <w:t>:</w:t>
      </w:r>
      <w:r w:rsidR="003028A0">
        <w:t>30</w:t>
      </w:r>
      <w:r w:rsidRPr="002C4932">
        <w:t xml:space="preserve"> Hours/Overnigh</w:t>
      </w:r>
      <w:r>
        <w:t xml:space="preserve">t </w:t>
      </w:r>
    </w:p>
    <w:p w14:paraId="0B603C22" w14:textId="77777777" w:rsidR="00EE2CA0" w:rsidRPr="00EE2CA0" w:rsidRDefault="00EE2CA0" w:rsidP="00EE2CA0">
      <w:pPr>
        <w:pStyle w:val="BodyText"/>
        <w:spacing w:after="0"/>
        <w:rPr>
          <w:lang w:eastAsia="en-US"/>
        </w:rPr>
      </w:pPr>
    </w:p>
    <w:p w14:paraId="3C8DEAF0" w14:textId="2F000886" w:rsidR="002C4932" w:rsidRPr="002C4932" w:rsidRDefault="002C4932" w:rsidP="00863BC4">
      <w:pPr>
        <w:pStyle w:val="Bullet"/>
        <w:numPr>
          <w:ilvl w:val="1"/>
          <w:numId w:val="16"/>
        </w:numPr>
        <w:spacing w:after="0" w:line="240" w:lineRule="auto"/>
      </w:pPr>
      <w:r w:rsidRPr="002C4932">
        <w:t>Complete a D</w:t>
      </w:r>
      <w:r w:rsidR="008B7ED7">
        <w:t xml:space="preserve">igital </w:t>
      </w:r>
      <w:r w:rsidRPr="002C4932">
        <w:t>H</w:t>
      </w:r>
      <w:r w:rsidR="008B7ED7">
        <w:t xml:space="preserve">ealth </w:t>
      </w:r>
      <w:r w:rsidRPr="002C4932">
        <w:t>R</w:t>
      </w:r>
      <w:r w:rsidR="008B7ED7">
        <w:t>ecord (DHR)</w:t>
      </w:r>
      <w:r w:rsidRPr="002C4932">
        <w:t xml:space="preserve"> referral to CA-HITH</w:t>
      </w:r>
    </w:p>
    <w:p w14:paraId="2B7AC6BD" w14:textId="3198D747" w:rsidR="002C4932" w:rsidRPr="002C4932" w:rsidRDefault="00647004" w:rsidP="00863BC4">
      <w:pPr>
        <w:pStyle w:val="Bullet"/>
        <w:numPr>
          <w:ilvl w:val="1"/>
          <w:numId w:val="16"/>
        </w:numPr>
        <w:spacing w:after="0" w:line="240" w:lineRule="auto"/>
      </w:pPr>
      <w:r>
        <w:t xml:space="preserve">If unable to access DHR complete a </w:t>
      </w:r>
      <w:r w:rsidR="002C4932" w:rsidRPr="002C4932">
        <w:t>CA-HITH referral form</w:t>
      </w:r>
      <w:r>
        <w:t xml:space="preserve"> which</w:t>
      </w:r>
      <w:r w:rsidR="002C4932" w:rsidRPr="002C4932">
        <w:t xml:space="preserve"> can be emailed to: </w:t>
      </w:r>
      <w:hyperlink r:id="rId14" w:history="1">
        <w:r w:rsidR="002C4932" w:rsidRPr="002C4932">
          <w:rPr>
            <w:rStyle w:val="Hyperlink"/>
            <w:color w:val="000000" w:themeColor="text1"/>
          </w:rPr>
          <w:t>CHS.CA-HITH@act.gov.au</w:t>
        </w:r>
      </w:hyperlink>
    </w:p>
    <w:p w14:paraId="172D924E" w14:textId="37428D98" w:rsidR="002C4932" w:rsidRDefault="002C4932" w:rsidP="00863BC4">
      <w:pPr>
        <w:pStyle w:val="Bullet"/>
        <w:numPr>
          <w:ilvl w:val="1"/>
          <w:numId w:val="16"/>
        </w:numPr>
        <w:spacing w:after="0" w:line="240" w:lineRule="auto"/>
      </w:pPr>
      <w:r w:rsidRPr="002C4932">
        <w:t>This will be noted in the CA-HITH inbox the next morning.</w:t>
      </w:r>
    </w:p>
    <w:p w14:paraId="1B760891" w14:textId="77777777" w:rsidR="008B7ED7" w:rsidRPr="002C4932" w:rsidRDefault="008B7ED7" w:rsidP="00C059D3">
      <w:pPr>
        <w:pStyle w:val="Bullet"/>
        <w:numPr>
          <w:ilvl w:val="0"/>
          <w:numId w:val="0"/>
        </w:numPr>
        <w:spacing w:after="0" w:line="240" w:lineRule="auto"/>
        <w:ind w:left="785"/>
      </w:pPr>
    </w:p>
    <w:tbl>
      <w:tblPr>
        <w:tblStyle w:val="TableGrid"/>
        <w:tblW w:w="0" w:type="auto"/>
        <w:tblLook w:val="04A0" w:firstRow="1" w:lastRow="0" w:firstColumn="1" w:lastColumn="0" w:noHBand="0" w:noVBand="1"/>
      </w:tblPr>
      <w:tblGrid>
        <w:gridCol w:w="9060"/>
      </w:tblGrid>
      <w:tr w:rsidR="002C4932" w:rsidRPr="002C4932" w14:paraId="57D86FE5" w14:textId="77777777" w:rsidTr="000F6BEA">
        <w:tc>
          <w:tcPr>
            <w:tcW w:w="9060" w:type="dxa"/>
          </w:tcPr>
          <w:p w14:paraId="4A52717C" w14:textId="5E50BFEA" w:rsidR="002C4932" w:rsidRPr="002C4932" w:rsidRDefault="002C4932" w:rsidP="00043E96">
            <w:pPr>
              <w:pStyle w:val="BodyCopy"/>
            </w:pPr>
            <w:r w:rsidRPr="002C4932">
              <w:rPr>
                <w:b/>
                <w:bCs w:val="0"/>
              </w:rPr>
              <w:t>Note:</w:t>
            </w:r>
            <w:r w:rsidRPr="002C4932">
              <w:t xml:space="preserve"> A patient cannot be admitted to CA-HITH after 20</w:t>
            </w:r>
            <w:r w:rsidR="008B7ED7">
              <w:t>:</w:t>
            </w:r>
            <w:r w:rsidR="003028A0">
              <w:t>30</w:t>
            </w:r>
            <w:r w:rsidRPr="002C4932">
              <w:t xml:space="preserve"> hours/overnight. Appropriate ongoing care should continue for all patients until the CA-HITH team is able to conduct an assessment and CA-HITH admission occurs.</w:t>
            </w:r>
          </w:p>
        </w:tc>
      </w:tr>
    </w:tbl>
    <w:p w14:paraId="54C4CE62" w14:textId="0DD85289" w:rsidR="00502BDD" w:rsidRDefault="00701ACC" w:rsidP="00701ACC">
      <w:pPr>
        <w:tabs>
          <w:tab w:val="left" w:pos="9300"/>
        </w:tabs>
        <w:rPr>
          <w:rFonts w:asciiTheme="minorHAnsi" w:hAnsiTheme="minorHAnsi" w:cstheme="minorBidi"/>
        </w:rPr>
      </w:pPr>
      <w:r>
        <w:rPr>
          <w:rFonts w:asciiTheme="minorHAnsi" w:hAnsiTheme="minorHAnsi" w:cstheme="minorBidi"/>
        </w:rPr>
        <w:tab/>
      </w:r>
    </w:p>
    <w:p w14:paraId="665A180A" w14:textId="77777777" w:rsidR="00701ACC" w:rsidRPr="00701ACC" w:rsidRDefault="004A5057" w:rsidP="00701ACC">
      <w:pPr>
        <w:pStyle w:val="BodyCopy"/>
        <w:rPr>
          <w:u w:val="single"/>
        </w:rPr>
      </w:pPr>
      <w:hyperlink w:anchor="_top" w:history="1">
        <w:r w:rsidR="00701ACC" w:rsidRPr="00701ACC">
          <w:rPr>
            <w:rStyle w:val="Hyperlink"/>
          </w:rPr>
          <w:t>Back to Contents</w:t>
        </w:r>
      </w:hyperlink>
    </w:p>
    <w:p w14:paraId="39AD30F4" w14:textId="4850D7E0" w:rsidR="005F30AF" w:rsidRDefault="00EC462E" w:rsidP="00895023">
      <w:pPr>
        <w:pStyle w:val="Heading3"/>
      </w:pPr>
      <w:bookmarkStart w:id="18" w:name="_Toc184313893"/>
      <w:r w:rsidRPr="00895023">
        <w:t>Section</w:t>
      </w:r>
      <w:r>
        <w:t xml:space="preserve"> 4 – Patient Care Requirements Prior to Hospital Departure</w:t>
      </w:r>
      <w:bookmarkEnd w:id="18"/>
      <w:r>
        <w:t xml:space="preserve"> </w:t>
      </w:r>
    </w:p>
    <w:p w14:paraId="73818A6E" w14:textId="77777777" w:rsidR="00EE2CA0" w:rsidRDefault="00EE2CA0" w:rsidP="00043E96">
      <w:pPr>
        <w:pStyle w:val="BodyCopy"/>
      </w:pPr>
    </w:p>
    <w:p w14:paraId="069DBAE0" w14:textId="6FD774E5" w:rsidR="00EC3BB0" w:rsidRDefault="00EC3BB0" w:rsidP="00043E96">
      <w:pPr>
        <w:pStyle w:val="BodyCopy"/>
      </w:pPr>
      <w:r>
        <w:t>Once a patient has been accepted for CA-HITH admission and p</w:t>
      </w:r>
      <w:r w:rsidRPr="001B4FA4">
        <w:t xml:space="preserve">rior to patient’s </w:t>
      </w:r>
      <w:r w:rsidR="008D2ADD">
        <w:t>discharge</w:t>
      </w:r>
      <w:r w:rsidR="008D2ADD" w:rsidRPr="001B4FA4">
        <w:t xml:space="preserve"> </w:t>
      </w:r>
      <w:r w:rsidRPr="001B4FA4">
        <w:t>from hospital</w:t>
      </w:r>
      <w:r>
        <w:t>,</w:t>
      </w:r>
      <w:r w:rsidRPr="001B4FA4">
        <w:t xml:space="preserve"> the following must be attended:</w:t>
      </w:r>
    </w:p>
    <w:p w14:paraId="6F387C4F" w14:textId="77777777" w:rsidR="00EE2CA0" w:rsidRPr="001B4FA4" w:rsidRDefault="00EE2CA0" w:rsidP="00043E96">
      <w:pPr>
        <w:pStyle w:val="BodyCopy"/>
      </w:pPr>
    </w:p>
    <w:p w14:paraId="5C1EEB7E" w14:textId="77777777" w:rsidR="00DE5825" w:rsidRDefault="00EC3BB0" w:rsidP="00043E96">
      <w:pPr>
        <w:pStyle w:val="Heading4"/>
        <w:spacing w:before="0" w:beforeAutospacing="0" w:after="0" w:line="240" w:lineRule="auto"/>
      </w:pPr>
      <w:r w:rsidRPr="00832B3A">
        <w:t>Medication Charting</w:t>
      </w:r>
    </w:p>
    <w:p w14:paraId="6C16E563" w14:textId="3383A35D" w:rsidR="00EC3BB0" w:rsidRPr="00F47D21" w:rsidRDefault="00EC3BB0" w:rsidP="00043E96">
      <w:pPr>
        <w:pStyle w:val="Heading4"/>
        <w:spacing w:before="0" w:beforeAutospacing="0" w:after="0" w:line="240" w:lineRule="auto"/>
      </w:pPr>
      <w:r w:rsidRPr="00F47D21">
        <w:t xml:space="preserve"> </w:t>
      </w:r>
    </w:p>
    <w:p w14:paraId="456AF8C6" w14:textId="41E0CBCF" w:rsidR="00EC3BB0" w:rsidRDefault="00EC3BB0" w:rsidP="00C43F77">
      <w:pPr>
        <w:pStyle w:val="Bullet"/>
        <w:numPr>
          <w:ilvl w:val="0"/>
          <w:numId w:val="34"/>
        </w:numPr>
        <w:spacing w:after="0" w:line="240" w:lineRule="auto"/>
      </w:pPr>
      <w:r>
        <w:t xml:space="preserve">All </w:t>
      </w:r>
      <w:r w:rsidR="00E41830">
        <w:t xml:space="preserve">current </w:t>
      </w:r>
      <w:r>
        <w:t xml:space="preserve">medications for </w:t>
      </w:r>
      <w:r w:rsidR="00271850">
        <w:t>patient</w:t>
      </w:r>
      <w:r w:rsidR="00832B3A">
        <w:t>s</w:t>
      </w:r>
      <w:r w:rsidR="00271850">
        <w:t xml:space="preserve"> admitted to </w:t>
      </w:r>
      <w:r>
        <w:t xml:space="preserve">CA-HITH must be ordered </w:t>
      </w:r>
      <w:r w:rsidR="00993D2D">
        <w:t>and recorded</w:t>
      </w:r>
      <w:r>
        <w:t xml:space="preserve"> in </w:t>
      </w:r>
      <w:r w:rsidR="00982205">
        <w:t xml:space="preserve">the </w:t>
      </w:r>
      <w:r w:rsidR="008D2ADD">
        <w:t xml:space="preserve">patient’s </w:t>
      </w:r>
      <w:r w:rsidR="00C77AAA">
        <w:t>D</w:t>
      </w:r>
      <w:r w:rsidR="00993D2D">
        <w:t>HR</w:t>
      </w:r>
    </w:p>
    <w:p w14:paraId="5C1B552E" w14:textId="736CD6ED" w:rsidR="00156D5D" w:rsidRDefault="00EC3BB0" w:rsidP="0078085D">
      <w:pPr>
        <w:pStyle w:val="Bullet"/>
        <w:numPr>
          <w:ilvl w:val="1"/>
          <w:numId w:val="17"/>
        </w:numPr>
        <w:spacing w:after="0" w:line="240" w:lineRule="auto"/>
      </w:pPr>
      <w:r w:rsidRPr="00070028">
        <w:t xml:space="preserve">Patients admitted to CA-HITH should have all the medications they were taking prior to admission </w:t>
      </w:r>
      <w:r w:rsidR="0078085D">
        <w:t>documented in the ‘PTA (Prior to admission) section of the</w:t>
      </w:r>
      <w:r w:rsidR="00FC7F13">
        <w:t xml:space="preserve"> </w:t>
      </w:r>
      <w:r w:rsidR="00B30FB6">
        <w:t>DHR</w:t>
      </w:r>
      <w:r w:rsidRPr="00070028">
        <w:t>.</w:t>
      </w:r>
    </w:p>
    <w:p w14:paraId="7413A5AB" w14:textId="4EFAA68C" w:rsidR="00684495" w:rsidRPr="00684495" w:rsidRDefault="00156D5D" w:rsidP="00684495">
      <w:pPr>
        <w:pStyle w:val="Bullet"/>
        <w:numPr>
          <w:ilvl w:val="1"/>
          <w:numId w:val="17"/>
        </w:numPr>
      </w:pPr>
      <w:r>
        <w:t xml:space="preserve">The PTA medications </w:t>
      </w:r>
      <w:r w:rsidR="0080648B">
        <w:t>must be reconciled with</w:t>
      </w:r>
      <w:r w:rsidR="004D6679">
        <w:t xml:space="preserve"> </w:t>
      </w:r>
      <w:r w:rsidR="0080648B">
        <w:t>medication required as part of the CA-HITH admission</w:t>
      </w:r>
      <w:r w:rsidR="003C6C34">
        <w:t>.</w:t>
      </w:r>
      <w:r w:rsidR="00EC3BB0" w:rsidRPr="00070028">
        <w:t xml:space="preserve"> The admitting paediatrician will determine if any changes are required during the CA-HITH admission</w:t>
      </w:r>
      <w:r w:rsidR="00EC3BB0">
        <w:t>.</w:t>
      </w:r>
      <w:r w:rsidR="003C6C34">
        <w:t xml:space="preserve"> Refer to </w:t>
      </w:r>
      <w:r w:rsidR="003C6C34" w:rsidRPr="003724F6">
        <w:t>the</w:t>
      </w:r>
      <w:r w:rsidR="0015658D" w:rsidRPr="0015658D">
        <w:rPr>
          <w:rFonts w:eastAsia="Calibri" w:cs="Times New Roman"/>
          <w:color w:val="000000"/>
          <w:sz w:val="27"/>
          <w:szCs w:val="27"/>
        </w:rPr>
        <w:t xml:space="preserve"> </w:t>
      </w:r>
      <w:r w:rsidR="0015658D" w:rsidRPr="0015658D">
        <w:rPr>
          <w:i/>
          <w:iCs/>
        </w:rPr>
        <w:t>North Canberra Hospital (NCH) - Best Possible Medication History Taking, Medication Reconciliation and Medication Review</w:t>
      </w:r>
      <w:r w:rsidR="0015658D">
        <w:rPr>
          <w:i/>
          <w:iCs/>
        </w:rPr>
        <w:t xml:space="preserve"> Procedure </w:t>
      </w:r>
      <w:r w:rsidR="0015658D">
        <w:t>located on the CHS Policy and Guidance Documents Register.</w:t>
      </w:r>
      <w:r w:rsidR="00684495">
        <w:t xml:space="preserve"> </w:t>
      </w:r>
    </w:p>
    <w:p w14:paraId="33D68B30" w14:textId="7A04F95B" w:rsidR="00EC3BB0" w:rsidRDefault="00EC3BB0" w:rsidP="00EB3A53">
      <w:pPr>
        <w:pStyle w:val="Bullet"/>
        <w:numPr>
          <w:ilvl w:val="1"/>
          <w:numId w:val="17"/>
        </w:numPr>
        <w:spacing w:after="0" w:line="240" w:lineRule="auto"/>
      </w:pPr>
      <w:r>
        <w:t>The CA-HITH team will administer medications re</w:t>
      </w:r>
      <w:r w:rsidR="00E3679D">
        <w:t xml:space="preserve">lated to the </w:t>
      </w:r>
      <w:r>
        <w:t>CA-HITH treatment plan. Other medications</w:t>
      </w:r>
      <w:r w:rsidR="000D602C">
        <w:t xml:space="preserve">, deemed to be appropriate </w:t>
      </w:r>
      <w:r>
        <w:t>to be given by the parents at the home</w:t>
      </w:r>
      <w:r w:rsidR="008D2ADD">
        <w:t>,</w:t>
      </w:r>
      <w:r>
        <w:t xml:space="preserve"> should be supplied to the parent </w:t>
      </w:r>
      <w:r w:rsidR="008D2ADD">
        <w:t xml:space="preserve">with </w:t>
      </w:r>
      <w:r>
        <w:t xml:space="preserve">appropriate instructions provided. The CA-HITH team will verbally confirm with the parents when they visit </w:t>
      </w:r>
      <w:r w:rsidR="00223333">
        <w:t>any medications</w:t>
      </w:r>
      <w:r>
        <w:t xml:space="preserve"> administered and provide support or escalate concerns to the medical team as required.</w:t>
      </w:r>
    </w:p>
    <w:p w14:paraId="48A68050" w14:textId="448BBE15" w:rsidR="00EC3BB0" w:rsidRPr="00F47D21" w:rsidRDefault="00EC3BB0" w:rsidP="00863BC4">
      <w:pPr>
        <w:pStyle w:val="Bullet"/>
        <w:numPr>
          <w:ilvl w:val="0"/>
          <w:numId w:val="17"/>
        </w:numPr>
        <w:spacing w:after="0" w:line="240" w:lineRule="auto"/>
        <w:ind w:left="850"/>
      </w:pPr>
      <w:r>
        <w:t>A</w:t>
      </w:r>
      <w:r w:rsidR="0083286B">
        <w:t>n</w:t>
      </w:r>
      <w:r>
        <w:t xml:space="preserve"> adrenaline dose </w:t>
      </w:r>
      <w:r w:rsidR="006305A5">
        <w:t>must be available</w:t>
      </w:r>
      <w:r>
        <w:t xml:space="preserve"> for patients on I</w:t>
      </w:r>
      <w:r w:rsidR="00647004">
        <w:t>ntravenous (I</w:t>
      </w:r>
      <w:r>
        <w:t>V</w:t>
      </w:r>
      <w:r w:rsidR="00647004">
        <w:t>)</w:t>
      </w:r>
      <w:r>
        <w:t xml:space="preserve"> or </w:t>
      </w:r>
      <w:r w:rsidR="00647004">
        <w:t>Intramuscular Injection (IMI) t</w:t>
      </w:r>
      <w:r>
        <w:t xml:space="preserve">herapies in the home. </w:t>
      </w:r>
    </w:p>
    <w:p w14:paraId="369548AB" w14:textId="77777777" w:rsidR="00EC3BB0" w:rsidRDefault="00EC3BB0" w:rsidP="00DE5825">
      <w:pPr>
        <w:pStyle w:val="BodyCopy"/>
        <w:ind w:left="425"/>
      </w:pPr>
    </w:p>
    <w:tbl>
      <w:tblPr>
        <w:tblStyle w:val="TableGrid"/>
        <w:tblW w:w="0" w:type="auto"/>
        <w:tblLook w:val="04A0" w:firstRow="1" w:lastRow="0" w:firstColumn="1" w:lastColumn="0" w:noHBand="0" w:noVBand="1"/>
      </w:tblPr>
      <w:tblGrid>
        <w:gridCol w:w="9060"/>
      </w:tblGrid>
      <w:tr w:rsidR="00EC3BB0" w14:paraId="7354BC04" w14:textId="77777777" w:rsidTr="000F6BEA">
        <w:tc>
          <w:tcPr>
            <w:tcW w:w="9060" w:type="dxa"/>
          </w:tcPr>
          <w:p w14:paraId="1811862A" w14:textId="3371089B" w:rsidR="00EC3BB0" w:rsidRDefault="00EC3BB0" w:rsidP="00043E96">
            <w:pPr>
              <w:pStyle w:val="BodyCopy"/>
            </w:pPr>
            <w:r w:rsidRPr="00B22B1E">
              <w:rPr>
                <w:b/>
              </w:rPr>
              <w:t>Note:</w:t>
            </w:r>
            <w:r>
              <w:t xml:space="preserve"> See below for guidance on CA-HITH patient prescribing </w:t>
            </w:r>
            <w:r w:rsidR="00D43BC9">
              <w:t xml:space="preserve">in DHR </w:t>
            </w:r>
          </w:p>
        </w:tc>
      </w:tr>
    </w:tbl>
    <w:p w14:paraId="14BDDF97" w14:textId="77777777" w:rsidR="00EC3BB0" w:rsidRDefault="00EC3BB0" w:rsidP="00043E96">
      <w:pPr>
        <w:pStyle w:val="BodyCopy"/>
      </w:pPr>
      <w:bookmarkStart w:id="19" w:name="_Hlk155189769"/>
    </w:p>
    <w:tbl>
      <w:tblPr>
        <w:tblStyle w:val="TableGrid"/>
        <w:tblW w:w="0" w:type="auto"/>
        <w:tblLook w:val="04A0" w:firstRow="1" w:lastRow="0" w:firstColumn="1" w:lastColumn="0" w:noHBand="0" w:noVBand="1"/>
      </w:tblPr>
      <w:tblGrid>
        <w:gridCol w:w="9060"/>
      </w:tblGrid>
      <w:tr w:rsidR="00EC3BB0" w14:paraId="0D912462" w14:textId="77777777" w:rsidTr="000F6BEA">
        <w:trPr>
          <w:trHeight w:val="363"/>
        </w:trPr>
        <w:tc>
          <w:tcPr>
            <w:tcW w:w="9060" w:type="dxa"/>
          </w:tcPr>
          <w:p w14:paraId="53375A54" w14:textId="6A740419" w:rsidR="00EC3BB0" w:rsidRPr="000D6B4C" w:rsidRDefault="00EC3BB0" w:rsidP="00043E96">
            <w:pPr>
              <w:pStyle w:val="BodyCopy"/>
            </w:pPr>
            <w:r w:rsidRPr="00B22B1E">
              <w:rPr>
                <w:b/>
              </w:rPr>
              <w:t xml:space="preserve">Note: </w:t>
            </w:r>
            <w:r>
              <w:t xml:space="preserve">Check patient is </w:t>
            </w:r>
            <w:r w:rsidRPr="000D6B4C">
              <w:rPr>
                <w:b/>
              </w:rPr>
              <w:t>admitted to the “CA-HITH ward”</w:t>
            </w:r>
            <w:r>
              <w:t xml:space="preserve"> on </w:t>
            </w:r>
            <w:r w:rsidR="008D2ADD">
              <w:t xml:space="preserve">the </w:t>
            </w:r>
            <w:r>
              <w:t>DHR.</w:t>
            </w:r>
          </w:p>
        </w:tc>
      </w:tr>
    </w:tbl>
    <w:p w14:paraId="142D6B3E" w14:textId="77777777" w:rsidR="00EC3BB0" w:rsidRPr="00F47D21" w:rsidRDefault="00EC3BB0" w:rsidP="00043E96">
      <w:pPr>
        <w:pStyle w:val="BodyCopy"/>
      </w:pPr>
    </w:p>
    <w:p w14:paraId="2D77E05F" w14:textId="08DCD0A9" w:rsidR="00EC3BB0" w:rsidRDefault="00EC3BB0" w:rsidP="004D40AF">
      <w:pPr>
        <w:pStyle w:val="Heading4"/>
        <w:spacing w:before="0" w:beforeAutospacing="0" w:after="0" w:line="240" w:lineRule="auto"/>
      </w:pPr>
      <w:r w:rsidRPr="00F47D21">
        <w:t xml:space="preserve"> Self</w:t>
      </w:r>
      <w:r w:rsidR="00E63C9D">
        <w:t xml:space="preserve">/Parent </w:t>
      </w:r>
      <w:r w:rsidR="00376EC9">
        <w:t>a</w:t>
      </w:r>
      <w:r w:rsidRPr="00F47D21">
        <w:t xml:space="preserve">dministered </w:t>
      </w:r>
      <w:r w:rsidR="00B70B6A">
        <w:t>M</w:t>
      </w:r>
      <w:r w:rsidRPr="00F47D21">
        <w:t>edications</w:t>
      </w:r>
    </w:p>
    <w:p w14:paraId="51DC7652" w14:textId="77777777" w:rsidR="004D40AF" w:rsidRPr="004D40AF" w:rsidRDefault="004D40AF" w:rsidP="004D40AF">
      <w:pPr>
        <w:pStyle w:val="BodyText"/>
        <w:spacing w:after="0"/>
        <w:rPr>
          <w:lang w:eastAsia="en-US"/>
        </w:rPr>
      </w:pPr>
    </w:p>
    <w:p w14:paraId="6AE774DA" w14:textId="17A411FE" w:rsidR="00EC3BB0" w:rsidRPr="00B22B1E" w:rsidRDefault="00EC3BB0" w:rsidP="004D40AF">
      <w:pPr>
        <w:pStyle w:val="Bullet"/>
        <w:spacing w:after="0" w:line="240" w:lineRule="auto"/>
        <w:ind w:left="850"/>
        <w:rPr>
          <w:sz w:val="20"/>
        </w:rPr>
      </w:pPr>
      <w:r>
        <w:lastRenderedPageBreak/>
        <w:t xml:space="preserve">Upon initial home visit, the nurse will </w:t>
      </w:r>
      <w:r w:rsidR="00D85287">
        <w:t xml:space="preserve">review </w:t>
      </w:r>
      <w:r>
        <w:t>with the patient, parent/carer</w:t>
      </w:r>
      <w:r w:rsidR="008D2ADD">
        <w:t>/guardian</w:t>
      </w:r>
      <w:r>
        <w:t xml:space="preserve"> that the </w:t>
      </w:r>
      <w:r w:rsidR="00B70B6A">
        <w:t>current medications</w:t>
      </w:r>
      <w:r>
        <w:t xml:space="preserve"> </w:t>
      </w:r>
      <w:r w:rsidR="007433E8">
        <w:t xml:space="preserve">being administered </w:t>
      </w:r>
      <w:r>
        <w:t xml:space="preserve">at home, reflects the medications prescribed in the MAR. </w:t>
      </w:r>
    </w:p>
    <w:p w14:paraId="4C7AAEF4" w14:textId="5D075DE8" w:rsidR="00EC3BB0" w:rsidRPr="000D6B4C" w:rsidRDefault="00EC3BB0" w:rsidP="004D40AF">
      <w:pPr>
        <w:pStyle w:val="Bullet"/>
        <w:spacing w:after="0" w:line="240" w:lineRule="auto"/>
        <w:ind w:left="850"/>
        <w:rPr>
          <w:sz w:val="20"/>
        </w:rPr>
      </w:pPr>
      <w:r>
        <w:t xml:space="preserve">Once this is complete, medication administration will be handed over to the parent/guardian for administration of medications required outside of the scheduled CA-HITH visit. The following must also be applied: </w:t>
      </w:r>
    </w:p>
    <w:p w14:paraId="4366570B" w14:textId="3DE1789F" w:rsidR="00EC3BB0" w:rsidRPr="00D10BEF" w:rsidRDefault="00EC3BB0" w:rsidP="00346857">
      <w:pPr>
        <w:pStyle w:val="Bullet"/>
        <w:numPr>
          <w:ilvl w:val="1"/>
          <w:numId w:val="18"/>
        </w:numPr>
        <w:spacing w:after="0" w:line="240" w:lineRule="auto"/>
        <w:ind w:left="850"/>
        <w:rPr>
          <w:b/>
        </w:rPr>
      </w:pPr>
      <w:r>
        <w:t>All medications handed over for</w:t>
      </w:r>
      <w:r w:rsidR="00B70B6A">
        <w:t xml:space="preserve"> </w:t>
      </w:r>
      <w:r>
        <w:t>administration by the parent/</w:t>
      </w:r>
      <w:r w:rsidR="008D2ADD">
        <w:t>g</w:t>
      </w:r>
      <w:r>
        <w:t xml:space="preserve">uardian then needs to be verbally checked for compliance and/or issues at subsequent visits and outcome documented in the patient </w:t>
      </w:r>
      <w:r w:rsidRPr="00D10BEF">
        <w:t>notes</w:t>
      </w:r>
      <w:r>
        <w:t xml:space="preserve">. </w:t>
      </w:r>
      <w:r w:rsidRPr="004E236E">
        <w:t>For example: “Mother reported all stated medications self-administered.”</w:t>
      </w:r>
      <w:r w:rsidR="00D10BEF">
        <w:t xml:space="preserve"> The medication administrated by parent</w:t>
      </w:r>
      <w:r w:rsidR="004A52B2">
        <w:t>s</w:t>
      </w:r>
      <w:r w:rsidR="00D10BEF">
        <w:t>/carer</w:t>
      </w:r>
      <w:r w:rsidR="004A52B2">
        <w:t>s</w:t>
      </w:r>
      <w:r w:rsidR="00D10BEF">
        <w:t xml:space="preserve"> will be </w:t>
      </w:r>
      <w:r w:rsidR="004A52B2">
        <w:t>documented</w:t>
      </w:r>
      <w:r w:rsidR="00D10BEF">
        <w:t xml:space="preserve"> on the MAR as ‘Given by other” with the additional comment</w:t>
      </w:r>
      <w:r w:rsidR="004A52B2">
        <w:t>s specifying details</w:t>
      </w:r>
      <w:r w:rsidR="00D10BEF">
        <w:t xml:space="preserve">, for example: </w:t>
      </w:r>
      <w:r w:rsidR="004A52B2">
        <w:t>“A</w:t>
      </w:r>
      <w:r w:rsidR="00D10BEF">
        <w:t xml:space="preserve">dministered </w:t>
      </w:r>
      <w:r w:rsidR="004A52B2">
        <w:t>by mum”</w:t>
      </w:r>
      <w:r w:rsidR="00D10BEF">
        <w:t>.</w:t>
      </w:r>
    </w:p>
    <w:p w14:paraId="527F1E1E" w14:textId="77777777" w:rsidR="00D10BEF" w:rsidRDefault="00D10BEF" w:rsidP="00D10BEF">
      <w:pPr>
        <w:pStyle w:val="Bullet"/>
        <w:numPr>
          <w:ilvl w:val="0"/>
          <w:numId w:val="0"/>
        </w:numPr>
        <w:spacing w:after="0" w:line="240" w:lineRule="auto"/>
        <w:ind w:left="850"/>
      </w:pPr>
    </w:p>
    <w:p w14:paraId="7A560499" w14:textId="6341A5AF" w:rsidR="00EC3BB0" w:rsidRPr="00D10BEF" w:rsidRDefault="00F2270A" w:rsidP="006725FB">
      <w:pPr>
        <w:pStyle w:val="Heading4"/>
        <w:spacing w:before="0" w:beforeAutospacing="0" w:after="0" w:line="240" w:lineRule="auto"/>
      </w:pPr>
      <w:r w:rsidRPr="00D10BEF">
        <w:t xml:space="preserve">Management of IV Access </w:t>
      </w:r>
      <w:bookmarkEnd w:id="19"/>
    </w:p>
    <w:p w14:paraId="688F95DD" w14:textId="77777777" w:rsidR="006725FB" w:rsidRPr="00D10BEF" w:rsidRDefault="006725FB" w:rsidP="00D10BEF">
      <w:pPr>
        <w:pStyle w:val="Heading4"/>
        <w:spacing w:before="0" w:beforeAutospacing="0" w:after="0" w:line="240" w:lineRule="auto"/>
      </w:pPr>
    </w:p>
    <w:p w14:paraId="5705AC37" w14:textId="480EB05B" w:rsidR="00EC3BB0" w:rsidRPr="00E626DC" w:rsidRDefault="00EC3BB0" w:rsidP="006725FB">
      <w:pPr>
        <w:pStyle w:val="BodyCopy"/>
        <w:pBdr>
          <w:top w:val="single" w:sz="4" w:space="1" w:color="auto"/>
          <w:left w:val="single" w:sz="4" w:space="4" w:color="auto"/>
          <w:bottom w:val="single" w:sz="4" w:space="1" w:color="auto"/>
          <w:right w:val="single" w:sz="4" w:space="4" w:color="auto"/>
          <w:between w:val="single" w:sz="4" w:space="1" w:color="auto"/>
          <w:bar w:val="single" w:sz="4" w:color="auto"/>
        </w:pBdr>
      </w:pPr>
      <w:r w:rsidRPr="00DC70EF">
        <w:rPr>
          <w:b/>
        </w:rPr>
        <w:t>Note:</w:t>
      </w:r>
      <w:r w:rsidRPr="00DC70EF">
        <w:t xml:space="preserve"> A medication list</w:t>
      </w:r>
      <w:r w:rsidR="002C1229">
        <w:t xml:space="preserve"> from the After Visit Summary (AVS) in the DHR</w:t>
      </w:r>
      <w:r w:rsidRPr="00DC70EF">
        <w:t xml:space="preserve"> will be provided to all patients on admission to </w:t>
      </w:r>
      <w:r>
        <w:t>CA-HITH</w:t>
      </w:r>
      <w:r w:rsidRPr="00DC70EF">
        <w:t>. This should be updated</w:t>
      </w:r>
      <w:r w:rsidR="00647004">
        <w:t xml:space="preserve"> by the medical team</w:t>
      </w:r>
      <w:r w:rsidRPr="00DC70EF">
        <w:t xml:space="preserve"> if any changes are made to the patient’s medications while they are admitted to </w:t>
      </w:r>
      <w:r>
        <w:t>CA-HIT</w:t>
      </w:r>
      <w:r w:rsidR="004A52B2">
        <w:t>H.</w:t>
      </w:r>
    </w:p>
    <w:p w14:paraId="17ACD49C" w14:textId="77777777" w:rsidR="006725FB" w:rsidRDefault="006725FB" w:rsidP="006725FB">
      <w:pPr>
        <w:pStyle w:val="Heading4"/>
        <w:spacing w:before="0" w:beforeAutospacing="0" w:after="0" w:line="240" w:lineRule="auto"/>
      </w:pPr>
    </w:p>
    <w:p w14:paraId="0FAC8F41" w14:textId="67753CDD" w:rsidR="00EC3BB0" w:rsidRDefault="00EC3BB0" w:rsidP="006725FB">
      <w:pPr>
        <w:pStyle w:val="Heading4"/>
        <w:spacing w:before="0" w:beforeAutospacing="0" w:after="0" w:line="240" w:lineRule="auto"/>
      </w:pPr>
      <w:r w:rsidRPr="00E626DC">
        <w:t xml:space="preserve">Intravenous (IV) Access </w:t>
      </w:r>
    </w:p>
    <w:p w14:paraId="31A929F2" w14:textId="77777777" w:rsidR="006725FB" w:rsidRPr="006725FB" w:rsidRDefault="006725FB" w:rsidP="006725FB">
      <w:pPr>
        <w:pStyle w:val="BodyText"/>
        <w:spacing w:after="0"/>
        <w:rPr>
          <w:lang w:eastAsia="en-US"/>
        </w:rPr>
      </w:pPr>
    </w:p>
    <w:p w14:paraId="58870326" w14:textId="66311083" w:rsidR="0094520B" w:rsidRDefault="00EC3BB0" w:rsidP="006725FB">
      <w:pPr>
        <w:pStyle w:val="BodyCopy"/>
        <w:rPr>
          <w:rFonts w:cstheme="minorBidi"/>
        </w:rPr>
      </w:pPr>
      <w:r>
        <w:rPr>
          <w:rFonts w:cstheme="minorBidi"/>
        </w:rPr>
        <w:t>Patients requiring IV access at home will have their</w:t>
      </w:r>
      <w:r w:rsidR="006725FB">
        <w:rPr>
          <w:rFonts w:cstheme="minorBidi"/>
        </w:rPr>
        <w:t xml:space="preserve"> </w:t>
      </w:r>
      <w:r w:rsidR="00AB1320">
        <w:rPr>
          <w:rFonts w:cstheme="minorBidi"/>
        </w:rPr>
        <w:t>Intravenous Cannula (</w:t>
      </w:r>
      <w:r>
        <w:rPr>
          <w:rFonts w:cstheme="minorBidi"/>
        </w:rPr>
        <w:t>IVC</w:t>
      </w:r>
      <w:r w:rsidR="00AB1320">
        <w:rPr>
          <w:rFonts w:cstheme="minorBidi"/>
        </w:rPr>
        <w:t>)</w:t>
      </w:r>
      <w:r>
        <w:rPr>
          <w:rFonts w:cstheme="minorBidi"/>
        </w:rPr>
        <w:t xml:space="preserve"> site checked by CA-HITH nursing staff at each visit. If the site is not patent, leaking or has other identified </w:t>
      </w:r>
      <w:r w:rsidR="00C03568">
        <w:rPr>
          <w:rFonts w:cstheme="minorBidi"/>
        </w:rPr>
        <w:t>concerns, a</w:t>
      </w:r>
      <w:r>
        <w:rPr>
          <w:rFonts w:cstheme="minorBidi"/>
        </w:rPr>
        <w:t xml:space="preserve"> new IVC will be inserted </w:t>
      </w:r>
      <w:r w:rsidR="0061347B">
        <w:rPr>
          <w:rFonts w:cstheme="minorBidi"/>
        </w:rPr>
        <w:t xml:space="preserve">in the </w:t>
      </w:r>
      <w:r w:rsidR="0022229E">
        <w:rPr>
          <w:rFonts w:cstheme="minorBidi"/>
        </w:rPr>
        <w:t>home,</w:t>
      </w:r>
      <w:r w:rsidR="0061347B">
        <w:rPr>
          <w:rFonts w:cstheme="minorBidi"/>
        </w:rPr>
        <w:t xml:space="preserve"> </w:t>
      </w:r>
      <w:r>
        <w:rPr>
          <w:rFonts w:cstheme="minorBidi"/>
        </w:rPr>
        <w:t>or the child brought to CA-HITH clinic for the procedure. For long term IV therapy &gt;1 week</w:t>
      </w:r>
      <w:r w:rsidR="008D2ADD">
        <w:rPr>
          <w:rFonts w:cstheme="minorBidi"/>
        </w:rPr>
        <w:t xml:space="preserve">, </w:t>
      </w:r>
      <w:r>
        <w:rPr>
          <w:rFonts w:cstheme="minorBidi"/>
        </w:rPr>
        <w:t xml:space="preserve">consideration should also be made for a longer line or more permanent device </w:t>
      </w:r>
      <w:r w:rsidRPr="5DCC5FB9">
        <w:rPr>
          <w:rFonts w:cstheme="minorBidi"/>
        </w:rPr>
        <w:t xml:space="preserve">e.g. a </w:t>
      </w:r>
      <w:bookmarkStart w:id="20" w:name="_Hlk165975326"/>
      <w:r w:rsidRPr="5DCC5FB9">
        <w:rPr>
          <w:rFonts w:cstheme="minorBidi"/>
        </w:rPr>
        <w:t xml:space="preserve">Peripherally Inserted Central Catheter </w:t>
      </w:r>
      <w:bookmarkEnd w:id="20"/>
      <w:r w:rsidRPr="5DCC5FB9">
        <w:rPr>
          <w:rFonts w:cstheme="minorBidi"/>
        </w:rPr>
        <w:t>(PICC).</w:t>
      </w:r>
    </w:p>
    <w:p w14:paraId="7A40B946" w14:textId="77777777" w:rsidR="0094520B" w:rsidRDefault="0094520B" w:rsidP="006725FB">
      <w:pPr>
        <w:pStyle w:val="BodyCopy"/>
        <w:rPr>
          <w:rFonts w:cstheme="minorBidi"/>
        </w:rPr>
      </w:pPr>
    </w:p>
    <w:p w14:paraId="2A5D6B6E" w14:textId="69594BCB" w:rsidR="00EC3BB0" w:rsidRDefault="00EC3BB0" w:rsidP="006725FB">
      <w:pPr>
        <w:pStyle w:val="BodyCopy"/>
        <w:rPr>
          <w:rFonts w:cstheme="minorBidi"/>
        </w:rPr>
      </w:pPr>
      <w:r w:rsidRPr="5DCC5FB9">
        <w:rPr>
          <w:rFonts w:cstheme="minorBidi"/>
        </w:rPr>
        <w:t>Refer to the CA-HITH team for further advice</w:t>
      </w:r>
      <w:r w:rsidR="008D2ADD">
        <w:rPr>
          <w:rFonts w:cstheme="minorBidi"/>
        </w:rPr>
        <w:t xml:space="preserve"> and the</w:t>
      </w:r>
      <w:r w:rsidR="0029527F" w:rsidRPr="0029527F">
        <w:rPr>
          <w:rFonts w:eastAsia="Calibri" w:cs="Times New Roman"/>
          <w:bCs w:val="0"/>
          <w:iCs w:val="0"/>
          <w:color w:val="000000"/>
          <w:sz w:val="27"/>
          <w:szCs w:val="27"/>
        </w:rPr>
        <w:t xml:space="preserve"> </w:t>
      </w:r>
      <w:r w:rsidR="0029527F" w:rsidRPr="00C059D3">
        <w:rPr>
          <w:rFonts w:cstheme="minorBidi"/>
          <w:i/>
          <w:iCs w:val="0"/>
        </w:rPr>
        <w:t>Peripheral Intravenous Cannula (PIVC) and Midline Catheters</w:t>
      </w:r>
      <w:r w:rsidR="0029527F">
        <w:rPr>
          <w:rFonts w:cstheme="minorBidi"/>
          <w:i/>
          <w:iCs w:val="0"/>
        </w:rPr>
        <w:t xml:space="preserve"> </w:t>
      </w:r>
      <w:r w:rsidR="0029527F" w:rsidRPr="00C059D3">
        <w:rPr>
          <w:rFonts w:cstheme="minorBidi"/>
          <w:i/>
          <w:iCs w:val="0"/>
        </w:rPr>
        <w:t>- the Insertion and Management of Adults and Children (Not neonates)</w:t>
      </w:r>
      <w:r w:rsidR="0029527F">
        <w:rPr>
          <w:rFonts w:cstheme="minorBidi"/>
          <w:i/>
          <w:iCs w:val="0"/>
        </w:rPr>
        <w:t xml:space="preserve"> Procedure</w:t>
      </w:r>
      <w:r w:rsidRPr="5DCC5FB9">
        <w:rPr>
          <w:rFonts w:cstheme="minorBidi"/>
        </w:rPr>
        <w:t xml:space="preserve"> </w:t>
      </w:r>
      <w:r w:rsidR="0029527F">
        <w:rPr>
          <w:rFonts w:cstheme="minorBidi"/>
        </w:rPr>
        <w:t>and the</w:t>
      </w:r>
      <w:r w:rsidR="0029527F" w:rsidRPr="0029527F">
        <w:rPr>
          <w:rFonts w:ascii="Calibri" w:eastAsia="Calibri" w:hAnsi="Calibri" w:cs="Calibri"/>
          <w:b/>
          <w:iCs w:val="0"/>
          <w:color w:val="000000"/>
          <w:sz w:val="36"/>
          <w:szCs w:val="36"/>
          <w:shd w:val="clear" w:color="auto" w:fill="FFFFFF"/>
        </w:rPr>
        <w:t xml:space="preserve"> </w:t>
      </w:r>
      <w:r w:rsidR="0029527F" w:rsidRPr="00C059D3">
        <w:rPr>
          <w:rFonts w:cstheme="minorBidi"/>
          <w:bCs w:val="0"/>
          <w:i/>
          <w:iCs w:val="0"/>
        </w:rPr>
        <w:t>Central Venous Access Device (CVAD) Management – Children, Adolescents and Adults (NOT Neonates)</w:t>
      </w:r>
      <w:r w:rsidR="0029527F">
        <w:rPr>
          <w:rFonts w:cstheme="minorBidi"/>
          <w:bCs w:val="0"/>
          <w:i/>
          <w:iCs w:val="0"/>
        </w:rPr>
        <w:t xml:space="preserve"> Procedure </w:t>
      </w:r>
      <w:r w:rsidR="0029527F">
        <w:rPr>
          <w:rFonts w:cstheme="minorBidi"/>
          <w:bCs w:val="0"/>
        </w:rPr>
        <w:t>located on the CHS Policy Register.</w:t>
      </w:r>
      <w:r w:rsidR="0029527F" w:rsidRPr="0029527F">
        <w:rPr>
          <w:rFonts w:cstheme="minorBidi"/>
        </w:rPr>
        <w:t> </w:t>
      </w:r>
      <w:r>
        <w:rPr>
          <w:rFonts w:cstheme="minorBidi"/>
        </w:rPr>
        <w:t>Parents will be provided consumer information regarding care of their IV access devices at home.</w:t>
      </w:r>
    </w:p>
    <w:p w14:paraId="3C0EFDAF" w14:textId="77777777" w:rsidR="0094520B" w:rsidRPr="00E626DC" w:rsidRDefault="0094520B" w:rsidP="006725FB">
      <w:pPr>
        <w:pStyle w:val="BodyCopy"/>
        <w:rPr>
          <w:rFonts w:cstheme="minorBidi"/>
        </w:rPr>
      </w:pPr>
    </w:p>
    <w:p w14:paraId="5CEF1255" w14:textId="77777777" w:rsidR="00EC3BB0" w:rsidRDefault="00EC3BB0" w:rsidP="0094520B">
      <w:pPr>
        <w:pStyle w:val="Heading4"/>
        <w:spacing w:before="0" w:beforeAutospacing="0" w:after="0" w:line="240" w:lineRule="auto"/>
      </w:pPr>
      <w:r w:rsidRPr="00DC70EF">
        <w:t xml:space="preserve">First Dose Parenteral medications </w:t>
      </w:r>
    </w:p>
    <w:p w14:paraId="412F9A5C" w14:textId="77777777" w:rsidR="0094520B" w:rsidRPr="0094520B" w:rsidRDefault="0094520B" w:rsidP="0094520B">
      <w:pPr>
        <w:pStyle w:val="BodyText"/>
        <w:spacing w:after="0"/>
        <w:rPr>
          <w:lang w:eastAsia="en-US"/>
        </w:rPr>
      </w:pPr>
    </w:p>
    <w:p w14:paraId="5A9F29A2" w14:textId="342965BB" w:rsidR="00EC3BB0" w:rsidRDefault="00EC3BB0" w:rsidP="0094520B">
      <w:pPr>
        <w:pStyle w:val="BodyCopy"/>
      </w:pPr>
      <w:r w:rsidRPr="00DC70EF">
        <w:t>The first dose of a parenteral medication is to be administered in hospital</w:t>
      </w:r>
      <w:r>
        <w:t xml:space="preserve"> at the site of patient referral.</w:t>
      </w:r>
    </w:p>
    <w:p w14:paraId="21EB12CC" w14:textId="77777777" w:rsidR="0094520B" w:rsidRPr="00DC70EF" w:rsidRDefault="0094520B" w:rsidP="0094520B">
      <w:pPr>
        <w:pStyle w:val="BodyCopy"/>
      </w:pPr>
    </w:p>
    <w:p w14:paraId="270D1521" w14:textId="528410BF" w:rsidR="00EC3BB0" w:rsidRDefault="00EC3BB0" w:rsidP="0094520B">
      <w:pPr>
        <w:pStyle w:val="Heading4"/>
        <w:spacing w:before="0" w:beforeAutospacing="0" w:after="0" w:line="240" w:lineRule="auto"/>
      </w:pPr>
      <w:r>
        <w:t>CA-HITH</w:t>
      </w:r>
      <w:r w:rsidR="004E236E">
        <w:t xml:space="preserve"> </w:t>
      </w:r>
      <w:r w:rsidRPr="00DC70EF">
        <w:t xml:space="preserve">Medication </w:t>
      </w:r>
      <w:r w:rsidR="004E236E">
        <w:t>Supply</w:t>
      </w:r>
    </w:p>
    <w:p w14:paraId="04D73DEE" w14:textId="77777777" w:rsidR="0094520B" w:rsidRPr="0094520B" w:rsidRDefault="0094520B" w:rsidP="0094520B">
      <w:pPr>
        <w:pStyle w:val="BodyText"/>
        <w:spacing w:after="0"/>
        <w:rPr>
          <w:lang w:eastAsia="en-US"/>
        </w:rPr>
      </w:pPr>
    </w:p>
    <w:p w14:paraId="753D023C" w14:textId="0BCAE767" w:rsidR="001D1EB5" w:rsidRDefault="00B85537" w:rsidP="00542CDF">
      <w:pPr>
        <w:pStyle w:val="BodyCopy"/>
        <w:rPr>
          <w:rFonts w:cstheme="minorBidi"/>
        </w:rPr>
      </w:pPr>
      <w:r>
        <w:rPr>
          <w:rFonts w:cstheme="minorBidi"/>
        </w:rPr>
        <w:t xml:space="preserve">Medications the patient was taking prior to their CA-HITH admission will </w:t>
      </w:r>
      <w:r w:rsidR="0085559F">
        <w:rPr>
          <w:rFonts w:cstheme="minorBidi"/>
        </w:rPr>
        <w:t xml:space="preserve">not </w:t>
      </w:r>
      <w:r>
        <w:rPr>
          <w:rFonts w:cstheme="minorBidi"/>
        </w:rPr>
        <w:t>be supplied</w:t>
      </w:r>
      <w:r w:rsidR="0085559F">
        <w:rPr>
          <w:rFonts w:cstheme="minorBidi"/>
        </w:rPr>
        <w:t xml:space="preserve"> from </w:t>
      </w:r>
      <w:r w:rsidR="0015658D">
        <w:rPr>
          <w:rFonts w:cstheme="minorBidi"/>
        </w:rPr>
        <w:t>TCH</w:t>
      </w:r>
      <w:r w:rsidR="0085559F">
        <w:rPr>
          <w:rFonts w:cstheme="minorBidi"/>
        </w:rPr>
        <w:t xml:space="preserve"> </w:t>
      </w:r>
      <w:r w:rsidR="00C03568">
        <w:rPr>
          <w:rFonts w:cstheme="minorBidi"/>
        </w:rPr>
        <w:t>Pharmacy. New</w:t>
      </w:r>
      <w:r w:rsidR="0085559F">
        <w:rPr>
          <w:rFonts w:cstheme="minorBidi"/>
        </w:rPr>
        <w:t xml:space="preserve"> medications related to the CA</w:t>
      </w:r>
      <w:r w:rsidR="0015658D">
        <w:rPr>
          <w:rFonts w:cstheme="minorBidi"/>
        </w:rPr>
        <w:t>-</w:t>
      </w:r>
      <w:r w:rsidR="0085559F">
        <w:rPr>
          <w:rFonts w:cstheme="minorBidi"/>
        </w:rPr>
        <w:t xml:space="preserve">HITH admission will be provided by </w:t>
      </w:r>
      <w:r w:rsidR="0015658D">
        <w:rPr>
          <w:rFonts w:cstheme="minorBidi"/>
        </w:rPr>
        <w:t>TCH</w:t>
      </w:r>
      <w:r w:rsidR="0085559F">
        <w:rPr>
          <w:rFonts w:cstheme="minorBidi"/>
        </w:rPr>
        <w:t xml:space="preserve"> Pharmacy</w:t>
      </w:r>
      <w:r w:rsidR="0015658D">
        <w:rPr>
          <w:rFonts w:cstheme="minorBidi"/>
        </w:rPr>
        <w:t>.</w:t>
      </w:r>
      <w:r w:rsidR="0085559F">
        <w:rPr>
          <w:rFonts w:cstheme="minorBidi"/>
        </w:rPr>
        <w:t xml:space="preserve"> </w:t>
      </w:r>
    </w:p>
    <w:p w14:paraId="3DE53FD1" w14:textId="0573F7D5" w:rsidR="00EB3849" w:rsidRPr="004A52B2" w:rsidRDefault="00C713D8" w:rsidP="004A52B2">
      <w:pPr>
        <w:pStyle w:val="BodyCopy"/>
        <w:numPr>
          <w:ilvl w:val="0"/>
          <w:numId w:val="32"/>
        </w:numPr>
      </w:pPr>
      <w:r w:rsidRPr="004A52B2">
        <w:t xml:space="preserve">New </w:t>
      </w:r>
      <w:r w:rsidR="00EC3BB0" w:rsidRPr="004A52B2">
        <w:t>medications to be administered by parents</w:t>
      </w:r>
      <w:r w:rsidRPr="004A52B2">
        <w:t>/ca</w:t>
      </w:r>
      <w:r w:rsidR="00E3616E" w:rsidRPr="004A52B2">
        <w:t xml:space="preserve">rers should be supplied </w:t>
      </w:r>
    </w:p>
    <w:p w14:paraId="113ED37C" w14:textId="0796C3E1" w:rsidR="00E3616E" w:rsidRPr="004A52B2" w:rsidRDefault="00EC3BB0" w:rsidP="004A52B2">
      <w:pPr>
        <w:pStyle w:val="BodyCopy"/>
        <w:ind w:left="720"/>
      </w:pPr>
      <w:r w:rsidRPr="004A52B2">
        <w:t xml:space="preserve">prior to transfer to CA-HITH. </w:t>
      </w:r>
    </w:p>
    <w:p w14:paraId="35BD7036" w14:textId="4CB22BB0" w:rsidR="00F820AF" w:rsidRPr="004A52B2" w:rsidRDefault="00EC3BB0" w:rsidP="004A52B2">
      <w:pPr>
        <w:pStyle w:val="BodyCopy"/>
        <w:numPr>
          <w:ilvl w:val="0"/>
          <w:numId w:val="32"/>
        </w:numPr>
      </w:pPr>
      <w:r w:rsidRPr="004A52B2">
        <w:t>CA-HITH patient’s may be supplied with up to one month of medication for those with an anticipated long duration CA-HITH admission.</w:t>
      </w:r>
      <w:r w:rsidR="004A52B2" w:rsidRPr="004A52B2">
        <w:t xml:space="preserve"> </w:t>
      </w:r>
    </w:p>
    <w:p w14:paraId="3220FECB" w14:textId="4250EDBE" w:rsidR="00F820AF" w:rsidRPr="004A52B2" w:rsidRDefault="00E709C9" w:rsidP="004A52B2">
      <w:pPr>
        <w:pStyle w:val="BodyCopy"/>
        <w:numPr>
          <w:ilvl w:val="0"/>
          <w:numId w:val="32"/>
        </w:numPr>
      </w:pPr>
      <w:r w:rsidRPr="004A52B2">
        <w:t>If CA-HITH patients require medication for longer than one month, it will be re-supplied by the TCH pharmacy</w:t>
      </w:r>
      <w:r w:rsidR="00921935" w:rsidRPr="004A52B2">
        <w:t xml:space="preserve"> following a review by the medical team in the CA-HITH clinic</w:t>
      </w:r>
      <w:r w:rsidRPr="004A52B2">
        <w:t>.</w:t>
      </w:r>
      <w:r w:rsidR="00921935" w:rsidRPr="004A52B2">
        <w:t xml:space="preserve"> </w:t>
      </w:r>
    </w:p>
    <w:p w14:paraId="33A615FB" w14:textId="36DB7B7A" w:rsidR="00E709C9" w:rsidRPr="004A52B2" w:rsidRDefault="00921935" w:rsidP="004A52B2">
      <w:pPr>
        <w:pStyle w:val="BodyCopy"/>
        <w:numPr>
          <w:ilvl w:val="0"/>
          <w:numId w:val="32"/>
        </w:numPr>
      </w:pPr>
      <w:r w:rsidRPr="004A52B2">
        <w:lastRenderedPageBreak/>
        <w:t xml:space="preserve">For S8 or S4 medications, parents/carers will be responsible for the collection. Other medications may be </w:t>
      </w:r>
      <w:r w:rsidR="00E709C9" w:rsidRPr="004A52B2">
        <w:t>deliver</w:t>
      </w:r>
      <w:r w:rsidRPr="004A52B2">
        <w:t>ed by the nursing staff</w:t>
      </w:r>
      <w:r w:rsidR="00E709C9" w:rsidRPr="004A52B2">
        <w:t xml:space="preserve"> to the patient’s home or parents/carers can collect it from the pharmacy. The collection options will be </w:t>
      </w:r>
      <w:r w:rsidR="00947458" w:rsidRPr="004A52B2">
        <w:t>discussed</w:t>
      </w:r>
      <w:r w:rsidR="00E709C9" w:rsidRPr="004A52B2">
        <w:t xml:space="preserve"> with the patient or their parents/carers</w:t>
      </w:r>
      <w:r w:rsidRPr="004A52B2">
        <w:t>.</w:t>
      </w:r>
    </w:p>
    <w:p w14:paraId="5C8F9921" w14:textId="10D0C1C3" w:rsidR="00A21CF8" w:rsidRPr="004A52B2" w:rsidRDefault="00EC3BB0" w:rsidP="004A52B2">
      <w:pPr>
        <w:pStyle w:val="BodyCopy"/>
        <w:numPr>
          <w:ilvl w:val="0"/>
          <w:numId w:val="32"/>
        </w:numPr>
      </w:pPr>
      <w:r w:rsidRPr="004A52B2">
        <w:t>The admitting team must discuss with the pa</w:t>
      </w:r>
      <w:r w:rsidR="00C059D3" w:rsidRPr="004A52B2">
        <w:t xml:space="preserve">rent/ guardian </w:t>
      </w:r>
      <w:r w:rsidRPr="004A52B2">
        <w:t xml:space="preserve">to identify how they best manage their medications at home. This is to ensure </w:t>
      </w:r>
      <w:r w:rsidR="00C059D3" w:rsidRPr="004A52B2">
        <w:t>parent/guardian</w:t>
      </w:r>
      <w:r w:rsidRPr="004A52B2">
        <w:t xml:space="preserve"> doesn’t confuse </w:t>
      </w:r>
      <w:r w:rsidR="00C059D3" w:rsidRPr="004A52B2">
        <w:t>CHS</w:t>
      </w:r>
      <w:r w:rsidRPr="004A52B2">
        <w:t xml:space="preserve"> medications with their </w:t>
      </w:r>
      <w:r w:rsidR="00BB5872" w:rsidRPr="004A52B2">
        <w:t>own</w:t>
      </w:r>
      <w:r w:rsidRPr="004A52B2">
        <w:t xml:space="preserve"> medications. </w:t>
      </w:r>
    </w:p>
    <w:p w14:paraId="0CF9E754" w14:textId="7DC3D357" w:rsidR="00EC3BB0" w:rsidRPr="00C059D3" w:rsidRDefault="00F40C89" w:rsidP="00EB3A53">
      <w:pPr>
        <w:pStyle w:val="BodyCopy"/>
        <w:numPr>
          <w:ilvl w:val="0"/>
          <w:numId w:val="30"/>
        </w:numPr>
        <w:rPr>
          <w:rFonts w:cstheme="minorBidi"/>
        </w:rPr>
      </w:pPr>
      <w:r>
        <w:rPr>
          <w:rFonts w:cstheme="minorBidi"/>
        </w:rPr>
        <w:t>A</w:t>
      </w:r>
      <w:r w:rsidR="00EC3BB0" w:rsidRPr="00E626DC">
        <w:t>ll medications supplied during the CA-HITH admission</w:t>
      </w:r>
      <w:r w:rsidR="00EC3BB0" w:rsidRPr="000A1F20">
        <w:rPr>
          <w:rFonts w:cstheme="minorBidi"/>
        </w:rPr>
        <w:t xml:space="preserve"> </w:t>
      </w:r>
      <w:r w:rsidR="00EC3BB0">
        <w:rPr>
          <w:rFonts w:cstheme="minorBidi"/>
        </w:rPr>
        <w:t xml:space="preserve">must be labelled from pharmacy at </w:t>
      </w:r>
      <w:r w:rsidR="00C856BC">
        <w:rPr>
          <w:rFonts w:cstheme="minorBidi"/>
        </w:rPr>
        <w:t>transfer</w:t>
      </w:r>
      <w:r w:rsidR="00EC3BB0">
        <w:rPr>
          <w:rFonts w:cstheme="minorBidi"/>
        </w:rPr>
        <w:t xml:space="preserve"> and should not be sourced from other stock. </w:t>
      </w:r>
      <w:r w:rsidR="00EC3BB0" w:rsidRPr="5DCC5FB9">
        <w:rPr>
          <w:rFonts w:cstheme="minorBidi"/>
        </w:rPr>
        <w:t>Refer to</w:t>
      </w:r>
      <w:r w:rsidR="0029527F">
        <w:rPr>
          <w:rFonts w:cstheme="minorBidi"/>
        </w:rPr>
        <w:t xml:space="preserve"> </w:t>
      </w:r>
      <w:r w:rsidR="0029527F">
        <w:rPr>
          <w:rFonts w:cstheme="minorBidi"/>
          <w:i/>
          <w:iCs w:val="0"/>
        </w:rPr>
        <w:t xml:space="preserve">Medication Handling Policy </w:t>
      </w:r>
      <w:r w:rsidR="0029527F" w:rsidRPr="00C059D3">
        <w:rPr>
          <w:rFonts w:cstheme="minorBidi"/>
        </w:rPr>
        <w:t>located on the CHS Policy Register.</w:t>
      </w:r>
      <w:r w:rsidR="00EC3BB0" w:rsidRPr="0029527F">
        <w:rPr>
          <w:rFonts w:cstheme="minorBidi"/>
        </w:rPr>
        <w:t xml:space="preserve"> </w:t>
      </w:r>
    </w:p>
    <w:p w14:paraId="7FCEB17C" w14:textId="77777777" w:rsidR="00542CDF" w:rsidRPr="00E626DC" w:rsidRDefault="00542CDF" w:rsidP="00542CDF">
      <w:pPr>
        <w:pStyle w:val="BodyCopy"/>
        <w:rPr>
          <w:rFonts w:cstheme="minorBidi"/>
          <w:i/>
        </w:rPr>
      </w:pPr>
    </w:p>
    <w:p w14:paraId="39A5DB13" w14:textId="0DD0DA4C" w:rsidR="00EC3BB0" w:rsidRDefault="00EC3BB0" w:rsidP="00542CDF">
      <w:pPr>
        <w:pStyle w:val="Heading4"/>
        <w:spacing w:before="0" w:beforeAutospacing="0" w:after="0" w:line="240" w:lineRule="auto"/>
      </w:pPr>
      <w:r w:rsidRPr="00E626DC">
        <w:rPr>
          <w:bCs/>
        </w:rPr>
        <w:t>CA-HITH Admitting Bed Card and After Visit Summary and Discharge Letter</w:t>
      </w:r>
      <w:r w:rsidRPr="00E626DC">
        <w:t xml:space="preserve"> </w:t>
      </w:r>
    </w:p>
    <w:p w14:paraId="238A26B1" w14:textId="77777777" w:rsidR="00542CDF" w:rsidRPr="00542CDF" w:rsidRDefault="00542CDF" w:rsidP="00542CDF">
      <w:pPr>
        <w:pStyle w:val="BodyText"/>
        <w:spacing w:after="0"/>
        <w:rPr>
          <w:lang w:eastAsia="en-US"/>
        </w:rPr>
      </w:pPr>
    </w:p>
    <w:p w14:paraId="2AE06A16" w14:textId="1A1A330F" w:rsidR="00EC3BB0" w:rsidRDefault="00EC3BB0" w:rsidP="00542CDF">
      <w:pPr>
        <w:pStyle w:val="BodyCopy"/>
        <w:rPr>
          <w:rFonts w:cstheme="minorBidi"/>
          <w:i/>
        </w:rPr>
      </w:pPr>
      <w:r w:rsidRPr="5DCC5FB9">
        <w:rPr>
          <w:rFonts w:cstheme="minorBidi"/>
        </w:rPr>
        <w:t xml:space="preserve">A full “ISBAR” handover of medical care should occur to the CA-HITH medical team if the patient is to transfer to CA-HITH or is for shared care with a </w:t>
      </w:r>
      <w:r w:rsidR="0010758E" w:rsidRPr="5DCC5FB9">
        <w:rPr>
          <w:rFonts w:cstheme="minorBidi"/>
        </w:rPr>
        <w:t>ward-based</w:t>
      </w:r>
      <w:r w:rsidRPr="5DCC5FB9">
        <w:rPr>
          <w:rFonts w:cstheme="minorBidi"/>
        </w:rPr>
        <w:t xml:space="preserve"> team. Refer to</w:t>
      </w:r>
      <w:r w:rsidR="00514F6E">
        <w:rPr>
          <w:rFonts w:cstheme="minorBidi"/>
        </w:rPr>
        <w:t xml:space="preserve"> the </w:t>
      </w:r>
      <w:r w:rsidR="00514F6E">
        <w:rPr>
          <w:rFonts w:cstheme="minorBidi"/>
          <w:i/>
          <w:iCs w:val="0"/>
        </w:rPr>
        <w:t xml:space="preserve">Clinical Handover Procedure </w:t>
      </w:r>
      <w:r w:rsidR="00514F6E">
        <w:rPr>
          <w:rFonts w:cstheme="minorBidi"/>
        </w:rPr>
        <w:t xml:space="preserve">located on the CHS Policy Register. </w:t>
      </w:r>
    </w:p>
    <w:p w14:paraId="4CDBAE4C" w14:textId="77777777" w:rsidR="00C47B91" w:rsidRDefault="00C47B91" w:rsidP="00542CDF">
      <w:pPr>
        <w:pStyle w:val="BodyCopy"/>
        <w:rPr>
          <w:rFonts w:cstheme="minorBidi"/>
          <w:i/>
        </w:rPr>
      </w:pPr>
    </w:p>
    <w:p w14:paraId="4214BE09" w14:textId="25A6926E" w:rsidR="00EC3BB0" w:rsidRDefault="00EC3BB0" w:rsidP="00542CDF">
      <w:pPr>
        <w:pStyle w:val="BodyCopy"/>
        <w:rPr>
          <w:rFonts w:cstheme="minorBidi"/>
        </w:rPr>
      </w:pPr>
      <w:r>
        <w:rPr>
          <w:rFonts w:cstheme="minorBidi"/>
        </w:rPr>
        <w:t>The CA-HITH medical team are responsible for completing the discharge summary upon discharge from CA-HITH.</w:t>
      </w:r>
    </w:p>
    <w:p w14:paraId="0F1A98C8" w14:textId="77777777" w:rsidR="00542CDF" w:rsidRPr="00E626DC" w:rsidRDefault="00542CDF" w:rsidP="00542CDF">
      <w:pPr>
        <w:pStyle w:val="BodyCopy"/>
        <w:rPr>
          <w:rFonts w:cstheme="minorBidi"/>
        </w:rPr>
      </w:pPr>
    </w:p>
    <w:p w14:paraId="30CB42B3" w14:textId="77777777" w:rsidR="00EC3BB0" w:rsidRDefault="00EC3BB0" w:rsidP="00542CDF">
      <w:pPr>
        <w:pStyle w:val="Heading4"/>
        <w:spacing w:before="0" w:beforeAutospacing="0" w:after="0" w:line="240" w:lineRule="auto"/>
      </w:pPr>
      <w:r w:rsidRPr="00763472">
        <w:t xml:space="preserve">Ward and Consultant allocation on </w:t>
      </w:r>
      <w:r>
        <w:t xml:space="preserve">DHR </w:t>
      </w:r>
    </w:p>
    <w:p w14:paraId="35141F72" w14:textId="77777777" w:rsidR="00542CDF" w:rsidRPr="00542CDF" w:rsidRDefault="00542CDF" w:rsidP="00542CDF">
      <w:pPr>
        <w:pStyle w:val="BodyText"/>
        <w:spacing w:after="0"/>
        <w:rPr>
          <w:lang w:eastAsia="en-US"/>
        </w:rPr>
      </w:pPr>
    </w:p>
    <w:p w14:paraId="79A701DC" w14:textId="006D8081" w:rsidR="00EC3BB0" w:rsidRPr="00E626DC" w:rsidRDefault="00EC3BB0" w:rsidP="00542CDF">
      <w:pPr>
        <w:pStyle w:val="BodyCopy"/>
        <w:rPr>
          <w:rFonts w:cstheme="minorBidi"/>
        </w:rPr>
      </w:pPr>
      <w:r w:rsidRPr="4FFB8C4C">
        <w:rPr>
          <w:rFonts w:cstheme="minorBidi"/>
        </w:rPr>
        <w:t xml:space="preserve">The </w:t>
      </w:r>
      <w:r w:rsidR="00BA5A73">
        <w:rPr>
          <w:rFonts w:cstheme="minorBidi"/>
        </w:rPr>
        <w:t>ward clerk</w:t>
      </w:r>
      <w:r w:rsidRPr="4FFB8C4C">
        <w:rPr>
          <w:rFonts w:cstheme="minorBidi"/>
        </w:rPr>
        <w:t xml:space="preserve"> is to arrange admission/transfer of the patient to the “CA-HITH ward” on DHR and ensure </w:t>
      </w:r>
      <w:r w:rsidR="00514F6E">
        <w:rPr>
          <w:rFonts w:cstheme="minorBidi"/>
        </w:rPr>
        <w:t xml:space="preserve">the </w:t>
      </w:r>
      <w:r w:rsidRPr="4FFB8C4C">
        <w:rPr>
          <w:rFonts w:cstheme="minorBidi"/>
        </w:rPr>
        <w:t xml:space="preserve">correct admitting consultant name for CA-HITH. </w:t>
      </w:r>
    </w:p>
    <w:p w14:paraId="4FF81089" w14:textId="77777777" w:rsidR="00514F6E" w:rsidRDefault="00514F6E" w:rsidP="00542CDF">
      <w:pPr>
        <w:pStyle w:val="BodyCopy"/>
      </w:pPr>
    </w:p>
    <w:p w14:paraId="5C23ED54" w14:textId="67AC48FC" w:rsidR="00EC3BB0" w:rsidRDefault="00514F6E" w:rsidP="00542CDF">
      <w:pPr>
        <w:pStyle w:val="BodyCopy"/>
      </w:pPr>
      <w:r>
        <w:t>If e</w:t>
      </w:r>
      <w:r w:rsidR="00EC3BB0">
        <w:t xml:space="preserve">xisting hospital ward patients are </w:t>
      </w:r>
      <w:r w:rsidR="00EC3BB0" w:rsidRPr="00B22B1E">
        <w:rPr>
          <w:b/>
        </w:rPr>
        <w:t>transferred</w:t>
      </w:r>
      <w:r w:rsidR="00EC3BB0">
        <w:t xml:space="preserve"> to the CA-HITH ward - they </w:t>
      </w:r>
      <w:r w:rsidR="00EC3BB0" w:rsidRPr="00B22B1E">
        <w:rPr>
          <w:b/>
          <w:u w:val="single"/>
        </w:rPr>
        <w:t>should not be discharged</w:t>
      </w:r>
      <w:r w:rsidR="00EC3BB0">
        <w:t xml:space="preserve"> off DHR. </w:t>
      </w:r>
    </w:p>
    <w:p w14:paraId="31207082" w14:textId="77777777" w:rsidR="00542CDF" w:rsidRDefault="00542CDF" w:rsidP="00542CDF">
      <w:pPr>
        <w:pStyle w:val="BodyCopy"/>
      </w:pPr>
    </w:p>
    <w:tbl>
      <w:tblPr>
        <w:tblStyle w:val="TableGrid"/>
        <w:tblW w:w="0" w:type="auto"/>
        <w:tblLook w:val="04A0" w:firstRow="1" w:lastRow="0" w:firstColumn="1" w:lastColumn="0" w:noHBand="0" w:noVBand="1"/>
      </w:tblPr>
      <w:tblGrid>
        <w:gridCol w:w="9060"/>
      </w:tblGrid>
      <w:tr w:rsidR="00EC3BB0" w14:paraId="6A5A22E9" w14:textId="77777777" w:rsidTr="000F6BEA">
        <w:tc>
          <w:tcPr>
            <w:tcW w:w="9060" w:type="dxa"/>
          </w:tcPr>
          <w:p w14:paraId="69548408" w14:textId="77777777" w:rsidR="00EC3BB0" w:rsidRPr="00E72047" w:rsidRDefault="00EC3BB0" w:rsidP="00043E96">
            <w:pPr>
              <w:pStyle w:val="BodyCopy"/>
            </w:pPr>
            <w:r w:rsidRPr="00B22B1E">
              <w:rPr>
                <w:b/>
              </w:rPr>
              <w:t>Note</w:t>
            </w:r>
            <w:r w:rsidRPr="00504F13">
              <w:t xml:space="preserve">: </w:t>
            </w:r>
            <w:r w:rsidRPr="00B22B1E">
              <w:t>D</w:t>
            </w:r>
            <w:r w:rsidRPr="00504F13">
              <w:t>ischarging</w:t>
            </w:r>
            <w:r>
              <w:t xml:space="preserve"> the patient off DHR will cancel the medication orders on DHR. </w:t>
            </w:r>
          </w:p>
        </w:tc>
      </w:tr>
    </w:tbl>
    <w:p w14:paraId="1EE664B6" w14:textId="77777777" w:rsidR="00EC462E" w:rsidRDefault="00EC462E" w:rsidP="00043E96">
      <w:pPr>
        <w:rPr>
          <w:rFonts w:asciiTheme="minorHAnsi" w:hAnsiTheme="minorHAnsi" w:cstheme="minorBidi"/>
        </w:rPr>
      </w:pPr>
    </w:p>
    <w:p w14:paraId="1E3B2E5D" w14:textId="77777777" w:rsidR="00701ACC" w:rsidRPr="00701ACC" w:rsidRDefault="004A5057" w:rsidP="00701ACC">
      <w:pPr>
        <w:pStyle w:val="BodyCopy"/>
        <w:rPr>
          <w:u w:val="single"/>
        </w:rPr>
      </w:pPr>
      <w:hyperlink w:anchor="_top" w:history="1">
        <w:r w:rsidR="00701ACC" w:rsidRPr="00701ACC">
          <w:rPr>
            <w:rStyle w:val="Hyperlink"/>
          </w:rPr>
          <w:t>Back to Contents</w:t>
        </w:r>
      </w:hyperlink>
    </w:p>
    <w:p w14:paraId="5D089325" w14:textId="00539474" w:rsidR="00E626DC" w:rsidRDefault="009E691C" w:rsidP="00895023">
      <w:pPr>
        <w:pStyle w:val="Heading3"/>
      </w:pPr>
      <w:bookmarkStart w:id="21" w:name="_Toc184313894"/>
      <w:r w:rsidRPr="00895023">
        <w:t>Section</w:t>
      </w:r>
      <w:r>
        <w:t xml:space="preserve"> 5 – CA-HITH Patients </w:t>
      </w:r>
      <w:r w:rsidR="00514F6E">
        <w:t>R</w:t>
      </w:r>
      <w:r>
        <w:t>equiring Unplanned Clinical Review and Potential Hospital Admission</w:t>
      </w:r>
      <w:bookmarkEnd w:id="21"/>
      <w:r>
        <w:t xml:space="preserve"> </w:t>
      </w:r>
    </w:p>
    <w:p w14:paraId="0EB84520" w14:textId="77777777" w:rsidR="00317237" w:rsidRDefault="00317237" w:rsidP="00043E96">
      <w:pPr>
        <w:pStyle w:val="BodyCopy"/>
        <w:rPr>
          <w:rFonts w:cstheme="minorHAnsi"/>
        </w:rPr>
      </w:pPr>
    </w:p>
    <w:p w14:paraId="02EE98E1" w14:textId="021F8830" w:rsidR="00D25DA1" w:rsidRPr="00436D75" w:rsidRDefault="00D25DA1" w:rsidP="00043E96">
      <w:pPr>
        <w:pStyle w:val="BodyCopy"/>
        <w:rPr>
          <w:rFonts w:cstheme="minorHAnsi"/>
        </w:rPr>
      </w:pPr>
      <w:r>
        <w:rPr>
          <w:rFonts w:cstheme="minorHAnsi"/>
        </w:rPr>
        <w:t>T</w:t>
      </w:r>
      <w:r w:rsidRPr="00436D75">
        <w:rPr>
          <w:rFonts w:cstheme="minorHAnsi"/>
        </w:rPr>
        <w:t>his section provide</w:t>
      </w:r>
      <w:r>
        <w:rPr>
          <w:rFonts w:cstheme="minorHAnsi"/>
        </w:rPr>
        <w:t>s</w:t>
      </w:r>
      <w:r w:rsidRPr="00436D75">
        <w:rPr>
          <w:rFonts w:cstheme="minorHAnsi"/>
        </w:rPr>
        <w:t xml:space="preserve"> clarity to </w:t>
      </w:r>
      <w:r>
        <w:rPr>
          <w:rFonts w:cstheme="minorHAnsi"/>
        </w:rPr>
        <w:t>CA-HITH</w:t>
      </w:r>
      <w:r w:rsidRPr="00436D75">
        <w:rPr>
          <w:rFonts w:cstheme="minorHAnsi"/>
        </w:rPr>
        <w:t xml:space="preserve">, ED, Ward and Patient Flow Unit staff as to the appropriate processes to follow when </w:t>
      </w:r>
      <w:r>
        <w:rPr>
          <w:rFonts w:cstheme="minorHAnsi"/>
        </w:rPr>
        <w:t xml:space="preserve">there is </w:t>
      </w:r>
      <w:r w:rsidR="00442B49">
        <w:rPr>
          <w:rFonts w:cstheme="minorHAnsi"/>
        </w:rPr>
        <w:t xml:space="preserve">a </w:t>
      </w:r>
      <w:r w:rsidRPr="00436D75">
        <w:rPr>
          <w:rFonts w:cstheme="minorHAnsi"/>
        </w:rPr>
        <w:t xml:space="preserve">need for </w:t>
      </w:r>
      <w:r>
        <w:rPr>
          <w:rFonts w:cstheme="minorHAnsi"/>
        </w:rPr>
        <w:t xml:space="preserve">an </w:t>
      </w:r>
      <w:r w:rsidRPr="00436D75">
        <w:rPr>
          <w:rFonts w:cstheme="minorHAnsi"/>
        </w:rPr>
        <w:t xml:space="preserve">unplanned </w:t>
      </w:r>
      <w:r>
        <w:rPr>
          <w:rFonts w:cstheme="minorHAnsi"/>
        </w:rPr>
        <w:t>CA-HITH</w:t>
      </w:r>
      <w:r w:rsidRPr="00436D75">
        <w:rPr>
          <w:rFonts w:cstheme="minorHAnsi"/>
        </w:rPr>
        <w:t xml:space="preserve"> patient clinical review </w:t>
      </w:r>
      <w:r>
        <w:rPr>
          <w:rFonts w:cstheme="minorHAnsi"/>
        </w:rPr>
        <w:t>and potential hospital admission.</w:t>
      </w:r>
    </w:p>
    <w:p w14:paraId="1D4CC4FA" w14:textId="77777777" w:rsidR="00317237" w:rsidRDefault="00317237" w:rsidP="00043E96">
      <w:pPr>
        <w:pStyle w:val="BodyCopy"/>
      </w:pPr>
    </w:p>
    <w:p w14:paraId="166BA338" w14:textId="4E408C22" w:rsidR="00D25DA1" w:rsidRPr="00436D75" w:rsidRDefault="00D25DA1" w:rsidP="00043E96">
      <w:pPr>
        <w:pStyle w:val="BodyCopy"/>
      </w:pPr>
      <w:r w:rsidRPr="5DCC5FB9">
        <w:t>Potential reasons for a CA-HITH patient being transferred back to Canberra Hospital may include:</w:t>
      </w:r>
    </w:p>
    <w:p w14:paraId="3A6146A8" w14:textId="7651C18A" w:rsidR="00D25DA1" w:rsidRPr="00051BA1" w:rsidRDefault="00D25DA1" w:rsidP="00863BC4">
      <w:pPr>
        <w:pStyle w:val="Bullet"/>
        <w:numPr>
          <w:ilvl w:val="1"/>
          <w:numId w:val="19"/>
        </w:numPr>
        <w:spacing w:after="0" w:line="240" w:lineRule="auto"/>
      </w:pPr>
      <w:r w:rsidRPr="5DCC5FB9">
        <w:t>Worsening/deterioration of the illness for which the patient was admitted to CA-HITH</w:t>
      </w:r>
      <w:r w:rsidR="002662C3">
        <w:t>.</w:t>
      </w:r>
      <w:r w:rsidRPr="5DCC5FB9">
        <w:t xml:space="preserve"> </w:t>
      </w:r>
    </w:p>
    <w:p w14:paraId="40E06510" w14:textId="2064256E" w:rsidR="00D25DA1" w:rsidRPr="00051BA1" w:rsidRDefault="00D25DA1" w:rsidP="00863BC4">
      <w:pPr>
        <w:pStyle w:val="Bullet"/>
        <w:numPr>
          <w:ilvl w:val="1"/>
          <w:numId w:val="19"/>
        </w:numPr>
        <w:spacing w:after="0" w:line="240" w:lineRule="auto"/>
      </w:pPr>
      <w:r w:rsidRPr="5DCC5FB9">
        <w:t xml:space="preserve">The patient is too unwell to remain at </w:t>
      </w:r>
      <w:r w:rsidR="00BD3C8D" w:rsidRPr="5DCC5FB9">
        <w:t>home.</w:t>
      </w:r>
    </w:p>
    <w:p w14:paraId="7B91DBF8" w14:textId="48599333" w:rsidR="00D25DA1" w:rsidRPr="00051BA1" w:rsidRDefault="00D25DA1" w:rsidP="00863BC4">
      <w:pPr>
        <w:pStyle w:val="Bullet"/>
        <w:numPr>
          <w:ilvl w:val="1"/>
          <w:numId w:val="19"/>
        </w:numPr>
        <w:spacing w:after="0" w:line="240" w:lineRule="auto"/>
      </w:pPr>
      <w:r w:rsidRPr="5DCC5FB9">
        <w:t>Complication of their treatment</w:t>
      </w:r>
      <w:r>
        <w:t xml:space="preserve"> e.g. allergic reaction</w:t>
      </w:r>
      <w:r w:rsidR="002662C3">
        <w:t>.</w:t>
      </w:r>
      <w:r>
        <w:t xml:space="preserve"> </w:t>
      </w:r>
    </w:p>
    <w:p w14:paraId="25B0AC09" w14:textId="1C9D37C9" w:rsidR="00D25DA1" w:rsidRPr="006B3479" w:rsidRDefault="00D25DA1" w:rsidP="00863BC4">
      <w:pPr>
        <w:pStyle w:val="Bullet"/>
        <w:numPr>
          <w:ilvl w:val="1"/>
          <w:numId w:val="19"/>
        </w:numPr>
        <w:spacing w:after="0" w:line="240" w:lineRule="auto"/>
      </w:pPr>
      <w:r w:rsidRPr="5DCC5FB9">
        <w:t xml:space="preserve">The </w:t>
      </w:r>
      <w:r>
        <w:t xml:space="preserve">parent/carer </w:t>
      </w:r>
      <w:r w:rsidRPr="5DCC5FB9">
        <w:t xml:space="preserve">do not feel they are managing at home and/or they no longer </w:t>
      </w:r>
      <w:r w:rsidRPr="006B3479">
        <w:t>consent to receiving hospital-level care via CA-HITH</w:t>
      </w:r>
      <w:r w:rsidR="002662C3">
        <w:t>.</w:t>
      </w:r>
      <w:r w:rsidRPr="006B3479">
        <w:t xml:space="preserve"> </w:t>
      </w:r>
    </w:p>
    <w:p w14:paraId="05C4A153" w14:textId="66B1FEBF" w:rsidR="00D25DA1" w:rsidRPr="006B3479" w:rsidRDefault="00D25DA1" w:rsidP="00863BC4">
      <w:pPr>
        <w:pStyle w:val="Bullet"/>
        <w:numPr>
          <w:ilvl w:val="1"/>
          <w:numId w:val="19"/>
        </w:numPr>
        <w:spacing w:after="0" w:line="240" w:lineRule="auto"/>
        <w:rPr>
          <w:rFonts w:cstheme="minorHAnsi"/>
        </w:rPr>
      </w:pPr>
      <w:r w:rsidRPr="006B3479">
        <w:rPr>
          <w:rFonts w:cstheme="minorHAnsi"/>
        </w:rPr>
        <w:t>The parent/carer</w:t>
      </w:r>
      <w:r>
        <w:rPr>
          <w:rFonts w:cstheme="minorHAnsi"/>
        </w:rPr>
        <w:t>/guardian</w:t>
      </w:r>
      <w:r w:rsidRPr="006B3479">
        <w:rPr>
          <w:rFonts w:cstheme="minorHAnsi"/>
        </w:rPr>
        <w:t xml:space="preserve"> is concerned and would like the child</w:t>
      </w:r>
      <w:r>
        <w:rPr>
          <w:rFonts w:cstheme="minorHAnsi"/>
        </w:rPr>
        <w:t xml:space="preserve"> or adolescent</w:t>
      </w:r>
      <w:r w:rsidRPr="006B3479">
        <w:rPr>
          <w:rFonts w:cstheme="minorHAnsi"/>
        </w:rPr>
        <w:t xml:space="preserve"> reviewed</w:t>
      </w:r>
      <w:r w:rsidR="00832BCB" w:rsidRPr="006B3479">
        <w:rPr>
          <w:rFonts w:cstheme="minorHAnsi"/>
        </w:rPr>
        <w:t>.</w:t>
      </w:r>
    </w:p>
    <w:p w14:paraId="636DAEA3" w14:textId="09ED6BCE" w:rsidR="00D25DA1" w:rsidRPr="006B3479" w:rsidRDefault="00D25DA1" w:rsidP="00863BC4">
      <w:pPr>
        <w:pStyle w:val="Bullet"/>
        <w:numPr>
          <w:ilvl w:val="1"/>
          <w:numId w:val="19"/>
        </w:numPr>
        <w:spacing w:after="0" w:line="240" w:lineRule="auto"/>
        <w:rPr>
          <w:rFonts w:cstheme="minorHAnsi"/>
        </w:rPr>
      </w:pPr>
      <w:r>
        <w:rPr>
          <w:rFonts w:cstheme="minorHAnsi"/>
        </w:rPr>
        <w:t>V</w:t>
      </w:r>
      <w:r w:rsidRPr="006B3479">
        <w:rPr>
          <w:rFonts w:cstheme="minorHAnsi"/>
        </w:rPr>
        <w:t>ascular access problems</w:t>
      </w:r>
      <w:r w:rsidR="002662C3">
        <w:rPr>
          <w:rFonts w:cstheme="minorHAnsi"/>
        </w:rPr>
        <w:t>.</w:t>
      </w:r>
    </w:p>
    <w:p w14:paraId="01D199FB" w14:textId="5B387AA2" w:rsidR="00D25DA1" w:rsidRPr="00051BA1" w:rsidRDefault="00D25DA1" w:rsidP="00863BC4">
      <w:pPr>
        <w:pStyle w:val="Bullet"/>
        <w:numPr>
          <w:ilvl w:val="1"/>
          <w:numId w:val="19"/>
        </w:numPr>
        <w:spacing w:after="0" w:line="240" w:lineRule="auto"/>
        <w:rPr>
          <w:rFonts w:cstheme="minorHAnsi"/>
        </w:rPr>
      </w:pPr>
      <w:r w:rsidRPr="00051BA1">
        <w:rPr>
          <w:rFonts w:cstheme="minorHAnsi"/>
        </w:rPr>
        <w:lastRenderedPageBreak/>
        <w:t xml:space="preserve">Patient is deemed unsafe within their environment at home by staff </w:t>
      </w:r>
      <w:r w:rsidR="002662C3">
        <w:rPr>
          <w:rFonts w:cstheme="minorHAnsi"/>
        </w:rPr>
        <w:t>(</w:t>
      </w:r>
      <w:r w:rsidRPr="00051BA1">
        <w:rPr>
          <w:rFonts w:cstheme="minorHAnsi"/>
        </w:rPr>
        <w:t xml:space="preserve">e.g. </w:t>
      </w:r>
      <w:r>
        <w:rPr>
          <w:rFonts w:cstheme="minorHAnsi"/>
        </w:rPr>
        <w:t>child is considered at risk</w:t>
      </w:r>
      <w:r w:rsidR="002662C3">
        <w:rPr>
          <w:rFonts w:cstheme="minorHAnsi"/>
        </w:rPr>
        <w:t>)</w:t>
      </w:r>
      <w:r>
        <w:rPr>
          <w:rFonts w:cstheme="minorHAnsi"/>
        </w:rPr>
        <w:t xml:space="preserve">. </w:t>
      </w:r>
    </w:p>
    <w:p w14:paraId="610CE1D6" w14:textId="77777777" w:rsidR="00D25DA1" w:rsidRPr="00051BA1" w:rsidRDefault="00D25DA1" w:rsidP="00863BC4">
      <w:pPr>
        <w:pStyle w:val="Bullet"/>
        <w:numPr>
          <w:ilvl w:val="1"/>
          <w:numId w:val="19"/>
        </w:numPr>
        <w:spacing w:after="0" w:line="240" w:lineRule="auto"/>
        <w:rPr>
          <w:rFonts w:cstheme="minorHAnsi"/>
        </w:rPr>
      </w:pPr>
      <w:r w:rsidRPr="00051BA1">
        <w:rPr>
          <w:rFonts w:cstheme="minorHAnsi"/>
        </w:rPr>
        <w:t xml:space="preserve">Non-compliance with </w:t>
      </w:r>
      <w:r>
        <w:rPr>
          <w:rFonts w:cstheme="minorHAnsi"/>
        </w:rPr>
        <w:t>CA-HITH</w:t>
      </w:r>
      <w:r w:rsidRPr="00051BA1">
        <w:rPr>
          <w:rFonts w:cstheme="minorHAnsi"/>
        </w:rPr>
        <w:t xml:space="preserve"> Policies and Procedures</w:t>
      </w:r>
      <w:r>
        <w:rPr>
          <w:rFonts w:cstheme="minorHAnsi"/>
        </w:rPr>
        <w:t xml:space="preserve"> or disengagement with CA-HITH services</w:t>
      </w:r>
      <w:r w:rsidRPr="00051BA1">
        <w:rPr>
          <w:rFonts w:cstheme="minorHAnsi"/>
        </w:rPr>
        <w:t xml:space="preserve"> </w:t>
      </w:r>
    </w:p>
    <w:p w14:paraId="30124669" w14:textId="6C8AAC9A" w:rsidR="00ED1413" w:rsidRDefault="00D25DA1" w:rsidP="00863BC4">
      <w:pPr>
        <w:pStyle w:val="Bullet"/>
        <w:numPr>
          <w:ilvl w:val="1"/>
          <w:numId w:val="19"/>
        </w:numPr>
        <w:spacing w:after="0" w:line="240" w:lineRule="auto"/>
        <w:rPr>
          <w:rFonts w:cstheme="minorHAnsi"/>
        </w:rPr>
      </w:pPr>
      <w:r w:rsidRPr="00D5064E">
        <w:rPr>
          <w:rFonts w:cstheme="minorHAnsi"/>
        </w:rPr>
        <w:t xml:space="preserve">Home environment unsafe for CA-HITH </w:t>
      </w:r>
      <w:r w:rsidR="002662C3">
        <w:rPr>
          <w:rFonts w:cstheme="minorHAnsi"/>
        </w:rPr>
        <w:t>staff</w:t>
      </w:r>
      <w:r w:rsidR="002662C3" w:rsidRPr="00D5064E">
        <w:rPr>
          <w:rFonts w:cstheme="minorHAnsi"/>
        </w:rPr>
        <w:t xml:space="preserve"> </w:t>
      </w:r>
      <w:r w:rsidRPr="00D5064E">
        <w:rPr>
          <w:rFonts w:cstheme="minorHAnsi"/>
        </w:rPr>
        <w:t xml:space="preserve">to visit including </w:t>
      </w:r>
      <w:r w:rsidRPr="00B22B1E">
        <w:rPr>
          <w:rFonts w:cstheme="minorHAnsi"/>
        </w:rPr>
        <w:t>behavioural, safety or occupational violence risk</w:t>
      </w:r>
      <w:r>
        <w:rPr>
          <w:rFonts w:cstheme="minorHAnsi"/>
        </w:rPr>
        <w:t>s</w:t>
      </w:r>
      <w:r w:rsidRPr="00B22B1E">
        <w:rPr>
          <w:rFonts w:cstheme="minorHAnsi"/>
        </w:rPr>
        <w:t xml:space="preserve"> to staff</w:t>
      </w:r>
      <w:r w:rsidR="003E3927">
        <w:rPr>
          <w:rFonts w:cstheme="minorHAnsi"/>
        </w:rPr>
        <w:t>.</w:t>
      </w:r>
    </w:p>
    <w:p w14:paraId="1018BC44" w14:textId="77777777" w:rsidR="00317237" w:rsidRPr="00457A5C" w:rsidRDefault="00317237" w:rsidP="00317237">
      <w:pPr>
        <w:pStyle w:val="Bullet"/>
        <w:numPr>
          <w:ilvl w:val="0"/>
          <w:numId w:val="0"/>
        </w:numPr>
        <w:spacing w:after="0" w:line="240" w:lineRule="auto"/>
        <w:ind w:left="785"/>
        <w:rPr>
          <w:rFonts w:cstheme="minorHAnsi"/>
        </w:rPr>
      </w:pPr>
    </w:p>
    <w:p w14:paraId="5A48E149" w14:textId="542AF890" w:rsidR="00D25DA1" w:rsidRDefault="00D25DA1" w:rsidP="00043E96">
      <w:pPr>
        <w:pStyle w:val="BodyCopy"/>
      </w:pPr>
      <w:r w:rsidRPr="5DCC5FB9">
        <w:t>If CA-HITH patients</w:t>
      </w:r>
      <w:r w:rsidR="000E2BDE">
        <w:t>, parents or</w:t>
      </w:r>
      <w:r>
        <w:t xml:space="preserve"> carers</w:t>
      </w:r>
      <w:r w:rsidRPr="5DCC5FB9">
        <w:t xml:space="preserve"> have concerns</w:t>
      </w:r>
      <w:r>
        <w:t>,</w:t>
      </w:r>
      <w:r w:rsidRPr="5DCC5FB9">
        <w:t xml:space="preserve"> they are advised at the time of admission to phone the CA-HITH nurse for advice and ideally</w:t>
      </w:r>
      <w:r w:rsidR="002662C3">
        <w:t>,</w:t>
      </w:r>
      <w:r w:rsidRPr="5DCC5FB9">
        <w:t xml:space="preserve"> should not present or be admitted to the Emergency Department (ED). This will then allow arrangements to be made for the patient to be seen </w:t>
      </w:r>
      <w:r w:rsidR="00457A5C">
        <w:t xml:space="preserve">through the most appropriate avenue. </w:t>
      </w:r>
    </w:p>
    <w:p w14:paraId="06343B31" w14:textId="77777777" w:rsidR="00317237" w:rsidRPr="00E46600" w:rsidRDefault="00317237" w:rsidP="00043E96">
      <w:pPr>
        <w:pStyle w:val="BodyCopy"/>
      </w:pPr>
    </w:p>
    <w:p w14:paraId="0B3BC428" w14:textId="3B40A0A0" w:rsidR="00D25DA1" w:rsidRDefault="00457A5C" w:rsidP="00317237">
      <w:pPr>
        <w:pStyle w:val="BodyCopy"/>
        <w:rPr>
          <w:rFonts w:cstheme="minorHAnsi"/>
        </w:rPr>
      </w:pPr>
      <w:r>
        <w:rPr>
          <w:rFonts w:cstheme="minorHAnsi"/>
        </w:rPr>
        <w:t>If the patient</w:t>
      </w:r>
      <w:r w:rsidR="00D25DA1" w:rsidRPr="00436D75">
        <w:rPr>
          <w:rFonts w:cstheme="minorHAnsi"/>
        </w:rPr>
        <w:t xml:space="preserve"> present</w:t>
      </w:r>
      <w:r>
        <w:rPr>
          <w:rFonts w:cstheme="minorHAnsi"/>
        </w:rPr>
        <w:t>s</w:t>
      </w:r>
      <w:r w:rsidR="00D25DA1" w:rsidRPr="00436D75">
        <w:rPr>
          <w:rFonts w:cstheme="minorHAnsi"/>
        </w:rPr>
        <w:t xml:space="preserve"> to the ED </w:t>
      </w:r>
      <w:r>
        <w:rPr>
          <w:rFonts w:cstheme="minorHAnsi"/>
        </w:rPr>
        <w:t xml:space="preserve">without contacting the CA-HITH team </w:t>
      </w:r>
      <w:r w:rsidR="00D25DA1" w:rsidRPr="00436D75">
        <w:rPr>
          <w:rFonts w:cstheme="minorHAnsi"/>
        </w:rPr>
        <w:t xml:space="preserve">or </w:t>
      </w:r>
      <w:r>
        <w:rPr>
          <w:rFonts w:cstheme="minorHAnsi"/>
        </w:rPr>
        <w:t>are</w:t>
      </w:r>
      <w:r w:rsidR="00D25DA1" w:rsidRPr="00436D75">
        <w:rPr>
          <w:rFonts w:cstheme="minorHAnsi"/>
        </w:rPr>
        <w:t xml:space="preserve"> unwell enough that the ED is the safest location for them to be initially assessed</w:t>
      </w:r>
      <w:r>
        <w:rPr>
          <w:rFonts w:cstheme="minorHAnsi"/>
        </w:rPr>
        <w:t>, they should be reviewed by the ED medical team</w:t>
      </w:r>
      <w:r w:rsidR="00D25DA1" w:rsidRPr="00436D75">
        <w:rPr>
          <w:rFonts w:cstheme="minorHAnsi"/>
        </w:rPr>
        <w:t>. Patient safety is the first concern and should guide decision making processes</w:t>
      </w:r>
      <w:r w:rsidR="00D25DA1">
        <w:rPr>
          <w:rFonts w:cstheme="minorHAnsi"/>
        </w:rPr>
        <w:t>.</w:t>
      </w:r>
    </w:p>
    <w:p w14:paraId="5F33C039" w14:textId="77777777" w:rsidR="00317237" w:rsidRPr="00E46600" w:rsidRDefault="00317237" w:rsidP="00317237">
      <w:pPr>
        <w:pStyle w:val="BodyCopy"/>
        <w:rPr>
          <w:rFonts w:cstheme="minorHAnsi"/>
        </w:rPr>
      </w:pPr>
    </w:p>
    <w:p w14:paraId="0EE0F479" w14:textId="77777777" w:rsidR="00D25DA1" w:rsidRDefault="00D25DA1" w:rsidP="00317237">
      <w:pPr>
        <w:pStyle w:val="Heading4"/>
        <w:spacing w:before="0" w:beforeAutospacing="0" w:after="0" w:line="240" w:lineRule="auto"/>
      </w:pPr>
      <w:r w:rsidRPr="008D097F">
        <w:t>Assessment Process</w:t>
      </w:r>
    </w:p>
    <w:p w14:paraId="52F8A257" w14:textId="77777777" w:rsidR="00317237" w:rsidRPr="00317237" w:rsidRDefault="00317237" w:rsidP="00317237">
      <w:pPr>
        <w:pStyle w:val="BodyText"/>
        <w:spacing w:after="0"/>
        <w:rPr>
          <w:lang w:eastAsia="en-US"/>
        </w:rPr>
      </w:pPr>
    </w:p>
    <w:p w14:paraId="670F7370" w14:textId="459E8F63" w:rsidR="00D25DA1" w:rsidRDefault="00D25DA1" w:rsidP="00205096">
      <w:pPr>
        <w:pStyle w:val="Bullet"/>
        <w:numPr>
          <w:ilvl w:val="0"/>
          <w:numId w:val="0"/>
        </w:numPr>
        <w:spacing w:after="0" w:line="240" w:lineRule="auto"/>
      </w:pPr>
      <w:r>
        <w:t>CA-HITH</w:t>
      </w:r>
      <w:r w:rsidRPr="00584A79">
        <w:t xml:space="preserve"> </w:t>
      </w:r>
      <w:r>
        <w:t>parent/</w:t>
      </w:r>
      <w:r w:rsidR="002662C3">
        <w:t>guardian/</w:t>
      </w:r>
      <w:r>
        <w:t>patient</w:t>
      </w:r>
      <w:r w:rsidRPr="00584A79">
        <w:t xml:space="preserve"> </w:t>
      </w:r>
      <w:r w:rsidR="00457A5C">
        <w:t>can</w:t>
      </w:r>
      <w:r w:rsidRPr="00584A79">
        <w:t xml:space="preserve"> </w:t>
      </w:r>
      <w:r w:rsidR="00457A5C">
        <w:t>call</w:t>
      </w:r>
      <w:r w:rsidRPr="00584A79">
        <w:t xml:space="preserve"> </w:t>
      </w:r>
      <w:r>
        <w:t>the CA-HITH</w:t>
      </w:r>
      <w:r w:rsidRPr="00584A79">
        <w:t xml:space="preserve"> </w:t>
      </w:r>
      <w:r>
        <w:t>nurse urgently</w:t>
      </w:r>
      <w:r w:rsidRPr="00584A79">
        <w:t xml:space="preserve"> if </w:t>
      </w:r>
      <w:r w:rsidR="002662C3">
        <w:t xml:space="preserve">the patient is </w:t>
      </w:r>
      <w:r w:rsidRPr="00584A79">
        <w:t>feel</w:t>
      </w:r>
      <w:r>
        <w:t>ing</w:t>
      </w:r>
      <w:r w:rsidRPr="00584A79">
        <w:t xml:space="preserve"> unwell or ha</w:t>
      </w:r>
      <w:r>
        <w:t>s</w:t>
      </w:r>
      <w:r w:rsidRPr="00584A79">
        <w:t xml:space="preserve"> an urgent issue at any time. </w:t>
      </w:r>
      <w:r w:rsidR="002662C3">
        <w:t xml:space="preserve">The </w:t>
      </w:r>
      <w:r>
        <w:t>CA-HITH</w:t>
      </w:r>
      <w:r w:rsidRPr="00584A79">
        <w:t xml:space="preserve"> </w:t>
      </w:r>
      <w:r>
        <w:t>nurse</w:t>
      </w:r>
      <w:r w:rsidRPr="00584A79">
        <w:t xml:space="preserve"> will assess the patient over the phone and determine whether </w:t>
      </w:r>
      <w:r w:rsidR="002662C3">
        <w:t>they</w:t>
      </w:r>
      <w:r w:rsidRPr="00584A79">
        <w:t xml:space="preserve"> need to present to the hospital or can be seen at home.</w:t>
      </w:r>
    </w:p>
    <w:p w14:paraId="4293CCA3" w14:textId="77777777" w:rsidR="00205096" w:rsidRDefault="00205096" w:rsidP="00205096">
      <w:pPr>
        <w:pStyle w:val="Bullet"/>
        <w:numPr>
          <w:ilvl w:val="0"/>
          <w:numId w:val="0"/>
        </w:numPr>
        <w:spacing w:after="0" w:line="240" w:lineRule="auto"/>
      </w:pPr>
    </w:p>
    <w:p w14:paraId="7C71C0C5" w14:textId="6EEFA413" w:rsidR="00D25DA1" w:rsidRDefault="00D25DA1" w:rsidP="00205096">
      <w:pPr>
        <w:pStyle w:val="Bullet"/>
        <w:numPr>
          <w:ilvl w:val="0"/>
          <w:numId w:val="0"/>
        </w:numPr>
        <w:spacing w:after="0" w:line="240" w:lineRule="auto"/>
      </w:pPr>
      <w:r w:rsidRPr="001E1145">
        <w:t xml:space="preserve">If </w:t>
      </w:r>
      <w:r>
        <w:t xml:space="preserve">at any time, </w:t>
      </w:r>
      <w:r w:rsidRPr="001E1145">
        <w:t xml:space="preserve">there is concern of a life-threatening emergency by the patient or </w:t>
      </w:r>
      <w:r w:rsidR="002662C3">
        <w:t>parent/guardian/</w:t>
      </w:r>
      <w:r w:rsidRPr="001E1145">
        <w:t>carer</w:t>
      </w:r>
      <w:r w:rsidR="002662C3">
        <w:t>,</w:t>
      </w:r>
      <w:r w:rsidRPr="001E1145">
        <w:t xml:space="preserve"> or</w:t>
      </w:r>
      <w:r>
        <w:t xml:space="preserve"> by</w:t>
      </w:r>
      <w:r w:rsidRPr="001E1145">
        <w:t xml:space="preserve"> the </w:t>
      </w:r>
      <w:r>
        <w:t>CA-HITH</w:t>
      </w:r>
      <w:r w:rsidRPr="001E1145">
        <w:t xml:space="preserve"> nurse</w:t>
      </w:r>
      <w:r w:rsidR="002662C3">
        <w:t>,</w:t>
      </w:r>
      <w:r>
        <w:t xml:space="preserve"> </w:t>
      </w:r>
      <w:r w:rsidRPr="001E1145">
        <w:t xml:space="preserve">an ambulance should be </w:t>
      </w:r>
      <w:r w:rsidR="002662C3">
        <w:t>called</w:t>
      </w:r>
      <w:r w:rsidR="002662C3" w:rsidRPr="001E1145">
        <w:t xml:space="preserve"> </w:t>
      </w:r>
      <w:r w:rsidRPr="001E1145">
        <w:t xml:space="preserve">to take the patient to </w:t>
      </w:r>
      <w:r>
        <w:t>ED.</w:t>
      </w:r>
    </w:p>
    <w:p w14:paraId="60DCEF7E" w14:textId="77777777" w:rsidR="00317237" w:rsidRPr="00E46600" w:rsidRDefault="00317237" w:rsidP="00205096">
      <w:pPr>
        <w:pStyle w:val="Bullet"/>
        <w:numPr>
          <w:ilvl w:val="0"/>
          <w:numId w:val="0"/>
        </w:numPr>
        <w:spacing w:after="0" w:line="240" w:lineRule="auto"/>
      </w:pPr>
    </w:p>
    <w:p w14:paraId="32FD428C" w14:textId="77777777" w:rsidR="00D25DA1" w:rsidRDefault="00D25DA1" w:rsidP="00317237">
      <w:pPr>
        <w:pStyle w:val="Heading4"/>
        <w:spacing w:before="0" w:beforeAutospacing="0" w:after="0" w:line="240" w:lineRule="auto"/>
      </w:pPr>
      <w:r w:rsidRPr="000A2657">
        <w:t xml:space="preserve">CA-HITH Nurse Review </w:t>
      </w:r>
    </w:p>
    <w:p w14:paraId="2B9EF1ED" w14:textId="77777777" w:rsidR="00317237" w:rsidRPr="00317237" w:rsidRDefault="00317237" w:rsidP="00317237">
      <w:pPr>
        <w:pStyle w:val="BodyText"/>
        <w:spacing w:after="0"/>
        <w:rPr>
          <w:lang w:eastAsia="en-US"/>
        </w:rPr>
      </w:pPr>
    </w:p>
    <w:p w14:paraId="38EECDCD" w14:textId="7073E80B" w:rsidR="00D25DA1" w:rsidRPr="00487255" w:rsidRDefault="00D25DA1" w:rsidP="00205096">
      <w:pPr>
        <w:pStyle w:val="Bullet"/>
        <w:numPr>
          <w:ilvl w:val="0"/>
          <w:numId w:val="0"/>
        </w:numPr>
        <w:spacing w:after="0" w:line="240" w:lineRule="auto"/>
      </w:pPr>
      <w:r w:rsidRPr="5DCC5FB9">
        <w:t xml:space="preserve">CA-HITH nursing review can occur in the patient’s home or at the </w:t>
      </w:r>
      <w:r w:rsidR="00457A5C">
        <w:t>CA-HITH clinic</w:t>
      </w:r>
      <w:r w:rsidR="00987D74">
        <w:t xml:space="preserve"> between 0700-2030</w:t>
      </w:r>
      <w:r w:rsidRPr="5DCC5FB9">
        <w:t xml:space="preserve">, 7 days per week. After hours, the patient/carer is to contact the WYC afterhours team leader to discuss the most appropriate actions. </w:t>
      </w:r>
    </w:p>
    <w:p w14:paraId="16A5AEF4" w14:textId="77777777" w:rsidR="00205096" w:rsidRDefault="00205096" w:rsidP="00205096">
      <w:pPr>
        <w:pStyle w:val="Bullet"/>
        <w:numPr>
          <w:ilvl w:val="0"/>
          <w:numId w:val="0"/>
        </w:numPr>
        <w:spacing w:after="0" w:line="240" w:lineRule="auto"/>
      </w:pPr>
    </w:p>
    <w:p w14:paraId="3C59FC40" w14:textId="3B1E5B69" w:rsidR="00D25DA1" w:rsidRPr="000A2657" w:rsidRDefault="00D25DA1" w:rsidP="00205096">
      <w:pPr>
        <w:pStyle w:val="Bullet"/>
        <w:numPr>
          <w:ilvl w:val="0"/>
          <w:numId w:val="0"/>
        </w:numPr>
        <w:spacing w:after="0" w:line="240" w:lineRule="auto"/>
      </w:pPr>
      <w:r w:rsidRPr="5DCC5FB9">
        <w:t>CA-HITH nurse phone contact:</w:t>
      </w:r>
    </w:p>
    <w:p w14:paraId="632F07BA" w14:textId="6A9267A7" w:rsidR="00D25DA1" w:rsidRDefault="00987D74" w:rsidP="00863BC4">
      <w:pPr>
        <w:pStyle w:val="Bullet"/>
        <w:numPr>
          <w:ilvl w:val="1"/>
          <w:numId w:val="20"/>
        </w:numPr>
        <w:spacing w:after="0" w:line="240" w:lineRule="auto"/>
        <w:rPr>
          <w:u w:val="single"/>
        </w:rPr>
      </w:pPr>
      <w:r>
        <w:t>0700-1</w:t>
      </w:r>
      <w:r w:rsidR="002B305B">
        <w:t>6</w:t>
      </w:r>
      <w:r>
        <w:t>00</w:t>
      </w:r>
      <w:r w:rsidR="00D25DA1" w:rsidRPr="5DCC5FB9">
        <w:t>: Phone 0466 572 543</w:t>
      </w:r>
    </w:p>
    <w:p w14:paraId="1E485AAA" w14:textId="4FB71F88" w:rsidR="00D25DA1" w:rsidRDefault="002B305B" w:rsidP="00863BC4">
      <w:pPr>
        <w:pStyle w:val="Bullet"/>
        <w:numPr>
          <w:ilvl w:val="1"/>
          <w:numId w:val="20"/>
        </w:numPr>
        <w:spacing w:after="0" w:line="240" w:lineRule="auto"/>
      </w:pPr>
      <w:r>
        <w:t>15</w:t>
      </w:r>
      <w:r w:rsidR="00987D74">
        <w:t>00-2030</w:t>
      </w:r>
      <w:r w:rsidR="00D25DA1" w:rsidRPr="5DCC5FB9">
        <w:t>: Phone 0466 579 402</w:t>
      </w:r>
    </w:p>
    <w:p w14:paraId="7E1BA1D7" w14:textId="78995E49" w:rsidR="00D25DA1" w:rsidRDefault="00987D74" w:rsidP="00863BC4">
      <w:pPr>
        <w:pStyle w:val="Bullet"/>
        <w:numPr>
          <w:ilvl w:val="1"/>
          <w:numId w:val="20"/>
        </w:numPr>
        <w:spacing w:after="0" w:line="240" w:lineRule="auto"/>
      </w:pPr>
      <w:r>
        <w:t>2030-0700</w:t>
      </w:r>
      <w:r w:rsidR="00D25DA1" w:rsidRPr="5DCC5FB9">
        <w:t>: Phone 0481 053 414 (Paediatric team leader)</w:t>
      </w:r>
    </w:p>
    <w:p w14:paraId="37BC1E61" w14:textId="77777777" w:rsidR="00317237" w:rsidRDefault="00317237" w:rsidP="00317237">
      <w:pPr>
        <w:pStyle w:val="Bullet"/>
        <w:numPr>
          <w:ilvl w:val="0"/>
          <w:numId w:val="0"/>
        </w:numPr>
        <w:spacing w:after="0" w:line="240" w:lineRule="auto"/>
      </w:pPr>
    </w:p>
    <w:p w14:paraId="051CA5E0" w14:textId="77777777" w:rsidR="00D25DA1" w:rsidRDefault="00D25DA1" w:rsidP="00317237">
      <w:pPr>
        <w:pStyle w:val="Heading4"/>
        <w:spacing w:before="0" w:beforeAutospacing="0" w:after="0" w:line="240" w:lineRule="auto"/>
      </w:pPr>
      <w:r w:rsidRPr="5DCC5FB9">
        <w:t xml:space="preserve">CA-HITH Medical Review </w:t>
      </w:r>
    </w:p>
    <w:p w14:paraId="0D68EBF8" w14:textId="77777777" w:rsidR="00317237" w:rsidRPr="00317237" w:rsidRDefault="00317237" w:rsidP="00317237">
      <w:pPr>
        <w:pStyle w:val="BodyText"/>
        <w:spacing w:after="0"/>
        <w:rPr>
          <w:lang w:eastAsia="en-US"/>
        </w:rPr>
      </w:pPr>
    </w:p>
    <w:p w14:paraId="37144417" w14:textId="65A17453" w:rsidR="00D25DA1" w:rsidRDefault="00D25DA1" w:rsidP="00863BC4">
      <w:pPr>
        <w:pStyle w:val="Bullet"/>
        <w:numPr>
          <w:ilvl w:val="1"/>
          <w:numId w:val="21"/>
        </w:numPr>
      </w:pPr>
      <w:r w:rsidRPr="5DCC5FB9">
        <w:t>During CA-HITH medical hours (i.e. Monday to Friday 0800 – 1630 hours) CA-HITH patients requiring medical review will be assessed by the CA-HITH medical team</w:t>
      </w:r>
      <w:r w:rsidR="00FA7313">
        <w:t>,</w:t>
      </w:r>
      <w:r w:rsidRPr="5DCC5FB9">
        <w:t xml:space="preserve"> or by a medical team member of the admitting consultant in the CA-HITH </w:t>
      </w:r>
      <w:r w:rsidR="00987D74">
        <w:t>clinic</w:t>
      </w:r>
      <w:r w:rsidRPr="5DCC5FB9">
        <w:t xml:space="preserve">. </w:t>
      </w:r>
    </w:p>
    <w:p w14:paraId="1F84E54C" w14:textId="704705A6" w:rsidR="00D25DA1" w:rsidRDefault="00D25DA1" w:rsidP="00863BC4">
      <w:pPr>
        <w:pStyle w:val="Bullet"/>
        <w:numPr>
          <w:ilvl w:val="1"/>
          <w:numId w:val="21"/>
        </w:numPr>
      </w:pPr>
      <w:r w:rsidRPr="001E1145">
        <w:t xml:space="preserve">Outside of </w:t>
      </w:r>
      <w:r>
        <w:t>CA-HITH</w:t>
      </w:r>
      <w:r w:rsidRPr="001E1145">
        <w:t xml:space="preserve"> medical hours, the</w:t>
      </w:r>
      <w:r>
        <w:t xml:space="preserve"> paediatric team leader</w:t>
      </w:r>
      <w:r w:rsidRPr="001E1145">
        <w:t xml:space="preserve"> is available for initial phone contact by </w:t>
      </w:r>
      <w:r>
        <w:t>CA-HITH</w:t>
      </w:r>
      <w:r w:rsidRPr="001E1145">
        <w:t xml:space="preserve"> patients, who </w:t>
      </w:r>
      <w:r>
        <w:t xml:space="preserve">will then </w:t>
      </w:r>
      <w:r w:rsidRPr="001E1145">
        <w:t>liaise with appropriate medical staff as required</w:t>
      </w:r>
      <w:r>
        <w:t>.</w:t>
      </w:r>
    </w:p>
    <w:p w14:paraId="2D8596C8" w14:textId="2B8C7ED5" w:rsidR="00317237" w:rsidRPr="00EB2969" w:rsidRDefault="00D25DA1" w:rsidP="00863BC4">
      <w:pPr>
        <w:pStyle w:val="Bullet"/>
        <w:numPr>
          <w:ilvl w:val="1"/>
          <w:numId w:val="21"/>
        </w:numPr>
      </w:pPr>
      <w:r w:rsidRPr="5DCC5FB9">
        <w:t>If consultant level input is required, then the consultant that is on call for paediatrics can be contacted by the registrar</w:t>
      </w:r>
      <w:r w:rsidR="00FA7313">
        <w:t xml:space="preserve"> </w:t>
      </w:r>
      <w:r>
        <w:t>and</w:t>
      </w:r>
      <w:r w:rsidR="00FA7313">
        <w:t>/</w:t>
      </w:r>
      <w:r>
        <w:t>or appropriate specialty registrar</w:t>
      </w:r>
      <w:r w:rsidRPr="5DCC5FB9">
        <w:t>.</w:t>
      </w:r>
    </w:p>
    <w:p w14:paraId="3D1ED3C9" w14:textId="16B36131" w:rsidR="00D25DA1" w:rsidRDefault="00D25DA1" w:rsidP="00317237">
      <w:pPr>
        <w:pStyle w:val="Heading4"/>
        <w:spacing w:before="0" w:beforeAutospacing="0" w:after="0" w:line="240" w:lineRule="auto"/>
      </w:pPr>
      <w:r w:rsidRPr="00537B6F">
        <w:t xml:space="preserve">Patient </w:t>
      </w:r>
      <w:r w:rsidR="00987D74">
        <w:t xml:space="preserve">Escalation Management </w:t>
      </w:r>
    </w:p>
    <w:p w14:paraId="0C51CD26" w14:textId="77777777" w:rsidR="00317237" w:rsidRPr="00317237" w:rsidRDefault="00317237" w:rsidP="00317237">
      <w:pPr>
        <w:pStyle w:val="BodyText"/>
        <w:spacing w:after="0"/>
        <w:rPr>
          <w:lang w:eastAsia="en-US"/>
        </w:rPr>
      </w:pPr>
    </w:p>
    <w:p w14:paraId="62AF900C" w14:textId="0BEA7D9D" w:rsidR="00D25DA1" w:rsidRDefault="00D25DA1" w:rsidP="00863BC4">
      <w:pPr>
        <w:pStyle w:val="Bullet"/>
        <w:numPr>
          <w:ilvl w:val="1"/>
          <w:numId w:val="22"/>
        </w:numPr>
        <w:spacing w:after="0" w:line="240" w:lineRule="auto"/>
      </w:pPr>
      <w:r>
        <w:t>Patients identified as having a life-threatening emergency whilst still at home will be brought to the ED via ambulance</w:t>
      </w:r>
      <w:r w:rsidR="00987D74">
        <w:t xml:space="preserve">. </w:t>
      </w:r>
    </w:p>
    <w:p w14:paraId="043607E3" w14:textId="7862F9DC" w:rsidR="00D25DA1" w:rsidRDefault="00D25DA1" w:rsidP="00863BC4">
      <w:pPr>
        <w:pStyle w:val="Bullet"/>
        <w:numPr>
          <w:ilvl w:val="1"/>
          <w:numId w:val="22"/>
        </w:numPr>
        <w:spacing w:after="0" w:line="240" w:lineRule="auto"/>
      </w:pPr>
      <w:r w:rsidRPr="5DCC5FB9">
        <w:t xml:space="preserve">For those patients reviewed in the CA-HITH unit and requiring </w:t>
      </w:r>
      <w:r w:rsidR="00987D74">
        <w:t>transfer to the ward</w:t>
      </w:r>
      <w:r w:rsidRPr="5DCC5FB9">
        <w:t>, the location of the patient while awaiting a ward bed must primarily be based on patient safety</w:t>
      </w:r>
      <w:r w:rsidR="00987D74">
        <w:t xml:space="preserve">. </w:t>
      </w:r>
    </w:p>
    <w:p w14:paraId="27D935AE" w14:textId="7733935B" w:rsidR="00D25DA1" w:rsidRDefault="00D25DA1" w:rsidP="00863BC4">
      <w:pPr>
        <w:pStyle w:val="Bullet"/>
        <w:numPr>
          <w:ilvl w:val="1"/>
          <w:numId w:val="22"/>
        </w:numPr>
        <w:spacing w:after="0" w:line="240" w:lineRule="auto"/>
      </w:pPr>
      <w:r w:rsidRPr="001E1145">
        <w:t xml:space="preserve">If the patient is clinically unstable, they should be transferred from the </w:t>
      </w:r>
      <w:r>
        <w:t>CA-HITH</w:t>
      </w:r>
      <w:r w:rsidRPr="001E1145">
        <w:t xml:space="preserve"> clinic to </w:t>
      </w:r>
      <w:r>
        <w:t xml:space="preserve">a </w:t>
      </w:r>
      <w:r w:rsidRPr="006B3479">
        <w:t>critical care area. On</w:t>
      </w:r>
      <w:r>
        <w:t xml:space="preserve"> occasion the E</w:t>
      </w:r>
      <w:r w:rsidR="00987D74">
        <w:t xml:space="preserve">D </w:t>
      </w:r>
      <w:r>
        <w:t xml:space="preserve">may be used if this is the safest option initially. </w:t>
      </w:r>
    </w:p>
    <w:p w14:paraId="52ED201D" w14:textId="77777777" w:rsidR="00D25DA1" w:rsidRPr="00411335" w:rsidRDefault="00D25DA1" w:rsidP="00863BC4">
      <w:pPr>
        <w:pStyle w:val="Bullet"/>
        <w:numPr>
          <w:ilvl w:val="1"/>
          <w:numId w:val="22"/>
        </w:numPr>
        <w:spacing w:after="0" w:line="240" w:lineRule="auto"/>
      </w:pPr>
      <w:r w:rsidRPr="5DCC5FB9">
        <w:t>A Medical Emergency Team (MET) call should be activated if indicated by MET criteria.</w:t>
      </w:r>
    </w:p>
    <w:p w14:paraId="6DF5D272" w14:textId="77777777" w:rsidR="00D25DA1" w:rsidRDefault="00D25DA1" w:rsidP="00863BC4">
      <w:pPr>
        <w:pStyle w:val="Bullet"/>
        <w:numPr>
          <w:ilvl w:val="1"/>
          <w:numId w:val="22"/>
        </w:numPr>
        <w:spacing w:after="0" w:line="240" w:lineRule="auto"/>
      </w:pPr>
      <w:r w:rsidRPr="4FFB8C4C">
        <w:t>If the need for ward admission is anticipated, the CA-HITH medical team (in business hours) or Paediatric Registrar (after hours) should speak to the appropriate admitting ward consultant to expedite this process. The patient should be transferred back to their initial ward consultant where possible (if patient was transferred to CA-HITH from the ward and still clinically appropriate), otherwise transferred under the appropriate admitting team for that day. The CA-HITH nurse</w:t>
      </w:r>
      <w:r>
        <w:t xml:space="preserve"> or afterhours team leader</w:t>
      </w:r>
      <w:r w:rsidRPr="4FFB8C4C">
        <w:t xml:space="preserve"> will complete a ward transfer request on DHR, then ring the Patient Flow Unit to arrange a ward bed. </w:t>
      </w:r>
    </w:p>
    <w:p w14:paraId="0A8A81AF" w14:textId="77777777" w:rsidR="00701ACC" w:rsidRDefault="00701ACC" w:rsidP="00701ACC">
      <w:pPr>
        <w:pStyle w:val="BodyCopy"/>
      </w:pPr>
    </w:p>
    <w:p w14:paraId="5F6E56C9" w14:textId="68A484E0" w:rsidR="00701ACC" w:rsidRPr="00701ACC" w:rsidRDefault="004A5057" w:rsidP="00701ACC">
      <w:pPr>
        <w:pStyle w:val="BodyCopy"/>
        <w:rPr>
          <w:u w:val="single"/>
        </w:rPr>
      </w:pPr>
      <w:hyperlink w:anchor="_top" w:history="1">
        <w:r w:rsidR="00701ACC" w:rsidRPr="00701ACC">
          <w:rPr>
            <w:rStyle w:val="Hyperlink"/>
          </w:rPr>
          <w:t>Back to Contents</w:t>
        </w:r>
      </w:hyperlink>
    </w:p>
    <w:p w14:paraId="297DC669" w14:textId="2EDAC491" w:rsidR="00E118EE" w:rsidRPr="00E118EE" w:rsidRDefault="00EB2969" w:rsidP="00895023">
      <w:pPr>
        <w:pStyle w:val="Heading3"/>
      </w:pPr>
      <w:bookmarkStart w:id="22" w:name="_Toc184313895"/>
      <w:r>
        <w:t xml:space="preserve">Section 6 – CA-HITH </w:t>
      </w:r>
      <w:r w:rsidRPr="00895023">
        <w:t>Discharge</w:t>
      </w:r>
      <w:bookmarkEnd w:id="22"/>
      <w:r>
        <w:t xml:space="preserve"> </w:t>
      </w:r>
    </w:p>
    <w:p w14:paraId="5ECEE4C2" w14:textId="77777777" w:rsidR="00A15E8A" w:rsidRDefault="00A15E8A" w:rsidP="00A15E8A">
      <w:pPr>
        <w:pStyle w:val="Heading4"/>
        <w:spacing w:before="0" w:beforeAutospacing="0" w:after="0" w:line="240" w:lineRule="auto"/>
      </w:pPr>
    </w:p>
    <w:p w14:paraId="5931851B" w14:textId="25378AA7" w:rsidR="00E118EE" w:rsidRDefault="00E118EE" w:rsidP="00A15E8A">
      <w:pPr>
        <w:pStyle w:val="Heading4"/>
        <w:spacing w:before="0" w:beforeAutospacing="0" w:after="0" w:line="240" w:lineRule="auto"/>
      </w:pPr>
      <w:r>
        <w:t>CA-HITH</w:t>
      </w:r>
      <w:r w:rsidRPr="001B4FA4">
        <w:t xml:space="preserve"> Discharge</w:t>
      </w:r>
    </w:p>
    <w:p w14:paraId="0103485B" w14:textId="77777777" w:rsidR="00A15E8A" w:rsidRPr="00A15E8A" w:rsidRDefault="00A15E8A" w:rsidP="00A15E8A">
      <w:pPr>
        <w:pStyle w:val="BodyText"/>
        <w:spacing w:after="0"/>
        <w:rPr>
          <w:lang w:eastAsia="en-US"/>
        </w:rPr>
      </w:pPr>
    </w:p>
    <w:p w14:paraId="5BCC4A47" w14:textId="77777777" w:rsidR="00E118EE" w:rsidRPr="001B4FA4" w:rsidRDefault="00E118EE" w:rsidP="00A15E8A">
      <w:pPr>
        <w:pStyle w:val="BodyCopy"/>
      </w:pPr>
      <w:r w:rsidRPr="001B4FA4">
        <w:t xml:space="preserve">On discharge, the following must be provided for all </w:t>
      </w:r>
      <w:r>
        <w:t>CA-HITH</w:t>
      </w:r>
      <w:r w:rsidRPr="001B4FA4">
        <w:t xml:space="preserve"> patients:</w:t>
      </w:r>
    </w:p>
    <w:p w14:paraId="474A6E18" w14:textId="600882BB" w:rsidR="00E118EE" w:rsidRPr="001B4FA4" w:rsidRDefault="00E118EE" w:rsidP="00A15E8A">
      <w:pPr>
        <w:pStyle w:val="Bullet"/>
        <w:spacing w:after="0" w:line="240" w:lineRule="auto"/>
        <w:ind w:left="850"/>
      </w:pPr>
      <w:r>
        <w:t>Referral/discharge summary written by the admitting medical team with a copy provided to the patient</w:t>
      </w:r>
      <w:r w:rsidR="00FA7313">
        <w:t>,</w:t>
      </w:r>
      <w:r w:rsidR="004A52B2">
        <w:t xml:space="preserve"> </w:t>
      </w:r>
      <w:r>
        <w:t>patient’s GP and other relevant medical specialists and</w:t>
      </w:r>
      <w:r w:rsidR="00FA7313">
        <w:t>/or</w:t>
      </w:r>
      <w:r>
        <w:t xml:space="preserve"> nursing services. Same day discharge summary is ideal. </w:t>
      </w:r>
      <w:r w:rsidR="00592FE9">
        <w:t>Key Performance Indicator (</w:t>
      </w:r>
      <w:r>
        <w:t>KPI</w:t>
      </w:r>
      <w:r w:rsidR="00592FE9">
        <w:t>)</w:t>
      </w:r>
      <w:r>
        <w:t xml:space="preserve"> is within 48 hours</w:t>
      </w:r>
      <w:r w:rsidR="0039306C">
        <w:t xml:space="preserve">. </w:t>
      </w:r>
    </w:p>
    <w:p w14:paraId="0D6E6291" w14:textId="2704A7BA" w:rsidR="00E118EE" w:rsidRPr="001B4FA4" w:rsidRDefault="00E118EE" w:rsidP="00A15E8A">
      <w:pPr>
        <w:pStyle w:val="Bullet"/>
        <w:spacing w:after="0" w:line="240" w:lineRule="auto"/>
        <w:ind w:left="850"/>
      </w:pPr>
      <w:r>
        <w:t>Provision of discharge medication.</w:t>
      </w:r>
      <w:r w:rsidR="007F71DB">
        <w:t xml:space="preserve"> C</w:t>
      </w:r>
      <w:r>
        <w:t>ontact Canberra Hospital Pharmacy to arrange</w:t>
      </w:r>
      <w:r w:rsidR="003724F6">
        <w:rPr>
          <w:rStyle w:val="CommentReference"/>
          <w:rFonts w:eastAsia="Calibri" w:cs="Times New Roman"/>
          <w:color w:val="auto"/>
        </w:rPr>
        <w:t xml:space="preserve"> </w:t>
      </w:r>
      <w:r w:rsidR="00B873C9">
        <w:t>di</w:t>
      </w:r>
      <w:r>
        <w:t xml:space="preserve">scharge medications. They will liaise with </w:t>
      </w:r>
      <w:r w:rsidR="00FA7313">
        <w:t xml:space="preserve">the </w:t>
      </w:r>
      <w:r>
        <w:t>community pharmacy where needed (e.g. Webster packs or significant changes to medications).</w:t>
      </w:r>
    </w:p>
    <w:p w14:paraId="5EC811F7" w14:textId="43D07E84" w:rsidR="00E118EE" w:rsidRDefault="00E118EE" w:rsidP="00A15E8A">
      <w:pPr>
        <w:pStyle w:val="Bullet"/>
        <w:spacing w:after="0" w:line="240" w:lineRule="auto"/>
        <w:ind w:left="850"/>
      </w:pPr>
      <w:r>
        <w:t xml:space="preserve">Clinical follow up </w:t>
      </w:r>
      <w:r w:rsidR="0039306C">
        <w:t xml:space="preserve">to be </w:t>
      </w:r>
      <w:r>
        <w:t xml:space="preserve">arranged – may be with </w:t>
      </w:r>
      <w:r w:rsidR="00FA7313">
        <w:t xml:space="preserve">the patient’s </w:t>
      </w:r>
      <w:r>
        <w:t>GP or appropriate outpatient Clinic/Specialist rooms</w:t>
      </w:r>
      <w:r w:rsidR="0039306C">
        <w:t xml:space="preserve">. </w:t>
      </w:r>
    </w:p>
    <w:p w14:paraId="08542FC4" w14:textId="77777777" w:rsidR="00701ACC" w:rsidRDefault="00701ACC" w:rsidP="00701ACC">
      <w:pPr>
        <w:pStyle w:val="Bullet"/>
        <w:numPr>
          <w:ilvl w:val="0"/>
          <w:numId w:val="0"/>
        </w:numPr>
        <w:spacing w:after="0" w:line="240" w:lineRule="auto"/>
        <w:ind w:left="1275" w:hanging="425"/>
      </w:pPr>
    </w:p>
    <w:p w14:paraId="7054BB43" w14:textId="77777777" w:rsidR="00E53B0F" w:rsidRPr="00701ACC" w:rsidRDefault="004A5057" w:rsidP="00E53B0F">
      <w:pPr>
        <w:pStyle w:val="BodyCopy"/>
        <w:rPr>
          <w:u w:val="single"/>
        </w:rPr>
      </w:pPr>
      <w:hyperlink w:anchor="_top" w:history="1">
        <w:r w:rsidR="00E53B0F" w:rsidRPr="00701ACC">
          <w:rPr>
            <w:rStyle w:val="Hyperlink"/>
          </w:rPr>
          <w:t>Back to Contents</w:t>
        </w:r>
      </w:hyperlink>
    </w:p>
    <w:p w14:paraId="5ECAFC56" w14:textId="77777777" w:rsidR="006B62B4" w:rsidRPr="00895023" w:rsidRDefault="003677A8" w:rsidP="00895023">
      <w:pPr>
        <w:pStyle w:val="Heading3"/>
      </w:pPr>
      <w:bookmarkStart w:id="23" w:name="_Toc184313896"/>
      <w:r>
        <w:t>Evaluation</w:t>
      </w:r>
      <w:bookmarkEnd w:id="23"/>
    </w:p>
    <w:p w14:paraId="6566639E" w14:textId="77777777" w:rsidR="00592FE9" w:rsidRDefault="00592FE9" w:rsidP="00043E96">
      <w:pPr>
        <w:pStyle w:val="Heading4"/>
        <w:spacing w:before="0" w:beforeAutospacing="0" w:after="0" w:line="240" w:lineRule="auto"/>
      </w:pPr>
    </w:p>
    <w:p w14:paraId="60FFC039" w14:textId="660B952A" w:rsidR="008E602D" w:rsidRDefault="008E602D" w:rsidP="00592FE9">
      <w:pPr>
        <w:pStyle w:val="Heading4"/>
        <w:spacing w:before="0" w:beforeAutospacing="0" w:after="0" w:line="240" w:lineRule="auto"/>
      </w:pPr>
      <w:r w:rsidRPr="008E602D">
        <w:t>Outcome</w:t>
      </w:r>
    </w:p>
    <w:p w14:paraId="76E8046C" w14:textId="77777777" w:rsidR="00592FE9" w:rsidRPr="00592FE9" w:rsidRDefault="00592FE9" w:rsidP="00592FE9">
      <w:pPr>
        <w:pStyle w:val="BodyText"/>
        <w:spacing w:after="0"/>
        <w:rPr>
          <w:lang w:eastAsia="en-US"/>
        </w:rPr>
      </w:pPr>
    </w:p>
    <w:p w14:paraId="4E7E31CF" w14:textId="07523FE0" w:rsidR="008E602D" w:rsidRPr="008E602D" w:rsidRDefault="006D148B" w:rsidP="00592FE9">
      <w:pPr>
        <w:rPr>
          <w:iCs/>
          <w:lang w:eastAsia="en-US"/>
        </w:rPr>
      </w:pPr>
      <w:r>
        <w:rPr>
          <w:iCs/>
          <w:lang w:eastAsia="en-US"/>
        </w:rPr>
        <w:t>All p</w:t>
      </w:r>
      <w:r w:rsidR="008E602D" w:rsidRPr="008E602D">
        <w:rPr>
          <w:iCs/>
          <w:lang w:eastAsia="en-US"/>
        </w:rPr>
        <w:t>atients referred</w:t>
      </w:r>
      <w:r w:rsidR="008E602D">
        <w:rPr>
          <w:iCs/>
          <w:lang w:eastAsia="en-US"/>
        </w:rPr>
        <w:t xml:space="preserve">, </w:t>
      </w:r>
      <w:r w:rsidR="0039306C">
        <w:rPr>
          <w:iCs/>
          <w:lang w:eastAsia="en-US"/>
        </w:rPr>
        <w:t xml:space="preserve">admitted </w:t>
      </w:r>
      <w:r w:rsidR="008E602D">
        <w:rPr>
          <w:iCs/>
          <w:lang w:eastAsia="en-US"/>
        </w:rPr>
        <w:t xml:space="preserve">and </w:t>
      </w:r>
      <w:r w:rsidR="0039306C">
        <w:rPr>
          <w:iCs/>
          <w:lang w:eastAsia="en-US"/>
        </w:rPr>
        <w:t>transfer</w:t>
      </w:r>
      <w:r w:rsidR="00FA7313">
        <w:rPr>
          <w:iCs/>
          <w:lang w:eastAsia="en-US"/>
        </w:rPr>
        <w:t>red</w:t>
      </w:r>
      <w:r w:rsidR="008E602D" w:rsidRPr="008E602D">
        <w:rPr>
          <w:iCs/>
          <w:lang w:eastAsia="en-US"/>
        </w:rPr>
        <w:t xml:space="preserve"> to CA-HITH are managed as per this procedure.</w:t>
      </w:r>
    </w:p>
    <w:p w14:paraId="6A330FA4" w14:textId="77777777" w:rsidR="00592FE9" w:rsidRDefault="00592FE9" w:rsidP="00592FE9">
      <w:pPr>
        <w:pStyle w:val="Heading4"/>
        <w:spacing w:before="0" w:beforeAutospacing="0" w:after="0" w:line="240" w:lineRule="auto"/>
      </w:pPr>
    </w:p>
    <w:p w14:paraId="6258C639" w14:textId="3DFE91FB" w:rsidR="008E602D" w:rsidRDefault="008E602D" w:rsidP="00592FE9">
      <w:pPr>
        <w:pStyle w:val="Heading4"/>
        <w:spacing w:before="0" w:beforeAutospacing="0" w:after="0" w:line="240" w:lineRule="auto"/>
      </w:pPr>
      <w:r w:rsidRPr="008E602D">
        <w:t>Measures</w:t>
      </w:r>
    </w:p>
    <w:p w14:paraId="4D3DC153" w14:textId="77777777" w:rsidR="00592FE9" w:rsidRPr="00592FE9" w:rsidRDefault="00592FE9" w:rsidP="00592FE9">
      <w:pPr>
        <w:pStyle w:val="BodyText"/>
        <w:spacing w:after="0"/>
        <w:rPr>
          <w:lang w:eastAsia="en-US"/>
        </w:rPr>
      </w:pPr>
    </w:p>
    <w:p w14:paraId="02B96150" w14:textId="31DE3685" w:rsidR="008E602D" w:rsidRPr="00592FE9" w:rsidRDefault="008E602D" w:rsidP="00863BC4">
      <w:pPr>
        <w:pStyle w:val="ListParagraph"/>
        <w:numPr>
          <w:ilvl w:val="2"/>
          <w:numId w:val="23"/>
        </w:numPr>
        <w:rPr>
          <w:iCs/>
          <w:lang w:eastAsia="en-US"/>
        </w:rPr>
      </w:pPr>
      <w:r w:rsidRPr="00592FE9">
        <w:rPr>
          <w:iCs/>
          <w:lang w:eastAsia="en-US"/>
        </w:rPr>
        <w:t>Retrospective review of clinical records (minimum 10 per year) to ensure correct referral and admission process has been followed and present at final CA-HITH team meeting for each calendar year</w:t>
      </w:r>
      <w:r w:rsidR="0039306C" w:rsidRPr="00592FE9">
        <w:rPr>
          <w:iCs/>
          <w:lang w:eastAsia="en-US"/>
        </w:rPr>
        <w:t>.</w:t>
      </w:r>
    </w:p>
    <w:p w14:paraId="1CD6DD0E" w14:textId="515B5137" w:rsidR="008E602D" w:rsidRPr="00592FE9" w:rsidRDefault="008E602D" w:rsidP="00863BC4">
      <w:pPr>
        <w:pStyle w:val="ListParagraph"/>
        <w:numPr>
          <w:ilvl w:val="2"/>
          <w:numId w:val="23"/>
        </w:numPr>
        <w:rPr>
          <w:iCs/>
          <w:lang w:eastAsia="en-US"/>
        </w:rPr>
      </w:pPr>
      <w:r w:rsidRPr="00592FE9">
        <w:rPr>
          <w:iCs/>
          <w:lang w:eastAsia="en-US"/>
        </w:rPr>
        <w:lastRenderedPageBreak/>
        <w:t>Review of CA-HITH patient hospital presentations that occur via the emergency department with presentation of same at bimonthly paediatric Morbidity and Mortality meeting</w:t>
      </w:r>
      <w:r w:rsidR="0039306C" w:rsidRPr="00592FE9">
        <w:rPr>
          <w:iCs/>
          <w:lang w:eastAsia="en-US"/>
        </w:rPr>
        <w:t>.</w:t>
      </w:r>
    </w:p>
    <w:p w14:paraId="79EB3541" w14:textId="37477C5A" w:rsidR="008E602D" w:rsidRPr="00592FE9" w:rsidRDefault="008E602D" w:rsidP="00863BC4">
      <w:pPr>
        <w:pStyle w:val="ListParagraph"/>
        <w:numPr>
          <w:ilvl w:val="2"/>
          <w:numId w:val="23"/>
        </w:numPr>
        <w:rPr>
          <w:iCs/>
          <w:lang w:eastAsia="en-US"/>
        </w:rPr>
      </w:pPr>
      <w:r w:rsidRPr="00592FE9">
        <w:rPr>
          <w:iCs/>
          <w:lang w:eastAsia="en-US"/>
        </w:rPr>
        <w:t>Review of all CA-HITH patient MET calls with presentation and discussion of same at bimonthly paediatric Morbidity and Mortality meeting</w:t>
      </w:r>
      <w:r w:rsidR="0039306C" w:rsidRPr="00592FE9">
        <w:rPr>
          <w:iCs/>
          <w:lang w:eastAsia="en-US"/>
        </w:rPr>
        <w:t>.</w:t>
      </w:r>
    </w:p>
    <w:p w14:paraId="4F670748" w14:textId="6731BF67" w:rsidR="008E602D" w:rsidRPr="00592FE9" w:rsidRDefault="008E602D" w:rsidP="00863BC4">
      <w:pPr>
        <w:pStyle w:val="ListParagraph"/>
        <w:numPr>
          <w:ilvl w:val="2"/>
          <w:numId w:val="23"/>
        </w:numPr>
        <w:rPr>
          <w:iCs/>
          <w:lang w:eastAsia="en-US"/>
        </w:rPr>
      </w:pPr>
      <w:r w:rsidRPr="00592FE9">
        <w:rPr>
          <w:iCs/>
          <w:lang w:eastAsia="en-US"/>
        </w:rPr>
        <w:t>Percentage of CA-HITH patient discharge referral letters written within 48 hours of patient discharge – data already collected via GP liaison unit/</w:t>
      </w:r>
      <w:r w:rsidR="000B1CD9">
        <w:rPr>
          <w:iCs/>
          <w:lang w:eastAsia="en-US"/>
        </w:rPr>
        <w:t>Quality, Statistics and R</w:t>
      </w:r>
      <w:r w:rsidR="000A7FAB">
        <w:rPr>
          <w:iCs/>
          <w:lang w:eastAsia="en-US"/>
        </w:rPr>
        <w:t>eliability (</w:t>
      </w:r>
      <w:r w:rsidRPr="00592FE9">
        <w:rPr>
          <w:iCs/>
          <w:lang w:eastAsia="en-US"/>
        </w:rPr>
        <w:t>QSR</w:t>
      </w:r>
      <w:r w:rsidR="000A7FAB">
        <w:rPr>
          <w:iCs/>
          <w:lang w:eastAsia="en-US"/>
        </w:rPr>
        <w:t>)</w:t>
      </w:r>
      <w:r w:rsidRPr="00592FE9">
        <w:rPr>
          <w:iCs/>
          <w:lang w:eastAsia="en-US"/>
        </w:rPr>
        <w:t xml:space="preserve"> and is presented at monthly Medical Unit Directors meeting</w:t>
      </w:r>
      <w:r w:rsidR="0039306C" w:rsidRPr="00592FE9">
        <w:rPr>
          <w:iCs/>
          <w:lang w:eastAsia="en-US"/>
        </w:rPr>
        <w:t xml:space="preserve">. </w:t>
      </w:r>
    </w:p>
    <w:p w14:paraId="493B8F88" w14:textId="391326D2" w:rsidR="00041918" w:rsidRDefault="00041918" w:rsidP="00043E96">
      <w:pPr>
        <w:rPr>
          <w:b/>
          <w:bCs/>
          <w:lang w:eastAsia="en-US"/>
        </w:rPr>
      </w:pPr>
    </w:p>
    <w:p w14:paraId="7DA0F4F8" w14:textId="77777777" w:rsidR="00E53B0F" w:rsidRPr="00701ACC" w:rsidRDefault="004A5057" w:rsidP="00E53B0F">
      <w:pPr>
        <w:pStyle w:val="BodyCopy"/>
        <w:rPr>
          <w:u w:val="single"/>
        </w:rPr>
      </w:pPr>
      <w:hyperlink w:anchor="_top" w:history="1">
        <w:r w:rsidR="00E53B0F" w:rsidRPr="00701ACC">
          <w:rPr>
            <w:rStyle w:val="Hyperlink"/>
          </w:rPr>
          <w:t>Back to Contents</w:t>
        </w:r>
      </w:hyperlink>
    </w:p>
    <w:p w14:paraId="0CFE2FAC" w14:textId="77777777" w:rsidR="00954F7B" w:rsidRDefault="003677A8" w:rsidP="00895023">
      <w:pPr>
        <w:pStyle w:val="Heading3"/>
      </w:pPr>
      <w:bookmarkStart w:id="24" w:name="_Toc184313897"/>
      <w:r>
        <w:t xml:space="preserve">Related policies, </w:t>
      </w:r>
      <w:r w:rsidRPr="00895023">
        <w:t>procedures</w:t>
      </w:r>
      <w:r>
        <w:t>, guidelines and legislation</w:t>
      </w:r>
      <w:bookmarkEnd w:id="24"/>
    </w:p>
    <w:p w14:paraId="1CC63B44" w14:textId="2FB5D37B" w:rsidR="00421D62" w:rsidRDefault="00421D62" w:rsidP="000A7FAB">
      <w:pPr>
        <w:pStyle w:val="Heading4"/>
        <w:spacing w:before="0" w:beforeAutospacing="0" w:after="0" w:line="240" w:lineRule="auto"/>
      </w:pPr>
      <w:r>
        <w:t>Policies</w:t>
      </w:r>
    </w:p>
    <w:p w14:paraId="0F9FABA3" w14:textId="77777777" w:rsidR="000A7FAB" w:rsidRPr="000A7FAB" w:rsidRDefault="000A7FAB" w:rsidP="000A7FAB">
      <w:pPr>
        <w:pStyle w:val="BodyText"/>
        <w:spacing w:after="0"/>
        <w:rPr>
          <w:lang w:eastAsia="en-US"/>
        </w:rPr>
      </w:pPr>
    </w:p>
    <w:p w14:paraId="7E0EFAF7" w14:textId="77777777" w:rsidR="008E602D" w:rsidRPr="008E602D" w:rsidRDefault="008E602D" w:rsidP="00863BC4">
      <w:pPr>
        <w:pStyle w:val="Bullet"/>
        <w:numPr>
          <w:ilvl w:val="1"/>
          <w:numId w:val="24"/>
        </w:numPr>
        <w:spacing w:after="0" w:line="240" w:lineRule="auto"/>
      </w:pPr>
      <w:r w:rsidRPr="008E602D">
        <w:t>Medication Handling</w:t>
      </w:r>
    </w:p>
    <w:p w14:paraId="23D1BA11" w14:textId="25846F91" w:rsidR="008E602D" w:rsidRDefault="008E602D" w:rsidP="00863BC4">
      <w:pPr>
        <w:pStyle w:val="Bullet"/>
        <w:numPr>
          <w:ilvl w:val="1"/>
          <w:numId w:val="24"/>
        </w:numPr>
        <w:spacing w:after="0" w:line="240" w:lineRule="auto"/>
      </w:pPr>
      <w:r w:rsidRPr="008E602D">
        <w:t>Occupational Violence</w:t>
      </w:r>
    </w:p>
    <w:p w14:paraId="38C33B27" w14:textId="4693D0B8" w:rsidR="000A7FAB" w:rsidRDefault="00F77528" w:rsidP="003F1578">
      <w:pPr>
        <w:pStyle w:val="Bullet"/>
        <w:numPr>
          <w:ilvl w:val="1"/>
          <w:numId w:val="24"/>
        </w:numPr>
        <w:spacing w:after="0" w:line="240" w:lineRule="auto"/>
      </w:pPr>
      <w:r w:rsidRPr="003F1578">
        <w:t xml:space="preserve">Medication Reconciliation and Medication Review policy </w:t>
      </w:r>
      <w:r w:rsidR="00B873C9">
        <w:t xml:space="preserve">for Adult and Paediatric Patients </w:t>
      </w:r>
    </w:p>
    <w:p w14:paraId="3312505F" w14:textId="77777777" w:rsidR="006F75BA" w:rsidRDefault="006F75BA" w:rsidP="000A7FAB">
      <w:pPr>
        <w:pStyle w:val="Heading4"/>
        <w:spacing w:before="0" w:beforeAutospacing="0" w:after="0" w:line="240" w:lineRule="auto"/>
      </w:pPr>
    </w:p>
    <w:p w14:paraId="5C0C00B3" w14:textId="449213E7" w:rsidR="00421D62" w:rsidRDefault="00421D62" w:rsidP="000A7FAB">
      <w:pPr>
        <w:pStyle w:val="Heading4"/>
        <w:spacing w:before="0" w:beforeAutospacing="0" w:after="0" w:line="240" w:lineRule="auto"/>
      </w:pPr>
      <w:r>
        <w:t>Procedures</w:t>
      </w:r>
    </w:p>
    <w:p w14:paraId="6C958401" w14:textId="77777777" w:rsidR="000A7FAB" w:rsidRPr="000A7FAB" w:rsidRDefault="000A7FAB" w:rsidP="000A7FAB">
      <w:pPr>
        <w:pStyle w:val="BodyText"/>
        <w:spacing w:after="0"/>
        <w:ind w:left="720"/>
        <w:rPr>
          <w:lang w:eastAsia="en-US"/>
        </w:rPr>
      </w:pPr>
    </w:p>
    <w:p w14:paraId="1C21EA58" w14:textId="388F3EF2" w:rsidR="00F77528" w:rsidRDefault="00B873C9" w:rsidP="00863BC4">
      <w:pPr>
        <w:pStyle w:val="Bullet"/>
        <w:numPr>
          <w:ilvl w:val="1"/>
          <w:numId w:val="25"/>
        </w:numPr>
        <w:spacing w:after="0" w:line="240" w:lineRule="auto"/>
        <w:rPr>
          <w:iCs/>
        </w:rPr>
      </w:pPr>
      <w:r>
        <w:rPr>
          <w:iCs/>
        </w:rPr>
        <w:t xml:space="preserve">North Canberra Hospital (NCH) - </w:t>
      </w:r>
      <w:r w:rsidR="00F77528" w:rsidRPr="00F77528">
        <w:rPr>
          <w:iCs/>
        </w:rPr>
        <w:t>Best Possible Medication History</w:t>
      </w:r>
      <w:r>
        <w:rPr>
          <w:iCs/>
        </w:rPr>
        <w:t xml:space="preserve"> Taking</w:t>
      </w:r>
      <w:r w:rsidR="00F77528" w:rsidRPr="00F77528">
        <w:rPr>
          <w:iCs/>
        </w:rPr>
        <w:t xml:space="preserve">, Medication Reconciliation and Medication Review </w:t>
      </w:r>
    </w:p>
    <w:p w14:paraId="6CCCF7D5" w14:textId="2B647D1C" w:rsidR="00B873C9" w:rsidRPr="00F77528" w:rsidRDefault="00B873C9" w:rsidP="00863BC4">
      <w:pPr>
        <w:pStyle w:val="Bullet"/>
        <w:numPr>
          <w:ilvl w:val="1"/>
          <w:numId w:val="25"/>
        </w:numPr>
        <w:spacing w:after="0" w:line="240" w:lineRule="auto"/>
        <w:rPr>
          <w:iCs/>
        </w:rPr>
      </w:pPr>
      <w:r w:rsidRPr="00B873C9">
        <w:rPr>
          <w:iCs/>
        </w:rPr>
        <w:t>Medication Reconciliation and Medication Review Procedure for Adult and Paediatric Patients</w:t>
      </w:r>
    </w:p>
    <w:p w14:paraId="3951BA69" w14:textId="6B6EFE62" w:rsidR="00C75BC0" w:rsidRPr="00C75BC0" w:rsidRDefault="00C75BC0" w:rsidP="00863BC4">
      <w:pPr>
        <w:pStyle w:val="Bullet"/>
        <w:numPr>
          <w:ilvl w:val="1"/>
          <w:numId w:val="25"/>
        </w:numPr>
        <w:spacing w:after="0" w:line="240" w:lineRule="auto"/>
      </w:pPr>
      <w:r w:rsidRPr="00C75BC0">
        <w:t>Admissions from the Emergency Department to Ward</w:t>
      </w:r>
      <w:r w:rsidR="0094069A">
        <w:t xml:space="preserve"> – Canberra Hospital</w:t>
      </w:r>
    </w:p>
    <w:p w14:paraId="0F692E81" w14:textId="51128C15" w:rsidR="00C75BC0" w:rsidRDefault="00C75BC0" w:rsidP="00863BC4">
      <w:pPr>
        <w:pStyle w:val="Bullet"/>
        <w:numPr>
          <w:ilvl w:val="1"/>
          <w:numId w:val="25"/>
        </w:numPr>
        <w:spacing w:after="0" w:line="240" w:lineRule="auto"/>
      </w:pPr>
      <w:r w:rsidRPr="00C75BC0">
        <w:t>Admission to Discharge</w:t>
      </w:r>
      <w:r w:rsidR="0094069A">
        <w:t xml:space="preserve"> (adults and children)</w:t>
      </w:r>
      <w:r w:rsidRPr="00C75BC0">
        <w:t xml:space="preserve"> </w:t>
      </w:r>
    </w:p>
    <w:p w14:paraId="5129D4F7" w14:textId="77777777" w:rsidR="00C75BC0" w:rsidRPr="00C75BC0" w:rsidRDefault="00C75BC0" w:rsidP="00863BC4">
      <w:pPr>
        <w:pStyle w:val="Bullet"/>
        <w:numPr>
          <w:ilvl w:val="1"/>
          <w:numId w:val="25"/>
        </w:numPr>
        <w:spacing w:after="0" w:line="240" w:lineRule="auto"/>
      </w:pPr>
      <w:r w:rsidRPr="00C75BC0">
        <w:t>Antimicrobial Stewardship</w:t>
      </w:r>
    </w:p>
    <w:p w14:paraId="4CDBFA38" w14:textId="77777777" w:rsidR="00C75BC0" w:rsidRPr="00C75BC0" w:rsidRDefault="00C75BC0" w:rsidP="00863BC4">
      <w:pPr>
        <w:pStyle w:val="Bullet"/>
        <w:numPr>
          <w:ilvl w:val="1"/>
          <w:numId w:val="25"/>
        </w:numPr>
        <w:spacing w:after="0" w:line="240" w:lineRule="auto"/>
      </w:pPr>
      <w:r w:rsidRPr="00C75BC0">
        <w:t>Clinical Handover</w:t>
      </w:r>
    </w:p>
    <w:p w14:paraId="2E1B252A" w14:textId="16202AC2" w:rsidR="00C75BC0" w:rsidRPr="00C75BC0" w:rsidRDefault="00C75BC0" w:rsidP="00863BC4">
      <w:pPr>
        <w:pStyle w:val="Bullet"/>
        <w:numPr>
          <w:ilvl w:val="1"/>
          <w:numId w:val="25"/>
        </w:numPr>
        <w:spacing w:after="0" w:line="240" w:lineRule="auto"/>
      </w:pPr>
      <w:r w:rsidRPr="00C75BC0">
        <w:t>Discharge Summary Completion</w:t>
      </w:r>
      <w:r w:rsidR="0094069A">
        <w:t xml:space="preserve"> - Inpatients</w:t>
      </w:r>
    </w:p>
    <w:p w14:paraId="626D8888" w14:textId="77777777" w:rsidR="00C75BC0" w:rsidRPr="00C75BC0" w:rsidRDefault="00C75BC0" w:rsidP="00863BC4">
      <w:pPr>
        <w:pStyle w:val="Bullet"/>
        <w:numPr>
          <w:ilvl w:val="1"/>
          <w:numId w:val="25"/>
        </w:numPr>
        <w:spacing w:after="0" w:line="240" w:lineRule="auto"/>
      </w:pPr>
      <w:r w:rsidRPr="00C75BC0">
        <w:t>Occupational Violence</w:t>
      </w:r>
    </w:p>
    <w:p w14:paraId="1F1BC62A" w14:textId="77777777" w:rsidR="00C75BC0" w:rsidRPr="00C75BC0" w:rsidRDefault="00C75BC0" w:rsidP="00863BC4">
      <w:pPr>
        <w:pStyle w:val="Bullet"/>
        <w:numPr>
          <w:ilvl w:val="1"/>
          <w:numId w:val="25"/>
        </w:numPr>
        <w:spacing w:after="0" w:line="240" w:lineRule="auto"/>
      </w:pPr>
      <w:r w:rsidRPr="00C75BC0">
        <w:t>Patient Identification and Procedure Matching</w:t>
      </w:r>
    </w:p>
    <w:p w14:paraId="078DFD4C" w14:textId="06C50DB2" w:rsidR="00C75BC0" w:rsidRPr="00C75BC0" w:rsidRDefault="00C75BC0" w:rsidP="00863BC4">
      <w:pPr>
        <w:pStyle w:val="Bullet"/>
        <w:numPr>
          <w:ilvl w:val="1"/>
          <w:numId w:val="25"/>
        </w:numPr>
        <w:spacing w:after="0" w:line="240" w:lineRule="auto"/>
      </w:pPr>
      <w:r w:rsidRPr="00C75BC0">
        <w:t>Vital Signs &amp; Early Warning Scores</w:t>
      </w:r>
      <w:r w:rsidR="007B23F3">
        <w:t xml:space="preserve"> – The Canberra Hospital Inpatients</w:t>
      </w:r>
    </w:p>
    <w:p w14:paraId="6D3AFD63" w14:textId="77777777" w:rsidR="00C75BC0" w:rsidRPr="00C75BC0" w:rsidRDefault="00C75BC0" w:rsidP="00863BC4">
      <w:pPr>
        <w:pStyle w:val="Bullet"/>
        <w:numPr>
          <w:ilvl w:val="1"/>
          <w:numId w:val="25"/>
        </w:numPr>
        <w:spacing w:after="0" w:line="240" w:lineRule="auto"/>
      </w:pPr>
      <w:r w:rsidRPr="00C75BC0">
        <w:t>Clinical Records Management Procedure</w:t>
      </w:r>
    </w:p>
    <w:p w14:paraId="0B17A253" w14:textId="77777777" w:rsidR="00C75BC0" w:rsidRPr="00C75BC0" w:rsidRDefault="00C75BC0" w:rsidP="00863BC4">
      <w:pPr>
        <w:pStyle w:val="Bullet"/>
        <w:numPr>
          <w:ilvl w:val="1"/>
          <w:numId w:val="25"/>
        </w:numPr>
        <w:spacing w:after="0" w:line="240" w:lineRule="auto"/>
      </w:pPr>
      <w:r w:rsidRPr="00C75BC0">
        <w:t>Charges for Medicare Ineligible/Non-Eligible patients presenting for non-emergent treatment and/or procedures</w:t>
      </w:r>
    </w:p>
    <w:p w14:paraId="6C7513C0" w14:textId="40A52391" w:rsidR="0094069A" w:rsidRDefault="00C75BC0" w:rsidP="0094069A">
      <w:pPr>
        <w:pStyle w:val="Bullet"/>
        <w:numPr>
          <w:ilvl w:val="1"/>
          <w:numId w:val="25"/>
        </w:numPr>
        <w:spacing w:after="0" w:line="240" w:lineRule="auto"/>
      </w:pPr>
      <w:r w:rsidRPr="00C75BC0">
        <w:t>Peripheral Intravenous Cannula</w:t>
      </w:r>
      <w:r w:rsidR="008544B1">
        <w:t xml:space="preserve"> (PIVC)</w:t>
      </w:r>
      <w:r w:rsidRPr="00C75BC0">
        <w:t xml:space="preserve"> and Midline Catheters – </w:t>
      </w:r>
      <w:r w:rsidR="008544B1">
        <w:t>the I</w:t>
      </w:r>
      <w:r w:rsidRPr="00C75BC0">
        <w:t xml:space="preserve">nsertion and </w:t>
      </w:r>
      <w:r w:rsidR="008544B1">
        <w:t>M</w:t>
      </w:r>
      <w:r w:rsidRPr="00C75BC0">
        <w:t xml:space="preserve">anagement of </w:t>
      </w:r>
      <w:r w:rsidR="008544B1">
        <w:t>A</w:t>
      </w:r>
      <w:r w:rsidRPr="00C75BC0">
        <w:t xml:space="preserve">dults and </w:t>
      </w:r>
      <w:r w:rsidR="008544B1">
        <w:t>C</w:t>
      </w:r>
      <w:r w:rsidRPr="00C75BC0">
        <w:t>hildren</w:t>
      </w:r>
      <w:r w:rsidR="008544B1">
        <w:t xml:space="preserve"> (Not neonates)</w:t>
      </w:r>
    </w:p>
    <w:p w14:paraId="7D0A0BFC" w14:textId="4BB9B98A" w:rsidR="0094069A" w:rsidRDefault="0094069A" w:rsidP="0094069A">
      <w:pPr>
        <w:pStyle w:val="Heading4"/>
      </w:pPr>
      <w:r>
        <w:t>Guidelines:</w:t>
      </w:r>
    </w:p>
    <w:p w14:paraId="00C8110D" w14:textId="44901E9E" w:rsidR="000A7FAB" w:rsidRDefault="0094069A" w:rsidP="008544B1">
      <w:pPr>
        <w:pStyle w:val="BodyText"/>
        <w:numPr>
          <w:ilvl w:val="1"/>
          <w:numId w:val="24"/>
        </w:numPr>
        <w:rPr>
          <w:lang w:eastAsia="en-US"/>
        </w:rPr>
      </w:pPr>
      <w:r w:rsidRPr="0094069A">
        <w:rPr>
          <w:lang w:eastAsia="en-US"/>
        </w:rPr>
        <w:t>Consent for Healthcare Treatment</w:t>
      </w:r>
    </w:p>
    <w:p w14:paraId="6ECE3EFD" w14:textId="78824EF6" w:rsidR="00421D62" w:rsidRDefault="00421D62" w:rsidP="000A7FAB">
      <w:pPr>
        <w:pStyle w:val="Heading4"/>
        <w:spacing w:before="0" w:beforeAutospacing="0" w:after="0" w:line="240" w:lineRule="auto"/>
      </w:pPr>
      <w:r>
        <w:t>Legislation</w:t>
      </w:r>
    </w:p>
    <w:p w14:paraId="1A995521" w14:textId="77777777" w:rsidR="000A7FAB" w:rsidRPr="000A7FAB" w:rsidRDefault="000A7FAB" w:rsidP="000A7FAB">
      <w:pPr>
        <w:pStyle w:val="BodyText"/>
        <w:spacing w:after="0"/>
        <w:rPr>
          <w:lang w:eastAsia="en-US"/>
        </w:rPr>
      </w:pPr>
    </w:p>
    <w:p w14:paraId="03FFD951" w14:textId="77777777" w:rsidR="00C75BC0" w:rsidRPr="000E373A" w:rsidRDefault="00C75BC0" w:rsidP="00863BC4">
      <w:pPr>
        <w:pStyle w:val="Bullet"/>
        <w:numPr>
          <w:ilvl w:val="1"/>
          <w:numId w:val="26"/>
        </w:numPr>
        <w:spacing w:after="0" w:line="240" w:lineRule="auto"/>
      </w:pPr>
      <w:r w:rsidRPr="008544B1">
        <w:rPr>
          <w:i/>
          <w:iCs/>
        </w:rPr>
        <w:t>Health Practitioner Regulation Law (ACT) Act</w:t>
      </w:r>
      <w:r w:rsidRPr="000E373A">
        <w:t xml:space="preserve"> 2010 </w:t>
      </w:r>
    </w:p>
    <w:p w14:paraId="0940A84F" w14:textId="77777777" w:rsidR="00C75BC0" w:rsidRDefault="00C75BC0" w:rsidP="00863BC4">
      <w:pPr>
        <w:pStyle w:val="Bullet"/>
        <w:numPr>
          <w:ilvl w:val="1"/>
          <w:numId w:val="26"/>
        </w:numPr>
        <w:spacing w:after="0" w:line="240" w:lineRule="auto"/>
      </w:pPr>
      <w:r w:rsidRPr="008544B1">
        <w:rPr>
          <w:i/>
          <w:iCs/>
        </w:rPr>
        <w:t>Public Health Act</w:t>
      </w:r>
      <w:r>
        <w:t xml:space="preserve"> 1997</w:t>
      </w:r>
    </w:p>
    <w:p w14:paraId="108594CD" w14:textId="77777777" w:rsidR="00C75BC0" w:rsidRDefault="00C75BC0" w:rsidP="00863BC4">
      <w:pPr>
        <w:pStyle w:val="Bullet"/>
        <w:numPr>
          <w:ilvl w:val="1"/>
          <w:numId w:val="26"/>
        </w:numPr>
        <w:spacing w:after="0" w:line="240" w:lineRule="auto"/>
      </w:pPr>
      <w:r w:rsidRPr="008544B1">
        <w:rPr>
          <w:i/>
          <w:iCs/>
        </w:rPr>
        <w:t>Work Health and Safety Act</w:t>
      </w:r>
      <w:r>
        <w:t xml:space="preserve"> 2011</w:t>
      </w:r>
    </w:p>
    <w:p w14:paraId="6FAA357E" w14:textId="77777777" w:rsidR="00C75BC0" w:rsidRPr="00455E26" w:rsidRDefault="00C75BC0" w:rsidP="00863BC4">
      <w:pPr>
        <w:pStyle w:val="Bullet"/>
        <w:numPr>
          <w:ilvl w:val="1"/>
          <w:numId w:val="26"/>
        </w:numPr>
        <w:spacing w:after="0" w:line="240" w:lineRule="auto"/>
      </w:pPr>
      <w:r w:rsidRPr="008544B1">
        <w:rPr>
          <w:i/>
          <w:iCs/>
        </w:rPr>
        <w:t>Human Rights Act</w:t>
      </w:r>
      <w:r>
        <w:t xml:space="preserve"> </w:t>
      </w:r>
      <w:r w:rsidRPr="00455E26">
        <w:t>2004</w:t>
      </w:r>
    </w:p>
    <w:p w14:paraId="3AD5647F" w14:textId="5B9656D9" w:rsidR="00C75BC0" w:rsidRDefault="00C75BC0" w:rsidP="00863BC4">
      <w:pPr>
        <w:pStyle w:val="Bullet"/>
        <w:numPr>
          <w:ilvl w:val="1"/>
          <w:numId w:val="26"/>
        </w:numPr>
        <w:spacing w:after="0" w:line="240" w:lineRule="auto"/>
      </w:pPr>
      <w:r w:rsidRPr="008544B1">
        <w:rPr>
          <w:i/>
          <w:iCs/>
        </w:rPr>
        <w:t>Mental Health Act</w:t>
      </w:r>
      <w:r>
        <w:t xml:space="preserve"> </w:t>
      </w:r>
      <w:r w:rsidRPr="00455E26">
        <w:t>2015</w:t>
      </w:r>
    </w:p>
    <w:p w14:paraId="11177A3C" w14:textId="77777777" w:rsidR="000A7FAB" w:rsidRDefault="000A7FAB" w:rsidP="000A7FAB">
      <w:pPr>
        <w:pStyle w:val="Bullet"/>
        <w:numPr>
          <w:ilvl w:val="0"/>
          <w:numId w:val="0"/>
        </w:numPr>
        <w:spacing w:after="0" w:line="240" w:lineRule="auto"/>
      </w:pPr>
    </w:p>
    <w:p w14:paraId="7FC6AD9C" w14:textId="4C241389" w:rsidR="00954F7B" w:rsidRDefault="00421D62" w:rsidP="000A7FAB">
      <w:pPr>
        <w:pStyle w:val="Heading4"/>
        <w:spacing w:before="0" w:beforeAutospacing="0" w:after="0" w:line="240" w:lineRule="auto"/>
      </w:pPr>
      <w:r>
        <w:t>Other</w:t>
      </w:r>
    </w:p>
    <w:p w14:paraId="7458ACA6" w14:textId="77777777" w:rsidR="000A7FAB" w:rsidRPr="000A7FAB" w:rsidRDefault="000A7FAB" w:rsidP="000A7FAB">
      <w:pPr>
        <w:pStyle w:val="BodyText"/>
        <w:spacing w:after="0"/>
        <w:rPr>
          <w:lang w:eastAsia="en-US"/>
        </w:rPr>
      </w:pPr>
    </w:p>
    <w:p w14:paraId="03FF2533" w14:textId="3E825F9C" w:rsidR="003677A8" w:rsidRDefault="00C75BC0" w:rsidP="000A7FAB">
      <w:pPr>
        <w:pStyle w:val="BodyCopy"/>
        <w:rPr>
          <w:lang w:eastAsia="en-US"/>
        </w:rPr>
      </w:pPr>
      <w:r>
        <w:rPr>
          <w:lang w:eastAsia="en-US"/>
        </w:rPr>
        <w:t xml:space="preserve">Australian Charter of Health Care Rights </w:t>
      </w:r>
    </w:p>
    <w:p w14:paraId="52384A99" w14:textId="77777777" w:rsidR="00E53B0F" w:rsidRDefault="00E53B0F" w:rsidP="00E53B0F">
      <w:pPr>
        <w:pStyle w:val="BodyCopy"/>
      </w:pPr>
      <w:bookmarkStart w:id="25" w:name="_Toc184313898"/>
    </w:p>
    <w:p w14:paraId="22E2C335" w14:textId="70679E7E" w:rsidR="00E53B0F" w:rsidRPr="00701ACC" w:rsidRDefault="004A5057" w:rsidP="00E53B0F">
      <w:pPr>
        <w:pStyle w:val="BodyCopy"/>
        <w:rPr>
          <w:u w:val="single"/>
        </w:rPr>
      </w:pPr>
      <w:hyperlink w:anchor="_top" w:history="1">
        <w:r w:rsidR="00E53B0F" w:rsidRPr="00701ACC">
          <w:rPr>
            <w:rStyle w:val="Hyperlink"/>
          </w:rPr>
          <w:t>Back to Contents</w:t>
        </w:r>
      </w:hyperlink>
    </w:p>
    <w:p w14:paraId="6E42BBD0" w14:textId="1D7DE781" w:rsidR="003677A8" w:rsidRDefault="003677A8" w:rsidP="00895023">
      <w:pPr>
        <w:pStyle w:val="Heading3"/>
      </w:pPr>
      <w:r>
        <w:t xml:space="preserve">Definition </w:t>
      </w:r>
      <w:r w:rsidRPr="00895023">
        <w:t>of</w:t>
      </w:r>
      <w:r>
        <w:t xml:space="preserve"> terms</w:t>
      </w:r>
      <w:bookmarkEnd w:id="25"/>
      <w:r>
        <w:t xml:space="preserve"> </w:t>
      </w:r>
    </w:p>
    <w:p w14:paraId="627965D6" w14:textId="77777777" w:rsidR="006A0517" w:rsidRDefault="006A0517" w:rsidP="00043E96">
      <w:pPr>
        <w:rPr>
          <w:b/>
          <w:bCs/>
          <w:color w:val="000000"/>
        </w:rPr>
      </w:pPr>
    </w:p>
    <w:p w14:paraId="73069CFA" w14:textId="35263A27" w:rsidR="006A0517" w:rsidRPr="00C75BC0" w:rsidRDefault="00C75BC0" w:rsidP="00043E96">
      <w:pPr>
        <w:rPr>
          <w:color w:val="000000"/>
        </w:rPr>
      </w:pPr>
      <w:r w:rsidRPr="007E5D7A">
        <w:rPr>
          <w:b/>
          <w:bCs/>
          <w:color w:val="000000"/>
        </w:rPr>
        <w:t>AMS codes:</w:t>
      </w:r>
      <w:r w:rsidRPr="001B4FA4">
        <w:rPr>
          <w:color w:val="000000"/>
        </w:rPr>
        <w:t xml:space="preserve"> Antimicrobial Stewardship codes – authorisation number provided by the AMS team to authorise the prescription of restricted antimicrobial medications. </w:t>
      </w:r>
    </w:p>
    <w:p w14:paraId="0DA6234F" w14:textId="6BCDDC11" w:rsidR="006A0517" w:rsidRPr="00C75BC0" w:rsidRDefault="00C75BC0" w:rsidP="00043E96">
      <w:pPr>
        <w:rPr>
          <w:color w:val="000000"/>
        </w:rPr>
      </w:pPr>
      <w:r w:rsidRPr="0050267D">
        <w:rPr>
          <w:b/>
          <w:bCs/>
          <w:color w:val="000000"/>
        </w:rPr>
        <w:t>ED:</w:t>
      </w:r>
      <w:r>
        <w:rPr>
          <w:color w:val="000000"/>
        </w:rPr>
        <w:t xml:space="preserve"> Emergency Department</w:t>
      </w:r>
    </w:p>
    <w:p w14:paraId="29A3D742" w14:textId="14F4B582" w:rsidR="00C75BC0" w:rsidRPr="00C75BC0" w:rsidRDefault="00C75BC0" w:rsidP="00043E96">
      <w:pPr>
        <w:rPr>
          <w:color w:val="000000"/>
        </w:rPr>
      </w:pPr>
      <w:r w:rsidRPr="0050267D">
        <w:rPr>
          <w:b/>
          <w:bCs/>
          <w:color w:val="000000"/>
        </w:rPr>
        <w:t>EMU:</w:t>
      </w:r>
      <w:r>
        <w:rPr>
          <w:color w:val="000000"/>
        </w:rPr>
        <w:t xml:space="preserve"> Emergency Medical Unit</w:t>
      </w:r>
    </w:p>
    <w:p w14:paraId="0D85B5C1" w14:textId="37588B96" w:rsidR="00C75BC0" w:rsidRPr="001C7CD9" w:rsidRDefault="00C75BC0" w:rsidP="00043E96">
      <w:pPr>
        <w:rPr>
          <w:color w:val="000000"/>
        </w:rPr>
      </w:pPr>
      <w:r w:rsidRPr="0050267D">
        <w:rPr>
          <w:b/>
          <w:bCs/>
          <w:color w:val="000000"/>
        </w:rPr>
        <w:t>ISBAR</w:t>
      </w:r>
      <w:r w:rsidRPr="0050267D">
        <w:rPr>
          <w:color w:val="000000"/>
        </w:rPr>
        <w:t xml:space="preserve"> - The “ISBAR” communication tool is an easy, structured and useful tool to help communicate concern to relevant clinicians. This is recommended in communicating </w:t>
      </w:r>
      <w:r w:rsidR="002D15FE">
        <w:rPr>
          <w:color w:val="000000"/>
        </w:rPr>
        <w:t>P</w:t>
      </w:r>
      <w:r w:rsidRPr="0050267D">
        <w:rPr>
          <w:color w:val="000000"/>
        </w:rPr>
        <w:t xml:space="preserve">EWS escalation for the deteriorating patient. </w:t>
      </w:r>
      <w:r>
        <w:rPr>
          <w:color w:val="000000"/>
        </w:rPr>
        <w:t xml:space="preserve"> Refer to </w:t>
      </w:r>
      <w:hyperlink r:id="rId15" w:history="1">
        <w:r w:rsidRPr="00807E48">
          <w:rPr>
            <w:rStyle w:val="Hyperlink"/>
            <w:i/>
            <w:iCs/>
          </w:rPr>
          <w:t>Clinical Handover Procedure</w:t>
        </w:r>
        <w:r w:rsidRPr="00807E48">
          <w:rPr>
            <w:rStyle w:val="Hyperlink"/>
          </w:rPr>
          <w:t>.</w:t>
        </w:r>
      </w:hyperlink>
    </w:p>
    <w:p w14:paraId="5D9A581F" w14:textId="77777777" w:rsidR="00C75BC0" w:rsidRPr="0050267D" w:rsidRDefault="00C75BC0" w:rsidP="00863BC4">
      <w:pPr>
        <w:pStyle w:val="ListParagraph"/>
        <w:numPr>
          <w:ilvl w:val="0"/>
          <w:numId w:val="27"/>
        </w:numPr>
        <w:rPr>
          <w:color w:val="000000"/>
        </w:rPr>
      </w:pPr>
      <w:r w:rsidRPr="0050267D">
        <w:rPr>
          <w:color w:val="000000"/>
        </w:rPr>
        <w:t xml:space="preserve">IDENTIFY: Identify yourself, who you are talking to and who you are talking about. </w:t>
      </w:r>
    </w:p>
    <w:p w14:paraId="05338125" w14:textId="7E2548F9" w:rsidR="00C75BC0" w:rsidRPr="0050267D" w:rsidRDefault="00C75BC0" w:rsidP="00863BC4">
      <w:pPr>
        <w:pStyle w:val="ListParagraph"/>
        <w:numPr>
          <w:ilvl w:val="0"/>
          <w:numId w:val="27"/>
        </w:numPr>
        <w:rPr>
          <w:color w:val="000000"/>
        </w:rPr>
      </w:pPr>
      <w:r w:rsidRPr="0050267D">
        <w:rPr>
          <w:color w:val="000000"/>
        </w:rPr>
        <w:t xml:space="preserve">SITUATION: What is the current situation, concerns, observations and </w:t>
      </w:r>
      <w:r w:rsidR="002D15FE">
        <w:rPr>
          <w:color w:val="000000"/>
        </w:rPr>
        <w:t>P</w:t>
      </w:r>
      <w:r w:rsidRPr="0050267D">
        <w:rPr>
          <w:color w:val="000000"/>
        </w:rPr>
        <w:t xml:space="preserve">EWS? </w:t>
      </w:r>
    </w:p>
    <w:p w14:paraId="23EE20CA" w14:textId="77777777" w:rsidR="00C75BC0" w:rsidRPr="0050267D" w:rsidRDefault="00C75BC0" w:rsidP="00863BC4">
      <w:pPr>
        <w:pStyle w:val="ListParagraph"/>
        <w:numPr>
          <w:ilvl w:val="0"/>
          <w:numId w:val="27"/>
        </w:numPr>
        <w:rPr>
          <w:color w:val="000000"/>
        </w:rPr>
      </w:pPr>
      <w:r w:rsidRPr="0050267D">
        <w:rPr>
          <w:color w:val="000000"/>
        </w:rPr>
        <w:t xml:space="preserve">BACKGROUND: What is the relevant background? This helps set the scene to interpret the situation above correctly. </w:t>
      </w:r>
    </w:p>
    <w:p w14:paraId="016CAFA4" w14:textId="77777777" w:rsidR="00C75BC0" w:rsidRPr="0050267D" w:rsidRDefault="00C75BC0" w:rsidP="00863BC4">
      <w:pPr>
        <w:pStyle w:val="ListParagraph"/>
        <w:numPr>
          <w:ilvl w:val="0"/>
          <w:numId w:val="27"/>
        </w:numPr>
        <w:rPr>
          <w:color w:val="000000"/>
        </w:rPr>
      </w:pPr>
      <w:r w:rsidRPr="0050267D">
        <w:rPr>
          <w:color w:val="000000"/>
        </w:rPr>
        <w:t xml:space="preserve">ASSESSMENT: What do you think the problem is? </w:t>
      </w:r>
    </w:p>
    <w:p w14:paraId="419ADA47" w14:textId="77777777" w:rsidR="00C75BC0" w:rsidRPr="0050267D" w:rsidRDefault="00C75BC0" w:rsidP="00863BC4">
      <w:pPr>
        <w:pStyle w:val="ListParagraph"/>
        <w:numPr>
          <w:ilvl w:val="0"/>
          <w:numId w:val="27"/>
        </w:numPr>
        <w:rPr>
          <w:color w:val="000000"/>
        </w:rPr>
      </w:pPr>
      <w:r w:rsidRPr="0050267D">
        <w:rPr>
          <w:color w:val="000000"/>
        </w:rPr>
        <w:t xml:space="preserve">RECOMMENDATION: What do you need them to do? What do you recommend should be done to correct the current situation? </w:t>
      </w:r>
    </w:p>
    <w:p w14:paraId="6CB4BC5E" w14:textId="77777777" w:rsidR="00C75BC0" w:rsidRPr="0050267D" w:rsidRDefault="00C75BC0" w:rsidP="00863BC4">
      <w:pPr>
        <w:pStyle w:val="ListParagraph"/>
        <w:numPr>
          <w:ilvl w:val="0"/>
          <w:numId w:val="27"/>
        </w:numPr>
        <w:rPr>
          <w:color w:val="000000"/>
        </w:rPr>
      </w:pPr>
      <w:r w:rsidRPr="5DCC5FB9">
        <w:rPr>
          <w:color w:val="000000" w:themeColor="text1"/>
        </w:rPr>
        <w:t>Note: The ‘ISBAR’ communication tool is also recommended for clinical handover</w:t>
      </w:r>
    </w:p>
    <w:p w14:paraId="6CAB6100" w14:textId="77777777" w:rsidR="00C75BC0" w:rsidRDefault="00C75BC0" w:rsidP="00043E96">
      <w:pPr>
        <w:rPr>
          <w:color w:val="000000" w:themeColor="text1"/>
        </w:rPr>
      </w:pPr>
    </w:p>
    <w:p w14:paraId="112C13CD" w14:textId="69BF4E55" w:rsidR="00421D62" w:rsidRDefault="00C75BC0" w:rsidP="00043E96">
      <w:pPr>
        <w:rPr>
          <w:i/>
          <w:iCs/>
          <w:color w:val="000000" w:themeColor="text1"/>
        </w:rPr>
      </w:pPr>
      <w:r w:rsidRPr="006A0517">
        <w:rPr>
          <w:rStyle w:val="Heading4Char"/>
          <w:rFonts w:eastAsia="Calibri"/>
          <w:color w:val="auto"/>
        </w:rPr>
        <w:t>Paediatric Early Warning Score (PEWS):</w:t>
      </w:r>
      <w:r w:rsidRPr="006A0517">
        <w:rPr>
          <w:b/>
          <w:bCs/>
        </w:rPr>
        <w:t xml:space="preserve"> </w:t>
      </w:r>
      <w:r w:rsidRPr="5DCC5FB9">
        <w:rPr>
          <w:color w:val="000000" w:themeColor="text1"/>
        </w:rPr>
        <w:t xml:space="preserve">Refers to a track and trigger system where vital signs are recorded at the bedside and a score is allocated to the vital signs that are outside of the normal range. The individual vital sign scores are added to a total PEWS and can then indicate the severity of abnormal vital signs to assist in the identification of deteriorating patients. An increasing PEWS can then trigger, (if high enough), an escalation pathway for clinical review and management of the patient. The following core vital signs are used to calculate the PEWS: </w:t>
      </w:r>
      <w:r w:rsidR="002D15FE">
        <w:rPr>
          <w:color w:val="000000" w:themeColor="text1"/>
        </w:rPr>
        <w:t>r</w:t>
      </w:r>
      <w:r w:rsidRPr="5DCC5FB9">
        <w:rPr>
          <w:color w:val="000000" w:themeColor="text1"/>
        </w:rPr>
        <w:t xml:space="preserve">espiratory rate (RR), </w:t>
      </w:r>
      <w:r w:rsidR="002D15FE">
        <w:rPr>
          <w:color w:val="000000" w:themeColor="text1"/>
        </w:rPr>
        <w:t>o</w:t>
      </w:r>
      <w:r w:rsidRPr="5DCC5FB9">
        <w:rPr>
          <w:color w:val="000000" w:themeColor="text1"/>
        </w:rPr>
        <w:t>xygen saturation (Sa0</w:t>
      </w:r>
      <w:r w:rsidRPr="5DCC5FB9">
        <w:rPr>
          <w:color w:val="000000" w:themeColor="text1"/>
          <w:vertAlign w:val="subscript"/>
        </w:rPr>
        <w:t>2</w:t>
      </w:r>
      <w:r w:rsidRPr="5DCC5FB9">
        <w:rPr>
          <w:color w:val="000000" w:themeColor="text1"/>
        </w:rPr>
        <w:t xml:space="preserve">), </w:t>
      </w:r>
      <w:r w:rsidR="002D15FE">
        <w:rPr>
          <w:color w:val="000000" w:themeColor="text1"/>
        </w:rPr>
        <w:t xml:space="preserve">work of breathing, </w:t>
      </w:r>
      <w:r w:rsidR="002D15FE" w:rsidRPr="5DCC5FB9">
        <w:rPr>
          <w:color w:val="000000" w:themeColor="text1"/>
        </w:rPr>
        <w:t>temperature</w:t>
      </w:r>
      <w:r w:rsidRPr="5DCC5FB9">
        <w:rPr>
          <w:color w:val="000000" w:themeColor="text1"/>
        </w:rPr>
        <w:t xml:space="preserve">, </w:t>
      </w:r>
      <w:r w:rsidR="002D15FE">
        <w:rPr>
          <w:color w:val="000000" w:themeColor="text1"/>
        </w:rPr>
        <w:t>h</w:t>
      </w:r>
      <w:r w:rsidRPr="5DCC5FB9">
        <w:rPr>
          <w:color w:val="000000" w:themeColor="text1"/>
        </w:rPr>
        <w:t xml:space="preserve">eart </w:t>
      </w:r>
      <w:r w:rsidR="002D15FE">
        <w:rPr>
          <w:color w:val="000000" w:themeColor="text1"/>
        </w:rPr>
        <w:t>r</w:t>
      </w:r>
      <w:r w:rsidRPr="5DCC5FB9">
        <w:rPr>
          <w:color w:val="000000" w:themeColor="text1"/>
        </w:rPr>
        <w:t xml:space="preserve">ate (HR), systolic blood pressure (BP), </w:t>
      </w:r>
      <w:r w:rsidR="002D15FE">
        <w:rPr>
          <w:color w:val="000000" w:themeColor="text1"/>
        </w:rPr>
        <w:t>s</w:t>
      </w:r>
      <w:r w:rsidRPr="5DCC5FB9">
        <w:rPr>
          <w:color w:val="000000" w:themeColor="text1"/>
        </w:rPr>
        <w:t xml:space="preserve">edation </w:t>
      </w:r>
      <w:r w:rsidR="002D15FE">
        <w:rPr>
          <w:color w:val="000000" w:themeColor="text1"/>
        </w:rPr>
        <w:t>s</w:t>
      </w:r>
      <w:r w:rsidRPr="5DCC5FB9">
        <w:rPr>
          <w:color w:val="000000" w:themeColor="text1"/>
        </w:rPr>
        <w:t xml:space="preserve">core. Refer to </w:t>
      </w:r>
      <w:hyperlink r:id="rId16" w:history="1">
        <w:r w:rsidRPr="00E821E9">
          <w:rPr>
            <w:rStyle w:val="Hyperlink"/>
            <w:i/>
            <w:iCs/>
          </w:rPr>
          <w:t>Vital Signs and Early Warning Score Procedure</w:t>
        </w:r>
      </w:hyperlink>
      <w:r w:rsidRPr="5DCC5FB9">
        <w:rPr>
          <w:i/>
          <w:iCs/>
          <w:color w:val="000000" w:themeColor="text1"/>
        </w:rPr>
        <w:t>.</w:t>
      </w:r>
    </w:p>
    <w:p w14:paraId="1A54DC14" w14:textId="77777777" w:rsidR="00E53B0F" w:rsidRDefault="00E53B0F" w:rsidP="00043E96">
      <w:pPr>
        <w:rPr>
          <w:i/>
          <w:iCs/>
          <w:color w:val="000000" w:themeColor="text1"/>
        </w:rPr>
      </w:pPr>
    </w:p>
    <w:p w14:paraId="56E7BD7F" w14:textId="77777777" w:rsidR="00E53B0F" w:rsidRPr="00701ACC" w:rsidRDefault="004A5057" w:rsidP="00E53B0F">
      <w:pPr>
        <w:pStyle w:val="BodyCopy"/>
        <w:rPr>
          <w:u w:val="single"/>
        </w:rPr>
      </w:pPr>
      <w:hyperlink w:anchor="_top" w:history="1">
        <w:r w:rsidR="00E53B0F" w:rsidRPr="00701ACC">
          <w:rPr>
            <w:rStyle w:val="Hyperlink"/>
          </w:rPr>
          <w:t>Back to Contents</w:t>
        </w:r>
      </w:hyperlink>
    </w:p>
    <w:p w14:paraId="4BAB03C8" w14:textId="127866FF" w:rsidR="006A0517" w:rsidRPr="00895023" w:rsidRDefault="003677A8" w:rsidP="00895023">
      <w:pPr>
        <w:pStyle w:val="Heading3"/>
      </w:pPr>
      <w:bookmarkStart w:id="26" w:name="_Toc184313899"/>
      <w:r>
        <w:t>References</w:t>
      </w:r>
      <w:bookmarkEnd w:id="26"/>
    </w:p>
    <w:p w14:paraId="0844EC2B" w14:textId="77777777" w:rsidR="006A0517" w:rsidRDefault="006A0517" w:rsidP="006A0517">
      <w:pPr>
        <w:pStyle w:val="BodyCopy"/>
      </w:pPr>
    </w:p>
    <w:p w14:paraId="7318F920" w14:textId="3013F258" w:rsidR="00C75BC0" w:rsidRPr="00C75BC0" w:rsidRDefault="00C75BC0" w:rsidP="00863BC4">
      <w:pPr>
        <w:pStyle w:val="BodyCopy"/>
        <w:numPr>
          <w:ilvl w:val="0"/>
          <w:numId w:val="4"/>
        </w:numPr>
        <w:ind w:left="0"/>
      </w:pPr>
      <w:r w:rsidRPr="00C75BC0">
        <w:t>Adapted from CHS HITH Referral, Admission and Discharge from Hospital in the Home (CA-HITH) procedure version 7.0 June 2017</w:t>
      </w:r>
    </w:p>
    <w:p w14:paraId="201A34C4" w14:textId="004D7EBA" w:rsidR="00C75BC0" w:rsidRPr="00C75BC0" w:rsidRDefault="00C75BC0" w:rsidP="00863BC4">
      <w:pPr>
        <w:pStyle w:val="BodyCopy"/>
        <w:numPr>
          <w:ilvl w:val="0"/>
          <w:numId w:val="4"/>
        </w:numPr>
        <w:ind w:left="0"/>
      </w:pPr>
      <w:r w:rsidRPr="00C75BC0">
        <w:t xml:space="preserve">Australasian Hospital in the Home Society website and links </w:t>
      </w:r>
      <w:hyperlink r:id="rId17" w:history="1">
        <w:r w:rsidRPr="00C75BC0">
          <w:rPr>
            <w:rStyle w:val="Hyperlink"/>
            <w:lang w:eastAsia="en-US"/>
          </w:rPr>
          <w:t>www.CA-HITHsociety.org.au</w:t>
        </w:r>
      </w:hyperlink>
      <w:r w:rsidRPr="00C75BC0">
        <w:t xml:space="preserve">  Accessed: February 2022</w:t>
      </w:r>
    </w:p>
    <w:p w14:paraId="5CB04EE7" w14:textId="77777777" w:rsidR="00E53B0F" w:rsidRDefault="00C75BC0" w:rsidP="00E53B0F">
      <w:pPr>
        <w:pStyle w:val="BodyCopy"/>
        <w:numPr>
          <w:ilvl w:val="0"/>
          <w:numId w:val="4"/>
        </w:numPr>
        <w:ind w:left="0"/>
      </w:pPr>
      <w:r w:rsidRPr="00C75BC0">
        <w:t xml:space="preserve">NSW Government Health Adult and Paediatric Hospital in the Home Guideline August 2018.  Available at </w:t>
      </w:r>
      <w:hyperlink r:id="rId18" w:history="1">
        <w:r w:rsidRPr="00C75BC0">
          <w:rPr>
            <w:rStyle w:val="Hyperlink"/>
            <w:lang w:eastAsia="en-US"/>
          </w:rPr>
          <w:t>https://www1.health.nsw.gov.au/pds/ActivePDSDocuments/GL2018_020.pdf</w:t>
        </w:r>
      </w:hyperlink>
      <w:r w:rsidRPr="00C75BC0">
        <w:rPr>
          <w:u w:val="single"/>
        </w:rPr>
        <w:t xml:space="preserve"> </w:t>
      </w:r>
      <w:r w:rsidRPr="00C75BC0">
        <w:t>Accessed: February 2022</w:t>
      </w:r>
    </w:p>
    <w:p w14:paraId="29E74218" w14:textId="77777777" w:rsidR="00E53B0F" w:rsidRDefault="00E53B0F" w:rsidP="00E53B0F">
      <w:pPr>
        <w:pStyle w:val="BodyCopy"/>
      </w:pPr>
    </w:p>
    <w:p w14:paraId="135D89DB" w14:textId="72CFD33A" w:rsidR="00E53B0F" w:rsidRPr="00701ACC" w:rsidRDefault="004A5057" w:rsidP="00E53B0F">
      <w:pPr>
        <w:pStyle w:val="BodyCopy"/>
      </w:pPr>
      <w:hyperlink w:anchor="_top" w:history="1">
        <w:r w:rsidR="00E53B0F" w:rsidRPr="00701ACC">
          <w:rPr>
            <w:rStyle w:val="Hyperlink"/>
          </w:rPr>
          <w:t>Back to Contents</w:t>
        </w:r>
      </w:hyperlink>
    </w:p>
    <w:p w14:paraId="15310730" w14:textId="77777777" w:rsidR="006A0517" w:rsidRPr="00C75BC0" w:rsidRDefault="006A0517" w:rsidP="006A0517">
      <w:pPr>
        <w:pStyle w:val="BodyCopy"/>
      </w:pPr>
    </w:p>
    <w:p w14:paraId="20F79CD6" w14:textId="77777777" w:rsidR="003677A8" w:rsidRDefault="003677A8" w:rsidP="00895023">
      <w:pPr>
        <w:pStyle w:val="Heading3"/>
      </w:pPr>
      <w:bookmarkStart w:id="27" w:name="_Toc184313900"/>
      <w:r w:rsidRPr="00895023">
        <w:lastRenderedPageBreak/>
        <w:t>Search</w:t>
      </w:r>
      <w:r>
        <w:t xml:space="preserve"> terms</w:t>
      </w:r>
      <w:bookmarkEnd w:id="27"/>
    </w:p>
    <w:p w14:paraId="7516283A" w14:textId="77777777" w:rsidR="006A0517" w:rsidRDefault="006A0517" w:rsidP="00043E96">
      <w:pPr>
        <w:pStyle w:val="BodyCopy"/>
      </w:pPr>
    </w:p>
    <w:p w14:paraId="5EC71B48" w14:textId="14ED77B5" w:rsidR="00997590" w:rsidRDefault="00997590" w:rsidP="00043E96">
      <w:pPr>
        <w:pStyle w:val="BodyCopy"/>
      </w:pPr>
      <w:r w:rsidRPr="001B4FA4">
        <w:t xml:space="preserve">Admission, Discharge, Referral, </w:t>
      </w:r>
      <w:r>
        <w:t>CA-HITH</w:t>
      </w:r>
      <w:r w:rsidRPr="001B4FA4">
        <w:t>, Hospital in the Home</w:t>
      </w:r>
      <w:r>
        <w:t>, unplanned presentation, representation, re-presentation</w:t>
      </w:r>
    </w:p>
    <w:p w14:paraId="4176FA12" w14:textId="77777777" w:rsidR="00E53B0F" w:rsidRDefault="00E53B0F" w:rsidP="00043E96">
      <w:pPr>
        <w:pStyle w:val="BodyCopy"/>
      </w:pPr>
    </w:p>
    <w:p w14:paraId="3346BB1B" w14:textId="77777777" w:rsidR="00E53B0F" w:rsidRPr="00701ACC" w:rsidRDefault="004A5057" w:rsidP="00E53B0F">
      <w:pPr>
        <w:pStyle w:val="BodyCopy"/>
        <w:rPr>
          <w:u w:val="single"/>
        </w:rPr>
      </w:pPr>
      <w:hyperlink w:anchor="_top" w:history="1">
        <w:r w:rsidR="00E53B0F" w:rsidRPr="00701ACC">
          <w:rPr>
            <w:rStyle w:val="Hyperlink"/>
          </w:rPr>
          <w:t>Back to Contents</w:t>
        </w:r>
      </w:hyperlink>
    </w:p>
    <w:p w14:paraId="37E0D857" w14:textId="77777777" w:rsidR="003677A8" w:rsidRDefault="003677A8" w:rsidP="003677A8">
      <w:pPr>
        <w:pStyle w:val="Heading3"/>
      </w:pPr>
      <w:bookmarkStart w:id="28" w:name="_Toc184313901"/>
      <w:r>
        <w:t>Attachments</w:t>
      </w:r>
      <w:bookmarkEnd w:id="28"/>
    </w:p>
    <w:p w14:paraId="4FB6A767" w14:textId="27F27463" w:rsidR="00997590" w:rsidRDefault="00997590" w:rsidP="00997590">
      <w:pPr>
        <w:pStyle w:val="BodyCopy"/>
        <w:rPr>
          <w:noProof/>
        </w:rPr>
      </w:pPr>
      <w:bookmarkStart w:id="29" w:name="_Hlk172617781"/>
      <w:r w:rsidRPr="00AB0F95">
        <w:rPr>
          <w:noProof/>
        </w:rPr>
        <w:t xml:space="preserve">Attachment 1: </w:t>
      </w:r>
      <w:r w:rsidR="001F4A5F">
        <w:rPr>
          <w:noProof/>
        </w:rPr>
        <w:t>CA-HITH Referral Pathwa</w:t>
      </w:r>
      <w:r w:rsidR="00C03568">
        <w:rPr>
          <w:noProof/>
        </w:rPr>
        <w:t>y</w:t>
      </w:r>
    </w:p>
    <w:p w14:paraId="6FFEAB92" w14:textId="77777777" w:rsidR="00E53B0F" w:rsidRDefault="00E53B0F" w:rsidP="00997590">
      <w:pPr>
        <w:pStyle w:val="BodyCopy"/>
        <w:rPr>
          <w:noProof/>
        </w:rPr>
      </w:pPr>
    </w:p>
    <w:bookmarkStart w:id="30" w:name="_Toc170116856"/>
    <w:bookmarkStart w:id="31" w:name="_Toc176525196"/>
    <w:p w14:paraId="5429E917" w14:textId="77777777" w:rsidR="00E53B0F" w:rsidRPr="00701ACC" w:rsidRDefault="00E53B0F" w:rsidP="00E53B0F">
      <w:pPr>
        <w:pStyle w:val="BodyCopy"/>
        <w:rPr>
          <w:u w:val="single"/>
        </w:rPr>
      </w:pPr>
      <w:r w:rsidRPr="00701ACC">
        <w:fldChar w:fldCharType="begin"/>
      </w:r>
      <w:r w:rsidRPr="00701ACC">
        <w:instrText>HYPERLINK \l "_top"</w:instrText>
      </w:r>
      <w:r w:rsidRPr="00701ACC">
        <w:fldChar w:fldCharType="separate"/>
      </w:r>
      <w:r w:rsidRPr="00701ACC">
        <w:rPr>
          <w:rStyle w:val="Hyperlink"/>
        </w:rPr>
        <w:t>Back to Contents</w:t>
      </w:r>
      <w:r w:rsidRPr="00701ACC">
        <w:fldChar w:fldCharType="end"/>
      </w:r>
    </w:p>
    <w:p w14:paraId="08B12253" w14:textId="77777777" w:rsidR="00895023" w:rsidRDefault="00895023" w:rsidP="00895023">
      <w:pPr>
        <w:pStyle w:val="Heading3"/>
      </w:pPr>
      <w:bookmarkStart w:id="32" w:name="_Toc184313902"/>
      <w:r>
        <w:t>For Policy Team to complete:</w:t>
      </w:r>
      <w:bookmarkEnd w:id="32"/>
    </w:p>
    <w:tbl>
      <w:tblPr>
        <w:tblStyle w:val="CHSTable"/>
        <w:tblW w:w="0" w:type="auto"/>
        <w:tblLook w:val="0420" w:firstRow="1" w:lastRow="0" w:firstColumn="0" w:lastColumn="0" w:noHBand="0" w:noVBand="1"/>
      </w:tblPr>
      <w:tblGrid>
        <w:gridCol w:w="2122"/>
        <w:gridCol w:w="2835"/>
        <w:gridCol w:w="2688"/>
        <w:gridCol w:w="2549"/>
      </w:tblGrid>
      <w:tr w:rsidR="00895023" w14:paraId="1C2CD7FC" w14:textId="77777777" w:rsidTr="004A5057">
        <w:trPr>
          <w:cnfStyle w:val="100000000000" w:firstRow="1" w:lastRow="0" w:firstColumn="0" w:lastColumn="0" w:oddVBand="0" w:evenVBand="0" w:oddHBand="0" w:evenHBand="0" w:firstRowFirstColumn="0" w:firstRowLastColumn="0" w:lastRowFirstColumn="0" w:lastRowLastColumn="0"/>
        </w:trPr>
        <w:tc>
          <w:tcPr>
            <w:tcW w:w="2122" w:type="dxa"/>
          </w:tcPr>
          <w:p w14:paraId="0E7E9250" w14:textId="77777777" w:rsidR="00895023" w:rsidRDefault="00895023" w:rsidP="00926087">
            <w:pPr>
              <w:pStyle w:val="Tableheader"/>
            </w:pPr>
            <w:r>
              <w:t>Date amended</w:t>
            </w:r>
          </w:p>
        </w:tc>
        <w:tc>
          <w:tcPr>
            <w:tcW w:w="2835" w:type="dxa"/>
          </w:tcPr>
          <w:p w14:paraId="28BFB778" w14:textId="77777777" w:rsidR="00895023" w:rsidRDefault="00895023" w:rsidP="00926087">
            <w:pPr>
              <w:pStyle w:val="Tableheader"/>
            </w:pPr>
            <w:r>
              <w:t>Section amended</w:t>
            </w:r>
          </w:p>
        </w:tc>
        <w:tc>
          <w:tcPr>
            <w:tcW w:w="2688" w:type="dxa"/>
          </w:tcPr>
          <w:p w14:paraId="5DEE371B" w14:textId="77777777" w:rsidR="00895023" w:rsidRDefault="00895023" w:rsidP="00926087">
            <w:pPr>
              <w:pStyle w:val="Tableheader"/>
            </w:pPr>
            <w:r>
              <w:t>Divisional approval</w:t>
            </w:r>
          </w:p>
        </w:tc>
        <w:tc>
          <w:tcPr>
            <w:tcW w:w="2549" w:type="dxa"/>
          </w:tcPr>
          <w:p w14:paraId="16C4EFB6" w14:textId="77777777" w:rsidR="00895023" w:rsidRDefault="00895023" w:rsidP="00926087">
            <w:pPr>
              <w:pStyle w:val="Tableheader"/>
            </w:pPr>
            <w:r>
              <w:t>Final approval</w:t>
            </w:r>
          </w:p>
        </w:tc>
      </w:tr>
      <w:tr w:rsidR="00895023" w14:paraId="6B632164" w14:textId="77777777" w:rsidTr="004A5057">
        <w:tc>
          <w:tcPr>
            <w:tcW w:w="2122" w:type="dxa"/>
          </w:tcPr>
          <w:p w14:paraId="7F66A13B" w14:textId="6F9BF41D" w:rsidR="00895023" w:rsidRPr="00A24D94" w:rsidRDefault="002C685D" w:rsidP="00926087">
            <w:pPr>
              <w:pStyle w:val="Tablebody"/>
            </w:pPr>
            <w:r>
              <w:t>20/12/2024</w:t>
            </w:r>
          </w:p>
        </w:tc>
        <w:tc>
          <w:tcPr>
            <w:tcW w:w="2835" w:type="dxa"/>
          </w:tcPr>
          <w:p w14:paraId="1F44479A" w14:textId="0EC88BCE" w:rsidR="00895023" w:rsidRPr="00A24D94" w:rsidRDefault="002C685D" w:rsidP="00926087">
            <w:pPr>
              <w:pStyle w:val="Tablebody"/>
            </w:pPr>
            <w:r>
              <w:t>New Document Added</w:t>
            </w:r>
          </w:p>
        </w:tc>
        <w:tc>
          <w:tcPr>
            <w:tcW w:w="2688" w:type="dxa"/>
          </w:tcPr>
          <w:p w14:paraId="197B9978" w14:textId="36952756" w:rsidR="00895023" w:rsidRPr="00A24D94" w:rsidRDefault="004A5057" w:rsidP="00926087">
            <w:pPr>
              <w:pStyle w:val="Tablebody"/>
            </w:pPr>
            <w:r>
              <w:t>Katherine Wakefield, ED, WY&amp;C</w:t>
            </w:r>
          </w:p>
        </w:tc>
        <w:tc>
          <w:tcPr>
            <w:tcW w:w="2549" w:type="dxa"/>
          </w:tcPr>
          <w:p w14:paraId="35BB3EC0" w14:textId="44AD4EA7" w:rsidR="00895023" w:rsidRPr="00A24D94" w:rsidRDefault="004A5057" w:rsidP="00926087">
            <w:pPr>
              <w:pStyle w:val="Tablebody"/>
            </w:pPr>
            <w:r>
              <w:t>Policy Document Review Panel</w:t>
            </w:r>
          </w:p>
        </w:tc>
      </w:tr>
      <w:tr w:rsidR="00895023" w14:paraId="2B9CA372" w14:textId="77777777" w:rsidTr="004A5057">
        <w:tc>
          <w:tcPr>
            <w:tcW w:w="2122" w:type="dxa"/>
          </w:tcPr>
          <w:p w14:paraId="5504EAC5" w14:textId="77777777" w:rsidR="00895023" w:rsidRPr="00A24D94" w:rsidRDefault="00895023" w:rsidP="00926087">
            <w:pPr>
              <w:pStyle w:val="Tablebody"/>
            </w:pPr>
          </w:p>
        </w:tc>
        <w:tc>
          <w:tcPr>
            <w:tcW w:w="2835" w:type="dxa"/>
          </w:tcPr>
          <w:p w14:paraId="38AF61B5" w14:textId="77777777" w:rsidR="00895023" w:rsidRPr="00A24D94" w:rsidRDefault="00895023" w:rsidP="00926087">
            <w:pPr>
              <w:pStyle w:val="Tablebody"/>
            </w:pPr>
          </w:p>
        </w:tc>
        <w:tc>
          <w:tcPr>
            <w:tcW w:w="2688" w:type="dxa"/>
          </w:tcPr>
          <w:p w14:paraId="3B4423F0" w14:textId="77777777" w:rsidR="00895023" w:rsidRPr="00A24D94" w:rsidRDefault="00895023" w:rsidP="00926087">
            <w:pPr>
              <w:pStyle w:val="Tablebody"/>
            </w:pPr>
          </w:p>
        </w:tc>
        <w:tc>
          <w:tcPr>
            <w:tcW w:w="2549" w:type="dxa"/>
          </w:tcPr>
          <w:p w14:paraId="40237718" w14:textId="77777777" w:rsidR="00895023" w:rsidRPr="00A24D94" w:rsidRDefault="00895023" w:rsidP="00926087">
            <w:pPr>
              <w:pStyle w:val="Tablebody"/>
            </w:pPr>
          </w:p>
        </w:tc>
      </w:tr>
    </w:tbl>
    <w:p w14:paraId="33370A15" w14:textId="77777777" w:rsidR="00895023" w:rsidRDefault="00895023" w:rsidP="00895023">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895023" w14:paraId="27A0F6A2" w14:textId="77777777" w:rsidTr="00926087">
        <w:trPr>
          <w:cnfStyle w:val="100000000000" w:firstRow="1" w:lastRow="0" w:firstColumn="0" w:lastColumn="0" w:oddVBand="0" w:evenVBand="0" w:oddHBand="0" w:evenHBand="0" w:firstRowFirstColumn="0" w:firstRowLastColumn="0" w:lastRowFirstColumn="0" w:lastRowLastColumn="0"/>
        </w:trPr>
        <w:tc>
          <w:tcPr>
            <w:tcW w:w="2548" w:type="dxa"/>
          </w:tcPr>
          <w:p w14:paraId="618A8DE9" w14:textId="77777777" w:rsidR="00895023" w:rsidRDefault="00895023" w:rsidP="00926087">
            <w:pPr>
              <w:pStyle w:val="Tableheader"/>
            </w:pPr>
            <w:r>
              <w:t>Document number</w:t>
            </w:r>
          </w:p>
        </w:tc>
        <w:tc>
          <w:tcPr>
            <w:tcW w:w="7653" w:type="dxa"/>
          </w:tcPr>
          <w:p w14:paraId="1B730C06" w14:textId="77777777" w:rsidR="00895023" w:rsidRDefault="00895023" w:rsidP="00926087">
            <w:pPr>
              <w:pStyle w:val="Tableheader"/>
            </w:pPr>
            <w:r>
              <w:t>Document name</w:t>
            </w:r>
          </w:p>
        </w:tc>
      </w:tr>
      <w:tr w:rsidR="00895023" w14:paraId="60955A84" w14:textId="77777777" w:rsidTr="00926087">
        <w:tc>
          <w:tcPr>
            <w:tcW w:w="2548" w:type="dxa"/>
          </w:tcPr>
          <w:p w14:paraId="65225E05" w14:textId="77777777" w:rsidR="00895023" w:rsidRPr="00A24D94" w:rsidRDefault="00895023" w:rsidP="00926087">
            <w:pPr>
              <w:pStyle w:val="Tablebody"/>
            </w:pPr>
          </w:p>
        </w:tc>
        <w:tc>
          <w:tcPr>
            <w:tcW w:w="7653" w:type="dxa"/>
          </w:tcPr>
          <w:p w14:paraId="727DD65B" w14:textId="77777777" w:rsidR="00895023" w:rsidRPr="00A24D94" w:rsidRDefault="00895023" w:rsidP="00926087">
            <w:pPr>
              <w:pStyle w:val="Tablebody"/>
            </w:pPr>
          </w:p>
        </w:tc>
      </w:tr>
      <w:tr w:rsidR="00895023" w14:paraId="00BFB18E" w14:textId="77777777" w:rsidTr="00926087">
        <w:tc>
          <w:tcPr>
            <w:tcW w:w="2548" w:type="dxa"/>
          </w:tcPr>
          <w:p w14:paraId="5CBE64B9" w14:textId="77777777" w:rsidR="00895023" w:rsidRPr="00A24D94" w:rsidRDefault="00895023" w:rsidP="00926087">
            <w:pPr>
              <w:pStyle w:val="Tablebody"/>
            </w:pPr>
          </w:p>
        </w:tc>
        <w:tc>
          <w:tcPr>
            <w:tcW w:w="7653" w:type="dxa"/>
          </w:tcPr>
          <w:p w14:paraId="0F2B0732" w14:textId="77777777" w:rsidR="00895023" w:rsidRPr="00A24D94" w:rsidRDefault="00895023" w:rsidP="00926087">
            <w:pPr>
              <w:pStyle w:val="Tablebody"/>
            </w:pPr>
          </w:p>
        </w:tc>
      </w:tr>
    </w:tbl>
    <w:p w14:paraId="550B4464" w14:textId="77777777" w:rsidR="00895023" w:rsidRDefault="00895023" w:rsidP="00895023">
      <w:pPr>
        <w:pStyle w:val="Heading3"/>
      </w:pPr>
      <w:bookmarkStart w:id="33" w:name="_Toc166761028"/>
      <w:bookmarkStart w:id="34" w:name="_Toc166761347"/>
      <w:bookmarkStart w:id="35" w:name="_Toc176525198"/>
      <w:bookmarkStart w:id="36" w:name="_Toc184313903"/>
      <w:r>
        <w:t>Disclaimer</w:t>
      </w:r>
      <w:bookmarkEnd w:id="33"/>
      <w:bookmarkEnd w:id="34"/>
      <w:bookmarkEnd w:id="35"/>
      <w:bookmarkEnd w:id="36"/>
      <w:r>
        <w:t xml:space="preserve"> </w:t>
      </w:r>
    </w:p>
    <w:p w14:paraId="2C4B85D3" w14:textId="77777777" w:rsidR="00895023" w:rsidRPr="006B62B4" w:rsidRDefault="00895023" w:rsidP="00895023">
      <w:pPr>
        <w:rPr>
          <w:lang w:eastAsia="en-US"/>
        </w:rPr>
      </w:pPr>
      <w:r w:rsidRPr="00421D62">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895023" w14:paraId="1B663A6E" w14:textId="77777777" w:rsidTr="00926087">
        <w:tc>
          <w:tcPr>
            <w:tcW w:w="5529" w:type="dxa"/>
            <w:shd w:val="clear" w:color="auto" w:fill="F4F3EE"/>
            <w:tcMar>
              <w:top w:w="142" w:type="dxa"/>
              <w:left w:w="170" w:type="dxa"/>
              <w:bottom w:w="142" w:type="dxa"/>
              <w:right w:w="170" w:type="dxa"/>
            </w:tcMar>
          </w:tcPr>
          <w:bookmarkStart w:id="37" w:name="_Hlk160027189" w:displacedByCustomXml="next"/>
          <w:sdt>
            <w:sdtPr>
              <w:id w:val="643171884"/>
              <w:placeholder>
                <w:docPart w:val="42BC45CAE60046D7B4C6CF74D28F17BD"/>
              </w:placeholder>
            </w:sdtPr>
            <w:sdtEndPr/>
            <w:sdtContent>
              <w:p w14:paraId="6859B841" w14:textId="77777777" w:rsidR="00895023" w:rsidRPr="00350211" w:rsidRDefault="00895023" w:rsidP="00926087">
                <w:pPr>
                  <w:pStyle w:val="Bottomblocktext"/>
                  <w:rPr>
                    <w:b/>
                    <w:bCs w:val="0"/>
                    <w:sz w:val="20"/>
                    <w:szCs w:val="20"/>
                  </w:rPr>
                </w:pPr>
                <w:r>
                  <w:rPr>
                    <w:noProof/>
                    <w:sz w:val="20"/>
                    <w:szCs w:val="20"/>
                  </w:rPr>
                  <w:drawing>
                    <wp:inline distT="0" distB="0" distL="0" distR="0" wp14:anchorId="3BDC572B" wp14:editId="0F08D1DC">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9"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54FE9630" w14:textId="77777777" w:rsidR="00895023" w:rsidRDefault="00895023" w:rsidP="00926087">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45D4A3F3" w14:textId="77777777" w:rsidR="00895023" w:rsidRPr="00350211" w:rsidRDefault="00895023" w:rsidP="00926087">
                <w:pPr>
                  <w:pStyle w:val="Bottomblocktext"/>
                </w:pPr>
                <w:r w:rsidRPr="00AF532B">
                  <w:t>© Australian Capital Territory, C</w:t>
                </w:r>
                <w:r w:rsidRPr="003F6C0E">
                  <w:t>anberra 20</w:t>
                </w:r>
                <w:sdt>
                  <w:sdtPr>
                    <w:alias w:val="Year selector"/>
                    <w:tag w:val="Year selector"/>
                    <w:id w:val="1385675321"/>
                    <w:placeholder>
                      <w:docPart w:val="E171EEB6108C4500B07AB809D8C66A9A"/>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2D1239AB73CF41318AB436A0646F0D8A"/>
            </w:placeholder>
            <w:showingPlcHdr/>
          </w:sdtPr>
          <w:sdtEndPr/>
          <w:sdtContent>
            <w:tc>
              <w:tcPr>
                <w:tcW w:w="4665" w:type="dxa"/>
                <w:shd w:val="clear" w:color="auto" w:fill="F4F3EE"/>
                <w:tcMar>
                  <w:top w:w="142" w:type="dxa"/>
                  <w:left w:w="170" w:type="dxa"/>
                  <w:bottom w:w="142" w:type="dxa"/>
                  <w:right w:w="170" w:type="dxa"/>
                </w:tcMar>
              </w:tcPr>
              <w:p w14:paraId="09A28C6E" w14:textId="77777777" w:rsidR="00895023" w:rsidRPr="00F26C97" w:rsidRDefault="00895023" w:rsidP="00926087">
                <w:pPr>
                  <w:pStyle w:val="Bottomblocktext"/>
                  <w:rPr>
                    <w:b/>
                    <w:bCs w:val="0"/>
                    <w:sz w:val="20"/>
                    <w:szCs w:val="20"/>
                  </w:rPr>
                </w:pPr>
                <w:r>
                  <w:rPr>
                    <w:b/>
                    <w:bCs w:val="0"/>
                    <w:noProof/>
                    <w:sz w:val="20"/>
                    <w:szCs w:val="20"/>
                  </w:rPr>
                  <w:drawing>
                    <wp:inline distT="0" distB="0" distL="0" distR="0" wp14:anchorId="6067921A" wp14:editId="005CDD98">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0"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5ADC426" wp14:editId="764A948F">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1"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3BF201B2" w14:textId="77777777" w:rsidR="00895023" w:rsidRPr="00F26C97" w:rsidRDefault="00895023" w:rsidP="00926087">
                <w:pPr>
                  <w:pStyle w:val="Bottomblocktext"/>
                  <w:rPr>
                    <w:b/>
                    <w:bCs w:val="0"/>
                    <w:sz w:val="20"/>
                    <w:szCs w:val="20"/>
                  </w:rPr>
                </w:pPr>
                <w:r>
                  <w:rPr>
                    <w:b/>
                    <w:bCs w:val="0"/>
                    <w:noProof/>
                    <w:sz w:val="20"/>
                    <w:szCs w:val="20"/>
                  </w:rPr>
                  <w:drawing>
                    <wp:inline distT="0" distB="0" distL="0" distR="0" wp14:anchorId="2632275A" wp14:editId="6D1C5C84">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2"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4163653" wp14:editId="132F1075">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1"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4E37EA2C" w14:textId="77777777" w:rsidR="00895023" w:rsidRDefault="004A5057" w:rsidP="00926087">
                <w:pPr>
                  <w:pStyle w:val="Bottomblocktext"/>
                  <w:rPr>
                    <w:sz w:val="20"/>
                    <w:szCs w:val="20"/>
                  </w:rPr>
                </w:pPr>
                <w:hyperlink r:id="rId23" w:history="1">
                  <w:r w:rsidR="00895023" w:rsidRPr="00350211">
                    <w:rPr>
                      <w:rStyle w:val="Hyperlink"/>
                      <w:sz w:val="20"/>
                      <w:szCs w:val="20"/>
                    </w:rPr>
                    <w:t>canberrahealthservices.act.gov.au/accessibility</w:t>
                  </w:r>
                </w:hyperlink>
              </w:p>
              <w:p w14:paraId="521F7206" w14:textId="77777777" w:rsidR="00895023" w:rsidRDefault="00895023" w:rsidP="00926087">
                <w:pPr>
                  <w:pStyle w:val="Bottomblocktext"/>
                </w:pPr>
                <w:r>
                  <w:rPr>
                    <w:b/>
                    <w:bCs w:val="0"/>
                    <w:noProof/>
                  </w:rPr>
                  <w:drawing>
                    <wp:inline distT="0" distB="0" distL="0" distR="0" wp14:anchorId="0F970730" wp14:editId="2FFB7622">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4"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tbl>
    <w:p w14:paraId="464EB7B1" w14:textId="50619B44" w:rsidR="00895023" w:rsidRDefault="00895023">
      <w:pPr>
        <w:rPr>
          <w:noProof/>
        </w:rPr>
      </w:pPr>
      <w:bookmarkStart w:id="38" w:name="_Attachment_1:_CA-HITH"/>
      <w:bookmarkEnd w:id="37"/>
      <w:bookmarkEnd w:id="38"/>
      <w:r>
        <w:rPr>
          <w:noProof/>
        </w:rPr>
        <w:br w:type="page"/>
      </w:r>
    </w:p>
    <w:bookmarkEnd w:id="30"/>
    <w:bookmarkEnd w:id="31"/>
    <w:p w14:paraId="34928B0B" w14:textId="61BCD715" w:rsidR="00997590" w:rsidRDefault="001F4A5F" w:rsidP="001F4A5F">
      <w:pPr>
        <w:pStyle w:val="Heading4"/>
        <w:rPr>
          <w:noProof/>
        </w:rPr>
      </w:pPr>
      <w:r>
        <w:rPr>
          <w:noProof/>
        </w:rPr>
        <w:lastRenderedPageBreak/>
        <w:t xml:space="preserve">Attachment 1: </w:t>
      </w:r>
      <w:r w:rsidRPr="001F4A5F">
        <w:rPr>
          <w:noProof/>
        </w:rPr>
        <w:t xml:space="preserve">CA-HITH Referral Pathway </w:t>
      </w:r>
    </w:p>
    <w:p w14:paraId="0C0D5BD5" w14:textId="249432E6" w:rsidR="00895023" w:rsidRPr="00895023" w:rsidRDefault="007F71DB" w:rsidP="00895023">
      <w:pPr>
        <w:pStyle w:val="BodyText"/>
        <w:rPr>
          <w:lang w:eastAsia="en-US"/>
        </w:rPr>
      </w:pPr>
      <w:r>
        <w:rPr>
          <w:noProof/>
        </w:rPr>
        <mc:AlternateContent>
          <mc:Choice Requires="wpg">
            <w:drawing>
              <wp:anchor distT="0" distB="0" distL="114300" distR="114300" simplePos="0" relativeHeight="251673600" behindDoc="0" locked="0" layoutInCell="1" allowOverlap="1" wp14:anchorId="76BC3331" wp14:editId="37239906">
                <wp:simplePos x="0" y="0"/>
                <wp:positionH relativeFrom="column">
                  <wp:posOffset>-227965</wp:posOffset>
                </wp:positionH>
                <wp:positionV relativeFrom="paragraph">
                  <wp:posOffset>132080</wp:posOffset>
                </wp:positionV>
                <wp:extent cx="7091337" cy="8879088"/>
                <wp:effectExtent l="0" t="0" r="71755" b="17780"/>
                <wp:wrapNone/>
                <wp:docPr id="915630577" name="Group 11"/>
                <wp:cNvGraphicFramePr/>
                <a:graphic xmlns:a="http://schemas.openxmlformats.org/drawingml/2006/main">
                  <a:graphicData uri="http://schemas.microsoft.com/office/word/2010/wordprocessingGroup">
                    <wpg:wgp>
                      <wpg:cNvGrpSpPr/>
                      <wpg:grpSpPr>
                        <a:xfrm>
                          <a:off x="0" y="0"/>
                          <a:ext cx="7091337" cy="8879088"/>
                          <a:chOff x="0" y="0"/>
                          <a:chExt cx="7091337" cy="8879088"/>
                        </a:xfrm>
                      </wpg:grpSpPr>
                      <wps:wsp>
                        <wps:cNvPr id="3" name="Rectangle: Rounded Corners 9"/>
                        <wps:cNvSpPr/>
                        <wps:spPr>
                          <a:xfrm>
                            <a:off x="292100" y="0"/>
                            <a:ext cx="2270890" cy="1325383"/>
                          </a:xfrm>
                          <a:prstGeom prst="roundRect">
                            <a:avLst/>
                          </a:prstGeom>
                        </wps:spPr>
                        <wps:style>
                          <a:lnRef idx="2">
                            <a:schemeClr val="accent2">
                              <a:shade val="15000"/>
                            </a:schemeClr>
                          </a:lnRef>
                          <a:fillRef idx="1">
                            <a:schemeClr val="accent2"/>
                          </a:fillRef>
                          <a:effectRef idx="0">
                            <a:schemeClr val="accent2"/>
                          </a:effectRef>
                          <a:fontRef idx="minor">
                            <a:schemeClr val="lt1"/>
                          </a:fontRef>
                        </wps:style>
                        <wps:txbx>
                          <w:txbxContent>
                            <w:p w14:paraId="5919A5D4" w14:textId="621E6118" w:rsidR="00997590" w:rsidRPr="007E12ED" w:rsidRDefault="007E12ED" w:rsidP="007E12ED">
                              <w:pPr>
                                <w:jc w:val="center"/>
                                <w:rPr>
                                  <w:sz w:val="22"/>
                                  <w:szCs w:val="18"/>
                                </w:rPr>
                              </w:pPr>
                              <w:r w:rsidRPr="007E12ED">
                                <w:rPr>
                                  <w:b/>
                                  <w:bCs/>
                                  <w:sz w:val="22"/>
                                  <w:szCs w:val="18"/>
                                  <w:u w:val="single"/>
                                </w:rPr>
                                <w:t>Common referral sources:</w:t>
                              </w:r>
                              <w:r>
                                <w:rPr>
                                  <w:sz w:val="22"/>
                                  <w:szCs w:val="18"/>
                                </w:rPr>
                                <w:br/>
                                <w:t>- CHWC i</w:t>
                              </w:r>
                              <w:r w:rsidRPr="007E12ED">
                                <w:rPr>
                                  <w:sz w:val="22"/>
                                  <w:szCs w:val="18"/>
                                </w:rPr>
                                <w:t xml:space="preserve">npatient wards </w:t>
                              </w:r>
                              <w:r w:rsidR="00997590" w:rsidRPr="007E12ED">
                                <w:rPr>
                                  <w:sz w:val="22"/>
                                  <w:szCs w:val="18"/>
                                </w:rPr>
                                <w:br/>
                                <w:t>-</w:t>
                              </w:r>
                              <w:r w:rsidRPr="007E12ED">
                                <w:rPr>
                                  <w:sz w:val="22"/>
                                  <w:szCs w:val="18"/>
                                </w:rPr>
                                <w:t xml:space="preserve"> </w:t>
                              </w:r>
                              <w:r w:rsidR="00997590" w:rsidRPr="007E12ED">
                                <w:rPr>
                                  <w:sz w:val="22"/>
                                  <w:szCs w:val="18"/>
                                </w:rPr>
                                <w:t>ED to CA-HITH referral</w:t>
                              </w:r>
                              <w:r w:rsidR="00997590" w:rsidRPr="007E12ED">
                                <w:rPr>
                                  <w:sz w:val="22"/>
                                  <w:szCs w:val="18"/>
                                </w:rPr>
                                <w:br/>
                                <w:t>-</w:t>
                              </w:r>
                              <w:r w:rsidRPr="007E12ED">
                                <w:rPr>
                                  <w:sz w:val="22"/>
                                  <w:szCs w:val="18"/>
                                </w:rPr>
                                <w:t xml:space="preserve"> </w:t>
                              </w:r>
                              <w:r w:rsidR="00997590" w:rsidRPr="007E12ED">
                                <w:rPr>
                                  <w:sz w:val="22"/>
                                  <w:szCs w:val="18"/>
                                </w:rPr>
                                <w:t>GP or external medical referral</w:t>
                              </w:r>
                              <w:r w:rsidR="00997590" w:rsidRPr="007E12ED">
                                <w:rPr>
                                  <w:sz w:val="22"/>
                                  <w:szCs w:val="18"/>
                                </w:rPr>
                                <w:br/>
                                <w:t>-</w:t>
                              </w:r>
                              <w:r>
                                <w:rPr>
                                  <w:sz w:val="22"/>
                                  <w:szCs w:val="18"/>
                                </w:rPr>
                                <w:t xml:space="preserve"> I</w:t>
                              </w:r>
                              <w:r w:rsidR="00997590" w:rsidRPr="007E12ED">
                                <w:rPr>
                                  <w:sz w:val="22"/>
                                  <w:szCs w:val="18"/>
                                </w:rPr>
                                <w:t>nterstate or external hospital referrals</w:t>
                              </w:r>
                            </w:p>
                            <w:p w14:paraId="47FBA06A" w14:textId="77777777" w:rsidR="00997590" w:rsidRDefault="00997590" w:rsidP="009975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Rounded Corners 8"/>
                        <wps:cNvSpPr/>
                        <wps:spPr>
                          <a:xfrm>
                            <a:off x="2844800" y="25400"/>
                            <a:ext cx="3756855" cy="1092231"/>
                          </a:xfrm>
                          <a:prstGeom prst="roundRect">
                            <a:avLst/>
                          </a:prstGeom>
                        </wps:spPr>
                        <wps:style>
                          <a:lnRef idx="2">
                            <a:schemeClr val="accent2">
                              <a:shade val="15000"/>
                            </a:schemeClr>
                          </a:lnRef>
                          <a:fillRef idx="1">
                            <a:schemeClr val="accent2"/>
                          </a:fillRef>
                          <a:effectRef idx="0">
                            <a:schemeClr val="accent2"/>
                          </a:effectRef>
                          <a:fontRef idx="minor">
                            <a:schemeClr val="lt1"/>
                          </a:fontRef>
                        </wps:style>
                        <wps:txbx>
                          <w:txbxContent>
                            <w:p w14:paraId="45A980FD" w14:textId="77777777" w:rsidR="00997590" w:rsidRPr="00594058" w:rsidRDefault="00997590" w:rsidP="00997590">
                              <w:pPr>
                                <w:jc w:val="center"/>
                                <w:rPr>
                                  <w:b/>
                                  <w:bCs/>
                                  <w:sz w:val="22"/>
                                  <w:szCs w:val="22"/>
                                  <w:u w:val="single"/>
                                </w:rPr>
                              </w:pPr>
                              <w:r w:rsidRPr="00594058">
                                <w:rPr>
                                  <w:b/>
                                  <w:bCs/>
                                  <w:sz w:val="22"/>
                                  <w:szCs w:val="22"/>
                                  <w:u w:val="single"/>
                                </w:rPr>
                                <w:t>Patient identified for CA-HITH referral</w:t>
                              </w:r>
                              <w:r w:rsidRPr="00B22B1E">
                                <w:rPr>
                                  <w:b/>
                                  <w:bCs/>
                                  <w:sz w:val="22"/>
                                  <w:szCs w:val="22"/>
                                  <w:u w:val="single"/>
                                </w:rPr>
                                <w:br/>
                              </w:r>
                              <w:r w:rsidRPr="00B22B1E">
                                <w:rPr>
                                  <w:sz w:val="22"/>
                                  <w:szCs w:val="22"/>
                                </w:rPr>
                                <w:t xml:space="preserve">(Contact CASSS Coordinator / CA-HITH referral nurse for advice) </w:t>
                              </w:r>
                              <w:r w:rsidRPr="00B22B1E">
                                <w:rPr>
                                  <w:b/>
                                  <w:bCs/>
                                  <w:sz w:val="22"/>
                                  <w:szCs w:val="22"/>
                                  <w:u w:val="single"/>
                                </w:rPr>
                                <w:br/>
                                <w:t>0466572543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Rounded Corners 11"/>
                        <wps:cNvSpPr/>
                        <wps:spPr>
                          <a:xfrm>
                            <a:off x="2724150" y="3251200"/>
                            <a:ext cx="2259324" cy="1085176"/>
                          </a:xfrm>
                          <a:prstGeom prst="roundRect">
                            <a:avLst/>
                          </a:prstGeom>
                          <a:solidFill>
                            <a:schemeClr val="tx2">
                              <a:lumMod val="25000"/>
                              <a:lumOff val="75000"/>
                            </a:schemeClr>
                          </a:solidFill>
                        </wps:spPr>
                        <wps:style>
                          <a:lnRef idx="1">
                            <a:schemeClr val="accent4"/>
                          </a:lnRef>
                          <a:fillRef idx="2">
                            <a:schemeClr val="accent4"/>
                          </a:fillRef>
                          <a:effectRef idx="1">
                            <a:schemeClr val="accent4"/>
                          </a:effectRef>
                          <a:fontRef idx="minor">
                            <a:schemeClr val="dk1"/>
                          </a:fontRef>
                        </wps:style>
                        <wps:txbx>
                          <w:txbxContent>
                            <w:p w14:paraId="2106B914" w14:textId="6747ED2E" w:rsidR="00997590" w:rsidRPr="00B22B1E" w:rsidRDefault="00997590" w:rsidP="00997590">
                              <w:pPr>
                                <w:jc w:val="center"/>
                                <w:rPr>
                                  <w:sz w:val="22"/>
                                  <w:szCs w:val="18"/>
                                </w:rPr>
                              </w:pPr>
                              <w:r w:rsidRPr="00B22B1E">
                                <w:rPr>
                                  <w:sz w:val="22"/>
                                  <w:szCs w:val="18"/>
                                </w:rPr>
                                <w:t>Patient is assessed by CA-HITH paediatrician/medical</w:t>
                              </w:r>
                              <w:r w:rsidR="007E12ED">
                                <w:rPr>
                                  <w:sz w:val="22"/>
                                  <w:szCs w:val="18"/>
                                </w:rPr>
                                <w:t xml:space="preserve"> </w:t>
                              </w:r>
                              <w:r w:rsidRPr="00B22B1E">
                                <w:rPr>
                                  <w:sz w:val="22"/>
                                  <w:szCs w:val="18"/>
                                </w:rPr>
                                <w:t>officer</w:t>
                              </w:r>
                              <w:r w:rsidR="007E12ED">
                                <w:rPr>
                                  <w:sz w:val="22"/>
                                  <w:szCs w:val="18"/>
                                </w:rPr>
                                <w:t xml:space="preserve"> and CA-HITH nurses</w:t>
                              </w:r>
                              <w:r w:rsidRPr="00B22B1E">
                                <w:rPr>
                                  <w:sz w:val="22"/>
                                  <w:szCs w:val="18"/>
                                </w:rPr>
                                <w:t xml:space="preserve"> and referral is a</w:t>
                              </w:r>
                              <w:r w:rsidR="007E12ED">
                                <w:rPr>
                                  <w:sz w:val="22"/>
                                  <w:szCs w:val="18"/>
                                </w:rPr>
                                <w:t>ccepted/</w:t>
                              </w:r>
                              <w:r w:rsidR="00736481">
                                <w:rPr>
                                  <w:sz w:val="22"/>
                                  <w:szCs w:val="18"/>
                                </w:rPr>
                                <w:t>rejected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Rounded Corners 10"/>
                        <wps:cNvSpPr/>
                        <wps:spPr>
                          <a:xfrm>
                            <a:off x="0" y="4508500"/>
                            <a:ext cx="3473011" cy="2376597"/>
                          </a:xfrm>
                          <a:prstGeom prst="roundRect">
                            <a:avLst/>
                          </a:prstGeom>
                          <a:solidFill>
                            <a:schemeClr val="tx2">
                              <a:lumMod val="25000"/>
                              <a:lumOff val="75000"/>
                            </a:schemeClr>
                          </a:solidFill>
                        </wps:spPr>
                        <wps:style>
                          <a:lnRef idx="2">
                            <a:schemeClr val="accent2">
                              <a:shade val="15000"/>
                            </a:schemeClr>
                          </a:lnRef>
                          <a:fillRef idx="1">
                            <a:schemeClr val="accent2"/>
                          </a:fillRef>
                          <a:effectRef idx="0">
                            <a:schemeClr val="accent2"/>
                          </a:effectRef>
                          <a:fontRef idx="minor">
                            <a:schemeClr val="lt1"/>
                          </a:fontRef>
                        </wps:style>
                        <wps:txbx>
                          <w:txbxContent>
                            <w:p w14:paraId="61BB98A8" w14:textId="77777777" w:rsidR="00997590" w:rsidRPr="00B22B1E" w:rsidRDefault="00997590" w:rsidP="00997590">
                              <w:pPr>
                                <w:rPr>
                                  <w:color w:val="000000" w:themeColor="text1"/>
                                  <w:sz w:val="22"/>
                                  <w:szCs w:val="18"/>
                                </w:rPr>
                              </w:pPr>
                              <w:r w:rsidRPr="00B22B1E">
                                <w:rPr>
                                  <w:color w:val="000000" w:themeColor="text1"/>
                                  <w:sz w:val="22"/>
                                  <w:szCs w:val="18"/>
                                </w:rPr>
                                <w:t>Patient referral discussed with CA-HITH nursing staff:</w:t>
                              </w:r>
                              <w:r w:rsidRPr="00B22B1E">
                                <w:rPr>
                                  <w:color w:val="000000" w:themeColor="text1"/>
                                  <w:sz w:val="22"/>
                                  <w:szCs w:val="18"/>
                                </w:rPr>
                                <w:br/>
                              </w:r>
                              <w:r w:rsidRPr="00B22B1E">
                                <w:rPr>
                                  <w:b/>
                                  <w:bCs/>
                                  <w:color w:val="000000" w:themeColor="text1"/>
                                  <w:sz w:val="22"/>
                                  <w:szCs w:val="18"/>
                                  <w:u w:val="single"/>
                                </w:rPr>
                                <w:t>Monday to Friday 0730-1600:</w:t>
                              </w:r>
                              <w:r w:rsidRPr="00B22B1E">
                                <w:rPr>
                                  <w:color w:val="000000" w:themeColor="text1"/>
                                  <w:sz w:val="22"/>
                                  <w:szCs w:val="18"/>
                                </w:rPr>
                                <w:t xml:space="preserve"> </w:t>
                              </w:r>
                              <w:r w:rsidRPr="00B22B1E">
                                <w:rPr>
                                  <w:color w:val="000000" w:themeColor="text1"/>
                                  <w:sz w:val="22"/>
                                  <w:szCs w:val="18"/>
                                </w:rPr>
                                <w:br/>
                                <w:t>CASSS Care Coordinator 0466572543</w:t>
                              </w:r>
                              <w:r w:rsidRPr="00B22B1E">
                                <w:rPr>
                                  <w:color w:val="000000" w:themeColor="text1"/>
                                  <w:sz w:val="22"/>
                                  <w:szCs w:val="18"/>
                                </w:rPr>
                                <w:br/>
                              </w:r>
                              <w:r w:rsidRPr="00B22B1E">
                                <w:rPr>
                                  <w:b/>
                                  <w:bCs/>
                                  <w:color w:val="000000" w:themeColor="text1"/>
                                  <w:sz w:val="22"/>
                                  <w:szCs w:val="18"/>
                                  <w:u w:val="single"/>
                                </w:rPr>
                                <w:t>1600-2000 and weekends:</w:t>
                              </w:r>
                              <w:r w:rsidRPr="00B22B1E">
                                <w:rPr>
                                  <w:color w:val="000000" w:themeColor="text1"/>
                                  <w:sz w:val="22"/>
                                  <w:szCs w:val="18"/>
                                </w:rPr>
                                <w:t xml:space="preserve"> </w:t>
                              </w:r>
                              <w:r w:rsidRPr="00B22B1E">
                                <w:rPr>
                                  <w:color w:val="000000" w:themeColor="text1"/>
                                  <w:sz w:val="22"/>
                                  <w:szCs w:val="18"/>
                                </w:rPr>
                                <w:br/>
                                <w:t>CA-HITH referral nurse 0466572543</w:t>
                              </w:r>
                            </w:p>
                            <w:p w14:paraId="74DC5FB0" w14:textId="77777777" w:rsidR="00997590" w:rsidRPr="00B22B1E" w:rsidRDefault="00997590" w:rsidP="00997590">
                              <w:pPr>
                                <w:pStyle w:val="ListParagraph"/>
                                <w:rPr>
                                  <w:color w:val="000000" w:themeColor="text1"/>
                                  <w:sz w:val="22"/>
                                  <w:szCs w:val="18"/>
                                </w:rPr>
                              </w:pPr>
                              <w:r w:rsidRPr="00B22B1E">
                                <w:rPr>
                                  <w:color w:val="000000" w:themeColor="text1"/>
                                  <w:sz w:val="22"/>
                                  <w:szCs w:val="18"/>
                                </w:rPr>
                                <w:t>*After hours referrals may be placed on DHR and will be responded to in CA-HITH nursing hours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Rounded Corners 12"/>
                        <wps:cNvSpPr/>
                        <wps:spPr>
                          <a:xfrm>
                            <a:off x="4187825" y="5343525"/>
                            <a:ext cx="2903512" cy="1303630"/>
                          </a:xfrm>
                          <a:prstGeom prst="roundRect">
                            <a:avLst/>
                          </a:prstGeom>
                          <a:solidFill>
                            <a:schemeClr val="tx2">
                              <a:lumMod val="25000"/>
                              <a:lumOff val="75000"/>
                            </a:schemeClr>
                          </a:solidFill>
                        </wps:spPr>
                        <wps:style>
                          <a:lnRef idx="1">
                            <a:schemeClr val="accent4"/>
                          </a:lnRef>
                          <a:fillRef idx="2">
                            <a:schemeClr val="accent4"/>
                          </a:fillRef>
                          <a:effectRef idx="1">
                            <a:schemeClr val="accent4"/>
                          </a:effectRef>
                          <a:fontRef idx="minor">
                            <a:schemeClr val="dk1"/>
                          </a:fontRef>
                        </wps:style>
                        <wps:txbx>
                          <w:txbxContent>
                            <w:p w14:paraId="2FFFD761" w14:textId="77777777" w:rsidR="00997590" w:rsidRPr="00B22B1E" w:rsidRDefault="00997590" w:rsidP="00997590">
                              <w:pPr>
                                <w:rPr>
                                  <w:sz w:val="22"/>
                                  <w:szCs w:val="18"/>
                                </w:rPr>
                              </w:pPr>
                              <w:r w:rsidRPr="00B22B1E">
                                <w:rPr>
                                  <w:b/>
                                  <w:bCs/>
                                  <w:sz w:val="22"/>
                                  <w:szCs w:val="18"/>
                                </w:rPr>
                                <w:t>Patient care managed as required:</w:t>
                              </w:r>
                              <w:r w:rsidRPr="00B22B1E">
                                <w:rPr>
                                  <w:sz w:val="22"/>
                                  <w:szCs w:val="18"/>
                                </w:rPr>
                                <w:br/>
                                <w:t>-inpatient admission</w:t>
                              </w:r>
                              <w:r w:rsidRPr="00B22B1E">
                                <w:rPr>
                                  <w:sz w:val="22"/>
                                  <w:szCs w:val="18"/>
                                </w:rPr>
                                <w:br/>
                                <w:t>-recommendation provided to referrer for alternative treatment pathway</w:t>
                              </w:r>
                              <w:r w:rsidRPr="00B22B1E">
                                <w:rPr>
                                  <w:sz w:val="22"/>
                                  <w:szCs w:val="18"/>
                                </w:rPr>
                                <w:br/>
                                <w:t>-discharged</w:t>
                              </w:r>
                              <w:r>
                                <w:rPr>
                                  <w:sz w:val="22"/>
                                  <w:szCs w:val="18"/>
                                </w:rPr>
                                <w:t xml:space="preserve"> home</w:t>
                              </w:r>
                              <w:r w:rsidRPr="00B22B1E">
                                <w:rPr>
                                  <w:sz w:val="22"/>
                                  <w:szCs w:val="18"/>
                                </w:rPr>
                                <w:t xml:space="preserve"> with alternative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Rounded Corners 14"/>
                        <wps:cNvSpPr/>
                        <wps:spPr>
                          <a:xfrm>
                            <a:off x="1384300" y="1562100"/>
                            <a:ext cx="5260350" cy="1389991"/>
                          </a:xfrm>
                          <a:prstGeom prst="roundRect">
                            <a:avLst/>
                          </a:prstGeom>
                        </wps:spPr>
                        <wps:style>
                          <a:lnRef idx="2">
                            <a:schemeClr val="accent2">
                              <a:shade val="15000"/>
                            </a:schemeClr>
                          </a:lnRef>
                          <a:fillRef idx="1">
                            <a:schemeClr val="accent2"/>
                          </a:fillRef>
                          <a:effectRef idx="0">
                            <a:schemeClr val="accent2"/>
                          </a:effectRef>
                          <a:fontRef idx="minor">
                            <a:schemeClr val="lt1"/>
                          </a:fontRef>
                        </wps:style>
                        <wps:txbx>
                          <w:txbxContent>
                            <w:p w14:paraId="1ADF1E14" w14:textId="77777777" w:rsidR="002431D2" w:rsidRDefault="00997590" w:rsidP="00997590">
                              <w:pPr>
                                <w:jc w:val="center"/>
                                <w:rPr>
                                  <w:b/>
                                  <w:bCs/>
                                  <w:sz w:val="22"/>
                                  <w:szCs w:val="22"/>
                                  <w:u w:val="single"/>
                                </w:rPr>
                              </w:pPr>
                              <w:r w:rsidRPr="00C36B33">
                                <w:rPr>
                                  <w:b/>
                                  <w:bCs/>
                                  <w:sz w:val="22"/>
                                  <w:szCs w:val="22"/>
                                  <w:u w:val="single"/>
                                </w:rPr>
                                <w:t>Referral is placed on DHR by referrer</w:t>
                              </w:r>
                              <w:r w:rsidR="002431D2">
                                <w:rPr>
                                  <w:b/>
                                  <w:bCs/>
                                  <w:sz w:val="22"/>
                                  <w:szCs w:val="22"/>
                                  <w:u w:val="single"/>
                                </w:rPr>
                                <w:t xml:space="preserve"> </w:t>
                              </w:r>
                            </w:p>
                            <w:p w14:paraId="7B580344" w14:textId="77777777" w:rsidR="002431D2" w:rsidRDefault="00997590" w:rsidP="00997590">
                              <w:pPr>
                                <w:jc w:val="center"/>
                                <w:rPr>
                                  <w:sz w:val="22"/>
                                  <w:szCs w:val="22"/>
                                </w:rPr>
                              </w:pPr>
                              <w:r w:rsidRPr="00C36B33">
                                <w:rPr>
                                  <w:sz w:val="22"/>
                                  <w:szCs w:val="22"/>
                                </w:rPr>
                                <w:t>-</w:t>
                              </w:r>
                              <w:r w:rsidR="00C167AF">
                                <w:rPr>
                                  <w:sz w:val="22"/>
                                  <w:szCs w:val="22"/>
                                </w:rPr>
                                <w:t xml:space="preserve"> C</w:t>
                              </w:r>
                              <w:r w:rsidRPr="00C36B33">
                                <w:rPr>
                                  <w:sz w:val="22"/>
                                  <w:szCs w:val="22"/>
                                </w:rPr>
                                <w:t>linician places the referral order for “Inpatient consult to Child and Adolescent HITH”</w:t>
                              </w:r>
                            </w:p>
                            <w:p w14:paraId="73A4F1D2" w14:textId="66CFFA49" w:rsidR="00997590" w:rsidRPr="00C36B33" w:rsidRDefault="002431D2" w:rsidP="00997590">
                              <w:pPr>
                                <w:jc w:val="center"/>
                                <w:rPr>
                                  <w:sz w:val="22"/>
                                  <w:szCs w:val="22"/>
                                </w:rPr>
                              </w:pPr>
                              <w:r>
                                <w:rPr>
                                  <w:sz w:val="22"/>
                                  <w:szCs w:val="22"/>
                                </w:rPr>
                                <w:t>-Paediatric admission register places the referral for external request</w:t>
                              </w:r>
                              <w:r w:rsidR="00997590" w:rsidRPr="00C36B33">
                                <w:rPr>
                                  <w:sz w:val="22"/>
                                  <w:szCs w:val="22"/>
                                </w:rPr>
                                <w:br/>
                                <w:t>-</w:t>
                              </w:r>
                              <w:r w:rsidR="00C167AF">
                                <w:rPr>
                                  <w:sz w:val="22"/>
                                  <w:szCs w:val="22"/>
                                </w:rPr>
                                <w:t xml:space="preserve"> A</w:t>
                              </w:r>
                              <w:r w:rsidR="00997590" w:rsidRPr="00C36B33">
                                <w:rPr>
                                  <w:sz w:val="22"/>
                                  <w:szCs w:val="22"/>
                                </w:rPr>
                                <w:t>ll information as per Referral to CA-HITH process included</w:t>
                              </w:r>
                              <w:r w:rsidR="00997590" w:rsidRPr="00C36B33">
                                <w:rPr>
                                  <w:sz w:val="22"/>
                                  <w:szCs w:val="22"/>
                                </w:rPr>
                                <w:br/>
                                <w:t>-</w:t>
                              </w:r>
                              <w:r w:rsidR="00C167AF">
                                <w:rPr>
                                  <w:sz w:val="22"/>
                                  <w:szCs w:val="22"/>
                                </w:rPr>
                                <w:t xml:space="preserve"> </w:t>
                              </w:r>
                              <w:r w:rsidR="00ED672D" w:rsidRPr="00ED672D">
                                <w:rPr>
                                  <w:sz w:val="22"/>
                                  <w:szCs w:val="22"/>
                                </w:rPr>
                                <w:t xml:space="preserve">All Medications are reconciled and ordered ready for administration on the MAR. </w:t>
                              </w:r>
                              <w:r w:rsidR="00ED672D">
                                <w:rPr>
                                  <w:sz w:val="22"/>
                                  <w:szCs w:val="22"/>
                                </w:rPr>
                                <w:t>-</w:t>
                              </w:r>
                              <w:r w:rsidR="00ED672D" w:rsidRPr="00ED672D">
                                <w:rPr>
                                  <w:sz w:val="22"/>
                                  <w:szCs w:val="22"/>
                                </w:rPr>
                                <w:t xml:space="preserve">medications requiring supply form </w:t>
                              </w:r>
                              <w:r w:rsidR="00ED672D">
                                <w:rPr>
                                  <w:sz w:val="22"/>
                                  <w:szCs w:val="22"/>
                                </w:rPr>
                                <w:t>T</w:t>
                              </w:r>
                              <w:r w:rsidR="00ED672D" w:rsidRPr="00ED672D">
                                <w:rPr>
                                  <w:sz w:val="22"/>
                                  <w:szCs w:val="22"/>
                                </w:rPr>
                                <w:t>CH Pharmacy are requested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Rounded Corners 13"/>
                        <wps:cNvSpPr/>
                        <wps:spPr>
                          <a:xfrm>
                            <a:off x="2616200" y="7035800"/>
                            <a:ext cx="2520734" cy="446288"/>
                          </a:xfrm>
                          <a:prstGeom prst="roundRect">
                            <a:avLst/>
                          </a:prstGeom>
                          <a:solidFill>
                            <a:schemeClr val="tx2">
                              <a:lumMod val="25000"/>
                              <a:lumOff val="75000"/>
                            </a:schemeClr>
                          </a:solidFill>
                        </wps:spPr>
                        <wps:style>
                          <a:lnRef idx="2">
                            <a:schemeClr val="accent2">
                              <a:shade val="15000"/>
                            </a:schemeClr>
                          </a:lnRef>
                          <a:fillRef idx="1">
                            <a:schemeClr val="accent2"/>
                          </a:fillRef>
                          <a:effectRef idx="0">
                            <a:schemeClr val="accent2"/>
                          </a:effectRef>
                          <a:fontRef idx="minor">
                            <a:schemeClr val="lt1"/>
                          </a:fontRef>
                        </wps:style>
                        <wps:txbx>
                          <w:txbxContent>
                            <w:p w14:paraId="024CEDE8" w14:textId="77777777" w:rsidR="00997590" w:rsidRPr="00C36B33" w:rsidRDefault="00997590" w:rsidP="00997590">
                              <w:pPr>
                                <w:jc w:val="center"/>
                                <w:rPr>
                                  <w:b/>
                                  <w:bCs/>
                                  <w:color w:val="000000" w:themeColor="text1"/>
                                  <w:sz w:val="22"/>
                                  <w:szCs w:val="22"/>
                                  <w:u w:val="single"/>
                                </w:rPr>
                              </w:pPr>
                              <w:r w:rsidRPr="00C36B33">
                                <w:rPr>
                                  <w:b/>
                                  <w:bCs/>
                                  <w:color w:val="000000" w:themeColor="text1"/>
                                  <w:sz w:val="22"/>
                                  <w:szCs w:val="22"/>
                                  <w:u w:val="single"/>
                                </w:rPr>
                                <w:t>CA-HITH accepts patient admission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Rounded Corners 15"/>
                        <wps:cNvSpPr/>
                        <wps:spPr>
                          <a:xfrm>
                            <a:off x="241300" y="7658100"/>
                            <a:ext cx="6684612" cy="633860"/>
                          </a:xfrm>
                          <a:prstGeom prst="roundRect">
                            <a:avLst/>
                          </a:prstGeom>
                          <a:solidFill>
                            <a:schemeClr val="tx2">
                              <a:lumMod val="25000"/>
                              <a:lumOff val="75000"/>
                            </a:schemeClr>
                          </a:solidFill>
                        </wps:spPr>
                        <wps:style>
                          <a:lnRef idx="2">
                            <a:schemeClr val="accent2">
                              <a:shade val="15000"/>
                            </a:schemeClr>
                          </a:lnRef>
                          <a:fillRef idx="1">
                            <a:schemeClr val="accent2"/>
                          </a:fillRef>
                          <a:effectRef idx="0">
                            <a:schemeClr val="accent2"/>
                          </a:effectRef>
                          <a:fontRef idx="minor">
                            <a:schemeClr val="lt1"/>
                          </a:fontRef>
                        </wps:style>
                        <wps:txbx>
                          <w:txbxContent>
                            <w:p w14:paraId="7388BB7C" w14:textId="77777777" w:rsidR="00997590" w:rsidRPr="00C36B33" w:rsidRDefault="00997590" w:rsidP="00997590">
                              <w:pPr>
                                <w:jc w:val="center"/>
                                <w:rPr>
                                  <w:color w:val="000000" w:themeColor="text1"/>
                                  <w:sz w:val="22"/>
                                  <w:szCs w:val="22"/>
                                </w:rPr>
                              </w:pPr>
                              <w:r w:rsidRPr="00C36B33">
                                <w:rPr>
                                  <w:color w:val="000000" w:themeColor="text1"/>
                                  <w:sz w:val="22"/>
                                  <w:szCs w:val="22"/>
                                </w:rPr>
                                <w:t>CA-HITH nursing staff complete a patient assessment, admission screening and CA-HITH risk assessments.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18"/>
                        <wps:cNvCnPr/>
                        <wps:spPr>
                          <a:xfrm flipH="1">
                            <a:off x="3873500" y="7480300"/>
                            <a:ext cx="235" cy="1441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19"/>
                        <wps:cNvCnPr/>
                        <wps:spPr>
                          <a:xfrm flipH="1">
                            <a:off x="3771900" y="8293100"/>
                            <a:ext cx="9336" cy="15157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 name="Rectangle: Rounded Corners 16"/>
                        <wps:cNvSpPr/>
                        <wps:spPr>
                          <a:xfrm>
                            <a:off x="1155700" y="8432800"/>
                            <a:ext cx="5246861" cy="446288"/>
                          </a:xfrm>
                          <a:prstGeom prst="roundRect">
                            <a:avLst/>
                          </a:prstGeom>
                          <a:solidFill>
                            <a:schemeClr val="tx2">
                              <a:lumMod val="25000"/>
                              <a:lumOff val="75000"/>
                            </a:schemeClr>
                          </a:solidFill>
                        </wps:spPr>
                        <wps:style>
                          <a:lnRef idx="2">
                            <a:schemeClr val="accent2">
                              <a:shade val="15000"/>
                            </a:schemeClr>
                          </a:lnRef>
                          <a:fillRef idx="1">
                            <a:schemeClr val="accent2"/>
                          </a:fillRef>
                          <a:effectRef idx="0">
                            <a:schemeClr val="accent2"/>
                          </a:effectRef>
                          <a:fontRef idx="minor">
                            <a:schemeClr val="lt1"/>
                          </a:fontRef>
                        </wps:style>
                        <wps:txbx>
                          <w:txbxContent>
                            <w:p w14:paraId="4F71271A" w14:textId="77777777" w:rsidR="00997590" w:rsidRPr="00C36B33" w:rsidRDefault="00997590" w:rsidP="00997590">
                              <w:pPr>
                                <w:jc w:val="center"/>
                                <w:rPr>
                                  <w:b/>
                                  <w:bCs/>
                                  <w:color w:val="000000" w:themeColor="text1"/>
                                  <w:sz w:val="22"/>
                                  <w:szCs w:val="22"/>
                                  <w:u w:val="single"/>
                                </w:rPr>
                              </w:pPr>
                              <w:r w:rsidRPr="00C36B33">
                                <w:rPr>
                                  <w:b/>
                                  <w:bCs/>
                                  <w:color w:val="000000" w:themeColor="text1"/>
                                  <w:sz w:val="22"/>
                                  <w:szCs w:val="22"/>
                                  <w:u w:val="single"/>
                                </w:rPr>
                                <w:t>Patient care transferred to CA-HITH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2449205" name="Oval 2"/>
                        <wps:cNvSpPr/>
                        <wps:spPr>
                          <a:xfrm>
                            <a:off x="4864100" y="4368800"/>
                            <a:ext cx="1825509" cy="54570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A15C8F3" w14:textId="2B5C6C25" w:rsidR="003165D4" w:rsidRPr="003165D4" w:rsidRDefault="00DA562C" w:rsidP="003165D4">
                              <w:pPr>
                                <w:jc w:val="center"/>
                                <w:rPr>
                                  <w:sz w:val="20"/>
                                  <w:szCs w:val="20"/>
                                </w:rPr>
                              </w:pPr>
                              <w:r>
                                <w:rPr>
                                  <w:sz w:val="20"/>
                                  <w:szCs w:val="20"/>
                                </w:rPr>
                                <w:t>If r</w:t>
                              </w:r>
                              <w:r w:rsidR="003165D4" w:rsidRPr="003165D4">
                                <w:rPr>
                                  <w:sz w:val="20"/>
                                  <w:szCs w:val="20"/>
                                </w:rPr>
                                <w:t>eferral rejected</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231126" name="Connector: Elbow 5"/>
                        <wps:cNvCnPr/>
                        <wps:spPr>
                          <a:xfrm rot="16200000" flipH="1">
                            <a:off x="2747010" y="5915660"/>
                            <a:ext cx="1844788" cy="399931"/>
                          </a:xfrm>
                          <a:prstGeom prst="bentConnector3">
                            <a:avLst>
                              <a:gd name="adj1" fmla="val 5000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18725794" name="Straight Arrow Connector 7"/>
                        <wps:cNvCnPr/>
                        <wps:spPr>
                          <a:xfrm>
                            <a:off x="3581400" y="1143000"/>
                            <a:ext cx="0" cy="4451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9354169" name="Straight Connector 3"/>
                        <wps:cNvCnPr/>
                        <wps:spPr>
                          <a:xfrm>
                            <a:off x="1384243" y="3809778"/>
                            <a:ext cx="1304871" cy="0"/>
                          </a:xfrm>
                          <a:prstGeom prst="line">
                            <a:avLst/>
                          </a:prstGeom>
                          <a:ln/>
                        </wps:spPr>
                        <wps:style>
                          <a:lnRef idx="1">
                            <a:schemeClr val="dk1"/>
                          </a:lnRef>
                          <a:fillRef idx="0">
                            <a:schemeClr val="dk1"/>
                          </a:fillRef>
                          <a:effectRef idx="0">
                            <a:schemeClr val="dk1"/>
                          </a:effectRef>
                          <a:fontRef idx="minor">
                            <a:schemeClr val="tx1"/>
                          </a:fontRef>
                        </wps:style>
                        <wps:bodyPr/>
                      </wps:wsp>
                      <wpg:grpSp>
                        <wpg:cNvPr id="943475524" name="Group 9"/>
                        <wpg:cNvGrpSpPr/>
                        <wpg:grpSpPr>
                          <a:xfrm>
                            <a:off x="5041900" y="3810000"/>
                            <a:ext cx="998428" cy="562144"/>
                            <a:chOff x="0" y="0"/>
                            <a:chExt cx="998428" cy="562144"/>
                          </a:xfrm>
                        </wpg:grpSpPr>
                        <wps:wsp>
                          <wps:cNvPr id="1150174518" name="Straight Connector 4"/>
                          <wps:cNvCnPr/>
                          <wps:spPr>
                            <a:xfrm>
                              <a:off x="0" y="0"/>
                              <a:ext cx="998428"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9760652" name="Straight Arrow Connector 6"/>
                          <wps:cNvCnPr/>
                          <wps:spPr>
                            <a:xfrm>
                              <a:off x="982645" y="10048"/>
                              <a:ext cx="9525" cy="55209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76BC3331" id="Group 11" o:spid="_x0000_s1026" style="position:absolute;margin-left:-17.95pt;margin-top:10.4pt;width:558.35pt;height:699.15pt;z-index:251673600;mso-width-relative:margin" coordsize="70913,8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">
                <v:roundrect id="Rectangle: Rounded Corners 9" o:spid="_x0000_s1027" style="position:absolute;left:2921;width:22708;height:132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" fillcolor="#6e3894 [3205]" strokecolor="#100816 [485]" strokeweight="2pt">
                  <v:textbox>
                    <w:txbxContent>
                      <w:p w14:paraId="5919A5D4" w14:textId="621E6118" w:rsidR="00997590" w:rsidRPr="007E12ED" w:rsidRDefault="007E12ED" w:rsidP="007E12ED">
                        <w:pPr>
                          <w:jc w:val="center"/>
                          <w:rPr>
                            <w:sz w:val="22"/>
                            <w:szCs w:val="18"/>
                          </w:rPr>
                        </w:pPr>
                        <w:r w:rsidRPr="007E12ED">
                          <w:rPr>
                            <w:b/>
                            <w:bCs/>
                            <w:sz w:val="22"/>
                            <w:szCs w:val="18"/>
                            <w:u w:val="single"/>
                          </w:rPr>
                          <w:t>Common referral sources:</w:t>
                        </w:r>
                        <w:r>
                          <w:rPr>
                            <w:sz w:val="22"/>
                            <w:szCs w:val="18"/>
                          </w:rPr>
                          <w:br/>
                          <w:t>- CHWC i</w:t>
                        </w:r>
                        <w:r w:rsidRPr="007E12ED">
                          <w:rPr>
                            <w:sz w:val="22"/>
                            <w:szCs w:val="18"/>
                          </w:rPr>
                          <w:t xml:space="preserve">npatient wards </w:t>
                        </w:r>
                        <w:r w:rsidR="00997590" w:rsidRPr="007E12ED">
                          <w:rPr>
                            <w:sz w:val="22"/>
                            <w:szCs w:val="18"/>
                          </w:rPr>
                          <w:br/>
                          <w:t>-</w:t>
                        </w:r>
                        <w:r w:rsidRPr="007E12ED">
                          <w:rPr>
                            <w:sz w:val="22"/>
                            <w:szCs w:val="18"/>
                          </w:rPr>
                          <w:t xml:space="preserve"> </w:t>
                        </w:r>
                        <w:r w:rsidR="00997590" w:rsidRPr="007E12ED">
                          <w:rPr>
                            <w:sz w:val="22"/>
                            <w:szCs w:val="18"/>
                          </w:rPr>
                          <w:t>ED to CA-HITH referral</w:t>
                        </w:r>
                        <w:r w:rsidR="00997590" w:rsidRPr="007E12ED">
                          <w:rPr>
                            <w:sz w:val="22"/>
                            <w:szCs w:val="18"/>
                          </w:rPr>
                          <w:br/>
                          <w:t>-</w:t>
                        </w:r>
                        <w:r w:rsidRPr="007E12ED">
                          <w:rPr>
                            <w:sz w:val="22"/>
                            <w:szCs w:val="18"/>
                          </w:rPr>
                          <w:t xml:space="preserve"> </w:t>
                        </w:r>
                        <w:r w:rsidR="00997590" w:rsidRPr="007E12ED">
                          <w:rPr>
                            <w:sz w:val="22"/>
                            <w:szCs w:val="18"/>
                          </w:rPr>
                          <w:t>GP or external medical referral</w:t>
                        </w:r>
                        <w:r w:rsidR="00997590" w:rsidRPr="007E12ED">
                          <w:rPr>
                            <w:sz w:val="22"/>
                            <w:szCs w:val="18"/>
                          </w:rPr>
                          <w:br/>
                          <w:t>-</w:t>
                        </w:r>
                        <w:r>
                          <w:rPr>
                            <w:sz w:val="22"/>
                            <w:szCs w:val="18"/>
                          </w:rPr>
                          <w:t xml:space="preserve"> I</w:t>
                        </w:r>
                        <w:r w:rsidR="00997590" w:rsidRPr="007E12ED">
                          <w:rPr>
                            <w:sz w:val="22"/>
                            <w:szCs w:val="18"/>
                          </w:rPr>
                          <w:t>nterstate or external hospital referrals</w:t>
                        </w:r>
                      </w:p>
                      <w:p w14:paraId="47FBA06A" w14:textId="77777777" w:rsidR="00997590" w:rsidRDefault="00997590" w:rsidP="00997590">
                        <w:pPr>
                          <w:jc w:val="center"/>
                        </w:pPr>
                      </w:p>
                    </w:txbxContent>
                  </v:textbox>
                </v:roundrect>
                <v:roundrect id="Rectangle: Rounded Corners 8" o:spid="_x0000_s1028" style="position:absolute;left:28448;top:254;width:37568;height:10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" fillcolor="#6e3894 [3205]" strokecolor="#100816 [485]" strokeweight="2pt">
                  <v:textbox>
                    <w:txbxContent>
                      <w:p w14:paraId="45A980FD" w14:textId="77777777" w:rsidR="00997590" w:rsidRPr="00594058" w:rsidRDefault="00997590" w:rsidP="00997590">
                        <w:pPr>
                          <w:jc w:val="center"/>
                          <w:rPr>
                            <w:b/>
                            <w:bCs/>
                            <w:sz w:val="22"/>
                            <w:szCs w:val="22"/>
                            <w:u w:val="single"/>
                          </w:rPr>
                        </w:pPr>
                        <w:r w:rsidRPr="00594058">
                          <w:rPr>
                            <w:b/>
                            <w:bCs/>
                            <w:sz w:val="22"/>
                            <w:szCs w:val="22"/>
                            <w:u w:val="single"/>
                          </w:rPr>
                          <w:t>Patient identified for CA-HITH referral</w:t>
                        </w:r>
                        <w:r w:rsidRPr="00B22B1E">
                          <w:rPr>
                            <w:b/>
                            <w:bCs/>
                            <w:sz w:val="22"/>
                            <w:szCs w:val="22"/>
                            <w:u w:val="single"/>
                          </w:rPr>
                          <w:br/>
                        </w:r>
                        <w:r w:rsidRPr="00B22B1E">
                          <w:rPr>
                            <w:sz w:val="22"/>
                            <w:szCs w:val="22"/>
                          </w:rPr>
                          <w:t xml:space="preserve">(Contact CASSS Coordinator / CA-HITH referral nurse for advice) </w:t>
                        </w:r>
                        <w:r w:rsidRPr="00B22B1E">
                          <w:rPr>
                            <w:b/>
                            <w:bCs/>
                            <w:sz w:val="22"/>
                            <w:szCs w:val="22"/>
                            <w:u w:val="single"/>
                          </w:rPr>
                          <w:br/>
                          <w:t>0466572543</w:t>
                        </w:r>
                      </w:p>
                    </w:txbxContent>
                  </v:textbox>
                </v:roundrect>
                <v:roundrect id="Rectangle: Rounded Corners 11" o:spid="_x0000_s1029" style="position:absolute;left:27241;top:32512;width:22593;height:10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" fillcolor="#d5d5d5 [831]" strokecolor="#18bde6 [3047]">
                  <v:shadow on="t" color="black" opacity="24903f" origin=",.5" offset="0,.55556mm"/>
                  <v:textbox>
                    <w:txbxContent>
                      <w:p w14:paraId="2106B914" w14:textId="6747ED2E" w:rsidR="00997590" w:rsidRPr="00B22B1E" w:rsidRDefault="00997590" w:rsidP="00997590">
                        <w:pPr>
                          <w:jc w:val="center"/>
                          <w:rPr>
                            <w:sz w:val="22"/>
                            <w:szCs w:val="18"/>
                          </w:rPr>
                        </w:pPr>
                        <w:r w:rsidRPr="00B22B1E">
                          <w:rPr>
                            <w:sz w:val="22"/>
                            <w:szCs w:val="18"/>
                          </w:rPr>
                          <w:t>Patient is assessed by CA-HITH paediatrician/medical</w:t>
                        </w:r>
                        <w:r w:rsidR="007E12ED">
                          <w:rPr>
                            <w:sz w:val="22"/>
                            <w:szCs w:val="18"/>
                          </w:rPr>
                          <w:t xml:space="preserve"> </w:t>
                        </w:r>
                        <w:r w:rsidRPr="00B22B1E">
                          <w:rPr>
                            <w:sz w:val="22"/>
                            <w:szCs w:val="18"/>
                          </w:rPr>
                          <w:t>officer</w:t>
                        </w:r>
                        <w:r w:rsidR="007E12ED">
                          <w:rPr>
                            <w:sz w:val="22"/>
                            <w:szCs w:val="18"/>
                          </w:rPr>
                          <w:t xml:space="preserve"> and CA-HITH nurses</w:t>
                        </w:r>
                        <w:r w:rsidRPr="00B22B1E">
                          <w:rPr>
                            <w:sz w:val="22"/>
                            <w:szCs w:val="18"/>
                          </w:rPr>
                          <w:t xml:space="preserve"> and referral is a</w:t>
                        </w:r>
                        <w:r w:rsidR="007E12ED">
                          <w:rPr>
                            <w:sz w:val="22"/>
                            <w:szCs w:val="18"/>
                          </w:rPr>
                          <w:t>ccepted/</w:t>
                        </w:r>
                        <w:r w:rsidR="00736481">
                          <w:rPr>
                            <w:sz w:val="22"/>
                            <w:szCs w:val="18"/>
                          </w:rPr>
                          <w:t>rejected</w:t>
                        </w:r>
                      </w:p>
                    </w:txbxContent>
                  </v:textbox>
                </v:roundrect>
                <v:roundrect id="Rectangle: Rounded Corners 10" o:spid="_x0000_s1030" style="position:absolute;top:45085;width:34730;height:237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" fillcolor="#d5d5d5 [831]" strokecolor="#100816 [485]" strokeweight="2pt">
                  <v:textbox>
                    <w:txbxContent>
                      <w:p w14:paraId="61BB98A8" w14:textId="77777777" w:rsidR="00997590" w:rsidRPr="00B22B1E" w:rsidRDefault="00997590" w:rsidP="00997590">
                        <w:pPr>
                          <w:rPr>
                            <w:color w:val="000000" w:themeColor="text1"/>
                            <w:sz w:val="22"/>
                            <w:szCs w:val="18"/>
                          </w:rPr>
                        </w:pPr>
                        <w:r w:rsidRPr="00B22B1E">
                          <w:rPr>
                            <w:color w:val="000000" w:themeColor="text1"/>
                            <w:sz w:val="22"/>
                            <w:szCs w:val="18"/>
                          </w:rPr>
                          <w:t>Patient referral discussed with CA-HITH nursing staff:</w:t>
                        </w:r>
                        <w:r w:rsidRPr="00B22B1E">
                          <w:rPr>
                            <w:color w:val="000000" w:themeColor="text1"/>
                            <w:sz w:val="22"/>
                            <w:szCs w:val="18"/>
                          </w:rPr>
                          <w:br/>
                        </w:r>
                        <w:r w:rsidRPr="00B22B1E">
                          <w:rPr>
                            <w:b/>
                            <w:bCs/>
                            <w:color w:val="000000" w:themeColor="text1"/>
                            <w:sz w:val="22"/>
                            <w:szCs w:val="18"/>
                            <w:u w:val="single"/>
                          </w:rPr>
                          <w:t>Monday to Friday 0730-1600:</w:t>
                        </w:r>
                        <w:r w:rsidRPr="00B22B1E">
                          <w:rPr>
                            <w:color w:val="000000" w:themeColor="text1"/>
                            <w:sz w:val="22"/>
                            <w:szCs w:val="18"/>
                          </w:rPr>
                          <w:t xml:space="preserve"> </w:t>
                        </w:r>
                        <w:r w:rsidRPr="00B22B1E">
                          <w:rPr>
                            <w:color w:val="000000" w:themeColor="text1"/>
                            <w:sz w:val="22"/>
                            <w:szCs w:val="18"/>
                          </w:rPr>
                          <w:br/>
                          <w:t>CASSS Care Coordinator 0466572543</w:t>
                        </w:r>
                        <w:r w:rsidRPr="00B22B1E">
                          <w:rPr>
                            <w:color w:val="000000" w:themeColor="text1"/>
                            <w:sz w:val="22"/>
                            <w:szCs w:val="18"/>
                          </w:rPr>
                          <w:br/>
                        </w:r>
                        <w:r w:rsidRPr="00B22B1E">
                          <w:rPr>
                            <w:b/>
                            <w:bCs/>
                            <w:color w:val="000000" w:themeColor="text1"/>
                            <w:sz w:val="22"/>
                            <w:szCs w:val="18"/>
                            <w:u w:val="single"/>
                          </w:rPr>
                          <w:t>1600-2000 and weekends:</w:t>
                        </w:r>
                        <w:r w:rsidRPr="00B22B1E">
                          <w:rPr>
                            <w:color w:val="000000" w:themeColor="text1"/>
                            <w:sz w:val="22"/>
                            <w:szCs w:val="18"/>
                          </w:rPr>
                          <w:t xml:space="preserve"> </w:t>
                        </w:r>
                        <w:r w:rsidRPr="00B22B1E">
                          <w:rPr>
                            <w:color w:val="000000" w:themeColor="text1"/>
                            <w:sz w:val="22"/>
                            <w:szCs w:val="18"/>
                          </w:rPr>
                          <w:br/>
                          <w:t>CA-HITH referral nurse 0466572543</w:t>
                        </w:r>
                      </w:p>
                      <w:p w14:paraId="74DC5FB0" w14:textId="77777777" w:rsidR="00997590" w:rsidRPr="00B22B1E" w:rsidRDefault="00997590" w:rsidP="00997590">
                        <w:pPr>
                          <w:pStyle w:val="ListParagraph"/>
                          <w:rPr>
                            <w:color w:val="000000" w:themeColor="text1"/>
                            <w:sz w:val="22"/>
                            <w:szCs w:val="18"/>
                          </w:rPr>
                        </w:pPr>
                        <w:r w:rsidRPr="00B22B1E">
                          <w:rPr>
                            <w:color w:val="000000" w:themeColor="text1"/>
                            <w:sz w:val="22"/>
                            <w:szCs w:val="18"/>
                          </w:rPr>
                          <w:t>*After hours referrals may be placed on DHR and will be responded to in CA-HITH nursing hours</w:t>
                        </w:r>
                      </w:p>
                    </w:txbxContent>
                  </v:textbox>
                </v:roundrect>
                <v:roundrect id="Rectangle: Rounded Corners 12" o:spid="_x0000_s1031" style="position:absolute;left:41878;top:53435;width:29035;height:130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" fillcolor="#d5d5d5 [831]" strokecolor="#18bde6 [3047]">
                  <v:shadow on="t" color="black" opacity="24903f" origin=",.5" offset="0,.55556mm"/>
                  <v:textbox>
                    <w:txbxContent>
                      <w:p w14:paraId="2FFFD761" w14:textId="77777777" w:rsidR="00997590" w:rsidRPr="00B22B1E" w:rsidRDefault="00997590" w:rsidP="00997590">
                        <w:pPr>
                          <w:rPr>
                            <w:sz w:val="22"/>
                            <w:szCs w:val="18"/>
                          </w:rPr>
                        </w:pPr>
                        <w:r w:rsidRPr="00B22B1E">
                          <w:rPr>
                            <w:b/>
                            <w:bCs/>
                            <w:sz w:val="22"/>
                            <w:szCs w:val="18"/>
                          </w:rPr>
                          <w:t>Patient care managed as required:</w:t>
                        </w:r>
                        <w:r w:rsidRPr="00B22B1E">
                          <w:rPr>
                            <w:sz w:val="22"/>
                            <w:szCs w:val="18"/>
                          </w:rPr>
                          <w:br/>
                          <w:t>-inpatient admission</w:t>
                        </w:r>
                        <w:r w:rsidRPr="00B22B1E">
                          <w:rPr>
                            <w:sz w:val="22"/>
                            <w:szCs w:val="18"/>
                          </w:rPr>
                          <w:br/>
                          <w:t>-recommendation provided to referrer for alternative treatment pathway</w:t>
                        </w:r>
                        <w:r w:rsidRPr="00B22B1E">
                          <w:rPr>
                            <w:sz w:val="22"/>
                            <w:szCs w:val="18"/>
                          </w:rPr>
                          <w:br/>
                          <w:t>-discharged</w:t>
                        </w:r>
                        <w:r>
                          <w:rPr>
                            <w:sz w:val="22"/>
                            <w:szCs w:val="18"/>
                          </w:rPr>
                          <w:t xml:space="preserve"> home</w:t>
                        </w:r>
                        <w:r w:rsidRPr="00B22B1E">
                          <w:rPr>
                            <w:sz w:val="22"/>
                            <w:szCs w:val="18"/>
                          </w:rPr>
                          <w:t xml:space="preserve"> with alternative plan</w:t>
                        </w:r>
                      </w:p>
                    </w:txbxContent>
                  </v:textbox>
                </v:roundrect>
                <v:roundrect id="Rectangle: Rounded Corners 14" o:spid="_x0000_s1032" style="position:absolute;left:13843;top:15621;width:52603;height:138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" fillcolor="#6e3894 [3205]" strokecolor="#100816 [485]" strokeweight="2pt">
                  <v:textbox>
                    <w:txbxContent>
                      <w:p w14:paraId="1ADF1E14" w14:textId="77777777" w:rsidR="002431D2" w:rsidRDefault="00997590" w:rsidP="00997590">
                        <w:pPr>
                          <w:jc w:val="center"/>
                          <w:rPr>
                            <w:b/>
                            <w:bCs/>
                            <w:sz w:val="22"/>
                            <w:szCs w:val="22"/>
                            <w:u w:val="single"/>
                          </w:rPr>
                        </w:pPr>
                        <w:r w:rsidRPr="00C36B33">
                          <w:rPr>
                            <w:b/>
                            <w:bCs/>
                            <w:sz w:val="22"/>
                            <w:szCs w:val="22"/>
                            <w:u w:val="single"/>
                          </w:rPr>
                          <w:t>Referral is placed on DHR by referrer</w:t>
                        </w:r>
                        <w:r w:rsidR="002431D2">
                          <w:rPr>
                            <w:b/>
                            <w:bCs/>
                            <w:sz w:val="22"/>
                            <w:szCs w:val="22"/>
                            <w:u w:val="single"/>
                          </w:rPr>
                          <w:t xml:space="preserve"> </w:t>
                        </w:r>
                      </w:p>
                      <w:p w14:paraId="7B580344" w14:textId="77777777" w:rsidR="002431D2" w:rsidRDefault="00997590" w:rsidP="00997590">
                        <w:pPr>
                          <w:jc w:val="center"/>
                          <w:rPr>
                            <w:sz w:val="22"/>
                            <w:szCs w:val="22"/>
                          </w:rPr>
                        </w:pPr>
                        <w:r w:rsidRPr="00C36B33">
                          <w:rPr>
                            <w:sz w:val="22"/>
                            <w:szCs w:val="22"/>
                          </w:rPr>
                          <w:t>-</w:t>
                        </w:r>
                        <w:r w:rsidR="00C167AF">
                          <w:rPr>
                            <w:sz w:val="22"/>
                            <w:szCs w:val="22"/>
                          </w:rPr>
                          <w:t xml:space="preserve"> C</w:t>
                        </w:r>
                        <w:r w:rsidRPr="00C36B33">
                          <w:rPr>
                            <w:sz w:val="22"/>
                            <w:szCs w:val="22"/>
                          </w:rPr>
                          <w:t>linician places the referral order for “Inpatient consult to Child and Adolescent HITH”</w:t>
                        </w:r>
                      </w:p>
                      <w:p w14:paraId="73A4F1D2" w14:textId="66CFFA49" w:rsidR="00997590" w:rsidRPr="00C36B33" w:rsidRDefault="002431D2" w:rsidP="00997590">
                        <w:pPr>
                          <w:jc w:val="center"/>
                          <w:rPr>
                            <w:sz w:val="22"/>
                            <w:szCs w:val="22"/>
                          </w:rPr>
                        </w:pPr>
                        <w:r>
                          <w:rPr>
                            <w:sz w:val="22"/>
                            <w:szCs w:val="22"/>
                          </w:rPr>
                          <w:t>-Paediatric admission register places the referral for external request</w:t>
                        </w:r>
                        <w:r w:rsidR="00997590" w:rsidRPr="00C36B33">
                          <w:rPr>
                            <w:sz w:val="22"/>
                            <w:szCs w:val="22"/>
                          </w:rPr>
                          <w:br/>
                          <w:t>-</w:t>
                        </w:r>
                        <w:r w:rsidR="00C167AF">
                          <w:rPr>
                            <w:sz w:val="22"/>
                            <w:szCs w:val="22"/>
                          </w:rPr>
                          <w:t xml:space="preserve"> A</w:t>
                        </w:r>
                        <w:r w:rsidR="00997590" w:rsidRPr="00C36B33">
                          <w:rPr>
                            <w:sz w:val="22"/>
                            <w:szCs w:val="22"/>
                          </w:rPr>
                          <w:t>ll information as per Referral to CA-HITH process included</w:t>
                        </w:r>
                        <w:r w:rsidR="00997590" w:rsidRPr="00C36B33">
                          <w:rPr>
                            <w:sz w:val="22"/>
                            <w:szCs w:val="22"/>
                          </w:rPr>
                          <w:br/>
                          <w:t>-</w:t>
                        </w:r>
                        <w:r w:rsidR="00C167AF">
                          <w:rPr>
                            <w:sz w:val="22"/>
                            <w:szCs w:val="22"/>
                          </w:rPr>
                          <w:t xml:space="preserve"> </w:t>
                        </w:r>
                        <w:r w:rsidR="00ED672D" w:rsidRPr="00ED672D">
                          <w:rPr>
                            <w:sz w:val="22"/>
                            <w:szCs w:val="22"/>
                          </w:rPr>
                          <w:t xml:space="preserve">All Medications are reconciled and ordered ready for administration on the MAR. </w:t>
                        </w:r>
                        <w:r w:rsidR="00ED672D">
                          <w:rPr>
                            <w:sz w:val="22"/>
                            <w:szCs w:val="22"/>
                          </w:rPr>
                          <w:t>-</w:t>
                        </w:r>
                        <w:r w:rsidR="00ED672D" w:rsidRPr="00ED672D">
                          <w:rPr>
                            <w:sz w:val="22"/>
                            <w:szCs w:val="22"/>
                          </w:rPr>
                          <w:t xml:space="preserve">medications requiring supply form </w:t>
                        </w:r>
                        <w:r w:rsidR="00ED672D">
                          <w:rPr>
                            <w:sz w:val="22"/>
                            <w:szCs w:val="22"/>
                          </w:rPr>
                          <w:t>T</w:t>
                        </w:r>
                        <w:r w:rsidR="00ED672D" w:rsidRPr="00ED672D">
                          <w:rPr>
                            <w:sz w:val="22"/>
                            <w:szCs w:val="22"/>
                          </w:rPr>
                          <w:t>CH Pharmacy are requested</w:t>
                        </w:r>
                      </w:p>
                    </w:txbxContent>
                  </v:textbox>
                </v:roundrect>
                <v:roundrect id="Rectangle: Rounded Corners 13" o:spid="_x0000_s1033" style="position:absolute;left:26162;top:70358;width:25207;height:4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" fillcolor="#d5d5d5 [831]" strokecolor="#100816 [485]" strokeweight="2pt">
                  <v:textbox>
                    <w:txbxContent>
                      <w:p w14:paraId="024CEDE8" w14:textId="77777777" w:rsidR="00997590" w:rsidRPr="00C36B33" w:rsidRDefault="00997590" w:rsidP="00997590">
                        <w:pPr>
                          <w:jc w:val="center"/>
                          <w:rPr>
                            <w:b/>
                            <w:bCs/>
                            <w:color w:val="000000" w:themeColor="text1"/>
                            <w:sz w:val="22"/>
                            <w:szCs w:val="22"/>
                            <w:u w:val="single"/>
                          </w:rPr>
                        </w:pPr>
                        <w:r w:rsidRPr="00C36B33">
                          <w:rPr>
                            <w:b/>
                            <w:bCs/>
                            <w:color w:val="000000" w:themeColor="text1"/>
                            <w:sz w:val="22"/>
                            <w:szCs w:val="22"/>
                            <w:u w:val="single"/>
                          </w:rPr>
                          <w:t>CA-HITH accepts patient admission</w:t>
                        </w:r>
                      </w:p>
                    </w:txbxContent>
                  </v:textbox>
                </v:roundrect>
                <v:roundrect id="Rectangle: Rounded Corners 15" o:spid="_x0000_s1034" style="position:absolute;left:2413;top:76581;width:66846;height:63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" fillcolor="#d5d5d5 [831]" strokecolor="#100816 [485]" strokeweight="2pt">
                  <v:textbox>
                    <w:txbxContent>
                      <w:p w14:paraId="7388BB7C" w14:textId="77777777" w:rsidR="00997590" w:rsidRPr="00C36B33" w:rsidRDefault="00997590" w:rsidP="00997590">
                        <w:pPr>
                          <w:jc w:val="center"/>
                          <w:rPr>
                            <w:color w:val="000000" w:themeColor="text1"/>
                            <w:sz w:val="22"/>
                            <w:szCs w:val="22"/>
                          </w:rPr>
                        </w:pPr>
                        <w:r w:rsidRPr="00C36B33">
                          <w:rPr>
                            <w:color w:val="000000" w:themeColor="text1"/>
                            <w:sz w:val="22"/>
                            <w:szCs w:val="22"/>
                          </w:rPr>
                          <w:t>CA-HITH nursing staff complete a patient assessment, admission screening and CA-HITH risk assessments.</w:t>
                        </w:r>
                      </w:p>
                    </w:txbxContent>
                  </v:textbox>
                </v:roundrect>
                <v:shapetype id="_x0000_t32" coordsize="21600,21600" o:spt="32" o:oned="t" path="m,l21600,21600e" filled="f">
                  <v:path arrowok="t" fillok="f" o:connecttype="none"/>
                  <o:lock v:ext="edit" shapetype="t"/>
                </v:shapetype>
                <v:shape id="Straight Arrow Connector 18" o:spid="_x0000_s1035" type="#_x0000_t32" style="position:absolute;left:38735;top:74803;width:2;height:14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" strokecolor="#39205c [3044]">
                  <v:stroke endarrow="block"/>
                </v:shape>
                <v:shape id="Straight Arrow Connector 19" o:spid="_x0000_s1036" type="#_x0000_t32" style="position:absolute;left:37719;top:82931;width:93;height:15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" strokecolor="#39205c [3044]">
                  <v:stroke endarrow="block"/>
                </v:shape>
                <v:roundrect id="Rectangle: Rounded Corners 16" o:spid="_x0000_s1037" style="position:absolute;left:11557;top:84328;width:52468;height:4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" fillcolor="#d5d5d5 [831]" strokecolor="#100816 [485]" strokeweight="2pt">
                  <v:textbox>
                    <w:txbxContent>
                      <w:p w14:paraId="4F71271A" w14:textId="77777777" w:rsidR="00997590" w:rsidRPr="00C36B33" w:rsidRDefault="00997590" w:rsidP="00997590">
                        <w:pPr>
                          <w:jc w:val="center"/>
                          <w:rPr>
                            <w:b/>
                            <w:bCs/>
                            <w:color w:val="000000" w:themeColor="text1"/>
                            <w:sz w:val="22"/>
                            <w:szCs w:val="22"/>
                            <w:u w:val="single"/>
                          </w:rPr>
                        </w:pPr>
                        <w:r w:rsidRPr="00C36B33">
                          <w:rPr>
                            <w:b/>
                            <w:bCs/>
                            <w:color w:val="000000" w:themeColor="text1"/>
                            <w:sz w:val="22"/>
                            <w:szCs w:val="22"/>
                            <w:u w:val="single"/>
                          </w:rPr>
                          <w:t>Patient care transferred to CA-HITH</w:t>
                        </w:r>
                      </w:p>
                    </w:txbxContent>
                  </v:textbox>
                </v:roundrect>
                <v:oval id="Oval 2" o:spid="_x0000_s1038" style="position:absolute;left:48641;top:43688;width:18255;height:5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" fillcolor="#3d2262 [3204]" strokecolor="#09050e [484]" strokeweight="2pt">
                  <v:textbox>
                    <w:txbxContent>
                      <w:p w14:paraId="7A15C8F3" w14:textId="2B5C6C25" w:rsidR="003165D4" w:rsidRPr="003165D4" w:rsidRDefault="00DA562C" w:rsidP="003165D4">
                        <w:pPr>
                          <w:jc w:val="center"/>
                          <w:rPr>
                            <w:sz w:val="20"/>
                            <w:szCs w:val="20"/>
                          </w:rPr>
                        </w:pPr>
                        <w:r>
                          <w:rPr>
                            <w:sz w:val="20"/>
                            <w:szCs w:val="20"/>
                          </w:rPr>
                          <w:t>If r</w:t>
                        </w:r>
                        <w:r w:rsidR="003165D4" w:rsidRPr="003165D4">
                          <w:rPr>
                            <w:sz w:val="20"/>
                            <w:szCs w:val="20"/>
                          </w:rPr>
                          <w:t>eferral rejected</w:t>
                        </w:r>
                        <w:r>
                          <w:rPr>
                            <w:sz w:val="20"/>
                            <w:szCs w:val="20"/>
                          </w:rPr>
                          <w:t>:</w:t>
                        </w:r>
                      </w:p>
                    </w:txbxContent>
                  </v:textbox>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 o:spid="_x0000_s1039" type="#_x0000_t34" style="position:absolute;left:27470;top:59156;width:18448;height:399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" strokecolor="black [3213]">
                  <v:stroke endarrow="block"/>
                </v:shape>
                <v:shape id="Straight Arrow Connector 7" o:spid="_x0000_s1040" type="#_x0000_t32" style="position:absolute;left:35814;top:11430;width:0;height:4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" strokecolor="#39205c [3044]">
                  <v:stroke endarrow="block"/>
                </v:shape>
                <v:line id="Straight Connector 3" o:spid="_x0000_s1041" style="position:absolute;visibility:visible;mso-wrap-style:square" from="13842,38097" to="26891,38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" strokecolor="black [3040]"/>
                <v:group id="Group 9" o:spid="_x0000_s1042" style="position:absolute;left:50419;top:38100;width:9984;height:5621" coordsize="9984,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">
                  <v:line id="Straight Connector 4" o:spid="_x0000_s1043" style="position:absolute;visibility:visible;mso-wrap-style:square" from="0,0" to="99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" strokecolor="black [3213]"/>
                  <v:shape id="Straight Arrow Connector 6" o:spid="_x0000_s1044" type="#_x0000_t32" style="position:absolute;left:9826;top:100;width:95;height:55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" strokecolor="black [3213]">
                    <v:stroke endarrow="block"/>
                  </v:shape>
                </v:group>
              </v:group>
            </w:pict>
          </mc:Fallback>
        </mc:AlternateContent>
      </w:r>
    </w:p>
    <w:bookmarkEnd w:id="29"/>
    <w:p w14:paraId="63712B77" w14:textId="0CB8679D" w:rsidR="00A00B85" w:rsidRPr="00895023" w:rsidRDefault="007A7123" w:rsidP="004D27D5">
      <w:pPr>
        <w:pStyle w:val="BodyCopy"/>
        <w:rPr>
          <w:b/>
          <w:bCs w:val="0"/>
          <w:szCs w:val="28"/>
          <w:lang w:eastAsia="en-US"/>
        </w:rPr>
      </w:pPr>
      <w:r>
        <w:rPr>
          <w:noProof/>
        </w:rPr>
        <mc:AlternateContent>
          <mc:Choice Requires="wps">
            <w:drawing>
              <wp:anchor distT="0" distB="0" distL="114300" distR="114300" simplePos="0" relativeHeight="251677696" behindDoc="0" locked="0" layoutInCell="1" allowOverlap="1" wp14:anchorId="41100BEA" wp14:editId="6D974EDB">
                <wp:simplePos x="0" y="0"/>
                <wp:positionH relativeFrom="column">
                  <wp:posOffset>1181735</wp:posOffset>
                </wp:positionH>
                <wp:positionV relativeFrom="paragraph">
                  <wp:posOffset>3709447</wp:posOffset>
                </wp:positionV>
                <wp:extent cx="0" cy="667757"/>
                <wp:effectExtent l="76200" t="0" r="95250" b="56515"/>
                <wp:wrapNone/>
                <wp:docPr id="801206156" name="Straight Arrow Connector 1"/>
                <wp:cNvGraphicFramePr/>
                <a:graphic xmlns:a="http://schemas.openxmlformats.org/drawingml/2006/main">
                  <a:graphicData uri="http://schemas.microsoft.com/office/word/2010/wordprocessingShape">
                    <wps:wsp>
                      <wps:cNvCnPr/>
                      <wps:spPr>
                        <a:xfrm>
                          <a:off x="0" y="0"/>
                          <a:ext cx="0" cy="6677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5EC94A" id="Straight Arrow Connector 1" o:spid="_x0000_s1026" type="#_x0000_t32" style="position:absolute;margin-left:93.05pt;margin-top:292.1pt;width:0;height:52.6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" strokecolor="black [3040]">
                <v:stroke endarrow="block"/>
              </v:shape>
            </w:pict>
          </mc:Fallback>
        </mc:AlternateContent>
      </w:r>
      <w:r w:rsidR="004B2137">
        <w:rPr>
          <w:noProof/>
        </w:rPr>
        <mc:AlternateContent>
          <mc:Choice Requires="wps">
            <w:drawing>
              <wp:anchor distT="0" distB="0" distL="114300" distR="114300" simplePos="0" relativeHeight="251675648" behindDoc="0" locked="0" layoutInCell="1" allowOverlap="1" wp14:anchorId="45167B61" wp14:editId="196B97E0">
                <wp:simplePos x="0" y="0"/>
                <wp:positionH relativeFrom="column">
                  <wp:posOffset>5574665</wp:posOffset>
                </wp:positionH>
                <wp:positionV relativeFrom="paragraph">
                  <wp:posOffset>4827905</wp:posOffset>
                </wp:positionV>
                <wp:extent cx="0" cy="419100"/>
                <wp:effectExtent l="76200" t="0" r="57150" b="57150"/>
                <wp:wrapNone/>
                <wp:docPr id="887241864" name="Straight Arrow Connector 1"/>
                <wp:cNvGraphicFramePr/>
                <a:graphic xmlns:a="http://schemas.openxmlformats.org/drawingml/2006/main">
                  <a:graphicData uri="http://schemas.microsoft.com/office/word/2010/wordprocessingShape">
                    <wps:wsp>
                      <wps:cNvCnPr/>
                      <wps:spPr>
                        <a:xfrm>
                          <a:off x="0" y="0"/>
                          <a:ext cx="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AF1D44" id="Straight Arrow Connector 1" o:spid="_x0000_s1026" type="#_x0000_t32" style="position:absolute;margin-left:438.95pt;margin-top:380.15pt;width:0;height:33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" strokecolor="#39205c [3044]">
                <v:stroke endarrow="block"/>
              </v:shape>
            </w:pict>
          </mc:Fallback>
        </mc:AlternateContent>
      </w:r>
      <w:r w:rsidR="00BF4A01">
        <w:rPr>
          <w:noProof/>
        </w:rPr>
        <mc:AlternateContent>
          <mc:Choice Requires="wps">
            <w:drawing>
              <wp:anchor distT="0" distB="0" distL="114300" distR="114300" simplePos="0" relativeHeight="251665408" behindDoc="0" locked="0" layoutInCell="1" allowOverlap="1" wp14:anchorId="4FF0D91C" wp14:editId="1AF99023">
                <wp:simplePos x="0" y="0"/>
                <wp:positionH relativeFrom="column">
                  <wp:posOffset>3609975</wp:posOffset>
                </wp:positionH>
                <wp:positionV relativeFrom="paragraph">
                  <wp:posOffset>2675890</wp:posOffset>
                </wp:positionV>
                <wp:extent cx="0" cy="438150"/>
                <wp:effectExtent l="0" t="0" r="0" b="0"/>
                <wp:wrapNone/>
                <wp:docPr id="101631511" name="Straight Arrow Connector 7"/>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EB8F1A" id="Straight Arrow Connector 7" o:spid="_x0000_s1026" type="#_x0000_t32" style="position:absolute;margin-left:284.25pt;margin-top:210.7pt;width:0;height:3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" strokecolor="#39205c [3044]">
                <v:stroke endarrow="block"/>
              </v:shape>
            </w:pict>
          </mc:Fallback>
        </mc:AlternateContent>
      </w:r>
    </w:p>
    <w:sectPr w:rsidR="00A00B85" w:rsidRPr="00895023" w:rsidSect="00D05BB6">
      <w:headerReference w:type="default" r:id="rId25"/>
      <w:footerReference w:type="even" r:id="rId26"/>
      <w:footerReference w:type="default" r:id="rId27"/>
      <w:headerReference w:type="first" r:id="rId28"/>
      <w:footerReference w:type="first" r:id="rId29"/>
      <w:pgSz w:w="11906" w:h="16838"/>
      <w:pgMar w:top="970" w:right="851" w:bottom="1418" w:left="851"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1A6BA" w14:textId="77777777" w:rsidR="00A86E4F" w:rsidRDefault="00A86E4F" w:rsidP="00225769">
      <w:r>
        <w:separator/>
      </w:r>
    </w:p>
    <w:p w14:paraId="28E5E58B" w14:textId="77777777" w:rsidR="00A86E4F" w:rsidRDefault="00A86E4F"/>
    <w:p w14:paraId="16A3D346" w14:textId="77777777" w:rsidR="00A86E4F" w:rsidRDefault="00A86E4F"/>
  </w:endnote>
  <w:endnote w:type="continuationSeparator" w:id="0">
    <w:p w14:paraId="0D42CD01" w14:textId="77777777" w:rsidR="00A86E4F" w:rsidRDefault="00A86E4F" w:rsidP="00225769">
      <w:r>
        <w:continuationSeparator/>
      </w:r>
    </w:p>
    <w:p w14:paraId="56BF57A2" w14:textId="77777777" w:rsidR="00A86E4F" w:rsidRDefault="00A86E4F"/>
    <w:p w14:paraId="0591CB81" w14:textId="77777777" w:rsidR="00A86E4F" w:rsidRDefault="00A86E4F"/>
  </w:endnote>
  <w:endnote w:type="continuationNotice" w:id="1">
    <w:p w14:paraId="2EEADEC7" w14:textId="77777777" w:rsidR="00A86E4F" w:rsidRDefault="00A86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7B9782FD" w14:textId="77777777" w:rsidTr="00F9387A">
      <w:trPr>
        <w:jc w:val="center"/>
      </w:trPr>
      <w:tc>
        <w:tcPr>
          <w:tcW w:w="1515" w:type="dxa"/>
        </w:tcPr>
        <w:p w14:paraId="4137268A"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7BCE5D17"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36D62DD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51A9A64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745D3128"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3633C84A"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33727958" w14:textId="77777777" w:rsidTr="00F9387A">
      <w:trPr>
        <w:jc w:val="center"/>
      </w:trPr>
      <w:tc>
        <w:tcPr>
          <w:tcW w:w="1515" w:type="dxa"/>
        </w:tcPr>
        <w:p w14:paraId="7E892861" w14:textId="77777777" w:rsidR="00421D62" w:rsidRPr="006B62B4" w:rsidRDefault="00421D62" w:rsidP="00421D62">
          <w:pPr>
            <w:pStyle w:val="Footer"/>
            <w:jc w:val="center"/>
            <w:rPr>
              <w:rFonts w:cs="Arial"/>
              <w:b/>
              <w:bCs/>
              <w:iCs/>
              <w:sz w:val="20"/>
              <w:szCs w:val="20"/>
            </w:rPr>
          </w:pPr>
          <w:r w:rsidRPr="006B62B4">
            <w:rPr>
              <w:b/>
              <w:iCs/>
              <w:sz w:val="20"/>
              <w:szCs w:val="20"/>
            </w:rPr>
            <w:t>&lt;</w:t>
          </w:r>
          <w:proofErr w:type="spellStart"/>
          <w:r w:rsidRPr="006B62B4">
            <w:rPr>
              <w:b/>
              <w:iCs/>
              <w:sz w:val="20"/>
              <w:szCs w:val="20"/>
            </w:rPr>
            <w:t>xxxx</w:t>
          </w:r>
          <w:proofErr w:type="spellEnd"/>
          <w:r w:rsidRPr="006B62B4">
            <w:rPr>
              <w:b/>
              <w:iCs/>
              <w:sz w:val="20"/>
              <w:szCs w:val="20"/>
            </w:rPr>
            <w:t>/xxx&gt;</w:t>
          </w:r>
        </w:p>
      </w:tc>
      <w:tc>
        <w:tcPr>
          <w:tcW w:w="965" w:type="dxa"/>
        </w:tcPr>
        <w:p w14:paraId="6EDF16D5" w14:textId="77777777" w:rsidR="00421D62" w:rsidRPr="006B62B4" w:rsidRDefault="00421D62" w:rsidP="00421D62">
          <w:pPr>
            <w:pStyle w:val="Footer"/>
            <w:jc w:val="center"/>
            <w:rPr>
              <w:rFonts w:cs="Arial"/>
              <w:b/>
              <w:bCs/>
              <w:iCs/>
              <w:sz w:val="20"/>
              <w:szCs w:val="20"/>
            </w:rPr>
          </w:pPr>
          <w:r>
            <w:rPr>
              <w:rFonts w:cs="Arial"/>
              <w:b/>
              <w:bCs/>
              <w:iCs/>
              <w:sz w:val="20"/>
              <w:szCs w:val="20"/>
            </w:rPr>
            <w:t>x</w:t>
          </w:r>
        </w:p>
      </w:tc>
      <w:tc>
        <w:tcPr>
          <w:tcW w:w="1552" w:type="dxa"/>
        </w:tcPr>
        <w:p w14:paraId="7F7BE47C"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proofErr w:type="spellStart"/>
          <w:r>
            <w:rPr>
              <w:rFonts w:cs="Arial"/>
              <w:b/>
              <w:bCs/>
              <w:iCs/>
              <w:sz w:val="20"/>
              <w:szCs w:val="20"/>
            </w:rPr>
            <w:t>xxxx</w:t>
          </w:r>
          <w:proofErr w:type="spellEnd"/>
          <w:r w:rsidRPr="006B62B4">
            <w:rPr>
              <w:rFonts w:cs="Arial"/>
              <w:b/>
              <w:bCs/>
              <w:iCs/>
              <w:sz w:val="20"/>
              <w:szCs w:val="20"/>
            </w:rPr>
            <w:t>&gt;</w:t>
          </w:r>
        </w:p>
      </w:tc>
      <w:tc>
        <w:tcPr>
          <w:tcW w:w="1456" w:type="dxa"/>
        </w:tcPr>
        <w:p w14:paraId="4EF953A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proofErr w:type="spellStart"/>
          <w:r>
            <w:rPr>
              <w:rFonts w:cs="Arial"/>
              <w:b/>
              <w:bCs/>
              <w:iCs/>
              <w:sz w:val="20"/>
              <w:szCs w:val="20"/>
            </w:rPr>
            <w:t>xxxx</w:t>
          </w:r>
          <w:proofErr w:type="spellEnd"/>
          <w:r w:rsidRPr="006B62B4">
            <w:rPr>
              <w:rFonts w:cs="Arial"/>
              <w:b/>
              <w:bCs/>
              <w:iCs/>
              <w:sz w:val="20"/>
              <w:szCs w:val="20"/>
            </w:rPr>
            <w:t>&gt;</w:t>
          </w:r>
        </w:p>
      </w:tc>
      <w:tc>
        <w:tcPr>
          <w:tcW w:w="1746" w:type="dxa"/>
        </w:tcPr>
        <w:p w14:paraId="4E0BB33E" w14:textId="77777777" w:rsidR="00421D62" w:rsidRPr="006B62B4" w:rsidRDefault="00421D62" w:rsidP="00421D62">
          <w:pPr>
            <w:pStyle w:val="Footer"/>
            <w:jc w:val="center"/>
            <w:rPr>
              <w:rFonts w:cs="Arial"/>
              <w:b/>
              <w:bCs/>
              <w:iCs/>
              <w:sz w:val="20"/>
              <w:szCs w:val="20"/>
            </w:rPr>
          </w:pPr>
          <w:r>
            <w:rPr>
              <w:rFonts w:cs="Arial"/>
              <w:b/>
              <w:bCs/>
              <w:iCs/>
              <w:sz w:val="20"/>
              <w:szCs w:val="20"/>
            </w:rPr>
            <w:t>xxx</w:t>
          </w:r>
        </w:p>
      </w:tc>
      <w:tc>
        <w:tcPr>
          <w:tcW w:w="1836" w:type="dxa"/>
        </w:tcPr>
        <w:p w14:paraId="31E82F7C" w14:textId="77777777" w:rsidR="00421D62" w:rsidRPr="006B62B4" w:rsidRDefault="00421D62" w:rsidP="00421D62">
          <w:pPr>
            <w:pStyle w:val="Footer"/>
            <w:jc w:val="center"/>
            <w:rPr>
              <w:iCs/>
              <w:sz w:val="20"/>
              <w:szCs w:val="20"/>
            </w:rPr>
          </w:pPr>
          <w:r w:rsidRPr="006B62B4">
            <w:rPr>
              <w:rStyle w:val="PageNumber"/>
              <w:iCs/>
              <w:sz w:val="20"/>
              <w:szCs w:val="20"/>
            </w:rPr>
            <w:fldChar w:fldCharType="begin"/>
          </w:r>
          <w:r w:rsidRPr="006B62B4">
            <w:rPr>
              <w:rStyle w:val="PageNumber"/>
              <w:iCs/>
              <w:sz w:val="20"/>
              <w:szCs w:val="20"/>
            </w:rPr>
            <w:instrText xml:space="preserve"> PAGE </w:instrText>
          </w:r>
          <w:r w:rsidRPr="006B62B4">
            <w:rPr>
              <w:rStyle w:val="PageNumber"/>
              <w:iCs/>
              <w:sz w:val="20"/>
              <w:szCs w:val="20"/>
            </w:rPr>
            <w:fldChar w:fldCharType="separate"/>
          </w:r>
          <w:r>
            <w:rPr>
              <w:rStyle w:val="PageNumber"/>
              <w:iCs/>
              <w:sz w:val="20"/>
              <w:szCs w:val="20"/>
            </w:rPr>
            <w:t>1</w:t>
          </w:r>
          <w:r w:rsidRPr="006B62B4">
            <w:rPr>
              <w:rStyle w:val="PageNumber"/>
              <w:iCs/>
              <w:sz w:val="20"/>
              <w:szCs w:val="20"/>
            </w:rPr>
            <w:fldChar w:fldCharType="end"/>
          </w:r>
          <w:r w:rsidRPr="006B62B4">
            <w:rPr>
              <w:rStyle w:val="PageNumber"/>
              <w:iCs/>
              <w:sz w:val="20"/>
              <w:szCs w:val="20"/>
            </w:rPr>
            <w:t xml:space="preserve"> of </w:t>
          </w:r>
          <w:r w:rsidRPr="006B62B4">
            <w:rPr>
              <w:rStyle w:val="PageNumber"/>
              <w:iCs/>
              <w:sz w:val="20"/>
              <w:szCs w:val="20"/>
            </w:rPr>
            <w:fldChar w:fldCharType="begin"/>
          </w:r>
          <w:r w:rsidRPr="006B62B4">
            <w:rPr>
              <w:rStyle w:val="PageNumber"/>
              <w:iCs/>
              <w:sz w:val="20"/>
              <w:szCs w:val="20"/>
            </w:rPr>
            <w:instrText xml:space="preserve"> NUMPAGES </w:instrText>
          </w:r>
          <w:r w:rsidRPr="006B62B4">
            <w:rPr>
              <w:rStyle w:val="PageNumber"/>
              <w:iCs/>
              <w:sz w:val="20"/>
              <w:szCs w:val="20"/>
            </w:rPr>
            <w:fldChar w:fldCharType="separate"/>
          </w:r>
          <w:r>
            <w:rPr>
              <w:rStyle w:val="PageNumber"/>
              <w:iCs/>
              <w:sz w:val="20"/>
              <w:szCs w:val="20"/>
            </w:rPr>
            <w:t>4</w:t>
          </w:r>
          <w:r w:rsidRPr="006B62B4">
            <w:rPr>
              <w:rStyle w:val="PageNumber"/>
              <w:iCs/>
              <w:sz w:val="20"/>
              <w:szCs w:val="20"/>
            </w:rPr>
            <w:fldChar w:fldCharType="end"/>
          </w:r>
        </w:p>
      </w:tc>
    </w:tr>
  </w:tbl>
  <w:p w14:paraId="49A601E1" w14:textId="77777777" w:rsid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0CDAD269" w14:textId="77777777" w:rsidTr="00F9387A">
      <w:trPr>
        <w:jc w:val="center"/>
      </w:trPr>
      <w:tc>
        <w:tcPr>
          <w:tcW w:w="1515" w:type="dxa"/>
        </w:tcPr>
        <w:p w14:paraId="070065EC"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Doc </w:t>
          </w:r>
          <w:r w:rsidR="00CC0422">
            <w:rPr>
              <w:rFonts w:cs="Arial"/>
              <w:b/>
              <w:bCs/>
              <w:iCs/>
              <w:sz w:val="20"/>
              <w:szCs w:val="20"/>
            </w:rPr>
            <w:t>n</w:t>
          </w:r>
          <w:r w:rsidRPr="006B62B4">
            <w:rPr>
              <w:rFonts w:cs="Arial"/>
              <w:b/>
              <w:bCs/>
              <w:iCs/>
              <w:sz w:val="20"/>
              <w:szCs w:val="20"/>
            </w:rPr>
            <w:t>umber</w:t>
          </w:r>
        </w:p>
      </w:tc>
      <w:tc>
        <w:tcPr>
          <w:tcW w:w="965" w:type="dxa"/>
        </w:tcPr>
        <w:p w14:paraId="3552C5F5"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43812853"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4CF4D1F4"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Review </w:t>
          </w:r>
          <w:r w:rsidR="00CC0422">
            <w:rPr>
              <w:rFonts w:cs="Arial"/>
              <w:b/>
              <w:bCs/>
              <w:iCs/>
              <w:sz w:val="20"/>
              <w:szCs w:val="20"/>
            </w:rPr>
            <w:t>d</w:t>
          </w:r>
          <w:r w:rsidRPr="006B62B4">
            <w:rPr>
              <w:rFonts w:cs="Arial"/>
              <w:b/>
              <w:bCs/>
              <w:iCs/>
              <w:sz w:val="20"/>
              <w:szCs w:val="20"/>
            </w:rPr>
            <w:t>ate</w:t>
          </w:r>
        </w:p>
      </w:tc>
      <w:tc>
        <w:tcPr>
          <w:tcW w:w="1746" w:type="dxa"/>
        </w:tcPr>
        <w:p w14:paraId="67275F0C"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6C762E4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48FB9043" w14:textId="77777777" w:rsidTr="00F9387A">
      <w:trPr>
        <w:jc w:val="center"/>
      </w:trPr>
      <w:tc>
        <w:tcPr>
          <w:tcW w:w="1515" w:type="dxa"/>
        </w:tcPr>
        <w:p w14:paraId="41C6ADA2" w14:textId="0EB154EF" w:rsidR="00421D62" w:rsidRPr="0093599C" w:rsidRDefault="002C685D" w:rsidP="00421D62">
          <w:pPr>
            <w:pStyle w:val="Footer"/>
            <w:jc w:val="center"/>
            <w:rPr>
              <w:rFonts w:cs="Arial"/>
              <w:bCs/>
              <w:iCs/>
              <w:sz w:val="20"/>
              <w:szCs w:val="20"/>
            </w:rPr>
          </w:pPr>
          <w:r>
            <w:rPr>
              <w:bCs/>
              <w:iCs/>
              <w:sz w:val="20"/>
              <w:szCs w:val="20"/>
            </w:rPr>
            <w:t>CHS24</w:t>
          </w:r>
          <w:r w:rsidR="00421D62" w:rsidRPr="0093599C">
            <w:rPr>
              <w:bCs/>
              <w:iCs/>
              <w:sz w:val="20"/>
              <w:szCs w:val="20"/>
            </w:rPr>
            <w:t>/</w:t>
          </w:r>
          <w:r>
            <w:rPr>
              <w:bCs/>
              <w:iCs/>
              <w:sz w:val="20"/>
              <w:szCs w:val="20"/>
            </w:rPr>
            <w:t>639</w:t>
          </w:r>
        </w:p>
      </w:tc>
      <w:tc>
        <w:tcPr>
          <w:tcW w:w="965" w:type="dxa"/>
        </w:tcPr>
        <w:p w14:paraId="7DFFEF1F" w14:textId="4E02957E" w:rsidR="00421D62" w:rsidRPr="0093599C" w:rsidRDefault="002C685D" w:rsidP="00421D62">
          <w:pPr>
            <w:pStyle w:val="Footer"/>
            <w:jc w:val="center"/>
            <w:rPr>
              <w:rFonts w:cs="Arial"/>
              <w:bCs/>
              <w:iCs/>
              <w:sz w:val="20"/>
              <w:szCs w:val="20"/>
            </w:rPr>
          </w:pPr>
          <w:r>
            <w:rPr>
              <w:rFonts w:cs="Arial"/>
              <w:bCs/>
              <w:iCs/>
              <w:sz w:val="20"/>
              <w:szCs w:val="20"/>
            </w:rPr>
            <w:t>1</w:t>
          </w:r>
        </w:p>
      </w:tc>
      <w:tc>
        <w:tcPr>
          <w:tcW w:w="1552" w:type="dxa"/>
        </w:tcPr>
        <w:p w14:paraId="5E857F35" w14:textId="4282F1EF" w:rsidR="00421D62" w:rsidRPr="0093599C" w:rsidRDefault="002C685D" w:rsidP="00421D62">
          <w:pPr>
            <w:pStyle w:val="Footer"/>
            <w:jc w:val="center"/>
            <w:rPr>
              <w:rFonts w:cs="Arial"/>
              <w:bCs/>
              <w:iCs/>
              <w:sz w:val="20"/>
              <w:szCs w:val="20"/>
            </w:rPr>
          </w:pPr>
          <w:r>
            <w:rPr>
              <w:rFonts w:cs="Arial"/>
              <w:bCs/>
              <w:iCs/>
              <w:sz w:val="20"/>
              <w:szCs w:val="20"/>
            </w:rPr>
            <w:t>20</w:t>
          </w:r>
          <w:r w:rsidR="00421D62" w:rsidRPr="0093599C">
            <w:rPr>
              <w:rFonts w:cs="Arial"/>
              <w:bCs/>
              <w:iCs/>
              <w:sz w:val="20"/>
              <w:szCs w:val="20"/>
            </w:rPr>
            <w:t>/</w:t>
          </w:r>
          <w:r>
            <w:rPr>
              <w:rFonts w:cs="Arial"/>
              <w:bCs/>
              <w:iCs/>
              <w:sz w:val="20"/>
              <w:szCs w:val="20"/>
            </w:rPr>
            <w:t>12</w:t>
          </w:r>
          <w:r w:rsidR="00421D62" w:rsidRPr="0093599C">
            <w:rPr>
              <w:rFonts w:cs="Arial"/>
              <w:bCs/>
              <w:iCs/>
              <w:sz w:val="20"/>
              <w:szCs w:val="20"/>
            </w:rPr>
            <w:t>/</w:t>
          </w:r>
          <w:r>
            <w:rPr>
              <w:rFonts w:cs="Arial"/>
              <w:bCs/>
              <w:iCs/>
              <w:sz w:val="20"/>
              <w:szCs w:val="20"/>
            </w:rPr>
            <w:t>2024</w:t>
          </w:r>
        </w:p>
      </w:tc>
      <w:tc>
        <w:tcPr>
          <w:tcW w:w="1456" w:type="dxa"/>
        </w:tcPr>
        <w:p w14:paraId="426DF357" w14:textId="1F24E65C" w:rsidR="00421D62" w:rsidRPr="0093599C" w:rsidRDefault="002C685D" w:rsidP="00421D62">
          <w:pPr>
            <w:pStyle w:val="Footer"/>
            <w:jc w:val="center"/>
            <w:rPr>
              <w:rFonts w:cs="Arial"/>
              <w:bCs/>
              <w:iCs/>
              <w:sz w:val="20"/>
              <w:szCs w:val="20"/>
            </w:rPr>
          </w:pPr>
          <w:r>
            <w:rPr>
              <w:rFonts w:cs="Arial"/>
              <w:bCs/>
              <w:iCs/>
              <w:sz w:val="20"/>
              <w:szCs w:val="20"/>
            </w:rPr>
            <w:t>01</w:t>
          </w:r>
          <w:r w:rsidR="00421D62" w:rsidRPr="0093599C">
            <w:rPr>
              <w:rFonts w:cs="Arial"/>
              <w:bCs/>
              <w:iCs/>
              <w:sz w:val="20"/>
              <w:szCs w:val="20"/>
            </w:rPr>
            <w:t>/</w:t>
          </w:r>
          <w:r>
            <w:rPr>
              <w:rFonts w:cs="Arial"/>
              <w:bCs/>
              <w:iCs/>
              <w:sz w:val="20"/>
              <w:szCs w:val="20"/>
            </w:rPr>
            <w:t>12</w:t>
          </w:r>
          <w:r w:rsidR="00421D62" w:rsidRPr="0093599C">
            <w:rPr>
              <w:rFonts w:cs="Arial"/>
              <w:bCs/>
              <w:iCs/>
              <w:sz w:val="20"/>
              <w:szCs w:val="20"/>
            </w:rPr>
            <w:t>/</w:t>
          </w:r>
          <w:r>
            <w:rPr>
              <w:rFonts w:cs="Arial"/>
              <w:bCs/>
              <w:iCs/>
              <w:sz w:val="20"/>
              <w:szCs w:val="20"/>
            </w:rPr>
            <w:t>2025</w:t>
          </w:r>
        </w:p>
      </w:tc>
      <w:tc>
        <w:tcPr>
          <w:tcW w:w="1746" w:type="dxa"/>
        </w:tcPr>
        <w:p w14:paraId="0F1D1757" w14:textId="12A20CC0" w:rsidR="00421D62" w:rsidRPr="0093599C" w:rsidRDefault="002C685D" w:rsidP="00421D62">
          <w:pPr>
            <w:pStyle w:val="Footer"/>
            <w:jc w:val="center"/>
            <w:rPr>
              <w:rFonts w:cs="Arial"/>
              <w:bCs/>
              <w:iCs/>
              <w:sz w:val="20"/>
              <w:szCs w:val="20"/>
            </w:rPr>
          </w:pPr>
          <w:r>
            <w:rPr>
              <w:rFonts w:cs="Arial"/>
              <w:bCs/>
              <w:iCs/>
              <w:sz w:val="20"/>
              <w:szCs w:val="20"/>
            </w:rPr>
            <w:t xml:space="preserve">WY&amp;C </w:t>
          </w:r>
        </w:p>
      </w:tc>
      <w:tc>
        <w:tcPr>
          <w:tcW w:w="1836" w:type="dxa"/>
        </w:tcPr>
        <w:p w14:paraId="6A152A10" w14:textId="77777777" w:rsidR="00421D62" w:rsidRPr="0093599C" w:rsidRDefault="00421D62" w:rsidP="00421D62">
          <w:pPr>
            <w:pStyle w:val="Footer"/>
            <w:jc w:val="center"/>
            <w:rPr>
              <w:bCs/>
              <w:iCs/>
              <w:sz w:val="20"/>
              <w:szCs w:val="20"/>
            </w:rPr>
          </w:pPr>
          <w:r w:rsidRPr="0093599C">
            <w:rPr>
              <w:rStyle w:val="PageNumber"/>
              <w:bCs/>
              <w:iCs/>
              <w:sz w:val="20"/>
              <w:szCs w:val="20"/>
            </w:rPr>
            <w:fldChar w:fldCharType="begin"/>
          </w:r>
          <w:r w:rsidRPr="0093599C">
            <w:rPr>
              <w:rStyle w:val="PageNumber"/>
              <w:bCs/>
              <w:iCs/>
              <w:sz w:val="20"/>
              <w:szCs w:val="20"/>
            </w:rPr>
            <w:instrText xml:space="preserve"> PAGE </w:instrText>
          </w:r>
          <w:r w:rsidRPr="0093599C">
            <w:rPr>
              <w:rStyle w:val="PageNumber"/>
              <w:bCs/>
              <w:iCs/>
              <w:sz w:val="20"/>
              <w:szCs w:val="20"/>
            </w:rPr>
            <w:fldChar w:fldCharType="separate"/>
          </w:r>
          <w:r w:rsidRPr="0093599C">
            <w:rPr>
              <w:rStyle w:val="PageNumber"/>
              <w:bCs/>
              <w:iCs/>
              <w:sz w:val="20"/>
              <w:szCs w:val="20"/>
            </w:rPr>
            <w:t>1</w:t>
          </w:r>
          <w:r w:rsidRPr="0093599C">
            <w:rPr>
              <w:rStyle w:val="PageNumber"/>
              <w:bCs/>
              <w:iCs/>
              <w:sz w:val="20"/>
              <w:szCs w:val="20"/>
            </w:rPr>
            <w:fldChar w:fldCharType="end"/>
          </w:r>
          <w:r w:rsidRPr="0093599C">
            <w:rPr>
              <w:rStyle w:val="PageNumber"/>
              <w:bCs/>
              <w:iCs/>
              <w:sz w:val="20"/>
              <w:szCs w:val="20"/>
            </w:rPr>
            <w:t xml:space="preserve"> of </w:t>
          </w:r>
          <w:r w:rsidRPr="0093599C">
            <w:rPr>
              <w:rStyle w:val="PageNumber"/>
              <w:bCs/>
              <w:iCs/>
              <w:sz w:val="20"/>
              <w:szCs w:val="20"/>
            </w:rPr>
            <w:fldChar w:fldCharType="begin"/>
          </w:r>
          <w:r w:rsidRPr="0093599C">
            <w:rPr>
              <w:rStyle w:val="PageNumber"/>
              <w:bCs/>
              <w:iCs/>
              <w:sz w:val="20"/>
              <w:szCs w:val="20"/>
            </w:rPr>
            <w:instrText xml:space="preserve"> NUMPAGES </w:instrText>
          </w:r>
          <w:r w:rsidRPr="0093599C">
            <w:rPr>
              <w:rStyle w:val="PageNumber"/>
              <w:bCs/>
              <w:iCs/>
              <w:sz w:val="20"/>
              <w:szCs w:val="20"/>
            </w:rPr>
            <w:fldChar w:fldCharType="separate"/>
          </w:r>
          <w:r w:rsidRPr="0093599C">
            <w:rPr>
              <w:rStyle w:val="PageNumber"/>
              <w:bCs/>
              <w:iCs/>
              <w:sz w:val="20"/>
              <w:szCs w:val="20"/>
            </w:rPr>
            <w:t>4</w:t>
          </w:r>
          <w:r w:rsidRPr="0093599C">
            <w:rPr>
              <w:rStyle w:val="PageNumber"/>
              <w:bCs/>
              <w:iCs/>
              <w:sz w:val="20"/>
              <w:szCs w:val="20"/>
            </w:rPr>
            <w:fldChar w:fldCharType="end"/>
          </w:r>
        </w:p>
      </w:tc>
    </w:tr>
  </w:tbl>
  <w:p w14:paraId="75DA3C1E" w14:textId="77777777" w:rsidR="00885A76" w:rsidRP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6B62B4" w:rsidRPr="006B62B4" w14:paraId="61699689" w14:textId="77777777" w:rsidTr="006B62B4">
      <w:trPr>
        <w:jc w:val="center"/>
      </w:trPr>
      <w:tc>
        <w:tcPr>
          <w:tcW w:w="1515" w:type="dxa"/>
        </w:tcPr>
        <w:p w14:paraId="4DD09784"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56517F6A"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Version</w:t>
          </w:r>
        </w:p>
      </w:tc>
      <w:tc>
        <w:tcPr>
          <w:tcW w:w="1552" w:type="dxa"/>
        </w:tcPr>
        <w:p w14:paraId="0F91E4E5"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Issued</w:t>
          </w:r>
        </w:p>
      </w:tc>
      <w:tc>
        <w:tcPr>
          <w:tcW w:w="1456" w:type="dxa"/>
        </w:tcPr>
        <w:p w14:paraId="6B06E16E"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02033AAA"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50EE4F6B"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Page</w:t>
          </w:r>
        </w:p>
      </w:tc>
    </w:tr>
    <w:tr w:rsidR="006B62B4" w:rsidRPr="006B62B4" w14:paraId="415B93E9" w14:textId="77777777" w:rsidTr="006B62B4">
      <w:trPr>
        <w:jc w:val="center"/>
      </w:trPr>
      <w:tc>
        <w:tcPr>
          <w:tcW w:w="1515" w:type="dxa"/>
        </w:tcPr>
        <w:p w14:paraId="2AC0EE5F" w14:textId="737BED12" w:rsidR="006B62B4" w:rsidRPr="00954F7B" w:rsidRDefault="002C685D" w:rsidP="00421D62">
          <w:pPr>
            <w:pStyle w:val="Footer"/>
            <w:jc w:val="center"/>
            <w:rPr>
              <w:rFonts w:cs="Arial"/>
              <w:bCs/>
              <w:iCs/>
              <w:sz w:val="20"/>
              <w:szCs w:val="20"/>
            </w:rPr>
          </w:pPr>
          <w:r>
            <w:rPr>
              <w:bCs/>
              <w:iCs/>
              <w:sz w:val="20"/>
              <w:szCs w:val="20"/>
            </w:rPr>
            <w:t>CHS24</w:t>
          </w:r>
          <w:r w:rsidR="006B62B4" w:rsidRPr="00954F7B">
            <w:rPr>
              <w:bCs/>
              <w:iCs/>
              <w:sz w:val="20"/>
              <w:szCs w:val="20"/>
            </w:rPr>
            <w:t>/</w:t>
          </w:r>
          <w:r>
            <w:rPr>
              <w:bCs/>
              <w:iCs/>
              <w:sz w:val="20"/>
              <w:szCs w:val="20"/>
            </w:rPr>
            <w:t>639</w:t>
          </w:r>
        </w:p>
      </w:tc>
      <w:tc>
        <w:tcPr>
          <w:tcW w:w="965" w:type="dxa"/>
        </w:tcPr>
        <w:p w14:paraId="46857BDE" w14:textId="3EBD8A28" w:rsidR="006B62B4" w:rsidRPr="00954F7B" w:rsidRDefault="002C685D" w:rsidP="00421D62">
          <w:pPr>
            <w:pStyle w:val="Footer"/>
            <w:jc w:val="center"/>
            <w:rPr>
              <w:rFonts w:cs="Arial"/>
              <w:bCs/>
              <w:iCs/>
              <w:sz w:val="20"/>
              <w:szCs w:val="20"/>
            </w:rPr>
          </w:pPr>
          <w:r>
            <w:rPr>
              <w:rFonts w:cs="Arial"/>
              <w:bCs/>
              <w:iCs/>
              <w:sz w:val="20"/>
              <w:szCs w:val="20"/>
            </w:rPr>
            <w:t>1</w:t>
          </w:r>
        </w:p>
      </w:tc>
      <w:tc>
        <w:tcPr>
          <w:tcW w:w="1552" w:type="dxa"/>
        </w:tcPr>
        <w:p w14:paraId="09EDC6D3" w14:textId="1D594EE5" w:rsidR="006B62B4" w:rsidRPr="00954F7B" w:rsidRDefault="002C685D" w:rsidP="00421D62">
          <w:pPr>
            <w:pStyle w:val="Footer"/>
            <w:jc w:val="center"/>
            <w:rPr>
              <w:rFonts w:cs="Arial"/>
              <w:bCs/>
              <w:iCs/>
              <w:sz w:val="20"/>
              <w:szCs w:val="20"/>
            </w:rPr>
          </w:pPr>
          <w:r>
            <w:rPr>
              <w:rFonts w:cs="Arial"/>
              <w:bCs/>
              <w:iCs/>
              <w:sz w:val="20"/>
              <w:szCs w:val="20"/>
            </w:rPr>
            <w:t>20</w:t>
          </w:r>
          <w:r w:rsidR="006B62B4" w:rsidRPr="00954F7B">
            <w:rPr>
              <w:rFonts w:cs="Arial"/>
              <w:bCs/>
              <w:iCs/>
              <w:sz w:val="20"/>
              <w:szCs w:val="20"/>
            </w:rPr>
            <w:t>/</w:t>
          </w:r>
          <w:r>
            <w:rPr>
              <w:rFonts w:cs="Arial"/>
              <w:bCs/>
              <w:iCs/>
              <w:sz w:val="20"/>
              <w:szCs w:val="20"/>
            </w:rPr>
            <w:t>12</w:t>
          </w:r>
          <w:r w:rsidR="006B62B4" w:rsidRPr="00954F7B">
            <w:rPr>
              <w:rFonts w:cs="Arial"/>
              <w:bCs/>
              <w:iCs/>
              <w:sz w:val="20"/>
              <w:szCs w:val="20"/>
            </w:rPr>
            <w:t>/</w:t>
          </w:r>
          <w:r>
            <w:rPr>
              <w:rFonts w:cs="Arial"/>
              <w:bCs/>
              <w:iCs/>
              <w:sz w:val="20"/>
              <w:szCs w:val="20"/>
            </w:rPr>
            <w:t>2024</w:t>
          </w:r>
        </w:p>
      </w:tc>
      <w:tc>
        <w:tcPr>
          <w:tcW w:w="1456" w:type="dxa"/>
        </w:tcPr>
        <w:p w14:paraId="01F13199" w14:textId="6B130577" w:rsidR="006B62B4" w:rsidRPr="00954F7B" w:rsidRDefault="002C685D" w:rsidP="00421D62">
          <w:pPr>
            <w:pStyle w:val="Footer"/>
            <w:jc w:val="center"/>
            <w:rPr>
              <w:rFonts w:cs="Arial"/>
              <w:bCs/>
              <w:iCs/>
              <w:sz w:val="20"/>
              <w:szCs w:val="20"/>
            </w:rPr>
          </w:pPr>
          <w:r>
            <w:rPr>
              <w:rFonts w:cs="Arial"/>
              <w:bCs/>
              <w:iCs/>
              <w:sz w:val="20"/>
              <w:szCs w:val="20"/>
            </w:rPr>
            <w:t>01</w:t>
          </w:r>
          <w:r w:rsidR="006B62B4" w:rsidRPr="00954F7B">
            <w:rPr>
              <w:rFonts w:cs="Arial"/>
              <w:bCs/>
              <w:iCs/>
              <w:sz w:val="20"/>
              <w:szCs w:val="20"/>
            </w:rPr>
            <w:t>/</w:t>
          </w:r>
          <w:r>
            <w:rPr>
              <w:rFonts w:cs="Arial"/>
              <w:bCs/>
              <w:iCs/>
              <w:sz w:val="20"/>
              <w:szCs w:val="20"/>
            </w:rPr>
            <w:t>12</w:t>
          </w:r>
          <w:r w:rsidR="006B62B4" w:rsidRPr="00954F7B">
            <w:rPr>
              <w:rFonts w:cs="Arial"/>
              <w:bCs/>
              <w:iCs/>
              <w:sz w:val="20"/>
              <w:szCs w:val="20"/>
            </w:rPr>
            <w:t>/</w:t>
          </w:r>
          <w:r>
            <w:rPr>
              <w:rFonts w:cs="Arial"/>
              <w:bCs/>
              <w:iCs/>
              <w:sz w:val="20"/>
              <w:szCs w:val="20"/>
            </w:rPr>
            <w:t>2025</w:t>
          </w:r>
        </w:p>
      </w:tc>
      <w:tc>
        <w:tcPr>
          <w:tcW w:w="1746" w:type="dxa"/>
        </w:tcPr>
        <w:p w14:paraId="1D085CC0" w14:textId="5672D812" w:rsidR="006B62B4" w:rsidRPr="00954F7B" w:rsidRDefault="002C685D" w:rsidP="00421D62">
          <w:pPr>
            <w:pStyle w:val="Footer"/>
            <w:jc w:val="center"/>
            <w:rPr>
              <w:rFonts w:cs="Arial"/>
              <w:bCs/>
              <w:iCs/>
              <w:sz w:val="20"/>
              <w:szCs w:val="20"/>
            </w:rPr>
          </w:pPr>
          <w:r>
            <w:rPr>
              <w:rFonts w:cs="Arial"/>
              <w:bCs/>
              <w:iCs/>
              <w:sz w:val="20"/>
              <w:szCs w:val="20"/>
            </w:rPr>
            <w:t>WY&amp;C</w:t>
          </w:r>
        </w:p>
      </w:tc>
      <w:tc>
        <w:tcPr>
          <w:tcW w:w="1836" w:type="dxa"/>
        </w:tcPr>
        <w:p w14:paraId="64DB04FF" w14:textId="77777777" w:rsidR="006B62B4" w:rsidRPr="00954F7B" w:rsidRDefault="006B62B4" w:rsidP="00421D62">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sidRPr="00954F7B">
            <w:rPr>
              <w:rStyle w:val="PageNumber"/>
              <w:bCs/>
              <w:iCs/>
              <w:noProof/>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sidRPr="00954F7B">
            <w:rPr>
              <w:rStyle w:val="PageNumber"/>
              <w:bCs/>
              <w:iCs/>
              <w:noProof/>
              <w:sz w:val="20"/>
              <w:szCs w:val="20"/>
            </w:rPr>
            <w:t>3</w:t>
          </w:r>
          <w:r w:rsidRPr="00954F7B">
            <w:rPr>
              <w:rStyle w:val="PageNumber"/>
              <w:bCs/>
              <w:iCs/>
              <w:sz w:val="20"/>
              <w:szCs w:val="20"/>
            </w:rPr>
            <w:fldChar w:fldCharType="end"/>
          </w:r>
        </w:p>
      </w:tc>
    </w:tr>
  </w:tbl>
  <w:p w14:paraId="71463359" w14:textId="77777777" w:rsidR="0019193E" w:rsidRPr="006B62B4" w:rsidRDefault="006B62B4"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sidR="00421D62">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17FE8" w14:textId="77777777" w:rsidR="00A86E4F" w:rsidRDefault="00A86E4F" w:rsidP="00225769">
      <w:r>
        <w:separator/>
      </w:r>
    </w:p>
    <w:p w14:paraId="32C490DE" w14:textId="77777777" w:rsidR="00A86E4F" w:rsidRDefault="00A86E4F"/>
    <w:p w14:paraId="39F66738" w14:textId="77777777" w:rsidR="00A86E4F" w:rsidRDefault="00A86E4F"/>
  </w:footnote>
  <w:footnote w:type="continuationSeparator" w:id="0">
    <w:p w14:paraId="5F78769F" w14:textId="77777777" w:rsidR="00A86E4F" w:rsidRDefault="00A86E4F" w:rsidP="00225769">
      <w:r>
        <w:continuationSeparator/>
      </w:r>
    </w:p>
    <w:p w14:paraId="2B6BA860" w14:textId="77777777" w:rsidR="00A86E4F" w:rsidRDefault="00A86E4F"/>
    <w:p w14:paraId="5C2732F4" w14:textId="77777777" w:rsidR="00A86E4F" w:rsidRDefault="00A86E4F"/>
  </w:footnote>
  <w:footnote w:type="continuationNotice" w:id="1">
    <w:p w14:paraId="6EBD9378" w14:textId="77777777" w:rsidR="00A86E4F" w:rsidRDefault="00A86E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8218B" w14:textId="77777777" w:rsidR="007F48B2" w:rsidRDefault="007F48B2" w:rsidP="007F48B2">
    <w:pPr>
      <w:pStyle w:val="SecondaryHeader"/>
    </w:pPr>
  </w:p>
  <w:p w14:paraId="736B9CF2" w14:textId="77777777" w:rsidR="007F48B2" w:rsidRDefault="007F48B2" w:rsidP="007F48B2">
    <w:pPr>
      <w:pStyle w:val="Secondary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75366" w14:textId="77777777" w:rsidR="006B18B2" w:rsidRDefault="004C5A26">
    <w:pPr>
      <w:pStyle w:val="Header"/>
    </w:pPr>
    <w:r>
      <w:rPr>
        <w:noProof/>
      </w:rPr>
      <w:drawing>
        <wp:inline distT="0" distB="0" distL="0" distR="0" wp14:anchorId="6008BA2E" wp14:editId="49DB7291">
          <wp:extent cx="3308400" cy="1008000"/>
          <wp:effectExtent l="0" t="0" r="0" b="1905"/>
          <wp:docPr id="24" name="Picture 24" descr="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nberra Health Services logo"/>
                  <pic:cNvPicPr/>
                </pic:nvPicPr>
                <pic:blipFill rotWithShape="1">
                  <a:blip r:embed="rId1">
                    <a:extLst>
                      <a:ext uri="{28A0092B-C50C-407E-A947-70E740481C1C}">
                        <a14:useLocalDpi xmlns:a14="http://schemas.microsoft.com/office/drawing/2010/main" val="0"/>
                      </a:ext>
                    </a:extLst>
                  </a:blip>
                  <a:srcRect l="6187" t="15189" r="-4464" b="-582"/>
                  <a:stretch/>
                </pic:blipFill>
                <pic:spPr bwMode="auto">
                  <a:xfrm>
                    <a:off x="0" y="0"/>
                    <a:ext cx="3308400" cy="1008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2F46"/>
    <w:multiLevelType w:val="multilevel"/>
    <w:tmpl w:val="8A349498"/>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 w15:restartNumberingAfterBreak="0">
    <w:nsid w:val="0C402544"/>
    <w:multiLevelType w:val="multilevel"/>
    <w:tmpl w:val="7D6CFF16"/>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 w15:restartNumberingAfterBreak="0">
    <w:nsid w:val="128825F8"/>
    <w:multiLevelType w:val="multilevel"/>
    <w:tmpl w:val="B024CAF0"/>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 w15:restartNumberingAfterBreak="0">
    <w:nsid w:val="142B72EF"/>
    <w:multiLevelType w:val="hybridMultilevel"/>
    <w:tmpl w:val="A26807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8B047D8"/>
    <w:multiLevelType w:val="hybridMultilevel"/>
    <w:tmpl w:val="2C925D30"/>
    <w:lvl w:ilvl="0" w:tplc="1ABC2820">
      <w:start w:val="1"/>
      <w:numFmt w:val="bullet"/>
      <w:pStyle w:val="Tablebullet2"/>
      <w:lvlText w:val="-"/>
      <w:lvlJc w:val="left"/>
      <w:pPr>
        <w:ind w:left="757"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5" w15:restartNumberingAfterBreak="0">
    <w:nsid w:val="1D0924FD"/>
    <w:multiLevelType w:val="hybridMultilevel"/>
    <w:tmpl w:val="7C00A8D0"/>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6" w15:restartNumberingAfterBreak="0">
    <w:nsid w:val="1EF14659"/>
    <w:multiLevelType w:val="multilevel"/>
    <w:tmpl w:val="C95C6888"/>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7" w15:restartNumberingAfterBreak="0">
    <w:nsid w:val="209E039B"/>
    <w:multiLevelType w:val="multilevel"/>
    <w:tmpl w:val="EA94CF90"/>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8" w15:restartNumberingAfterBreak="0">
    <w:nsid w:val="220F418A"/>
    <w:multiLevelType w:val="multilevel"/>
    <w:tmpl w:val="CBECD94A"/>
    <w:lvl w:ilvl="0">
      <w:start w:val="1"/>
      <w:numFmt w:val="bullet"/>
      <w:pStyle w:val="Bullet"/>
      <w:lvlText w:val=""/>
      <w:lvlJc w:val="left"/>
      <w:pPr>
        <w:ind w:left="1275" w:hanging="425"/>
      </w:pPr>
      <w:rPr>
        <w:rFonts w:ascii="Wingdings" w:hAnsi="Wingdings" w:hint="default"/>
      </w:rPr>
    </w:lvl>
    <w:lvl w:ilvl="1">
      <w:start w:val="1"/>
      <w:numFmt w:val="bullet"/>
      <w:lvlText w:val="o"/>
      <w:lvlJc w:val="left"/>
      <w:pPr>
        <w:ind w:left="1635" w:hanging="360"/>
      </w:pPr>
      <w:rPr>
        <w:rFonts w:ascii="Courier New" w:hAnsi="Courier New" w:cs="Courier New" w:hint="default"/>
      </w:rPr>
    </w:lvl>
    <w:lvl w:ilvl="2">
      <w:start w:val="1"/>
      <w:numFmt w:val="bullet"/>
      <w:lvlText w:val=""/>
      <w:lvlJc w:val="left"/>
      <w:pPr>
        <w:ind w:left="2125" w:hanging="425"/>
      </w:pPr>
      <w:rPr>
        <w:rFonts w:ascii="Wingdings" w:hAnsi="Wingdings" w:hint="default"/>
      </w:rPr>
    </w:lvl>
    <w:lvl w:ilvl="3">
      <w:start w:val="1"/>
      <w:numFmt w:val="bullet"/>
      <w:lvlText w:val=""/>
      <w:lvlJc w:val="left"/>
      <w:pPr>
        <w:ind w:left="2550" w:hanging="425"/>
      </w:pPr>
      <w:rPr>
        <w:rFonts w:ascii="Symbol" w:hAnsi="Symbol" w:hint="default"/>
      </w:rPr>
    </w:lvl>
    <w:lvl w:ilvl="4">
      <w:start w:val="1"/>
      <w:numFmt w:val="bullet"/>
      <w:lvlText w:val="-"/>
      <w:lvlJc w:val="left"/>
      <w:pPr>
        <w:ind w:left="2975" w:hanging="425"/>
      </w:pPr>
      <w:rPr>
        <w:rFonts w:ascii="Arial" w:hAnsi="Arial" w:hint="default"/>
      </w:rPr>
    </w:lvl>
    <w:lvl w:ilvl="5">
      <w:start w:val="1"/>
      <w:numFmt w:val="bullet"/>
      <w:lvlText w:val=""/>
      <w:lvlJc w:val="left"/>
      <w:pPr>
        <w:ind w:left="3400" w:hanging="425"/>
      </w:pPr>
      <w:rPr>
        <w:rFonts w:ascii="Wingdings" w:hAnsi="Wingdings" w:hint="default"/>
      </w:rPr>
    </w:lvl>
    <w:lvl w:ilvl="6">
      <w:start w:val="1"/>
      <w:numFmt w:val="bullet"/>
      <w:lvlText w:val=""/>
      <w:lvlJc w:val="left"/>
      <w:pPr>
        <w:ind w:left="3825" w:hanging="425"/>
      </w:pPr>
      <w:rPr>
        <w:rFonts w:ascii="Symbol" w:hAnsi="Symbol" w:hint="default"/>
      </w:rPr>
    </w:lvl>
    <w:lvl w:ilvl="7">
      <w:start w:val="1"/>
      <w:numFmt w:val="bullet"/>
      <w:lvlText w:val="-"/>
      <w:lvlJc w:val="left"/>
      <w:pPr>
        <w:ind w:left="4250" w:hanging="425"/>
      </w:pPr>
      <w:rPr>
        <w:rFonts w:ascii="Arial" w:hAnsi="Arial" w:hint="default"/>
      </w:rPr>
    </w:lvl>
    <w:lvl w:ilvl="8">
      <w:start w:val="1"/>
      <w:numFmt w:val="bullet"/>
      <w:lvlText w:val=""/>
      <w:lvlJc w:val="left"/>
      <w:pPr>
        <w:ind w:left="4675" w:hanging="425"/>
      </w:pPr>
      <w:rPr>
        <w:rFonts w:ascii="Wingdings" w:hAnsi="Wingdings" w:hint="default"/>
      </w:rPr>
    </w:lvl>
  </w:abstractNum>
  <w:abstractNum w:abstractNumId="9" w15:restartNumberingAfterBreak="0">
    <w:nsid w:val="3B283496"/>
    <w:multiLevelType w:val="hybridMultilevel"/>
    <w:tmpl w:val="289894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DB622F4"/>
    <w:multiLevelType w:val="hybridMultilevel"/>
    <w:tmpl w:val="236A1CDC"/>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1" w15:restartNumberingAfterBreak="0">
    <w:nsid w:val="40D03D8E"/>
    <w:multiLevelType w:val="multilevel"/>
    <w:tmpl w:val="C95C6888"/>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2" w15:restartNumberingAfterBreak="0">
    <w:nsid w:val="40EB3CD0"/>
    <w:multiLevelType w:val="multilevel"/>
    <w:tmpl w:val="2B525B0C"/>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3" w15:restartNumberingAfterBreak="0">
    <w:nsid w:val="415E7E90"/>
    <w:multiLevelType w:val="multilevel"/>
    <w:tmpl w:val="152EE636"/>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4" w15:restartNumberingAfterBreak="0">
    <w:nsid w:val="45D84474"/>
    <w:multiLevelType w:val="hybridMultilevel"/>
    <w:tmpl w:val="3ABCA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4F049E"/>
    <w:multiLevelType w:val="hybridMultilevel"/>
    <w:tmpl w:val="FF72648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C30AC3"/>
    <w:multiLevelType w:val="hybridMultilevel"/>
    <w:tmpl w:val="1F44E9B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7" w15:restartNumberingAfterBreak="0">
    <w:nsid w:val="55155E49"/>
    <w:multiLevelType w:val="hybridMultilevel"/>
    <w:tmpl w:val="AD3ED68E"/>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56647F9B"/>
    <w:multiLevelType w:val="hybridMultilevel"/>
    <w:tmpl w:val="439660D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8A73625"/>
    <w:multiLevelType w:val="multilevel"/>
    <w:tmpl w:val="8B6C36F4"/>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0" w15:restartNumberingAfterBreak="0">
    <w:nsid w:val="5C4047E1"/>
    <w:multiLevelType w:val="multilevel"/>
    <w:tmpl w:val="47BC6272"/>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1" w15:restartNumberingAfterBreak="0">
    <w:nsid w:val="5E1764F6"/>
    <w:multiLevelType w:val="multilevel"/>
    <w:tmpl w:val="87EE4F42"/>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2" w15:restartNumberingAfterBreak="0">
    <w:nsid w:val="637849DF"/>
    <w:multiLevelType w:val="hybridMultilevel"/>
    <w:tmpl w:val="079C4756"/>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C090003">
      <w:start w:val="1"/>
      <w:numFmt w:val="bullet"/>
      <w:lvlText w:val="o"/>
      <w:lvlJc w:val="left"/>
      <w:pPr>
        <w:ind w:left="216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68E2FA2"/>
    <w:multiLevelType w:val="multilevel"/>
    <w:tmpl w:val="480A3A32"/>
    <w:lvl w:ilvl="0">
      <w:start w:val="1"/>
      <w:numFmt w:val="decimal"/>
      <w:pStyle w:val="Numberedlist"/>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4" w15:restartNumberingAfterBreak="0">
    <w:nsid w:val="673F1C97"/>
    <w:multiLevelType w:val="multilevel"/>
    <w:tmpl w:val="2DF0B9C8"/>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5" w15:restartNumberingAfterBreak="0">
    <w:nsid w:val="699D791D"/>
    <w:multiLevelType w:val="multilevel"/>
    <w:tmpl w:val="0E64884A"/>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6" w15:restartNumberingAfterBreak="0">
    <w:nsid w:val="6A4A6C96"/>
    <w:multiLevelType w:val="multilevel"/>
    <w:tmpl w:val="B72239B2"/>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7" w15:restartNumberingAfterBreak="0">
    <w:nsid w:val="6A620833"/>
    <w:multiLevelType w:val="hybridMultilevel"/>
    <w:tmpl w:val="77126456"/>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8" w15:restartNumberingAfterBreak="0">
    <w:nsid w:val="6DC74C80"/>
    <w:multiLevelType w:val="multilevel"/>
    <w:tmpl w:val="152EE636"/>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9" w15:restartNumberingAfterBreak="0">
    <w:nsid w:val="6E503D2C"/>
    <w:multiLevelType w:val="hybridMultilevel"/>
    <w:tmpl w:val="103E558A"/>
    <w:lvl w:ilvl="0" w:tplc="0C090001">
      <w:start w:val="1"/>
      <w:numFmt w:val="bullet"/>
      <w:lvlText w:val=""/>
      <w:lvlJc w:val="left"/>
      <w:pPr>
        <w:ind w:left="1505" w:hanging="360"/>
      </w:pPr>
      <w:rPr>
        <w:rFonts w:ascii="Symbol" w:hAnsi="Symbol" w:hint="default"/>
      </w:rPr>
    </w:lvl>
    <w:lvl w:ilvl="1" w:tplc="0C090003" w:tentative="1">
      <w:start w:val="1"/>
      <w:numFmt w:val="bullet"/>
      <w:lvlText w:val="o"/>
      <w:lvlJc w:val="left"/>
      <w:pPr>
        <w:ind w:left="2225" w:hanging="360"/>
      </w:pPr>
      <w:rPr>
        <w:rFonts w:ascii="Courier New" w:hAnsi="Courier New" w:cs="Courier New" w:hint="default"/>
      </w:rPr>
    </w:lvl>
    <w:lvl w:ilvl="2" w:tplc="0C090005" w:tentative="1">
      <w:start w:val="1"/>
      <w:numFmt w:val="bullet"/>
      <w:lvlText w:val=""/>
      <w:lvlJc w:val="left"/>
      <w:pPr>
        <w:ind w:left="2945" w:hanging="360"/>
      </w:pPr>
      <w:rPr>
        <w:rFonts w:ascii="Wingdings" w:hAnsi="Wingdings" w:hint="default"/>
      </w:rPr>
    </w:lvl>
    <w:lvl w:ilvl="3" w:tplc="0C090001" w:tentative="1">
      <w:start w:val="1"/>
      <w:numFmt w:val="bullet"/>
      <w:lvlText w:val=""/>
      <w:lvlJc w:val="left"/>
      <w:pPr>
        <w:ind w:left="3665" w:hanging="360"/>
      </w:pPr>
      <w:rPr>
        <w:rFonts w:ascii="Symbol" w:hAnsi="Symbol" w:hint="default"/>
      </w:rPr>
    </w:lvl>
    <w:lvl w:ilvl="4" w:tplc="0C090003" w:tentative="1">
      <w:start w:val="1"/>
      <w:numFmt w:val="bullet"/>
      <w:lvlText w:val="o"/>
      <w:lvlJc w:val="left"/>
      <w:pPr>
        <w:ind w:left="4385" w:hanging="360"/>
      </w:pPr>
      <w:rPr>
        <w:rFonts w:ascii="Courier New" w:hAnsi="Courier New" w:cs="Courier New" w:hint="default"/>
      </w:rPr>
    </w:lvl>
    <w:lvl w:ilvl="5" w:tplc="0C090005" w:tentative="1">
      <w:start w:val="1"/>
      <w:numFmt w:val="bullet"/>
      <w:lvlText w:val=""/>
      <w:lvlJc w:val="left"/>
      <w:pPr>
        <w:ind w:left="5105" w:hanging="360"/>
      </w:pPr>
      <w:rPr>
        <w:rFonts w:ascii="Wingdings" w:hAnsi="Wingdings" w:hint="default"/>
      </w:rPr>
    </w:lvl>
    <w:lvl w:ilvl="6" w:tplc="0C090001" w:tentative="1">
      <w:start w:val="1"/>
      <w:numFmt w:val="bullet"/>
      <w:lvlText w:val=""/>
      <w:lvlJc w:val="left"/>
      <w:pPr>
        <w:ind w:left="5825" w:hanging="360"/>
      </w:pPr>
      <w:rPr>
        <w:rFonts w:ascii="Symbol" w:hAnsi="Symbol" w:hint="default"/>
      </w:rPr>
    </w:lvl>
    <w:lvl w:ilvl="7" w:tplc="0C090003" w:tentative="1">
      <w:start w:val="1"/>
      <w:numFmt w:val="bullet"/>
      <w:lvlText w:val="o"/>
      <w:lvlJc w:val="left"/>
      <w:pPr>
        <w:ind w:left="6545" w:hanging="360"/>
      </w:pPr>
      <w:rPr>
        <w:rFonts w:ascii="Courier New" w:hAnsi="Courier New" w:cs="Courier New" w:hint="default"/>
      </w:rPr>
    </w:lvl>
    <w:lvl w:ilvl="8" w:tplc="0C090005" w:tentative="1">
      <w:start w:val="1"/>
      <w:numFmt w:val="bullet"/>
      <w:lvlText w:val=""/>
      <w:lvlJc w:val="left"/>
      <w:pPr>
        <w:ind w:left="7265" w:hanging="360"/>
      </w:pPr>
      <w:rPr>
        <w:rFonts w:ascii="Wingdings" w:hAnsi="Wingdings" w:hint="default"/>
      </w:rPr>
    </w:lvl>
  </w:abstractNum>
  <w:abstractNum w:abstractNumId="30" w15:restartNumberingAfterBreak="0">
    <w:nsid w:val="6E7553FE"/>
    <w:multiLevelType w:val="multilevel"/>
    <w:tmpl w:val="152EE636"/>
    <w:lvl w:ilvl="0">
      <w:start w:val="1"/>
      <w:numFmt w:val="bullet"/>
      <w:lvlText w:val=""/>
      <w:lvlJc w:val="left"/>
      <w:pPr>
        <w:ind w:left="425" w:hanging="425"/>
      </w:pPr>
      <w:rPr>
        <w:rFonts w:ascii="Wingdings" w:hAnsi="Wingding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1" w15:restartNumberingAfterBreak="0">
    <w:nsid w:val="740F4335"/>
    <w:multiLevelType w:val="hybridMultilevel"/>
    <w:tmpl w:val="F6B4F0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5371DA5"/>
    <w:multiLevelType w:val="hybridMultilevel"/>
    <w:tmpl w:val="417E11A6"/>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num w:numId="1" w16cid:durableId="1648431774">
    <w:abstractNumId w:val="8"/>
  </w:num>
  <w:num w:numId="2" w16cid:durableId="842209657">
    <w:abstractNumId w:val="4"/>
  </w:num>
  <w:num w:numId="3" w16cid:durableId="660542573">
    <w:abstractNumId w:val="23"/>
  </w:num>
  <w:num w:numId="4" w16cid:durableId="518350777">
    <w:abstractNumId w:val="31"/>
  </w:num>
  <w:num w:numId="5" w16cid:durableId="1741708243">
    <w:abstractNumId w:val="18"/>
  </w:num>
  <w:num w:numId="6" w16cid:durableId="733043835">
    <w:abstractNumId w:val="12"/>
  </w:num>
  <w:num w:numId="7" w16cid:durableId="1391883947">
    <w:abstractNumId w:val="1"/>
  </w:num>
  <w:num w:numId="8" w16cid:durableId="221216398">
    <w:abstractNumId w:val="26"/>
  </w:num>
  <w:num w:numId="9" w16cid:durableId="603658788">
    <w:abstractNumId w:val="25"/>
  </w:num>
  <w:num w:numId="10" w16cid:durableId="168913488">
    <w:abstractNumId w:val="21"/>
  </w:num>
  <w:num w:numId="11" w16cid:durableId="627511975">
    <w:abstractNumId w:val="10"/>
  </w:num>
  <w:num w:numId="12" w16cid:durableId="224683583">
    <w:abstractNumId w:val="17"/>
  </w:num>
  <w:num w:numId="13" w16cid:durableId="2146969698">
    <w:abstractNumId w:val="27"/>
  </w:num>
  <w:num w:numId="14" w16cid:durableId="109710270">
    <w:abstractNumId w:val="32"/>
  </w:num>
  <w:num w:numId="15" w16cid:durableId="137773797">
    <w:abstractNumId w:val="30"/>
  </w:num>
  <w:num w:numId="16" w16cid:durableId="475101891">
    <w:abstractNumId w:val="28"/>
  </w:num>
  <w:num w:numId="17" w16cid:durableId="1336760453">
    <w:abstractNumId w:val="13"/>
  </w:num>
  <w:num w:numId="18" w16cid:durableId="629095324">
    <w:abstractNumId w:val="22"/>
  </w:num>
  <w:num w:numId="19" w16cid:durableId="1542328396">
    <w:abstractNumId w:val="2"/>
  </w:num>
  <w:num w:numId="20" w16cid:durableId="1132134447">
    <w:abstractNumId w:val="0"/>
  </w:num>
  <w:num w:numId="21" w16cid:durableId="2143771867">
    <w:abstractNumId w:val="7"/>
  </w:num>
  <w:num w:numId="22" w16cid:durableId="253781829">
    <w:abstractNumId w:val="24"/>
  </w:num>
  <w:num w:numId="23" w16cid:durableId="1687054978">
    <w:abstractNumId w:val="19"/>
  </w:num>
  <w:num w:numId="24" w16cid:durableId="527837338">
    <w:abstractNumId w:val="11"/>
  </w:num>
  <w:num w:numId="25" w16cid:durableId="589704255">
    <w:abstractNumId w:val="6"/>
  </w:num>
  <w:num w:numId="26" w16cid:durableId="1344867689">
    <w:abstractNumId w:val="20"/>
  </w:num>
  <w:num w:numId="27" w16cid:durableId="1146240153">
    <w:abstractNumId w:val="15"/>
  </w:num>
  <w:num w:numId="28" w16cid:durableId="1512179388">
    <w:abstractNumId w:val="5"/>
  </w:num>
  <w:num w:numId="29" w16cid:durableId="988288092">
    <w:abstractNumId w:val="9"/>
  </w:num>
  <w:num w:numId="30" w16cid:durableId="1740327103">
    <w:abstractNumId w:val="3"/>
  </w:num>
  <w:num w:numId="31" w16cid:durableId="1405906757">
    <w:abstractNumId w:val="29"/>
  </w:num>
  <w:num w:numId="32" w16cid:durableId="2028557055">
    <w:abstractNumId w:val="14"/>
  </w:num>
  <w:num w:numId="33" w16cid:durableId="1762337187">
    <w:abstractNumId w:val="8"/>
  </w:num>
  <w:num w:numId="34" w16cid:durableId="918633253">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04"/>
    <w:rsid w:val="00000822"/>
    <w:rsid w:val="00003728"/>
    <w:rsid w:val="000040FC"/>
    <w:rsid w:val="00004B91"/>
    <w:rsid w:val="000050B7"/>
    <w:rsid w:val="000068B9"/>
    <w:rsid w:val="000115AB"/>
    <w:rsid w:val="00011724"/>
    <w:rsid w:val="00012DA7"/>
    <w:rsid w:val="00014646"/>
    <w:rsid w:val="0001473F"/>
    <w:rsid w:val="00014D0A"/>
    <w:rsid w:val="00015018"/>
    <w:rsid w:val="000246D6"/>
    <w:rsid w:val="00025C12"/>
    <w:rsid w:val="000347FB"/>
    <w:rsid w:val="00035A11"/>
    <w:rsid w:val="000374AC"/>
    <w:rsid w:val="00037EAB"/>
    <w:rsid w:val="00040B17"/>
    <w:rsid w:val="00041918"/>
    <w:rsid w:val="00041D05"/>
    <w:rsid w:val="00042268"/>
    <w:rsid w:val="00043534"/>
    <w:rsid w:val="00043E96"/>
    <w:rsid w:val="000457ED"/>
    <w:rsid w:val="00046D4C"/>
    <w:rsid w:val="00047707"/>
    <w:rsid w:val="00047DB8"/>
    <w:rsid w:val="00050A6B"/>
    <w:rsid w:val="000513FD"/>
    <w:rsid w:val="00052D11"/>
    <w:rsid w:val="00053BD7"/>
    <w:rsid w:val="00053CC3"/>
    <w:rsid w:val="00053D2F"/>
    <w:rsid w:val="0005461D"/>
    <w:rsid w:val="00055500"/>
    <w:rsid w:val="0005626F"/>
    <w:rsid w:val="0005685E"/>
    <w:rsid w:val="000570A6"/>
    <w:rsid w:val="00061582"/>
    <w:rsid w:val="00070258"/>
    <w:rsid w:val="0007056C"/>
    <w:rsid w:val="00070945"/>
    <w:rsid w:val="00070D75"/>
    <w:rsid w:val="00074B4B"/>
    <w:rsid w:val="00075506"/>
    <w:rsid w:val="00080F06"/>
    <w:rsid w:val="00080FC2"/>
    <w:rsid w:val="000825CF"/>
    <w:rsid w:val="00082EB1"/>
    <w:rsid w:val="00083D66"/>
    <w:rsid w:val="000848B6"/>
    <w:rsid w:val="000858DB"/>
    <w:rsid w:val="000905E4"/>
    <w:rsid w:val="0009157D"/>
    <w:rsid w:val="00091E68"/>
    <w:rsid w:val="00096D01"/>
    <w:rsid w:val="00096E88"/>
    <w:rsid w:val="000A066C"/>
    <w:rsid w:val="000A3AA0"/>
    <w:rsid w:val="000A3F9B"/>
    <w:rsid w:val="000A4C7E"/>
    <w:rsid w:val="000A610F"/>
    <w:rsid w:val="000A6268"/>
    <w:rsid w:val="000A7FAB"/>
    <w:rsid w:val="000B1CD9"/>
    <w:rsid w:val="000B21EB"/>
    <w:rsid w:val="000B2853"/>
    <w:rsid w:val="000B4346"/>
    <w:rsid w:val="000B4DF9"/>
    <w:rsid w:val="000B6A88"/>
    <w:rsid w:val="000C0F4E"/>
    <w:rsid w:val="000C1BB9"/>
    <w:rsid w:val="000C36A3"/>
    <w:rsid w:val="000C3973"/>
    <w:rsid w:val="000C48B1"/>
    <w:rsid w:val="000C57C6"/>
    <w:rsid w:val="000C76AA"/>
    <w:rsid w:val="000D602C"/>
    <w:rsid w:val="000D713F"/>
    <w:rsid w:val="000D742A"/>
    <w:rsid w:val="000E058F"/>
    <w:rsid w:val="000E07C3"/>
    <w:rsid w:val="000E1D08"/>
    <w:rsid w:val="000E2BDE"/>
    <w:rsid w:val="000E5739"/>
    <w:rsid w:val="000E77F0"/>
    <w:rsid w:val="000F1EB3"/>
    <w:rsid w:val="000F288B"/>
    <w:rsid w:val="000F3A4B"/>
    <w:rsid w:val="000F66EA"/>
    <w:rsid w:val="000F79EA"/>
    <w:rsid w:val="0010164B"/>
    <w:rsid w:val="00103AB9"/>
    <w:rsid w:val="00106C40"/>
    <w:rsid w:val="00107118"/>
    <w:rsid w:val="0010758E"/>
    <w:rsid w:val="00110D97"/>
    <w:rsid w:val="00112DAD"/>
    <w:rsid w:val="00116387"/>
    <w:rsid w:val="001171E4"/>
    <w:rsid w:val="0012007C"/>
    <w:rsid w:val="001207DD"/>
    <w:rsid w:val="00120D49"/>
    <w:rsid w:val="00120E2E"/>
    <w:rsid w:val="00121181"/>
    <w:rsid w:val="00122329"/>
    <w:rsid w:val="00124B00"/>
    <w:rsid w:val="00126471"/>
    <w:rsid w:val="00126ADF"/>
    <w:rsid w:val="00126BEE"/>
    <w:rsid w:val="00127D91"/>
    <w:rsid w:val="00130A6B"/>
    <w:rsid w:val="001324A3"/>
    <w:rsid w:val="0013675B"/>
    <w:rsid w:val="00136C50"/>
    <w:rsid w:val="00137347"/>
    <w:rsid w:val="001402F1"/>
    <w:rsid w:val="0014201F"/>
    <w:rsid w:val="00143C66"/>
    <w:rsid w:val="00144A90"/>
    <w:rsid w:val="00154765"/>
    <w:rsid w:val="00154D8C"/>
    <w:rsid w:val="0015658D"/>
    <w:rsid w:val="00156D5D"/>
    <w:rsid w:val="001600FA"/>
    <w:rsid w:val="001616DD"/>
    <w:rsid w:val="001619E0"/>
    <w:rsid w:val="00161AE4"/>
    <w:rsid w:val="00161FDC"/>
    <w:rsid w:val="00162A95"/>
    <w:rsid w:val="00163DBD"/>
    <w:rsid w:val="00164AA5"/>
    <w:rsid w:val="001660FE"/>
    <w:rsid w:val="00167C17"/>
    <w:rsid w:val="0017051B"/>
    <w:rsid w:val="00172DE7"/>
    <w:rsid w:val="00174ECE"/>
    <w:rsid w:val="00175212"/>
    <w:rsid w:val="00175E30"/>
    <w:rsid w:val="00175FF8"/>
    <w:rsid w:val="001767CA"/>
    <w:rsid w:val="00181729"/>
    <w:rsid w:val="001819E4"/>
    <w:rsid w:val="00182DEB"/>
    <w:rsid w:val="00184284"/>
    <w:rsid w:val="00184480"/>
    <w:rsid w:val="00184D6D"/>
    <w:rsid w:val="00184F59"/>
    <w:rsid w:val="00185C37"/>
    <w:rsid w:val="00186FB7"/>
    <w:rsid w:val="00187537"/>
    <w:rsid w:val="00191413"/>
    <w:rsid w:val="0019193E"/>
    <w:rsid w:val="00192C70"/>
    <w:rsid w:val="00192FDD"/>
    <w:rsid w:val="001935B4"/>
    <w:rsid w:val="00193907"/>
    <w:rsid w:val="001956B1"/>
    <w:rsid w:val="00195EFB"/>
    <w:rsid w:val="001A00AC"/>
    <w:rsid w:val="001A1DD6"/>
    <w:rsid w:val="001A2273"/>
    <w:rsid w:val="001B0DC3"/>
    <w:rsid w:val="001B3430"/>
    <w:rsid w:val="001C00DD"/>
    <w:rsid w:val="001C108E"/>
    <w:rsid w:val="001C263F"/>
    <w:rsid w:val="001C2CE0"/>
    <w:rsid w:val="001D12A9"/>
    <w:rsid w:val="001D140D"/>
    <w:rsid w:val="001D150B"/>
    <w:rsid w:val="001D195F"/>
    <w:rsid w:val="001D1EB5"/>
    <w:rsid w:val="001D780B"/>
    <w:rsid w:val="001D7907"/>
    <w:rsid w:val="001E0BEA"/>
    <w:rsid w:val="001E0BED"/>
    <w:rsid w:val="001E227F"/>
    <w:rsid w:val="001E30A5"/>
    <w:rsid w:val="001E3D5B"/>
    <w:rsid w:val="001E4A13"/>
    <w:rsid w:val="001E4EF9"/>
    <w:rsid w:val="001E579B"/>
    <w:rsid w:val="001E5FF2"/>
    <w:rsid w:val="001E626E"/>
    <w:rsid w:val="001E7077"/>
    <w:rsid w:val="001E7A17"/>
    <w:rsid w:val="001F0765"/>
    <w:rsid w:val="001F29F4"/>
    <w:rsid w:val="001F4369"/>
    <w:rsid w:val="001F49DF"/>
    <w:rsid w:val="001F4A5F"/>
    <w:rsid w:val="001F5AE3"/>
    <w:rsid w:val="001F656A"/>
    <w:rsid w:val="002012D2"/>
    <w:rsid w:val="0020360D"/>
    <w:rsid w:val="00205096"/>
    <w:rsid w:val="0021179D"/>
    <w:rsid w:val="00211BFA"/>
    <w:rsid w:val="00212F1D"/>
    <w:rsid w:val="00221179"/>
    <w:rsid w:val="0022138F"/>
    <w:rsid w:val="0022229E"/>
    <w:rsid w:val="00223333"/>
    <w:rsid w:val="00225769"/>
    <w:rsid w:val="00225E3B"/>
    <w:rsid w:val="00227104"/>
    <w:rsid w:val="00230054"/>
    <w:rsid w:val="0023668B"/>
    <w:rsid w:val="00237140"/>
    <w:rsid w:val="00240DC9"/>
    <w:rsid w:val="00242601"/>
    <w:rsid w:val="002427B0"/>
    <w:rsid w:val="002431D2"/>
    <w:rsid w:val="00244149"/>
    <w:rsid w:val="00244AB1"/>
    <w:rsid w:val="00245BF4"/>
    <w:rsid w:val="00246EDC"/>
    <w:rsid w:val="00247BAF"/>
    <w:rsid w:val="00251904"/>
    <w:rsid w:val="00251D96"/>
    <w:rsid w:val="002523FD"/>
    <w:rsid w:val="00253A48"/>
    <w:rsid w:val="00253EC8"/>
    <w:rsid w:val="0025483C"/>
    <w:rsid w:val="00256701"/>
    <w:rsid w:val="0026085A"/>
    <w:rsid w:val="002646DA"/>
    <w:rsid w:val="00265E8E"/>
    <w:rsid w:val="002662C3"/>
    <w:rsid w:val="002700D3"/>
    <w:rsid w:val="00271551"/>
    <w:rsid w:val="00271850"/>
    <w:rsid w:val="0027262B"/>
    <w:rsid w:val="002754C7"/>
    <w:rsid w:val="00281830"/>
    <w:rsid w:val="002827C4"/>
    <w:rsid w:val="00284D13"/>
    <w:rsid w:val="00292A6B"/>
    <w:rsid w:val="00293B6B"/>
    <w:rsid w:val="00294B76"/>
    <w:rsid w:val="00294F1A"/>
    <w:rsid w:val="0029527F"/>
    <w:rsid w:val="0029655B"/>
    <w:rsid w:val="00296A81"/>
    <w:rsid w:val="002A0163"/>
    <w:rsid w:val="002A02B0"/>
    <w:rsid w:val="002A295E"/>
    <w:rsid w:val="002B2713"/>
    <w:rsid w:val="002B305B"/>
    <w:rsid w:val="002B3511"/>
    <w:rsid w:val="002B3D19"/>
    <w:rsid w:val="002B3F13"/>
    <w:rsid w:val="002B5D29"/>
    <w:rsid w:val="002C1229"/>
    <w:rsid w:val="002C2282"/>
    <w:rsid w:val="002C39F9"/>
    <w:rsid w:val="002C4932"/>
    <w:rsid w:val="002C58B8"/>
    <w:rsid w:val="002C685D"/>
    <w:rsid w:val="002C7500"/>
    <w:rsid w:val="002C75BC"/>
    <w:rsid w:val="002D15FE"/>
    <w:rsid w:val="002D1CA0"/>
    <w:rsid w:val="002D22CF"/>
    <w:rsid w:val="002D56A1"/>
    <w:rsid w:val="002D59A9"/>
    <w:rsid w:val="002D5A00"/>
    <w:rsid w:val="002E1FA1"/>
    <w:rsid w:val="002E63E1"/>
    <w:rsid w:val="002E64B0"/>
    <w:rsid w:val="002E6515"/>
    <w:rsid w:val="002E6517"/>
    <w:rsid w:val="002E6687"/>
    <w:rsid w:val="002E7427"/>
    <w:rsid w:val="002F2A26"/>
    <w:rsid w:val="002F6957"/>
    <w:rsid w:val="002F6CB3"/>
    <w:rsid w:val="002F7DE5"/>
    <w:rsid w:val="002F7DF1"/>
    <w:rsid w:val="003007EA"/>
    <w:rsid w:val="00302212"/>
    <w:rsid w:val="003027B6"/>
    <w:rsid w:val="003028A0"/>
    <w:rsid w:val="00304C68"/>
    <w:rsid w:val="00305E53"/>
    <w:rsid w:val="00306981"/>
    <w:rsid w:val="00307FDA"/>
    <w:rsid w:val="00312C39"/>
    <w:rsid w:val="003165D4"/>
    <w:rsid w:val="00316881"/>
    <w:rsid w:val="00317101"/>
    <w:rsid w:val="00317237"/>
    <w:rsid w:val="003172CB"/>
    <w:rsid w:val="00317591"/>
    <w:rsid w:val="00317F10"/>
    <w:rsid w:val="00321074"/>
    <w:rsid w:val="003217E1"/>
    <w:rsid w:val="003218C1"/>
    <w:rsid w:val="0032423A"/>
    <w:rsid w:val="003247E9"/>
    <w:rsid w:val="00330A1E"/>
    <w:rsid w:val="00331E2B"/>
    <w:rsid w:val="003321DE"/>
    <w:rsid w:val="00333A73"/>
    <w:rsid w:val="00334700"/>
    <w:rsid w:val="003352BA"/>
    <w:rsid w:val="003366C8"/>
    <w:rsid w:val="0033770B"/>
    <w:rsid w:val="0034072B"/>
    <w:rsid w:val="003412E9"/>
    <w:rsid w:val="00341CBC"/>
    <w:rsid w:val="0034244F"/>
    <w:rsid w:val="00342839"/>
    <w:rsid w:val="00343A44"/>
    <w:rsid w:val="003444DC"/>
    <w:rsid w:val="00350211"/>
    <w:rsid w:val="003518BF"/>
    <w:rsid w:val="0035392C"/>
    <w:rsid w:val="00354558"/>
    <w:rsid w:val="003577F4"/>
    <w:rsid w:val="0036465D"/>
    <w:rsid w:val="00366156"/>
    <w:rsid w:val="00366366"/>
    <w:rsid w:val="003677A8"/>
    <w:rsid w:val="00371EC8"/>
    <w:rsid w:val="00372477"/>
    <w:rsid w:val="003724F6"/>
    <w:rsid w:val="00372544"/>
    <w:rsid w:val="0037341B"/>
    <w:rsid w:val="00376B5F"/>
    <w:rsid w:val="00376EC9"/>
    <w:rsid w:val="003817A2"/>
    <w:rsid w:val="00385359"/>
    <w:rsid w:val="00385468"/>
    <w:rsid w:val="00390894"/>
    <w:rsid w:val="00390CE7"/>
    <w:rsid w:val="00390DAE"/>
    <w:rsid w:val="0039306C"/>
    <w:rsid w:val="00393FF3"/>
    <w:rsid w:val="0039618C"/>
    <w:rsid w:val="0039633A"/>
    <w:rsid w:val="00396920"/>
    <w:rsid w:val="00396B90"/>
    <w:rsid w:val="003A0BC9"/>
    <w:rsid w:val="003A0D26"/>
    <w:rsid w:val="003A21CD"/>
    <w:rsid w:val="003A2A9E"/>
    <w:rsid w:val="003A40A7"/>
    <w:rsid w:val="003A5ADA"/>
    <w:rsid w:val="003A6511"/>
    <w:rsid w:val="003A75DC"/>
    <w:rsid w:val="003B18C8"/>
    <w:rsid w:val="003B28A5"/>
    <w:rsid w:val="003B3F9A"/>
    <w:rsid w:val="003B57A1"/>
    <w:rsid w:val="003B661D"/>
    <w:rsid w:val="003B720D"/>
    <w:rsid w:val="003B760C"/>
    <w:rsid w:val="003C218A"/>
    <w:rsid w:val="003C4430"/>
    <w:rsid w:val="003C5F3E"/>
    <w:rsid w:val="003C6C34"/>
    <w:rsid w:val="003C7810"/>
    <w:rsid w:val="003D10DD"/>
    <w:rsid w:val="003D3B16"/>
    <w:rsid w:val="003D60E0"/>
    <w:rsid w:val="003D709B"/>
    <w:rsid w:val="003D7463"/>
    <w:rsid w:val="003D7FCD"/>
    <w:rsid w:val="003E0103"/>
    <w:rsid w:val="003E187F"/>
    <w:rsid w:val="003E3927"/>
    <w:rsid w:val="003E71E4"/>
    <w:rsid w:val="003E727F"/>
    <w:rsid w:val="003E7D3D"/>
    <w:rsid w:val="003F01DF"/>
    <w:rsid w:val="003F1578"/>
    <w:rsid w:val="003F2C18"/>
    <w:rsid w:val="003F4074"/>
    <w:rsid w:val="003F624E"/>
    <w:rsid w:val="003F6C0E"/>
    <w:rsid w:val="00406716"/>
    <w:rsid w:val="00407C75"/>
    <w:rsid w:val="0041169D"/>
    <w:rsid w:val="004132C5"/>
    <w:rsid w:val="00414064"/>
    <w:rsid w:val="00415DFF"/>
    <w:rsid w:val="00416C62"/>
    <w:rsid w:val="00417745"/>
    <w:rsid w:val="00421D62"/>
    <w:rsid w:val="00423622"/>
    <w:rsid w:val="00423CA6"/>
    <w:rsid w:val="00430454"/>
    <w:rsid w:val="004326A8"/>
    <w:rsid w:val="004328A4"/>
    <w:rsid w:val="00436B86"/>
    <w:rsid w:val="00436D9B"/>
    <w:rsid w:val="0043706A"/>
    <w:rsid w:val="004401B0"/>
    <w:rsid w:val="00441154"/>
    <w:rsid w:val="00441D90"/>
    <w:rsid w:val="00442224"/>
    <w:rsid w:val="0044287A"/>
    <w:rsid w:val="00442B49"/>
    <w:rsid w:val="00443B4F"/>
    <w:rsid w:val="004444EE"/>
    <w:rsid w:val="004524CF"/>
    <w:rsid w:val="00452582"/>
    <w:rsid w:val="00454812"/>
    <w:rsid w:val="004549FE"/>
    <w:rsid w:val="00454D38"/>
    <w:rsid w:val="00455C81"/>
    <w:rsid w:val="00457272"/>
    <w:rsid w:val="00457A5C"/>
    <w:rsid w:val="00457DCC"/>
    <w:rsid w:val="00461A18"/>
    <w:rsid w:val="00462060"/>
    <w:rsid w:val="00463C1A"/>
    <w:rsid w:val="00463EEC"/>
    <w:rsid w:val="004640FF"/>
    <w:rsid w:val="00465490"/>
    <w:rsid w:val="00471019"/>
    <w:rsid w:val="00473FD3"/>
    <w:rsid w:val="00475AAB"/>
    <w:rsid w:val="00477432"/>
    <w:rsid w:val="00480DA2"/>
    <w:rsid w:val="00483E6C"/>
    <w:rsid w:val="004858A8"/>
    <w:rsid w:val="00486165"/>
    <w:rsid w:val="0049014C"/>
    <w:rsid w:val="00492356"/>
    <w:rsid w:val="00493318"/>
    <w:rsid w:val="004943AB"/>
    <w:rsid w:val="004957A2"/>
    <w:rsid w:val="004A121F"/>
    <w:rsid w:val="004A178D"/>
    <w:rsid w:val="004A1C33"/>
    <w:rsid w:val="004A44B2"/>
    <w:rsid w:val="004A5057"/>
    <w:rsid w:val="004A52B2"/>
    <w:rsid w:val="004B031B"/>
    <w:rsid w:val="004B0793"/>
    <w:rsid w:val="004B2137"/>
    <w:rsid w:val="004B474F"/>
    <w:rsid w:val="004C221A"/>
    <w:rsid w:val="004C39F8"/>
    <w:rsid w:val="004C416A"/>
    <w:rsid w:val="004C55B7"/>
    <w:rsid w:val="004C5A26"/>
    <w:rsid w:val="004C5D35"/>
    <w:rsid w:val="004D0A68"/>
    <w:rsid w:val="004D20BF"/>
    <w:rsid w:val="004D27D5"/>
    <w:rsid w:val="004D2C70"/>
    <w:rsid w:val="004D31D0"/>
    <w:rsid w:val="004D31F1"/>
    <w:rsid w:val="004D40AF"/>
    <w:rsid w:val="004D4286"/>
    <w:rsid w:val="004D455E"/>
    <w:rsid w:val="004D4733"/>
    <w:rsid w:val="004D4B45"/>
    <w:rsid w:val="004D6679"/>
    <w:rsid w:val="004D6C3E"/>
    <w:rsid w:val="004D7B29"/>
    <w:rsid w:val="004E14DE"/>
    <w:rsid w:val="004E236E"/>
    <w:rsid w:val="004E2562"/>
    <w:rsid w:val="004E3386"/>
    <w:rsid w:val="004E75FC"/>
    <w:rsid w:val="004E7CE8"/>
    <w:rsid w:val="004F1BEF"/>
    <w:rsid w:val="004F2430"/>
    <w:rsid w:val="004F2B91"/>
    <w:rsid w:val="004F3034"/>
    <w:rsid w:val="004F435E"/>
    <w:rsid w:val="00502BDD"/>
    <w:rsid w:val="00506D24"/>
    <w:rsid w:val="005077D2"/>
    <w:rsid w:val="00507E69"/>
    <w:rsid w:val="005118F6"/>
    <w:rsid w:val="0051350A"/>
    <w:rsid w:val="005139A6"/>
    <w:rsid w:val="00514F6E"/>
    <w:rsid w:val="00515354"/>
    <w:rsid w:val="00517604"/>
    <w:rsid w:val="00517DA5"/>
    <w:rsid w:val="00517FA4"/>
    <w:rsid w:val="00524BF3"/>
    <w:rsid w:val="00525801"/>
    <w:rsid w:val="00530F88"/>
    <w:rsid w:val="00532B1C"/>
    <w:rsid w:val="00532EB9"/>
    <w:rsid w:val="00534E1F"/>
    <w:rsid w:val="00535368"/>
    <w:rsid w:val="0053573A"/>
    <w:rsid w:val="005412CE"/>
    <w:rsid w:val="00542CDF"/>
    <w:rsid w:val="005443C8"/>
    <w:rsid w:val="00545D22"/>
    <w:rsid w:val="0054683B"/>
    <w:rsid w:val="00552527"/>
    <w:rsid w:val="005558E1"/>
    <w:rsid w:val="0055644E"/>
    <w:rsid w:val="005564A4"/>
    <w:rsid w:val="0055674C"/>
    <w:rsid w:val="00560DE5"/>
    <w:rsid w:val="00562648"/>
    <w:rsid w:val="005628C1"/>
    <w:rsid w:val="00563FD8"/>
    <w:rsid w:val="00564817"/>
    <w:rsid w:val="0056512E"/>
    <w:rsid w:val="0056561D"/>
    <w:rsid w:val="005706E9"/>
    <w:rsid w:val="00570849"/>
    <w:rsid w:val="00574DF2"/>
    <w:rsid w:val="00576416"/>
    <w:rsid w:val="00577C65"/>
    <w:rsid w:val="00581121"/>
    <w:rsid w:val="005822B5"/>
    <w:rsid w:val="005840B8"/>
    <w:rsid w:val="005848B0"/>
    <w:rsid w:val="005867DF"/>
    <w:rsid w:val="005916F1"/>
    <w:rsid w:val="00592081"/>
    <w:rsid w:val="00592FE9"/>
    <w:rsid w:val="005A0348"/>
    <w:rsid w:val="005A1FA3"/>
    <w:rsid w:val="005A2400"/>
    <w:rsid w:val="005A27C0"/>
    <w:rsid w:val="005A4691"/>
    <w:rsid w:val="005A74FF"/>
    <w:rsid w:val="005A7C67"/>
    <w:rsid w:val="005B194A"/>
    <w:rsid w:val="005B234E"/>
    <w:rsid w:val="005B3D8A"/>
    <w:rsid w:val="005C1D68"/>
    <w:rsid w:val="005C26BB"/>
    <w:rsid w:val="005C58FA"/>
    <w:rsid w:val="005D2629"/>
    <w:rsid w:val="005D54F1"/>
    <w:rsid w:val="005D5820"/>
    <w:rsid w:val="005E03EB"/>
    <w:rsid w:val="005E3D07"/>
    <w:rsid w:val="005E6B49"/>
    <w:rsid w:val="005E7252"/>
    <w:rsid w:val="005E7AA8"/>
    <w:rsid w:val="005F02C2"/>
    <w:rsid w:val="005F1495"/>
    <w:rsid w:val="005F30AF"/>
    <w:rsid w:val="005F50B3"/>
    <w:rsid w:val="005F70F7"/>
    <w:rsid w:val="006046D3"/>
    <w:rsid w:val="00605E3B"/>
    <w:rsid w:val="006065E8"/>
    <w:rsid w:val="00607B4C"/>
    <w:rsid w:val="00610940"/>
    <w:rsid w:val="00611178"/>
    <w:rsid w:val="00612992"/>
    <w:rsid w:val="0061347B"/>
    <w:rsid w:val="006155F0"/>
    <w:rsid w:val="00616766"/>
    <w:rsid w:val="00620386"/>
    <w:rsid w:val="00621AAE"/>
    <w:rsid w:val="006253B6"/>
    <w:rsid w:val="00625A15"/>
    <w:rsid w:val="00627BD8"/>
    <w:rsid w:val="006305A5"/>
    <w:rsid w:val="0063178C"/>
    <w:rsid w:val="0063222B"/>
    <w:rsid w:val="006349C4"/>
    <w:rsid w:val="00636177"/>
    <w:rsid w:val="006361D0"/>
    <w:rsid w:val="00637BE8"/>
    <w:rsid w:val="00637D76"/>
    <w:rsid w:val="00640A07"/>
    <w:rsid w:val="0064271E"/>
    <w:rsid w:val="006431FF"/>
    <w:rsid w:val="00644599"/>
    <w:rsid w:val="00644F89"/>
    <w:rsid w:val="00646C4A"/>
    <w:rsid w:val="00647004"/>
    <w:rsid w:val="006553EC"/>
    <w:rsid w:val="00655674"/>
    <w:rsid w:val="00656027"/>
    <w:rsid w:val="00656746"/>
    <w:rsid w:val="00657540"/>
    <w:rsid w:val="0066516B"/>
    <w:rsid w:val="0067005A"/>
    <w:rsid w:val="006725FB"/>
    <w:rsid w:val="00673378"/>
    <w:rsid w:val="00680130"/>
    <w:rsid w:val="006824E0"/>
    <w:rsid w:val="00684008"/>
    <w:rsid w:val="00684495"/>
    <w:rsid w:val="00684F76"/>
    <w:rsid w:val="00687A93"/>
    <w:rsid w:val="00691C90"/>
    <w:rsid w:val="0069388D"/>
    <w:rsid w:val="00693B79"/>
    <w:rsid w:val="00696A45"/>
    <w:rsid w:val="006A0160"/>
    <w:rsid w:val="006A0517"/>
    <w:rsid w:val="006A31AB"/>
    <w:rsid w:val="006B18B2"/>
    <w:rsid w:val="006B31CD"/>
    <w:rsid w:val="006B3640"/>
    <w:rsid w:val="006B46C5"/>
    <w:rsid w:val="006B5D1C"/>
    <w:rsid w:val="006B5E45"/>
    <w:rsid w:val="006B61AC"/>
    <w:rsid w:val="006B62B4"/>
    <w:rsid w:val="006B6C90"/>
    <w:rsid w:val="006B7CA7"/>
    <w:rsid w:val="006C1521"/>
    <w:rsid w:val="006C310E"/>
    <w:rsid w:val="006C39B7"/>
    <w:rsid w:val="006C3C89"/>
    <w:rsid w:val="006C4E7E"/>
    <w:rsid w:val="006C7001"/>
    <w:rsid w:val="006D0063"/>
    <w:rsid w:val="006D11DF"/>
    <w:rsid w:val="006D148B"/>
    <w:rsid w:val="006D24C9"/>
    <w:rsid w:val="006D3EF5"/>
    <w:rsid w:val="006D47A7"/>
    <w:rsid w:val="006E0951"/>
    <w:rsid w:val="006E4456"/>
    <w:rsid w:val="006E462E"/>
    <w:rsid w:val="006E71A5"/>
    <w:rsid w:val="006E73F9"/>
    <w:rsid w:val="006F0585"/>
    <w:rsid w:val="006F3231"/>
    <w:rsid w:val="006F47AA"/>
    <w:rsid w:val="006F75BA"/>
    <w:rsid w:val="00700549"/>
    <w:rsid w:val="00700B1E"/>
    <w:rsid w:val="00701ACC"/>
    <w:rsid w:val="00702088"/>
    <w:rsid w:val="00702564"/>
    <w:rsid w:val="007033DE"/>
    <w:rsid w:val="00703CCF"/>
    <w:rsid w:val="00712F00"/>
    <w:rsid w:val="00713C39"/>
    <w:rsid w:val="00716B27"/>
    <w:rsid w:val="0071748D"/>
    <w:rsid w:val="00721B04"/>
    <w:rsid w:val="00721E2A"/>
    <w:rsid w:val="00723E7D"/>
    <w:rsid w:val="00724D61"/>
    <w:rsid w:val="007277AF"/>
    <w:rsid w:val="00735CAA"/>
    <w:rsid w:val="00736481"/>
    <w:rsid w:val="0073719C"/>
    <w:rsid w:val="00742E09"/>
    <w:rsid w:val="007433E8"/>
    <w:rsid w:val="0074449F"/>
    <w:rsid w:val="00745956"/>
    <w:rsid w:val="00746818"/>
    <w:rsid w:val="007475D8"/>
    <w:rsid w:val="00747FC4"/>
    <w:rsid w:val="007513A8"/>
    <w:rsid w:val="00752457"/>
    <w:rsid w:val="0075311C"/>
    <w:rsid w:val="007540C7"/>
    <w:rsid w:val="0075415F"/>
    <w:rsid w:val="00754898"/>
    <w:rsid w:val="00754A51"/>
    <w:rsid w:val="00760169"/>
    <w:rsid w:val="0076063A"/>
    <w:rsid w:val="007606B4"/>
    <w:rsid w:val="007640E0"/>
    <w:rsid w:val="00764FEC"/>
    <w:rsid w:val="0076541F"/>
    <w:rsid w:val="00766E67"/>
    <w:rsid w:val="007678AC"/>
    <w:rsid w:val="00770769"/>
    <w:rsid w:val="0077225F"/>
    <w:rsid w:val="00774042"/>
    <w:rsid w:val="00774FDE"/>
    <w:rsid w:val="00775D89"/>
    <w:rsid w:val="0077775D"/>
    <w:rsid w:val="00777EE3"/>
    <w:rsid w:val="0078085D"/>
    <w:rsid w:val="00780B40"/>
    <w:rsid w:val="007812CF"/>
    <w:rsid w:val="00784D38"/>
    <w:rsid w:val="00785234"/>
    <w:rsid w:val="007876A3"/>
    <w:rsid w:val="00791B3F"/>
    <w:rsid w:val="00794435"/>
    <w:rsid w:val="00794ACF"/>
    <w:rsid w:val="007A1603"/>
    <w:rsid w:val="007A3E5F"/>
    <w:rsid w:val="007A682A"/>
    <w:rsid w:val="007A7123"/>
    <w:rsid w:val="007A7F29"/>
    <w:rsid w:val="007B03DA"/>
    <w:rsid w:val="007B23F3"/>
    <w:rsid w:val="007B3138"/>
    <w:rsid w:val="007B40DC"/>
    <w:rsid w:val="007B6F78"/>
    <w:rsid w:val="007B75F4"/>
    <w:rsid w:val="007C10BA"/>
    <w:rsid w:val="007C2324"/>
    <w:rsid w:val="007C2806"/>
    <w:rsid w:val="007C5C1B"/>
    <w:rsid w:val="007D3448"/>
    <w:rsid w:val="007E04CD"/>
    <w:rsid w:val="007E0796"/>
    <w:rsid w:val="007E12ED"/>
    <w:rsid w:val="007E4CB9"/>
    <w:rsid w:val="007E4E9A"/>
    <w:rsid w:val="007F0D2E"/>
    <w:rsid w:val="007F29F8"/>
    <w:rsid w:val="007F2D82"/>
    <w:rsid w:val="007F43F2"/>
    <w:rsid w:val="007F48B2"/>
    <w:rsid w:val="007F4D2B"/>
    <w:rsid w:val="007F5C0E"/>
    <w:rsid w:val="007F5CFF"/>
    <w:rsid w:val="007F71DB"/>
    <w:rsid w:val="0080648B"/>
    <w:rsid w:val="008068EC"/>
    <w:rsid w:val="008077E8"/>
    <w:rsid w:val="00807E48"/>
    <w:rsid w:val="0081013E"/>
    <w:rsid w:val="008113B4"/>
    <w:rsid w:val="008114F0"/>
    <w:rsid w:val="00814D74"/>
    <w:rsid w:val="00814DE5"/>
    <w:rsid w:val="00817CA1"/>
    <w:rsid w:val="00822A23"/>
    <w:rsid w:val="008248D1"/>
    <w:rsid w:val="0082586A"/>
    <w:rsid w:val="008261B4"/>
    <w:rsid w:val="00827BB8"/>
    <w:rsid w:val="00827EDE"/>
    <w:rsid w:val="0083286B"/>
    <w:rsid w:val="00832B3A"/>
    <w:rsid w:val="00832BCB"/>
    <w:rsid w:val="008338B8"/>
    <w:rsid w:val="00834030"/>
    <w:rsid w:val="00834742"/>
    <w:rsid w:val="008358B4"/>
    <w:rsid w:val="00840AD0"/>
    <w:rsid w:val="00842E75"/>
    <w:rsid w:val="00842EF4"/>
    <w:rsid w:val="00843BF7"/>
    <w:rsid w:val="00845AA0"/>
    <w:rsid w:val="008510FF"/>
    <w:rsid w:val="008530BE"/>
    <w:rsid w:val="008540FA"/>
    <w:rsid w:val="008544B1"/>
    <w:rsid w:val="008554B5"/>
    <w:rsid w:val="0085559F"/>
    <w:rsid w:val="00855B99"/>
    <w:rsid w:val="008610B8"/>
    <w:rsid w:val="00861E1B"/>
    <w:rsid w:val="00863446"/>
    <w:rsid w:val="00863BC4"/>
    <w:rsid w:val="00863E4E"/>
    <w:rsid w:val="00867895"/>
    <w:rsid w:val="0087684F"/>
    <w:rsid w:val="00876CAC"/>
    <w:rsid w:val="00881118"/>
    <w:rsid w:val="008846E1"/>
    <w:rsid w:val="008847C4"/>
    <w:rsid w:val="00885A76"/>
    <w:rsid w:val="00886079"/>
    <w:rsid w:val="00891F34"/>
    <w:rsid w:val="00895023"/>
    <w:rsid w:val="00895C04"/>
    <w:rsid w:val="008970B7"/>
    <w:rsid w:val="008A0530"/>
    <w:rsid w:val="008A1B21"/>
    <w:rsid w:val="008A3F85"/>
    <w:rsid w:val="008A44A5"/>
    <w:rsid w:val="008A51E8"/>
    <w:rsid w:val="008B0AC9"/>
    <w:rsid w:val="008B1282"/>
    <w:rsid w:val="008B55D2"/>
    <w:rsid w:val="008B5955"/>
    <w:rsid w:val="008B5C21"/>
    <w:rsid w:val="008B791D"/>
    <w:rsid w:val="008B7ED7"/>
    <w:rsid w:val="008C0C65"/>
    <w:rsid w:val="008C1C7C"/>
    <w:rsid w:val="008C208A"/>
    <w:rsid w:val="008C3204"/>
    <w:rsid w:val="008D035C"/>
    <w:rsid w:val="008D0538"/>
    <w:rsid w:val="008D0D9A"/>
    <w:rsid w:val="008D16FE"/>
    <w:rsid w:val="008D1F56"/>
    <w:rsid w:val="008D2ADD"/>
    <w:rsid w:val="008D2CA8"/>
    <w:rsid w:val="008D40DA"/>
    <w:rsid w:val="008E0CD4"/>
    <w:rsid w:val="008E2267"/>
    <w:rsid w:val="008E5A88"/>
    <w:rsid w:val="008E602D"/>
    <w:rsid w:val="008F0F03"/>
    <w:rsid w:val="008F1341"/>
    <w:rsid w:val="008F2CF5"/>
    <w:rsid w:val="008F2D23"/>
    <w:rsid w:val="008F3034"/>
    <w:rsid w:val="008F5E84"/>
    <w:rsid w:val="008F65FF"/>
    <w:rsid w:val="00901E01"/>
    <w:rsid w:val="00904BC8"/>
    <w:rsid w:val="00906D5B"/>
    <w:rsid w:val="00907133"/>
    <w:rsid w:val="009071E8"/>
    <w:rsid w:val="009118F6"/>
    <w:rsid w:val="00911C32"/>
    <w:rsid w:val="00911EB8"/>
    <w:rsid w:val="00912168"/>
    <w:rsid w:val="009139C7"/>
    <w:rsid w:val="00914301"/>
    <w:rsid w:val="009149B8"/>
    <w:rsid w:val="0091550B"/>
    <w:rsid w:val="0091658D"/>
    <w:rsid w:val="00917142"/>
    <w:rsid w:val="00920EF6"/>
    <w:rsid w:val="00921935"/>
    <w:rsid w:val="00921C0B"/>
    <w:rsid w:val="00921FF8"/>
    <w:rsid w:val="00922A50"/>
    <w:rsid w:val="0092366E"/>
    <w:rsid w:val="00925F13"/>
    <w:rsid w:val="00926417"/>
    <w:rsid w:val="0092689B"/>
    <w:rsid w:val="009277AD"/>
    <w:rsid w:val="009306ED"/>
    <w:rsid w:val="00932D30"/>
    <w:rsid w:val="00933BFA"/>
    <w:rsid w:val="0093599C"/>
    <w:rsid w:val="00935FDD"/>
    <w:rsid w:val="00936C28"/>
    <w:rsid w:val="00936E45"/>
    <w:rsid w:val="0093796A"/>
    <w:rsid w:val="0094069A"/>
    <w:rsid w:val="00940816"/>
    <w:rsid w:val="00942585"/>
    <w:rsid w:val="0094333E"/>
    <w:rsid w:val="009448F7"/>
    <w:rsid w:val="0094520B"/>
    <w:rsid w:val="0094539F"/>
    <w:rsid w:val="00945A1D"/>
    <w:rsid w:val="00945CC4"/>
    <w:rsid w:val="00946533"/>
    <w:rsid w:val="00947458"/>
    <w:rsid w:val="00947A11"/>
    <w:rsid w:val="0095050A"/>
    <w:rsid w:val="0095266F"/>
    <w:rsid w:val="00953E59"/>
    <w:rsid w:val="00954F7B"/>
    <w:rsid w:val="0095533A"/>
    <w:rsid w:val="00957565"/>
    <w:rsid w:val="00964D8D"/>
    <w:rsid w:val="00964EDA"/>
    <w:rsid w:val="00965659"/>
    <w:rsid w:val="00965A01"/>
    <w:rsid w:val="00965EA8"/>
    <w:rsid w:val="0096731B"/>
    <w:rsid w:val="00970842"/>
    <w:rsid w:val="00971125"/>
    <w:rsid w:val="00972D70"/>
    <w:rsid w:val="0097363B"/>
    <w:rsid w:val="00975A13"/>
    <w:rsid w:val="00977269"/>
    <w:rsid w:val="00977BFB"/>
    <w:rsid w:val="009805C2"/>
    <w:rsid w:val="00982205"/>
    <w:rsid w:val="00982385"/>
    <w:rsid w:val="00987D74"/>
    <w:rsid w:val="009903CC"/>
    <w:rsid w:val="00993D2D"/>
    <w:rsid w:val="00994524"/>
    <w:rsid w:val="009945C6"/>
    <w:rsid w:val="00995B1B"/>
    <w:rsid w:val="0099739A"/>
    <w:rsid w:val="00997590"/>
    <w:rsid w:val="009A1396"/>
    <w:rsid w:val="009A2981"/>
    <w:rsid w:val="009A336D"/>
    <w:rsid w:val="009A7037"/>
    <w:rsid w:val="009C11CF"/>
    <w:rsid w:val="009C2AED"/>
    <w:rsid w:val="009C3BB0"/>
    <w:rsid w:val="009C5ADF"/>
    <w:rsid w:val="009D0EE9"/>
    <w:rsid w:val="009D1FC0"/>
    <w:rsid w:val="009D2863"/>
    <w:rsid w:val="009D4238"/>
    <w:rsid w:val="009D5E09"/>
    <w:rsid w:val="009D5EE5"/>
    <w:rsid w:val="009D5F1E"/>
    <w:rsid w:val="009D7580"/>
    <w:rsid w:val="009E00C4"/>
    <w:rsid w:val="009E0E38"/>
    <w:rsid w:val="009E31CD"/>
    <w:rsid w:val="009E53F4"/>
    <w:rsid w:val="009E59FA"/>
    <w:rsid w:val="009E691C"/>
    <w:rsid w:val="009F72C8"/>
    <w:rsid w:val="00A006D5"/>
    <w:rsid w:val="00A00B85"/>
    <w:rsid w:val="00A01509"/>
    <w:rsid w:val="00A02651"/>
    <w:rsid w:val="00A0337B"/>
    <w:rsid w:val="00A035E4"/>
    <w:rsid w:val="00A0459A"/>
    <w:rsid w:val="00A07260"/>
    <w:rsid w:val="00A07C43"/>
    <w:rsid w:val="00A116EA"/>
    <w:rsid w:val="00A11739"/>
    <w:rsid w:val="00A14311"/>
    <w:rsid w:val="00A1579B"/>
    <w:rsid w:val="00A15E8A"/>
    <w:rsid w:val="00A20CEA"/>
    <w:rsid w:val="00A21CF8"/>
    <w:rsid w:val="00A24C42"/>
    <w:rsid w:val="00A24D94"/>
    <w:rsid w:val="00A2629A"/>
    <w:rsid w:val="00A26F1E"/>
    <w:rsid w:val="00A272D4"/>
    <w:rsid w:val="00A2737A"/>
    <w:rsid w:val="00A303C6"/>
    <w:rsid w:val="00A32B6F"/>
    <w:rsid w:val="00A34EAB"/>
    <w:rsid w:val="00A41E01"/>
    <w:rsid w:val="00A457F9"/>
    <w:rsid w:val="00A45D6C"/>
    <w:rsid w:val="00A470E3"/>
    <w:rsid w:val="00A56895"/>
    <w:rsid w:val="00A60EED"/>
    <w:rsid w:val="00A6232E"/>
    <w:rsid w:val="00A64430"/>
    <w:rsid w:val="00A65BE2"/>
    <w:rsid w:val="00A721C0"/>
    <w:rsid w:val="00A7294C"/>
    <w:rsid w:val="00A7517C"/>
    <w:rsid w:val="00A774B1"/>
    <w:rsid w:val="00A820B9"/>
    <w:rsid w:val="00A84013"/>
    <w:rsid w:val="00A84E3E"/>
    <w:rsid w:val="00A856B1"/>
    <w:rsid w:val="00A86E4F"/>
    <w:rsid w:val="00A875F3"/>
    <w:rsid w:val="00A90ABB"/>
    <w:rsid w:val="00A90E16"/>
    <w:rsid w:val="00A94E61"/>
    <w:rsid w:val="00A957B0"/>
    <w:rsid w:val="00A96564"/>
    <w:rsid w:val="00A96CD8"/>
    <w:rsid w:val="00A979FD"/>
    <w:rsid w:val="00AA049E"/>
    <w:rsid w:val="00AA1B2A"/>
    <w:rsid w:val="00AA2D7A"/>
    <w:rsid w:val="00AA2E86"/>
    <w:rsid w:val="00AA3549"/>
    <w:rsid w:val="00AA3872"/>
    <w:rsid w:val="00AB1320"/>
    <w:rsid w:val="00AB1987"/>
    <w:rsid w:val="00AB3708"/>
    <w:rsid w:val="00AB3BAC"/>
    <w:rsid w:val="00AC0797"/>
    <w:rsid w:val="00AC2298"/>
    <w:rsid w:val="00AC53AF"/>
    <w:rsid w:val="00AD49B2"/>
    <w:rsid w:val="00AD628A"/>
    <w:rsid w:val="00AE05E1"/>
    <w:rsid w:val="00AE0AC0"/>
    <w:rsid w:val="00AE1357"/>
    <w:rsid w:val="00AE17FF"/>
    <w:rsid w:val="00AE2123"/>
    <w:rsid w:val="00AE3994"/>
    <w:rsid w:val="00AE486F"/>
    <w:rsid w:val="00AE59E5"/>
    <w:rsid w:val="00AE629D"/>
    <w:rsid w:val="00AE6DBC"/>
    <w:rsid w:val="00AE7683"/>
    <w:rsid w:val="00AF0A65"/>
    <w:rsid w:val="00AF223D"/>
    <w:rsid w:val="00AF22E7"/>
    <w:rsid w:val="00AF3F61"/>
    <w:rsid w:val="00AF532B"/>
    <w:rsid w:val="00AF5C4F"/>
    <w:rsid w:val="00AF62FB"/>
    <w:rsid w:val="00AF67A9"/>
    <w:rsid w:val="00B024D9"/>
    <w:rsid w:val="00B03FFF"/>
    <w:rsid w:val="00B0502D"/>
    <w:rsid w:val="00B058EF"/>
    <w:rsid w:val="00B05A4F"/>
    <w:rsid w:val="00B10715"/>
    <w:rsid w:val="00B10AB7"/>
    <w:rsid w:val="00B1151B"/>
    <w:rsid w:val="00B170A2"/>
    <w:rsid w:val="00B17F72"/>
    <w:rsid w:val="00B216F0"/>
    <w:rsid w:val="00B22277"/>
    <w:rsid w:val="00B22944"/>
    <w:rsid w:val="00B2758D"/>
    <w:rsid w:val="00B30482"/>
    <w:rsid w:val="00B3077E"/>
    <w:rsid w:val="00B30EA0"/>
    <w:rsid w:val="00B30FB6"/>
    <w:rsid w:val="00B31526"/>
    <w:rsid w:val="00B31707"/>
    <w:rsid w:val="00B326A7"/>
    <w:rsid w:val="00B33322"/>
    <w:rsid w:val="00B334DC"/>
    <w:rsid w:val="00B33F30"/>
    <w:rsid w:val="00B33FA0"/>
    <w:rsid w:val="00B33FB1"/>
    <w:rsid w:val="00B34124"/>
    <w:rsid w:val="00B3418C"/>
    <w:rsid w:val="00B34980"/>
    <w:rsid w:val="00B36C89"/>
    <w:rsid w:val="00B41BCC"/>
    <w:rsid w:val="00B41CEE"/>
    <w:rsid w:val="00B420B6"/>
    <w:rsid w:val="00B47F44"/>
    <w:rsid w:val="00B500E8"/>
    <w:rsid w:val="00B55EF6"/>
    <w:rsid w:val="00B56995"/>
    <w:rsid w:val="00B61582"/>
    <w:rsid w:val="00B6217E"/>
    <w:rsid w:val="00B625F2"/>
    <w:rsid w:val="00B627C5"/>
    <w:rsid w:val="00B64367"/>
    <w:rsid w:val="00B64C8C"/>
    <w:rsid w:val="00B65F91"/>
    <w:rsid w:val="00B66CFA"/>
    <w:rsid w:val="00B6769D"/>
    <w:rsid w:val="00B6772A"/>
    <w:rsid w:val="00B70B6A"/>
    <w:rsid w:val="00B75D56"/>
    <w:rsid w:val="00B76C27"/>
    <w:rsid w:val="00B81897"/>
    <w:rsid w:val="00B84004"/>
    <w:rsid w:val="00B85090"/>
    <w:rsid w:val="00B853F1"/>
    <w:rsid w:val="00B85537"/>
    <w:rsid w:val="00B873C9"/>
    <w:rsid w:val="00B91976"/>
    <w:rsid w:val="00B92CED"/>
    <w:rsid w:val="00B968C2"/>
    <w:rsid w:val="00B97459"/>
    <w:rsid w:val="00B9765F"/>
    <w:rsid w:val="00BA028D"/>
    <w:rsid w:val="00BA0BA6"/>
    <w:rsid w:val="00BA1722"/>
    <w:rsid w:val="00BA31B4"/>
    <w:rsid w:val="00BA34C5"/>
    <w:rsid w:val="00BA5A73"/>
    <w:rsid w:val="00BA6C5D"/>
    <w:rsid w:val="00BA6DFD"/>
    <w:rsid w:val="00BB1636"/>
    <w:rsid w:val="00BB1B98"/>
    <w:rsid w:val="00BB5872"/>
    <w:rsid w:val="00BB595D"/>
    <w:rsid w:val="00BB5BAF"/>
    <w:rsid w:val="00BB6801"/>
    <w:rsid w:val="00BC12C5"/>
    <w:rsid w:val="00BC1870"/>
    <w:rsid w:val="00BC4D26"/>
    <w:rsid w:val="00BC5518"/>
    <w:rsid w:val="00BD054F"/>
    <w:rsid w:val="00BD078D"/>
    <w:rsid w:val="00BD3C8D"/>
    <w:rsid w:val="00BD429D"/>
    <w:rsid w:val="00BD44A9"/>
    <w:rsid w:val="00BD6505"/>
    <w:rsid w:val="00BD6D69"/>
    <w:rsid w:val="00BE1539"/>
    <w:rsid w:val="00BE4EDA"/>
    <w:rsid w:val="00BF22BA"/>
    <w:rsid w:val="00BF27FA"/>
    <w:rsid w:val="00BF35EB"/>
    <w:rsid w:val="00BF36A0"/>
    <w:rsid w:val="00BF3884"/>
    <w:rsid w:val="00BF4A01"/>
    <w:rsid w:val="00BF52DE"/>
    <w:rsid w:val="00BF6116"/>
    <w:rsid w:val="00C00318"/>
    <w:rsid w:val="00C01559"/>
    <w:rsid w:val="00C01BE9"/>
    <w:rsid w:val="00C03568"/>
    <w:rsid w:val="00C049CA"/>
    <w:rsid w:val="00C055ED"/>
    <w:rsid w:val="00C059D3"/>
    <w:rsid w:val="00C07276"/>
    <w:rsid w:val="00C11030"/>
    <w:rsid w:val="00C111B1"/>
    <w:rsid w:val="00C11E48"/>
    <w:rsid w:val="00C12F3D"/>
    <w:rsid w:val="00C15F4D"/>
    <w:rsid w:val="00C167AF"/>
    <w:rsid w:val="00C17479"/>
    <w:rsid w:val="00C202F8"/>
    <w:rsid w:val="00C20D92"/>
    <w:rsid w:val="00C221C1"/>
    <w:rsid w:val="00C24670"/>
    <w:rsid w:val="00C25557"/>
    <w:rsid w:val="00C32FD3"/>
    <w:rsid w:val="00C3347F"/>
    <w:rsid w:val="00C338D7"/>
    <w:rsid w:val="00C33B14"/>
    <w:rsid w:val="00C34F92"/>
    <w:rsid w:val="00C3513C"/>
    <w:rsid w:val="00C36F3E"/>
    <w:rsid w:val="00C37A4C"/>
    <w:rsid w:val="00C40538"/>
    <w:rsid w:val="00C406D9"/>
    <w:rsid w:val="00C43EF4"/>
    <w:rsid w:val="00C43F77"/>
    <w:rsid w:val="00C4612C"/>
    <w:rsid w:val="00C47B91"/>
    <w:rsid w:val="00C50963"/>
    <w:rsid w:val="00C51E26"/>
    <w:rsid w:val="00C54D16"/>
    <w:rsid w:val="00C55135"/>
    <w:rsid w:val="00C5541E"/>
    <w:rsid w:val="00C57A55"/>
    <w:rsid w:val="00C57D5B"/>
    <w:rsid w:val="00C62A0C"/>
    <w:rsid w:val="00C635E2"/>
    <w:rsid w:val="00C704CF"/>
    <w:rsid w:val="00C713D8"/>
    <w:rsid w:val="00C724D0"/>
    <w:rsid w:val="00C74397"/>
    <w:rsid w:val="00C74A04"/>
    <w:rsid w:val="00C75BC0"/>
    <w:rsid w:val="00C76E2D"/>
    <w:rsid w:val="00C76FFF"/>
    <w:rsid w:val="00C77386"/>
    <w:rsid w:val="00C77AAA"/>
    <w:rsid w:val="00C77BBB"/>
    <w:rsid w:val="00C80421"/>
    <w:rsid w:val="00C818BB"/>
    <w:rsid w:val="00C82214"/>
    <w:rsid w:val="00C84598"/>
    <w:rsid w:val="00C84E28"/>
    <w:rsid w:val="00C850D6"/>
    <w:rsid w:val="00C856BC"/>
    <w:rsid w:val="00C85D79"/>
    <w:rsid w:val="00C87D72"/>
    <w:rsid w:val="00C90647"/>
    <w:rsid w:val="00C91310"/>
    <w:rsid w:val="00C95D7F"/>
    <w:rsid w:val="00C97B10"/>
    <w:rsid w:val="00CA0192"/>
    <w:rsid w:val="00CA1195"/>
    <w:rsid w:val="00CA43F1"/>
    <w:rsid w:val="00CA70E7"/>
    <w:rsid w:val="00CB228A"/>
    <w:rsid w:val="00CB2E17"/>
    <w:rsid w:val="00CB3987"/>
    <w:rsid w:val="00CB7E08"/>
    <w:rsid w:val="00CC0422"/>
    <w:rsid w:val="00CC2BE9"/>
    <w:rsid w:val="00CC4F4F"/>
    <w:rsid w:val="00CC5AD8"/>
    <w:rsid w:val="00CD21C9"/>
    <w:rsid w:val="00CD434F"/>
    <w:rsid w:val="00CE1D90"/>
    <w:rsid w:val="00CE1D91"/>
    <w:rsid w:val="00CE2446"/>
    <w:rsid w:val="00CE5F47"/>
    <w:rsid w:val="00CE6986"/>
    <w:rsid w:val="00CE7175"/>
    <w:rsid w:val="00CE78F5"/>
    <w:rsid w:val="00CF24D4"/>
    <w:rsid w:val="00CF3925"/>
    <w:rsid w:val="00CF5230"/>
    <w:rsid w:val="00CF6CE9"/>
    <w:rsid w:val="00CF7D23"/>
    <w:rsid w:val="00D01786"/>
    <w:rsid w:val="00D027B9"/>
    <w:rsid w:val="00D032BE"/>
    <w:rsid w:val="00D04553"/>
    <w:rsid w:val="00D0489B"/>
    <w:rsid w:val="00D052B4"/>
    <w:rsid w:val="00D05BB6"/>
    <w:rsid w:val="00D07A8B"/>
    <w:rsid w:val="00D10BEF"/>
    <w:rsid w:val="00D10F72"/>
    <w:rsid w:val="00D17891"/>
    <w:rsid w:val="00D223CA"/>
    <w:rsid w:val="00D228B8"/>
    <w:rsid w:val="00D25DA1"/>
    <w:rsid w:val="00D25E0F"/>
    <w:rsid w:val="00D27637"/>
    <w:rsid w:val="00D30343"/>
    <w:rsid w:val="00D33AEF"/>
    <w:rsid w:val="00D35954"/>
    <w:rsid w:val="00D35B71"/>
    <w:rsid w:val="00D3635A"/>
    <w:rsid w:val="00D36920"/>
    <w:rsid w:val="00D36B09"/>
    <w:rsid w:val="00D42209"/>
    <w:rsid w:val="00D434D3"/>
    <w:rsid w:val="00D4358F"/>
    <w:rsid w:val="00D43BC9"/>
    <w:rsid w:val="00D443D7"/>
    <w:rsid w:val="00D47BD9"/>
    <w:rsid w:val="00D50584"/>
    <w:rsid w:val="00D5188B"/>
    <w:rsid w:val="00D520E7"/>
    <w:rsid w:val="00D56DA0"/>
    <w:rsid w:val="00D61D9D"/>
    <w:rsid w:val="00D627BE"/>
    <w:rsid w:val="00D6578B"/>
    <w:rsid w:val="00D65905"/>
    <w:rsid w:val="00D65D4B"/>
    <w:rsid w:val="00D71B35"/>
    <w:rsid w:val="00D72264"/>
    <w:rsid w:val="00D727B7"/>
    <w:rsid w:val="00D76E05"/>
    <w:rsid w:val="00D80302"/>
    <w:rsid w:val="00D81A2D"/>
    <w:rsid w:val="00D81CB0"/>
    <w:rsid w:val="00D82211"/>
    <w:rsid w:val="00D8365B"/>
    <w:rsid w:val="00D85287"/>
    <w:rsid w:val="00D863DB"/>
    <w:rsid w:val="00D87671"/>
    <w:rsid w:val="00D90346"/>
    <w:rsid w:val="00D9060F"/>
    <w:rsid w:val="00D9134E"/>
    <w:rsid w:val="00D931B6"/>
    <w:rsid w:val="00D95849"/>
    <w:rsid w:val="00D967DA"/>
    <w:rsid w:val="00D96A05"/>
    <w:rsid w:val="00D96ACC"/>
    <w:rsid w:val="00D974FB"/>
    <w:rsid w:val="00D97E56"/>
    <w:rsid w:val="00DA031B"/>
    <w:rsid w:val="00DA48F8"/>
    <w:rsid w:val="00DA562C"/>
    <w:rsid w:val="00DA5B89"/>
    <w:rsid w:val="00DA60A4"/>
    <w:rsid w:val="00DB1B1F"/>
    <w:rsid w:val="00DB207B"/>
    <w:rsid w:val="00DB3EC2"/>
    <w:rsid w:val="00DB6108"/>
    <w:rsid w:val="00DC008F"/>
    <w:rsid w:val="00DC0BC0"/>
    <w:rsid w:val="00DD4464"/>
    <w:rsid w:val="00DD4662"/>
    <w:rsid w:val="00DD6074"/>
    <w:rsid w:val="00DE125D"/>
    <w:rsid w:val="00DE5620"/>
    <w:rsid w:val="00DE5825"/>
    <w:rsid w:val="00DE6056"/>
    <w:rsid w:val="00DE6090"/>
    <w:rsid w:val="00DF1CBC"/>
    <w:rsid w:val="00DF3EFE"/>
    <w:rsid w:val="00E02685"/>
    <w:rsid w:val="00E069B3"/>
    <w:rsid w:val="00E118EE"/>
    <w:rsid w:val="00E17DC5"/>
    <w:rsid w:val="00E203ED"/>
    <w:rsid w:val="00E24495"/>
    <w:rsid w:val="00E25717"/>
    <w:rsid w:val="00E25BA6"/>
    <w:rsid w:val="00E27141"/>
    <w:rsid w:val="00E272E4"/>
    <w:rsid w:val="00E31382"/>
    <w:rsid w:val="00E3510F"/>
    <w:rsid w:val="00E35C1A"/>
    <w:rsid w:val="00E35E9D"/>
    <w:rsid w:val="00E3616E"/>
    <w:rsid w:val="00E3679D"/>
    <w:rsid w:val="00E367AD"/>
    <w:rsid w:val="00E378AC"/>
    <w:rsid w:val="00E40792"/>
    <w:rsid w:val="00E41830"/>
    <w:rsid w:val="00E43DCB"/>
    <w:rsid w:val="00E45226"/>
    <w:rsid w:val="00E45436"/>
    <w:rsid w:val="00E46600"/>
    <w:rsid w:val="00E46EB3"/>
    <w:rsid w:val="00E47887"/>
    <w:rsid w:val="00E47EAF"/>
    <w:rsid w:val="00E51DEF"/>
    <w:rsid w:val="00E53074"/>
    <w:rsid w:val="00E53B0F"/>
    <w:rsid w:val="00E55664"/>
    <w:rsid w:val="00E563D9"/>
    <w:rsid w:val="00E5710E"/>
    <w:rsid w:val="00E60B83"/>
    <w:rsid w:val="00E614D7"/>
    <w:rsid w:val="00E626DC"/>
    <w:rsid w:val="00E63C9D"/>
    <w:rsid w:val="00E63F4F"/>
    <w:rsid w:val="00E64717"/>
    <w:rsid w:val="00E64DA3"/>
    <w:rsid w:val="00E670CA"/>
    <w:rsid w:val="00E675AA"/>
    <w:rsid w:val="00E679F9"/>
    <w:rsid w:val="00E709C9"/>
    <w:rsid w:val="00E710F2"/>
    <w:rsid w:val="00E72731"/>
    <w:rsid w:val="00E73A87"/>
    <w:rsid w:val="00E74172"/>
    <w:rsid w:val="00E77CFE"/>
    <w:rsid w:val="00E80B1C"/>
    <w:rsid w:val="00E821E9"/>
    <w:rsid w:val="00E870E4"/>
    <w:rsid w:val="00E8796B"/>
    <w:rsid w:val="00E90C07"/>
    <w:rsid w:val="00E93F27"/>
    <w:rsid w:val="00E94350"/>
    <w:rsid w:val="00E97B77"/>
    <w:rsid w:val="00EA060C"/>
    <w:rsid w:val="00EA235C"/>
    <w:rsid w:val="00EA4041"/>
    <w:rsid w:val="00EA4C6B"/>
    <w:rsid w:val="00EA7109"/>
    <w:rsid w:val="00EB103A"/>
    <w:rsid w:val="00EB256E"/>
    <w:rsid w:val="00EB2969"/>
    <w:rsid w:val="00EB3849"/>
    <w:rsid w:val="00EB3A53"/>
    <w:rsid w:val="00EB4816"/>
    <w:rsid w:val="00EB70EE"/>
    <w:rsid w:val="00EC0190"/>
    <w:rsid w:val="00EC08CA"/>
    <w:rsid w:val="00EC20E2"/>
    <w:rsid w:val="00EC3146"/>
    <w:rsid w:val="00EC3BB0"/>
    <w:rsid w:val="00EC462E"/>
    <w:rsid w:val="00EC467A"/>
    <w:rsid w:val="00EC4BB0"/>
    <w:rsid w:val="00EC66AC"/>
    <w:rsid w:val="00EC7202"/>
    <w:rsid w:val="00EC7934"/>
    <w:rsid w:val="00ED1413"/>
    <w:rsid w:val="00ED14AA"/>
    <w:rsid w:val="00ED2843"/>
    <w:rsid w:val="00ED2DE6"/>
    <w:rsid w:val="00ED4AAB"/>
    <w:rsid w:val="00ED672D"/>
    <w:rsid w:val="00EE285A"/>
    <w:rsid w:val="00EE2CA0"/>
    <w:rsid w:val="00EE3372"/>
    <w:rsid w:val="00EE5549"/>
    <w:rsid w:val="00EE57A4"/>
    <w:rsid w:val="00EE5A45"/>
    <w:rsid w:val="00EE6F7A"/>
    <w:rsid w:val="00EF273A"/>
    <w:rsid w:val="00EF46D9"/>
    <w:rsid w:val="00EF6148"/>
    <w:rsid w:val="00EF7E3E"/>
    <w:rsid w:val="00F01490"/>
    <w:rsid w:val="00F03A6B"/>
    <w:rsid w:val="00F04F4D"/>
    <w:rsid w:val="00F071B9"/>
    <w:rsid w:val="00F109DA"/>
    <w:rsid w:val="00F122F6"/>
    <w:rsid w:val="00F14625"/>
    <w:rsid w:val="00F15189"/>
    <w:rsid w:val="00F1598A"/>
    <w:rsid w:val="00F15B55"/>
    <w:rsid w:val="00F20F66"/>
    <w:rsid w:val="00F21E51"/>
    <w:rsid w:val="00F2270A"/>
    <w:rsid w:val="00F2376F"/>
    <w:rsid w:val="00F25056"/>
    <w:rsid w:val="00F26716"/>
    <w:rsid w:val="00F26C97"/>
    <w:rsid w:val="00F30FA6"/>
    <w:rsid w:val="00F3287A"/>
    <w:rsid w:val="00F34BCF"/>
    <w:rsid w:val="00F34F79"/>
    <w:rsid w:val="00F351DC"/>
    <w:rsid w:val="00F3576A"/>
    <w:rsid w:val="00F35EB0"/>
    <w:rsid w:val="00F373D8"/>
    <w:rsid w:val="00F40C89"/>
    <w:rsid w:val="00F4230E"/>
    <w:rsid w:val="00F4308C"/>
    <w:rsid w:val="00F43818"/>
    <w:rsid w:val="00F43B50"/>
    <w:rsid w:val="00F44465"/>
    <w:rsid w:val="00F44AAE"/>
    <w:rsid w:val="00F44F93"/>
    <w:rsid w:val="00F45296"/>
    <w:rsid w:val="00F53EE8"/>
    <w:rsid w:val="00F545A8"/>
    <w:rsid w:val="00F5475F"/>
    <w:rsid w:val="00F54857"/>
    <w:rsid w:val="00F56E41"/>
    <w:rsid w:val="00F571EC"/>
    <w:rsid w:val="00F5764D"/>
    <w:rsid w:val="00F57ABE"/>
    <w:rsid w:val="00F61740"/>
    <w:rsid w:val="00F649C6"/>
    <w:rsid w:val="00F658A9"/>
    <w:rsid w:val="00F71652"/>
    <w:rsid w:val="00F71AE0"/>
    <w:rsid w:val="00F74407"/>
    <w:rsid w:val="00F764BE"/>
    <w:rsid w:val="00F77117"/>
    <w:rsid w:val="00F77528"/>
    <w:rsid w:val="00F80E1C"/>
    <w:rsid w:val="00F820AF"/>
    <w:rsid w:val="00F82169"/>
    <w:rsid w:val="00F826D8"/>
    <w:rsid w:val="00F8474D"/>
    <w:rsid w:val="00F84AF1"/>
    <w:rsid w:val="00F86529"/>
    <w:rsid w:val="00F86E9A"/>
    <w:rsid w:val="00F879C4"/>
    <w:rsid w:val="00F87D53"/>
    <w:rsid w:val="00F9196B"/>
    <w:rsid w:val="00F942C6"/>
    <w:rsid w:val="00F94451"/>
    <w:rsid w:val="00F9448A"/>
    <w:rsid w:val="00F947D6"/>
    <w:rsid w:val="00F94CDC"/>
    <w:rsid w:val="00F9579E"/>
    <w:rsid w:val="00FA029F"/>
    <w:rsid w:val="00FA16AF"/>
    <w:rsid w:val="00FA5C1A"/>
    <w:rsid w:val="00FA6EFF"/>
    <w:rsid w:val="00FA7313"/>
    <w:rsid w:val="00FB0F2E"/>
    <w:rsid w:val="00FB4F23"/>
    <w:rsid w:val="00FB53EC"/>
    <w:rsid w:val="00FC0B0F"/>
    <w:rsid w:val="00FC1860"/>
    <w:rsid w:val="00FC1F3B"/>
    <w:rsid w:val="00FC22BB"/>
    <w:rsid w:val="00FC4A8E"/>
    <w:rsid w:val="00FC5688"/>
    <w:rsid w:val="00FC7F13"/>
    <w:rsid w:val="00FD13BC"/>
    <w:rsid w:val="00FD3169"/>
    <w:rsid w:val="00FD37B3"/>
    <w:rsid w:val="00FD4961"/>
    <w:rsid w:val="00FE2BE9"/>
    <w:rsid w:val="00FE70A6"/>
    <w:rsid w:val="00FE7FF1"/>
    <w:rsid w:val="00FF078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2891AEF2"/>
  <w15:docId w15:val="{B6B5CDF3-6F0F-4427-BD62-57227E43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AU" w:eastAsia="en-AU" w:bidi="ar-SA"/>
      </w:rPr>
    </w:rPrDefault>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7140"/>
  </w:style>
  <w:style w:type="paragraph" w:styleId="Heading1">
    <w:name w:val="heading 1"/>
    <w:next w:val="Normal"/>
    <w:link w:val="Heading1Char"/>
    <w:qFormat/>
    <w:rsid w:val="003366C8"/>
    <w:pPr>
      <w:widowControl w:val="0"/>
      <w:spacing w:before="100" w:beforeAutospacing="1" w:line="460" w:lineRule="exact"/>
      <w:outlineLvl w:val="0"/>
    </w:pPr>
    <w:rPr>
      <w:rFonts w:eastAsia="Times New Roman" w:cs="Arial"/>
      <w:color w:val="000000" w:themeColor="text1"/>
      <w:sz w:val="40"/>
      <w:szCs w:val="80"/>
      <w:lang w:eastAsia="en-US"/>
    </w:rPr>
  </w:style>
  <w:style w:type="paragraph" w:styleId="Heading2">
    <w:name w:val="heading 2"/>
    <w:basedOn w:val="Heading1"/>
    <w:next w:val="Normal"/>
    <w:link w:val="Heading2Char"/>
    <w:unhideWhenUsed/>
    <w:qFormat/>
    <w:rsid w:val="003366C8"/>
    <w:pPr>
      <w:spacing w:after="160" w:line="360" w:lineRule="exact"/>
      <w:outlineLvl w:val="1"/>
    </w:pPr>
    <w:rPr>
      <w:bCs/>
      <w:iCs/>
      <w:color w:val="auto"/>
      <w:sz w:val="32"/>
      <w:szCs w:val="36"/>
    </w:rPr>
  </w:style>
  <w:style w:type="paragraph" w:styleId="Heading3">
    <w:name w:val="heading 3"/>
    <w:basedOn w:val="Heading2"/>
    <w:next w:val="Normal"/>
    <w:link w:val="Heading3Char"/>
    <w:unhideWhenUsed/>
    <w:qFormat/>
    <w:rsid w:val="000C0F4E"/>
    <w:pPr>
      <w:shd w:val="clear" w:color="auto" w:fill="3D2262" w:themeFill="accent1"/>
      <w:spacing w:line="460" w:lineRule="exact"/>
      <w:outlineLvl w:val="2"/>
    </w:pPr>
    <w:rPr>
      <w:b/>
      <w:color w:val="FFFFFF" w:themeColor="background1"/>
      <w:sz w:val="24"/>
      <w:szCs w:val="32"/>
    </w:rPr>
  </w:style>
  <w:style w:type="paragraph" w:styleId="Heading4">
    <w:name w:val="heading 4"/>
    <w:basedOn w:val="Heading2"/>
    <w:next w:val="BodyText"/>
    <w:link w:val="Heading4Char"/>
    <w:unhideWhenUsed/>
    <w:qFormat/>
    <w:locked/>
    <w:rsid w:val="00AE1357"/>
    <w:pPr>
      <w:spacing w:after="120" w:line="300" w:lineRule="exact"/>
      <w:outlineLvl w:val="3"/>
    </w:pPr>
    <w:rPr>
      <w:b/>
      <w:bCs w:val="0"/>
      <w:color w:val="3D2262" w:themeColor="accent1"/>
      <w:sz w:val="24"/>
      <w:szCs w:val="28"/>
    </w:rPr>
  </w:style>
  <w:style w:type="paragraph" w:styleId="Heading5">
    <w:name w:val="heading 5"/>
    <w:basedOn w:val="Heading4"/>
    <w:next w:val="Normal"/>
    <w:link w:val="Heading5Char"/>
    <w:uiPriority w:val="9"/>
    <w:unhideWhenUsed/>
    <w:locked/>
    <w:rsid w:val="00F86E9A"/>
    <w:pPr>
      <w:outlineLvl w:val="4"/>
    </w:pPr>
    <w:rPr>
      <w:b w:val="0"/>
      <w:szCs w:val="24"/>
    </w:rPr>
  </w:style>
  <w:style w:type="paragraph" w:styleId="Heading6">
    <w:name w:val="heading 6"/>
    <w:basedOn w:val="Normal"/>
    <w:next w:val="Normal"/>
    <w:link w:val="Heading6Char"/>
    <w:uiPriority w:val="9"/>
    <w:unhideWhenUsed/>
    <w:locked/>
    <w:rsid w:val="00BF6116"/>
    <w:pPr>
      <w:keepNext/>
      <w:keepLines/>
      <w:spacing w:before="40"/>
      <w:outlineLvl w:val="5"/>
    </w:pPr>
    <w:rPr>
      <w:rFonts w:asciiTheme="majorHAnsi" w:eastAsiaTheme="majorEastAsia" w:hAnsiTheme="majorHAnsi" w:cstheme="majorBidi"/>
      <w:color w:val="1E11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225769"/>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107118"/>
    <w:pPr>
      <w:tabs>
        <w:tab w:val="center" w:pos="4513"/>
        <w:tab w:val="right" w:pos="9026"/>
      </w:tabs>
    </w:pPr>
  </w:style>
  <w:style w:type="character" w:customStyle="1" w:styleId="HeaderChar">
    <w:name w:val="Header Char"/>
    <w:basedOn w:val="DefaultParagraphFont"/>
    <w:link w:val="Header"/>
    <w:uiPriority w:val="99"/>
    <w:rsid w:val="00107118"/>
    <w:rPr>
      <w:sz w:val="22"/>
      <w:szCs w:val="22"/>
      <w:lang w:eastAsia="en-US"/>
    </w:rPr>
  </w:style>
  <w:style w:type="paragraph" w:styleId="Footer">
    <w:name w:val="footer"/>
    <w:basedOn w:val="Normal"/>
    <w:link w:val="FooterChar"/>
    <w:uiPriority w:val="99"/>
    <w:unhideWhenUsed/>
    <w:rsid w:val="009945C6"/>
    <w:pPr>
      <w:tabs>
        <w:tab w:val="left" w:pos="709"/>
        <w:tab w:val="right" w:pos="10093"/>
      </w:tabs>
    </w:pPr>
    <w:rPr>
      <w:color w:val="000000" w:themeColor="text1"/>
      <w:sz w:val="18"/>
      <w:szCs w:val="18"/>
      <w:lang w:eastAsia="en-US"/>
    </w:rPr>
  </w:style>
  <w:style w:type="character" w:customStyle="1" w:styleId="FooterChar">
    <w:name w:val="Footer Char"/>
    <w:basedOn w:val="DefaultParagraphFont"/>
    <w:link w:val="Footer"/>
    <w:uiPriority w:val="99"/>
    <w:rsid w:val="009945C6"/>
    <w:rPr>
      <w:color w:val="000000" w:themeColor="text1"/>
      <w:sz w:val="18"/>
      <w:szCs w:val="18"/>
      <w:lang w:eastAsia="en-US"/>
    </w:rPr>
  </w:style>
  <w:style w:type="character" w:customStyle="1" w:styleId="Heading1Char">
    <w:name w:val="Heading 1 Char"/>
    <w:basedOn w:val="DefaultParagraphFont"/>
    <w:link w:val="Heading1"/>
    <w:rsid w:val="00693B79"/>
    <w:rPr>
      <w:rFonts w:eastAsia="Times New Roman" w:cs="Arial"/>
      <w:color w:val="000000" w:themeColor="text1"/>
      <w:sz w:val="40"/>
      <w:szCs w:val="80"/>
      <w:lang w:eastAsia="en-US"/>
    </w:rPr>
  </w:style>
  <w:style w:type="character" w:customStyle="1" w:styleId="Heading2Char">
    <w:name w:val="Heading 2 Char"/>
    <w:basedOn w:val="DefaultParagraphFont"/>
    <w:link w:val="Heading2"/>
    <w:uiPriority w:val="9"/>
    <w:rsid w:val="00693B79"/>
    <w:rPr>
      <w:rFonts w:eastAsia="Times New Roman" w:cs="Arial"/>
      <w:bCs/>
      <w:iCs/>
      <w:sz w:val="32"/>
      <w:szCs w:val="36"/>
      <w:lang w:eastAsia="en-US"/>
    </w:rPr>
  </w:style>
  <w:style w:type="character" w:customStyle="1" w:styleId="Heading3Char">
    <w:name w:val="Heading 3 Char"/>
    <w:basedOn w:val="DefaultParagraphFont"/>
    <w:link w:val="Heading3"/>
    <w:rsid w:val="000C0F4E"/>
    <w:rPr>
      <w:rFonts w:eastAsia="Times New Roman" w:cs="Arial"/>
      <w:b/>
      <w:bCs/>
      <w:iCs/>
      <w:color w:val="FFFFFF" w:themeColor="background1"/>
      <w:szCs w:val="32"/>
      <w:shd w:val="clear" w:color="auto" w:fill="3D2262" w:themeFill="accent1"/>
      <w:lang w:eastAsia="en-US"/>
    </w:rPr>
  </w:style>
  <w:style w:type="paragraph" w:customStyle="1" w:styleId="Bullet">
    <w:name w:val="Bullet"/>
    <w:basedOn w:val="BodyCopy"/>
    <w:uiPriority w:val="1"/>
    <w:qFormat/>
    <w:rsid w:val="00080FC2"/>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3217E1"/>
    <w:pPr>
      <w:spacing w:line="300" w:lineRule="exact"/>
    </w:pPr>
    <w:rPr>
      <w:rFonts w:eastAsia="Times New Roman" w:cs="Arial"/>
      <w:bCs/>
      <w:iCs/>
      <w:lang w:val="en-US"/>
    </w:rPr>
  </w:style>
  <w:style w:type="paragraph" w:customStyle="1" w:styleId="Tablebullet1">
    <w:name w:val="Table bullet 1"/>
    <w:basedOn w:val="Bullet"/>
    <w:uiPriority w:val="4"/>
    <w:qFormat/>
    <w:rsid w:val="000C0F4E"/>
    <w:pPr>
      <w:framePr w:hSpace="181" w:wrap="around" w:vAnchor="text" w:hAnchor="margin" w:y="266"/>
      <w:spacing w:after="0" w:line="280" w:lineRule="exact"/>
    </w:pPr>
    <w:rPr>
      <w:lang w:val="en-US"/>
    </w:rPr>
  </w:style>
  <w:style w:type="paragraph" w:customStyle="1" w:styleId="Tablebullet2">
    <w:name w:val="Table bullet 2"/>
    <w:basedOn w:val="Normal"/>
    <w:uiPriority w:val="4"/>
    <w:qFormat/>
    <w:rsid w:val="003217E1"/>
    <w:pPr>
      <w:framePr w:hSpace="181" w:wrap="around" w:vAnchor="text" w:hAnchor="text" w:y="1"/>
      <w:numPr>
        <w:numId w:val="2"/>
      </w:numPr>
      <w:tabs>
        <w:tab w:val="left" w:pos="425"/>
      </w:tabs>
      <w:spacing w:line="280" w:lineRule="exact"/>
      <w:ind w:left="850" w:right="-425" w:hanging="425"/>
      <w:contextualSpacing/>
    </w:pPr>
    <w:rPr>
      <w:rFonts w:eastAsia="Times New Roman" w:cs="Arial"/>
      <w:bCs/>
      <w:iCs/>
      <w:lang w:val="en-US"/>
    </w:rPr>
  </w:style>
  <w:style w:type="paragraph" w:customStyle="1" w:styleId="Tableheader">
    <w:name w:val="Table header"/>
    <w:basedOn w:val="BodyCopy"/>
    <w:next w:val="Tablebody"/>
    <w:uiPriority w:val="3"/>
    <w:qFormat/>
    <w:rsid w:val="004D27D5"/>
    <w:pPr>
      <w:spacing w:line="300" w:lineRule="exact"/>
    </w:pPr>
    <w:rPr>
      <w:b/>
      <w:bCs w:val="0"/>
      <w:iCs w:val="0"/>
      <w:color w:val="FFFFFF" w:themeColor="background1"/>
      <w:lang w:val="en-US" w:eastAsia="en-US"/>
    </w:rPr>
  </w:style>
  <w:style w:type="table" w:styleId="TableGrid">
    <w:name w:val="Table Grid"/>
    <w:basedOn w:val="TableNormal"/>
    <w:uiPriority w:val="3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AE1357"/>
    <w:rPr>
      <w:rFonts w:eastAsia="Times New Roman" w:cs="Arial"/>
      <w:b/>
      <w:iCs/>
      <w:color w:val="3D2262" w:themeColor="accent1"/>
      <w:szCs w:val="28"/>
      <w:lang w:eastAsia="en-US"/>
    </w:rPr>
  </w:style>
  <w:style w:type="paragraph" w:styleId="TOC1">
    <w:name w:val="toc 1"/>
    <w:basedOn w:val="Normal"/>
    <w:next w:val="Normal"/>
    <w:autoRedefine/>
    <w:uiPriority w:val="39"/>
    <w:unhideWhenUsed/>
    <w:rsid w:val="00F122F6"/>
    <w:pPr>
      <w:tabs>
        <w:tab w:val="right" w:leader="dot" w:pos="9016"/>
      </w:tabs>
      <w:spacing w:before="320"/>
    </w:pPr>
    <w:rPr>
      <w:noProof/>
    </w:rPr>
  </w:style>
  <w:style w:type="paragraph" w:styleId="CommentSubject">
    <w:name w:val="annotation subject"/>
    <w:basedOn w:val="Normal"/>
    <w:next w:val="Normal"/>
    <w:link w:val="CommentSubjectChar"/>
    <w:uiPriority w:val="99"/>
    <w:semiHidden/>
    <w:unhideWhenUsed/>
    <w:lock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uiPriority w:val="9"/>
    <w:rsid w:val="00F86E9A"/>
    <w:rPr>
      <w:rFonts w:ascii="Arial" w:eastAsia="Times New Roman" w:hAnsi="Arial" w:cs="Arial"/>
      <w:iCs/>
      <w:color w:val="000000" w:themeColor="text1"/>
      <w:sz w:val="28"/>
      <w:szCs w:val="24"/>
      <w:lang w:eastAsia="en-US"/>
    </w:rPr>
  </w:style>
  <w:style w:type="paragraph" w:styleId="TOC3">
    <w:name w:val="toc 3"/>
    <w:basedOn w:val="TOC1"/>
    <w:next w:val="Normal"/>
    <w:autoRedefine/>
    <w:uiPriority w:val="39"/>
    <w:unhideWhenUsed/>
    <w:rsid w:val="00B75D56"/>
    <w:pPr>
      <w:spacing w:after="100"/>
      <w:ind w:left="992"/>
    </w:pPr>
  </w:style>
  <w:style w:type="paragraph" w:styleId="TOCHeading">
    <w:name w:val="TOC Heading"/>
    <w:basedOn w:val="Heading1"/>
    <w:next w:val="Normal"/>
    <w:uiPriority w:val="39"/>
    <w:unhideWhenUsed/>
    <w:qFormat/>
    <w:rsid w:val="00C01559"/>
    <w:pPr>
      <w:spacing w:after="1000"/>
    </w:pPr>
    <w:rPr>
      <w:sz w:val="32"/>
    </w:rPr>
  </w:style>
  <w:style w:type="paragraph" w:customStyle="1" w:styleId="TOClevel1">
    <w:name w:val="TOC level 1"/>
    <w:basedOn w:val="TOC1"/>
    <w:rsid w:val="001600FA"/>
    <w:pPr>
      <w:tabs>
        <w:tab w:val="clear" w:pos="9016"/>
        <w:tab w:val="right" w:leader="dot" w:pos="9043"/>
      </w:tabs>
      <w:spacing w:after="120"/>
    </w:pPr>
  </w:style>
  <w:style w:type="paragraph" w:customStyle="1" w:styleId="TOCLevel2">
    <w:name w:val="TOC Level 2"/>
    <w:basedOn w:val="TOC1"/>
    <w:rsid w:val="00F373D8"/>
    <w:pPr>
      <w:tabs>
        <w:tab w:val="clear" w:pos="9016"/>
        <w:tab w:val="right" w:leader="dot" w:pos="9043"/>
      </w:tabs>
      <w:spacing w:before="60" w:after="120"/>
    </w:pPr>
  </w:style>
  <w:style w:type="paragraph" w:customStyle="1" w:styleId="TOClevel3">
    <w:name w:val="TOC level 3"/>
    <w:basedOn w:val="TOCLevel2"/>
    <w:rsid w:val="00F373D8"/>
    <w:pPr>
      <w:ind w:left="992"/>
    </w:pPr>
  </w:style>
  <w:style w:type="paragraph" w:customStyle="1" w:styleId="BodyCopy">
    <w:name w:val="Body Copy"/>
    <w:basedOn w:val="Normal"/>
    <w:uiPriority w:val="1"/>
    <w:qFormat/>
    <w:rsid w:val="00BA028D"/>
    <w:rPr>
      <w:rFonts w:eastAsia="Times New Roman" w:cs="Arial"/>
      <w:bCs/>
      <w:iCs/>
      <w:color w:val="000000" w:themeColor="text1"/>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paragraph" w:customStyle="1" w:styleId="Tabletitle">
    <w:name w:val="Table title"/>
    <w:uiPriority w:val="2"/>
    <w:qFormat/>
    <w:rsid w:val="008530BE"/>
    <w:pPr>
      <w:widowControl w:val="0"/>
      <w:spacing w:before="100" w:beforeAutospacing="1" w:after="120" w:line="280" w:lineRule="exact"/>
    </w:pPr>
    <w:rPr>
      <w:rFonts w:eastAsia="Times New Roman" w:cs="Arial"/>
      <w:b/>
      <w:bCs/>
      <w:iCs/>
      <w:lang w:val="en-US" w:eastAsia="en-US"/>
    </w:rPr>
  </w:style>
  <w:style w:type="table" w:customStyle="1" w:styleId="CHSTable">
    <w:name w:val="CHS Table"/>
    <w:basedOn w:val="TableNormal"/>
    <w:uiPriority w:val="99"/>
    <w:rsid w:val="006A31AB"/>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uiPriority w:val="9"/>
    <w:rsid w:val="00BF6116"/>
    <w:rPr>
      <w:rFonts w:asciiTheme="majorHAnsi" w:eastAsiaTheme="majorEastAsia" w:hAnsiTheme="majorHAnsi" w:cstheme="majorBidi"/>
      <w:color w:val="1E1130" w:themeColor="accent1" w:themeShade="7F"/>
      <w:sz w:val="22"/>
      <w:szCs w:val="22"/>
      <w:lang w:eastAsia="en-US"/>
    </w:rPr>
  </w:style>
  <w:style w:type="character" w:styleId="PlaceholderText">
    <w:name w:val="Placeholder Text"/>
    <w:basedOn w:val="DefaultParagraphFont"/>
    <w:uiPriority w:val="99"/>
    <w:semiHidden/>
    <w:locked/>
    <w:rsid w:val="00AF532B"/>
    <w:rPr>
      <w:color w:val="808080"/>
    </w:rPr>
  </w:style>
  <w:style w:type="character" w:styleId="UnresolvedMention">
    <w:name w:val="Unresolved Mention"/>
    <w:basedOn w:val="DefaultParagraphFont"/>
    <w:uiPriority w:val="99"/>
    <w:semiHidden/>
    <w:unhideWhenUsed/>
    <w:lock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rsid w:val="007F48B2"/>
    <w:pPr>
      <w:spacing w:after="120"/>
    </w:p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rPr>
      <w:color w:val="000000" w:themeColor="text1"/>
    </w:rPr>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770769"/>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character" w:styleId="FollowedHyperlink">
    <w:name w:val="FollowedHyperlink"/>
    <w:basedOn w:val="DefaultParagraphFont"/>
    <w:uiPriority w:val="99"/>
    <w:semiHidden/>
    <w:unhideWhenUsed/>
    <w:locked/>
    <w:rsid w:val="0027262B"/>
    <w:rPr>
      <w:color w:val="575757" w:themeColor="followedHyperlink"/>
      <w:u w:val="single"/>
    </w:rPr>
  </w:style>
  <w:style w:type="paragraph" w:customStyle="1" w:styleId="Numberedlist">
    <w:name w:val="Numbered list"/>
    <w:basedOn w:val="Bullet"/>
    <w:uiPriority w:val="2"/>
    <w:qFormat/>
    <w:rsid w:val="00F21E51"/>
    <w:pPr>
      <w:numPr>
        <w:numId w:val="3"/>
      </w:numPr>
    </w:pPr>
  </w:style>
  <w:style w:type="character" w:styleId="CommentReference">
    <w:name w:val="annotation reference"/>
    <w:basedOn w:val="DefaultParagraphFont"/>
    <w:uiPriority w:val="99"/>
    <w:semiHidden/>
    <w:unhideWhenUsed/>
    <w:locked/>
    <w:rsid w:val="00C50963"/>
    <w:rPr>
      <w:sz w:val="16"/>
      <w:szCs w:val="16"/>
    </w:rPr>
  </w:style>
  <w:style w:type="paragraph" w:styleId="CommentText">
    <w:name w:val="annotation text"/>
    <w:basedOn w:val="Normal"/>
    <w:link w:val="CommentTextChar"/>
    <w:uiPriority w:val="99"/>
    <w:unhideWhenUsed/>
    <w:rsid w:val="00C50963"/>
    <w:rPr>
      <w:sz w:val="20"/>
      <w:szCs w:val="20"/>
    </w:rPr>
  </w:style>
  <w:style w:type="character" w:customStyle="1" w:styleId="CommentTextChar">
    <w:name w:val="Comment Text Char"/>
    <w:basedOn w:val="DefaultParagraphFont"/>
    <w:link w:val="CommentText"/>
    <w:uiPriority w:val="99"/>
    <w:rsid w:val="00C50963"/>
    <w:rPr>
      <w:rFonts w:ascii="Arial" w:hAnsi="Arial"/>
      <w:lang w:eastAsia="en-US"/>
    </w:rPr>
  </w:style>
  <w:style w:type="character" w:styleId="PageNumber">
    <w:name w:val="page number"/>
    <w:basedOn w:val="DefaultParagraphFont"/>
    <w:uiPriority w:val="99"/>
    <w:locked/>
    <w:rsid w:val="006B62B4"/>
    <w:rPr>
      <w:rFonts w:cs="Times New Roman"/>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locked/>
    <w:rsid w:val="00421D62"/>
    <w:pPr>
      <w:ind w:left="720"/>
      <w:contextualSpacing/>
    </w:pPr>
  </w:style>
  <w:style w:type="paragraph" w:customStyle="1" w:styleId="TOCHeading2">
    <w:name w:val="TOC Heading 2"/>
    <w:basedOn w:val="TOCHeading"/>
    <w:uiPriority w:val="3"/>
    <w:rsid w:val="00C01559"/>
    <w:pPr>
      <w:widowControl/>
      <w:spacing w:before="0" w:beforeAutospacing="0" w:after="240" w:line="240" w:lineRule="auto"/>
      <w:outlineLvl w:val="9"/>
    </w:pPr>
    <w:rPr>
      <w:b/>
      <w:color w:val="000000"/>
    </w:rPr>
  </w:style>
  <w:style w:type="paragraph" w:styleId="TOC2">
    <w:name w:val="toc 2"/>
    <w:basedOn w:val="Normal"/>
    <w:next w:val="Normal"/>
    <w:autoRedefine/>
    <w:uiPriority w:val="39"/>
    <w:unhideWhenUsed/>
    <w:rsid w:val="00C01559"/>
    <w:pPr>
      <w:spacing w:after="100" w:line="259" w:lineRule="auto"/>
      <w:ind w:left="220"/>
    </w:pPr>
    <w:rPr>
      <w:rFonts w:asciiTheme="minorHAnsi" w:eastAsiaTheme="minorEastAsia" w:hAnsiTheme="minorHAnsi"/>
      <w:sz w:val="22"/>
      <w:szCs w:val="22"/>
      <w:lang w:val="en-US" w:eastAsia="en-US"/>
    </w:rPr>
  </w:style>
  <w:style w:type="paragraph" w:styleId="BodyText">
    <w:name w:val="Body Text"/>
    <w:basedOn w:val="Normal"/>
    <w:link w:val="BodyTextChar"/>
    <w:unhideWhenUsed/>
    <w:locked/>
    <w:rsid w:val="00B85090"/>
    <w:pPr>
      <w:spacing w:after="120"/>
    </w:pPr>
  </w:style>
  <w:style w:type="character" w:customStyle="1" w:styleId="BodyTextChar">
    <w:name w:val="Body Text Char"/>
    <w:basedOn w:val="DefaultParagraphFont"/>
    <w:link w:val="BodyText"/>
    <w:rsid w:val="00B85090"/>
  </w:style>
  <w:style w:type="paragraph" w:styleId="Revision">
    <w:name w:val="Revision"/>
    <w:hidden/>
    <w:uiPriority w:val="99"/>
    <w:semiHidden/>
    <w:rsid w:val="008B5955"/>
  </w:style>
  <w:style w:type="paragraph" w:styleId="ListBullet">
    <w:name w:val="List Bullet"/>
    <w:basedOn w:val="Normal"/>
    <w:uiPriority w:val="99"/>
    <w:qFormat/>
    <w:locked/>
    <w:rsid w:val="00646C4A"/>
    <w:rPr>
      <w:rFonts w:ascii="Calibri" w:eastAsia="Times New Roman" w:hAnsi="Calibri"/>
      <w:szCs w:val="20"/>
      <w:lang w:eastAsia="en-US"/>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basedOn w:val="DefaultParagraphFont"/>
    <w:link w:val="ListParagraph"/>
    <w:uiPriority w:val="34"/>
    <w:locked/>
    <w:rsid w:val="00C75BC0"/>
  </w:style>
  <w:style w:type="paragraph" w:styleId="Title">
    <w:name w:val="Title"/>
    <w:basedOn w:val="Heading1"/>
    <w:next w:val="Normal"/>
    <w:link w:val="TitleChar"/>
    <w:uiPriority w:val="10"/>
    <w:qFormat/>
    <w:locked/>
    <w:rsid w:val="006D148B"/>
    <w:pPr>
      <w:keepNext/>
      <w:framePr w:hSpace="180" w:wrap="around" w:vAnchor="text" w:hAnchor="margin" w:y="181"/>
      <w:widowControl/>
      <w:pBdr>
        <w:bottom w:val="single" w:sz="4" w:space="1" w:color="95C3E9"/>
      </w:pBdr>
      <w:spacing w:before="0" w:beforeAutospacing="0" w:after="120" w:line="276" w:lineRule="auto"/>
    </w:pPr>
    <w:rPr>
      <w:rFonts w:ascii="Calibri" w:hAnsi="Calibri" w:cs="Calibri"/>
      <w:bCs/>
      <w:color w:val="1F3886"/>
      <w:sz w:val="52"/>
      <w:szCs w:val="52"/>
      <w:lang w:eastAsia="en-AU"/>
    </w:rPr>
  </w:style>
  <w:style w:type="character" w:customStyle="1" w:styleId="TitleChar">
    <w:name w:val="Title Char"/>
    <w:basedOn w:val="DefaultParagraphFont"/>
    <w:link w:val="Title"/>
    <w:uiPriority w:val="10"/>
    <w:rsid w:val="006D148B"/>
    <w:rPr>
      <w:rFonts w:ascii="Calibri" w:eastAsia="Times New Roman" w:hAnsi="Calibri" w:cs="Calibri"/>
      <w:bCs/>
      <w:color w:val="1F3886"/>
      <w:sz w:val="52"/>
      <w:szCs w:val="52"/>
    </w:rPr>
  </w:style>
  <w:style w:type="character" w:customStyle="1" w:styleId="cf01">
    <w:name w:val="cf01"/>
    <w:basedOn w:val="DefaultParagraphFont"/>
    <w:rsid w:val="00EC3BB0"/>
    <w:rPr>
      <w:rFonts w:ascii="Segoe UI" w:hAnsi="Segoe UI" w:cs="Segoe UI" w:hint="default"/>
      <w:sz w:val="18"/>
      <w:szCs w:val="18"/>
    </w:rPr>
  </w:style>
  <w:style w:type="paragraph" w:styleId="NoSpacing">
    <w:name w:val="No Spacing"/>
    <w:uiPriority w:val="1"/>
    <w:qFormat/>
    <w:locked/>
    <w:rsid w:val="00D25DA1"/>
    <w:rPr>
      <w:rFonts w:ascii="Calibri" w:eastAsia="Times New Roman"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210803">
      <w:bodyDiv w:val="1"/>
      <w:marLeft w:val="0"/>
      <w:marRight w:val="0"/>
      <w:marTop w:val="0"/>
      <w:marBottom w:val="0"/>
      <w:divBdr>
        <w:top w:val="none" w:sz="0" w:space="0" w:color="auto"/>
        <w:left w:val="none" w:sz="0" w:space="0" w:color="auto"/>
        <w:bottom w:val="none" w:sz="0" w:space="0" w:color="auto"/>
        <w:right w:val="none" w:sz="0" w:space="0" w:color="auto"/>
      </w:divBdr>
    </w:div>
    <w:div w:id="110102687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632634089">
      <w:bodyDiv w:val="1"/>
      <w:marLeft w:val="0"/>
      <w:marRight w:val="0"/>
      <w:marTop w:val="0"/>
      <w:marBottom w:val="0"/>
      <w:divBdr>
        <w:top w:val="none" w:sz="0" w:space="0" w:color="auto"/>
        <w:left w:val="none" w:sz="0" w:space="0" w:color="auto"/>
        <w:bottom w:val="none" w:sz="0" w:space="0" w:color="auto"/>
        <w:right w:val="none" w:sz="0" w:space="0" w:color="auto"/>
      </w:divBdr>
    </w:div>
    <w:div w:id="1906261482">
      <w:bodyDiv w:val="1"/>
      <w:marLeft w:val="0"/>
      <w:marRight w:val="0"/>
      <w:marTop w:val="0"/>
      <w:marBottom w:val="0"/>
      <w:divBdr>
        <w:top w:val="none" w:sz="0" w:space="0" w:color="auto"/>
        <w:left w:val="none" w:sz="0" w:space="0" w:color="auto"/>
        <w:bottom w:val="none" w:sz="0" w:space="0" w:color="auto"/>
        <w:right w:val="none" w:sz="0" w:space="0" w:color="auto"/>
      </w:divBdr>
    </w:div>
    <w:div w:id="1959140130">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080712991">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S.CA-HITH@act.gov.au" TargetMode="External"/><Relationship Id="rId18" Type="http://schemas.openxmlformats.org/officeDocument/2006/relationships/hyperlink" Target="https://www1.health.nsw.gov.au/pds/ActivePDSDocuments/GL2018_020.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CHS.CA-HITH@act.gov.au" TargetMode="External"/><Relationship Id="rId17" Type="http://schemas.openxmlformats.org/officeDocument/2006/relationships/hyperlink" Target="http://www.hithsociety.org.a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ctgovernment.sharepoint.com/sites/Intranet-CHS/PolicyRegister/Policy%20and%20Plans%20Register/Vital%20Signs%20&amp;%20Early%20Warning%20Scores%20%E2%80%93%20The%20Canberra%20Hospital%20Inpatients.docx" TargetMode="External"/><Relationship Id="rId20" Type="http://schemas.openxmlformats.org/officeDocument/2006/relationships/image" Target="media/image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government.sharepoint.com/sites/Intranet-CHS/PolicyRegister/Policy%20and%20Plans%20Register/Vital%20Signs%20&amp;%20Early%20Warning%20Scores%20%E2%80%93%20The%20Canberra%20Hospital%20Inpatients.docx" TargetMode="Externa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ctgovernment.sharepoint.com/sites/Intranet-CHS/PolicyRegister/Policy%20and%20Plans%20Register/Clinical%20Handover%20Procedure.docx" TargetMode="External"/><Relationship Id="rId23" Type="http://schemas.openxmlformats.org/officeDocument/2006/relationships/hyperlink" Target="https://www.canberrahealthservices.act.gov.au/accessibility"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S.CA-HITH@act.gov.au" TargetMode="External"/><Relationship Id="rId22" Type="http://schemas.openxmlformats.org/officeDocument/2006/relationships/image" Target="media/image4.png"/><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ie%20Gates\Downloads\CHS%20Policy%20Template.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BC45CAE60046D7B4C6CF74D28F17BD"/>
        <w:category>
          <w:name w:val="General"/>
          <w:gallery w:val="placeholder"/>
        </w:category>
        <w:types>
          <w:type w:val="bbPlcHdr"/>
        </w:types>
        <w:behaviors>
          <w:behavior w:val="content"/>
        </w:behaviors>
        <w:guid w:val="{561B7E1D-D9B7-417D-8668-F4D293B9286B}"/>
      </w:docPartPr>
      <w:docPartBody>
        <w:p w:rsidR="007B6EB0" w:rsidRDefault="007B6EB0" w:rsidP="007B6EB0">
          <w:pPr>
            <w:pStyle w:val="42BC45CAE60046D7B4C6CF74D28F17BD"/>
          </w:pPr>
          <w:r>
            <w:rPr>
              <w:noProof/>
              <w:sz w:val="20"/>
              <w:szCs w:val="20"/>
            </w:rPr>
            <w:drawing>
              <wp:inline distT="0" distB="0" distL="0" distR="0" wp14:anchorId="17C43C30" wp14:editId="5E45A945">
                <wp:extent cx="282575" cy="285750"/>
                <wp:effectExtent l="0" t="0" r="3175" b="0"/>
                <wp:docPr id="717553123"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E171EEB6108C4500B07AB809D8C66A9A"/>
        <w:category>
          <w:name w:val="General"/>
          <w:gallery w:val="placeholder"/>
        </w:category>
        <w:types>
          <w:type w:val="bbPlcHdr"/>
        </w:types>
        <w:behaviors>
          <w:behavior w:val="content"/>
        </w:behaviors>
        <w:guid w:val="{806F9269-4DB5-46D4-95C7-B30F664A23E7}"/>
      </w:docPartPr>
      <w:docPartBody>
        <w:p w:rsidR="007B6EB0" w:rsidRDefault="007B6EB0" w:rsidP="007B6EB0">
          <w:pPr>
            <w:pStyle w:val="E171EEB6108C4500B07AB809D8C66A9A"/>
          </w:pPr>
          <w:r w:rsidRPr="00EE29F8">
            <w:rPr>
              <w:rStyle w:val="PlaceholderText"/>
            </w:rPr>
            <w:t>Choose an item.</w:t>
          </w:r>
        </w:p>
      </w:docPartBody>
    </w:docPart>
    <w:docPart>
      <w:docPartPr>
        <w:name w:val="2D1239AB73CF41318AB436A0646F0D8A"/>
        <w:category>
          <w:name w:val="General"/>
          <w:gallery w:val="placeholder"/>
        </w:category>
        <w:types>
          <w:type w:val="bbPlcHdr"/>
        </w:types>
        <w:behaviors>
          <w:behavior w:val="content"/>
        </w:behaviors>
        <w:guid w:val="{0EC8DF3C-FF30-47F4-B7C2-02B30B5507AA}"/>
      </w:docPartPr>
      <w:docPartBody>
        <w:p w:rsidR="007B6EB0" w:rsidRPr="00F26C97" w:rsidRDefault="007B6EB0" w:rsidP="00185FE8">
          <w:pPr>
            <w:pStyle w:val="Bottomblocktext"/>
            <w:rPr>
              <w:b/>
              <w:bCs w:val="0"/>
              <w:sz w:val="20"/>
              <w:szCs w:val="20"/>
            </w:rPr>
          </w:pPr>
          <w:r>
            <w:rPr>
              <w:b/>
              <w:bCs w:val="0"/>
              <w:noProof/>
              <w:sz w:val="20"/>
              <w:szCs w:val="20"/>
            </w:rPr>
            <w:drawing>
              <wp:inline distT="0" distB="0" distL="0" distR="0" wp14:anchorId="7B92F744" wp14:editId="5024ECF4">
                <wp:extent cx="338275" cy="331065"/>
                <wp:effectExtent l="0" t="0" r="5080" b="0"/>
                <wp:docPr id="1059752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3A33338" wp14:editId="16F0B85F">
                <wp:extent cx="143919" cy="139700"/>
                <wp:effectExtent l="0" t="0" r="8890" b="0"/>
                <wp:docPr id="189794636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7B6EB0" w:rsidRPr="00F26C97" w:rsidRDefault="007B6EB0" w:rsidP="00185FE8">
          <w:pPr>
            <w:pStyle w:val="Bottomblocktext"/>
            <w:rPr>
              <w:b/>
              <w:bCs w:val="0"/>
              <w:sz w:val="20"/>
              <w:szCs w:val="20"/>
            </w:rPr>
          </w:pPr>
          <w:r>
            <w:rPr>
              <w:b/>
              <w:bCs w:val="0"/>
              <w:noProof/>
              <w:sz w:val="20"/>
              <w:szCs w:val="20"/>
            </w:rPr>
            <w:drawing>
              <wp:inline distT="0" distB="0" distL="0" distR="0" wp14:anchorId="2BDDE3DD" wp14:editId="7A7B5678">
                <wp:extent cx="326104" cy="323850"/>
                <wp:effectExtent l="0" t="0" r="0" b="0"/>
                <wp:docPr id="147814370"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8B13AD8" wp14:editId="722B570B">
                <wp:extent cx="143919" cy="139700"/>
                <wp:effectExtent l="0" t="0" r="8890" b="0"/>
                <wp:docPr id="632758091"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7B6EB0" w:rsidRDefault="0072302F" w:rsidP="00185FE8">
          <w:pPr>
            <w:pStyle w:val="Bottomblocktext"/>
            <w:rPr>
              <w:sz w:val="20"/>
              <w:szCs w:val="20"/>
            </w:rPr>
          </w:pPr>
          <w:hyperlink r:id="rId8" w:history="1">
            <w:r w:rsidR="007B6EB0" w:rsidRPr="00350211">
              <w:rPr>
                <w:rStyle w:val="Hyperlink"/>
                <w:sz w:val="20"/>
                <w:szCs w:val="20"/>
              </w:rPr>
              <w:t>canberrahealthservices.act.gov.au/accessibility</w:t>
            </w:r>
          </w:hyperlink>
        </w:p>
        <w:p w:rsidR="007B6EB0" w:rsidRDefault="007B6EB0" w:rsidP="007B6EB0">
          <w:pPr>
            <w:pStyle w:val="2D1239AB73CF41318AB436A0646F0D8A"/>
          </w:pPr>
          <w:r>
            <w:rPr>
              <w:b/>
              <w:bCs/>
              <w:noProof/>
            </w:rPr>
            <w:drawing>
              <wp:inline distT="0" distB="0" distL="0" distR="0" wp14:anchorId="03B73464" wp14:editId="26618951">
                <wp:extent cx="1323833" cy="309418"/>
                <wp:effectExtent l="0" t="0" r="0" b="0"/>
                <wp:docPr id="1426199220"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1C7"/>
    <w:rsid w:val="00066F8E"/>
    <w:rsid w:val="00070F80"/>
    <w:rsid w:val="00102FBE"/>
    <w:rsid w:val="00115338"/>
    <w:rsid w:val="001402F1"/>
    <w:rsid w:val="0017374B"/>
    <w:rsid w:val="001C1ABF"/>
    <w:rsid w:val="0021179D"/>
    <w:rsid w:val="00390894"/>
    <w:rsid w:val="003A31C7"/>
    <w:rsid w:val="00435B70"/>
    <w:rsid w:val="00436D9B"/>
    <w:rsid w:val="0057434F"/>
    <w:rsid w:val="00657540"/>
    <w:rsid w:val="006D0169"/>
    <w:rsid w:val="006F0D2E"/>
    <w:rsid w:val="0072302F"/>
    <w:rsid w:val="007B6EB0"/>
    <w:rsid w:val="007E4CB9"/>
    <w:rsid w:val="008D16FE"/>
    <w:rsid w:val="008F7861"/>
    <w:rsid w:val="00965659"/>
    <w:rsid w:val="00980C23"/>
    <w:rsid w:val="00985E9C"/>
    <w:rsid w:val="009C5ADF"/>
    <w:rsid w:val="00A006CF"/>
    <w:rsid w:val="00B24C08"/>
    <w:rsid w:val="00B3209D"/>
    <w:rsid w:val="00BC1870"/>
    <w:rsid w:val="00C3513C"/>
    <w:rsid w:val="00CF7D23"/>
    <w:rsid w:val="00D032BE"/>
    <w:rsid w:val="00D31519"/>
    <w:rsid w:val="00D42209"/>
    <w:rsid w:val="00DC56F2"/>
    <w:rsid w:val="00E35C1A"/>
    <w:rsid w:val="00E60B83"/>
    <w:rsid w:val="00EF00AE"/>
    <w:rsid w:val="00F56E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EB0"/>
    <w:rPr>
      <w:color w:val="808080"/>
    </w:rPr>
  </w:style>
  <w:style w:type="character" w:styleId="Hyperlink">
    <w:name w:val="Hyperlink"/>
    <w:uiPriority w:val="99"/>
    <w:rsid w:val="007B6EB0"/>
    <w:rPr>
      <w:color w:val="auto"/>
      <w:u w:val="single"/>
    </w:rPr>
  </w:style>
  <w:style w:type="paragraph" w:customStyle="1" w:styleId="Bottomblocktext">
    <w:name w:val="Bottom block text"/>
    <w:basedOn w:val="Normal"/>
    <w:uiPriority w:val="99"/>
    <w:rsid w:val="007B6EB0"/>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42BC45CAE60046D7B4C6CF74D28F17BD">
    <w:name w:val="42BC45CAE60046D7B4C6CF74D28F17BD"/>
    <w:rsid w:val="007B6EB0"/>
    <w:pPr>
      <w:spacing w:line="278" w:lineRule="auto"/>
    </w:pPr>
    <w:rPr>
      <w:sz w:val="24"/>
      <w:szCs w:val="24"/>
    </w:rPr>
  </w:style>
  <w:style w:type="paragraph" w:customStyle="1" w:styleId="E171EEB6108C4500B07AB809D8C66A9A">
    <w:name w:val="E171EEB6108C4500B07AB809D8C66A9A"/>
    <w:rsid w:val="007B6EB0"/>
    <w:pPr>
      <w:spacing w:line="278" w:lineRule="auto"/>
    </w:pPr>
    <w:rPr>
      <w:sz w:val="24"/>
      <w:szCs w:val="24"/>
    </w:rPr>
  </w:style>
  <w:style w:type="paragraph" w:customStyle="1" w:styleId="2D1239AB73CF41318AB436A0646F0D8A">
    <w:name w:val="2D1239AB73CF41318AB436A0646F0D8A"/>
    <w:rsid w:val="007B6EB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2024-11-26T13:00:00+00:00</Approval_x0020_Date>
    <Review_x0020_Date xmlns="690b2128-8961-48af-a473-22c34a9accba">2025-11-30T13:00:00+00:00</Review_x0020_Date>
    <TaxCatchAll xmlns="c0239a80-7f07-4ed7-82c3-24ad7d76ada5">
      <Value>447</Value>
      <Value>418</Value>
      <Value>417</Value>
      <Value>416</Value>
      <Value>434</Value>
    </TaxCatchAll>
    <Version_x0020_Number xmlns="690b2128-8961-48af-a473-22c34a9accba">1</Version_x0020_Number>
    <Notes0 xmlns="690b2128-8961-48af-a473-22c34a9accba" xsi:nil="true"/>
    <Key_x0020_Words xmlns="690b2128-8961-48af-a473-22c34a9accba">Admission, Discharge, Referral, CA-HITH, Hospital in the Home, unplanned presentation, representation, re-presentation</Key_x0020_Words>
    <Type_x0020_of_x0020_Document xmlns="690b2128-8961-48af-a473-22c34a9accba">Procedure</Type_x0020_of_x0020_Document>
    <Approval_x0020_Name_x007c_Committee xmlns="690b2128-8961-48af-a473-22c34a9accba">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 xsi:nil="true"/>
    <ISD_x0020_Submitted xmlns="690b2128-8961-48af-a473-22c34a9accba">Not Required</ISD_x0020_Submitted>
    <Risk_x0020_Rating xmlns="690b2128-8961-48af-a473-22c34a9accba">High</Risk_x0020_Rating>
    <Description0 xmlns="690b2128-8961-48af-a473-22c34a9accba">This procedure provides guidance for staff both within Canberra Health Services (CHS) and externally, on the referral, admission and discharge process for patients accessing the Child and Adolescent Hospital in the Home (CA-HITH) Service.</Description0>
    <Display_x0020_on_x0020_Internet xmlns="690b2128-8961-48af-a473-22c34a9accba">true</Display_x0020_on_x0020_Internet>
    <Related_x0020_Documents xmlns="690b2128-8961-48af-a473-22c34a9accba" xsi:nil="true"/>
    <Decision_x0020_Number xmlns="690b2128-8961-48af-a473-22c34a9accba">CHS24/639</Decision_x0020_Number>
    <RelatedPolicies_x002c_ProceduresGuidelines xmlns="690b2128-8961-48af-a473-22c34a9accba">
      <Value>16471</Value>
      <Value>16176</Value>
      <Value>14713</Value>
      <Value>17040</Value>
      <Value>14717</Value>
      <Value>17231</Value>
      <Value>16035</Value>
      <Value>15944</Value>
      <Value>16293</Value>
      <Value>17644</Value>
      <Value>16177</Value>
      <Value>17628</Value>
      <Value>16369</Value>
      <Value>16472</Value>
      <Value>13688</Value>
      <Value>16469</Value>
      <Value>17246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Practitioner Regulation National Law Act 2010 (Territory)</TermName>
          <TermId xmlns="http://schemas.microsoft.com/office/infopath/2007/PartnerControls">5cf4d844-a9cf-4787-98ba-e0d28c369acc</TermId>
        </TermInfo>
        <TermInfo xmlns="http://schemas.microsoft.com/office/infopath/2007/PartnerControls">
          <TermName xmlns="http://schemas.microsoft.com/office/infopath/2007/PartnerControls">Public Health Act 1997 (Territory)</TermName>
          <TermId xmlns="http://schemas.microsoft.com/office/infopath/2007/PartnerControls">d257c60e-4976-4fa5-8096-c554b0d04dea</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Mental Health Act 2015 (Territory)</TermName>
          <TermId xmlns="http://schemas.microsoft.com/office/infopath/2007/PartnerControls">f8701ef3-747f-4928-a8d6-c930591714da</TermId>
        </TermInfo>
      </Terms>
    </k0794e393e1f41c2810d090eedba34a0>
    <New_x0020_Owner xmlns="690b2128-8961-48af-a473-22c34a9accba">Women, Youth and Children (WY&amp;C)</New_x0020_Own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8ff088814de1e6135734ab33942661d6">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cb68b2aeedc5df76b5b21187b3ca67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F0A133-48FE-4981-A87C-04527F72422A}">
  <ds:schemaRefs>
    <ds:schemaRef ds:uri="http://schemas.microsoft.com/sharepoint/v3/contenttype/forms"/>
  </ds:schemaRefs>
</ds:datastoreItem>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16E44BE0-8504-40A8-A5E4-15353C5C82F9}">
  <ds:schemaRefs>
    <ds:schemaRef ds:uri="http://schemas.microsoft.com/office/2006/metadata/properties"/>
    <ds:schemaRef ds:uri="http://schemas.microsoft.com/office/infopath/2007/PartnerControls"/>
    <ds:schemaRef ds:uri="0c8e588b-9c83-49d3-a6c8-a54de8f95e6a"/>
  </ds:schemaRefs>
</ds:datastoreItem>
</file>

<file path=customXml/itemProps4.xml><?xml version="1.0" encoding="utf-8"?>
<ds:datastoreItem xmlns:ds="http://schemas.openxmlformats.org/officeDocument/2006/customXml" ds:itemID="{A3666043-934F-416D-883E-9590D09278E6}"/>
</file>

<file path=docProps/app.xml><?xml version="1.0" encoding="utf-8"?>
<Properties xmlns="http://schemas.openxmlformats.org/officeDocument/2006/extended-properties" xmlns:vt="http://schemas.openxmlformats.org/officeDocument/2006/docPropsVTypes">
  <Template>CHS Policy Template</Template>
  <TotalTime>37</TotalTime>
  <Pages>17</Pages>
  <Words>5614</Words>
  <Characters>32001</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CHS A4 Generic Word Template</vt:lpstr>
    </vt:vector>
  </TitlesOfParts>
  <Company>Canberra Health Services</Company>
  <LinksUpToDate>false</LinksUpToDate>
  <CharactersWithSpaces>37540</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and Adolescent Hospital in the Home (CA-HITH) Referral, Admission and Discharge</dc:title>
  <dc:creator>Faulks, Megan (Health)</dc:creator>
  <cp:lastModifiedBy>Mathew, Jerrin</cp:lastModifiedBy>
  <cp:revision>4</cp:revision>
  <cp:lastPrinted>2017-05-22T07:29:00Z</cp:lastPrinted>
  <dcterms:created xsi:type="dcterms:W3CDTF">2024-12-20T02:53:00Z</dcterms:created>
  <dcterms:modified xsi:type="dcterms:W3CDTF">2024-12-20T04:42:00Z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2024-05-16T04:05:09Z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8af95a9c-0355-4eea-aefd-08168f59a58b</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MediaServiceImageTags">
    <vt:lpwstr/>
  </property>
  <property fmtid="{D5CDD505-2E9C-101B-9397-08002B2CF9AE}" pid="11" name="Related Legislation &amp; Guidelines">
    <vt:lpwstr>434;#Health Practitioner Regulation National Law Act 2010 (Territory)|5cf4d844-a9cf-4787-98ba-e0d28c369acc;#447;#Public Health Act 1997 (Territory)|d257c60e-4976-4fa5-8096-c554b0d04dea;#417;#Work Health and Safety Act 2011 (Territory)|ff017976-c7e7-4dc1-b890-63352415bc5e;#416;#Human Rights Act 2004 (Territory)|bbb6fb4a-2117-4ff9-8364-021a762deae2;#418;#Mental Health Act 2015 (Territory)|f8701ef3-747f-4928-a8d6-c930591714da</vt:lpwstr>
  </property>
  <property fmtid="{D5CDD505-2E9C-101B-9397-08002B2CF9AE}" pid="12" name="Related_x0020_Legislation_x0020__x0026__x0020_Guidelines">
    <vt:lpwstr>434;#Health Practitioner Regulation National Law Act 2010 (Territory)|5cf4d844-a9cf-4787-98ba-e0d28c369acc;#447;#Public Health Act 1997 (Territory)|d257c60e-4976-4fa5-8096-c554b0d04dea;#417;#Work Health and Safety Act 2011 (Territory)|ff017976-c7e7-4dc1-b890-63352415bc5e;#416;#Human Rights Act 2004 (Territory)|bbb6fb4a-2117-4ff9-8364-021a762deae2;#418;#Mental Health Act 2015 (Territory)|f8701ef3-747f-4928-a8d6-c930591714da</vt:lpwstr>
  </property>
</Properties>
</file>