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D41F8" w14:textId="6622F26A"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1B8005A5" w14:textId="77777777" w:rsidR="00BB66D7" w:rsidRDefault="00EF02B0" w:rsidP="006A3770">
      <w:pPr>
        <w:rPr>
          <w:rFonts w:cs="Arial"/>
          <w:b/>
          <w:i/>
          <w:sz w:val="28"/>
          <w:szCs w:val="44"/>
        </w:rPr>
      </w:pPr>
      <w:r w:rsidRPr="00EF02B0">
        <w:rPr>
          <w:rFonts w:cs="Arial"/>
          <w:b/>
          <w:sz w:val="44"/>
          <w:szCs w:val="44"/>
        </w:rPr>
        <w:t>Procedure</w:t>
      </w:r>
      <w:r w:rsidR="00931B93">
        <w:rPr>
          <w:rFonts w:cs="Arial"/>
          <w:b/>
          <w:sz w:val="44"/>
          <w:szCs w:val="44"/>
        </w:rPr>
        <w:t xml:space="preserve"> </w:t>
      </w:r>
    </w:p>
    <w:p w14:paraId="44F61898" w14:textId="4B47BBB8" w:rsidR="007B6904" w:rsidRPr="004812CF" w:rsidRDefault="00BB66D7" w:rsidP="006A3770">
      <w:pPr>
        <w:rPr>
          <w:rFonts w:cs="Arial"/>
          <w:b/>
          <w:i/>
          <w:sz w:val="36"/>
          <w:szCs w:val="36"/>
        </w:rPr>
      </w:pPr>
      <w:r w:rsidRPr="004812CF">
        <w:rPr>
          <w:b/>
          <w:sz w:val="36"/>
          <w:szCs w:val="36"/>
        </w:rPr>
        <w:t>University of Canberra Hospital (</w:t>
      </w:r>
      <w:r w:rsidR="003B6646" w:rsidRPr="004812CF">
        <w:rPr>
          <w:b/>
          <w:sz w:val="36"/>
          <w:szCs w:val="36"/>
        </w:rPr>
        <w:t>UCH</w:t>
      </w:r>
      <w:r w:rsidRPr="004812CF">
        <w:rPr>
          <w:b/>
          <w:sz w:val="36"/>
          <w:szCs w:val="36"/>
        </w:rPr>
        <w:t>)</w:t>
      </w:r>
      <w:r w:rsidR="00272766" w:rsidRPr="004812CF">
        <w:rPr>
          <w:b/>
          <w:sz w:val="36"/>
          <w:szCs w:val="36"/>
        </w:rPr>
        <w:t xml:space="preserve"> </w:t>
      </w:r>
      <w:r w:rsidR="003B6646" w:rsidRPr="004812CF">
        <w:rPr>
          <w:b/>
          <w:sz w:val="36"/>
          <w:szCs w:val="36"/>
        </w:rPr>
        <w:t xml:space="preserve">- </w:t>
      </w:r>
      <w:r w:rsidR="00A438FB" w:rsidRPr="004812CF">
        <w:rPr>
          <w:b/>
          <w:sz w:val="36"/>
          <w:szCs w:val="36"/>
        </w:rPr>
        <w:t>Vital Signs &amp; Early Warning Scores</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7EE599F6" w14:textId="77777777" w:rsidTr="0074223E">
        <w:trPr>
          <w:cantSplit/>
          <w:trHeight w:val="285"/>
        </w:trPr>
        <w:tc>
          <w:tcPr>
            <w:tcW w:w="9158" w:type="dxa"/>
            <w:shd w:val="clear" w:color="auto" w:fill="A6A6A6" w:themeFill="background1" w:themeFillShade="A6"/>
          </w:tcPr>
          <w:p w14:paraId="301A601A" w14:textId="77777777" w:rsidR="007B6904" w:rsidRPr="00CD1C0E" w:rsidRDefault="007B6904" w:rsidP="004213C3">
            <w:pPr>
              <w:pStyle w:val="Heading1"/>
            </w:pPr>
            <w:bookmarkStart w:id="5" w:name="_Toc389473273"/>
            <w:bookmarkStart w:id="6" w:name="Contents"/>
            <w:bookmarkStart w:id="7" w:name="_Toc72333048"/>
            <w:r w:rsidRPr="00CD1C0E">
              <w:t>Contents</w:t>
            </w:r>
            <w:bookmarkEnd w:id="5"/>
            <w:bookmarkEnd w:id="6"/>
            <w:bookmarkEnd w:id="7"/>
          </w:p>
        </w:tc>
      </w:tr>
    </w:tbl>
    <w:p w14:paraId="37C059FE" w14:textId="7C531B7D" w:rsidR="00F26B60" w:rsidRDefault="00F26B60">
      <w:pPr>
        <w:pStyle w:val="TOC1"/>
        <w:tabs>
          <w:tab w:val="right" w:leader="dot" w:pos="9060"/>
        </w:tabs>
        <w:rPr>
          <w:rFonts w:eastAsiaTheme="minorEastAsia" w:cstheme="minorBidi"/>
          <w:noProof/>
          <w:sz w:val="22"/>
          <w:szCs w:val="22"/>
          <w:lang w:eastAsia="en-AU"/>
        </w:rPr>
      </w:pPr>
      <w:r>
        <w:fldChar w:fldCharType="begin"/>
      </w:r>
      <w:r>
        <w:instrText xml:space="preserve"> TOC \h \z \t "Heading 1,1,Heading 2,2" </w:instrText>
      </w:r>
      <w:r>
        <w:fldChar w:fldCharType="separate"/>
      </w:r>
      <w:hyperlink w:anchor="_Toc72333048" w:history="1">
        <w:r w:rsidRPr="00245EFB">
          <w:rPr>
            <w:rStyle w:val="Hyperlink"/>
            <w:noProof/>
          </w:rPr>
          <w:t>Contents</w:t>
        </w:r>
        <w:r>
          <w:rPr>
            <w:noProof/>
            <w:webHidden/>
          </w:rPr>
          <w:tab/>
        </w:r>
        <w:r>
          <w:rPr>
            <w:noProof/>
            <w:webHidden/>
          </w:rPr>
          <w:fldChar w:fldCharType="begin"/>
        </w:r>
        <w:r>
          <w:rPr>
            <w:noProof/>
            <w:webHidden/>
          </w:rPr>
          <w:instrText xml:space="preserve"> PAGEREF _Toc72333048 \h </w:instrText>
        </w:r>
        <w:r>
          <w:rPr>
            <w:noProof/>
            <w:webHidden/>
          </w:rPr>
        </w:r>
        <w:r>
          <w:rPr>
            <w:noProof/>
            <w:webHidden/>
          </w:rPr>
          <w:fldChar w:fldCharType="separate"/>
        </w:r>
        <w:r>
          <w:rPr>
            <w:noProof/>
            <w:webHidden/>
          </w:rPr>
          <w:t>1</w:t>
        </w:r>
        <w:r>
          <w:rPr>
            <w:noProof/>
            <w:webHidden/>
          </w:rPr>
          <w:fldChar w:fldCharType="end"/>
        </w:r>
      </w:hyperlink>
    </w:p>
    <w:p w14:paraId="69493884" w14:textId="243B961C" w:rsidR="00F26B60" w:rsidRDefault="00C36A1B">
      <w:pPr>
        <w:pStyle w:val="TOC1"/>
        <w:tabs>
          <w:tab w:val="right" w:leader="dot" w:pos="9060"/>
        </w:tabs>
        <w:rPr>
          <w:rFonts w:eastAsiaTheme="minorEastAsia" w:cstheme="minorBidi"/>
          <w:noProof/>
          <w:sz w:val="22"/>
          <w:szCs w:val="22"/>
          <w:lang w:eastAsia="en-AU"/>
        </w:rPr>
      </w:pPr>
      <w:hyperlink w:anchor="_Toc72333049" w:history="1">
        <w:r w:rsidR="00F26B60" w:rsidRPr="00245EFB">
          <w:rPr>
            <w:rStyle w:val="Hyperlink"/>
            <w:noProof/>
          </w:rPr>
          <w:t>Purpose</w:t>
        </w:r>
        <w:r w:rsidR="00F26B60">
          <w:rPr>
            <w:noProof/>
            <w:webHidden/>
          </w:rPr>
          <w:tab/>
        </w:r>
        <w:r w:rsidR="00F26B60">
          <w:rPr>
            <w:noProof/>
            <w:webHidden/>
          </w:rPr>
          <w:fldChar w:fldCharType="begin"/>
        </w:r>
        <w:r w:rsidR="00F26B60">
          <w:rPr>
            <w:noProof/>
            <w:webHidden/>
          </w:rPr>
          <w:instrText xml:space="preserve"> PAGEREF _Toc72333049 \h </w:instrText>
        </w:r>
        <w:r w:rsidR="00F26B60">
          <w:rPr>
            <w:noProof/>
            <w:webHidden/>
          </w:rPr>
        </w:r>
        <w:r w:rsidR="00F26B60">
          <w:rPr>
            <w:noProof/>
            <w:webHidden/>
          </w:rPr>
          <w:fldChar w:fldCharType="separate"/>
        </w:r>
        <w:r w:rsidR="00F26B60">
          <w:rPr>
            <w:noProof/>
            <w:webHidden/>
          </w:rPr>
          <w:t>2</w:t>
        </w:r>
        <w:r w:rsidR="00F26B60">
          <w:rPr>
            <w:noProof/>
            <w:webHidden/>
          </w:rPr>
          <w:fldChar w:fldCharType="end"/>
        </w:r>
      </w:hyperlink>
    </w:p>
    <w:p w14:paraId="390A1897" w14:textId="49F74B55" w:rsidR="00F26B60" w:rsidRDefault="00C36A1B">
      <w:pPr>
        <w:pStyle w:val="TOC1"/>
        <w:tabs>
          <w:tab w:val="right" w:leader="dot" w:pos="9060"/>
        </w:tabs>
        <w:rPr>
          <w:rFonts w:eastAsiaTheme="minorEastAsia" w:cstheme="minorBidi"/>
          <w:noProof/>
          <w:sz w:val="22"/>
          <w:szCs w:val="22"/>
          <w:lang w:eastAsia="en-AU"/>
        </w:rPr>
      </w:pPr>
      <w:hyperlink w:anchor="_Toc72333050" w:history="1">
        <w:r w:rsidR="00F26B60" w:rsidRPr="00245EFB">
          <w:rPr>
            <w:rStyle w:val="Hyperlink"/>
            <w:noProof/>
          </w:rPr>
          <w:t>Alerts</w:t>
        </w:r>
        <w:r w:rsidR="00F26B60">
          <w:rPr>
            <w:noProof/>
            <w:webHidden/>
          </w:rPr>
          <w:tab/>
        </w:r>
        <w:r w:rsidR="00F26B60">
          <w:rPr>
            <w:noProof/>
            <w:webHidden/>
          </w:rPr>
          <w:fldChar w:fldCharType="begin"/>
        </w:r>
        <w:r w:rsidR="00F26B60">
          <w:rPr>
            <w:noProof/>
            <w:webHidden/>
          </w:rPr>
          <w:instrText xml:space="preserve"> PAGEREF _Toc72333050 \h </w:instrText>
        </w:r>
        <w:r w:rsidR="00F26B60">
          <w:rPr>
            <w:noProof/>
            <w:webHidden/>
          </w:rPr>
        </w:r>
        <w:r w:rsidR="00F26B60">
          <w:rPr>
            <w:noProof/>
            <w:webHidden/>
          </w:rPr>
          <w:fldChar w:fldCharType="separate"/>
        </w:r>
        <w:r w:rsidR="00F26B60">
          <w:rPr>
            <w:noProof/>
            <w:webHidden/>
          </w:rPr>
          <w:t>2</w:t>
        </w:r>
        <w:r w:rsidR="00F26B60">
          <w:rPr>
            <w:noProof/>
            <w:webHidden/>
          </w:rPr>
          <w:fldChar w:fldCharType="end"/>
        </w:r>
      </w:hyperlink>
    </w:p>
    <w:p w14:paraId="535E1D44" w14:textId="174F4F10" w:rsidR="00F26B60" w:rsidRDefault="00C36A1B">
      <w:pPr>
        <w:pStyle w:val="TOC1"/>
        <w:tabs>
          <w:tab w:val="right" w:leader="dot" w:pos="9060"/>
        </w:tabs>
        <w:rPr>
          <w:rFonts w:eastAsiaTheme="minorEastAsia" w:cstheme="minorBidi"/>
          <w:noProof/>
          <w:sz w:val="22"/>
          <w:szCs w:val="22"/>
          <w:lang w:eastAsia="en-AU"/>
        </w:rPr>
      </w:pPr>
      <w:hyperlink w:anchor="_Toc72333051" w:history="1">
        <w:r w:rsidR="00F26B60" w:rsidRPr="00245EFB">
          <w:rPr>
            <w:rStyle w:val="Hyperlink"/>
            <w:noProof/>
          </w:rPr>
          <w:t>Scope</w:t>
        </w:r>
        <w:r w:rsidR="00F26B60">
          <w:rPr>
            <w:noProof/>
            <w:webHidden/>
          </w:rPr>
          <w:tab/>
        </w:r>
        <w:r w:rsidR="00F26B60">
          <w:rPr>
            <w:noProof/>
            <w:webHidden/>
          </w:rPr>
          <w:fldChar w:fldCharType="begin"/>
        </w:r>
        <w:r w:rsidR="00F26B60">
          <w:rPr>
            <w:noProof/>
            <w:webHidden/>
          </w:rPr>
          <w:instrText xml:space="preserve"> PAGEREF _Toc72333051 \h </w:instrText>
        </w:r>
        <w:r w:rsidR="00F26B60">
          <w:rPr>
            <w:noProof/>
            <w:webHidden/>
          </w:rPr>
        </w:r>
        <w:r w:rsidR="00F26B60">
          <w:rPr>
            <w:noProof/>
            <w:webHidden/>
          </w:rPr>
          <w:fldChar w:fldCharType="separate"/>
        </w:r>
        <w:r w:rsidR="00F26B60">
          <w:rPr>
            <w:noProof/>
            <w:webHidden/>
          </w:rPr>
          <w:t>2</w:t>
        </w:r>
        <w:r w:rsidR="00F26B60">
          <w:rPr>
            <w:noProof/>
            <w:webHidden/>
          </w:rPr>
          <w:fldChar w:fldCharType="end"/>
        </w:r>
      </w:hyperlink>
    </w:p>
    <w:p w14:paraId="5C958D52" w14:textId="237A4715" w:rsidR="00F26B60" w:rsidRDefault="00C36A1B">
      <w:pPr>
        <w:pStyle w:val="TOC1"/>
        <w:tabs>
          <w:tab w:val="right" w:leader="dot" w:pos="9060"/>
        </w:tabs>
        <w:rPr>
          <w:rFonts w:eastAsiaTheme="minorEastAsia" w:cstheme="minorBidi"/>
          <w:noProof/>
          <w:sz w:val="22"/>
          <w:szCs w:val="22"/>
          <w:lang w:eastAsia="en-AU"/>
        </w:rPr>
      </w:pPr>
      <w:hyperlink w:anchor="_Toc72333052" w:history="1">
        <w:r w:rsidR="00F26B60" w:rsidRPr="00245EFB">
          <w:rPr>
            <w:rStyle w:val="Hyperlink"/>
            <w:noProof/>
          </w:rPr>
          <w:t>Section 1 – Adult Vital Signs</w:t>
        </w:r>
        <w:r w:rsidR="00F26B60">
          <w:rPr>
            <w:noProof/>
            <w:webHidden/>
          </w:rPr>
          <w:tab/>
        </w:r>
        <w:r w:rsidR="00F26B60">
          <w:rPr>
            <w:noProof/>
            <w:webHidden/>
          </w:rPr>
          <w:fldChar w:fldCharType="begin"/>
        </w:r>
        <w:r w:rsidR="00F26B60">
          <w:rPr>
            <w:noProof/>
            <w:webHidden/>
          </w:rPr>
          <w:instrText xml:space="preserve"> PAGEREF _Toc72333052 \h </w:instrText>
        </w:r>
        <w:r w:rsidR="00F26B60">
          <w:rPr>
            <w:noProof/>
            <w:webHidden/>
          </w:rPr>
        </w:r>
        <w:r w:rsidR="00F26B60">
          <w:rPr>
            <w:noProof/>
            <w:webHidden/>
          </w:rPr>
          <w:fldChar w:fldCharType="separate"/>
        </w:r>
        <w:r w:rsidR="00F26B60">
          <w:rPr>
            <w:noProof/>
            <w:webHidden/>
          </w:rPr>
          <w:t>3</w:t>
        </w:r>
        <w:r w:rsidR="00F26B60">
          <w:rPr>
            <w:noProof/>
            <w:webHidden/>
          </w:rPr>
          <w:fldChar w:fldCharType="end"/>
        </w:r>
      </w:hyperlink>
    </w:p>
    <w:p w14:paraId="705B77E6" w14:textId="600BFD5B" w:rsidR="00F26B60" w:rsidRDefault="00C36A1B">
      <w:pPr>
        <w:pStyle w:val="TOC2"/>
        <w:tabs>
          <w:tab w:val="right" w:leader="dot" w:pos="9060"/>
        </w:tabs>
        <w:rPr>
          <w:rFonts w:eastAsiaTheme="minorEastAsia" w:cstheme="minorBidi"/>
          <w:noProof/>
          <w:sz w:val="22"/>
          <w:szCs w:val="22"/>
          <w:lang w:eastAsia="en-AU"/>
        </w:rPr>
      </w:pPr>
      <w:hyperlink w:anchor="_Toc72333053" w:history="1">
        <w:r w:rsidR="00F26B60" w:rsidRPr="00245EFB">
          <w:rPr>
            <w:rStyle w:val="Hyperlink"/>
            <w:noProof/>
          </w:rPr>
          <w:t>1.1 Core Vital Signs</w:t>
        </w:r>
        <w:r w:rsidR="00F26B60">
          <w:rPr>
            <w:noProof/>
            <w:webHidden/>
          </w:rPr>
          <w:tab/>
        </w:r>
        <w:r w:rsidR="00F26B60">
          <w:rPr>
            <w:noProof/>
            <w:webHidden/>
          </w:rPr>
          <w:fldChar w:fldCharType="begin"/>
        </w:r>
        <w:r w:rsidR="00F26B60">
          <w:rPr>
            <w:noProof/>
            <w:webHidden/>
          </w:rPr>
          <w:instrText xml:space="preserve"> PAGEREF _Toc72333053 \h </w:instrText>
        </w:r>
        <w:r w:rsidR="00F26B60">
          <w:rPr>
            <w:noProof/>
            <w:webHidden/>
          </w:rPr>
        </w:r>
        <w:r w:rsidR="00F26B60">
          <w:rPr>
            <w:noProof/>
            <w:webHidden/>
          </w:rPr>
          <w:fldChar w:fldCharType="separate"/>
        </w:r>
        <w:r w:rsidR="00F26B60">
          <w:rPr>
            <w:noProof/>
            <w:webHidden/>
          </w:rPr>
          <w:t>3</w:t>
        </w:r>
        <w:r w:rsidR="00F26B60">
          <w:rPr>
            <w:noProof/>
            <w:webHidden/>
          </w:rPr>
          <w:fldChar w:fldCharType="end"/>
        </w:r>
      </w:hyperlink>
    </w:p>
    <w:p w14:paraId="0013AF17" w14:textId="36AB9C49" w:rsidR="00F26B60" w:rsidRDefault="00C36A1B">
      <w:pPr>
        <w:pStyle w:val="TOC2"/>
        <w:tabs>
          <w:tab w:val="right" w:leader="dot" w:pos="9060"/>
        </w:tabs>
        <w:rPr>
          <w:rFonts w:eastAsiaTheme="minorEastAsia" w:cstheme="minorBidi"/>
          <w:noProof/>
          <w:sz w:val="22"/>
          <w:szCs w:val="22"/>
          <w:lang w:eastAsia="en-AU"/>
        </w:rPr>
      </w:pPr>
      <w:hyperlink w:anchor="_Toc72333054" w:history="1">
        <w:r w:rsidR="00F26B60" w:rsidRPr="00245EFB">
          <w:rPr>
            <w:rStyle w:val="Hyperlink"/>
            <w:noProof/>
          </w:rPr>
          <w:t>1.2 Frequency of Vital Signs</w:t>
        </w:r>
        <w:r w:rsidR="00F26B60">
          <w:rPr>
            <w:noProof/>
            <w:webHidden/>
          </w:rPr>
          <w:tab/>
        </w:r>
        <w:r w:rsidR="00F26B60">
          <w:rPr>
            <w:noProof/>
            <w:webHidden/>
          </w:rPr>
          <w:fldChar w:fldCharType="begin"/>
        </w:r>
        <w:r w:rsidR="00F26B60">
          <w:rPr>
            <w:noProof/>
            <w:webHidden/>
          </w:rPr>
          <w:instrText xml:space="preserve"> PAGEREF _Toc72333054 \h </w:instrText>
        </w:r>
        <w:r w:rsidR="00F26B60">
          <w:rPr>
            <w:noProof/>
            <w:webHidden/>
          </w:rPr>
        </w:r>
        <w:r w:rsidR="00F26B60">
          <w:rPr>
            <w:noProof/>
            <w:webHidden/>
          </w:rPr>
          <w:fldChar w:fldCharType="separate"/>
        </w:r>
        <w:r w:rsidR="00F26B60">
          <w:rPr>
            <w:noProof/>
            <w:webHidden/>
          </w:rPr>
          <w:t>3</w:t>
        </w:r>
        <w:r w:rsidR="00F26B60">
          <w:rPr>
            <w:noProof/>
            <w:webHidden/>
          </w:rPr>
          <w:fldChar w:fldCharType="end"/>
        </w:r>
      </w:hyperlink>
    </w:p>
    <w:p w14:paraId="0E30B4A3" w14:textId="4B955A08" w:rsidR="00F26B60" w:rsidRDefault="00C36A1B">
      <w:pPr>
        <w:pStyle w:val="TOC1"/>
        <w:tabs>
          <w:tab w:val="right" w:leader="dot" w:pos="9060"/>
        </w:tabs>
        <w:rPr>
          <w:rFonts w:eastAsiaTheme="minorEastAsia" w:cstheme="minorBidi"/>
          <w:noProof/>
          <w:sz w:val="22"/>
          <w:szCs w:val="22"/>
          <w:lang w:eastAsia="en-AU"/>
        </w:rPr>
      </w:pPr>
      <w:hyperlink w:anchor="_Toc72333055" w:history="1">
        <w:r w:rsidR="00F26B60" w:rsidRPr="00245EFB">
          <w:rPr>
            <w:rStyle w:val="Hyperlink"/>
            <w:noProof/>
          </w:rPr>
          <w:t>Section 2 – Adult Modified Early Warning Score (MEWS)</w:t>
        </w:r>
        <w:r w:rsidR="00F26B60">
          <w:rPr>
            <w:noProof/>
            <w:webHidden/>
          </w:rPr>
          <w:tab/>
        </w:r>
        <w:r w:rsidR="00F26B60">
          <w:rPr>
            <w:noProof/>
            <w:webHidden/>
          </w:rPr>
          <w:fldChar w:fldCharType="begin"/>
        </w:r>
        <w:r w:rsidR="00F26B60">
          <w:rPr>
            <w:noProof/>
            <w:webHidden/>
          </w:rPr>
          <w:instrText xml:space="preserve"> PAGEREF _Toc72333055 \h </w:instrText>
        </w:r>
        <w:r w:rsidR="00F26B60">
          <w:rPr>
            <w:noProof/>
            <w:webHidden/>
          </w:rPr>
        </w:r>
        <w:r w:rsidR="00F26B60">
          <w:rPr>
            <w:noProof/>
            <w:webHidden/>
          </w:rPr>
          <w:fldChar w:fldCharType="separate"/>
        </w:r>
        <w:r w:rsidR="00F26B60">
          <w:rPr>
            <w:noProof/>
            <w:webHidden/>
          </w:rPr>
          <w:t>4</w:t>
        </w:r>
        <w:r w:rsidR="00F26B60">
          <w:rPr>
            <w:noProof/>
            <w:webHidden/>
          </w:rPr>
          <w:fldChar w:fldCharType="end"/>
        </w:r>
      </w:hyperlink>
    </w:p>
    <w:p w14:paraId="7D8E9C4A" w14:textId="270D3722" w:rsidR="00F26B60" w:rsidRDefault="00C36A1B">
      <w:pPr>
        <w:pStyle w:val="TOC2"/>
        <w:tabs>
          <w:tab w:val="right" w:leader="dot" w:pos="9060"/>
        </w:tabs>
        <w:rPr>
          <w:rFonts w:eastAsiaTheme="minorEastAsia" w:cstheme="minorBidi"/>
          <w:noProof/>
          <w:sz w:val="22"/>
          <w:szCs w:val="22"/>
          <w:lang w:eastAsia="en-AU"/>
        </w:rPr>
      </w:pPr>
      <w:hyperlink w:anchor="_Toc72333056" w:history="1">
        <w:r w:rsidR="00F26B60" w:rsidRPr="00245EFB">
          <w:rPr>
            <w:rStyle w:val="Hyperlink"/>
            <w:noProof/>
          </w:rPr>
          <w:t>2.1. Modified Early Warning Score</w:t>
        </w:r>
        <w:r w:rsidR="00F26B60">
          <w:rPr>
            <w:noProof/>
            <w:webHidden/>
          </w:rPr>
          <w:tab/>
        </w:r>
        <w:r w:rsidR="00F26B60">
          <w:rPr>
            <w:noProof/>
            <w:webHidden/>
          </w:rPr>
          <w:fldChar w:fldCharType="begin"/>
        </w:r>
        <w:r w:rsidR="00F26B60">
          <w:rPr>
            <w:noProof/>
            <w:webHidden/>
          </w:rPr>
          <w:instrText xml:space="preserve"> PAGEREF _Toc72333056 \h </w:instrText>
        </w:r>
        <w:r w:rsidR="00F26B60">
          <w:rPr>
            <w:noProof/>
            <w:webHidden/>
          </w:rPr>
        </w:r>
        <w:r w:rsidR="00F26B60">
          <w:rPr>
            <w:noProof/>
            <w:webHidden/>
          </w:rPr>
          <w:fldChar w:fldCharType="separate"/>
        </w:r>
        <w:r w:rsidR="00F26B60">
          <w:rPr>
            <w:noProof/>
            <w:webHidden/>
          </w:rPr>
          <w:t>4</w:t>
        </w:r>
        <w:r w:rsidR="00F26B60">
          <w:rPr>
            <w:noProof/>
            <w:webHidden/>
          </w:rPr>
          <w:fldChar w:fldCharType="end"/>
        </w:r>
      </w:hyperlink>
    </w:p>
    <w:p w14:paraId="630ED0E4" w14:textId="74C06BE7" w:rsidR="00F26B60" w:rsidRDefault="00C36A1B">
      <w:pPr>
        <w:pStyle w:val="TOC2"/>
        <w:tabs>
          <w:tab w:val="right" w:leader="dot" w:pos="9060"/>
        </w:tabs>
        <w:rPr>
          <w:rFonts w:eastAsiaTheme="minorEastAsia" w:cstheme="minorBidi"/>
          <w:noProof/>
          <w:sz w:val="22"/>
          <w:szCs w:val="22"/>
          <w:lang w:eastAsia="en-AU"/>
        </w:rPr>
      </w:pPr>
      <w:hyperlink w:anchor="_Toc72333057" w:history="1">
        <w:r w:rsidR="00F26B60" w:rsidRPr="00245EFB">
          <w:rPr>
            <w:rStyle w:val="Hyperlink"/>
            <w:noProof/>
          </w:rPr>
          <w:t>2.2. Blood Pressure</w:t>
        </w:r>
        <w:r w:rsidR="00F26B60">
          <w:rPr>
            <w:noProof/>
            <w:webHidden/>
          </w:rPr>
          <w:tab/>
        </w:r>
        <w:r w:rsidR="00F26B60">
          <w:rPr>
            <w:noProof/>
            <w:webHidden/>
          </w:rPr>
          <w:fldChar w:fldCharType="begin"/>
        </w:r>
        <w:r w:rsidR="00F26B60">
          <w:rPr>
            <w:noProof/>
            <w:webHidden/>
          </w:rPr>
          <w:instrText xml:space="preserve"> PAGEREF _Toc72333057 \h </w:instrText>
        </w:r>
        <w:r w:rsidR="00F26B60">
          <w:rPr>
            <w:noProof/>
            <w:webHidden/>
          </w:rPr>
        </w:r>
        <w:r w:rsidR="00F26B60">
          <w:rPr>
            <w:noProof/>
            <w:webHidden/>
          </w:rPr>
          <w:fldChar w:fldCharType="separate"/>
        </w:r>
        <w:r w:rsidR="00F26B60">
          <w:rPr>
            <w:noProof/>
            <w:webHidden/>
          </w:rPr>
          <w:t>5</w:t>
        </w:r>
        <w:r w:rsidR="00F26B60">
          <w:rPr>
            <w:noProof/>
            <w:webHidden/>
          </w:rPr>
          <w:fldChar w:fldCharType="end"/>
        </w:r>
      </w:hyperlink>
    </w:p>
    <w:p w14:paraId="4A7094F7" w14:textId="451159E3" w:rsidR="00F26B60" w:rsidRDefault="00C36A1B">
      <w:pPr>
        <w:pStyle w:val="TOC2"/>
        <w:tabs>
          <w:tab w:val="right" w:leader="dot" w:pos="9060"/>
        </w:tabs>
        <w:rPr>
          <w:rFonts w:eastAsiaTheme="minorEastAsia" w:cstheme="minorBidi"/>
          <w:noProof/>
          <w:sz w:val="22"/>
          <w:szCs w:val="22"/>
          <w:lang w:eastAsia="en-AU"/>
        </w:rPr>
      </w:pPr>
      <w:hyperlink w:anchor="_Toc72333058" w:history="1">
        <w:r w:rsidR="00F26B60" w:rsidRPr="00245EFB">
          <w:rPr>
            <w:rStyle w:val="Hyperlink"/>
            <w:noProof/>
          </w:rPr>
          <w:t>2.3. Usual Systolic Blood Pressure (SBP)</w:t>
        </w:r>
        <w:r w:rsidR="00F26B60">
          <w:rPr>
            <w:noProof/>
            <w:webHidden/>
          </w:rPr>
          <w:tab/>
        </w:r>
        <w:r w:rsidR="00F26B60">
          <w:rPr>
            <w:noProof/>
            <w:webHidden/>
          </w:rPr>
          <w:fldChar w:fldCharType="begin"/>
        </w:r>
        <w:r w:rsidR="00F26B60">
          <w:rPr>
            <w:noProof/>
            <w:webHidden/>
          </w:rPr>
          <w:instrText xml:space="preserve"> PAGEREF _Toc72333058 \h </w:instrText>
        </w:r>
        <w:r w:rsidR="00F26B60">
          <w:rPr>
            <w:noProof/>
            <w:webHidden/>
          </w:rPr>
        </w:r>
        <w:r w:rsidR="00F26B60">
          <w:rPr>
            <w:noProof/>
            <w:webHidden/>
          </w:rPr>
          <w:fldChar w:fldCharType="separate"/>
        </w:r>
        <w:r w:rsidR="00F26B60">
          <w:rPr>
            <w:noProof/>
            <w:webHidden/>
          </w:rPr>
          <w:t>5</w:t>
        </w:r>
        <w:r w:rsidR="00F26B60">
          <w:rPr>
            <w:noProof/>
            <w:webHidden/>
          </w:rPr>
          <w:fldChar w:fldCharType="end"/>
        </w:r>
      </w:hyperlink>
    </w:p>
    <w:p w14:paraId="5C0FB546" w14:textId="38672D6E" w:rsidR="00F26B60" w:rsidRDefault="00C36A1B">
      <w:pPr>
        <w:pStyle w:val="TOC2"/>
        <w:tabs>
          <w:tab w:val="right" w:leader="dot" w:pos="9060"/>
        </w:tabs>
        <w:rPr>
          <w:rFonts w:eastAsiaTheme="minorEastAsia" w:cstheme="minorBidi"/>
          <w:noProof/>
          <w:sz w:val="22"/>
          <w:szCs w:val="22"/>
          <w:lang w:eastAsia="en-AU"/>
        </w:rPr>
      </w:pPr>
      <w:hyperlink w:anchor="_Toc72333059" w:history="1">
        <w:r w:rsidR="00F26B60" w:rsidRPr="00245EFB">
          <w:rPr>
            <w:rStyle w:val="Hyperlink"/>
            <w:noProof/>
          </w:rPr>
          <w:t>2.4. Variance to MEWS</w:t>
        </w:r>
        <w:r w:rsidR="00F26B60">
          <w:rPr>
            <w:noProof/>
            <w:webHidden/>
          </w:rPr>
          <w:tab/>
        </w:r>
        <w:r w:rsidR="00F26B60">
          <w:rPr>
            <w:noProof/>
            <w:webHidden/>
          </w:rPr>
          <w:fldChar w:fldCharType="begin"/>
        </w:r>
        <w:r w:rsidR="00F26B60">
          <w:rPr>
            <w:noProof/>
            <w:webHidden/>
          </w:rPr>
          <w:instrText xml:space="preserve"> PAGEREF _Toc72333059 \h </w:instrText>
        </w:r>
        <w:r w:rsidR="00F26B60">
          <w:rPr>
            <w:noProof/>
            <w:webHidden/>
          </w:rPr>
        </w:r>
        <w:r w:rsidR="00F26B60">
          <w:rPr>
            <w:noProof/>
            <w:webHidden/>
          </w:rPr>
          <w:fldChar w:fldCharType="separate"/>
        </w:r>
        <w:r w:rsidR="00F26B60">
          <w:rPr>
            <w:noProof/>
            <w:webHidden/>
          </w:rPr>
          <w:t>6</w:t>
        </w:r>
        <w:r w:rsidR="00F26B60">
          <w:rPr>
            <w:noProof/>
            <w:webHidden/>
          </w:rPr>
          <w:fldChar w:fldCharType="end"/>
        </w:r>
      </w:hyperlink>
    </w:p>
    <w:p w14:paraId="61AA2DB2" w14:textId="2E743606" w:rsidR="00F26B60" w:rsidRDefault="00C36A1B">
      <w:pPr>
        <w:pStyle w:val="TOC1"/>
        <w:tabs>
          <w:tab w:val="right" w:leader="dot" w:pos="9060"/>
        </w:tabs>
        <w:rPr>
          <w:rFonts w:eastAsiaTheme="minorEastAsia" w:cstheme="minorBidi"/>
          <w:noProof/>
          <w:sz w:val="22"/>
          <w:szCs w:val="22"/>
          <w:lang w:eastAsia="en-AU"/>
        </w:rPr>
      </w:pPr>
      <w:hyperlink w:anchor="_Toc72333060" w:history="1">
        <w:r w:rsidR="00F26B60" w:rsidRPr="00245EFB">
          <w:rPr>
            <w:rStyle w:val="Hyperlink"/>
            <w:noProof/>
          </w:rPr>
          <w:t>Section 3 – Modified Early Warning Scores</w:t>
        </w:r>
        <w:r w:rsidR="00F26B60">
          <w:rPr>
            <w:noProof/>
            <w:webHidden/>
          </w:rPr>
          <w:tab/>
        </w:r>
        <w:r w:rsidR="00F26B60">
          <w:rPr>
            <w:noProof/>
            <w:webHidden/>
          </w:rPr>
          <w:fldChar w:fldCharType="begin"/>
        </w:r>
        <w:r w:rsidR="00F26B60">
          <w:rPr>
            <w:noProof/>
            <w:webHidden/>
          </w:rPr>
          <w:instrText xml:space="preserve"> PAGEREF _Toc72333060 \h </w:instrText>
        </w:r>
        <w:r w:rsidR="00F26B60">
          <w:rPr>
            <w:noProof/>
            <w:webHidden/>
          </w:rPr>
        </w:r>
        <w:r w:rsidR="00F26B60">
          <w:rPr>
            <w:noProof/>
            <w:webHidden/>
          </w:rPr>
          <w:fldChar w:fldCharType="separate"/>
        </w:r>
        <w:r w:rsidR="00F26B60">
          <w:rPr>
            <w:noProof/>
            <w:webHidden/>
          </w:rPr>
          <w:t>6</w:t>
        </w:r>
        <w:r w:rsidR="00F26B60">
          <w:rPr>
            <w:noProof/>
            <w:webHidden/>
          </w:rPr>
          <w:fldChar w:fldCharType="end"/>
        </w:r>
      </w:hyperlink>
    </w:p>
    <w:p w14:paraId="58A7FBC0" w14:textId="1728F7C3" w:rsidR="00F26B60" w:rsidRDefault="00C36A1B">
      <w:pPr>
        <w:pStyle w:val="TOC2"/>
        <w:tabs>
          <w:tab w:val="right" w:leader="dot" w:pos="9060"/>
        </w:tabs>
        <w:rPr>
          <w:rFonts w:eastAsiaTheme="minorEastAsia" w:cstheme="minorBidi"/>
          <w:noProof/>
          <w:sz w:val="22"/>
          <w:szCs w:val="22"/>
          <w:lang w:eastAsia="en-AU"/>
        </w:rPr>
      </w:pPr>
      <w:hyperlink w:anchor="_Toc72333061" w:history="1">
        <w:r w:rsidR="00F26B60" w:rsidRPr="00245EFB">
          <w:rPr>
            <w:rStyle w:val="Hyperlink"/>
            <w:noProof/>
          </w:rPr>
          <w:t>3.1 MEWS 3</w:t>
        </w:r>
        <w:r w:rsidR="00F26B60">
          <w:rPr>
            <w:noProof/>
            <w:webHidden/>
          </w:rPr>
          <w:tab/>
        </w:r>
        <w:r w:rsidR="00F26B60">
          <w:rPr>
            <w:noProof/>
            <w:webHidden/>
          </w:rPr>
          <w:fldChar w:fldCharType="begin"/>
        </w:r>
        <w:r w:rsidR="00F26B60">
          <w:rPr>
            <w:noProof/>
            <w:webHidden/>
          </w:rPr>
          <w:instrText xml:space="preserve"> PAGEREF _Toc72333061 \h </w:instrText>
        </w:r>
        <w:r w:rsidR="00F26B60">
          <w:rPr>
            <w:noProof/>
            <w:webHidden/>
          </w:rPr>
        </w:r>
        <w:r w:rsidR="00F26B60">
          <w:rPr>
            <w:noProof/>
            <w:webHidden/>
          </w:rPr>
          <w:fldChar w:fldCharType="separate"/>
        </w:r>
        <w:r w:rsidR="00F26B60">
          <w:rPr>
            <w:noProof/>
            <w:webHidden/>
          </w:rPr>
          <w:t>6</w:t>
        </w:r>
        <w:r w:rsidR="00F26B60">
          <w:rPr>
            <w:noProof/>
            <w:webHidden/>
          </w:rPr>
          <w:fldChar w:fldCharType="end"/>
        </w:r>
      </w:hyperlink>
    </w:p>
    <w:p w14:paraId="3F71D8C8" w14:textId="41455B73" w:rsidR="00F26B60" w:rsidRDefault="00C36A1B">
      <w:pPr>
        <w:pStyle w:val="TOC2"/>
        <w:tabs>
          <w:tab w:val="right" w:leader="dot" w:pos="9060"/>
        </w:tabs>
        <w:rPr>
          <w:rFonts w:eastAsiaTheme="minorEastAsia" w:cstheme="minorBidi"/>
          <w:noProof/>
          <w:sz w:val="22"/>
          <w:szCs w:val="22"/>
          <w:lang w:eastAsia="en-AU"/>
        </w:rPr>
      </w:pPr>
      <w:hyperlink w:anchor="_Toc72333062" w:history="1">
        <w:r w:rsidR="00F26B60" w:rsidRPr="00245EFB">
          <w:rPr>
            <w:rStyle w:val="Hyperlink"/>
            <w:noProof/>
          </w:rPr>
          <w:t>3.2 MEWS 4-5</w:t>
        </w:r>
        <w:r w:rsidR="00F26B60">
          <w:rPr>
            <w:noProof/>
            <w:webHidden/>
          </w:rPr>
          <w:tab/>
        </w:r>
        <w:r w:rsidR="00F26B60">
          <w:rPr>
            <w:noProof/>
            <w:webHidden/>
          </w:rPr>
          <w:fldChar w:fldCharType="begin"/>
        </w:r>
        <w:r w:rsidR="00F26B60">
          <w:rPr>
            <w:noProof/>
            <w:webHidden/>
          </w:rPr>
          <w:instrText xml:space="preserve"> PAGEREF _Toc72333062 \h </w:instrText>
        </w:r>
        <w:r w:rsidR="00F26B60">
          <w:rPr>
            <w:noProof/>
            <w:webHidden/>
          </w:rPr>
        </w:r>
        <w:r w:rsidR="00F26B60">
          <w:rPr>
            <w:noProof/>
            <w:webHidden/>
          </w:rPr>
          <w:fldChar w:fldCharType="separate"/>
        </w:r>
        <w:r w:rsidR="00F26B60">
          <w:rPr>
            <w:noProof/>
            <w:webHidden/>
          </w:rPr>
          <w:t>7</w:t>
        </w:r>
        <w:r w:rsidR="00F26B60">
          <w:rPr>
            <w:noProof/>
            <w:webHidden/>
          </w:rPr>
          <w:fldChar w:fldCharType="end"/>
        </w:r>
      </w:hyperlink>
    </w:p>
    <w:p w14:paraId="0D9636F1" w14:textId="6B0F0244" w:rsidR="00F26B60" w:rsidRDefault="00C36A1B">
      <w:pPr>
        <w:pStyle w:val="TOC2"/>
        <w:tabs>
          <w:tab w:val="right" w:leader="dot" w:pos="9060"/>
        </w:tabs>
        <w:rPr>
          <w:rFonts w:eastAsiaTheme="minorEastAsia" w:cstheme="minorBidi"/>
          <w:noProof/>
          <w:sz w:val="22"/>
          <w:szCs w:val="22"/>
          <w:lang w:eastAsia="en-AU"/>
        </w:rPr>
      </w:pPr>
      <w:hyperlink w:anchor="_Toc72333063" w:history="1">
        <w:r w:rsidR="00F26B60" w:rsidRPr="00245EFB">
          <w:rPr>
            <w:rStyle w:val="Hyperlink"/>
            <w:noProof/>
          </w:rPr>
          <w:t>3.3 MEWS ≥6</w:t>
        </w:r>
        <w:r w:rsidR="00F26B60">
          <w:rPr>
            <w:noProof/>
            <w:webHidden/>
          </w:rPr>
          <w:tab/>
        </w:r>
        <w:r w:rsidR="00F26B60">
          <w:rPr>
            <w:noProof/>
            <w:webHidden/>
          </w:rPr>
          <w:fldChar w:fldCharType="begin"/>
        </w:r>
        <w:r w:rsidR="00F26B60">
          <w:rPr>
            <w:noProof/>
            <w:webHidden/>
          </w:rPr>
          <w:instrText xml:space="preserve"> PAGEREF _Toc72333063 \h </w:instrText>
        </w:r>
        <w:r w:rsidR="00F26B60">
          <w:rPr>
            <w:noProof/>
            <w:webHidden/>
          </w:rPr>
        </w:r>
        <w:r w:rsidR="00F26B60">
          <w:rPr>
            <w:noProof/>
            <w:webHidden/>
          </w:rPr>
          <w:fldChar w:fldCharType="separate"/>
        </w:r>
        <w:r w:rsidR="00F26B60">
          <w:rPr>
            <w:noProof/>
            <w:webHidden/>
          </w:rPr>
          <w:t>7</w:t>
        </w:r>
        <w:r w:rsidR="00F26B60">
          <w:rPr>
            <w:noProof/>
            <w:webHidden/>
          </w:rPr>
          <w:fldChar w:fldCharType="end"/>
        </w:r>
      </w:hyperlink>
    </w:p>
    <w:p w14:paraId="56C67D90" w14:textId="55428E37" w:rsidR="00F26B60" w:rsidRDefault="00C36A1B">
      <w:pPr>
        <w:pStyle w:val="TOC2"/>
        <w:tabs>
          <w:tab w:val="right" w:leader="dot" w:pos="9060"/>
        </w:tabs>
        <w:rPr>
          <w:rFonts w:eastAsiaTheme="minorEastAsia" w:cstheme="minorBidi"/>
          <w:noProof/>
          <w:sz w:val="22"/>
          <w:szCs w:val="22"/>
          <w:lang w:eastAsia="en-AU"/>
        </w:rPr>
      </w:pPr>
      <w:hyperlink w:anchor="_Toc72333064" w:history="1">
        <w:r w:rsidR="00F26B60" w:rsidRPr="00245EFB">
          <w:rPr>
            <w:rStyle w:val="Hyperlink"/>
            <w:noProof/>
          </w:rPr>
          <w:t>3.4 Escort requirements</w:t>
        </w:r>
        <w:r w:rsidR="00F26B60">
          <w:rPr>
            <w:noProof/>
            <w:webHidden/>
          </w:rPr>
          <w:tab/>
        </w:r>
        <w:r w:rsidR="00F26B60">
          <w:rPr>
            <w:noProof/>
            <w:webHidden/>
          </w:rPr>
          <w:fldChar w:fldCharType="begin"/>
        </w:r>
        <w:r w:rsidR="00F26B60">
          <w:rPr>
            <w:noProof/>
            <w:webHidden/>
          </w:rPr>
          <w:instrText xml:space="preserve"> PAGEREF _Toc72333064 \h </w:instrText>
        </w:r>
        <w:r w:rsidR="00F26B60">
          <w:rPr>
            <w:noProof/>
            <w:webHidden/>
          </w:rPr>
        </w:r>
        <w:r w:rsidR="00F26B60">
          <w:rPr>
            <w:noProof/>
            <w:webHidden/>
          </w:rPr>
          <w:fldChar w:fldCharType="separate"/>
        </w:r>
        <w:r w:rsidR="00F26B60">
          <w:rPr>
            <w:noProof/>
            <w:webHidden/>
          </w:rPr>
          <w:t>7</w:t>
        </w:r>
        <w:r w:rsidR="00F26B60">
          <w:rPr>
            <w:noProof/>
            <w:webHidden/>
          </w:rPr>
          <w:fldChar w:fldCharType="end"/>
        </w:r>
      </w:hyperlink>
    </w:p>
    <w:p w14:paraId="17CBD821" w14:textId="6AEEA69E" w:rsidR="00F26B60" w:rsidRDefault="00C36A1B">
      <w:pPr>
        <w:pStyle w:val="TOC2"/>
        <w:tabs>
          <w:tab w:val="right" w:leader="dot" w:pos="9060"/>
        </w:tabs>
        <w:rPr>
          <w:rFonts w:eastAsiaTheme="minorEastAsia" w:cstheme="minorBidi"/>
          <w:noProof/>
          <w:sz w:val="22"/>
          <w:szCs w:val="22"/>
          <w:lang w:eastAsia="en-AU"/>
        </w:rPr>
      </w:pPr>
      <w:hyperlink w:anchor="_Toc72333065" w:history="1">
        <w:r w:rsidR="00F26B60" w:rsidRPr="00245EFB">
          <w:rPr>
            <w:rStyle w:val="Hyperlink"/>
            <w:noProof/>
          </w:rPr>
          <w:t>3.5 Activation of a Code Blue/HERO Team Call</w:t>
        </w:r>
        <w:r w:rsidR="00F26B60">
          <w:rPr>
            <w:noProof/>
            <w:webHidden/>
          </w:rPr>
          <w:tab/>
        </w:r>
        <w:r w:rsidR="00F26B60">
          <w:rPr>
            <w:noProof/>
            <w:webHidden/>
          </w:rPr>
          <w:fldChar w:fldCharType="begin"/>
        </w:r>
        <w:r w:rsidR="00F26B60">
          <w:rPr>
            <w:noProof/>
            <w:webHidden/>
          </w:rPr>
          <w:instrText xml:space="preserve"> PAGEREF _Toc72333065 \h </w:instrText>
        </w:r>
        <w:r w:rsidR="00F26B60">
          <w:rPr>
            <w:noProof/>
            <w:webHidden/>
          </w:rPr>
        </w:r>
        <w:r w:rsidR="00F26B60">
          <w:rPr>
            <w:noProof/>
            <w:webHidden/>
          </w:rPr>
          <w:fldChar w:fldCharType="separate"/>
        </w:r>
        <w:r w:rsidR="00F26B60">
          <w:rPr>
            <w:noProof/>
            <w:webHidden/>
          </w:rPr>
          <w:t>7</w:t>
        </w:r>
        <w:r w:rsidR="00F26B60">
          <w:rPr>
            <w:noProof/>
            <w:webHidden/>
          </w:rPr>
          <w:fldChar w:fldCharType="end"/>
        </w:r>
      </w:hyperlink>
    </w:p>
    <w:p w14:paraId="022F232A" w14:textId="315AE245" w:rsidR="00F26B60" w:rsidRDefault="00C36A1B">
      <w:pPr>
        <w:pStyle w:val="TOC1"/>
        <w:tabs>
          <w:tab w:val="right" w:leader="dot" w:pos="9060"/>
        </w:tabs>
        <w:rPr>
          <w:rFonts w:eastAsiaTheme="minorEastAsia" w:cstheme="minorBidi"/>
          <w:noProof/>
          <w:sz w:val="22"/>
          <w:szCs w:val="22"/>
          <w:lang w:eastAsia="en-AU"/>
        </w:rPr>
      </w:pPr>
      <w:hyperlink w:anchor="_Toc72333066" w:history="1">
        <w:r w:rsidR="00F26B60" w:rsidRPr="00245EFB">
          <w:rPr>
            <w:rStyle w:val="Hyperlink"/>
            <w:noProof/>
          </w:rPr>
          <w:t>Section 4 – Adult Modified Early Warning Score and First Response Criteria Calculations</w:t>
        </w:r>
        <w:r w:rsidR="00F26B60">
          <w:rPr>
            <w:noProof/>
            <w:webHidden/>
          </w:rPr>
          <w:tab/>
        </w:r>
        <w:r w:rsidR="00F26B60">
          <w:rPr>
            <w:noProof/>
            <w:webHidden/>
          </w:rPr>
          <w:fldChar w:fldCharType="begin"/>
        </w:r>
        <w:r w:rsidR="00F26B60">
          <w:rPr>
            <w:noProof/>
            <w:webHidden/>
          </w:rPr>
          <w:instrText xml:space="preserve"> PAGEREF _Toc72333066 \h </w:instrText>
        </w:r>
        <w:r w:rsidR="00F26B60">
          <w:rPr>
            <w:noProof/>
            <w:webHidden/>
          </w:rPr>
        </w:r>
        <w:r w:rsidR="00F26B60">
          <w:rPr>
            <w:noProof/>
            <w:webHidden/>
          </w:rPr>
          <w:fldChar w:fldCharType="separate"/>
        </w:r>
        <w:r w:rsidR="00F26B60">
          <w:rPr>
            <w:noProof/>
            <w:webHidden/>
          </w:rPr>
          <w:t>9</w:t>
        </w:r>
        <w:r w:rsidR="00F26B60">
          <w:rPr>
            <w:noProof/>
            <w:webHidden/>
          </w:rPr>
          <w:fldChar w:fldCharType="end"/>
        </w:r>
      </w:hyperlink>
    </w:p>
    <w:p w14:paraId="6564A612" w14:textId="4FF79D3F" w:rsidR="00F26B60" w:rsidRDefault="00C36A1B">
      <w:pPr>
        <w:pStyle w:val="TOC1"/>
        <w:tabs>
          <w:tab w:val="right" w:leader="dot" w:pos="9060"/>
        </w:tabs>
        <w:rPr>
          <w:rFonts w:eastAsiaTheme="minorEastAsia" w:cstheme="minorBidi"/>
          <w:noProof/>
          <w:sz w:val="22"/>
          <w:szCs w:val="22"/>
          <w:lang w:eastAsia="en-AU"/>
        </w:rPr>
      </w:pPr>
      <w:hyperlink w:anchor="_Toc72333067" w:history="1">
        <w:r w:rsidR="00F26B60" w:rsidRPr="00245EFB">
          <w:rPr>
            <w:rStyle w:val="Hyperlink"/>
            <w:noProof/>
          </w:rPr>
          <w:t>Section 5 – Adult MEWS Escalation Process</w:t>
        </w:r>
        <w:r w:rsidR="00F26B60">
          <w:rPr>
            <w:noProof/>
            <w:webHidden/>
          </w:rPr>
          <w:tab/>
        </w:r>
        <w:r w:rsidR="00F26B60">
          <w:rPr>
            <w:noProof/>
            <w:webHidden/>
          </w:rPr>
          <w:fldChar w:fldCharType="begin"/>
        </w:r>
        <w:r w:rsidR="00F26B60">
          <w:rPr>
            <w:noProof/>
            <w:webHidden/>
          </w:rPr>
          <w:instrText xml:space="preserve"> PAGEREF _Toc72333067 \h </w:instrText>
        </w:r>
        <w:r w:rsidR="00F26B60">
          <w:rPr>
            <w:noProof/>
            <w:webHidden/>
          </w:rPr>
        </w:r>
        <w:r w:rsidR="00F26B60">
          <w:rPr>
            <w:noProof/>
            <w:webHidden/>
          </w:rPr>
          <w:fldChar w:fldCharType="separate"/>
        </w:r>
        <w:r w:rsidR="00F26B60">
          <w:rPr>
            <w:noProof/>
            <w:webHidden/>
          </w:rPr>
          <w:t>10</w:t>
        </w:r>
        <w:r w:rsidR="00F26B60">
          <w:rPr>
            <w:noProof/>
            <w:webHidden/>
          </w:rPr>
          <w:fldChar w:fldCharType="end"/>
        </w:r>
      </w:hyperlink>
    </w:p>
    <w:p w14:paraId="6143FA00" w14:textId="7A4833C9" w:rsidR="00F26B60" w:rsidRDefault="00C36A1B">
      <w:pPr>
        <w:pStyle w:val="TOC1"/>
        <w:tabs>
          <w:tab w:val="right" w:leader="dot" w:pos="9060"/>
        </w:tabs>
        <w:rPr>
          <w:rFonts w:eastAsiaTheme="minorEastAsia" w:cstheme="minorBidi"/>
          <w:noProof/>
          <w:sz w:val="22"/>
          <w:szCs w:val="22"/>
          <w:lang w:eastAsia="en-AU"/>
        </w:rPr>
      </w:pPr>
      <w:hyperlink w:anchor="_Toc72333068" w:history="1">
        <w:r w:rsidR="00F26B60" w:rsidRPr="00245EFB">
          <w:rPr>
            <w:rStyle w:val="Hyperlink"/>
            <w:noProof/>
          </w:rPr>
          <w:t>Section 6 – Code Blue / HERO Call Triggers</w:t>
        </w:r>
        <w:r w:rsidR="00F26B60">
          <w:rPr>
            <w:noProof/>
            <w:webHidden/>
          </w:rPr>
          <w:tab/>
        </w:r>
        <w:r w:rsidR="00F26B60">
          <w:rPr>
            <w:noProof/>
            <w:webHidden/>
          </w:rPr>
          <w:fldChar w:fldCharType="begin"/>
        </w:r>
        <w:r w:rsidR="00F26B60">
          <w:rPr>
            <w:noProof/>
            <w:webHidden/>
          </w:rPr>
          <w:instrText xml:space="preserve"> PAGEREF _Toc72333068 \h </w:instrText>
        </w:r>
        <w:r w:rsidR="00F26B60">
          <w:rPr>
            <w:noProof/>
            <w:webHidden/>
          </w:rPr>
        </w:r>
        <w:r w:rsidR="00F26B60">
          <w:rPr>
            <w:noProof/>
            <w:webHidden/>
          </w:rPr>
          <w:fldChar w:fldCharType="separate"/>
        </w:r>
        <w:r w:rsidR="00F26B60">
          <w:rPr>
            <w:noProof/>
            <w:webHidden/>
          </w:rPr>
          <w:t>11</w:t>
        </w:r>
        <w:r w:rsidR="00F26B60">
          <w:rPr>
            <w:noProof/>
            <w:webHidden/>
          </w:rPr>
          <w:fldChar w:fldCharType="end"/>
        </w:r>
      </w:hyperlink>
    </w:p>
    <w:p w14:paraId="07DAAD57" w14:textId="765DF829" w:rsidR="00F26B60" w:rsidRDefault="00C36A1B">
      <w:pPr>
        <w:pStyle w:val="TOC1"/>
        <w:tabs>
          <w:tab w:val="right" w:leader="dot" w:pos="9060"/>
        </w:tabs>
        <w:rPr>
          <w:rFonts w:eastAsiaTheme="minorEastAsia" w:cstheme="minorBidi"/>
          <w:noProof/>
          <w:sz w:val="22"/>
          <w:szCs w:val="22"/>
          <w:lang w:eastAsia="en-AU"/>
        </w:rPr>
      </w:pPr>
      <w:hyperlink w:anchor="_Toc72333069" w:history="1">
        <w:r w:rsidR="00F26B60" w:rsidRPr="00245EFB">
          <w:rPr>
            <w:rStyle w:val="Hyperlink"/>
            <w:noProof/>
          </w:rPr>
          <w:t>Section 7 – MEWS Escalation Communication Process “ISBAR”</w:t>
        </w:r>
        <w:r w:rsidR="00F26B60">
          <w:rPr>
            <w:noProof/>
            <w:webHidden/>
          </w:rPr>
          <w:tab/>
        </w:r>
        <w:r w:rsidR="00F26B60">
          <w:rPr>
            <w:noProof/>
            <w:webHidden/>
          </w:rPr>
          <w:fldChar w:fldCharType="begin"/>
        </w:r>
        <w:r w:rsidR="00F26B60">
          <w:rPr>
            <w:noProof/>
            <w:webHidden/>
          </w:rPr>
          <w:instrText xml:space="preserve"> PAGEREF _Toc72333069 \h </w:instrText>
        </w:r>
        <w:r w:rsidR="00F26B60">
          <w:rPr>
            <w:noProof/>
            <w:webHidden/>
          </w:rPr>
        </w:r>
        <w:r w:rsidR="00F26B60">
          <w:rPr>
            <w:noProof/>
            <w:webHidden/>
          </w:rPr>
          <w:fldChar w:fldCharType="separate"/>
        </w:r>
        <w:r w:rsidR="00F26B60">
          <w:rPr>
            <w:noProof/>
            <w:webHidden/>
          </w:rPr>
          <w:t>11</w:t>
        </w:r>
        <w:r w:rsidR="00F26B60">
          <w:rPr>
            <w:noProof/>
            <w:webHidden/>
          </w:rPr>
          <w:fldChar w:fldCharType="end"/>
        </w:r>
      </w:hyperlink>
    </w:p>
    <w:p w14:paraId="6B38A630" w14:textId="3C528397" w:rsidR="00F26B60" w:rsidRDefault="00C36A1B">
      <w:pPr>
        <w:pStyle w:val="TOC1"/>
        <w:tabs>
          <w:tab w:val="right" w:leader="dot" w:pos="9060"/>
        </w:tabs>
        <w:rPr>
          <w:rFonts w:eastAsiaTheme="minorEastAsia" w:cstheme="minorBidi"/>
          <w:noProof/>
          <w:sz w:val="22"/>
          <w:szCs w:val="22"/>
          <w:lang w:eastAsia="en-AU"/>
        </w:rPr>
      </w:pPr>
      <w:hyperlink w:anchor="_Toc72333070" w:history="1">
        <w:r w:rsidR="00F26B60" w:rsidRPr="00245EFB">
          <w:rPr>
            <w:rStyle w:val="Hyperlink"/>
            <w:noProof/>
          </w:rPr>
          <w:t>Evaluation</w:t>
        </w:r>
        <w:r w:rsidR="00F26B60">
          <w:rPr>
            <w:noProof/>
            <w:webHidden/>
          </w:rPr>
          <w:tab/>
        </w:r>
        <w:r w:rsidR="00F26B60">
          <w:rPr>
            <w:noProof/>
            <w:webHidden/>
          </w:rPr>
          <w:fldChar w:fldCharType="begin"/>
        </w:r>
        <w:r w:rsidR="00F26B60">
          <w:rPr>
            <w:noProof/>
            <w:webHidden/>
          </w:rPr>
          <w:instrText xml:space="preserve"> PAGEREF _Toc72333070 \h </w:instrText>
        </w:r>
        <w:r w:rsidR="00F26B60">
          <w:rPr>
            <w:noProof/>
            <w:webHidden/>
          </w:rPr>
        </w:r>
        <w:r w:rsidR="00F26B60">
          <w:rPr>
            <w:noProof/>
            <w:webHidden/>
          </w:rPr>
          <w:fldChar w:fldCharType="separate"/>
        </w:r>
        <w:r w:rsidR="00F26B60">
          <w:rPr>
            <w:noProof/>
            <w:webHidden/>
          </w:rPr>
          <w:t>12</w:t>
        </w:r>
        <w:r w:rsidR="00F26B60">
          <w:rPr>
            <w:noProof/>
            <w:webHidden/>
          </w:rPr>
          <w:fldChar w:fldCharType="end"/>
        </w:r>
      </w:hyperlink>
    </w:p>
    <w:p w14:paraId="774C797E" w14:textId="26A8C0BB" w:rsidR="00F26B60" w:rsidRDefault="00C36A1B">
      <w:pPr>
        <w:pStyle w:val="TOC1"/>
        <w:tabs>
          <w:tab w:val="right" w:leader="dot" w:pos="9060"/>
        </w:tabs>
        <w:rPr>
          <w:rFonts w:eastAsiaTheme="minorEastAsia" w:cstheme="minorBidi"/>
          <w:noProof/>
          <w:sz w:val="22"/>
          <w:szCs w:val="22"/>
          <w:lang w:eastAsia="en-AU"/>
        </w:rPr>
      </w:pPr>
      <w:hyperlink w:anchor="_Toc72333071" w:history="1">
        <w:r w:rsidR="00F26B60" w:rsidRPr="00245EFB">
          <w:rPr>
            <w:rStyle w:val="Hyperlink"/>
            <w:noProof/>
          </w:rPr>
          <w:t>Related Policies, Procedures, Guidelines and Legislation</w:t>
        </w:r>
        <w:r w:rsidR="00F26B60">
          <w:rPr>
            <w:noProof/>
            <w:webHidden/>
          </w:rPr>
          <w:tab/>
        </w:r>
        <w:r w:rsidR="00F26B60">
          <w:rPr>
            <w:noProof/>
            <w:webHidden/>
          </w:rPr>
          <w:fldChar w:fldCharType="begin"/>
        </w:r>
        <w:r w:rsidR="00F26B60">
          <w:rPr>
            <w:noProof/>
            <w:webHidden/>
          </w:rPr>
          <w:instrText xml:space="preserve"> PAGEREF _Toc72333071 \h </w:instrText>
        </w:r>
        <w:r w:rsidR="00F26B60">
          <w:rPr>
            <w:noProof/>
            <w:webHidden/>
          </w:rPr>
        </w:r>
        <w:r w:rsidR="00F26B60">
          <w:rPr>
            <w:noProof/>
            <w:webHidden/>
          </w:rPr>
          <w:fldChar w:fldCharType="separate"/>
        </w:r>
        <w:r w:rsidR="00F26B60">
          <w:rPr>
            <w:noProof/>
            <w:webHidden/>
          </w:rPr>
          <w:t>12</w:t>
        </w:r>
        <w:r w:rsidR="00F26B60">
          <w:rPr>
            <w:noProof/>
            <w:webHidden/>
          </w:rPr>
          <w:fldChar w:fldCharType="end"/>
        </w:r>
      </w:hyperlink>
    </w:p>
    <w:p w14:paraId="4BDDD2EE" w14:textId="0478D6C8" w:rsidR="00F26B60" w:rsidRDefault="00C36A1B">
      <w:pPr>
        <w:pStyle w:val="TOC1"/>
        <w:tabs>
          <w:tab w:val="right" w:leader="dot" w:pos="9060"/>
        </w:tabs>
        <w:rPr>
          <w:rFonts w:eastAsiaTheme="minorEastAsia" w:cstheme="minorBidi"/>
          <w:noProof/>
          <w:sz w:val="22"/>
          <w:szCs w:val="22"/>
          <w:lang w:eastAsia="en-AU"/>
        </w:rPr>
      </w:pPr>
      <w:hyperlink w:anchor="_Toc72333072" w:history="1">
        <w:r w:rsidR="00F26B60" w:rsidRPr="00245EFB">
          <w:rPr>
            <w:rStyle w:val="Hyperlink"/>
            <w:noProof/>
          </w:rPr>
          <w:t>References</w:t>
        </w:r>
        <w:r w:rsidR="00F26B60">
          <w:rPr>
            <w:noProof/>
            <w:webHidden/>
          </w:rPr>
          <w:tab/>
        </w:r>
        <w:r w:rsidR="00F26B60">
          <w:rPr>
            <w:noProof/>
            <w:webHidden/>
          </w:rPr>
          <w:fldChar w:fldCharType="begin"/>
        </w:r>
        <w:r w:rsidR="00F26B60">
          <w:rPr>
            <w:noProof/>
            <w:webHidden/>
          </w:rPr>
          <w:instrText xml:space="preserve"> PAGEREF _Toc72333072 \h </w:instrText>
        </w:r>
        <w:r w:rsidR="00F26B60">
          <w:rPr>
            <w:noProof/>
            <w:webHidden/>
          </w:rPr>
        </w:r>
        <w:r w:rsidR="00F26B60">
          <w:rPr>
            <w:noProof/>
            <w:webHidden/>
          </w:rPr>
          <w:fldChar w:fldCharType="separate"/>
        </w:r>
        <w:r w:rsidR="00F26B60">
          <w:rPr>
            <w:noProof/>
            <w:webHidden/>
          </w:rPr>
          <w:t>13</w:t>
        </w:r>
        <w:r w:rsidR="00F26B60">
          <w:rPr>
            <w:noProof/>
            <w:webHidden/>
          </w:rPr>
          <w:fldChar w:fldCharType="end"/>
        </w:r>
      </w:hyperlink>
    </w:p>
    <w:p w14:paraId="17F1CD8E" w14:textId="31986621" w:rsidR="00F26B60" w:rsidRDefault="00C36A1B">
      <w:pPr>
        <w:pStyle w:val="TOC1"/>
        <w:tabs>
          <w:tab w:val="right" w:leader="dot" w:pos="9060"/>
        </w:tabs>
        <w:rPr>
          <w:rFonts w:eastAsiaTheme="minorEastAsia" w:cstheme="minorBidi"/>
          <w:noProof/>
          <w:sz w:val="22"/>
          <w:szCs w:val="22"/>
          <w:lang w:eastAsia="en-AU"/>
        </w:rPr>
      </w:pPr>
      <w:hyperlink w:anchor="_Toc72333073" w:history="1">
        <w:r w:rsidR="00F26B60" w:rsidRPr="00245EFB">
          <w:rPr>
            <w:rStyle w:val="Hyperlink"/>
            <w:noProof/>
          </w:rPr>
          <w:t>Definition of Terms</w:t>
        </w:r>
        <w:r w:rsidR="00F26B60">
          <w:rPr>
            <w:noProof/>
            <w:webHidden/>
          </w:rPr>
          <w:tab/>
        </w:r>
        <w:r w:rsidR="00F26B60">
          <w:rPr>
            <w:noProof/>
            <w:webHidden/>
          </w:rPr>
          <w:fldChar w:fldCharType="begin"/>
        </w:r>
        <w:r w:rsidR="00F26B60">
          <w:rPr>
            <w:noProof/>
            <w:webHidden/>
          </w:rPr>
          <w:instrText xml:space="preserve"> PAGEREF _Toc72333073 \h </w:instrText>
        </w:r>
        <w:r w:rsidR="00F26B60">
          <w:rPr>
            <w:noProof/>
            <w:webHidden/>
          </w:rPr>
        </w:r>
        <w:r w:rsidR="00F26B60">
          <w:rPr>
            <w:noProof/>
            <w:webHidden/>
          </w:rPr>
          <w:fldChar w:fldCharType="separate"/>
        </w:r>
        <w:r w:rsidR="00F26B60">
          <w:rPr>
            <w:noProof/>
            <w:webHidden/>
          </w:rPr>
          <w:t>13</w:t>
        </w:r>
        <w:r w:rsidR="00F26B60">
          <w:rPr>
            <w:noProof/>
            <w:webHidden/>
          </w:rPr>
          <w:fldChar w:fldCharType="end"/>
        </w:r>
      </w:hyperlink>
    </w:p>
    <w:p w14:paraId="326772F0" w14:textId="375456DE" w:rsidR="00F26B60" w:rsidRDefault="00C36A1B">
      <w:pPr>
        <w:pStyle w:val="TOC1"/>
        <w:tabs>
          <w:tab w:val="right" w:leader="dot" w:pos="9060"/>
        </w:tabs>
        <w:rPr>
          <w:rFonts w:eastAsiaTheme="minorEastAsia" w:cstheme="minorBidi"/>
          <w:noProof/>
          <w:sz w:val="22"/>
          <w:szCs w:val="22"/>
          <w:lang w:eastAsia="en-AU"/>
        </w:rPr>
      </w:pPr>
      <w:hyperlink w:anchor="_Toc72333074" w:history="1">
        <w:r w:rsidR="00F26B60" w:rsidRPr="00245EFB">
          <w:rPr>
            <w:rStyle w:val="Hyperlink"/>
            <w:noProof/>
          </w:rPr>
          <w:t>Search Terms</w:t>
        </w:r>
        <w:r w:rsidR="00F26B60">
          <w:rPr>
            <w:noProof/>
            <w:webHidden/>
          </w:rPr>
          <w:tab/>
        </w:r>
        <w:r w:rsidR="00F26B60">
          <w:rPr>
            <w:noProof/>
            <w:webHidden/>
          </w:rPr>
          <w:fldChar w:fldCharType="begin"/>
        </w:r>
        <w:r w:rsidR="00F26B60">
          <w:rPr>
            <w:noProof/>
            <w:webHidden/>
          </w:rPr>
          <w:instrText xml:space="preserve"> PAGEREF _Toc72333074 \h </w:instrText>
        </w:r>
        <w:r w:rsidR="00F26B60">
          <w:rPr>
            <w:noProof/>
            <w:webHidden/>
          </w:rPr>
        </w:r>
        <w:r w:rsidR="00F26B60">
          <w:rPr>
            <w:noProof/>
            <w:webHidden/>
          </w:rPr>
          <w:fldChar w:fldCharType="separate"/>
        </w:r>
        <w:r w:rsidR="00F26B60">
          <w:rPr>
            <w:noProof/>
            <w:webHidden/>
          </w:rPr>
          <w:t>14</w:t>
        </w:r>
        <w:r w:rsidR="00F26B60">
          <w:rPr>
            <w:noProof/>
            <w:webHidden/>
          </w:rPr>
          <w:fldChar w:fldCharType="end"/>
        </w:r>
      </w:hyperlink>
    </w:p>
    <w:p w14:paraId="7A6A844C" w14:textId="3F684361" w:rsidR="00F26B60" w:rsidRPr="00400544" w:rsidRDefault="00F26B60">
      <w:pPr>
        <w:rPr>
          <w:rFonts w:asciiTheme="minorHAnsi" w:hAnsiTheme="minorHAnsi"/>
        </w:rPr>
      </w:pPr>
      <w:r>
        <w:rPr>
          <w:rFonts w:asciiTheme="minorHAnsi" w:hAnsiTheme="minorHAnsi"/>
        </w:rPr>
        <w:lastRenderedPageBreak/>
        <w:fldChar w:fldCharType="end"/>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CCB1F14" w14:textId="77777777" w:rsidTr="0074223E">
        <w:trPr>
          <w:cantSplit/>
          <w:trHeight w:val="285"/>
        </w:trPr>
        <w:tc>
          <w:tcPr>
            <w:tcW w:w="9158" w:type="dxa"/>
            <w:shd w:val="clear" w:color="auto" w:fill="A6A6A6" w:themeFill="background1" w:themeFillShade="A6"/>
          </w:tcPr>
          <w:p w14:paraId="29549454" w14:textId="4DA2D24C" w:rsidR="007B6904" w:rsidRPr="00CD1C0E" w:rsidRDefault="007052B1" w:rsidP="004213C3">
            <w:pPr>
              <w:pStyle w:val="Heading1"/>
            </w:pPr>
            <w:r>
              <w:rPr>
                <w:rFonts w:asciiTheme="minorHAnsi" w:hAnsiTheme="minorHAnsi"/>
              </w:rPr>
              <w:br w:type="page"/>
            </w:r>
            <w:bookmarkStart w:id="8" w:name="_Toc389473274"/>
            <w:bookmarkStart w:id="9" w:name="_Toc72333049"/>
            <w:r w:rsidR="007B6904" w:rsidRPr="00CD1C0E">
              <w:t>Purpose</w:t>
            </w:r>
            <w:bookmarkEnd w:id="8"/>
            <w:bookmarkEnd w:id="9"/>
          </w:p>
        </w:tc>
      </w:tr>
    </w:tbl>
    <w:p w14:paraId="0773FD76" w14:textId="77777777" w:rsidR="00931B93" w:rsidRDefault="00931B93" w:rsidP="00931B93">
      <w:pPr>
        <w:rPr>
          <w:rFonts w:cs="Arial"/>
          <w:i/>
          <w:szCs w:val="24"/>
        </w:rPr>
      </w:pPr>
    </w:p>
    <w:p w14:paraId="07CF5E61" w14:textId="6433930C" w:rsidR="00A438FB" w:rsidRPr="00255B0F" w:rsidRDefault="00A438FB" w:rsidP="00A438FB">
      <w:pPr>
        <w:rPr>
          <w:szCs w:val="24"/>
        </w:rPr>
      </w:pPr>
      <w:r w:rsidRPr="00255B0F">
        <w:rPr>
          <w:szCs w:val="24"/>
        </w:rPr>
        <w:t>T</w:t>
      </w:r>
      <w:r>
        <w:rPr>
          <w:szCs w:val="24"/>
        </w:rPr>
        <w:t>he purpose of this document is to</w:t>
      </w:r>
      <w:r w:rsidRPr="00255B0F">
        <w:rPr>
          <w:szCs w:val="24"/>
        </w:rPr>
        <w:t xml:space="preserve"> provide </w:t>
      </w:r>
      <w:r>
        <w:rPr>
          <w:szCs w:val="24"/>
        </w:rPr>
        <w:t xml:space="preserve">clinical </w:t>
      </w:r>
      <w:r w:rsidRPr="00255B0F">
        <w:rPr>
          <w:szCs w:val="24"/>
        </w:rPr>
        <w:t xml:space="preserve">staff with clear guidelines </w:t>
      </w:r>
      <w:r>
        <w:rPr>
          <w:szCs w:val="24"/>
        </w:rPr>
        <w:t>on</w:t>
      </w:r>
      <w:r w:rsidRPr="00255B0F">
        <w:rPr>
          <w:szCs w:val="24"/>
        </w:rPr>
        <w:t xml:space="preserve"> the measurement of vital signs</w:t>
      </w:r>
      <w:r>
        <w:rPr>
          <w:szCs w:val="24"/>
        </w:rPr>
        <w:t>, including</w:t>
      </w:r>
      <w:r w:rsidRPr="00255B0F">
        <w:rPr>
          <w:szCs w:val="24"/>
        </w:rPr>
        <w:t xml:space="preserve"> the documentation and escalation of Early Warning Scores (EWS) in the non-acute setting.</w:t>
      </w:r>
    </w:p>
    <w:p w14:paraId="39645FCB" w14:textId="77777777" w:rsidR="00A438FB" w:rsidRDefault="00A438FB" w:rsidP="00A438FB">
      <w:pPr>
        <w:rPr>
          <w:szCs w:val="24"/>
        </w:rPr>
      </w:pPr>
    </w:p>
    <w:p w14:paraId="5ABBBD32" w14:textId="2E392D8B" w:rsidR="00A438FB" w:rsidRPr="00255B0F" w:rsidRDefault="00A438FB" w:rsidP="00A438FB">
      <w:pPr>
        <w:rPr>
          <w:szCs w:val="24"/>
        </w:rPr>
      </w:pPr>
      <w:r w:rsidRPr="00255B0F">
        <w:rPr>
          <w:szCs w:val="24"/>
        </w:rPr>
        <w:t>The purpose of the vital sign and EWS sections is to improve patient outcomes by detecting and acting upon early signs of physiological deterioration in patients. This will, in part, be achieved through the measurement and documentation of vital signs and the implementation of the (EWS) system that:</w:t>
      </w:r>
    </w:p>
    <w:p w14:paraId="6F5607D2" w14:textId="4717BE49" w:rsidR="00A438FB" w:rsidRPr="00255B0F" w:rsidRDefault="000C23CF" w:rsidP="00A438FB">
      <w:pPr>
        <w:pStyle w:val="ListBullet"/>
        <w:rPr>
          <w:rFonts w:asciiTheme="minorHAnsi" w:hAnsiTheme="minorHAnsi"/>
          <w:szCs w:val="24"/>
        </w:rPr>
      </w:pPr>
      <w:r>
        <w:rPr>
          <w:rFonts w:asciiTheme="minorHAnsi" w:hAnsiTheme="minorHAnsi"/>
          <w:szCs w:val="24"/>
        </w:rPr>
        <w:t>i</w:t>
      </w:r>
      <w:r w:rsidR="00A438FB" w:rsidRPr="00255B0F">
        <w:rPr>
          <w:rFonts w:asciiTheme="minorHAnsi" w:hAnsiTheme="minorHAnsi"/>
          <w:szCs w:val="24"/>
        </w:rPr>
        <w:t>mproves the documentation of patient vital signs</w:t>
      </w:r>
    </w:p>
    <w:p w14:paraId="5276E944" w14:textId="14007085" w:rsidR="00A438FB" w:rsidRPr="00A438FB" w:rsidRDefault="000C23CF" w:rsidP="00075EE0">
      <w:pPr>
        <w:pStyle w:val="ListBullet"/>
        <w:rPr>
          <w:rFonts w:cs="Arial"/>
          <w:i/>
          <w:szCs w:val="24"/>
        </w:rPr>
      </w:pPr>
      <w:r>
        <w:rPr>
          <w:rFonts w:asciiTheme="minorHAnsi" w:hAnsiTheme="minorHAnsi"/>
          <w:szCs w:val="24"/>
        </w:rPr>
        <w:t>i</w:t>
      </w:r>
      <w:r w:rsidR="00A438FB" w:rsidRPr="00A438FB">
        <w:rPr>
          <w:rFonts w:asciiTheme="minorHAnsi" w:hAnsiTheme="minorHAnsi"/>
          <w:szCs w:val="24"/>
        </w:rPr>
        <w:t>dentifies trends in patient vital signs</w:t>
      </w:r>
    </w:p>
    <w:p w14:paraId="36DFB7C9" w14:textId="6591C34E" w:rsidR="00420F9E" w:rsidRPr="00A438FB" w:rsidRDefault="000C23CF" w:rsidP="00075EE0">
      <w:pPr>
        <w:pStyle w:val="ListBullet"/>
        <w:rPr>
          <w:rFonts w:cs="Arial"/>
          <w:i/>
          <w:szCs w:val="24"/>
        </w:rPr>
      </w:pPr>
      <w:r>
        <w:rPr>
          <w:rFonts w:asciiTheme="minorHAnsi" w:hAnsiTheme="minorHAnsi"/>
          <w:szCs w:val="24"/>
        </w:rPr>
        <w:t>e</w:t>
      </w:r>
      <w:r w:rsidR="00A438FB" w:rsidRPr="00A438FB">
        <w:rPr>
          <w:rFonts w:asciiTheme="minorHAnsi" w:hAnsiTheme="minorHAnsi"/>
          <w:szCs w:val="24"/>
        </w:rPr>
        <w:t>nsures that timely patient review and appropriate management occurs in the event of clinical deterioration.</w:t>
      </w:r>
      <w:r w:rsidR="00931B93" w:rsidRPr="00A438FB">
        <w:rPr>
          <w:rFonts w:cs="Arial"/>
          <w:i/>
          <w:szCs w:val="24"/>
        </w:rPr>
        <w:t xml:space="preserve"> </w:t>
      </w:r>
      <w:r w:rsidR="00420F9E" w:rsidRPr="00A438FB">
        <w:rPr>
          <w:rFonts w:cs="Arial"/>
          <w:i/>
          <w:szCs w:val="24"/>
        </w:rPr>
        <w:t xml:space="preserve"> </w:t>
      </w:r>
    </w:p>
    <w:p w14:paraId="22057FFC" w14:textId="1049C659" w:rsidR="009E70F4" w:rsidRDefault="009E70F4" w:rsidP="009E70F4">
      <w:pPr>
        <w:jc w:val="right"/>
        <w:rPr>
          <w:rFonts w:cs="Arial"/>
          <w:szCs w:val="24"/>
        </w:rPr>
      </w:pPr>
    </w:p>
    <w:p w14:paraId="794AF3AF" w14:textId="4B7378FC" w:rsidR="00C042BD" w:rsidRPr="00CD1C0E" w:rsidRDefault="00C36A1B" w:rsidP="009E70F4">
      <w:pPr>
        <w:jc w:val="right"/>
        <w:rPr>
          <w:rFonts w:cs="Arial"/>
          <w:szCs w:val="24"/>
        </w:rPr>
      </w:pPr>
      <w:hyperlink w:anchor="Contents" w:history="1">
        <w:r w:rsidR="00C042B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049016C6" w14:textId="77777777" w:rsidTr="00075EE0">
        <w:trPr>
          <w:cantSplit/>
          <w:trHeight w:val="285"/>
        </w:trPr>
        <w:tc>
          <w:tcPr>
            <w:tcW w:w="9158" w:type="dxa"/>
            <w:shd w:val="clear" w:color="auto" w:fill="A6A6A6" w:themeFill="background1" w:themeFillShade="A6"/>
          </w:tcPr>
          <w:p w14:paraId="480BB79E" w14:textId="77777777" w:rsidR="0074223E" w:rsidRPr="00CD1C0E" w:rsidRDefault="0074223E" w:rsidP="00075EE0">
            <w:pPr>
              <w:pStyle w:val="Heading1"/>
            </w:pPr>
            <w:bookmarkStart w:id="10" w:name="_Toc389473276"/>
            <w:bookmarkStart w:id="11" w:name="_Toc72333050"/>
            <w:r>
              <w:t>Alerts</w:t>
            </w:r>
            <w:bookmarkEnd w:id="10"/>
            <w:bookmarkEnd w:id="11"/>
          </w:p>
        </w:tc>
      </w:tr>
    </w:tbl>
    <w:p w14:paraId="26C64C66" w14:textId="77777777" w:rsidR="007B6904" w:rsidRDefault="007B6904" w:rsidP="007B6904">
      <w:pPr>
        <w:rPr>
          <w:rFonts w:cs="Arial"/>
          <w:b/>
          <w:szCs w:val="24"/>
        </w:rPr>
      </w:pPr>
    </w:p>
    <w:p w14:paraId="583C6FD7" w14:textId="65ACB487" w:rsidR="00285D38" w:rsidRPr="0033559B" w:rsidRDefault="0033559B" w:rsidP="007B6904">
      <w:r>
        <w:rPr>
          <w:rFonts w:cs="Calibri"/>
          <w:szCs w:val="24"/>
        </w:rPr>
        <w:t xml:space="preserve">This policy relates to the </w:t>
      </w:r>
      <w:r w:rsidR="003B6646">
        <w:rPr>
          <w:rFonts w:cs="Calibri"/>
          <w:szCs w:val="24"/>
        </w:rPr>
        <w:t>sub-acute</w:t>
      </w:r>
      <w:r>
        <w:rPr>
          <w:rFonts w:cs="Calibri"/>
          <w:szCs w:val="24"/>
        </w:rPr>
        <w:t xml:space="preserve"> </w:t>
      </w:r>
      <w:r w:rsidR="00025FED">
        <w:rPr>
          <w:rFonts w:cs="Calibri"/>
          <w:szCs w:val="24"/>
        </w:rPr>
        <w:t>in</w:t>
      </w:r>
      <w:r>
        <w:rPr>
          <w:rFonts w:cs="Calibri"/>
          <w:szCs w:val="24"/>
        </w:rPr>
        <w:t>patients at the University of Canberra Hospital (</w:t>
      </w:r>
      <w:r w:rsidR="003B6646">
        <w:rPr>
          <w:rFonts w:cs="Calibri"/>
          <w:szCs w:val="24"/>
        </w:rPr>
        <w:t>UCH</w:t>
      </w:r>
      <w:r>
        <w:rPr>
          <w:rFonts w:cs="Calibri"/>
          <w:szCs w:val="24"/>
        </w:rPr>
        <w:t>) and should not be applied to acute patients at Canberra Hospital</w:t>
      </w:r>
      <w:r w:rsidR="00CD6390">
        <w:rPr>
          <w:rFonts w:cs="Calibri"/>
          <w:szCs w:val="24"/>
        </w:rPr>
        <w:t xml:space="preserve"> </w:t>
      </w:r>
      <w:r w:rsidR="00DC7EC1">
        <w:rPr>
          <w:rFonts w:cs="Calibri"/>
          <w:szCs w:val="24"/>
        </w:rPr>
        <w:t xml:space="preserve">and North Canberra Hospital. </w:t>
      </w:r>
      <w:r>
        <w:rPr>
          <w:rFonts w:cs="Calibri"/>
          <w:szCs w:val="24"/>
        </w:rPr>
        <w:t xml:space="preserve"> </w:t>
      </w:r>
    </w:p>
    <w:p w14:paraId="64B84FCD" w14:textId="1B550C4B" w:rsidR="009E70F4" w:rsidRDefault="009E70F4" w:rsidP="009E70F4">
      <w:pPr>
        <w:jc w:val="right"/>
        <w:rPr>
          <w:rFonts w:cs="Arial"/>
          <w:b/>
          <w:szCs w:val="24"/>
        </w:rPr>
      </w:pPr>
    </w:p>
    <w:p w14:paraId="28C553FE" w14:textId="6E5DA6E1" w:rsidR="00C042BD" w:rsidRPr="009121F9" w:rsidRDefault="00C36A1B" w:rsidP="009E70F4">
      <w:pPr>
        <w:jc w:val="right"/>
        <w:rPr>
          <w:rFonts w:cs="Arial"/>
          <w:b/>
          <w:szCs w:val="24"/>
        </w:rPr>
      </w:pPr>
      <w:hyperlink w:anchor="Contents" w:history="1">
        <w:r w:rsidR="00C042B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0E78C800" w14:textId="77777777" w:rsidTr="0074223E">
        <w:trPr>
          <w:cantSplit/>
          <w:trHeight w:val="285"/>
        </w:trPr>
        <w:tc>
          <w:tcPr>
            <w:tcW w:w="9158" w:type="dxa"/>
            <w:shd w:val="clear" w:color="auto" w:fill="A6A6A6" w:themeFill="background1" w:themeFillShade="A6"/>
          </w:tcPr>
          <w:p w14:paraId="0DDA659C" w14:textId="77777777" w:rsidR="007B6904" w:rsidRPr="003D2D06" w:rsidRDefault="007B6904" w:rsidP="004213C3">
            <w:pPr>
              <w:pStyle w:val="Heading1"/>
            </w:pPr>
            <w:bookmarkStart w:id="12" w:name="_Toc389473277"/>
            <w:bookmarkStart w:id="13" w:name="_Toc72333051"/>
            <w:r w:rsidRPr="003D2D06">
              <w:t>Scope</w:t>
            </w:r>
            <w:bookmarkEnd w:id="12"/>
            <w:bookmarkEnd w:id="13"/>
          </w:p>
        </w:tc>
      </w:tr>
    </w:tbl>
    <w:p w14:paraId="4A9D4F90" w14:textId="77777777" w:rsidR="007B6904" w:rsidRPr="00CD1C0E" w:rsidRDefault="007B6904" w:rsidP="007B6904">
      <w:pPr>
        <w:rPr>
          <w:szCs w:val="24"/>
        </w:rPr>
      </w:pPr>
    </w:p>
    <w:p w14:paraId="10021D8F" w14:textId="3E0017E3" w:rsidR="00A438FB" w:rsidRPr="00255B0F" w:rsidRDefault="00A438FB" w:rsidP="00A438FB">
      <w:r>
        <w:t xml:space="preserve">The scope relates to </w:t>
      </w:r>
      <w:r w:rsidR="00B37E25">
        <w:t xml:space="preserve">CHS </w:t>
      </w:r>
      <w:r>
        <w:t xml:space="preserve">clinical staff that work at </w:t>
      </w:r>
      <w:r w:rsidR="003B6646">
        <w:t>UCH</w:t>
      </w:r>
      <w:r>
        <w:t>, who are measuring vital signs or making assessment of adult patients in regard to possible clinical deterioration.</w:t>
      </w:r>
      <w:r w:rsidR="0C2E1FE8">
        <w:t xml:space="preserve"> </w:t>
      </w:r>
    </w:p>
    <w:p w14:paraId="3C34AD0C" w14:textId="77777777" w:rsidR="00A438FB" w:rsidRDefault="00A438FB" w:rsidP="00A438FB">
      <w:pPr>
        <w:rPr>
          <w:szCs w:val="24"/>
        </w:rPr>
      </w:pPr>
    </w:p>
    <w:p w14:paraId="4BDF84BE" w14:textId="24CDB36C" w:rsidR="001F2A9B" w:rsidRDefault="00A438FB" w:rsidP="00A438FB">
      <w:r w:rsidRPr="00255B0F">
        <w:rPr>
          <w:szCs w:val="24"/>
        </w:rPr>
        <w:t xml:space="preserve">At the </w:t>
      </w:r>
      <w:r w:rsidR="003B6646">
        <w:rPr>
          <w:szCs w:val="24"/>
        </w:rPr>
        <w:t>UCH</w:t>
      </w:r>
      <w:r w:rsidR="0033559B">
        <w:rPr>
          <w:szCs w:val="24"/>
        </w:rPr>
        <w:t xml:space="preserve"> </w:t>
      </w:r>
      <w:r w:rsidRPr="00255B0F">
        <w:rPr>
          <w:szCs w:val="24"/>
        </w:rPr>
        <w:t>facility</w:t>
      </w:r>
      <w:r w:rsidR="00125E57">
        <w:rPr>
          <w:szCs w:val="24"/>
        </w:rPr>
        <w:t>,</w:t>
      </w:r>
      <w:r w:rsidRPr="00255B0F">
        <w:rPr>
          <w:szCs w:val="24"/>
        </w:rPr>
        <w:t xml:space="preserve"> the patient will </w:t>
      </w:r>
      <w:r>
        <w:rPr>
          <w:szCs w:val="24"/>
        </w:rPr>
        <w:t xml:space="preserve">only </w:t>
      </w:r>
      <w:r w:rsidRPr="00255B0F">
        <w:rPr>
          <w:szCs w:val="24"/>
        </w:rPr>
        <w:t>include adult</w:t>
      </w:r>
      <w:r w:rsidR="00A33C89">
        <w:rPr>
          <w:szCs w:val="24"/>
        </w:rPr>
        <w:t xml:space="preserve">s </w:t>
      </w:r>
      <w:r w:rsidR="000A5434">
        <w:rPr>
          <w:szCs w:val="24"/>
        </w:rPr>
        <w:t>(</w:t>
      </w:r>
      <w:r w:rsidR="00A33C89">
        <w:rPr>
          <w:szCs w:val="24"/>
        </w:rPr>
        <w:t>18 yrs and older</w:t>
      </w:r>
      <w:r w:rsidR="000A5434">
        <w:rPr>
          <w:szCs w:val="24"/>
        </w:rPr>
        <w:t>) and</w:t>
      </w:r>
      <w:r w:rsidR="00A33C89">
        <w:rPr>
          <w:szCs w:val="24"/>
        </w:rPr>
        <w:t xml:space="preserve"> </w:t>
      </w:r>
      <w:r w:rsidR="00A33C89" w:rsidRPr="00255B0F">
        <w:rPr>
          <w:szCs w:val="24"/>
        </w:rPr>
        <w:t>therefore</w:t>
      </w:r>
      <w:r w:rsidRPr="00255B0F">
        <w:rPr>
          <w:szCs w:val="24"/>
        </w:rPr>
        <w:t xml:space="preserve"> the Adult Modified Early Warning Score (MEWS) will be used.</w:t>
      </w:r>
    </w:p>
    <w:p w14:paraId="1C02BE9A" w14:textId="6067A54B" w:rsidR="00A438FB" w:rsidRDefault="00A438FB" w:rsidP="003B6646">
      <w:pPr>
        <w:jc w:val="right"/>
      </w:pPr>
      <w:bookmarkStart w:id="14" w:name="_Toc389473278"/>
    </w:p>
    <w:p w14:paraId="033D1520" w14:textId="54210B1A" w:rsidR="00353F74" w:rsidRDefault="00C36A1B" w:rsidP="003B6646">
      <w:pPr>
        <w:jc w:val="right"/>
        <w:rPr>
          <w:rStyle w:val="Hyperlink"/>
          <w:rFonts w:cs="Arial"/>
          <w:i/>
          <w:szCs w:val="24"/>
        </w:rPr>
      </w:pPr>
      <w:hyperlink w:anchor="Contents" w:history="1">
        <w:r w:rsidR="00C042BD" w:rsidRPr="00590902">
          <w:rPr>
            <w:rStyle w:val="Hyperlink"/>
            <w:rFonts w:cs="Arial"/>
            <w:i/>
            <w:szCs w:val="24"/>
          </w:rPr>
          <w:t>Back to Table of Contents</w:t>
        </w:r>
      </w:hyperlink>
      <w:r w:rsidR="00353F74">
        <w:rPr>
          <w:rStyle w:val="Hyperlink"/>
          <w:rFonts w:cs="Arial"/>
          <w:i/>
          <w:szCs w:val="24"/>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11E7824D" w14:textId="77777777" w:rsidTr="0074223E">
        <w:trPr>
          <w:cantSplit/>
          <w:trHeight w:val="285"/>
        </w:trPr>
        <w:tc>
          <w:tcPr>
            <w:tcW w:w="9158" w:type="dxa"/>
            <w:shd w:val="clear" w:color="auto" w:fill="A6A6A6" w:themeFill="background1" w:themeFillShade="A6"/>
          </w:tcPr>
          <w:p w14:paraId="3056EDA4" w14:textId="77777777" w:rsidR="007B6904" w:rsidRPr="00C76688" w:rsidRDefault="007B6904" w:rsidP="00931B93">
            <w:pPr>
              <w:pStyle w:val="Heading1"/>
            </w:pPr>
            <w:bookmarkStart w:id="15" w:name="_Toc72333052"/>
            <w:r w:rsidRPr="00C76688">
              <w:lastRenderedPageBreak/>
              <w:t>Section 1 –</w:t>
            </w:r>
            <w:r>
              <w:t xml:space="preserve"> </w:t>
            </w:r>
            <w:r w:rsidR="00A438FB" w:rsidRPr="00373163">
              <w:rPr>
                <w:szCs w:val="28"/>
              </w:rPr>
              <w:t>Adult Vital Signs</w:t>
            </w:r>
            <w:bookmarkEnd w:id="14"/>
            <w:bookmarkEnd w:id="15"/>
          </w:p>
        </w:tc>
      </w:tr>
    </w:tbl>
    <w:p w14:paraId="797E6FA7" w14:textId="77777777" w:rsidR="007B6904" w:rsidRDefault="007B6904" w:rsidP="007B6904">
      <w:pPr>
        <w:outlineLvl w:val="0"/>
        <w:rPr>
          <w:szCs w:val="24"/>
        </w:rPr>
      </w:pPr>
    </w:p>
    <w:p w14:paraId="028E55E7" w14:textId="5F5DD5E6" w:rsidR="00A438FB" w:rsidRPr="00F26B60" w:rsidRDefault="00F26B60" w:rsidP="00F26B60">
      <w:pPr>
        <w:pStyle w:val="Heading2"/>
      </w:pPr>
      <w:bookmarkStart w:id="16" w:name="_Toc72333053"/>
      <w:r>
        <w:t xml:space="preserve">1.1 </w:t>
      </w:r>
      <w:r w:rsidR="00A438FB">
        <w:t>Core Vital Signs</w:t>
      </w:r>
      <w:bookmarkEnd w:id="16"/>
    </w:p>
    <w:p w14:paraId="298238B0" w14:textId="77777777" w:rsidR="00A438FB" w:rsidRPr="00255B0F" w:rsidRDefault="00A438FB" w:rsidP="00A438FB">
      <w:pPr>
        <w:rPr>
          <w:szCs w:val="24"/>
        </w:rPr>
      </w:pPr>
      <w:r w:rsidRPr="00255B0F">
        <w:rPr>
          <w:szCs w:val="24"/>
        </w:rPr>
        <w:t xml:space="preserve">The minimum vital signs to be recorded with </w:t>
      </w:r>
      <w:r w:rsidRPr="00AF3EDF">
        <w:rPr>
          <w:b/>
          <w:szCs w:val="24"/>
        </w:rPr>
        <w:t xml:space="preserve">each </w:t>
      </w:r>
      <w:r w:rsidRPr="00255B0F">
        <w:rPr>
          <w:szCs w:val="24"/>
        </w:rPr>
        <w:t>set of vital signs include:</w:t>
      </w:r>
    </w:p>
    <w:p w14:paraId="03C59382" w14:textId="77777777" w:rsidR="00A438FB" w:rsidRPr="00255B0F" w:rsidRDefault="00A438FB" w:rsidP="00A438FB">
      <w:pPr>
        <w:pStyle w:val="ListBullet"/>
      </w:pPr>
      <w:r>
        <w:t>Respiratory R</w:t>
      </w:r>
      <w:r w:rsidRPr="00255B0F">
        <w:t>ate</w:t>
      </w:r>
    </w:p>
    <w:p w14:paraId="4DB884FE" w14:textId="77777777" w:rsidR="00A438FB" w:rsidRPr="00255B0F" w:rsidRDefault="00A438FB" w:rsidP="00A438FB">
      <w:pPr>
        <w:pStyle w:val="ListBullet"/>
      </w:pPr>
      <w:r>
        <w:t>Oxygen S</w:t>
      </w:r>
      <w:r w:rsidRPr="00255B0F">
        <w:t>aturations (SpO2)</w:t>
      </w:r>
    </w:p>
    <w:p w14:paraId="3AD2E8E7" w14:textId="77777777" w:rsidR="00A438FB" w:rsidRPr="00255B0F" w:rsidRDefault="00A438FB" w:rsidP="00A438FB">
      <w:pPr>
        <w:pStyle w:val="ListBullet"/>
      </w:pPr>
      <w:r>
        <w:t>Heart R</w:t>
      </w:r>
      <w:r w:rsidRPr="00255B0F">
        <w:t>ate</w:t>
      </w:r>
    </w:p>
    <w:p w14:paraId="483DBD95" w14:textId="77777777" w:rsidR="00A438FB" w:rsidRPr="00255B0F" w:rsidRDefault="00A438FB" w:rsidP="00A438FB">
      <w:pPr>
        <w:pStyle w:val="ListBullet"/>
      </w:pPr>
      <w:r>
        <w:t>Blood P</w:t>
      </w:r>
      <w:r w:rsidRPr="00255B0F">
        <w:t>ressure (BP)</w:t>
      </w:r>
    </w:p>
    <w:p w14:paraId="039EEAE7" w14:textId="77777777" w:rsidR="00A438FB" w:rsidRPr="00255B0F" w:rsidRDefault="00A438FB" w:rsidP="00A438FB">
      <w:pPr>
        <w:pStyle w:val="ListBullet"/>
      </w:pPr>
      <w:r>
        <w:t>T</w:t>
      </w:r>
      <w:r w:rsidRPr="00255B0F">
        <w:t xml:space="preserve">emperature </w:t>
      </w:r>
    </w:p>
    <w:p w14:paraId="02A6575E" w14:textId="77777777" w:rsidR="007B6904" w:rsidRDefault="00A438FB" w:rsidP="00A438FB">
      <w:pPr>
        <w:pStyle w:val="ListBullet"/>
        <w:rPr>
          <w:rFonts w:cs="Arial"/>
          <w:i/>
        </w:rPr>
      </w:pPr>
      <w:r>
        <w:t>S</w:t>
      </w:r>
      <w:r w:rsidRPr="00255B0F">
        <w:t xml:space="preserve">edation </w:t>
      </w:r>
      <w:r>
        <w:t>S</w:t>
      </w:r>
      <w:r w:rsidRPr="00255B0F">
        <w:t>core</w:t>
      </w:r>
    </w:p>
    <w:p w14:paraId="49DB4E39" w14:textId="77777777" w:rsidR="00B3514F" w:rsidRDefault="00B3514F" w:rsidP="007B6904">
      <w:pPr>
        <w:rPr>
          <w:rFonts w:cs="Arial"/>
          <w:szCs w:val="24"/>
        </w:rPr>
      </w:pPr>
    </w:p>
    <w:p w14:paraId="7B9F7652" w14:textId="0E9930E1" w:rsidR="007B6904" w:rsidRPr="00AA4067" w:rsidRDefault="00A438FB" w:rsidP="00A438FB">
      <w:pPr>
        <w:pBdr>
          <w:top w:val="single" w:sz="4" w:space="1" w:color="auto"/>
          <w:left w:val="single" w:sz="4" w:space="4" w:color="auto"/>
          <w:bottom w:val="single" w:sz="4" w:space="1" w:color="auto"/>
          <w:right w:val="single" w:sz="4" w:space="4" w:color="auto"/>
        </w:pBdr>
        <w:rPr>
          <w:b/>
          <w:szCs w:val="24"/>
        </w:rPr>
      </w:pPr>
      <w:r>
        <w:rPr>
          <w:b/>
          <w:szCs w:val="24"/>
        </w:rPr>
        <w:t>Alert:</w:t>
      </w:r>
      <w:r w:rsidR="00AA4067">
        <w:rPr>
          <w:b/>
          <w:szCs w:val="24"/>
        </w:rPr>
        <w:t xml:space="preserve"> </w:t>
      </w:r>
      <w:r w:rsidRPr="00255B0F">
        <w:rPr>
          <w:szCs w:val="24"/>
        </w:rPr>
        <w:t>If a single parameter is rechecked to asses</w:t>
      </w:r>
      <w:r>
        <w:rPr>
          <w:szCs w:val="24"/>
        </w:rPr>
        <w:t xml:space="preserve">s the effect of an intervention </w:t>
      </w:r>
      <w:r w:rsidRPr="00255B0F">
        <w:rPr>
          <w:szCs w:val="24"/>
        </w:rPr>
        <w:t>(i.e. Oxygen saturation</w:t>
      </w:r>
      <w:r w:rsidR="00353F74">
        <w:rPr>
          <w:szCs w:val="24"/>
        </w:rPr>
        <w:t>,</w:t>
      </w:r>
      <w:r w:rsidRPr="00255B0F">
        <w:rPr>
          <w:szCs w:val="24"/>
        </w:rPr>
        <w:t xml:space="preserve"> if oxygen has been applied) </w:t>
      </w:r>
      <w:r w:rsidR="00353F74">
        <w:rPr>
          <w:szCs w:val="24"/>
        </w:rPr>
        <w:t xml:space="preserve">then </w:t>
      </w:r>
      <w:r w:rsidRPr="00255B0F">
        <w:rPr>
          <w:szCs w:val="24"/>
        </w:rPr>
        <w:t>a full set of vital signs should be done within 30 minutes.</w:t>
      </w:r>
      <w:r w:rsidR="007B6904">
        <w:rPr>
          <w:rFonts w:cs="Arial"/>
          <w:i/>
          <w:szCs w:val="24"/>
        </w:rPr>
        <w:t xml:space="preserve"> </w:t>
      </w:r>
    </w:p>
    <w:p w14:paraId="2F8B1603" w14:textId="77777777" w:rsidR="00A438FB" w:rsidRDefault="00A438FB" w:rsidP="007B6904">
      <w:pPr>
        <w:rPr>
          <w:rFonts w:cs="Arial"/>
          <w:i/>
          <w:szCs w:val="24"/>
        </w:rPr>
      </w:pPr>
    </w:p>
    <w:p w14:paraId="05D82C10" w14:textId="4D2A7C1A" w:rsidR="00A438FB" w:rsidRPr="00F26B60" w:rsidRDefault="00F26B60" w:rsidP="00F26B60">
      <w:pPr>
        <w:pStyle w:val="Heading2"/>
      </w:pPr>
      <w:bookmarkStart w:id="17" w:name="_Toc72333054"/>
      <w:r>
        <w:t xml:space="preserve">1.2 </w:t>
      </w:r>
      <w:r w:rsidR="00A438FB" w:rsidRPr="00F26B60">
        <w:t>Frequency of Vital Signs</w:t>
      </w:r>
      <w:bookmarkEnd w:id="17"/>
    </w:p>
    <w:p w14:paraId="511F136A" w14:textId="77777777" w:rsidR="00A438FB" w:rsidRDefault="00A438FB" w:rsidP="00A438FB">
      <w:pPr>
        <w:rPr>
          <w:rFonts w:cs="Arial"/>
          <w:i/>
          <w:szCs w:val="24"/>
        </w:rPr>
      </w:pPr>
      <w:r w:rsidRPr="00255B0F">
        <w:rPr>
          <w:rFonts w:cs="Arial"/>
          <w:i/>
          <w:szCs w:val="24"/>
        </w:rPr>
        <w:t>Minimum Frequency</w:t>
      </w:r>
    </w:p>
    <w:p w14:paraId="3038ACCA" w14:textId="61BABA6B" w:rsidR="00A438FB" w:rsidRPr="00216EBD" w:rsidRDefault="00A438FB" w:rsidP="00A438FB">
      <w:pPr>
        <w:rPr>
          <w:rFonts w:cs="Arial"/>
          <w:szCs w:val="24"/>
        </w:rPr>
      </w:pPr>
      <w:r w:rsidRPr="00216EBD">
        <w:rPr>
          <w:rFonts w:cs="Arial"/>
          <w:szCs w:val="24"/>
        </w:rPr>
        <w:t>A full set of vital signs should be documented on all patients</w:t>
      </w:r>
      <w:r w:rsidR="00833E40">
        <w:rPr>
          <w:rFonts w:cs="Arial"/>
          <w:szCs w:val="24"/>
        </w:rPr>
        <w:t>, except Adult Mental Health Rehabilitation Unit</w:t>
      </w:r>
      <w:r w:rsidR="000C23CF">
        <w:rPr>
          <w:rFonts w:cs="Arial"/>
          <w:szCs w:val="24"/>
        </w:rPr>
        <w:t xml:space="preserve"> (AMHRU</w:t>
      </w:r>
      <w:r w:rsidR="00833E40">
        <w:rPr>
          <w:rFonts w:cs="Arial"/>
          <w:szCs w:val="24"/>
        </w:rPr>
        <w:t>) patients,</w:t>
      </w:r>
      <w:r w:rsidRPr="00216EBD">
        <w:rPr>
          <w:rFonts w:cs="Arial"/>
          <w:szCs w:val="24"/>
        </w:rPr>
        <w:t xml:space="preserve"> at the following times:</w:t>
      </w:r>
    </w:p>
    <w:p w14:paraId="09498EB6" w14:textId="77777777" w:rsidR="00A438FB" w:rsidRPr="00A438FB" w:rsidRDefault="00A438FB" w:rsidP="00A438FB">
      <w:pPr>
        <w:pStyle w:val="ListBullet"/>
      </w:pPr>
      <w:r w:rsidRPr="00A438FB">
        <w:t>On admission and at the time of initial assessment.</w:t>
      </w:r>
    </w:p>
    <w:p w14:paraId="65F4A0F9" w14:textId="58613351" w:rsidR="00A438FB" w:rsidRPr="00A438FB" w:rsidRDefault="00FE137F" w:rsidP="005E5C49">
      <w:pPr>
        <w:pStyle w:val="ListBullet"/>
      </w:pPr>
      <w:r>
        <w:t xml:space="preserve">Six </w:t>
      </w:r>
      <w:r w:rsidR="00A438FB" w:rsidRPr="00A438FB">
        <w:t>hourly (QID) for the first 48 hours of admission.</w:t>
      </w:r>
    </w:p>
    <w:p w14:paraId="74D06DE2" w14:textId="3BDCABB7" w:rsidR="00A438FB" w:rsidRPr="00A438FB" w:rsidRDefault="00F5167F" w:rsidP="00A33C89">
      <w:pPr>
        <w:pStyle w:val="ListBullet"/>
      </w:pPr>
      <w:r>
        <w:t>Twice d</w:t>
      </w:r>
      <w:r w:rsidR="00A438FB" w:rsidRPr="00A438FB">
        <w:t>aily for patients in the General, Neurological</w:t>
      </w:r>
      <w:r w:rsidR="00025FED">
        <w:t>,</w:t>
      </w:r>
      <w:r w:rsidR="00F261B4">
        <w:t xml:space="preserve"> </w:t>
      </w:r>
      <w:r w:rsidR="00A438FB" w:rsidRPr="00A438FB">
        <w:t xml:space="preserve">Older </w:t>
      </w:r>
      <w:r w:rsidR="00FE137F">
        <w:t>P</w:t>
      </w:r>
      <w:r w:rsidR="00A438FB" w:rsidRPr="00A438FB">
        <w:t>erson’s Rehabilitation Unit</w:t>
      </w:r>
      <w:r>
        <w:t xml:space="preserve"> and Slow Stream Ward</w:t>
      </w:r>
      <w:r w:rsidR="00833E40">
        <w:t>, unless otherwise specified</w:t>
      </w:r>
      <w:r w:rsidR="00A438FB" w:rsidRPr="00A438FB">
        <w:t>.</w:t>
      </w:r>
    </w:p>
    <w:p w14:paraId="7B1479D9" w14:textId="07315C9E" w:rsidR="00A438FB" w:rsidRPr="00A438FB" w:rsidRDefault="00A438FB" w:rsidP="00A438FB">
      <w:pPr>
        <w:pStyle w:val="ListBullet"/>
      </w:pPr>
      <w:r w:rsidRPr="00A438FB">
        <w:t xml:space="preserve">As determined </w:t>
      </w:r>
      <w:r w:rsidR="00A660B4">
        <w:t xml:space="preserve">and documented in </w:t>
      </w:r>
      <w:r w:rsidR="006F7FE0">
        <w:t>clinical record</w:t>
      </w:r>
      <w:r w:rsidR="00A660B4">
        <w:t xml:space="preserve"> </w:t>
      </w:r>
      <w:r w:rsidRPr="00A438FB">
        <w:t>by the patient’s Multidisciplinary Team.</w:t>
      </w:r>
    </w:p>
    <w:p w14:paraId="5B9378AF" w14:textId="44B4B5A2" w:rsidR="00A438FB" w:rsidRPr="00A438FB" w:rsidRDefault="00A438FB" w:rsidP="00A438FB">
      <w:pPr>
        <w:pStyle w:val="ListBullet"/>
      </w:pPr>
      <w:r w:rsidRPr="00A438FB">
        <w:t>Visual observations of each patient should occur hourly at a minimum.</w:t>
      </w:r>
    </w:p>
    <w:p w14:paraId="4389BF58" w14:textId="0B7E6BC2" w:rsidR="00A438FB" w:rsidRDefault="00A438FB" w:rsidP="00A438FB">
      <w:pPr>
        <w:pStyle w:val="ListBullet"/>
        <w:numPr>
          <w:ilvl w:val="0"/>
          <w:numId w:val="0"/>
        </w:numPr>
        <w:rPr>
          <w:szCs w:val="24"/>
        </w:rPr>
      </w:pPr>
    </w:p>
    <w:p w14:paraId="2FF2C923" w14:textId="3F288C08" w:rsidR="00353F74" w:rsidRPr="00AA4067" w:rsidRDefault="00353F74" w:rsidP="00353F74">
      <w:pPr>
        <w:pBdr>
          <w:top w:val="single" w:sz="4" w:space="1" w:color="auto"/>
          <w:left w:val="single" w:sz="4" w:space="4" w:color="auto"/>
          <w:bottom w:val="single" w:sz="4" w:space="1" w:color="auto"/>
          <w:right w:val="single" w:sz="4" w:space="4" w:color="auto"/>
        </w:pBdr>
        <w:rPr>
          <w:b/>
        </w:rPr>
      </w:pPr>
      <w:r w:rsidRPr="00FC4A7B">
        <w:rPr>
          <w:b/>
        </w:rPr>
        <w:t>Alert:</w:t>
      </w:r>
      <w:r w:rsidR="00AA4067">
        <w:rPr>
          <w:b/>
        </w:rPr>
        <w:t xml:space="preserve"> </w:t>
      </w:r>
      <w:r w:rsidRPr="00FC4A7B">
        <w:t xml:space="preserve">For AMHRU patients, a </w:t>
      </w:r>
      <w:r w:rsidR="006F7FE0">
        <w:t xml:space="preserve">full </w:t>
      </w:r>
      <w:r w:rsidRPr="00FC4A7B">
        <w:t>set of</w:t>
      </w:r>
      <w:r w:rsidR="006F7FE0">
        <w:t xml:space="preserve"> vital </w:t>
      </w:r>
      <w:r w:rsidR="00A33C89">
        <w:t>signs should</w:t>
      </w:r>
      <w:r>
        <w:t xml:space="preserve"> be </w:t>
      </w:r>
      <w:r w:rsidR="002137FD">
        <w:t>attended</w:t>
      </w:r>
      <w:r>
        <w:t xml:space="preserve"> on admission and then weekly thereafter, unless a need for increased frequency is identified by the medical or nursing staff.</w:t>
      </w:r>
    </w:p>
    <w:p w14:paraId="1DC1791B" w14:textId="77777777" w:rsidR="00353F74" w:rsidRDefault="00353F74" w:rsidP="00BB3FC0">
      <w:pPr>
        <w:pBdr>
          <w:top w:val="single" w:sz="4" w:space="1" w:color="auto"/>
          <w:left w:val="single" w:sz="4" w:space="4" w:color="auto"/>
          <w:bottom w:val="single" w:sz="4" w:space="1" w:color="auto"/>
          <w:right w:val="single" w:sz="4" w:space="4" w:color="auto"/>
        </w:pBdr>
      </w:pPr>
    </w:p>
    <w:p w14:paraId="7716929F" w14:textId="53265D6C" w:rsidR="00353F74" w:rsidRPr="00833E40" w:rsidRDefault="00353F74" w:rsidP="00BB3FC0">
      <w:pPr>
        <w:pBdr>
          <w:top w:val="single" w:sz="4" w:space="1" w:color="auto"/>
          <w:left w:val="single" w:sz="4" w:space="4" w:color="auto"/>
          <w:bottom w:val="single" w:sz="4" w:space="1" w:color="auto"/>
          <w:right w:val="single" w:sz="4" w:space="4" w:color="auto"/>
        </w:pBdr>
      </w:pPr>
      <w:r>
        <w:t xml:space="preserve">Visual observations of AMHRU patients should be attended to as indicated on the </w:t>
      </w:r>
      <w:r w:rsidR="00A33C89">
        <w:t>At-Risk</w:t>
      </w:r>
      <w:r>
        <w:t xml:space="preserve"> Category (ARC) score.</w:t>
      </w:r>
    </w:p>
    <w:p w14:paraId="030DED95" w14:textId="77777777" w:rsidR="00353F74" w:rsidRDefault="00353F74" w:rsidP="00A438FB">
      <w:pPr>
        <w:pStyle w:val="ListBullet"/>
        <w:numPr>
          <w:ilvl w:val="0"/>
          <w:numId w:val="0"/>
        </w:numPr>
        <w:rPr>
          <w:szCs w:val="24"/>
        </w:rPr>
      </w:pPr>
    </w:p>
    <w:p w14:paraId="02D708C0" w14:textId="77777777" w:rsidR="00353F74" w:rsidRDefault="00353F74" w:rsidP="00A438FB">
      <w:pPr>
        <w:pStyle w:val="ListBullet"/>
        <w:numPr>
          <w:ilvl w:val="0"/>
          <w:numId w:val="0"/>
        </w:numPr>
        <w:rPr>
          <w:i/>
          <w:szCs w:val="24"/>
        </w:rPr>
      </w:pPr>
      <w:r>
        <w:rPr>
          <w:i/>
          <w:szCs w:val="24"/>
        </w:rPr>
        <w:br w:type="page"/>
      </w:r>
    </w:p>
    <w:p w14:paraId="167E70C8" w14:textId="2ABF2ABB" w:rsidR="00A438FB" w:rsidRPr="00255B0F" w:rsidRDefault="00A438FB" w:rsidP="00A438FB">
      <w:pPr>
        <w:pStyle w:val="ListBullet"/>
        <w:numPr>
          <w:ilvl w:val="0"/>
          <w:numId w:val="0"/>
        </w:numPr>
        <w:rPr>
          <w:i/>
          <w:szCs w:val="24"/>
        </w:rPr>
      </w:pPr>
      <w:r w:rsidRPr="00255B0F">
        <w:rPr>
          <w:i/>
          <w:szCs w:val="24"/>
        </w:rPr>
        <w:lastRenderedPageBreak/>
        <w:t>Increased Frequency</w:t>
      </w:r>
    </w:p>
    <w:p w14:paraId="0BB96C05" w14:textId="5C5AE508" w:rsidR="00A438FB" w:rsidRPr="00A438FB" w:rsidRDefault="00A438FB" w:rsidP="00A438FB">
      <w:pPr>
        <w:pStyle w:val="ListBullet"/>
      </w:pPr>
      <w:r w:rsidRPr="00A438FB">
        <w:t>As prescribed by a Medical Officer (MO).</w:t>
      </w:r>
    </w:p>
    <w:p w14:paraId="6371BA9B" w14:textId="77777777" w:rsidR="00A438FB" w:rsidRPr="00A438FB" w:rsidRDefault="00A438FB" w:rsidP="00A438FB">
      <w:pPr>
        <w:pStyle w:val="ListBullet"/>
      </w:pPr>
      <w:r w:rsidRPr="00A438FB">
        <w:t>If the patient’s condition deteriorates.</w:t>
      </w:r>
    </w:p>
    <w:p w14:paraId="1D10AE64" w14:textId="77777777" w:rsidR="00A438FB" w:rsidRPr="00A438FB" w:rsidRDefault="00A438FB" w:rsidP="00A438FB">
      <w:pPr>
        <w:pStyle w:val="ListBullet"/>
      </w:pPr>
      <w:r w:rsidRPr="00A438FB">
        <w:t>As per MEWS escalation plan (see Section 5).</w:t>
      </w:r>
    </w:p>
    <w:p w14:paraId="23FF0341" w14:textId="33219D43" w:rsidR="00A438FB" w:rsidRDefault="00A438FB" w:rsidP="00A438FB">
      <w:pPr>
        <w:pStyle w:val="ListBullet"/>
      </w:pPr>
      <w:r w:rsidRPr="00A438FB">
        <w:t>If a family member or carer is concern</w:t>
      </w:r>
      <w:r w:rsidR="005574DD">
        <w:t>ed</w:t>
      </w:r>
      <w:r w:rsidRPr="00A438FB">
        <w:t>.</w:t>
      </w:r>
    </w:p>
    <w:p w14:paraId="2B9AD92D" w14:textId="6E8A51E9" w:rsidR="005574DD" w:rsidRPr="00A438FB" w:rsidRDefault="005574DD" w:rsidP="00A438FB">
      <w:pPr>
        <w:pStyle w:val="ListBullet"/>
      </w:pPr>
      <w:r>
        <w:t>Post procedure as ordered.</w:t>
      </w:r>
    </w:p>
    <w:p w14:paraId="092C8EB0" w14:textId="7BEC5325" w:rsidR="00A438FB" w:rsidRPr="00AB02B9" w:rsidRDefault="005574DD" w:rsidP="00A438FB">
      <w:pPr>
        <w:pStyle w:val="ListBullet"/>
      </w:pPr>
      <w:r>
        <w:t xml:space="preserve">Clinicians can </w:t>
      </w:r>
      <w:r w:rsidRPr="00AB02B9">
        <w:t xml:space="preserve">increase the frequency of vital sign monitoring according to their clinical assessment. </w:t>
      </w:r>
    </w:p>
    <w:p w14:paraId="0D6AA0A6" w14:textId="5924D92A" w:rsidR="00A438FB" w:rsidRPr="00AB02B9" w:rsidRDefault="00A438FB" w:rsidP="00A438FB">
      <w:pPr>
        <w:pStyle w:val="ListBullet"/>
      </w:pPr>
      <w:r w:rsidRPr="00AB02B9">
        <w:t>In some clinical circumstances more frequent or less frequent observations will be appropriate</w:t>
      </w:r>
      <w:r w:rsidR="007A1E50">
        <w:t>. The clinical reasoning for this should be documented in the patient</w:t>
      </w:r>
      <w:r w:rsidR="00D82AC2">
        <w:t>’</w:t>
      </w:r>
      <w:r w:rsidR="007A1E50">
        <w:t xml:space="preserve">s </w:t>
      </w:r>
      <w:r w:rsidR="00842FDA">
        <w:t>clinical record</w:t>
      </w:r>
      <w:r w:rsidR="007A1E50">
        <w:t xml:space="preserve"> and reflected in </w:t>
      </w:r>
      <w:r w:rsidR="005574DD" w:rsidRPr="00AB02B9">
        <w:t xml:space="preserve">the observation recording system </w:t>
      </w:r>
      <w:r w:rsidR="00EC739D">
        <w:t xml:space="preserve">Digital Health Record (DHR) </w:t>
      </w:r>
      <w:r w:rsidR="00EB2200">
        <w:t>‘</w:t>
      </w:r>
      <w:r w:rsidR="005574DD" w:rsidRPr="00AB02B9">
        <w:t>electronic Adult MEWS chart</w:t>
      </w:r>
      <w:r w:rsidR="00EB2200">
        <w:t>’</w:t>
      </w:r>
      <w:r w:rsidRPr="00AB02B9">
        <w:t xml:space="preserve">. </w:t>
      </w:r>
    </w:p>
    <w:p w14:paraId="4EA1C84F" w14:textId="56F52188" w:rsidR="00A438FB" w:rsidRPr="00A438FB" w:rsidRDefault="00A438FB" w:rsidP="00A438FB">
      <w:pPr>
        <w:pStyle w:val="ListBullet"/>
      </w:pPr>
      <w:r w:rsidRPr="00A438FB">
        <w:t xml:space="preserve">In the event of Hospital Emergency Response Officer (HERO) Team activation, the patient will require </w:t>
      </w:r>
      <w:r w:rsidR="00724C52">
        <w:t>five</w:t>
      </w:r>
      <w:r w:rsidRPr="00A438FB">
        <w:t xml:space="preserve"> minutely vital signs</w:t>
      </w:r>
      <w:r w:rsidR="00724C52">
        <w:t>. This will continue</w:t>
      </w:r>
      <w:r w:rsidRPr="00A438FB">
        <w:t xml:space="preserve"> until the HERO response is complete and a management plan, including frequency of vital signs</w:t>
      </w:r>
      <w:r w:rsidR="00724C52">
        <w:t>,</w:t>
      </w:r>
      <w:r w:rsidRPr="00A438FB">
        <w:t xml:space="preserve"> has been documented.</w:t>
      </w:r>
    </w:p>
    <w:p w14:paraId="38387752" w14:textId="77777777" w:rsidR="00784C15" w:rsidRDefault="00784C15" w:rsidP="00A438FB">
      <w:pPr>
        <w:pStyle w:val="ListBullet"/>
        <w:numPr>
          <w:ilvl w:val="0"/>
          <w:numId w:val="0"/>
        </w:numPr>
        <w:rPr>
          <w:szCs w:val="24"/>
        </w:rPr>
      </w:pPr>
    </w:p>
    <w:p w14:paraId="061AB2F3" w14:textId="77777777" w:rsidR="00A438FB" w:rsidRPr="00255B0F" w:rsidRDefault="00A438FB" w:rsidP="00A438FB">
      <w:pPr>
        <w:pStyle w:val="ListBullet"/>
        <w:numPr>
          <w:ilvl w:val="0"/>
          <w:numId w:val="0"/>
        </w:numPr>
        <w:rPr>
          <w:i/>
          <w:szCs w:val="24"/>
        </w:rPr>
      </w:pPr>
      <w:r w:rsidRPr="00255B0F">
        <w:rPr>
          <w:i/>
          <w:szCs w:val="24"/>
        </w:rPr>
        <w:t>Decreased Frequency</w:t>
      </w:r>
    </w:p>
    <w:p w14:paraId="494FD610" w14:textId="5D29543A" w:rsidR="00A438FB" w:rsidRPr="00A438FB" w:rsidRDefault="00A438FB" w:rsidP="00A438FB">
      <w:pPr>
        <w:pStyle w:val="ListBullet"/>
      </w:pPr>
      <w:r w:rsidRPr="00A438FB">
        <w:t>Admission status is Maintenance/</w:t>
      </w:r>
      <w:r w:rsidR="00EB2200" w:rsidRPr="00A438FB">
        <w:t>Non-Acute</w:t>
      </w:r>
      <w:r w:rsidRPr="00A438FB">
        <w:t xml:space="preserve"> Care (NAC).</w:t>
      </w:r>
    </w:p>
    <w:p w14:paraId="16D41016" w14:textId="56100BF7" w:rsidR="00A438FB" w:rsidRPr="00A438FB" w:rsidRDefault="00A438FB" w:rsidP="00A438FB">
      <w:pPr>
        <w:pStyle w:val="ListBullet"/>
      </w:pPr>
      <w:r w:rsidRPr="00A438FB">
        <w:t>Any decrease in frequency of vital sign measurement</w:t>
      </w:r>
      <w:r w:rsidR="00754CAD">
        <w:t>s</w:t>
      </w:r>
      <w:r w:rsidRPr="00A438FB">
        <w:t xml:space="preserve"> must only be done on the direction of the Team Leader</w:t>
      </w:r>
      <w:r w:rsidR="00D71D17">
        <w:t xml:space="preserve"> (TL), Clinical Nurse Consultant (CNC), After Hours Hospital Manager (AHHM)</w:t>
      </w:r>
      <w:r w:rsidRPr="00A438FB">
        <w:t xml:space="preserve"> or a M</w:t>
      </w:r>
      <w:r w:rsidR="00D71D17">
        <w:t xml:space="preserve">edical </w:t>
      </w:r>
      <w:r w:rsidRPr="00A438FB">
        <w:t>O</w:t>
      </w:r>
      <w:r w:rsidR="00D71D17">
        <w:t>fficer</w:t>
      </w:r>
      <w:r w:rsidR="00EB2200">
        <w:t xml:space="preserve"> (MO)</w:t>
      </w:r>
      <w:r w:rsidR="00754CAD">
        <w:t>. This</w:t>
      </w:r>
      <w:r w:rsidRPr="00A438FB">
        <w:t xml:space="preserve"> must be documented in the clinical record. </w:t>
      </w:r>
    </w:p>
    <w:p w14:paraId="6079E186" w14:textId="77777777" w:rsidR="00A438FB" w:rsidRPr="00A438FB" w:rsidRDefault="00A438FB" w:rsidP="00A438FB">
      <w:pPr>
        <w:pStyle w:val="ListBullet"/>
      </w:pPr>
      <w:r w:rsidRPr="00A438FB">
        <w:t>In the event of a management plan to palliate, it is appropriate to cease vital sign recording, provided there is a clearly documented medical management plan.</w:t>
      </w:r>
    </w:p>
    <w:p w14:paraId="3ECDC119" w14:textId="77777777" w:rsidR="00A438FB" w:rsidRPr="00255B0F" w:rsidRDefault="00A438FB" w:rsidP="00A438FB">
      <w:pPr>
        <w:rPr>
          <w:szCs w:val="24"/>
        </w:rPr>
      </w:pPr>
    </w:p>
    <w:p w14:paraId="7675B9BD" w14:textId="00BFD576" w:rsidR="00A438FB" w:rsidRDefault="00A438FB" w:rsidP="00A438FB">
      <w:pPr>
        <w:rPr>
          <w:rFonts w:cs="Arial"/>
          <w:i/>
          <w:szCs w:val="24"/>
        </w:rPr>
      </w:pPr>
      <w:r w:rsidRPr="00255B0F">
        <w:rPr>
          <w:szCs w:val="24"/>
        </w:rPr>
        <w:t xml:space="preserve">A clear monitoring plan needs to be documented </w:t>
      </w:r>
      <w:r w:rsidR="00D71D17">
        <w:rPr>
          <w:szCs w:val="24"/>
        </w:rPr>
        <w:t>for</w:t>
      </w:r>
      <w:r w:rsidRPr="00255B0F">
        <w:rPr>
          <w:szCs w:val="24"/>
        </w:rPr>
        <w:t xml:space="preserve"> each patient</w:t>
      </w:r>
      <w:r>
        <w:rPr>
          <w:szCs w:val="24"/>
        </w:rPr>
        <w:t>,</w:t>
      </w:r>
      <w:r w:rsidRPr="00255B0F">
        <w:rPr>
          <w:szCs w:val="24"/>
        </w:rPr>
        <w:t xml:space="preserve"> includ</w:t>
      </w:r>
      <w:r>
        <w:rPr>
          <w:szCs w:val="24"/>
        </w:rPr>
        <w:t>ing the frequency of vital signs</w:t>
      </w:r>
      <w:r w:rsidRPr="00255B0F">
        <w:rPr>
          <w:szCs w:val="24"/>
        </w:rPr>
        <w:t>, taking into account the patient’s diagnosis and proposed treatment.</w:t>
      </w:r>
    </w:p>
    <w:p w14:paraId="2D9859FC" w14:textId="77777777" w:rsidR="00F6102E" w:rsidRDefault="00F6102E" w:rsidP="007B6904">
      <w:pPr>
        <w:rPr>
          <w:rFonts w:cs="Arial"/>
          <w:i/>
          <w:szCs w:val="24"/>
        </w:rPr>
      </w:pPr>
    </w:p>
    <w:p w14:paraId="4655036C" w14:textId="01EEED87" w:rsidR="00A438FB" w:rsidRPr="00AA4067" w:rsidRDefault="00A438FB" w:rsidP="00C042BD">
      <w:pPr>
        <w:pBdr>
          <w:top w:val="single" w:sz="4" w:space="1" w:color="auto"/>
          <w:left w:val="single" w:sz="4" w:space="1" w:color="auto"/>
          <w:bottom w:val="single" w:sz="4" w:space="1" w:color="auto"/>
          <w:right w:val="single" w:sz="4" w:space="1" w:color="auto"/>
        </w:pBdr>
        <w:rPr>
          <w:b/>
          <w:bCs/>
        </w:rPr>
      </w:pPr>
      <w:r w:rsidRPr="00C042BD">
        <w:rPr>
          <w:b/>
          <w:bCs/>
        </w:rPr>
        <w:t>Alert:</w:t>
      </w:r>
      <w:bookmarkStart w:id="18" w:name="_Hlk171412926"/>
      <w:r w:rsidR="00AA4067">
        <w:rPr>
          <w:b/>
          <w:bCs/>
        </w:rPr>
        <w:t xml:space="preserve"> </w:t>
      </w:r>
      <w:r w:rsidR="00973F6F">
        <w:rPr>
          <w:szCs w:val="24"/>
        </w:rPr>
        <w:t xml:space="preserve">The </w:t>
      </w:r>
      <w:r>
        <w:rPr>
          <w:szCs w:val="24"/>
        </w:rPr>
        <w:t xml:space="preserve">Hospital Emergency Response Officer </w:t>
      </w:r>
      <w:bookmarkEnd w:id="18"/>
      <w:r>
        <w:rPr>
          <w:szCs w:val="24"/>
        </w:rPr>
        <w:t xml:space="preserve">(HERO) </w:t>
      </w:r>
      <w:r w:rsidRPr="00F87F69">
        <w:rPr>
          <w:szCs w:val="24"/>
        </w:rPr>
        <w:t>Team</w:t>
      </w:r>
      <w:r w:rsidRPr="00255B0F">
        <w:rPr>
          <w:color w:val="FF0000"/>
          <w:szCs w:val="24"/>
        </w:rPr>
        <w:t xml:space="preserve"> </w:t>
      </w:r>
      <w:r w:rsidRPr="00255B0F">
        <w:rPr>
          <w:szCs w:val="24"/>
        </w:rPr>
        <w:t>is comprised of qualified cl</w:t>
      </w:r>
      <w:r w:rsidR="00254CAC">
        <w:rPr>
          <w:szCs w:val="24"/>
        </w:rPr>
        <w:t>inical staff</w:t>
      </w:r>
      <w:r w:rsidR="00AC0615">
        <w:rPr>
          <w:szCs w:val="24"/>
        </w:rPr>
        <w:t>. A Code Blue/HERO Team Call is</w:t>
      </w:r>
      <w:r w:rsidR="00254CAC">
        <w:rPr>
          <w:szCs w:val="24"/>
        </w:rPr>
        <w:t xml:space="preserve"> activated by dialling “</w:t>
      </w:r>
      <w:r w:rsidR="00AC0615" w:rsidRPr="006F37B2">
        <w:rPr>
          <w:b/>
          <w:szCs w:val="24"/>
        </w:rPr>
        <w:t>2222</w:t>
      </w:r>
      <w:r w:rsidR="00254CAC" w:rsidRPr="00973F6F">
        <w:rPr>
          <w:szCs w:val="24"/>
        </w:rPr>
        <w:t>”</w:t>
      </w:r>
      <w:r w:rsidR="00254CAC">
        <w:rPr>
          <w:szCs w:val="24"/>
        </w:rPr>
        <w:t xml:space="preserve"> </w:t>
      </w:r>
      <w:r w:rsidRPr="00255B0F">
        <w:rPr>
          <w:szCs w:val="24"/>
        </w:rPr>
        <w:t>to respond to a deteriorating patient. This escalation is a single parameter track and trigger system based on a set of vital sign criteria</w:t>
      </w:r>
      <w:r w:rsidR="00AC0615">
        <w:rPr>
          <w:szCs w:val="24"/>
        </w:rPr>
        <w:t>,</w:t>
      </w:r>
      <w:r w:rsidRPr="00255B0F">
        <w:rPr>
          <w:szCs w:val="24"/>
        </w:rPr>
        <w:t xml:space="preserve"> or clinical staff concern.</w:t>
      </w:r>
    </w:p>
    <w:p w14:paraId="46711A14" w14:textId="65F547D2" w:rsidR="00A438FB" w:rsidRDefault="00AC0615" w:rsidP="00C042BD">
      <w:pPr>
        <w:pBdr>
          <w:top w:val="single" w:sz="4" w:space="1" w:color="auto"/>
          <w:left w:val="single" w:sz="4" w:space="1" w:color="auto"/>
          <w:bottom w:val="single" w:sz="4" w:space="1" w:color="auto"/>
          <w:right w:val="single" w:sz="4" w:space="1" w:color="auto"/>
        </w:pBdr>
        <w:rPr>
          <w:szCs w:val="24"/>
        </w:rPr>
      </w:pPr>
      <w:r>
        <w:rPr>
          <w:szCs w:val="24"/>
        </w:rPr>
        <w:t>Please see the</w:t>
      </w:r>
      <w:r w:rsidR="00A438FB">
        <w:rPr>
          <w:szCs w:val="24"/>
        </w:rPr>
        <w:t xml:space="preserve"> </w:t>
      </w:r>
      <w:r w:rsidR="003B6646" w:rsidRPr="006F37B2">
        <w:rPr>
          <w:i/>
          <w:iCs/>
          <w:szCs w:val="24"/>
        </w:rPr>
        <w:t>UCH</w:t>
      </w:r>
      <w:r w:rsidR="00254CAC" w:rsidRPr="006F37B2">
        <w:rPr>
          <w:i/>
          <w:iCs/>
          <w:szCs w:val="24"/>
        </w:rPr>
        <w:t xml:space="preserve"> </w:t>
      </w:r>
      <w:r w:rsidRPr="006F37B2">
        <w:rPr>
          <w:i/>
          <w:iCs/>
          <w:szCs w:val="24"/>
        </w:rPr>
        <w:t>Emergency Response Plan</w:t>
      </w:r>
      <w:r w:rsidR="00307A63" w:rsidRPr="006F37B2">
        <w:rPr>
          <w:i/>
          <w:iCs/>
          <w:szCs w:val="24"/>
        </w:rPr>
        <w:t xml:space="preserve"> -</w:t>
      </w:r>
      <w:r w:rsidR="00D82AC2">
        <w:rPr>
          <w:i/>
          <w:iCs/>
          <w:szCs w:val="24"/>
        </w:rPr>
        <w:t xml:space="preserve"> </w:t>
      </w:r>
      <w:r w:rsidRPr="006F37B2">
        <w:rPr>
          <w:i/>
          <w:iCs/>
          <w:szCs w:val="24"/>
        </w:rPr>
        <w:t>Code Blue</w:t>
      </w:r>
      <w:r w:rsidR="00307A63" w:rsidRPr="006F37B2">
        <w:rPr>
          <w:i/>
          <w:iCs/>
          <w:szCs w:val="24"/>
        </w:rPr>
        <w:t xml:space="preserve"> </w:t>
      </w:r>
      <w:r w:rsidRPr="006F37B2">
        <w:rPr>
          <w:i/>
          <w:iCs/>
          <w:szCs w:val="24"/>
        </w:rPr>
        <w:t>Medical Emergency Procedure</w:t>
      </w:r>
      <w:r w:rsidR="00973F6F" w:rsidRPr="006F37B2">
        <w:rPr>
          <w:i/>
          <w:iCs/>
          <w:szCs w:val="24"/>
        </w:rPr>
        <w:t>s</w:t>
      </w:r>
      <w:r>
        <w:rPr>
          <w:szCs w:val="24"/>
        </w:rPr>
        <w:t xml:space="preserve"> document</w:t>
      </w:r>
      <w:r w:rsidR="00973F6F">
        <w:rPr>
          <w:szCs w:val="24"/>
        </w:rPr>
        <w:t xml:space="preserve"> located on the HealthHub</w:t>
      </w:r>
      <w:r>
        <w:rPr>
          <w:szCs w:val="24"/>
        </w:rPr>
        <w:t>.</w:t>
      </w:r>
    </w:p>
    <w:p w14:paraId="7C0254EB" w14:textId="255083BC" w:rsidR="00A438FB" w:rsidRDefault="00A438FB" w:rsidP="00A438FB">
      <w:pPr>
        <w:rPr>
          <w:rFonts w:cs="Arial"/>
          <w:i/>
          <w:szCs w:val="24"/>
        </w:rPr>
      </w:pPr>
    </w:p>
    <w:p w14:paraId="1CDA7FB1" w14:textId="19073C1F" w:rsidR="007B06CD" w:rsidRDefault="00C36A1B" w:rsidP="00C042BD">
      <w:pPr>
        <w:jc w:val="right"/>
        <w:rPr>
          <w:rStyle w:val="Hyperlink"/>
          <w:rFonts w:cs="Arial"/>
          <w:i/>
          <w:szCs w:val="24"/>
        </w:rPr>
      </w:pPr>
      <w:hyperlink w:anchor="Contents" w:history="1">
        <w:r w:rsidR="00C042BD" w:rsidRPr="00590902">
          <w:rPr>
            <w:rStyle w:val="Hyperlink"/>
            <w:rFonts w:cs="Arial"/>
            <w:i/>
            <w:szCs w:val="24"/>
          </w:rPr>
          <w:t>Back to Table of Contents</w:t>
        </w:r>
      </w:hyperlink>
      <w:r w:rsidR="007B06CD">
        <w:rPr>
          <w:rStyle w:val="Hyperlink"/>
          <w:rFonts w:cs="Arial"/>
          <w:i/>
          <w:szCs w:val="24"/>
        </w:rPr>
        <w:br w:type="page"/>
      </w:r>
    </w:p>
    <w:p w14:paraId="6341A3D3"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15E02770" w14:textId="77777777" w:rsidTr="0074223E">
        <w:trPr>
          <w:cantSplit/>
          <w:trHeight w:val="285"/>
        </w:trPr>
        <w:tc>
          <w:tcPr>
            <w:tcW w:w="9158" w:type="dxa"/>
            <w:shd w:val="clear" w:color="auto" w:fill="A6A6A6" w:themeFill="background1" w:themeFillShade="A6"/>
          </w:tcPr>
          <w:p w14:paraId="6836B58F" w14:textId="77777777" w:rsidR="007B6904" w:rsidRPr="00C76688" w:rsidRDefault="007B6904" w:rsidP="00A438FB">
            <w:pPr>
              <w:pStyle w:val="Heading1"/>
            </w:pPr>
            <w:bookmarkStart w:id="19" w:name="_Toc389473281"/>
            <w:bookmarkStart w:id="20" w:name="_Toc72333055"/>
            <w:r w:rsidRPr="00C76688">
              <w:t>Section 2 –</w:t>
            </w:r>
            <w:bookmarkEnd w:id="19"/>
            <w:r w:rsidR="00A438FB" w:rsidRPr="00373163">
              <w:rPr>
                <w:szCs w:val="28"/>
              </w:rPr>
              <w:t xml:space="preserve"> Adult Modified Early Warning Score (MEWS)</w:t>
            </w:r>
            <w:bookmarkEnd w:id="20"/>
          </w:p>
        </w:tc>
      </w:tr>
    </w:tbl>
    <w:p w14:paraId="5355AA29" w14:textId="77777777" w:rsidR="007B6904" w:rsidRDefault="007B6904" w:rsidP="007B6904">
      <w:pPr>
        <w:rPr>
          <w:rFonts w:cs="Arial"/>
          <w:b/>
          <w:szCs w:val="24"/>
        </w:rPr>
      </w:pPr>
    </w:p>
    <w:p w14:paraId="186DC2C2" w14:textId="77777777" w:rsidR="00A438FB" w:rsidRPr="00255B0F" w:rsidRDefault="00A438FB" w:rsidP="00F26B60">
      <w:pPr>
        <w:pStyle w:val="Heading2"/>
      </w:pPr>
      <w:bookmarkStart w:id="21" w:name="_Toc72333056"/>
      <w:r w:rsidRPr="00255B0F">
        <w:t>2.1. Modified Early Warning Score</w:t>
      </w:r>
      <w:bookmarkEnd w:id="21"/>
    </w:p>
    <w:p w14:paraId="45D55A7A" w14:textId="5EAA6889" w:rsidR="00A438FB" w:rsidRPr="00255B0F" w:rsidRDefault="00A438FB" w:rsidP="00A438FB">
      <w:pPr>
        <w:rPr>
          <w:szCs w:val="24"/>
        </w:rPr>
      </w:pPr>
      <w:r w:rsidRPr="00255B0F">
        <w:rPr>
          <w:szCs w:val="24"/>
        </w:rPr>
        <w:t xml:space="preserve">A Modified Early Warning Score (MEWS) refers to a track and trigger system. Vital signs are recorded at the bedside and a score is allocated to the vital signs that are outside of the normal range. The individual scores are summed to a total and can then indicate the severity of abnormal vital signs to assist in the identification of deteriorating patients. </w:t>
      </w:r>
      <w:r>
        <w:rPr>
          <w:szCs w:val="24"/>
        </w:rPr>
        <w:t>When the total MEWS is increasing this should</w:t>
      </w:r>
      <w:r w:rsidRPr="00255B0F">
        <w:rPr>
          <w:szCs w:val="24"/>
        </w:rPr>
        <w:t xml:space="preserve"> trigger</w:t>
      </w:r>
      <w:r>
        <w:rPr>
          <w:szCs w:val="24"/>
        </w:rPr>
        <w:t xml:space="preserve"> utilisation of the</w:t>
      </w:r>
      <w:r w:rsidRPr="00255B0F">
        <w:rPr>
          <w:szCs w:val="24"/>
        </w:rPr>
        <w:t xml:space="preserve"> escalation pathway for clinical review and mana</w:t>
      </w:r>
      <w:r>
        <w:rPr>
          <w:szCs w:val="24"/>
        </w:rPr>
        <w:t>gement of the patient (Section</w:t>
      </w:r>
      <w:r w:rsidR="00F261B4">
        <w:rPr>
          <w:szCs w:val="24"/>
        </w:rPr>
        <w:t>s</w:t>
      </w:r>
      <w:r>
        <w:rPr>
          <w:szCs w:val="24"/>
        </w:rPr>
        <w:t xml:space="preserve"> 5 </w:t>
      </w:r>
      <w:r w:rsidR="00F261B4">
        <w:rPr>
          <w:szCs w:val="24"/>
        </w:rPr>
        <w:t xml:space="preserve">and </w:t>
      </w:r>
      <w:r>
        <w:rPr>
          <w:szCs w:val="24"/>
        </w:rPr>
        <w:t>6</w:t>
      </w:r>
      <w:r w:rsidRPr="00255B0F">
        <w:rPr>
          <w:szCs w:val="24"/>
        </w:rPr>
        <w:t xml:space="preserve">).  </w:t>
      </w:r>
    </w:p>
    <w:p w14:paraId="24FCD788" w14:textId="77777777" w:rsidR="00A438FB" w:rsidRPr="00A438FB" w:rsidRDefault="00A438FB" w:rsidP="00A438FB">
      <w:pPr>
        <w:pStyle w:val="ListBullet"/>
      </w:pPr>
      <w:r w:rsidRPr="00A438FB">
        <w:t>A MEWS is to be calculated each time a set of vital signs is performed.</w:t>
      </w:r>
    </w:p>
    <w:p w14:paraId="12E554C0" w14:textId="45FCE2B9" w:rsidR="00A438FB" w:rsidRPr="00A438FB" w:rsidRDefault="00A438FB" w:rsidP="00A438FB">
      <w:pPr>
        <w:pStyle w:val="ListBullet"/>
      </w:pPr>
      <w:r w:rsidRPr="00A438FB">
        <w:t xml:space="preserve">If there is a high frequency of recorded vital signs (i.e. </w:t>
      </w:r>
      <w:r w:rsidR="00AE5374">
        <w:t>e</w:t>
      </w:r>
      <w:r w:rsidRPr="00A438FB">
        <w:t>very 5-10</w:t>
      </w:r>
      <w:r w:rsidR="000706A4">
        <w:t xml:space="preserve"> </w:t>
      </w:r>
      <w:r w:rsidRPr="00A438FB">
        <w:t>min</w:t>
      </w:r>
      <w:r w:rsidR="000706A4">
        <w:t>ute</w:t>
      </w:r>
      <w:r w:rsidRPr="00A438FB">
        <w:t>s) then a total MEWS is to be calculated every 30 minutes as a minimum.</w:t>
      </w:r>
    </w:p>
    <w:p w14:paraId="02F10326" w14:textId="77777777" w:rsidR="00A438FB" w:rsidRPr="00A438FB" w:rsidRDefault="00A438FB" w:rsidP="00A438FB">
      <w:pPr>
        <w:pStyle w:val="ListBullet"/>
      </w:pPr>
      <w:r w:rsidRPr="00A438FB">
        <w:t>A MEWS of ≥ 3 requires actions to be taken as outlined in Section 5.</w:t>
      </w:r>
    </w:p>
    <w:p w14:paraId="73128186" w14:textId="77777777" w:rsidR="00A438FB" w:rsidRDefault="00A438FB" w:rsidP="00A438FB">
      <w:pPr>
        <w:rPr>
          <w:rFonts w:cs="Arial"/>
          <w:b/>
          <w:szCs w:val="24"/>
        </w:rPr>
      </w:pPr>
    </w:p>
    <w:p w14:paraId="7D74AD8F" w14:textId="1843D0BD" w:rsidR="00A438FB" w:rsidRPr="00AA4067" w:rsidRDefault="003B6646" w:rsidP="003B6646">
      <w:pPr>
        <w:pBdr>
          <w:top w:val="single" w:sz="4" w:space="1" w:color="auto"/>
          <w:left w:val="single" w:sz="4" w:space="4" w:color="auto"/>
          <w:bottom w:val="single" w:sz="4" w:space="1" w:color="auto"/>
          <w:right w:val="single" w:sz="4" w:space="4" w:color="auto"/>
        </w:pBdr>
        <w:rPr>
          <w:rFonts w:asciiTheme="minorHAnsi" w:hAnsiTheme="minorHAnsi" w:cs="Arial"/>
          <w:b/>
          <w:szCs w:val="24"/>
        </w:rPr>
      </w:pPr>
      <w:r w:rsidRPr="00255B0F">
        <w:rPr>
          <w:rFonts w:asciiTheme="minorHAnsi" w:hAnsiTheme="minorHAnsi" w:cs="Arial"/>
          <w:b/>
          <w:szCs w:val="24"/>
        </w:rPr>
        <w:t>Alert:</w:t>
      </w:r>
      <w:r w:rsidR="00AA4067">
        <w:rPr>
          <w:rFonts w:asciiTheme="minorHAnsi" w:hAnsiTheme="minorHAnsi" w:cs="Arial"/>
          <w:b/>
          <w:szCs w:val="24"/>
        </w:rPr>
        <w:t xml:space="preserve"> </w:t>
      </w:r>
      <w:r w:rsidRPr="00255B0F">
        <w:rPr>
          <w:rFonts w:asciiTheme="minorHAnsi" w:hAnsiTheme="minorHAnsi"/>
          <w:szCs w:val="24"/>
        </w:rPr>
        <w:t xml:space="preserve">MEWS does NOT replace calling </w:t>
      </w:r>
      <w:r>
        <w:rPr>
          <w:rFonts w:asciiTheme="minorHAnsi" w:hAnsiTheme="minorHAnsi"/>
          <w:szCs w:val="24"/>
        </w:rPr>
        <w:t>HERO t</w:t>
      </w:r>
      <w:r w:rsidRPr="009270FE">
        <w:rPr>
          <w:rFonts w:asciiTheme="minorHAnsi" w:hAnsiTheme="minorHAnsi"/>
          <w:szCs w:val="24"/>
        </w:rPr>
        <w:t>eam.</w:t>
      </w:r>
      <w:r w:rsidR="00E52267">
        <w:rPr>
          <w:rFonts w:asciiTheme="minorHAnsi" w:hAnsiTheme="minorHAnsi" w:cs="Arial"/>
          <w:szCs w:val="24"/>
        </w:rPr>
        <w:t xml:space="preserve"> </w:t>
      </w:r>
      <w:r w:rsidRPr="00255B0F">
        <w:rPr>
          <w:rFonts w:asciiTheme="minorHAnsi" w:hAnsiTheme="minorHAnsi"/>
          <w:szCs w:val="24"/>
        </w:rPr>
        <w:t>If the patient mee</w:t>
      </w:r>
      <w:r>
        <w:rPr>
          <w:rFonts w:asciiTheme="minorHAnsi" w:hAnsiTheme="minorHAnsi"/>
          <w:szCs w:val="24"/>
        </w:rPr>
        <w:t>ts the Code Blue criteria a Code Blue</w:t>
      </w:r>
      <w:r w:rsidRPr="00255B0F">
        <w:rPr>
          <w:rFonts w:asciiTheme="minorHAnsi" w:hAnsiTheme="minorHAnsi"/>
          <w:szCs w:val="24"/>
        </w:rPr>
        <w:t xml:space="preserve"> should be called.</w:t>
      </w:r>
    </w:p>
    <w:p w14:paraId="36DC6510" w14:textId="77777777" w:rsidR="003B6646" w:rsidRDefault="003B6646" w:rsidP="003B6646">
      <w:pPr>
        <w:rPr>
          <w:rFonts w:cs="Arial"/>
          <w:b/>
          <w:szCs w:val="24"/>
        </w:rPr>
      </w:pPr>
    </w:p>
    <w:p w14:paraId="4C205F30" w14:textId="302B1CA8" w:rsidR="00A438FB" w:rsidRPr="00A438FB" w:rsidRDefault="00A438FB" w:rsidP="00754CAD">
      <w:pPr>
        <w:pStyle w:val="ListBullet"/>
      </w:pPr>
      <w:r w:rsidRPr="00A438FB">
        <w:t>The vital signs are to be documented</w:t>
      </w:r>
      <w:r w:rsidR="00700446" w:rsidRPr="00700446">
        <w:t xml:space="preserve"> </w:t>
      </w:r>
      <w:r w:rsidR="00700446">
        <w:t>in the</w:t>
      </w:r>
      <w:r w:rsidR="00EC739D">
        <w:t xml:space="preserve"> DHR Observation flowsheet. This data can be viewed by the </w:t>
      </w:r>
      <w:r w:rsidR="007B06CD">
        <w:t xml:space="preserve">end </w:t>
      </w:r>
      <w:r w:rsidR="00EC739D">
        <w:t>user</w:t>
      </w:r>
      <w:r w:rsidR="007B06CD">
        <w:t>,</w:t>
      </w:r>
      <w:r w:rsidR="00EC739D">
        <w:t xml:space="preserve"> </w:t>
      </w:r>
      <w:r w:rsidR="007B06CD">
        <w:t xml:space="preserve">either </w:t>
      </w:r>
      <w:r w:rsidR="00EC739D">
        <w:t>numerically or graphically</w:t>
      </w:r>
      <w:r w:rsidR="007B06CD">
        <w:t>,</w:t>
      </w:r>
      <w:r w:rsidR="00EC739D">
        <w:t xml:space="preserve"> </w:t>
      </w:r>
      <w:r w:rsidR="000706A4">
        <w:t>to</w:t>
      </w:r>
      <w:r w:rsidR="007C44E0">
        <w:t xml:space="preserve"> </w:t>
      </w:r>
      <w:r w:rsidRPr="00A438FB">
        <w:t>provide a visual cue to changes in the patient’s condition.</w:t>
      </w:r>
    </w:p>
    <w:p w14:paraId="10F09300" w14:textId="300095FC" w:rsidR="00A438FB" w:rsidRPr="00A438FB" w:rsidRDefault="00A438FB" w:rsidP="00A438FB">
      <w:pPr>
        <w:pStyle w:val="ListBullet"/>
      </w:pPr>
      <w:r w:rsidRPr="00A438FB">
        <w:t xml:space="preserve">If the vital sign is outside </w:t>
      </w:r>
      <w:r w:rsidR="007B06CD">
        <w:t xml:space="preserve">of </w:t>
      </w:r>
      <w:r w:rsidRPr="00A438FB">
        <w:t>the documented ranges</w:t>
      </w:r>
      <w:r w:rsidR="007B06CD">
        <w:t>,</w:t>
      </w:r>
      <w:r w:rsidRPr="00A438FB">
        <w:t xml:space="preserve"> then </w:t>
      </w:r>
      <w:r w:rsidR="00700446">
        <w:t>a</w:t>
      </w:r>
      <w:r w:rsidRPr="00A438FB">
        <w:t xml:space="preserve"> numerical value</w:t>
      </w:r>
      <w:r w:rsidR="00700446">
        <w:t xml:space="preserve"> will</w:t>
      </w:r>
      <w:r w:rsidR="00254CAC">
        <w:t xml:space="preserve"> </w:t>
      </w:r>
      <w:r w:rsidRPr="00A438FB">
        <w:t>be</w:t>
      </w:r>
      <w:r w:rsidR="00700446">
        <w:t xml:space="preserve"> populated and</w:t>
      </w:r>
      <w:r w:rsidRPr="00A438FB">
        <w:t xml:space="preserve"> recorded.</w:t>
      </w:r>
    </w:p>
    <w:p w14:paraId="784431B3" w14:textId="46B4EBD3" w:rsidR="00A438FB" w:rsidRPr="00A438FB" w:rsidRDefault="00A438FB" w:rsidP="00A438FB">
      <w:pPr>
        <w:pStyle w:val="ListBullet"/>
      </w:pPr>
      <w:r w:rsidRPr="00A438FB">
        <w:t>Each vital sign is allocated an Early Warning Score</w:t>
      </w:r>
      <w:r w:rsidR="007A1E50">
        <w:t>, which is populated by the</w:t>
      </w:r>
      <w:r w:rsidR="00EC739D">
        <w:t xml:space="preserve"> DHR</w:t>
      </w:r>
      <w:r w:rsidR="007A1E50">
        <w:t xml:space="preserve"> system</w:t>
      </w:r>
      <w:r w:rsidRPr="00A438FB">
        <w:t>.</w:t>
      </w:r>
    </w:p>
    <w:p w14:paraId="6B33A3E6" w14:textId="77777777" w:rsidR="00A438FB" w:rsidRPr="00E91624" w:rsidRDefault="00A438FB" w:rsidP="00A438FB">
      <w:pPr>
        <w:pStyle w:val="ListBullet"/>
        <w:numPr>
          <w:ilvl w:val="0"/>
          <w:numId w:val="0"/>
        </w:numPr>
        <w:ind w:left="1146"/>
        <w:rPr>
          <w:szCs w:val="24"/>
        </w:rPr>
      </w:pPr>
    </w:p>
    <w:p w14:paraId="3723A2C5" w14:textId="0CC95506" w:rsidR="00A438FB" w:rsidRDefault="00A438FB" w:rsidP="00A438FB">
      <w:pPr>
        <w:rPr>
          <w:szCs w:val="24"/>
        </w:rPr>
      </w:pPr>
      <w:r>
        <w:rPr>
          <w:szCs w:val="24"/>
        </w:rPr>
        <w:t>Following documentation</w:t>
      </w:r>
      <w:r w:rsidRPr="00255B0F">
        <w:rPr>
          <w:szCs w:val="24"/>
        </w:rPr>
        <w:t xml:space="preserve"> of the complete</w:t>
      </w:r>
      <w:r w:rsidR="000B4A2F">
        <w:rPr>
          <w:szCs w:val="24"/>
        </w:rPr>
        <w:t>d</w:t>
      </w:r>
      <w:r w:rsidRPr="00255B0F">
        <w:rPr>
          <w:szCs w:val="24"/>
        </w:rPr>
        <w:t xml:space="preserve"> set of vital signs</w:t>
      </w:r>
      <w:r w:rsidR="000706A4">
        <w:rPr>
          <w:szCs w:val="24"/>
        </w:rPr>
        <w:t>,</w:t>
      </w:r>
      <w:r w:rsidRPr="00255B0F">
        <w:rPr>
          <w:szCs w:val="24"/>
        </w:rPr>
        <w:t xml:space="preserve"> a total MEWS is calculated by adding the individual scores</w:t>
      </w:r>
      <w:r w:rsidR="00722A13">
        <w:rPr>
          <w:szCs w:val="24"/>
        </w:rPr>
        <w:t xml:space="preserve"> in each criteria</w:t>
      </w:r>
      <w:r w:rsidRPr="00255B0F">
        <w:rPr>
          <w:szCs w:val="24"/>
        </w:rPr>
        <w:t xml:space="preserve"> (Section 4).</w:t>
      </w:r>
    </w:p>
    <w:p w14:paraId="22CF8D2A" w14:textId="77777777" w:rsidR="004A2379" w:rsidRPr="00255B0F" w:rsidRDefault="004A2379" w:rsidP="00A438FB">
      <w:pPr>
        <w:rPr>
          <w:szCs w:val="24"/>
        </w:rPr>
      </w:pPr>
    </w:p>
    <w:p w14:paraId="6D282EEA" w14:textId="79C1E922" w:rsidR="00A438FB" w:rsidRPr="00E91624" w:rsidRDefault="00A438FB" w:rsidP="00A438FB">
      <w:pPr>
        <w:rPr>
          <w:szCs w:val="24"/>
        </w:rPr>
      </w:pPr>
      <w:r w:rsidRPr="00255B0F">
        <w:rPr>
          <w:szCs w:val="24"/>
        </w:rPr>
        <w:t xml:space="preserve">If an observation is attempted and no reading </w:t>
      </w:r>
      <w:r w:rsidR="007B06CD" w:rsidRPr="00255B0F">
        <w:rPr>
          <w:szCs w:val="24"/>
        </w:rPr>
        <w:t>can</w:t>
      </w:r>
      <w:r w:rsidRPr="00255B0F">
        <w:rPr>
          <w:szCs w:val="24"/>
        </w:rPr>
        <w:t xml:space="preserve"> be obtained, this needs to be documented </w:t>
      </w:r>
      <w:r w:rsidR="00EC739D">
        <w:rPr>
          <w:szCs w:val="24"/>
        </w:rPr>
        <w:t xml:space="preserve">in the DHR and escalated as appropriate. </w:t>
      </w:r>
    </w:p>
    <w:p w14:paraId="399CAE8F" w14:textId="77777777" w:rsidR="00A438FB" w:rsidRDefault="00A438FB" w:rsidP="00A438FB">
      <w:pPr>
        <w:pStyle w:val="ListBullet"/>
        <w:numPr>
          <w:ilvl w:val="0"/>
          <w:numId w:val="0"/>
        </w:numPr>
        <w:rPr>
          <w:sz w:val="22"/>
          <w:szCs w:val="22"/>
        </w:rPr>
      </w:pPr>
    </w:p>
    <w:p w14:paraId="47D17DFC" w14:textId="62295AA8" w:rsidR="00A438FB" w:rsidRPr="00AA4067" w:rsidRDefault="00A438FB" w:rsidP="00AA4067">
      <w:pPr>
        <w:pBdr>
          <w:top w:val="single" w:sz="4" w:space="1" w:color="auto"/>
          <w:left w:val="single" w:sz="4" w:space="4" w:color="auto"/>
          <w:bottom w:val="single" w:sz="4" w:space="1" w:color="auto"/>
          <w:right w:val="single" w:sz="4" w:space="4" w:color="auto"/>
        </w:pBdr>
        <w:rPr>
          <w:b/>
          <w:szCs w:val="24"/>
        </w:rPr>
      </w:pPr>
      <w:r w:rsidRPr="001A5944">
        <w:rPr>
          <w:b/>
          <w:szCs w:val="24"/>
        </w:rPr>
        <w:t>Alert:</w:t>
      </w:r>
      <w:r w:rsidR="00AA4067">
        <w:rPr>
          <w:b/>
          <w:szCs w:val="24"/>
        </w:rPr>
        <w:t xml:space="preserve"> </w:t>
      </w:r>
      <w:r w:rsidRPr="00255B0F">
        <w:rPr>
          <w:szCs w:val="24"/>
        </w:rPr>
        <w:t xml:space="preserve">An unrecordable reading requires </w:t>
      </w:r>
      <w:r w:rsidRPr="006F37B2">
        <w:rPr>
          <w:szCs w:val="24"/>
        </w:rPr>
        <w:t>urgent</w:t>
      </w:r>
      <w:r w:rsidRPr="00255B0F">
        <w:rPr>
          <w:szCs w:val="24"/>
        </w:rPr>
        <w:t xml:space="preserve"> review and</w:t>
      </w:r>
      <w:r w:rsidR="000B4A2F">
        <w:rPr>
          <w:szCs w:val="24"/>
        </w:rPr>
        <w:t xml:space="preserve"> a</w:t>
      </w:r>
      <w:r w:rsidRPr="00255B0F">
        <w:rPr>
          <w:szCs w:val="24"/>
        </w:rPr>
        <w:t xml:space="preserve"> </w:t>
      </w:r>
      <w:r w:rsidRPr="009270FE">
        <w:rPr>
          <w:szCs w:val="24"/>
        </w:rPr>
        <w:t>Code Blue</w:t>
      </w:r>
      <w:r w:rsidRPr="00255B0F">
        <w:rPr>
          <w:color w:val="FF0000"/>
          <w:szCs w:val="24"/>
        </w:rPr>
        <w:t xml:space="preserve"> </w:t>
      </w:r>
      <w:r>
        <w:rPr>
          <w:szCs w:val="24"/>
        </w:rPr>
        <w:t xml:space="preserve">should be considered.  </w:t>
      </w:r>
      <w:r w:rsidRPr="00255B0F">
        <w:rPr>
          <w:szCs w:val="24"/>
        </w:rPr>
        <w:t>Oxygen should be p</w:t>
      </w:r>
      <w:r>
        <w:rPr>
          <w:szCs w:val="24"/>
        </w:rPr>
        <w:t xml:space="preserve">rescribed by a </w:t>
      </w:r>
      <w:r w:rsidR="004A2379">
        <w:rPr>
          <w:szCs w:val="24"/>
        </w:rPr>
        <w:t>MO</w:t>
      </w:r>
      <w:r>
        <w:rPr>
          <w:szCs w:val="24"/>
        </w:rPr>
        <w:t xml:space="preserve">. </w:t>
      </w:r>
      <w:r w:rsidRPr="009270FE">
        <w:rPr>
          <w:szCs w:val="24"/>
        </w:rPr>
        <w:t>If oxygen is applied or the a</w:t>
      </w:r>
      <w:r>
        <w:rPr>
          <w:szCs w:val="24"/>
        </w:rPr>
        <w:t>mount of oxygen</w:t>
      </w:r>
      <w:r w:rsidR="000B4A2F">
        <w:rPr>
          <w:szCs w:val="24"/>
        </w:rPr>
        <w:t xml:space="preserve"> is</w:t>
      </w:r>
      <w:r>
        <w:rPr>
          <w:szCs w:val="24"/>
        </w:rPr>
        <w:t xml:space="preserve"> increased, the </w:t>
      </w:r>
      <w:r w:rsidR="004A2379">
        <w:rPr>
          <w:szCs w:val="24"/>
        </w:rPr>
        <w:t>MO</w:t>
      </w:r>
      <w:r w:rsidRPr="009270FE">
        <w:rPr>
          <w:szCs w:val="24"/>
        </w:rPr>
        <w:t xml:space="preserve"> must be notified to review even if the MEWS is less than 3.</w:t>
      </w:r>
    </w:p>
    <w:p w14:paraId="4ADB10BA" w14:textId="77777777" w:rsidR="00A438FB" w:rsidRDefault="00A438FB" w:rsidP="00A438FB">
      <w:pPr>
        <w:pStyle w:val="ListBullet"/>
        <w:numPr>
          <w:ilvl w:val="0"/>
          <w:numId w:val="0"/>
        </w:numPr>
        <w:rPr>
          <w:sz w:val="22"/>
          <w:szCs w:val="22"/>
        </w:rPr>
      </w:pPr>
    </w:p>
    <w:p w14:paraId="511D83CA" w14:textId="0FB857B1" w:rsidR="00A438FB" w:rsidRPr="00AF3EDF" w:rsidRDefault="00A438FB" w:rsidP="00F26B60">
      <w:pPr>
        <w:pStyle w:val="Heading2"/>
      </w:pPr>
      <w:bookmarkStart w:id="22" w:name="_Toc72333057"/>
      <w:r w:rsidRPr="00AF3EDF">
        <w:t>2.2. Blood Pressure</w:t>
      </w:r>
      <w:bookmarkEnd w:id="22"/>
      <w:r w:rsidR="00A769D9">
        <w:t xml:space="preserve"> (BP)</w:t>
      </w:r>
    </w:p>
    <w:p w14:paraId="7455BC83" w14:textId="597B5458" w:rsidR="00A438FB" w:rsidRDefault="00A438FB" w:rsidP="00A438FB">
      <w:pPr>
        <w:rPr>
          <w:szCs w:val="24"/>
        </w:rPr>
      </w:pPr>
      <w:r w:rsidRPr="004A2379">
        <w:rPr>
          <w:szCs w:val="24"/>
        </w:rPr>
        <w:t xml:space="preserve">The </w:t>
      </w:r>
      <w:r w:rsidR="004A2379">
        <w:rPr>
          <w:szCs w:val="24"/>
        </w:rPr>
        <w:t xml:space="preserve">BP </w:t>
      </w:r>
      <w:r w:rsidRPr="00255B0F">
        <w:rPr>
          <w:szCs w:val="24"/>
        </w:rPr>
        <w:t xml:space="preserve">score is determined by comparing the current systolic reading and the patient’s usual Systolic Blood Pressure (SBP). The greater the difference </w:t>
      </w:r>
      <w:r>
        <w:rPr>
          <w:szCs w:val="24"/>
        </w:rPr>
        <w:t>between the patient’s usual SBP and current SBP the higher</w:t>
      </w:r>
      <w:r w:rsidRPr="00255B0F">
        <w:rPr>
          <w:szCs w:val="24"/>
        </w:rPr>
        <w:t xml:space="preserve"> the</w:t>
      </w:r>
      <w:r>
        <w:rPr>
          <w:szCs w:val="24"/>
        </w:rPr>
        <w:t xml:space="preserve"> MEWS</w:t>
      </w:r>
      <w:r w:rsidRPr="00255B0F">
        <w:rPr>
          <w:szCs w:val="24"/>
        </w:rPr>
        <w:t>.</w:t>
      </w:r>
      <w:r>
        <w:rPr>
          <w:szCs w:val="24"/>
        </w:rPr>
        <w:t xml:space="preserve"> </w:t>
      </w:r>
      <w:r w:rsidRPr="00255B0F">
        <w:rPr>
          <w:szCs w:val="24"/>
        </w:rPr>
        <w:t xml:space="preserve">The patient’s </w:t>
      </w:r>
      <w:r w:rsidRPr="006F37B2">
        <w:rPr>
          <w:szCs w:val="24"/>
        </w:rPr>
        <w:t>usual</w:t>
      </w:r>
      <w:r w:rsidRPr="00255B0F">
        <w:rPr>
          <w:b/>
          <w:bCs/>
          <w:szCs w:val="24"/>
        </w:rPr>
        <w:t xml:space="preserve"> </w:t>
      </w:r>
      <w:r w:rsidRPr="00255B0F">
        <w:rPr>
          <w:szCs w:val="24"/>
        </w:rPr>
        <w:t xml:space="preserve">SBP is to be recorded on the </w:t>
      </w:r>
      <w:r w:rsidR="00EC739D">
        <w:rPr>
          <w:szCs w:val="24"/>
        </w:rPr>
        <w:t>DHR Flowsheet i</w:t>
      </w:r>
      <w:r w:rsidRPr="00255B0F">
        <w:rPr>
          <w:szCs w:val="24"/>
        </w:rPr>
        <w:t>n the space provide</w:t>
      </w:r>
      <w:r>
        <w:rPr>
          <w:szCs w:val="24"/>
        </w:rPr>
        <w:t>d</w:t>
      </w:r>
      <w:r w:rsidRPr="00255B0F">
        <w:rPr>
          <w:szCs w:val="24"/>
        </w:rPr>
        <w:t xml:space="preserve"> (Section 4)</w:t>
      </w:r>
      <w:r>
        <w:rPr>
          <w:szCs w:val="24"/>
        </w:rPr>
        <w:t>.</w:t>
      </w:r>
    </w:p>
    <w:p w14:paraId="182DEF85" w14:textId="77777777" w:rsidR="00A438FB" w:rsidRPr="00255B0F" w:rsidRDefault="00A438FB" w:rsidP="00A438FB">
      <w:pPr>
        <w:rPr>
          <w:szCs w:val="24"/>
        </w:rPr>
      </w:pPr>
    </w:p>
    <w:p w14:paraId="354A7398" w14:textId="77777777" w:rsidR="00A438FB" w:rsidRPr="00AF3EDF" w:rsidRDefault="00A438FB" w:rsidP="00F26B60">
      <w:pPr>
        <w:pStyle w:val="Heading2"/>
      </w:pPr>
      <w:bookmarkStart w:id="23" w:name="_Toc72333058"/>
      <w:r w:rsidRPr="00AF3EDF">
        <w:lastRenderedPageBreak/>
        <w:t>2.3. Usual Systolic Blood Pressure (SBP)</w:t>
      </w:r>
      <w:bookmarkEnd w:id="23"/>
    </w:p>
    <w:p w14:paraId="0441637E" w14:textId="75176C21" w:rsidR="00A438FB" w:rsidRDefault="00A438FB" w:rsidP="00A438FB">
      <w:pPr>
        <w:pStyle w:val="ListBullet"/>
        <w:numPr>
          <w:ilvl w:val="0"/>
          <w:numId w:val="0"/>
        </w:numPr>
        <w:rPr>
          <w:rFonts w:asciiTheme="minorHAnsi" w:hAnsiTheme="minorHAnsi"/>
          <w:szCs w:val="24"/>
        </w:rPr>
      </w:pPr>
      <w:r w:rsidRPr="000143E8">
        <w:rPr>
          <w:rFonts w:asciiTheme="minorHAnsi" w:hAnsiTheme="minorHAnsi"/>
          <w:szCs w:val="24"/>
        </w:rPr>
        <w:t>The nursing staff may determine and document the usual SBP. If a usual SBP for the patient is unable to be determined, a target BP should be determined in consu</w:t>
      </w:r>
      <w:r>
        <w:rPr>
          <w:rFonts w:asciiTheme="minorHAnsi" w:hAnsiTheme="minorHAnsi"/>
          <w:szCs w:val="24"/>
        </w:rPr>
        <w:t>ltation with the MO</w:t>
      </w:r>
      <w:r w:rsidRPr="000143E8">
        <w:rPr>
          <w:rFonts w:asciiTheme="minorHAnsi" w:hAnsiTheme="minorHAnsi"/>
          <w:szCs w:val="24"/>
        </w:rPr>
        <w:t xml:space="preserve"> in charge of the patient’s care.</w:t>
      </w:r>
    </w:p>
    <w:p w14:paraId="5B928102" w14:textId="77777777" w:rsidR="00A438FB" w:rsidRDefault="00A438FB" w:rsidP="00A438FB">
      <w:pPr>
        <w:rPr>
          <w:szCs w:val="24"/>
        </w:rPr>
      </w:pPr>
    </w:p>
    <w:p w14:paraId="1E6C1853" w14:textId="77777777" w:rsidR="00A438FB" w:rsidRPr="00255B0F" w:rsidRDefault="00A438FB" w:rsidP="00A438FB">
      <w:pPr>
        <w:rPr>
          <w:szCs w:val="24"/>
        </w:rPr>
      </w:pPr>
      <w:r w:rsidRPr="00255B0F">
        <w:rPr>
          <w:szCs w:val="24"/>
        </w:rPr>
        <w:t>The usual SBP blood pressure is a guide and can be approximated from:</w:t>
      </w:r>
    </w:p>
    <w:p w14:paraId="33EDDF87" w14:textId="1E9C3037" w:rsidR="00A438FB" w:rsidRPr="00A438FB" w:rsidRDefault="004A2379" w:rsidP="00A438FB">
      <w:pPr>
        <w:pStyle w:val="ListBullet"/>
      </w:pPr>
      <w:r>
        <w:t>t</w:t>
      </w:r>
      <w:r w:rsidR="00A438FB" w:rsidRPr="00A438FB">
        <w:t xml:space="preserve">he discharge BP from </w:t>
      </w:r>
      <w:r w:rsidR="000B4A2F">
        <w:t xml:space="preserve">a </w:t>
      </w:r>
      <w:r w:rsidR="00A438FB" w:rsidRPr="00A438FB">
        <w:t>previous hospital admission or</w:t>
      </w:r>
    </w:p>
    <w:p w14:paraId="47A4FA6F" w14:textId="68F27C21" w:rsidR="00A438FB" w:rsidRPr="00A438FB" w:rsidRDefault="004A2379" w:rsidP="00A438FB">
      <w:pPr>
        <w:pStyle w:val="ListBullet"/>
      </w:pPr>
      <w:r>
        <w:t>i</w:t>
      </w:r>
      <w:r w:rsidR="00A438FB" w:rsidRPr="00A438FB">
        <w:t>nformation from the patient and family, or a general practitioner.</w:t>
      </w:r>
    </w:p>
    <w:p w14:paraId="1F285D9A" w14:textId="77777777" w:rsidR="00A438FB" w:rsidRDefault="00A438FB" w:rsidP="00A438FB">
      <w:pPr>
        <w:pStyle w:val="ListBullet"/>
        <w:numPr>
          <w:ilvl w:val="0"/>
          <w:numId w:val="0"/>
        </w:numPr>
        <w:rPr>
          <w:szCs w:val="24"/>
        </w:rPr>
      </w:pPr>
    </w:p>
    <w:p w14:paraId="6A9B9849" w14:textId="2E45F28B" w:rsidR="00A438FB" w:rsidRDefault="00A438FB" w:rsidP="00A438FB">
      <w:pPr>
        <w:pStyle w:val="ListBullet"/>
        <w:numPr>
          <w:ilvl w:val="0"/>
          <w:numId w:val="0"/>
        </w:numPr>
        <w:rPr>
          <w:szCs w:val="24"/>
        </w:rPr>
      </w:pPr>
      <w:r>
        <w:rPr>
          <w:szCs w:val="24"/>
        </w:rPr>
        <w:t>If a usual BP is not obtainable in the patient history, commence with a usual SBP of 130mmHg and a review by a MO within four hours of admission</w:t>
      </w:r>
      <w:r w:rsidR="000B4A2F">
        <w:rPr>
          <w:szCs w:val="24"/>
        </w:rPr>
        <w:t xml:space="preserve"> must be completed</w:t>
      </w:r>
      <w:r>
        <w:rPr>
          <w:szCs w:val="24"/>
        </w:rPr>
        <w:t xml:space="preserve">. There may be times when the usual SBP may change for a patient during the admission (e.g. started on an antihypertensive). If this occurs, the time and date of the change and reason for the change should be documented in the </w:t>
      </w:r>
      <w:r w:rsidR="00A33C89">
        <w:rPr>
          <w:szCs w:val="24"/>
        </w:rPr>
        <w:t>patient’s</w:t>
      </w:r>
      <w:r w:rsidR="00707F3D">
        <w:rPr>
          <w:szCs w:val="24"/>
        </w:rPr>
        <w:t xml:space="preserve"> </w:t>
      </w:r>
      <w:r w:rsidR="00412732">
        <w:rPr>
          <w:szCs w:val="24"/>
        </w:rPr>
        <w:t>clinical record</w:t>
      </w:r>
      <w:r>
        <w:rPr>
          <w:szCs w:val="24"/>
        </w:rPr>
        <w:t>.</w:t>
      </w:r>
    </w:p>
    <w:p w14:paraId="38FB1E96" w14:textId="6946661E" w:rsidR="007B739C" w:rsidRDefault="007B739C" w:rsidP="00A438FB">
      <w:pPr>
        <w:pStyle w:val="ListBullet"/>
        <w:numPr>
          <w:ilvl w:val="0"/>
          <w:numId w:val="0"/>
        </w:numPr>
        <w:rPr>
          <w:rFonts w:asciiTheme="minorHAnsi" w:hAnsiTheme="minorHAnsi"/>
          <w:szCs w:val="24"/>
        </w:rPr>
      </w:pPr>
    </w:p>
    <w:p w14:paraId="045A8813" w14:textId="5CEE9321" w:rsidR="00707F3D" w:rsidRPr="00AA4067" w:rsidRDefault="00707F3D" w:rsidP="00BB3FC0">
      <w:pPr>
        <w:pBdr>
          <w:top w:val="single" w:sz="4" w:space="1" w:color="auto"/>
          <w:left w:val="single" w:sz="4" w:space="4" w:color="auto"/>
          <w:bottom w:val="single" w:sz="4" w:space="1" w:color="auto"/>
          <w:right w:val="single" w:sz="4" w:space="4" w:color="auto"/>
        </w:pBdr>
        <w:rPr>
          <w:b/>
        </w:rPr>
      </w:pPr>
      <w:r>
        <w:rPr>
          <w:b/>
        </w:rPr>
        <w:t>Alert:</w:t>
      </w:r>
      <w:r w:rsidR="00AA4067">
        <w:rPr>
          <w:b/>
        </w:rPr>
        <w:t xml:space="preserve"> </w:t>
      </w:r>
      <w:r>
        <w:t xml:space="preserve">A manual BP reading should be obtained if the automated BP reading is outside the patient’s usual range (high or low), or if the patient has an irregular heart rate. Unrecordable BP requires urgent </w:t>
      </w:r>
      <w:r w:rsidR="009573EC">
        <w:t>review,</w:t>
      </w:r>
      <w:r>
        <w:t xml:space="preserve"> and a Code Blue/HERO Team call should be considered.</w:t>
      </w:r>
    </w:p>
    <w:p w14:paraId="32FD3106" w14:textId="77777777" w:rsidR="00784C15" w:rsidRPr="000143E8" w:rsidRDefault="00784C15" w:rsidP="00A438FB">
      <w:pPr>
        <w:pStyle w:val="ListBullet"/>
        <w:numPr>
          <w:ilvl w:val="0"/>
          <w:numId w:val="0"/>
        </w:numPr>
        <w:rPr>
          <w:rFonts w:asciiTheme="minorHAnsi" w:hAnsiTheme="minorHAnsi"/>
          <w:szCs w:val="24"/>
        </w:rPr>
      </w:pPr>
    </w:p>
    <w:p w14:paraId="7B0E1C30" w14:textId="7949430E" w:rsidR="00A438FB" w:rsidRPr="00AF3EDF" w:rsidRDefault="00A438FB" w:rsidP="00F26B60">
      <w:pPr>
        <w:pStyle w:val="Heading2"/>
      </w:pPr>
      <w:bookmarkStart w:id="24" w:name="_Toc72333059"/>
      <w:r w:rsidRPr="00AF3EDF">
        <w:t>2.4. Variance to MEWS</w:t>
      </w:r>
      <w:bookmarkEnd w:id="24"/>
    </w:p>
    <w:p w14:paraId="675C5326" w14:textId="087353F4" w:rsidR="00201FB6" w:rsidRDefault="00A438FB" w:rsidP="00A438FB">
      <w:pPr>
        <w:rPr>
          <w:szCs w:val="24"/>
        </w:rPr>
      </w:pPr>
      <w:r w:rsidRPr="00255B0F">
        <w:rPr>
          <w:szCs w:val="24"/>
        </w:rPr>
        <w:t xml:space="preserve">The MEWS may be altered to allow for the usual vital signs relating to an individual patient’s pre-existing conditions (e.g. chronic lung disease). This is to be documented </w:t>
      </w:r>
      <w:r w:rsidR="003D63D5">
        <w:rPr>
          <w:szCs w:val="24"/>
        </w:rPr>
        <w:t xml:space="preserve">in the patient’s </w:t>
      </w:r>
      <w:r w:rsidR="00412732">
        <w:rPr>
          <w:szCs w:val="24"/>
        </w:rPr>
        <w:t>clinical record</w:t>
      </w:r>
      <w:r w:rsidR="003D63D5">
        <w:rPr>
          <w:szCs w:val="24"/>
        </w:rPr>
        <w:t xml:space="preserve"> </w:t>
      </w:r>
      <w:r w:rsidR="00541050">
        <w:rPr>
          <w:szCs w:val="24"/>
        </w:rPr>
        <w:t xml:space="preserve">(by an MO only) </w:t>
      </w:r>
      <w:r w:rsidR="0074391A">
        <w:rPr>
          <w:szCs w:val="24"/>
        </w:rPr>
        <w:t xml:space="preserve">with a valid </w:t>
      </w:r>
      <w:r w:rsidR="003D63D5">
        <w:rPr>
          <w:szCs w:val="24"/>
        </w:rPr>
        <w:t>‘</w:t>
      </w:r>
      <w:r w:rsidR="0074391A">
        <w:rPr>
          <w:szCs w:val="24"/>
        </w:rPr>
        <w:t>until</w:t>
      </w:r>
      <w:r w:rsidR="003D63D5">
        <w:rPr>
          <w:szCs w:val="24"/>
        </w:rPr>
        <w:t>’</w:t>
      </w:r>
      <w:r w:rsidR="0074391A">
        <w:rPr>
          <w:szCs w:val="24"/>
        </w:rPr>
        <w:t xml:space="preserve"> date</w:t>
      </w:r>
      <w:r w:rsidRPr="00255B0F">
        <w:rPr>
          <w:szCs w:val="24"/>
        </w:rPr>
        <w:t>.</w:t>
      </w:r>
    </w:p>
    <w:p w14:paraId="5BEEC06E" w14:textId="77777777" w:rsidR="00A438FB" w:rsidRDefault="00A438FB" w:rsidP="00A438FB">
      <w:pPr>
        <w:rPr>
          <w:szCs w:val="24"/>
        </w:rPr>
      </w:pPr>
    </w:p>
    <w:p w14:paraId="320BA878" w14:textId="1B377F5F" w:rsidR="00143F66" w:rsidRDefault="00143F66" w:rsidP="00A438FB">
      <w:pPr>
        <w:rPr>
          <w:szCs w:val="24"/>
        </w:rPr>
      </w:pPr>
      <w:r>
        <w:rPr>
          <w:szCs w:val="24"/>
        </w:rPr>
        <w:t>This variance will result in an alteration to that individual</w:t>
      </w:r>
      <w:r w:rsidR="003D63D5">
        <w:rPr>
          <w:szCs w:val="24"/>
        </w:rPr>
        <w:t>’</w:t>
      </w:r>
      <w:r>
        <w:rPr>
          <w:szCs w:val="24"/>
        </w:rPr>
        <w:t>s MEWS or Code Blue triggers.</w:t>
      </w:r>
    </w:p>
    <w:p w14:paraId="044ADA5D" w14:textId="77777777" w:rsidR="00143F66" w:rsidRDefault="00143F66" w:rsidP="00A438FB">
      <w:pPr>
        <w:rPr>
          <w:szCs w:val="24"/>
        </w:rPr>
      </w:pPr>
    </w:p>
    <w:p w14:paraId="02D9BD50" w14:textId="5FA2D263" w:rsidR="00A438FB" w:rsidRPr="00AA4067" w:rsidRDefault="00A438FB" w:rsidP="780EA3D6">
      <w:pPr>
        <w:pBdr>
          <w:top w:val="single" w:sz="4" w:space="1" w:color="auto"/>
          <w:left w:val="single" w:sz="4" w:space="4" w:color="auto"/>
          <w:bottom w:val="single" w:sz="4" w:space="1" w:color="auto"/>
          <w:right w:val="single" w:sz="4" w:space="4" w:color="auto"/>
        </w:pBdr>
        <w:rPr>
          <w:b/>
          <w:szCs w:val="24"/>
        </w:rPr>
      </w:pPr>
      <w:r w:rsidRPr="000775F9">
        <w:rPr>
          <w:b/>
          <w:szCs w:val="24"/>
        </w:rPr>
        <w:t>Alert:</w:t>
      </w:r>
      <w:r w:rsidR="00AA4067">
        <w:rPr>
          <w:b/>
          <w:szCs w:val="24"/>
        </w:rPr>
        <w:t xml:space="preserve"> </w:t>
      </w:r>
      <w:r>
        <w:t xml:space="preserve">A variance should </w:t>
      </w:r>
      <w:r w:rsidRPr="780EA3D6">
        <w:rPr>
          <w:b/>
          <w:bCs/>
        </w:rPr>
        <w:t>not</w:t>
      </w:r>
      <w:r>
        <w:t xml:space="preserve"> be used in </w:t>
      </w:r>
      <w:r w:rsidRPr="780EA3D6">
        <w:rPr>
          <w:b/>
          <w:bCs/>
        </w:rPr>
        <w:t>acute</w:t>
      </w:r>
      <w:r>
        <w:t xml:space="preserve"> conditions. Physiological changes in these cases are indicators of </w:t>
      </w:r>
      <w:r w:rsidR="00374179">
        <w:rPr>
          <w:b/>
          <w:bCs/>
        </w:rPr>
        <w:t>clinical of deterioration</w:t>
      </w:r>
      <w:r>
        <w:t xml:space="preserve"> and escalation of treatment should apply.</w:t>
      </w:r>
    </w:p>
    <w:p w14:paraId="60AD4F26" w14:textId="74FD0D41" w:rsidR="00A438FB" w:rsidRDefault="00931B93" w:rsidP="00FC4A7B">
      <w:pPr>
        <w:rPr>
          <w:rFonts w:cs="Arial"/>
          <w:i/>
          <w:szCs w:val="24"/>
        </w:rPr>
      </w:pPr>
      <w:r>
        <w:rPr>
          <w:rFonts w:cs="Arial"/>
          <w:i/>
          <w:szCs w:val="24"/>
        </w:rPr>
        <w:t xml:space="preserve"> </w:t>
      </w:r>
      <w:bookmarkStart w:id="25" w:name="_Toc389473284"/>
    </w:p>
    <w:p w14:paraId="2AF26C2D" w14:textId="2D5DA16A" w:rsidR="00707F3D" w:rsidRDefault="00C36A1B" w:rsidP="00C042BD">
      <w:pPr>
        <w:jc w:val="right"/>
        <w:rPr>
          <w:rStyle w:val="Hyperlink"/>
          <w:rFonts w:cs="Arial"/>
          <w:i/>
          <w:szCs w:val="24"/>
        </w:rPr>
      </w:pPr>
      <w:hyperlink w:anchor="Contents" w:history="1">
        <w:r w:rsidR="00C042BD" w:rsidRPr="00590902">
          <w:rPr>
            <w:rStyle w:val="Hyperlink"/>
            <w:rFonts w:cs="Arial"/>
            <w:i/>
            <w:szCs w:val="24"/>
          </w:rPr>
          <w:t>Back to Table of Contents</w:t>
        </w:r>
      </w:hyperlink>
      <w:r w:rsidR="00707F3D">
        <w:rPr>
          <w:rStyle w:val="Hyperlink"/>
          <w:rFonts w:cs="Arial"/>
          <w:i/>
          <w:szCs w:val="24"/>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7F3D4259" w14:textId="77777777" w:rsidTr="0074223E">
        <w:trPr>
          <w:cantSplit/>
          <w:trHeight w:val="285"/>
        </w:trPr>
        <w:tc>
          <w:tcPr>
            <w:tcW w:w="9158" w:type="dxa"/>
            <w:shd w:val="clear" w:color="auto" w:fill="A6A6A6" w:themeFill="background1" w:themeFillShade="A6"/>
          </w:tcPr>
          <w:p w14:paraId="73C2477B" w14:textId="5D19C5D9" w:rsidR="007B6904" w:rsidRPr="003D2D06" w:rsidRDefault="00962C46" w:rsidP="00075EE0">
            <w:pPr>
              <w:pStyle w:val="Heading1"/>
            </w:pPr>
            <w:bookmarkStart w:id="26" w:name="_Toc72333060"/>
            <w:r>
              <w:lastRenderedPageBreak/>
              <w:t xml:space="preserve">Section </w:t>
            </w:r>
            <w:r w:rsidR="00A438FB">
              <w:t>3</w:t>
            </w:r>
            <w:r w:rsidR="007B6904" w:rsidRPr="003D2D06">
              <w:t xml:space="preserve"> –</w:t>
            </w:r>
            <w:bookmarkEnd w:id="25"/>
            <w:r w:rsidR="003B6646">
              <w:t xml:space="preserve"> </w:t>
            </w:r>
            <w:r w:rsidR="00075EE0">
              <w:t>Modified Early Warning Scores</w:t>
            </w:r>
            <w:bookmarkEnd w:id="26"/>
          </w:p>
        </w:tc>
      </w:tr>
    </w:tbl>
    <w:p w14:paraId="6C275C85" w14:textId="77777777" w:rsidR="007B6904" w:rsidRDefault="007B6904" w:rsidP="007B6904">
      <w:pPr>
        <w:pStyle w:val="Heading2"/>
      </w:pPr>
    </w:p>
    <w:p w14:paraId="3D1554D3" w14:textId="3559C376" w:rsidR="00A438FB" w:rsidRPr="00AF3EDF" w:rsidRDefault="003B6646" w:rsidP="00F26B60">
      <w:pPr>
        <w:pStyle w:val="Heading2"/>
      </w:pPr>
      <w:bookmarkStart w:id="27" w:name="_Toc72333061"/>
      <w:r>
        <w:t xml:space="preserve">3.1 </w:t>
      </w:r>
      <w:r w:rsidR="00A438FB" w:rsidRPr="00AF3EDF">
        <w:t>MEWS 3</w:t>
      </w:r>
      <w:bookmarkEnd w:id="27"/>
    </w:p>
    <w:p w14:paraId="7663FBE4" w14:textId="25C11785" w:rsidR="00A438FB" w:rsidRPr="00AF3EDF" w:rsidRDefault="00A438FB" w:rsidP="00A438FB">
      <w:pPr>
        <w:rPr>
          <w:rFonts w:cs="Arial"/>
          <w:b/>
          <w:szCs w:val="24"/>
        </w:rPr>
      </w:pPr>
      <w:r w:rsidRPr="00255B0F">
        <w:rPr>
          <w:rFonts w:cs="Arial"/>
          <w:szCs w:val="24"/>
        </w:rPr>
        <w:t xml:space="preserve">If the MEWS is 3, </w:t>
      </w:r>
      <w:r w:rsidR="00213491">
        <w:rPr>
          <w:rFonts w:cs="Arial"/>
          <w:szCs w:val="24"/>
        </w:rPr>
        <w:t xml:space="preserve">unless otherwise specified </w:t>
      </w:r>
      <w:r w:rsidRPr="00255B0F">
        <w:rPr>
          <w:rFonts w:cs="Arial"/>
          <w:szCs w:val="24"/>
        </w:rPr>
        <w:t>the frequency of vital signs is escalated to a minimum of:</w:t>
      </w:r>
    </w:p>
    <w:p w14:paraId="74C3407A" w14:textId="0F5D5C76" w:rsidR="00A438FB" w:rsidRDefault="00A438FB" w:rsidP="00213491">
      <w:pPr>
        <w:pStyle w:val="ListBullet"/>
      </w:pPr>
      <w:r>
        <w:t>Hourly</w:t>
      </w:r>
      <w:r w:rsidRPr="00255B0F">
        <w:t xml:space="preserve"> (or more frequently if the patient’s condition dictates) </w:t>
      </w:r>
      <w:r w:rsidR="00A07EBA">
        <w:t>for four hours</w:t>
      </w:r>
    </w:p>
    <w:p w14:paraId="2CE0D842" w14:textId="1332F366" w:rsidR="00A438FB" w:rsidRDefault="00A07EBA" w:rsidP="00213491">
      <w:pPr>
        <w:pStyle w:val="ListBullet"/>
      </w:pPr>
      <w:r>
        <w:t>Once the MEWS score has decreased, continue six hourly for 24 hours</w:t>
      </w:r>
      <w:r w:rsidR="002427FD">
        <w:t>.</w:t>
      </w:r>
    </w:p>
    <w:p w14:paraId="32AA3C33" w14:textId="77777777" w:rsidR="00A438FB" w:rsidRDefault="00A438FB" w:rsidP="00A438FB">
      <w:pPr>
        <w:rPr>
          <w:rFonts w:cs="Arial"/>
          <w:szCs w:val="24"/>
        </w:rPr>
      </w:pPr>
    </w:p>
    <w:p w14:paraId="47D44A71" w14:textId="1793E3A9" w:rsidR="00201FB6" w:rsidRDefault="00A438FB" w:rsidP="00A438FB">
      <w:pPr>
        <w:rPr>
          <w:rFonts w:cs="Arial"/>
          <w:i/>
          <w:szCs w:val="24"/>
        </w:rPr>
      </w:pPr>
      <w:r w:rsidRPr="00255B0F">
        <w:rPr>
          <w:rFonts w:cs="Arial"/>
          <w:szCs w:val="24"/>
        </w:rPr>
        <w:t>If the MEWS is 3, the patient requires a review by the</w:t>
      </w:r>
      <w:r w:rsidR="00F261B4">
        <w:rPr>
          <w:rFonts w:cs="Arial"/>
          <w:szCs w:val="24"/>
        </w:rPr>
        <w:t xml:space="preserve"> TL/CNC/AHHM</w:t>
      </w:r>
      <w:r w:rsidR="009A1284">
        <w:rPr>
          <w:rFonts w:cs="Arial"/>
          <w:szCs w:val="24"/>
        </w:rPr>
        <w:t xml:space="preserve"> and </w:t>
      </w:r>
      <w:r w:rsidR="00B37E25">
        <w:rPr>
          <w:rFonts w:cs="Arial"/>
          <w:szCs w:val="24"/>
        </w:rPr>
        <w:t>Resident Medical Officer (RMO)</w:t>
      </w:r>
      <w:r w:rsidRPr="00255B0F">
        <w:rPr>
          <w:rFonts w:cs="Arial"/>
          <w:szCs w:val="24"/>
        </w:rPr>
        <w:t>, as per Escalation Process (Section 5).</w:t>
      </w:r>
    </w:p>
    <w:p w14:paraId="3638A9B1" w14:textId="77777777" w:rsidR="007B6904" w:rsidRDefault="007B6904" w:rsidP="007B6904">
      <w:pPr>
        <w:rPr>
          <w:rFonts w:cs="Arial"/>
          <w:b/>
          <w:szCs w:val="24"/>
        </w:rPr>
      </w:pPr>
    </w:p>
    <w:p w14:paraId="4E326FA3" w14:textId="0D230256" w:rsidR="00A438FB" w:rsidRPr="00AA4067" w:rsidRDefault="00A438FB" w:rsidP="00A438FB">
      <w:pPr>
        <w:pBdr>
          <w:top w:val="single" w:sz="4" w:space="1" w:color="auto"/>
          <w:left w:val="single" w:sz="4" w:space="4" w:color="auto"/>
          <w:bottom w:val="single" w:sz="4" w:space="1" w:color="auto"/>
          <w:right w:val="single" w:sz="4" w:space="4" w:color="auto"/>
        </w:pBdr>
        <w:rPr>
          <w:b/>
          <w:szCs w:val="24"/>
        </w:rPr>
      </w:pPr>
      <w:r w:rsidRPr="001E039C">
        <w:rPr>
          <w:b/>
          <w:szCs w:val="24"/>
        </w:rPr>
        <w:t>Alert:</w:t>
      </w:r>
      <w:r w:rsidR="00AA4067">
        <w:rPr>
          <w:b/>
          <w:szCs w:val="24"/>
        </w:rPr>
        <w:t xml:space="preserve"> </w:t>
      </w:r>
      <w:r w:rsidRPr="00255B0F">
        <w:rPr>
          <w:szCs w:val="24"/>
        </w:rPr>
        <w:t>Certain patients will require more frequent observations during their period of deterioration</w:t>
      </w:r>
      <w:r>
        <w:rPr>
          <w:szCs w:val="24"/>
        </w:rPr>
        <w:t>,</w:t>
      </w:r>
      <w:r w:rsidRPr="00255B0F">
        <w:rPr>
          <w:szCs w:val="24"/>
        </w:rPr>
        <w:t xml:space="preserve"> if their condition meets </w:t>
      </w:r>
      <w:r>
        <w:rPr>
          <w:szCs w:val="24"/>
        </w:rPr>
        <w:t>Code Blue</w:t>
      </w:r>
      <w:r w:rsidRPr="00D227F0">
        <w:rPr>
          <w:szCs w:val="24"/>
        </w:rPr>
        <w:t xml:space="preserve"> criteria</w:t>
      </w:r>
      <w:r>
        <w:rPr>
          <w:szCs w:val="24"/>
        </w:rPr>
        <w:t xml:space="preserve"> (Section 6</w:t>
      </w:r>
      <w:r w:rsidRPr="00255B0F">
        <w:rPr>
          <w:szCs w:val="24"/>
        </w:rPr>
        <w:t>).</w:t>
      </w:r>
    </w:p>
    <w:p w14:paraId="7FF1AECE" w14:textId="77777777" w:rsidR="00A438FB" w:rsidRDefault="00A438FB" w:rsidP="00A438FB">
      <w:pPr>
        <w:rPr>
          <w:rFonts w:cs="Arial"/>
          <w:b/>
          <w:szCs w:val="24"/>
        </w:rPr>
      </w:pPr>
    </w:p>
    <w:p w14:paraId="75CC18EE" w14:textId="2C5FDCA2" w:rsidR="00A438FB" w:rsidRDefault="00A438FB" w:rsidP="00A438FB">
      <w:pPr>
        <w:rPr>
          <w:rFonts w:cs="Arial"/>
          <w:szCs w:val="24"/>
        </w:rPr>
      </w:pPr>
      <w:r>
        <w:rPr>
          <w:rFonts w:cs="Arial"/>
          <w:szCs w:val="24"/>
        </w:rPr>
        <w:t xml:space="preserve">Other </w:t>
      </w:r>
      <w:r w:rsidR="00F311AE">
        <w:rPr>
          <w:rFonts w:cs="Arial"/>
          <w:szCs w:val="24"/>
        </w:rPr>
        <w:t xml:space="preserve">interventions for </w:t>
      </w:r>
      <w:r>
        <w:rPr>
          <w:rFonts w:cs="Arial"/>
          <w:szCs w:val="24"/>
        </w:rPr>
        <w:t>consideration</w:t>
      </w:r>
      <w:r w:rsidR="00F311AE">
        <w:rPr>
          <w:rFonts w:cs="Arial"/>
          <w:szCs w:val="24"/>
        </w:rPr>
        <w:t>,</w:t>
      </w:r>
      <w:r>
        <w:rPr>
          <w:rFonts w:cs="Arial"/>
          <w:szCs w:val="24"/>
        </w:rPr>
        <w:t xml:space="preserve"> when a patient requires escalation</w:t>
      </w:r>
      <w:r w:rsidR="00F311AE">
        <w:rPr>
          <w:rFonts w:cs="Arial"/>
          <w:szCs w:val="24"/>
        </w:rPr>
        <w:t>, include</w:t>
      </w:r>
      <w:r>
        <w:rPr>
          <w:rFonts w:cs="Arial"/>
          <w:szCs w:val="24"/>
        </w:rPr>
        <w:t>:</w:t>
      </w:r>
    </w:p>
    <w:p w14:paraId="31E56BA8" w14:textId="1403F8E9" w:rsidR="00A438FB" w:rsidRPr="00497E06" w:rsidRDefault="00A438FB" w:rsidP="00A438FB">
      <w:pPr>
        <w:pStyle w:val="ListBullet"/>
      </w:pPr>
      <w:r w:rsidRPr="00497E06">
        <w:t xml:space="preserve">Carry out appropriate interventions </w:t>
      </w:r>
      <w:r w:rsidR="00075EE0" w:rsidRPr="00497E06">
        <w:t>e.g.</w:t>
      </w:r>
      <w:r w:rsidRPr="00497E06">
        <w:t xml:space="preserve"> </w:t>
      </w:r>
      <w:r w:rsidR="00F261B4">
        <w:t>electrocardiogram (</w:t>
      </w:r>
      <w:r w:rsidRPr="00497E06">
        <w:t>ECG</w:t>
      </w:r>
      <w:r w:rsidR="00F261B4">
        <w:t>)</w:t>
      </w:r>
      <w:r w:rsidRPr="00497E06">
        <w:t xml:space="preserve">, </w:t>
      </w:r>
      <w:r w:rsidR="00F261B4">
        <w:t>blood glucose level (</w:t>
      </w:r>
      <w:r w:rsidRPr="00497E06">
        <w:t>B</w:t>
      </w:r>
      <w:r w:rsidR="000B4A2F">
        <w:t>GL</w:t>
      </w:r>
      <w:r w:rsidR="00F261B4">
        <w:t>)</w:t>
      </w:r>
      <w:r>
        <w:t>.</w:t>
      </w:r>
    </w:p>
    <w:p w14:paraId="495FD5FC" w14:textId="77777777" w:rsidR="00A438FB" w:rsidRPr="00497E06" w:rsidRDefault="00A438FB" w:rsidP="00A438FB">
      <w:pPr>
        <w:pStyle w:val="ListBullet"/>
      </w:pPr>
      <w:r w:rsidRPr="00497E06">
        <w:t>Review Oxygen requirement</w:t>
      </w:r>
      <w:r>
        <w:t>.</w:t>
      </w:r>
    </w:p>
    <w:p w14:paraId="7CA10919" w14:textId="77777777" w:rsidR="00A438FB" w:rsidRPr="00497E06" w:rsidRDefault="00A438FB" w:rsidP="00A438FB">
      <w:pPr>
        <w:pStyle w:val="ListBullet"/>
      </w:pPr>
      <w:r w:rsidRPr="00497E06">
        <w:t>Manage fever, pain, blood loss or distress</w:t>
      </w:r>
      <w:r>
        <w:t>.</w:t>
      </w:r>
    </w:p>
    <w:p w14:paraId="48E6FB25" w14:textId="77777777" w:rsidR="00A438FB" w:rsidRPr="00497E06" w:rsidRDefault="00A438FB" w:rsidP="00A438FB">
      <w:pPr>
        <w:pStyle w:val="ListBullet"/>
      </w:pPr>
      <w:r w:rsidRPr="00497E06">
        <w:t>Commence fluid balance chart</w:t>
      </w:r>
      <w:r>
        <w:t>.</w:t>
      </w:r>
    </w:p>
    <w:p w14:paraId="603D860B" w14:textId="393E5DFD" w:rsidR="00A438FB" w:rsidRPr="00791233" w:rsidRDefault="00A438FB" w:rsidP="00A438FB">
      <w:pPr>
        <w:pStyle w:val="ListBullet"/>
      </w:pPr>
      <w:r w:rsidRPr="00497E06">
        <w:t>Consider pathology tests, e</w:t>
      </w:r>
      <w:r w:rsidR="00F261B4">
        <w:t>.</w:t>
      </w:r>
      <w:r w:rsidRPr="00497E06">
        <w:t>g</w:t>
      </w:r>
      <w:r w:rsidR="00F261B4">
        <w:t>.</w:t>
      </w:r>
      <w:r w:rsidRPr="00497E06">
        <w:t xml:space="preserve"> haemoglobin, lactate</w:t>
      </w:r>
      <w:r>
        <w:t>.</w:t>
      </w:r>
    </w:p>
    <w:p w14:paraId="334C3867" w14:textId="77777777" w:rsidR="00A438FB" w:rsidRDefault="00A438FB" w:rsidP="00A438FB">
      <w:pPr>
        <w:rPr>
          <w:rFonts w:cs="Arial"/>
        </w:rPr>
      </w:pPr>
    </w:p>
    <w:p w14:paraId="0E1C8A2F" w14:textId="4FAC5DE8" w:rsidR="00B26EA7" w:rsidRPr="00075EE0" w:rsidRDefault="003B6646" w:rsidP="00F26B60">
      <w:pPr>
        <w:pStyle w:val="Heading2"/>
      </w:pPr>
      <w:bookmarkStart w:id="28" w:name="_Toc72333062"/>
      <w:r>
        <w:t xml:space="preserve">3.2 </w:t>
      </w:r>
      <w:r w:rsidR="00B26EA7" w:rsidRPr="00075EE0">
        <w:t>MEWS 4-5</w:t>
      </w:r>
      <w:bookmarkEnd w:id="28"/>
    </w:p>
    <w:p w14:paraId="7AE37D5E" w14:textId="46107D94" w:rsidR="00A438FB" w:rsidRPr="00255B0F" w:rsidRDefault="00A438FB" w:rsidP="00A438FB">
      <w:pPr>
        <w:rPr>
          <w:rFonts w:cs="Arial"/>
          <w:szCs w:val="24"/>
        </w:rPr>
      </w:pPr>
      <w:r>
        <w:rPr>
          <w:rFonts w:cs="Arial"/>
          <w:szCs w:val="24"/>
        </w:rPr>
        <w:t>If the patient has a MEWS</w:t>
      </w:r>
      <w:r w:rsidR="000B4A2F">
        <w:rPr>
          <w:rFonts w:cs="Arial"/>
          <w:szCs w:val="24"/>
        </w:rPr>
        <w:t xml:space="preserve"> of</w:t>
      </w:r>
      <w:r>
        <w:rPr>
          <w:rFonts w:cs="Arial"/>
          <w:szCs w:val="24"/>
        </w:rPr>
        <w:t xml:space="preserve"> </w:t>
      </w:r>
      <w:r w:rsidRPr="00255B0F">
        <w:rPr>
          <w:rFonts w:cs="Arial"/>
          <w:szCs w:val="24"/>
        </w:rPr>
        <w:t>4</w:t>
      </w:r>
      <w:r>
        <w:rPr>
          <w:rFonts w:cs="Arial"/>
          <w:szCs w:val="24"/>
        </w:rPr>
        <w:t>-5</w:t>
      </w:r>
      <w:r w:rsidRPr="00255B0F">
        <w:rPr>
          <w:rFonts w:cs="Arial"/>
          <w:szCs w:val="24"/>
        </w:rPr>
        <w:t xml:space="preserve">, </w:t>
      </w:r>
      <w:r w:rsidR="002427FD">
        <w:rPr>
          <w:rFonts w:cs="Arial"/>
          <w:szCs w:val="24"/>
        </w:rPr>
        <w:t>unless otherwise specified</w:t>
      </w:r>
      <w:r w:rsidR="002427FD" w:rsidRPr="00255B0F">
        <w:rPr>
          <w:rFonts w:cs="Arial"/>
          <w:szCs w:val="24"/>
        </w:rPr>
        <w:t xml:space="preserve"> </w:t>
      </w:r>
      <w:r w:rsidRPr="00255B0F">
        <w:rPr>
          <w:rFonts w:cs="Arial"/>
          <w:szCs w:val="24"/>
        </w:rPr>
        <w:t>the frequency of vital signs should increase as follows:</w:t>
      </w:r>
    </w:p>
    <w:p w14:paraId="044D7384" w14:textId="1BB0D609" w:rsidR="00A438FB" w:rsidRPr="00255B0F" w:rsidRDefault="00A438FB" w:rsidP="00A438FB">
      <w:pPr>
        <w:pStyle w:val="ListBullet"/>
      </w:pPr>
      <w:r>
        <w:t>Half hourly until MEWS &lt;</w:t>
      </w:r>
      <w:r w:rsidR="009A1284">
        <w:t>3</w:t>
      </w:r>
      <w:r>
        <w:t xml:space="preserve"> </w:t>
      </w:r>
      <w:r w:rsidRPr="00255B0F">
        <w:t>(or more frequently if the pati</w:t>
      </w:r>
      <w:r>
        <w:t>ent’s condition dictates), then</w:t>
      </w:r>
    </w:p>
    <w:p w14:paraId="2A5545E1" w14:textId="749FF84F" w:rsidR="00A438FB" w:rsidRPr="00255B0F" w:rsidRDefault="00A438FB" w:rsidP="00A438FB">
      <w:pPr>
        <w:pStyle w:val="ListBullet"/>
      </w:pPr>
      <w:r>
        <w:t>Hourly for the next</w:t>
      </w:r>
      <w:r w:rsidRPr="00255B0F">
        <w:t xml:space="preserve"> four hours </w:t>
      </w:r>
      <w:r>
        <w:t>(once the score has decreased &lt;</w:t>
      </w:r>
      <w:r w:rsidR="009A1284">
        <w:t>3</w:t>
      </w:r>
      <w:r>
        <w:t>)</w:t>
      </w:r>
      <w:r w:rsidRPr="00255B0F">
        <w:t>,</w:t>
      </w:r>
      <w:r>
        <w:t xml:space="preserve"> and</w:t>
      </w:r>
      <w:r w:rsidRPr="00255B0F">
        <w:t xml:space="preserve"> then</w:t>
      </w:r>
    </w:p>
    <w:p w14:paraId="246681B0" w14:textId="24B04CAC" w:rsidR="00A438FB" w:rsidRDefault="00A438FB" w:rsidP="00A438FB">
      <w:pPr>
        <w:pStyle w:val="ListBullet"/>
      </w:pPr>
      <w:r>
        <w:t>Six hourly</w:t>
      </w:r>
      <w:r w:rsidRPr="00255B0F">
        <w:t xml:space="preserve"> for</w:t>
      </w:r>
      <w:r>
        <w:t xml:space="preserve"> the next</w:t>
      </w:r>
      <w:r w:rsidRPr="00255B0F">
        <w:t xml:space="preserve"> 24 hours</w:t>
      </w:r>
      <w:r w:rsidR="002427FD">
        <w:t>.</w:t>
      </w:r>
    </w:p>
    <w:p w14:paraId="461DE113" w14:textId="77777777" w:rsidR="00A438FB" w:rsidRDefault="00A438FB" w:rsidP="00A438FB">
      <w:pPr>
        <w:rPr>
          <w:rFonts w:cs="Arial"/>
          <w:szCs w:val="24"/>
        </w:rPr>
      </w:pPr>
    </w:p>
    <w:p w14:paraId="03507F7B" w14:textId="1FA12677" w:rsidR="00A438FB" w:rsidRDefault="00A438FB" w:rsidP="00A438FB">
      <w:pPr>
        <w:rPr>
          <w:rFonts w:cs="Arial"/>
          <w:szCs w:val="24"/>
        </w:rPr>
      </w:pPr>
      <w:r w:rsidRPr="00255B0F">
        <w:rPr>
          <w:rFonts w:cs="Arial"/>
          <w:szCs w:val="24"/>
        </w:rPr>
        <w:t xml:space="preserve">If the MEWS is 4-5, the patient requires </w:t>
      </w:r>
      <w:r w:rsidR="009A1284">
        <w:rPr>
          <w:rFonts w:cs="Arial"/>
          <w:szCs w:val="24"/>
        </w:rPr>
        <w:t xml:space="preserve">an additional </w:t>
      </w:r>
      <w:r w:rsidRPr="00255B0F">
        <w:rPr>
          <w:rFonts w:cs="Arial"/>
          <w:szCs w:val="24"/>
        </w:rPr>
        <w:t>r</w:t>
      </w:r>
      <w:r w:rsidR="00075EE0">
        <w:rPr>
          <w:rFonts w:cs="Arial"/>
          <w:szCs w:val="24"/>
        </w:rPr>
        <w:t>eview by the</w:t>
      </w:r>
      <w:r w:rsidR="009A1284">
        <w:rPr>
          <w:rFonts w:cs="Arial"/>
          <w:szCs w:val="24"/>
        </w:rPr>
        <w:t xml:space="preserve"> Registrar, as per Escalation Process (Section 5)</w:t>
      </w:r>
      <w:r w:rsidRPr="00255B0F">
        <w:rPr>
          <w:rFonts w:cs="Arial"/>
          <w:szCs w:val="24"/>
        </w:rPr>
        <w:t>.</w:t>
      </w:r>
    </w:p>
    <w:p w14:paraId="7E14A23D" w14:textId="77777777" w:rsidR="00B3514F" w:rsidRDefault="00B3514F" w:rsidP="00A438FB">
      <w:pPr>
        <w:rPr>
          <w:rFonts w:cs="Arial"/>
          <w:b/>
          <w:szCs w:val="24"/>
        </w:rPr>
      </w:pPr>
    </w:p>
    <w:p w14:paraId="5D006C18" w14:textId="3DF37F3F" w:rsidR="00B26EA7" w:rsidRPr="003B6646" w:rsidRDefault="003B6646" w:rsidP="00F26B60">
      <w:pPr>
        <w:pStyle w:val="Heading2"/>
      </w:pPr>
      <w:bookmarkStart w:id="29" w:name="_Toc72333063"/>
      <w:r>
        <w:t xml:space="preserve">3.3 </w:t>
      </w:r>
      <w:r w:rsidR="00B26EA7" w:rsidRPr="003B6646">
        <w:t xml:space="preserve">MEWS </w:t>
      </w:r>
      <w:r w:rsidR="002427FD">
        <w:t>≥</w:t>
      </w:r>
      <w:r w:rsidR="00B26EA7" w:rsidRPr="003B6646">
        <w:t>6</w:t>
      </w:r>
      <w:bookmarkEnd w:id="29"/>
    </w:p>
    <w:p w14:paraId="743FBBE4" w14:textId="6F6D4FDF" w:rsidR="00A438FB" w:rsidRPr="00497E06" w:rsidRDefault="00A438FB" w:rsidP="00A438FB">
      <w:pPr>
        <w:rPr>
          <w:rFonts w:cs="Arial"/>
          <w:szCs w:val="24"/>
        </w:rPr>
      </w:pPr>
      <w:r w:rsidRPr="00255B0F">
        <w:rPr>
          <w:rFonts w:cs="Arial"/>
          <w:szCs w:val="24"/>
        </w:rPr>
        <w:t xml:space="preserve">If the MEWS is </w:t>
      </w:r>
      <w:r w:rsidR="002427FD">
        <w:t>≥</w:t>
      </w:r>
      <w:r w:rsidRPr="00255B0F">
        <w:rPr>
          <w:rFonts w:cs="Arial"/>
          <w:szCs w:val="24"/>
        </w:rPr>
        <w:t>6, the patient requires a review by the</w:t>
      </w:r>
      <w:r w:rsidR="00DB2294">
        <w:rPr>
          <w:rFonts w:cs="Arial"/>
          <w:szCs w:val="24"/>
        </w:rPr>
        <w:t xml:space="preserve"> Registrar, in addition to the</w:t>
      </w:r>
      <w:r w:rsidRPr="00255B0F">
        <w:rPr>
          <w:rFonts w:cs="Arial"/>
          <w:szCs w:val="24"/>
        </w:rPr>
        <w:t xml:space="preserve"> </w:t>
      </w:r>
      <w:r w:rsidR="00F261B4">
        <w:rPr>
          <w:rFonts w:cs="Arial"/>
          <w:szCs w:val="24"/>
        </w:rPr>
        <w:t>TL</w:t>
      </w:r>
      <w:r w:rsidRPr="00255B0F">
        <w:rPr>
          <w:rFonts w:cs="Arial"/>
          <w:szCs w:val="24"/>
        </w:rPr>
        <w:t>/CNC/AH</w:t>
      </w:r>
      <w:r w:rsidR="007A1E50">
        <w:rPr>
          <w:rFonts w:cs="Arial"/>
          <w:szCs w:val="24"/>
        </w:rPr>
        <w:t>H</w:t>
      </w:r>
      <w:r w:rsidRPr="00255B0F">
        <w:rPr>
          <w:rFonts w:cs="Arial"/>
          <w:szCs w:val="24"/>
        </w:rPr>
        <w:t>M</w:t>
      </w:r>
      <w:r>
        <w:rPr>
          <w:rFonts w:cs="Arial"/>
          <w:szCs w:val="24"/>
        </w:rPr>
        <w:t xml:space="preserve">. </w:t>
      </w:r>
      <w:r w:rsidR="000B4A2F">
        <w:rPr>
          <w:rFonts w:cs="Arial"/>
          <w:szCs w:val="24"/>
        </w:rPr>
        <w:t>T</w:t>
      </w:r>
      <w:r w:rsidRPr="00255B0F">
        <w:rPr>
          <w:rFonts w:cs="Arial"/>
          <w:szCs w:val="24"/>
        </w:rPr>
        <w:t xml:space="preserve">he Consultant should </w:t>
      </w:r>
      <w:r w:rsidR="000B4A2F">
        <w:rPr>
          <w:rFonts w:cs="Arial"/>
          <w:szCs w:val="24"/>
        </w:rPr>
        <w:t xml:space="preserve">also </w:t>
      </w:r>
      <w:r w:rsidRPr="00255B0F">
        <w:rPr>
          <w:rFonts w:cs="Arial"/>
          <w:szCs w:val="24"/>
        </w:rPr>
        <w:t>be contacted</w:t>
      </w:r>
      <w:r w:rsidR="007A1E50">
        <w:rPr>
          <w:rFonts w:cs="Arial"/>
          <w:szCs w:val="24"/>
        </w:rPr>
        <w:t>, in the first instance by the Registrar. If members of the nursing team are unable to contact the Registrar in a timely manner, they can contact the Consultant directly</w:t>
      </w:r>
      <w:r w:rsidRPr="00255B0F">
        <w:rPr>
          <w:rFonts w:cs="Arial"/>
          <w:szCs w:val="24"/>
        </w:rPr>
        <w:t>.</w:t>
      </w:r>
      <w:r>
        <w:rPr>
          <w:rFonts w:cs="Arial"/>
          <w:szCs w:val="24"/>
        </w:rPr>
        <w:t xml:space="preserve"> The frequency of vital signs is the same as </w:t>
      </w:r>
      <w:r w:rsidR="002427FD">
        <w:rPr>
          <w:rFonts w:cs="Arial"/>
          <w:szCs w:val="24"/>
        </w:rPr>
        <w:t xml:space="preserve">for </w:t>
      </w:r>
      <w:r>
        <w:rPr>
          <w:rFonts w:cs="Arial"/>
          <w:szCs w:val="24"/>
        </w:rPr>
        <w:t>MEWS 4-5 (</w:t>
      </w:r>
      <w:r w:rsidR="002427FD">
        <w:rPr>
          <w:rFonts w:cs="Arial"/>
          <w:szCs w:val="24"/>
        </w:rPr>
        <w:t>s</w:t>
      </w:r>
      <w:r>
        <w:rPr>
          <w:rFonts w:cs="Arial"/>
          <w:szCs w:val="24"/>
        </w:rPr>
        <w:t>ee above).</w:t>
      </w:r>
    </w:p>
    <w:p w14:paraId="4C181E9A" w14:textId="1F57EED2" w:rsidR="00707F3D" w:rsidRDefault="00707F3D" w:rsidP="00A438FB">
      <w:pPr>
        <w:rPr>
          <w:rFonts w:cs="Arial"/>
          <w:szCs w:val="24"/>
        </w:rPr>
      </w:pPr>
      <w:r>
        <w:rPr>
          <w:rFonts w:cs="Arial"/>
          <w:szCs w:val="24"/>
        </w:rPr>
        <w:br w:type="page"/>
      </w:r>
    </w:p>
    <w:p w14:paraId="545ACEB0" w14:textId="4145659D" w:rsidR="00B26EA7" w:rsidRPr="00075EE0" w:rsidRDefault="003B6646" w:rsidP="00F26B60">
      <w:pPr>
        <w:pStyle w:val="Heading2"/>
      </w:pPr>
      <w:bookmarkStart w:id="30" w:name="_Toc72333064"/>
      <w:r>
        <w:lastRenderedPageBreak/>
        <w:t xml:space="preserve">3.4 </w:t>
      </w:r>
      <w:r w:rsidR="00B26EA7" w:rsidRPr="00075EE0">
        <w:t>Escort requirements</w:t>
      </w:r>
      <w:bookmarkEnd w:id="30"/>
    </w:p>
    <w:p w14:paraId="3AB8207C" w14:textId="604E3CDD" w:rsidR="00A438FB" w:rsidRPr="00255B0F" w:rsidRDefault="00A438FB" w:rsidP="00A438FB">
      <w:pPr>
        <w:rPr>
          <w:rFonts w:cs="Arial"/>
          <w:szCs w:val="24"/>
        </w:rPr>
      </w:pPr>
      <w:r w:rsidRPr="00255B0F">
        <w:rPr>
          <w:rFonts w:cs="Arial"/>
          <w:szCs w:val="24"/>
        </w:rPr>
        <w:t xml:space="preserve">If the patient has a MEWS of </w:t>
      </w:r>
      <w:r>
        <w:rPr>
          <w:rFonts w:cs="Arial"/>
          <w:szCs w:val="24"/>
        </w:rPr>
        <w:t>≥ 3</w:t>
      </w:r>
      <w:r w:rsidRPr="00255B0F">
        <w:rPr>
          <w:rFonts w:cs="Arial"/>
          <w:szCs w:val="24"/>
        </w:rPr>
        <w:t xml:space="preserve">, the following guide is to be used if the patient requires </w:t>
      </w:r>
      <w:r w:rsidR="000B4A2F">
        <w:rPr>
          <w:rFonts w:cs="Arial"/>
          <w:szCs w:val="24"/>
        </w:rPr>
        <w:t xml:space="preserve">an </w:t>
      </w:r>
      <w:r w:rsidRPr="00255B0F">
        <w:rPr>
          <w:rFonts w:cs="Arial"/>
          <w:szCs w:val="24"/>
        </w:rPr>
        <w:t>escort out of the clinical area:</w:t>
      </w:r>
    </w:p>
    <w:p w14:paraId="44C31A20" w14:textId="0C2E2899" w:rsidR="00A438FB" w:rsidRPr="00255B0F" w:rsidRDefault="00A438FB" w:rsidP="00A438FB">
      <w:pPr>
        <w:pStyle w:val="ListBullet"/>
      </w:pPr>
      <w:r>
        <w:t xml:space="preserve">MEWS 3 </w:t>
      </w:r>
      <w:r w:rsidR="002427FD">
        <w:t xml:space="preserve">- </w:t>
      </w:r>
      <w:r>
        <w:t>Registered Nurse</w:t>
      </w:r>
      <w:r w:rsidR="001253C3">
        <w:t xml:space="preserve"> (RN) or Enrolled Nurse (EN)</w:t>
      </w:r>
    </w:p>
    <w:p w14:paraId="0BCE18BE" w14:textId="3FC5526D" w:rsidR="00A438FB" w:rsidRPr="00255B0F" w:rsidRDefault="00A438FB" w:rsidP="00A438FB">
      <w:pPr>
        <w:pStyle w:val="ListBullet"/>
      </w:pPr>
      <w:r w:rsidRPr="00255B0F">
        <w:t xml:space="preserve">MEWS 4-5 </w:t>
      </w:r>
      <w:r w:rsidR="002427FD">
        <w:t>- RN</w:t>
      </w:r>
    </w:p>
    <w:p w14:paraId="7C97DFB3" w14:textId="20DF3C4D" w:rsidR="00A438FB" w:rsidRPr="00255B0F" w:rsidRDefault="00A438FB" w:rsidP="00A438FB">
      <w:pPr>
        <w:pStyle w:val="ListBullet"/>
      </w:pPr>
      <w:r>
        <w:t xml:space="preserve">MEWS ≥6 </w:t>
      </w:r>
      <w:r w:rsidR="002427FD">
        <w:t xml:space="preserve">- </w:t>
      </w:r>
      <w:r>
        <w:t>A</w:t>
      </w:r>
      <w:r w:rsidR="00075EE0">
        <w:t xml:space="preserve">ustralian </w:t>
      </w:r>
      <w:r>
        <w:t>C</w:t>
      </w:r>
      <w:r w:rsidR="00075EE0">
        <w:t xml:space="preserve">apital </w:t>
      </w:r>
      <w:r>
        <w:t>T</w:t>
      </w:r>
      <w:r w:rsidR="00075EE0">
        <w:t xml:space="preserve">erritory </w:t>
      </w:r>
      <w:r>
        <w:t>A</w:t>
      </w:r>
      <w:r w:rsidR="00075EE0">
        <w:t xml:space="preserve">mbulance </w:t>
      </w:r>
      <w:r>
        <w:t>S</w:t>
      </w:r>
      <w:r w:rsidR="00075EE0">
        <w:t>ervice (ACTAS)</w:t>
      </w:r>
      <w:r>
        <w:t xml:space="preserve"> transfer patient/consumer to </w:t>
      </w:r>
      <w:r w:rsidR="002427FD">
        <w:t>Emergency Department (</w:t>
      </w:r>
      <w:r>
        <w:t>ED</w:t>
      </w:r>
      <w:r w:rsidR="002427FD">
        <w:t>)</w:t>
      </w:r>
      <w:r w:rsidRPr="00255B0F">
        <w:t>.</w:t>
      </w:r>
    </w:p>
    <w:p w14:paraId="108D8AAC" w14:textId="77777777" w:rsidR="001464AF" w:rsidRDefault="001464AF" w:rsidP="003B6646">
      <w:pPr>
        <w:rPr>
          <w:b/>
        </w:rPr>
      </w:pPr>
    </w:p>
    <w:p w14:paraId="36AEFC86" w14:textId="6AFC5D22" w:rsidR="00A438FB" w:rsidRPr="003B6646" w:rsidRDefault="003B6646" w:rsidP="00F26B60">
      <w:pPr>
        <w:pStyle w:val="Heading2"/>
      </w:pPr>
      <w:bookmarkStart w:id="31" w:name="_Toc72333065"/>
      <w:r>
        <w:t xml:space="preserve">3.5 </w:t>
      </w:r>
      <w:r w:rsidR="001253C3">
        <w:t xml:space="preserve">Activation of a </w:t>
      </w:r>
      <w:r w:rsidR="00A438FB" w:rsidRPr="003B6646">
        <w:t>Code Blue/HERO Team</w:t>
      </w:r>
      <w:r w:rsidR="001253C3">
        <w:t xml:space="preserve"> Call</w:t>
      </w:r>
      <w:bookmarkEnd w:id="31"/>
    </w:p>
    <w:p w14:paraId="721A64DD" w14:textId="6F03DCDC" w:rsidR="00A438FB" w:rsidRPr="00255B0F" w:rsidRDefault="00A438FB" w:rsidP="00A438FB">
      <w:pPr>
        <w:rPr>
          <w:rFonts w:cs="Arial"/>
          <w:szCs w:val="24"/>
        </w:rPr>
      </w:pPr>
      <w:r w:rsidRPr="00255B0F">
        <w:rPr>
          <w:rFonts w:cs="Arial"/>
          <w:szCs w:val="24"/>
        </w:rPr>
        <w:t>If th</w:t>
      </w:r>
      <w:r>
        <w:rPr>
          <w:rFonts w:cs="Arial"/>
          <w:szCs w:val="24"/>
        </w:rPr>
        <w:t xml:space="preserve">e patient has had a Code Blue activation and remains at </w:t>
      </w:r>
      <w:r w:rsidR="003B6646">
        <w:rPr>
          <w:rFonts w:cs="Arial"/>
          <w:szCs w:val="24"/>
        </w:rPr>
        <w:t>UCH</w:t>
      </w:r>
      <w:r w:rsidRPr="00255B0F">
        <w:rPr>
          <w:rFonts w:cs="Arial"/>
          <w:szCs w:val="24"/>
        </w:rPr>
        <w:t xml:space="preserve">, </w:t>
      </w:r>
      <w:r w:rsidR="00BA4ABA">
        <w:rPr>
          <w:rFonts w:cs="Arial"/>
          <w:szCs w:val="24"/>
        </w:rPr>
        <w:t xml:space="preserve">unless otherwise specified </w:t>
      </w:r>
      <w:r w:rsidRPr="00255B0F">
        <w:rPr>
          <w:rFonts w:cs="Arial"/>
          <w:szCs w:val="24"/>
        </w:rPr>
        <w:t>the frequency of vital signs required is a minimum of:</w:t>
      </w:r>
    </w:p>
    <w:p w14:paraId="799C575C" w14:textId="0FF8067A" w:rsidR="00A438FB" w:rsidRPr="00255B0F" w:rsidRDefault="00A438FB" w:rsidP="00A438FB">
      <w:pPr>
        <w:pStyle w:val="ListBullet"/>
      </w:pPr>
      <w:r w:rsidRPr="00255B0F">
        <w:t>Half hourly for the first hour</w:t>
      </w:r>
      <w:r>
        <w:t xml:space="preserve"> or until MEWS &lt;4</w:t>
      </w:r>
    </w:p>
    <w:p w14:paraId="7DD065F8" w14:textId="77777777" w:rsidR="00A438FB" w:rsidRPr="00255B0F" w:rsidRDefault="00A438FB" w:rsidP="00A438FB">
      <w:pPr>
        <w:pStyle w:val="ListBullet"/>
      </w:pPr>
      <w:r>
        <w:t>Hourly</w:t>
      </w:r>
      <w:r w:rsidRPr="00255B0F">
        <w:t xml:space="preserve"> for the next four hours (once the score has decreased),</w:t>
      </w:r>
      <w:r>
        <w:t xml:space="preserve"> and</w:t>
      </w:r>
      <w:r w:rsidRPr="00255B0F">
        <w:t xml:space="preserve"> then</w:t>
      </w:r>
    </w:p>
    <w:p w14:paraId="6D140079" w14:textId="76131E11" w:rsidR="00A438FB" w:rsidRPr="00E91624" w:rsidRDefault="00A438FB" w:rsidP="00BA4ABA">
      <w:pPr>
        <w:pStyle w:val="ListBullet"/>
      </w:pPr>
      <w:r>
        <w:t>Six Hourly</w:t>
      </w:r>
      <w:r w:rsidRPr="00255B0F">
        <w:t xml:space="preserve"> for the next 24</w:t>
      </w:r>
      <w:r>
        <w:t xml:space="preserve"> </w:t>
      </w:r>
      <w:r w:rsidRPr="00255B0F">
        <w:t>hours</w:t>
      </w:r>
      <w:r w:rsidR="00BA4ABA">
        <w:t>.</w:t>
      </w:r>
    </w:p>
    <w:p w14:paraId="33632023" w14:textId="77777777" w:rsidR="00A438FB" w:rsidRDefault="00A438FB" w:rsidP="00A438FB">
      <w:pPr>
        <w:rPr>
          <w:rFonts w:cs="Arial"/>
          <w:szCs w:val="24"/>
        </w:rPr>
      </w:pPr>
    </w:p>
    <w:p w14:paraId="7CD4B40E" w14:textId="7F4CF98A" w:rsidR="00A438FB" w:rsidRDefault="00A438FB" w:rsidP="00A438FB">
      <w:pPr>
        <w:rPr>
          <w:rFonts w:cs="Arial"/>
          <w:b/>
          <w:szCs w:val="24"/>
        </w:rPr>
      </w:pPr>
      <w:r w:rsidRPr="00225C0F">
        <w:rPr>
          <w:rFonts w:cs="Arial"/>
          <w:szCs w:val="24"/>
        </w:rPr>
        <w:t xml:space="preserve">If the MEWS does </w:t>
      </w:r>
      <w:r w:rsidRPr="00DD5FD1">
        <w:rPr>
          <w:rFonts w:cs="Arial"/>
          <w:b/>
          <w:szCs w:val="24"/>
        </w:rPr>
        <w:t>not</w:t>
      </w:r>
      <w:r w:rsidRPr="00225C0F">
        <w:rPr>
          <w:rFonts w:cs="Arial"/>
          <w:szCs w:val="24"/>
        </w:rPr>
        <w:t xml:space="preserve"> decrease below 3, then hourly vital signs </w:t>
      </w:r>
      <w:r w:rsidR="000B4A2F">
        <w:rPr>
          <w:rFonts w:cs="Arial"/>
          <w:szCs w:val="24"/>
        </w:rPr>
        <w:t xml:space="preserve">must </w:t>
      </w:r>
      <w:r w:rsidRPr="00225C0F">
        <w:rPr>
          <w:rFonts w:cs="Arial"/>
          <w:szCs w:val="24"/>
        </w:rPr>
        <w:t xml:space="preserve">be </w:t>
      </w:r>
      <w:r w:rsidR="004A1C0D" w:rsidRPr="00225C0F">
        <w:rPr>
          <w:rFonts w:cs="Arial"/>
          <w:szCs w:val="24"/>
        </w:rPr>
        <w:t>continued,</w:t>
      </w:r>
      <w:r w:rsidRPr="00225C0F">
        <w:rPr>
          <w:rFonts w:cs="Arial"/>
          <w:szCs w:val="24"/>
        </w:rPr>
        <w:t xml:space="preserve"> and further review and escalation is required.</w:t>
      </w:r>
    </w:p>
    <w:p w14:paraId="070C7905" w14:textId="77777777" w:rsidR="00A438FB" w:rsidRDefault="00A438FB" w:rsidP="00A438FB">
      <w:pPr>
        <w:rPr>
          <w:rFonts w:cs="Arial"/>
          <w:b/>
          <w:szCs w:val="24"/>
        </w:rPr>
      </w:pPr>
    </w:p>
    <w:p w14:paraId="75B0B9F2" w14:textId="655B43C6" w:rsidR="00A438FB" w:rsidRPr="00AA4067" w:rsidRDefault="00A438FB" w:rsidP="00A438FB">
      <w:pPr>
        <w:pBdr>
          <w:top w:val="single" w:sz="4" w:space="1" w:color="auto"/>
          <w:left w:val="single" w:sz="4" w:space="4" w:color="auto"/>
          <w:bottom w:val="single" w:sz="4" w:space="1" w:color="auto"/>
          <w:right w:val="single" w:sz="4" w:space="4" w:color="auto"/>
        </w:pBdr>
        <w:rPr>
          <w:b/>
          <w:szCs w:val="24"/>
        </w:rPr>
      </w:pPr>
      <w:r w:rsidRPr="00B34993">
        <w:rPr>
          <w:b/>
          <w:szCs w:val="24"/>
        </w:rPr>
        <w:t>Alert:</w:t>
      </w:r>
      <w:r w:rsidR="00AA4067">
        <w:rPr>
          <w:b/>
          <w:szCs w:val="24"/>
        </w:rPr>
        <w:t xml:space="preserve"> </w:t>
      </w:r>
      <w:r w:rsidRPr="006F37B2">
        <w:rPr>
          <w:szCs w:val="24"/>
        </w:rPr>
        <w:t>The MEWS chart is a tool and should be used in conjunction with sound clinical judgement.</w:t>
      </w:r>
      <w:r w:rsidRPr="00BA4ABA">
        <w:rPr>
          <w:szCs w:val="24"/>
        </w:rPr>
        <w:t xml:space="preserve">  </w:t>
      </w:r>
    </w:p>
    <w:p w14:paraId="32F80A90" w14:textId="10C43459" w:rsidR="00A438FB" w:rsidRDefault="00A438FB" w:rsidP="007B6904">
      <w:pPr>
        <w:jc w:val="right"/>
        <w:rPr>
          <w:rStyle w:val="Hyperlink"/>
          <w:rFonts w:cs="Arial"/>
          <w:i/>
          <w:szCs w:val="24"/>
        </w:rPr>
      </w:pPr>
    </w:p>
    <w:p w14:paraId="34EBC8CA" w14:textId="63625DE1" w:rsidR="00F26B60" w:rsidRDefault="00C36A1B" w:rsidP="00F26B60">
      <w:pPr>
        <w:jc w:val="right"/>
      </w:pPr>
      <w:hyperlink w:anchor="Contents" w:history="1">
        <w:r w:rsidR="00C042BD" w:rsidRPr="00590902">
          <w:rPr>
            <w:rStyle w:val="Hyperlink"/>
            <w:rFonts w:cs="Arial"/>
            <w:i/>
            <w:szCs w:val="24"/>
          </w:rPr>
          <w:t>Back to Table of Contents</w:t>
        </w:r>
      </w:hyperlink>
    </w:p>
    <w:p w14:paraId="71579054" w14:textId="77777777" w:rsidR="00F26B60" w:rsidRDefault="00F26B60">
      <w:bookmarkStart w:id="32" w:name="_Toc72333066"/>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A438FB" w:rsidRPr="00CD1C0E" w14:paraId="28BD8B60" w14:textId="77777777" w:rsidTr="00075EE0">
        <w:trPr>
          <w:cantSplit/>
          <w:trHeight w:val="285"/>
        </w:trPr>
        <w:tc>
          <w:tcPr>
            <w:tcW w:w="9158" w:type="dxa"/>
            <w:shd w:val="clear" w:color="auto" w:fill="A6A6A6" w:themeFill="background1" w:themeFillShade="A6"/>
          </w:tcPr>
          <w:p w14:paraId="70B9F374" w14:textId="4FB86DC2" w:rsidR="00A438FB" w:rsidRPr="003D2D06" w:rsidRDefault="00A438FB" w:rsidP="00A438FB">
            <w:pPr>
              <w:pStyle w:val="Heading1"/>
            </w:pPr>
            <w:r>
              <w:lastRenderedPageBreak/>
              <w:t>Section 4 –</w:t>
            </w:r>
            <w:r w:rsidRPr="00373163">
              <w:rPr>
                <w:szCs w:val="28"/>
              </w:rPr>
              <w:t xml:space="preserve"> Adult M</w:t>
            </w:r>
            <w:r>
              <w:rPr>
                <w:szCs w:val="28"/>
              </w:rPr>
              <w:t xml:space="preserve">odified </w:t>
            </w:r>
            <w:r w:rsidRPr="00373163">
              <w:rPr>
                <w:szCs w:val="28"/>
              </w:rPr>
              <w:t>E</w:t>
            </w:r>
            <w:r>
              <w:rPr>
                <w:szCs w:val="28"/>
              </w:rPr>
              <w:t xml:space="preserve">arly </w:t>
            </w:r>
            <w:r w:rsidRPr="00373163">
              <w:rPr>
                <w:szCs w:val="28"/>
              </w:rPr>
              <w:t>W</w:t>
            </w:r>
            <w:r>
              <w:rPr>
                <w:szCs w:val="28"/>
              </w:rPr>
              <w:t xml:space="preserve">arning </w:t>
            </w:r>
            <w:r w:rsidRPr="00373163">
              <w:rPr>
                <w:szCs w:val="28"/>
              </w:rPr>
              <w:t>S</w:t>
            </w:r>
            <w:r>
              <w:rPr>
                <w:szCs w:val="28"/>
              </w:rPr>
              <w:t xml:space="preserve">core </w:t>
            </w:r>
            <w:r w:rsidR="00F261B4">
              <w:rPr>
                <w:szCs w:val="28"/>
              </w:rPr>
              <w:t>and</w:t>
            </w:r>
            <w:r>
              <w:rPr>
                <w:szCs w:val="28"/>
              </w:rPr>
              <w:t xml:space="preserve"> First Response Criteria </w:t>
            </w:r>
            <w:r w:rsidRPr="00373163">
              <w:rPr>
                <w:szCs w:val="28"/>
              </w:rPr>
              <w:t>Calculations</w:t>
            </w:r>
            <w:bookmarkEnd w:id="32"/>
          </w:p>
        </w:tc>
      </w:tr>
    </w:tbl>
    <w:p w14:paraId="0A989A73" w14:textId="77777777" w:rsidR="00A438FB" w:rsidRDefault="00A438FB" w:rsidP="00BB3FC0"/>
    <w:p w14:paraId="1B69E693" w14:textId="77777777" w:rsidR="00A438FB" w:rsidRDefault="00A438FB" w:rsidP="00A438FB">
      <w:pPr>
        <w:rPr>
          <w:rFonts w:cs="Arial"/>
          <w:b/>
          <w:szCs w:val="24"/>
        </w:rPr>
      </w:pPr>
      <w:r>
        <w:rPr>
          <w:rFonts w:cs="Arial"/>
          <w:b/>
          <w:szCs w:val="24"/>
        </w:rPr>
        <w:t>Table 1: Parameters for MEWS Calculation</w:t>
      </w:r>
    </w:p>
    <w:tbl>
      <w:tblPr>
        <w:tblStyle w:val="TableGrid"/>
        <w:tblW w:w="0" w:type="auto"/>
        <w:tblLayout w:type="fixed"/>
        <w:tblCellMar>
          <w:left w:w="0" w:type="dxa"/>
          <w:right w:w="0" w:type="dxa"/>
        </w:tblCellMar>
        <w:tblLook w:val="04A0" w:firstRow="1" w:lastRow="0" w:firstColumn="1" w:lastColumn="0" w:noHBand="0" w:noVBand="1"/>
      </w:tblPr>
      <w:tblGrid>
        <w:gridCol w:w="1838"/>
        <w:gridCol w:w="802"/>
        <w:gridCol w:w="802"/>
        <w:gridCol w:w="803"/>
        <w:gridCol w:w="802"/>
        <w:gridCol w:w="803"/>
        <w:gridCol w:w="802"/>
        <w:gridCol w:w="803"/>
        <w:gridCol w:w="802"/>
        <w:gridCol w:w="803"/>
      </w:tblGrid>
      <w:tr w:rsidR="00A438FB" w14:paraId="4526DEF0" w14:textId="77777777" w:rsidTr="00784C15">
        <w:trPr>
          <w:tblHeader/>
        </w:trPr>
        <w:tc>
          <w:tcPr>
            <w:tcW w:w="1838" w:type="dxa"/>
          </w:tcPr>
          <w:p w14:paraId="48BF631A" w14:textId="77777777" w:rsidR="00A438FB" w:rsidRPr="007276B5" w:rsidRDefault="00A438FB" w:rsidP="00075EE0">
            <w:pPr>
              <w:rPr>
                <w:b/>
              </w:rPr>
            </w:pPr>
            <w:bookmarkStart w:id="33" w:name="_Hlk166683523"/>
            <w:bookmarkStart w:id="34" w:name="_Hlk166683770"/>
            <w:r w:rsidRPr="007276B5">
              <w:rPr>
                <w:b/>
              </w:rPr>
              <w:t>MEWS</w:t>
            </w:r>
          </w:p>
        </w:tc>
        <w:tc>
          <w:tcPr>
            <w:tcW w:w="802" w:type="dxa"/>
            <w:shd w:val="clear" w:color="auto" w:fill="CCCCFF"/>
            <w:vAlign w:val="center"/>
          </w:tcPr>
          <w:p w14:paraId="7149C425" w14:textId="5FD559A3" w:rsidR="00A438FB" w:rsidRPr="007276B5" w:rsidRDefault="00A438FB" w:rsidP="00075EE0">
            <w:pPr>
              <w:jc w:val="center"/>
              <w:rPr>
                <w:b/>
              </w:rPr>
            </w:pPr>
            <w:r w:rsidRPr="007276B5">
              <w:rPr>
                <w:b/>
              </w:rPr>
              <w:t>4</w:t>
            </w:r>
            <w:r w:rsidR="001253C3">
              <w:rPr>
                <w:b/>
              </w:rPr>
              <w:t>/            Code Blue</w:t>
            </w:r>
          </w:p>
        </w:tc>
        <w:tc>
          <w:tcPr>
            <w:tcW w:w="802" w:type="dxa"/>
            <w:shd w:val="clear" w:color="auto" w:fill="FFCCCC"/>
            <w:vAlign w:val="center"/>
          </w:tcPr>
          <w:p w14:paraId="35F6A844" w14:textId="77777777" w:rsidR="00A438FB" w:rsidRPr="007276B5" w:rsidRDefault="00A438FB" w:rsidP="00075EE0">
            <w:pPr>
              <w:jc w:val="center"/>
              <w:rPr>
                <w:b/>
              </w:rPr>
            </w:pPr>
            <w:r w:rsidRPr="007276B5">
              <w:rPr>
                <w:b/>
              </w:rPr>
              <w:t>3</w:t>
            </w:r>
          </w:p>
        </w:tc>
        <w:tc>
          <w:tcPr>
            <w:tcW w:w="803" w:type="dxa"/>
            <w:shd w:val="clear" w:color="auto" w:fill="F2DBDB" w:themeFill="accent2" w:themeFillTint="33"/>
            <w:vAlign w:val="center"/>
          </w:tcPr>
          <w:p w14:paraId="52A21709" w14:textId="77777777" w:rsidR="00A438FB" w:rsidRPr="007276B5" w:rsidRDefault="00A438FB" w:rsidP="00075EE0">
            <w:pPr>
              <w:jc w:val="center"/>
              <w:rPr>
                <w:b/>
              </w:rPr>
            </w:pPr>
            <w:r w:rsidRPr="007276B5">
              <w:rPr>
                <w:b/>
              </w:rPr>
              <w:t>2</w:t>
            </w:r>
          </w:p>
        </w:tc>
        <w:tc>
          <w:tcPr>
            <w:tcW w:w="802" w:type="dxa"/>
            <w:shd w:val="clear" w:color="auto" w:fill="FFFFCC"/>
            <w:vAlign w:val="center"/>
          </w:tcPr>
          <w:p w14:paraId="2F5AA869" w14:textId="77777777" w:rsidR="00A438FB" w:rsidRPr="007276B5" w:rsidRDefault="00A438FB" w:rsidP="00075EE0">
            <w:pPr>
              <w:jc w:val="center"/>
              <w:rPr>
                <w:b/>
              </w:rPr>
            </w:pPr>
            <w:r w:rsidRPr="007276B5">
              <w:rPr>
                <w:b/>
              </w:rPr>
              <w:t>1</w:t>
            </w:r>
          </w:p>
        </w:tc>
        <w:tc>
          <w:tcPr>
            <w:tcW w:w="803" w:type="dxa"/>
            <w:vAlign w:val="center"/>
          </w:tcPr>
          <w:p w14:paraId="43FB8C73" w14:textId="77777777" w:rsidR="00A438FB" w:rsidRPr="007276B5" w:rsidRDefault="00A438FB" w:rsidP="00075EE0">
            <w:pPr>
              <w:jc w:val="center"/>
              <w:rPr>
                <w:b/>
              </w:rPr>
            </w:pPr>
            <w:r w:rsidRPr="007276B5">
              <w:rPr>
                <w:b/>
              </w:rPr>
              <w:t>0</w:t>
            </w:r>
          </w:p>
        </w:tc>
        <w:tc>
          <w:tcPr>
            <w:tcW w:w="802" w:type="dxa"/>
            <w:shd w:val="clear" w:color="auto" w:fill="FFFFCC"/>
            <w:vAlign w:val="center"/>
          </w:tcPr>
          <w:p w14:paraId="2447FC7C" w14:textId="77777777" w:rsidR="00A438FB" w:rsidRPr="007276B5" w:rsidRDefault="00A438FB" w:rsidP="00075EE0">
            <w:pPr>
              <w:jc w:val="center"/>
              <w:rPr>
                <w:b/>
              </w:rPr>
            </w:pPr>
            <w:r w:rsidRPr="007276B5">
              <w:rPr>
                <w:b/>
              </w:rPr>
              <w:t>1</w:t>
            </w:r>
          </w:p>
        </w:tc>
        <w:tc>
          <w:tcPr>
            <w:tcW w:w="803" w:type="dxa"/>
            <w:shd w:val="clear" w:color="auto" w:fill="F2DBDB" w:themeFill="accent2" w:themeFillTint="33"/>
            <w:vAlign w:val="center"/>
          </w:tcPr>
          <w:p w14:paraId="78ADD951" w14:textId="77777777" w:rsidR="00A438FB" w:rsidRPr="007276B5" w:rsidRDefault="00A438FB" w:rsidP="00075EE0">
            <w:pPr>
              <w:jc w:val="center"/>
              <w:rPr>
                <w:b/>
              </w:rPr>
            </w:pPr>
            <w:r w:rsidRPr="007276B5">
              <w:rPr>
                <w:b/>
              </w:rPr>
              <w:t>2</w:t>
            </w:r>
          </w:p>
        </w:tc>
        <w:tc>
          <w:tcPr>
            <w:tcW w:w="802" w:type="dxa"/>
            <w:shd w:val="clear" w:color="auto" w:fill="FFCCCC"/>
            <w:vAlign w:val="center"/>
          </w:tcPr>
          <w:p w14:paraId="4076E213" w14:textId="77777777" w:rsidR="00A438FB" w:rsidRPr="007276B5" w:rsidRDefault="00A438FB" w:rsidP="00075EE0">
            <w:pPr>
              <w:jc w:val="center"/>
              <w:rPr>
                <w:b/>
              </w:rPr>
            </w:pPr>
            <w:r w:rsidRPr="007276B5">
              <w:rPr>
                <w:b/>
              </w:rPr>
              <w:t>3</w:t>
            </w:r>
          </w:p>
        </w:tc>
        <w:tc>
          <w:tcPr>
            <w:tcW w:w="803" w:type="dxa"/>
            <w:shd w:val="clear" w:color="auto" w:fill="CCCCFF"/>
            <w:vAlign w:val="center"/>
          </w:tcPr>
          <w:p w14:paraId="2BCBD13D" w14:textId="16DC9E61" w:rsidR="00A438FB" w:rsidRPr="007276B5" w:rsidRDefault="00A438FB" w:rsidP="00075EE0">
            <w:pPr>
              <w:jc w:val="center"/>
              <w:rPr>
                <w:b/>
              </w:rPr>
            </w:pPr>
            <w:r w:rsidRPr="007276B5">
              <w:rPr>
                <w:b/>
              </w:rPr>
              <w:t>4</w:t>
            </w:r>
            <w:r w:rsidR="001253C3">
              <w:rPr>
                <w:b/>
              </w:rPr>
              <w:t>/      Code Blue</w:t>
            </w:r>
          </w:p>
        </w:tc>
      </w:tr>
      <w:tr w:rsidR="00A438FB" w14:paraId="39E9A92D" w14:textId="77777777" w:rsidTr="006F37B2">
        <w:tc>
          <w:tcPr>
            <w:tcW w:w="1838" w:type="dxa"/>
          </w:tcPr>
          <w:p w14:paraId="7F43657D" w14:textId="77777777" w:rsidR="00A438FB" w:rsidRPr="007276B5" w:rsidRDefault="00A438FB" w:rsidP="00075EE0">
            <w:r w:rsidRPr="007276B5">
              <w:t>Respiratory Rate</w:t>
            </w:r>
          </w:p>
        </w:tc>
        <w:tc>
          <w:tcPr>
            <w:tcW w:w="802" w:type="dxa"/>
            <w:shd w:val="clear" w:color="auto" w:fill="auto"/>
            <w:vAlign w:val="center"/>
          </w:tcPr>
          <w:p w14:paraId="5799777A" w14:textId="77777777" w:rsidR="00A438FB" w:rsidRPr="007276B5" w:rsidRDefault="00A438FB" w:rsidP="00075EE0">
            <w:pPr>
              <w:jc w:val="center"/>
            </w:pPr>
            <w:r>
              <w:t>≤4</w:t>
            </w:r>
          </w:p>
        </w:tc>
        <w:tc>
          <w:tcPr>
            <w:tcW w:w="802" w:type="dxa"/>
            <w:shd w:val="clear" w:color="auto" w:fill="auto"/>
            <w:vAlign w:val="center"/>
          </w:tcPr>
          <w:p w14:paraId="358961F5" w14:textId="77777777" w:rsidR="00A438FB" w:rsidRPr="007276B5" w:rsidRDefault="00A438FB" w:rsidP="00075EE0">
            <w:pPr>
              <w:jc w:val="center"/>
            </w:pPr>
            <w:r>
              <w:t>5-8</w:t>
            </w:r>
          </w:p>
        </w:tc>
        <w:tc>
          <w:tcPr>
            <w:tcW w:w="803" w:type="dxa"/>
            <w:shd w:val="clear" w:color="auto" w:fill="auto"/>
            <w:vAlign w:val="center"/>
          </w:tcPr>
          <w:p w14:paraId="727FB749" w14:textId="77777777" w:rsidR="00A438FB" w:rsidRPr="007276B5" w:rsidRDefault="00A438FB" w:rsidP="00075EE0">
            <w:pPr>
              <w:jc w:val="center"/>
            </w:pPr>
          </w:p>
        </w:tc>
        <w:tc>
          <w:tcPr>
            <w:tcW w:w="802" w:type="dxa"/>
            <w:shd w:val="clear" w:color="auto" w:fill="auto"/>
            <w:vAlign w:val="center"/>
          </w:tcPr>
          <w:p w14:paraId="28A77012" w14:textId="77777777" w:rsidR="00A438FB" w:rsidRPr="007276B5" w:rsidRDefault="00A438FB" w:rsidP="00075EE0">
            <w:pPr>
              <w:jc w:val="center"/>
            </w:pPr>
          </w:p>
        </w:tc>
        <w:tc>
          <w:tcPr>
            <w:tcW w:w="803" w:type="dxa"/>
            <w:shd w:val="clear" w:color="auto" w:fill="auto"/>
            <w:vAlign w:val="center"/>
          </w:tcPr>
          <w:p w14:paraId="3A832274" w14:textId="77777777" w:rsidR="00A438FB" w:rsidRPr="007276B5" w:rsidRDefault="00A438FB" w:rsidP="00075EE0">
            <w:pPr>
              <w:jc w:val="center"/>
            </w:pPr>
            <w:r>
              <w:t>9-20</w:t>
            </w:r>
          </w:p>
        </w:tc>
        <w:tc>
          <w:tcPr>
            <w:tcW w:w="802" w:type="dxa"/>
            <w:shd w:val="clear" w:color="auto" w:fill="auto"/>
            <w:vAlign w:val="center"/>
          </w:tcPr>
          <w:p w14:paraId="53CD93A8" w14:textId="77777777" w:rsidR="00A438FB" w:rsidRPr="007276B5" w:rsidRDefault="00A438FB" w:rsidP="00075EE0">
            <w:pPr>
              <w:jc w:val="center"/>
            </w:pPr>
            <w:r>
              <w:t>21-24</w:t>
            </w:r>
          </w:p>
        </w:tc>
        <w:tc>
          <w:tcPr>
            <w:tcW w:w="803" w:type="dxa"/>
            <w:shd w:val="clear" w:color="auto" w:fill="auto"/>
            <w:vAlign w:val="center"/>
          </w:tcPr>
          <w:p w14:paraId="10A673DE" w14:textId="77777777" w:rsidR="00A438FB" w:rsidRPr="007276B5" w:rsidRDefault="00A438FB" w:rsidP="00075EE0">
            <w:pPr>
              <w:jc w:val="center"/>
            </w:pPr>
            <w:r>
              <w:t>25-30</w:t>
            </w:r>
          </w:p>
        </w:tc>
        <w:tc>
          <w:tcPr>
            <w:tcW w:w="802" w:type="dxa"/>
            <w:shd w:val="clear" w:color="auto" w:fill="auto"/>
            <w:vAlign w:val="center"/>
          </w:tcPr>
          <w:p w14:paraId="5CB7CB56" w14:textId="77777777" w:rsidR="00A438FB" w:rsidRPr="007276B5" w:rsidRDefault="00A438FB" w:rsidP="00075EE0">
            <w:pPr>
              <w:jc w:val="center"/>
            </w:pPr>
            <w:r>
              <w:t>31-35</w:t>
            </w:r>
          </w:p>
        </w:tc>
        <w:tc>
          <w:tcPr>
            <w:tcW w:w="803" w:type="dxa"/>
            <w:shd w:val="clear" w:color="auto" w:fill="auto"/>
            <w:vAlign w:val="center"/>
          </w:tcPr>
          <w:p w14:paraId="12008B38" w14:textId="77777777" w:rsidR="00A438FB" w:rsidRPr="007276B5" w:rsidRDefault="00A438FB" w:rsidP="00075EE0">
            <w:pPr>
              <w:jc w:val="center"/>
            </w:pPr>
            <w:r>
              <w:t>≥36</w:t>
            </w:r>
          </w:p>
        </w:tc>
      </w:tr>
      <w:bookmarkEnd w:id="33"/>
      <w:tr w:rsidR="00A438FB" w14:paraId="5021D55B" w14:textId="77777777" w:rsidTr="006F37B2">
        <w:tc>
          <w:tcPr>
            <w:tcW w:w="1838" w:type="dxa"/>
          </w:tcPr>
          <w:p w14:paraId="540C0846" w14:textId="77777777" w:rsidR="00A438FB" w:rsidRPr="007276B5" w:rsidRDefault="00A438FB" w:rsidP="00075EE0">
            <w:r w:rsidRPr="007276B5">
              <w:t>Oxygen Satur</w:t>
            </w:r>
            <w:r>
              <w:t>ation</w:t>
            </w:r>
          </w:p>
        </w:tc>
        <w:tc>
          <w:tcPr>
            <w:tcW w:w="802" w:type="dxa"/>
            <w:shd w:val="clear" w:color="auto" w:fill="auto"/>
            <w:vAlign w:val="center"/>
          </w:tcPr>
          <w:p w14:paraId="6CA658F7" w14:textId="77777777" w:rsidR="00A438FB" w:rsidRPr="00883437" w:rsidRDefault="00A438FB" w:rsidP="00075EE0">
            <w:pPr>
              <w:jc w:val="center"/>
              <w:rPr>
                <w:color w:val="FF0000"/>
              </w:rPr>
            </w:pPr>
            <w:r>
              <w:t>≤84</w:t>
            </w:r>
          </w:p>
        </w:tc>
        <w:tc>
          <w:tcPr>
            <w:tcW w:w="802" w:type="dxa"/>
            <w:shd w:val="clear" w:color="auto" w:fill="auto"/>
            <w:vAlign w:val="center"/>
          </w:tcPr>
          <w:p w14:paraId="44AFFF61" w14:textId="77777777" w:rsidR="00A438FB" w:rsidRPr="007276B5" w:rsidRDefault="00A438FB" w:rsidP="00075EE0">
            <w:pPr>
              <w:jc w:val="center"/>
            </w:pPr>
            <w:r>
              <w:t>85-89</w:t>
            </w:r>
          </w:p>
        </w:tc>
        <w:tc>
          <w:tcPr>
            <w:tcW w:w="803" w:type="dxa"/>
            <w:shd w:val="clear" w:color="auto" w:fill="auto"/>
            <w:vAlign w:val="center"/>
          </w:tcPr>
          <w:p w14:paraId="2EE50BA0" w14:textId="77777777" w:rsidR="00A438FB" w:rsidRPr="007276B5" w:rsidRDefault="00A438FB" w:rsidP="00075EE0">
            <w:pPr>
              <w:jc w:val="center"/>
            </w:pPr>
            <w:r>
              <w:t>90-92</w:t>
            </w:r>
          </w:p>
        </w:tc>
        <w:tc>
          <w:tcPr>
            <w:tcW w:w="802" w:type="dxa"/>
            <w:shd w:val="clear" w:color="auto" w:fill="auto"/>
            <w:vAlign w:val="center"/>
          </w:tcPr>
          <w:p w14:paraId="23FBB55F" w14:textId="77777777" w:rsidR="00A438FB" w:rsidRPr="007276B5" w:rsidRDefault="00A438FB" w:rsidP="00075EE0">
            <w:pPr>
              <w:jc w:val="center"/>
            </w:pPr>
            <w:r>
              <w:t>93-94</w:t>
            </w:r>
          </w:p>
        </w:tc>
        <w:tc>
          <w:tcPr>
            <w:tcW w:w="803" w:type="dxa"/>
            <w:shd w:val="clear" w:color="auto" w:fill="auto"/>
            <w:vAlign w:val="center"/>
          </w:tcPr>
          <w:p w14:paraId="0A69B27D" w14:textId="77777777" w:rsidR="00A438FB" w:rsidRPr="007276B5" w:rsidRDefault="00A438FB" w:rsidP="00075EE0">
            <w:pPr>
              <w:jc w:val="center"/>
            </w:pPr>
            <w:r>
              <w:t>≥95</w:t>
            </w:r>
          </w:p>
        </w:tc>
        <w:tc>
          <w:tcPr>
            <w:tcW w:w="802" w:type="dxa"/>
            <w:shd w:val="clear" w:color="auto" w:fill="auto"/>
            <w:vAlign w:val="center"/>
          </w:tcPr>
          <w:p w14:paraId="13F12900" w14:textId="77777777" w:rsidR="00A438FB" w:rsidRPr="007276B5" w:rsidRDefault="00A438FB" w:rsidP="00075EE0">
            <w:pPr>
              <w:jc w:val="center"/>
            </w:pPr>
          </w:p>
        </w:tc>
        <w:tc>
          <w:tcPr>
            <w:tcW w:w="803" w:type="dxa"/>
            <w:shd w:val="clear" w:color="auto" w:fill="auto"/>
            <w:vAlign w:val="center"/>
          </w:tcPr>
          <w:p w14:paraId="25BE9255" w14:textId="77777777" w:rsidR="00A438FB" w:rsidRPr="007276B5" w:rsidRDefault="00A438FB" w:rsidP="00075EE0">
            <w:pPr>
              <w:jc w:val="center"/>
            </w:pPr>
          </w:p>
        </w:tc>
        <w:tc>
          <w:tcPr>
            <w:tcW w:w="802" w:type="dxa"/>
            <w:shd w:val="clear" w:color="auto" w:fill="auto"/>
            <w:vAlign w:val="center"/>
          </w:tcPr>
          <w:p w14:paraId="1B009C99" w14:textId="77777777" w:rsidR="00A438FB" w:rsidRPr="007276B5" w:rsidRDefault="00A438FB" w:rsidP="00075EE0">
            <w:pPr>
              <w:jc w:val="center"/>
            </w:pPr>
          </w:p>
        </w:tc>
        <w:tc>
          <w:tcPr>
            <w:tcW w:w="803" w:type="dxa"/>
            <w:vAlign w:val="center"/>
          </w:tcPr>
          <w:p w14:paraId="01846BA2" w14:textId="77777777" w:rsidR="00A438FB" w:rsidRPr="007276B5" w:rsidRDefault="00A438FB" w:rsidP="00075EE0">
            <w:pPr>
              <w:jc w:val="center"/>
            </w:pPr>
          </w:p>
        </w:tc>
      </w:tr>
      <w:tr w:rsidR="00A438FB" w14:paraId="49722EC8" w14:textId="77777777" w:rsidTr="006F37B2">
        <w:tc>
          <w:tcPr>
            <w:tcW w:w="1838" w:type="dxa"/>
          </w:tcPr>
          <w:p w14:paraId="3D02E40B" w14:textId="77777777" w:rsidR="00A438FB" w:rsidRPr="007276B5" w:rsidRDefault="00A438FB" w:rsidP="00075EE0">
            <w:r>
              <w:t>Temperature</w:t>
            </w:r>
          </w:p>
        </w:tc>
        <w:tc>
          <w:tcPr>
            <w:tcW w:w="802" w:type="dxa"/>
            <w:vAlign w:val="center"/>
          </w:tcPr>
          <w:p w14:paraId="32F35316" w14:textId="77777777" w:rsidR="00A438FB" w:rsidRPr="007276B5" w:rsidRDefault="00A438FB" w:rsidP="00075EE0">
            <w:pPr>
              <w:jc w:val="center"/>
            </w:pPr>
          </w:p>
        </w:tc>
        <w:tc>
          <w:tcPr>
            <w:tcW w:w="802" w:type="dxa"/>
            <w:shd w:val="clear" w:color="auto" w:fill="auto"/>
            <w:vAlign w:val="center"/>
          </w:tcPr>
          <w:p w14:paraId="3BC74BB5" w14:textId="77777777" w:rsidR="00A438FB" w:rsidRPr="007276B5" w:rsidRDefault="00A438FB" w:rsidP="00075EE0">
            <w:pPr>
              <w:jc w:val="center"/>
            </w:pPr>
            <w:r>
              <w:t>≤34.0</w:t>
            </w:r>
          </w:p>
        </w:tc>
        <w:tc>
          <w:tcPr>
            <w:tcW w:w="803" w:type="dxa"/>
            <w:shd w:val="clear" w:color="auto" w:fill="auto"/>
            <w:vAlign w:val="center"/>
          </w:tcPr>
          <w:p w14:paraId="67B03AFD" w14:textId="77777777" w:rsidR="00A438FB" w:rsidRPr="007276B5" w:rsidRDefault="00A438FB" w:rsidP="00075EE0">
            <w:pPr>
              <w:jc w:val="center"/>
            </w:pPr>
            <w:r>
              <w:t>34.1-35.0</w:t>
            </w:r>
          </w:p>
        </w:tc>
        <w:tc>
          <w:tcPr>
            <w:tcW w:w="802" w:type="dxa"/>
            <w:shd w:val="clear" w:color="auto" w:fill="auto"/>
            <w:vAlign w:val="center"/>
          </w:tcPr>
          <w:p w14:paraId="6ED3ECC0" w14:textId="77777777" w:rsidR="00A438FB" w:rsidRPr="007276B5" w:rsidRDefault="00A438FB" w:rsidP="00075EE0">
            <w:pPr>
              <w:jc w:val="center"/>
            </w:pPr>
            <w:r>
              <w:t>35.1-36.0</w:t>
            </w:r>
          </w:p>
        </w:tc>
        <w:tc>
          <w:tcPr>
            <w:tcW w:w="803" w:type="dxa"/>
            <w:shd w:val="clear" w:color="auto" w:fill="auto"/>
            <w:vAlign w:val="center"/>
          </w:tcPr>
          <w:p w14:paraId="532E70B8" w14:textId="77777777" w:rsidR="00A438FB" w:rsidRPr="007276B5" w:rsidRDefault="00A438FB" w:rsidP="00075EE0">
            <w:pPr>
              <w:jc w:val="center"/>
            </w:pPr>
            <w:r>
              <w:t>36.1-37.9</w:t>
            </w:r>
          </w:p>
        </w:tc>
        <w:tc>
          <w:tcPr>
            <w:tcW w:w="802" w:type="dxa"/>
            <w:shd w:val="clear" w:color="auto" w:fill="auto"/>
            <w:vAlign w:val="center"/>
          </w:tcPr>
          <w:p w14:paraId="37A71D22" w14:textId="77777777" w:rsidR="00A438FB" w:rsidRPr="007276B5" w:rsidRDefault="00A438FB" w:rsidP="00075EE0">
            <w:pPr>
              <w:jc w:val="center"/>
            </w:pPr>
            <w:r>
              <w:t>38.0-38.5</w:t>
            </w:r>
          </w:p>
        </w:tc>
        <w:tc>
          <w:tcPr>
            <w:tcW w:w="803" w:type="dxa"/>
            <w:shd w:val="clear" w:color="auto" w:fill="auto"/>
            <w:vAlign w:val="center"/>
          </w:tcPr>
          <w:p w14:paraId="21157679" w14:textId="77777777" w:rsidR="00A438FB" w:rsidRPr="007276B5" w:rsidRDefault="00A438FB" w:rsidP="00075EE0">
            <w:pPr>
              <w:jc w:val="center"/>
            </w:pPr>
            <w:r>
              <w:t>≥38.6</w:t>
            </w:r>
          </w:p>
        </w:tc>
        <w:tc>
          <w:tcPr>
            <w:tcW w:w="802" w:type="dxa"/>
            <w:shd w:val="clear" w:color="auto" w:fill="auto"/>
            <w:vAlign w:val="center"/>
          </w:tcPr>
          <w:p w14:paraId="4F6EC09F" w14:textId="77777777" w:rsidR="00A438FB" w:rsidRPr="007276B5" w:rsidRDefault="00A438FB" w:rsidP="00075EE0">
            <w:pPr>
              <w:jc w:val="center"/>
            </w:pPr>
          </w:p>
        </w:tc>
        <w:tc>
          <w:tcPr>
            <w:tcW w:w="803" w:type="dxa"/>
            <w:vAlign w:val="center"/>
          </w:tcPr>
          <w:p w14:paraId="66E0643C" w14:textId="77777777" w:rsidR="00A438FB" w:rsidRPr="007276B5" w:rsidRDefault="00A438FB" w:rsidP="00075EE0">
            <w:pPr>
              <w:jc w:val="center"/>
            </w:pPr>
          </w:p>
        </w:tc>
      </w:tr>
      <w:tr w:rsidR="00A438FB" w14:paraId="792DE23B" w14:textId="77777777" w:rsidTr="006F37B2">
        <w:tc>
          <w:tcPr>
            <w:tcW w:w="1838" w:type="dxa"/>
          </w:tcPr>
          <w:p w14:paraId="3C799875" w14:textId="77777777" w:rsidR="00A438FB" w:rsidRPr="007276B5" w:rsidRDefault="00A438FB" w:rsidP="00075EE0">
            <w:r>
              <w:t>Heart Rate</w:t>
            </w:r>
          </w:p>
        </w:tc>
        <w:tc>
          <w:tcPr>
            <w:tcW w:w="802" w:type="dxa"/>
            <w:shd w:val="clear" w:color="auto" w:fill="auto"/>
            <w:vAlign w:val="center"/>
          </w:tcPr>
          <w:p w14:paraId="1FDA8644" w14:textId="77777777" w:rsidR="00A438FB" w:rsidRPr="007276B5" w:rsidRDefault="00A438FB" w:rsidP="00075EE0">
            <w:pPr>
              <w:jc w:val="center"/>
            </w:pPr>
            <w:r>
              <w:t>≤39</w:t>
            </w:r>
          </w:p>
        </w:tc>
        <w:tc>
          <w:tcPr>
            <w:tcW w:w="802" w:type="dxa"/>
            <w:shd w:val="clear" w:color="auto" w:fill="auto"/>
            <w:vAlign w:val="center"/>
          </w:tcPr>
          <w:p w14:paraId="1D5D964D" w14:textId="77777777" w:rsidR="00A438FB" w:rsidRPr="007276B5" w:rsidRDefault="00A438FB" w:rsidP="00075EE0">
            <w:pPr>
              <w:jc w:val="center"/>
            </w:pPr>
          </w:p>
        </w:tc>
        <w:tc>
          <w:tcPr>
            <w:tcW w:w="803" w:type="dxa"/>
            <w:shd w:val="clear" w:color="auto" w:fill="auto"/>
            <w:vAlign w:val="center"/>
          </w:tcPr>
          <w:p w14:paraId="2A5BD946" w14:textId="77777777" w:rsidR="00A438FB" w:rsidRPr="007276B5" w:rsidRDefault="00A438FB" w:rsidP="00075EE0">
            <w:pPr>
              <w:jc w:val="center"/>
            </w:pPr>
          </w:p>
        </w:tc>
        <w:tc>
          <w:tcPr>
            <w:tcW w:w="802" w:type="dxa"/>
            <w:shd w:val="clear" w:color="auto" w:fill="auto"/>
            <w:vAlign w:val="center"/>
          </w:tcPr>
          <w:p w14:paraId="20AB08FB" w14:textId="77777777" w:rsidR="00A438FB" w:rsidRPr="007276B5" w:rsidRDefault="00A438FB" w:rsidP="00075EE0">
            <w:pPr>
              <w:jc w:val="center"/>
            </w:pPr>
            <w:r>
              <w:t>40-49</w:t>
            </w:r>
          </w:p>
        </w:tc>
        <w:tc>
          <w:tcPr>
            <w:tcW w:w="803" w:type="dxa"/>
            <w:shd w:val="clear" w:color="auto" w:fill="auto"/>
            <w:vAlign w:val="center"/>
          </w:tcPr>
          <w:p w14:paraId="5C8441A6" w14:textId="77777777" w:rsidR="00A438FB" w:rsidRPr="007276B5" w:rsidRDefault="00A438FB" w:rsidP="00075EE0">
            <w:pPr>
              <w:jc w:val="center"/>
            </w:pPr>
            <w:r>
              <w:t>50-99</w:t>
            </w:r>
          </w:p>
        </w:tc>
        <w:tc>
          <w:tcPr>
            <w:tcW w:w="802" w:type="dxa"/>
            <w:shd w:val="clear" w:color="auto" w:fill="auto"/>
            <w:vAlign w:val="center"/>
          </w:tcPr>
          <w:p w14:paraId="58D76D8C" w14:textId="77777777" w:rsidR="00A438FB" w:rsidRPr="007276B5" w:rsidRDefault="00A438FB" w:rsidP="00075EE0">
            <w:pPr>
              <w:jc w:val="center"/>
            </w:pPr>
            <w:r>
              <w:t>100-109</w:t>
            </w:r>
          </w:p>
        </w:tc>
        <w:tc>
          <w:tcPr>
            <w:tcW w:w="803" w:type="dxa"/>
            <w:shd w:val="clear" w:color="auto" w:fill="auto"/>
            <w:vAlign w:val="center"/>
          </w:tcPr>
          <w:p w14:paraId="5B927172" w14:textId="77777777" w:rsidR="00A438FB" w:rsidRPr="007276B5" w:rsidRDefault="00A438FB" w:rsidP="00075EE0">
            <w:pPr>
              <w:jc w:val="center"/>
            </w:pPr>
            <w:r>
              <w:t>110-129</w:t>
            </w:r>
          </w:p>
        </w:tc>
        <w:tc>
          <w:tcPr>
            <w:tcW w:w="802" w:type="dxa"/>
            <w:shd w:val="clear" w:color="auto" w:fill="auto"/>
            <w:vAlign w:val="center"/>
          </w:tcPr>
          <w:p w14:paraId="1C16F73C" w14:textId="77777777" w:rsidR="00A438FB" w:rsidRPr="007276B5" w:rsidRDefault="00A438FB" w:rsidP="00075EE0">
            <w:pPr>
              <w:jc w:val="center"/>
            </w:pPr>
            <w:r>
              <w:t>130-139</w:t>
            </w:r>
          </w:p>
        </w:tc>
        <w:tc>
          <w:tcPr>
            <w:tcW w:w="803" w:type="dxa"/>
            <w:shd w:val="clear" w:color="auto" w:fill="auto"/>
            <w:vAlign w:val="center"/>
          </w:tcPr>
          <w:p w14:paraId="381783F3" w14:textId="77777777" w:rsidR="00A438FB" w:rsidRPr="007276B5" w:rsidRDefault="00A438FB" w:rsidP="00075EE0">
            <w:pPr>
              <w:jc w:val="center"/>
            </w:pPr>
            <w:r>
              <w:t>≥140</w:t>
            </w:r>
          </w:p>
        </w:tc>
      </w:tr>
      <w:tr w:rsidR="00A438FB" w14:paraId="0DFD57F9" w14:textId="77777777" w:rsidTr="006F37B2">
        <w:tc>
          <w:tcPr>
            <w:tcW w:w="1838" w:type="dxa"/>
          </w:tcPr>
          <w:p w14:paraId="704CF348" w14:textId="77777777" w:rsidR="00A438FB" w:rsidRPr="007276B5" w:rsidRDefault="00A438FB" w:rsidP="00075EE0">
            <w:r>
              <w:t>Sedation Score</w:t>
            </w:r>
          </w:p>
        </w:tc>
        <w:tc>
          <w:tcPr>
            <w:tcW w:w="802" w:type="dxa"/>
            <w:vAlign w:val="center"/>
          </w:tcPr>
          <w:p w14:paraId="531E091E" w14:textId="77777777" w:rsidR="00A438FB" w:rsidRPr="007276B5" w:rsidRDefault="00A438FB" w:rsidP="00075EE0">
            <w:pPr>
              <w:jc w:val="center"/>
            </w:pPr>
          </w:p>
        </w:tc>
        <w:tc>
          <w:tcPr>
            <w:tcW w:w="802" w:type="dxa"/>
            <w:shd w:val="clear" w:color="auto" w:fill="auto"/>
            <w:vAlign w:val="center"/>
          </w:tcPr>
          <w:p w14:paraId="42509665" w14:textId="77777777" w:rsidR="00A438FB" w:rsidRPr="007276B5" w:rsidRDefault="00A438FB" w:rsidP="00075EE0">
            <w:pPr>
              <w:jc w:val="center"/>
            </w:pPr>
          </w:p>
        </w:tc>
        <w:tc>
          <w:tcPr>
            <w:tcW w:w="803" w:type="dxa"/>
            <w:shd w:val="clear" w:color="auto" w:fill="auto"/>
            <w:vAlign w:val="center"/>
          </w:tcPr>
          <w:p w14:paraId="28A67A02" w14:textId="77777777" w:rsidR="00A438FB" w:rsidRPr="007276B5" w:rsidRDefault="00A438FB" w:rsidP="00075EE0">
            <w:pPr>
              <w:jc w:val="center"/>
            </w:pPr>
          </w:p>
        </w:tc>
        <w:tc>
          <w:tcPr>
            <w:tcW w:w="802" w:type="dxa"/>
            <w:shd w:val="clear" w:color="auto" w:fill="auto"/>
            <w:vAlign w:val="center"/>
          </w:tcPr>
          <w:p w14:paraId="15A365FC" w14:textId="77777777" w:rsidR="00A438FB" w:rsidRPr="007276B5" w:rsidRDefault="00A438FB" w:rsidP="00075EE0">
            <w:pPr>
              <w:jc w:val="center"/>
            </w:pPr>
          </w:p>
        </w:tc>
        <w:tc>
          <w:tcPr>
            <w:tcW w:w="803" w:type="dxa"/>
            <w:shd w:val="clear" w:color="auto" w:fill="auto"/>
            <w:vAlign w:val="center"/>
          </w:tcPr>
          <w:p w14:paraId="388C446C" w14:textId="77777777" w:rsidR="00A438FB" w:rsidRPr="007276B5" w:rsidRDefault="00A438FB" w:rsidP="00075EE0">
            <w:pPr>
              <w:jc w:val="center"/>
            </w:pPr>
            <w:r>
              <w:t>Awake</w:t>
            </w:r>
          </w:p>
        </w:tc>
        <w:tc>
          <w:tcPr>
            <w:tcW w:w="802" w:type="dxa"/>
            <w:shd w:val="clear" w:color="auto" w:fill="auto"/>
            <w:vAlign w:val="center"/>
          </w:tcPr>
          <w:p w14:paraId="7829AED5" w14:textId="77777777" w:rsidR="00A438FB" w:rsidRPr="007276B5" w:rsidRDefault="00A438FB" w:rsidP="00075EE0">
            <w:pPr>
              <w:jc w:val="center"/>
            </w:pPr>
          </w:p>
        </w:tc>
        <w:tc>
          <w:tcPr>
            <w:tcW w:w="803" w:type="dxa"/>
            <w:shd w:val="clear" w:color="auto" w:fill="auto"/>
            <w:vAlign w:val="center"/>
          </w:tcPr>
          <w:p w14:paraId="72252C25" w14:textId="77777777" w:rsidR="00A438FB" w:rsidRPr="007276B5" w:rsidRDefault="00A438FB" w:rsidP="00075EE0">
            <w:pPr>
              <w:jc w:val="center"/>
            </w:pPr>
            <w:r>
              <w:t>Mild</w:t>
            </w:r>
          </w:p>
        </w:tc>
        <w:tc>
          <w:tcPr>
            <w:tcW w:w="802" w:type="dxa"/>
            <w:shd w:val="clear" w:color="auto" w:fill="auto"/>
            <w:vAlign w:val="center"/>
          </w:tcPr>
          <w:p w14:paraId="171B7092" w14:textId="697DBABB" w:rsidR="00A438FB" w:rsidRPr="007276B5" w:rsidRDefault="00A438FB" w:rsidP="00075EE0">
            <w:pPr>
              <w:jc w:val="center"/>
            </w:pPr>
            <w:r>
              <w:t>Mod</w:t>
            </w:r>
            <w:r w:rsidR="00740A0C">
              <w:t>-</w:t>
            </w:r>
            <w:r>
              <w:t>erate</w:t>
            </w:r>
          </w:p>
        </w:tc>
        <w:tc>
          <w:tcPr>
            <w:tcW w:w="803" w:type="dxa"/>
            <w:shd w:val="clear" w:color="auto" w:fill="auto"/>
            <w:vAlign w:val="center"/>
          </w:tcPr>
          <w:p w14:paraId="12BA3E86" w14:textId="77777777" w:rsidR="00A438FB" w:rsidRPr="007276B5" w:rsidRDefault="00A438FB" w:rsidP="00075EE0">
            <w:pPr>
              <w:jc w:val="center"/>
            </w:pPr>
            <w:r>
              <w:t>Severe</w:t>
            </w:r>
          </w:p>
        </w:tc>
      </w:tr>
      <w:bookmarkEnd w:id="34"/>
    </w:tbl>
    <w:p w14:paraId="350223F0" w14:textId="77777777" w:rsidR="00876301" w:rsidRDefault="00876301" w:rsidP="00A438FB">
      <w:pPr>
        <w:pStyle w:val="ListBullet"/>
        <w:numPr>
          <w:ilvl w:val="0"/>
          <w:numId w:val="0"/>
        </w:numPr>
        <w:rPr>
          <w:b/>
          <w:szCs w:val="24"/>
        </w:rPr>
      </w:pPr>
    </w:p>
    <w:p w14:paraId="28B4B2C0" w14:textId="2B99F787" w:rsidR="001253C3" w:rsidRPr="00AA4067" w:rsidRDefault="00876301" w:rsidP="006F37B2">
      <w:pPr>
        <w:pStyle w:val="ListBullet"/>
        <w:numPr>
          <w:ilvl w:val="0"/>
          <w:numId w:val="0"/>
        </w:numPr>
        <w:pBdr>
          <w:top w:val="single" w:sz="4" w:space="1" w:color="auto"/>
          <w:left w:val="single" w:sz="4" w:space="4" w:color="auto"/>
          <w:bottom w:val="single" w:sz="4" w:space="1" w:color="auto"/>
          <w:right w:val="single" w:sz="4" w:space="4" w:color="auto"/>
        </w:pBdr>
        <w:rPr>
          <w:b/>
          <w:szCs w:val="24"/>
        </w:rPr>
      </w:pPr>
      <w:r>
        <w:rPr>
          <w:b/>
          <w:szCs w:val="24"/>
        </w:rPr>
        <w:t xml:space="preserve">Alert: </w:t>
      </w:r>
      <w:r w:rsidR="0018538D" w:rsidRPr="006F37B2">
        <w:rPr>
          <w:bCs/>
          <w:szCs w:val="24"/>
        </w:rPr>
        <w:t>Any observation in the ‘MEWS 4/</w:t>
      </w:r>
      <w:r w:rsidR="00DB0416" w:rsidRPr="006F37B2">
        <w:rPr>
          <w:bCs/>
          <w:szCs w:val="24"/>
        </w:rPr>
        <w:t>MET/</w:t>
      </w:r>
      <w:r w:rsidR="0018538D" w:rsidRPr="006F37B2">
        <w:rPr>
          <w:bCs/>
          <w:szCs w:val="24"/>
        </w:rPr>
        <w:t>Code Blue’</w:t>
      </w:r>
      <w:r w:rsidR="00DB0416" w:rsidRPr="006F37B2">
        <w:rPr>
          <w:bCs/>
          <w:szCs w:val="24"/>
        </w:rPr>
        <w:t xml:space="preserve"> zone</w:t>
      </w:r>
      <w:r w:rsidR="0018538D" w:rsidRPr="006F37B2">
        <w:rPr>
          <w:bCs/>
          <w:szCs w:val="24"/>
        </w:rPr>
        <w:t xml:space="preserve">, meets Code Blue / HERO Team Call criteria. A Code Blue / HERO Team Call should be activated by dialling ‘2222’ or pushing the nearest </w:t>
      </w:r>
      <w:r>
        <w:rPr>
          <w:bCs/>
          <w:szCs w:val="24"/>
        </w:rPr>
        <w:t>C</w:t>
      </w:r>
      <w:r w:rsidR="0018538D" w:rsidRPr="006F37B2">
        <w:rPr>
          <w:bCs/>
          <w:szCs w:val="24"/>
        </w:rPr>
        <w:t xml:space="preserve">ode </w:t>
      </w:r>
      <w:r>
        <w:rPr>
          <w:bCs/>
          <w:szCs w:val="24"/>
        </w:rPr>
        <w:t>B</w:t>
      </w:r>
      <w:r w:rsidR="0018538D" w:rsidRPr="006F37B2">
        <w:rPr>
          <w:bCs/>
          <w:szCs w:val="24"/>
        </w:rPr>
        <w:t>lue emergency button.</w:t>
      </w:r>
    </w:p>
    <w:p w14:paraId="33736C91" w14:textId="77777777" w:rsidR="001253C3" w:rsidRDefault="001253C3" w:rsidP="00A438FB">
      <w:pPr>
        <w:pStyle w:val="ListBullet"/>
        <w:numPr>
          <w:ilvl w:val="0"/>
          <w:numId w:val="0"/>
        </w:numPr>
        <w:rPr>
          <w:b/>
          <w:szCs w:val="24"/>
        </w:rPr>
      </w:pPr>
    </w:p>
    <w:p w14:paraId="7C340CF1" w14:textId="77777777" w:rsidR="00A438FB" w:rsidRDefault="00A438FB" w:rsidP="00A438FB">
      <w:pPr>
        <w:pStyle w:val="ListBullet"/>
        <w:numPr>
          <w:ilvl w:val="0"/>
          <w:numId w:val="0"/>
        </w:numPr>
        <w:rPr>
          <w:b/>
          <w:szCs w:val="24"/>
        </w:rPr>
      </w:pPr>
      <w:r w:rsidRPr="00E3134E">
        <w:rPr>
          <w:b/>
          <w:szCs w:val="24"/>
        </w:rPr>
        <w:t>Table 2: Systolic Blood Pressure Scoring</w:t>
      </w:r>
    </w:p>
    <w:p w14:paraId="7D79FC3A" w14:textId="36587760" w:rsidR="00FD5881" w:rsidRDefault="00A438FB" w:rsidP="00A438FB">
      <w:pPr>
        <w:pStyle w:val="ListBullet"/>
        <w:numPr>
          <w:ilvl w:val="0"/>
          <w:numId w:val="0"/>
        </w:numPr>
        <w:rPr>
          <w:b/>
          <w:szCs w:val="24"/>
        </w:rPr>
      </w:pPr>
      <w:r>
        <w:rPr>
          <w:b/>
          <w:noProof/>
          <w:szCs w:val="24"/>
          <w:lang w:eastAsia="en-AU"/>
        </w:rPr>
        <w:drawing>
          <wp:inline distT="0" distB="0" distL="0" distR="0" wp14:anchorId="63F27B17" wp14:editId="1EDA56EC">
            <wp:extent cx="4925090" cy="3659929"/>
            <wp:effectExtent l="19050" t="19050" r="27940" b="171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6899" cy="3720723"/>
                    </a:xfrm>
                    <a:prstGeom prst="rect">
                      <a:avLst/>
                    </a:prstGeom>
                    <a:noFill/>
                    <a:ln>
                      <a:solidFill>
                        <a:schemeClr val="tx1"/>
                      </a:solidFill>
                    </a:ln>
                  </pic:spPr>
                </pic:pic>
              </a:graphicData>
            </a:graphic>
          </wp:inline>
        </w:drawing>
      </w:r>
    </w:p>
    <w:p w14:paraId="1F892C00" w14:textId="0C2985AC" w:rsidR="00784C15" w:rsidRDefault="00C36A1B" w:rsidP="00C042BD">
      <w:pPr>
        <w:pStyle w:val="ListBullet"/>
        <w:numPr>
          <w:ilvl w:val="0"/>
          <w:numId w:val="0"/>
        </w:numPr>
        <w:jc w:val="right"/>
        <w:rPr>
          <w:b/>
          <w:szCs w:val="24"/>
        </w:rPr>
      </w:pPr>
      <w:hyperlink w:anchor="Contents" w:history="1">
        <w:r w:rsidR="00C042B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D5881" w:rsidRPr="00CD1C0E" w14:paraId="2CE73471" w14:textId="77777777" w:rsidTr="00754CAD">
        <w:trPr>
          <w:cantSplit/>
          <w:trHeight w:val="285"/>
        </w:trPr>
        <w:tc>
          <w:tcPr>
            <w:tcW w:w="9158" w:type="dxa"/>
            <w:shd w:val="clear" w:color="auto" w:fill="A6A6A6" w:themeFill="background1" w:themeFillShade="A6"/>
          </w:tcPr>
          <w:p w14:paraId="70634F54" w14:textId="424DD563" w:rsidR="00FD5881" w:rsidRPr="003D2D06" w:rsidRDefault="00FD5881" w:rsidP="00754CAD">
            <w:pPr>
              <w:pStyle w:val="Heading1"/>
            </w:pPr>
            <w:bookmarkStart w:id="35" w:name="_Toc72333067"/>
            <w:r>
              <w:lastRenderedPageBreak/>
              <w:t>Section 5 –</w:t>
            </w:r>
            <w:r w:rsidRPr="00373163">
              <w:rPr>
                <w:szCs w:val="28"/>
              </w:rPr>
              <w:t xml:space="preserve"> Adult MEWS Escalation Process</w:t>
            </w:r>
            <w:bookmarkEnd w:id="35"/>
          </w:p>
        </w:tc>
      </w:tr>
    </w:tbl>
    <w:p w14:paraId="3CD38E52" w14:textId="77777777" w:rsidR="00FD5881" w:rsidRDefault="00FD5881" w:rsidP="00FD5881">
      <w:pPr>
        <w:pStyle w:val="Heading2"/>
      </w:pPr>
    </w:p>
    <w:p w14:paraId="1B07AD44" w14:textId="7F07B239" w:rsidR="00FD5881" w:rsidRDefault="00FD5881" w:rsidP="00FD5881">
      <w:pPr>
        <w:pStyle w:val="ListBullet"/>
        <w:numPr>
          <w:ilvl w:val="0"/>
          <w:numId w:val="0"/>
        </w:numPr>
        <w:rPr>
          <w:b/>
          <w:szCs w:val="24"/>
        </w:rPr>
      </w:pPr>
      <w:r>
        <w:rPr>
          <w:b/>
          <w:szCs w:val="24"/>
        </w:rPr>
        <w:t>Figure 1: MEWS Escalation process</w:t>
      </w:r>
    </w:p>
    <w:tbl>
      <w:tblPr>
        <w:tblStyle w:val="TableGrid1"/>
        <w:tblW w:w="9209" w:type="dxa"/>
        <w:tblLayout w:type="fixed"/>
        <w:tblLook w:val="04A0" w:firstRow="1" w:lastRow="0" w:firstColumn="1" w:lastColumn="0" w:noHBand="0" w:noVBand="1"/>
      </w:tblPr>
      <w:tblGrid>
        <w:gridCol w:w="1242"/>
        <w:gridCol w:w="2722"/>
        <w:gridCol w:w="1843"/>
        <w:gridCol w:w="1985"/>
        <w:gridCol w:w="1417"/>
      </w:tblGrid>
      <w:tr w:rsidR="00FD5881" w:rsidRPr="00E3134E" w14:paraId="53ADE953" w14:textId="77777777" w:rsidTr="5547A667">
        <w:trPr>
          <w:tblHeader/>
        </w:trPr>
        <w:tc>
          <w:tcPr>
            <w:tcW w:w="9209" w:type="dxa"/>
            <w:gridSpan w:val="5"/>
          </w:tcPr>
          <w:p w14:paraId="108EDC81" w14:textId="77777777" w:rsidR="00FD5881" w:rsidRPr="00E3134E" w:rsidRDefault="00FD5881" w:rsidP="00754CAD">
            <w:pPr>
              <w:tabs>
                <w:tab w:val="left" w:pos="2280"/>
              </w:tabs>
              <w:jc w:val="center"/>
              <w:rPr>
                <w:b/>
              </w:rPr>
            </w:pPr>
            <w:r>
              <w:rPr>
                <w:b/>
              </w:rPr>
              <w:t>MEWS Escalation Table</w:t>
            </w:r>
          </w:p>
        </w:tc>
      </w:tr>
      <w:tr w:rsidR="00FD5881" w:rsidRPr="00E3134E" w14:paraId="469F3E1C" w14:textId="77777777" w:rsidTr="5547A667">
        <w:trPr>
          <w:tblHeader/>
        </w:trPr>
        <w:tc>
          <w:tcPr>
            <w:tcW w:w="1242" w:type="dxa"/>
          </w:tcPr>
          <w:p w14:paraId="51DCF24A" w14:textId="77777777" w:rsidR="00FD5881" w:rsidRPr="00E3134E" w:rsidRDefault="00FD5881" w:rsidP="00754CAD">
            <w:pPr>
              <w:rPr>
                <w:b/>
              </w:rPr>
            </w:pPr>
            <w:r w:rsidRPr="00E3134E">
              <w:rPr>
                <w:b/>
              </w:rPr>
              <w:t>MEWS</w:t>
            </w:r>
          </w:p>
        </w:tc>
        <w:tc>
          <w:tcPr>
            <w:tcW w:w="2722" w:type="dxa"/>
          </w:tcPr>
          <w:p w14:paraId="2447D242" w14:textId="77777777" w:rsidR="00FD5881" w:rsidRPr="00E3134E" w:rsidRDefault="00FD5881" w:rsidP="00754CAD">
            <w:pPr>
              <w:rPr>
                <w:b/>
              </w:rPr>
            </w:pPr>
            <w:r w:rsidRPr="00E3134E">
              <w:rPr>
                <w:b/>
              </w:rPr>
              <w:t>Notify</w:t>
            </w:r>
          </w:p>
        </w:tc>
        <w:tc>
          <w:tcPr>
            <w:tcW w:w="1843" w:type="dxa"/>
          </w:tcPr>
          <w:p w14:paraId="7259EB7D" w14:textId="77777777" w:rsidR="00FD5881" w:rsidRPr="00E3134E" w:rsidRDefault="00FD5881" w:rsidP="00754CAD">
            <w:pPr>
              <w:rPr>
                <w:b/>
              </w:rPr>
            </w:pPr>
            <w:r w:rsidRPr="00E3134E">
              <w:rPr>
                <w:b/>
              </w:rPr>
              <w:t>Escalate</w:t>
            </w:r>
          </w:p>
        </w:tc>
        <w:tc>
          <w:tcPr>
            <w:tcW w:w="1985" w:type="dxa"/>
          </w:tcPr>
          <w:p w14:paraId="7EAC1F7B" w14:textId="59DF7B7F" w:rsidR="00FD5881" w:rsidRPr="00E3134E" w:rsidRDefault="00FD5881" w:rsidP="00754CAD">
            <w:pPr>
              <w:rPr>
                <w:b/>
              </w:rPr>
            </w:pPr>
            <w:r w:rsidRPr="00E3134E">
              <w:rPr>
                <w:b/>
              </w:rPr>
              <w:t>Observations</w:t>
            </w:r>
            <w:r w:rsidR="00876301">
              <w:rPr>
                <w:b/>
              </w:rPr>
              <w:t xml:space="preserve"> (unless otherwise specified)</w:t>
            </w:r>
          </w:p>
        </w:tc>
        <w:tc>
          <w:tcPr>
            <w:tcW w:w="1417" w:type="dxa"/>
          </w:tcPr>
          <w:p w14:paraId="2C40A24D" w14:textId="14D8122D" w:rsidR="00FD5881" w:rsidRPr="00E3134E" w:rsidRDefault="00FD5881" w:rsidP="00754CAD">
            <w:pPr>
              <w:rPr>
                <w:b/>
              </w:rPr>
            </w:pPr>
            <w:r w:rsidRPr="00E3134E">
              <w:rPr>
                <w:b/>
              </w:rPr>
              <w:t>Intra/Inter hospital escort</w:t>
            </w:r>
          </w:p>
        </w:tc>
      </w:tr>
      <w:tr w:rsidR="00FD5881" w:rsidRPr="00E3134E" w14:paraId="03E27C9C" w14:textId="77777777" w:rsidTr="5547A667">
        <w:tc>
          <w:tcPr>
            <w:tcW w:w="1242" w:type="dxa"/>
          </w:tcPr>
          <w:p w14:paraId="661EA5B7" w14:textId="77777777" w:rsidR="00FD5881" w:rsidRPr="00E3134E" w:rsidRDefault="00FD5881" w:rsidP="00754CAD">
            <w:r w:rsidRPr="00E3134E">
              <w:t>MEWS 3</w:t>
            </w:r>
          </w:p>
          <w:p w14:paraId="40C84CC0" w14:textId="77777777" w:rsidR="00FD5881" w:rsidRDefault="00FD5881" w:rsidP="00754CAD"/>
          <w:p w14:paraId="5F353179" w14:textId="77777777" w:rsidR="00FD5881" w:rsidRPr="003A3ED7" w:rsidRDefault="00FD5881" w:rsidP="00754CAD"/>
          <w:p w14:paraId="16B7D2FD" w14:textId="77777777" w:rsidR="00FD5881" w:rsidRPr="003A3ED7" w:rsidRDefault="00FD5881" w:rsidP="00754CAD"/>
          <w:p w14:paraId="2525FA32" w14:textId="77777777" w:rsidR="00FD5881" w:rsidRPr="003A3ED7" w:rsidRDefault="00FD5881" w:rsidP="00754CAD"/>
          <w:p w14:paraId="3CFC122D" w14:textId="77777777" w:rsidR="00FD5881" w:rsidRDefault="00FD5881" w:rsidP="00754CAD"/>
          <w:p w14:paraId="2D52232A" w14:textId="77777777" w:rsidR="00FD5881" w:rsidRPr="003A3ED7" w:rsidRDefault="00FD5881" w:rsidP="00754CAD"/>
          <w:p w14:paraId="431BBB6E" w14:textId="77777777" w:rsidR="00FD5881" w:rsidRPr="003A3ED7" w:rsidRDefault="00FD5881" w:rsidP="00754CAD"/>
        </w:tc>
        <w:tc>
          <w:tcPr>
            <w:tcW w:w="2722" w:type="dxa"/>
          </w:tcPr>
          <w:p w14:paraId="19F23525" w14:textId="58A69D31" w:rsidR="00FD5881" w:rsidRDefault="00F261B4" w:rsidP="00754CAD">
            <w:pPr>
              <w:pStyle w:val="ListParagraph"/>
              <w:numPr>
                <w:ilvl w:val="0"/>
                <w:numId w:val="17"/>
              </w:numPr>
            </w:pPr>
            <w:r>
              <w:t>TL</w:t>
            </w:r>
            <w:r w:rsidR="00FD5881" w:rsidRPr="00E3134E">
              <w:t>/CNC/A</w:t>
            </w:r>
            <w:r w:rsidR="00374179">
              <w:t xml:space="preserve">fter Hours Hospital Manager </w:t>
            </w:r>
          </w:p>
          <w:p w14:paraId="19B8345D" w14:textId="7E816697" w:rsidR="009A1284" w:rsidRDefault="00FD5881" w:rsidP="009A1284">
            <w:pPr>
              <w:pStyle w:val="ListParagraph"/>
              <w:numPr>
                <w:ilvl w:val="0"/>
                <w:numId w:val="17"/>
              </w:numPr>
            </w:pPr>
            <w:r>
              <w:t xml:space="preserve">RMO </w:t>
            </w:r>
            <w:r w:rsidR="009A1284">
              <w:t>to review within 30 minutes.</w:t>
            </w:r>
          </w:p>
          <w:p w14:paraId="7BED792C" w14:textId="3726C043" w:rsidR="00FD5881" w:rsidRPr="00E3134E" w:rsidRDefault="009A1284" w:rsidP="009A1284">
            <w:pPr>
              <w:pStyle w:val="ListParagraph"/>
              <w:numPr>
                <w:ilvl w:val="0"/>
                <w:numId w:val="17"/>
              </w:numPr>
            </w:pPr>
            <w:r>
              <w:t xml:space="preserve">Handover should be provided using the ISBAR clinical handover tool </w:t>
            </w:r>
            <w:r w:rsidR="00876301">
              <w:t>(See Section 7)</w:t>
            </w:r>
          </w:p>
        </w:tc>
        <w:tc>
          <w:tcPr>
            <w:tcW w:w="1843" w:type="dxa"/>
          </w:tcPr>
          <w:p w14:paraId="604E77AE" w14:textId="77777777" w:rsidR="00FD5881" w:rsidRPr="00E3134E" w:rsidRDefault="00FD5881" w:rsidP="00754CAD">
            <w:r w:rsidRPr="00E3134E">
              <w:t xml:space="preserve">After </w:t>
            </w:r>
            <w:r w:rsidRPr="00D8781D">
              <w:rPr>
                <w:b/>
              </w:rPr>
              <w:t>60 minutes</w:t>
            </w:r>
            <w:r w:rsidRPr="00F926BE">
              <w:t>,</w:t>
            </w:r>
            <w:r w:rsidRPr="00E3134E">
              <w:rPr>
                <w:color w:val="FF0000"/>
              </w:rPr>
              <w:t xml:space="preserve"> </w:t>
            </w:r>
            <w:r w:rsidRPr="00E3134E">
              <w:t>if nil impro</w:t>
            </w:r>
            <w:r>
              <w:t>vement escalate as per MEWS 4-5</w:t>
            </w:r>
          </w:p>
        </w:tc>
        <w:tc>
          <w:tcPr>
            <w:tcW w:w="1985" w:type="dxa"/>
          </w:tcPr>
          <w:p w14:paraId="3D52413A" w14:textId="77777777" w:rsidR="00FD5881" w:rsidRPr="00E3134E" w:rsidRDefault="00FD5881" w:rsidP="00754CAD">
            <w:r w:rsidRPr="00E3134E">
              <w:t>Vital signs:</w:t>
            </w:r>
          </w:p>
          <w:p w14:paraId="179D20F2" w14:textId="7E0C041E" w:rsidR="00FD5881" w:rsidRDefault="00FD5881" w:rsidP="00754CAD">
            <w:pPr>
              <w:rPr>
                <w:b/>
              </w:rPr>
            </w:pPr>
            <w:r w:rsidRPr="00D8781D">
              <w:rPr>
                <w:b/>
              </w:rPr>
              <w:t xml:space="preserve">Hourly </w:t>
            </w:r>
          </w:p>
          <w:p w14:paraId="2E06FF51" w14:textId="77777777" w:rsidR="00876301" w:rsidRPr="00D8781D" w:rsidRDefault="00876301" w:rsidP="00754CAD">
            <w:pPr>
              <w:rPr>
                <w:b/>
              </w:rPr>
            </w:pPr>
          </w:p>
          <w:p w14:paraId="02059359" w14:textId="1763E8D8" w:rsidR="00FD5881" w:rsidRPr="006F37B2" w:rsidRDefault="00FD5881" w:rsidP="00754CAD">
            <w:pPr>
              <w:rPr>
                <w:bCs/>
              </w:rPr>
            </w:pPr>
            <w:r w:rsidRPr="006F37B2">
              <w:rPr>
                <w:bCs/>
              </w:rPr>
              <w:t xml:space="preserve">If patient improves MEWS &lt; 3, decrease frequency of vital signs to: </w:t>
            </w:r>
          </w:p>
          <w:p w14:paraId="2AF26FFC" w14:textId="77777777" w:rsidR="00FD5881" w:rsidRPr="00E3134E" w:rsidRDefault="00FD5881" w:rsidP="00754CAD">
            <w:r w:rsidRPr="00F926BE">
              <w:t>Hourly for 4 hours, then 6 hourly for 24 hours</w:t>
            </w:r>
          </w:p>
        </w:tc>
        <w:tc>
          <w:tcPr>
            <w:tcW w:w="1417" w:type="dxa"/>
          </w:tcPr>
          <w:p w14:paraId="31BEE84C" w14:textId="77777777" w:rsidR="00FD5881" w:rsidRPr="00E3134E" w:rsidRDefault="00FD5881" w:rsidP="00754CAD">
            <w:r w:rsidRPr="00E3134E">
              <w:t>RN</w:t>
            </w:r>
            <w:r>
              <w:t>/EN</w:t>
            </w:r>
          </w:p>
        </w:tc>
      </w:tr>
      <w:tr w:rsidR="00FD5881" w:rsidRPr="00E3134E" w14:paraId="28758924" w14:textId="77777777" w:rsidTr="5547A667">
        <w:tc>
          <w:tcPr>
            <w:tcW w:w="1242" w:type="dxa"/>
          </w:tcPr>
          <w:p w14:paraId="22D32DB6" w14:textId="77777777" w:rsidR="00FD5881" w:rsidRPr="00E3134E" w:rsidRDefault="00FD5881" w:rsidP="00754CAD">
            <w:r w:rsidRPr="00E3134E">
              <w:t>MEWS 4-5</w:t>
            </w:r>
          </w:p>
          <w:p w14:paraId="1A8D6C12" w14:textId="77777777" w:rsidR="00FD5881" w:rsidRPr="00E3134E" w:rsidRDefault="00FD5881" w:rsidP="00754CAD"/>
        </w:tc>
        <w:tc>
          <w:tcPr>
            <w:tcW w:w="2722" w:type="dxa"/>
          </w:tcPr>
          <w:p w14:paraId="3E77B6EC" w14:textId="647B48E4" w:rsidR="00FD5881" w:rsidRDefault="00F261B4" w:rsidP="00754CAD">
            <w:pPr>
              <w:pStyle w:val="ListParagraph"/>
              <w:numPr>
                <w:ilvl w:val="0"/>
                <w:numId w:val="17"/>
              </w:numPr>
            </w:pPr>
            <w:r>
              <w:t>TL</w:t>
            </w:r>
            <w:r w:rsidR="00FD5881" w:rsidRPr="00E3134E">
              <w:t>/CNC/AH</w:t>
            </w:r>
            <w:r w:rsidR="00FD5881">
              <w:t>H</w:t>
            </w:r>
            <w:r w:rsidR="00FD5881" w:rsidRPr="00E3134E">
              <w:t>M</w:t>
            </w:r>
            <w:r w:rsidR="009A1284">
              <w:t>/RMO</w:t>
            </w:r>
          </w:p>
          <w:p w14:paraId="68A83B0D" w14:textId="319AFE5A" w:rsidR="009A1284" w:rsidRDefault="009A1284" w:rsidP="00754CAD">
            <w:pPr>
              <w:pStyle w:val="ListParagraph"/>
              <w:numPr>
                <w:ilvl w:val="0"/>
                <w:numId w:val="17"/>
              </w:numPr>
            </w:pPr>
            <w:r>
              <w:t>Registrar to review within 30 minutes.</w:t>
            </w:r>
          </w:p>
          <w:p w14:paraId="11B1410C" w14:textId="434E2784" w:rsidR="00FD5881" w:rsidRPr="00E3134E" w:rsidRDefault="009A1284" w:rsidP="00C85FA4">
            <w:pPr>
              <w:pStyle w:val="ListParagraph"/>
              <w:numPr>
                <w:ilvl w:val="0"/>
                <w:numId w:val="17"/>
              </w:numPr>
            </w:pPr>
            <w:r>
              <w:t>Handover should be provided using the ISBAR clinical handover tool</w:t>
            </w:r>
            <w:r w:rsidR="00876301">
              <w:t xml:space="preserve"> (See Section 7)</w:t>
            </w:r>
          </w:p>
        </w:tc>
        <w:tc>
          <w:tcPr>
            <w:tcW w:w="1843" w:type="dxa"/>
          </w:tcPr>
          <w:p w14:paraId="58191D82" w14:textId="6481770E" w:rsidR="00FD5881" w:rsidRPr="00E3134E" w:rsidRDefault="00FD5881" w:rsidP="00754CAD">
            <w:r w:rsidRPr="00E3134E">
              <w:t xml:space="preserve">After </w:t>
            </w:r>
            <w:r w:rsidRPr="00D8781D">
              <w:rPr>
                <w:b/>
              </w:rPr>
              <w:t>60 minutes</w:t>
            </w:r>
            <w:r>
              <w:t>, if nil r</w:t>
            </w:r>
            <w:r w:rsidRPr="00E3134E">
              <w:t xml:space="preserve">eview or nil improvement </w:t>
            </w:r>
            <w:r>
              <w:t xml:space="preserve">escalate to MEWS </w:t>
            </w:r>
            <w:r w:rsidR="00876301">
              <w:t>≥</w:t>
            </w:r>
            <w:r>
              <w:t>6</w:t>
            </w:r>
          </w:p>
        </w:tc>
        <w:tc>
          <w:tcPr>
            <w:tcW w:w="1985" w:type="dxa"/>
            <w:vMerge w:val="restart"/>
          </w:tcPr>
          <w:p w14:paraId="568DEE40" w14:textId="77777777" w:rsidR="00FD5881" w:rsidRDefault="00FD5881" w:rsidP="00754CAD">
            <w:r>
              <w:t xml:space="preserve">Vital signs: </w:t>
            </w:r>
          </w:p>
          <w:p w14:paraId="1DF9E7EA" w14:textId="77777777" w:rsidR="00FD5881" w:rsidRPr="00D8781D" w:rsidRDefault="00FD5881" w:rsidP="00754CAD">
            <w:pPr>
              <w:rPr>
                <w:b/>
              </w:rPr>
            </w:pPr>
            <w:r w:rsidRPr="00D8781D">
              <w:rPr>
                <w:b/>
              </w:rPr>
              <w:t>Half Hourly</w:t>
            </w:r>
          </w:p>
          <w:p w14:paraId="1742CD9C" w14:textId="77777777" w:rsidR="00FD5881" w:rsidRDefault="00FD5881" w:rsidP="00754CAD">
            <w:pPr>
              <w:tabs>
                <w:tab w:val="center" w:pos="1026"/>
              </w:tabs>
            </w:pPr>
            <w:r>
              <w:tab/>
            </w:r>
          </w:p>
          <w:p w14:paraId="78D685BA" w14:textId="73783BD0" w:rsidR="00FD5881" w:rsidRPr="006F37B2" w:rsidRDefault="00FD5881" w:rsidP="00754CAD">
            <w:pPr>
              <w:rPr>
                <w:bCs/>
              </w:rPr>
            </w:pPr>
            <w:r w:rsidRPr="006F37B2">
              <w:rPr>
                <w:bCs/>
              </w:rPr>
              <w:t xml:space="preserve">If patient improves MEWS &lt; 3, decrease frequency of vital signs to: </w:t>
            </w:r>
          </w:p>
          <w:p w14:paraId="58D52947" w14:textId="77777777" w:rsidR="00FD5881" w:rsidRPr="000C3956" w:rsidRDefault="00FD5881" w:rsidP="00754CAD">
            <w:r w:rsidRPr="00F926BE">
              <w:t>Hourly for 4 hours, then 6 hourly for 24 hours</w:t>
            </w:r>
          </w:p>
        </w:tc>
        <w:tc>
          <w:tcPr>
            <w:tcW w:w="1417" w:type="dxa"/>
          </w:tcPr>
          <w:p w14:paraId="049D7A9D" w14:textId="77777777" w:rsidR="00FD5881" w:rsidRPr="00E3134E" w:rsidRDefault="00FD5881" w:rsidP="00754CAD">
            <w:r w:rsidRPr="00E3134E">
              <w:t xml:space="preserve">RN </w:t>
            </w:r>
          </w:p>
        </w:tc>
      </w:tr>
      <w:tr w:rsidR="00FD5881" w:rsidRPr="00E3134E" w14:paraId="1154CACC" w14:textId="77777777" w:rsidTr="5547A667">
        <w:tc>
          <w:tcPr>
            <w:tcW w:w="1242" w:type="dxa"/>
          </w:tcPr>
          <w:p w14:paraId="401AF515" w14:textId="669B8DE0" w:rsidR="00FD5881" w:rsidRDefault="00FD5881" w:rsidP="00754CAD">
            <w:pPr>
              <w:rPr>
                <w:color w:val="FF0000"/>
              </w:rPr>
            </w:pPr>
            <w:r>
              <w:t xml:space="preserve">MEWS </w:t>
            </w:r>
            <w:r w:rsidR="00876301">
              <w:t>≥</w:t>
            </w:r>
            <w:r>
              <w:t>6</w:t>
            </w:r>
          </w:p>
          <w:p w14:paraId="6538F9A6" w14:textId="77777777" w:rsidR="00FD5881" w:rsidRPr="008D346C" w:rsidRDefault="00FD5881" w:rsidP="00754CAD"/>
          <w:p w14:paraId="55CE3909" w14:textId="77777777" w:rsidR="00FD5881" w:rsidRPr="008D346C" w:rsidRDefault="00FD5881" w:rsidP="00754CAD"/>
          <w:p w14:paraId="636EDF0A" w14:textId="77777777" w:rsidR="00FD5881" w:rsidRPr="008D346C" w:rsidRDefault="00FD5881" w:rsidP="00754CAD"/>
        </w:tc>
        <w:tc>
          <w:tcPr>
            <w:tcW w:w="2722" w:type="dxa"/>
          </w:tcPr>
          <w:p w14:paraId="2F6F7B7E" w14:textId="05F881A6" w:rsidR="00FD5881" w:rsidRPr="00E3134E" w:rsidRDefault="00F261B4" w:rsidP="00754CAD">
            <w:pPr>
              <w:pStyle w:val="ListParagraph"/>
              <w:numPr>
                <w:ilvl w:val="0"/>
                <w:numId w:val="18"/>
              </w:numPr>
            </w:pPr>
            <w:r>
              <w:t>TL</w:t>
            </w:r>
            <w:r w:rsidR="00FD5881" w:rsidRPr="00E3134E">
              <w:t>/CNC/AH</w:t>
            </w:r>
            <w:r w:rsidR="00FD5881">
              <w:t>H</w:t>
            </w:r>
            <w:r w:rsidR="00FD5881" w:rsidRPr="00E3134E">
              <w:t>M</w:t>
            </w:r>
            <w:r w:rsidR="009A1284">
              <w:t>/RMO/Registrar</w:t>
            </w:r>
          </w:p>
          <w:p w14:paraId="07E42D47" w14:textId="6D3DE076" w:rsidR="009A1284" w:rsidRDefault="00374179" w:rsidP="00754CAD">
            <w:pPr>
              <w:pStyle w:val="ListParagraph"/>
              <w:numPr>
                <w:ilvl w:val="0"/>
                <w:numId w:val="18"/>
              </w:numPr>
            </w:pPr>
            <w:r>
              <w:t xml:space="preserve">Medical Officer </w:t>
            </w:r>
            <w:r w:rsidR="009A1284">
              <w:t>to review within 30 minutes and contact Consultant.</w:t>
            </w:r>
          </w:p>
          <w:p w14:paraId="7CAFBB9C" w14:textId="3E697490" w:rsidR="00FD5881" w:rsidRPr="002516E1" w:rsidRDefault="009A1284" w:rsidP="00E16880">
            <w:pPr>
              <w:pStyle w:val="ListParagraph"/>
              <w:numPr>
                <w:ilvl w:val="0"/>
                <w:numId w:val="18"/>
              </w:numPr>
            </w:pPr>
            <w:r>
              <w:t xml:space="preserve">Handover should be provided using ISBAR clinical handover </w:t>
            </w:r>
            <w:r w:rsidR="00C85FA4">
              <w:t>t</w:t>
            </w:r>
            <w:r>
              <w:t>ool</w:t>
            </w:r>
            <w:r w:rsidR="00876301">
              <w:t xml:space="preserve"> (See Section 7)</w:t>
            </w:r>
          </w:p>
        </w:tc>
        <w:tc>
          <w:tcPr>
            <w:tcW w:w="1843" w:type="dxa"/>
          </w:tcPr>
          <w:p w14:paraId="7CBD45E8" w14:textId="0EB8F3E2" w:rsidR="00FD5881" w:rsidRPr="00E3134E" w:rsidRDefault="00FD5881" w:rsidP="00754CAD">
            <w:r w:rsidRPr="008D346C">
              <w:t>After</w:t>
            </w:r>
            <w:r w:rsidRPr="00E3134E">
              <w:rPr>
                <w:color w:val="FF0000"/>
              </w:rPr>
              <w:t xml:space="preserve"> </w:t>
            </w:r>
            <w:r w:rsidRPr="00D8781D">
              <w:rPr>
                <w:b/>
              </w:rPr>
              <w:t>30 min</w:t>
            </w:r>
            <w:r w:rsidR="00876301">
              <w:rPr>
                <w:b/>
              </w:rPr>
              <w:t>ute</w:t>
            </w:r>
            <w:r w:rsidRPr="00D8781D">
              <w:rPr>
                <w:b/>
              </w:rPr>
              <w:t>s</w:t>
            </w:r>
            <w:r w:rsidRPr="00F926BE">
              <w:t>,</w:t>
            </w:r>
            <w:r>
              <w:t xml:space="preserve"> if nil r</w:t>
            </w:r>
            <w:r w:rsidRPr="00E3134E">
              <w:t>eview or nil improvement</w:t>
            </w:r>
          </w:p>
          <w:p w14:paraId="042FC767" w14:textId="7C337F70" w:rsidR="00FD5881" w:rsidRPr="002516E1" w:rsidRDefault="00876301" w:rsidP="00754CAD">
            <w:r>
              <w:t>c</w:t>
            </w:r>
            <w:r w:rsidR="00FD5881">
              <w:t xml:space="preserve">onsider calling the HERO team </w:t>
            </w:r>
          </w:p>
        </w:tc>
        <w:tc>
          <w:tcPr>
            <w:tcW w:w="1985" w:type="dxa"/>
            <w:vMerge/>
          </w:tcPr>
          <w:p w14:paraId="3801601C" w14:textId="77777777" w:rsidR="00FD5881" w:rsidRPr="00E3134E" w:rsidRDefault="00FD5881" w:rsidP="00754CAD"/>
        </w:tc>
        <w:tc>
          <w:tcPr>
            <w:tcW w:w="1417" w:type="dxa"/>
          </w:tcPr>
          <w:p w14:paraId="27D0D3A9" w14:textId="5EACE897" w:rsidR="00FD5881" w:rsidRPr="00E3134E" w:rsidRDefault="00FD5881" w:rsidP="00754CAD">
            <w:r w:rsidRPr="00E3134E">
              <w:t xml:space="preserve">Transfer </w:t>
            </w:r>
            <w:r w:rsidR="00876301">
              <w:t>patient/</w:t>
            </w:r>
            <w:r w:rsidRPr="00E3134E">
              <w:t xml:space="preserve">consumer to ED via </w:t>
            </w:r>
            <w:r w:rsidR="00876301">
              <w:t xml:space="preserve">ACTAS </w:t>
            </w:r>
          </w:p>
        </w:tc>
      </w:tr>
    </w:tbl>
    <w:p w14:paraId="199E6E65" w14:textId="77777777" w:rsidR="00F26B60" w:rsidRDefault="00F26B60" w:rsidP="00FD5881">
      <w:pPr>
        <w:rPr>
          <w:rFonts w:cs="Arial"/>
          <w:b/>
          <w:szCs w:val="24"/>
        </w:rPr>
      </w:pPr>
    </w:p>
    <w:p w14:paraId="6A52970F" w14:textId="4F608CE1" w:rsidR="00FD5881" w:rsidRPr="00FE50D4" w:rsidRDefault="00876301" w:rsidP="006F37B2">
      <w:pPr>
        <w:pBdr>
          <w:top w:val="single" w:sz="4" w:space="1" w:color="auto"/>
          <w:left w:val="single" w:sz="4" w:space="4" w:color="auto"/>
          <w:bottom w:val="single" w:sz="4" w:space="1" w:color="auto"/>
          <w:right w:val="single" w:sz="4" w:space="4" w:color="auto"/>
        </w:pBdr>
        <w:rPr>
          <w:b/>
          <w:iCs/>
        </w:rPr>
      </w:pPr>
      <w:r>
        <w:rPr>
          <w:b/>
          <w:iCs/>
        </w:rPr>
        <w:t xml:space="preserve">Note: </w:t>
      </w:r>
      <w:r w:rsidR="00FE50D4">
        <w:rPr>
          <w:b/>
          <w:iCs/>
        </w:rPr>
        <w:t xml:space="preserve"> </w:t>
      </w:r>
      <w:r w:rsidRPr="006F37B2">
        <w:rPr>
          <w:bCs/>
          <w:iCs/>
        </w:rPr>
        <w:t>A</w:t>
      </w:r>
      <w:r w:rsidR="00FD5881" w:rsidRPr="006F37B2">
        <w:rPr>
          <w:bCs/>
          <w:iCs/>
        </w:rPr>
        <w:t>fter hours (1630 – 0830 hours) and on weekends, staff are to notify and escalate a MEWS of 3 or greater to the Medical Officer/s on duty, in conjunction with the TL and AHHM.</w:t>
      </w:r>
    </w:p>
    <w:p w14:paraId="1A8E0956" w14:textId="15BF316E" w:rsidR="00D36BAF" w:rsidRDefault="00D36BAF" w:rsidP="00FC4A7B">
      <w:pPr>
        <w:jc w:val="right"/>
      </w:pPr>
    </w:p>
    <w:p w14:paraId="62D8014E" w14:textId="284D06F8" w:rsidR="00C042BD" w:rsidRDefault="00C36A1B" w:rsidP="00FC4A7B">
      <w:pPr>
        <w:jc w:val="right"/>
      </w:pPr>
      <w:hyperlink w:anchor="Contents" w:history="1">
        <w:r w:rsidR="00C042B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36BAF" w:rsidRPr="00CD1C0E" w14:paraId="2E51E2F7" w14:textId="77777777" w:rsidTr="00754CAD">
        <w:trPr>
          <w:cantSplit/>
          <w:trHeight w:val="285"/>
        </w:trPr>
        <w:tc>
          <w:tcPr>
            <w:tcW w:w="9158" w:type="dxa"/>
            <w:shd w:val="clear" w:color="auto" w:fill="A6A6A6" w:themeFill="background1" w:themeFillShade="A6"/>
          </w:tcPr>
          <w:p w14:paraId="5608E54F" w14:textId="52994A3B" w:rsidR="00D36BAF" w:rsidRPr="003D2D06" w:rsidRDefault="00D36BAF" w:rsidP="00CB2FD5">
            <w:pPr>
              <w:pStyle w:val="Heading1"/>
            </w:pPr>
            <w:bookmarkStart w:id="36" w:name="_Toc72333068"/>
            <w:r>
              <w:lastRenderedPageBreak/>
              <w:t xml:space="preserve">Section </w:t>
            </w:r>
            <w:r w:rsidR="00FD5881">
              <w:t>6</w:t>
            </w:r>
            <w:r w:rsidRPr="003D2D06">
              <w:t xml:space="preserve"> – </w:t>
            </w:r>
            <w:r>
              <w:t>Code Blue / HERO Call Triggers</w:t>
            </w:r>
            <w:bookmarkEnd w:id="36"/>
          </w:p>
        </w:tc>
      </w:tr>
    </w:tbl>
    <w:p w14:paraId="1ECF8410" w14:textId="77777777" w:rsidR="00902A15" w:rsidRDefault="00902A15" w:rsidP="00902A15">
      <w:pPr>
        <w:pStyle w:val="ListBullet"/>
        <w:numPr>
          <w:ilvl w:val="0"/>
          <w:numId w:val="0"/>
        </w:numPr>
        <w:rPr>
          <w:b/>
          <w:szCs w:val="24"/>
        </w:rPr>
      </w:pPr>
    </w:p>
    <w:p w14:paraId="2B52E017" w14:textId="17908874" w:rsidR="00902A15" w:rsidRPr="006F37B2" w:rsidRDefault="00902A15" w:rsidP="00902A15">
      <w:pPr>
        <w:pStyle w:val="ListBullet"/>
        <w:numPr>
          <w:ilvl w:val="0"/>
          <w:numId w:val="0"/>
        </w:numPr>
        <w:rPr>
          <w:bCs/>
          <w:szCs w:val="24"/>
        </w:rPr>
      </w:pPr>
      <w:r w:rsidRPr="006F37B2">
        <w:rPr>
          <w:bCs/>
          <w:szCs w:val="24"/>
        </w:rPr>
        <w:t>MEWS score does NOT replace activating a Code Blue / HERO Team Call. If the patient meets any of the Code Blue / HERO Team Call triggers as listed in the table below, a Code Blue / HERO Team Call should be activated immediately.</w:t>
      </w:r>
    </w:p>
    <w:p w14:paraId="167CDA5A" w14:textId="77777777" w:rsidR="00D36BAF" w:rsidRDefault="00D36BAF" w:rsidP="00D36BAF">
      <w:pPr>
        <w:pStyle w:val="Heading2"/>
      </w:pPr>
    </w:p>
    <w:p w14:paraId="4ED16026" w14:textId="15B78B3C" w:rsidR="00D36BAF" w:rsidRPr="00C15C99" w:rsidRDefault="00D36BAF" w:rsidP="00D36BAF">
      <w:pPr>
        <w:pStyle w:val="ListBullet"/>
        <w:numPr>
          <w:ilvl w:val="0"/>
          <w:numId w:val="0"/>
        </w:numPr>
        <w:rPr>
          <w:b/>
          <w:szCs w:val="24"/>
        </w:rPr>
      </w:pPr>
      <w:r w:rsidRPr="00C15C99">
        <w:rPr>
          <w:b/>
          <w:szCs w:val="24"/>
        </w:rPr>
        <w:t xml:space="preserve">Figure </w:t>
      </w:r>
      <w:r>
        <w:rPr>
          <w:b/>
          <w:szCs w:val="24"/>
        </w:rPr>
        <w:t>1</w:t>
      </w:r>
      <w:r w:rsidRPr="00C15C99">
        <w:rPr>
          <w:b/>
          <w:szCs w:val="24"/>
        </w:rPr>
        <w:t xml:space="preserve">: </w:t>
      </w:r>
      <w:r>
        <w:rPr>
          <w:b/>
          <w:szCs w:val="24"/>
        </w:rPr>
        <w:t>Code Blue / HERO Team Call Triggers</w:t>
      </w:r>
    </w:p>
    <w:tbl>
      <w:tblPr>
        <w:tblStyle w:val="TableGrid2"/>
        <w:tblW w:w="0" w:type="auto"/>
        <w:tblLook w:val="04A0" w:firstRow="1" w:lastRow="0" w:firstColumn="1" w:lastColumn="0" w:noHBand="0" w:noVBand="1"/>
      </w:tblPr>
      <w:tblGrid>
        <w:gridCol w:w="2972"/>
        <w:gridCol w:w="6088"/>
      </w:tblGrid>
      <w:tr w:rsidR="00D36BAF" w:rsidRPr="00E3134E" w14:paraId="10364CBA" w14:textId="77777777" w:rsidTr="780EA3D6">
        <w:trPr>
          <w:tblHeader/>
        </w:trPr>
        <w:tc>
          <w:tcPr>
            <w:tcW w:w="2972" w:type="dxa"/>
          </w:tcPr>
          <w:p w14:paraId="13B51A60" w14:textId="77777777" w:rsidR="00D36BAF" w:rsidRPr="00391021" w:rsidRDefault="00D36BAF" w:rsidP="00754CAD">
            <w:pPr>
              <w:rPr>
                <w:b/>
              </w:rPr>
            </w:pPr>
            <w:r>
              <w:rPr>
                <w:b/>
              </w:rPr>
              <w:t>ACUTE CHANGES IN</w:t>
            </w:r>
            <w:r w:rsidRPr="00391021">
              <w:rPr>
                <w:b/>
              </w:rPr>
              <w:t>:</w:t>
            </w:r>
          </w:p>
        </w:tc>
        <w:tc>
          <w:tcPr>
            <w:tcW w:w="6088" w:type="dxa"/>
          </w:tcPr>
          <w:p w14:paraId="25C1A07B" w14:textId="77777777" w:rsidR="00D36BAF" w:rsidRPr="00391021" w:rsidRDefault="00D36BAF" w:rsidP="00754CAD">
            <w:pPr>
              <w:rPr>
                <w:b/>
              </w:rPr>
            </w:pPr>
            <w:r w:rsidRPr="00391021">
              <w:rPr>
                <w:b/>
              </w:rPr>
              <w:t>PHYSIOLOGY</w:t>
            </w:r>
          </w:p>
        </w:tc>
      </w:tr>
      <w:tr w:rsidR="00D36BAF" w:rsidRPr="00E3134E" w14:paraId="4FBFBAFE" w14:textId="77777777" w:rsidTr="780EA3D6">
        <w:tc>
          <w:tcPr>
            <w:tcW w:w="2972" w:type="dxa"/>
          </w:tcPr>
          <w:p w14:paraId="0E2A3E56" w14:textId="77777777" w:rsidR="00D36BAF" w:rsidRPr="00E3134E" w:rsidRDefault="00D36BAF" w:rsidP="00754CAD">
            <w:pPr>
              <w:rPr>
                <w:b/>
              </w:rPr>
            </w:pPr>
            <w:r w:rsidRPr="00E3134E">
              <w:rPr>
                <w:b/>
              </w:rPr>
              <w:t>AIRWAY</w:t>
            </w:r>
          </w:p>
        </w:tc>
        <w:tc>
          <w:tcPr>
            <w:tcW w:w="6088" w:type="dxa"/>
          </w:tcPr>
          <w:p w14:paraId="05A616A7" w14:textId="77777777" w:rsidR="00D36BAF" w:rsidRPr="00E3134E" w:rsidRDefault="00D36BAF" w:rsidP="00754CAD">
            <w:r w:rsidRPr="00E3134E">
              <w:t>Threatened</w:t>
            </w:r>
          </w:p>
        </w:tc>
      </w:tr>
      <w:tr w:rsidR="00D36BAF" w:rsidRPr="00E3134E" w14:paraId="04046D83" w14:textId="77777777" w:rsidTr="780EA3D6">
        <w:tc>
          <w:tcPr>
            <w:tcW w:w="2972" w:type="dxa"/>
          </w:tcPr>
          <w:p w14:paraId="09757034" w14:textId="77777777" w:rsidR="00D36BAF" w:rsidRPr="00E3134E" w:rsidRDefault="00D36BAF" w:rsidP="00754CAD">
            <w:pPr>
              <w:rPr>
                <w:b/>
              </w:rPr>
            </w:pPr>
            <w:r w:rsidRPr="00E3134E">
              <w:rPr>
                <w:b/>
              </w:rPr>
              <w:t>BREATHING</w:t>
            </w:r>
          </w:p>
        </w:tc>
        <w:tc>
          <w:tcPr>
            <w:tcW w:w="6088" w:type="dxa"/>
          </w:tcPr>
          <w:p w14:paraId="795E2AC4" w14:textId="77777777" w:rsidR="00D36BAF" w:rsidRPr="00E3134E" w:rsidRDefault="00D36BAF" w:rsidP="00754CAD">
            <w:r w:rsidRPr="00E3134E">
              <w:t>ALL RESPIRATORY ARRESTS</w:t>
            </w:r>
          </w:p>
          <w:p w14:paraId="2C9BA408" w14:textId="77777777" w:rsidR="00D36BAF" w:rsidRPr="00E3134E" w:rsidRDefault="00D36BAF" w:rsidP="00754CAD">
            <w:pPr>
              <w:pStyle w:val="ListBullet"/>
            </w:pPr>
            <w:r w:rsidRPr="00E3134E">
              <w:t>Respiratory Rate &lt; 5</w:t>
            </w:r>
          </w:p>
          <w:p w14:paraId="69F08013" w14:textId="3DAFABD7" w:rsidR="00D36BAF" w:rsidRPr="00E3134E" w:rsidRDefault="00D36BAF" w:rsidP="00754CAD">
            <w:pPr>
              <w:pStyle w:val="ListBullet"/>
            </w:pPr>
            <w:r w:rsidRPr="00E3134E">
              <w:t xml:space="preserve">Respiratory Rate </w:t>
            </w:r>
            <w:r w:rsidR="00907DBF">
              <w:rPr>
                <w:rFonts w:cs="Calibri"/>
              </w:rPr>
              <w:t>≥</w:t>
            </w:r>
            <w:r w:rsidRPr="00E3134E">
              <w:t>36</w:t>
            </w:r>
          </w:p>
          <w:p w14:paraId="4A6E4972" w14:textId="1811A687" w:rsidR="00D36BAF" w:rsidRPr="00E3134E" w:rsidRDefault="00D36BAF" w:rsidP="00754CAD">
            <w:pPr>
              <w:pStyle w:val="ListBullet"/>
            </w:pPr>
            <w:r w:rsidRPr="00E3134E">
              <w:t>SpO</w:t>
            </w:r>
            <w:r w:rsidRPr="00E3134E">
              <w:rPr>
                <w:sz w:val="16"/>
              </w:rPr>
              <w:t>2</w:t>
            </w:r>
            <w:r w:rsidRPr="00E3134E">
              <w:t xml:space="preserve"> &lt; 85% or requiring</w:t>
            </w:r>
            <w:r>
              <w:t xml:space="preserve"> &gt;</w:t>
            </w:r>
            <w:r w:rsidRPr="00E3134E">
              <w:t xml:space="preserve"> </w:t>
            </w:r>
            <w:r>
              <w:t>6</w:t>
            </w:r>
            <w:r>
              <w:rPr>
                <w:color w:val="FF0000"/>
              </w:rPr>
              <w:t xml:space="preserve"> </w:t>
            </w:r>
            <w:r w:rsidRPr="00225C0F">
              <w:t>l</w:t>
            </w:r>
            <w:r>
              <w:t>itres</w:t>
            </w:r>
            <w:r w:rsidR="00902A15" w:rsidRPr="00225C0F">
              <w:t xml:space="preserve"> oxygen</w:t>
            </w:r>
            <w:r>
              <w:t xml:space="preserve"> </w:t>
            </w:r>
            <w:r w:rsidRPr="00225C0F">
              <w:t>p</w:t>
            </w:r>
            <w:r>
              <w:t>er minute</w:t>
            </w:r>
            <w:r w:rsidRPr="00225C0F">
              <w:t xml:space="preserve"> </w:t>
            </w:r>
          </w:p>
        </w:tc>
      </w:tr>
      <w:tr w:rsidR="00D36BAF" w:rsidRPr="00E3134E" w14:paraId="342AFABC" w14:textId="77777777" w:rsidTr="780EA3D6">
        <w:tc>
          <w:tcPr>
            <w:tcW w:w="2972" w:type="dxa"/>
          </w:tcPr>
          <w:p w14:paraId="38E9FEED" w14:textId="77777777" w:rsidR="00D36BAF" w:rsidRPr="00E3134E" w:rsidRDefault="00D36BAF" w:rsidP="00754CAD">
            <w:pPr>
              <w:rPr>
                <w:b/>
              </w:rPr>
            </w:pPr>
            <w:r w:rsidRPr="00E3134E">
              <w:rPr>
                <w:b/>
              </w:rPr>
              <w:t>CIRCULATION</w:t>
            </w:r>
          </w:p>
        </w:tc>
        <w:tc>
          <w:tcPr>
            <w:tcW w:w="6088" w:type="dxa"/>
          </w:tcPr>
          <w:p w14:paraId="03E596C1" w14:textId="77777777" w:rsidR="00D36BAF" w:rsidRPr="00E3134E" w:rsidRDefault="00D36BAF" w:rsidP="00754CAD">
            <w:r w:rsidRPr="00E3134E">
              <w:t>ALL CARDIAC ARRESTS</w:t>
            </w:r>
          </w:p>
          <w:p w14:paraId="19D516A0" w14:textId="2AB36B47" w:rsidR="00D36BAF" w:rsidRPr="00E3134E" w:rsidRDefault="00D36BAF" w:rsidP="00754CAD">
            <w:pPr>
              <w:pStyle w:val="ListBullet"/>
            </w:pPr>
            <w:r w:rsidRPr="00E3134E">
              <w:t xml:space="preserve">Pulse Rate </w:t>
            </w:r>
            <w:r w:rsidR="00907DBF">
              <w:rPr>
                <w:rFonts w:cs="Calibri"/>
              </w:rPr>
              <w:t>≤</w:t>
            </w:r>
            <w:r w:rsidRPr="00E3134E">
              <w:t xml:space="preserve"> </w:t>
            </w:r>
            <w:r w:rsidR="00907DBF">
              <w:t>39</w:t>
            </w:r>
            <w:r w:rsidRPr="00E3134E">
              <w:rPr>
                <w:color w:val="FF0000"/>
              </w:rPr>
              <w:t xml:space="preserve"> </w:t>
            </w:r>
          </w:p>
          <w:p w14:paraId="1ED1A78F" w14:textId="77777777" w:rsidR="00D36BAF" w:rsidRPr="00E3134E" w:rsidRDefault="00D36BAF" w:rsidP="00754CAD">
            <w:pPr>
              <w:pStyle w:val="ListBullet"/>
            </w:pPr>
            <w:r w:rsidRPr="00E3134E">
              <w:t>Pulse Rate &gt; 140</w:t>
            </w:r>
          </w:p>
          <w:p w14:paraId="6C15CB99" w14:textId="77777777" w:rsidR="00D36BAF" w:rsidRPr="00E3134E" w:rsidRDefault="00D36BAF" w:rsidP="00754CAD">
            <w:pPr>
              <w:pStyle w:val="ListBullet"/>
            </w:pPr>
            <w:r w:rsidRPr="00E3134E">
              <w:t>Systolic Blood Pressure &lt; 90mmHg</w:t>
            </w:r>
          </w:p>
          <w:p w14:paraId="1B30A4B2" w14:textId="77777777" w:rsidR="00D36BAF" w:rsidRPr="00D8781D" w:rsidRDefault="00D36BAF" w:rsidP="00754CAD">
            <w:pPr>
              <w:pStyle w:val="ListBullet"/>
            </w:pPr>
            <w:r w:rsidRPr="00D8781D">
              <w:t>Systolic Blood Pressure &gt; 200mmHg</w:t>
            </w:r>
          </w:p>
        </w:tc>
      </w:tr>
      <w:tr w:rsidR="00D36BAF" w:rsidRPr="00E3134E" w14:paraId="03847D8F" w14:textId="77777777" w:rsidTr="780EA3D6">
        <w:tc>
          <w:tcPr>
            <w:tcW w:w="2972" w:type="dxa"/>
          </w:tcPr>
          <w:p w14:paraId="6FE1CF5E" w14:textId="77777777" w:rsidR="00D36BAF" w:rsidRPr="00E3134E" w:rsidRDefault="00D36BAF" w:rsidP="00754CAD">
            <w:pPr>
              <w:rPr>
                <w:b/>
              </w:rPr>
            </w:pPr>
            <w:r w:rsidRPr="00E3134E">
              <w:rPr>
                <w:b/>
              </w:rPr>
              <w:t>NEUROLOGY</w:t>
            </w:r>
          </w:p>
        </w:tc>
        <w:tc>
          <w:tcPr>
            <w:tcW w:w="6088" w:type="dxa"/>
          </w:tcPr>
          <w:p w14:paraId="44DD3785" w14:textId="77777777" w:rsidR="00D36BAF" w:rsidRPr="00E3134E" w:rsidRDefault="00D36BAF" w:rsidP="00754CAD">
            <w:pPr>
              <w:pStyle w:val="ListBullet"/>
            </w:pPr>
            <w:r w:rsidRPr="00E3134E">
              <w:t>Sudden fall in level of consciousness</w:t>
            </w:r>
          </w:p>
          <w:p w14:paraId="75A7B238" w14:textId="1FCC17E3" w:rsidR="00D36BAF" w:rsidRPr="00E3134E" w:rsidRDefault="00D36BAF" w:rsidP="00754CAD">
            <w:pPr>
              <w:pStyle w:val="ListBullet"/>
            </w:pPr>
            <w:r w:rsidRPr="00E3134E">
              <w:t xml:space="preserve">Fall in </w:t>
            </w:r>
            <w:r w:rsidR="00902A15">
              <w:t>Glasgow Coma Scale (</w:t>
            </w:r>
            <w:r w:rsidRPr="00E3134E">
              <w:t>GCS</w:t>
            </w:r>
            <w:r w:rsidR="00902A15">
              <w:t>)</w:t>
            </w:r>
            <w:r w:rsidRPr="00E3134E">
              <w:t xml:space="preserve"> of &gt; 2 points</w:t>
            </w:r>
          </w:p>
          <w:p w14:paraId="3D6D046E" w14:textId="77777777" w:rsidR="00D36BAF" w:rsidRPr="00E3134E" w:rsidRDefault="00D36BAF" w:rsidP="00754CAD">
            <w:pPr>
              <w:pStyle w:val="ListBullet"/>
            </w:pPr>
            <w:r w:rsidRPr="00E3134E">
              <w:t>Patient cannot be roused</w:t>
            </w:r>
          </w:p>
          <w:p w14:paraId="1A4FD3FE" w14:textId="77777777" w:rsidR="00D36BAF" w:rsidRPr="00E3134E" w:rsidRDefault="00D36BAF" w:rsidP="00754CAD">
            <w:pPr>
              <w:pStyle w:val="ListBullet"/>
            </w:pPr>
            <w:r w:rsidRPr="00E3134E">
              <w:t>Repeated or prolonged seizures</w:t>
            </w:r>
          </w:p>
        </w:tc>
      </w:tr>
      <w:tr w:rsidR="00D36BAF" w:rsidRPr="00E3134E" w14:paraId="7E15DF10" w14:textId="77777777" w:rsidTr="780EA3D6">
        <w:tc>
          <w:tcPr>
            <w:tcW w:w="2972" w:type="dxa"/>
          </w:tcPr>
          <w:p w14:paraId="0CD198F7" w14:textId="77777777" w:rsidR="00D36BAF" w:rsidRPr="00E3134E" w:rsidRDefault="00D36BAF" w:rsidP="00754CAD">
            <w:pPr>
              <w:rPr>
                <w:b/>
              </w:rPr>
            </w:pPr>
            <w:r>
              <w:rPr>
                <w:b/>
              </w:rPr>
              <w:t>TRAUMATIC INJURY</w:t>
            </w:r>
          </w:p>
        </w:tc>
        <w:tc>
          <w:tcPr>
            <w:tcW w:w="6088" w:type="dxa"/>
          </w:tcPr>
          <w:p w14:paraId="5FE5F02E" w14:textId="77777777" w:rsidR="00D36BAF" w:rsidRDefault="00D36BAF" w:rsidP="00754CAD">
            <w:pPr>
              <w:pStyle w:val="ListBullet"/>
            </w:pPr>
            <w:r>
              <w:t>Serious self harm</w:t>
            </w:r>
          </w:p>
          <w:p w14:paraId="7DED0D19" w14:textId="222B58A6" w:rsidR="00D36BAF" w:rsidRPr="00E3134E" w:rsidRDefault="00D36BAF" w:rsidP="00754CAD">
            <w:pPr>
              <w:pStyle w:val="ListBullet"/>
            </w:pPr>
            <w:r>
              <w:t>Serious assault</w:t>
            </w:r>
          </w:p>
          <w:p w14:paraId="133BF43F" w14:textId="4494DA31" w:rsidR="00D36BAF" w:rsidRPr="00E3134E" w:rsidRDefault="184BF7E7" w:rsidP="780EA3D6">
            <w:pPr>
              <w:pStyle w:val="ListBullet"/>
              <w:rPr>
                <w:szCs w:val="24"/>
              </w:rPr>
            </w:pPr>
            <w:r w:rsidRPr="780EA3D6">
              <w:rPr>
                <w:szCs w:val="24"/>
              </w:rPr>
              <w:t>Serious accidental injury</w:t>
            </w:r>
          </w:p>
        </w:tc>
      </w:tr>
      <w:tr w:rsidR="00D36BAF" w:rsidRPr="00E3134E" w14:paraId="391F9ABA" w14:textId="77777777" w:rsidTr="780EA3D6">
        <w:tc>
          <w:tcPr>
            <w:tcW w:w="2972" w:type="dxa"/>
          </w:tcPr>
          <w:p w14:paraId="281B6246" w14:textId="73BD3481" w:rsidR="00D36BAF" w:rsidRPr="00E3134E" w:rsidRDefault="00D36BAF" w:rsidP="00754CAD">
            <w:pPr>
              <w:rPr>
                <w:b/>
              </w:rPr>
            </w:pPr>
            <w:r w:rsidRPr="00E3134E">
              <w:rPr>
                <w:b/>
              </w:rPr>
              <w:t>OR</w:t>
            </w:r>
          </w:p>
        </w:tc>
        <w:tc>
          <w:tcPr>
            <w:tcW w:w="6088" w:type="dxa"/>
          </w:tcPr>
          <w:p w14:paraId="3D95DBD7" w14:textId="77777777" w:rsidR="00D36BAF" w:rsidRPr="00E3134E" w:rsidRDefault="00D36BAF" w:rsidP="00754CAD">
            <w:r>
              <w:t>Any patient you are seriously worried about that does not fit the above criteria, as determined by assessment of the patient’s condition</w:t>
            </w:r>
          </w:p>
        </w:tc>
      </w:tr>
    </w:tbl>
    <w:p w14:paraId="0C7FA053" w14:textId="77777777" w:rsidR="00D36BAF" w:rsidRDefault="00D36BAF" w:rsidP="00D36BAF">
      <w:pPr>
        <w:pStyle w:val="ListBullet"/>
        <w:numPr>
          <w:ilvl w:val="0"/>
          <w:numId w:val="0"/>
        </w:numPr>
        <w:rPr>
          <w:b/>
          <w:szCs w:val="24"/>
        </w:rPr>
      </w:pPr>
    </w:p>
    <w:p w14:paraId="0DC159CE" w14:textId="41D788CC" w:rsidR="00A33C89" w:rsidRDefault="00D36BAF" w:rsidP="00D36BAF">
      <w:pPr>
        <w:pStyle w:val="ListBullet"/>
        <w:numPr>
          <w:ilvl w:val="0"/>
          <w:numId w:val="0"/>
        </w:numPr>
        <w:rPr>
          <w:b/>
          <w:szCs w:val="24"/>
        </w:rPr>
      </w:pPr>
      <w:r>
        <w:rPr>
          <w:b/>
          <w:szCs w:val="24"/>
        </w:rPr>
        <w:t>Code Blue / HERO Team Call triggers should be used to consider the transfer of a patient to an acute facility.</w:t>
      </w:r>
    </w:p>
    <w:p w14:paraId="7D16C4FF" w14:textId="64C0E31D" w:rsidR="003B6646" w:rsidRDefault="003B6646" w:rsidP="00FC4A7B">
      <w:pPr>
        <w:jc w:val="right"/>
      </w:pPr>
    </w:p>
    <w:p w14:paraId="56D5AACC" w14:textId="4D767E54" w:rsidR="00C042BD" w:rsidRDefault="00C36A1B" w:rsidP="00FC4A7B">
      <w:pPr>
        <w:jc w:val="right"/>
        <w:rPr>
          <w:rStyle w:val="Hyperlink"/>
          <w:rFonts w:cs="Arial"/>
          <w:i/>
          <w:szCs w:val="24"/>
        </w:rPr>
      </w:pPr>
      <w:hyperlink w:anchor="Contents" w:history="1">
        <w:r w:rsidR="00C042BD" w:rsidRPr="00590902">
          <w:rPr>
            <w:rStyle w:val="Hyperlink"/>
            <w:rFonts w:cs="Arial"/>
            <w:i/>
            <w:szCs w:val="24"/>
          </w:rPr>
          <w:t>Back to Table of Contents</w:t>
        </w:r>
      </w:hyperlink>
    </w:p>
    <w:p w14:paraId="54E97503" w14:textId="04A7CDA9" w:rsidR="00400544" w:rsidRPr="00400544" w:rsidRDefault="00400544" w:rsidP="00400544">
      <w:pPr>
        <w:spacing w:after="200" w:line="276" w:lineRule="auto"/>
        <w:rPr>
          <w:rFonts w:cs="Arial"/>
          <w:i/>
          <w:color w:val="0000FF"/>
          <w:szCs w:val="24"/>
          <w:u w:val="single"/>
        </w:rPr>
      </w:pPr>
      <w:r>
        <w:rPr>
          <w:rStyle w:val="Hyperlink"/>
          <w:rFonts w:cs="Arial"/>
          <w:i/>
          <w:szCs w:val="24"/>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A438FB" w:rsidRPr="00CD1C0E" w14:paraId="56C16337" w14:textId="77777777" w:rsidTr="00075EE0">
        <w:trPr>
          <w:cantSplit/>
          <w:trHeight w:val="285"/>
        </w:trPr>
        <w:tc>
          <w:tcPr>
            <w:tcW w:w="9158" w:type="dxa"/>
            <w:shd w:val="clear" w:color="auto" w:fill="A6A6A6" w:themeFill="background1" w:themeFillShade="A6"/>
          </w:tcPr>
          <w:p w14:paraId="5B4A919F" w14:textId="308518D7" w:rsidR="00A438FB" w:rsidRPr="003D2D06" w:rsidRDefault="00A438FB" w:rsidP="00A438FB">
            <w:pPr>
              <w:pStyle w:val="Heading1"/>
            </w:pPr>
            <w:bookmarkStart w:id="37" w:name="_Toc72333069"/>
            <w:r>
              <w:lastRenderedPageBreak/>
              <w:t>Section 7</w:t>
            </w:r>
            <w:r w:rsidRPr="003D2D06">
              <w:t xml:space="preserve"> – </w:t>
            </w:r>
            <w:r w:rsidR="00C15C99" w:rsidRPr="00373163">
              <w:rPr>
                <w:szCs w:val="28"/>
              </w:rPr>
              <w:t>MEWS Escalation Communication Process “ISBAR”</w:t>
            </w:r>
            <w:bookmarkEnd w:id="37"/>
          </w:p>
        </w:tc>
      </w:tr>
    </w:tbl>
    <w:p w14:paraId="540828BE" w14:textId="77777777" w:rsidR="00A438FB" w:rsidRDefault="00A438FB" w:rsidP="00A438FB">
      <w:pPr>
        <w:pStyle w:val="Heading2"/>
      </w:pPr>
    </w:p>
    <w:p w14:paraId="580FF337" w14:textId="4B5B934B" w:rsidR="00C15C99" w:rsidRDefault="00385E15" w:rsidP="00C15C99">
      <w:pPr>
        <w:rPr>
          <w:szCs w:val="24"/>
        </w:rPr>
      </w:pPr>
      <w:r>
        <w:rPr>
          <w:szCs w:val="24"/>
        </w:rPr>
        <w:t xml:space="preserve">The </w:t>
      </w:r>
      <w:r w:rsidR="00C726C2" w:rsidRPr="00E16880">
        <w:rPr>
          <w:i/>
          <w:iCs/>
          <w:szCs w:val="24"/>
        </w:rPr>
        <w:t>CHS</w:t>
      </w:r>
      <w:r w:rsidR="00C726C2">
        <w:rPr>
          <w:szCs w:val="24"/>
        </w:rPr>
        <w:t xml:space="preserve"> </w:t>
      </w:r>
      <w:r w:rsidRPr="00E16880">
        <w:rPr>
          <w:i/>
          <w:iCs/>
          <w:szCs w:val="24"/>
        </w:rPr>
        <w:t>Clinical Handover Policy</w:t>
      </w:r>
      <w:r>
        <w:rPr>
          <w:szCs w:val="24"/>
        </w:rPr>
        <w:t xml:space="preserve"> states that all verbal handovers will use the ISBAR method of handover. This also applies when communicating MEWS escalation for the deteriorating patient.  </w:t>
      </w:r>
    </w:p>
    <w:p w14:paraId="76F257EC" w14:textId="77777777" w:rsidR="00C15C99" w:rsidRPr="00255B0F" w:rsidRDefault="00C15C99" w:rsidP="00C15C99">
      <w:pPr>
        <w:rPr>
          <w:szCs w:val="24"/>
        </w:rPr>
      </w:pPr>
    </w:p>
    <w:p w14:paraId="4A23FBDC" w14:textId="77777777" w:rsidR="00C15C99" w:rsidRPr="00255B0F" w:rsidRDefault="00C15C99" w:rsidP="00C15C99">
      <w:pPr>
        <w:pStyle w:val="ListBullet"/>
      </w:pPr>
      <w:r w:rsidRPr="00784C94">
        <w:rPr>
          <w:b/>
        </w:rPr>
        <w:t>I</w:t>
      </w:r>
      <w:r w:rsidRPr="00784C94">
        <w:t>DENTIFY:</w:t>
      </w:r>
      <w:r w:rsidRPr="00255B0F">
        <w:rPr>
          <w:b/>
          <w:i/>
        </w:rPr>
        <w:t xml:space="preserve"> </w:t>
      </w:r>
      <w:r w:rsidRPr="00255B0F">
        <w:t>Identify yourself, who you are talking t</w:t>
      </w:r>
      <w:r>
        <w:t>o and who you are talking about?</w:t>
      </w:r>
    </w:p>
    <w:p w14:paraId="6181FBF7" w14:textId="28EC8C54" w:rsidR="00C15C99" w:rsidRPr="00255B0F" w:rsidRDefault="00C15C99" w:rsidP="00C15C99">
      <w:pPr>
        <w:pStyle w:val="ListBullet"/>
      </w:pPr>
      <w:r w:rsidRPr="00784C94">
        <w:rPr>
          <w:b/>
        </w:rPr>
        <w:t>S</w:t>
      </w:r>
      <w:r w:rsidRPr="00784C94">
        <w:t>ITUATION:</w:t>
      </w:r>
      <w:r w:rsidRPr="00255B0F">
        <w:t xml:space="preserve"> What is the current situation, concerns, observations</w:t>
      </w:r>
      <w:r w:rsidR="00707F3D">
        <w:t>,</w:t>
      </w:r>
      <w:r w:rsidRPr="00255B0F">
        <w:t xml:space="preserve"> and MEWS?</w:t>
      </w:r>
    </w:p>
    <w:p w14:paraId="52AC12CA" w14:textId="77777777" w:rsidR="00C15C99" w:rsidRPr="00255B0F" w:rsidRDefault="00C15C99" w:rsidP="00C15C99">
      <w:pPr>
        <w:pStyle w:val="ListBullet"/>
      </w:pPr>
      <w:r w:rsidRPr="00784C94">
        <w:rPr>
          <w:b/>
        </w:rPr>
        <w:t>B</w:t>
      </w:r>
      <w:r w:rsidRPr="00784C94">
        <w:t>ACKGROUND:</w:t>
      </w:r>
      <w:r w:rsidRPr="00255B0F">
        <w:rPr>
          <w:b/>
          <w:i/>
        </w:rPr>
        <w:t xml:space="preserve"> </w:t>
      </w:r>
      <w:r w:rsidRPr="00255B0F">
        <w:t>What is the relevant background?  This helps set the scene to interpret the situation above correctly.</w:t>
      </w:r>
    </w:p>
    <w:p w14:paraId="2E59A3FA" w14:textId="77777777" w:rsidR="00C15C99" w:rsidRPr="00255B0F" w:rsidRDefault="00C15C99" w:rsidP="00C15C99">
      <w:pPr>
        <w:pStyle w:val="ListBullet"/>
      </w:pPr>
      <w:r w:rsidRPr="00784C94">
        <w:rPr>
          <w:b/>
        </w:rPr>
        <w:t>A</w:t>
      </w:r>
      <w:r w:rsidRPr="00784C94">
        <w:t>SSESSMENT:</w:t>
      </w:r>
      <w:r w:rsidRPr="00255B0F">
        <w:rPr>
          <w:b/>
          <w:i/>
        </w:rPr>
        <w:t xml:space="preserve"> </w:t>
      </w:r>
      <w:r w:rsidRPr="00255B0F">
        <w:t xml:space="preserve">What do you think the problem is? </w:t>
      </w:r>
    </w:p>
    <w:p w14:paraId="3FF48A6F" w14:textId="77777777" w:rsidR="00C15C99" w:rsidRDefault="00C15C99" w:rsidP="00C15C99">
      <w:pPr>
        <w:pStyle w:val="ListBullet"/>
      </w:pPr>
      <w:r w:rsidRPr="00784C94">
        <w:rPr>
          <w:b/>
        </w:rPr>
        <w:t>R</w:t>
      </w:r>
      <w:r w:rsidRPr="00784C94">
        <w:t>ECOMMENDATION:</w:t>
      </w:r>
      <w:r w:rsidRPr="00255B0F">
        <w:rPr>
          <w:b/>
          <w:i/>
        </w:rPr>
        <w:t xml:space="preserve"> </w:t>
      </w:r>
      <w:r w:rsidRPr="00255B0F">
        <w:t>What do you need them to do? What do you recommend should be done to correct the current situation?</w:t>
      </w:r>
    </w:p>
    <w:p w14:paraId="236F8B49" w14:textId="77777777" w:rsidR="00C15C99" w:rsidRDefault="00C15C99" w:rsidP="00C15C99">
      <w:pPr>
        <w:rPr>
          <w:b/>
          <w:szCs w:val="24"/>
        </w:rPr>
      </w:pPr>
    </w:p>
    <w:p w14:paraId="56428167" w14:textId="71A6C4FB" w:rsidR="00A438FB" w:rsidRPr="00FE50D4" w:rsidRDefault="00C15C99" w:rsidP="00C15C99">
      <w:pPr>
        <w:pBdr>
          <w:top w:val="single" w:sz="4" w:space="1" w:color="auto"/>
          <w:left w:val="single" w:sz="4" w:space="4" w:color="auto"/>
          <w:bottom w:val="single" w:sz="4" w:space="1" w:color="auto"/>
          <w:right w:val="single" w:sz="4" w:space="4" w:color="auto"/>
        </w:pBdr>
        <w:rPr>
          <w:b/>
          <w:szCs w:val="24"/>
        </w:rPr>
      </w:pPr>
      <w:r w:rsidRPr="00784C94">
        <w:rPr>
          <w:b/>
          <w:szCs w:val="24"/>
        </w:rPr>
        <w:t>Note:</w:t>
      </w:r>
      <w:r w:rsidR="00FE50D4">
        <w:rPr>
          <w:b/>
          <w:szCs w:val="24"/>
        </w:rPr>
        <w:t xml:space="preserve"> </w:t>
      </w:r>
      <w:r w:rsidR="00385E15">
        <w:rPr>
          <w:szCs w:val="24"/>
        </w:rPr>
        <w:t xml:space="preserve">See </w:t>
      </w:r>
      <w:r w:rsidR="00C726C2" w:rsidRPr="00E16880">
        <w:rPr>
          <w:i/>
          <w:iCs/>
          <w:szCs w:val="24"/>
        </w:rPr>
        <w:t xml:space="preserve">CHS </w:t>
      </w:r>
      <w:r w:rsidR="00385E15" w:rsidRPr="00E16880">
        <w:rPr>
          <w:i/>
          <w:iCs/>
          <w:szCs w:val="24"/>
        </w:rPr>
        <w:t>Clinical Handover Policy</w:t>
      </w:r>
      <w:r w:rsidR="00385E15">
        <w:rPr>
          <w:szCs w:val="24"/>
        </w:rPr>
        <w:t xml:space="preserve"> for guidance on clinical handover, including ISBAR.</w:t>
      </w:r>
    </w:p>
    <w:p w14:paraId="506B2F53" w14:textId="61B8D58E" w:rsidR="00A438FB" w:rsidRDefault="00A438FB" w:rsidP="00A438FB">
      <w:pPr>
        <w:rPr>
          <w:rFonts w:cs="Arial"/>
          <w:b/>
          <w:szCs w:val="24"/>
        </w:rPr>
      </w:pPr>
    </w:p>
    <w:p w14:paraId="0AE587D3" w14:textId="63DB7E54" w:rsidR="00C042BD" w:rsidRDefault="00C36A1B" w:rsidP="00357E19">
      <w:pPr>
        <w:jc w:val="right"/>
        <w:rPr>
          <w:rFonts w:cs="Arial"/>
          <w:b/>
          <w:szCs w:val="24"/>
        </w:rPr>
      </w:pPr>
      <w:hyperlink w:anchor="Contents" w:history="1">
        <w:r w:rsidR="00C042BD" w:rsidRPr="00590902">
          <w:rPr>
            <w:rStyle w:val="Hyperlink"/>
            <w:rFonts w:cs="Arial"/>
            <w:i/>
            <w:szCs w:val="24"/>
          </w:rPr>
          <w:t>Back to Table of Contents</w:t>
        </w:r>
      </w:hyperlink>
    </w:p>
    <w:p w14:paraId="09BA5D78"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1F78E43B" w14:textId="77777777" w:rsidTr="0074223E">
        <w:trPr>
          <w:cantSplit/>
          <w:trHeight w:val="285"/>
        </w:trPr>
        <w:tc>
          <w:tcPr>
            <w:tcW w:w="9158" w:type="dxa"/>
            <w:shd w:val="clear" w:color="auto" w:fill="A6A6A6" w:themeFill="background1" w:themeFillShade="A6"/>
          </w:tcPr>
          <w:p w14:paraId="4DA0736C" w14:textId="1E4CA844" w:rsidR="007B6904" w:rsidRPr="00CD1C0E" w:rsidRDefault="006E789E" w:rsidP="004213C3">
            <w:pPr>
              <w:pStyle w:val="Heading1"/>
            </w:pPr>
            <w:bookmarkStart w:id="38" w:name="_Toc72333070"/>
            <w:r>
              <w:t>Evaluation</w:t>
            </w:r>
            <w:bookmarkEnd w:id="38"/>
            <w:r>
              <w:t xml:space="preserve"> </w:t>
            </w:r>
          </w:p>
        </w:tc>
      </w:tr>
    </w:tbl>
    <w:p w14:paraId="5870B2F7" w14:textId="77777777" w:rsidR="00357E19" w:rsidRDefault="00357E19" w:rsidP="00C15C99">
      <w:pPr>
        <w:pStyle w:val="Default"/>
        <w:jc w:val="both"/>
        <w:rPr>
          <w:rFonts w:ascii="Calibri" w:hAnsi="Calibri"/>
        </w:rPr>
      </w:pPr>
    </w:p>
    <w:p w14:paraId="216FC088" w14:textId="7584E766" w:rsidR="009535C5" w:rsidRPr="000F667B" w:rsidRDefault="009535C5" w:rsidP="00DC6735">
      <w:pPr>
        <w:pStyle w:val="Default"/>
        <w:rPr>
          <w:rFonts w:asciiTheme="minorHAnsi" w:hAnsiTheme="minorHAnsi" w:cstheme="minorHAnsi"/>
          <w:b/>
          <w:bCs/>
        </w:rPr>
      </w:pPr>
      <w:r w:rsidRPr="000F667B">
        <w:rPr>
          <w:rFonts w:asciiTheme="minorHAnsi" w:hAnsiTheme="minorHAnsi" w:cstheme="minorHAnsi"/>
          <w:b/>
          <w:bCs/>
        </w:rPr>
        <w:t>Outcome</w:t>
      </w:r>
    </w:p>
    <w:p w14:paraId="14250F3C" w14:textId="2C2A2344" w:rsidR="009535C5" w:rsidRPr="000F667B" w:rsidRDefault="009535C5" w:rsidP="000F667B">
      <w:pPr>
        <w:pStyle w:val="ListParagraph"/>
        <w:numPr>
          <w:ilvl w:val="0"/>
          <w:numId w:val="30"/>
        </w:numPr>
        <w:spacing w:after="160" w:line="252" w:lineRule="auto"/>
        <w:rPr>
          <w:sz w:val="22"/>
        </w:rPr>
      </w:pPr>
      <w:r>
        <w:t xml:space="preserve">90 % of vital signs are completed within 45 minutes in response to a MEWS 4 or above. </w:t>
      </w:r>
    </w:p>
    <w:p w14:paraId="6CC639D9" w14:textId="04130571" w:rsidR="009535C5" w:rsidRDefault="009535C5" w:rsidP="000F667B">
      <w:pPr>
        <w:pStyle w:val="ListParagraph"/>
        <w:numPr>
          <w:ilvl w:val="0"/>
          <w:numId w:val="30"/>
        </w:numPr>
        <w:spacing w:after="160" w:line="252" w:lineRule="auto"/>
      </w:pPr>
      <w:r>
        <w:t xml:space="preserve">Improve percentage of occasions where RMO reviewed patient [within 30 minutes] in response to MEWS 4 or above (excluding events where CODE BLUE / </w:t>
      </w:r>
      <w:r w:rsidR="000F667B">
        <w:t>HERO response</w:t>
      </w:r>
      <w:r>
        <w:t xml:space="preserve"> activated) </w:t>
      </w:r>
    </w:p>
    <w:p w14:paraId="4E2564C4" w14:textId="77777777" w:rsidR="000F667B" w:rsidRDefault="009535C5" w:rsidP="000F667B">
      <w:pPr>
        <w:pStyle w:val="Default"/>
        <w:numPr>
          <w:ilvl w:val="0"/>
          <w:numId w:val="30"/>
        </w:numPr>
        <w:rPr>
          <w:rFonts w:ascii="Calibri" w:hAnsi="Calibri"/>
        </w:rPr>
      </w:pPr>
      <w:r w:rsidRPr="000F667B">
        <w:rPr>
          <w:rFonts w:ascii="Calibri" w:hAnsi="Calibri"/>
        </w:rPr>
        <w:t>Improve percentage of occasions where HERO response is NOT activated in response to a recorded observation in the CODE BLUE zone (Resp rate &lt;4 or &gt;36, O2 sats &lt; 84, HR &lt; 39 or &gt; 141, severe sedation)</w:t>
      </w:r>
    </w:p>
    <w:p w14:paraId="519A3EB1" w14:textId="77777777" w:rsidR="000F667B" w:rsidRDefault="000F667B">
      <w:pPr>
        <w:pStyle w:val="Default"/>
        <w:rPr>
          <w:rFonts w:ascii="Calibri" w:hAnsi="Calibri"/>
        </w:rPr>
      </w:pPr>
    </w:p>
    <w:p w14:paraId="48D49149" w14:textId="0B979776" w:rsidR="009535C5" w:rsidRPr="000F667B" w:rsidRDefault="009535C5">
      <w:pPr>
        <w:pStyle w:val="Default"/>
        <w:rPr>
          <w:rFonts w:asciiTheme="minorHAnsi" w:hAnsiTheme="minorHAnsi" w:cstheme="minorHAnsi"/>
          <w:b/>
          <w:bCs/>
        </w:rPr>
      </w:pPr>
      <w:r w:rsidRPr="000F667B">
        <w:rPr>
          <w:rFonts w:asciiTheme="minorHAnsi" w:hAnsiTheme="minorHAnsi" w:cstheme="minorHAnsi"/>
          <w:b/>
          <w:bCs/>
        </w:rPr>
        <w:t>Measures</w:t>
      </w:r>
    </w:p>
    <w:p w14:paraId="42E35CF0" w14:textId="31E8AE61" w:rsidR="009535C5" w:rsidRDefault="009535C5" w:rsidP="009535C5">
      <w:pPr>
        <w:pStyle w:val="Default"/>
        <w:rPr>
          <w:rFonts w:ascii="Calibri" w:hAnsi="Calibri"/>
        </w:rPr>
      </w:pPr>
      <w:r>
        <w:rPr>
          <w:rFonts w:ascii="Calibri" w:hAnsi="Calibri"/>
        </w:rPr>
        <w:t xml:space="preserve">Rehabilitation, Aged and Community Services (RACS) UCH will evaluate the </w:t>
      </w:r>
      <w:r w:rsidR="000F667B">
        <w:rPr>
          <w:rFonts w:ascii="Calibri" w:hAnsi="Calibri"/>
        </w:rPr>
        <w:t xml:space="preserve">outcomes </w:t>
      </w:r>
      <w:r>
        <w:rPr>
          <w:rFonts w:ascii="Calibri" w:hAnsi="Calibri"/>
        </w:rPr>
        <w:t>during the monthly HERO meetings. The appropriateness and effectiveness of this document will be evaluated by reviewing relevant documentation and data.</w:t>
      </w:r>
    </w:p>
    <w:p w14:paraId="6AA29B9F" w14:textId="77777777" w:rsidR="009535C5" w:rsidRDefault="009535C5" w:rsidP="009535C5">
      <w:pPr>
        <w:pStyle w:val="Default"/>
        <w:rPr>
          <w:rFonts w:ascii="Calibri" w:hAnsi="Calibri"/>
        </w:rPr>
      </w:pPr>
    </w:p>
    <w:p w14:paraId="7BD877C8" w14:textId="0C6DFE45" w:rsidR="00C15C99" w:rsidRDefault="009535C5">
      <w:pPr>
        <w:pStyle w:val="Default"/>
        <w:rPr>
          <w:rFonts w:ascii="Calibri" w:hAnsi="Calibri"/>
        </w:rPr>
      </w:pPr>
      <w:r>
        <w:rPr>
          <w:rFonts w:ascii="Calibri" w:hAnsi="Calibri"/>
        </w:rPr>
        <w:t>This will determine if escalation occurred in alignment with the escalation pathway and timelines stipulated in Figure 1. ‘MEWS Escalation Process’, as well as the Code Blue triggers</w:t>
      </w:r>
    </w:p>
    <w:p w14:paraId="33138F58" w14:textId="77777777" w:rsidR="009535C5" w:rsidRDefault="009535C5">
      <w:pPr>
        <w:pStyle w:val="Default"/>
        <w:rPr>
          <w:rFonts w:ascii="Calibri" w:hAnsi="Calibri"/>
        </w:rPr>
      </w:pPr>
    </w:p>
    <w:p w14:paraId="3895E136" w14:textId="622A8EC7" w:rsidR="007B6904" w:rsidRPr="00400544" w:rsidRDefault="009535C5" w:rsidP="00357E19">
      <w:pPr>
        <w:pStyle w:val="Default"/>
        <w:rPr>
          <w:rFonts w:ascii="Calibri" w:hAnsi="Calibri"/>
        </w:rPr>
      </w:pPr>
      <w:r>
        <w:rPr>
          <w:rFonts w:ascii="Calibri" w:hAnsi="Calibri"/>
        </w:rPr>
        <w:t>RACS UCH will also seek clinician feedback (medical officers and nursing) from the inpatient areas, to ensure the procedure aligns with the clinical care being provided at UCH.</w:t>
      </w:r>
    </w:p>
    <w:p w14:paraId="59F1E58D" w14:textId="4F8F7286" w:rsidR="009977D7" w:rsidRDefault="00C36A1B" w:rsidP="00AC7025">
      <w:pPr>
        <w:pStyle w:val="Default"/>
        <w:jc w:val="right"/>
        <w:rPr>
          <w:rStyle w:val="Hyperlink"/>
          <w:rFonts w:asciiTheme="minorHAnsi" w:hAnsiTheme="minorHAnsi" w:cstheme="minorHAnsi"/>
          <w:i/>
        </w:rPr>
      </w:pPr>
      <w:hyperlink w:anchor="Contents" w:history="1">
        <w:r w:rsidR="00C042BD" w:rsidRPr="006F37B2">
          <w:rPr>
            <w:rStyle w:val="Hyperlink"/>
            <w:rFonts w:asciiTheme="minorHAnsi" w:hAnsiTheme="minorHAnsi" w:cstheme="minorHAnsi"/>
            <w:i/>
          </w:rPr>
          <w:t>Back to Table of Contents</w:t>
        </w:r>
      </w:hyperlink>
      <w:r w:rsidR="009977D7">
        <w:rPr>
          <w:rStyle w:val="Hyperlink"/>
          <w:rFonts w:asciiTheme="minorHAnsi" w:hAnsiTheme="minorHAnsi" w:cstheme="minorHAnsi"/>
          <w: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00F4540F" w14:textId="77777777" w:rsidTr="0074223E">
        <w:trPr>
          <w:cantSplit/>
          <w:trHeight w:val="285"/>
        </w:trPr>
        <w:tc>
          <w:tcPr>
            <w:tcW w:w="9158" w:type="dxa"/>
            <w:shd w:val="clear" w:color="auto" w:fill="A6A6A6" w:themeFill="background1" w:themeFillShade="A6"/>
          </w:tcPr>
          <w:p w14:paraId="68EDAC35" w14:textId="77777777" w:rsidR="007B6904" w:rsidRPr="00CD1C0E" w:rsidRDefault="00FF56DD" w:rsidP="00FF56DD">
            <w:pPr>
              <w:pStyle w:val="Heading1"/>
            </w:pPr>
            <w:bookmarkStart w:id="39" w:name="_Toc389473287"/>
            <w:bookmarkStart w:id="40" w:name="_Toc72333071"/>
            <w:r>
              <w:lastRenderedPageBreak/>
              <w:t xml:space="preserve">Related Policies, </w:t>
            </w:r>
            <w:r w:rsidR="007B6904">
              <w:t>Procedures</w:t>
            </w:r>
            <w:bookmarkEnd w:id="39"/>
            <w:r>
              <w:t>, Guidelines and Legislation</w:t>
            </w:r>
            <w:bookmarkEnd w:id="40"/>
          </w:p>
        </w:tc>
      </w:tr>
    </w:tbl>
    <w:p w14:paraId="2B3CB047" w14:textId="77777777" w:rsidR="00C042BD" w:rsidRDefault="00C042BD" w:rsidP="007B6904">
      <w:pPr>
        <w:rPr>
          <w:b/>
          <w:szCs w:val="24"/>
        </w:rPr>
      </w:pPr>
    </w:p>
    <w:p w14:paraId="02A3B752" w14:textId="16ADF92B" w:rsidR="00874909" w:rsidRDefault="00874909" w:rsidP="007B6904">
      <w:pPr>
        <w:rPr>
          <w:b/>
          <w:szCs w:val="24"/>
        </w:rPr>
      </w:pPr>
      <w:r>
        <w:rPr>
          <w:b/>
          <w:szCs w:val="24"/>
        </w:rPr>
        <w:t>Policies</w:t>
      </w:r>
    </w:p>
    <w:p w14:paraId="6C92CFE2" w14:textId="5BFE5616" w:rsidR="00874909" w:rsidRPr="00255B0F" w:rsidRDefault="00874909" w:rsidP="00874909">
      <w:pPr>
        <w:pStyle w:val="ListBullet"/>
      </w:pPr>
      <w:r w:rsidRPr="00255B0F">
        <w:t>Clinical Handover Policy</w:t>
      </w:r>
    </w:p>
    <w:p w14:paraId="21C6413C" w14:textId="77777777" w:rsidR="00874909" w:rsidRDefault="00874909" w:rsidP="007B6904">
      <w:pPr>
        <w:rPr>
          <w:b/>
          <w:szCs w:val="24"/>
        </w:rPr>
      </w:pPr>
    </w:p>
    <w:p w14:paraId="38497F05" w14:textId="5DBC744B" w:rsidR="007B6904" w:rsidRPr="00874909" w:rsidRDefault="00874909" w:rsidP="007B6904">
      <w:pPr>
        <w:rPr>
          <w:b/>
          <w:szCs w:val="24"/>
        </w:rPr>
      </w:pPr>
      <w:r>
        <w:rPr>
          <w:b/>
          <w:szCs w:val="24"/>
        </w:rPr>
        <w:t>Procedures</w:t>
      </w:r>
    </w:p>
    <w:p w14:paraId="769AA5CD" w14:textId="024CD64F" w:rsidR="00C15C99" w:rsidRPr="00255B0F" w:rsidRDefault="00C15C99" w:rsidP="00C15C99">
      <w:pPr>
        <w:pStyle w:val="ListBullet"/>
      </w:pPr>
      <w:r w:rsidRPr="00255B0F">
        <w:t>Vita</w:t>
      </w:r>
      <w:r>
        <w:t xml:space="preserve">l Signs </w:t>
      </w:r>
      <w:r w:rsidR="00F261B4">
        <w:t>and Early</w:t>
      </w:r>
      <w:r>
        <w:t xml:space="preserve"> Warning Scores </w:t>
      </w:r>
      <w:r w:rsidR="00F261B4">
        <w:t>Procedure</w:t>
      </w:r>
    </w:p>
    <w:p w14:paraId="6A3B9DEE" w14:textId="71E661F9" w:rsidR="00C15C99" w:rsidRDefault="00A71C9A" w:rsidP="00874909">
      <w:pPr>
        <w:pStyle w:val="ListBullet"/>
      </w:pPr>
      <w:r>
        <w:t>University of Canberra Hospital</w:t>
      </w:r>
      <w:r w:rsidR="008715A5">
        <w:t xml:space="preserve"> </w:t>
      </w:r>
      <w:r w:rsidR="00307A63">
        <w:t>Emergency Response Plan -</w:t>
      </w:r>
      <w:r w:rsidR="00C15C99" w:rsidRPr="00255B0F">
        <w:t xml:space="preserve"> Code</w:t>
      </w:r>
      <w:r w:rsidR="00C15C99">
        <w:t xml:space="preserve"> Blue </w:t>
      </w:r>
      <w:r w:rsidR="00307A63">
        <w:t xml:space="preserve">Medical Emergency </w:t>
      </w:r>
      <w:r w:rsidR="00C15C99">
        <w:t>Procedure</w:t>
      </w:r>
      <w:r w:rsidR="00307A63">
        <w:t>s</w:t>
      </w:r>
      <w:r w:rsidR="00C15C99">
        <w:t xml:space="preserve"> </w:t>
      </w:r>
    </w:p>
    <w:p w14:paraId="437B4F7E" w14:textId="76E8A216" w:rsidR="00874909" w:rsidRDefault="00874909" w:rsidP="00874909">
      <w:pPr>
        <w:pStyle w:val="ListBullet"/>
      </w:pPr>
      <w:r>
        <w:t>Diabetes Management including Hypoglycaemia, IV insulin, Infusions</w:t>
      </w:r>
      <w:r w:rsidR="009977D7">
        <w:t>,</w:t>
      </w:r>
      <w:r>
        <w:t xml:space="preserve"> and Insulin Pumps (Adults only) Guideline</w:t>
      </w:r>
    </w:p>
    <w:p w14:paraId="043D7AFD" w14:textId="77777777" w:rsidR="00F12654" w:rsidRDefault="00F12654" w:rsidP="00874909">
      <w:pPr>
        <w:rPr>
          <w:b/>
        </w:rPr>
      </w:pPr>
    </w:p>
    <w:p w14:paraId="191E167E" w14:textId="27FBDC41" w:rsidR="00874909" w:rsidRDefault="00874909" w:rsidP="00874909">
      <w:pPr>
        <w:rPr>
          <w:b/>
        </w:rPr>
      </w:pPr>
      <w:r>
        <w:rPr>
          <w:b/>
        </w:rPr>
        <w:t>Legislation</w:t>
      </w:r>
    </w:p>
    <w:p w14:paraId="58E09B3F" w14:textId="776560F9" w:rsidR="00874909" w:rsidRPr="00874909" w:rsidRDefault="00874909" w:rsidP="00874909">
      <w:pPr>
        <w:pStyle w:val="ListBullet"/>
      </w:pPr>
      <w:r>
        <w:rPr>
          <w:i/>
        </w:rPr>
        <w:t xml:space="preserve">Human Rights Act </w:t>
      </w:r>
      <w:r w:rsidRPr="00C042BD">
        <w:rPr>
          <w:iCs/>
        </w:rPr>
        <w:t>2004</w:t>
      </w:r>
    </w:p>
    <w:p w14:paraId="7A3FA9E3" w14:textId="6E0F323F" w:rsidR="00874909" w:rsidRPr="00874909" w:rsidRDefault="00874909" w:rsidP="00874909">
      <w:pPr>
        <w:pStyle w:val="ListBullet"/>
      </w:pPr>
      <w:r>
        <w:rPr>
          <w:i/>
        </w:rPr>
        <w:t xml:space="preserve">Health Records (Privacy and Access) Act </w:t>
      </w:r>
      <w:r w:rsidRPr="00C042BD">
        <w:rPr>
          <w:iCs/>
        </w:rPr>
        <w:t>1997</w:t>
      </w:r>
    </w:p>
    <w:p w14:paraId="58A932D0" w14:textId="066A69CF" w:rsidR="00874909" w:rsidRPr="00313B0B" w:rsidRDefault="00874909" w:rsidP="00874909">
      <w:pPr>
        <w:pStyle w:val="ListBullet"/>
      </w:pPr>
      <w:r>
        <w:rPr>
          <w:i/>
        </w:rPr>
        <w:t xml:space="preserve">Work Health and Safety Act </w:t>
      </w:r>
      <w:r w:rsidRPr="00C042BD">
        <w:rPr>
          <w:iCs/>
        </w:rPr>
        <w:t>2011</w:t>
      </w:r>
    </w:p>
    <w:p w14:paraId="65EB72B1" w14:textId="77777777" w:rsidR="00313B0B" w:rsidRDefault="00313B0B" w:rsidP="00313B0B">
      <w:pPr>
        <w:pStyle w:val="ListBullet"/>
        <w:numPr>
          <w:ilvl w:val="0"/>
          <w:numId w:val="0"/>
        </w:numPr>
      </w:pPr>
    </w:p>
    <w:p w14:paraId="3F66C74C" w14:textId="392CE2EA" w:rsidR="00313B0B" w:rsidRPr="00A33C89" w:rsidRDefault="00313B0B" w:rsidP="00A33C89">
      <w:pPr>
        <w:pStyle w:val="ListBullet"/>
        <w:numPr>
          <w:ilvl w:val="0"/>
          <w:numId w:val="0"/>
        </w:numPr>
        <w:rPr>
          <w:b/>
          <w:bCs/>
        </w:rPr>
      </w:pPr>
      <w:r w:rsidRPr="00A33C89">
        <w:rPr>
          <w:b/>
          <w:bCs/>
        </w:rPr>
        <w:t>Other</w:t>
      </w:r>
    </w:p>
    <w:p w14:paraId="435FD716" w14:textId="62FBE913" w:rsidR="007B6904" w:rsidRPr="00784AAC" w:rsidRDefault="00313B0B" w:rsidP="00400544">
      <w:pPr>
        <w:pStyle w:val="ListBullet"/>
        <w:rPr>
          <w:iCs/>
        </w:rPr>
      </w:pPr>
      <w:r w:rsidRPr="00784AAC">
        <w:rPr>
          <w:iCs/>
        </w:rPr>
        <w:t>Australian C</w:t>
      </w:r>
      <w:r w:rsidR="007255C7" w:rsidRPr="00784AAC">
        <w:rPr>
          <w:iCs/>
        </w:rPr>
        <w:t>harter</w:t>
      </w:r>
      <w:r w:rsidRPr="00784AAC">
        <w:rPr>
          <w:iCs/>
        </w:rPr>
        <w:t xml:space="preserve"> of Healthcare Rights</w:t>
      </w:r>
    </w:p>
    <w:p w14:paraId="7D3F6F23" w14:textId="31DC5675" w:rsidR="00C042BD" w:rsidRDefault="00C36A1B" w:rsidP="007B6904">
      <w:pPr>
        <w:pStyle w:val="ListParagraph"/>
        <w:jc w:val="right"/>
        <w:rPr>
          <w:szCs w:val="24"/>
        </w:rPr>
      </w:pPr>
      <w:hyperlink w:anchor="Contents" w:history="1">
        <w:r w:rsidR="00C042B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65AE469E" w14:textId="77777777" w:rsidTr="0074223E">
        <w:trPr>
          <w:cantSplit/>
          <w:trHeight w:val="285"/>
        </w:trPr>
        <w:tc>
          <w:tcPr>
            <w:tcW w:w="9158" w:type="dxa"/>
            <w:shd w:val="clear" w:color="auto" w:fill="A6A6A6" w:themeFill="background1" w:themeFillShade="A6"/>
          </w:tcPr>
          <w:p w14:paraId="4ECB3B49" w14:textId="77777777" w:rsidR="007B6904" w:rsidRPr="00CD1C0E" w:rsidRDefault="007B6904" w:rsidP="004213C3">
            <w:pPr>
              <w:pStyle w:val="Heading1"/>
            </w:pPr>
            <w:bookmarkStart w:id="41" w:name="_Toc389473288"/>
            <w:bookmarkStart w:id="42" w:name="_Toc72333072"/>
            <w:r>
              <w:t>References</w:t>
            </w:r>
            <w:bookmarkEnd w:id="41"/>
            <w:bookmarkEnd w:id="42"/>
          </w:p>
        </w:tc>
      </w:tr>
    </w:tbl>
    <w:p w14:paraId="69D81933" w14:textId="77777777" w:rsidR="007B6904" w:rsidRPr="00DE4E25" w:rsidRDefault="007B6904" w:rsidP="007B6904">
      <w:pPr>
        <w:rPr>
          <w:rFonts w:asciiTheme="majorHAnsi" w:hAnsiTheme="majorHAnsi" w:cstheme="majorHAnsi"/>
          <w:szCs w:val="24"/>
        </w:rPr>
      </w:pPr>
      <w:bookmarkStart w:id="43" w:name="_Toc389131245"/>
    </w:p>
    <w:bookmarkEnd w:id="43"/>
    <w:p w14:paraId="224BB8C2" w14:textId="77777777" w:rsidR="00C15C99" w:rsidRPr="00C15C99" w:rsidRDefault="00C15C99" w:rsidP="00C15C99">
      <w:pPr>
        <w:pStyle w:val="ListParagraph"/>
        <w:numPr>
          <w:ilvl w:val="0"/>
          <w:numId w:val="6"/>
        </w:numPr>
        <w:rPr>
          <w:szCs w:val="24"/>
        </w:rPr>
      </w:pPr>
      <w:r w:rsidRPr="00C15C99">
        <w:rPr>
          <w:szCs w:val="24"/>
        </w:rPr>
        <w:t>Day, B. A. (2003). Early warning system scores and response times: an audit. Nursing in Critical Care 8 (4), 156-164.</w:t>
      </w:r>
    </w:p>
    <w:p w14:paraId="4DFBAE49" w14:textId="77777777" w:rsidR="00C15C99" w:rsidRPr="00C15C99" w:rsidRDefault="00C15C99" w:rsidP="00C15C99">
      <w:pPr>
        <w:pStyle w:val="ListParagraph"/>
        <w:numPr>
          <w:ilvl w:val="0"/>
          <w:numId w:val="6"/>
        </w:numPr>
        <w:rPr>
          <w:szCs w:val="24"/>
        </w:rPr>
      </w:pPr>
      <w:r w:rsidRPr="00C15C99">
        <w:rPr>
          <w:szCs w:val="24"/>
        </w:rPr>
        <w:t>Eather, B. (2006) St.George Hospital Modified Early Warning Score policy.</w:t>
      </w:r>
    </w:p>
    <w:p w14:paraId="4B5A0F1E" w14:textId="77777777" w:rsidR="00C15C99" w:rsidRPr="00C15C99" w:rsidRDefault="00C15C99" w:rsidP="00C15C99">
      <w:pPr>
        <w:pStyle w:val="ListParagraph"/>
        <w:numPr>
          <w:ilvl w:val="0"/>
          <w:numId w:val="6"/>
        </w:numPr>
        <w:rPr>
          <w:szCs w:val="24"/>
        </w:rPr>
      </w:pPr>
      <w:r w:rsidRPr="00C15C99">
        <w:rPr>
          <w:szCs w:val="24"/>
        </w:rPr>
        <w:t>I.A. Mitchell, H. McKay, C. VanLeuvan, R. Berry, C. McCutcheon, B. Avard, N. Slater, T. Neeman, P. Lamberth. A prospective controlled trial of the effect of a multi-faceted intervention on early recognition and intervention in deteriorating hospital patients. Resuscitation 81 (2010) 658–666.</w:t>
      </w:r>
    </w:p>
    <w:p w14:paraId="5902E19E" w14:textId="77777777" w:rsidR="00C15C99" w:rsidRPr="00C15C99" w:rsidRDefault="00C15C99" w:rsidP="00C15C99">
      <w:pPr>
        <w:pStyle w:val="ListParagraph"/>
        <w:numPr>
          <w:ilvl w:val="0"/>
          <w:numId w:val="6"/>
        </w:numPr>
        <w:rPr>
          <w:szCs w:val="24"/>
        </w:rPr>
      </w:pPr>
      <w:r w:rsidRPr="00C15C99">
        <w:rPr>
          <w:szCs w:val="24"/>
        </w:rPr>
        <w:t>Jevon, P. (2008) Neurological Assessment Part 1- Assessing Level of Consciousness, Clinical Practical Procedures, Nursing Times Vol 104:17.</w:t>
      </w:r>
    </w:p>
    <w:p w14:paraId="5E963D91" w14:textId="77777777" w:rsidR="00C15C99" w:rsidRPr="00C15C99" w:rsidRDefault="00C15C99" w:rsidP="00C15C99">
      <w:pPr>
        <w:pStyle w:val="ListParagraph"/>
        <w:numPr>
          <w:ilvl w:val="0"/>
          <w:numId w:val="6"/>
        </w:numPr>
        <w:rPr>
          <w:szCs w:val="24"/>
        </w:rPr>
      </w:pPr>
      <w:r w:rsidRPr="00C15C99">
        <w:rPr>
          <w:szCs w:val="24"/>
        </w:rPr>
        <w:t>Jevon,p.,Homles, J. Blood pressure measurement - Part 3: lying and standing blood pressure. Nursing Times, 15 July, (2007) Vol 103, 20: 24.</w:t>
      </w:r>
    </w:p>
    <w:p w14:paraId="44C4D558" w14:textId="77777777" w:rsidR="00C15C99" w:rsidRPr="00C15C99" w:rsidRDefault="00C15C99" w:rsidP="00C15C99">
      <w:pPr>
        <w:pStyle w:val="ListParagraph"/>
        <w:numPr>
          <w:ilvl w:val="0"/>
          <w:numId w:val="6"/>
        </w:numPr>
        <w:rPr>
          <w:szCs w:val="24"/>
        </w:rPr>
      </w:pPr>
      <w:r w:rsidRPr="00C15C99">
        <w:rPr>
          <w:szCs w:val="24"/>
        </w:rPr>
        <w:t>Johanna Briggs institute, Best Practice: Vital Signs Volume 3, Issue 3, (1999) ISSN 1329 – 187.</w:t>
      </w:r>
    </w:p>
    <w:p w14:paraId="4E395980" w14:textId="77777777" w:rsidR="00C15C99" w:rsidRPr="00C15C99" w:rsidRDefault="00C15C99" w:rsidP="00C15C99">
      <w:pPr>
        <w:pStyle w:val="ListParagraph"/>
        <w:numPr>
          <w:ilvl w:val="0"/>
          <w:numId w:val="6"/>
        </w:numPr>
        <w:rPr>
          <w:szCs w:val="24"/>
        </w:rPr>
      </w:pPr>
      <w:r w:rsidRPr="00C15C99">
        <w:rPr>
          <w:szCs w:val="24"/>
        </w:rPr>
        <w:t>Kaplan, N.M., Rose, B.D. Uptodate: Technique of blood pressure measurement in the diagnosis of hypertension.</w:t>
      </w:r>
    </w:p>
    <w:p w14:paraId="092B56C0" w14:textId="77777777" w:rsidR="00C15C99" w:rsidRPr="00C15C99" w:rsidRDefault="00C15C99" w:rsidP="00C15C99">
      <w:pPr>
        <w:pStyle w:val="ListParagraph"/>
        <w:numPr>
          <w:ilvl w:val="0"/>
          <w:numId w:val="6"/>
        </w:numPr>
        <w:rPr>
          <w:szCs w:val="24"/>
        </w:rPr>
      </w:pPr>
      <w:r w:rsidRPr="00C15C99">
        <w:rPr>
          <w:szCs w:val="24"/>
        </w:rPr>
        <w:t>Subbe, C.P., Kruger, M., Rutherford, P., &amp; Gemmel, L. (2001). Validation of a Modified Early Warning Score in medical admissions. Quality Journal of Medicine, 94:521-526.</w:t>
      </w:r>
    </w:p>
    <w:p w14:paraId="465F7B41" w14:textId="3ED1A518" w:rsidR="00C15C99" w:rsidRPr="00400544" w:rsidRDefault="00C15C99" w:rsidP="00400544">
      <w:pPr>
        <w:pStyle w:val="ListParagraph"/>
        <w:numPr>
          <w:ilvl w:val="0"/>
          <w:numId w:val="6"/>
        </w:numPr>
        <w:jc w:val="both"/>
        <w:rPr>
          <w:szCs w:val="24"/>
        </w:rPr>
      </w:pPr>
      <w:r w:rsidRPr="00C15C99">
        <w:rPr>
          <w:szCs w:val="24"/>
        </w:rPr>
        <w:t>Canberra Hospital and Health Services Clinical Procedure: Vital Signs &amp; Warning Scores (2014).</w:t>
      </w:r>
    </w:p>
    <w:p w14:paraId="70DEC8AE" w14:textId="23C006BE" w:rsidR="00C042BD" w:rsidRDefault="00C36A1B" w:rsidP="00F26B60">
      <w:pPr>
        <w:jc w:val="right"/>
      </w:pPr>
      <w:hyperlink w:anchor="Contents" w:history="1">
        <w:r w:rsidR="00C042B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4FF6C826" w14:textId="77777777" w:rsidTr="0074223E">
        <w:trPr>
          <w:cantSplit/>
          <w:trHeight w:val="285"/>
        </w:trPr>
        <w:tc>
          <w:tcPr>
            <w:tcW w:w="9158" w:type="dxa"/>
            <w:shd w:val="clear" w:color="auto" w:fill="A6A6A6" w:themeFill="background1" w:themeFillShade="A6"/>
          </w:tcPr>
          <w:p w14:paraId="580842C8" w14:textId="3BB38414" w:rsidR="00FF56DD" w:rsidRPr="000F1F60" w:rsidRDefault="00FF56DD" w:rsidP="00C15C99">
            <w:pPr>
              <w:pStyle w:val="Heading1"/>
            </w:pPr>
            <w:bookmarkStart w:id="44" w:name="_Toc72333073"/>
            <w:r>
              <w:lastRenderedPageBreak/>
              <w:t>Definition of Terms</w:t>
            </w:r>
            <w:bookmarkEnd w:id="44"/>
            <w:r>
              <w:t xml:space="preserve"> </w:t>
            </w:r>
          </w:p>
        </w:tc>
      </w:tr>
    </w:tbl>
    <w:p w14:paraId="49693D4F" w14:textId="77777777" w:rsidR="00FF56DD" w:rsidRDefault="00FF56DD" w:rsidP="00FF56DD">
      <w:pPr>
        <w:rPr>
          <w:rFonts w:cs="Arial"/>
          <w:sz w:val="10"/>
          <w:szCs w:val="10"/>
        </w:rPr>
      </w:pPr>
    </w:p>
    <w:p w14:paraId="637756DA" w14:textId="77777777" w:rsidR="004D034A" w:rsidRPr="00FC4A7B" w:rsidRDefault="004D034A" w:rsidP="00FF56DD">
      <w:pPr>
        <w:rPr>
          <w:rFonts w:cs="Arial"/>
          <w:sz w:val="10"/>
          <w:szCs w:val="10"/>
        </w:rPr>
      </w:pPr>
    </w:p>
    <w:p w14:paraId="161B1E9A" w14:textId="77777777" w:rsidR="00C042BD" w:rsidRDefault="00C042BD" w:rsidP="00C042BD"/>
    <w:p w14:paraId="6561E1EE" w14:textId="2DC5BE1D" w:rsidR="00C15C99" w:rsidRPr="00255B0F" w:rsidRDefault="00C15C99" w:rsidP="00C042BD">
      <w:pPr>
        <w:rPr>
          <w:szCs w:val="24"/>
        </w:rPr>
      </w:pPr>
      <w:r w:rsidRPr="00255B0F">
        <w:rPr>
          <w:szCs w:val="24"/>
        </w:rPr>
        <w:t>ACTAS</w:t>
      </w:r>
      <w:r w:rsidRPr="00255B0F">
        <w:rPr>
          <w:szCs w:val="24"/>
        </w:rPr>
        <w:tab/>
        <w:t>ACT Ambulance Service</w:t>
      </w:r>
      <w:r>
        <w:rPr>
          <w:szCs w:val="24"/>
        </w:rPr>
        <w:t xml:space="preserve"> </w:t>
      </w:r>
    </w:p>
    <w:p w14:paraId="77254651" w14:textId="2E497802" w:rsidR="00C15C99" w:rsidRPr="00255B0F" w:rsidRDefault="00A71C9A" w:rsidP="00C042BD">
      <w:pPr>
        <w:rPr>
          <w:szCs w:val="24"/>
        </w:rPr>
      </w:pPr>
      <w:r>
        <w:rPr>
          <w:szCs w:val="24"/>
        </w:rPr>
        <w:t>AHH</w:t>
      </w:r>
      <w:r w:rsidR="00C15C99" w:rsidRPr="00255B0F">
        <w:rPr>
          <w:szCs w:val="24"/>
        </w:rPr>
        <w:t>M</w:t>
      </w:r>
      <w:r w:rsidR="00C15C99" w:rsidRPr="00255B0F">
        <w:rPr>
          <w:szCs w:val="24"/>
        </w:rPr>
        <w:tab/>
        <w:t xml:space="preserve">After Hours </w:t>
      </w:r>
      <w:r>
        <w:rPr>
          <w:szCs w:val="24"/>
        </w:rPr>
        <w:t>Hospital</w:t>
      </w:r>
      <w:r w:rsidR="00C15C99" w:rsidRPr="00255B0F">
        <w:rPr>
          <w:szCs w:val="24"/>
        </w:rPr>
        <w:t xml:space="preserve"> Manager</w:t>
      </w:r>
    </w:p>
    <w:p w14:paraId="6C078FFA" w14:textId="77777777" w:rsidR="00C15C99" w:rsidRDefault="00C15C99" w:rsidP="00C042BD">
      <w:pPr>
        <w:rPr>
          <w:szCs w:val="24"/>
        </w:rPr>
      </w:pPr>
      <w:r w:rsidRPr="00255B0F">
        <w:rPr>
          <w:szCs w:val="24"/>
        </w:rPr>
        <w:t>BP</w:t>
      </w:r>
      <w:r w:rsidRPr="00255B0F">
        <w:rPr>
          <w:szCs w:val="24"/>
        </w:rPr>
        <w:tab/>
        <w:t>Blood Pressure</w:t>
      </w:r>
    </w:p>
    <w:p w14:paraId="0CFD733C" w14:textId="723A8276" w:rsidR="000B4A2F" w:rsidRPr="00255B0F" w:rsidRDefault="000B4A2F" w:rsidP="00C042BD">
      <w:pPr>
        <w:rPr>
          <w:szCs w:val="24"/>
        </w:rPr>
      </w:pPr>
      <w:r>
        <w:rPr>
          <w:szCs w:val="24"/>
        </w:rPr>
        <w:t xml:space="preserve">BGL </w:t>
      </w:r>
      <w:r>
        <w:rPr>
          <w:szCs w:val="24"/>
        </w:rPr>
        <w:tab/>
        <w:t>Blood Glucose Level</w:t>
      </w:r>
    </w:p>
    <w:p w14:paraId="792B6214" w14:textId="77777777" w:rsidR="00C15C99" w:rsidRDefault="00C15C99" w:rsidP="00C042BD">
      <w:pPr>
        <w:rPr>
          <w:szCs w:val="24"/>
        </w:rPr>
      </w:pPr>
      <w:r w:rsidRPr="00255B0F">
        <w:rPr>
          <w:szCs w:val="24"/>
        </w:rPr>
        <w:t>CNC</w:t>
      </w:r>
      <w:r w:rsidRPr="00255B0F">
        <w:rPr>
          <w:szCs w:val="24"/>
        </w:rPr>
        <w:tab/>
        <w:t>Clinical Nurse Consultant</w:t>
      </w:r>
    </w:p>
    <w:p w14:paraId="602AEB1D" w14:textId="0633E7D1" w:rsidR="000B4A2F" w:rsidRPr="00255B0F" w:rsidRDefault="000B4A2F" w:rsidP="00C042BD">
      <w:pPr>
        <w:rPr>
          <w:szCs w:val="24"/>
        </w:rPr>
      </w:pPr>
      <w:r>
        <w:rPr>
          <w:szCs w:val="24"/>
        </w:rPr>
        <w:t>ECG</w:t>
      </w:r>
      <w:r>
        <w:rPr>
          <w:szCs w:val="24"/>
        </w:rPr>
        <w:tab/>
        <w:t>Electrocardiogram</w:t>
      </w:r>
    </w:p>
    <w:p w14:paraId="105E87A3" w14:textId="77777777" w:rsidR="00C15C99" w:rsidRPr="00255B0F" w:rsidRDefault="00C15C99" w:rsidP="00C042BD">
      <w:pPr>
        <w:rPr>
          <w:szCs w:val="24"/>
        </w:rPr>
      </w:pPr>
      <w:r w:rsidRPr="00255B0F">
        <w:rPr>
          <w:szCs w:val="24"/>
        </w:rPr>
        <w:t>ED</w:t>
      </w:r>
      <w:r w:rsidRPr="00255B0F">
        <w:rPr>
          <w:szCs w:val="24"/>
        </w:rPr>
        <w:tab/>
        <w:t>Emergency Department</w:t>
      </w:r>
    </w:p>
    <w:p w14:paraId="1586411F" w14:textId="77777777" w:rsidR="00C15C99" w:rsidRPr="00255B0F" w:rsidRDefault="00C15C99" w:rsidP="00C042BD">
      <w:pPr>
        <w:rPr>
          <w:szCs w:val="24"/>
        </w:rPr>
      </w:pPr>
      <w:r w:rsidRPr="00255B0F">
        <w:rPr>
          <w:szCs w:val="24"/>
        </w:rPr>
        <w:t>EWS</w:t>
      </w:r>
      <w:r w:rsidRPr="00255B0F">
        <w:rPr>
          <w:szCs w:val="24"/>
        </w:rPr>
        <w:tab/>
        <w:t>Early Warning Score</w:t>
      </w:r>
    </w:p>
    <w:p w14:paraId="5A7D11FC" w14:textId="77777777" w:rsidR="00C15C99" w:rsidRDefault="00C15C99" w:rsidP="00C042BD">
      <w:pPr>
        <w:rPr>
          <w:szCs w:val="24"/>
        </w:rPr>
      </w:pPr>
      <w:r w:rsidRPr="00255B0F">
        <w:rPr>
          <w:szCs w:val="24"/>
        </w:rPr>
        <w:t>GCS</w:t>
      </w:r>
      <w:r w:rsidRPr="00255B0F">
        <w:rPr>
          <w:szCs w:val="24"/>
        </w:rPr>
        <w:tab/>
        <w:t>Glasgow Coma Scale</w:t>
      </w:r>
    </w:p>
    <w:p w14:paraId="0B27D494" w14:textId="77777777" w:rsidR="00C15C99" w:rsidRPr="00255B0F" w:rsidRDefault="00C15C99" w:rsidP="00C042BD">
      <w:pPr>
        <w:rPr>
          <w:szCs w:val="24"/>
        </w:rPr>
      </w:pPr>
      <w:r>
        <w:rPr>
          <w:szCs w:val="24"/>
        </w:rPr>
        <w:t>HERO   Hospital Emergency Response Officer</w:t>
      </w:r>
    </w:p>
    <w:p w14:paraId="1212F80D" w14:textId="77777777" w:rsidR="00C15C99" w:rsidRPr="00255B0F" w:rsidRDefault="00C15C99" w:rsidP="00C042BD">
      <w:pPr>
        <w:rPr>
          <w:szCs w:val="24"/>
        </w:rPr>
      </w:pPr>
      <w:r w:rsidRPr="00255B0F">
        <w:rPr>
          <w:szCs w:val="24"/>
        </w:rPr>
        <w:t>MEWS</w:t>
      </w:r>
      <w:r w:rsidRPr="00255B0F">
        <w:rPr>
          <w:szCs w:val="24"/>
        </w:rPr>
        <w:tab/>
        <w:t>Modified Early Warning Score</w:t>
      </w:r>
    </w:p>
    <w:p w14:paraId="7CC2CCBB" w14:textId="77777777" w:rsidR="00C15C99" w:rsidRDefault="00C15C99" w:rsidP="00C042BD">
      <w:pPr>
        <w:rPr>
          <w:szCs w:val="24"/>
        </w:rPr>
      </w:pPr>
      <w:r>
        <w:rPr>
          <w:szCs w:val="24"/>
        </w:rPr>
        <w:t>MO</w:t>
      </w:r>
      <w:r>
        <w:rPr>
          <w:szCs w:val="24"/>
        </w:rPr>
        <w:tab/>
        <w:t>Medical Officer</w:t>
      </w:r>
    </w:p>
    <w:p w14:paraId="5835231C" w14:textId="77777777" w:rsidR="00C15C99" w:rsidRPr="00255B0F" w:rsidRDefault="00C15C99" w:rsidP="00C042BD">
      <w:pPr>
        <w:rPr>
          <w:szCs w:val="24"/>
        </w:rPr>
      </w:pPr>
      <w:r w:rsidRPr="00255B0F">
        <w:rPr>
          <w:szCs w:val="24"/>
        </w:rPr>
        <w:t>NAC</w:t>
      </w:r>
      <w:r w:rsidRPr="00255B0F">
        <w:rPr>
          <w:szCs w:val="24"/>
        </w:rPr>
        <w:tab/>
        <w:t>Non Acute Care admission status</w:t>
      </w:r>
    </w:p>
    <w:p w14:paraId="0990C8B6" w14:textId="77777777" w:rsidR="00C15C99" w:rsidRDefault="00C15C99" w:rsidP="00C042BD">
      <w:pPr>
        <w:rPr>
          <w:szCs w:val="24"/>
        </w:rPr>
      </w:pPr>
      <w:r>
        <w:rPr>
          <w:szCs w:val="24"/>
        </w:rPr>
        <w:t>QID</w:t>
      </w:r>
      <w:r>
        <w:rPr>
          <w:szCs w:val="24"/>
        </w:rPr>
        <w:tab/>
        <w:t>Six Hourly</w:t>
      </w:r>
    </w:p>
    <w:p w14:paraId="127091F0" w14:textId="77777777" w:rsidR="00C15C99" w:rsidRPr="00255B0F" w:rsidRDefault="00C15C99" w:rsidP="00C042BD">
      <w:pPr>
        <w:rPr>
          <w:szCs w:val="24"/>
        </w:rPr>
      </w:pPr>
      <w:r>
        <w:rPr>
          <w:szCs w:val="24"/>
        </w:rPr>
        <w:t>Sp</w:t>
      </w:r>
      <w:r w:rsidRPr="00255B0F">
        <w:rPr>
          <w:szCs w:val="24"/>
        </w:rPr>
        <w:t>O2</w:t>
      </w:r>
      <w:r w:rsidRPr="00255B0F">
        <w:rPr>
          <w:szCs w:val="24"/>
        </w:rPr>
        <w:tab/>
        <w:t>Peripheral Capillary Oxygen Saturation</w:t>
      </w:r>
    </w:p>
    <w:p w14:paraId="039B50EC" w14:textId="77777777" w:rsidR="00FF56DD" w:rsidRDefault="00C15C99" w:rsidP="00C042BD">
      <w:pPr>
        <w:rPr>
          <w:szCs w:val="24"/>
        </w:rPr>
      </w:pPr>
      <w:r w:rsidRPr="00255B0F">
        <w:rPr>
          <w:szCs w:val="24"/>
        </w:rPr>
        <w:t>SBP</w:t>
      </w:r>
      <w:r w:rsidRPr="00255B0F">
        <w:rPr>
          <w:szCs w:val="24"/>
        </w:rPr>
        <w:tab/>
        <w:t>Systolic Blood Pressure</w:t>
      </w:r>
    </w:p>
    <w:p w14:paraId="3428A50F" w14:textId="1650F0E4" w:rsidR="00197CC3" w:rsidRDefault="00197CC3" w:rsidP="00C042BD">
      <w:pPr>
        <w:rPr>
          <w:szCs w:val="24"/>
        </w:rPr>
      </w:pPr>
      <w:r>
        <w:rPr>
          <w:szCs w:val="24"/>
        </w:rPr>
        <w:t xml:space="preserve">TL </w:t>
      </w:r>
      <w:r>
        <w:rPr>
          <w:szCs w:val="24"/>
        </w:rPr>
        <w:tab/>
        <w:t>Team Leader</w:t>
      </w:r>
    </w:p>
    <w:p w14:paraId="2218926A" w14:textId="23B5B56A" w:rsidR="000B4A2F" w:rsidRDefault="000B4A2F" w:rsidP="00C042BD">
      <w:pPr>
        <w:rPr>
          <w:rFonts w:cs="Arial"/>
          <w:szCs w:val="24"/>
        </w:rPr>
      </w:pPr>
      <w:r>
        <w:rPr>
          <w:szCs w:val="24"/>
        </w:rPr>
        <w:t xml:space="preserve">UCH </w:t>
      </w:r>
      <w:r>
        <w:rPr>
          <w:szCs w:val="24"/>
        </w:rPr>
        <w:tab/>
        <w:t>University of Canberra Hospital</w:t>
      </w:r>
    </w:p>
    <w:p w14:paraId="4F99A931" w14:textId="2971B909" w:rsidR="00FF56DD" w:rsidRDefault="00FF56DD" w:rsidP="00C042BD">
      <w:pPr>
        <w:rPr>
          <w:rFonts w:cs="Calibri,Bold"/>
          <w:bCs/>
          <w:i/>
          <w:szCs w:val="24"/>
          <w:lang w:eastAsia="en-AU"/>
        </w:rPr>
      </w:pPr>
    </w:p>
    <w:p w14:paraId="0AD465DD" w14:textId="39CBBE11" w:rsidR="00C042BD" w:rsidRDefault="00C36A1B" w:rsidP="00C042BD">
      <w:pPr>
        <w:jc w:val="right"/>
        <w:rPr>
          <w:rFonts w:cs="Calibri,Bold"/>
          <w:bCs/>
          <w:i/>
          <w:szCs w:val="24"/>
          <w:lang w:eastAsia="en-AU"/>
        </w:rPr>
      </w:pPr>
      <w:hyperlink w:anchor="Contents" w:history="1">
        <w:r w:rsidR="00C042B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78236F25" w14:textId="77777777" w:rsidTr="0074223E">
        <w:trPr>
          <w:cantSplit/>
          <w:trHeight w:val="285"/>
        </w:trPr>
        <w:tc>
          <w:tcPr>
            <w:tcW w:w="9158" w:type="dxa"/>
            <w:shd w:val="clear" w:color="auto" w:fill="A6A6A6" w:themeFill="background1" w:themeFillShade="A6"/>
          </w:tcPr>
          <w:p w14:paraId="54FC8FBF" w14:textId="77777777" w:rsidR="007B6904" w:rsidRPr="00CD1C0E" w:rsidRDefault="007B6904" w:rsidP="004213C3">
            <w:pPr>
              <w:pStyle w:val="Heading1"/>
            </w:pPr>
            <w:bookmarkStart w:id="45" w:name="_Toc389473290"/>
            <w:bookmarkStart w:id="46" w:name="_Toc72333074"/>
            <w:r>
              <w:t>Search Terms</w:t>
            </w:r>
            <w:bookmarkEnd w:id="45"/>
            <w:bookmarkEnd w:id="46"/>
            <w:r>
              <w:t xml:space="preserve"> </w:t>
            </w:r>
          </w:p>
        </w:tc>
      </w:tr>
    </w:tbl>
    <w:p w14:paraId="026BD9B4" w14:textId="1050E17E" w:rsidR="007B6904" w:rsidRDefault="007B6904" w:rsidP="007B6904">
      <w:pPr>
        <w:rPr>
          <w:rFonts w:cs="Calibri,Bold"/>
          <w:bCs/>
          <w:i/>
          <w:sz w:val="10"/>
          <w:szCs w:val="10"/>
          <w:lang w:eastAsia="en-AU"/>
        </w:rPr>
      </w:pPr>
    </w:p>
    <w:p w14:paraId="4C250D43" w14:textId="77777777" w:rsidR="000B4A2F" w:rsidRPr="00FC4A7B" w:rsidRDefault="000B4A2F" w:rsidP="007B6904">
      <w:pPr>
        <w:rPr>
          <w:rFonts w:cs="Calibri,Bold"/>
          <w:bCs/>
          <w:i/>
          <w:sz w:val="10"/>
          <w:szCs w:val="10"/>
          <w:lang w:eastAsia="en-AU"/>
        </w:rPr>
      </w:pPr>
    </w:p>
    <w:p w14:paraId="5209A7C5" w14:textId="77777777" w:rsidR="00C042BD" w:rsidRDefault="00C042BD" w:rsidP="00C15C99"/>
    <w:p w14:paraId="7E8B7A38" w14:textId="77B41153" w:rsidR="007B6904" w:rsidRDefault="00C15C99" w:rsidP="00C15C99">
      <w:r>
        <w:t xml:space="preserve">Adult, Escalation, MEWS, Observation, Blood pressure, Vital Signs, </w:t>
      </w:r>
      <w:r w:rsidR="003B6646">
        <w:t>UCH</w:t>
      </w:r>
    </w:p>
    <w:p w14:paraId="4F60D11A" w14:textId="77777777" w:rsidR="000B4A2F" w:rsidRDefault="000B4A2F" w:rsidP="00B12123">
      <w:pPr>
        <w:rPr>
          <w:rFonts w:asciiTheme="minorHAnsi" w:hAnsiTheme="minorHAnsi" w:cs="Arial"/>
          <w:b/>
          <w:i/>
          <w:sz w:val="4"/>
          <w:szCs w:val="4"/>
        </w:rPr>
      </w:pPr>
    </w:p>
    <w:p w14:paraId="5042A6AA" w14:textId="77777777" w:rsidR="000B4A2F" w:rsidRDefault="000B4A2F" w:rsidP="00B12123">
      <w:pPr>
        <w:rPr>
          <w:rFonts w:asciiTheme="minorHAnsi" w:hAnsiTheme="minorHAnsi" w:cs="Arial"/>
          <w:b/>
          <w:i/>
          <w:sz w:val="4"/>
          <w:szCs w:val="4"/>
        </w:rPr>
      </w:pPr>
    </w:p>
    <w:p w14:paraId="2800A7E5" w14:textId="77777777" w:rsidR="000B4A2F" w:rsidRDefault="000B4A2F" w:rsidP="00B12123">
      <w:pPr>
        <w:rPr>
          <w:rFonts w:asciiTheme="minorHAnsi" w:hAnsiTheme="minorHAnsi" w:cs="Arial"/>
          <w:b/>
          <w:i/>
          <w:sz w:val="4"/>
          <w:szCs w:val="4"/>
        </w:rPr>
      </w:pPr>
    </w:p>
    <w:p w14:paraId="1C32CD16" w14:textId="199A5F37" w:rsidR="00395E36" w:rsidRDefault="00395E36">
      <w:pPr>
        <w:rPr>
          <w:rFonts w:cs="Arial"/>
          <w:szCs w:val="24"/>
        </w:rPr>
      </w:pPr>
    </w:p>
    <w:p w14:paraId="76117B37" w14:textId="77777777" w:rsidR="00C042BD" w:rsidRPr="008202D3" w:rsidRDefault="00C042BD" w:rsidP="00C042BD">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17B0F654" w14:textId="77777777" w:rsidR="00C042BD" w:rsidRPr="008202D3" w:rsidRDefault="00C042BD" w:rsidP="00C042BD">
      <w:pPr>
        <w:rPr>
          <w:rFonts w:cs="Arial"/>
          <w:i/>
          <w:iCs/>
          <w:sz w:val="20"/>
        </w:rPr>
      </w:pPr>
    </w:p>
    <w:p w14:paraId="7AE6A60A" w14:textId="77777777" w:rsidR="00C042BD" w:rsidRPr="008202D3" w:rsidRDefault="00C042BD" w:rsidP="00C042BD">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C042BD" w:rsidRPr="008202D3" w14:paraId="48CBA1A0" w14:textId="77777777" w:rsidTr="000C23CF">
        <w:tc>
          <w:tcPr>
            <w:tcW w:w="2265" w:type="dxa"/>
          </w:tcPr>
          <w:p w14:paraId="7D7CD04E" w14:textId="77777777" w:rsidR="00C042BD" w:rsidRPr="008202D3" w:rsidRDefault="00C042BD" w:rsidP="000C23CF">
            <w:pPr>
              <w:rPr>
                <w:i/>
                <w:sz w:val="20"/>
              </w:rPr>
            </w:pPr>
            <w:r w:rsidRPr="008202D3">
              <w:rPr>
                <w:i/>
                <w:sz w:val="20"/>
              </w:rPr>
              <w:t>Date Amended</w:t>
            </w:r>
          </w:p>
        </w:tc>
        <w:tc>
          <w:tcPr>
            <w:tcW w:w="2265" w:type="dxa"/>
          </w:tcPr>
          <w:p w14:paraId="38503826" w14:textId="77777777" w:rsidR="00C042BD" w:rsidRPr="008202D3" w:rsidRDefault="00C042BD" w:rsidP="000C23CF">
            <w:pPr>
              <w:rPr>
                <w:i/>
                <w:sz w:val="20"/>
              </w:rPr>
            </w:pPr>
            <w:r w:rsidRPr="008202D3">
              <w:rPr>
                <w:i/>
                <w:sz w:val="20"/>
              </w:rPr>
              <w:t>Section Amended</w:t>
            </w:r>
          </w:p>
        </w:tc>
        <w:tc>
          <w:tcPr>
            <w:tcW w:w="2265" w:type="dxa"/>
          </w:tcPr>
          <w:p w14:paraId="7886CE5C" w14:textId="77777777" w:rsidR="00C042BD" w:rsidRPr="008202D3" w:rsidRDefault="00C042BD" w:rsidP="000C23CF">
            <w:pPr>
              <w:rPr>
                <w:i/>
                <w:sz w:val="20"/>
              </w:rPr>
            </w:pPr>
            <w:r w:rsidRPr="008202D3">
              <w:rPr>
                <w:i/>
                <w:sz w:val="20"/>
              </w:rPr>
              <w:t>Divisional Approval</w:t>
            </w:r>
          </w:p>
        </w:tc>
        <w:tc>
          <w:tcPr>
            <w:tcW w:w="2265" w:type="dxa"/>
          </w:tcPr>
          <w:p w14:paraId="66A7A757" w14:textId="77777777" w:rsidR="00C042BD" w:rsidRPr="008202D3" w:rsidRDefault="00C042BD" w:rsidP="000C23CF">
            <w:pPr>
              <w:rPr>
                <w:i/>
                <w:sz w:val="20"/>
              </w:rPr>
            </w:pPr>
            <w:r w:rsidRPr="008202D3">
              <w:rPr>
                <w:i/>
                <w:sz w:val="20"/>
              </w:rPr>
              <w:t xml:space="preserve">Final Approval </w:t>
            </w:r>
          </w:p>
        </w:tc>
      </w:tr>
      <w:tr w:rsidR="00C042BD" w:rsidRPr="008202D3" w14:paraId="68297497" w14:textId="77777777" w:rsidTr="000C23CF">
        <w:tc>
          <w:tcPr>
            <w:tcW w:w="2265" w:type="dxa"/>
          </w:tcPr>
          <w:p w14:paraId="47045BFA" w14:textId="624B9D41" w:rsidR="00C042BD" w:rsidRPr="008202D3" w:rsidRDefault="00DB0D09" w:rsidP="000C23CF">
            <w:pPr>
              <w:rPr>
                <w:i/>
                <w:sz w:val="20"/>
              </w:rPr>
            </w:pPr>
            <w:r>
              <w:rPr>
                <w:i/>
                <w:sz w:val="20"/>
              </w:rPr>
              <w:t>17/06/2020</w:t>
            </w:r>
          </w:p>
        </w:tc>
        <w:tc>
          <w:tcPr>
            <w:tcW w:w="2265" w:type="dxa"/>
          </w:tcPr>
          <w:p w14:paraId="0D497265" w14:textId="5EA92CAA" w:rsidR="00C042BD" w:rsidRPr="008202D3" w:rsidRDefault="000569E3" w:rsidP="000C23CF">
            <w:pPr>
              <w:rPr>
                <w:i/>
                <w:sz w:val="20"/>
              </w:rPr>
            </w:pPr>
            <w:r>
              <w:rPr>
                <w:i/>
                <w:sz w:val="20"/>
              </w:rPr>
              <w:t xml:space="preserve">Complete Review </w:t>
            </w:r>
          </w:p>
        </w:tc>
        <w:tc>
          <w:tcPr>
            <w:tcW w:w="2265" w:type="dxa"/>
          </w:tcPr>
          <w:p w14:paraId="55B647BC" w14:textId="694BE3BA" w:rsidR="00C042BD" w:rsidRPr="008202D3" w:rsidRDefault="004A451B" w:rsidP="000C23CF">
            <w:pPr>
              <w:rPr>
                <w:i/>
                <w:sz w:val="20"/>
              </w:rPr>
            </w:pPr>
            <w:r>
              <w:rPr>
                <w:i/>
                <w:sz w:val="20"/>
              </w:rPr>
              <w:t>Todd Kaye</w:t>
            </w:r>
            <w:r w:rsidR="00473464">
              <w:rPr>
                <w:i/>
                <w:sz w:val="20"/>
              </w:rPr>
              <w:t xml:space="preserve">, </w:t>
            </w:r>
            <w:r>
              <w:rPr>
                <w:i/>
                <w:sz w:val="20"/>
              </w:rPr>
              <w:t xml:space="preserve">A/g </w:t>
            </w:r>
            <w:r w:rsidR="00473464">
              <w:rPr>
                <w:i/>
                <w:sz w:val="20"/>
              </w:rPr>
              <w:t>ED, RACS</w:t>
            </w:r>
          </w:p>
        </w:tc>
        <w:tc>
          <w:tcPr>
            <w:tcW w:w="2265" w:type="dxa"/>
          </w:tcPr>
          <w:p w14:paraId="4CEAD63B" w14:textId="466C520B" w:rsidR="00C042BD" w:rsidRPr="008202D3" w:rsidRDefault="00473464" w:rsidP="000C23CF">
            <w:pPr>
              <w:rPr>
                <w:i/>
                <w:sz w:val="20"/>
              </w:rPr>
            </w:pPr>
            <w:r>
              <w:rPr>
                <w:i/>
                <w:sz w:val="20"/>
              </w:rPr>
              <w:t>CHS Policy Committee</w:t>
            </w:r>
          </w:p>
        </w:tc>
      </w:tr>
      <w:tr w:rsidR="00C042BD" w:rsidRPr="008202D3" w14:paraId="355FEF2B" w14:textId="77777777" w:rsidTr="000C23CF">
        <w:tc>
          <w:tcPr>
            <w:tcW w:w="2265" w:type="dxa"/>
          </w:tcPr>
          <w:p w14:paraId="196AB8EC" w14:textId="02CE60E3" w:rsidR="00C042BD" w:rsidRPr="008202D3" w:rsidRDefault="00C36A1B" w:rsidP="000C23CF">
            <w:pPr>
              <w:rPr>
                <w:i/>
                <w:sz w:val="20"/>
              </w:rPr>
            </w:pPr>
            <w:r>
              <w:rPr>
                <w:i/>
                <w:sz w:val="20"/>
              </w:rPr>
              <w:t>15/07/2024</w:t>
            </w:r>
          </w:p>
        </w:tc>
        <w:tc>
          <w:tcPr>
            <w:tcW w:w="2265" w:type="dxa"/>
          </w:tcPr>
          <w:p w14:paraId="2E44F713" w14:textId="716D7B34" w:rsidR="00C042BD" w:rsidRPr="008202D3" w:rsidRDefault="00C36A1B" w:rsidP="000C23CF">
            <w:pPr>
              <w:rPr>
                <w:i/>
                <w:sz w:val="20"/>
              </w:rPr>
            </w:pPr>
            <w:r>
              <w:rPr>
                <w:i/>
                <w:sz w:val="20"/>
              </w:rPr>
              <w:t>Complete Review</w:t>
            </w:r>
          </w:p>
        </w:tc>
        <w:tc>
          <w:tcPr>
            <w:tcW w:w="2265" w:type="dxa"/>
          </w:tcPr>
          <w:p w14:paraId="26C7565E" w14:textId="4B881433" w:rsidR="00C042BD" w:rsidRPr="008202D3" w:rsidRDefault="00C36A1B" w:rsidP="000C23CF">
            <w:pPr>
              <w:rPr>
                <w:i/>
                <w:sz w:val="20"/>
              </w:rPr>
            </w:pPr>
            <w:r>
              <w:rPr>
                <w:i/>
                <w:sz w:val="20"/>
              </w:rPr>
              <w:t>Patrick Wells, ED, RACS</w:t>
            </w:r>
          </w:p>
        </w:tc>
        <w:tc>
          <w:tcPr>
            <w:tcW w:w="2265" w:type="dxa"/>
          </w:tcPr>
          <w:p w14:paraId="48490C0B" w14:textId="10D8EE6D" w:rsidR="00C042BD" w:rsidRPr="008202D3" w:rsidRDefault="00C36A1B" w:rsidP="000C23CF">
            <w:pPr>
              <w:rPr>
                <w:i/>
                <w:sz w:val="20"/>
              </w:rPr>
            </w:pPr>
            <w:r>
              <w:rPr>
                <w:i/>
                <w:sz w:val="20"/>
              </w:rPr>
              <w:t>Policy Document Review Panel, OOS</w:t>
            </w:r>
          </w:p>
        </w:tc>
      </w:tr>
    </w:tbl>
    <w:p w14:paraId="3C67110C" w14:textId="77777777" w:rsidR="00C042BD" w:rsidRPr="008202D3" w:rsidRDefault="00C042BD" w:rsidP="00C042BD">
      <w:pPr>
        <w:rPr>
          <w:rFonts w:cs="Arial"/>
          <w:sz w:val="20"/>
        </w:rPr>
      </w:pPr>
    </w:p>
    <w:p w14:paraId="5905DDB0" w14:textId="77777777" w:rsidR="00C042BD" w:rsidRPr="008202D3" w:rsidRDefault="00C042BD" w:rsidP="00C042BD">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C042BD" w:rsidRPr="008202D3" w14:paraId="650F0FFB" w14:textId="77777777" w:rsidTr="000C23CF">
        <w:tc>
          <w:tcPr>
            <w:tcW w:w="2122" w:type="dxa"/>
          </w:tcPr>
          <w:p w14:paraId="51168B18" w14:textId="77777777" w:rsidR="00C042BD" w:rsidRPr="008202D3" w:rsidRDefault="00C042BD" w:rsidP="000C23CF">
            <w:pPr>
              <w:rPr>
                <w:i/>
                <w:sz w:val="20"/>
              </w:rPr>
            </w:pPr>
            <w:r w:rsidRPr="008202D3">
              <w:rPr>
                <w:i/>
                <w:sz w:val="20"/>
              </w:rPr>
              <w:t>Document Number</w:t>
            </w:r>
          </w:p>
        </w:tc>
        <w:tc>
          <w:tcPr>
            <w:tcW w:w="6938" w:type="dxa"/>
          </w:tcPr>
          <w:p w14:paraId="68E2EF9C" w14:textId="77777777" w:rsidR="00C042BD" w:rsidRPr="008202D3" w:rsidRDefault="00C042BD" w:rsidP="000C23CF">
            <w:pPr>
              <w:rPr>
                <w:i/>
                <w:sz w:val="20"/>
              </w:rPr>
            </w:pPr>
            <w:r w:rsidRPr="008202D3">
              <w:rPr>
                <w:i/>
                <w:sz w:val="20"/>
              </w:rPr>
              <w:t>Document Name</w:t>
            </w:r>
          </w:p>
        </w:tc>
      </w:tr>
      <w:tr w:rsidR="00C042BD" w:rsidRPr="008202D3" w14:paraId="45D62DDA" w14:textId="77777777" w:rsidTr="000C23CF">
        <w:tc>
          <w:tcPr>
            <w:tcW w:w="2122" w:type="dxa"/>
          </w:tcPr>
          <w:p w14:paraId="0DE507FF" w14:textId="5AA3667A" w:rsidR="00C042BD" w:rsidRPr="008202D3" w:rsidRDefault="00161D19" w:rsidP="000C23CF">
            <w:pPr>
              <w:rPr>
                <w:i/>
                <w:sz w:val="20"/>
              </w:rPr>
            </w:pPr>
            <w:r w:rsidRPr="00161D19">
              <w:rPr>
                <w:i/>
                <w:sz w:val="20"/>
              </w:rPr>
              <w:t>CHHS18/121</w:t>
            </w:r>
          </w:p>
        </w:tc>
        <w:tc>
          <w:tcPr>
            <w:tcW w:w="6938" w:type="dxa"/>
          </w:tcPr>
          <w:p w14:paraId="26708620" w14:textId="266C8092" w:rsidR="00C042BD" w:rsidRPr="008202D3" w:rsidRDefault="00161D19" w:rsidP="00DB0D09">
            <w:pPr>
              <w:rPr>
                <w:i/>
                <w:sz w:val="20"/>
              </w:rPr>
            </w:pPr>
            <w:r w:rsidRPr="00161D19">
              <w:rPr>
                <w:i/>
                <w:sz w:val="20"/>
              </w:rPr>
              <w:t>UCH - Vital Signs &amp; Early Warning Scores</w:t>
            </w:r>
          </w:p>
        </w:tc>
      </w:tr>
      <w:tr w:rsidR="00C042BD" w:rsidRPr="008202D3" w14:paraId="0C018F24" w14:textId="77777777" w:rsidTr="000C23CF">
        <w:tc>
          <w:tcPr>
            <w:tcW w:w="2122" w:type="dxa"/>
          </w:tcPr>
          <w:p w14:paraId="44A9CED3" w14:textId="20BA0636" w:rsidR="00C042BD" w:rsidRPr="008202D3" w:rsidRDefault="00C36A1B" w:rsidP="000C23CF">
            <w:pPr>
              <w:rPr>
                <w:i/>
                <w:sz w:val="20"/>
              </w:rPr>
            </w:pPr>
            <w:r>
              <w:rPr>
                <w:i/>
                <w:sz w:val="20"/>
              </w:rPr>
              <w:t>CHS21/303</w:t>
            </w:r>
          </w:p>
        </w:tc>
        <w:tc>
          <w:tcPr>
            <w:tcW w:w="6938" w:type="dxa"/>
          </w:tcPr>
          <w:p w14:paraId="41704B32" w14:textId="77777777" w:rsidR="00C042BD" w:rsidRPr="008202D3" w:rsidRDefault="00C042BD" w:rsidP="000C23CF">
            <w:pPr>
              <w:rPr>
                <w:i/>
                <w:sz w:val="20"/>
              </w:rPr>
            </w:pPr>
          </w:p>
        </w:tc>
      </w:tr>
    </w:tbl>
    <w:p w14:paraId="52438B02" w14:textId="77777777" w:rsidR="00C042BD" w:rsidRDefault="00C042BD">
      <w:pPr>
        <w:rPr>
          <w:rFonts w:cs="Arial"/>
          <w:szCs w:val="24"/>
        </w:rPr>
      </w:pPr>
    </w:p>
    <w:sectPr w:rsidR="00C042BD" w:rsidSect="00F459BE">
      <w:headerReference w:type="default" r:id="rId12"/>
      <w:footerReference w:type="default" r:id="rId13"/>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05636" w14:textId="77777777" w:rsidR="00F459BE" w:rsidRDefault="00F459BE" w:rsidP="00F66CB0">
      <w:r>
        <w:separator/>
      </w:r>
    </w:p>
  </w:endnote>
  <w:endnote w:type="continuationSeparator" w:id="0">
    <w:p w14:paraId="4DCFB193" w14:textId="77777777" w:rsidR="00F459BE" w:rsidRDefault="00F459BE"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0569E3" w:rsidRPr="00AE7C5C" w14:paraId="3E39834C" w14:textId="77777777" w:rsidTr="000C23CF">
      <w:tc>
        <w:tcPr>
          <w:tcW w:w="1515" w:type="dxa"/>
        </w:tcPr>
        <w:p w14:paraId="2C4C35F2" w14:textId="77777777" w:rsidR="000569E3" w:rsidRPr="00B3752F" w:rsidRDefault="000569E3" w:rsidP="00C042BD">
          <w:pPr>
            <w:pStyle w:val="Footer"/>
            <w:rPr>
              <w:rFonts w:cs="Arial"/>
              <w:b/>
              <w:bCs/>
              <w:i/>
              <w:sz w:val="20"/>
            </w:rPr>
          </w:pPr>
          <w:r w:rsidRPr="00B3752F">
            <w:rPr>
              <w:rFonts w:cs="Arial"/>
              <w:b/>
              <w:bCs/>
              <w:i/>
              <w:sz w:val="20"/>
            </w:rPr>
            <w:t>Doc Number</w:t>
          </w:r>
        </w:p>
      </w:tc>
      <w:tc>
        <w:tcPr>
          <w:tcW w:w="965" w:type="dxa"/>
        </w:tcPr>
        <w:p w14:paraId="02BE5C36" w14:textId="77777777" w:rsidR="000569E3" w:rsidRPr="00B3752F" w:rsidRDefault="000569E3" w:rsidP="00C042BD">
          <w:pPr>
            <w:pStyle w:val="Footer"/>
            <w:rPr>
              <w:rFonts w:cs="Arial"/>
              <w:b/>
              <w:bCs/>
              <w:i/>
              <w:sz w:val="20"/>
            </w:rPr>
          </w:pPr>
          <w:r w:rsidRPr="00B3752F">
            <w:rPr>
              <w:rFonts w:cs="Arial"/>
              <w:b/>
              <w:bCs/>
              <w:i/>
              <w:sz w:val="20"/>
            </w:rPr>
            <w:t>Version</w:t>
          </w:r>
        </w:p>
      </w:tc>
      <w:tc>
        <w:tcPr>
          <w:tcW w:w="1552" w:type="dxa"/>
        </w:tcPr>
        <w:p w14:paraId="5BE4282E" w14:textId="77777777" w:rsidR="000569E3" w:rsidRPr="00B3752F" w:rsidRDefault="000569E3" w:rsidP="00C042BD">
          <w:pPr>
            <w:pStyle w:val="Footer"/>
            <w:rPr>
              <w:rFonts w:cs="Arial"/>
              <w:b/>
              <w:bCs/>
              <w:i/>
              <w:sz w:val="20"/>
            </w:rPr>
          </w:pPr>
          <w:r w:rsidRPr="00B3752F">
            <w:rPr>
              <w:rFonts w:cs="Arial"/>
              <w:b/>
              <w:bCs/>
              <w:i/>
              <w:sz w:val="20"/>
            </w:rPr>
            <w:t>Issued</w:t>
          </w:r>
        </w:p>
      </w:tc>
      <w:tc>
        <w:tcPr>
          <w:tcW w:w="1456" w:type="dxa"/>
        </w:tcPr>
        <w:p w14:paraId="5AE65F21" w14:textId="77777777" w:rsidR="000569E3" w:rsidRPr="00B3752F" w:rsidRDefault="000569E3" w:rsidP="00C042BD">
          <w:pPr>
            <w:pStyle w:val="Footer"/>
            <w:rPr>
              <w:rFonts w:cs="Arial"/>
              <w:b/>
              <w:bCs/>
              <w:i/>
              <w:sz w:val="20"/>
            </w:rPr>
          </w:pPr>
          <w:r w:rsidRPr="00B3752F">
            <w:rPr>
              <w:rFonts w:cs="Arial"/>
              <w:b/>
              <w:bCs/>
              <w:i/>
              <w:sz w:val="20"/>
            </w:rPr>
            <w:t>Review Date</w:t>
          </w:r>
        </w:p>
      </w:tc>
      <w:tc>
        <w:tcPr>
          <w:tcW w:w="1746" w:type="dxa"/>
        </w:tcPr>
        <w:p w14:paraId="52DC4D7A" w14:textId="77777777" w:rsidR="000569E3" w:rsidRPr="00B3752F" w:rsidRDefault="000569E3" w:rsidP="00C042BD">
          <w:pPr>
            <w:pStyle w:val="Footer"/>
            <w:rPr>
              <w:rFonts w:cs="Arial"/>
              <w:b/>
              <w:bCs/>
              <w:i/>
              <w:sz w:val="20"/>
            </w:rPr>
          </w:pPr>
          <w:r w:rsidRPr="00B3752F">
            <w:rPr>
              <w:rFonts w:cs="Arial"/>
              <w:b/>
              <w:bCs/>
              <w:i/>
              <w:sz w:val="20"/>
            </w:rPr>
            <w:t>Area Responsible</w:t>
          </w:r>
        </w:p>
      </w:tc>
      <w:tc>
        <w:tcPr>
          <w:tcW w:w="1836" w:type="dxa"/>
        </w:tcPr>
        <w:p w14:paraId="68952F03" w14:textId="77777777" w:rsidR="000569E3" w:rsidRPr="00B3752F" w:rsidRDefault="000569E3" w:rsidP="00C042BD">
          <w:pPr>
            <w:pStyle w:val="Footer"/>
            <w:rPr>
              <w:rFonts w:cs="Arial"/>
              <w:b/>
              <w:bCs/>
              <w:i/>
              <w:sz w:val="20"/>
            </w:rPr>
          </w:pPr>
          <w:r w:rsidRPr="00B3752F">
            <w:rPr>
              <w:rFonts w:cs="Arial"/>
              <w:b/>
              <w:bCs/>
              <w:i/>
              <w:sz w:val="20"/>
            </w:rPr>
            <w:t>Page</w:t>
          </w:r>
        </w:p>
      </w:tc>
    </w:tr>
    <w:tr w:rsidR="000569E3" w14:paraId="23265F46" w14:textId="77777777" w:rsidTr="000C23CF">
      <w:tc>
        <w:tcPr>
          <w:tcW w:w="1515" w:type="dxa"/>
        </w:tcPr>
        <w:p w14:paraId="3F6EC217" w14:textId="0DACEBF3" w:rsidR="000569E3" w:rsidRPr="00542EE6" w:rsidRDefault="000569E3" w:rsidP="00C042BD">
          <w:pPr>
            <w:pStyle w:val="Footer"/>
            <w:rPr>
              <w:rFonts w:cs="Arial"/>
              <w:b/>
              <w:bCs/>
              <w:sz w:val="20"/>
            </w:rPr>
          </w:pPr>
          <w:r>
            <w:rPr>
              <w:b/>
              <w:bCs/>
              <w:sz w:val="20"/>
            </w:rPr>
            <w:t>CHS2</w:t>
          </w:r>
          <w:r w:rsidR="00C36A1B">
            <w:rPr>
              <w:b/>
              <w:bCs/>
              <w:sz w:val="20"/>
            </w:rPr>
            <w:t>4</w:t>
          </w:r>
          <w:r>
            <w:rPr>
              <w:b/>
              <w:bCs/>
              <w:sz w:val="20"/>
            </w:rPr>
            <w:t>/3</w:t>
          </w:r>
          <w:r w:rsidR="00C36A1B">
            <w:rPr>
              <w:b/>
              <w:bCs/>
              <w:sz w:val="20"/>
            </w:rPr>
            <w:t>56</w:t>
          </w:r>
        </w:p>
      </w:tc>
      <w:tc>
        <w:tcPr>
          <w:tcW w:w="965" w:type="dxa"/>
        </w:tcPr>
        <w:p w14:paraId="1718D123" w14:textId="02A99D3F" w:rsidR="000569E3" w:rsidRPr="00B3752F" w:rsidRDefault="00C36A1B" w:rsidP="00C042BD">
          <w:pPr>
            <w:pStyle w:val="Footer"/>
            <w:rPr>
              <w:rFonts w:cs="Arial"/>
              <w:b/>
              <w:bCs/>
              <w:sz w:val="20"/>
            </w:rPr>
          </w:pPr>
          <w:r>
            <w:rPr>
              <w:rFonts w:cs="Arial"/>
              <w:b/>
              <w:bCs/>
              <w:sz w:val="20"/>
            </w:rPr>
            <w:t>2</w:t>
          </w:r>
        </w:p>
      </w:tc>
      <w:tc>
        <w:tcPr>
          <w:tcW w:w="1552" w:type="dxa"/>
        </w:tcPr>
        <w:p w14:paraId="2E1BEAF5" w14:textId="344D3BB4" w:rsidR="000569E3" w:rsidRPr="00B3752F" w:rsidRDefault="00C36A1B" w:rsidP="00C042BD">
          <w:pPr>
            <w:pStyle w:val="Footer"/>
            <w:rPr>
              <w:rFonts w:cs="Arial"/>
              <w:b/>
              <w:bCs/>
              <w:sz w:val="20"/>
            </w:rPr>
          </w:pPr>
          <w:r>
            <w:rPr>
              <w:rFonts w:cs="Arial"/>
              <w:b/>
              <w:bCs/>
              <w:sz w:val="20"/>
            </w:rPr>
            <w:t>15</w:t>
          </w:r>
          <w:r w:rsidR="000569E3">
            <w:rPr>
              <w:rFonts w:cs="Arial"/>
              <w:b/>
              <w:bCs/>
              <w:sz w:val="20"/>
            </w:rPr>
            <w:t>/</w:t>
          </w:r>
          <w:r>
            <w:rPr>
              <w:rFonts w:cs="Arial"/>
              <w:b/>
              <w:bCs/>
              <w:sz w:val="20"/>
            </w:rPr>
            <w:t>07/2024</w:t>
          </w:r>
        </w:p>
      </w:tc>
      <w:tc>
        <w:tcPr>
          <w:tcW w:w="1456" w:type="dxa"/>
        </w:tcPr>
        <w:p w14:paraId="0011782C" w14:textId="1F8BF985" w:rsidR="000569E3" w:rsidRPr="00B3752F" w:rsidRDefault="00DB0D09" w:rsidP="00C042BD">
          <w:pPr>
            <w:pStyle w:val="Footer"/>
            <w:rPr>
              <w:rFonts w:cs="Arial"/>
              <w:b/>
              <w:bCs/>
              <w:sz w:val="20"/>
            </w:rPr>
          </w:pPr>
          <w:r>
            <w:rPr>
              <w:rFonts w:cs="Arial"/>
              <w:b/>
              <w:bCs/>
              <w:sz w:val="20"/>
            </w:rPr>
            <w:t>01/0</w:t>
          </w:r>
          <w:r w:rsidR="00C36A1B">
            <w:rPr>
              <w:rFonts w:cs="Arial"/>
              <w:b/>
              <w:bCs/>
              <w:sz w:val="20"/>
            </w:rPr>
            <w:t>6</w:t>
          </w:r>
          <w:r>
            <w:rPr>
              <w:rFonts w:cs="Arial"/>
              <w:b/>
              <w:bCs/>
              <w:sz w:val="20"/>
            </w:rPr>
            <w:t>/202</w:t>
          </w:r>
          <w:r w:rsidR="00C36A1B">
            <w:rPr>
              <w:rFonts w:cs="Arial"/>
              <w:b/>
              <w:bCs/>
              <w:sz w:val="20"/>
            </w:rPr>
            <w:t>7</w:t>
          </w:r>
        </w:p>
      </w:tc>
      <w:tc>
        <w:tcPr>
          <w:tcW w:w="1746" w:type="dxa"/>
        </w:tcPr>
        <w:p w14:paraId="393BE82E" w14:textId="6A77E37C" w:rsidR="000569E3" w:rsidRPr="00B3752F" w:rsidRDefault="000569E3" w:rsidP="00C042BD">
          <w:pPr>
            <w:pStyle w:val="Footer"/>
            <w:rPr>
              <w:rFonts w:cs="Arial"/>
              <w:b/>
              <w:bCs/>
              <w:sz w:val="20"/>
            </w:rPr>
          </w:pPr>
          <w:r>
            <w:rPr>
              <w:rFonts w:cs="Arial"/>
              <w:b/>
              <w:bCs/>
              <w:sz w:val="20"/>
            </w:rPr>
            <w:t>RACS,</w:t>
          </w:r>
          <w:r w:rsidR="00DB0D09">
            <w:rPr>
              <w:rFonts w:cs="Arial"/>
              <w:b/>
              <w:bCs/>
              <w:sz w:val="20"/>
            </w:rPr>
            <w:t xml:space="preserve"> </w:t>
          </w:r>
          <w:r>
            <w:rPr>
              <w:rFonts w:cs="Arial"/>
              <w:b/>
              <w:bCs/>
              <w:sz w:val="20"/>
            </w:rPr>
            <w:t>UCH</w:t>
          </w:r>
        </w:p>
      </w:tc>
      <w:tc>
        <w:tcPr>
          <w:tcW w:w="1836" w:type="dxa"/>
        </w:tcPr>
        <w:p w14:paraId="4A470F65" w14:textId="77777777" w:rsidR="000569E3" w:rsidRPr="00B3752F" w:rsidRDefault="000569E3" w:rsidP="00C042BD">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4</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13</w:t>
          </w:r>
          <w:r w:rsidRPr="00B3752F">
            <w:rPr>
              <w:rStyle w:val="PageNumber"/>
              <w:sz w:val="20"/>
            </w:rPr>
            <w:fldChar w:fldCharType="end"/>
          </w:r>
        </w:p>
      </w:tc>
    </w:tr>
    <w:tr w:rsidR="000569E3" w14:paraId="3421C462" w14:textId="77777777" w:rsidTr="000C23CF">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1221C225" w14:textId="77777777" w:rsidR="000569E3" w:rsidRPr="002C1428" w:rsidRDefault="000569E3" w:rsidP="00C042BD">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411A1CEC" w14:textId="77777777" w:rsidR="000569E3" w:rsidRPr="003B6646" w:rsidRDefault="000569E3" w:rsidP="003B66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35D86" w14:textId="77777777" w:rsidR="00F459BE" w:rsidRDefault="00F459BE" w:rsidP="00F66CB0">
      <w:r>
        <w:separator/>
      </w:r>
    </w:p>
  </w:footnote>
  <w:footnote w:type="continuationSeparator" w:id="0">
    <w:p w14:paraId="34074E89" w14:textId="77777777" w:rsidR="00F459BE" w:rsidRDefault="00F459BE"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0569E3" w14:paraId="56ADE8DD" w14:textId="77777777" w:rsidTr="000C23CF">
      <w:trPr>
        <w:trHeight w:val="1418"/>
      </w:trPr>
      <w:tc>
        <w:tcPr>
          <w:tcW w:w="5556" w:type="dxa"/>
          <w:vAlign w:val="center"/>
          <w:hideMark/>
        </w:tcPr>
        <w:p w14:paraId="7391C454" w14:textId="77777777" w:rsidR="000569E3" w:rsidRDefault="000569E3" w:rsidP="00C042BD">
          <w:pPr>
            <w:pStyle w:val="Header"/>
            <w:rPr>
              <w:sz w:val="20"/>
            </w:rPr>
          </w:pPr>
          <w:r>
            <w:rPr>
              <w:noProof/>
              <w:sz w:val="20"/>
            </w:rPr>
            <w:drawing>
              <wp:inline distT="0" distB="0" distL="0" distR="0" wp14:anchorId="68CB46F1" wp14:editId="596D7187">
                <wp:extent cx="3295650" cy="723900"/>
                <wp:effectExtent l="0" t="0" r="0" b="0"/>
                <wp:docPr id="4" name="Picture 4"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3A25C972" w14:textId="49EF1DD9" w:rsidR="000569E3" w:rsidRDefault="000569E3" w:rsidP="00C042BD">
          <w:pPr>
            <w:pStyle w:val="Header"/>
            <w:tabs>
              <w:tab w:val="left" w:pos="720"/>
            </w:tabs>
            <w:jc w:val="right"/>
            <w:rPr>
              <w:sz w:val="20"/>
            </w:rPr>
          </w:pPr>
          <w:bookmarkStart w:id="47" w:name="_top"/>
          <w:bookmarkEnd w:id="47"/>
          <w:r>
            <w:rPr>
              <w:sz w:val="20"/>
            </w:rPr>
            <w:t>CHS2</w:t>
          </w:r>
          <w:r w:rsidR="00C36A1B">
            <w:rPr>
              <w:sz w:val="20"/>
            </w:rPr>
            <w:t>4</w:t>
          </w:r>
          <w:r>
            <w:rPr>
              <w:sz w:val="20"/>
            </w:rPr>
            <w:t>/3</w:t>
          </w:r>
          <w:r w:rsidR="00C36A1B">
            <w:rPr>
              <w:sz w:val="20"/>
            </w:rPr>
            <w:t>56</w:t>
          </w:r>
        </w:p>
      </w:tc>
    </w:tr>
  </w:tbl>
  <w:p w14:paraId="27106AF9" w14:textId="77777777" w:rsidR="000569E3" w:rsidRPr="00FC3538" w:rsidRDefault="000569E3">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9D061B8"/>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44C571A"/>
    <w:multiLevelType w:val="hybridMultilevel"/>
    <w:tmpl w:val="9BEE791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7171EF"/>
    <w:multiLevelType w:val="hybridMultilevel"/>
    <w:tmpl w:val="F68C059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387987"/>
    <w:multiLevelType w:val="hybridMultilevel"/>
    <w:tmpl w:val="1E1EE3B4"/>
    <w:lvl w:ilvl="0" w:tplc="B27023F0">
      <w:start w:val="1"/>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267B6D6F"/>
    <w:multiLevelType w:val="hybridMultilevel"/>
    <w:tmpl w:val="A4783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71C5C78"/>
    <w:multiLevelType w:val="hybridMultilevel"/>
    <w:tmpl w:val="869CAD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46D7579D"/>
    <w:multiLevelType w:val="hybridMultilevel"/>
    <w:tmpl w:val="CC40378C"/>
    <w:lvl w:ilvl="0" w:tplc="A0AA2072">
      <w:start w:val="1"/>
      <w:numFmt w:val="decimal"/>
      <w:lvlText w:val="%1."/>
      <w:lvlJc w:val="left"/>
      <w:pPr>
        <w:ind w:left="720" w:hanging="360"/>
      </w:pPr>
      <w:rPr>
        <w:rFonts w:ascii="Calibri" w:hAnsi="Calibri" w:hint="default"/>
        <w:b w:val="0"/>
        <w:i w:val="0"/>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83E4332"/>
    <w:multiLevelType w:val="hybridMultilevel"/>
    <w:tmpl w:val="12E683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48E40F6F"/>
    <w:multiLevelType w:val="hybridMultilevel"/>
    <w:tmpl w:val="ACF497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9713265"/>
    <w:multiLevelType w:val="hybridMultilevel"/>
    <w:tmpl w:val="FAEAA0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4DF209EF"/>
    <w:multiLevelType w:val="hybridMultilevel"/>
    <w:tmpl w:val="7C1CAA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5" w15:restartNumberingAfterBreak="0">
    <w:nsid w:val="58126932"/>
    <w:multiLevelType w:val="hybridMultilevel"/>
    <w:tmpl w:val="7AC2D3F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763BA1"/>
    <w:multiLevelType w:val="hybridMultilevel"/>
    <w:tmpl w:val="9A040E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60C419A2"/>
    <w:multiLevelType w:val="hybridMultilevel"/>
    <w:tmpl w:val="390E2C28"/>
    <w:lvl w:ilvl="0" w:tplc="08C82EE6">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63E22457"/>
    <w:multiLevelType w:val="hybridMultilevel"/>
    <w:tmpl w:val="BC2ED0B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C74C35"/>
    <w:multiLevelType w:val="hybridMultilevel"/>
    <w:tmpl w:val="84D45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ABA3DFB"/>
    <w:multiLevelType w:val="hybridMultilevel"/>
    <w:tmpl w:val="1E0E879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6AC719AA"/>
    <w:multiLevelType w:val="hybridMultilevel"/>
    <w:tmpl w:val="8C201042"/>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2" w15:restartNumberingAfterBreak="0">
    <w:nsid w:val="6D3D0BBB"/>
    <w:multiLevelType w:val="hybridMultilevel"/>
    <w:tmpl w:val="674676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33505B2"/>
    <w:multiLevelType w:val="hybridMultilevel"/>
    <w:tmpl w:val="4720E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D2D7FB0"/>
    <w:multiLevelType w:val="hybridMultilevel"/>
    <w:tmpl w:val="8BA6FB5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7D446C74"/>
    <w:multiLevelType w:val="multilevel"/>
    <w:tmpl w:val="B53895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8818236">
    <w:abstractNumId w:val="0"/>
  </w:num>
  <w:num w:numId="2" w16cid:durableId="1977878344">
    <w:abstractNumId w:val="1"/>
  </w:num>
  <w:num w:numId="3" w16cid:durableId="1315909632">
    <w:abstractNumId w:val="24"/>
  </w:num>
  <w:num w:numId="4" w16cid:durableId="617875890">
    <w:abstractNumId w:val="3"/>
  </w:num>
  <w:num w:numId="5" w16cid:durableId="2023319794">
    <w:abstractNumId w:val="4"/>
  </w:num>
  <w:num w:numId="6" w16cid:durableId="1133715489">
    <w:abstractNumId w:val="25"/>
  </w:num>
  <w:num w:numId="7" w16cid:durableId="455636576">
    <w:abstractNumId w:val="14"/>
  </w:num>
  <w:num w:numId="8" w16cid:durableId="32656596">
    <w:abstractNumId w:val="0"/>
  </w:num>
  <w:num w:numId="9" w16cid:durableId="914364320">
    <w:abstractNumId w:val="0"/>
  </w:num>
  <w:num w:numId="10" w16cid:durableId="1167944621">
    <w:abstractNumId w:val="27"/>
  </w:num>
  <w:num w:numId="11" w16cid:durableId="564068815">
    <w:abstractNumId w:val="13"/>
  </w:num>
  <w:num w:numId="12" w16cid:durableId="1582375908">
    <w:abstractNumId w:val="10"/>
  </w:num>
  <w:num w:numId="13" w16cid:durableId="1853913119">
    <w:abstractNumId w:val="12"/>
  </w:num>
  <w:num w:numId="14" w16cid:durableId="1125389627">
    <w:abstractNumId w:val="20"/>
  </w:num>
  <w:num w:numId="15" w16cid:durableId="672807550">
    <w:abstractNumId w:val="26"/>
  </w:num>
  <w:num w:numId="16" w16cid:durableId="1536653390">
    <w:abstractNumId w:val="17"/>
  </w:num>
  <w:num w:numId="17" w16cid:durableId="1207328074">
    <w:abstractNumId w:val="22"/>
  </w:num>
  <w:num w:numId="18" w16cid:durableId="618610462">
    <w:abstractNumId w:val="11"/>
  </w:num>
  <w:num w:numId="19" w16cid:durableId="1884444134">
    <w:abstractNumId w:val="18"/>
  </w:num>
  <w:num w:numId="20" w16cid:durableId="1339964167">
    <w:abstractNumId w:val="15"/>
  </w:num>
  <w:num w:numId="21" w16cid:durableId="2138402040">
    <w:abstractNumId w:val="5"/>
  </w:num>
  <w:num w:numId="22" w16cid:durableId="1807048417">
    <w:abstractNumId w:val="2"/>
  </w:num>
  <w:num w:numId="23" w16cid:durableId="1403480331">
    <w:abstractNumId w:val="21"/>
  </w:num>
  <w:num w:numId="24" w16cid:durableId="899751058">
    <w:abstractNumId w:val="9"/>
  </w:num>
  <w:num w:numId="25" w16cid:durableId="1080714991">
    <w:abstractNumId w:val="19"/>
  </w:num>
  <w:num w:numId="26" w16cid:durableId="307825960">
    <w:abstractNumId w:val="6"/>
  </w:num>
  <w:num w:numId="27" w16cid:durableId="104621898">
    <w:abstractNumId w:val="16"/>
  </w:num>
  <w:num w:numId="28" w16cid:durableId="272328268">
    <w:abstractNumId w:val="8"/>
  </w:num>
  <w:num w:numId="29" w16cid:durableId="700588246">
    <w:abstractNumId w:val="23"/>
  </w:num>
  <w:num w:numId="30" w16cid:durableId="10999093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1D1F"/>
    <w:rsid w:val="000121C3"/>
    <w:rsid w:val="00015B90"/>
    <w:rsid w:val="0001607A"/>
    <w:rsid w:val="00025FED"/>
    <w:rsid w:val="0003163F"/>
    <w:rsid w:val="000569E3"/>
    <w:rsid w:val="000706A4"/>
    <w:rsid w:val="00075EE0"/>
    <w:rsid w:val="00091AC9"/>
    <w:rsid w:val="00093CE9"/>
    <w:rsid w:val="00095ECD"/>
    <w:rsid w:val="000A5434"/>
    <w:rsid w:val="000A7335"/>
    <w:rsid w:val="000B1620"/>
    <w:rsid w:val="000B4A2F"/>
    <w:rsid w:val="000B5C8C"/>
    <w:rsid w:val="000B71ED"/>
    <w:rsid w:val="000C23CF"/>
    <w:rsid w:val="000C59E2"/>
    <w:rsid w:val="000C7B2D"/>
    <w:rsid w:val="000F667B"/>
    <w:rsid w:val="000F7B7E"/>
    <w:rsid w:val="00103EEA"/>
    <w:rsid w:val="001115D7"/>
    <w:rsid w:val="001253C3"/>
    <w:rsid w:val="00125E57"/>
    <w:rsid w:val="00143F66"/>
    <w:rsid w:val="001464AF"/>
    <w:rsid w:val="00161D19"/>
    <w:rsid w:val="0018538D"/>
    <w:rsid w:val="00191109"/>
    <w:rsid w:val="00191235"/>
    <w:rsid w:val="001926F4"/>
    <w:rsid w:val="00197CC3"/>
    <w:rsid w:val="001A0053"/>
    <w:rsid w:val="001A093A"/>
    <w:rsid w:val="001B2465"/>
    <w:rsid w:val="001B3435"/>
    <w:rsid w:val="001F2A9B"/>
    <w:rsid w:val="001F6D2D"/>
    <w:rsid w:val="002005DF"/>
    <w:rsid w:val="00200A03"/>
    <w:rsid w:val="00201FB6"/>
    <w:rsid w:val="00213491"/>
    <w:rsid w:val="002137FD"/>
    <w:rsid w:val="00215CA1"/>
    <w:rsid w:val="002176D0"/>
    <w:rsid w:val="002405CF"/>
    <w:rsid w:val="00240B97"/>
    <w:rsid w:val="002427FD"/>
    <w:rsid w:val="00246BE1"/>
    <w:rsid w:val="0025382D"/>
    <w:rsid w:val="00254CAC"/>
    <w:rsid w:val="00263BA6"/>
    <w:rsid w:val="0027264D"/>
    <w:rsid w:val="00272766"/>
    <w:rsid w:val="00274AD0"/>
    <w:rsid w:val="00285D38"/>
    <w:rsid w:val="00293E43"/>
    <w:rsid w:val="002A76C5"/>
    <w:rsid w:val="002B1B3D"/>
    <w:rsid w:val="002B5F43"/>
    <w:rsid w:val="002C4707"/>
    <w:rsid w:val="002D2897"/>
    <w:rsid w:val="002F4692"/>
    <w:rsid w:val="00303471"/>
    <w:rsid w:val="00307A63"/>
    <w:rsid w:val="00313707"/>
    <w:rsid w:val="00313B0B"/>
    <w:rsid w:val="0032270B"/>
    <w:rsid w:val="0033559B"/>
    <w:rsid w:val="00337E7C"/>
    <w:rsid w:val="0034019E"/>
    <w:rsid w:val="00346C4B"/>
    <w:rsid w:val="00351CD9"/>
    <w:rsid w:val="00353CBB"/>
    <w:rsid w:val="00353F74"/>
    <w:rsid w:val="00357E19"/>
    <w:rsid w:val="0037271D"/>
    <w:rsid w:val="00374179"/>
    <w:rsid w:val="00376A6D"/>
    <w:rsid w:val="00380B98"/>
    <w:rsid w:val="00385E15"/>
    <w:rsid w:val="00390F12"/>
    <w:rsid w:val="00395E36"/>
    <w:rsid w:val="00396023"/>
    <w:rsid w:val="003B6646"/>
    <w:rsid w:val="003C204E"/>
    <w:rsid w:val="003C4BB5"/>
    <w:rsid w:val="003D63D5"/>
    <w:rsid w:val="003E4CC0"/>
    <w:rsid w:val="003F190E"/>
    <w:rsid w:val="003F3AB9"/>
    <w:rsid w:val="003F3D8F"/>
    <w:rsid w:val="0040017E"/>
    <w:rsid w:val="00400544"/>
    <w:rsid w:val="00410409"/>
    <w:rsid w:val="00412732"/>
    <w:rsid w:val="00412CED"/>
    <w:rsid w:val="00416751"/>
    <w:rsid w:val="00420F9E"/>
    <w:rsid w:val="004213C3"/>
    <w:rsid w:val="0042413C"/>
    <w:rsid w:val="00427139"/>
    <w:rsid w:val="00431A1C"/>
    <w:rsid w:val="00433F22"/>
    <w:rsid w:val="004358E9"/>
    <w:rsid w:val="00441793"/>
    <w:rsid w:val="004537B3"/>
    <w:rsid w:val="00471B94"/>
    <w:rsid w:val="00473464"/>
    <w:rsid w:val="0048050C"/>
    <w:rsid w:val="0048107D"/>
    <w:rsid w:val="004812CF"/>
    <w:rsid w:val="00487DD5"/>
    <w:rsid w:val="004947A7"/>
    <w:rsid w:val="004A1C0D"/>
    <w:rsid w:val="004A2379"/>
    <w:rsid w:val="004A2E02"/>
    <w:rsid w:val="004A451B"/>
    <w:rsid w:val="004B4E0A"/>
    <w:rsid w:val="004B7C43"/>
    <w:rsid w:val="004C152F"/>
    <w:rsid w:val="004C2B20"/>
    <w:rsid w:val="004C6695"/>
    <w:rsid w:val="004D034A"/>
    <w:rsid w:val="004D6932"/>
    <w:rsid w:val="004E28AD"/>
    <w:rsid w:val="004F0F49"/>
    <w:rsid w:val="004F1D05"/>
    <w:rsid w:val="004F2008"/>
    <w:rsid w:val="00505B5D"/>
    <w:rsid w:val="005067CA"/>
    <w:rsid w:val="00524131"/>
    <w:rsid w:val="0052443C"/>
    <w:rsid w:val="0052775E"/>
    <w:rsid w:val="00534863"/>
    <w:rsid w:val="00541050"/>
    <w:rsid w:val="005416F0"/>
    <w:rsid w:val="00542514"/>
    <w:rsid w:val="00546AED"/>
    <w:rsid w:val="005512EF"/>
    <w:rsid w:val="005574DD"/>
    <w:rsid w:val="005621E4"/>
    <w:rsid w:val="00565C0A"/>
    <w:rsid w:val="00590902"/>
    <w:rsid w:val="00592A14"/>
    <w:rsid w:val="00596FD7"/>
    <w:rsid w:val="005A3625"/>
    <w:rsid w:val="005B4738"/>
    <w:rsid w:val="005C212D"/>
    <w:rsid w:val="005C3CB0"/>
    <w:rsid w:val="005F3214"/>
    <w:rsid w:val="005F684D"/>
    <w:rsid w:val="00602DCB"/>
    <w:rsid w:val="00612231"/>
    <w:rsid w:val="006316C0"/>
    <w:rsid w:val="00635EB1"/>
    <w:rsid w:val="00645F57"/>
    <w:rsid w:val="006473BB"/>
    <w:rsid w:val="0066495D"/>
    <w:rsid w:val="006945A5"/>
    <w:rsid w:val="00695EB6"/>
    <w:rsid w:val="006A3770"/>
    <w:rsid w:val="006A4D46"/>
    <w:rsid w:val="006A5B58"/>
    <w:rsid w:val="006A6024"/>
    <w:rsid w:val="006C31FF"/>
    <w:rsid w:val="006C6256"/>
    <w:rsid w:val="006C6B6C"/>
    <w:rsid w:val="006C704D"/>
    <w:rsid w:val="006D31A2"/>
    <w:rsid w:val="006E789E"/>
    <w:rsid w:val="006F37B2"/>
    <w:rsid w:val="006F7FE0"/>
    <w:rsid w:val="00700446"/>
    <w:rsid w:val="0070331D"/>
    <w:rsid w:val="007044E6"/>
    <w:rsid w:val="007052B1"/>
    <w:rsid w:val="00707F3D"/>
    <w:rsid w:val="00711BF4"/>
    <w:rsid w:val="00722A13"/>
    <w:rsid w:val="00724C52"/>
    <w:rsid w:val="007255C7"/>
    <w:rsid w:val="0072709B"/>
    <w:rsid w:val="00731274"/>
    <w:rsid w:val="00740A0C"/>
    <w:rsid w:val="00741B43"/>
    <w:rsid w:val="0074223E"/>
    <w:rsid w:val="0074391A"/>
    <w:rsid w:val="007543AC"/>
    <w:rsid w:val="00754A89"/>
    <w:rsid w:val="00754CAD"/>
    <w:rsid w:val="00756537"/>
    <w:rsid w:val="00756A2B"/>
    <w:rsid w:val="00767B9E"/>
    <w:rsid w:val="00771166"/>
    <w:rsid w:val="00771E86"/>
    <w:rsid w:val="00784AAC"/>
    <w:rsid w:val="00784C15"/>
    <w:rsid w:val="007A0EBC"/>
    <w:rsid w:val="007A1E50"/>
    <w:rsid w:val="007B06CD"/>
    <w:rsid w:val="007B27F1"/>
    <w:rsid w:val="007B31AA"/>
    <w:rsid w:val="007B4ABB"/>
    <w:rsid w:val="007B6904"/>
    <w:rsid w:val="007B739C"/>
    <w:rsid w:val="007B7628"/>
    <w:rsid w:val="007C049C"/>
    <w:rsid w:val="007C36E4"/>
    <w:rsid w:val="007C44E0"/>
    <w:rsid w:val="008140A3"/>
    <w:rsid w:val="00816782"/>
    <w:rsid w:val="0082141D"/>
    <w:rsid w:val="00827F24"/>
    <w:rsid w:val="00831CF3"/>
    <w:rsid w:val="00833E40"/>
    <w:rsid w:val="00841D27"/>
    <w:rsid w:val="00842FDA"/>
    <w:rsid w:val="00855DA8"/>
    <w:rsid w:val="00862FA5"/>
    <w:rsid w:val="008715A5"/>
    <w:rsid w:val="00874909"/>
    <w:rsid w:val="00876301"/>
    <w:rsid w:val="00886399"/>
    <w:rsid w:val="008974CA"/>
    <w:rsid w:val="008A634A"/>
    <w:rsid w:val="008D4E44"/>
    <w:rsid w:val="008E1F7F"/>
    <w:rsid w:val="008F00E8"/>
    <w:rsid w:val="00902A15"/>
    <w:rsid w:val="00907DBF"/>
    <w:rsid w:val="00931B93"/>
    <w:rsid w:val="00933EED"/>
    <w:rsid w:val="00940CDE"/>
    <w:rsid w:val="009535C5"/>
    <w:rsid w:val="009573EC"/>
    <w:rsid w:val="00962C46"/>
    <w:rsid w:val="00973F6F"/>
    <w:rsid w:val="0097742A"/>
    <w:rsid w:val="0097744F"/>
    <w:rsid w:val="00980EED"/>
    <w:rsid w:val="00991670"/>
    <w:rsid w:val="009977D7"/>
    <w:rsid w:val="009A1284"/>
    <w:rsid w:val="009B6C8C"/>
    <w:rsid w:val="009C0FCA"/>
    <w:rsid w:val="009C3963"/>
    <w:rsid w:val="009C63A4"/>
    <w:rsid w:val="009C7DA8"/>
    <w:rsid w:val="009D323C"/>
    <w:rsid w:val="009E70F4"/>
    <w:rsid w:val="00A07EBA"/>
    <w:rsid w:val="00A33C89"/>
    <w:rsid w:val="00A35E2D"/>
    <w:rsid w:val="00A438FB"/>
    <w:rsid w:val="00A54CB3"/>
    <w:rsid w:val="00A660B4"/>
    <w:rsid w:val="00A71C9A"/>
    <w:rsid w:val="00A74B8A"/>
    <w:rsid w:val="00A769D9"/>
    <w:rsid w:val="00A85F61"/>
    <w:rsid w:val="00A86DB3"/>
    <w:rsid w:val="00A9277B"/>
    <w:rsid w:val="00A92E4F"/>
    <w:rsid w:val="00A941D8"/>
    <w:rsid w:val="00AA25DC"/>
    <w:rsid w:val="00AA4067"/>
    <w:rsid w:val="00AB02B9"/>
    <w:rsid w:val="00AB7F2E"/>
    <w:rsid w:val="00AC0615"/>
    <w:rsid w:val="00AC7025"/>
    <w:rsid w:val="00AD196F"/>
    <w:rsid w:val="00AD3CCE"/>
    <w:rsid w:val="00AE0882"/>
    <w:rsid w:val="00AE0B21"/>
    <w:rsid w:val="00AE5374"/>
    <w:rsid w:val="00B07A46"/>
    <w:rsid w:val="00B07DCE"/>
    <w:rsid w:val="00B12123"/>
    <w:rsid w:val="00B141A9"/>
    <w:rsid w:val="00B21043"/>
    <w:rsid w:val="00B26EA7"/>
    <w:rsid w:val="00B307BC"/>
    <w:rsid w:val="00B3514F"/>
    <w:rsid w:val="00B37E25"/>
    <w:rsid w:val="00B42EA0"/>
    <w:rsid w:val="00B44CAC"/>
    <w:rsid w:val="00B45320"/>
    <w:rsid w:val="00B573D6"/>
    <w:rsid w:val="00B73E65"/>
    <w:rsid w:val="00B76B7C"/>
    <w:rsid w:val="00B81455"/>
    <w:rsid w:val="00B9627F"/>
    <w:rsid w:val="00BA2415"/>
    <w:rsid w:val="00BA4ABA"/>
    <w:rsid w:val="00BA4DB2"/>
    <w:rsid w:val="00BA4F95"/>
    <w:rsid w:val="00BB33F9"/>
    <w:rsid w:val="00BB3FC0"/>
    <w:rsid w:val="00BB66D7"/>
    <w:rsid w:val="00BC3CE6"/>
    <w:rsid w:val="00BE5E41"/>
    <w:rsid w:val="00BE758E"/>
    <w:rsid w:val="00BF078E"/>
    <w:rsid w:val="00C042BD"/>
    <w:rsid w:val="00C15C99"/>
    <w:rsid w:val="00C24EDC"/>
    <w:rsid w:val="00C25402"/>
    <w:rsid w:val="00C25A76"/>
    <w:rsid w:val="00C31EB3"/>
    <w:rsid w:val="00C32206"/>
    <w:rsid w:val="00C36A1B"/>
    <w:rsid w:val="00C40F74"/>
    <w:rsid w:val="00C422C8"/>
    <w:rsid w:val="00C42C6D"/>
    <w:rsid w:val="00C45C67"/>
    <w:rsid w:val="00C47091"/>
    <w:rsid w:val="00C523FF"/>
    <w:rsid w:val="00C71C3C"/>
    <w:rsid w:val="00C726C2"/>
    <w:rsid w:val="00C745E4"/>
    <w:rsid w:val="00C76998"/>
    <w:rsid w:val="00C85FA4"/>
    <w:rsid w:val="00C93E83"/>
    <w:rsid w:val="00CA4A1C"/>
    <w:rsid w:val="00CA593D"/>
    <w:rsid w:val="00CB2FD5"/>
    <w:rsid w:val="00CC5D11"/>
    <w:rsid w:val="00CD6390"/>
    <w:rsid w:val="00D120EA"/>
    <w:rsid w:val="00D21780"/>
    <w:rsid w:val="00D23346"/>
    <w:rsid w:val="00D243B8"/>
    <w:rsid w:val="00D34794"/>
    <w:rsid w:val="00D36BAF"/>
    <w:rsid w:val="00D4502D"/>
    <w:rsid w:val="00D530CE"/>
    <w:rsid w:val="00D53E3C"/>
    <w:rsid w:val="00D71D17"/>
    <w:rsid w:val="00D77950"/>
    <w:rsid w:val="00D82AC2"/>
    <w:rsid w:val="00DB0416"/>
    <w:rsid w:val="00DB0D09"/>
    <w:rsid w:val="00DB2294"/>
    <w:rsid w:val="00DB5E24"/>
    <w:rsid w:val="00DB6646"/>
    <w:rsid w:val="00DC3762"/>
    <w:rsid w:val="00DC5C47"/>
    <w:rsid w:val="00DC6735"/>
    <w:rsid w:val="00DC7EC1"/>
    <w:rsid w:val="00DD616A"/>
    <w:rsid w:val="00DD65FF"/>
    <w:rsid w:val="00DE0465"/>
    <w:rsid w:val="00DE4E25"/>
    <w:rsid w:val="00E049ED"/>
    <w:rsid w:val="00E16880"/>
    <w:rsid w:val="00E34E6D"/>
    <w:rsid w:val="00E37CD4"/>
    <w:rsid w:val="00E472B7"/>
    <w:rsid w:val="00E52267"/>
    <w:rsid w:val="00E57848"/>
    <w:rsid w:val="00E62179"/>
    <w:rsid w:val="00E750BF"/>
    <w:rsid w:val="00E90708"/>
    <w:rsid w:val="00E9137A"/>
    <w:rsid w:val="00EA5062"/>
    <w:rsid w:val="00EB2200"/>
    <w:rsid w:val="00EC739D"/>
    <w:rsid w:val="00ED21C3"/>
    <w:rsid w:val="00ED388C"/>
    <w:rsid w:val="00EF02B0"/>
    <w:rsid w:val="00EF13A4"/>
    <w:rsid w:val="00EF6FB6"/>
    <w:rsid w:val="00EF7E71"/>
    <w:rsid w:val="00F01B61"/>
    <w:rsid w:val="00F05747"/>
    <w:rsid w:val="00F12654"/>
    <w:rsid w:val="00F13AE5"/>
    <w:rsid w:val="00F149FD"/>
    <w:rsid w:val="00F14EC1"/>
    <w:rsid w:val="00F261B4"/>
    <w:rsid w:val="00F26B60"/>
    <w:rsid w:val="00F311AE"/>
    <w:rsid w:val="00F4262F"/>
    <w:rsid w:val="00F459BE"/>
    <w:rsid w:val="00F5167F"/>
    <w:rsid w:val="00F53719"/>
    <w:rsid w:val="00F57291"/>
    <w:rsid w:val="00F6102E"/>
    <w:rsid w:val="00F66CB0"/>
    <w:rsid w:val="00F76C89"/>
    <w:rsid w:val="00FA29B8"/>
    <w:rsid w:val="00FB6809"/>
    <w:rsid w:val="00FC4A7B"/>
    <w:rsid w:val="00FC7CBC"/>
    <w:rsid w:val="00FD3D92"/>
    <w:rsid w:val="00FD5881"/>
    <w:rsid w:val="00FE137F"/>
    <w:rsid w:val="00FE50D4"/>
    <w:rsid w:val="00FF56DD"/>
    <w:rsid w:val="03CB70DF"/>
    <w:rsid w:val="098F15BE"/>
    <w:rsid w:val="0C2E1FE8"/>
    <w:rsid w:val="111AE16F"/>
    <w:rsid w:val="184BF7E7"/>
    <w:rsid w:val="4DA806FD"/>
    <w:rsid w:val="5547A667"/>
    <w:rsid w:val="77535E54"/>
    <w:rsid w:val="780EA3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51DDB"/>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table" w:customStyle="1" w:styleId="TableGrid1">
    <w:name w:val="Table Grid1"/>
    <w:basedOn w:val="TableNormal"/>
    <w:next w:val="TableGrid"/>
    <w:uiPriority w:val="39"/>
    <w:rsid w:val="00C15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15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715A5"/>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515996625">
      <w:bodyDiv w:val="1"/>
      <w:marLeft w:val="0"/>
      <w:marRight w:val="0"/>
      <w:marTop w:val="0"/>
      <w:marBottom w:val="0"/>
      <w:divBdr>
        <w:top w:val="none" w:sz="0" w:space="0" w:color="auto"/>
        <w:left w:val="none" w:sz="0" w:space="0" w:color="auto"/>
        <w:bottom w:val="none" w:sz="0" w:space="0" w:color="auto"/>
        <w:right w:val="none" w:sz="0" w:space="0" w:color="auto"/>
      </w:divBdr>
    </w:div>
    <w:div w:id="1865248121">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e92cdff7a5e326f8e1cd78cab442d1c9">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19fe5ee6d80ed5e664fd7ece6102a156"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2024-06-25T14:00:00+00:00</Approval_x0020_Date>
    <Review_x0020_Date xmlns="690b2128-8961-48af-a473-22c34a9accba">2027-05-31T14:00:00+00:00</Review_x0020_Date>
    <TaxCatchAll xmlns="c0239a80-7f07-4ed7-82c3-24ad7d76ada5">
      <Value>417</Value>
      <Value>416</Value>
      <Value>415</Value>
    </TaxCatchAll>
    <Version_x0020_Number xmlns="690b2128-8961-48af-a473-22c34a9accba">2</Version_x0020_Number>
    <Notes0 xmlns="690b2128-8961-48af-a473-22c34a9accba" xsi:nil="true"/>
    <Key_x0020_Words xmlns="690b2128-8961-48af-a473-22c34a9accba"> Adult, Escalation, MEWS, Observation, Blood pressure, Vital Signs, UCH</Key_x0020_Words>
    <Type_x0020_of_x0020_Document xmlns="690b2128-8961-48af-a473-22c34a9accba">Procedure</Type_x0020_of_x0020_Document>
    <Approval_x0020_Name_x007c_Committee xmlns="690b2128-8961-48af-a473-22c34a9accba">OOS</Approval_x0020_Name_x007c_Committee>
    <Status xmlns="690b2128-8961-48af-a473-22c34a9accba">Approved</Status>
    <New_x0020_Applies_x0020_To xmlns="690b2128-8961-48af-a473-22c34a9accba">Canberra Health Services</New_x0020_Applies_x0020_To>
    <Replaces_x003a_ xmlns="690b2128-8961-48af-a473-22c34a9accba">CHS21/303</Replaces_x003a_>
    <ISD_x0020_Submitted xmlns="690b2128-8961-48af-a473-22c34a9accba">Not Required</ISD_x0020_Submitted>
    <Risk_x0020_Rating xmlns="690b2128-8961-48af-a473-22c34a9accba">High</Risk_x0020_Rating>
    <Description0 xmlns="690b2128-8961-48af-a473-22c34a9accba">The purpose of this document is to provide clinical staff with clear guidelines on the measurement of vital signs, including the documentation and escalation of Early Warning Scores (EWS) in the non-acute setting.</Description0>
    <Display_x0020_on_x0020_Internet xmlns="690b2128-8961-48af-a473-22c34a9accba">true</Display_x0020_on_x0020_Internet>
    <Related_x0020_Documents xmlns="690b2128-8961-48af-a473-22c34a9accba" xsi:nil="true"/>
    <Decision_x0020_Number xmlns="690b2128-8961-48af-a473-22c34a9accba">CHS24/356</Decision_x0020_Number>
    <RelatedPolicies_x002c_ProceduresGuidelines xmlns="690b2128-8961-48af-a473-22c34a9accba">
      <Value>13456</Value>
      <Value>16293</Value>
      <Value>16369</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s>
    </k0794e393e1f41c2810d090eedba34a0>
    <New_x0020_Owner xmlns="690b2128-8961-48af-a473-22c34a9accba">Rehabilitation, Aged and Community Services (RACS) - University of Canberra Hospital</New_x0020_Owner>
  </documentManagement>
</p:properties>
</file>

<file path=customXml/itemProps1.xml><?xml version="1.0" encoding="utf-8"?>
<ds:datastoreItem xmlns:ds="http://schemas.openxmlformats.org/officeDocument/2006/customXml" ds:itemID="{9F771130-3588-4912-8A93-79E99D37BFDB}">
  <ds:schemaRefs>
    <ds:schemaRef ds:uri="http://schemas.openxmlformats.org/officeDocument/2006/bibliography"/>
  </ds:schemaRefs>
</ds:datastoreItem>
</file>

<file path=customXml/itemProps2.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3.xml><?xml version="1.0" encoding="utf-8"?>
<ds:datastoreItem xmlns:ds="http://schemas.openxmlformats.org/officeDocument/2006/customXml" ds:itemID="{173BF56D-7ED5-43DB-8F5B-9EF2481A771A}"/>
</file>

<file path=customXml/itemProps4.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 ds:uri="0c8e588b-9c83-49d3-a6c8-a54de8f95e6a"/>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14</Pages>
  <Words>3423</Words>
  <Characters>19515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University of Canberra Hospital (UCH) - Vital Signs and Early Warning Scores</vt:lpstr>
    </vt:vector>
  </TitlesOfParts>
  <Company>ACT Government</Company>
  <LinksUpToDate>false</LinksUpToDate>
  <CharactersWithSpaces>22893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Canberra Hospital (UCH) - Vital Signs and Early Warning Scores</dc:title>
  <dc:subject>14;#;#7;#</dc:subject>
  <dc:creator>Kerryn Hunter</dc:creator>
  <cp:keywords>[Key Words]</cp:keywords>
  <cp:lastModifiedBy>Lind, Lauren</cp:lastModifiedBy>
  <cp:revision>12</cp:revision>
  <cp:lastPrinted>2015-01-20T22:40:00Z</cp:lastPrinted>
  <dcterms:created xsi:type="dcterms:W3CDTF">2024-07-04T23:38:00Z</dcterms:created>
  <dcterms:modified xsi:type="dcterms:W3CDTF">2024-07-15T05:11:00Z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2;#[Key Words]|f168f47b-e09e-4fc6-9aac-94dc5feb5393</vt:lpwstr>
  </property>
  <property fmtid="{D5CDD505-2E9C-101B-9397-08002B2CF9AE}" pid="4" name="_ExtendedDescription">
    <vt:lpwstr/>
  </property>
  <property fmtid="{D5CDD505-2E9C-101B-9397-08002B2CF9AE}" pid="5" name="Rank">
    <vt:lpwstr>AND</vt:lpwstr>
  </property>
  <property fmtid="{D5CDD505-2E9C-101B-9397-08002B2CF9AE}" pid="6" name="TaxKeywordTaxHTField">
    <vt:lpwstr>[Key Words]|f168f47b-e09e-4fc6-9aac-94dc5feb5393</vt:lpwstr>
  </property>
  <property fmtid="{D5CDD505-2E9C-101B-9397-08002B2CF9AE}" pid="7" name="Manager Contact">
    <vt:lpwstr/>
  </property>
  <property fmtid="{D5CDD505-2E9C-101B-9397-08002B2CF9AE}" pid="8" name="MSIP_Label_69af8531-eb46-4968-8cb3-105d2f5ea87e_Enabled">
    <vt:lpwstr>true</vt:lpwstr>
  </property>
  <property fmtid="{D5CDD505-2E9C-101B-9397-08002B2CF9AE}" pid="9" name="MSIP_Label_69af8531-eb46-4968-8cb3-105d2f5ea87e_SetDate">
    <vt:lpwstr>2024-05-07T22:04:25Z</vt:lpwstr>
  </property>
  <property fmtid="{D5CDD505-2E9C-101B-9397-08002B2CF9AE}" pid="10" name="MSIP_Label_69af8531-eb46-4968-8cb3-105d2f5ea87e_Method">
    <vt:lpwstr>Standard</vt:lpwstr>
  </property>
  <property fmtid="{D5CDD505-2E9C-101B-9397-08002B2CF9AE}" pid="11" name="MSIP_Label_69af8531-eb46-4968-8cb3-105d2f5ea87e_Name">
    <vt:lpwstr>Official - No Marking</vt:lpwstr>
  </property>
  <property fmtid="{D5CDD505-2E9C-101B-9397-08002B2CF9AE}" pid="12" name="MSIP_Label_69af8531-eb46-4968-8cb3-105d2f5ea87e_SiteId">
    <vt:lpwstr>b46c1908-0334-4236-b978-585ee88e4199</vt:lpwstr>
  </property>
  <property fmtid="{D5CDD505-2E9C-101B-9397-08002B2CF9AE}" pid="13" name="MSIP_Label_69af8531-eb46-4968-8cb3-105d2f5ea87e_ActionId">
    <vt:lpwstr>4dd47a06-c06c-4c05-a570-a7e2e9caca7a</vt:lpwstr>
  </property>
  <property fmtid="{D5CDD505-2E9C-101B-9397-08002B2CF9AE}" pid="14" name="MSIP_Label_69af8531-eb46-4968-8cb3-105d2f5ea87e_ContentBits">
    <vt:lpwstr>0</vt:lpwstr>
  </property>
  <property fmtid="{D5CDD505-2E9C-101B-9397-08002B2CF9AE}" pid="15" name="Related Legislation &amp; Guidelines">
    <vt:lpwstr>416;#Human Rights Act 2004 (Territory)|bbb6fb4a-2117-4ff9-8364-021a762deae2;#415;#Health Records (Privacy and Access) Act 1997 (Territory)|d07d1347-0355-417c-badf-2bae9c7c0e3b;#417;#Work Health and Safety Act 2011 (Territory)|ff017976-c7e7-4dc1-b890-63352415bc5e</vt:lpwstr>
  </property>
</Properties>
</file>