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0E0F7B5F" w:rsidR="007B6904" w:rsidRPr="006B0EE6" w:rsidRDefault="00255892" w:rsidP="006A3770">
      <w:pPr>
        <w:rPr>
          <w:rFonts w:cs="Arial"/>
          <w:b/>
          <w:sz w:val="36"/>
          <w:szCs w:val="36"/>
        </w:rPr>
      </w:pPr>
      <w:r w:rsidRPr="006B0EE6">
        <w:rPr>
          <w:rFonts w:cs="Arial"/>
          <w:b/>
          <w:sz w:val="36"/>
          <w:szCs w:val="36"/>
        </w:rPr>
        <w:t>Tongue Tie: Assessment, Management, and Division</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16649116"/>
            <w:r w:rsidRPr="00CD1C0E">
              <w:t>Contents</w:t>
            </w:r>
            <w:bookmarkEnd w:id="5"/>
            <w:bookmarkEnd w:id="6"/>
            <w:bookmarkEnd w:id="7"/>
          </w:p>
        </w:tc>
      </w:tr>
    </w:tbl>
    <w:p w14:paraId="2F51A853" w14:textId="77777777" w:rsidR="007B6904" w:rsidRDefault="007B6904" w:rsidP="007B6904"/>
    <w:p w14:paraId="1B50AE40" w14:textId="5FE9B7A4" w:rsidR="00B31208"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16649116" w:history="1">
        <w:r w:rsidR="00B31208" w:rsidRPr="00B14529">
          <w:rPr>
            <w:rStyle w:val="Hyperlink"/>
            <w:noProof/>
          </w:rPr>
          <w:t>Contents</w:t>
        </w:r>
        <w:r w:rsidR="00B31208">
          <w:rPr>
            <w:noProof/>
            <w:webHidden/>
          </w:rPr>
          <w:tab/>
        </w:r>
        <w:r w:rsidR="00B31208">
          <w:rPr>
            <w:noProof/>
            <w:webHidden/>
          </w:rPr>
          <w:fldChar w:fldCharType="begin"/>
        </w:r>
        <w:r w:rsidR="00B31208">
          <w:rPr>
            <w:noProof/>
            <w:webHidden/>
          </w:rPr>
          <w:instrText xml:space="preserve"> PAGEREF _Toc116649116 \h </w:instrText>
        </w:r>
        <w:r w:rsidR="00B31208">
          <w:rPr>
            <w:noProof/>
            <w:webHidden/>
          </w:rPr>
        </w:r>
        <w:r w:rsidR="00B31208">
          <w:rPr>
            <w:noProof/>
            <w:webHidden/>
          </w:rPr>
          <w:fldChar w:fldCharType="separate"/>
        </w:r>
        <w:r w:rsidR="00B31208">
          <w:rPr>
            <w:noProof/>
            <w:webHidden/>
          </w:rPr>
          <w:t>1</w:t>
        </w:r>
        <w:r w:rsidR="00B31208">
          <w:rPr>
            <w:noProof/>
            <w:webHidden/>
          </w:rPr>
          <w:fldChar w:fldCharType="end"/>
        </w:r>
      </w:hyperlink>
    </w:p>
    <w:p w14:paraId="013981DB" w14:textId="0D5B0F17" w:rsidR="00B31208" w:rsidRDefault="007E5C3A">
      <w:pPr>
        <w:pStyle w:val="TOC1"/>
        <w:tabs>
          <w:tab w:val="right" w:leader="dot" w:pos="9060"/>
        </w:tabs>
        <w:rPr>
          <w:rFonts w:eastAsiaTheme="minorEastAsia" w:cstheme="minorBidi"/>
          <w:noProof/>
          <w:sz w:val="22"/>
          <w:szCs w:val="22"/>
          <w:lang w:eastAsia="en-AU"/>
        </w:rPr>
      </w:pPr>
      <w:hyperlink w:anchor="_Toc116649117" w:history="1">
        <w:r w:rsidR="00B31208" w:rsidRPr="00B14529">
          <w:rPr>
            <w:rStyle w:val="Hyperlink"/>
            <w:noProof/>
          </w:rPr>
          <w:t>Purpose</w:t>
        </w:r>
        <w:r w:rsidR="00B31208">
          <w:rPr>
            <w:noProof/>
            <w:webHidden/>
          </w:rPr>
          <w:tab/>
        </w:r>
        <w:r w:rsidR="00B31208">
          <w:rPr>
            <w:noProof/>
            <w:webHidden/>
          </w:rPr>
          <w:fldChar w:fldCharType="begin"/>
        </w:r>
        <w:r w:rsidR="00B31208">
          <w:rPr>
            <w:noProof/>
            <w:webHidden/>
          </w:rPr>
          <w:instrText xml:space="preserve"> PAGEREF _Toc116649117 \h </w:instrText>
        </w:r>
        <w:r w:rsidR="00B31208">
          <w:rPr>
            <w:noProof/>
            <w:webHidden/>
          </w:rPr>
        </w:r>
        <w:r w:rsidR="00B31208">
          <w:rPr>
            <w:noProof/>
            <w:webHidden/>
          </w:rPr>
          <w:fldChar w:fldCharType="separate"/>
        </w:r>
        <w:r w:rsidR="00B31208">
          <w:rPr>
            <w:noProof/>
            <w:webHidden/>
          </w:rPr>
          <w:t>2</w:t>
        </w:r>
        <w:r w:rsidR="00B31208">
          <w:rPr>
            <w:noProof/>
            <w:webHidden/>
          </w:rPr>
          <w:fldChar w:fldCharType="end"/>
        </w:r>
      </w:hyperlink>
    </w:p>
    <w:p w14:paraId="16374F4E" w14:textId="6F43B3CD" w:rsidR="00B31208" w:rsidRDefault="007E5C3A">
      <w:pPr>
        <w:pStyle w:val="TOC1"/>
        <w:tabs>
          <w:tab w:val="right" w:leader="dot" w:pos="9060"/>
        </w:tabs>
        <w:rPr>
          <w:rFonts w:eastAsiaTheme="minorEastAsia" w:cstheme="minorBidi"/>
          <w:noProof/>
          <w:sz w:val="22"/>
          <w:szCs w:val="22"/>
          <w:lang w:eastAsia="en-AU"/>
        </w:rPr>
      </w:pPr>
      <w:hyperlink w:anchor="_Toc116649118" w:history="1">
        <w:r w:rsidR="00B31208" w:rsidRPr="00B14529">
          <w:rPr>
            <w:rStyle w:val="Hyperlink"/>
            <w:noProof/>
          </w:rPr>
          <w:t>Scope</w:t>
        </w:r>
        <w:r w:rsidR="00B31208">
          <w:rPr>
            <w:noProof/>
            <w:webHidden/>
          </w:rPr>
          <w:tab/>
        </w:r>
        <w:r w:rsidR="00B31208">
          <w:rPr>
            <w:noProof/>
            <w:webHidden/>
          </w:rPr>
          <w:fldChar w:fldCharType="begin"/>
        </w:r>
        <w:r w:rsidR="00B31208">
          <w:rPr>
            <w:noProof/>
            <w:webHidden/>
          </w:rPr>
          <w:instrText xml:space="preserve"> PAGEREF _Toc116649118 \h </w:instrText>
        </w:r>
        <w:r w:rsidR="00B31208">
          <w:rPr>
            <w:noProof/>
            <w:webHidden/>
          </w:rPr>
        </w:r>
        <w:r w:rsidR="00B31208">
          <w:rPr>
            <w:noProof/>
            <w:webHidden/>
          </w:rPr>
          <w:fldChar w:fldCharType="separate"/>
        </w:r>
        <w:r w:rsidR="00B31208">
          <w:rPr>
            <w:noProof/>
            <w:webHidden/>
          </w:rPr>
          <w:t>2</w:t>
        </w:r>
        <w:r w:rsidR="00B31208">
          <w:rPr>
            <w:noProof/>
            <w:webHidden/>
          </w:rPr>
          <w:fldChar w:fldCharType="end"/>
        </w:r>
      </w:hyperlink>
    </w:p>
    <w:p w14:paraId="62EA2546" w14:textId="7E615C3A" w:rsidR="00B31208" w:rsidRDefault="007E5C3A">
      <w:pPr>
        <w:pStyle w:val="TOC1"/>
        <w:tabs>
          <w:tab w:val="right" w:leader="dot" w:pos="9060"/>
        </w:tabs>
        <w:rPr>
          <w:rFonts w:eastAsiaTheme="minorEastAsia" w:cstheme="minorBidi"/>
          <w:noProof/>
          <w:sz w:val="22"/>
          <w:szCs w:val="22"/>
          <w:lang w:eastAsia="en-AU"/>
        </w:rPr>
      </w:pPr>
      <w:hyperlink w:anchor="_Toc116649119" w:history="1">
        <w:r w:rsidR="00B31208" w:rsidRPr="00B14529">
          <w:rPr>
            <w:rStyle w:val="Hyperlink"/>
            <w:noProof/>
          </w:rPr>
          <w:t>Section 1 – Care of the infant with a Tongue Tie</w:t>
        </w:r>
        <w:r w:rsidR="00B31208">
          <w:rPr>
            <w:noProof/>
            <w:webHidden/>
          </w:rPr>
          <w:tab/>
        </w:r>
        <w:r w:rsidR="00B31208">
          <w:rPr>
            <w:noProof/>
            <w:webHidden/>
          </w:rPr>
          <w:fldChar w:fldCharType="begin"/>
        </w:r>
        <w:r w:rsidR="00B31208">
          <w:rPr>
            <w:noProof/>
            <w:webHidden/>
          </w:rPr>
          <w:instrText xml:space="preserve"> PAGEREF _Toc116649119 \h </w:instrText>
        </w:r>
        <w:r w:rsidR="00B31208">
          <w:rPr>
            <w:noProof/>
            <w:webHidden/>
          </w:rPr>
        </w:r>
        <w:r w:rsidR="00B31208">
          <w:rPr>
            <w:noProof/>
            <w:webHidden/>
          </w:rPr>
          <w:fldChar w:fldCharType="separate"/>
        </w:r>
        <w:r w:rsidR="00B31208">
          <w:rPr>
            <w:noProof/>
            <w:webHidden/>
          </w:rPr>
          <w:t>2</w:t>
        </w:r>
        <w:r w:rsidR="00B31208">
          <w:rPr>
            <w:noProof/>
            <w:webHidden/>
          </w:rPr>
          <w:fldChar w:fldCharType="end"/>
        </w:r>
      </w:hyperlink>
    </w:p>
    <w:p w14:paraId="4BA4CDC7" w14:textId="0A8A7AA8" w:rsidR="00B31208" w:rsidRDefault="007E5C3A">
      <w:pPr>
        <w:pStyle w:val="TOC1"/>
        <w:tabs>
          <w:tab w:val="right" w:leader="dot" w:pos="9060"/>
        </w:tabs>
        <w:rPr>
          <w:rFonts w:eastAsiaTheme="minorEastAsia" w:cstheme="minorBidi"/>
          <w:noProof/>
          <w:sz w:val="22"/>
          <w:szCs w:val="22"/>
          <w:lang w:eastAsia="en-AU"/>
        </w:rPr>
      </w:pPr>
      <w:hyperlink w:anchor="_Toc116649120" w:history="1">
        <w:r w:rsidR="00B31208" w:rsidRPr="00B14529">
          <w:rPr>
            <w:rStyle w:val="Hyperlink"/>
            <w:noProof/>
          </w:rPr>
          <w:t>Section 2 – Identification of a Tongue Tie</w:t>
        </w:r>
        <w:r w:rsidR="00B31208">
          <w:rPr>
            <w:noProof/>
            <w:webHidden/>
          </w:rPr>
          <w:tab/>
        </w:r>
        <w:r w:rsidR="00B31208">
          <w:rPr>
            <w:noProof/>
            <w:webHidden/>
          </w:rPr>
          <w:fldChar w:fldCharType="begin"/>
        </w:r>
        <w:r w:rsidR="00B31208">
          <w:rPr>
            <w:noProof/>
            <w:webHidden/>
          </w:rPr>
          <w:instrText xml:space="preserve"> PAGEREF _Toc116649120 \h </w:instrText>
        </w:r>
        <w:r w:rsidR="00B31208">
          <w:rPr>
            <w:noProof/>
            <w:webHidden/>
          </w:rPr>
        </w:r>
        <w:r w:rsidR="00B31208">
          <w:rPr>
            <w:noProof/>
            <w:webHidden/>
          </w:rPr>
          <w:fldChar w:fldCharType="separate"/>
        </w:r>
        <w:r w:rsidR="00B31208">
          <w:rPr>
            <w:noProof/>
            <w:webHidden/>
          </w:rPr>
          <w:t>3</w:t>
        </w:r>
        <w:r w:rsidR="00B31208">
          <w:rPr>
            <w:noProof/>
            <w:webHidden/>
          </w:rPr>
          <w:fldChar w:fldCharType="end"/>
        </w:r>
      </w:hyperlink>
    </w:p>
    <w:p w14:paraId="0C771746" w14:textId="5CA58349" w:rsidR="00B31208" w:rsidRDefault="007E5C3A">
      <w:pPr>
        <w:pStyle w:val="TOC1"/>
        <w:tabs>
          <w:tab w:val="right" w:leader="dot" w:pos="9060"/>
        </w:tabs>
        <w:rPr>
          <w:rFonts w:eastAsiaTheme="minorEastAsia" w:cstheme="minorBidi"/>
          <w:noProof/>
          <w:sz w:val="22"/>
          <w:szCs w:val="22"/>
          <w:lang w:eastAsia="en-AU"/>
        </w:rPr>
      </w:pPr>
      <w:hyperlink w:anchor="_Toc116649121" w:history="1">
        <w:r w:rsidR="00B31208" w:rsidRPr="00B14529">
          <w:rPr>
            <w:rStyle w:val="Hyperlink"/>
            <w:noProof/>
          </w:rPr>
          <w:t>Section 3 – Assessment of feeding</w:t>
        </w:r>
        <w:r w:rsidR="00B31208">
          <w:rPr>
            <w:noProof/>
            <w:webHidden/>
          </w:rPr>
          <w:tab/>
        </w:r>
        <w:r w:rsidR="00B31208">
          <w:rPr>
            <w:noProof/>
            <w:webHidden/>
          </w:rPr>
          <w:fldChar w:fldCharType="begin"/>
        </w:r>
        <w:r w:rsidR="00B31208">
          <w:rPr>
            <w:noProof/>
            <w:webHidden/>
          </w:rPr>
          <w:instrText xml:space="preserve"> PAGEREF _Toc116649121 \h </w:instrText>
        </w:r>
        <w:r w:rsidR="00B31208">
          <w:rPr>
            <w:noProof/>
            <w:webHidden/>
          </w:rPr>
        </w:r>
        <w:r w:rsidR="00B31208">
          <w:rPr>
            <w:noProof/>
            <w:webHidden/>
          </w:rPr>
          <w:fldChar w:fldCharType="separate"/>
        </w:r>
        <w:r w:rsidR="00B31208">
          <w:rPr>
            <w:noProof/>
            <w:webHidden/>
          </w:rPr>
          <w:t>4</w:t>
        </w:r>
        <w:r w:rsidR="00B31208">
          <w:rPr>
            <w:noProof/>
            <w:webHidden/>
          </w:rPr>
          <w:fldChar w:fldCharType="end"/>
        </w:r>
      </w:hyperlink>
    </w:p>
    <w:p w14:paraId="4FC492F3" w14:textId="49ED0067" w:rsidR="00B31208" w:rsidRDefault="007E5C3A">
      <w:pPr>
        <w:pStyle w:val="TOC1"/>
        <w:tabs>
          <w:tab w:val="right" w:leader="dot" w:pos="9060"/>
        </w:tabs>
        <w:rPr>
          <w:rFonts w:eastAsiaTheme="minorEastAsia" w:cstheme="minorBidi"/>
          <w:noProof/>
          <w:sz w:val="22"/>
          <w:szCs w:val="22"/>
          <w:lang w:eastAsia="en-AU"/>
        </w:rPr>
      </w:pPr>
      <w:hyperlink w:anchor="_Toc116649122" w:history="1">
        <w:r w:rsidR="00B31208" w:rsidRPr="00B14529">
          <w:rPr>
            <w:rStyle w:val="Hyperlink"/>
            <w:noProof/>
          </w:rPr>
          <w:t>Section 4 – Referral Pathway</w:t>
        </w:r>
        <w:r w:rsidR="00B31208">
          <w:rPr>
            <w:noProof/>
            <w:webHidden/>
          </w:rPr>
          <w:tab/>
        </w:r>
        <w:r w:rsidR="00B31208">
          <w:rPr>
            <w:noProof/>
            <w:webHidden/>
          </w:rPr>
          <w:fldChar w:fldCharType="begin"/>
        </w:r>
        <w:r w:rsidR="00B31208">
          <w:rPr>
            <w:noProof/>
            <w:webHidden/>
          </w:rPr>
          <w:instrText xml:space="preserve"> PAGEREF _Toc116649122 \h </w:instrText>
        </w:r>
        <w:r w:rsidR="00B31208">
          <w:rPr>
            <w:noProof/>
            <w:webHidden/>
          </w:rPr>
        </w:r>
        <w:r w:rsidR="00B31208">
          <w:rPr>
            <w:noProof/>
            <w:webHidden/>
          </w:rPr>
          <w:fldChar w:fldCharType="separate"/>
        </w:r>
        <w:r w:rsidR="00B31208">
          <w:rPr>
            <w:noProof/>
            <w:webHidden/>
          </w:rPr>
          <w:t>5</w:t>
        </w:r>
        <w:r w:rsidR="00B31208">
          <w:rPr>
            <w:noProof/>
            <w:webHidden/>
          </w:rPr>
          <w:fldChar w:fldCharType="end"/>
        </w:r>
      </w:hyperlink>
    </w:p>
    <w:p w14:paraId="434648CC" w14:textId="34F39FDC" w:rsidR="00B31208" w:rsidRDefault="007E5C3A">
      <w:pPr>
        <w:pStyle w:val="TOC1"/>
        <w:tabs>
          <w:tab w:val="right" w:leader="dot" w:pos="9060"/>
        </w:tabs>
        <w:rPr>
          <w:rFonts w:eastAsiaTheme="minorEastAsia" w:cstheme="minorBidi"/>
          <w:noProof/>
          <w:sz w:val="22"/>
          <w:szCs w:val="22"/>
          <w:lang w:eastAsia="en-AU"/>
        </w:rPr>
      </w:pPr>
      <w:hyperlink w:anchor="_Toc116649123" w:history="1">
        <w:r w:rsidR="00B31208" w:rsidRPr="00B14529">
          <w:rPr>
            <w:rStyle w:val="Hyperlink"/>
            <w:noProof/>
          </w:rPr>
          <w:t>Section 5 – Feeding Evaluation Associated with Tongue Tie</w:t>
        </w:r>
        <w:r w:rsidR="00B31208">
          <w:rPr>
            <w:noProof/>
            <w:webHidden/>
          </w:rPr>
          <w:tab/>
        </w:r>
        <w:r w:rsidR="00B31208">
          <w:rPr>
            <w:noProof/>
            <w:webHidden/>
          </w:rPr>
          <w:fldChar w:fldCharType="begin"/>
        </w:r>
        <w:r w:rsidR="00B31208">
          <w:rPr>
            <w:noProof/>
            <w:webHidden/>
          </w:rPr>
          <w:instrText xml:space="preserve"> PAGEREF _Toc116649123 \h </w:instrText>
        </w:r>
        <w:r w:rsidR="00B31208">
          <w:rPr>
            <w:noProof/>
            <w:webHidden/>
          </w:rPr>
        </w:r>
        <w:r w:rsidR="00B31208">
          <w:rPr>
            <w:noProof/>
            <w:webHidden/>
          </w:rPr>
          <w:fldChar w:fldCharType="separate"/>
        </w:r>
        <w:r w:rsidR="00B31208">
          <w:rPr>
            <w:noProof/>
            <w:webHidden/>
          </w:rPr>
          <w:t>7</w:t>
        </w:r>
        <w:r w:rsidR="00B31208">
          <w:rPr>
            <w:noProof/>
            <w:webHidden/>
          </w:rPr>
          <w:fldChar w:fldCharType="end"/>
        </w:r>
      </w:hyperlink>
    </w:p>
    <w:p w14:paraId="7A638FC0" w14:textId="19B7EF2B" w:rsidR="00B31208" w:rsidRDefault="007E5C3A">
      <w:pPr>
        <w:pStyle w:val="TOC1"/>
        <w:tabs>
          <w:tab w:val="right" w:leader="dot" w:pos="9060"/>
        </w:tabs>
        <w:rPr>
          <w:rFonts w:eastAsiaTheme="minorEastAsia" w:cstheme="minorBidi"/>
          <w:noProof/>
          <w:sz w:val="22"/>
          <w:szCs w:val="22"/>
          <w:lang w:eastAsia="en-AU"/>
        </w:rPr>
      </w:pPr>
      <w:hyperlink w:anchor="_Toc116649124" w:history="1">
        <w:r w:rsidR="00B31208" w:rsidRPr="00B14529">
          <w:rPr>
            <w:rStyle w:val="Hyperlink"/>
            <w:noProof/>
          </w:rPr>
          <w:t>Section 6 – Assessment of Tongue Appearance and Function - Hazelbaker Assessment Tool (HATLFF)</w:t>
        </w:r>
        <w:r w:rsidR="00B31208">
          <w:rPr>
            <w:noProof/>
            <w:webHidden/>
          </w:rPr>
          <w:tab/>
        </w:r>
        <w:r w:rsidR="00B31208">
          <w:rPr>
            <w:noProof/>
            <w:webHidden/>
          </w:rPr>
          <w:fldChar w:fldCharType="begin"/>
        </w:r>
        <w:r w:rsidR="00B31208">
          <w:rPr>
            <w:noProof/>
            <w:webHidden/>
          </w:rPr>
          <w:instrText xml:space="preserve"> PAGEREF _Toc116649124 \h </w:instrText>
        </w:r>
        <w:r w:rsidR="00B31208">
          <w:rPr>
            <w:noProof/>
            <w:webHidden/>
          </w:rPr>
        </w:r>
        <w:r w:rsidR="00B31208">
          <w:rPr>
            <w:noProof/>
            <w:webHidden/>
          </w:rPr>
          <w:fldChar w:fldCharType="separate"/>
        </w:r>
        <w:r w:rsidR="00B31208">
          <w:rPr>
            <w:noProof/>
            <w:webHidden/>
          </w:rPr>
          <w:t>8</w:t>
        </w:r>
        <w:r w:rsidR="00B31208">
          <w:rPr>
            <w:noProof/>
            <w:webHidden/>
          </w:rPr>
          <w:fldChar w:fldCharType="end"/>
        </w:r>
      </w:hyperlink>
    </w:p>
    <w:p w14:paraId="588EAA31" w14:textId="267B78B0" w:rsidR="00B31208" w:rsidRDefault="007E5C3A">
      <w:pPr>
        <w:pStyle w:val="TOC1"/>
        <w:tabs>
          <w:tab w:val="right" w:leader="dot" w:pos="9060"/>
        </w:tabs>
        <w:rPr>
          <w:rFonts w:eastAsiaTheme="minorEastAsia" w:cstheme="minorBidi"/>
          <w:noProof/>
          <w:sz w:val="22"/>
          <w:szCs w:val="22"/>
          <w:lang w:eastAsia="en-AU"/>
        </w:rPr>
      </w:pPr>
      <w:hyperlink w:anchor="_Toc116649125" w:history="1">
        <w:r w:rsidR="00B31208" w:rsidRPr="00B14529">
          <w:rPr>
            <w:rStyle w:val="Hyperlink"/>
            <w:noProof/>
          </w:rPr>
          <w:t>Section 7 – Safety assessment prior to Division of Tongue Tie</w:t>
        </w:r>
        <w:r w:rsidR="00B31208">
          <w:rPr>
            <w:noProof/>
            <w:webHidden/>
          </w:rPr>
          <w:tab/>
        </w:r>
        <w:r w:rsidR="00B31208">
          <w:rPr>
            <w:noProof/>
            <w:webHidden/>
          </w:rPr>
          <w:fldChar w:fldCharType="begin"/>
        </w:r>
        <w:r w:rsidR="00B31208">
          <w:rPr>
            <w:noProof/>
            <w:webHidden/>
          </w:rPr>
          <w:instrText xml:space="preserve"> PAGEREF _Toc116649125 \h </w:instrText>
        </w:r>
        <w:r w:rsidR="00B31208">
          <w:rPr>
            <w:noProof/>
            <w:webHidden/>
          </w:rPr>
        </w:r>
        <w:r w:rsidR="00B31208">
          <w:rPr>
            <w:noProof/>
            <w:webHidden/>
          </w:rPr>
          <w:fldChar w:fldCharType="separate"/>
        </w:r>
        <w:r w:rsidR="00B31208">
          <w:rPr>
            <w:noProof/>
            <w:webHidden/>
          </w:rPr>
          <w:t>8</w:t>
        </w:r>
        <w:r w:rsidR="00B31208">
          <w:rPr>
            <w:noProof/>
            <w:webHidden/>
          </w:rPr>
          <w:fldChar w:fldCharType="end"/>
        </w:r>
      </w:hyperlink>
    </w:p>
    <w:p w14:paraId="7423F3F0" w14:textId="0BC10026" w:rsidR="00B31208" w:rsidRDefault="007E5C3A">
      <w:pPr>
        <w:pStyle w:val="TOC1"/>
        <w:tabs>
          <w:tab w:val="right" w:leader="dot" w:pos="9060"/>
        </w:tabs>
        <w:rPr>
          <w:rFonts w:eastAsiaTheme="minorEastAsia" w:cstheme="minorBidi"/>
          <w:noProof/>
          <w:sz w:val="22"/>
          <w:szCs w:val="22"/>
          <w:lang w:eastAsia="en-AU"/>
        </w:rPr>
      </w:pPr>
      <w:hyperlink w:anchor="_Toc116649126" w:history="1">
        <w:r w:rsidR="00B31208" w:rsidRPr="00B14529">
          <w:rPr>
            <w:rStyle w:val="Hyperlink"/>
            <w:noProof/>
          </w:rPr>
          <w:t>Section 8 – Tongue Tie Division Procedure</w:t>
        </w:r>
        <w:r w:rsidR="00B31208">
          <w:rPr>
            <w:noProof/>
            <w:webHidden/>
          </w:rPr>
          <w:tab/>
        </w:r>
        <w:r w:rsidR="00B31208">
          <w:rPr>
            <w:noProof/>
            <w:webHidden/>
          </w:rPr>
          <w:fldChar w:fldCharType="begin"/>
        </w:r>
        <w:r w:rsidR="00B31208">
          <w:rPr>
            <w:noProof/>
            <w:webHidden/>
          </w:rPr>
          <w:instrText xml:space="preserve"> PAGEREF _Toc116649126 \h </w:instrText>
        </w:r>
        <w:r w:rsidR="00B31208">
          <w:rPr>
            <w:noProof/>
            <w:webHidden/>
          </w:rPr>
        </w:r>
        <w:r w:rsidR="00B31208">
          <w:rPr>
            <w:noProof/>
            <w:webHidden/>
          </w:rPr>
          <w:fldChar w:fldCharType="separate"/>
        </w:r>
        <w:r w:rsidR="00B31208">
          <w:rPr>
            <w:noProof/>
            <w:webHidden/>
          </w:rPr>
          <w:t>10</w:t>
        </w:r>
        <w:r w:rsidR="00B31208">
          <w:rPr>
            <w:noProof/>
            <w:webHidden/>
          </w:rPr>
          <w:fldChar w:fldCharType="end"/>
        </w:r>
      </w:hyperlink>
    </w:p>
    <w:p w14:paraId="22522BBC" w14:textId="05CE5037" w:rsidR="00B31208" w:rsidRDefault="007E5C3A">
      <w:pPr>
        <w:pStyle w:val="TOC1"/>
        <w:tabs>
          <w:tab w:val="right" w:leader="dot" w:pos="9060"/>
        </w:tabs>
        <w:rPr>
          <w:rFonts w:eastAsiaTheme="minorEastAsia" w:cstheme="minorBidi"/>
          <w:noProof/>
          <w:sz w:val="22"/>
          <w:szCs w:val="22"/>
          <w:lang w:eastAsia="en-AU"/>
        </w:rPr>
      </w:pPr>
      <w:hyperlink w:anchor="_Toc116649127" w:history="1">
        <w:r w:rsidR="00B31208" w:rsidRPr="00B14529">
          <w:rPr>
            <w:rStyle w:val="Hyperlink"/>
            <w:noProof/>
          </w:rPr>
          <w:t>Section 9 – Care of the Infant in Paediatrics</w:t>
        </w:r>
        <w:r w:rsidR="00B31208">
          <w:rPr>
            <w:noProof/>
            <w:webHidden/>
          </w:rPr>
          <w:tab/>
        </w:r>
        <w:r w:rsidR="00B31208">
          <w:rPr>
            <w:noProof/>
            <w:webHidden/>
          </w:rPr>
          <w:fldChar w:fldCharType="begin"/>
        </w:r>
        <w:r w:rsidR="00B31208">
          <w:rPr>
            <w:noProof/>
            <w:webHidden/>
          </w:rPr>
          <w:instrText xml:space="preserve"> PAGEREF _Toc116649127 \h </w:instrText>
        </w:r>
        <w:r w:rsidR="00B31208">
          <w:rPr>
            <w:noProof/>
            <w:webHidden/>
          </w:rPr>
        </w:r>
        <w:r w:rsidR="00B31208">
          <w:rPr>
            <w:noProof/>
            <w:webHidden/>
          </w:rPr>
          <w:fldChar w:fldCharType="separate"/>
        </w:r>
        <w:r w:rsidR="00B31208">
          <w:rPr>
            <w:noProof/>
            <w:webHidden/>
          </w:rPr>
          <w:t>12</w:t>
        </w:r>
        <w:r w:rsidR="00B31208">
          <w:rPr>
            <w:noProof/>
            <w:webHidden/>
          </w:rPr>
          <w:fldChar w:fldCharType="end"/>
        </w:r>
      </w:hyperlink>
    </w:p>
    <w:p w14:paraId="4564945A" w14:textId="41F51116" w:rsidR="00B31208" w:rsidRDefault="007E5C3A">
      <w:pPr>
        <w:pStyle w:val="TOC1"/>
        <w:tabs>
          <w:tab w:val="right" w:leader="dot" w:pos="9060"/>
        </w:tabs>
        <w:rPr>
          <w:rFonts w:eastAsiaTheme="minorEastAsia" w:cstheme="minorBidi"/>
          <w:noProof/>
          <w:sz w:val="22"/>
          <w:szCs w:val="22"/>
          <w:lang w:eastAsia="en-AU"/>
        </w:rPr>
      </w:pPr>
      <w:hyperlink w:anchor="_Toc116649128" w:history="1">
        <w:r w:rsidR="00B31208" w:rsidRPr="00B14529">
          <w:rPr>
            <w:rStyle w:val="Hyperlink"/>
            <w:noProof/>
          </w:rPr>
          <w:t>Evaluation</w:t>
        </w:r>
        <w:r w:rsidR="00B31208">
          <w:rPr>
            <w:noProof/>
            <w:webHidden/>
          </w:rPr>
          <w:tab/>
        </w:r>
        <w:r w:rsidR="00B31208">
          <w:rPr>
            <w:noProof/>
            <w:webHidden/>
          </w:rPr>
          <w:fldChar w:fldCharType="begin"/>
        </w:r>
        <w:r w:rsidR="00B31208">
          <w:rPr>
            <w:noProof/>
            <w:webHidden/>
          </w:rPr>
          <w:instrText xml:space="preserve"> PAGEREF _Toc116649128 \h </w:instrText>
        </w:r>
        <w:r w:rsidR="00B31208">
          <w:rPr>
            <w:noProof/>
            <w:webHidden/>
          </w:rPr>
        </w:r>
        <w:r w:rsidR="00B31208">
          <w:rPr>
            <w:noProof/>
            <w:webHidden/>
          </w:rPr>
          <w:fldChar w:fldCharType="separate"/>
        </w:r>
        <w:r w:rsidR="00B31208">
          <w:rPr>
            <w:noProof/>
            <w:webHidden/>
          </w:rPr>
          <w:t>12</w:t>
        </w:r>
        <w:r w:rsidR="00B31208">
          <w:rPr>
            <w:noProof/>
            <w:webHidden/>
          </w:rPr>
          <w:fldChar w:fldCharType="end"/>
        </w:r>
      </w:hyperlink>
    </w:p>
    <w:p w14:paraId="3E9C1E5B" w14:textId="51260F84" w:rsidR="00B31208" w:rsidRDefault="007E5C3A">
      <w:pPr>
        <w:pStyle w:val="TOC1"/>
        <w:tabs>
          <w:tab w:val="right" w:leader="dot" w:pos="9060"/>
        </w:tabs>
        <w:rPr>
          <w:rFonts w:eastAsiaTheme="minorEastAsia" w:cstheme="minorBidi"/>
          <w:noProof/>
          <w:sz w:val="22"/>
          <w:szCs w:val="22"/>
          <w:lang w:eastAsia="en-AU"/>
        </w:rPr>
      </w:pPr>
      <w:hyperlink w:anchor="_Toc116649129" w:history="1">
        <w:r w:rsidR="00B31208" w:rsidRPr="00B14529">
          <w:rPr>
            <w:rStyle w:val="Hyperlink"/>
            <w:noProof/>
          </w:rPr>
          <w:t>Related Policies, Procedures, Guidelines and Legislation</w:t>
        </w:r>
        <w:r w:rsidR="00B31208">
          <w:rPr>
            <w:noProof/>
            <w:webHidden/>
          </w:rPr>
          <w:tab/>
        </w:r>
        <w:r w:rsidR="00B31208">
          <w:rPr>
            <w:noProof/>
            <w:webHidden/>
          </w:rPr>
          <w:fldChar w:fldCharType="begin"/>
        </w:r>
        <w:r w:rsidR="00B31208">
          <w:rPr>
            <w:noProof/>
            <w:webHidden/>
          </w:rPr>
          <w:instrText xml:space="preserve"> PAGEREF _Toc116649129 \h </w:instrText>
        </w:r>
        <w:r w:rsidR="00B31208">
          <w:rPr>
            <w:noProof/>
            <w:webHidden/>
          </w:rPr>
        </w:r>
        <w:r w:rsidR="00B31208">
          <w:rPr>
            <w:noProof/>
            <w:webHidden/>
          </w:rPr>
          <w:fldChar w:fldCharType="separate"/>
        </w:r>
        <w:r w:rsidR="00B31208">
          <w:rPr>
            <w:noProof/>
            <w:webHidden/>
          </w:rPr>
          <w:t>12</w:t>
        </w:r>
        <w:r w:rsidR="00B31208">
          <w:rPr>
            <w:noProof/>
            <w:webHidden/>
          </w:rPr>
          <w:fldChar w:fldCharType="end"/>
        </w:r>
      </w:hyperlink>
    </w:p>
    <w:p w14:paraId="064564D9" w14:textId="3D62605A" w:rsidR="00B31208" w:rsidRDefault="007E5C3A">
      <w:pPr>
        <w:pStyle w:val="TOC1"/>
        <w:tabs>
          <w:tab w:val="right" w:leader="dot" w:pos="9060"/>
        </w:tabs>
        <w:rPr>
          <w:rFonts w:eastAsiaTheme="minorEastAsia" w:cstheme="minorBidi"/>
          <w:noProof/>
          <w:sz w:val="22"/>
          <w:szCs w:val="22"/>
          <w:lang w:eastAsia="en-AU"/>
        </w:rPr>
      </w:pPr>
      <w:hyperlink w:anchor="_Toc116649130" w:history="1">
        <w:r w:rsidR="00B31208" w:rsidRPr="00B14529">
          <w:rPr>
            <w:rStyle w:val="Hyperlink"/>
            <w:noProof/>
          </w:rPr>
          <w:t>Definition of terms</w:t>
        </w:r>
        <w:r w:rsidR="00B31208">
          <w:rPr>
            <w:noProof/>
            <w:webHidden/>
          </w:rPr>
          <w:tab/>
        </w:r>
        <w:r w:rsidR="00B31208">
          <w:rPr>
            <w:noProof/>
            <w:webHidden/>
          </w:rPr>
          <w:fldChar w:fldCharType="begin"/>
        </w:r>
        <w:r w:rsidR="00B31208">
          <w:rPr>
            <w:noProof/>
            <w:webHidden/>
          </w:rPr>
          <w:instrText xml:space="preserve"> PAGEREF _Toc116649130 \h </w:instrText>
        </w:r>
        <w:r w:rsidR="00B31208">
          <w:rPr>
            <w:noProof/>
            <w:webHidden/>
          </w:rPr>
        </w:r>
        <w:r w:rsidR="00B31208">
          <w:rPr>
            <w:noProof/>
            <w:webHidden/>
          </w:rPr>
          <w:fldChar w:fldCharType="separate"/>
        </w:r>
        <w:r w:rsidR="00B31208">
          <w:rPr>
            <w:noProof/>
            <w:webHidden/>
          </w:rPr>
          <w:t>13</w:t>
        </w:r>
        <w:r w:rsidR="00B31208">
          <w:rPr>
            <w:noProof/>
            <w:webHidden/>
          </w:rPr>
          <w:fldChar w:fldCharType="end"/>
        </w:r>
      </w:hyperlink>
    </w:p>
    <w:p w14:paraId="2F3A9FDE" w14:textId="266D129B" w:rsidR="00B31208" w:rsidRDefault="007E5C3A">
      <w:pPr>
        <w:pStyle w:val="TOC1"/>
        <w:tabs>
          <w:tab w:val="right" w:leader="dot" w:pos="9060"/>
        </w:tabs>
        <w:rPr>
          <w:rFonts w:eastAsiaTheme="minorEastAsia" w:cstheme="minorBidi"/>
          <w:noProof/>
          <w:sz w:val="22"/>
          <w:szCs w:val="22"/>
          <w:lang w:eastAsia="en-AU"/>
        </w:rPr>
      </w:pPr>
      <w:hyperlink w:anchor="_Toc116649131" w:history="1">
        <w:r w:rsidR="00B31208" w:rsidRPr="00B14529">
          <w:rPr>
            <w:rStyle w:val="Hyperlink"/>
            <w:noProof/>
          </w:rPr>
          <w:t>References</w:t>
        </w:r>
        <w:r w:rsidR="00B31208">
          <w:rPr>
            <w:noProof/>
            <w:webHidden/>
          </w:rPr>
          <w:tab/>
        </w:r>
        <w:r w:rsidR="00B31208">
          <w:rPr>
            <w:noProof/>
            <w:webHidden/>
          </w:rPr>
          <w:fldChar w:fldCharType="begin"/>
        </w:r>
        <w:r w:rsidR="00B31208">
          <w:rPr>
            <w:noProof/>
            <w:webHidden/>
          </w:rPr>
          <w:instrText xml:space="preserve"> PAGEREF _Toc116649131 \h </w:instrText>
        </w:r>
        <w:r w:rsidR="00B31208">
          <w:rPr>
            <w:noProof/>
            <w:webHidden/>
          </w:rPr>
        </w:r>
        <w:r w:rsidR="00B31208">
          <w:rPr>
            <w:noProof/>
            <w:webHidden/>
          </w:rPr>
          <w:fldChar w:fldCharType="separate"/>
        </w:r>
        <w:r w:rsidR="00B31208">
          <w:rPr>
            <w:noProof/>
            <w:webHidden/>
          </w:rPr>
          <w:t>13</w:t>
        </w:r>
        <w:r w:rsidR="00B31208">
          <w:rPr>
            <w:noProof/>
            <w:webHidden/>
          </w:rPr>
          <w:fldChar w:fldCharType="end"/>
        </w:r>
      </w:hyperlink>
    </w:p>
    <w:p w14:paraId="7713C29D" w14:textId="6FB58FE0" w:rsidR="00B31208" w:rsidRDefault="007E5C3A">
      <w:pPr>
        <w:pStyle w:val="TOC1"/>
        <w:tabs>
          <w:tab w:val="right" w:leader="dot" w:pos="9060"/>
        </w:tabs>
        <w:rPr>
          <w:rFonts w:eastAsiaTheme="minorEastAsia" w:cstheme="minorBidi"/>
          <w:noProof/>
          <w:sz w:val="22"/>
          <w:szCs w:val="22"/>
          <w:lang w:eastAsia="en-AU"/>
        </w:rPr>
      </w:pPr>
      <w:hyperlink w:anchor="_Toc116649132" w:history="1">
        <w:r w:rsidR="00B31208" w:rsidRPr="00B14529">
          <w:rPr>
            <w:rStyle w:val="Hyperlink"/>
            <w:noProof/>
          </w:rPr>
          <w:t>Search Terms</w:t>
        </w:r>
        <w:r w:rsidR="00B31208">
          <w:rPr>
            <w:noProof/>
            <w:webHidden/>
          </w:rPr>
          <w:tab/>
        </w:r>
        <w:r w:rsidR="00B31208">
          <w:rPr>
            <w:noProof/>
            <w:webHidden/>
          </w:rPr>
          <w:fldChar w:fldCharType="begin"/>
        </w:r>
        <w:r w:rsidR="00B31208">
          <w:rPr>
            <w:noProof/>
            <w:webHidden/>
          </w:rPr>
          <w:instrText xml:space="preserve"> PAGEREF _Toc116649132 \h </w:instrText>
        </w:r>
        <w:r w:rsidR="00B31208">
          <w:rPr>
            <w:noProof/>
            <w:webHidden/>
          </w:rPr>
        </w:r>
        <w:r w:rsidR="00B31208">
          <w:rPr>
            <w:noProof/>
            <w:webHidden/>
          </w:rPr>
          <w:fldChar w:fldCharType="separate"/>
        </w:r>
        <w:r w:rsidR="00B31208">
          <w:rPr>
            <w:noProof/>
            <w:webHidden/>
          </w:rPr>
          <w:t>15</w:t>
        </w:r>
        <w:r w:rsidR="00B31208">
          <w:rPr>
            <w:noProof/>
            <w:webHidden/>
          </w:rPr>
          <w:fldChar w:fldCharType="end"/>
        </w:r>
      </w:hyperlink>
    </w:p>
    <w:p w14:paraId="4C1DFF5D" w14:textId="18ECFB04" w:rsidR="00B31208" w:rsidRDefault="007E5C3A">
      <w:pPr>
        <w:pStyle w:val="TOC1"/>
        <w:tabs>
          <w:tab w:val="right" w:leader="dot" w:pos="9060"/>
        </w:tabs>
        <w:rPr>
          <w:rFonts w:eastAsiaTheme="minorEastAsia" w:cstheme="minorBidi"/>
          <w:noProof/>
          <w:sz w:val="22"/>
          <w:szCs w:val="22"/>
          <w:lang w:eastAsia="en-AU"/>
        </w:rPr>
      </w:pPr>
      <w:hyperlink w:anchor="_Toc116649133" w:history="1">
        <w:r w:rsidR="00B31208" w:rsidRPr="00B14529">
          <w:rPr>
            <w:rStyle w:val="Hyperlink"/>
            <w:noProof/>
          </w:rPr>
          <w:t>Attachment</w:t>
        </w:r>
        <w:r w:rsidR="00B31208">
          <w:rPr>
            <w:noProof/>
            <w:webHidden/>
          </w:rPr>
          <w:tab/>
        </w:r>
        <w:r w:rsidR="00B31208">
          <w:rPr>
            <w:noProof/>
            <w:webHidden/>
          </w:rPr>
          <w:fldChar w:fldCharType="begin"/>
        </w:r>
        <w:r w:rsidR="00B31208">
          <w:rPr>
            <w:noProof/>
            <w:webHidden/>
          </w:rPr>
          <w:instrText xml:space="preserve"> PAGEREF _Toc116649133 \h </w:instrText>
        </w:r>
        <w:r w:rsidR="00B31208">
          <w:rPr>
            <w:noProof/>
            <w:webHidden/>
          </w:rPr>
        </w:r>
        <w:r w:rsidR="00B31208">
          <w:rPr>
            <w:noProof/>
            <w:webHidden/>
          </w:rPr>
          <w:fldChar w:fldCharType="separate"/>
        </w:r>
        <w:r w:rsidR="00B31208">
          <w:rPr>
            <w:noProof/>
            <w:webHidden/>
          </w:rPr>
          <w:t>15</w:t>
        </w:r>
        <w:r w:rsidR="00B31208">
          <w:rPr>
            <w:noProof/>
            <w:webHidden/>
          </w:rPr>
          <w:fldChar w:fldCharType="end"/>
        </w:r>
      </w:hyperlink>
    </w:p>
    <w:p w14:paraId="35DA7637" w14:textId="48CED80E" w:rsidR="00B31208" w:rsidRDefault="007E5C3A">
      <w:pPr>
        <w:pStyle w:val="TOC1"/>
        <w:tabs>
          <w:tab w:val="right" w:leader="dot" w:pos="9060"/>
        </w:tabs>
        <w:rPr>
          <w:rFonts w:eastAsiaTheme="minorEastAsia" w:cstheme="minorBidi"/>
          <w:noProof/>
          <w:sz w:val="22"/>
          <w:szCs w:val="22"/>
          <w:lang w:eastAsia="en-AU"/>
        </w:rPr>
      </w:pPr>
      <w:hyperlink w:anchor="_Toc116649134" w:history="1">
        <w:r w:rsidR="00B31208" w:rsidRPr="00B14529">
          <w:rPr>
            <w:rStyle w:val="Hyperlink"/>
            <w:bCs/>
            <w:noProof/>
          </w:rPr>
          <w:t>Attachment 1: Tongue Tie Pathway</w:t>
        </w:r>
        <w:r w:rsidR="00B31208">
          <w:rPr>
            <w:noProof/>
            <w:webHidden/>
          </w:rPr>
          <w:tab/>
        </w:r>
        <w:r w:rsidR="00B31208">
          <w:rPr>
            <w:noProof/>
            <w:webHidden/>
          </w:rPr>
          <w:fldChar w:fldCharType="begin"/>
        </w:r>
        <w:r w:rsidR="00B31208">
          <w:rPr>
            <w:noProof/>
            <w:webHidden/>
          </w:rPr>
          <w:instrText xml:space="preserve"> PAGEREF _Toc116649134 \h </w:instrText>
        </w:r>
        <w:r w:rsidR="00B31208">
          <w:rPr>
            <w:noProof/>
            <w:webHidden/>
          </w:rPr>
        </w:r>
        <w:r w:rsidR="00B31208">
          <w:rPr>
            <w:noProof/>
            <w:webHidden/>
          </w:rPr>
          <w:fldChar w:fldCharType="separate"/>
        </w:r>
        <w:r w:rsidR="00B31208">
          <w:rPr>
            <w:noProof/>
            <w:webHidden/>
          </w:rPr>
          <w:t>15</w:t>
        </w:r>
        <w:r w:rsidR="00B31208">
          <w:rPr>
            <w:noProof/>
            <w:webHidden/>
          </w:rPr>
          <w:fldChar w:fldCharType="end"/>
        </w:r>
      </w:hyperlink>
    </w:p>
    <w:p w14:paraId="2F51A861" w14:textId="18F5F73F" w:rsidR="007052B1" w:rsidRDefault="007B7628" w:rsidP="007B6904">
      <w:pPr>
        <w:rPr>
          <w:rFonts w:asciiTheme="minorHAnsi" w:hAnsiTheme="minorHAnsi"/>
        </w:rPr>
      </w:pPr>
      <w:r>
        <w:rPr>
          <w:rFonts w:asciiTheme="minorHAnsi" w:hAnsiTheme="minorHAnsi"/>
        </w:rPr>
        <w:fldChar w:fldCharType="end"/>
      </w:r>
    </w:p>
    <w:p w14:paraId="7A7FA86C" w14:textId="1E88250C" w:rsidR="005B0617" w:rsidRPr="00CF0B7A" w:rsidRDefault="007052B1" w:rsidP="00CF0B7A">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X="108" w:tblpY="181"/>
        <w:tblW w:w="9158" w:type="dxa"/>
        <w:tblLook w:val="0000" w:firstRow="0" w:lastRow="0" w:firstColumn="0" w:lastColumn="0" w:noHBand="0" w:noVBand="0"/>
      </w:tblPr>
      <w:tblGrid>
        <w:gridCol w:w="9158"/>
      </w:tblGrid>
      <w:tr w:rsidR="005B0617" w:rsidRPr="00CD1C0E" w14:paraId="0DC6C318" w14:textId="77777777" w:rsidTr="00072181">
        <w:trPr>
          <w:cantSplit/>
          <w:trHeight w:val="285"/>
        </w:trPr>
        <w:tc>
          <w:tcPr>
            <w:tcW w:w="9158" w:type="dxa"/>
            <w:shd w:val="clear" w:color="auto" w:fill="A6A6A6" w:themeFill="background1" w:themeFillShade="A6"/>
          </w:tcPr>
          <w:p w14:paraId="0E6D2F93" w14:textId="77777777" w:rsidR="005B0617" w:rsidRPr="00CD1C0E" w:rsidRDefault="005B0617" w:rsidP="00072181">
            <w:pPr>
              <w:pStyle w:val="Heading1"/>
            </w:pPr>
            <w:bookmarkStart w:id="8" w:name="_Toc389473274"/>
            <w:bookmarkStart w:id="9" w:name="_Toc83113447"/>
            <w:bookmarkStart w:id="10" w:name="_Toc116649117"/>
            <w:r w:rsidRPr="00CD1C0E">
              <w:lastRenderedPageBreak/>
              <w:t>Purpose</w:t>
            </w:r>
            <w:bookmarkEnd w:id="8"/>
            <w:bookmarkEnd w:id="9"/>
            <w:bookmarkEnd w:id="10"/>
          </w:p>
        </w:tc>
      </w:tr>
    </w:tbl>
    <w:p w14:paraId="1D371509" w14:textId="77777777" w:rsidR="005B0617" w:rsidRPr="00E31CED" w:rsidRDefault="005B0617" w:rsidP="005B0617">
      <w:pPr>
        <w:jc w:val="both"/>
        <w:rPr>
          <w:rFonts w:cs="Arial"/>
          <w:szCs w:val="24"/>
        </w:rPr>
      </w:pPr>
    </w:p>
    <w:p w14:paraId="27CBE25C" w14:textId="68020F54" w:rsidR="006B0EE6" w:rsidRDefault="006B0EE6" w:rsidP="00666124">
      <w:pPr>
        <w:rPr>
          <w:rFonts w:asciiTheme="minorHAnsi" w:hAnsiTheme="minorHAnsi"/>
        </w:rPr>
      </w:pPr>
      <w:r>
        <w:t xml:space="preserve">This document outlines the process for the multidisciplinary team in the assessment and management of infants </w:t>
      </w:r>
      <w:r w:rsidRPr="00AA72F1">
        <w:rPr>
          <w:rFonts w:asciiTheme="minorHAnsi" w:hAnsiTheme="minorHAnsi"/>
        </w:rPr>
        <w:t xml:space="preserve">≥ </w:t>
      </w:r>
      <w:r>
        <w:t>37 weeks of corrected gestation age with ongoing feeding difficulties, ankyloglossia or a Tongue Tie (TT)</w:t>
      </w:r>
      <w:r w:rsidR="00CF0B7A">
        <w:t>.</w:t>
      </w:r>
    </w:p>
    <w:p w14:paraId="6814316C" w14:textId="77777777" w:rsidR="005B0617" w:rsidRPr="009121F9" w:rsidRDefault="005B0617" w:rsidP="005B0617">
      <w:pPr>
        <w:rPr>
          <w:rFonts w:cs="Arial"/>
          <w:b/>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5B0617" w:rsidRPr="00CD1C0E" w14:paraId="74F9118D" w14:textId="77777777" w:rsidTr="00072181">
        <w:trPr>
          <w:cantSplit/>
          <w:trHeight w:val="285"/>
        </w:trPr>
        <w:tc>
          <w:tcPr>
            <w:tcW w:w="9158" w:type="dxa"/>
            <w:shd w:val="clear" w:color="auto" w:fill="A6A6A6" w:themeFill="background1" w:themeFillShade="A6"/>
          </w:tcPr>
          <w:p w14:paraId="69B8E369" w14:textId="77777777" w:rsidR="005B0617" w:rsidRPr="003D2D06" w:rsidRDefault="005B0617" w:rsidP="00072181">
            <w:pPr>
              <w:pStyle w:val="Heading1"/>
            </w:pPr>
            <w:bookmarkStart w:id="11" w:name="_Toc389473277"/>
            <w:bookmarkStart w:id="12" w:name="_Toc83113449"/>
            <w:bookmarkStart w:id="13" w:name="_Toc116649118"/>
            <w:r w:rsidRPr="003D2D06">
              <w:t>Scope</w:t>
            </w:r>
            <w:bookmarkEnd w:id="11"/>
            <w:bookmarkEnd w:id="12"/>
            <w:bookmarkEnd w:id="13"/>
          </w:p>
        </w:tc>
      </w:tr>
    </w:tbl>
    <w:p w14:paraId="12234955" w14:textId="77777777" w:rsidR="005B0617" w:rsidRPr="00CD1C0E" w:rsidRDefault="005B0617" w:rsidP="005B0617">
      <w:pPr>
        <w:rPr>
          <w:szCs w:val="24"/>
        </w:rPr>
      </w:pPr>
    </w:p>
    <w:p w14:paraId="008D6343" w14:textId="1834B3B4" w:rsidR="00A85627" w:rsidRPr="00431037" w:rsidRDefault="00A85627" w:rsidP="00A85627">
      <w:pPr>
        <w:rPr>
          <w:rFonts w:asciiTheme="minorHAnsi" w:hAnsiTheme="minorHAnsi"/>
          <w:szCs w:val="24"/>
        </w:rPr>
      </w:pPr>
      <w:r w:rsidRPr="00A97647">
        <w:rPr>
          <w:rFonts w:cs="Arial"/>
          <w:szCs w:val="24"/>
        </w:rPr>
        <w:t xml:space="preserve">This document applies </w:t>
      </w:r>
      <w:r>
        <w:rPr>
          <w:rFonts w:cs="Arial"/>
          <w:szCs w:val="24"/>
        </w:rPr>
        <w:t>to the following Canberra Health Services (CHS) staff working within their scope of practice:</w:t>
      </w:r>
    </w:p>
    <w:p w14:paraId="4B25B69D" w14:textId="77777777" w:rsidR="00A85627" w:rsidRPr="00351424" w:rsidRDefault="00A85627" w:rsidP="00AC7B49">
      <w:pPr>
        <w:pStyle w:val="ListBullet"/>
      </w:pPr>
      <w:r w:rsidRPr="00351424">
        <w:t>Medical officers</w:t>
      </w:r>
    </w:p>
    <w:p w14:paraId="1DC4FC66" w14:textId="29E9C4B6" w:rsidR="00CF0B7A" w:rsidRDefault="7031F8CF" w:rsidP="00AC7B49">
      <w:pPr>
        <w:pStyle w:val="ListBullet"/>
      </w:pPr>
      <w:r>
        <w:t>Nurses</w:t>
      </w:r>
      <w:r w:rsidR="00CF0B7A">
        <w:t xml:space="preserve"> and</w:t>
      </w:r>
      <w:r>
        <w:t xml:space="preserve"> midwives</w:t>
      </w:r>
    </w:p>
    <w:p w14:paraId="00DB8480" w14:textId="3212FEC8" w:rsidR="00A85627" w:rsidRPr="00351424" w:rsidRDefault="7031F8CF" w:rsidP="00AC7B49">
      <w:pPr>
        <w:pStyle w:val="ListBullet"/>
      </w:pPr>
      <w:r>
        <w:t xml:space="preserve">International Board-Certified Lactation Consultants (IBCLC) </w:t>
      </w:r>
    </w:p>
    <w:p w14:paraId="0076CAD1" w14:textId="082C3337" w:rsidR="00A85627" w:rsidRDefault="00A85627" w:rsidP="00AC7B49">
      <w:pPr>
        <w:pStyle w:val="ListBullet"/>
      </w:pPr>
      <w:r w:rsidRPr="00351424">
        <w:t>Speech Pathologists</w:t>
      </w:r>
    </w:p>
    <w:p w14:paraId="22B58831" w14:textId="7BDF2041" w:rsidR="00CF0B7A" w:rsidRPr="00AA72F1" w:rsidRDefault="00CF0B7A" w:rsidP="00AC7B49">
      <w:pPr>
        <w:pStyle w:val="ListBullet"/>
      </w:pPr>
      <w:r>
        <w:t>Students under direct supervision.</w:t>
      </w:r>
    </w:p>
    <w:p w14:paraId="15FFEEB0" w14:textId="77777777" w:rsidR="00255892" w:rsidRPr="000320B0" w:rsidRDefault="007E5C3A" w:rsidP="00255892">
      <w:pPr>
        <w:jc w:val="right"/>
        <w:rPr>
          <w:rFonts w:cs="Arial"/>
          <w:szCs w:val="24"/>
        </w:rPr>
      </w:pPr>
      <w:hyperlink w:anchor="Contents" w:history="1">
        <w:r w:rsidR="00255892" w:rsidRPr="000320B0">
          <w:rPr>
            <w:rStyle w:val="Hyperlink"/>
            <w:rFonts w:cs="Arial"/>
            <w:i/>
            <w:szCs w:val="24"/>
          </w:rPr>
          <w:t>Back to Table of Contents</w:t>
        </w:r>
      </w:hyperlink>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CD1C0E" w14:paraId="6F2088A1" w14:textId="77777777" w:rsidTr="00666124">
        <w:trPr>
          <w:cantSplit/>
          <w:trHeight w:val="285"/>
        </w:trPr>
        <w:tc>
          <w:tcPr>
            <w:tcW w:w="9158" w:type="dxa"/>
            <w:shd w:val="clear" w:color="auto" w:fill="A6A6A6" w:themeFill="background1" w:themeFillShade="A6"/>
          </w:tcPr>
          <w:p w14:paraId="3243D3C9" w14:textId="44CCE42C" w:rsidR="00A85627" w:rsidRPr="00C76688" w:rsidRDefault="00A85627" w:rsidP="00A85627">
            <w:pPr>
              <w:pStyle w:val="Heading1"/>
            </w:pPr>
            <w:bookmarkStart w:id="14" w:name="_Toc389473278"/>
            <w:bookmarkStart w:id="15" w:name="_Toc393203334"/>
            <w:bookmarkStart w:id="16" w:name="_Toc463434466"/>
            <w:bookmarkStart w:id="17" w:name="_Toc463599563"/>
            <w:bookmarkStart w:id="18" w:name="_Toc116649119"/>
            <w:r w:rsidRPr="00C76688">
              <w:t>Section 1 –</w:t>
            </w:r>
            <w:bookmarkEnd w:id="14"/>
            <w:bookmarkEnd w:id="15"/>
            <w:r>
              <w:t xml:space="preserve"> Care of the </w:t>
            </w:r>
            <w:r w:rsidR="00351424">
              <w:t>infant</w:t>
            </w:r>
            <w:r>
              <w:t xml:space="preserve"> with a Tongue Tie</w:t>
            </w:r>
            <w:bookmarkEnd w:id="16"/>
            <w:bookmarkEnd w:id="17"/>
            <w:bookmarkEnd w:id="18"/>
          </w:p>
        </w:tc>
      </w:tr>
    </w:tbl>
    <w:p w14:paraId="4E2674AF" w14:textId="77777777" w:rsidR="00A85627" w:rsidRPr="008B325A" w:rsidRDefault="00A85627" w:rsidP="00A85627">
      <w:pPr>
        <w:outlineLvl w:val="0"/>
        <w:rPr>
          <w:szCs w:val="24"/>
        </w:rPr>
      </w:pPr>
    </w:p>
    <w:p w14:paraId="26E38945" w14:textId="18BF3037" w:rsidR="006B0EE6" w:rsidRPr="006B0EE6" w:rsidRDefault="00351424" w:rsidP="006B0EE6">
      <w:r>
        <w:t>Tongue Tie (</w:t>
      </w:r>
      <w:r w:rsidR="00A85627" w:rsidRPr="008B325A">
        <w:t>TT</w:t>
      </w:r>
      <w:r>
        <w:t>)</w:t>
      </w:r>
      <w:r w:rsidR="00A85627" w:rsidRPr="008B325A">
        <w:t xml:space="preserve"> or tight lingual frenulum may be identified </w:t>
      </w:r>
      <w:r>
        <w:t xml:space="preserve">during the </w:t>
      </w:r>
      <w:r w:rsidR="00A85627" w:rsidRPr="008B325A">
        <w:t>newborn assessment</w:t>
      </w:r>
      <w:r w:rsidR="00A85627">
        <w:t xml:space="preserve"> or </w:t>
      </w:r>
      <w:r>
        <w:t>can be discovered when the</w:t>
      </w:r>
      <w:r w:rsidR="00A85627">
        <w:t xml:space="preserve"> newborn</w:t>
      </w:r>
      <w:r>
        <w:t xml:space="preserve"> is</w:t>
      </w:r>
      <w:r w:rsidR="00A85627">
        <w:t xml:space="preserve"> having feeding difficulties</w:t>
      </w:r>
      <w:r w:rsidR="00A85627" w:rsidRPr="008B325A">
        <w:t xml:space="preserve">. In the first instance all </w:t>
      </w:r>
      <w:r>
        <w:t>infants</w:t>
      </w:r>
      <w:r w:rsidR="00A85627" w:rsidRPr="008B325A">
        <w:t xml:space="preserve"> who present with an identified TT are to be managed as</w:t>
      </w:r>
      <w:r w:rsidR="006B0EE6">
        <w:t xml:space="preserve"> per the admitting department according to their processes and protocols. Refer to Attachment 1 to the Tongue Tie Pathway. </w:t>
      </w:r>
    </w:p>
    <w:p w14:paraId="129F1C0B" w14:textId="07626EF2" w:rsidR="00A85627" w:rsidRDefault="00A85627" w:rsidP="00A85627">
      <w:pPr>
        <w:rPr>
          <w:rFonts w:cs="Arial"/>
          <w:szCs w:val="24"/>
        </w:rPr>
      </w:pPr>
    </w:p>
    <w:p w14:paraId="7D0388EA" w14:textId="77777777" w:rsidR="00A85627" w:rsidRPr="008B325A" w:rsidRDefault="00A85627" w:rsidP="00A85627">
      <w:pPr>
        <w:rPr>
          <w:rFonts w:cs="Arial"/>
          <w:szCs w:val="24"/>
        </w:rPr>
      </w:pPr>
      <w:r w:rsidRPr="008B325A">
        <w:rPr>
          <w:rFonts w:cs="Arial"/>
          <w:szCs w:val="24"/>
        </w:rPr>
        <w:t>This includes:</w:t>
      </w:r>
    </w:p>
    <w:p w14:paraId="0BA87EAF" w14:textId="246B575F" w:rsidR="00A85627" w:rsidRPr="008B325A" w:rsidRDefault="650C9581" w:rsidP="00A85627">
      <w:pPr>
        <w:pStyle w:val="ListBullet"/>
        <w:tabs>
          <w:tab w:val="num" w:pos="1080"/>
        </w:tabs>
      </w:pPr>
      <w:r>
        <w:t>Infants</w:t>
      </w:r>
      <w:r w:rsidR="7031F8CF">
        <w:t xml:space="preserve"> who are assessed as being affected by maternal medication or condition in labour (i.e., caesarean section, anaesthetic, etc)</w:t>
      </w:r>
    </w:p>
    <w:p w14:paraId="5A10B4D9" w14:textId="2DBC0082" w:rsidR="00A85627" w:rsidRPr="008B325A" w:rsidRDefault="00351424" w:rsidP="00A85627">
      <w:pPr>
        <w:pStyle w:val="ListBullet"/>
        <w:tabs>
          <w:tab w:val="num" w:pos="1080"/>
        </w:tabs>
      </w:pPr>
      <w:r>
        <w:t>Infants</w:t>
      </w:r>
      <w:r w:rsidR="00A85627" w:rsidRPr="008B325A">
        <w:t xml:space="preserve"> born during instrumental birth</w:t>
      </w:r>
    </w:p>
    <w:p w14:paraId="4DF6C84A" w14:textId="206C3E4A" w:rsidR="00A85627" w:rsidRPr="008B325A" w:rsidRDefault="00A85627" w:rsidP="00A85627">
      <w:pPr>
        <w:pStyle w:val="ListBullet"/>
        <w:tabs>
          <w:tab w:val="num" w:pos="1080"/>
        </w:tabs>
      </w:pPr>
      <w:r>
        <w:t>P</w:t>
      </w:r>
      <w:r w:rsidRPr="008B325A">
        <w:t xml:space="preserve">reterm or unwell </w:t>
      </w:r>
      <w:r w:rsidR="00351424">
        <w:t>infants</w:t>
      </w:r>
    </w:p>
    <w:p w14:paraId="0F6EA876" w14:textId="347A65B4" w:rsidR="00A85627" w:rsidRPr="008B325A" w:rsidRDefault="650C9581" w:rsidP="00A85627">
      <w:pPr>
        <w:pStyle w:val="ListBullet"/>
        <w:tabs>
          <w:tab w:val="num" w:pos="1080"/>
        </w:tabs>
      </w:pPr>
      <w:r>
        <w:t>Infants</w:t>
      </w:r>
      <w:r w:rsidR="7031F8CF">
        <w:t xml:space="preserve"> with associated cleft lip and/or palate </w:t>
      </w:r>
    </w:p>
    <w:p w14:paraId="234167B9" w14:textId="12A2B847" w:rsidR="00A85627" w:rsidRPr="008B325A" w:rsidRDefault="00351424" w:rsidP="00A85627">
      <w:pPr>
        <w:pStyle w:val="ListBullet"/>
        <w:tabs>
          <w:tab w:val="num" w:pos="1080"/>
        </w:tabs>
      </w:pPr>
      <w:r>
        <w:t>Infants</w:t>
      </w:r>
      <w:r w:rsidR="00A85627" w:rsidRPr="008B325A">
        <w:t xml:space="preserve"> with medical illness</w:t>
      </w:r>
    </w:p>
    <w:p w14:paraId="1F34E82B" w14:textId="77777777" w:rsidR="00A85627" w:rsidRPr="008B325A" w:rsidRDefault="00A85627" w:rsidP="00A85627">
      <w:pPr>
        <w:pStyle w:val="ListBullet"/>
        <w:tabs>
          <w:tab w:val="num" w:pos="1080"/>
        </w:tabs>
      </w:pPr>
      <w:r>
        <w:t>M</w:t>
      </w:r>
      <w:r w:rsidRPr="008B325A">
        <w:t xml:space="preserve">aternal supply problems </w:t>
      </w:r>
    </w:p>
    <w:p w14:paraId="4BBB89CB" w14:textId="77777777" w:rsidR="00A85627" w:rsidRPr="008B325A" w:rsidRDefault="00A85627" w:rsidP="00A85627">
      <w:pPr>
        <w:pStyle w:val="ListBullet"/>
        <w:tabs>
          <w:tab w:val="num" w:pos="1080"/>
        </w:tabs>
      </w:pPr>
      <w:r>
        <w:t>M</w:t>
      </w:r>
      <w:r w:rsidRPr="008B325A">
        <w:t>others with flat or inverted nipples or affected by engorgement or oedema.</w:t>
      </w:r>
    </w:p>
    <w:p w14:paraId="74A21838" w14:textId="77777777" w:rsidR="00A85627" w:rsidRPr="008B325A" w:rsidRDefault="00A85627" w:rsidP="00A85627">
      <w:pPr>
        <w:rPr>
          <w:rFonts w:cs="Arial"/>
          <w:szCs w:val="24"/>
        </w:rPr>
      </w:pPr>
    </w:p>
    <w:p w14:paraId="098816A1" w14:textId="77777777" w:rsidR="00A85627" w:rsidRPr="008B325A" w:rsidRDefault="00A85627" w:rsidP="00A85627">
      <w:pPr>
        <w:pBdr>
          <w:top w:val="single" w:sz="4" w:space="1" w:color="auto"/>
          <w:left w:val="single" w:sz="4" w:space="4" w:color="auto"/>
          <w:bottom w:val="single" w:sz="4" w:space="1" w:color="auto"/>
          <w:right w:val="single" w:sz="4" w:space="4" w:color="auto"/>
        </w:pBdr>
        <w:rPr>
          <w:rFonts w:cs="Arial"/>
          <w:b/>
          <w:szCs w:val="24"/>
        </w:rPr>
      </w:pPr>
      <w:r w:rsidRPr="008B325A">
        <w:rPr>
          <w:rFonts w:cs="Arial"/>
          <w:b/>
          <w:szCs w:val="24"/>
        </w:rPr>
        <w:t>NOTE:</w:t>
      </w:r>
    </w:p>
    <w:p w14:paraId="44D8E2BF" w14:textId="77777777" w:rsidR="00A85627" w:rsidRPr="008B325A" w:rsidRDefault="00A85627" w:rsidP="00A85627">
      <w:pPr>
        <w:pBdr>
          <w:top w:val="single" w:sz="4" w:space="1" w:color="auto"/>
          <w:left w:val="single" w:sz="4" w:space="4" w:color="auto"/>
          <w:bottom w:val="single" w:sz="4" w:space="1" w:color="auto"/>
          <w:right w:val="single" w:sz="4" w:space="4" w:color="auto"/>
        </w:pBdr>
        <w:rPr>
          <w:rFonts w:cs="Arial"/>
          <w:szCs w:val="24"/>
        </w:rPr>
      </w:pPr>
      <w:r w:rsidRPr="008B325A">
        <w:rPr>
          <w:rFonts w:cs="Arial"/>
          <w:szCs w:val="24"/>
        </w:rPr>
        <w:t>Frenotomy is not appropriate unless there is an associated feeding issue. Other reasons for feeding problems, as above, should be managed conservatively prior to consideration of frenotomy.</w:t>
      </w:r>
    </w:p>
    <w:p w14:paraId="4F7FA56F" w14:textId="77777777" w:rsidR="00A85627" w:rsidRDefault="00A85627" w:rsidP="00A85627">
      <w:pPr>
        <w:jc w:val="right"/>
      </w:pPr>
    </w:p>
    <w:p w14:paraId="6EFA6A50" w14:textId="77777777" w:rsidR="00A85627" w:rsidRDefault="007E5C3A" w:rsidP="00A85627">
      <w:pPr>
        <w:jc w:val="right"/>
      </w:pPr>
      <w:hyperlink w:anchor="Contents" w:history="1">
        <w:r w:rsidR="00A85627" w:rsidRPr="000320B0">
          <w:rPr>
            <w:rStyle w:val="Hyperlink"/>
            <w:rFonts w:cs="Arial"/>
            <w:i/>
            <w:szCs w:val="24"/>
          </w:rPr>
          <w:t>Back to Table of Contents</w:t>
        </w:r>
      </w:hyperlink>
    </w:p>
    <w:p w14:paraId="40EE8D01" w14:textId="77777777" w:rsidR="00A85627" w:rsidRPr="000320B0" w:rsidRDefault="00A85627" w:rsidP="00A85627">
      <w:pPr>
        <w:jc w:val="right"/>
        <w:rPr>
          <w:rFonts w:cs="Arial"/>
          <w:i/>
          <w:szCs w:val="24"/>
        </w:rPr>
      </w:pPr>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CD1C0E" w14:paraId="2B135BF7" w14:textId="77777777" w:rsidTr="00666124">
        <w:trPr>
          <w:cantSplit/>
          <w:trHeight w:val="285"/>
        </w:trPr>
        <w:tc>
          <w:tcPr>
            <w:tcW w:w="9158" w:type="dxa"/>
            <w:shd w:val="clear" w:color="auto" w:fill="A6A6A6" w:themeFill="background1" w:themeFillShade="A6"/>
          </w:tcPr>
          <w:p w14:paraId="1AA445B8" w14:textId="77777777" w:rsidR="00A85627" w:rsidRPr="00C76688" w:rsidRDefault="00A85627" w:rsidP="00A85627">
            <w:pPr>
              <w:pStyle w:val="Heading1"/>
            </w:pPr>
            <w:bookmarkStart w:id="19" w:name="_Toc389473281"/>
            <w:bookmarkStart w:id="20" w:name="_Toc393203337"/>
            <w:bookmarkStart w:id="21" w:name="_Toc463434467"/>
            <w:bookmarkStart w:id="22" w:name="_Toc463599564"/>
            <w:bookmarkStart w:id="23" w:name="_Toc116649120"/>
            <w:r w:rsidRPr="0099564D">
              <w:lastRenderedPageBreak/>
              <w:t>Section 2 –</w:t>
            </w:r>
            <w:bookmarkEnd w:id="19"/>
            <w:bookmarkEnd w:id="20"/>
            <w:r>
              <w:t xml:space="preserve"> </w:t>
            </w:r>
            <w:r w:rsidRPr="0099564D">
              <w:t>Identification of a Tongue Tie</w:t>
            </w:r>
            <w:bookmarkEnd w:id="21"/>
            <w:bookmarkEnd w:id="22"/>
            <w:bookmarkEnd w:id="23"/>
          </w:p>
        </w:tc>
      </w:tr>
    </w:tbl>
    <w:p w14:paraId="0576F3C0" w14:textId="77777777" w:rsidR="000125CE" w:rsidRDefault="000125CE" w:rsidP="00A85627">
      <w:pPr>
        <w:rPr>
          <w:b/>
        </w:rPr>
      </w:pPr>
    </w:p>
    <w:p w14:paraId="64B74B7A" w14:textId="7C453108" w:rsidR="00A85627" w:rsidRPr="000320B0" w:rsidRDefault="00A85627" w:rsidP="00A85627">
      <w:pPr>
        <w:rPr>
          <w:b/>
        </w:rPr>
      </w:pPr>
      <w:r w:rsidRPr="000320B0">
        <w:rPr>
          <w:b/>
        </w:rPr>
        <w:t>Definition and Classification</w:t>
      </w:r>
    </w:p>
    <w:p w14:paraId="66D76CC5" w14:textId="5910B491" w:rsidR="00A85627" w:rsidRDefault="00A85627" w:rsidP="00A85627">
      <w:r w:rsidRPr="008B325A">
        <w:t xml:space="preserve">The Tongue Tie (TT) is ‘an embryological remnant of tissue in the midline between the under surface of the tongue and the </w:t>
      </w:r>
      <w:r>
        <w:t>inferior alveolar ridge/</w:t>
      </w:r>
      <w:r w:rsidRPr="008B325A">
        <w:t>floor of the mouth that restrict</w:t>
      </w:r>
      <w:r>
        <w:t>s</w:t>
      </w:r>
      <w:r w:rsidRPr="008B325A">
        <w:t xml:space="preserve"> normal tongue movement’ (</w:t>
      </w:r>
      <w:r w:rsidRPr="00666124">
        <w:rPr>
          <w:vertAlign w:val="superscript"/>
        </w:rPr>
        <w:t>1</w:t>
      </w:r>
      <w:r w:rsidR="00A125E6" w:rsidRPr="00666124">
        <w:rPr>
          <w:vertAlign w:val="superscript"/>
        </w:rPr>
        <w:t>-</w:t>
      </w:r>
      <w:r w:rsidR="008B0097" w:rsidRPr="00666124">
        <w:rPr>
          <w:vertAlign w:val="superscript"/>
        </w:rPr>
        <w:t>4</w:t>
      </w:r>
      <w:r w:rsidRPr="008B325A">
        <w:t>)</w:t>
      </w:r>
      <w:r>
        <w:t>.</w:t>
      </w:r>
    </w:p>
    <w:p w14:paraId="42D60A18" w14:textId="77777777" w:rsidR="00876435" w:rsidRPr="008B325A" w:rsidRDefault="00876435" w:rsidP="00A85627"/>
    <w:p w14:paraId="26E4381F" w14:textId="2767949A" w:rsidR="00A85627" w:rsidRDefault="00A85627" w:rsidP="00A85627">
      <w:r w:rsidRPr="008B325A">
        <w:t>The classification of the TT has been based on the ‘Coryllos</w:t>
      </w:r>
      <w:r w:rsidR="00A125E6">
        <w:t>/Griffith</w:t>
      </w:r>
      <w:r w:rsidRPr="008B325A">
        <w:t>’ classification and modified to include the sub-mucosal (SM) TT (</w:t>
      </w:r>
      <w:r w:rsidR="00A125E6" w:rsidRPr="00666124">
        <w:rPr>
          <w:vertAlign w:val="superscript"/>
        </w:rPr>
        <w:t>1</w:t>
      </w:r>
      <w:r w:rsidRPr="00666124">
        <w:rPr>
          <w:vertAlign w:val="superscript"/>
        </w:rPr>
        <w:t>-</w:t>
      </w:r>
      <w:r w:rsidR="008B0097" w:rsidRPr="00666124">
        <w:rPr>
          <w:vertAlign w:val="superscript"/>
        </w:rPr>
        <w:t>7</w:t>
      </w:r>
      <w:r>
        <w:t xml:space="preserve"> Figure 1).</w:t>
      </w:r>
    </w:p>
    <w:p w14:paraId="582C6FF6" w14:textId="77777777" w:rsidR="00876435" w:rsidRPr="008B325A" w:rsidRDefault="00876435" w:rsidP="00A85627"/>
    <w:p w14:paraId="5344865D" w14:textId="1934D7EB" w:rsidR="00A85627" w:rsidRDefault="7031F8CF" w:rsidP="00A85627">
      <w:r>
        <w:t>A TT occurs in about 2-46% of the population and in up to 40%-50% of cases affects feeding but, depends on the definition used and the population (</w:t>
      </w:r>
      <w:r w:rsidR="008B0097" w:rsidRPr="00666124">
        <w:rPr>
          <w:vertAlign w:val="superscript"/>
        </w:rPr>
        <w:t>2</w:t>
      </w:r>
      <w:r w:rsidRPr="00666124">
        <w:rPr>
          <w:vertAlign w:val="superscript"/>
        </w:rPr>
        <w:t>-</w:t>
      </w:r>
      <w:r w:rsidR="008B0097" w:rsidRPr="00666124">
        <w:rPr>
          <w:vertAlign w:val="superscript"/>
        </w:rPr>
        <w:t>8</w:t>
      </w:r>
      <w:r>
        <w:t>). In a recent review of prevalence rates, Hill et al found that TT occurred in an average of 10% of the population (</w:t>
      </w:r>
      <w:r w:rsidR="008B0097" w:rsidRPr="00666124">
        <w:rPr>
          <w:vertAlign w:val="superscript"/>
        </w:rPr>
        <w:t>9</w:t>
      </w:r>
      <w:r>
        <w:t xml:space="preserve">) In the anterior or Types 1 and 2 TTs, feeding is affected in most cases especially when attached high on the inferior alveolar ridge. (Coryllos classification </w:t>
      </w:r>
      <w:r w:rsidR="008B0097" w:rsidRPr="00666124">
        <w:rPr>
          <w:vertAlign w:val="superscript"/>
        </w:rPr>
        <w:t>1-7</w:t>
      </w:r>
      <w:r>
        <w:t>)</w:t>
      </w:r>
    </w:p>
    <w:p w14:paraId="08DFCEA5" w14:textId="77777777" w:rsidR="000125CE" w:rsidRPr="008B325A" w:rsidRDefault="000125CE" w:rsidP="00A85627"/>
    <w:p w14:paraId="61AA2D30" w14:textId="77777777" w:rsidR="00A85627" w:rsidRPr="000320B0" w:rsidRDefault="00A85627" w:rsidP="00A85627">
      <w:pPr>
        <w:rPr>
          <w:b/>
        </w:rPr>
      </w:pPr>
      <w:r w:rsidRPr="000320B0">
        <w:rPr>
          <w:b/>
        </w:rPr>
        <w:t>Figure 1: Modified Coryllos classification for TT at &lt;1 month</w:t>
      </w:r>
    </w:p>
    <w:tbl>
      <w:tblPr>
        <w:tblStyle w:val="TableGrid"/>
        <w:tblW w:w="9214" w:type="dxa"/>
        <w:tblLook w:val="04A0" w:firstRow="1" w:lastRow="0" w:firstColumn="1" w:lastColumn="0" w:noHBand="0" w:noVBand="1"/>
      </w:tblPr>
      <w:tblGrid>
        <w:gridCol w:w="3126"/>
        <w:gridCol w:w="2119"/>
        <w:gridCol w:w="1949"/>
        <w:gridCol w:w="2020"/>
      </w:tblGrid>
      <w:tr w:rsidR="000125CE" w:rsidRPr="008B325A" w14:paraId="5216EF6F" w14:textId="77777777" w:rsidTr="00EE2CF7">
        <w:trPr>
          <w:trHeight w:val="721"/>
        </w:trPr>
        <w:tc>
          <w:tcPr>
            <w:tcW w:w="3114" w:type="dxa"/>
            <w:vAlign w:val="center"/>
            <w:hideMark/>
          </w:tcPr>
          <w:p w14:paraId="58947FD9" w14:textId="192D6F25" w:rsidR="00A85627" w:rsidRPr="00AC7B49" w:rsidRDefault="00AC7B49" w:rsidP="00EE2CF7">
            <w:pPr>
              <w:pStyle w:val="BodyTextIndent"/>
              <w:spacing w:after="0"/>
              <w:ind w:left="0"/>
              <w:jc w:val="center"/>
              <w:rPr>
                <w:rFonts w:asciiTheme="minorHAnsi" w:hAnsiTheme="minorHAnsi" w:cs="Arial"/>
                <w:b/>
                <w:bCs/>
                <w:szCs w:val="24"/>
              </w:rPr>
            </w:pPr>
            <w:r w:rsidRPr="00AC7B49">
              <w:rPr>
                <w:rFonts w:asciiTheme="minorHAnsi" w:hAnsiTheme="minorHAnsi" w:cs="Arial"/>
                <w:b/>
                <w:bCs/>
                <w:szCs w:val="24"/>
              </w:rPr>
              <w:t>TYPE</w:t>
            </w:r>
          </w:p>
        </w:tc>
        <w:tc>
          <w:tcPr>
            <w:tcW w:w="2126" w:type="dxa"/>
            <w:vAlign w:val="center"/>
            <w:hideMark/>
          </w:tcPr>
          <w:p w14:paraId="53F999DF" w14:textId="1C658BD4" w:rsidR="00A85627" w:rsidRPr="00AC7B49" w:rsidRDefault="00AC7B49" w:rsidP="00EE2CF7">
            <w:pPr>
              <w:pStyle w:val="BodyTextIndent"/>
              <w:spacing w:after="0"/>
              <w:ind w:left="9"/>
              <w:jc w:val="center"/>
              <w:rPr>
                <w:rFonts w:asciiTheme="minorHAnsi" w:hAnsiTheme="minorHAnsi" w:cs="Arial"/>
                <w:b/>
                <w:bCs/>
                <w:szCs w:val="24"/>
              </w:rPr>
            </w:pPr>
            <w:r w:rsidRPr="00AC7B49">
              <w:rPr>
                <w:rFonts w:asciiTheme="minorHAnsi" w:hAnsiTheme="minorHAnsi" w:cs="Arial"/>
                <w:b/>
                <w:bCs/>
                <w:szCs w:val="24"/>
              </w:rPr>
              <w:t>SUPERIOR</w:t>
            </w:r>
          </w:p>
          <w:p w14:paraId="2990EB63" w14:textId="119EEA16" w:rsidR="00A85627" w:rsidRPr="00AC7B49" w:rsidRDefault="00AC7B49" w:rsidP="00EE2CF7">
            <w:pPr>
              <w:pStyle w:val="BodyTextIndent"/>
              <w:spacing w:after="0"/>
              <w:ind w:left="9"/>
              <w:jc w:val="center"/>
              <w:rPr>
                <w:rFonts w:asciiTheme="minorHAnsi" w:hAnsiTheme="minorHAnsi" w:cs="Arial"/>
                <w:b/>
                <w:bCs/>
                <w:szCs w:val="24"/>
              </w:rPr>
            </w:pPr>
            <w:r w:rsidRPr="00AC7B49">
              <w:rPr>
                <w:rFonts w:asciiTheme="minorHAnsi" w:hAnsiTheme="minorHAnsi" w:cs="Arial"/>
                <w:b/>
                <w:bCs/>
                <w:szCs w:val="24"/>
              </w:rPr>
              <w:t>ATTACHMENT TO UNDERSIDE OF TONGUE</w:t>
            </w:r>
          </w:p>
        </w:tc>
        <w:tc>
          <w:tcPr>
            <w:tcW w:w="1954" w:type="dxa"/>
            <w:vAlign w:val="center"/>
            <w:hideMark/>
          </w:tcPr>
          <w:p w14:paraId="37A2F39B" w14:textId="211E72C3" w:rsidR="00A85627" w:rsidRPr="00AC7B49" w:rsidRDefault="00AC7B49" w:rsidP="00EE2CF7">
            <w:pPr>
              <w:pStyle w:val="BodyTextIndent"/>
              <w:spacing w:after="0"/>
              <w:ind w:left="0"/>
              <w:jc w:val="center"/>
              <w:rPr>
                <w:rFonts w:asciiTheme="minorHAnsi" w:hAnsiTheme="minorHAnsi" w:cs="Arial"/>
                <w:b/>
                <w:bCs/>
                <w:szCs w:val="24"/>
              </w:rPr>
            </w:pPr>
            <w:r w:rsidRPr="00AC7B49">
              <w:rPr>
                <w:rFonts w:asciiTheme="minorHAnsi" w:hAnsiTheme="minorHAnsi" w:cs="Arial"/>
                <w:b/>
                <w:bCs/>
                <w:szCs w:val="24"/>
              </w:rPr>
              <w:t>INFERIOR ALVEOLAR RIDGE</w:t>
            </w:r>
          </w:p>
          <w:p w14:paraId="01685575" w14:textId="7F0DAFF6" w:rsidR="00A85627" w:rsidRPr="00AC7B49" w:rsidRDefault="00AC7B49" w:rsidP="00EE2CF7">
            <w:pPr>
              <w:pStyle w:val="BodyTextIndent"/>
              <w:spacing w:after="0"/>
              <w:ind w:left="0"/>
              <w:jc w:val="center"/>
              <w:rPr>
                <w:rFonts w:asciiTheme="minorHAnsi" w:hAnsiTheme="minorHAnsi" w:cs="Arial"/>
                <w:b/>
                <w:bCs/>
                <w:szCs w:val="24"/>
              </w:rPr>
            </w:pPr>
            <w:r w:rsidRPr="00AC7B49">
              <w:rPr>
                <w:rFonts w:asciiTheme="minorHAnsi" w:hAnsiTheme="minorHAnsi" w:cs="Arial"/>
                <w:b/>
                <w:bCs/>
                <w:szCs w:val="24"/>
              </w:rPr>
              <w:t>ATTACHMENT</w:t>
            </w:r>
          </w:p>
        </w:tc>
        <w:tc>
          <w:tcPr>
            <w:tcW w:w="2020" w:type="dxa"/>
            <w:vAlign w:val="center"/>
            <w:hideMark/>
          </w:tcPr>
          <w:p w14:paraId="1AA31C4F" w14:textId="2009995B" w:rsidR="00A85627" w:rsidRPr="00AC7B49" w:rsidRDefault="00AC7B49" w:rsidP="00EE2CF7">
            <w:pPr>
              <w:pStyle w:val="BodyTextIndent"/>
              <w:spacing w:after="0"/>
              <w:ind w:left="0"/>
              <w:jc w:val="center"/>
              <w:rPr>
                <w:rFonts w:asciiTheme="minorHAnsi" w:hAnsiTheme="minorHAnsi" w:cs="Arial"/>
                <w:b/>
                <w:bCs/>
                <w:szCs w:val="24"/>
              </w:rPr>
            </w:pPr>
            <w:r w:rsidRPr="00AC7B49">
              <w:rPr>
                <w:rFonts w:asciiTheme="minorHAnsi" w:hAnsiTheme="minorHAnsi" w:cs="Arial"/>
                <w:b/>
                <w:bCs/>
                <w:szCs w:val="24"/>
              </w:rPr>
              <w:t>CHARACTERISTICS OF</w:t>
            </w:r>
          </w:p>
          <w:p w14:paraId="7E81BC04" w14:textId="4B24622F" w:rsidR="00A85627" w:rsidRPr="00AC7B49" w:rsidRDefault="00AC7B49" w:rsidP="00EE2CF7">
            <w:pPr>
              <w:pStyle w:val="BodyTextIndent"/>
              <w:spacing w:after="0"/>
              <w:ind w:left="0"/>
              <w:jc w:val="center"/>
              <w:rPr>
                <w:rFonts w:asciiTheme="minorHAnsi" w:hAnsiTheme="minorHAnsi" w:cs="Arial"/>
                <w:b/>
                <w:bCs/>
                <w:szCs w:val="24"/>
              </w:rPr>
            </w:pPr>
            <w:r w:rsidRPr="00AC7B49">
              <w:rPr>
                <w:rFonts w:asciiTheme="minorHAnsi" w:hAnsiTheme="minorHAnsi" w:cs="Arial"/>
                <w:b/>
                <w:bCs/>
                <w:szCs w:val="24"/>
              </w:rPr>
              <w:t>FRENULUM</w:t>
            </w:r>
          </w:p>
        </w:tc>
      </w:tr>
      <w:tr w:rsidR="000125CE" w:rsidRPr="008B325A" w14:paraId="6081EE28" w14:textId="77777777" w:rsidTr="000125CE">
        <w:trPr>
          <w:trHeight w:val="24"/>
        </w:trPr>
        <w:tc>
          <w:tcPr>
            <w:tcW w:w="3114" w:type="dxa"/>
            <w:hideMark/>
          </w:tcPr>
          <w:p w14:paraId="0E0F40A5" w14:textId="77777777" w:rsidR="00A85627" w:rsidRDefault="00A85627" w:rsidP="00A85627">
            <w:pPr>
              <w:pStyle w:val="BodyTextIndent"/>
              <w:spacing w:after="0"/>
              <w:ind w:left="0"/>
              <w:rPr>
                <w:rFonts w:asciiTheme="minorHAnsi" w:hAnsiTheme="minorHAnsi" w:cs="Arial"/>
                <w:szCs w:val="24"/>
              </w:rPr>
            </w:pPr>
            <w:r w:rsidRPr="00AC7B49">
              <w:rPr>
                <w:rFonts w:asciiTheme="minorHAnsi" w:hAnsiTheme="minorHAnsi" w:cs="Arial"/>
                <w:szCs w:val="24"/>
              </w:rPr>
              <w:t>1 or 100%</w:t>
            </w:r>
          </w:p>
          <w:p w14:paraId="54EC4EDD" w14:textId="7A2FAD90" w:rsidR="000125CE" w:rsidRPr="00AC7B49" w:rsidRDefault="000125CE" w:rsidP="00A85627">
            <w:pPr>
              <w:pStyle w:val="BodyTextIndent"/>
              <w:spacing w:after="0"/>
              <w:ind w:left="0"/>
              <w:rPr>
                <w:rFonts w:asciiTheme="minorHAnsi" w:hAnsiTheme="minorHAnsi" w:cs="Arial"/>
                <w:szCs w:val="24"/>
              </w:rPr>
            </w:pPr>
            <w:r w:rsidRPr="000320B0">
              <w:rPr>
                <w:rFonts w:cs="Arial"/>
                <w:noProof/>
                <w:szCs w:val="24"/>
              </w:rPr>
              <w:drawing>
                <wp:inline distT="0" distB="0" distL="0" distR="0" wp14:anchorId="1222734A" wp14:editId="189C3F9E">
                  <wp:extent cx="1822790" cy="1323975"/>
                  <wp:effectExtent l="0" t="0" r="635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839086" cy="1335812"/>
                          </a:xfrm>
                          <a:prstGeom prst="rect">
                            <a:avLst/>
                          </a:prstGeom>
                          <a:noFill/>
                          <a:ln w="9525">
                            <a:noFill/>
                            <a:miter lim="800000"/>
                            <a:headEnd/>
                            <a:tailEnd/>
                          </a:ln>
                        </pic:spPr>
                      </pic:pic>
                    </a:graphicData>
                  </a:graphic>
                </wp:inline>
              </w:drawing>
            </w:r>
          </w:p>
        </w:tc>
        <w:tc>
          <w:tcPr>
            <w:tcW w:w="2126" w:type="dxa"/>
            <w:hideMark/>
          </w:tcPr>
          <w:p w14:paraId="089A5073"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 xml:space="preserve">Tip of tongue </w:t>
            </w:r>
          </w:p>
          <w:p w14:paraId="230D0F4A"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(&lt;2 mm from tip)</w:t>
            </w:r>
          </w:p>
        </w:tc>
        <w:tc>
          <w:tcPr>
            <w:tcW w:w="1954" w:type="dxa"/>
            <w:hideMark/>
          </w:tcPr>
          <w:p w14:paraId="4710569C"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High to mid </w:t>
            </w:r>
          </w:p>
          <w:p w14:paraId="58D77882"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alveolar ridge  </w:t>
            </w:r>
          </w:p>
        </w:tc>
        <w:tc>
          <w:tcPr>
            <w:tcW w:w="2020" w:type="dxa"/>
            <w:hideMark/>
          </w:tcPr>
          <w:p w14:paraId="5D370B43"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Usually thin and </w:t>
            </w:r>
          </w:p>
          <w:p w14:paraId="23B7E2BB"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restrictive or less elastic</w:t>
            </w:r>
          </w:p>
        </w:tc>
      </w:tr>
      <w:tr w:rsidR="000125CE" w:rsidRPr="008B325A" w14:paraId="7183ED80" w14:textId="77777777" w:rsidTr="000125CE">
        <w:trPr>
          <w:trHeight w:val="17"/>
        </w:trPr>
        <w:tc>
          <w:tcPr>
            <w:tcW w:w="3114" w:type="dxa"/>
            <w:hideMark/>
          </w:tcPr>
          <w:p w14:paraId="77CFB5E6" w14:textId="77777777" w:rsidR="00A85627" w:rsidRDefault="00A85627" w:rsidP="00A85627">
            <w:pPr>
              <w:pStyle w:val="BodyTextIndent"/>
              <w:spacing w:after="0"/>
              <w:ind w:left="0"/>
              <w:rPr>
                <w:rFonts w:asciiTheme="minorHAnsi" w:hAnsiTheme="minorHAnsi" w:cs="Arial"/>
                <w:szCs w:val="24"/>
              </w:rPr>
            </w:pPr>
            <w:r w:rsidRPr="00AC7B49">
              <w:rPr>
                <w:rFonts w:asciiTheme="minorHAnsi" w:hAnsiTheme="minorHAnsi" w:cs="Arial"/>
                <w:szCs w:val="24"/>
              </w:rPr>
              <w:t>2 or 75%</w:t>
            </w:r>
          </w:p>
          <w:p w14:paraId="739A66A5" w14:textId="768242A5" w:rsidR="000125CE" w:rsidRPr="00AC7B49" w:rsidRDefault="000125CE" w:rsidP="00A85627">
            <w:pPr>
              <w:pStyle w:val="BodyTextIndent"/>
              <w:spacing w:after="0"/>
              <w:ind w:left="0"/>
              <w:rPr>
                <w:rFonts w:asciiTheme="minorHAnsi" w:hAnsiTheme="minorHAnsi" w:cs="Arial"/>
                <w:szCs w:val="24"/>
              </w:rPr>
            </w:pPr>
            <w:r w:rsidRPr="000320B0">
              <w:rPr>
                <w:rFonts w:cs="Arial"/>
                <w:noProof/>
                <w:szCs w:val="24"/>
              </w:rPr>
              <w:drawing>
                <wp:inline distT="0" distB="0" distL="0" distR="0" wp14:anchorId="7E43AB26" wp14:editId="13489B56">
                  <wp:extent cx="1803400" cy="1467917"/>
                  <wp:effectExtent l="0" t="0" r="6350" b="0"/>
                  <wp:docPr id="23" name="Picture 4" descr=" Frenectomy ankyloglossia breast feeding problems">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Frenectomy ankyloglossia breast feeding problems">
                            <a:hlinkClick r:id="rId12" tooltip="&quot;&quot;"/>
                          </pic:cNvPr>
                          <pic:cNvPicPr>
                            <a:picLocks noChangeAspect="1" noChangeArrowheads="1"/>
                          </pic:cNvPicPr>
                        </pic:nvPicPr>
                        <pic:blipFill>
                          <a:blip r:embed="rId13" cstate="print"/>
                          <a:srcRect/>
                          <a:stretch>
                            <a:fillRect/>
                          </a:stretch>
                        </pic:blipFill>
                        <pic:spPr bwMode="auto">
                          <a:xfrm>
                            <a:off x="0" y="0"/>
                            <a:ext cx="1813971" cy="1476522"/>
                          </a:xfrm>
                          <a:prstGeom prst="rect">
                            <a:avLst/>
                          </a:prstGeom>
                          <a:noFill/>
                          <a:ln w="9525">
                            <a:noFill/>
                            <a:miter lim="800000"/>
                            <a:headEnd/>
                            <a:tailEnd/>
                          </a:ln>
                        </pic:spPr>
                      </pic:pic>
                    </a:graphicData>
                  </a:graphic>
                </wp:inline>
              </w:drawing>
            </w:r>
          </w:p>
        </w:tc>
        <w:tc>
          <w:tcPr>
            <w:tcW w:w="2126" w:type="dxa"/>
            <w:hideMark/>
          </w:tcPr>
          <w:p w14:paraId="0560BA49"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 xml:space="preserve">Just behind tip </w:t>
            </w:r>
          </w:p>
          <w:p w14:paraId="6AD73D30"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 xml:space="preserve">(2-4 mm from tip) </w:t>
            </w:r>
          </w:p>
        </w:tc>
        <w:tc>
          <w:tcPr>
            <w:tcW w:w="1954" w:type="dxa"/>
            <w:hideMark/>
          </w:tcPr>
          <w:p w14:paraId="5E533CE4"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High to mid</w:t>
            </w:r>
          </w:p>
          <w:p w14:paraId="3A53EABE"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alveolar ridge  </w:t>
            </w:r>
          </w:p>
        </w:tc>
        <w:tc>
          <w:tcPr>
            <w:tcW w:w="2020" w:type="dxa"/>
            <w:hideMark/>
          </w:tcPr>
          <w:p w14:paraId="406154CA"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Usually thin and </w:t>
            </w:r>
          </w:p>
          <w:p w14:paraId="70FE9415"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restrictive or less elastic</w:t>
            </w:r>
          </w:p>
        </w:tc>
      </w:tr>
      <w:tr w:rsidR="000125CE" w:rsidRPr="008B325A" w14:paraId="6FFF1E2A" w14:textId="77777777" w:rsidTr="000125CE">
        <w:trPr>
          <w:trHeight w:val="17"/>
        </w:trPr>
        <w:tc>
          <w:tcPr>
            <w:tcW w:w="3114" w:type="dxa"/>
            <w:hideMark/>
          </w:tcPr>
          <w:p w14:paraId="360B57F1" w14:textId="77777777" w:rsidR="00A85627" w:rsidRDefault="00A85627" w:rsidP="00A85627">
            <w:pPr>
              <w:pStyle w:val="BodyTextIndent"/>
              <w:spacing w:after="0"/>
              <w:ind w:left="0"/>
              <w:rPr>
                <w:rFonts w:asciiTheme="minorHAnsi" w:hAnsiTheme="minorHAnsi" w:cs="Arial"/>
                <w:szCs w:val="24"/>
              </w:rPr>
            </w:pPr>
            <w:r w:rsidRPr="00AC7B49">
              <w:rPr>
                <w:rFonts w:asciiTheme="minorHAnsi" w:hAnsiTheme="minorHAnsi" w:cs="Arial"/>
                <w:szCs w:val="24"/>
              </w:rPr>
              <w:t>3 or 50%</w:t>
            </w:r>
          </w:p>
          <w:p w14:paraId="6D3B3BB6" w14:textId="6C397876" w:rsidR="000125CE" w:rsidRPr="00AC7B49" w:rsidRDefault="000125CE" w:rsidP="00A85627">
            <w:pPr>
              <w:pStyle w:val="BodyTextIndent"/>
              <w:spacing w:after="0"/>
              <w:ind w:left="0"/>
              <w:rPr>
                <w:rFonts w:asciiTheme="minorHAnsi" w:hAnsiTheme="minorHAnsi" w:cs="Arial"/>
                <w:szCs w:val="24"/>
              </w:rPr>
            </w:pPr>
            <w:r w:rsidRPr="000320B0">
              <w:rPr>
                <w:noProof/>
              </w:rPr>
              <w:lastRenderedPageBreak/>
              <w:drawing>
                <wp:inline distT="0" distB="0" distL="0" distR="0" wp14:anchorId="73CF44BE" wp14:editId="1794E335">
                  <wp:extent cx="1831437" cy="120967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848075" cy="1220664"/>
                          </a:xfrm>
                          <a:prstGeom prst="rect">
                            <a:avLst/>
                          </a:prstGeom>
                          <a:noFill/>
                          <a:ln w="9525">
                            <a:noFill/>
                            <a:miter lim="800000"/>
                            <a:headEnd/>
                            <a:tailEnd/>
                          </a:ln>
                        </pic:spPr>
                      </pic:pic>
                    </a:graphicData>
                  </a:graphic>
                </wp:inline>
              </w:drawing>
            </w:r>
          </w:p>
        </w:tc>
        <w:tc>
          <w:tcPr>
            <w:tcW w:w="2126" w:type="dxa"/>
            <w:hideMark/>
          </w:tcPr>
          <w:p w14:paraId="146EAAD5"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lastRenderedPageBreak/>
              <w:t xml:space="preserve">Mid Tongue </w:t>
            </w:r>
          </w:p>
          <w:p w14:paraId="749C6EA3"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(5-10 mm from tip)</w:t>
            </w:r>
          </w:p>
        </w:tc>
        <w:tc>
          <w:tcPr>
            <w:tcW w:w="1954" w:type="dxa"/>
            <w:hideMark/>
          </w:tcPr>
          <w:p w14:paraId="304D6B70"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High to base</w:t>
            </w:r>
          </w:p>
          <w:p w14:paraId="251F63DB"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alveolar ridge </w:t>
            </w:r>
          </w:p>
        </w:tc>
        <w:tc>
          <w:tcPr>
            <w:tcW w:w="2020" w:type="dxa"/>
            <w:hideMark/>
          </w:tcPr>
          <w:p w14:paraId="40469CEE"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May be thicker but less restrictive/more free tongue</w:t>
            </w:r>
          </w:p>
        </w:tc>
      </w:tr>
      <w:tr w:rsidR="000125CE" w:rsidRPr="008B325A" w14:paraId="570E0FBC" w14:textId="77777777" w:rsidTr="000125CE">
        <w:trPr>
          <w:trHeight w:val="17"/>
        </w:trPr>
        <w:tc>
          <w:tcPr>
            <w:tcW w:w="3114" w:type="dxa"/>
            <w:hideMark/>
          </w:tcPr>
          <w:p w14:paraId="43E13A30" w14:textId="77777777" w:rsidR="00A85627" w:rsidRDefault="00A85627" w:rsidP="00A85627">
            <w:pPr>
              <w:pStyle w:val="BodyTextIndent"/>
              <w:spacing w:after="0"/>
              <w:ind w:left="0"/>
              <w:rPr>
                <w:rFonts w:asciiTheme="minorHAnsi" w:hAnsiTheme="minorHAnsi" w:cs="Arial"/>
                <w:szCs w:val="24"/>
              </w:rPr>
            </w:pPr>
            <w:r w:rsidRPr="00AC7B49">
              <w:rPr>
                <w:rFonts w:asciiTheme="minorHAnsi" w:hAnsiTheme="minorHAnsi" w:cs="Arial"/>
                <w:szCs w:val="24"/>
              </w:rPr>
              <w:t>4 or 25%</w:t>
            </w:r>
          </w:p>
          <w:p w14:paraId="29352AF1" w14:textId="3282225F" w:rsidR="000125CE" w:rsidRPr="00AC7B49" w:rsidRDefault="000125CE" w:rsidP="00A85627">
            <w:pPr>
              <w:pStyle w:val="BodyTextIndent"/>
              <w:spacing w:after="0"/>
              <w:ind w:left="0"/>
              <w:rPr>
                <w:rFonts w:asciiTheme="minorHAnsi" w:hAnsiTheme="minorHAnsi" w:cs="Arial"/>
                <w:szCs w:val="24"/>
              </w:rPr>
            </w:pPr>
            <w:r w:rsidRPr="000320B0">
              <w:rPr>
                <w:noProof/>
              </w:rPr>
              <w:drawing>
                <wp:inline distT="0" distB="0" distL="0" distR="0" wp14:anchorId="456D75AC" wp14:editId="70F16A2D">
                  <wp:extent cx="1834775" cy="1257300"/>
                  <wp:effectExtent l="0" t="0" r="0" b="0"/>
                  <wp:docPr id="25" name="Picture 4" descr="F:\My Vaults\Todd\FILES\tongue-tie\TT pictures 1\graded\25% th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y Vaults\Todd\FILES\tongue-tie\TT pictures 1\graded\25% thin.JPG"/>
                          <pic:cNvPicPr>
                            <a:picLocks noChangeAspect="1" noChangeArrowheads="1"/>
                          </pic:cNvPicPr>
                        </pic:nvPicPr>
                        <pic:blipFill>
                          <a:blip r:embed="rId15" cstate="print"/>
                          <a:srcRect/>
                          <a:stretch>
                            <a:fillRect/>
                          </a:stretch>
                        </pic:blipFill>
                        <pic:spPr bwMode="auto">
                          <a:xfrm>
                            <a:off x="0" y="0"/>
                            <a:ext cx="1841492" cy="1261903"/>
                          </a:xfrm>
                          <a:prstGeom prst="rect">
                            <a:avLst/>
                          </a:prstGeom>
                          <a:noFill/>
                          <a:ln w="9525">
                            <a:noFill/>
                            <a:miter lim="800000"/>
                            <a:headEnd/>
                            <a:tailEnd/>
                          </a:ln>
                        </pic:spPr>
                      </pic:pic>
                    </a:graphicData>
                  </a:graphic>
                </wp:inline>
              </w:drawing>
            </w:r>
          </w:p>
        </w:tc>
        <w:tc>
          <w:tcPr>
            <w:tcW w:w="2126" w:type="dxa"/>
            <w:hideMark/>
          </w:tcPr>
          <w:p w14:paraId="77BD38CA"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 xml:space="preserve">Posterior tongue </w:t>
            </w:r>
          </w:p>
          <w:p w14:paraId="31388409"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(11-15mm from tip)</w:t>
            </w:r>
          </w:p>
        </w:tc>
        <w:tc>
          <w:tcPr>
            <w:tcW w:w="1954" w:type="dxa"/>
            <w:hideMark/>
          </w:tcPr>
          <w:p w14:paraId="602E216A"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Mid to base </w:t>
            </w:r>
          </w:p>
          <w:p w14:paraId="64C4B8AC"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alveolar ridge </w:t>
            </w:r>
          </w:p>
        </w:tc>
        <w:tc>
          <w:tcPr>
            <w:tcW w:w="2020" w:type="dxa"/>
            <w:hideMark/>
          </w:tcPr>
          <w:p w14:paraId="69ED7E2A"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May be thicker but less restrictive/more free tongue</w:t>
            </w:r>
          </w:p>
        </w:tc>
      </w:tr>
      <w:tr w:rsidR="000125CE" w:rsidRPr="008B325A" w14:paraId="3B5ECD0F" w14:textId="77777777" w:rsidTr="000125CE">
        <w:trPr>
          <w:trHeight w:val="17"/>
        </w:trPr>
        <w:tc>
          <w:tcPr>
            <w:tcW w:w="3114" w:type="dxa"/>
            <w:hideMark/>
          </w:tcPr>
          <w:p w14:paraId="754A15FD" w14:textId="77777777" w:rsidR="00A85627" w:rsidRDefault="00A85627" w:rsidP="00A85627">
            <w:pPr>
              <w:pStyle w:val="BodyTextIndent"/>
              <w:spacing w:after="0"/>
              <w:ind w:left="0"/>
              <w:rPr>
                <w:rFonts w:asciiTheme="minorHAnsi" w:hAnsiTheme="minorHAnsi" w:cs="Arial"/>
                <w:szCs w:val="24"/>
              </w:rPr>
            </w:pPr>
            <w:r w:rsidRPr="00AC7B49">
              <w:rPr>
                <w:rFonts w:asciiTheme="minorHAnsi" w:hAnsiTheme="minorHAnsi" w:cs="Arial"/>
                <w:szCs w:val="24"/>
              </w:rPr>
              <w:t>5 or SM</w:t>
            </w:r>
          </w:p>
          <w:p w14:paraId="517E9083" w14:textId="363A7EC0" w:rsidR="000125CE" w:rsidRPr="00AC7B49" w:rsidRDefault="000125CE" w:rsidP="00A85627">
            <w:pPr>
              <w:pStyle w:val="BodyTextIndent"/>
              <w:spacing w:after="0"/>
              <w:ind w:left="0"/>
              <w:rPr>
                <w:rFonts w:asciiTheme="minorHAnsi" w:hAnsiTheme="minorHAnsi" w:cs="Arial"/>
                <w:szCs w:val="24"/>
              </w:rPr>
            </w:pPr>
            <w:r w:rsidRPr="00AE50F1">
              <w:rPr>
                <w:noProof/>
              </w:rPr>
              <w:drawing>
                <wp:inline distT="0" distB="0" distL="0" distR="0" wp14:anchorId="7D1D5EB1" wp14:editId="259FB60A">
                  <wp:extent cx="1845031" cy="136207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0732" cy="1373666"/>
                          </a:xfrm>
                          <a:prstGeom prst="rect">
                            <a:avLst/>
                          </a:prstGeom>
                          <a:solidFill>
                            <a:srgbClr val="FFFFFF"/>
                          </a:solidFill>
                          <a:ln>
                            <a:noFill/>
                          </a:ln>
                        </pic:spPr>
                      </pic:pic>
                    </a:graphicData>
                  </a:graphic>
                </wp:inline>
              </w:drawing>
            </w:r>
          </w:p>
        </w:tc>
        <w:tc>
          <w:tcPr>
            <w:tcW w:w="2126" w:type="dxa"/>
            <w:hideMark/>
          </w:tcPr>
          <w:p w14:paraId="7F7ADD09"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Sub-mucosal</w:t>
            </w:r>
          </w:p>
          <w:p w14:paraId="277E8E3E" w14:textId="77777777" w:rsidR="00A85627" w:rsidRPr="008B325A" w:rsidRDefault="00A85627" w:rsidP="00A85627">
            <w:pPr>
              <w:pStyle w:val="BodyTextIndent"/>
              <w:spacing w:after="0"/>
              <w:ind w:left="9"/>
              <w:rPr>
                <w:rFonts w:ascii="Calibri" w:hAnsi="Calibri" w:cs="Arial"/>
                <w:szCs w:val="24"/>
                <w:lang w:val="en-AU" w:eastAsia="en-US"/>
              </w:rPr>
            </w:pPr>
            <w:r w:rsidRPr="008B325A">
              <w:rPr>
                <w:rFonts w:ascii="Calibri" w:hAnsi="Calibri" w:cs="Arial"/>
                <w:szCs w:val="24"/>
                <w:lang w:val="en-AU" w:eastAsia="en-US"/>
              </w:rPr>
              <w:t>(&gt;15mm from tip)</w:t>
            </w:r>
          </w:p>
        </w:tc>
        <w:tc>
          <w:tcPr>
            <w:tcW w:w="1954" w:type="dxa"/>
            <w:hideMark/>
          </w:tcPr>
          <w:p w14:paraId="3D23B09F"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Mid to base </w:t>
            </w:r>
          </w:p>
          <w:p w14:paraId="1D3BA446"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 xml:space="preserve">alveolar ridge </w:t>
            </w:r>
          </w:p>
        </w:tc>
        <w:tc>
          <w:tcPr>
            <w:tcW w:w="2020" w:type="dxa"/>
            <w:hideMark/>
          </w:tcPr>
          <w:p w14:paraId="1419C31C" w14:textId="77777777" w:rsidR="00A85627" w:rsidRPr="008B325A" w:rsidRDefault="00A85627" w:rsidP="00A85627">
            <w:pPr>
              <w:pStyle w:val="BodyTextIndent"/>
              <w:spacing w:after="0"/>
              <w:ind w:left="0"/>
              <w:rPr>
                <w:rFonts w:ascii="Calibri" w:hAnsi="Calibri" w:cs="Arial"/>
                <w:szCs w:val="24"/>
                <w:lang w:val="en-AU" w:eastAsia="en-US"/>
              </w:rPr>
            </w:pPr>
            <w:r w:rsidRPr="008B325A">
              <w:rPr>
                <w:rFonts w:ascii="Calibri" w:hAnsi="Calibri" w:cs="Arial"/>
                <w:szCs w:val="24"/>
                <w:lang w:val="en-AU" w:eastAsia="en-US"/>
              </w:rPr>
              <w:t>May look thinner with thicker base (sub-mucosal)</w:t>
            </w:r>
          </w:p>
        </w:tc>
      </w:tr>
    </w:tbl>
    <w:p w14:paraId="668F181D" w14:textId="7C5199AE" w:rsidR="00A85627" w:rsidRDefault="00A85627" w:rsidP="000125CE"/>
    <w:p w14:paraId="76669A27" w14:textId="6181B334" w:rsidR="000116C3" w:rsidRPr="000320B0" w:rsidRDefault="007E5C3A" w:rsidP="00666124">
      <w:pPr>
        <w:pStyle w:val="BodyTextIndent"/>
        <w:spacing w:after="0"/>
        <w:ind w:left="0"/>
        <w:jc w:val="right"/>
        <w:rPr>
          <w:rFonts w:asciiTheme="minorHAnsi" w:hAnsiTheme="minorHAnsi" w:cs="Arial"/>
          <w:i/>
          <w:szCs w:val="24"/>
        </w:rPr>
      </w:pPr>
      <w:hyperlink w:anchor="Contents" w:history="1">
        <w:r w:rsidR="00A85627" w:rsidRPr="000320B0">
          <w:rPr>
            <w:rStyle w:val="Hyperlink"/>
            <w:rFonts w:asciiTheme="minorHAnsi" w:hAnsiTheme="minorHAnsi" w:cs="Arial"/>
            <w:i/>
            <w:szCs w:val="24"/>
          </w:rPr>
          <w:t>Back to Table of Contents</w:t>
        </w:r>
      </w:hyperlink>
      <w:r w:rsidR="00A85627" w:rsidRPr="000320B0">
        <w:rPr>
          <w:rFonts w:asciiTheme="minorHAnsi" w:hAnsiTheme="minorHAnsi" w:cs="Arial"/>
          <w:i/>
          <w:szCs w:val="24"/>
        </w:rPr>
        <w:t xml:space="preserve"> </w:t>
      </w:r>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CD1C0E" w14:paraId="705DED7B" w14:textId="77777777" w:rsidTr="00666124">
        <w:trPr>
          <w:cantSplit/>
          <w:trHeight w:val="285"/>
        </w:trPr>
        <w:tc>
          <w:tcPr>
            <w:tcW w:w="9158" w:type="dxa"/>
            <w:shd w:val="clear" w:color="auto" w:fill="A6A6A6" w:themeFill="background1" w:themeFillShade="A6"/>
          </w:tcPr>
          <w:p w14:paraId="15DA3CDF" w14:textId="77777777" w:rsidR="00A85627" w:rsidRPr="0099564D" w:rsidRDefault="00A85627" w:rsidP="00A85627">
            <w:pPr>
              <w:pStyle w:val="Heading1"/>
            </w:pPr>
            <w:bookmarkStart w:id="24" w:name="_Toc389473284"/>
            <w:bookmarkStart w:id="25" w:name="_Toc393203340"/>
            <w:bookmarkStart w:id="26" w:name="_Toc463434468"/>
            <w:bookmarkStart w:id="27" w:name="_Toc463599565"/>
            <w:bookmarkStart w:id="28" w:name="_Toc116649121"/>
            <w:r w:rsidRPr="003D2D06">
              <w:t xml:space="preserve">Section </w:t>
            </w:r>
            <w:r>
              <w:t>3</w:t>
            </w:r>
            <w:r w:rsidRPr="003D2D06">
              <w:t xml:space="preserve"> – </w:t>
            </w:r>
            <w:r>
              <w:t>Assessment of feeding</w:t>
            </w:r>
            <w:bookmarkEnd w:id="24"/>
            <w:bookmarkEnd w:id="25"/>
            <w:bookmarkEnd w:id="26"/>
            <w:bookmarkEnd w:id="27"/>
            <w:bookmarkEnd w:id="28"/>
          </w:p>
        </w:tc>
      </w:tr>
    </w:tbl>
    <w:p w14:paraId="5E6C89E8" w14:textId="77777777" w:rsidR="00A85627" w:rsidRPr="000320B0" w:rsidRDefault="00A85627" w:rsidP="000125CE"/>
    <w:p w14:paraId="04F37DCC" w14:textId="47C4A9A2" w:rsidR="00A85627" w:rsidRPr="000125CE" w:rsidRDefault="00A85627" w:rsidP="00A85627">
      <w:pPr>
        <w:rPr>
          <w:b/>
          <w:bCs/>
          <w:szCs w:val="24"/>
        </w:rPr>
      </w:pPr>
      <w:r w:rsidRPr="000125CE">
        <w:rPr>
          <w:b/>
          <w:bCs/>
          <w:szCs w:val="24"/>
        </w:rPr>
        <w:t>Assessment</w:t>
      </w:r>
    </w:p>
    <w:p w14:paraId="0C2DBFE6" w14:textId="45AE28FA" w:rsidR="00A85627" w:rsidRPr="000320B0" w:rsidRDefault="00A85627" w:rsidP="00A85627">
      <w:pPr>
        <w:pStyle w:val="ListBullet"/>
        <w:tabs>
          <w:tab w:val="num" w:pos="1080"/>
        </w:tabs>
      </w:pPr>
      <w:r>
        <w:t>A</w:t>
      </w:r>
      <w:r w:rsidRPr="000320B0">
        <w:t xml:space="preserve">ll </w:t>
      </w:r>
      <w:r w:rsidR="00351424">
        <w:t>infants</w:t>
      </w:r>
      <w:r w:rsidRPr="000320B0">
        <w:t xml:space="preserve"> will be assessed as part of the newborn assessment</w:t>
      </w:r>
      <w:r w:rsidR="000125CE">
        <w:t>. Refer to the Assessment of the Newborn Clinical Guideline</w:t>
      </w:r>
    </w:p>
    <w:p w14:paraId="5227844A" w14:textId="2F687A4A" w:rsidR="00A85627" w:rsidRPr="000320B0" w:rsidRDefault="00A85627" w:rsidP="00A85627">
      <w:pPr>
        <w:pStyle w:val="ListBullet"/>
        <w:tabs>
          <w:tab w:val="num" w:pos="1080"/>
        </w:tabs>
      </w:pPr>
      <w:r>
        <w:t>I</w:t>
      </w:r>
      <w:r w:rsidRPr="000320B0">
        <w:t xml:space="preserve">f a TT is identified as per this </w:t>
      </w:r>
      <w:r>
        <w:t>procedure</w:t>
      </w:r>
      <w:r w:rsidRPr="000320B0">
        <w:t xml:space="preserve"> this must be documented</w:t>
      </w:r>
      <w:r w:rsidR="006B0EE6">
        <w:t xml:space="preserve"> in the patient’s progress notes</w:t>
      </w:r>
      <w:r w:rsidRPr="000320B0">
        <w:t xml:space="preserve"> and feeding observed</w:t>
      </w:r>
      <w:r>
        <w:t xml:space="preserve"> and parents made aware.</w:t>
      </w:r>
    </w:p>
    <w:p w14:paraId="510AEB64" w14:textId="651CE9CE" w:rsidR="00A85627" w:rsidRPr="000320B0" w:rsidRDefault="00351424" w:rsidP="00A85627">
      <w:pPr>
        <w:pStyle w:val="ListBullet"/>
        <w:tabs>
          <w:tab w:val="num" w:pos="1080"/>
        </w:tabs>
      </w:pPr>
      <w:r>
        <w:t>Infants</w:t>
      </w:r>
      <w:r w:rsidR="00A85627" w:rsidRPr="000320B0">
        <w:t xml:space="preserve"> with identified breastfeeding difficulties will be managed </w:t>
      </w:r>
      <w:r w:rsidR="000125CE">
        <w:t>according to the processes and protocols of the admitting department. Refer to the Breastfeeding Clinical Guideline</w:t>
      </w:r>
      <w:r w:rsidR="00D154CD">
        <w:t xml:space="preserve"> located on the CHS Policy </w:t>
      </w:r>
      <w:r w:rsidR="007E4520">
        <w:t xml:space="preserve">and Guidance Documents </w:t>
      </w:r>
      <w:r w:rsidR="00D154CD">
        <w:t>Register</w:t>
      </w:r>
      <w:r w:rsidR="000125CE">
        <w:t>.</w:t>
      </w:r>
      <w:r w:rsidR="00A85627">
        <w:t xml:space="preserve"> T</w:t>
      </w:r>
      <w:r w:rsidR="00A85627" w:rsidRPr="000320B0">
        <w:t>hose with TT will need further review</w:t>
      </w:r>
      <w:r w:rsidR="00A85627">
        <w:t>.</w:t>
      </w:r>
    </w:p>
    <w:p w14:paraId="2AF5335F" w14:textId="78748A47" w:rsidR="00A85627" w:rsidRPr="000320B0" w:rsidRDefault="7031F8CF" w:rsidP="00A85627">
      <w:pPr>
        <w:pStyle w:val="ListBullet"/>
        <w:tabs>
          <w:tab w:val="num" w:pos="1080"/>
        </w:tabs>
      </w:pPr>
      <w:r>
        <w:t xml:space="preserve">If there is a known TT and the </w:t>
      </w:r>
      <w:r w:rsidR="650C9581">
        <w:t>infant</w:t>
      </w:r>
      <w:r>
        <w:t xml:space="preserve"> is breastfeeding well, gaining weight and the mother has no significant concerns, no intervention is required. The </w:t>
      </w:r>
      <w:r w:rsidR="006B0EE6">
        <w:t>mother</w:t>
      </w:r>
      <w:r>
        <w:t xml:space="preserve"> should be provided with information about how to identify milk transfer and hydration in the </w:t>
      </w:r>
      <w:r w:rsidR="650C9581">
        <w:t>infant</w:t>
      </w:r>
      <w:r>
        <w:t xml:space="preserve">. She should also know how to seek support if needed. </w:t>
      </w:r>
    </w:p>
    <w:p w14:paraId="1BC08766" w14:textId="57E27896" w:rsidR="00A85627" w:rsidRDefault="7031F8CF" w:rsidP="00A85627">
      <w:pPr>
        <w:pStyle w:val="ListBullet"/>
        <w:tabs>
          <w:tab w:val="num" w:pos="1080"/>
        </w:tabs>
      </w:pPr>
      <w:r>
        <w:t xml:space="preserve">If there is a known TT in an </w:t>
      </w:r>
      <w:r w:rsidR="650C9581">
        <w:t>infant</w:t>
      </w:r>
      <w:r>
        <w:t xml:space="preserve"> </w:t>
      </w:r>
      <w:r w:rsidRPr="7AB92D8A">
        <w:rPr>
          <w:rFonts w:cs="Calibri"/>
        </w:rPr>
        <w:t>≥</w:t>
      </w:r>
      <w:r>
        <w:t xml:space="preserve">37weeks corrected gestational age, and the </w:t>
      </w:r>
      <w:r w:rsidR="650C9581">
        <w:t>infant</w:t>
      </w:r>
      <w:r>
        <w:t xml:space="preserve"> is not breastfeeding well and having poor weight gain, or the mother has concerns about the breastfeeding, referral for assessment and consideration for intervention is </w:t>
      </w:r>
      <w:r>
        <w:lastRenderedPageBreak/>
        <w:t xml:space="preserve">recommended. Feeding assessment and support should occur prior to </w:t>
      </w:r>
      <w:r w:rsidR="621D19C5">
        <w:t>TT</w:t>
      </w:r>
      <w:r>
        <w:t xml:space="preserve"> division (</w:t>
      </w:r>
      <w:r w:rsidR="621D19C5">
        <w:t>S</w:t>
      </w:r>
      <w:r>
        <w:t xml:space="preserve">ee </w:t>
      </w:r>
      <w:r w:rsidR="621D19C5">
        <w:t>S</w:t>
      </w:r>
      <w:r>
        <w:t>ection 6</w:t>
      </w:r>
      <w:r w:rsidR="00BC12F5">
        <w:t xml:space="preserve"> </w:t>
      </w:r>
      <w:r w:rsidR="008120A3">
        <w:t>Assessment of Tongue Appearance and Function</w:t>
      </w:r>
      <w:r>
        <w:t>).</w:t>
      </w:r>
    </w:p>
    <w:p w14:paraId="1C5C1C85" w14:textId="6A6D0F0C" w:rsidR="00977DF5" w:rsidRPr="001F25D0" w:rsidRDefault="003644AD" w:rsidP="00A85627">
      <w:pPr>
        <w:pStyle w:val="ListBullet"/>
        <w:tabs>
          <w:tab w:val="num" w:pos="1080"/>
        </w:tabs>
      </w:pPr>
      <w:r w:rsidRPr="001F25D0">
        <w:t xml:space="preserve">If there is a known TT in a </w:t>
      </w:r>
      <w:r w:rsidR="00977DF5" w:rsidRPr="001F25D0">
        <w:t>bab</w:t>
      </w:r>
      <w:r w:rsidRPr="001F25D0">
        <w:t>y</w:t>
      </w:r>
      <w:r w:rsidR="00977DF5" w:rsidRPr="001F25D0">
        <w:t xml:space="preserve"> &lt;37 weeks, </w:t>
      </w:r>
      <w:r w:rsidRPr="001F25D0">
        <w:t>then the referral process is the same</w:t>
      </w:r>
      <w:r w:rsidR="008120A3">
        <w:t>,</w:t>
      </w:r>
      <w:r w:rsidRPr="001F25D0">
        <w:t xml:space="preserve"> but the division of the TT may be delayed until the baby has more consistent breastfeeding that includes latch and </w:t>
      </w:r>
      <w:r w:rsidR="00CA4340" w:rsidRPr="001F25D0">
        <w:t>attachment</w:t>
      </w:r>
      <w:r w:rsidRPr="001F25D0">
        <w:t xml:space="preserve">.  This usually occurs </w:t>
      </w:r>
      <w:r w:rsidR="00072181" w:rsidRPr="001F25D0">
        <w:t xml:space="preserve">after </w:t>
      </w:r>
      <w:r w:rsidRPr="001F25D0">
        <w:t>3</w:t>
      </w:r>
      <w:r w:rsidR="00072181" w:rsidRPr="001F25D0">
        <w:t>6</w:t>
      </w:r>
      <w:r w:rsidRPr="001F25D0">
        <w:t xml:space="preserve"> weeks </w:t>
      </w:r>
      <w:r w:rsidR="00072181" w:rsidRPr="001F25D0">
        <w:t xml:space="preserve">CGA </w:t>
      </w:r>
      <w:r w:rsidRPr="001F25D0">
        <w:t xml:space="preserve">but </w:t>
      </w:r>
      <w:r w:rsidR="00072181" w:rsidRPr="001F25D0">
        <w:t>can be considered earlier in individual cases after discussion with the neo</w:t>
      </w:r>
      <w:r w:rsidR="00CA66C4" w:rsidRPr="001F25D0">
        <w:t>na</w:t>
      </w:r>
      <w:r w:rsidR="00072181" w:rsidRPr="001F25D0">
        <w:t xml:space="preserve">tologist on service. </w:t>
      </w:r>
    </w:p>
    <w:p w14:paraId="3FCD04D0" w14:textId="77777777" w:rsidR="00CF0B7A" w:rsidRDefault="00CF0B7A" w:rsidP="7AB92D8A">
      <w:pPr>
        <w:jc w:val="both"/>
        <w:rPr>
          <w:rFonts w:cs="Arial"/>
          <w:b/>
          <w:bCs/>
        </w:rPr>
      </w:pPr>
    </w:p>
    <w:p w14:paraId="45CA5893" w14:textId="5F50F4D2" w:rsidR="00A85627" w:rsidRPr="000125CE" w:rsidRDefault="006B0EE6" w:rsidP="7AB92D8A">
      <w:pPr>
        <w:jc w:val="both"/>
        <w:rPr>
          <w:rFonts w:cs="Arial"/>
          <w:b/>
          <w:bCs/>
        </w:rPr>
      </w:pPr>
      <w:r w:rsidRPr="7AB92D8A">
        <w:rPr>
          <w:rFonts w:cs="Arial"/>
          <w:b/>
          <w:bCs/>
        </w:rPr>
        <w:t xml:space="preserve">Signs that the infant is feeding well include: </w:t>
      </w:r>
    </w:p>
    <w:p w14:paraId="7EB4D2F2" w14:textId="77777777" w:rsidR="00A85627" w:rsidRPr="000320B0" w:rsidRDefault="00A85627" w:rsidP="00A85627">
      <w:pPr>
        <w:pStyle w:val="ListBullet"/>
        <w:tabs>
          <w:tab w:val="num" w:pos="1080"/>
        </w:tabs>
      </w:pPr>
      <w:r>
        <w:t>O</w:t>
      </w:r>
      <w:r w:rsidRPr="000320B0">
        <w:t>utput: 6 heavily soaked wet nappies and several loose yellow stools per day by day</w:t>
      </w:r>
      <w:r>
        <w:t>s</w:t>
      </w:r>
      <w:r w:rsidRPr="000320B0">
        <w:t xml:space="preserve"> 3-5</w:t>
      </w:r>
      <w:r>
        <w:t xml:space="preserve"> after birth</w:t>
      </w:r>
    </w:p>
    <w:p w14:paraId="7A0D7C0E" w14:textId="77777777" w:rsidR="00A85627" w:rsidRPr="000320B0" w:rsidRDefault="00A85627" w:rsidP="00A85627">
      <w:pPr>
        <w:pStyle w:val="ListBullet"/>
        <w:tabs>
          <w:tab w:val="num" w:pos="1080"/>
        </w:tabs>
      </w:pPr>
      <w:r>
        <w:t>I</w:t>
      </w:r>
      <w:r w:rsidRPr="000320B0">
        <w:t>s gaining weight and has regained birthweight by day 10</w:t>
      </w:r>
    </w:p>
    <w:p w14:paraId="725D25E3" w14:textId="77777777" w:rsidR="00A85627" w:rsidRPr="000320B0" w:rsidRDefault="00A85627" w:rsidP="00A85627">
      <w:pPr>
        <w:pStyle w:val="ListBullet"/>
        <w:tabs>
          <w:tab w:val="num" w:pos="1080"/>
        </w:tabs>
      </w:pPr>
      <w:r>
        <w:t>S</w:t>
      </w:r>
      <w:r w:rsidRPr="000320B0">
        <w:t xml:space="preserve">ustained feeding </w:t>
      </w:r>
    </w:p>
    <w:p w14:paraId="7A835897" w14:textId="77777777" w:rsidR="00A85627" w:rsidRPr="000320B0" w:rsidRDefault="00A85627" w:rsidP="00A85627">
      <w:pPr>
        <w:pStyle w:val="ListBullet"/>
        <w:tabs>
          <w:tab w:val="num" w:pos="1080"/>
        </w:tabs>
      </w:pPr>
      <w:r>
        <w:t>M</w:t>
      </w:r>
      <w:r w:rsidRPr="000320B0">
        <w:t xml:space="preserve">ilk supply maintained </w:t>
      </w:r>
    </w:p>
    <w:p w14:paraId="1BEAA50D" w14:textId="77777777" w:rsidR="00A85627" w:rsidRPr="000320B0" w:rsidRDefault="00A85627" w:rsidP="00A85627">
      <w:pPr>
        <w:pStyle w:val="ListParagraph"/>
        <w:jc w:val="both"/>
        <w:rPr>
          <w:rFonts w:cs="Arial"/>
          <w:szCs w:val="24"/>
        </w:rPr>
      </w:pPr>
    </w:p>
    <w:p w14:paraId="13CA9182" w14:textId="5D594105" w:rsidR="00A85627" w:rsidRPr="000320B0" w:rsidRDefault="006B0EE6" w:rsidP="00A85627">
      <w:pPr>
        <w:jc w:val="both"/>
        <w:rPr>
          <w:rFonts w:cs="Arial"/>
          <w:b/>
          <w:szCs w:val="24"/>
        </w:rPr>
      </w:pPr>
      <w:r>
        <w:rPr>
          <w:rFonts w:cs="Arial"/>
          <w:b/>
          <w:szCs w:val="24"/>
        </w:rPr>
        <w:t xml:space="preserve">Signs that an infant is having </w:t>
      </w:r>
      <w:r w:rsidRPr="000320B0">
        <w:rPr>
          <w:rFonts w:cs="Arial"/>
          <w:b/>
          <w:szCs w:val="24"/>
        </w:rPr>
        <w:t xml:space="preserve">feeding issues </w:t>
      </w:r>
    </w:p>
    <w:p w14:paraId="02AB7B3B" w14:textId="3A65C416" w:rsidR="00A85627" w:rsidRPr="00FB036A" w:rsidRDefault="00351424" w:rsidP="00A85627">
      <w:pPr>
        <w:jc w:val="both"/>
        <w:rPr>
          <w:rFonts w:cs="Arial"/>
          <w:bCs/>
          <w:szCs w:val="24"/>
          <w:u w:val="single"/>
        </w:rPr>
      </w:pPr>
      <w:r w:rsidRPr="00FB036A">
        <w:rPr>
          <w:rFonts w:cs="Arial"/>
          <w:bCs/>
          <w:szCs w:val="24"/>
          <w:u w:val="single"/>
        </w:rPr>
        <w:t>Infant</w:t>
      </w:r>
      <w:r w:rsidR="00A85627" w:rsidRPr="00FB036A">
        <w:rPr>
          <w:rFonts w:cs="Arial"/>
          <w:bCs/>
          <w:szCs w:val="24"/>
          <w:u w:val="single"/>
        </w:rPr>
        <w:t>:</w:t>
      </w:r>
    </w:p>
    <w:p w14:paraId="07A33831" w14:textId="77777777" w:rsidR="00A85627" w:rsidRPr="000320B0" w:rsidRDefault="00A85627" w:rsidP="00A85627">
      <w:pPr>
        <w:pStyle w:val="ListBullet"/>
        <w:tabs>
          <w:tab w:val="num" w:pos="1080"/>
        </w:tabs>
      </w:pPr>
      <w:r>
        <w:t>P</w:t>
      </w:r>
      <w:r w:rsidRPr="000320B0">
        <w:t>oor weight gain / failure to thrive</w:t>
      </w:r>
    </w:p>
    <w:p w14:paraId="1BAF544C" w14:textId="77777777" w:rsidR="00A85627" w:rsidRPr="000320B0" w:rsidRDefault="00A85627" w:rsidP="00A85627">
      <w:pPr>
        <w:pStyle w:val="ListBullet"/>
        <w:tabs>
          <w:tab w:val="num" w:pos="1080"/>
        </w:tabs>
      </w:pPr>
      <w:r>
        <w:t>P</w:t>
      </w:r>
      <w:r w:rsidRPr="000320B0">
        <w:t>oor urine output (&lt; 5 wet nappies by day 5)</w:t>
      </w:r>
    </w:p>
    <w:p w14:paraId="30419D53" w14:textId="77777777" w:rsidR="00A85627" w:rsidRPr="000320B0" w:rsidRDefault="00A85627" w:rsidP="00A85627">
      <w:pPr>
        <w:pStyle w:val="ListBullet"/>
        <w:tabs>
          <w:tab w:val="num" w:pos="1080"/>
        </w:tabs>
      </w:pPr>
      <w:r>
        <w:t>H</w:t>
      </w:r>
      <w:r w:rsidRPr="000320B0">
        <w:t>yperbilirubinaemia from dehydration resulting in high sodium</w:t>
      </w:r>
    </w:p>
    <w:p w14:paraId="603D4CCF" w14:textId="77777777" w:rsidR="00A85627" w:rsidRPr="000320B0" w:rsidRDefault="00A85627" w:rsidP="00A85627">
      <w:pPr>
        <w:pStyle w:val="ListBullet"/>
        <w:tabs>
          <w:tab w:val="num" w:pos="1080"/>
        </w:tabs>
      </w:pPr>
      <w:r>
        <w:t>R</w:t>
      </w:r>
      <w:r w:rsidRPr="000320B0">
        <w:t>estlessness from hunger/ fussy feeder</w:t>
      </w:r>
    </w:p>
    <w:p w14:paraId="2AB8869E" w14:textId="77777777" w:rsidR="00A85627" w:rsidRPr="000320B0" w:rsidRDefault="00A85627" w:rsidP="00A85627">
      <w:pPr>
        <w:pStyle w:val="ListBullet"/>
        <w:tabs>
          <w:tab w:val="num" w:pos="1080"/>
        </w:tabs>
      </w:pPr>
      <w:r>
        <w:t>G</w:t>
      </w:r>
      <w:r w:rsidRPr="000320B0">
        <w:t>agging, excessive dribbling, vomiting</w:t>
      </w:r>
    </w:p>
    <w:p w14:paraId="04111C4A" w14:textId="77777777" w:rsidR="00A85627" w:rsidRDefault="00A85627" w:rsidP="00A85627">
      <w:pPr>
        <w:pStyle w:val="ListBullet"/>
        <w:tabs>
          <w:tab w:val="num" w:pos="1080"/>
        </w:tabs>
      </w:pPr>
      <w:r>
        <w:t>I</w:t>
      </w:r>
      <w:r w:rsidRPr="000320B0">
        <w:t>nability to sustain latch; frequently coming off the breast</w:t>
      </w:r>
    </w:p>
    <w:p w14:paraId="3390A52E" w14:textId="21621C2A" w:rsidR="00A85627" w:rsidRPr="00FB036A" w:rsidRDefault="00A85627" w:rsidP="00FB036A">
      <w:pPr>
        <w:pStyle w:val="ListBullet"/>
        <w:tabs>
          <w:tab w:val="num" w:pos="1080"/>
        </w:tabs>
      </w:pPr>
      <w:r>
        <w:t>Hypoglycaemia from inadequate intake</w:t>
      </w:r>
    </w:p>
    <w:p w14:paraId="4F1D9A45" w14:textId="4179C3BB" w:rsidR="00A85627" w:rsidRPr="00FB036A" w:rsidRDefault="00FB036A" w:rsidP="00A85627">
      <w:pPr>
        <w:jc w:val="both"/>
        <w:rPr>
          <w:rFonts w:cs="Arial"/>
          <w:bCs/>
          <w:szCs w:val="24"/>
          <w:u w:val="single"/>
        </w:rPr>
      </w:pPr>
      <w:r w:rsidRPr="00FB036A">
        <w:rPr>
          <w:rFonts w:cs="Arial"/>
          <w:bCs/>
          <w:szCs w:val="24"/>
          <w:u w:val="single"/>
        </w:rPr>
        <w:t>Mother</w:t>
      </w:r>
      <w:r w:rsidR="00A85627" w:rsidRPr="00FB036A">
        <w:rPr>
          <w:rFonts w:cs="Arial"/>
          <w:bCs/>
          <w:szCs w:val="24"/>
          <w:u w:val="single"/>
        </w:rPr>
        <w:t xml:space="preserve">: </w:t>
      </w:r>
    </w:p>
    <w:p w14:paraId="3DB42AA0" w14:textId="77777777" w:rsidR="00A85627" w:rsidRPr="000320B0" w:rsidRDefault="00A85627" w:rsidP="00A85627">
      <w:pPr>
        <w:pStyle w:val="ListBullet"/>
        <w:tabs>
          <w:tab w:val="num" w:pos="1080"/>
        </w:tabs>
      </w:pPr>
      <w:r>
        <w:t>N</w:t>
      </w:r>
      <w:r w:rsidRPr="000320B0">
        <w:t>ipple pain and damage, including bleeding and/or infection</w:t>
      </w:r>
    </w:p>
    <w:p w14:paraId="43D402A2" w14:textId="77777777" w:rsidR="00A85627" w:rsidRPr="000320B0" w:rsidRDefault="00A85627" w:rsidP="00A85627">
      <w:pPr>
        <w:pStyle w:val="ListBullet"/>
        <w:tabs>
          <w:tab w:val="num" w:pos="1080"/>
        </w:tabs>
      </w:pPr>
      <w:r>
        <w:t>A</w:t>
      </w:r>
      <w:r w:rsidRPr="000320B0">
        <w:t xml:space="preserve"> misshapen nipple / compression / stripe on nipple after breastfeeding</w:t>
      </w:r>
    </w:p>
    <w:p w14:paraId="3775D7C5" w14:textId="77777777" w:rsidR="00A85627" w:rsidRPr="000320B0" w:rsidRDefault="00A85627" w:rsidP="00A85627">
      <w:pPr>
        <w:pStyle w:val="ListBullet"/>
        <w:tabs>
          <w:tab w:val="num" w:pos="1080"/>
        </w:tabs>
      </w:pPr>
      <w:r>
        <w:t>N</w:t>
      </w:r>
      <w:r w:rsidRPr="000320B0">
        <w:t>ipple vasospasm/engorgement/mastitis</w:t>
      </w:r>
    </w:p>
    <w:p w14:paraId="3EE36F04" w14:textId="77777777" w:rsidR="00A85627" w:rsidRPr="000320B0" w:rsidRDefault="00A85627" w:rsidP="00A85627">
      <w:pPr>
        <w:pStyle w:val="ListParagraph"/>
        <w:tabs>
          <w:tab w:val="left" w:pos="720"/>
        </w:tabs>
        <w:rPr>
          <w:szCs w:val="24"/>
        </w:rPr>
      </w:pPr>
    </w:p>
    <w:p w14:paraId="4FCB3584" w14:textId="373E8850" w:rsidR="00A85627" w:rsidRPr="00CF0B7A" w:rsidRDefault="007E5C3A" w:rsidP="00CF0B7A">
      <w:pPr>
        <w:pStyle w:val="ListParagraph"/>
        <w:ind w:left="5760" w:firstLine="720"/>
        <w:jc w:val="center"/>
        <w:rPr>
          <w:rFonts w:cs="Arial"/>
          <w:i/>
          <w:szCs w:val="24"/>
        </w:rPr>
      </w:pPr>
      <w:hyperlink w:anchor="Contents" w:history="1">
        <w:r w:rsidR="00A85627" w:rsidRPr="000320B0">
          <w:rPr>
            <w:rStyle w:val="Hyperlink"/>
            <w:rFonts w:cs="Arial"/>
            <w:i/>
            <w:szCs w:val="24"/>
          </w:rPr>
          <w:t>Back to Table of Contents</w:t>
        </w:r>
      </w:hyperlink>
      <w:r w:rsidR="00A85627" w:rsidRPr="000320B0">
        <w:rPr>
          <w:rFonts w:cs="Arial"/>
          <w:i/>
          <w:szCs w:val="24"/>
        </w:rPr>
        <w:t xml:space="preserve"> </w:t>
      </w:r>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CD1C0E" w14:paraId="073464EE" w14:textId="77777777" w:rsidTr="00666124">
        <w:trPr>
          <w:cantSplit/>
          <w:trHeight w:val="285"/>
        </w:trPr>
        <w:tc>
          <w:tcPr>
            <w:tcW w:w="9158" w:type="dxa"/>
            <w:shd w:val="clear" w:color="auto" w:fill="A6A6A6" w:themeFill="background1" w:themeFillShade="A6"/>
          </w:tcPr>
          <w:p w14:paraId="41D0ED82" w14:textId="77777777" w:rsidR="00A85627" w:rsidRPr="000320B0" w:rsidRDefault="00A85627" w:rsidP="00A85627">
            <w:pPr>
              <w:pStyle w:val="Heading1"/>
            </w:pPr>
            <w:bookmarkStart w:id="29" w:name="_Toc463434469"/>
            <w:bookmarkStart w:id="30" w:name="_Toc463599566"/>
            <w:bookmarkStart w:id="31" w:name="_Toc116649122"/>
            <w:r w:rsidRPr="000320B0">
              <w:t>Section 4 – Referral Pathway</w:t>
            </w:r>
            <w:bookmarkEnd w:id="29"/>
            <w:bookmarkEnd w:id="30"/>
            <w:bookmarkEnd w:id="31"/>
            <w:r w:rsidRPr="000320B0">
              <w:t xml:space="preserve"> </w:t>
            </w:r>
          </w:p>
        </w:tc>
      </w:tr>
    </w:tbl>
    <w:p w14:paraId="42046DBA" w14:textId="1898D46C" w:rsidR="00FB036A" w:rsidRDefault="00FB036A" w:rsidP="00A85627">
      <w:pPr>
        <w:rPr>
          <w:rFonts w:cs="Arial"/>
          <w:b/>
          <w:szCs w:val="24"/>
        </w:rPr>
      </w:pPr>
    </w:p>
    <w:p w14:paraId="61D57132" w14:textId="1CEBA24B" w:rsidR="00A85627" w:rsidRPr="000320B0" w:rsidRDefault="00A85627" w:rsidP="00A85627">
      <w:pPr>
        <w:rPr>
          <w:szCs w:val="24"/>
        </w:rPr>
      </w:pPr>
      <w:r w:rsidRPr="000320B0">
        <w:rPr>
          <w:rFonts w:cs="Arial"/>
          <w:b/>
          <w:szCs w:val="24"/>
        </w:rPr>
        <w:t xml:space="preserve">Tongue Tie </w:t>
      </w:r>
      <w:r w:rsidR="00FB036A">
        <w:rPr>
          <w:rFonts w:cs="Arial"/>
          <w:b/>
          <w:szCs w:val="24"/>
        </w:rPr>
        <w:t>a</w:t>
      </w:r>
      <w:r w:rsidR="00FB036A" w:rsidRPr="000320B0">
        <w:rPr>
          <w:rFonts w:cs="Arial"/>
          <w:b/>
          <w:szCs w:val="24"/>
        </w:rPr>
        <w:t xml:space="preserve">nd </w:t>
      </w:r>
      <w:r w:rsidR="00FB036A" w:rsidRPr="00887BAA">
        <w:rPr>
          <w:rFonts w:cs="Arial"/>
          <w:b/>
          <w:szCs w:val="24"/>
          <w:u w:val="single"/>
        </w:rPr>
        <w:t>No Feeding Problems</w:t>
      </w:r>
    </w:p>
    <w:p w14:paraId="54646C37" w14:textId="081DF1D6" w:rsidR="00A85627" w:rsidRPr="000320B0" w:rsidRDefault="006B0EE6" w:rsidP="00A85627">
      <w:pPr>
        <w:pStyle w:val="ListBullet"/>
        <w:tabs>
          <w:tab w:val="num" w:pos="1080"/>
        </w:tabs>
        <w:rPr>
          <w:b/>
          <w:u w:val="single"/>
        </w:rPr>
      </w:pPr>
      <w:r>
        <w:t>Follow f</w:t>
      </w:r>
      <w:r w:rsidR="00A85627" w:rsidRPr="000320B0">
        <w:t xml:space="preserve">ormal discharge pathway </w:t>
      </w:r>
    </w:p>
    <w:p w14:paraId="221087FB" w14:textId="77777777" w:rsidR="00FB036A" w:rsidRPr="00FB036A" w:rsidRDefault="00A85627" w:rsidP="00A85627">
      <w:pPr>
        <w:pStyle w:val="ListBullet"/>
        <w:tabs>
          <w:tab w:val="num" w:pos="1080"/>
        </w:tabs>
        <w:rPr>
          <w:b/>
          <w:u w:val="single"/>
        </w:rPr>
      </w:pPr>
      <w:r>
        <w:t>A</w:t>
      </w:r>
      <w:r w:rsidRPr="000320B0">
        <w:t xml:space="preserve">ttend </w:t>
      </w:r>
      <w:r w:rsidR="00FB036A">
        <w:t>n</w:t>
      </w:r>
      <w:r w:rsidRPr="001C788E">
        <w:t xml:space="preserve">ewborn </w:t>
      </w:r>
      <w:r w:rsidR="00FB036A">
        <w:t>a</w:t>
      </w:r>
      <w:r w:rsidRPr="001C788E">
        <w:t>ssessment</w:t>
      </w:r>
    </w:p>
    <w:p w14:paraId="2B985492" w14:textId="52A75128" w:rsidR="00A85627" w:rsidRPr="000320B0" w:rsidRDefault="00FB036A" w:rsidP="00A85627">
      <w:pPr>
        <w:pStyle w:val="ListBullet"/>
        <w:tabs>
          <w:tab w:val="num" w:pos="1080"/>
        </w:tabs>
        <w:rPr>
          <w:b/>
          <w:u w:val="single"/>
        </w:rPr>
      </w:pPr>
      <w:r>
        <w:t>Provide parent(s) with the Tongue Tie and Feeding your Baby</w:t>
      </w:r>
      <w:r w:rsidR="00A85627" w:rsidRPr="000320B0">
        <w:t xml:space="preserve"> </w:t>
      </w:r>
      <w:r w:rsidR="007E4520">
        <w:t>health</w:t>
      </w:r>
      <w:r w:rsidR="00FC1234">
        <w:t xml:space="preserve"> information sheet located on the CHS Policy Register</w:t>
      </w:r>
      <w:r w:rsidR="00A85627">
        <w:t xml:space="preserve"> </w:t>
      </w:r>
    </w:p>
    <w:p w14:paraId="0DF12FAC" w14:textId="3FF31683" w:rsidR="00A85627" w:rsidRPr="000320B0" w:rsidRDefault="00A85627" w:rsidP="00A85627">
      <w:pPr>
        <w:pStyle w:val="ListBullet"/>
        <w:tabs>
          <w:tab w:val="num" w:pos="1080"/>
        </w:tabs>
        <w:rPr>
          <w:b/>
          <w:u w:val="single"/>
        </w:rPr>
      </w:pPr>
      <w:r>
        <w:t>R</w:t>
      </w:r>
      <w:r w:rsidRPr="000320B0">
        <w:t xml:space="preserve">efer </w:t>
      </w:r>
      <w:r w:rsidR="00FB036A">
        <w:t>mother</w:t>
      </w:r>
      <w:r>
        <w:t xml:space="preserve"> and </w:t>
      </w:r>
      <w:r w:rsidR="00351424">
        <w:t>infant</w:t>
      </w:r>
      <w:r>
        <w:t xml:space="preserve"> </w:t>
      </w:r>
      <w:r w:rsidRPr="000320B0">
        <w:t>to Maternal and Child Health (MACH) nurse / General Practitioner (GP)</w:t>
      </w:r>
      <w:r>
        <w:t xml:space="preserve">/ </w:t>
      </w:r>
      <w:r w:rsidR="008B0097">
        <w:t>International Board Certified Lactation Consultant (</w:t>
      </w:r>
      <w:r>
        <w:t>IBCLC</w:t>
      </w:r>
      <w:r w:rsidR="008B0097">
        <w:t>)</w:t>
      </w:r>
      <w:r>
        <w:t>.</w:t>
      </w:r>
    </w:p>
    <w:p w14:paraId="78BE89A9" w14:textId="74DD06B7" w:rsidR="00A85627" w:rsidRPr="000320B0" w:rsidRDefault="00A85627" w:rsidP="00A85627">
      <w:pPr>
        <w:pStyle w:val="ListBullet"/>
        <w:tabs>
          <w:tab w:val="num" w:pos="1080"/>
        </w:tabs>
        <w:rPr>
          <w:b/>
          <w:u w:val="single"/>
        </w:rPr>
      </w:pPr>
      <w:r>
        <w:t>T</w:t>
      </w:r>
      <w:r w:rsidRPr="000320B0">
        <w:t xml:space="preserve">he </w:t>
      </w:r>
      <w:r w:rsidR="00FB036A">
        <w:t>mother</w:t>
      </w:r>
      <w:r w:rsidRPr="000320B0">
        <w:t xml:space="preserve"> should be advised that after discharge from </w:t>
      </w:r>
      <w:r>
        <w:t>Women, Youth and Children (WY&amp;C)</w:t>
      </w:r>
      <w:r w:rsidRPr="000320B0">
        <w:t xml:space="preserve"> services to seek advice from the MACH service or Lactation Consultant</w:t>
      </w:r>
      <w:r w:rsidR="00FB036A">
        <w:t>,</w:t>
      </w:r>
      <w:r w:rsidRPr="000320B0">
        <w:t xml:space="preserve"> if </w:t>
      </w:r>
      <w:r w:rsidR="00EB0862">
        <w:t>she</w:t>
      </w:r>
      <w:r w:rsidRPr="000320B0">
        <w:t xml:space="preserve"> believes her </w:t>
      </w:r>
      <w:r w:rsidR="00351424">
        <w:t>infant</w:t>
      </w:r>
      <w:r w:rsidRPr="000320B0">
        <w:t xml:space="preserve"> is not breastfeeding well</w:t>
      </w:r>
      <w:r>
        <w:t>.</w:t>
      </w:r>
    </w:p>
    <w:p w14:paraId="4267C78C" w14:textId="2041F6F4" w:rsidR="00EB0862" w:rsidRPr="00CF0B7A" w:rsidRDefault="00A85627" w:rsidP="00A85627">
      <w:pPr>
        <w:pStyle w:val="ListBullet"/>
        <w:tabs>
          <w:tab w:val="num" w:pos="1080"/>
        </w:tabs>
        <w:rPr>
          <w:b/>
          <w:u w:val="single"/>
        </w:rPr>
      </w:pPr>
      <w:r>
        <w:t>I</w:t>
      </w:r>
      <w:r w:rsidRPr="000320B0">
        <w:t xml:space="preserve">f further feeding issues are identified the MACH Nurse can offer the </w:t>
      </w:r>
      <w:r w:rsidR="00EB0862">
        <w:t>mother</w:t>
      </w:r>
      <w:r w:rsidRPr="000320B0">
        <w:t xml:space="preserve"> </w:t>
      </w:r>
      <w:r>
        <w:t>extended</w:t>
      </w:r>
      <w:r w:rsidRPr="000320B0">
        <w:t xml:space="preserve"> home visit</w:t>
      </w:r>
      <w:r>
        <w:t>ing</w:t>
      </w:r>
      <w:r w:rsidRPr="000320B0">
        <w:t xml:space="preserve"> for 1:1 support or refer to the Early </w:t>
      </w:r>
      <w:r>
        <w:t>Pregnancy and Parenting Support line</w:t>
      </w:r>
      <w:r w:rsidRPr="000320B0">
        <w:t xml:space="preserve"> </w:t>
      </w:r>
      <w:r w:rsidRPr="000320B0">
        <w:lastRenderedPageBreak/>
        <w:t xml:space="preserve">or the MACH </w:t>
      </w:r>
      <w:r>
        <w:t>breastfeeding</w:t>
      </w:r>
      <w:r w:rsidRPr="000320B0">
        <w:t xml:space="preserve"> clinic for feeding support (if the TT is not too problematic upon first assessment)</w:t>
      </w:r>
    </w:p>
    <w:p w14:paraId="6C066320" w14:textId="77777777" w:rsidR="00CF0B7A" w:rsidRPr="00CF0B7A" w:rsidRDefault="00CF0B7A" w:rsidP="00CF0B7A">
      <w:pPr>
        <w:pStyle w:val="ListBullet"/>
        <w:numPr>
          <w:ilvl w:val="0"/>
          <w:numId w:val="0"/>
        </w:numPr>
        <w:ind w:left="426"/>
        <w:rPr>
          <w:b/>
          <w:u w:val="single"/>
        </w:rPr>
      </w:pPr>
    </w:p>
    <w:p w14:paraId="679EA5F4" w14:textId="77777777" w:rsidR="00CF0B7A" w:rsidRPr="00EB0862" w:rsidRDefault="00CF0B7A" w:rsidP="00CF0B7A">
      <w:pPr>
        <w:pBdr>
          <w:top w:val="single" w:sz="4" w:space="1" w:color="auto"/>
          <w:left w:val="single" w:sz="4" w:space="4" w:color="auto"/>
          <w:bottom w:val="single" w:sz="4" w:space="1" w:color="auto"/>
          <w:right w:val="single" w:sz="4" w:space="4" w:color="auto"/>
        </w:pBdr>
        <w:rPr>
          <w:b/>
          <w:u w:val="single"/>
        </w:rPr>
      </w:pPr>
      <w:r>
        <w:rPr>
          <w:b/>
          <w:bCs/>
        </w:rPr>
        <w:t xml:space="preserve">Note: </w:t>
      </w:r>
      <w:r>
        <w:t>M</w:t>
      </w:r>
      <w:r w:rsidRPr="000320B0">
        <w:t xml:space="preserve">ost </w:t>
      </w:r>
      <w:r>
        <w:t>infants</w:t>
      </w:r>
      <w:r w:rsidRPr="000320B0">
        <w:t xml:space="preserve"> with TT and subsequent feeding issues will be referred to </w:t>
      </w:r>
      <w:r>
        <w:t>MACH,</w:t>
      </w:r>
      <w:r w:rsidRPr="000320B0">
        <w:t xml:space="preserve"> where</w:t>
      </w:r>
      <w:r>
        <w:t xml:space="preserve"> </w:t>
      </w:r>
      <w:r w:rsidRPr="000320B0">
        <w:t>assessment of the TT and feeding issues can be attended by a MACH nurse</w:t>
      </w:r>
      <w:r>
        <w:t>.</w:t>
      </w:r>
    </w:p>
    <w:p w14:paraId="4C13DA8F" w14:textId="30B46E8D" w:rsidR="00CF0B7A" w:rsidRDefault="00CF0B7A" w:rsidP="00CF0B7A">
      <w:pPr>
        <w:pStyle w:val="ListBullet"/>
        <w:numPr>
          <w:ilvl w:val="0"/>
          <w:numId w:val="0"/>
        </w:numPr>
        <w:ind w:left="426" w:hanging="426"/>
      </w:pPr>
    </w:p>
    <w:p w14:paraId="5963FE18" w14:textId="74F5F808" w:rsidR="00826FCD" w:rsidRDefault="00A85627" w:rsidP="00A85627">
      <w:pPr>
        <w:rPr>
          <w:rFonts w:cs="Arial"/>
          <w:b/>
          <w:szCs w:val="24"/>
          <w:u w:val="single"/>
        </w:rPr>
      </w:pPr>
      <w:r w:rsidRPr="000320B0">
        <w:rPr>
          <w:rFonts w:cs="Arial"/>
          <w:b/>
          <w:szCs w:val="24"/>
        </w:rPr>
        <w:t xml:space="preserve">Tongue Tie </w:t>
      </w:r>
      <w:r w:rsidR="00EB0862">
        <w:rPr>
          <w:rFonts w:cs="Arial"/>
          <w:b/>
          <w:szCs w:val="24"/>
        </w:rPr>
        <w:t>a</w:t>
      </w:r>
      <w:r w:rsidR="00EB0862" w:rsidRPr="000320B0">
        <w:rPr>
          <w:rFonts w:cs="Arial"/>
          <w:b/>
          <w:szCs w:val="24"/>
        </w:rPr>
        <w:t xml:space="preserve">nd </w:t>
      </w:r>
      <w:r w:rsidR="00EB0862" w:rsidRPr="00887BAA">
        <w:rPr>
          <w:rFonts w:cs="Arial"/>
          <w:b/>
          <w:szCs w:val="24"/>
          <w:u w:val="single"/>
        </w:rPr>
        <w:t>Feeding Problems</w:t>
      </w:r>
    </w:p>
    <w:p w14:paraId="1B393096" w14:textId="77777777" w:rsidR="00CF0B7A" w:rsidRDefault="00CF0B7A" w:rsidP="00A85627">
      <w:pPr>
        <w:rPr>
          <w:rFonts w:cs="Arial"/>
          <w:b/>
          <w:szCs w:val="24"/>
          <w:u w:val="single"/>
        </w:rPr>
      </w:pPr>
    </w:p>
    <w:p w14:paraId="0AB2072A" w14:textId="77777777" w:rsidR="00CF0B7A" w:rsidRPr="00826FCD" w:rsidRDefault="00CF0B7A" w:rsidP="00CF0B7A">
      <w:pPr>
        <w:pBdr>
          <w:top w:val="single" w:sz="4" w:space="1" w:color="auto"/>
          <w:left w:val="single" w:sz="4" w:space="4" w:color="auto"/>
          <w:bottom w:val="single" w:sz="4" w:space="1" w:color="auto"/>
          <w:right w:val="single" w:sz="4" w:space="4" w:color="auto"/>
        </w:pBdr>
        <w:rPr>
          <w:rFonts w:cs="Arial"/>
          <w:szCs w:val="24"/>
        </w:rPr>
      </w:pPr>
      <w:r>
        <w:rPr>
          <w:b/>
          <w:bCs/>
        </w:rPr>
        <w:t xml:space="preserve">Alert: </w:t>
      </w:r>
      <w:r w:rsidRPr="000320B0">
        <w:rPr>
          <w:rFonts w:cs="Arial"/>
          <w:szCs w:val="24"/>
        </w:rPr>
        <w:t xml:space="preserve">All </w:t>
      </w:r>
      <w:r>
        <w:rPr>
          <w:rFonts w:cs="Arial"/>
          <w:szCs w:val="24"/>
        </w:rPr>
        <w:t>infants</w:t>
      </w:r>
      <w:r w:rsidRPr="000320B0">
        <w:rPr>
          <w:rFonts w:cs="Arial"/>
          <w:szCs w:val="24"/>
        </w:rPr>
        <w:t xml:space="preserve"> with a TT who have feeding difficulties are to </w:t>
      </w:r>
      <w:r>
        <w:rPr>
          <w:rFonts w:cs="Arial"/>
          <w:szCs w:val="24"/>
        </w:rPr>
        <w:t xml:space="preserve">be </w:t>
      </w:r>
      <w:r w:rsidRPr="000320B0">
        <w:rPr>
          <w:rFonts w:cs="Arial"/>
          <w:szCs w:val="24"/>
        </w:rPr>
        <w:t xml:space="preserve">reviewed by a </w:t>
      </w:r>
      <w:r>
        <w:rPr>
          <w:rFonts w:cs="Arial"/>
          <w:szCs w:val="24"/>
        </w:rPr>
        <w:t xml:space="preserve">Medical Officer with experience in assessing TTs and feeding, </w:t>
      </w:r>
      <w:r w:rsidRPr="000320B0">
        <w:rPr>
          <w:rFonts w:cs="Arial"/>
          <w:szCs w:val="24"/>
        </w:rPr>
        <w:t>IBCLC</w:t>
      </w:r>
      <w:r>
        <w:rPr>
          <w:rFonts w:cs="Arial"/>
          <w:szCs w:val="24"/>
        </w:rPr>
        <w:t>,</w:t>
      </w:r>
      <w:r w:rsidRPr="000320B0">
        <w:rPr>
          <w:rFonts w:cs="Arial"/>
          <w:szCs w:val="24"/>
        </w:rPr>
        <w:t xml:space="preserve"> or speech pathologist</w:t>
      </w:r>
      <w:r>
        <w:rPr>
          <w:rFonts w:cs="Arial"/>
          <w:szCs w:val="24"/>
        </w:rPr>
        <w:t xml:space="preserve"> with relevant experience</w:t>
      </w:r>
      <w:r w:rsidRPr="000320B0">
        <w:rPr>
          <w:rFonts w:cs="Arial"/>
          <w:szCs w:val="24"/>
        </w:rPr>
        <w:t>, prior to referral for consideration of frenotomy</w:t>
      </w:r>
      <w:r>
        <w:rPr>
          <w:rFonts w:cs="Arial"/>
          <w:szCs w:val="24"/>
        </w:rPr>
        <w:t>.</w:t>
      </w:r>
    </w:p>
    <w:p w14:paraId="3E793BD7" w14:textId="6AC98E14" w:rsidR="006B0EE6" w:rsidRPr="000320B0" w:rsidRDefault="006B0EE6" w:rsidP="00A85627">
      <w:pPr>
        <w:rPr>
          <w:rFonts w:cs="Arial"/>
          <w:b/>
          <w:szCs w:val="24"/>
        </w:rPr>
      </w:pPr>
    </w:p>
    <w:p w14:paraId="72755435" w14:textId="77E15BEC" w:rsidR="00A85627" w:rsidRPr="000320B0" w:rsidRDefault="650C9581" w:rsidP="00A85627">
      <w:pPr>
        <w:pStyle w:val="ListBullet"/>
        <w:tabs>
          <w:tab w:val="num" w:pos="1080"/>
        </w:tabs>
      </w:pPr>
      <w:r>
        <w:t>Infants</w:t>
      </w:r>
      <w:r w:rsidR="7031F8CF">
        <w:t xml:space="preserve"> with a TT who have feeding difficulties </w:t>
      </w:r>
      <w:r w:rsidR="44C7DAFB">
        <w:t xml:space="preserve">and who </w:t>
      </w:r>
      <w:r w:rsidR="0060489F">
        <w:t>are an</w:t>
      </w:r>
      <w:r w:rsidR="7031F8CF">
        <w:t xml:space="preserve"> inpatient of Centenary Hospital for Women and Children (CHWC) </w:t>
      </w:r>
      <w:r w:rsidR="44C7DAFB">
        <w:t>should be</w:t>
      </w:r>
      <w:r w:rsidR="7031F8CF">
        <w:t xml:space="preserve"> reviewed by </w:t>
      </w:r>
      <w:r w:rsidR="7031F8CF" w:rsidRPr="7AB92D8A">
        <w:rPr>
          <w:rFonts w:cs="Arial"/>
        </w:rPr>
        <w:t xml:space="preserve">Medical Officer with experience of TTs, </w:t>
      </w:r>
      <w:r w:rsidR="7031F8CF">
        <w:t xml:space="preserve">Lactation Consultant, or by </w:t>
      </w:r>
      <w:r w:rsidR="44C7DAFB">
        <w:t xml:space="preserve">an </w:t>
      </w:r>
      <w:r w:rsidR="7031F8CF">
        <w:t>Acute Support Speech Pathology who will offer further assessment, support, and management</w:t>
      </w:r>
    </w:p>
    <w:p w14:paraId="368BDC49" w14:textId="2070CF06" w:rsidR="00A85627" w:rsidRPr="000320B0" w:rsidRDefault="650C9581" w:rsidP="00A85627">
      <w:pPr>
        <w:pStyle w:val="ListBullet"/>
        <w:tabs>
          <w:tab w:val="num" w:pos="1080"/>
        </w:tabs>
      </w:pPr>
      <w:r>
        <w:t>Infants</w:t>
      </w:r>
      <w:r w:rsidR="7031F8CF">
        <w:t xml:space="preserve"> who are outpatients and on </w:t>
      </w:r>
      <w:bookmarkStart w:id="32" w:name="_Int_gW8nZD7M"/>
      <w:r w:rsidR="7031F8CF">
        <w:t>Midcall</w:t>
      </w:r>
      <w:bookmarkEnd w:id="32"/>
      <w:r w:rsidR="7031F8CF">
        <w:t xml:space="preserve"> or Continuity Programs of the Maternity Unit of the CHWC</w:t>
      </w:r>
      <w:r w:rsidR="44C7DAFB">
        <w:t xml:space="preserve"> such as MACH</w:t>
      </w:r>
      <w:r w:rsidR="7031F8CF">
        <w:t xml:space="preserve"> who have a TT and breastfeeding difficulties can be referred to the CHWC Tongue Tie (CHWCTT) clinic for rapid further review and TT division</w:t>
      </w:r>
    </w:p>
    <w:p w14:paraId="2E8EB77C" w14:textId="780197AE" w:rsidR="00A85627" w:rsidRPr="000320B0" w:rsidRDefault="00351424" w:rsidP="00A85627">
      <w:pPr>
        <w:pStyle w:val="ListBullet"/>
        <w:tabs>
          <w:tab w:val="num" w:pos="1080"/>
        </w:tabs>
      </w:pPr>
      <w:r>
        <w:t>Infants</w:t>
      </w:r>
      <w:r w:rsidR="00A85627" w:rsidRPr="000320B0">
        <w:t xml:space="preserve"> with TT and ongoing feeding problems should be prioritised to</w:t>
      </w:r>
      <w:r w:rsidR="00826FCD">
        <w:t xml:space="preserve"> the</w:t>
      </w:r>
      <w:r w:rsidR="00A85627" w:rsidRPr="000320B0">
        <w:t xml:space="preserve"> MACH service for early review and ongoing care regardless of clinic referral</w:t>
      </w:r>
    </w:p>
    <w:p w14:paraId="082AAAC8" w14:textId="77777777" w:rsidR="006B0EE6" w:rsidRDefault="00351424" w:rsidP="006B0EE6">
      <w:pPr>
        <w:pStyle w:val="ListBullet"/>
        <w:tabs>
          <w:tab w:val="num" w:pos="1080"/>
        </w:tabs>
      </w:pPr>
      <w:r>
        <w:t>Infants</w:t>
      </w:r>
      <w:r w:rsidR="00A85627" w:rsidRPr="000320B0">
        <w:t xml:space="preserve"> with TT who are </w:t>
      </w:r>
      <w:r w:rsidR="00A85627">
        <w:t>in the care of the</w:t>
      </w:r>
      <w:r w:rsidR="00A85627" w:rsidRPr="000320B0">
        <w:t xml:space="preserve"> MACH service and </w:t>
      </w:r>
      <w:r w:rsidR="00A85627">
        <w:t xml:space="preserve">having </w:t>
      </w:r>
      <w:r w:rsidR="00A85627" w:rsidRPr="000320B0">
        <w:t xml:space="preserve">ongoing feeding problems or feeding problems </w:t>
      </w:r>
      <w:r w:rsidR="00A85627">
        <w:t>which</w:t>
      </w:r>
      <w:r w:rsidR="00A85627" w:rsidRPr="000320B0">
        <w:t xml:space="preserve"> present later can be </w:t>
      </w:r>
      <w:r w:rsidR="00A85627">
        <w:t>of</w:t>
      </w:r>
      <w:r w:rsidR="00A85627" w:rsidRPr="000320B0">
        <w:t xml:space="preserve">fered </w:t>
      </w:r>
      <w:r w:rsidR="00A85627">
        <w:t>extended home visits</w:t>
      </w:r>
      <w:r w:rsidR="00A85627" w:rsidRPr="000320B0">
        <w:t xml:space="preserve">, or </w:t>
      </w:r>
      <w:r w:rsidR="00A85627">
        <w:t xml:space="preserve">referred to </w:t>
      </w:r>
      <w:r w:rsidR="00A85627" w:rsidRPr="000320B0">
        <w:t xml:space="preserve">the </w:t>
      </w:r>
      <w:r w:rsidR="00A85627">
        <w:t>A</w:t>
      </w:r>
      <w:r w:rsidR="00A85627" w:rsidRPr="000320B0">
        <w:t xml:space="preserve">cute </w:t>
      </w:r>
      <w:r w:rsidR="00A85627">
        <w:t>S</w:t>
      </w:r>
      <w:r w:rsidR="00A85627" w:rsidRPr="000320B0">
        <w:t xml:space="preserve">upport </w:t>
      </w:r>
      <w:r w:rsidR="00A85627">
        <w:t>S</w:t>
      </w:r>
      <w:r w:rsidR="00A85627" w:rsidRPr="000320B0">
        <w:t xml:space="preserve">peech </w:t>
      </w:r>
      <w:r w:rsidR="00A85627">
        <w:t>P</w:t>
      </w:r>
      <w:r w:rsidR="00A85627" w:rsidRPr="000320B0">
        <w:t>athology outpatient clinic</w:t>
      </w:r>
    </w:p>
    <w:p w14:paraId="3421D728" w14:textId="2EBF9E5A" w:rsidR="00A85627" w:rsidRPr="000320B0" w:rsidRDefault="00A85627" w:rsidP="006B0EE6">
      <w:pPr>
        <w:pStyle w:val="ListBullet"/>
        <w:tabs>
          <w:tab w:val="num" w:pos="1080"/>
        </w:tabs>
      </w:pPr>
      <w:r w:rsidRPr="000320B0">
        <w:t xml:space="preserve">After assessment they can be referred to the </w:t>
      </w:r>
      <w:r>
        <w:t>CHWCTT</w:t>
      </w:r>
      <w:r w:rsidRPr="000320B0">
        <w:t xml:space="preserve"> Clinic if appropriate (under 4 weeks of age ONLY)</w:t>
      </w:r>
    </w:p>
    <w:p w14:paraId="1147DB79" w14:textId="5471057B" w:rsidR="00A85627" w:rsidRPr="000320B0" w:rsidRDefault="7031F8CF" w:rsidP="00A85627">
      <w:pPr>
        <w:pStyle w:val="ListBullet"/>
        <w:tabs>
          <w:tab w:val="num" w:pos="1080"/>
        </w:tabs>
      </w:pPr>
      <w:r>
        <w:t xml:space="preserve">All </w:t>
      </w:r>
      <w:r w:rsidR="650C9581">
        <w:t>infants</w:t>
      </w:r>
      <w:r>
        <w:t xml:space="preserve"> with TT and feeding problems who are in the MACH service including those who are </w:t>
      </w:r>
      <w:r w:rsidR="44C7DAFB">
        <w:t>&gt;</w:t>
      </w:r>
      <w:r>
        <w:t xml:space="preserve"> 28 days of age can be referred for review and </w:t>
      </w:r>
      <w:r w:rsidR="00A85627">
        <w:t>possible frenotomy</w:t>
      </w:r>
      <w:r>
        <w:t xml:space="preserve"> to GP/Paediatric Surgeon</w:t>
      </w:r>
    </w:p>
    <w:p w14:paraId="0CBB5E71" w14:textId="77777777" w:rsidR="00A85627" w:rsidRPr="000320B0" w:rsidRDefault="00A85627" w:rsidP="00A85627">
      <w:pPr>
        <w:rPr>
          <w:b/>
        </w:rPr>
      </w:pPr>
    </w:p>
    <w:p w14:paraId="0B22D258" w14:textId="314E3DD5" w:rsidR="00A85627" w:rsidRPr="000320B0" w:rsidRDefault="00A85627" w:rsidP="00A85627">
      <w:pPr>
        <w:tabs>
          <w:tab w:val="left" w:pos="3780"/>
        </w:tabs>
        <w:overflowPunct w:val="0"/>
        <w:autoSpaceDE w:val="0"/>
        <w:autoSpaceDN w:val="0"/>
        <w:adjustRightInd w:val="0"/>
        <w:textAlignment w:val="baseline"/>
        <w:rPr>
          <w:rFonts w:cs="Arial"/>
          <w:b/>
          <w:szCs w:val="24"/>
        </w:rPr>
      </w:pPr>
      <w:r w:rsidRPr="000320B0">
        <w:rPr>
          <w:rFonts w:cs="Arial"/>
          <w:b/>
          <w:szCs w:val="24"/>
        </w:rPr>
        <w:t>Conservative Management</w:t>
      </w:r>
    </w:p>
    <w:p w14:paraId="51EC43C6" w14:textId="14FE89CB" w:rsidR="00A85627" w:rsidRPr="000320B0" w:rsidRDefault="00A85627" w:rsidP="00A85627">
      <w:pPr>
        <w:pStyle w:val="ListBullet"/>
        <w:tabs>
          <w:tab w:val="num" w:pos="1080"/>
        </w:tabs>
      </w:pPr>
      <w:r>
        <w:t>A</w:t>
      </w:r>
      <w:r w:rsidRPr="000320B0">
        <w:t xml:space="preserve"> feeding management plan is to be developed </w:t>
      </w:r>
      <w:r w:rsidR="00666124">
        <w:t xml:space="preserve">by the treating team </w:t>
      </w:r>
      <w:r w:rsidRPr="000320B0">
        <w:t>with the mother and documented in the medical record</w:t>
      </w:r>
    </w:p>
    <w:p w14:paraId="6FF0D98B" w14:textId="026E26DA" w:rsidR="00A85627" w:rsidRPr="000320B0" w:rsidRDefault="00A85627" w:rsidP="00A85627">
      <w:pPr>
        <w:pStyle w:val="ListBullet"/>
        <w:tabs>
          <w:tab w:val="num" w:pos="1080"/>
        </w:tabs>
      </w:pPr>
      <w:r>
        <w:t>I</w:t>
      </w:r>
      <w:r w:rsidRPr="000320B0">
        <w:t>f frenotomy is being considered</w:t>
      </w:r>
      <w:r>
        <w:t>,</w:t>
      </w:r>
      <w:r w:rsidRPr="000320B0">
        <w:t xml:space="preserve"> a mother may </w:t>
      </w:r>
      <w:r>
        <w:t>decline</w:t>
      </w:r>
      <w:r w:rsidRPr="000320B0">
        <w:t xml:space="preserve"> frenotomy for her </w:t>
      </w:r>
      <w:r w:rsidR="00351424">
        <w:t>infant</w:t>
      </w:r>
      <w:r w:rsidRPr="000320B0">
        <w:t xml:space="preserve"> and </w:t>
      </w:r>
      <w:r>
        <w:t>opt for</w:t>
      </w:r>
      <w:r w:rsidRPr="000320B0">
        <w:t xml:space="preserve"> conservative management</w:t>
      </w:r>
      <w:r>
        <w:t>.</w:t>
      </w:r>
    </w:p>
    <w:p w14:paraId="05D6A8CE" w14:textId="7D599961" w:rsidR="00A85627" w:rsidRPr="000320B0" w:rsidRDefault="7031F8CF" w:rsidP="00A85627">
      <w:pPr>
        <w:pStyle w:val="ListBullet"/>
        <w:tabs>
          <w:tab w:val="num" w:pos="1080"/>
        </w:tabs>
      </w:pPr>
      <w:r>
        <w:t xml:space="preserve">Every effort needs to be made by a midwife, nurse, medical officer, or lactation consultant to support and manage the feeding problems. Supports include Lactation Consultant, MACH services, Acute Support Speech Pathology, or admission to Tresillian </w:t>
      </w:r>
      <w:r w:rsidR="006B0EE6">
        <w:t>Queen Elizabeth II (QEII) Family Centre</w:t>
      </w:r>
    </w:p>
    <w:p w14:paraId="17168B54" w14:textId="77777777" w:rsidR="00A85627" w:rsidRPr="000320B0" w:rsidRDefault="00A85627" w:rsidP="00A85627">
      <w:pPr>
        <w:jc w:val="right"/>
        <w:rPr>
          <w:szCs w:val="24"/>
        </w:rPr>
      </w:pPr>
    </w:p>
    <w:p w14:paraId="56EBDA99" w14:textId="1EDFEED4" w:rsidR="00A85627" w:rsidRDefault="007E5C3A" w:rsidP="00A85627">
      <w:pPr>
        <w:jc w:val="right"/>
        <w:rPr>
          <w:rStyle w:val="Hyperlink"/>
          <w:rFonts w:cs="Arial"/>
          <w:i/>
          <w:szCs w:val="24"/>
        </w:rPr>
      </w:pPr>
      <w:hyperlink w:anchor="Contents" w:history="1">
        <w:r w:rsidR="00A85627" w:rsidRPr="000320B0">
          <w:rPr>
            <w:rStyle w:val="Hyperlink"/>
            <w:rFonts w:cs="Arial"/>
            <w:i/>
            <w:szCs w:val="24"/>
          </w:rPr>
          <w:t>Back to Table of Contents</w:t>
        </w:r>
      </w:hyperlink>
    </w:p>
    <w:p w14:paraId="0FDA0486" w14:textId="39EC436D" w:rsidR="008838A5" w:rsidRDefault="008838A5" w:rsidP="00A85627">
      <w:pPr>
        <w:jc w:val="right"/>
        <w:rPr>
          <w:rStyle w:val="Hyperlink"/>
          <w:i/>
        </w:rPr>
      </w:pPr>
    </w:p>
    <w:p w14:paraId="6805CBF4" w14:textId="77777777" w:rsidR="008838A5" w:rsidRPr="000320B0" w:rsidRDefault="008838A5" w:rsidP="00CF0B7A">
      <w:pPr>
        <w:rPr>
          <w:rFonts w:cs="Arial"/>
          <w:i/>
          <w:szCs w:val="24"/>
        </w:rPr>
      </w:pPr>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2F7E12" w14:paraId="4E7E169C" w14:textId="77777777" w:rsidTr="00666124">
        <w:trPr>
          <w:cantSplit/>
          <w:trHeight w:val="285"/>
        </w:trPr>
        <w:tc>
          <w:tcPr>
            <w:tcW w:w="9158" w:type="dxa"/>
            <w:shd w:val="clear" w:color="auto" w:fill="A6A6A6" w:themeFill="background1" w:themeFillShade="A6"/>
          </w:tcPr>
          <w:p w14:paraId="312E0B8E" w14:textId="52D2D31F" w:rsidR="00A85627" w:rsidRPr="002F7E12" w:rsidRDefault="00A85627" w:rsidP="00A85627">
            <w:pPr>
              <w:pStyle w:val="Heading1"/>
            </w:pPr>
            <w:bookmarkStart w:id="33" w:name="_Toc463434470"/>
            <w:bookmarkStart w:id="34" w:name="_Toc463599567"/>
            <w:bookmarkStart w:id="35" w:name="_Toc116649123"/>
            <w:r>
              <w:lastRenderedPageBreak/>
              <w:t xml:space="preserve">Section 5 – </w:t>
            </w:r>
            <w:r w:rsidR="008838A5">
              <w:t>Feeding Evaluation A</w:t>
            </w:r>
            <w:r>
              <w:t>ssociated with Tongue Tie</w:t>
            </w:r>
            <w:bookmarkEnd w:id="33"/>
            <w:bookmarkEnd w:id="34"/>
            <w:bookmarkEnd w:id="35"/>
          </w:p>
        </w:tc>
      </w:tr>
    </w:tbl>
    <w:p w14:paraId="56363836" w14:textId="77777777" w:rsidR="00A85627" w:rsidRPr="000320B0" w:rsidRDefault="00A85627" w:rsidP="00A85627">
      <w:pPr>
        <w:tabs>
          <w:tab w:val="left" w:pos="720"/>
        </w:tabs>
        <w:rPr>
          <w:rFonts w:asciiTheme="minorHAnsi" w:hAnsiTheme="minorHAnsi" w:cs="Arial"/>
          <w:b/>
          <w:szCs w:val="24"/>
          <w:u w:val="single"/>
        </w:rPr>
      </w:pPr>
    </w:p>
    <w:p w14:paraId="62A2E960" w14:textId="77777777" w:rsidR="008838A5" w:rsidRDefault="00A85627" w:rsidP="00A85627">
      <w:pPr>
        <w:jc w:val="both"/>
        <w:rPr>
          <w:rFonts w:asciiTheme="minorHAnsi" w:hAnsiTheme="minorHAnsi" w:cs="Arial"/>
          <w:b/>
          <w:szCs w:val="24"/>
        </w:rPr>
      </w:pPr>
      <w:r w:rsidRPr="000320B0">
        <w:rPr>
          <w:rFonts w:asciiTheme="minorHAnsi" w:hAnsiTheme="minorHAnsi" w:cs="Arial"/>
          <w:b/>
          <w:szCs w:val="24"/>
        </w:rPr>
        <w:t xml:space="preserve">Feeding Assessment  </w:t>
      </w:r>
    </w:p>
    <w:p w14:paraId="77C5D88B" w14:textId="28783084" w:rsidR="00A85627" w:rsidRDefault="7031F8CF" w:rsidP="7AB92D8A">
      <w:pPr>
        <w:jc w:val="both"/>
        <w:rPr>
          <w:rFonts w:asciiTheme="minorHAnsi" w:hAnsiTheme="minorHAnsi" w:cs="Arial"/>
        </w:rPr>
      </w:pPr>
      <w:r w:rsidRPr="7AB92D8A">
        <w:rPr>
          <w:rFonts w:asciiTheme="minorHAnsi" w:hAnsiTheme="minorHAnsi" w:cs="Arial"/>
        </w:rPr>
        <w:t xml:space="preserve">Where a TT has been identified in an </w:t>
      </w:r>
      <w:r w:rsidR="650C9581" w:rsidRPr="7AB92D8A">
        <w:rPr>
          <w:rFonts w:asciiTheme="minorHAnsi" w:hAnsiTheme="minorHAnsi" w:cs="Arial"/>
        </w:rPr>
        <w:t>infant</w:t>
      </w:r>
      <w:r w:rsidRPr="7AB92D8A">
        <w:rPr>
          <w:rFonts w:asciiTheme="minorHAnsi" w:hAnsiTheme="minorHAnsi" w:cs="Arial"/>
        </w:rPr>
        <w:t xml:space="preserve"> with a feeding problem, an experienced midwife</w:t>
      </w:r>
      <w:r w:rsidR="3B044F7A" w:rsidRPr="7AB92D8A">
        <w:rPr>
          <w:rFonts w:asciiTheme="minorHAnsi" w:hAnsiTheme="minorHAnsi" w:cs="Arial"/>
        </w:rPr>
        <w:t xml:space="preserve">, </w:t>
      </w:r>
      <w:r w:rsidRPr="7AB92D8A">
        <w:rPr>
          <w:rFonts w:asciiTheme="minorHAnsi" w:hAnsiTheme="minorHAnsi" w:cs="Arial"/>
        </w:rPr>
        <w:t xml:space="preserve">nurse, MACH nurse, speech pathologist, medical officer or Lactation Consultant will assess the </w:t>
      </w:r>
      <w:r w:rsidR="650C9581" w:rsidRPr="7AB92D8A">
        <w:rPr>
          <w:rFonts w:asciiTheme="minorHAnsi" w:hAnsiTheme="minorHAnsi" w:cs="Arial"/>
        </w:rPr>
        <w:t>infant</w:t>
      </w:r>
      <w:r w:rsidRPr="7AB92D8A">
        <w:rPr>
          <w:rFonts w:asciiTheme="minorHAnsi" w:hAnsiTheme="minorHAnsi" w:cs="Arial"/>
        </w:rPr>
        <w:t xml:space="preserve"> using the Tongue Tie Assessment </w:t>
      </w:r>
      <w:r w:rsidR="3B044F7A" w:rsidRPr="7AB92D8A">
        <w:rPr>
          <w:rFonts w:asciiTheme="minorHAnsi" w:hAnsiTheme="minorHAnsi" w:cs="Arial"/>
        </w:rPr>
        <w:t>and Referral F</w:t>
      </w:r>
      <w:r w:rsidRPr="7AB92D8A">
        <w:rPr>
          <w:rFonts w:asciiTheme="minorHAnsi" w:hAnsiTheme="minorHAnsi" w:cs="Arial"/>
        </w:rPr>
        <w:t xml:space="preserve">orm </w:t>
      </w:r>
    </w:p>
    <w:p w14:paraId="6F087BB3" w14:textId="77777777" w:rsidR="008838A5" w:rsidRPr="000320B0" w:rsidRDefault="008838A5" w:rsidP="00A85627">
      <w:pPr>
        <w:jc w:val="both"/>
        <w:rPr>
          <w:rFonts w:asciiTheme="minorHAnsi" w:hAnsiTheme="minorHAnsi" w:cs="Arial"/>
          <w:szCs w:val="24"/>
        </w:rPr>
      </w:pPr>
    </w:p>
    <w:p w14:paraId="7C114C9F" w14:textId="5EC52590" w:rsidR="00A85627" w:rsidRPr="000320B0" w:rsidRDefault="00A85627" w:rsidP="00A85627">
      <w:pPr>
        <w:jc w:val="both"/>
        <w:rPr>
          <w:rFonts w:asciiTheme="minorHAnsi" w:hAnsiTheme="minorHAnsi" w:cs="Arial"/>
          <w:szCs w:val="24"/>
        </w:rPr>
      </w:pPr>
      <w:r w:rsidRPr="000320B0">
        <w:rPr>
          <w:rFonts w:asciiTheme="minorHAnsi" w:hAnsiTheme="minorHAnsi" w:cs="Arial"/>
          <w:szCs w:val="24"/>
        </w:rPr>
        <w:t xml:space="preserve">Signs </w:t>
      </w:r>
      <w:r w:rsidR="008838A5">
        <w:rPr>
          <w:rFonts w:asciiTheme="minorHAnsi" w:hAnsiTheme="minorHAnsi" w:cs="Arial"/>
          <w:szCs w:val="24"/>
        </w:rPr>
        <w:t>o</w:t>
      </w:r>
      <w:r w:rsidR="008838A5" w:rsidRPr="000320B0">
        <w:rPr>
          <w:rFonts w:asciiTheme="minorHAnsi" w:hAnsiTheme="minorHAnsi" w:cs="Arial"/>
          <w:szCs w:val="24"/>
        </w:rPr>
        <w:t xml:space="preserve">f Good Breastfeeding </w:t>
      </w:r>
      <w:r w:rsidR="008838A5">
        <w:rPr>
          <w:rFonts w:asciiTheme="minorHAnsi" w:hAnsiTheme="minorHAnsi" w:cs="Arial"/>
          <w:szCs w:val="24"/>
        </w:rPr>
        <w:t>i</w:t>
      </w:r>
      <w:r w:rsidR="008838A5" w:rsidRPr="000320B0">
        <w:rPr>
          <w:rFonts w:asciiTheme="minorHAnsi" w:hAnsiTheme="minorHAnsi" w:cs="Arial"/>
          <w:szCs w:val="24"/>
        </w:rPr>
        <w:t>nclude</w:t>
      </w:r>
      <w:r w:rsidR="008838A5">
        <w:rPr>
          <w:rFonts w:asciiTheme="minorHAnsi" w:hAnsiTheme="minorHAnsi" w:cs="Arial"/>
          <w:szCs w:val="24"/>
        </w:rPr>
        <w:t>:</w:t>
      </w:r>
    </w:p>
    <w:p w14:paraId="3EB560FB" w14:textId="77777777" w:rsidR="00A85627" w:rsidRPr="000320B0" w:rsidRDefault="00A85627" w:rsidP="00A85627">
      <w:pPr>
        <w:pStyle w:val="ListBullet"/>
        <w:tabs>
          <w:tab w:val="num" w:pos="1080"/>
        </w:tabs>
      </w:pPr>
      <w:r>
        <w:t>A</w:t>
      </w:r>
      <w:r w:rsidRPr="000320B0">
        <w:t xml:space="preserve"> deep latch at the breast</w:t>
      </w:r>
    </w:p>
    <w:p w14:paraId="4F564258" w14:textId="77777777" w:rsidR="00A85627" w:rsidRPr="000320B0" w:rsidRDefault="00A85627" w:rsidP="00A85627">
      <w:pPr>
        <w:pStyle w:val="ListBullet"/>
        <w:tabs>
          <w:tab w:val="num" w:pos="1080"/>
        </w:tabs>
      </w:pPr>
      <w:r>
        <w:t>N</w:t>
      </w:r>
      <w:r w:rsidRPr="000320B0">
        <w:t>o nipple trauma or nipple pain after lactation is established</w:t>
      </w:r>
    </w:p>
    <w:p w14:paraId="3B3BF68C" w14:textId="77777777" w:rsidR="00A85627" w:rsidRPr="000320B0" w:rsidRDefault="00A85627" w:rsidP="00A85627">
      <w:pPr>
        <w:pStyle w:val="ListBullet"/>
        <w:tabs>
          <w:tab w:val="num" w:pos="1080"/>
        </w:tabs>
      </w:pPr>
      <w:r>
        <w:t>G</w:t>
      </w:r>
      <w:r w:rsidRPr="000320B0">
        <w:t>ood milk transfer-audible swallowing with no other sounds</w:t>
      </w:r>
    </w:p>
    <w:p w14:paraId="066E24C4" w14:textId="77777777" w:rsidR="00A85627" w:rsidRPr="000320B0" w:rsidRDefault="00A85627" w:rsidP="00A85627">
      <w:pPr>
        <w:jc w:val="both"/>
        <w:rPr>
          <w:rFonts w:asciiTheme="minorHAnsi" w:hAnsiTheme="minorHAnsi" w:cs="Arial"/>
          <w:szCs w:val="24"/>
        </w:rPr>
      </w:pPr>
    </w:p>
    <w:p w14:paraId="4A8526C1" w14:textId="07C3351F" w:rsidR="00A85627" w:rsidRPr="000320B0" w:rsidRDefault="00A85627" w:rsidP="00A85627">
      <w:pPr>
        <w:jc w:val="both"/>
        <w:rPr>
          <w:rFonts w:asciiTheme="minorHAnsi" w:hAnsiTheme="minorHAnsi" w:cs="Arial"/>
          <w:szCs w:val="24"/>
        </w:rPr>
      </w:pPr>
      <w:r w:rsidRPr="000320B0">
        <w:rPr>
          <w:rFonts w:asciiTheme="minorHAnsi" w:hAnsiTheme="minorHAnsi" w:cs="Arial"/>
          <w:szCs w:val="24"/>
        </w:rPr>
        <w:t xml:space="preserve">Signs </w:t>
      </w:r>
      <w:r w:rsidR="0065515C">
        <w:rPr>
          <w:rFonts w:asciiTheme="minorHAnsi" w:hAnsiTheme="minorHAnsi" w:cs="Arial"/>
          <w:szCs w:val="24"/>
        </w:rPr>
        <w:t>o</w:t>
      </w:r>
      <w:r w:rsidR="0065515C" w:rsidRPr="000320B0">
        <w:rPr>
          <w:rFonts w:asciiTheme="minorHAnsi" w:hAnsiTheme="minorHAnsi" w:cs="Arial"/>
          <w:szCs w:val="24"/>
        </w:rPr>
        <w:t xml:space="preserve">f Difficulty </w:t>
      </w:r>
      <w:r w:rsidR="0065515C">
        <w:rPr>
          <w:rFonts w:asciiTheme="minorHAnsi" w:hAnsiTheme="minorHAnsi" w:cs="Arial"/>
          <w:szCs w:val="24"/>
        </w:rPr>
        <w:t>i</w:t>
      </w:r>
      <w:r w:rsidR="0065515C" w:rsidRPr="000320B0">
        <w:rPr>
          <w:rFonts w:asciiTheme="minorHAnsi" w:hAnsiTheme="minorHAnsi" w:cs="Arial"/>
          <w:szCs w:val="24"/>
        </w:rPr>
        <w:t xml:space="preserve">n Feeding Associated </w:t>
      </w:r>
      <w:r w:rsidR="0065515C">
        <w:rPr>
          <w:rFonts w:asciiTheme="minorHAnsi" w:hAnsiTheme="minorHAnsi" w:cs="Arial"/>
          <w:szCs w:val="24"/>
        </w:rPr>
        <w:t>w</w:t>
      </w:r>
      <w:r w:rsidR="0065515C" w:rsidRPr="000320B0">
        <w:rPr>
          <w:rFonts w:asciiTheme="minorHAnsi" w:hAnsiTheme="minorHAnsi" w:cs="Arial"/>
          <w:szCs w:val="24"/>
        </w:rPr>
        <w:t xml:space="preserve">ith Tongue Tie </w:t>
      </w:r>
      <w:r w:rsidR="0065515C">
        <w:rPr>
          <w:rFonts w:asciiTheme="minorHAnsi" w:hAnsiTheme="minorHAnsi" w:cs="Arial"/>
          <w:szCs w:val="24"/>
        </w:rPr>
        <w:t>m</w:t>
      </w:r>
      <w:r w:rsidR="0065515C" w:rsidRPr="000320B0">
        <w:rPr>
          <w:rFonts w:asciiTheme="minorHAnsi" w:hAnsiTheme="minorHAnsi" w:cs="Arial"/>
          <w:szCs w:val="24"/>
        </w:rPr>
        <w:t xml:space="preserve">ay </w:t>
      </w:r>
      <w:r w:rsidR="0065515C">
        <w:rPr>
          <w:rFonts w:asciiTheme="minorHAnsi" w:hAnsiTheme="minorHAnsi" w:cs="Arial"/>
          <w:szCs w:val="24"/>
        </w:rPr>
        <w:t>i</w:t>
      </w:r>
      <w:r w:rsidR="0065515C" w:rsidRPr="000320B0">
        <w:rPr>
          <w:rFonts w:asciiTheme="minorHAnsi" w:hAnsiTheme="minorHAnsi" w:cs="Arial"/>
          <w:szCs w:val="24"/>
        </w:rPr>
        <w:t>nclude</w:t>
      </w:r>
      <w:r w:rsidR="0065515C">
        <w:rPr>
          <w:rFonts w:asciiTheme="minorHAnsi" w:hAnsiTheme="minorHAnsi" w:cs="Arial"/>
          <w:szCs w:val="24"/>
        </w:rPr>
        <w:t>:</w:t>
      </w:r>
    </w:p>
    <w:p w14:paraId="712C92C0" w14:textId="77777777" w:rsidR="00A85627" w:rsidRPr="000320B0" w:rsidRDefault="00A85627" w:rsidP="00A85627">
      <w:pPr>
        <w:pStyle w:val="ListBullet"/>
        <w:tabs>
          <w:tab w:val="num" w:pos="1080"/>
        </w:tabs>
      </w:pPr>
      <w:r>
        <w:t>L</w:t>
      </w:r>
      <w:r w:rsidRPr="000320B0">
        <w:t xml:space="preserve">oss of ability to move tongue sideways </w:t>
      </w:r>
      <w:r>
        <w:t xml:space="preserve">or stick tongue out </w:t>
      </w:r>
    </w:p>
    <w:p w14:paraId="5DB53D5A" w14:textId="77777777" w:rsidR="00A85627" w:rsidRPr="000320B0" w:rsidRDefault="00A85627" w:rsidP="00A85627">
      <w:pPr>
        <w:pStyle w:val="ListBullet"/>
        <w:tabs>
          <w:tab w:val="num" w:pos="1080"/>
        </w:tabs>
      </w:pPr>
      <w:r>
        <w:t>L</w:t>
      </w:r>
      <w:r w:rsidRPr="000320B0">
        <w:t xml:space="preserve">oss of suction whilst feeding, a clicking sound while feeding and sucking in of air </w:t>
      </w:r>
    </w:p>
    <w:p w14:paraId="0CFF7BDE" w14:textId="77777777" w:rsidR="00A85627" w:rsidRPr="000320B0" w:rsidRDefault="00A85627" w:rsidP="00A85627">
      <w:pPr>
        <w:pStyle w:val="ListBullet"/>
        <w:tabs>
          <w:tab w:val="num" w:pos="1080"/>
        </w:tabs>
      </w:pPr>
      <w:r>
        <w:t>U</w:t>
      </w:r>
      <w:r w:rsidRPr="000320B0">
        <w:t>pper lip blister</w:t>
      </w:r>
    </w:p>
    <w:p w14:paraId="403FA2C7" w14:textId="77777777" w:rsidR="00A85627" w:rsidRPr="0087392B" w:rsidRDefault="00A85627" w:rsidP="00A85627">
      <w:pPr>
        <w:pStyle w:val="ListBullet"/>
        <w:tabs>
          <w:tab w:val="num" w:pos="1080"/>
        </w:tabs>
      </w:pPr>
      <w:r>
        <w:t>I</w:t>
      </w:r>
      <w:r w:rsidRPr="0087392B">
        <w:t>nability to clear milk from tongue with white marking on</w:t>
      </w:r>
      <w:r w:rsidRPr="00887BAA">
        <w:t xml:space="preserve"> dorsal surface of tongue</w:t>
      </w:r>
      <w:r w:rsidRPr="0087392B">
        <w:t xml:space="preserve"> </w:t>
      </w:r>
    </w:p>
    <w:p w14:paraId="64548FCC" w14:textId="77777777" w:rsidR="00A85627" w:rsidRPr="000320B0" w:rsidRDefault="00A85627" w:rsidP="00A85627">
      <w:pPr>
        <w:pStyle w:val="ListBullet"/>
        <w:tabs>
          <w:tab w:val="num" w:pos="1080"/>
        </w:tabs>
      </w:pPr>
      <w:r>
        <w:t>L</w:t>
      </w:r>
      <w:r w:rsidRPr="000320B0">
        <w:t>onger feeds and or more frequent feeding</w:t>
      </w:r>
    </w:p>
    <w:p w14:paraId="1B1D6758" w14:textId="77777777" w:rsidR="00A85627" w:rsidRDefault="00A85627" w:rsidP="00A85627">
      <w:pPr>
        <w:pStyle w:val="ListBullet"/>
        <w:tabs>
          <w:tab w:val="num" w:pos="1080"/>
        </w:tabs>
      </w:pPr>
      <w:r>
        <w:t>I</w:t>
      </w:r>
      <w:r w:rsidRPr="000320B0">
        <w:t>nability to sustain latch; frequently coming off the breast, or nipple pain after lactation is established</w:t>
      </w:r>
    </w:p>
    <w:p w14:paraId="52125377" w14:textId="77777777" w:rsidR="00A85627" w:rsidRDefault="00A85627" w:rsidP="00A85627">
      <w:pPr>
        <w:pStyle w:val="ListBullet"/>
        <w:tabs>
          <w:tab w:val="num" w:pos="1080"/>
        </w:tabs>
      </w:pPr>
      <w:r>
        <w:t>Ridged and/or damaged nipple after breastfeeding</w:t>
      </w:r>
    </w:p>
    <w:p w14:paraId="4BC03DF4" w14:textId="77777777" w:rsidR="00A85627" w:rsidRPr="00A33C42" w:rsidRDefault="00A85627" w:rsidP="0065515C">
      <w:pPr>
        <w:rPr>
          <w:rFonts w:asciiTheme="minorHAnsi" w:hAnsiTheme="minorHAnsi" w:cs="Arial"/>
          <w:szCs w:val="24"/>
        </w:rPr>
      </w:pPr>
    </w:p>
    <w:p w14:paraId="2915A10B" w14:textId="77777777" w:rsidR="00A85627" w:rsidRPr="00A33C42" w:rsidRDefault="00A85627" w:rsidP="00A85627">
      <w:pPr>
        <w:pBdr>
          <w:top w:val="single" w:sz="4" w:space="1" w:color="auto"/>
          <w:left w:val="single" w:sz="4" w:space="1" w:color="auto"/>
          <w:bottom w:val="single" w:sz="4" w:space="1" w:color="auto"/>
          <w:right w:val="single" w:sz="4" w:space="1" w:color="auto"/>
        </w:pBdr>
        <w:rPr>
          <w:rFonts w:asciiTheme="minorHAnsi" w:hAnsiTheme="minorHAnsi" w:cs="Arial"/>
          <w:b/>
          <w:szCs w:val="24"/>
        </w:rPr>
      </w:pPr>
      <w:r w:rsidRPr="00A33C42">
        <w:rPr>
          <w:rFonts w:asciiTheme="minorHAnsi" w:hAnsiTheme="minorHAnsi" w:cs="Arial"/>
          <w:b/>
          <w:szCs w:val="24"/>
        </w:rPr>
        <w:t>ALERT:</w:t>
      </w:r>
    </w:p>
    <w:p w14:paraId="3DCFEFF3" w14:textId="25EA07A4" w:rsidR="00A85627" w:rsidRPr="00A33C42" w:rsidRDefault="7031F8CF" w:rsidP="00A85627">
      <w:pPr>
        <w:pStyle w:val="ListBullet"/>
        <w:pBdr>
          <w:top w:val="single" w:sz="4" w:space="1" w:color="auto"/>
          <w:left w:val="single" w:sz="4" w:space="1" w:color="auto"/>
          <w:bottom w:val="single" w:sz="4" w:space="1" w:color="auto"/>
          <w:right w:val="single" w:sz="4" w:space="1" w:color="auto"/>
        </w:pBdr>
        <w:tabs>
          <w:tab w:val="num" w:pos="1080"/>
        </w:tabs>
      </w:pPr>
      <w:r>
        <w:t xml:space="preserve">In the first few days a TT may or may not influence breastfeeding and it is only when the milk has “come in” and the </w:t>
      </w:r>
      <w:r w:rsidR="650C9581">
        <w:t>infant</w:t>
      </w:r>
      <w:r>
        <w:t xml:space="preserve"> demands more milk beyond 48-72 hours that the problems may occur </w:t>
      </w:r>
    </w:p>
    <w:p w14:paraId="6D3505A8" w14:textId="140307B2" w:rsidR="00A85627" w:rsidRPr="00A33C42" w:rsidRDefault="00A85627" w:rsidP="00A85627">
      <w:pPr>
        <w:pStyle w:val="ListBullet"/>
        <w:pBdr>
          <w:top w:val="single" w:sz="4" w:space="1" w:color="auto"/>
          <w:left w:val="single" w:sz="4" w:space="1" w:color="auto"/>
          <w:bottom w:val="single" w:sz="4" w:space="1" w:color="auto"/>
          <w:right w:val="single" w:sz="4" w:space="1" w:color="auto"/>
        </w:pBdr>
        <w:tabs>
          <w:tab w:val="num" w:pos="1080"/>
        </w:tabs>
      </w:pPr>
      <w:r w:rsidRPr="00A33C42">
        <w:t xml:space="preserve">However, in a tight anterior 100% or 75% TT, the </w:t>
      </w:r>
      <w:r w:rsidR="00351424">
        <w:t>infant</w:t>
      </w:r>
      <w:r w:rsidRPr="00A33C42">
        <w:t xml:space="preserve"> will poorly attach to the breast and will cause damage to the nipple early on day 1 or 2 </w:t>
      </w:r>
      <w:r w:rsidR="00A936AC">
        <w:t xml:space="preserve">and will need to be reviewed appropriately </w:t>
      </w:r>
    </w:p>
    <w:p w14:paraId="2626E9B5" w14:textId="0B9C493A" w:rsidR="00A85627" w:rsidRPr="00A33C42" w:rsidRDefault="00A85627" w:rsidP="00A85627">
      <w:pPr>
        <w:pStyle w:val="ListBullet"/>
        <w:pBdr>
          <w:top w:val="single" w:sz="4" w:space="1" w:color="auto"/>
          <w:left w:val="single" w:sz="4" w:space="1" w:color="auto"/>
          <w:bottom w:val="single" w:sz="4" w:space="1" w:color="auto"/>
          <w:right w:val="single" w:sz="4" w:space="1" w:color="auto"/>
        </w:pBdr>
        <w:tabs>
          <w:tab w:val="num" w:pos="1080"/>
        </w:tabs>
      </w:pPr>
      <w:r w:rsidRPr="00A33C42">
        <w:t xml:space="preserve">Not all </w:t>
      </w:r>
      <w:r w:rsidR="00351424">
        <w:t>infants</w:t>
      </w:r>
      <w:r w:rsidRPr="00A33C42">
        <w:t xml:space="preserve"> with TTs will have feeding problems (especially the mid to posterior [</w:t>
      </w:r>
      <w:r w:rsidRPr="00A33C42">
        <w:rPr>
          <w:rFonts w:cs="Calibri"/>
        </w:rPr>
        <w:t>≤</w:t>
      </w:r>
      <w:r w:rsidRPr="00A33C42">
        <w:t xml:space="preserve"> 50% TT]) and not all TTs will need to be snipped </w:t>
      </w:r>
    </w:p>
    <w:p w14:paraId="3DE078FB" w14:textId="77777777" w:rsidR="00A85627" w:rsidRPr="000320B0" w:rsidRDefault="00A85627" w:rsidP="00A85627">
      <w:pPr>
        <w:ind w:left="360"/>
        <w:rPr>
          <w:rFonts w:asciiTheme="minorHAnsi" w:hAnsiTheme="minorHAnsi" w:cs="Arial"/>
          <w:szCs w:val="24"/>
        </w:rPr>
      </w:pPr>
      <w:r w:rsidRPr="000320B0">
        <w:rPr>
          <w:rFonts w:asciiTheme="minorHAnsi" w:hAnsiTheme="minorHAnsi" w:cs="Arial"/>
          <w:szCs w:val="24"/>
        </w:rPr>
        <w:t xml:space="preserve">  </w:t>
      </w:r>
    </w:p>
    <w:p w14:paraId="678DFFCF" w14:textId="7E2192D5" w:rsidR="00A85627" w:rsidRDefault="7031F8CF" w:rsidP="7AB92D8A">
      <w:pPr>
        <w:rPr>
          <w:rFonts w:asciiTheme="minorHAnsi" w:hAnsiTheme="minorHAnsi" w:cs="Arial"/>
        </w:rPr>
      </w:pPr>
      <w:r w:rsidRPr="4C539B02">
        <w:rPr>
          <w:rFonts w:asciiTheme="minorHAnsi" w:hAnsiTheme="minorHAnsi" w:cs="Arial"/>
        </w:rPr>
        <w:t xml:space="preserve">If a TT is identified as part of a feeding problem, then a feeding plan is made by the midwife/IBCLC and the </w:t>
      </w:r>
      <w:r w:rsidR="650C9581" w:rsidRPr="4C539B02">
        <w:rPr>
          <w:rFonts w:asciiTheme="minorHAnsi" w:hAnsiTheme="minorHAnsi" w:cs="Arial"/>
        </w:rPr>
        <w:t>infant</w:t>
      </w:r>
      <w:r w:rsidRPr="4C539B02">
        <w:rPr>
          <w:rFonts w:asciiTheme="minorHAnsi" w:hAnsiTheme="minorHAnsi" w:cs="Arial"/>
        </w:rPr>
        <w:t xml:space="preserve"> should be referred for a </w:t>
      </w:r>
      <w:r w:rsidRPr="4C539B02">
        <w:rPr>
          <w:b/>
          <w:bCs/>
        </w:rPr>
        <w:t>“</w:t>
      </w:r>
      <w:r>
        <w:t xml:space="preserve">Hazelbaker Assessment Tool for Lingual Frenulum Function” </w:t>
      </w:r>
      <w:r w:rsidRPr="4C539B02">
        <w:rPr>
          <w:rFonts w:asciiTheme="minorHAnsi" w:hAnsiTheme="minorHAnsi" w:cs="Arial"/>
        </w:rPr>
        <w:t xml:space="preserve">(HATLFF) assessment by an accredited IBCLC/trained Medical Officer </w:t>
      </w:r>
      <w:r w:rsidRPr="00666124">
        <w:rPr>
          <w:rFonts w:asciiTheme="minorHAnsi" w:hAnsiTheme="minorHAnsi" w:cs="Arial"/>
          <w:vertAlign w:val="superscript"/>
        </w:rPr>
        <w:t>9-14</w:t>
      </w:r>
      <w:r w:rsidR="2CDD854C" w:rsidRPr="4C539B02">
        <w:rPr>
          <w:rFonts w:asciiTheme="minorHAnsi" w:hAnsiTheme="minorHAnsi" w:cs="Arial"/>
        </w:rPr>
        <w:t>.</w:t>
      </w:r>
    </w:p>
    <w:p w14:paraId="4B91F0D9" w14:textId="77777777" w:rsidR="0065515C" w:rsidRPr="000320B0" w:rsidRDefault="0065515C" w:rsidP="00A85627">
      <w:pPr>
        <w:rPr>
          <w:rFonts w:asciiTheme="minorHAnsi" w:hAnsiTheme="minorHAnsi" w:cs="Arial"/>
          <w:szCs w:val="24"/>
        </w:rPr>
      </w:pPr>
    </w:p>
    <w:p w14:paraId="4D9BA51B" w14:textId="38D194E4" w:rsidR="00A85627" w:rsidRDefault="007E5C3A" w:rsidP="00A85627">
      <w:pPr>
        <w:tabs>
          <w:tab w:val="left" w:pos="3780"/>
        </w:tabs>
        <w:overflowPunct w:val="0"/>
        <w:autoSpaceDE w:val="0"/>
        <w:autoSpaceDN w:val="0"/>
        <w:adjustRightInd w:val="0"/>
        <w:jc w:val="right"/>
        <w:textAlignment w:val="baseline"/>
        <w:rPr>
          <w:rStyle w:val="Hyperlink"/>
          <w:rFonts w:asciiTheme="minorHAnsi" w:hAnsiTheme="minorHAnsi" w:cs="Arial"/>
          <w:i/>
          <w:szCs w:val="24"/>
        </w:rPr>
      </w:pPr>
      <w:hyperlink w:anchor="Contents" w:history="1">
        <w:r w:rsidR="00A85627" w:rsidRPr="000320B0">
          <w:rPr>
            <w:rStyle w:val="Hyperlink"/>
            <w:rFonts w:asciiTheme="minorHAnsi" w:hAnsiTheme="minorHAnsi" w:cs="Arial"/>
            <w:i/>
            <w:szCs w:val="24"/>
          </w:rPr>
          <w:t>Back to Table of Contents</w:t>
        </w:r>
      </w:hyperlink>
    </w:p>
    <w:p w14:paraId="5B49C36C" w14:textId="7D03247C" w:rsidR="0065515C" w:rsidRDefault="0065515C" w:rsidP="00A85627">
      <w:pPr>
        <w:tabs>
          <w:tab w:val="left" w:pos="3780"/>
        </w:tabs>
        <w:overflowPunct w:val="0"/>
        <w:autoSpaceDE w:val="0"/>
        <w:autoSpaceDN w:val="0"/>
        <w:adjustRightInd w:val="0"/>
        <w:jc w:val="right"/>
        <w:textAlignment w:val="baseline"/>
        <w:rPr>
          <w:rFonts w:cs="Arial"/>
          <w:b/>
          <w:sz w:val="22"/>
          <w:szCs w:val="22"/>
        </w:rPr>
      </w:pPr>
    </w:p>
    <w:p w14:paraId="7C9BB589" w14:textId="7C9038C9" w:rsidR="001411C3" w:rsidRDefault="001411C3" w:rsidP="00A85627">
      <w:pPr>
        <w:tabs>
          <w:tab w:val="left" w:pos="3780"/>
        </w:tabs>
        <w:overflowPunct w:val="0"/>
        <w:autoSpaceDE w:val="0"/>
        <w:autoSpaceDN w:val="0"/>
        <w:adjustRightInd w:val="0"/>
        <w:jc w:val="right"/>
        <w:textAlignment w:val="baseline"/>
        <w:rPr>
          <w:rFonts w:cs="Arial"/>
          <w:b/>
          <w:sz w:val="22"/>
          <w:szCs w:val="22"/>
        </w:rPr>
      </w:pPr>
    </w:p>
    <w:p w14:paraId="43DF6623" w14:textId="77777777" w:rsidR="001411C3" w:rsidRDefault="001411C3" w:rsidP="00A85627">
      <w:pPr>
        <w:tabs>
          <w:tab w:val="left" w:pos="3780"/>
        </w:tabs>
        <w:overflowPunct w:val="0"/>
        <w:autoSpaceDE w:val="0"/>
        <w:autoSpaceDN w:val="0"/>
        <w:adjustRightInd w:val="0"/>
        <w:jc w:val="right"/>
        <w:textAlignment w:val="baseline"/>
        <w:rPr>
          <w:rFonts w:cs="Arial"/>
          <w:b/>
          <w:sz w:val="22"/>
          <w:szCs w:val="22"/>
        </w:rPr>
      </w:pPr>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2F7E12" w14:paraId="641E9D8E" w14:textId="77777777" w:rsidTr="00666124">
        <w:trPr>
          <w:cantSplit/>
          <w:trHeight w:val="285"/>
        </w:trPr>
        <w:tc>
          <w:tcPr>
            <w:tcW w:w="9158" w:type="dxa"/>
            <w:shd w:val="clear" w:color="auto" w:fill="A6A6A6" w:themeFill="background1" w:themeFillShade="A6"/>
          </w:tcPr>
          <w:p w14:paraId="6719CEC7" w14:textId="6F53B20D" w:rsidR="00A85627" w:rsidRPr="002F7E12" w:rsidRDefault="00A85627" w:rsidP="00A85627">
            <w:pPr>
              <w:pStyle w:val="Heading1"/>
            </w:pPr>
            <w:bookmarkStart w:id="36" w:name="_Toc463434471"/>
            <w:bookmarkStart w:id="37" w:name="_Toc463599568"/>
            <w:bookmarkStart w:id="38" w:name="_Toc116649124"/>
            <w:r>
              <w:lastRenderedPageBreak/>
              <w:t xml:space="preserve">Section 6 – </w:t>
            </w:r>
            <w:r w:rsidRPr="00720050">
              <w:t>Assessment of Tongue Appearance and Function</w:t>
            </w:r>
            <w:r w:rsidR="0065515C">
              <w:t xml:space="preserve"> </w:t>
            </w:r>
            <w:r>
              <w:t>-</w:t>
            </w:r>
            <w:r w:rsidR="0065515C">
              <w:t xml:space="preserve"> </w:t>
            </w:r>
            <w:r>
              <w:t>Hazelbaker Assessment Tool</w:t>
            </w:r>
            <w:bookmarkEnd w:id="36"/>
            <w:bookmarkEnd w:id="37"/>
            <w:r w:rsidR="0065515C">
              <w:t xml:space="preserve"> (HATLFF)</w:t>
            </w:r>
            <w:bookmarkEnd w:id="38"/>
          </w:p>
        </w:tc>
      </w:tr>
    </w:tbl>
    <w:p w14:paraId="15DE8ED4" w14:textId="161A1251" w:rsidR="00CF0B7A" w:rsidRDefault="00CF0B7A" w:rsidP="00CF0B7A">
      <w:pPr>
        <w:rPr>
          <w:b/>
          <w:bCs/>
        </w:rPr>
      </w:pPr>
    </w:p>
    <w:p w14:paraId="28BBABC8" w14:textId="6941A896" w:rsidR="00CF0B7A" w:rsidRPr="0065515C" w:rsidRDefault="00CF0B7A" w:rsidP="00CF0B7A">
      <w:pPr>
        <w:pBdr>
          <w:top w:val="single" w:sz="4" w:space="1" w:color="auto"/>
          <w:left w:val="single" w:sz="4" w:space="4" w:color="auto"/>
          <w:bottom w:val="single" w:sz="4" w:space="1" w:color="auto"/>
          <w:right w:val="single" w:sz="4" w:space="4" w:color="auto"/>
        </w:pBdr>
      </w:pPr>
      <w:r>
        <w:rPr>
          <w:b/>
          <w:bCs/>
        </w:rPr>
        <w:t xml:space="preserve">Note: </w:t>
      </w:r>
      <w:r>
        <w:t>The Hazelbaker “Assessment Tool for Lingual Frenulum Function” can be found in the Tongue Tie Assessment and Referral Form</w:t>
      </w:r>
      <w:r w:rsidR="006262CE">
        <w:t xml:space="preserve"> located on the Clinical Forms Register</w:t>
      </w:r>
    </w:p>
    <w:p w14:paraId="35A59EB9" w14:textId="0618705A" w:rsidR="0065515C" w:rsidRDefault="0065515C" w:rsidP="00A85627">
      <w:pPr>
        <w:rPr>
          <w:b/>
        </w:rPr>
      </w:pPr>
    </w:p>
    <w:p w14:paraId="058F34B2" w14:textId="3FA4D3C6" w:rsidR="00A85627" w:rsidRDefault="00A85627" w:rsidP="00A85627">
      <w:pPr>
        <w:rPr>
          <w:b/>
        </w:rPr>
      </w:pPr>
      <w:r>
        <w:rPr>
          <w:b/>
        </w:rPr>
        <w:t>The modified H</w:t>
      </w:r>
      <w:r w:rsidRPr="001D3561">
        <w:rPr>
          <w:b/>
        </w:rPr>
        <w:t xml:space="preserve">ATLFF </w:t>
      </w:r>
      <w:r>
        <w:rPr>
          <w:b/>
        </w:rPr>
        <w:t>(7-12</w:t>
      </w:r>
      <w:r w:rsidRPr="001D3561">
        <w:rPr>
          <w:b/>
        </w:rPr>
        <w:t xml:space="preserve">: 2016 version </w:t>
      </w:r>
      <w:r>
        <w:rPr>
          <w:b/>
        </w:rPr>
        <w:t xml:space="preserve">is </w:t>
      </w:r>
      <w:r w:rsidRPr="001D3561">
        <w:rPr>
          <w:b/>
        </w:rPr>
        <w:t xml:space="preserve">used) </w:t>
      </w:r>
    </w:p>
    <w:p w14:paraId="61E5378D" w14:textId="012AE10B" w:rsidR="00A85627" w:rsidRDefault="00A85627" w:rsidP="00666124">
      <w:pPr>
        <w:pStyle w:val="ListBullet"/>
      </w:pPr>
      <w:r w:rsidRPr="00666124">
        <w:t xml:space="preserve">Assessment of the TT is by appearance and function using the HATLFF. </w:t>
      </w:r>
    </w:p>
    <w:p w14:paraId="6AEEF6BB" w14:textId="77777777" w:rsidR="00666124" w:rsidRPr="003644AD" w:rsidRDefault="00666124" w:rsidP="00666124">
      <w:pPr>
        <w:pStyle w:val="ListBullet"/>
        <w:rPr>
          <w:color w:val="000000" w:themeColor="text1"/>
          <w:sz w:val="20"/>
        </w:rPr>
      </w:pPr>
      <w:r w:rsidRPr="00666124">
        <w:t xml:space="preserve">The assessment of tongue appearance and function is undertaken by IBCLC, midwife, nurse or medical officer trained in HATLFF. HATLFF training is provided by Dr Alison </w:t>
      </w:r>
      <w:proofErr w:type="spellStart"/>
      <w:r w:rsidRPr="00666124">
        <w:t>Hazelbaker</w:t>
      </w:r>
      <w:proofErr w:type="spellEnd"/>
      <w:r w:rsidRPr="00666124">
        <w:t xml:space="preserve"> or medical officer /IBCLC trained by Dr Alison </w:t>
      </w:r>
      <w:proofErr w:type="spellStart"/>
      <w:r w:rsidRPr="00666124">
        <w:t>Hazelbaker</w:t>
      </w:r>
      <w:proofErr w:type="spellEnd"/>
      <w:r w:rsidRPr="00666124">
        <w:t>. At the Centenary Hospital</w:t>
      </w:r>
      <w:r w:rsidRPr="003644AD">
        <w:rPr>
          <w:color w:val="000000" w:themeColor="text1"/>
        </w:rPr>
        <w:t xml:space="preserve"> this can be performed by Associate Professor David Todd</w:t>
      </w:r>
      <w:r>
        <w:rPr>
          <w:color w:val="000000" w:themeColor="text1"/>
        </w:rPr>
        <w:t xml:space="preserve"> </w:t>
      </w:r>
      <w:r w:rsidRPr="00666124">
        <w:rPr>
          <w:color w:val="000000" w:themeColor="text1"/>
          <w:vertAlign w:val="superscript"/>
        </w:rPr>
        <w:t>7-14</w:t>
      </w:r>
      <w:r w:rsidRPr="003644AD">
        <w:rPr>
          <w:color w:val="000000" w:themeColor="text1"/>
        </w:rPr>
        <w:t>.</w:t>
      </w:r>
    </w:p>
    <w:p w14:paraId="63303E29" w14:textId="77777777" w:rsidR="00A85627" w:rsidRPr="003644AD" w:rsidRDefault="00A85627" w:rsidP="00A85627">
      <w:pPr>
        <w:rPr>
          <w:rFonts w:asciiTheme="minorHAnsi" w:hAnsiTheme="minorHAnsi" w:cs="Arial"/>
          <w:color w:val="000000" w:themeColor="text1"/>
          <w:sz w:val="20"/>
          <w:highlight w:val="yellow"/>
        </w:rPr>
      </w:pPr>
    </w:p>
    <w:p w14:paraId="6D122541" w14:textId="77777777" w:rsidR="00A85627" w:rsidRPr="00A73871" w:rsidRDefault="00A85627" w:rsidP="00A85627">
      <w:pPr>
        <w:rPr>
          <w:rFonts w:asciiTheme="minorHAnsi" w:hAnsiTheme="minorHAnsi" w:cs="Arial"/>
          <w:b/>
          <w:szCs w:val="24"/>
        </w:rPr>
      </w:pPr>
      <w:r w:rsidRPr="00A73871">
        <w:rPr>
          <w:rFonts w:asciiTheme="minorHAnsi" w:hAnsiTheme="minorHAnsi" w:cs="Arial"/>
          <w:b/>
          <w:szCs w:val="24"/>
        </w:rPr>
        <w:t>Evaluation and division of Tongue Tie:</w:t>
      </w:r>
    </w:p>
    <w:p w14:paraId="6C2C2333" w14:textId="6D638F51" w:rsidR="00A85627" w:rsidRPr="00A73871" w:rsidRDefault="00A85627" w:rsidP="00A85627">
      <w:pPr>
        <w:pStyle w:val="ListBullet"/>
        <w:tabs>
          <w:tab w:val="num" w:pos="1080"/>
        </w:tabs>
      </w:pPr>
      <w:r>
        <w:t>A</w:t>
      </w:r>
      <w:r w:rsidRPr="00A73871">
        <w:t xml:space="preserve"> well </w:t>
      </w:r>
      <w:r w:rsidR="00351424">
        <w:t>infant</w:t>
      </w:r>
      <w:r w:rsidRPr="00A73871">
        <w:t xml:space="preserve"> with ongoing associated feeding problems and with an </w:t>
      </w:r>
      <w:r>
        <w:t>H</w:t>
      </w:r>
      <w:r w:rsidRPr="00A73871">
        <w:t>ATLFF Function Score of &lt;11 and or appearance score &lt;8 will have management options discussed with the parents. Options include a TT release or conservative management</w:t>
      </w:r>
    </w:p>
    <w:p w14:paraId="415324EE" w14:textId="77777777" w:rsidR="0065515C" w:rsidRDefault="00A85627" w:rsidP="00A85627">
      <w:pPr>
        <w:pStyle w:val="ListBullet"/>
        <w:tabs>
          <w:tab w:val="num" w:pos="1080"/>
        </w:tabs>
      </w:pPr>
      <w:r>
        <w:t>T</w:t>
      </w:r>
      <w:r w:rsidRPr="00A73871">
        <w:t>he timing of division of a TT depends on the Type of TT and the functional problems</w:t>
      </w:r>
    </w:p>
    <w:p w14:paraId="38D7E060" w14:textId="77777777" w:rsidR="0065515C" w:rsidRPr="00666124" w:rsidRDefault="00A85627" w:rsidP="00666124">
      <w:pPr>
        <w:pStyle w:val="ListBullet"/>
        <w:ind w:left="852"/>
      </w:pPr>
      <w:r w:rsidRPr="00666124">
        <w:t xml:space="preserve">An anterior TT (75-100% TT), and with an HATLFF Function Score of &lt;11 and or Appearance score &lt;8 a TT division is more likely to be necessary early on days 2-4. </w:t>
      </w:r>
    </w:p>
    <w:p w14:paraId="20BA0B52" w14:textId="77777777" w:rsidR="0065515C" w:rsidRPr="00666124" w:rsidRDefault="00A85627" w:rsidP="00666124">
      <w:pPr>
        <w:pStyle w:val="ListBullet"/>
        <w:ind w:left="852"/>
      </w:pPr>
      <w:r w:rsidRPr="00666124">
        <w:t xml:space="preserve">A posterior to mid to posterior TT (SM-50% TT), and with an HATLFF Function Score of &lt;11 and or Appearance score &lt;8, TT division is more likely to be necessary beyond day 4, and a conservative approach with a feeding plan may be more appropriate. </w:t>
      </w:r>
    </w:p>
    <w:p w14:paraId="744F4DA4" w14:textId="4CC79C0A" w:rsidR="00A85627" w:rsidRPr="00A73871" w:rsidRDefault="00A85627" w:rsidP="00666124">
      <w:pPr>
        <w:pStyle w:val="ListBullet"/>
        <w:ind w:left="852"/>
      </w:pPr>
      <w:r w:rsidRPr="00666124">
        <w:t>Each case</w:t>
      </w:r>
      <w:r>
        <w:t xml:space="preserve"> is individual and needs to be considered as such.</w:t>
      </w:r>
    </w:p>
    <w:p w14:paraId="21627EFF" w14:textId="717FD3D9" w:rsidR="00A85627" w:rsidRPr="00A73871" w:rsidRDefault="7031F8CF" w:rsidP="00A85627">
      <w:pPr>
        <w:pStyle w:val="ListBullet"/>
        <w:tabs>
          <w:tab w:val="num" w:pos="1080"/>
        </w:tabs>
      </w:pPr>
      <w:r>
        <w:t>The tongue tie division should not occur until there has been adequate assessment of the feeding, it has been established that there is a feeding problem and feeding support has been provided</w:t>
      </w:r>
      <w:r w:rsidR="00072181">
        <w:t xml:space="preserve">, commonly after day 5. </w:t>
      </w:r>
    </w:p>
    <w:p w14:paraId="5AAEBE33" w14:textId="77777777" w:rsidR="00A85627" w:rsidRDefault="00A85627" w:rsidP="00A85627">
      <w:pPr>
        <w:ind w:left="1440"/>
        <w:rPr>
          <w:rFonts w:asciiTheme="minorHAnsi" w:hAnsiTheme="minorHAnsi" w:cs="Arial"/>
          <w:szCs w:val="24"/>
        </w:rPr>
      </w:pPr>
    </w:p>
    <w:p w14:paraId="4F947414" w14:textId="0BCC65C6" w:rsidR="00BF51E4" w:rsidRPr="00CF0B7A" w:rsidRDefault="007E5C3A" w:rsidP="00CF0B7A">
      <w:pPr>
        <w:tabs>
          <w:tab w:val="left" w:pos="3780"/>
        </w:tabs>
        <w:overflowPunct w:val="0"/>
        <w:autoSpaceDE w:val="0"/>
        <w:autoSpaceDN w:val="0"/>
        <w:adjustRightInd w:val="0"/>
        <w:jc w:val="right"/>
        <w:textAlignment w:val="baseline"/>
      </w:pPr>
      <w:hyperlink w:anchor="Contents" w:history="1">
        <w:r w:rsidR="00A85627" w:rsidRPr="000320B0">
          <w:rPr>
            <w:rStyle w:val="Hyperlink"/>
            <w:rFonts w:asciiTheme="minorHAnsi" w:hAnsiTheme="minorHAnsi" w:cs="Arial"/>
            <w:i/>
            <w:szCs w:val="24"/>
          </w:rPr>
          <w:t>Back to Table of Contents</w:t>
        </w:r>
      </w:hyperlink>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BD273B" w14:paraId="65DAA235" w14:textId="77777777" w:rsidTr="00666124">
        <w:trPr>
          <w:cantSplit/>
          <w:trHeight w:val="285"/>
        </w:trPr>
        <w:tc>
          <w:tcPr>
            <w:tcW w:w="9158" w:type="dxa"/>
            <w:shd w:val="clear" w:color="auto" w:fill="A6A6A6" w:themeFill="background1" w:themeFillShade="A6"/>
          </w:tcPr>
          <w:p w14:paraId="4482B806" w14:textId="77777777" w:rsidR="00A85627" w:rsidRPr="00BD273B" w:rsidRDefault="00A85627" w:rsidP="00A85627">
            <w:pPr>
              <w:pStyle w:val="Heading1"/>
            </w:pPr>
            <w:bookmarkStart w:id="39" w:name="_Toc463434472"/>
            <w:bookmarkStart w:id="40" w:name="_Toc463599569"/>
            <w:bookmarkStart w:id="41" w:name="_Toc116649125"/>
            <w:r>
              <w:t xml:space="preserve">Section 7 – </w:t>
            </w:r>
            <w:r w:rsidRPr="00DE4710">
              <w:t>Safety assessment prior to Division of Tongue Tie</w:t>
            </w:r>
            <w:bookmarkEnd w:id="39"/>
            <w:bookmarkEnd w:id="40"/>
            <w:bookmarkEnd w:id="41"/>
          </w:p>
        </w:tc>
      </w:tr>
    </w:tbl>
    <w:p w14:paraId="0F8DB7E7" w14:textId="77777777" w:rsidR="00A85627" w:rsidRPr="00A73871" w:rsidRDefault="00A85627" w:rsidP="00A85627">
      <w:pPr>
        <w:rPr>
          <w:rFonts w:cs="Arial"/>
          <w:b/>
          <w:szCs w:val="24"/>
        </w:rPr>
      </w:pPr>
    </w:p>
    <w:p w14:paraId="4AD4DAEE" w14:textId="2996686B" w:rsidR="00A85627" w:rsidRPr="00A73871" w:rsidRDefault="00A85627" w:rsidP="00A85627">
      <w:pPr>
        <w:rPr>
          <w:rFonts w:cs="Arial"/>
          <w:b/>
          <w:szCs w:val="24"/>
        </w:rPr>
      </w:pPr>
      <w:r w:rsidRPr="00A73871">
        <w:rPr>
          <w:rFonts w:cs="Arial"/>
          <w:b/>
          <w:szCs w:val="24"/>
        </w:rPr>
        <w:t>Prior to division of a TT</w:t>
      </w:r>
      <w:r>
        <w:rPr>
          <w:rFonts w:cs="Arial"/>
          <w:b/>
          <w:szCs w:val="24"/>
        </w:rPr>
        <w:t>,</w:t>
      </w:r>
      <w:r w:rsidRPr="00A73871">
        <w:rPr>
          <w:rFonts w:cs="Arial"/>
          <w:b/>
          <w:szCs w:val="24"/>
        </w:rPr>
        <w:t xml:space="preserve"> the </w:t>
      </w:r>
      <w:r w:rsidR="00351424">
        <w:rPr>
          <w:rFonts w:cs="Arial"/>
          <w:b/>
          <w:szCs w:val="24"/>
        </w:rPr>
        <w:t>infant</w:t>
      </w:r>
      <w:r w:rsidRPr="00A73871">
        <w:rPr>
          <w:rFonts w:cs="Arial"/>
          <w:b/>
          <w:szCs w:val="24"/>
        </w:rPr>
        <w:t xml:space="preserve"> will be assessed for the following:</w:t>
      </w:r>
    </w:p>
    <w:p w14:paraId="599C0E5B" w14:textId="48EF5813" w:rsidR="00A85627" w:rsidRPr="00BF51E4" w:rsidRDefault="7031F8CF" w:rsidP="7AB92D8A">
      <w:pPr>
        <w:pStyle w:val="ListParagraph"/>
        <w:ind w:left="0"/>
        <w:rPr>
          <w:rFonts w:cs="Arial"/>
        </w:rPr>
      </w:pPr>
      <w:r w:rsidRPr="7AB92D8A">
        <w:rPr>
          <w:rFonts w:cs="Arial"/>
        </w:rPr>
        <w:t xml:space="preserve">If an </w:t>
      </w:r>
      <w:r w:rsidR="650C9581" w:rsidRPr="7AB92D8A">
        <w:rPr>
          <w:rFonts w:cs="Arial"/>
        </w:rPr>
        <w:t>infant</w:t>
      </w:r>
      <w:r w:rsidRPr="7AB92D8A">
        <w:rPr>
          <w:rFonts w:cs="Arial"/>
        </w:rPr>
        <w:t xml:space="preserve"> has been referred for division of TT, then it is the responsibility of the clinician performing the TT division to ensure and document the following</w:t>
      </w:r>
    </w:p>
    <w:p w14:paraId="4604C7F2" w14:textId="77777777" w:rsidR="00BF51E4" w:rsidRDefault="00BF51E4" w:rsidP="00A85627">
      <w:pPr>
        <w:pStyle w:val="ListParagraph"/>
        <w:ind w:left="0"/>
        <w:rPr>
          <w:rFonts w:cs="Arial"/>
          <w:bCs/>
          <w:szCs w:val="24"/>
        </w:rPr>
      </w:pPr>
    </w:p>
    <w:p w14:paraId="52DFAC13" w14:textId="41FDF09E" w:rsidR="00A85627" w:rsidRPr="00BF51E4" w:rsidRDefault="00A85627" w:rsidP="00A85627">
      <w:pPr>
        <w:pStyle w:val="ListParagraph"/>
        <w:ind w:left="0"/>
        <w:rPr>
          <w:rFonts w:cs="Arial"/>
          <w:bCs/>
          <w:szCs w:val="24"/>
        </w:rPr>
      </w:pPr>
      <w:r w:rsidRPr="00BF51E4">
        <w:rPr>
          <w:rFonts w:cs="Arial"/>
          <w:bCs/>
          <w:szCs w:val="24"/>
        </w:rPr>
        <w:t xml:space="preserve">In </w:t>
      </w:r>
      <w:r w:rsidR="00351424" w:rsidRPr="00BF51E4">
        <w:rPr>
          <w:rFonts w:cs="Arial"/>
          <w:bCs/>
          <w:szCs w:val="24"/>
        </w:rPr>
        <w:t>Infant</w:t>
      </w:r>
      <w:r w:rsidRPr="00BF51E4">
        <w:rPr>
          <w:rFonts w:cs="Arial"/>
          <w:bCs/>
          <w:szCs w:val="24"/>
        </w:rPr>
        <w:t>:</w:t>
      </w:r>
    </w:p>
    <w:p w14:paraId="69D927C5" w14:textId="195E7F71" w:rsidR="00A85627" w:rsidRPr="00A73871" w:rsidRDefault="00A85627" w:rsidP="00A85627">
      <w:pPr>
        <w:pStyle w:val="ListBullet"/>
        <w:tabs>
          <w:tab w:val="num" w:pos="1080"/>
        </w:tabs>
      </w:pPr>
      <w:r w:rsidRPr="00A73871">
        <w:t xml:space="preserve"> </w:t>
      </w:r>
      <w:r>
        <w:t>T</w:t>
      </w:r>
      <w:r w:rsidRPr="00A73871">
        <w:t xml:space="preserve">he </w:t>
      </w:r>
      <w:r w:rsidR="00351424">
        <w:t>infant</w:t>
      </w:r>
      <w:r w:rsidRPr="00A73871">
        <w:t xml:space="preserve"> has received Vitamin K – one dose</w:t>
      </w:r>
      <w:r>
        <w:t xml:space="preserve"> intra-muscular injection (IMI) </w:t>
      </w:r>
      <w:r w:rsidRPr="00A73871">
        <w:t>or two oral doses as per Maternity Standing Order</w:t>
      </w:r>
      <w:r>
        <w:t>,</w:t>
      </w:r>
      <w:r w:rsidRPr="00A73871">
        <w:t xml:space="preserve"> </w:t>
      </w:r>
      <w:r>
        <w:t xml:space="preserve">the </w:t>
      </w:r>
      <w:r w:rsidR="00351424">
        <w:t>infant</w:t>
      </w:r>
      <w:r>
        <w:t xml:space="preserve"> has had</w:t>
      </w:r>
      <w:r w:rsidRPr="00A73871">
        <w:t xml:space="preserve"> no bleeding issues and there is no family history of bleeding disorders.</w:t>
      </w:r>
    </w:p>
    <w:p w14:paraId="4AD7ACB9" w14:textId="2F7CD133" w:rsidR="00A85627" w:rsidRDefault="00A85627" w:rsidP="00A85627">
      <w:pPr>
        <w:pStyle w:val="ListBullet"/>
        <w:tabs>
          <w:tab w:val="num" w:pos="1080"/>
        </w:tabs>
      </w:pPr>
      <w:r>
        <w:t>T</w:t>
      </w:r>
      <w:r w:rsidRPr="00A73871">
        <w:t xml:space="preserve">he </w:t>
      </w:r>
      <w:r w:rsidR="00351424">
        <w:t>infant</w:t>
      </w:r>
      <w:r w:rsidRPr="00A73871">
        <w:t xml:space="preserve"> has had Hep</w:t>
      </w:r>
      <w:r>
        <w:t>atitis</w:t>
      </w:r>
      <w:r w:rsidRPr="00A73871">
        <w:t xml:space="preserve"> B vaccine </w:t>
      </w:r>
      <w:r>
        <w:t>or</w:t>
      </w:r>
      <w:r w:rsidRPr="00A73871">
        <w:t xml:space="preserve"> immunoglobulin if mother is Hep B positive</w:t>
      </w:r>
      <w:r>
        <w:t>.</w:t>
      </w:r>
    </w:p>
    <w:p w14:paraId="62724CA5" w14:textId="3D1252FC" w:rsidR="00A129FD" w:rsidRPr="001F25D0" w:rsidRDefault="00A129FD" w:rsidP="00A85627">
      <w:pPr>
        <w:pStyle w:val="ListBullet"/>
        <w:tabs>
          <w:tab w:val="num" w:pos="1080"/>
        </w:tabs>
      </w:pPr>
      <w:r w:rsidRPr="001F25D0">
        <w:lastRenderedPageBreak/>
        <w:t xml:space="preserve">If there is poor feeding, has a BGL </w:t>
      </w:r>
      <w:r w:rsidR="0048071F" w:rsidRPr="001F25D0">
        <w:t xml:space="preserve">been </w:t>
      </w:r>
      <w:r w:rsidRPr="001F25D0">
        <w:t>checked and if &gt;10% weight loss, has a BGL and NICP</w:t>
      </w:r>
      <w:r w:rsidR="0048071F" w:rsidRPr="001F25D0">
        <w:t xml:space="preserve"> been performed</w:t>
      </w:r>
      <w:r w:rsidRPr="001F25D0">
        <w:t>?</w:t>
      </w:r>
    </w:p>
    <w:p w14:paraId="5A20C549" w14:textId="71074BB3" w:rsidR="00A129FD" w:rsidRPr="001F25D0" w:rsidRDefault="00A129FD" w:rsidP="00A85627">
      <w:pPr>
        <w:pStyle w:val="ListBullet"/>
        <w:tabs>
          <w:tab w:val="num" w:pos="1080"/>
        </w:tabs>
      </w:pPr>
      <w:r w:rsidRPr="001F25D0">
        <w:t>General clinical examination of the newborn.</w:t>
      </w:r>
    </w:p>
    <w:p w14:paraId="4F0A0E39" w14:textId="1C18366D" w:rsidR="00A85627" w:rsidRDefault="00A85627" w:rsidP="00A85627">
      <w:pPr>
        <w:pStyle w:val="ListParagraph"/>
        <w:rPr>
          <w:rFonts w:cs="Arial"/>
          <w:szCs w:val="24"/>
        </w:rPr>
      </w:pPr>
    </w:p>
    <w:p w14:paraId="67ECB469" w14:textId="77777777" w:rsidR="00666124" w:rsidRPr="00A73871" w:rsidRDefault="00666124" w:rsidP="00A85627">
      <w:pPr>
        <w:pStyle w:val="ListParagraph"/>
        <w:rPr>
          <w:rFonts w:cs="Arial"/>
          <w:szCs w:val="24"/>
        </w:rPr>
      </w:pPr>
    </w:p>
    <w:p w14:paraId="4FD07274" w14:textId="77777777" w:rsidR="00A85627" w:rsidRPr="00BF51E4" w:rsidRDefault="00A85627" w:rsidP="00A85627">
      <w:pPr>
        <w:pStyle w:val="ListParagraph"/>
        <w:ind w:left="0"/>
        <w:rPr>
          <w:rFonts w:cs="Arial"/>
          <w:bCs/>
          <w:szCs w:val="24"/>
        </w:rPr>
      </w:pPr>
      <w:r w:rsidRPr="00BF51E4">
        <w:rPr>
          <w:rFonts w:cs="Arial"/>
          <w:bCs/>
          <w:szCs w:val="24"/>
        </w:rPr>
        <w:t>In Mother:</w:t>
      </w:r>
    </w:p>
    <w:p w14:paraId="0AC3AC81" w14:textId="77777777" w:rsidR="00A85627" w:rsidRPr="00A73871" w:rsidRDefault="00A85627" w:rsidP="00A85627">
      <w:pPr>
        <w:pStyle w:val="ListBullet"/>
        <w:tabs>
          <w:tab w:val="num" w:pos="1080"/>
        </w:tabs>
      </w:pPr>
      <w:r>
        <w:t>I</w:t>
      </w:r>
      <w:r w:rsidRPr="00A73871">
        <w:t>f the mother is systemically unwell with suspected infection, then the infection should be treated before TT division</w:t>
      </w:r>
      <w:r>
        <w:t>.</w:t>
      </w:r>
    </w:p>
    <w:p w14:paraId="0FBD749B" w14:textId="2112B918" w:rsidR="00A85627" w:rsidRDefault="7031F8CF" w:rsidP="00A85627">
      <w:pPr>
        <w:pStyle w:val="ListBullet"/>
        <w:tabs>
          <w:tab w:val="num" w:pos="1080"/>
        </w:tabs>
      </w:pPr>
      <w:r>
        <w:t xml:space="preserve">Prior to consent for division of TT, ensure that the Hepatitis B &amp; C, </w:t>
      </w:r>
      <w:r w:rsidR="317A91C6">
        <w:t>Cytomegalovirus (</w:t>
      </w:r>
      <w:r>
        <w:t>CMV</w:t>
      </w:r>
      <w:r w:rsidR="317A91C6">
        <w:t>)</w:t>
      </w:r>
      <w:r>
        <w:t xml:space="preserve">, </w:t>
      </w:r>
      <w:r w:rsidR="317A91C6">
        <w:t>Herpes Zoster Virus (HZV)</w:t>
      </w:r>
      <w:r>
        <w:t xml:space="preserve">, </w:t>
      </w:r>
      <w:r w:rsidR="317A91C6">
        <w:t>Varicella Zoster Virus (</w:t>
      </w:r>
      <w:r>
        <w:t>VZV</w:t>
      </w:r>
      <w:r w:rsidR="317A91C6">
        <w:t>)</w:t>
      </w:r>
      <w:r>
        <w:t xml:space="preserve"> and </w:t>
      </w:r>
      <w:r w:rsidR="317A91C6">
        <w:t>Human Immunodeficiency Virus (</w:t>
      </w:r>
      <w:r>
        <w:t>HIV</w:t>
      </w:r>
      <w:r w:rsidR="317A91C6">
        <w:t>)</w:t>
      </w:r>
      <w:r>
        <w:t xml:space="preserve"> status of the mother is determined and documented on the </w:t>
      </w:r>
      <w:r w:rsidR="317A91C6">
        <w:t>Tongue Tie Assessment and Referral Form</w:t>
      </w:r>
    </w:p>
    <w:p w14:paraId="169A8724" w14:textId="77777777" w:rsidR="00CF0B7A" w:rsidRDefault="00CF0B7A" w:rsidP="00CF0B7A">
      <w:pPr>
        <w:pStyle w:val="ListBullet"/>
        <w:numPr>
          <w:ilvl w:val="0"/>
          <w:numId w:val="0"/>
        </w:numPr>
        <w:ind w:left="426" w:hanging="426"/>
        <w:rPr>
          <w:b/>
          <w:bCs/>
          <w:szCs w:val="24"/>
        </w:rPr>
      </w:pPr>
    </w:p>
    <w:p w14:paraId="353A9249" w14:textId="0893ADD4" w:rsidR="00CF0B7A" w:rsidRPr="00CF0B7A" w:rsidRDefault="00CF0B7A" w:rsidP="00CF0B7A">
      <w:pPr>
        <w:pStyle w:val="ListBullet"/>
        <w:numPr>
          <w:ilvl w:val="0"/>
          <w:numId w:val="0"/>
        </w:numPr>
        <w:pBdr>
          <w:top w:val="single" w:sz="4" w:space="1" w:color="auto"/>
          <w:left w:val="single" w:sz="4" w:space="4" w:color="auto"/>
          <w:bottom w:val="single" w:sz="4" w:space="1" w:color="auto"/>
          <w:right w:val="single" w:sz="4" w:space="4" w:color="auto"/>
        </w:pBdr>
        <w:ind w:left="426" w:hanging="426"/>
        <w:rPr>
          <w:b/>
          <w:bCs/>
          <w:szCs w:val="24"/>
        </w:rPr>
      </w:pPr>
      <w:r w:rsidRPr="00AB7F7F">
        <w:rPr>
          <w:b/>
          <w:bCs/>
          <w:szCs w:val="24"/>
        </w:rPr>
        <w:t>Note</w:t>
      </w:r>
      <w:r w:rsidR="00812855" w:rsidRPr="00AB7F7F">
        <w:rPr>
          <w:b/>
          <w:bCs/>
          <w:szCs w:val="24"/>
        </w:rPr>
        <w:t xml:space="preserve"> for potential infectious transmission</w:t>
      </w:r>
      <w:r w:rsidRPr="00CF0B7A">
        <w:rPr>
          <w:b/>
          <w:bCs/>
          <w:szCs w:val="24"/>
        </w:rPr>
        <w:t>:</w:t>
      </w:r>
    </w:p>
    <w:p w14:paraId="1D70F6E9" w14:textId="2E879ECD" w:rsidR="00CF0B7A" w:rsidRPr="00CF0B7A" w:rsidRDefault="00CF0B7A" w:rsidP="00CF0B7A">
      <w:pPr>
        <w:pStyle w:val="ListBullet"/>
        <w:pBdr>
          <w:top w:val="single" w:sz="4" w:space="1" w:color="auto"/>
          <w:left w:val="single" w:sz="4" w:space="4" w:color="auto"/>
          <w:bottom w:val="single" w:sz="4" w:space="1" w:color="auto"/>
          <w:right w:val="single" w:sz="4" w:space="4" w:color="auto"/>
        </w:pBdr>
        <w:tabs>
          <w:tab w:val="num" w:pos="1080"/>
        </w:tabs>
        <w:rPr>
          <w:szCs w:val="24"/>
        </w:rPr>
      </w:pPr>
      <w:r w:rsidRPr="00CF0B7A">
        <w:rPr>
          <w:b/>
          <w:szCs w:val="24"/>
        </w:rPr>
        <w:t>Hepatitis B virus</w:t>
      </w:r>
      <w:r>
        <w:rPr>
          <w:szCs w:val="24"/>
        </w:rPr>
        <w:t xml:space="preserve">: </w:t>
      </w:r>
      <w:r w:rsidRPr="00CF0B7A">
        <w:rPr>
          <w:szCs w:val="24"/>
        </w:rPr>
        <w:t>There has been no evidence of transmission of hepatitis B virus in breast milk, particularly when the neonate has been vaccinated and given hepatitis B immunoglobulin at birth, however there is lack of information in the setting of TT division.  Hepatitis B is not a contraindication to breastfeeding, unless nipples are cracked and bleeding.  The theoretical risk of transmission would be greatest in mothers who are Hepatitis B e antigen positive and/or Hepatitis B DNA positive.  The mother who has active Hepatitis B infection (HBsAg positive) should be advised of the potential, but unproven, risk of infection, and advised not to breastfeed for 2 days following tongue tie division, to allow adequate wound healing. This is to be explained to the parents and they must sign the consent form with this knowledge.</w:t>
      </w:r>
    </w:p>
    <w:p w14:paraId="07E444B8" w14:textId="470ABD45" w:rsidR="00CF0B7A" w:rsidRPr="00CF0B7A" w:rsidRDefault="00CF0B7A" w:rsidP="00CF0B7A">
      <w:pPr>
        <w:pStyle w:val="ListBullet"/>
        <w:pBdr>
          <w:top w:val="single" w:sz="4" w:space="1" w:color="auto"/>
          <w:left w:val="single" w:sz="4" w:space="4" w:color="auto"/>
          <w:bottom w:val="single" w:sz="4" w:space="1" w:color="auto"/>
          <w:right w:val="single" w:sz="4" w:space="4" w:color="auto"/>
        </w:pBdr>
        <w:tabs>
          <w:tab w:val="num" w:pos="1080"/>
        </w:tabs>
        <w:rPr>
          <w:szCs w:val="24"/>
        </w:rPr>
      </w:pPr>
      <w:r w:rsidRPr="00CF0B7A">
        <w:rPr>
          <w:b/>
          <w:szCs w:val="24"/>
        </w:rPr>
        <w:t>Hepatitis C virus</w:t>
      </w:r>
      <w:r>
        <w:rPr>
          <w:szCs w:val="24"/>
        </w:rPr>
        <w:t xml:space="preserve">: </w:t>
      </w:r>
      <w:r w:rsidRPr="00CF0B7A">
        <w:rPr>
          <w:szCs w:val="24"/>
        </w:rPr>
        <w:t>There has been no evidence of transmission of hepatitis C virus in breast milk, however there is lack of information in the setting of TT release.  Hepatitis C is not a contraindication to breast feeding, unless nipples are cracked and bleeding.  The mother who has active Hepatitis C infection (Hepatitis C PCR Positive) should be advised of the potential, but unproven, risk of infection, and advised not to breast feed for 2 days after the TT release procedure, to allow adequate wound healing. This must be explained to the parents, and they must sign the consent form with this knowledge.</w:t>
      </w:r>
    </w:p>
    <w:p w14:paraId="698B9670" w14:textId="5CFCDFD8" w:rsidR="00CF0B7A" w:rsidRPr="00CF0B7A" w:rsidRDefault="00CF0B7A" w:rsidP="00CF0B7A">
      <w:pPr>
        <w:pStyle w:val="ListBullet"/>
        <w:pBdr>
          <w:top w:val="single" w:sz="4" w:space="1" w:color="auto"/>
          <w:left w:val="single" w:sz="4" w:space="4" w:color="auto"/>
          <w:bottom w:val="single" w:sz="4" w:space="1" w:color="auto"/>
          <w:right w:val="single" w:sz="4" w:space="4" w:color="auto"/>
        </w:pBdr>
        <w:tabs>
          <w:tab w:val="num" w:pos="1080"/>
        </w:tabs>
        <w:rPr>
          <w:szCs w:val="24"/>
        </w:rPr>
      </w:pPr>
      <w:r w:rsidRPr="00CF0B7A">
        <w:rPr>
          <w:b/>
          <w:szCs w:val="24"/>
        </w:rPr>
        <w:t>CMV</w:t>
      </w:r>
      <w:r>
        <w:rPr>
          <w:szCs w:val="24"/>
        </w:rPr>
        <w:t xml:space="preserve">: </w:t>
      </w:r>
      <w:r w:rsidRPr="00CF0B7A">
        <w:rPr>
          <w:szCs w:val="24"/>
        </w:rPr>
        <w:t>Transmission of CMV via breast milk has been demonstrated, however rarely causes problems in the full-term infant, particularly during maternal reactivation, due to the presence of maternal antibodies in the neonate.  Disease has been reported in premature (&lt;2000grams) or immunodeficient neonates/infants. Tongue tie division therefore should not pose a significant risk to otherwise well term infants. In the premature (Current Weight &lt;2000grams) or immunodeficient neonate/infant further discussion with a microbiologist/infectious diseases specialist to discuss investigation and management of potential CMV may be undertaken prior to TT release.  This must be explained to the parents, and they must sign the consent form with this knowledge.</w:t>
      </w:r>
    </w:p>
    <w:p w14:paraId="3643F34C" w14:textId="0A6E2CC8" w:rsidR="00CF0B7A" w:rsidRPr="00CF0B7A" w:rsidRDefault="00CF0B7A" w:rsidP="00CF0B7A">
      <w:pPr>
        <w:pStyle w:val="ListBullet"/>
        <w:pBdr>
          <w:top w:val="single" w:sz="4" w:space="1" w:color="auto"/>
          <w:left w:val="single" w:sz="4" w:space="4" w:color="auto"/>
          <w:bottom w:val="single" w:sz="4" w:space="1" w:color="auto"/>
          <w:right w:val="single" w:sz="4" w:space="4" w:color="auto"/>
        </w:pBdr>
        <w:tabs>
          <w:tab w:val="num" w:pos="1080"/>
        </w:tabs>
        <w:rPr>
          <w:szCs w:val="24"/>
        </w:rPr>
      </w:pPr>
      <w:r w:rsidRPr="00CF0B7A">
        <w:rPr>
          <w:b/>
          <w:szCs w:val="24"/>
        </w:rPr>
        <w:t>HSV or VZV</w:t>
      </w:r>
      <w:r>
        <w:rPr>
          <w:szCs w:val="24"/>
        </w:rPr>
        <w:t xml:space="preserve">: </w:t>
      </w:r>
      <w:r w:rsidRPr="00CF0B7A">
        <w:rPr>
          <w:szCs w:val="24"/>
        </w:rPr>
        <w:t>It is essential that mothers who have active lesions of HSV or VZV on their breast or a breast abscess should not breastfeed from that breast until it has been appropriately treated and resolved</w:t>
      </w:r>
      <w:r w:rsidRPr="00CF0B7A">
        <w:rPr>
          <w:b/>
          <w:szCs w:val="24"/>
        </w:rPr>
        <w:t xml:space="preserve">. </w:t>
      </w:r>
    </w:p>
    <w:p w14:paraId="1AAA7045" w14:textId="1485A3BD" w:rsidR="00CF0B7A" w:rsidRPr="00CF0B7A" w:rsidRDefault="00CF0B7A" w:rsidP="00CF0B7A">
      <w:pPr>
        <w:pStyle w:val="ListBullet"/>
        <w:pBdr>
          <w:top w:val="single" w:sz="4" w:space="1" w:color="auto"/>
          <w:left w:val="single" w:sz="4" w:space="4" w:color="auto"/>
          <w:bottom w:val="single" w:sz="4" w:space="1" w:color="auto"/>
          <w:right w:val="single" w:sz="4" w:space="4" w:color="auto"/>
        </w:pBdr>
        <w:tabs>
          <w:tab w:val="num" w:pos="1080"/>
        </w:tabs>
        <w:rPr>
          <w:szCs w:val="24"/>
        </w:rPr>
      </w:pPr>
      <w:r w:rsidRPr="00CF0B7A">
        <w:rPr>
          <w:b/>
          <w:szCs w:val="24"/>
        </w:rPr>
        <w:lastRenderedPageBreak/>
        <w:t>HIV</w:t>
      </w:r>
      <w:r>
        <w:rPr>
          <w:szCs w:val="24"/>
        </w:rPr>
        <w:t xml:space="preserve">: </w:t>
      </w:r>
      <w:r w:rsidRPr="00CF0B7A">
        <w:rPr>
          <w:szCs w:val="24"/>
        </w:rPr>
        <w:t>Maternal infection with HIV is a contraindication to breastfeeding, and the mother should be counselled against breastfeeding. This must be explained to the parents, and they must sign the consent form with this knowledge.</w:t>
      </w:r>
    </w:p>
    <w:p w14:paraId="17A1B5C0" w14:textId="0EC2EC20" w:rsidR="00CF0B7A" w:rsidRPr="00CF0B7A" w:rsidRDefault="00CF0B7A" w:rsidP="00CF0B7A">
      <w:pPr>
        <w:pStyle w:val="ListBullet"/>
        <w:numPr>
          <w:ilvl w:val="0"/>
          <w:numId w:val="0"/>
        </w:numPr>
        <w:rPr>
          <w:bCs/>
          <w:szCs w:val="24"/>
        </w:rPr>
      </w:pPr>
      <w:r w:rsidRPr="00CF0B7A">
        <w:rPr>
          <w:bCs/>
          <w:szCs w:val="24"/>
        </w:rPr>
        <w:t>Ref</w:t>
      </w:r>
      <w:r>
        <w:rPr>
          <w:bCs/>
          <w:szCs w:val="24"/>
        </w:rPr>
        <w:t>erence</w:t>
      </w:r>
      <w:r w:rsidRPr="00CF0B7A">
        <w:rPr>
          <w:bCs/>
          <w:szCs w:val="24"/>
        </w:rPr>
        <w:t xml:space="preserve">s for infections: </w:t>
      </w:r>
      <w:r w:rsidRPr="00666124">
        <w:rPr>
          <w:bCs/>
          <w:szCs w:val="24"/>
          <w:vertAlign w:val="superscript"/>
        </w:rPr>
        <w:t>19-34</w:t>
      </w:r>
    </w:p>
    <w:p w14:paraId="05A06216" w14:textId="31C64072" w:rsidR="00BF51E4" w:rsidRDefault="00BF51E4" w:rsidP="00CF0B7A">
      <w:pPr>
        <w:pStyle w:val="ListBullet"/>
        <w:numPr>
          <w:ilvl w:val="0"/>
          <w:numId w:val="0"/>
        </w:numPr>
      </w:pPr>
    </w:p>
    <w:p w14:paraId="0D34C3C6" w14:textId="775FE48B" w:rsidR="00BF51E4" w:rsidRPr="00CF0B7A" w:rsidRDefault="007E5C3A" w:rsidP="00CF0B7A">
      <w:pPr>
        <w:pStyle w:val="ListParagraph"/>
        <w:ind w:left="6480"/>
        <w:jc w:val="center"/>
        <w:rPr>
          <w:rFonts w:cs="Arial"/>
          <w:i/>
          <w:color w:val="0000FF"/>
          <w:szCs w:val="24"/>
          <w:u w:val="single"/>
        </w:rPr>
      </w:pPr>
      <w:hyperlink w:anchor="Contents" w:history="1">
        <w:r w:rsidR="00A85627" w:rsidRPr="00A73871">
          <w:rPr>
            <w:rStyle w:val="Hyperlink"/>
            <w:rFonts w:cs="Arial"/>
            <w:i/>
            <w:szCs w:val="24"/>
          </w:rPr>
          <w:t>Back to Table of Contents</w:t>
        </w:r>
      </w:hyperlink>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2F7E12" w14:paraId="44FF9F79" w14:textId="77777777" w:rsidTr="00666124">
        <w:trPr>
          <w:cantSplit/>
          <w:trHeight w:val="285"/>
        </w:trPr>
        <w:tc>
          <w:tcPr>
            <w:tcW w:w="9158" w:type="dxa"/>
            <w:shd w:val="clear" w:color="auto" w:fill="A6A6A6" w:themeFill="background1" w:themeFillShade="A6"/>
          </w:tcPr>
          <w:p w14:paraId="13552881" w14:textId="6111B3D5" w:rsidR="00A85627" w:rsidRPr="002F7E12" w:rsidRDefault="00A85627" w:rsidP="00A85627">
            <w:pPr>
              <w:pStyle w:val="Heading1"/>
            </w:pPr>
            <w:bookmarkStart w:id="42" w:name="_Toc463434473"/>
            <w:bookmarkStart w:id="43" w:name="_Toc463599570"/>
            <w:bookmarkStart w:id="44" w:name="_Toc116649126"/>
            <w:r>
              <w:t>Section 8 – Tongue Tie Division</w:t>
            </w:r>
            <w:bookmarkEnd w:id="42"/>
            <w:bookmarkEnd w:id="43"/>
            <w:r w:rsidRPr="002F7E12">
              <w:t xml:space="preserve"> </w:t>
            </w:r>
            <w:r w:rsidR="00BF51E4">
              <w:t>Procedure</w:t>
            </w:r>
            <w:bookmarkEnd w:id="44"/>
          </w:p>
        </w:tc>
      </w:tr>
    </w:tbl>
    <w:p w14:paraId="1D95D128" w14:textId="3921D921" w:rsidR="00A85627" w:rsidRPr="00A73871" w:rsidRDefault="00A85627" w:rsidP="00A85627">
      <w:pPr>
        <w:pStyle w:val="ListParagraph"/>
        <w:ind w:left="0"/>
        <w:jc w:val="both"/>
        <w:rPr>
          <w:rFonts w:cs="Arial"/>
          <w:szCs w:val="24"/>
        </w:rPr>
      </w:pPr>
    </w:p>
    <w:p w14:paraId="17D0EB45" w14:textId="79D44BA0" w:rsidR="00BF51E4" w:rsidRDefault="00BF51E4" w:rsidP="00A85627">
      <w:pPr>
        <w:tabs>
          <w:tab w:val="left" w:pos="720"/>
          <w:tab w:val="left" w:pos="3780"/>
        </w:tabs>
        <w:overflowPunct w:val="0"/>
        <w:autoSpaceDE w:val="0"/>
        <w:autoSpaceDN w:val="0"/>
        <w:adjustRightInd w:val="0"/>
        <w:textAlignment w:val="baseline"/>
        <w:rPr>
          <w:rFonts w:cs="Arial"/>
          <w:b/>
          <w:szCs w:val="24"/>
        </w:rPr>
      </w:pPr>
      <w:r>
        <w:rPr>
          <w:rFonts w:cs="Arial"/>
          <w:b/>
          <w:szCs w:val="24"/>
        </w:rPr>
        <w:t>Equipment</w:t>
      </w:r>
    </w:p>
    <w:p w14:paraId="6066410B" w14:textId="6E7E4FC1" w:rsidR="00BF51E4" w:rsidRDefault="006B0EE6" w:rsidP="00BF51E4">
      <w:pPr>
        <w:pStyle w:val="ListBullet"/>
      </w:pPr>
      <w:r>
        <w:t xml:space="preserve">Alcohol Based </w:t>
      </w:r>
      <w:proofErr w:type="spellStart"/>
      <w:r>
        <w:t>Handrub</w:t>
      </w:r>
      <w:proofErr w:type="spellEnd"/>
      <w:r>
        <w:t xml:space="preserve"> (</w:t>
      </w:r>
      <w:r w:rsidR="00BF51E4">
        <w:t>ABHR</w:t>
      </w:r>
      <w:r>
        <w:t>)</w:t>
      </w:r>
    </w:p>
    <w:p w14:paraId="6FE470F2" w14:textId="237B39E2" w:rsidR="00BF51E4" w:rsidRDefault="00BF51E4" w:rsidP="00BF51E4">
      <w:pPr>
        <w:pStyle w:val="ListBullet"/>
      </w:pPr>
      <w:r>
        <w:t>Medical Grade Handwash Detergent</w:t>
      </w:r>
    </w:p>
    <w:p w14:paraId="7E568544" w14:textId="2AD63466" w:rsidR="00BF51E4" w:rsidRDefault="00BF51E4" w:rsidP="00BF51E4">
      <w:pPr>
        <w:pStyle w:val="ListBullet"/>
      </w:pPr>
      <w:r>
        <w:t>Pain Relief: Sucrose, Swaddle</w:t>
      </w:r>
    </w:p>
    <w:p w14:paraId="641AE2FE" w14:textId="1C52DB10" w:rsidR="00BF51E4" w:rsidRDefault="00BF51E4" w:rsidP="00BF51E4">
      <w:pPr>
        <w:pStyle w:val="ListBullet"/>
      </w:pPr>
      <w:r>
        <w:t>Sterile Gloves</w:t>
      </w:r>
    </w:p>
    <w:p w14:paraId="3020DDBE" w14:textId="1E0B64FE" w:rsidR="00BF51E4" w:rsidRDefault="00BF51E4" w:rsidP="00BF51E4">
      <w:pPr>
        <w:pStyle w:val="ListBullet"/>
      </w:pPr>
      <w:r>
        <w:t>Sterile Scissors</w:t>
      </w:r>
      <w:r w:rsidR="001645EF">
        <w:t xml:space="preserve"> (</w:t>
      </w:r>
      <w:r w:rsidR="001645EF" w:rsidRPr="00A73871">
        <w:t xml:space="preserve">blunt ended </w:t>
      </w:r>
      <w:r w:rsidR="001645EF">
        <w:t>and sharp)</w:t>
      </w:r>
    </w:p>
    <w:p w14:paraId="30962E67" w14:textId="5CF1FA34" w:rsidR="00BF51E4" w:rsidRDefault="00BF51E4" w:rsidP="00BF51E4">
      <w:pPr>
        <w:pStyle w:val="ListBullet"/>
      </w:pPr>
      <w:r>
        <w:t>Sterile Dressing Pack</w:t>
      </w:r>
    </w:p>
    <w:p w14:paraId="4A188258" w14:textId="6A02A4B0" w:rsidR="00BF51E4" w:rsidRDefault="001645EF" w:rsidP="00BF51E4">
      <w:pPr>
        <w:pStyle w:val="ListBullet"/>
      </w:pPr>
      <w:r>
        <w:t>Sterile Gauze</w:t>
      </w:r>
    </w:p>
    <w:p w14:paraId="0BDA7AA2" w14:textId="579F5970" w:rsidR="001645EF" w:rsidRDefault="001645EF" w:rsidP="001645EF">
      <w:pPr>
        <w:pStyle w:val="ListBullet"/>
        <w:numPr>
          <w:ilvl w:val="0"/>
          <w:numId w:val="0"/>
        </w:numPr>
        <w:ind w:left="426" w:hanging="426"/>
      </w:pPr>
    </w:p>
    <w:p w14:paraId="17370D8F" w14:textId="162DB444" w:rsidR="001645EF" w:rsidRPr="001645EF" w:rsidRDefault="0034501E" w:rsidP="001645EF">
      <w:pPr>
        <w:pStyle w:val="ListBullet"/>
        <w:numPr>
          <w:ilvl w:val="0"/>
          <w:numId w:val="0"/>
        </w:numPr>
        <w:ind w:left="426" w:hanging="426"/>
        <w:rPr>
          <w:b/>
          <w:bCs/>
        </w:rPr>
      </w:pPr>
      <w:r w:rsidRPr="001645EF">
        <w:rPr>
          <w:noProof/>
        </w:rPr>
        <w:drawing>
          <wp:anchor distT="0" distB="0" distL="114300" distR="114300" simplePos="0" relativeHeight="251668480" behindDoc="0" locked="0" layoutInCell="1" allowOverlap="1" wp14:anchorId="0BF14A9A" wp14:editId="726B3112">
            <wp:simplePos x="0" y="0"/>
            <wp:positionH relativeFrom="margin">
              <wp:posOffset>3159125</wp:posOffset>
            </wp:positionH>
            <wp:positionV relativeFrom="paragraph">
              <wp:posOffset>183515</wp:posOffset>
            </wp:positionV>
            <wp:extent cx="2639695" cy="222885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639695" cy="2228850"/>
                    </a:xfrm>
                    <a:prstGeom prst="rect">
                      <a:avLst/>
                    </a:prstGeom>
                  </pic:spPr>
                </pic:pic>
              </a:graphicData>
            </a:graphic>
            <wp14:sizeRelH relativeFrom="margin">
              <wp14:pctWidth>0</wp14:pctWidth>
            </wp14:sizeRelH>
            <wp14:sizeRelV relativeFrom="margin">
              <wp14:pctHeight>0</wp14:pctHeight>
            </wp14:sizeRelV>
          </wp:anchor>
        </w:drawing>
      </w:r>
      <w:r w:rsidR="001645EF">
        <w:rPr>
          <w:b/>
          <w:bCs/>
        </w:rPr>
        <w:t>Procedure</w:t>
      </w:r>
    </w:p>
    <w:p w14:paraId="207C8A8F" w14:textId="6C880FFD" w:rsidR="006B0EE6" w:rsidRDefault="006B0EE6" w:rsidP="0005786A">
      <w:pPr>
        <w:pStyle w:val="ListBullet"/>
        <w:numPr>
          <w:ilvl w:val="0"/>
          <w:numId w:val="5"/>
        </w:numPr>
        <w:ind w:left="426" w:hanging="426"/>
      </w:pPr>
      <w:r>
        <w:t>Attend Hand Hygiene</w:t>
      </w:r>
    </w:p>
    <w:p w14:paraId="0BDB11CB" w14:textId="7ED1FE8D" w:rsidR="001645EF" w:rsidRDefault="001645EF" w:rsidP="0005786A">
      <w:pPr>
        <w:pStyle w:val="ListBullet"/>
        <w:numPr>
          <w:ilvl w:val="0"/>
          <w:numId w:val="5"/>
        </w:numPr>
        <w:ind w:left="426" w:hanging="426"/>
      </w:pPr>
      <w:r>
        <w:t>Identify correct patient</w:t>
      </w:r>
      <w:r w:rsidR="006B0EE6">
        <w:t xml:space="preserve"> as per Patient Identifica</w:t>
      </w:r>
      <w:r w:rsidR="00666124">
        <w:t>t</w:t>
      </w:r>
      <w:r w:rsidR="006B0EE6">
        <w:t>ion and Procedure Matching procedure</w:t>
      </w:r>
    </w:p>
    <w:p w14:paraId="7DDB4E41" w14:textId="6E8D91C7" w:rsidR="00A85627" w:rsidRPr="00A73871" w:rsidRDefault="7031F8CF" w:rsidP="006D452C">
      <w:pPr>
        <w:pStyle w:val="ListBullet"/>
        <w:numPr>
          <w:ilvl w:val="0"/>
          <w:numId w:val="5"/>
        </w:numPr>
        <w:ind w:left="426" w:hanging="426"/>
      </w:pPr>
      <w:r>
        <w:t>Division of TT should only be performed by an IBCLC or Medical Officer accredited in frenotomy as per Staff Development Unit credentialing package.</w:t>
      </w:r>
    </w:p>
    <w:p w14:paraId="61561743" w14:textId="665383F7" w:rsidR="00A85627" w:rsidRPr="00A73871" w:rsidRDefault="7031F8CF" w:rsidP="007E4520">
      <w:pPr>
        <w:pStyle w:val="ListBullet"/>
        <w:numPr>
          <w:ilvl w:val="0"/>
          <w:numId w:val="5"/>
        </w:numPr>
        <w:ind w:left="426" w:hanging="426"/>
      </w:pPr>
      <w:r>
        <w:t>Prior to Division of TT informed consent must be obtained from the parents by the clinician performing the division. Informed consent should include complications including:</w:t>
      </w:r>
    </w:p>
    <w:p w14:paraId="3EC744B9" w14:textId="77777777" w:rsidR="00A85627" w:rsidRPr="00A73871" w:rsidRDefault="00A85627" w:rsidP="007E4520">
      <w:pPr>
        <w:pStyle w:val="ListParagraph"/>
        <w:numPr>
          <w:ilvl w:val="1"/>
          <w:numId w:val="5"/>
        </w:numPr>
        <w:overflowPunct w:val="0"/>
        <w:autoSpaceDE w:val="0"/>
        <w:autoSpaceDN w:val="0"/>
        <w:adjustRightInd w:val="0"/>
        <w:ind w:left="993" w:hanging="567"/>
        <w:jc w:val="both"/>
        <w:textAlignment w:val="baseline"/>
        <w:rPr>
          <w:rFonts w:cs="Arial"/>
          <w:szCs w:val="24"/>
        </w:rPr>
      </w:pPr>
      <w:r w:rsidRPr="00A73871">
        <w:rPr>
          <w:rFonts w:cs="Arial"/>
          <w:szCs w:val="24"/>
        </w:rPr>
        <w:t>Bleeding</w:t>
      </w:r>
    </w:p>
    <w:p w14:paraId="7DA44FCF" w14:textId="0745216E" w:rsidR="00A85627" w:rsidRPr="00A73871" w:rsidRDefault="00A85627" w:rsidP="007E4520">
      <w:pPr>
        <w:pStyle w:val="ListParagraph"/>
        <w:numPr>
          <w:ilvl w:val="1"/>
          <w:numId w:val="5"/>
        </w:numPr>
        <w:overflowPunct w:val="0"/>
        <w:autoSpaceDE w:val="0"/>
        <w:autoSpaceDN w:val="0"/>
        <w:adjustRightInd w:val="0"/>
        <w:ind w:left="993" w:hanging="567"/>
        <w:jc w:val="both"/>
        <w:textAlignment w:val="baseline"/>
        <w:rPr>
          <w:rFonts w:cs="Arial"/>
          <w:szCs w:val="24"/>
        </w:rPr>
      </w:pPr>
      <w:r w:rsidRPr="00A73871">
        <w:rPr>
          <w:rFonts w:cs="Arial"/>
          <w:szCs w:val="24"/>
        </w:rPr>
        <w:t>Pain relief</w:t>
      </w:r>
    </w:p>
    <w:p w14:paraId="2396B9E7" w14:textId="52035DE2" w:rsidR="00A85627" w:rsidRPr="00A73871" w:rsidRDefault="00A85627" w:rsidP="007E4520">
      <w:pPr>
        <w:pStyle w:val="ListParagraph"/>
        <w:numPr>
          <w:ilvl w:val="1"/>
          <w:numId w:val="5"/>
        </w:numPr>
        <w:overflowPunct w:val="0"/>
        <w:autoSpaceDE w:val="0"/>
        <w:autoSpaceDN w:val="0"/>
        <w:adjustRightInd w:val="0"/>
        <w:ind w:left="993" w:hanging="567"/>
        <w:jc w:val="both"/>
        <w:textAlignment w:val="baseline"/>
        <w:rPr>
          <w:rFonts w:cs="Arial"/>
          <w:szCs w:val="24"/>
        </w:rPr>
      </w:pPr>
      <w:r w:rsidRPr="00A73871">
        <w:rPr>
          <w:rFonts w:cs="Arial"/>
          <w:szCs w:val="24"/>
        </w:rPr>
        <w:t>Infection</w:t>
      </w:r>
    </w:p>
    <w:p w14:paraId="68669693" w14:textId="56B264CB" w:rsidR="00A85627" w:rsidRPr="00A73871" w:rsidRDefault="00A85627" w:rsidP="0005786A">
      <w:pPr>
        <w:pStyle w:val="ListBullet"/>
        <w:numPr>
          <w:ilvl w:val="0"/>
          <w:numId w:val="5"/>
        </w:numPr>
        <w:ind w:left="426" w:hanging="426"/>
      </w:pPr>
      <w:r>
        <w:t>P</w:t>
      </w:r>
      <w:r w:rsidRPr="00A73871">
        <w:t>arents are offered to be present in room when the TT is released</w:t>
      </w:r>
    </w:p>
    <w:p w14:paraId="42AB866E" w14:textId="699CAD15" w:rsidR="00A85627" w:rsidRPr="00A73871" w:rsidRDefault="001645EF" w:rsidP="007E4520">
      <w:pPr>
        <w:pStyle w:val="ListBullet"/>
        <w:numPr>
          <w:ilvl w:val="0"/>
          <w:numId w:val="5"/>
        </w:numPr>
        <w:ind w:left="426" w:hanging="426"/>
      </w:pPr>
      <w:r>
        <w:t>Swaddle</w:t>
      </w:r>
      <w:r w:rsidR="00A85627" w:rsidRPr="00A73871">
        <w:t xml:space="preserve"> the </w:t>
      </w:r>
      <w:r w:rsidR="00351424">
        <w:t>infant</w:t>
      </w:r>
      <w:r w:rsidR="00A85627" w:rsidRPr="00A73871">
        <w:t xml:space="preserve"> with the arms enclosed</w:t>
      </w:r>
    </w:p>
    <w:p w14:paraId="2AF061DC" w14:textId="2382BD46" w:rsidR="00A85627" w:rsidRPr="001645EF" w:rsidRDefault="00A85627" w:rsidP="0005786A">
      <w:pPr>
        <w:pStyle w:val="ListBullet"/>
        <w:numPr>
          <w:ilvl w:val="1"/>
          <w:numId w:val="5"/>
        </w:numPr>
        <w:ind w:left="993" w:hanging="567"/>
      </w:pPr>
      <w:r>
        <w:t>T</w:t>
      </w:r>
      <w:r w:rsidRPr="00A73871">
        <w:t xml:space="preserve">he assistant stabilises the </w:t>
      </w:r>
      <w:r w:rsidR="00351424">
        <w:t>infant</w:t>
      </w:r>
      <w:r w:rsidRPr="00A73871">
        <w:t>’s head and shoulders</w:t>
      </w:r>
      <w:r w:rsidR="001645EF">
        <w:t xml:space="preserve">. See Image 1. </w:t>
      </w:r>
    </w:p>
    <w:p w14:paraId="72B8A5CF" w14:textId="5BAC512E" w:rsidR="001645EF" w:rsidRPr="00A73871" w:rsidRDefault="00A85627" w:rsidP="007E4520">
      <w:pPr>
        <w:pStyle w:val="ListBullet"/>
        <w:numPr>
          <w:ilvl w:val="0"/>
          <w:numId w:val="5"/>
        </w:numPr>
        <w:ind w:left="426" w:hanging="426"/>
      </w:pPr>
      <w:r>
        <w:t>T</w:t>
      </w:r>
      <w:r w:rsidRPr="00A73871">
        <w:t>he clinician performing the TT elevates the tongue with index finger and puts TT on stretch</w:t>
      </w:r>
      <w:r w:rsidR="001645EF">
        <w:t>. See Image 2</w:t>
      </w:r>
    </w:p>
    <w:p w14:paraId="53035979" w14:textId="2CFA880D" w:rsidR="00A85627" w:rsidRPr="00A73871" w:rsidRDefault="7031F8CF" w:rsidP="0005786A">
      <w:pPr>
        <w:pStyle w:val="ListBullet"/>
        <w:numPr>
          <w:ilvl w:val="1"/>
          <w:numId w:val="5"/>
        </w:numPr>
        <w:ind w:left="993" w:hanging="567"/>
      </w:pPr>
      <w:r>
        <w:t xml:space="preserve">The clinician divides the TT to the base with a </w:t>
      </w:r>
      <w:r w:rsidR="477E1098">
        <w:t xml:space="preserve">sterile </w:t>
      </w:r>
      <w:r>
        <w:t xml:space="preserve">blunt ended sharp pair of sterile scissors </w:t>
      </w:r>
    </w:p>
    <w:p w14:paraId="428C4615" w14:textId="7CB32FE4" w:rsidR="00A85627" w:rsidRDefault="00A85627" w:rsidP="007E4520">
      <w:pPr>
        <w:pStyle w:val="ListBullet"/>
        <w:numPr>
          <w:ilvl w:val="1"/>
          <w:numId w:val="5"/>
        </w:numPr>
        <w:ind w:left="993" w:hanging="567"/>
      </w:pPr>
      <w:r>
        <w:t>T</w:t>
      </w:r>
      <w:r w:rsidRPr="00A73871">
        <w:t xml:space="preserve">he clinician </w:t>
      </w:r>
      <w:r>
        <w:t>e</w:t>
      </w:r>
      <w:r w:rsidRPr="00A73871">
        <w:t>nsure</w:t>
      </w:r>
      <w:r>
        <w:t>s that</w:t>
      </w:r>
      <w:r w:rsidRPr="00A73871">
        <w:t xml:space="preserve"> the TT is fully divided to base of tongue </w:t>
      </w:r>
      <w:r>
        <w:t xml:space="preserve">with blunt dissection </w:t>
      </w:r>
      <w:r w:rsidRPr="00A73871">
        <w:t>to produce a diamond reveal</w:t>
      </w:r>
    </w:p>
    <w:p w14:paraId="128D6298" w14:textId="343EABFE" w:rsidR="00A85627" w:rsidRPr="00DF2F56" w:rsidRDefault="001645EF" w:rsidP="00DF2F56">
      <w:pPr>
        <w:pStyle w:val="ListBullet"/>
        <w:numPr>
          <w:ilvl w:val="0"/>
          <w:numId w:val="0"/>
        </w:numPr>
        <w:ind w:left="360"/>
      </w:pPr>
      <w:r w:rsidRPr="001645EF">
        <w:rPr>
          <w:noProof/>
        </w:rPr>
        <w:lastRenderedPageBreak/>
        <w:drawing>
          <wp:inline distT="0" distB="0" distL="0" distR="0" wp14:anchorId="10967C50" wp14:editId="5C58C890">
            <wp:extent cx="5077643" cy="2003425"/>
            <wp:effectExtent l="0" t="0" r="889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98821" cy="2011781"/>
                    </a:xfrm>
                    <a:prstGeom prst="rect">
                      <a:avLst/>
                    </a:prstGeom>
                  </pic:spPr>
                </pic:pic>
              </a:graphicData>
            </a:graphic>
          </wp:inline>
        </w:drawing>
      </w:r>
    </w:p>
    <w:p w14:paraId="550C0B7A" w14:textId="67A402BB" w:rsidR="00A85627" w:rsidRPr="00A73871" w:rsidRDefault="0034501E" w:rsidP="007E4520">
      <w:pPr>
        <w:pStyle w:val="ListBullet"/>
        <w:numPr>
          <w:ilvl w:val="0"/>
          <w:numId w:val="5"/>
        </w:numPr>
        <w:ind w:left="426" w:hanging="426"/>
      </w:pPr>
      <w:r w:rsidRPr="00DF2F56">
        <w:rPr>
          <w:noProof/>
        </w:rPr>
        <w:drawing>
          <wp:anchor distT="0" distB="0" distL="114300" distR="114300" simplePos="0" relativeHeight="251669504" behindDoc="0" locked="0" layoutInCell="1" allowOverlap="1" wp14:anchorId="33AF6D48" wp14:editId="1A09A41E">
            <wp:simplePos x="0" y="0"/>
            <wp:positionH relativeFrom="margin">
              <wp:align>right</wp:align>
            </wp:positionH>
            <wp:positionV relativeFrom="paragraph">
              <wp:posOffset>22860</wp:posOffset>
            </wp:positionV>
            <wp:extent cx="3329940" cy="1695450"/>
            <wp:effectExtent l="0" t="0" r="3810" b="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329940" cy="1695450"/>
                    </a:xfrm>
                    <a:prstGeom prst="rect">
                      <a:avLst/>
                    </a:prstGeom>
                  </pic:spPr>
                </pic:pic>
              </a:graphicData>
            </a:graphic>
            <wp14:sizeRelH relativeFrom="margin">
              <wp14:pctWidth>0</wp14:pctWidth>
            </wp14:sizeRelH>
            <wp14:sizeRelV relativeFrom="margin">
              <wp14:pctHeight>0</wp14:pctHeight>
            </wp14:sizeRelV>
          </wp:anchor>
        </w:drawing>
      </w:r>
      <w:r w:rsidR="00A85627">
        <w:t>B</w:t>
      </w:r>
      <w:r w:rsidR="00A85627" w:rsidRPr="00A73871">
        <w:t xml:space="preserve">lood </w:t>
      </w:r>
      <w:r w:rsidR="00A85627">
        <w:t xml:space="preserve">is removed </w:t>
      </w:r>
      <w:r w:rsidR="00A85627" w:rsidRPr="00A73871">
        <w:t>with sterile gauze</w:t>
      </w:r>
    </w:p>
    <w:p w14:paraId="5B7D57B5" w14:textId="14D26CC8" w:rsidR="00A85627" w:rsidRPr="00DF2F56" w:rsidRDefault="00A85627" w:rsidP="007E4520">
      <w:pPr>
        <w:pStyle w:val="ListBullet"/>
        <w:numPr>
          <w:ilvl w:val="0"/>
          <w:numId w:val="5"/>
        </w:numPr>
        <w:ind w:left="426" w:hanging="426"/>
      </w:pPr>
      <w:r>
        <w:t xml:space="preserve">The </w:t>
      </w:r>
      <w:r w:rsidR="00351424">
        <w:t>infant</w:t>
      </w:r>
      <w:r>
        <w:t xml:space="preserve"> is t</w:t>
      </w:r>
      <w:r w:rsidRPr="00A73871">
        <w:t>ransfer</w:t>
      </w:r>
      <w:r>
        <w:t>red</w:t>
      </w:r>
      <w:r w:rsidRPr="00A73871">
        <w:t xml:space="preserve"> to the mother for a breastfeed</w:t>
      </w:r>
      <w:r>
        <w:t xml:space="preserve"> and the feed is assessed, with support to achieve good positioning and latch if required</w:t>
      </w:r>
    </w:p>
    <w:p w14:paraId="51A50E12" w14:textId="69C27581" w:rsidR="0034501E" w:rsidRDefault="0034501E" w:rsidP="007E4520">
      <w:pPr>
        <w:pStyle w:val="ListBullet"/>
        <w:numPr>
          <w:ilvl w:val="0"/>
          <w:numId w:val="5"/>
        </w:numPr>
        <w:ind w:left="426" w:hanging="426"/>
      </w:pPr>
      <w:r w:rsidRPr="0034501E">
        <w:rPr>
          <w:noProof/>
        </w:rPr>
        <w:drawing>
          <wp:anchor distT="0" distB="0" distL="114300" distR="114300" simplePos="0" relativeHeight="251670528" behindDoc="0" locked="0" layoutInCell="1" allowOverlap="1" wp14:anchorId="0944D348" wp14:editId="16CE480E">
            <wp:simplePos x="0" y="0"/>
            <wp:positionH relativeFrom="margin">
              <wp:posOffset>2433320</wp:posOffset>
            </wp:positionH>
            <wp:positionV relativeFrom="paragraph">
              <wp:posOffset>344170</wp:posOffset>
            </wp:positionV>
            <wp:extent cx="3329940" cy="1671320"/>
            <wp:effectExtent l="0" t="0" r="3810" b="508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329940" cy="1671320"/>
                    </a:xfrm>
                    <a:prstGeom prst="rect">
                      <a:avLst/>
                    </a:prstGeom>
                  </pic:spPr>
                </pic:pic>
              </a:graphicData>
            </a:graphic>
            <wp14:sizeRelH relativeFrom="margin">
              <wp14:pctWidth>0</wp14:pctWidth>
            </wp14:sizeRelH>
            <wp14:sizeRelV relativeFrom="margin">
              <wp14:pctHeight>0</wp14:pctHeight>
            </wp14:sizeRelV>
          </wp:anchor>
        </w:drawing>
      </w:r>
      <w:r w:rsidR="00A85627">
        <w:t>P</w:t>
      </w:r>
      <w:r w:rsidR="00A85627" w:rsidRPr="00A73871">
        <w:t xml:space="preserve">arents </w:t>
      </w:r>
      <w:r w:rsidR="00A85627">
        <w:t xml:space="preserve">are advised </w:t>
      </w:r>
      <w:r w:rsidR="00A85627" w:rsidRPr="00A73871">
        <w:t xml:space="preserve">there a healing ulcer </w:t>
      </w:r>
      <w:r w:rsidR="00A85627">
        <w:t xml:space="preserve">will </w:t>
      </w:r>
      <w:r w:rsidR="00A85627" w:rsidRPr="00A73871">
        <w:t>form in the next few days</w:t>
      </w:r>
      <w:r>
        <w:t>. See Image 4</w:t>
      </w:r>
    </w:p>
    <w:p w14:paraId="77A1D486" w14:textId="77777777" w:rsidR="0034501E" w:rsidRDefault="00A85627" w:rsidP="007E4520">
      <w:pPr>
        <w:pStyle w:val="ListBullet"/>
        <w:numPr>
          <w:ilvl w:val="0"/>
          <w:numId w:val="5"/>
        </w:numPr>
        <w:ind w:left="426" w:hanging="426"/>
        <w:rPr>
          <w:bCs/>
        </w:rPr>
      </w:pPr>
      <w:r w:rsidRPr="0034501E">
        <w:rPr>
          <w:rFonts w:cs="Arial"/>
          <w:bCs/>
          <w:szCs w:val="24"/>
        </w:rPr>
        <w:t>Following release of Tongue Tie the clinician performing the frenotomy will:</w:t>
      </w:r>
    </w:p>
    <w:p w14:paraId="791C34DB" w14:textId="22423517" w:rsidR="0034501E" w:rsidRDefault="7031F8CF" w:rsidP="00666124">
      <w:pPr>
        <w:pStyle w:val="ListBullet"/>
        <w:numPr>
          <w:ilvl w:val="1"/>
          <w:numId w:val="5"/>
        </w:numPr>
        <w:ind w:left="993" w:hanging="567"/>
      </w:pPr>
      <w:r>
        <w:t xml:space="preserve">Arrange for evaluation of the woman and </w:t>
      </w:r>
      <w:r w:rsidR="650C9581">
        <w:t>infant</w:t>
      </w:r>
      <w:r>
        <w:t>’s next feed if on the wards (NICU, SCN, PNW, ANW) for an inpatient; this assessment is to be recorded in the medical record. If TT division is performed in the CHWCTTC for outpatients, arrange for review by the Midwife, Lactation Consultant, or community nurse as soon as possible</w:t>
      </w:r>
    </w:p>
    <w:p w14:paraId="6E14BE3B" w14:textId="77777777" w:rsidR="0034501E" w:rsidRDefault="00A85627" w:rsidP="00666124">
      <w:pPr>
        <w:pStyle w:val="ListBullet"/>
        <w:numPr>
          <w:ilvl w:val="1"/>
          <w:numId w:val="5"/>
        </w:numPr>
        <w:ind w:left="993" w:hanging="567"/>
        <w:rPr>
          <w:bCs/>
        </w:rPr>
      </w:pPr>
      <w:r>
        <w:t xml:space="preserve">Offer referral </w:t>
      </w:r>
      <w:r w:rsidRPr="00A73871">
        <w:t xml:space="preserve">to </w:t>
      </w:r>
      <w:r>
        <w:t>MACH</w:t>
      </w:r>
      <w:r w:rsidRPr="00A73871">
        <w:t xml:space="preserve"> via </w:t>
      </w:r>
      <w:r>
        <w:t>C</w:t>
      </w:r>
      <w:r w:rsidRPr="00A73871">
        <w:t xml:space="preserve">ommunity </w:t>
      </w:r>
      <w:r>
        <w:t>H</w:t>
      </w:r>
      <w:r w:rsidRPr="00A73871">
        <w:t xml:space="preserve">ealth </w:t>
      </w:r>
      <w:r>
        <w:t>I</w:t>
      </w:r>
      <w:r w:rsidRPr="00A73871">
        <w:t>ntake</w:t>
      </w:r>
      <w:r>
        <w:t xml:space="preserve"> (</w:t>
      </w:r>
      <w:r w:rsidRPr="00A73871">
        <w:t>CHI</w:t>
      </w:r>
      <w:r>
        <w:t>)</w:t>
      </w:r>
      <w:r w:rsidRPr="00A73871">
        <w:t xml:space="preserve"> as a high priority if they are not already being </w:t>
      </w:r>
      <w:r>
        <w:t>F/U</w:t>
      </w:r>
      <w:r w:rsidRPr="00A73871">
        <w:t xml:space="preserve"> by Midcall, CMP, MACH  </w:t>
      </w:r>
    </w:p>
    <w:p w14:paraId="727F3827" w14:textId="77777777" w:rsidR="0034501E" w:rsidRDefault="00A85627" w:rsidP="00666124">
      <w:pPr>
        <w:pStyle w:val="ListBullet"/>
        <w:numPr>
          <w:ilvl w:val="1"/>
          <w:numId w:val="5"/>
        </w:numPr>
        <w:ind w:left="993" w:hanging="567"/>
        <w:rPr>
          <w:bCs/>
        </w:rPr>
      </w:pPr>
      <w:r>
        <w:t>Send a letter to the GP</w:t>
      </w:r>
      <w:r w:rsidRPr="00A73871">
        <w:t xml:space="preserve"> informing them of the procedure</w:t>
      </w:r>
    </w:p>
    <w:p w14:paraId="10304844" w14:textId="63379B84" w:rsidR="0034501E" w:rsidRDefault="7031F8CF" w:rsidP="00666124">
      <w:pPr>
        <w:pStyle w:val="ListBullet"/>
        <w:numPr>
          <w:ilvl w:val="1"/>
          <w:numId w:val="5"/>
        </w:numPr>
        <w:ind w:left="993" w:hanging="567"/>
      </w:pPr>
      <w:r>
        <w:t>M</w:t>
      </w:r>
      <w:r w:rsidR="006B0EE6">
        <w:t>edical Officer (MO) to e</w:t>
      </w:r>
      <w:r>
        <w:t>xplain to the parents what mobilising exercises of the tongue are and that these should be performed for up 24 hours post procedure</w:t>
      </w:r>
    </w:p>
    <w:p w14:paraId="4B39837E" w14:textId="77777777" w:rsidR="0034501E" w:rsidRDefault="00A85627" w:rsidP="00666124">
      <w:pPr>
        <w:pStyle w:val="ListBullet"/>
        <w:numPr>
          <w:ilvl w:val="1"/>
          <w:numId w:val="5"/>
        </w:numPr>
        <w:ind w:left="993" w:hanging="567"/>
        <w:rPr>
          <w:bCs/>
        </w:rPr>
      </w:pPr>
      <w:r>
        <w:t>Give the mother/parents 6 gloves for the mobilising exercises</w:t>
      </w:r>
    </w:p>
    <w:p w14:paraId="676ABB65" w14:textId="3BD46E4C" w:rsidR="00A85627" w:rsidRPr="0034501E" w:rsidRDefault="00A85627" w:rsidP="00666124">
      <w:pPr>
        <w:pStyle w:val="ListBullet"/>
        <w:numPr>
          <w:ilvl w:val="1"/>
          <w:numId w:val="5"/>
        </w:numPr>
        <w:ind w:left="993" w:hanging="567"/>
        <w:rPr>
          <w:bCs/>
        </w:rPr>
      </w:pPr>
      <w:r>
        <w:t>Request the mother to</w:t>
      </w:r>
      <w:r w:rsidRPr="00A73871">
        <w:t xml:space="preserve"> </w:t>
      </w:r>
      <w:r>
        <w:t>text</w:t>
      </w:r>
      <w:r w:rsidRPr="00A73871">
        <w:t xml:space="preserve"> </w:t>
      </w:r>
      <w:r>
        <w:t>after the last of the tongue mobilising exercises</w:t>
      </w:r>
      <w:r w:rsidRPr="00C162AC">
        <w:t xml:space="preserve"> </w:t>
      </w:r>
      <w:r>
        <w:t xml:space="preserve">and within </w:t>
      </w:r>
      <w:r w:rsidRPr="00A73871">
        <w:t>24 hour</w:t>
      </w:r>
      <w:r>
        <w:t>s after the procedure to ensure all is well</w:t>
      </w:r>
      <w:r w:rsidR="0034501E">
        <w:t xml:space="preserve"> </w:t>
      </w:r>
    </w:p>
    <w:p w14:paraId="7225B0EE" w14:textId="2B019D83" w:rsidR="00CF0B7A" w:rsidRPr="0034501E" w:rsidRDefault="00CF0B7A" w:rsidP="00CF0B7A">
      <w:pPr>
        <w:pBdr>
          <w:top w:val="single" w:sz="4" w:space="1" w:color="auto"/>
          <w:left w:val="single" w:sz="4" w:space="4" w:color="auto"/>
          <w:bottom w:val="single" w:sz="4" w:space="1" w:color="auto"/>
          <w:right w:val="single" w:sz="4" w:space="4" w:color="auto"/>
        </w:pBdr>
        <w:rPr>
          <w:b/>
          <w:bCs/>
        </w:rPr>
      </w:pPr>
      <w:r>
        <w:rPr>
          <w:b/>
          <w:bCs/>
        </w:rPr>
        <w:t xml:space="preserve">Note: </w:t>
      </w:r>
      <w:r w:rsidRPr="0034501E">
        <w:t>Ref</w:t>
      </w:r>
      <w:r>
        <w:t>erence</w:t>
      </w:r>
      <w:r w:rsidRPr="0034501E">
        <w:t xml:space="preserve">s for TT division: </w:t>
      </w:r>
      <w:r w:rsidRPr="00666124">
        <w:rPr>
          <w:vertAlign w:val="superscript"/>
        </w:rPr>
        <w:t>2, 3, 5-9, 13, 14, 16, 18, 21, 27, 33, 36</w:t>
      </w:r>
    </w:p>
    <w:p w14:paraId="234CC704" w14:textId="77777777" w:rsidR="00A85627" w:rsidRPr="00CF0B7A" w:rsidRDefault="00A85627" w:rsidP="00CF0B7A">
      <w:pPr>
        <w:rPr>
          <w:rFonts w:cs="Arial"/>
          <w:szCs w:val="24"/>
        </w:rPr>
      </w:pPr>
    </w:p>
    <w:p w14:paraId="537BA03F" w14:textId="730AF615" w:rsidR="00A85627" w:rsidRDefault="007E5C3A" w:rsidP="00A85627">
      <w:pPr>
        <w:pStyle w:val="ListParagraph"/>
        <w:ind w:left="6480"/>
        <w:jc w:val="center"/>
        <w:rPr>
          <w:rStyle w:val="Hyperlink"/>
          <w:rFonts w:cs="Arial"/>
          <w:i/>
          <w:szCs w:val="24"/>
        </w:rPr>
      </w:pPr>
      <w:hyperlink w:anchor="Contents" w:history="1">
        <w:r w:rsidR="00A85627" w:rsidRPr="00A73871">
          <w:rPr>
            <w:rStyle w:val="Hyperlink"/>
            <w:rFonts w:cs="Arial"/>
            <w:i/>
            <w:szCs w:val="24"/>
          </w:rPr>
          <w:t>Back to Table of Contents</w:t>
        </w:r>
      </w:hyperlink>
    </w:p>
    <w:p w14:paraId="068F84CF" w14:textId="77777777" w:rsidR="00666124" w:rsidRPr="00A73871" w:rsidRDefault="00666124" w:rsidP="00A85627">
      <w:pPr>
        <w:pStyle w:val="ListParagraph"/>
        <w:ind w:left="6480"/>
        <w:jc w:val="center"/>
        <w:rPr>
          <w:rFonts w:cs="Arial"/>
          <w:szCs w:val="24"/>
        </w:rPr>
      </w:pPr>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A85627" w:rsidRPr="002F7E12" w14:paraId="7223769A" w14:textId="77777777" w:rsidTr="00666124">
        <w:trPr>
          <w:cantSplit/>
          <w:trHeight w:val="285"/>
        </w:trPr>
        <w:tc>
          <w:tcPr>
            <w:tcW w:w="9158" w:type="dxa"/>
            <w:shd w:val="clear" w:color="auto" w:fill="A6A6A6" w:themeFill="background1" w:themeFillShade="A6"/>
          </w:tcPr>
          <w:p w14:paraId="48BF68C7" w14:textId="50A1016E" w:rsidR="00A85627" w:rsidRPr="002F7E12" w:rsidRDefault="00A85627" w:rsidP="00A85627">
            <w:pPr>
              <w:pStyle w:val="Heading1"/>
            </w:pPr>
            <w:bookmarkStart w:id="45" w:name="_Toc463434474"/>
            <w:bookmarkStart w:id="46" w:name="_Toc463599571"/>
            <w:bookmarkStart w:id="47" w:name="_Toc116649127"/>
            <w:r>
              <w:lastRenderedPageBreak/>
              <w:t xml:space="preserve">Section 9 </w:t>
            </w:r>
            <w:r w:rsidR="0034501E">
              <w:t xml:space="preserve">– </w:t>
            </w:r>
            <w:r>
              <w:t xml:space="preserve">Care </w:t>
            </w:r>
            <w:r w:rsidR="0034501E">
              <w:t>of the Infant in P</w:t>
            </w:r>
            <w:r w:rsidR="0034501E" w:rsidRPr="002F7E12">
              <w:t>aediatrics</w:t>
            </w:r>
            <w:bookmarkEnd w:id="45"/>
            <w:bookmarkEnd w:id="46"/>
            <w:bookmarkEnd w:id="47"/>
            <w:r w:rsidR="0034501E" w:rsidRPr="002F7E12">
              <w:t xml:space="preserve"> </w:t>
            </w:r>
          </w:p>
        </w:tc>
      </w:tr>
    </w:tbl>
    <w:p w14:paraId="5589E9C1" w14:textId="77777777" w:rsidR="00A85627" w:rsidRDefault="00A85627" w:rsidP="00A85627"/>
    <w:p w14:paraId="26D97C0A" w14:textId="7C9D7533" w:rsidR="00A85627" w:rsidRPr="00A73871" w:rsidRDefault="00351424" w:rsidP="0063155D">
      <w:pPr>
        <w:pStyle w:val="ListBullet"/>
      </w:pPr>
      <w:r>
        <w:t>Infants</w:t>
      </w:r>
      <w:r w:rsidR="00A85627" w:rsidRPr="00A73871">
        <w:t xml:space="preserve"> admitted to paediatrics with feeding difficulties or slow weight gain are to be checked for TT by a </w:t>
      </w:r>
      <w:r w:rsidR="00A85627">
        <w:t>Lactation Consultant</w:t>
      </w:r>
      <w:r w:rsidR="0063155D">
        <w:t xml:space="preserve"> (LC)</w:t>
      </w:r>
    </w:p>
    <w:p w14:paraId="2141F986" w14:textId="6C43D7A9" w:rsidR="00A85627" w:rsidRPr="006D452C" w:rsidRDefault="00A85627" w:rsidP="00812855">
      <w:pPr>
        <w:pStyle w:val="ListBullet"/>
        <w:rPr>
          <w:rFonts w:cs="Arial"/>
          <w:szCs w:val="24"/>
        </w:rPr>
      </w:pPr>
      <w:r>
        <w:t>I</w:t>
      </w:r>
      <w:r w:rsidRPr="00A73871">
        <w:t>f a TT is evident and believed to be related to the feeding problems</w:t>
      </w:r>
      <w:r w:rsidR="006D452C">
        <w:t xml:space="preserve"> </w:t>
      </w:r>
      <w:r w:rsidR="006D452C">
        <w:rPr>
          <w:rFonts w:cs="Arial"/>
          <w:szCs w:val="24"/>
        </w:rPr>
        <w:t>t</w:t>
      </w:r>
      <w:r w:rsidRPr="006D452C">
        <w:rPr>
          <w:rFonts w:cs="Arial"/>
          <w:szCs w:val="24"/>
        </w:rPr>
        <w:t xml:space="preserve">he </w:t>
      </w:r>
      <w:r w:rsidR="00351424" w:rsidRPr="006D452C">
        <w:rPr>
          <w:rFonts w:cs="Arial"/>
          <w:szCs w:val="24"/>
        </w:rPr>
        <w:t>infant</w:t>
      </w:r>
      <w:r w:rsidRPr="006D452C">
        <w:rPr>
          <w:rFonts w:cs="Arial"/>
          <w:szCs w:val="24"/>
        </w:rPr>
        <w:t xml:space="preserve"> should be referred for ongoing feeding assessment and support by a lactation consultant or Acute Support Speech Pathology </w:t>
      </w:r>
    </w:p>
    <w:p w14:paraId="7B0E6098" w14:textId="65AE7540" w:rsidR="00A85627" w:rsidRPr="00A73871" w:rsidRDefault="7031F8CF" w:rsidP="0063155D">
      <w:pPr>
        <w:pStyle w:val="ListBullet"/>
      </w:pPr>
      <w:r>
        <w:t xml:space="preserve">If the </w:t>
      </w:r>
      <w:r w:rsidR="650C9581">
        <w:t>infant</w:t>
      </w:r>
      <w:r>
        <w:t xml:space="preserve"> is &lt; 4 weeks of age and the TT has been shown to be related to feeding issues and growth delay in the </w:t>
      </w:r>
      <w:r w:rsidR="650C9581">
        <w:t>infant</w:t>
      </w:r>
      <w:r>
        <w:t xml:space="preserve">, they can be referred to the CHWCTT clinic or GP/LC /paediatric surgeon for assessment, review and </w:t>
      </w:r>
      <w:r w:rsidR="00A129FD" w:rsidRPr="00A936AC">
        <w:t xml:space="preserve">possible </w:t>
      </w:r>
      <w:r>
        <w:t>frenotomy</w:t>
      </w:r>
    </w:p>
    <w:p w14:paraId="719CA788" w14:textId="3B606B64" w:rsidR="00A85627" w:rsidRPr="00600A00" w:rsidRDefault="2A80E3F8" w:rsidP="0063155D">
      <w:pPr>
        <w:pStyle w:val="ListBullet"/>
      </w:pPr>
      <w:r w:rsidRPr="7AB92D8A">
        <w:rPr>
          <w:rFonts w:cs="Arial"/>
        </w:rPr>
        <w:t>I</w:t>
      </w:r>
      <w:r w:rsidR="7031F8CF" w:rsidRPr="7AB92D8A">
        <w:rPr>
          <w:rFonts w:cs="Arial"/>
        </w:rPr>
        <w:t xml:space="preserve">f the </w:t>
      </w:r>
      <w:r w:rsidR="650C9581" w:rsidRPr="7AB92D8A">
        <w:rPr>
          <w:rFonts w:cs="Arial"/>
        </w:rPr>
        <w:t>infant</w:t>
      </w:r>
      <w:r w:rsidR="7031F8CF" w:rsidRPr="7AB92D8A">
        <w:rPr>
          <w:rFonts w:cs="Arial"/>
        </w:rPr>
        <w:t xml:space="preserve"> is &gt;4 weeks of age referral to the GP/LC/paediatric surgeon for review, assessment, and possible frenotomy.</w:t>
      </w:r>
    </w:p>
    <w:p w14:paraId="21D3FBD4" w14:textId="77777777" w:rsidR="00A85627" w:rsidRPr="00A73871" w:rsidRDefault="007E5C3A" w:rsidP="00A85627">
      <w:pPr>
        <w:pStyle w:val="ListParagraph"/>
        <w:jc w:val="right"/>
        <w:rPr>
          <w:rFonts w:cs="Arial"/>
          <w:szCs w:val="24"/>
        </w:rPr>
      </w:pPr>
      <w:hyperlink w:anchor="Contents" w:history="1">
        <w:r w:rsidR="00A85627" w:rsidRPr="00A73871">
          <w:rPr>
            <w:rStyle w:val="Hyperlink"/>
            <w:rFonts w:cs="Arial"/>
            <w:i/>
            <w:szCs w:val="24"/>
          </w:rPr>
          <w:t>Back to Table of Contents</w:t>
        </w:r>
      </w:hyperlink>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5B0617" w:rsidRPr="00CD1C0E" w14:paraId="3E066B72" w14:textId="77777777" w:rsidTr="00666124">
        <w:trPr>
          <w:cantSplit/>
          <w:trHeight w:val="285"/>
        </w:trPr>
        <w:tc>
          <w:tcPr>
            <w:tcW w:w="9158" w:type="dxa"/>
            <w:shd w:val="clear" w:color="auto" w:fill="A6A6A6" w:themeFill="background1" w:themeFillShade="A6"/>
          </w:tcPr>
          <w:p w14:paraId="2B1ACBBA" w14:textId="77777777" w:rsidR="005B0617" w:rsidRPr="00CD1C0E" w:rsidRDefault="005B0617" w:rsidP="00072181">
            <w:pPr>
              <w:pStyle w:val="Heading1"/>
            </w:pPr>
            <w:bookmarkStart w:id="48" w:name="_Toc83113451"/>
            <w:bookmarkStart w:id="49" w:name="_Toc116649128"/>
            <w:r>
              <w:t>Evaluation</w:t>
            </w:r>
            <w:bookmarkEnd w:id="48"/>
            <w:bookmarkEnd w:id="49"/>
          </w:p>
        </w:tc>
      </w:tr>
    </w:tbl>
    <w:p w14:paraId="3B8B7932" w14:textId="77777777" w:rsidR="005B0617" w:rsidRDefault="005B0617" w:rsidP="005B0617">
      <w:pPr>
        <w:pStyle w:val="Default"/>
        <w:rPr>
          <w:rFonts w:ascii="Calibri" w:hAnsi="Calibri" w:cs="Arial"/>
          <w:i/>
          <w:color w:val="auto"/>
          <w:lang w:eastAsia="en-US"/>
        </w:rPr>
      </w:pPr>
    </w:p>
    <w:p w14:paraId="70B53553" w14:textId="77777777" w:rsidR="005B0617" w:rsidRPr="00845445" w:rsidRDefault="005B0617" w:rsidP="005B0617">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7394038F" w14:textId="77777777" w:rsidR="00255892" w:rsidRPr="00A73871" w:rsidRDefault="00255892" w:rsidP="00255892">
      <w:pPr>
        <w:pStyle w:val="ListBullet"/>
        <w:tabs>
          <w:tab w:val="num" w:pos="1080"/>
        </w:tabs>
      </w:pPr>
      <w:r w:rsidRPr="00A73871">
        <w:t xml:space="preserve">The cause of poor feeding has been assessed and determined </w:t>
      </w:r>
    </w:p>
    <w:p w14:paraId="10596DDA" w14:textId="318C8329" w:rsidR="00255892" w:rsidRPr="00A73871" w:rsidRDefault="00EE2CF7" w:rsidP="00255892">
      <w:pPr>
        <w:pStyle w:val="ListBullet"/>
        <w:tabs>
          <w:tab w:val="num" w:pos="1080"/>
        </w:tabs>
      </w:pPr>
      <w:r>
        <w:t>A</w:t>
      </w:r>
      <w:r w:rsidR="00255892" w:rsidRPr="00A73871">
        <w:t xml:space="preserve">ll parents of </w:t>
      </w:r>
      <w:r w:rsidR="00351424">
        <w:t>infants</w:t>
      </w:r>
      <w:r w:rsidR="00255892" w:rsidRPr="00A73871">
        <w:t xml:space="preserve"> with un-resolved feeding difficulties related to TT are offered referral to a member of the neonatal/midwifery/nursing/GP team for assessment if the feeding support does not result in improvement </w:t>
      </w:r>
    </w:p>
    <w:p w14:paraId="51D8030F" w14:textId="7D04A7AD" w:rsidR="00255892" w:rsidRPr="00A73871" w:rsidRDefault="278F7679" w:rsidP="00255892">
      <w:pPr>
        <w:pStyle w:val="ListBullet"/>
        <w:tabs>
          <w:tab w:val="num" w:pos="1080"/>
        </w:tabs>
      </w:pPr>
      <w:r>
        <w:t>T</w:t>
      </w:r>
      <w:r w:rsidR="682B9DFF">
        <w:t>he woman/parents demonstrate understanding of TT and division of TT</w:t>
      </w:r>
    </w:p>
    <w:p w14:paraId="66FA3F7F" w14:textId="4BC26284" w:rsidR="00255892" w:rsidRPr="00A73871" w:rsidRDefault="278F7679" w:rsidP="00255892">
      <w:pPr>
        <w:pStyle w:val="ListBullet"/>
        <w:tabs>
          <w:tab w:val="num" w:pos="1080"/>
        </w:tabs>
      </w:pPr>
      <w:r>
        <w:t>T</w:t>
      </w:r>
      <w:r w:rsidR="682B9DFF">
        <w:t>he woman/parent</w:t>
      </w:r>
      <w:r w:rsidR="00CF0B7A">
        <w:t>’</w:t>
      </w:r>
      <w:r w:rsidR="682B9DFF">
        <w:t xml:space="preserve">s consent to referral to have the </w:t>
      </w:r>
      <w:r w:rsidR="650C9581">
        <w:t>infant</w:t>
      </w:r>
      <w:r w:rsidR="682B9DFF">
        <w:t xml:space="preserve"> reviewed and TT divided</w:t>
      </w:r>
    </w:p>
    <w:p w14:paraId="2962DE4E" w14:textId="1686C101" w:rsidR="00255892" w:rsidRPr="00A73871" w:rsidRDefault="00EE2CF7" w:rsidP="00255892">
      <w:pPr>
        <w:pStyle w:val="ListBullet"/>
        <w:tabs>
          <w:tab w:val="num" w:pos="1080"/>
        </w:tabs>
      </w:pPr>
      <w:r>
        <w:t>A</w:t>
      </w:r>
      <w:r w:rsidR="00255892" w:rsidRPr="00A73871">
        <w:t xml:space="preserve"> well </w:t>
      </w:r>
      <w:r w:rsidR="00351424">
        <w:t>infant</w:t>
      </w:r>
      <w:r w:rsidR="00255892" w:rsidRPr="00A73871">
        <w:t xml:space="preserve"> ≥37 weeks CGA is appropriately referred to an accredited practitioner for division of TT</w:t>
      </w:r>
    </w:p>
    <w:p w14:paraId="50F710C8" w14:textId="14103326" w:rsidR="00255892" w:rsidRDefault="00EE2CF7" w:rsidP="00255892">
      <w:pPr>
        <w:pStyle w:val="ListBullet"/>
        <w:tabs>
          <w:tab w:val="num" w:pos="1080"/>
        </w:tabs>
      </w:pPr>
      <w:r>
        <w:t>T</w:t>
      </w:r>
      <w:r w:rsidR="00255892" w:rsidRPr="00A73871">
        <w:t xml:space="preserve">he woman has been referred for community follow up via Midcall, </w:t>
      </w:r>
      <w:r w:rsidRPr="00A73871">
        <w:t xml:space="preserve">catch </w:t>
      </w:r>
      <w:r w:rsidR="00255892" w:rsidRPr="00A73871">
        <w:t>and MACH</w:t>
      </w:r>
      <w:r w:rsidR="00255892">
        <w:t>.</w:t>
      </w:r>
    </w:p>
    <w:p w14:paraId="72CB99E6" w14:textId="77777777" w:rsidR="005B0617" w:rsidRPr="00845445" w:rsidRDefault="005B0617" w:rsidP="005B0617">
      <w:pPr>
        <w:pStyle w:val="Default"/>
        <w:rPr>
          <w:rFonts w:ascii="Calibri" w:hAnsi="Calibri" w:cs="Arial"/>
          <w:b/>
          <w:bCs/>
          <w:iCs/>
          <w:color w:val="auto"/>
          <w:lang w:eastAsia="en-US"/>
        </w:rPr>
      </w:pPr>
    </w:p>
    <w:p w14:paraId="07DC0A5D" w14:textId="77777777" w:rsidR="005B0617" w:rsidRPr="00845445" w:rsidRDefault="005B0617" w:rsidP="005B0617">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0F10E53E" w14:textId="7B9DCFB8" w:rsidR="00255892" w:rsidRPr="00AA72F1" w:rsidRDefault="00255892" w:rsidP="00255892">
      <w:pPr>
        <w:pStyle w:val="ListBullet"/>
      </w:pPr>
      <w:r w:rsidRPr="00AA72F1">
        <w:t xml:space="preserve">Governance </w:t>
      </w:r>
      <w:r w:rsidR="00EE2CF7" w:rsidRPr="00AA72F1">
        <w:t xml:space="preserve">of this document/process is held jointly by the clinical director of neonatology and the </w:t>
      </w:r>
      <w:r w:rsidR="006E5B9B">
        <w:t>A</w:t>
      </w:r>
      <w:r w:rsidR="00EE2CF7" w:rsidRPr="00AA72F1">
        <w:t xml:space="preserve">ssistant </w:t>
      </w:r>
      <w:r w:rsidR="006E5B9B" w:rsidRPr="00AA72F1">
        <w:t xml:space="preserve">Director </w:t>
      </w:r>
      <w:r w:rsidR="006E5B9B">
        <w:t>o</w:t>
      </w:r>
      <w:r w:rsidR="006E5B9B" w:rsidRPr="00AA72F1">
        <w:t xml:space="preserve">f Midwifery </w:t>
      </w:r>
      <w:r w:rsidR="00EE2CF7" w:rsidRPr="00AA72F1">
        <w:t>(</w:t>
      </w:r>
      <w:r w:rsidR="006E5B9B" w:rsidRPr="00AA72F1">
        <w:t xml:space="preserve">ADOM). </w:t>
      </w:r>
      <w:r w:rsidRPr="00AA72F1">
        <w:t xml:space="preserve">Data </w:t>
      </w:r>
      <w:r w:rsidR="00EE2CF7" w:rsidRPr="00AA72F1">
        <w:t>will be presented twice yearly to the quality and safety meetings neonatology and maternity</w:t>
      </w:r>
    </w:p>
    <w:p w14:paraId="1F86445D" w14:textId="70DA1677" w:rsidR="005B0617" w:rsidRDefault="682B9DFF" w:rsidP="00255892">
      <w:pPr>
        <w:pStyle w:val="ListBullet"/>
      </w:pPr>
      <w:r>
        <w:t xml:space="preserve">This </w:t>
      </w:r>
      <w:r w:rsidR="278F7679">
        <w:t>document will be discussed in existing program of education, presented at the breastfeeding committee, emailed to staff, and placed in workrooms</w:t>
      </w:r>
    </w:p>
    <w:p w14:paraId="7CF96E8F" w14:textId="77777777" w:rsidR="005B0617" w:rsidRPr="00253F5A" w:rsidRDefault="007E5C3A" w:rsidP="005B0617">
      <w:pPr>
        <w:jc w:val="right"/>
      </w:pPr>
      <w:hyperlink w:anchor="Contents" w:history="1">
        <w:r w:rsidR="005B061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B0617" w:rsidRPr="00CD1C0E" w14:paraId="6C8E2B8C" w14:textId="77777777" w:rsidTr="00072181">
        <w:trPr>
          <w:cantSplit/>
          <w:trHeight w:val="285"/>
        </w:trPr>
        <w:tc>
          <w:tcPr>
            <w:tcW w:w="9158" w:type="dxa"/>
            <w:shd w:val="clear" w:color="auto" w:fill="A6A6A6" w:themeFill="background1" w:themeFillShade="A6"/>
          </w:tcPr>
          <w:p w14:paraId="08136ECC" w14:textId="77777777" w:rsidR="005B0617" w:rsidRPr="00CD1C0E" w:rsidRDefault="005B0617" w:rsidP="00072181">
            <w:pPr>
              <w:pStyle w:val="Heading1"/>
            </w:pPr>
            <w:bookmarkStart w:id="50" w:name="_Toc389473287"/>
            <w:bookmarkStart w:id="51" w:name="_Toc83113452"/>
            <w:bookmarkStart w:id="52" w:name="_Toc116649129"/>
            <w:r>
              <w:t>Related Policies, Procedures</w:t>
            </w:r>
            <w:bookmarkEnd w:id="50"/>
            <w:r>
              <w:t>, Guidelines and Legislation</w:t>
            </w:r>
            <w:bookmarkEnd w:id="51"/>
            <w:bookmarkEnd w:id="52"/>
          </w:p>
        </w:tc>
      </w:tr>
    </w:tbl>
    <w:p w14:paraId="478C8F0C" w14:textId="77777777" w:rsidR="005B0617" w:rsidRDefault="005B0617" w:rsidP="005B0617">
      <w:pPr>
        <w:pStyle w:val="Heading2"/>
      </w:pPr>
    </w:p>
    <w:p w14:paraId="76588A23" w14:textId="77777777" w:rsidR="005B0617" w:rsidRPr="00201FB6" w:rsidRDefault="005B0617" w:rsidP="005B0617">
      <w:pPr>
        <w:rPr>
          <w:b/>
        </w:rPr>
      </w:pPr>
      <w:r w:rsidRPr="00201FB6">
        <w:rPr>
          <w:b/>
        </w:rPr>
        <w:t>Policies</w:t>
      </w:r>
    </w:p>
    <w:p w14:paraId="3DB84532" w14:textId="04F1B1CB" w:rsidR="005B0617" w:rsidRPr="000A7335" w:rsidRDefault="005B0617" w:rsidP="006E5B9B">
      <w:pPr>
        <w:numPr>
          <w:ilvl w:val="0"/>
          <w:numId w:val="2"/>
        </w:numPr>
        <w:ind w:left="360"/>
        <w:rPr>
          <w:rFonts w:cs="Arial"/>
          <w:szCs w:val="24"/>
        </w:rPr>
      </w:pPr>
      <w:r w:rsidRPr="000A7335">
        <w:rPr>
          <w:rFonts w:cs="Arial"/>
          <w:szCs w:val="24"/>
        </w:rPr>
        <w:t xml:space="preserve">Nursing and </w:t>
      </w:r>
      <w:r w:rsidR="006B0EE6">
        <w:rPr>
          <w:rFonts w:cs="Arial"/>
          <w:szCs w:val="24"/>
        </w:rPr>
        <w:t>Midwifery Board of Australia (NMBA) Requirements for practice</w:t>
      </w:r>
    </w:p>
    <w:p w14:paraId="614358F7" w14:textId="1C00C068" w:rsidR="005B0617" w:rsidRPr="000A7335" w:rsidRDefault="006B0EE6" w:rsidP="006E5B9B">
      <w:pPr>
        <w:numPr>
          <w:ilvl w:val="0"/>
          <w:numId w:val="2"/>
        </w:numPr>
        <w:ind w:left="360"/>
        <w:rPr>
          <w:rFonts w:cs="Arial"/>
          <w:szCs w:val="24"/>
        </w:rPr>
      </w:pPr>
      <w:r>
        <w:rPr>
          <w:rFonts w:cs="Arial"/>
          <w:szCs w:val="24"/>
        </w:rPr>
        <w:t xml:space="preserve">Informed Consent – Clinical </w:t>
      </w:r>
    </w:p>
    <w:p w14:paraId="6FB8F8B5" w14:textId="77777777" w:rsidR="005B0617" w:rsidRPr="000A7335" w:rsidRDefault="005B0617" w:rsidP="005B0617">
      <w:pPr>
        <w:rPr>
          <w:rFonts w:cs="Arial"/>
          <w:szCs w:val="24"/>
        </w:rPr>
      </w:pPr>
    </w:p>
    <w:p w14:paraId="262A370F" w14:textId="77777777" w:rsidR="005B0617" w:rsidRPr="00201FB6" w:rsidRDefault="005B0617" w:rsidP="005B0617">
      <w:pPr>
        <w:rPr>
          <w:b/>
        </w:rPr>
      </w:pPr>
      <w:r w:rsidRPr="00201FB6">
        <w:rPr>
          <w:b/>
        </w:rPr>
        <w:t>Procedures</w:t>
      </w:r>
    </w:p>
    <w:p w14:paraId="3C8F054E" w14:textId="053D2CB7" w:rsidR="005B0617" w:rsidRPr="001F2A9B" w:rsidRDefault="006B0EE6" w:rsidP="006E5B9B">
      <w:pPr>
        <w:numPr>
          <w:ilvl w:val="0"/>
          <w:numId w:val="2"/>
        </w:numPr>
        <w:ind w:left="360"/>
        <w:rPr>
          <w:rFonts w:cs="Arial"/>
          <w:szCs w:val="24"/>
        </w:rPr>
      </w:pPr>
      <w:r>
        <w:rPr>
          <w:rFonts w:cs="Arial"/>
          <w:szCs w:val="24"/>
        </w:rPr>
        <w:t>Infection Prevention and</w:t>
      </w:r>
      <w:r w:rsidR="005B0617" w:rsidRPr="001F2A9B">
        <w:rPr>
          <w:rFonts w:cs="Arial"/>
          <w:szCs w:val="24"/>
        </w:rPr>
        <w:t xml:space="preserve"> </w:t>
      </w:r>
      <w:r w:rsidR="00CF0B7A">
        <w:rPr>
          <w:rFonts w:cs="Arial"/>
          <w:szCs w:val="24"/>
        </w:rPr>
        <w:t xml:space="preserve">Control </w:t>
      </w:r>
    </w:p>
    <w:p w14:paraId="55CB466B" w14:textId="0C74DE6D" w:rsidR="005B0617" w:rsidRDefault="005B0617" w:rsidP="006E5B9B">
      <w:pPr>
        <w:pStyle w:val="ListParagraph"/>
        <w:numPr>
          <w:ilvl w:val="0"/>
          <w:numId w:val="2"/>
        </w:numPr>
        <w:ind w:left="360"/>
        <w:rPr>
          <w:rFonts w:cs="Arial"/>
          <w:szCs w:val="24"/>
        </w:rPr>
      </w:pPr>
      <w:r w:rsidRPr="001F2A9B">
        <w:rPr>
          <w:rFonts w:cs="Arial"/>
          <w:szCs w:val="24"/>
        </w:rPr>
        <w:lastRenderedPageBreak/>
        <w:t xml:space="preserve">Patient Identification and Procedure Matching </w:t>
      </w:r>
    </w:p>
    <w:p w14:paraId="6A31C87D" w14:textId="5AD6462F" w:rsidR="005B0617" w:rsidRDefault="005B0617" w:rsidP="006E5B9B">
      <w:pPr>
        <w:pStyle w:val="ListParagraph"/>
        <w:numPr>
          <w:ilvl w:val="0"/>
          <w:numId w:val="2"/>
        </w:numPr>
        <w:ind w:left="360"/>
        <w:rPr>
          <w:rFonts w:cs="Arial"/>
          <w:szCs w:val="24"/>
        </w:rPr>
      </w:pPr>
      <w:r>
        <w:rPr>
          <w:rFonts w:cs="Arial"/>
          <w:szCs w:val="24"/>
        </w:rPr>
        <w:t xml:space="preserve">Blood Collection using Heel Lance Device </w:t>
      </w:r>
      <w:r w:rsidR="00DE67E9">
        <w:rPr>
          <w:rFonts w:cs="Arial"/>
          <w:szCs w:val="24"/>
        </w:rPr>
        <w:t xml:space="preserve">and/or venous collection </w:t>
      </w:r>
      <w:r>
        <w:rPr>
          <w:rFonts w:cs="Arial"/>
          <w:szCs w:val="24"/>
        </w:rPr>
        <w:t>(Neonates)</w:t>
      </w:r>
    </w:p>
    <w:p w14:paraId="395B98A5" w14:textId="6E65F521" w:rsidR="006E5B9B" w:rsidRPr="006E5B9B" w:rsidRDefault="006E5B9B" w:rsidP="006E5B9B">
      <w:pPr>
        <w:pStyle w:val="ListParagraph"/>
        <w:numPr>
          <w:ilvl w:val="0"/>
          <w:numId w:val="2"/>
        </w:numPr>
        <w:ind w:left="360"/>
        <w:rPr>
          <w:rFonts w:cs="Arial"/>
          <w:szCs w:val="24"/>
        </w:rPr>
      </w:pPr>
      <w:r>
        <w:rPr>
          <w:rFonts w:cs="Arial"/>
          <w:szCs w:val="24"/>
        </w:rPr>
        <w:t>Midcall – Early Discharge Service</w:t>
      </w:r>
    </w:p>
    <w:p w14:paraId="12E56351" w14:textId="77777777" w:rsidR="005B0617" w:rsidRPr="000A7335" w:rsidRDefault="005B0617" w:rsidP="005B0617">
      <w:pPr>
        <w:ind w:left="360"/>
        <w:rPr>
          <w:rFonts w:cs="Arial"/>
          <w:szCs w:val="24"/>
        </w:rPr>
      </w:pPr>
    </w:p>
    <w:p w14:paraId="051FD03A" w14:textId="6A6F849C" w:rsidR="005B0617" w:rsidRDefault="005B0617" w:rsidP="005B0617">
      <w:pPr>
        <w:rPr>
          <w:b/>
        </w:rPr>
      </w:pPr>
      <w:r w:rsidRPr="00201FB6">
        <w:rPr>
          <w:b/>
        </w:rPr>
        <w:t xml:space="preserve">Guidelines </w:t>
      </w:r>
    </w:p>
    <w:p w14:paraId="3E7FD45E" w14:textId="16E911C5" w:rsidR="00255892" w:rsidRDefault="00255892" w:rsidP="00255892">
      <w:pPr>
        <w:pStyle w:val="ListBullet"/>
        <w:tabs>
          <w:tab w:val="num" w:pos="1080"/>
        </w:tabs>
      </w:pPr>
      <w:r w:rsidRPr="00A73871">
        <w:t xml:space="preserve">Breastfeeding </w:t>
      </w:r>
    </w:p>
    <w:p w14:paraId="736F377C" w14:textId="60BE4797" w:rsidR="006E5B9B" w:rsidRDefault="006E5B9B" w:rsidP="00255892">
      <w:pPr>
        <w:pStyle w:val="ListBullet"/>
        <w:tabs>
          <w:tab w:val="num" w:pos="1080"/>
        </w:tabs>
      </w:pPr>
      <w:r>
        <w:t xml:space="preserve">Neonatal Routine Care </w:t>
      </w:r>
    </w:p>
    <w:p w14:paraId="533F4D28" w14:textId="54B5EBDE" w:rsidR="00255892" w:rsidRDefault="006E5B9B" w:rsidP="005B0617">
      <w:pPr>
        <w:pStyle w:val="ListBullet"/>
        <w:tabs>
          <w:tab w:val="num" w:pos="1080"/>
        </w:tabs>
      </w:pPr>
      <w:r>
        <w:t>Assessment of the Newborn</w:t>
      </w:r>
    </w:p>
    <w:p w14:paraId="622690D1" w14:textId="39CF5C47" w:rsidR="006E5B9B" w:rsidRDefault="006E5B9B" w:rsidP="005B0617">
      <w:pPr>
        <w:pStyle w:val="ListBullet"/>
        <w:tabs>
          <w:tab w:val="num" w:pos="1080"/>
        </w:tabs>
      </w:pPr>
      <w:r>
        <w:t>Developmental Care in the Neonatal Intensive Care Unit and Special Care Nursery</w:t>
      </w:r>
    </w:p>
    <w:p w14:paraId="6313F16C" w14:textId="67365D04" w:rsidR="006E5B9B" w:rsidRPr="006E5B9B" w:rsidRDefault="006E5B9B" w:rsidP="005B0617">
      <w:pPr>
        <w:pStyle w:val="ListBullet"/>
        <w:tabs>
          <w:tab w:val="num" w:pos="1080"/>
        </w:tabs>
      </w:pPr>
      <w:r>
        <w:t>Eligibility for Birth Centre and Canberra Midwifery Program</w:t>
      </w:r>
    </w:p>
    <w:p w14:paraId="30840495" w14:textId="77777777" w:rsidR="005B0617" w:rsidRPr="000A7335" w:rsidRDefault="005B0617" w:rsidP="005B0617"/>
    <w:p w14:paraId="53B094DB" w14:textId="77777777" w:rsidR="005B0617" w:rsidRPr="00201FB6" w:rsidRDefault="005B0617" w:rsidP="005B0617">
      <w:pPr>
        <w:rPr>
          <w:b/>
        </w:rPr>
      </w:pPr>
      <w:r w:rsidRPr="00201FB6">
        <w:rPr>
          <w:b/>
        </w:rPr>
        <w:t>Legislation</w:t>
      </w:r>
    </w:p>
    <w:p w14:paraId="384B6F66" w14:textId="77777777" w:rsidR="005B0617" w:rsidRPr="000A7335" w:rsidRDefault="005B0617" w:rsidP="006E5B9B">
      <w:pPr>
        <w:numPr>
          <w:ilvl w:val="0"/>
          <w:numId w:val="2"/>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40FD6DBA" w14:textId="77777777" w:rsidR="005B0617" w:rsidRPr="000A7335" w:rsidRDefault="005B0617" w:rsidP="006E5B9B">
      <w:pPr>
        <w:numPr>
          <w:ilvl w:val="0"/>
          <w:numId w:val="2"/>
        </w:numPr>
        <w:ind w:left="360"/>
        <w:rPr>
          <w:rFonts w:cs="Arial"/>
          <w:szCs w:val="24"/>
        </w:rPr>
      </w:pPr>
      <w:r w:rsidRPr="001F2A9B">
        <w:rPr>
          <w:rFonts w:cs="Arial"/>
          <w:i/>
          <w:szCs w:val="24"/>
        </w:rPr>
        <w:t>Human Rights Act</w:t>
      </w:r>
      <w:r w:rsidRPr="000A7335">
        <w:rPr>
          <w:rFonts w:cs="Arial"/>
          <w:szCs w:val="24"/>
        </w:rPr>
        <w:t xml:space="preserve"> 2004</w:t>
      </w:r>
    </w:p>
    <w:p w14:paraId="556751F5" w14:textId="065B6945" w:rsidR="005B0617" w:rsidRDefault="005B0617" w:rsidP="006E5B9B">
      <w:pPr>
        <w:numPr>
          <w:ilvl w:val="0"/>
          <w:numId w:val="2"/>
        </w:numPr>
        <w:ind w:left="360"/>
        <w:rPr>
          <w:rFonts w:cs="Arial"/>
          <w:szCs w:val="24"/>
        </w:rPr>
      </w:pPr>
      <w:r w:rsidRPr="001F2A9B">
        <w:rPr>
          <w:rFonts w:cs="Arial"/>
          <w:i/>
          <w:szCs w:val="24"/>
        </w:rPr>
        <w:t>Work Health and Safety Act</w:t>
      </w:r>
      <w:r w:rsidRPr="000A7335">
        <w:rPr>
          <w:rFonts w:cs="Arial"/>
          <w:szCs w:val="24"/>
        </w:rPr>
        <w:t xml:space="preserve"> 2011</w:t>
      </w:r>
    </w:p>
    <w:p w14:paraId="7BE2201B" w14:textId="60BADCF5" w:rsidR="00CF0B7A" w:rsidRPr="00B31208" w:rsidRDefault="00CF0B7A" w:rsidP="006E5B9B">
      <w:pPr>
        <w:numPr>
          <w:ilvl w:val="0"/>
          <w:numId w:val="2"/>
        </w:numPr>
        <w:ind w:left="360"/>
        <w:rPr>
          <w:rFonts w:cs="Arial"/>
          <w:szCs w:val="24"/>
        </w:rPr>
      </w:pPr>
      <w:r>
        <w:rPr>
          <w:rFonts w:cs="Arial"/>
          <w:i/>
          <w:szCs w:val="24"/>
        </w:rPr>
        <w:t>Carers Recognition Act 2021</w:t>
      </w:r>
    </w:p>
    <w:p w14:paraId="7BBB8382" w14:textId="63B110A1" w:rsidR="00B31208" w:rsidRDefault="00B31208" w:rsidP="00B31208">
      <w:pPr>
        <w:rPr>
          <w:rFonts w:cs="Arial"/>
          <w:iCs/>
          <w:szCs w:val="24"/>
        </w:rPr>
      </w:pPr>
    </w:p>
    <w:p w14:paraId="1AD7DAD0" w14:textId="65C16F85" w:rsidR="00B31208" w:rsidRPr="00B31208" w:rsidRDefault="00B31208" w:rsidP="00B31208">
      <w:pPr>
        <w:rPr>
          <w:rFonts w:cs="Arial"/>
          <w:b/>
          <w:bCs/>
          <w:iCs/>
          <w:szCs w:val="24"/>
        </w:rPr>
      </w:pPr>
      <w:r>
        <w:rPr>
          <w:rFonts w:cs="Arial"/>
          <w:b/>
          <w:bCs/>
          <w:iCs/>
          <w:szCs w:val="24"/>
        </w:rPr>
        <w:t>Other</w:t>
      </w:r>
    </w:p>
    <w:p w14:paraId="74162F08" w14:textId="020BE1EA" w:rsidR="006B0EE6" w:rsidRDefault="006B0EE6" w:rsidP="006E5B9B">
      <w:pPr>
        <w:numPr>
          <w:ilvl w:val="0"/>
          <w:numId w:val="2"/>
        </w:numPr>
        <w:ind w:left="360"/>
        <w:rPr>
          <w:rFonts w:cs="Arial"/>
          <w:szCs w:val="24"/>
        </w:rPr>
      </w:pPr>
      <w:r>
        <w:rPr>
          <w:rFonts w:cs="Arial"/>
          <w:i/>
          <w:szCs w:val="24"/>
        </w:rPr>
        <w:t>Australian Charter of Health Care Rights</w:t>
      </w:r>
    </w:p>
    <w:p w14:paraId="178D80CD" w14:textId="2A92F7DD" w:rsidR="008838A5" w:rsidRDefault="008838A5" w:rsidP="008838A5">
      <w:pPr>
        <w:rPr>
          <w:rFonts w:cs="Arial"/>
          <w:szCs w:val="24"/>
        </w:rPr>
      </w:pPr>
    </w:p>
    <w:p w14:paraId="633BA662" w14:textId="210B1847" w:rsidR="008838A5" w:rsidRDefault="008838A5" w:rsidP="008838A5">
      <w:pPr>
        <w:rPr>
          <w:rFonts w:cs="Arial"/>
          <w:b/>
          <w:bCs/>
          <w:szCs w:val="24"/>
        </w:rPr>
      </w:pPr>
      <w:r>
        <w:rPr>
          <w:rFonts w:cs="Arial"/>
          <w:b/>
          <w:bCs/>
          <w:szCs w:val="24"/>
        </w:rPr>
        <w:t>Forms</w:t>
      </w:r>
    </w:p>
    <w:p w14:paraId="41AF1EA1" w14:textId="694F64E5" w:rsidR="008838A5" w:rsidRDefault="008838A5" w:rsidP="008838A5">
      <w:pPr>
        <w:pStyle w:val="ListBullet"/>
      </w:pPr>
      <w:r>
        <w:t>Tongue Tie Assessment and Referral (*40311)</w:t>
      </w:r>
    </w:p>
    <w:p w14:paraId="25DE8DA5" w14:textId="48E02D70" w:rsidR="00DE67E9" w:rsidRDefault="00DE67E9" w:rsidP="008838A5">
      <w:pPr>
        <w:pStyle w:val="ListBullet"/>
      </w:pPr>
      <w:r>
        <w:t>Tongue Tie Assessment and T</w:t>
      </w:r>
      <w:r w:rsidR="00B31208">
        <w:t>r</w:t>
      </w:r>
      <w:r>
        <w:t>eatment (*40312)</w:t>
      </w:r>
    </w:p>
    <w:p w14:paraId="77BBECB1" w14:textId="7F743C6E" w:rsidR="006E5B9B" w:rsidRDefault="006E5B9B" w:rsidP="006E5B9B">
      <w:pPr>
        <w:pStyle w:val="ListBullet"/>
        <w:numPr>
          <w:ilvl w:val="0"/>
          <w:numId w:val="0"/>
        </w:numPr>
        <w:ind w:left="426" w:hanging="426"/>
      </w:pPr>
    </w:p>
    <w:p w14:paraId="7C333FD4" w14:textId="1EE3AE7A" w:rsidR="006E5B9B" w:rsidRDefault="007E4520" w:rsidP="006E5B9B">
      <w:pPr>
        <w:rPr>
          <w:rFonts w:cs="Arial"/>
          <w:b/>
          <w:bCs/>
          <w:szCs w:val="24"/>
        </w:rPr>
      </w:pPr>
      <w:r>
        <w:rPr>
          <w:rFonts w:cs="Arial"/>
          <w:b/>
          <w:bCs/>
          <w:szCs w:val="24"/>
        </w:rPr>
        <w:t>Health</w:t>
      </w:r>
      <w:r w:rsidR="00E579D0">
        <w:rPr>
          <w:rFonts w:cs="Arial"/>
          <w:b/>
          <w:bCs/>
          <w:szCs w:val="24"/>
        </w:rPr>
        <w:t xml:space="preserve"> Information Sheet</w:t>
      </w:r>
    </w:p>
    <w:p w14:paraId="6F71ADEE" w14:textId="0D00039D" w:rsidR="006E5B9B" w:rsidRDefault="006E5B9B" w:rsidP="006E5B9B">
      <w:pPr>
        <w:pStyle w:val="ListBullet"/>
      </w:pPr>
      <w:r>
        <w:t>Tongue Tie and Feeding your Baby</w:t>
      </w:r>
    </w:p>
    <w:p w14:paraId="6427F4A1" w14:textId="77777777" w:rsidR="005B0617" w:rsidRPr="00E92ABD" w:rsidRDefault="005B0617" w:rsidP="005B0617">
      <w:pPr>
        <w:pStyle w:val="Default"/>
        <w:rPr>
          <w:rFonts w:ascii="Calibri" w:hAnsi="Calibri"/>
          <w:b/>
        </w:rPr>
      </w:pPr>
    </w:p>
    <w:bookmarkStart w:id="53" w:name="_Hlk116648969"/>
    <w:p w14:paraId="6BE0B0FB" w14:textId="76E70C5B" w:rsidR="005B0617" w:rsidRDefault="00B31208" w:rsidP="005B0617">
      <w:pPr>
        <w:pStyle w:val="Default"/>
        <w:jc w:val="right"/>
        <w:rPr>
          <w:rStyle w:val="Hyperlink"/>
          <w:rFonts w:ascii="Calibri" w:hAnsi="Calibri" w:cs="Arial"/>
          <w:i/>
        </w:rPr>
      </w:pPr>
      <w:r>
        <w:fldChar w:fldCharType="begin"/>
      </w:r>
      <w:r>
        <w:instrText xml:space="preserve"> HYPERLINK \l "Contents" </w:instrText>
      </w:r>
      <w:r>
        <w:fldChar w:fldCharType="separate"/>
      </w:r>
      <w:r w:rsidR="005B0617" w:rsidRPr="00590902">
        <w:rPr>
          <w:rStyle w:val="Hyperlink"/>
          <w:rFonts w:ascii="Calibri" w:hAnsi="Calibri" w:cs="Arial"/>
          <w:i/>
        </w:rPr>
        <w:t>Back to Table of Contents</w:t>
      </w:r>
      <w:r>
        <w:rPr>
          <w:rStyle w:val="Hyperlink"/>
          <w:rFonts w:ascii="Calibri" w:hAnsi="Calibri" w:cs="Arial"/>
          <w:i/>
        </w:rPr>
        <w:fldChar w:fldCharType="end"/>
      </w:r>
    </w:p>
    <w:tbl>
      <w:tblPr>
        <w:tblpPr w:leftFromText="180" w:rightFromText="180" w:vertAnchor="text" w:horzAnchor="margin" w:tblpX="108" w:tblpY="181"/>
        <w:tblW w:w="9158" w:type="dxa"/>
        <w:shd w:val="clear" w:color="auto" w:fill="A6A6A6" w:themeFill="background1" w:themeFillShade="A6"/>
        <w:tblLook w:val="0000" w:firstRow="0" w:lastRow="0" w:firstColumn="0" w:lastColumn="0" w:noHBand="0" w:noVBand="0"/>
      </w:tblPr>
      <w:tblGrid>
        <w:gridCol w:w="9158"/>
      </w:tblGrid>
      <w:tr w:rsidR="00255892" w:rsidRPr="002F7E12" w14:paraId="301F3FCE" w14:textId="77777777" w:rsidTr="00B31208">
        <w:trPr>
          <w:cantSplit/>
          <w:trHeight w:val="285"/>
        </w:trPr>
        <w:tc>
          <w:tcPr>
            <w:tcW w:w="9158" w:type="dxa"/>
            <w:shd w:val="clear" w:color="auto" w:fill="A6A6A6" w:themeFill="background1" w:themeFillShade="A6"/>
          </w:tcPr>
          <w:p w14:paraId="49C1EFF4" w14:textId="77777777" w:rsidR="00255892" w:rsidRPr="002F7E12" w:rsidRDefault="00255892" w:rsidP="00072181">
            <w:pPr>
              <w:pStyle w:val="Heading1"/>
            </w:pPr>
            <w:bookmarkStart w:id="54" w:name="_Toc463434478"/>
            <w:bookmarkStart w:id="55" w:name="_Toc463599575"/>
            <w:bookmarkStart w:id="56" w:name="_Toc116649130"/>
            <w:bookmarkEnd w:id="53"/>
            <w:r>
              <w:t>Definition of terms</w:t>
            </w:r>
            <w:bookmarkEnd w:id="54"/>
            <w:bookmarkEnd w:id="55"/>
            <w:bookmarkEnd w:id="56"/>
          </w:p>
        </w:tc>
      </w:tr>
    </w:tbl>
    <w:p w14:paraId="39DF8559" w14:textId="77777777" w:rsidR="00255892" w:rsidRPr="00A73871" w:rsidRDefault="00255892" w:rsidP="00255892">
      <w:pPr>
        <w:tabs>
          <w:tab w:val="left" w:pos="3780"/>
        </w:tabs>
        <w:autoSpaceDE w:val="0"/>
        <w:autoSpaceDN w:val="0"/>
        <w:adjustRightInd w:val="0"/>
        <w:rPr>
          <w:rFonts w:cs="Arial"/>
          <w:szCs w:val="24"/>
        </w:rPr>
      </w:pPr>
    </w:p>
    <w:p w14:paraId="64F42898" w14:textId="77777777" w:rsidR="00666124" w:rsidRDefault="00666124" w:rsidP="00666124">
      <w:pPr>
        <w:pStyle w:val="ListBullet"/>
      </w:pPr>
      <w:r w:rsidRPr="00666124">
        <w:rPr>
          <w:b/>
          <w:bCs/>
        </w:rPr>
        <w:t>Frenotomy</w:t>
      </w:r>
      <w:r w:rsidRPr="006B0EE6">
        <w:t>:</w:t>
      </w:r>
      <w:r w:rsidRPr="00A73871">
        <w:t xml:space="preserve"> Division of the lingual frenulum to release the tongue</w:t>
      </w:r>
    </w:p>
    <w:p w14:paraId="5E997532" w14:textId="084B779A" w:rsidR="00DE67E9" w:rsidRDefault="00255892" w:rsidP="001D024A">
      <w:pPr>
        <w:pStyle w:val="ListBullet"/>
      </w:pPr>
      <w:r w:rsidRPr="00666124">
        <w:rPr>
          <w:b/>
          <w:bCs/>
        </w:rPr>
        <w:t>Tongue Tie (TT)</w:t>
      </w:r>
      <w:r w:rsidRPr="006B0EE6">
        <w:t>:</w:t>
      </w:r>
      <w:r w:rsidRPr="00A73871">
        <w:t xml:space="preserve"> </w:t>
      </w:r>
      <w:r w:rsidR="00DE67E9" w:rsidRPr="008B325A">
        <w:t xml:space="preserve">‘an embryological remnant of tissue in the midline between the under surface of the tongue and the </w:t>
      </w:r>
      <w:r w:rsidR="00DE67E9">
        <w:t>inferior alveolar ridge/</w:t>
      </w:r>
      <w:r w:rsidR="00DE67E9" w:rsidRPr="008B325A">
        <w:t>floor of the mouth that restrict</w:t>
      </w:r>
      <w:r w:rsidR="00DE67E9">
        <w:t>s</w:t>
      </w:r>
      <w:r w:rsidR="00DE67E9" w:rsidRPr="008B325A">
        <w:t xml:space="preserve"> normal tongue movement’ (</w:t>
      </w:r>
      <w:r w:rsidR="00DE67E9" w:rsidRPr="00666124">
        <w:rPr>
          <w:vertAlign w:val="superscript"/>
        </w:rPr>
        <w:t>1-4</w:t>
      </w:r>
      <w:r w:rsidR="00253C41" w:rsidRPr="00666124">
        <w:rPr>
          <w:vertAlign w:val="superscript"/>
        </w:rPr>
        <w:t>, 7</w:t>
      </w:r>
      <w:r w:rsidR="00DE67E9" w:rsidRPr="008B325A">
        <w:t>)</w:t>
      </w:r>
      <w:r w:rsidR="00DE67E9">
        <w:t xml:space="preserve"> </w:t>
      </w:r>
    </w:p>
    <w:p w14:paraId="4CEF6AA7" w14:textId="77777777" w:rsidR="00B31208" w:rsidRPr="00A73871" w:rsidRDefault="00B31208" w:rsidP="00B31208">
      <w:pPr>
        <w:pStyle w:val="ListBullet"/>
        <w:numPr>
          <w:ilvl w:val="0"/>
          <w:numId w:val="0"/>
        </w:numPr>
        <w:ind w:left="426"/>
      </w:pPr>
    </w:p>
    <w:p w14:paraId="11CA98B5" w14:textId="17DB594B" w:rsidR="00DE67E9" w:rsidRPr="00B31208" w:rsidRDefault="007E5C3A" w:rsidP="00B31208">
      <w:pPr>
        <w:pStyle w:val="Default"/>
        <w:jc w:val="right"/>
        <w:rPr>
          <w:rFonts w:ascii="Calibri" w:hAnsi="Calibri" w:cs="Arial"/>
          <w:i/>
          <w:color w:val="0000FF"/>
          <w:u w:val="single"/>
        </w:rPr>
      </w:pPr>
      <w:hyperlink w:anchor="Contents" w:history="1">
        <w:r w:rsidR="00B31208" w:rsidRPr="00590902">
          <w:rPr>
            <w:rStyle w:val="Hyperlink"/>
            <w:rFonts w:ascii="Calibri" w:hAnsi="Calibri" w:cs="Arial"/>
            <w:i/>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5B0617" w:rsidRPr="00CD1C0E" w14:paraId="653DDFAD" w14:textId="77777777" w:rsidTr="00072181">
        <w:trPr>
          <w:cantSplit/>
          <w:trHeight w:val="285"/>
        </w:trPr>
        <w:tc>
          <w:tcPr>
            <w:tcW w:w="9158" w:type="dxa"/>
            <w:shd w:val="clear" w:color="auto" w:fill="A6A6A6" w:themeFill="background1" w:themeFillShade="A6"/>
          </w:tcPr>
          <w:p w14:paraId="25F28DFD" w14:textId="77777777" w:rsidR="005B0617" w:rsidRPr="00CD1C0E" w:rsidRDefault="005B0617" w:rsidP="00072181">
            <w:pPr>
              <w:pStyle w:val="Heading1"/>
            </w:pPr>
            <w:bookmarkStart w:id="57" w:name="_Toc389473288"/>
            <w:bookmarkStart w:id="58" w:name="_Toc83113453"/>
            <w:bookmarkStart w:id="59" w:name="_Toc116649131"/>
            <w:bookmarkStart w:id="60" w:name="_Hlk113274202"/>
            <w:r>
              <w:t>References</w:t>
            </w:r>
            <w:bookmarkEnd w:id="57"/>
            <w:bookmarkEnd w:id="58"/>
            <w:bookmarkEnd w:id="59"/>
          </w:p>
        </w:tc>
      </w:tr>
    </w:tbl>
    <w:p w14:paraId="2CDF0FD9" w14:textId="77777777" w:rsidR="00B2163B" w:rsidRDefault="00B2163B" w:rsidP="00B2163B">
      <w:pPr>
        <w:rPr>
          <w:rFonts w:asciiTheme="majorHAnsi" w:hAnsiTheme="majorHAnsi" w:cstheme="majorHAnsi"/>
        </w:rPr>
      </w:pPr>
      <w:bookmarkStart w:id="61" w:name="_Toc389131245"/>
    </w:p>
    <w:p w14:paraId="046FB13B" w14:textId="77777777" w:rsidR="00B2163B" w:rsidRDefault="00B2163B" w:rsidP="00B2163B">
      <w:pPr>
        <w:pStyle w:val="ListParagraph"/>
        <w:numPr>
          <w:ilvl w:val="0"/>
          <w:numId w:val="3"/>
        </w:numPr>
        <w:ind w:left="644"/>
        <w:rPr>
          <w:rFonts w:cs="Arial"/>
          <w:szCs w:val="24"/>
        </w:rPr>
      </w:pPr>
      <w:proofErr w:type="spellStart"/>
      <w:r w:rsidRPr="00A73871">
        <w:rPr>
          <w:rFonts w:cs="Arial"/>
          <w:szCs w:val="24"/>
        </w:rPr>
        <w:t>Coryllos</w:t>
      </w:r>
      <w:proofErr w:type="spellEnd"/>
      <w:r w:rsidRPr="00A73871">
        <w:rPr>
          <w:rFonts w:cs="Arial"/>
          <w:szCs w:val="24"/>
        </w:rPr>
        <w:t xml:space="preserve"> E, Watson</w:t>
      </w:r>
      <w:r w:rsidRPr="00A73871">
        <w:rPr>
          <w:rFonts w:ascii="Arial" w:hAnsi="Arial" w:cs="Arial"/>
          <w:b/>
          <w:szCs w:val="24"/>
        </w:rPr>
        <w:t xml:space="preserve"> </w:t>
      </w:r>
      <w:proofErr w:type="spellStart"/>
      <w:r w:rsidRPr="00A73871">
        <w:rPr>
          <w:rFonts w:cs="Arial"/>
          <w:szCs w:val="24"/>
        </w:rPr>
        <w:t>Genna</w:t>
      </w:r>
      <w:proofErr w:type="spellEnd"/>
      <w:r w:rsidRPr="00A73871">
        <w:rPr>
          <w:rFonts w:cs="Arial"/>
          <w:szCs w:val="24"/>
        </w:rPr>
        <w:t xml:space="preserve"> C, </w:t>
      </w:r>
      <w:proofErr w:type="spellStart"/>
      <w:r w:rsidRPr="00A73871">
        <w:rPr>
          <w:rFonts w:cs="Arial"/>
          <w:szCs w:val="24"/>
        </w:rPr>
        <w:t>Salloum</w:t>
      </w:r>
      <w:proofErr w:type="spellEnd"/>
      <w:r w:rsidRPr="00A73871">
        <w:rPr>
          <w:rFonts w:cs="Arial"/>
          <w:szCs w:val="24"/>
        </w:rPr>
        <w:t xml:space="preserve"> A. Congenital tongue tie and its impact on breastfeeding. Breastfeeding: Best for Mother and </w:t>
      </w:r>
      <w:r>
        <w:rPr>
          <w:rFonts w:cs="Arial"/>
          <w:szCs w:val="24"/>
        </w:rPr>
        <w:t>Infant</w:t>
      </w:r>
      <w:r w:rsidRPr="00A73871">
        <w:rPr>
          <w:rFonts w:cs="Arial"/>
          <w:szCs w:val="24"/>
        </w:rPr>
        <w:t>. American Academy of Pediatrics. 2004: Summer: 1–6</w:t>
      </w:r>
    </w:p>
    <w:p w14:paraId="4BEEDD27" w14:textId="77777777" w:rsidR="00B2163B" w:rsidRPr="00A73871" w:rsidRDefault="00B2163B" w:rsidP="00B2163B">
      <w:pPr>
        <w:pStyle w:val="ListParagraph"/>
        <w:numPr>
          <w:ilvl w:val="0"/>
          <w:numId w:val="3"/>
        </w:numPr>
        <w:ind w:left="644"/>
        <w:rPr>
          <w:rFonts w:cs="Arial"/>
          <w:szCs w:val="24"/>
        </w:rPr>
      </w:pPr>
      <w:r w:rsidRPr="00A73871">
        <w:rPr>
          <w:rFonts w:cs="Arial"/>
          <w:szCs w:val="24"/>
        </w:rPr>
        <w:lastRenderedPageBreak/>
        <w:t xml:space="preserve">Griffiths DM. Do tongue ties affect breastfeeding? Journal of Human Lactation 2004; 20(4): 409 – 414. </w:t>
      </w:r>
    </w:p>
    <w:p w14:paraId="25A70E44" w14:textId="77777777" w:rsidR="00B2163B" w:rsidRDefault="00B2163B" w:rsidP="00B2163B">
      <w:pPr>
        <w:pStyle w:val="ListParagraph"/>
        <w:numPr>
          <w:ilvl w:val="0"/>
          <w:numId w:val="3"/>
        </w:numPr>
        <w:ind w:left="644"/>
        <w:rPr>
          <w:rFonts w:cs="Arial"/>
          <w:szCs w:val="24"/>
        </w:rPr>
      </w:pPr>
      <w:r w:rsidRPr="00A73871">
        <w:rPr>
          <w:rFonts w:cs="Arial"/>
          <w:szCs w:val="24"/>
        </w:rPr>
        <w:t>Hogan M, Westcott C, Griffiths DM. A randomised controlled trial of division of tongue-tie in infants with feeding problems. Journal of Paediatrics and Child Health 2005; 41: 246-250</w:t>
      </w:r>
    </w:p>
    <w:p w14:paraId="14DB0C2A" w14:textId="77777777" w:rsidR="00B2163B" w:rsidRPr="00A73871" w:rsidRDefault="00B2163B" w:rsidP="00B2163B">
      <w:pPr>
        <w:pStyle w:val="ListParagraph"/>
        <w:numPr>
          <w:ilvl w:val="0"/>
          <w:numId w:val="3"/>
        </w:numPr>
        <w:ind w:left="644"/>
        <w:rPr>
          <w:rFonts w:cs="Arial"/>
          <w:szCs w:val="24"/>
        </w:rPr>
      </w:pPr>
      <w:r w:rsidRPr="00A73871">
        <w:rPr>
          <w:rFonts w:cs="Arial"/>
          <w:szCs w:val="24"/>
        </w:rPr>
        <w:t>International association of Tongue Tie professionals: Definition of TT, Toronto 2010</w:t>
      </w:r>
    </w:p>
    <w:p w14:paraId="326E6959"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Todd DA. Tongue Ties at the Centenary Hospital in 2008 and 2011. J </w:t>
      </w:r>
      <w:proofErr w:type="spellStart"/>
      <w:r w:rsidRPr="00A73871">
        <w:rPr>
          <w:rFonts w:cs="Arial"/>
          <w:szCs w:val="24"/>
        </w:rPr>
        <w:t>Paediatr</w:t>
      </w:r>
      <w:proofErr w:type="spellEnd"/>
      <w:r w:rsidRPr="00A73871">
        <w:rPr>
          <w:rFonts w:cs="Arial"/>
          <w:szCs w:val="24"/>
        </w:rPr>
        <w:t xml:space="preserve"> &amp; Child Health: 2013: 46 (supp1); 74</w:t>
      </w:r>
    </w:p>
    <w:p w14:paraId="50CC36C0" w14:textId="77777777" w:rsidR="00B2163B" w:rsidRPr="00A73871" w:rsidRDefault="00B2163B" w:rsidP="00B2163B">
      <w:pPr>
        <w:pStyle w:val="ListParagraph"/>
        <w:numPr>
          <w:ilvl w:val="0"/>
          <w:numId w:val="3"/>
        </w:numPr>
        <w:ind w:left="644"/>
        <w:rPr>
          <w:rFonts w:cs="Arial"/>
          <w:szCs w:val="24"/>
        </w:rPr>
      </w:pPr>
      <w:r w:rsidRPr="00A73871">
        <w:rPr>
          <w:rFonts w:cs="Arial"/>
          <w:szCs w:val="24"/>
        </w:rPr>
        <w:t>Todd DA. Tongue-tie in the newborn: what, when, who and how? Exploring tongue-tie division. Breastfeeding Review, 2014; 22: 7–10</w:t>
      </w:r>
    </w:p>
    <w:p w14:paraId="455D3F2A" w14:textId="77777777" w:rsidR="00B2163B" w:rsidRPr="00A73871" w:rsidRDefault="00B2163B" w:rsidP="00B2163B">
      <w:pPr>
        <w:pStyle w:val="ListParagraph"/>
        <w:numPr>
          <w:ilvl w:val="0"/>
          <w:numId w:val="3"/>
        </w:numPr>
        <w:ind w:left="644"/>
        <w:rPr>
          <w:rFonts w:cs="Arial"/>
          <w:szCs w:val="24"/>
        </w:rPr>
      </w:pPr>
      <w:r w:rsidRPr="00A73871">
        <w:rPr>
          <w:rFonts w:cs="Arial"/>
          <w:szCs w:val="24"/>
        </w:rPr>
        <w:t>Todd DA, Hogan M. Tongue-tie in the newborn: early diagnosis and division prevents poor breastfeeding outcomes. Breastfeeding Review, 2015; 23: 11–16</w:t>
      </w:r>
    </w:p>
    <w:p w14:paraId="254CF8D0" w14:textId="77777777" w:rsidR="00B2163B" w:rsidRDefault="00B2163B" w:rsidP="00B2163B">
      <w:pPr>
        <w:pStyle w:val="ListParagraph"/>
        <w:numPr>
          <w:ilvl w:val="0"/>
          <w:numId w:val="3"/>
        </w:numPr>
        <w:ind w:left="644"/>
        <w:rPr>
          <w:rFonts w:cs="Arial"/>
          <w:szCs w:val="24"/>
        </w:rPr>
      </w:pPr>
      <w:r>
        <w:rPr>
          <w:rFonts w:cs="Arial"/>
          <w:szCs w:val="24"/>
        </w:rPr>
        <w:t>Maya-</w:t>
      </w:r>
      <w:proofErr w:type="spellStart"/>
      <w:r>
        <w:rPr>
          <w:rFonts w:cs="Arial"/>
          <w:szCs w:val="24"/>
        </w:rPr>
        <w:t>Enero</w:t>
      </w:r>
      <w:proofErr w:type="spellEnd"/>
      <w:r>
        <w:rPr>
          <w:rFonts w:cs="Arial"/>
          <w:szCs w:val="24"/>
        </w:rPr>
        <w:t xml:space="preserve"> Prevalence of neonatal ankyloglossia I a tertiary care hospital in Spain: a transversal cross-sectional study. European J Peds. 2021; 180:751-757</w:t>
      </w:r>
    </w:p>
    <w:p w14:paraId="14F21324" w14:textId="77777777" w:rsidR="00B2163B" w:rsidRDefault="00B2163B" w:rsidP="00B2163B">
      <w:pPr>
        <w:pStyle w:val="ListParagraph"/>
        <w:numPr>
          <w:ilvl w:val="0"/>
          <w:numId w:val="3"/>
        </w:numPr>
        <w:ind w:left="644"/>
        <w:rPr>
          <w:rFonts w:cs="Arial"/>
          <w:szCs w:val="24"/>
        </w:rPr>
      </w:pPr>
      <w:r>
        <w:rPr>
          <w:rFonts w:cs="Arial"/>
          <w:szCs w:val="24"/>
        </w:rPr>
        <w:t xml:space="preserve">Hill RR, Lee CS, </w:t>
      </w:r>
      <w:proofErr w:type="spellStart"/>
      <w:r>
        <w:rPr>
          <w:rFonts w:cs="Arial"/>
          <w:szCs w:val="24"/>
        </w:rPr>
        <w:t>Pados</w:t>
      </w:r>
      <w:proofErr w:type="spellEnd"/>
      <w:r>
        <w:rPr>
          <w:rFonts w:cs="Arial"/>
          <w:szCs w:val="24"/>
        </w:rPr>
        <w:t xml:space="preserve"> BF. The prevalence in children aged &lt;1 </w:t>
      </w:r>
      <w:proofErr w:type="spellStart"/>
      <w:r>
        <w:rPr>
          <w:rFonts w:cs="Arial"/>
          <w:szCs w:val="24"/>
        </w:rPr>
        <w:t>year:a</w:t>
      </w:r>
      <w:proofErr w:type="spellEnd"/>
      <w:r>
        <w:rPr>
          <w:rFonts w:cs="Arial"/>
          <w:szCs w:val="24"/>
        </w:rPr>
        <w:t xml:space="preserve"> systematic review and meta-analysis. Ped Research 2021; </w:t>
      </w:r>
      <w:r w:rsidRPr="00001256">
        <w:rPr>
          <w:rFonts w:cs="Arial"/>
          <w:szCs w:val="24"/>
        </w:rPr>
        <w:t>90</w:t>
      </w:r>
      <w:r>
        <w:rPr>
          <w:rFonts w:cs="Arial"/>
          <w:szCs w:val="24"/>
        </w:rPr>
        <w:t xml:space="preserve"> :</w:t>
      </w:r>
      <w:r w:rsidRPr="00001256">
        <w:rPr>
          <w:rFonts w:cs="Arial"/>
          <w:szCs w:val="24"/>
        </w:rPr>
        <w:t xml:space="preserve">259–266 </w:t>
      </w:r>
    </w:p>
    <w:p w14:paraId="25D4FBCF" w14:textId="77777777" w:rsidR="00B2163B" w:rsidRDefault="00B2163B" w:rsidP="00B2163B">
      <w:pPr>
        <w:pStyle w:val="ListParagraph"/>
        <w:numPr>
          <w:ilvl w:val="0"/>
          <w:numId w:val="3"/>
        </w:numPr>
        <w:ind w:left="644"/>
        <w:rPr>
          <w:rFonts w:cs="Arial"/>
          <w:szCs w:val="24"/>
        </w:rPr>
      </w:pPr>
      <w:r w:rsidRPr="00A73871">
        <w:rPr>
          <w:rFonts w:cs="Arial"/>
          <w:szCs w:val="24"/>
        </w:rPr>
        <w:t>Hazelbaker AK: The assessment tool for lingual frenulum function (</w:t>
      </w:r>
      <w:r>
        <w:rPr>
          <w:rFonts w:cs="Arial"/>
          <w:szCs w:val="24"/>
        </w:rPr>
        <w:t>H</w:t>
      </w:r>
      <w:r w:rsidRPr="00A73871">
        <w:rPr>
          <w:rFonts w:cs="Arial"/>
          <w:szCs w:val="24"/>
        </w:rPr>
        <w:t>ATLFF): Use in a lactation consultant private practice. Pasadena, California, Pacific Oaks College; 1993.</w:t>
      </w:r>
    </w:p>
    <w:p w14:paraId="76CD02B9"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Hazelbaker AK. Newborn Tongue Tie and breastfeeding. Letter to editor. J Am Board </w:t>
      </w:r>
      <w:proofErr w:type="spellStart"/>
      <w:r w:rsidRPr="00A73871">
        <w:rPr>
          <w:rFonts w:cs="Arial"/>
          <w:szCs w:val="24"/>
        </w:rPr>
        <w:t>FamPract</w:t>
      </w:r>
      <w:proofErr w:type="spellEnd"/>
      <w:r w:rsidRPr="00A73871">
        <w:rPr>
          <w:rFonts w:cs="Arial"/>
          <w:szCs w:val="24"/>
        </w:rPr>
        <w:t xml:space="preserve"> 2005, 18:326.</w:t>
      </w:r>
    </w:p>
    <w:p w14:paraId="31EE5AD6" w14:textId="77777777" w:rsidR="00B2163B" w:rsidRPr="00A73871" w:rsidRDefault="00B2163B" w:rsidP="00B2163B">
      <w:pPr>
        <w:pStyle w:val="ListParagraph"/>
        <w:numPr>
          <w:ilvl w:val="0"/>
          <w:numId w:val="3"/>
        </w:numPr>
        <w:ind w:left="644"/>
        <w:rPr>
          <w:rFonts w:cs="Arial"/>
          <w:szCs w:val="24"/>
        </w:rPr>
      </w:pPr>
      <w:r w:rsidRPr="00A73871">
        <w:rPr>
          <w:rFonts w:cs="Arial"/>
          <w:szCs w:val="24"/>
        </w:rPr>
        <w:t>Amir LH, James JP, Donath SM. Reliability of the Hazelbaker assessment tool for lingual frenulum function. Inter Breastfeeding Journal. 2006 : 1; 1-6.</w:t>
      </w:r>
    </w:p>
    <w:p w14:paraId="201F7F50"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Amir LH, James JP, Beatty J. Review of Tongue –Tie release at a tertiary maternity hospital.  J </w:t>
      </w:r>
      <w:proofErr w:type="spellStart"/>
      <w:r w:rsidRPr="00A73871">
        <w:rPr>
          <w:rFonts w:cs="Arial"/>
          <w:szCs w:val="24"/>
        </w:rPr>
        <w:t>Paediatr</w:t>
      </w:r>
      <w:proofErr w:type="spellEnd"/>
      <w:r w:rsidRPr="00A73871">
        <w:rPr>
          <w:rFonts w:cs="Arial"/>
          <w:szCs w:val="24"/>
        </w:rPr>
        <w:t xml:space="preserve"> &amp; Child Health 2005; 41: 243-245. </w:t>
      </w:r>
    </w:p>
    <w:p w14:paraId="7363E30C" w14:textId="77777777" w:rsidR="00B2163B" w:rsidRPr="00A73871" w:rsidRDefault="00B2163B" w:rsidP="00B2163B">
      <w:pPr>
        <w:pStyle w:val="ListParagraph"/>
        <w:numPr>
          <w:ilvl w:val="0"/>
          <w:numId w:val="3"/>
        </w:numPr>
        <w:ind w:left="644"/>
        <w:rPr>
          <w:rFonts w:cs="Arial"/>
          <w:szCs w:val="24"/>
        </w:rPr>
      </w:pPr>
      <w:proofErr w:type="spellStart"/>
      <w:r>
        <w:t>LeFort</w:t>
      </w:r>
      <w:proofErr w:type="spellEnd"/>
      <w:r>
        <w:t xml:space="preserve"> Y et al: Academy of Breastfeeding Medicine Position Statement on Ankyloglossia in Breastfeeding Dyads. Breastfeeding Medicine; 2021; 16: 278-281 </w:t>
      </w:r>
      <w:hyperlink r:id="rId21" w:history="1">
        <w:r w:rsidRPr="006A23E7">
          <w:rPr>
            <w:rStyle w:val="Hyperlink"/>
            <w:rFonts w:cs="Arial"/>
            <w:szCs w:val="24"/>
          </w:rPr>
          <w:t>www.bfmed.org</w:t>
        </w:r>
      </w:hyperlink>
      <w:r w:rsidRPr="00A73871">
        <w:rPr>
          <w:rFonts w:cs="Arial"/>
          <w:szCs w:val="24"/>
        </w:rPr>
        <w:t xml:space="preserve">. </w:t>
      </w:r>
    </w:p>
    <w:p w14:paraId="5A0A2C08"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Andre FE, Zuckerman AJ. Review: protective efficacy of hepatitis B vaccines in neonates. J Med </w:t>
      </w:r>
      <w:proofErr w:type="spellStart"/>
      <w:r w:rsidRPr="00A73871">
        <w:rPr>
          <w:rFonts w:cs="Arial"/>
          <w:szCs w:val="24"/>
        </w:rPr>
        <w:t>Virol</w:t>
      </w:r>
      <w:proofErr w:type="spellEnd"/>
      <w:r w:rsidRPr="00A73871">
        <w:rPr>
          <w:rFonts w:cs="Arial"/>
          <w:szCs w:val="24"/>
        </w:rPr>
        <w:t xml:space="preserve"> 1994;44:144-51</w:t>
      </w:r>
    </w:p>
    <w:p w14:paraId="534825AB"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Ballard JL et al. Ankyloglossia: assessment, incidence, and effect of </w:t>
      </w:r>
      <w:proofErr w:type="spellStart"/>
      <w:r w:rsidRPr="00A73871">
        <w:rPr>
          <w:rFonts w:cs="Arial"/>
          <w:szCs w:val="24"/>
        </w:rPr>
        <w:t>frenuloplasty</w:t>
      </w:r>
      <w:proofErr w:type="spellEnd"/>
      <w:r w:rsidRPr="00A73871">
        <w:rPr>
          <w:rFonts w:cs="Arial"/>
          <w:szCs w:val="24"/>
        </w:rPr>
        <w:t xml:space="preserve"> on the breastfeeding dyad. Pediatrics 2002. 110 (5): e63. </w:t>
      </w:r>
    </w:p>
    <w:p w14:paraId="11D9E724"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Brook MG., Lever AML., Griffiths P., et al. Antenatal screening for hepatitis B is medically and economically effective in the prevention of vertical transmission: Three </w:t>
      </w:r>
      <w:proofErr w:type="spellStart"/>
      <w:r w:rsidRPr="00A73871">
        <w:rPr>
          <w:rFonts w:cs="Arial"/>
          <w:szCs w:val="24"/>
        </w:rPr>
        <w:t>years experience</w:t>
      </w:r>
      <w:proofErr w:type="spellEnd"/>
      <w:r w:rsidRPr="00A73871">
        <w:rPr>
          <w:rFonts w:cs="Arial"/>
          <w:szCs w:val="24"/>
        </w:rPr>
        <w:t xml:space="preserve"> in a London hospital. </w:t>
      </w:r>
      <w:proofErr w:type="spellStart"/>
      <w:r w:rsidRPr="00A73871">
        <w:rPr>
          <w:rFonts w:cs="Arial"/>
          <w:szCs w:val="24"/>
        </w:rPr>
        <w:t>Quart.J.Med</w:t>
      </w:r>
      <w:proofErr w:type="spellEnd"/>
      <w:r w:rsidRPr="00A73871">
        <w:rPr>
          <w:rFonts w:cs="Arial"/>
          <w:szCs w:val="24"/>
        </w:rPr>
        <w:t>. 1989; 264:313-317.</w:t>
      </w:r>
    </w:p>
    <w:p w14:paraId="6F8517A2"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Brookes A and Bowley D. Tongue tie: The evidence for frenotomy. Early Human Development 90 (2014) 765–768 </w:t>
      </w:r>
    </w:p>
    <w:p w14:paraId="5FE88D99"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Conte D, </w:t>
      </w:r>
      <w:proofErr w:type="spellStart"/>
      <w:r w:rsidRPr="00A73871">
        <w:rPr>
          <w:rFonts w:cs="Arial"/>
          <w:szCs w:val="24"/>
        </w:rPr>
        <w:t>Fraquelli</w:t>
      </w:r>
      <w:proofErr w:type="spellEnd"/>
      <w:r w:rsidRPr="00A73871">
        <w:rPr>
          <w:rFonts w:cs="Arial"/>
          <w:szCs w:val="24"/>
        </w:rPr>
        <w:t xml:space="preserve"> M, </w:t>
      </w:r>
      <w:proofErr w:type="spellStart"/>
      <w:r w:rsidRPr="00A73871">
        <w:rPr>
          <w:rFonts w:cs="Arial"/>
          <w:szCs w:val="24"/>
        </w:rPr>
        <w:t>Prati</w:t>
      </w:r>
      <w:proofErr w:type="spellEnd"/>
      <w:r w:rsidRPr="00A73871">
        <w:rPr>
          <w:rFonts w:cs="Arial"/>
          <w:szCs w:val="24"/>
        </w:rPr>
        <w:t xml:space="preserve"> D et al. Prevalence and clinical course of chronic hepatitis C virus (HCV) infection and rate of HCV vertical transmission in a cohort of 15,250 pregnant women. Hepatology 2000;31:751-5 </w:t>
      </w:r>
    </w:p>
    <w:p w14:paraId="778D0836"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Dienstag</w:t>
      </w:r>
      <w:proofErr w:type="spellEnd"/>
      <w:r w:rsidRPr="00A73871">
        <w:rPr>
          <w:rFonts w:cs="Arial"/>
          <w:szCs w:val="24"/>
        </w:rPr>
        <w:t xml:space="preserve"> JL. Sexual and perinatal transmission of hepatitis C. Hepatology 1997;26(suppl 1):66S-70S</w:t>
      </w:r>
    </w:p>
    <w:p w14:paraId="7880F374"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Francis DO, Krishnaswami S and </w:t>
      </w:r>
      <w:proofErr w:type="spellStart"/>
      <w:r w:rsidRPr="00A73871">
        <w:rPr>
          <w:rFonts w:cs="Arial"/>
          <w:szCs w:val="24"/>
        </w:rPr>
        <w:t>McPheeters</w:t>
      </w:r>
      <w:proofErr w:type="spellEnd"/>
      <w:r w:rsidRPr="00A73871">
        <w:rPr>
          <w:rFonts w:cs="Arial"/>
          <w:szCs w:val="24"/>
        </w:rPr>
        <w:t xml:space="preserve"> M. Treatment of ankyloglossia and breastfeeding outcomes: a systematic review. Pediatrics 2015;135:6 1458-1466 </w:t>
      </w:r>
    </w:p>
    <w:p w14:paraId="0608A274" w14:textId="77777777" w:rsidR="00B2163B" w:rsidRPr="00A73871" w:rsidRDefault="00B2163B" w:rsidP="00B2163B">
      <w:pPr>
        <w:pStyle w:val="ListParagraph"/>
        <w:numPr>
          <w:ilvl w:val="0"/>
          <w:numId w:val="3"/>
        </w:numPr>
        <w:ind w:left="644"/>
        <w:rPr>
          <w:rFonts w:cs="Arial"/>
          <w:szCs w:val="24"/>
        </w:rPr>
      </w:pPr>
      <w:r w:rsidRPr="00A73871">
        <w:rPr>
          <w:rFonts w:cs="Arial"/>
          <w:szCs w:val="24"/>
        </w:rPr>
        <w:t>Hale and Hartmann’s: Textbook of Human Lactation. 1st edition Hale Publishing 2007</w:t>
      </w:r>
    </w:p>
    <w:p w14:paraId="144CF29E" w14:textId="77777777" w:rsidR="00B2163B" w:rsidRPr="00A73871" w:rsidRDefault="00B2163B" w:rsidP="00B2163B">
      <w:pPr>
        <w:pStyle w:val="ListParagraph"/>
        <w:numPr>
          <w:ilvl w:val="0"/>
          <w:numId w:val="3"/>
        </w:numPr>
        <w:ind w:left="644"/>
        <w:rPr>
          <w:rFonts w:cs="Arial"/>
          <w:szCs w:val="24"/>
        </w:rPr>
      </w:pPr>
      <w:r w:rsidRPr="00A73871">
        <w:rPr>
          <w:rFonts w:cs="Arial"/>
          <w:szCs w:val="24"/>
        </w:rPr>
        <w:lastRenderedPageBreak/>
        <w:t xml:space="preserve">Hill JB, Sheffield JS, Kim MJ, Risk of hepatitis B transmission in breast-fed infants of chronic hepatitis B carriers. </w:t>
      </w:r>
      <w:proofErr w:type="spellStart"/>
      <w:r w:rsidRPr="00A73871">
        <w:rPr>
          <w:rFonts w:cs="Arial"/>
          <w:szCs w:val="24"/>
        </w:rPr>
        <w:t>Obstet</w:t>
      </w:r>
      <w:proofErr w:type="spellEnd"/>
      <w:r w:rsidRPr="00A73871">
        <w:rPr>
          <w:rFonts w:cs="Arial"/>
          <w:szCs w:val="24"/>
        </w:rPr>
        <w:t xml:space="preserve"> </w:t>
      </w:r>
      <w:proofErr w:type="spellStart"/>
      <w:r w:rsidRPr="00A73871">
        <w:rPr>
          <w:rFonts w:cs="Arial"/>
          <w:szCs w:val="24"/>
        </w:rPr>
        <w:t>Gynecol</w:t>
      </w:r>
      <w:proofErr w:type="spellEnd"/>
      <w:r w:rsidRPr="00A73871">
        <w:rPr>
          <w:rFonts w:cs="Arial"/>
          <w:szCs w:val="24"/>
        </w:rPr>
        <w:t xml:space="preserve"> 2002;99:1049-52</w:t>
      </w:r>
    </w:p>
    <w:p w14:paraId="67044CE5"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Jones CA. Maternal transmission of infectious pathogens in breast milk. </w:t>
      </w:r>
      <w:proofErr w:type="spellStart"/>
      <w:r w:rsidRPr="00A73871">
        <w:rPr>
          <w:rFonts w:cs="Arial"/>
          <w:szCs w:val="24"/>
        </w:rPr>
        <w:t>JPaediatr</w:t>
      </w:r>
      <w:proofErr w:type="spellEnd"/>
      <w:r w:rsidRPr="00A73871">
        <w:rPr>
          <w:rFonts w:cs="Arial"/>
          <w:szCs w:val="24"/>
        </w:rPr>
        <w:t xml:space="preserve"> Child Health. 2001;37:576-582.</w:t>
      </w:r>
    </w:p>
    <w:p w14:paraId="2B06E18F"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Kiire</w:t>
      </w:r>
      <w:proofErr w:type="spellEnd"/>
      <w:r w:rsidRPr="00A73871">
        <w:rPr>
          <w:rFonts w:cs="Arial"/>
          <w:szCs w:val="24"/>
        </w:rPr>
        <w:t xml:space="preserve"> CF. The epidemiology and prophylaxis of hepatitis B in sub-Saharan Africa: a view from tropical and sub-tropical Africa. Gut 1996;38(suppl 2):S5-12</w:t>
      </w:r>
    </w:p>
    <w:p w14:paraId="4207E1CC"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Kumar RM, </w:t>
      </w:r>
      <w:proofErr w:type="spellStart"/>
      <w:r w:rsidRPr="00A73871">
        <w:rPr>
          <w:rFonts w:cs="Arial"/>
          <w:szCs w:val="24"/>
        </w:rPr>
        <w:t>Shahul</w:t>
      </w:r>
      <w:proofErr w:type="spellEnd"/>
      <w:r w:rsidRPr="00A73871">
        <w:rPr>
          <w:rFonts w:cs="Arial"/>
          <w:szCs w:val="24"/>
        </w:rPr>
        <w:t xml:space="preserve"> S. Role of breast-feeding in transmission of hepatitis C virus to infants of HCV-infected mothers. J Hepatol 1998;29:191-7 </w:t>
      </w:r>
    </w:p>
    <w:p w14:paraId="436E2773"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Lalakea</w:t>
      </w:r>
      <w:proofErr w:type="spellEnd"/>
      <w:r w:rsidRPr="00A73871">
        <w:rPr>
          <w:rFonts w:cs="Arial"/>
          <w:szCs w:val="24"/>
        </w:rPr>
        <w:t xml:space="preserve"> ML, Messner AH. Ankyloglossia: does it matter? Pediatric Clinics of North Am 2003; 50(2):381-97. </w:t>
      </w:r>
    </w:p>
    <w:p w14:paraId="73EC4688"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Lawrence RM, Lawrence RA. Breast milk and infection. Clin </w:t>
      </w:r>
      <w:proofErr w:type="spellStart"/>
      <w:r w:rsidRPr="00A73871">
        <w:rPr>
          <w:rFonts w:cs="Arial"/>
          <w:szCs w:val="24"/>
        </w:rPr>
        <w:t>Perinatol</w:t>
      </w:r>
      <w:proofErr w:type="spellEnd"/>
      <w:r w:rsidRPr="00A73871">
        <w:rPr>
          <w:rFonts w:cs="Arial"/>
          <w:szCs w:val="24"/>
        </w:rPr>
        <w:t>. 2004;31:501-528.</w:t>
      </w:r>
    </w:p>
    <w:p w14:paraId="4A5AD4DA"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Numazaki</w:t>
      </w:r>
      <w:proofErr w:type="spellEnd"/>
      <w:r w:rsidRPr="00A73871">
        <w:rPr>
          <w:rFonts w:cs="Arial"/>
          <w:szCs w:val="24"/>
        </w:rPr>
        <w:t xml:space="preserve"> K. Human CMV infection of breastmilk. FEMS Immunol Med </w:t>
      </w:r>
      <w:proofErr w:type="spellStart"/>
      <w:r w:rsidRPr="00A73871">
        <w:rPr>
          <w:rFonts w:cs="Arial"/>
          <w:szCs w:val="24"/>
        </w:rPr>
        <w:t>Microbiol</w:t>
      </w:r>
      <w:proofErr w:type="spellEnd"/>
      <w:r w:rsidRPr="00A73871">
        <w:rPr>
          <w:rFonts w:cs="Arial"/>
          <w:szCs w:val="24"/>
        </w:rPr>
        <w:t xml:space="preserve"> 1997;18: 91-98</w:t>
      </w:r>
    </w:p>
    <w:p w14:paraId="19A49C5E"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Papaevangelou</w:t>
      </w:r>
      <w:proofErr w:type="spellEnd"/>
      <w:r w:rsidRPr="00A73871">
        <w:rPr>
          <w:rFonts w:cs="Arial"/>
          <w:szCs w:val="24"/>
        </w:rPr>
        <w:t xml:space="preserve"> V, Pollack H, Rochford G et al. Increased transmission of vertical hepatitis C virus (HCV) infection to human immunodeficiency virus (HIV)-infected infants of HIV- and HCV-coinfected women. J Infect Dis 1998;178:1047-52</w:t>
      </w:r>
    </w:p>
    <w:p w14:paraId="5B0F8E93"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Polywka</w:t>
      </w:r>
      <w:proofErr w:type="spellEnd"/>
      <w:r w:rsidRPr="00A73871">
        <w:rPr>
          <w:rFonts w:cs="Arial"/>
          <w:szCs w:val="24"/>
        </w:rPr>
        <w:t xml:space="preserve"> S, </w:t>
      </w:r>
      <w:proofErr w:type="spellStart"/>
      <w:r w:rsidRPr="00A73871">
        <w:rPr>
          <w:rFonts w:cs="Arial"/>
          <w:szCs w:val="24"/>
        </w:rPr>
        <w:t>Schroter</w:t>
      </w:r>
      <w:proofErr w:type="spellEnd"/>
      <w:r w:rsidRPr="00A73871">
        <w:rPr>
          <w:rFonts w:cs="Arial"/>
          <w:szCs w:val="24"/>
        </w:rPr>
        <w:t xml:space="preserve"> M, Feucht HH, </w:t>
      </w:r>
      <w:proofErr w:type="spellStart"/>
      <w:r w:rsidRPr="00A73871">
        <w:rPr>
          <w:rFonts w:cs="Arial"/>
          <w:szCs w:val="24"/>
        </w:rPr>
        <w:t>Zollner</w:t>
      </w:r>
      <w:proofErr w:type="spellEnd"/>
      <w:r w:rsidRPr="00A73871">
        <w:rPr>
          <w:rFonts w:cs="Arial"/>
          <w:szCs w:val="24"/>
        </w:rPr>
        <w:t xml:space="preserve"> B, </w:t>
      </w:r>
      <w:proofErr w:type="spellStart"/>
      <w:r w:rsidRPr="00A73871">
        <w:rPr>
          <w:rFonts w:cs="Arial"/>
          <w:szCs w:val="24"/>
        </w:rPr>
        <w:t>Laufs</w:t>
      </w:r>
      <w:proofErr w:type="spellEnd"/>
      <w:r w:rsidRPr="00A73871">
        <w:rPr>
          <w:rFonts w:cs="Arial"/>
          <w:szCs w:val="24"/>
        </w:rPr>
        <w:t xml:space="preserve"> R. Low risk of vertical transmission of hepatitis C virus by breast milk. Clin Infect Dis 1999;29:1327-9</w:t>
      </w:r>
    </w:p>
    <w:p w14:paraId="7EDD81BA" w14:textId="77777777" w:rsidR="00B2163B" w:rsidRPr="00A73871" w:rsidRDefault="007E5C3A" w:rsidP="00B2163B">
      <w:pPr>
        <w:pStyle w:val="ListParagraph"/>
        <w:numPr>
          <w:ilvl w:val="0"/>
          <w:numId w:val="3"/>
        </w:numPr>
        <w:ind w:left="644"/>
        <w:rPr>
          <w:rFonts w:cs="Arial"/>
          <w:szCs w:val="24"/>
        </w:rPr>
      </w:pPr>
      <w:hyperlink r:id="rId22" w:history="1">
        <w:r w:rsidR="00B2163B" w:rsidRPr="00A73871">
          <w:rPr>
            <w:rFonts w:cs="Arial"/>
            <w:szCs w:val="24"/>
          </w:rPr>
          <w:t>http://www.nice.org.uk/IPG149</w:t>
        </w:r>
      </w:hyperlink>
    </w:p>
    <w:p w14:paraId="12C6C518" w14:textId="77777777" w:rsidR="00B2163B" w:rsidRPr="00A73871" w:rsidRDefault="00B2163B" w:rsidP="00B2163B">
      <w:pPr>
        <w:pStyle w:val="ListParagraph"/>
        <w:numPr>
          <w:ilvl w:val="0"/>
          <w:numId w:val="3"/>
        </w:numPr>
        <w:ind w:left="644"/>
        <w:rPr>
          <w:rFonts w:cs="Arial"/>
          <w:szCs w:val="24"/>
        </w:rPr>
      </w:pPr>
      <w:r w:rsidRPr="00A73871">
        <w:rPr>
          <w:rFonts w:cs="Arial"/>
          <w:szCs w:val="24"/>
        </w:rPr>
        <w:t>Power RF and Murphy JF. Tongue-tie and frenotomy in infants with breastfeeding difficulties: achieving a balance. Arch Dis Child 2015 100: 489-494</w:t>
      </w:r>
    </w:p>
    <w:p w14:paraId="6E83DB65"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Ricke</w:t>
      </w:r>
      <w:proofErr w:type="spellEnd"/>
      <w:r w:rsidRPr="00A73871">
        <w:rPr>
          <w:rFonts w:cs="Arial"/>
          <w:szCs w:val="24"/>
        </w:rPr>
        <w:t xml:space="preserve"> LA, Baker NJ, </w:t>
      </w:r>
      <w:proofErr w:type="spellStart"/>
      <w:r w:rsidRPr="00A73871">
        <w:rPr>
          <w:rFonts w:cs="Arial"/>
          <w:szCs w:val="24"/>
        </w:rPr>
        <w:t>Madlon</w:t>
      </w:r>
      <w:proofErr w:type="spellEnd"/>
      <w:r w:rsidRPr="00A73871">
        <w:rPr>
          <w:rFonts w:cs="Arial"/>
          <w:szCs w:val="24"/>
        </w:rPr>
        <w:t xml:space="preserve">-Kay DJ, </w:t>
      </w:r>
      <w:proofErr w:type="spellStart"/>
      <w:r w:rsidRPr="00A73871">
        <w:rPr>
          <w:rFonts w:cs="Arial"/>
          <w:szCs w:val="24"/>
        </w:rPr>
        <w:t>DeFore</w:t>
      </w:r>
      <w:proofErr w:type="spellEnd"/>
      <w:r w:rsidRPr="00A73871">
        <w:rPr>
          <w:rFonts w:cs="Arial"/>
          <w:szCs w:val="24"/>
        </w:rPr>
        <w:t xml:space="preserve"> TA: Newborn tongue tie: prevalence and effect on breast-feeding. J Am Board </w:t>
      </w:r>
      <w:proofErr w:type="spellStart"/>
      <w:r w:rsidRPr="00A73871">
        <w:rPr>
          <w:rFonts w:cs="Arial"/>
          <w:szCs w:val="24"/>
        </w:rPr>
        <w:t>FamPract</w:t>
      </w:r>
      <w:proofErr w:type="spellEnd"/>
      <w:r w:rsidRPr="00A73871">
        <w:rPr>
          <w:rFonts w:cs="Arial"/>
          <w:szCs w:val="24"/>
        </w:rPr>
        <w:t xml:space="preserve"> 2005, 18:1-7.</w:t>
      </w:r>
    </w:p>
    <w:p w14:paraId="53849BF0" w14:textId="77777777" w:rsidR="00B2163B" w:rsidRPr="00A73871" w:rsidRDefault="00B2163B" w:rsidP="00B2163B">
      <w:pPr>
        <w:pStyle w:val="ListParagraph"/>
        <w:numPr>
          <w:ilvl w:val="0"/>
          <w:numId w:val="3"/>
        </w:numPr>
        <w:ind w:left="644"/>
        <w:rPr>
          <w:rFonts w:cs="Arial"/>
          <w:szCs w:val="24"/>
        </w:rPr>
      </w:pPr>
      <w:proofErr w:type="spellStart"/>
      <w:r w:rsidRPr="00A73871">
        <w:rPr>
          <w:rFonts w:cs="Arial"/>
          <w:szCs w:val="24"/>
        </w:rPr>
        <w:t>Seeff</w:t>
      </w:r>
      <w:proofErr w:type="spellEnd"/>
      <w:r w:rsidRPr="00A73871">
        <w:rPr>
          <w:rFonts w:cs="Arial"/>
          <w:szCs w:val="24"/>
        </w:rPr>
        <w:t xml:space="preserve"> LB. Natural history of hepatitis C. Hepatology 1997;26(suppl 1):21S-28S</w:t>
      </w:r>
    </w:p>
    <w:p w14:paraId="215F35E8" w14:textId="77777777" w:rsidR="00B2163B" w:rsidRPr="00A73871" w:rsidRDefault="00B2163B" w:rsidP="00B2163B">
      <w:pPr>
        <w:pStyle w:val="ListParagraph"/>
        <w:numPr>
          <w:ilvl w:val="0"/>
          <w:numId w:val="3"/>
        </w:numPr>
        <w:ind w:left="644"/>
        <w:rPr>
          <w:rFonts w:cs="Arial"/>
          <w:szCs w:val="24"/>
        </w:rPr>
      </w:pPr>
      <w:r w:rsidRPr="00A73871">
        <w:rPr>
          <w:rFonts w:cs="Arial"/>
          <w:szCs w:val="24"/>
        </w:rPr>
        <w:t xml:space="preserve">UNICEF UK </w:t>
      </w:r>
      <w:r>
        <w:rPr>
          <w:rFonts w:cs="Arial"/>
          <w:szCs w:val="24"/>
        </w:rPr>
        <w:t>Infant</w:t>
      </w:r>
      <w:r w:rsidRPr="00A73871">
        <w:rPr>
          <w:rFonts w:cs="Arial"/>
          <w:szCs w:val="24"/>
        </w:rPr>
        <w:t xml:space="preserve"> Friendly Initiative. Helping </w:t>
      </w:r>
      <w:proofErr w:type="spellStart"/>
      <w:r w:rsidRPr="00A73871">
        <w:rPr>
          <w:rFonts w:cs="Arial"/>
          <w:szCs w:val="24"/>
        </w:rPr>
        <w:t>a</w:t>
      </w:r>
      <w:proofErr w:type="spellEnd"/>
      <w:r w:rsidRPr="00A73871">
        <w:rPr>
          <w:rFonts w:cs="Arial"/>
          <w:szCs w:val="24"/>
        </w:rPr>
        <w:t xml:space="preserve"> </w:t>
      </w:r>
      <w:r>
        <w:rPr>
          <w:rFonts w:cs="Arial"/>
          <w:szCs w:val="24"/>
        </w:rPr>
        <w:t>infant</w:t>
      </w:r>
      <w:r w:rsidRPr="00A73871">
        <w:rPr>
          <w:rFonts w:cs="Arial"/>
          <w:szCs w:val="24"/>
        </w:rPr>
        <w:t xml:space="preserve"> with tongue tie. </w:t>
      </w:r>
      <w:hyperlink r:id="rId23" w:history="1">
        <w:r w:rsidRPr="00A73871">
          <w:rPr>
            <w:rFonts w:cs="Arial"/>
            <w:szCs w:val="24"/>
          </w:rPr>
          <w:t>www.</w:t>
        </w:r>
        <w:r>
          <w:rPr>
            <w:rFonts w:cs="Arial"/>
            <w:szCs w:val="24"/>
          </w:rPr>
          <w:t>infant</w:t>
        </w:r>
        <w:r w:rsidRPr="00A73871">
          <w:rPr>
            <w:rFonts w:cs="Arial"/>
            <w:szCs w:val="24"/>
          </w:rPr>
          <w:t>friendly.org.uk/tonguetie.asp</w:t>
        </w:r>
      </w:hyperlink>
      <w:r w:rsidRPr="00A73871">
        <w:rPr>
          <w:rFonts w:cs="Arial"/>
          <w:szCs w:val="24"/>
        </w:rPr>
        <w:t>.</w:t>
      </w:r>
    </w:p>
    <w:p w14:paraId="5CA3D873" w14:textId="77777777" w:rsidR="00B2163B" w:rsidRPr="006B0EE6" w:rsidRDefault="00B2163B" w:rsidP="00B2163B">
      <w:pPr>
        <w:pStyle w:val="ListParagraph"/>
        <w:numPr>
          <w:ilvl w:val="0"/>
          <w:numId w:val="3"/>
        </w:numPr>
        <w:ind w:left="644"/>
        <w:rPr>
          <w:rFonts w:cs="Arial"/>
          <w:szCs w:val="24"/>
        </w:rPr>
      </w:pPr>
      <w:r w:rsidRPr="00A73871">
        <w:rPr>
          <w:rFonts w:cs="Arial"/>
          <w:szCs w:val="24"/>
        </w:rPr>
        <w:t>Walker M. Breastfeeding Management for the Clinician: using the evidence. Boston, Jones and Bartlett. 2006.</w:t>
      </w:r>
      <w:r>
        <w:rPr>
          <w:rFonts w:cs="Arial"/>
          <w:szCs w:val="24"/>
        </w:rPr>
        <w:t xml:space="preserve"> </w:t>
      </w:r>
      <w:hyperlink r:id="rId24" w:history="1">
        <w:r w:rsidRPr="003C7BC2">
          <w:rPr>
            <w:rStyle w:val="Hyperlink"/>
            <w:rFonts w:cs="Arial"/>
            <w:szCs w:val="24"/>
          </w:rPr>
          <w:t>http://www.cdc.gov/breastfeeding/disease/hepatitis.htm</w:t>
        </w:r>
      </w:hyperlink>
    </w:p>
    <w:bookmarkEnd w:id="61"/>
    <w:p w14:paraId="6CDE8B0E" w14:textId="77777777" w:rsidR="005B0617" w:rsidRDefault="005B0617" w:rsidP="005B0617">
      <w:pPr>
        <w:jc w:val="right"/>
      </w:pPr>
    </w:p>
    <w:bookmarkEnd w:id="60"/>
    <w:p w14:paraId="30897B11" w14:textId="77777777" w:rsidR="005B0617" w:rsidRDefault="00004B03" w:rsidP="005B0617">
      <w:pPr>
        <w:jc w:val="right"/>
      </w:pPr>
      <w:r>
        <w:fldChar w:fldCharType="begin"/>
      </w:r>
      <w:r>
        <w:instrText xml:space="preserve"> HYPERLINK \l "Contents" </w:instrText>
      </w:r>
      <w:r>
        <w:fldChar w:fldCharType="separate"/>
      </w:r>
      <w:r w:rsidR="005B0617"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X="108" w:tblpY="181"/>
        <w:tblW w:w="9158" w:type="dxa"/>
        <w:tblLook w:val="0000" w:firstRow="0" w:lastRow="0" w:firstColumn="0" w:lastColumn="0" w:noHBand="0" w:noVBand="0"/>
      </w:tblPr>
      <w:tblGrid>
        <w:gridCol w:w="9158"/>
      </w:tblGrid>
      <w:tr w:rsidR="005B0617" w:rsidRPr="00CD1C0E" w14:paraId="193F4F7D" w14:textId="77777777" w:rsidTr="00072181">
        <w:trPr>
          <w:cantSplit/>
          <w:trHeight w:val="285"/>
        </w:trPr>
        <w:tc>
          <w:tcPr>
            <w:tcW w:w="9158" w:type="dxa"/>
            <w:shd w:val="clear" w:color="auto" w:fill="A6A6A6" w:themeFill="background1" w:themeFillShade="A6"/>
          </w:tcPr>
          <w:p w14:paraId="25431312" w14:textId="535485DC" w:rsidR="005B0617" w:rsidRPr="00CD1C0E" w:rsidRDefault="005B0617" w:rsidP="00072181">
            <w:pPr>
              <w:pStyle w:val="Heading1"/>
            </w:pPr>
            <w:bookmarkStart w:id="62" w:name="_Toc389473290"/>
            <w:bookmarkStart w:id="63" w:name="_Toc83113454"/>
            <w:bookmarkStart w:id="64" w:name="_Toc116649132"/>
            <w:r>
              <w:t>Search Terms</w:t>
            </w:r>
            <w:bookmarkEnd w:id="62"/>
            <w:bookmarkEnd w:id="63"/>
            <w:bookmarkEnd w:id="64"/>
            <w:r>
              <w:t xml:space="preserve"> </w:t>
            </w:r>
          </w:p>
        </w:tc>
      </w:tr>
    </w:tbl>
    <w:p w14:paraId="594898A1" w14:textId="77777777" w:rsidR="00255892" w:rsidRDefault="00255892" w:rsidP="005B0617">
      <w:pPr>
        <w:jc w:val="both"/>
        <w:rPr>
          <w:rFonts w:cs="Arial"/>
          <w:szCs w:val="24"/>
        </w:rPr>
      </w:pPr>
    </w:p>
    <w:p w14:paraId="3317F6F5" w14:textId="45533225" w:rsidR="005B0617" w:rsidRPr="00901883" w:rsidRDefault="00255892" w:rsidP="005B0617">
      <w:pPr>
        <w:jc w:val="both"/>
        <w:rPr>
          <w:rFonts w:asciiTheme="minorHAnsi" w:hAnsiTheme="minorHAnsi" w:cs="Arial"/>
          <w:b/>
          <w:i/>
          <w:sz w:val="22"/>
          <w:szCs w:val="22"/>
        </w:rPr>
      </w:pPr>
      <w:r w:rsidRPr="00A73871">
        <w:rPr>
          <w:rFonts w:cs="Arial"/>
          <w:szCs w:val="24"/>
        </w:rPr>
        <w:t>Tongue tie</w:t>
      </w:r>
      <w:r>
        <w:rPr>
          <w:rFonts w:cs="Arial"/>
          <w:szCs w:val="24"/>
        </w:rPr>
        <w:t xml:space="preserve">, </w:t>
      </w:r>
      <w:r w:rsidRPr="00A73871">
        <w:rPr>
          <w:rFonts w:cs="Arial"/>
          <w:szCs w:val="24"/>
        </w:rPr>
        <w:t>frenotomy</w:t>
      </w:r>
      <w:r>
        <w:rPr>
          <w:rFonts w:cs="Arial"/>
          <w:szCs w:val="24"/>
        </w:rPr>
        <w:t xml:space="preserve">, </w:t>
      </w:r>
      <w:r w:rsidRPr="00A73871">
        <w:rPr>
          <w:rFonts w:cs="Arial"/>
          <w:szCs w:val="24"/>
        </w:rPr>
        <w:t>frenulum</w:t>
      </w:r>
      <w:r>
        <w:rPr>
          <w:rFonts w:cs="Arial"/>
          <w:szCs w:val="24"/>
        </w:rPr>
        <w:t xml:space="preserve">, </w:t>
      </w:r>
      <w:r w:rsidRPr="00A73871">
        <w:rPr>
          <w:rFonts w:cs="Arial"/>
          <w:szCs w:val="24"/>
        </w:rPr>
        <w:t>tongue tie snip</w:t>
      </w:r>
      <w:r>
        <w:rPr>
          <w:rFonts w:cs="Arial"/>
          <w:szCs w:val="24"/>
        </w:rPr>
        <w:t xml:space="preserve">, </w:t>
      </w:r>
      <w:r w:rsidRPr="00A73871">
        <w:rPr>
          <w:rFonts w:cs="Arial"/>
          <w:szCs w:val="24"/>
        </w:rPr>
        <w:t>tongue tie division</w:t>
      </w:r>
      <w:r w:rsidR="006E5B9B">
        <w:rPr>
          <w:rFonts w:cs="Arial"/>
          <w:szCs w:val="24"/>
        </w:rPr>
        <w:t>, Hazelbaker Assessment tool</w:t>
      </w:r>
    </w:p>
    <w:p w14:paraId="3969D54B" w14:textId="65E72F32" w:rsidR="005B0617" w:rsidRDefault="007E5C3A" w:rsidP="005B0617">
      <w:pPr>
        <w:jc w:val="right"/>
        <w:rPr>
          <w:rStyle w:val="Hyperlink"/>
          <w:rFonts w:cs="Arial"/>
          <w:i/>
          <w:szCs w:val="24"/>
        </w:rPr>
      </w:pPr>
      <w:hyperlink w:anchor="Contents" w:history="1">
        <w:r w:rsidR="005B0617" w:rsidRPr="00590902">
          <w:rPr>
            <w:rStyle w:val="Hyperlink"/>
            <w:rFonts w:cs="Arial"/>
            <w:i/>
            <w:szCs w:val="24"/>
          </w:rPr>
          <w:t>Back to Table of Contents</w:t>
        </w:r>
      </w:hyperlink>
    </w:p>
    <w:p w14:paraId="710A8E71" w14:textId="04D02A67" w:rsidR="00B31208" w:rsidRDefault="00B31208" w:rsidP="005B0617">
      <w:pPr>
        <w:jc w:val="right"/>
        <w:rPr>
          <w:rStyle w:val="Hyperlink"/>
          <w:rFonts w:cs="Arial"/>
          <w:i/>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B31208" w:rsidRPr="00CD1C0E" w14:paraId="20F61E74" w14:textId="77777777" w:rsidTr="00D92734">
        <w:trPr>
          <w:cantSplit/>
          <w:trHeight w:val="285"/>
        </w:trPr>
        <w:tc>
          <w:tcPr>
            <w:tcW w:w="9158" w:type="dxa"/>
            <w:shd w:val="clear" w:color="auto" w:fill="A6A6A6" w:themeFill="background1" w:themeFillShade="A6"/>
          </w:tcPr>
          <w:p w14:paraId="78AD0718" w14:textId="1DAEF83B" w:rsidR="00B31208" w:rsidRPr="00CD1C0E" w:rsidRDefault="00B31208" w:rsidP="00D92734">
            <w:pPr>
              <w:pStyle w:val="Heading1"/>
            </w:pPr>
            <w:bookmarkStart w:id="65" w:name="_Toc116649133"/>
            <w:r>
              <w:t>Attachment</w:t>
            </w:r>
            <w:bookmarkEnd w:id="65"/>
            <w:r>
              <w:t xml:space="preserve"> </w:t>
            </w:r>
          </w:p>
        </w:tc>
      </w:tr>
    </w:tbl>
    <w:p w14:paraId="2C95012A" w14:textId="77777777" w:rsidR="00B31208" w:rsidRPr="00B31208" w:rsidRDefault="00B31208" w:rsidP="00B31208">
      <w:pPr>
        <w:pStyle w:val="Heading1"/>
        <w:rPr>
          <w:b w:val="0"/>
          <w:bCs/>
          <w:sz w:val="24"/>
          <w:szCs w:val="18"/>
        </w:rPr>
      </w:pPr>
      <w:bookmarkStart w:id="66" w:name="_Toc116649134"/>
      <w:r w:rsidRPr="00B31208">
        <w:rPr>
          <w:b w:val="0"/>
          <w:bCs/>
          <w:sz w:val="24"/>
          <w:szCs w:val="18"/>
        </w:rPr>
        <w:t>Attachment 1: Tongue Tie Pathway</w:t>
      </w:r>
      <w:bookmarkEnd w:id="66"/>
    </w:p>
    <w:p w14:paraId="0DEAA539" w14:textId="77777777" w:rsidR="00B31208" w:rsidRPr="001B74E2" w:rsidRDefault="00B31208" w:rsidP="00B31208"/>
    <w:p w14:paraId="7DD1468F" w14:textId="77777777" w:rsidR="00B31208" w:rsidRDefault="00B31208" w:rsidP="00B31208">
      <w:pPr>
        <w:rPr>
          <w:b/>
          <w:sz w:val="20"/>
        </w:rPr>
      </w:pPr>
    </w:p>
    <w:p w14:paraId="608CC765" w14:textId="77777777" w:rsidR="00B31208" w:rsidRPr="008202D3" w:rsidRDefault="00B31208" w:rsidP="00B31208">
      <w:pPr>
        <w:rPr>
          <w:rFonts w:cs="Arial"/>
          <w:i/>
          <w:iCs/>
          <w:sz w:val="20"/>
        </w:rPr>
      </w:pPr>
      <w:r w:rsidRPr="7AB92D8A">
        <w:rPr>
          <w:rFonts w:cs="Arial"/>
          <w:b/>
          <w:bCs/>
          <w:sz w:val="20"/>
        </w:rPr>
        <w:lastRenderedPageBreak/>
        <w:t>Disclaimer</w:t>
      </w:r>
      <w:r w:rsidRPr="7AB92D8A">
        <w:rPr>
          <w:rFonts w:cs="Arial"/>
          <w:sz w:val="20"/>
        </w:rPr>
        <w:t xml:space="preserve">: </w:t>
      </w:r>
      <w:r w:rsidRPr="7AB92D8A">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3CA59D1" w14:textId="77777777" w:rsidR="00B31208" w:rsidRPr="008202D3" w:rsidRDefault="00B31208" w:rsidP="00B31208">
      <w:pPr>
        <w:rPr>
          <w:rFonts w:cs="Arial"/>
          <w:i/>
          <w:iCs/>
          <w:sz w:val="20"/>
        </w:rPr>
      </w:pPr>
    </w:p>
    <w:p w14:paraId="54E45E86" w14:textId="77777777" w:rsidR="00B31208" w:rsidRPr="008202D3" w:rsidRDefault="00B31208" w:rsidP="00B31208">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B31208" w:rsidRPr="008202D3" w14:paraId="4E21AA5D" w14:textId="77777777" w:rsidTr="00D92734">
        <w:tc>
          <w:tcPr>
            <w:tcW w:w="2265" w:type="dxa"/>
          </w:tcPr>
          <w:p w14:paraId="580B0BFA" w14:textId="77777777" w:rsidR="00B31208" w:rsidRPr="008202D3" w:rsidRDefault="00B31208" w:rsidP="00D92734">
            <w:pPr>
              <w:rPr>
                <w:i/>
                <w:sz w:val="20"/>
              </w:rPr>
            </w:pPr>
            <w:r w:rsidRPr="008202D3">
              <w:rPr>
                <w:i/>
                <w:sz w:val="20"/>
              </w:rPr>
              <w:t>Date Amended</w:t>
            </w:r>
          </w:p>
        </w:tc>
        <w:tc>
          <w:tcPr>
            <w:tcW w:w="2265" w:type="dxa"/>
          </w:tcPr>
          <w:p w14:paraId="3AD752BB" w14:textId="77777777" w:rsidR="00B31208" w:rsidRPr="008202D3" w:rsidRDefault="00B31208" w:rsidP="00D92734">
            <w:pPr>
              <w:rPr>
                <w:i/>
                <w:sz w:val="20"/>
              </w:rPr>
            </w:pPr>
            <w:r w:rsidRPr="008202D3">
              <w:rPr>
                <w:i/>
                <w:sz w:val="20"/>
              </w:rPr>
              <w:t>Section Amended</w:t>
            </w:r>
          </w:p>
        </w:tc>
        <w:tc>
          <w:tcPr>
            <w:tcW w:w="2265" w:type="dxa"/>
          </w:tcPr>
          <w:p w14:paraId="718DB2C3" w14:textId="77777777" w:rsidR="00B31208" w:rsidRPr="008202D3" w:rsidRDefault="00B31208" w:rsidP="00D92734">
            <w:pPr>
              <w:rPr>
                <w:i/>
                <w:sz w:val="20"/>
              </w:rPr>
            </w:pPr>
            <w:r w:rsidRPr="008202D3">
              <w:rPr>
                <w:i/>
                <w:sz w:val="20"/>
              </w:rPr>
              <w:t>Divisional Approval</w:t>
            </w:r>
          </w:p>
        </w:tc>
        <w:tc>
          <w:tcPr>
            <w:tcW w:w="2265" w:type="dxa"/>
          </w:tcPr>
          <w:p w14:paraId="640FD315" w14:textId="77777777" w:rsidR="00B31208" w:rsidRPr="008202D3" w:rsidRDefault="00B31208" w:rsidP="00D92734">
            <w:pPr>
              <w:rPr>
                <w:i/>
                <w:sz w:val="20"/>
              </w:rPr>
            </w:pPr>
            <w:r w:rsidRPr="008202D3">
              <w:rPr>
                <w:i/>
                <w:sz w:val="20"/>
              </w:rPr>
              <w:t xml:space="preserve">Final Approval </w:t>
            </w:r>
          </w:p>
        </w:tc>
      </w:tr>
      <w:tr w:rsidR="00B31208" w:rsidRPr="008202D3" w14:paraId="296212FF" w14:textId="77777777" w:rsidTr="00D92734">
        <w:tc>
          <w:tcPr>
            <w:tcW w:w="2265" w:type="dxa"/>
          </w:tcPr>
          <w:p w14:paraId="7C91948A" w14:textId="5419DC9D" w:rsidR="00B31208" w:rsidRPr="008202D3" w:rsidRDefault="007E5C3A" w:rsidP="00D92734">
            <w:pPr>
              <w:rPr>
                <w:i/>
                <w:sz w:val="20"/>
              </w:rPr>
            </w:pPr>
            <w:r>
              <w:rPr>
                <w:i/>
                <w:sz w:val="20"/>
              </w:rPr>
              <w:t>1/11/2022</w:t>
            </w:r>
          </w:p>
        </w:tc>
        <w:tc>
          <w:tcPr>
            <w:tcW w:w="2265" w:type="dxa"/>
          </w:tcPr>
          <w:p w14:paraId="77FC5B67" w14:textId="74115BB3" w:rsidR="00B31208" w:rsidRPr="008202D3" w:rsidRDefault="007E5C3A" w:rsidP="00D92734">
            <w:pPr>
              <w:rPr>
                <w:i/>
                <w:sz w:val="20"/>
              </w:rPr>
            </w:pPr>
            <w:r>
              <w:rPr>
                <w:i/>
                <w:sz w:val="20"/>
              </w:rPr>
              <w:t>Full review</w:t>
            </w:r>
          </w:p>
        </w:tc>
        <w:tc>
          <w:tcPr>
            <w:tcW w:w="2265" w:type="dxa"/>
          </w:tcPr>
          <w:p w14:paraId="274B8691" w14:textId="1B9790CE" w:rsidR="00B31208" w:rsidRPr="008202D3" w:rsidRDefault="007E5C3A" w:rsidP="00D92734">
            <w:pPr>
              <w:rPr>
                <w:i/>
                <w:sz w:val="20"/>
              </w:rPr>
            </w:pPr>
            <w:r>
              <w:rPr>
                <w:i/>
                <w:sz w:val="20"/>
              </w:rPr>
              <w:t>Susan Freiberg ED WYC</w:t>
            </w:r>
          </w:p>
        </w:tc>
        <w:tc>
          <w:tcPr>
            <w:tcW w:w="2265" w:type="dxa"/>
          </w:tcPr>
          <w:p w14:paraId="17761DCE" w14:textId="7C04E659" w:rsidR="00B31208" w:rsidRPr="008202D3" w:rsidRDefault="007E5C3A" w:rsidP="00D92734">
            <w:pPr>
              <w:rPr>
                <w:i/>
                <w:sz w:val="20"/>
              </w:rPr>
            </w:pPr>
            <w:r>
              <w:rPr>
                <w:i/>
                <w:sz w:val="20"/>
              </w:rPr>
              <w:t xml:space="preserve">CHS Policy Committee </w:t>
            </w:r>
          </w:p>
        </w:tc>
      </w:tr>
      <w:tr w:rsidR="00B31208" w:rsidRPr="008202D3" w14:paraId="3546FB74" w14:textId="77777777" w:rsidTr="00D92734">
        <w:tc>
          <w:tcPr>
            <w:tcW w:w="2265" w:type="dxa"/>
          </w:tcPr>
          <w:p w14:paraId="327F8C17" w14:textId="77777777" w:rsidR="00B31208" w:rsidRPr="008202D3" w:rsidRDefault="00B31208" w:rsidP="00D92734">
            <w:pPr>
              <w:rPr>
                <w:i/>
                <w:sz w:val="20"/>
              </w:rPr>
            </w:pPr>
          </w:p>
        </w:tc>
        <w:tc>
          <w:tcPr>
            <w:tcW w:w="2265" w:type="dxa"/>
          </w:tcPr>
          <w:p w14:paraId="622E24D2" w14:textId="77777777" w:rsidR="00B31208" w:rsidRPr="008202D3" w:rsidRDefault="00B31208" w:rsidP="00D92734">
            <w:pPr>
              <w:rPr>
                <w:i/>
                <w:sz w:val="20"/>
              </w:rPr>
            </w:pPr>
          </w:p>
        </w:tc>
        <w:tc>
          <w:tcPr>
            <w:tcW w:w="2265" w:type="dxa"/>
          </w:tcPr>
          <w:p w14:paraId="1F477DA8" w14:textId="77777777" w:rsidR="00B31208" w:rsidRPr="008202D3" w:rsidRDefault="00B31208" w:rsidP="00D92734">
            <w:pPr>
              <w:rPr>
                <w:i/>
                <w:sz w:val="20"/>
              </w:rPr>
            </w:pPr>
          </w:p>
        </w:tc>
        <w:tc>
          <w:tcPr>
            <w:tcW w:w="2265" w:type="dxa"/>
          </w:tcPr>
          <w:p w14:paraId="14AC690E" w14:textId="77777777" w:rsidR="00B31208" w:rsidRPr="008202D3" w:rsidRDefault="00B31208" w:rsidP="00D92734">
            <w:pPr>
              <w:rPr>
                <w:i/>
                <w:sz w:val="20"/>
              </w:rPr>
            </w:pPr>
          </w:p>
        </w:tc>
      </w:tr>
    </w:tbl>
    <w:p w14:paraId="7F2961E9" w14:textId="77777777" w:rsidR="00B31208" w:rsidRPr="008202D3" w:rsidRDefault="00B31208" w:rsidP="00B31208">
      <w:pPr>
        <w:rPr>
          <w:rFonts w:cs="Arial"/>
          <w:sz w:val="20"/>
        </w:rPr>
      </w:pPr>
    </w:p>
    <w:p w14:paraId="719E2080" w14:textId="77777777" w:rsidR="00B31208" w:rsidRPr="008202D3" w:rsidRDefault="00B31208" w:rsidP="00B31208">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B31208" w:rsidRPr="008202D3" w14:paraId="4C5320BA" w14:textId="77777777" w:rsidTr="00D92734">
        <w:tc>
          <w:tcPr>
            <w:tcW w:w="2122" w:type="dxa"/>
          </w:tcPr>
          <w:p w14:paraId="5A51CE40" w14:textId="77777777" w:rsidR="00B31208" w:rsidRPr="008202D3" w:rsidRDefault="00B31208" w:rsidP="00D92734">
            <w:pPr>
              <w:rPr>
                <w:i/>
                <w:sz w:val="20"/>
              </w:rPr>
            </w:pPr>
            <w:r w:rsidRPr="008202D3">
              <w:rPr>
                <w:i/>
                <w:sz w:val="20"/>
              </w:rPr>
              <w:t>Document Number</w:t>
            </w:r>
          </w:p>
        </w:tc>
        <w:tc>
          <w:tcPr>
            <w:tcW w:w="6938" w:type="dxa"/>
          </w:tcPr>
          <w:p w14:paraId="0F6261EB" w14:textId="77777777" w:rsidR="00B31208" w:rsidRPr="008202D3" w:rsidRDefault="00B31208" w:rsidP="00D92734">
            <w:pPr>
              <w:rPr>
                <w:i/>
                <w:sz w:val="20"/>
              </w:rPr>
            </w:pPr>
            <w:r w:rsidRPr="008202D3">
              <w:rPr>
                <w:i/>
                <w:sz w:val="20"/>
              </w:rPr>
              <w:t>Document Name</w:t>
            </w:r>
          </w:p>
        </w:tc>
      </w:tr>
      <w:tr w:rsidR="00B31208" w:rsidRPr="008202D3" w14:paraId="1577C794" w14:textId="77777777" w:rsidTr="00D92734">
        <w:tc>
          <w:tcPr>
            <w:tcW w:w="2122" w:type="dxa"/>
          </w:tcPr>
          <w:p w14:paraId="2C1B6DCB" w14:textId="4E482EF0" w:rsidR="00B31208" w:rsidRPr="008202D3" w:rsidRDefault="007E5C3A" w:rsidP="00D92734">
            <w:pPr>
              <w:rPr>
                <w:i/>
                <w:sz w:val="20"/>
              </w:rPr>
            </w:pPr>
            <w:r>
              <w:rPr>
                <w:i/>
                <w:sz w:val="20"/>
              </w:rPr>
              <w:t>CHHS16/217</w:t>
            </w:r>
          </w:p>
        </w:tc>
        <w:tc>
          <w:tcPr>
            <w:tcW w:w="6938" w:type="dxa"/>
          </w:tcPr>
          <w:p w14:paraId="334FBFA4" w14:textId="0CF6B521" w:rsidR="00B31208" w:rsidRPr="008202D3" w:rsidRDefault="007E5C3A" w:rsidP="00D92734">
            <w:pPr>
              <w:rPr>
                <w:i/>
                <w:sz w:val="20"/>
              </w:rPr>
            </w:pPr>
            <w:r>
              <w:rPr>
                <w:i/>
                <w:sz w:val="20"/>
              </w:rPr>
              <w:t xml:space="preserve">Tongue Tie (TT): Assessment Management and Division </w:t>
            </w:r>
          </w:p>
        </w:tc>
      </w:tr>
      <w:tr w:rsidR="00B31208" w:rsidRPr="008202D3" w14:paraId="235BEDC4" w14:textId="77777777" w:rsidTr="00D92734">
        <w:tc>
          <w:tcPr>
            <w:tcW w:w="2122" w:type="dxa"/>
          </w:tcPr>
          <w:p w14:paraId="2F3039CE" w14:textId="77777777" w:rsidR="00B31208" w:rsidRPr="008202D3" w:rsidRDefault="00B31208" w:rsidP="00D92734">
            <w:pPr>
              <w:rPr>
                <w:i/>
                <w:sz w:val="20"/>
              </w:rPr>
            </w:pPr>
          </w:p>
        </w:tc>
        <w:tc>
          <w:tcPr>
            <w:tcW w:w="6938" w:type="dxa"/>
          </w:tcPr>
          <w:p w14:paraId="682660C9" w14:textId="77777777" w:rsidR="00B31208" w:rsidRPr="008202D3" w:rsidRDefault="00B31208" w:rsidP="00D92734">
            <w:pPr>
              <w:rPr>
                <w:i/>
                <w:sz w:val="20"/>
              </w:rPr>
            </w:pPr>
          </w:p>
        </w:tc>
      </w:tr>
    </w:tbl>
    <w:p w14:paraId="18BD3D84" w14:textId="77777777" w:rsidR="00B31208" w:rsidRPr="00010E74" w:rsidRDefault="00B31208" w:rsidP="00B31208">
      <w:pPr>
        <w:rPr>
          <w:i/>
          <w:sz w:val="20"/>
          <w:szCs w:val="24"/>
        </w:rPr>
      </w:pPr>
    </w:p>
    <w:p w14:paraId="2EEDA51B" w14:textId="77777777" w:rsidR="00B31208" w:rsidRDefault="00B31208" w:rsidP="00B31208">
      <w:pPr>
        <w:rPr>
          <w:rFonts w:cs="Arial"/>
          <w:szCs w:val="24"/>
        </w:rPr>
      </w:pPr>
    </w:p>
    <w:p w14:paraId="40F768F1" w14:textId="77777777" w:rsidR="00B31208" w:rsidRPr="00B31208" w:rsidRDefault="00B31208" w:rsidP="00B31208">
      <w:pPr>
        <w:rPr>
          <w:rFonts w:cs="Calibri,Bold"/>
          <w:bCs/>
          <w:iCs/>
          <w:szCs w:val="24"/>
          <w:lang w:eastAsia="en-AU"/>
        </w:rPr>
      </w:pPr>
    </w:p>
    <w:p w14:paraId="448A71A6" w14:textId="77777777" w:rsidR="00253C41" w:rsidRPr="00EE2CF7" w:rsidRDefault="00253C41" w:rsidP="00B31208">
      <w:pPr>
        <w:pStyle w:val="Heading2"/>
      </w:pPr>
      <w:bookmarkStart w:id="67" w:name="_Toc396995664"/>
      <w:r w:rsidRPr="00EE2CF7">
        <w:lastRenderedPageBreak/>
        <w:t>Attachment 1: Tongue Tie Pathway</w:t>
      </w:r>
    </w:p>
    <w:p w14:paraId="7B095687" w14:textId="77777777" w:rsidR="0063155D" w:rsidRDefault="0063155D" w:rsidP="00A85627">
      <w:pPr>
        <w:pStyle w:val="Heading2"/>
      </w:pPr>
      <w:bookmarkStart w:id="68" w:name="_Toc463599578"/>
      <w:bookmarkEnd w:id="67"/>
    </w:p>
    <w:bookmarkEnd w:id="68"/>
    <w:p w14:paraId="5F89E0D1" w14:textId="18FD3640" w:rsidR="00A85627" w:rsidRPr="00335C38" w:rsidRDefault="00077055" w:rsidP="00EE2CF7">
      <w:pPr>
        <w:jc w:val="center"/>
      </w:pPr>
      <w:r w:rsidRPr="00077055">
        <w:rPr>
          <w:noProof/>
          <w:sz w:val="20"/>
        </w:rPr>
        <mc:AlternateContent>
          <mc:Choice Requires="wps">
            <w:drawing>
              <wp:anchor distT="0" distB="0" distL="114300" distR="114300" simplePos="0" relativeHeight="251675648" behindDoc="0" locked="0" layoutInCell="1" allowOverlap="1" wp14:anchorId="45170054" wp14:editId="122CB837">
                <wp:simplePos x="0" y="0"/>
                <wp:positionH relativeFrom="column">
                  <wp:posOffset>1747520</wp:posOffset>
                </wp:positionH>
                <wp:positionV relativeFrom="paragraph">
                  <wp:posOffset>2536825</wp:posOffset>
                </wp:positionV>
                <wp:extent cx="514350" cy="1190625"/>
                <wp:effectExtent l="0" t="76200" r="0" b="28575"/>
                <wp:wrapNone/>
                <wp:docPr id="7" name="Connector: Elbow 7"/>
                <wp:cNvGraphicFramePr/>
                <a:graphic xmlns:a="http://schemas.openxmlformats.org/drawingml/2006/main">
                  <a:graphicData uri="http://schemas.microsoft.com/office/word/2010/wordprocessingShape">
                    <wps:wsp>
                      <wps:cNvCnPr/>
                      <wps:spPr>
                        <a:xfrm flipV="1">
                          <a:off x="0" y="0"/>
                          <a:ext cx="514350" cy="119062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type w14:anchorId="7446977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 o:spid="_x0000_s1026" type="#_x0000_t34" style="position:absolute;margin-left:137.6pt;margin-top:199.75pt;width:40.5pt;height:93.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" strokecolor="black [3040]">
                <v:stroke endarrow="block"/>
              </v:shape>
            </w:pict>
          </mc:Fallback>
        </mc:AlternateContent>
      </w:r>
      <w:r w:rsidR="009929B7" w:rsidRPr="009929B7">
        <w:rPr>
          <w:noProof/>
        </w:rPr>
        <w:drawing>
          <wp:inline distT="0" distB="0" distL="0" distR="0" wp14:anchorId="4B93F138" wp14:editId="654E2A78">
            <wp:extent cx="7893678" cy="4901565"/>
            <wp:effectExtent l="0" t="9208" r="3493" b="349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5400000">
                      <a:off x="0" y="0"/>
                      <a:ext cx="7920263" cy="4918073"/>
                    </a:xfrm>
                    <a:prstGeom prst="rect">
                      <a:avLst/>
                    </a:prstGeom>
                  </pic:spPr>
                </pic:pic>
              </a:graphicData>
            </a:graphic>
          </wp:inline>
        </w:drawing>
      </w:r>
    </w:p>
    <w:sectPr w:rsidR="00A85627" w:rsidRPr="00335C38" w:rsidSect="004213C3">
      <w:headerReference w:type="default" r:id="rId26"/>
      <w:footerReference w:type="default" r:id="rId2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2440F" w14:textId="77777777" w:rsidR="00076884" w:rsidRDefault="00076884" w:rsidP="00F66CB0">
      <w:r>
        <w:separator/>
      </w:r>
    </w:p>
  </w:endnote>
  <w:endnote w:type="continuationSeparator" w:id="0">
    <w:p w14:paraId="1DBB5D5D" w14:textId="77777777" w:rsidR="00076884" w:rsidRDefault="00076884"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Omega">
    <w:altName w:val="Candara"/>
    <w:panose1 w:val="00000000000000000000"/>
    <w:charset w:val="00"/>
    <w:family w:val="swiss"/>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072181" w:rsidRPr="00AE7C5C" w14:paraId="2F51A914" w14:textId="77777777" w:rsidTr="4C539B02">
      <w:tc>
        <w:tcPr>
          <w:tcW w:w="1515" w:type="dxa"/>
        </w:tcPr>
        <w:p w14:paraId="2F51A90E" w14:textId="77777777" w:rsidR="00072181" w:rsidRPr="00B3752F" w:rsidRDefault="00072181" w:rsidP="004213C3">
          <w:pPr>
            <w:pStyle w:val="Footer"/>
            <w:rPr>
              <w:rFonts w:cs="Arial"/>
              <w:b/>
              <w:bCs/>
              <w:i/>
              <w:sz w:val="20"/>
            </w:rPr>
          </w:pPr>
          <w:r w:rsidRPr="00B3752F">
            <w:rPr>
              <w:rFonts w:cs="Arial"/>
              <w:b/>
              <w:bCs/>
              <w:i/>
              <w:sz w:val="20"/>
            </w:rPr>
            <w:t>Doc Number</w:t>
          </w:r>
        </w:p>
      </w:tc>
      <w:tc>
        <w:tcPr>
          <w:tcW w:w="965" w:type="dxa"/>
        </w:tcPr>
        <w:p w14:paraId="2F51A90F" w14:textId="77777777" w:rsidR="00072181" w:rsidRPr="00B3752F" w:rsidRDefault="00072181" w:rsidP="004213C3">
          <w:pPr>
            <w:pStyle w:val="Footer"/>
            <w:rPr>
              <w:rFonts w:cs="Arial"/>
              <w:b/>
              <w:bCs/>
              <w:i/>
              <w:sz w:val="20"/>
            </w:rPr>
          </w:pPr>
          <w:r w:rsidRPr="00B3752F">
            <w:rPr>
              <w:rFonts w:cs="Arial"/>
              <w:b/>
              <w:bCs/>
              <w:i/>
              <w:sz w:val="20"/>
            </w:rPr>
            <w:t>Version</w:t>
          </w:r>
        </w:p>
      </w:tc>
      <w:tc>
        <w:tcPr>
          <w:tcW w:w="1552" w:type="dxa"/>
        </w:tcPr>
        <w:p w14:paraId="2F51A910" w14:textId="77777777" w:rsidR="00072181" w:rsidRPr="00B3752F" w:rsidRDefault="00072181" w:rsidP="004213C3">
          <w:pPr>
            <w:pStyle w:val="Footer"/>
            <w:rPr>
              <w:rFonts w:cs="Arial"/>
              <w:b/>
              <w:bCs/>
              <w:i/>
              <w:sz w:val="20"/>
            </w:rPr>
          </w:pPr>
          <w:r w:rsidRPr="00B3752F">
            <w:rPr>
              <w:rFonts w:cs="Arial"/>
              <w:b/>
              <w:bCs/>
              <w:i/>
              <w:sz w:val="20"/>
            </w:rPr>
            <w:t>Issued</w:t>
          </w:r>
        </w:p>
      </w:tc>
      <w:tc>
        <w:tcPr>
          <w:tcW w:w="1456" w:type="dxa"/>
        </w:tcPr>
        <w:p w14:paraId="2F51A911" w14:textId="77777777" w:rsidR="00072181" w:rsidRPr="00B3752F" w:rsidRDefault="00072181" w:rsidP="004213C3">
          <w:pPr>
            <w:pStyle w:val="Footer"/>
            <w:rPr>
              <w:rFonts w:cs="Arial"/>
              <w:b/>
              <w:bCs/>
              <w:i/>
              <w:sz w:val="20"/>
            </w:rPr>
          </w:pPr>
          <w:r w:rsidRPr="00B3752F">
            <w:rPr>
              <w:rFonts w:cs="Arial"/>
              <w:b/>
              <w:bCs/>
              <w:i/>
              <w:sz w:val="20"/>
            </w:rPr>
            <w:t>Review Date</w:t>
          </w:r>
        </w:p>
      </w:tc>
      <w:tc>
        <w:tcPr>
          <w:tcW w:w="1746" w:type="dxa"/>
        </w:tcPr>
        <w:p w14:paraId="2F51A912" w14:textId="77777777" w:rsidR="00072181" w:rsidRPr="00B3752F" w:rsidRDefault="00072181" w:rsidP="004213C3">
          <w:pPr>
            <w:pStyle w:val="Footer"/>
            <w:rPr>
              <w:rFonts w:cs="Arial"/>
              <w:b/>
              <w:bCs/>
              <w:i/>
              <w:sz w:val="20"/>
            </w:rPr>
          </w:pPr>
          <w:r w:rsidRPr="00B3752F">
            <w:rPr>
              <w:rFonts w:cs="Arial"/>
              <w:b/>
              <w:bCs/>
              <w:i/>
              <w:sz w:val="20"/>
            </w:rPr>
            <w:t>Area Responsible</w:t>
          </w:r>
        </w:p>
      </w:tc>
      <w:tc>
        <w:tcPr>
          <w:tcW w:w="1836" w:type="dxa"/>
        </w:tcPr>
        <w:p w14:paraId="2F51A913" w14:textId="77777777" w:rsidR="00072181" w:rsidRPr="00B3752F" w:rsidRDefault="00072181" w:rsidP="004213C3">
          <w:pPr>
            <w:pStyle w:val="Footer"/>
            <w:rPr>
              <w:rFonts w:cs="Arial"/>
              <w:b/>
              <w:bCs/>
              <w:i/>
              <w:sz w:val="20"/>
            </w:rPr>
          </w:pPr>
          <w:r w:rsidRPr="00B3752F">
            <w:rPr>
              <w:rFonts w:cs="Arial"/>
              <w:b/>
              <w:bCs/>
              <w:i/>
              <w:sz w:val="20"/>
            </w:rPr>
            <w:t>Page</w:t>
          </w:r>
        </w:p>
      </w:tc>
    </w:tr>
    <w:tr w:rsidR="00072181" w14:paraId="2F51A91B" w14:textId="77777777" w:rsidTr="4C539B02">
      <w:tc>
        <w:tcPr>
          <w:tcW w:w="1515" w:type="dxa"/>
        </w:tcPr>
        <w:p w14:paraId="2F51A915" w14:textId="39604056" w:rsidR="00072181" w:rsidRPr="00542EE6" w:rsidRDefault="007E5C3A" w:rsidP="004213C3">
          <w:pPr>
            <w:pStyle w:val="Footer"/>
            <w:rPr>
              <w:rFonts w:cs="Arial"/>
              <w:b/>
              <w:bCs/>
              <w:sz w:val="20"/>
            </w:rPr>
          </w:pPr>
          <w:r>
            <w:rPr>
              <w:b/>
              <w:bCs/>
              <w:sz w:val="20"/>
            </w:rPr>
            <w:t>CHS22/398</w:t>
          </w:r>
        </w:p>
      </w:tc>
      <w:tc>
        <w:tcPr>
          <w:tcW w:w="965" w:type="dxa"/>
        </w:tcPr>
        <w:p w14:paraId="2F51A916" w14:textId="21891D75" w:rsidR="00072181" w:rsidRPr="00B3752F" w:rsidRDefault="007E5C3A" w:rsidP="004213C3">
          <w:pPr>
            <w:pStyle w:val="Footer"/>
            <w:rPr>
              <w:rFonts w:cs="Arial"/>
              <w:b/>
              <w:bCs/>
              <w:sz w:val="20"/>
            </w:rPr>
          </w:pPr>
          <w:r>
            <w:rPr>
              <w:rFonts w:cs="Arial"/>
              <w:b/>
              <w:bCs/>
              <w:sz w:val="20"/>
            </w:rPr>
            <w:t>1</w:t>
          </w:r>
        </w:p>
      </w:tc>
      <w:tc>
        <w:tcPr>
          <w:tcW w:w="1552" w:type="dxa"/>
        </w:tcPr>
        <w:p w14:paraId="2F51A917" w14:textId="283BAE63" w:rsidR="00072181" w:rsidRPr="00B3752F" w:rsidRDefault="007E5C3A" w:rsidP="004213C3">
          <w:pPr>
            <w:pStyle w:val="Footer"/>
            <w:rPr>
              <w:rFonts w:cs="Arial"/>
              <w:b/>
              <w:bCs/>
              <w:sz w:val="20"/>
            </w:rPr>
          </w:pPr>
          <w:r>
            <w:rPr>
              <w:rFonts w:cs="Arial"/>
              <w:b/>
              <w:bCs/>
              <w:sz w:val="20"/>
            </w:rPr>
            <w:t>1/11/2022</w:t>
          </w:r>
        </w:p>
      </w:tc>
      <w:tc>
        <w:tcPr>
          <w:tcW w:w="1456" w:type="dxa"/>
        </w:tcPr>
        <w:p w14:paraId="2F51A918" w14:textId="27730C2A" w:rsidR="00072181" w:rsidRPr="00B3752F" w:rsidRDefault="007E5C3A" w:rsidP="004213C3">
          <w:pPr>
            <w:pStyle w:val="Footer"/>
            <w:rPr>
              <w:rFonts w:cs="Arial"/>
              <w:b/>
              <w:bCs/>
              <w:sz w:val="20"/>
            </w:rPr>
          </w:pPr>
          <w:r>
            <w:rPr>
              <w:rFonts w:cs="Arial"/>
              <w:b/>
              <w:bCs/>
              <w:sz w:val="20"/>
            </w:rPr>
            <w:t>1/11/2026</w:t>
          </w:r>
        </w:p>
      </w:tc>
      <w:tc>
        <w:tcPr>
          <w:tcW w:w="1746" w:type="dxa"/>
        </w:tcPr>
        <w:p w14:paraId="2F51A919" w14:textId="2643AE8A" w:rsidR="00072181" w:rsidRPr="00B3752F" w:rsidRDefault="007E5C3A" w:rsidP="004213C3">
          <w:pPr>
            <w:pStyle w:val="Footer"/>
            <w:rPr>
              <w:rFonts w:cs="Arial"/>
              <w:b/>
              <w:bCs/>
              <w:sz w:val="20"/>
            </w:rPr>
          </w:pPr>
          <w:r>
            <w:rPr>
              <w:rFonts w:cs="Arial"/>
              <w:b/>
              <w:bCs/>
              <w:sz w:val="20"/>
            </w:rPr>
            <w:t>WYC - NICU</w:t>
          </w:r>
        </w:p>
      </w:tc>
      <w:tc>
        <w:tcPr>
          <w:tcW w:w="1836" w:type="dxa"/>
        </w:tcPr>
        <w:p w14:paraId="2F51A91A" w14:textId="77777777" w:rsidR="00072181" w:rsidRPr="00B3752F" w:rsidRDefault="00072181"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072181" w14:paraId="668DA41F" w14:textId="77777777" w:rsidTr="4C539B0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072181" w:rsidRPr="002C1428" w:rsidRDefault="00072181" w:rsidP="005E1140">
          <w:pPr>
            <w:pStyle w:val="Footer"/>
            <w:jc w:val="center"/>
            <w:rPr>
              <w:rStyle w:val="PageNumber"/>
              <w:sz w:val="16"/>
              <w:szCs w:val="16"/>
            </w:rPr>
          </w:pPr>
          <w:r w:rsidRPr="4C539B02">
            <w:rPr>
              <w:sz w:val="16"/>
              <w:szCs w:val="16"/>
            </w:rPr>
            <w:t xml:space="preserve">Do not refer to a </w:t>
          </w:r>
          <w:bookmarkStart w:id="70" w:name="_Int_MdZSUy3Q"/>
          <w:r w:rsidRPr="4C539B02">
            <w:rPr>
              <w:sz w:val="16"/>
              <w:szCs w:val="16"/>
            </w:rPr>
            <w:t>paper based</w:t>
          </w:r>
          <w:bookmarkEnd w:id="70"/>
          <w:r w:rsidRPr="4C539B02">
            <w:rPr>
              <w:sz w:val="16"/>
              <w:szCs w:val="16"/>
            </w:rPr>
            <w:t xml:space="preserve"> copy of this policy document. The most current version can be found on the CHS Policy Register</w:t>
          </w:r>
        </w:p>
      </w:tc>
    </w:tr>
  </w:tbl>
  <w:p w14:paraId="2F51A91D" w14:textId="77777777" w:rsidR="00072181" w:rsidRPr="00AE7C5C" w:rsidRDefault="00072181"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4BFF7" w14:textId="77777777" w:rsidR="00076884" w:rsidRDefault="00076884" w:rsidP="00F66CB0">
      <w:r>
        <w:separator/>
      </w:r>
    </w:p>
  </w:footnote>
  <w:footnote w:type="continuationSeparator" w:id="0">
    <w:p w14:paraId="70A1D091" w14:textId="77777777" w:rsidR="00076884" w:rsidRDefault="00076884"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072181" w14:paraId="2F51A90C" w14:textId="77777777" w:rsidTr="0074223E">
      <w:trPr>
        <w:trHeight w:val="1418"/>
      </w:trPr>
      <w:tc>
        <w:tcPr>
          <w:tcW w:w="5556" w:type="dxa"/>
          <w:vAlign w:val="center"/>
          <w:hideMark/>
        </w:tcPr>
        <w:p w14:paraId="2F51A90A" w14:textId="59151DE3" w:rsidR="00072181" w:rsidRDefault="00072181" w:rsidP="0074223E">
          <w:pPr>
            <w:pStyle w:val="Header"/>
            <w:rPr>
              <w:sz w:val="20"/>
            </w:rPr>
          </w:pPr>
          <w:r>
            <w:rPr>
              <w:noProof/>
              <w:sz w:val="20"/>
            </w:rPr>
            <w:drawing>
              <wp:inline distT="0" distB="0" distL="0" distR="0" wp14:anchorId="5330CC0D" wp14:editId="1A287E76">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30EAE7D2" w:rsidR="00072181" w:rsidRDefault="00072181">
          <w:pPr>
            <w:pStyle w:val="Header"/>
            <w:tabs>
              <w:tab w:val="left" w:pos="720"/>
            </w:tabs>
            <w:jc w:val="right"/>
            <w:rPr>
              <w:sz w:val="20"/>
            </w:rPr>
          </w:pPr>
          <w:bookmarkStart w:id="69" w:name="_top"/>
          <w:bookmarkEnd w:id="69"/>
          <w:r>
            <w:rPr>
              <w:sz w:val="20"/>
            </w:rPr>
            <w:t>CHS</w:t>
          </w:r>
          <w:r w:rsidR="007E5C3A">
            <w:rPr>
              <w:sz w:val="20"/>
            </w:rPr>
            <w:t>22/398</w:t>
          </w:r>
        </w:p>
      </w:tc>
    </w:tr>
  </w:tbl>
  <w:p w14:paraId="2F51A90D" w14:textId="77777777" w:rsidR="00072181" w:rsidRPr="00FC3538" w:rsidRDefault="00072181">
    <w:pPr>
      <w:pStyle w:val="Header"/>
      <w:rPr>
        <w:sz w:val="20"/>
      </w:rPr>
    </w:pPr>
  </w:p>
</w:hdr>
</file>

<file path=word/intelligence2.xml><?xml version="1.0" encoding="utf-8"?>
<int2:intelligence xmlns:int2="http://schemas.microsoft.com/office/intelligence/2020/intelligence" xmlns:oel="http://schemas.microsoft.com/office/2019/extlst">
  <int2:observations>
    <int2:textHash int2:hashCode="yeHUwOkjzK1UOO" int2:id="2K85aAxg">
      <int2:state int2:value="Rejected" int2:type="AugLoop_Text_Critique"/>
    </int2:textHash>
    <int2:textHash int2:hashCode="DOvsIA4+3WD4Dx" int2:id="S8LyrS5q">
      <int2:state int2:value="Rejected" int2:type="LegacyProofing"/>
    </int2:textHash>
    <int2:textHash int2:hashCode="GN+s4lAC6VsTT0" int2:id="hWpd0tR4">
      <int2:state int2:value="Rejected" int2:type="LegacyProofing"/>
    </int2:textHash>
    <int2:textHash int2:hashCode="rxgH/KH7S8XUIf" int2:id="cL59PiZO">
      <int2:state int2:value="Rejected" int2:type="AugLoop_Text_Critique"/>
    </int2:textHash>
    <int2:textHash int2:hashCode="F1oforYfgoWoat" int2:id="jcE6Bzlk">
      <int2:state int2:value="Rejected" int2:type="AugLoop_Text_Critique"/>
    </int2:textHash>
    <int2:textHash int2:hashCode="/F1LkRe6noc4gX" int2:id="oaIfef8S">
      <int2:state int2:value="Rejected" int2:type="AugLoop_Acronyms_AcronymsCritique"/>
    </int2:textHash>
    <int2:textHash int2:hashCode="ECak7f4Ljufvy1" int2:id="SMUn3bPo">
      <int2:state int2:value="Rejected" int2:type="AugLoop_Acronyms_AcronymsCritique"/>
    </int2:textHash>
    <int2:textHash int2:hashCode="YNpMC+gODTW+dv" int2:id="QzRMSoKj">
      <int2:state int2:value="Rejected" int2:type="AugLoop_Acronyms_AcronymsCritique"/>
    </int2:textHash>
    <int2:textHash int2:hashCode="E8O0sNd1t/qA+7" int2:id="Vq1GR1aP">
      <int2:state int2:value="Rejected" int2:type="AugLoop_Acronyms_AcronymsCritique"/>
    </int2:textHash>
    <int2:textHash int2:hashCode="mt2/VEEZ76SmQi" int2:id="D00jjF3W">
      <int2:state int2:value="Rejected" int2:type="LegacyProofing"/>
    </int2:textHash>
    <int2:textHash int2:hashCode="bEQOYVh2abuApo" int2:id="DMdev5ut">
      <int2:state int2:value="Rejected" int2:type="LegacyProofing"/>
    </int2:textHash>
    <int2:textHash int2:hashCode="ySR+yiGavhhuB/" int2:id="QnVqiozj">
      <int2:state int2:value="Rejected" int2:type="LegacyProofing"/>
    </int2:textHash>
    <int2:textHash int2:hashCode="rxOav2ga/35L8a" int2:id="MNCPLaR9">
      <int2:state int2:value="Rejected" int2:type="LegacyProofing"/>
    </int2:textHash>
    <int2:textHash int2:hashCode="SvAQzKlCFpKhrG" int2:id="RdQDKtdR">
      <int2:state int2:value="Rejected" int2:type="LegacyProofing"/>
    </int2:textHash>
    <int2:textHash int2:hashCode="bz74BW8CCaKMAo" int2:id="kWO5pjBS">
      <int2:state int2:value="Rejected" int2:type="LegacyProofing"/>
    </int2:textHash>
    <int2:textHash int2:hashCode="iewJ3sNXuxPKh0" int2:id="lIAMnZgU">
      <int2:state int2:value="Rejected" int2:type="LegacyProofing"/>
    </int2:textHash>
    <int2:textHash int2:hashCode="RCndNqtvwCN3tQ" int2:id="IKZdKjYJ">
      <int2:state int2:value="Rejected" int2:type="LegacyProofing"/>
    </int2:textHash>
    <int2:textHash int2:hashCode="ClE17k1W0TrnZX" int2:id="LPjO7Yer">
      <int2:state int2:value="Rejected" int2:type="LegacyProofing"/>
    </int2:textHash>
    <int2:textHash int2:hashCode="BFQTfLiKJvhn5N" int2:id="gL80k4vB">
      <int2:state int2:value="Rejected" int2:type="LegacyProofing"/>
    </int2:textHash>
    <int2:textHash int2:hashCode="362XGMb2OhuCyc" int2:id="jE4LxK1l">
      <int2:state int2:value="Rejected" int2:type="LegacyProofing"/>
    </int2:textHash>
    <int2:textHash int2:hashCode="kkL7RWumwKeuJO" int2:id="TJrBXqkD">
      <int2:state int2:value="Rejected" int2:type="LegacyProofing"/>
    </int2:textHash>
    <int2:textHash int2:hashCode="308K7wh+CUGOBz" int2:id="CsV4BqFR">
      <int2:state int2:value="Rejected" int2:type="LegacyProofing"/>
    </int2:textHash>
    <int2:textHash int2:hashCode="rc4D6SwU52mVvX" int2:id="c39H9VfU">
      <int2:state int2:value="Rejected" int2:type="LegacyProofing"/>
    </int2:textHash>
    <int2:textHash int2:hashCode="CqpMD8QSITcfMg" int2:id="3UFzcT5t">
      <int2:state int2:value="Rejected" int2:type="LegacyProofing"/>
    </int2:textHash>
    <int2:textHash int2:hashCode="x5GOJWsc2dWnjd" int2:id="x17LIDsO">
      <int2:state int2:value="Rejected" int2:type="LegacyProofing"/>
    </int2:textHash>
    <int2:textHash int2:hashCode="ehE8Q406Ls+plR" int2:id="KD0nv2Rq">
      <int2:state int2:value="Rejected" int2:type="LegacyProofing"/>
    </int2:textHash>
    <int2:textHash int2:hashCode="mlywjOtKrHS/F/" int2:id="ncfYwBNy">
      <int2:state int2:value="Rejected" int2:type="LegacyProofing"/>
    </int2:textHash>
    <int2:textHash int2:hashCode="6IX2hyC0oRihLP" int2:id="a4gvpF0P">
      <int2:state int2:value="Rejected" int2:type="LegacyProofing"/>
    </int2:textHash>
    <int2:textHash int2:hashCode="BfMUizSqSyi8bB" int2:id="B7fzxCym">
      <int2:state int2:value="Rejected" int2:type="LegacyProofing"/>
    </int2:textHash>
    <int2:textHash int2:hashCode="9XUIZSIRgDycvp" int2:id="veXGLUuY">
      <int2:state int2:value="Rejected" int2:type="LegacyProofing"/>
    </int2:textHash>
    <int2:bookmark int2:bookmarkName="_Int_MdZSUy3Q" int2:invalidationBookmarkName="" int2:hashCode="AUaiZ8LxTYXTLo" int2:id="pdw5Xd4l">
      <int2:state int2:value="Rejected" int2:type="LegacyProofing"/>
    </int2:bookmark>
    <int2:bookmark int2:bookmarkName="_Int_gW8nZD7M" int2:invalidationBookmarkName="" int2:hashCode="D+vAEfIRtiGMpm" int2:id="1kcFLxga">
      <int2:state int2:value="Rejected" int2:type="LegacyProofing"/>
    </int2:bookmark>
    <int2:bookmark int2:bookmarkName="_Int_DE8SkspO" int2:invalidationBookmarkName="" int2:hashCode="YcTc/JB5XDOTY1" int2:id="1J08UGg8">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E5051B6"/>
    <w:lvl w:ilvl="0">
      <w:start w:val="1"/>
      <w:numFmt w:val="bullet"/>
      <w:pStyle w:val="ListBullet"/>
      <w:lvlText w:val=""/>
      <w:lvlJc w:val="left"/>
      <w:pPr>
        <w:tabs>
          <w:tab w:val="num" w:pos="1080"/>
        </w:tabs>
        <w:ind w:left="1080" w:hanging="360"/>
      </w:pPr>
      <w:rPr>
        <w:rFonts w:ascii="Symbol" w:hAnsi="Symbol" w:hint="default"/>
        <w:color w:val="auto"/>
        <w:sz w:val="24"/>
        <w:szCs w:val="24"/>
      </w:rPr>
    </w:lvl>
  </w:abstractNum>
  <w:abstractNum w:abstractNumId="1" w15:restartNumberingAfterBreak="0">
    <w:nsid w:val="35134E44"/>
    <w:multiLevelType w:val="hybridMultilevel"/>
    <w:tmpl w:val="69E634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AF358CE"/>
    <w:multiLevelType w:val="hybridMultilevel"/>
    <w:tmpl w:val="2AEE3DF8"/>
    <w:lvl w:ilvl="0" w:tplc="A0AA2072">
      <w:start w:val="1"/>
      <w:numFmt w:val="decimal"/>
      <w:lvlText w:val="%1."/>
      <w:lvlJc w:val="left"/>
      <w:pPr>
        <w:ind w:left="502" w:hanging="360"/>
      </w:pPr>
      <w:rPr>
        <w:rFonts w:ascii="Calibri" w:hAnsi="Calibri" w:hint="default"/>
        <w:b w:val="0"/>
        <w:i w:val="0"/>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A575661"/>
    <w:multiLevelType w:val="hybridMultilevel"/>
    <w:tmpl w:val="308EFCF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B03"/>
    <w:rsid w:val="000116C3"/>
    <w:rsid w:val="000121C3"/>
    <w:rsid w:val="000125CE"/>
    <w:rsid w:val="00015B90"/>
    <w:rsid w:val="0001607A"/>
    <w:rsid w:val="0004011B"/>
    <w:rsid w:val="00053F5E"/>
    <w:rsid w:val="0005786A"/>
    <w:rsid w:val="00072181"/>
    <w:rsid w:val="00076884"/>
    <w:rsid w:val="00077055"/>
    <w:rsid w:val="00091AC9"/>
    <w:rsid w:val="00095ECD"/>
    <w:rsid w:val="000A7335"/>
    <w:rsid w:val="000B1620"/>
    <w:rsid w:val="000B5C8C"/>
    <w:rsid w:val="000B71ED"/>
    <w:rsid w:val="000C59E2"/>
    <w:rsid w:val="000C7B2D"/>
    <w:rsid w:val="000E6E0E"/>
    <w:rsid w:val="000F7B7E"/>
    <w:rsid w:val="00103EEA"/>
    <w:rsid w:val="001115D7"/>
    <w:rsid w:val="001411C3"/>
    <w:rsid w:val="001428DA"/>
    <w:rsid w:val="001645EF"/>
    <w:rsid w:val="00191109"/>
    <w:rsid w:val="00191235"/>
    <w:rsid w:val="001926F4"/>
    <w:rsid w:val="001A0053"/>
    <w:rsid w:val="001B2465"/>
    <w:rsid w:val="001B3435"/>
    <w:rsid w:val="001C2B3A"/>
    <w:rsid w:val="001F25D0"/>
    <w:rsid w:val="001F2A9B"/>
    <w:rsid w:val="001F6D2D"/>
    <w:rsid w:val="00200D04"/>
    <w:rsid w:val="00201FB6"/>
    <w:rsid w:val="0022207D"/>
    <w:rsid w:val="002405CF"/>
    <w:rsid w:val="00240B97"/>
    <w:rsid w:val="0025382D"/>
    <w:rsid w:val="00253C41"/>
    <w:rsid w:val="00255892"/>
    <w:rsid w:val="00263A6E"/>
    <w:rsid w:val="00263BA6"/>
    <w:rsid w:val="0027264D"/>
    <w:rsid w:val="00285D38"/>
    <w:rsid w:val="00293E43"/>
    <w:rsid w:val="002A0673"/>
    <w:rsid w:val="002A2C42"/>
    <w:rsid w:val="002B2077"/>
    <w:rsid w:val="002B5F43"/>
    <w:rsid w:val="002D4821"/>
    <w:rsid w:val="00313380"/>
    <w:rsid w:val="00313707"/>
    <w:rsid w:val="003201CB"/>
    <w:rsid w:val="0032270B"/>
    <w:rsid w:val="00337E7C"/>
    <w:rsid w:val="0034501E"/>
    <w:rsid w:val="00351424"/>
    <w:rsid w:val="00351CD9"/>
    <w:rsid w:val="00353CBB"/>
    <w:rsid w:val="003644AD"/>
    <w:rsid w:val="00366924"/>
    <w:rsid w:val="00376A6D"/>
    <w:rsid w:val="00380B98"/>
    <w:rsid w:val="00395E36"/>
    <w:rsid w:val="00396023"/>
    <w:rsid w:val="003A7624"/>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562FD"/>
    <w:rsid w:val="0046054A"/>
    <w:rsid w:val="00465F27"/>
    <w:rsid w:val="00466EFF"/>
    <w:rsid w:val="0048050C"/>
    <w:rsid w:val="0048071F"/>
    <w:rsid w:val="00487DD5"/>
    <w:rsid w:val="004947A7"/>
    <w:rsid w:val="004A2E02"/>
    <w:rsid w:val="004B7C43"/>
    <w:rsid w:val="004C2B20"/>
    <w:rsid w:val="004D4CF1"/>
    <w:rsid w:val="004D6932"/>
    <w:rsid w:val="004E28AD"/>
    <w:rsid w:val="004F0F49"/>
    <w:rsid w:val="004F1D05"/>
    <w:rsid w:val="004F2008"/>
    <w:rsid w:val="00505B5D"/>
    <w:rsid w:val="005067CA"/>
    <w:rsid w:val="00521210"/>
    <w:rsid w:val="0052443C"/>
    <w:rsid w:val="0052775E"/>
    <w:rsid w:val="00534BC7"/>
    <w:rsid w:val="005416F0"/>
    <w:rsid w:val="00542514"/>
    <w:rsid w:val="00546AED"/>
    <w:rsid w:val="005512EF"/>
    <w:rsid w:val="005621E4"/>
    <w:rsid w:val="00581DA0"/>
    <w:rsid w:val="00590902"/>
    <w:rsid w:val="00592A14"/>
    <w:rsid w:val="00592B3C"/>
    <w:rsid w:val="00596FD7"/>
    <w:rsid w:val="005A3625"/>
    <w:rsid w:val="005B0617"/>
    <w:rsid w:val="005B4738"/>
    <w:rsid w:val="005C212D"/>
    <w:rsid w:val="005C3CB0"/>
    <w:rsid w:val="005E1140"/>
    <w:rsid w:val="005F3214"/>
    <w:rsid w:val="0060489F"/>
    <w:rsid w:val="00612231"/>
    <w:rsid w:val="006262CE"/>
    <w:rsid w:val="0063155D"/>
    <w:rsid w:val="00635EB1"/>
    <w:rsid w:val="006473BB"/>
    <w:rsid w:val="0065515C"/>
    <w:rsid w:val="0066495D"/>
    <w:rsid w:val="00666124"/>
    <w:rsid w:val="00695EB6"/>
    <w:rsid w:val="006A3770"/>
    <w:rsid w:val="006A4D46"/>
    <w:rsid w:val="006A6024"/>
    <w:rsid w:val="006B0EE6"/>
    <w:rsid w:val="006C31FF"/>
    <w:rsid w:val="006C6256"/>
    <w:rsid w:val="006C6B6C"/>
    <w:rsid w:val="006C704D"/>
    <w:rsid w:val="006D31A2"/>
    <w:rsid w:val="006D452C"/>
    <w:rsid w:val="006E5B9B"/>
    <w:rsid w:val="006F08C0"/>
    <w:rsid w:val="0070331D"/>
    <w:rsid w:val="007052B1"/>
    <w:rsid w:val="00711BF4"/>
    <w:rsid w:val="00741B43"/>
    <w:rsid w:val="0074223E"/>
    <w:rsid w:val="007543AC"/>
    <w:rsid w:val="00756537"/>
    <w:rsid w:val="00756A2B"/>
    <w:rsid w:val="007A0EBC"/>
    <w:rsid w:val="007A6EE5"/>
    <w:rsid w:val="007B27F1"/>
    <w:rsid w:val="007B4ABB"/>
    <w:rsid w:val="007B6904"/>
    <w:rsid w:val="007B7628"/>
    <w:rsid w:val="007C36E4"/>
    <w:rsid w:val="007E4520"/>
    <w:rsid w:val="007E5C3A"/>
    <w:rsid w:val="008079D0"/>
    <w:rsid w:val="008120A3"/>
    <w:rsid w:val="00812855"/>
    <w:rsid w:val="00816782"/>
    <w:rsid w:val="0082141D"/>
    <w:rsid w:val="00826FCD"/>
    <w:rsid w:val="00827F24"/>
    <w:rsid w:val="0083697C"/>
    <w:rsid w:val="00845445"/>
    <w:rsid w:val="00851E11"/>
    <w:rsid w:val="00855DA8"/>
    <w:rsid w:val="00856421"/>
    <w:rsid w:val="00876435"/>
    <w:rsid w:val="008838A5"/>
    <w:rsid w:val="00886399"/>
    <w:rsid w:val="008974CA"/>
    <w:rsid w:val="008A7EF8"/>
    <w:rsid w:val="008B0097"/>
    <w:rsid w:val="008E1F7F"/>
    <w:rsid w:val="008F00E8"/>
    <w:rsid w:val="008F3E20"/>
    <w:rsid w:val="00906142"/>
    <w:rsid w:val="00907A8F"/>
    <w:rsid w:val="00921487"/>
    <w:rsid w:val="00931B93"/>
    <w:rsid w:val="00933EED"/>
    <w:rsid w:val="00940CDE"/>
    <w:rsid w:val="009577C3"/>
    <w:rsid w:val="00962C46"/>
    <w:rsid w:val="0097742A"/>
    <w:rsid w:val="0097744F"/>
    <w:rsid w:val="00977DF5"/>
    <w:rsid w:val="00980EED"/>
    <w:rsid w:val="00991670"/>
    <w:rsid w:val="009929B7"/>
    <w:rsid w:val="009A78AB"/>
    <w:rsid w:val="009B6C8C"/>
    <w:rsid w:val="009C0FCA"/>
    <w:rsid w:val="009C3963"/>
    <w:rsid w:val="009D0E82"/>
    <w:rsid w:val="009D323C"/>
    <w:rsid w:val="009E70F4"/>
    <w:rsid w:val="00A125E6"/>
    <w:rsid w:val="00A129FD"/>
    <w:rsid w:val="00A35E2D"/>
    <w:rsid w:val="00A54CB3"/>
    <w:rsid w:val="00A74B8A"/>
    <w:rsid w:val="00A85627"/>
    <w:rsid w:val="00A85F61"/>
    <w:rsid w:val="00A86DB3"/>
    <w:rsid w:val="00A92E4F"/>
    <w:rsid w:val="00A936AC"/>
    <w:rsid w:val="00A93EAC"/>
    <w:rsid w:val="00AA25DC"/>
    <w:rsid w:val="00AB50DD"/>
    <w:rsid w:val="00AB7F7F"/>
    <w:rsid w:val="00AC7025"/>
    <w:rsid w:val="00AC7B49"/>
    <w:rsid w:val="00AD196F"/>
    <w:rsid w:val="00AD3CCE"/>
    <w:rsid w:val="00B07A46"/>
    <w:rsid w:val="00B07DCE"/>
    <w:rsid w:val="00B11717"/>
    <w:rsid w:val="00B12123"/>
    <w:rsid w:val="00B21043"/>
    <w:rsid w:val="00B2163B"/>
    <w:rsid w:val="00B31208"/>
    <w:rsid w:val="00B42EA0"/>
    <w:rsid w:val="00B44CAC"/>
    <w:rsid w:val="00B573D6"/>
    <w:rsid w:val="00B73E65"/>
    <w:rsid w:val="00B81455"/>
    <w:rsid w:val="00B9627F"/>
    <w:rsid w:val="00BA2415"/>
    <w:rsid w:val="00BA4DB2"/>
    <w:rsid w:val="00BA4F95"/>
    <w:rsid w:val="00BB33F9"/>
    <w:rsid w:val="00BB7829"/>
    <w:rsid w:val="00BC12F5"/>
    <w:rsid w:val="00BC3CE6"/>
    <w:rsid w:val="00BC5C25"/>
    <w:rsid w:val="00BD4C6C"/>
    <w:rsid w:val="00BE5E41"/>
    <w:rsid w:val="00BF078E"/>
    <w:rsid w:val="00BF51E4"/>
    <w:rsid w:val="00C24EDC"/>
    <w:rsid w:val="00C25A76"/>
    <w:rsid w:val="00C31EB3"/>
    <w:rsid w:val="00C32206"/>
    <w:rsid w:val="00C3559A"/>
    <w:rsid w:val="00C422C8"/>
    <w:rsid w:val="00C45C67"/>
    <w:rsid w:val="00C47091"/>
    <w:rsid w:val="00C523FF"/>
    <w:rsid w:val="00C71C3C"/>
    <w:rsid w:val="00C76998"/>
    <w:rsid w:val="00C914BE"/>
    <w:rsid w:val="00C93E83"/>
    <w:rsid w:val="00CA4340"/>
    <w:rsid w:val="00CA593D"/>
    <w:rsid w:val="00CA66C4"/>
    <w:rsid w:val="00CA6B98"/>
    <w:rsid w:val="00CC5D11"/>
    <w:rsid w:val="00CD1505"/>
    <w:rsid w:val="00CE4A8D"/>
    <w:rsid w:val="00CF0B7A"/>
    <w:rsid w:val="00D00D2E"/>
    <w:rsid w:val="00D154CD"/>
    <w:rsid w:val="00D21780"/>
    <w:rsid w:val="00D23346"/>
    <w:rsid w:val="00D243B8"/>
    <w:rsid w:val="00D34794"/>
    <w:rsid w:val="00D4502D"/>
    <w:rsid w:val="00D530CE"/>
    <w:rsid w:val="00D53E3C"/>
    <w:rsid w:val="00D6386E"/>
    <w:rsid w:val="00D729D2"/>
    <w:rsid w:val="00D77950"/>
    <w:rsid w:val="00DC3762"/>
    <w:rsid w:val="00DC5C47"/>
    <w:rsid w:val="00DD616A"/>
    <w:rsid w:val="00DE0465"/>
    <w:rsid w:val="00DE4E25"/>
    <w:rsid w:val="00DE67E9"/>
    <w:rsid w:val="00DF2F56"/>
    <w:rsid w:val="00DF3508"/>
    <w:rsid w:val="00E049ED"/>
    <w:rsid w:val="00E04FA6"/>
    <w:rsid w:val="00E34E6D"/>
    <w:rsid w:val="00E37CD4"/>
    <w:rsid w:val="00E57848"/>
    <w:rsid w:val="00E579D0"/>
    <w:rsid w:val="00E73459"/>
    <w:rsid w:val="00E750BF"/>
    <w:rsid w:val="00E86C3D"/>
    <w:rsid w:val="00E90708"/>
    <w:rsid w:val="00EB0862"/>
    <w:rsid w:val="00EB56DF"/>
    <w:rsid w:val="00ED21C3"/>
    <w:rsid w:val="00ED388C"/>
    <w:rsid w:val="00ED46C3"/>
    <w:rsid w:val="00EE2CF7"/>
    <w:rsid w:val="00EF02B0"/>
    <w:rsid w:val="00EF13A4"/>
    <w:rsid w:val="00F01B61"/>
    <w:rsid w:val="00F11338"/>
    <w:rsid w:val="00F13AE5"/>
    <w:rsid w:val="00F149FD"/>
    <w:rsid w:val="00F14EC1"/>
    <w:rsid w:val="00F4262F"/>
    <w:rsid w:val="00F53719"/>
    <w:rsid w:val="00F57291"/>
    <w:rsid w:val="00F66CB0"/>
    <w:rsid w:val="00F7040A"/>
    <w:rsid w:val="00F76C89"/>
    <w:rsid w:val="00F9158A"/>
    <w:rsid w:val="00FA29B8"/>
    <w:rsid w:val="00FB036A"/>
    <w:rsid w:val="00FC1234"/>
    <w:rsid w:val="00FC7CBC"/>
    <w:rsid w:val="00FD3D92"/>
    <w:rsid w:val="00FF56DD"/>
    <w:rsid w:val="10CD045F"/>
    <w:rsid w:val="18157E63"/>
    <w:rsid w:val="18E43DF4"/>
    <w:rsid w:val="1F19B84B"/>
    <w:rsid w:val="2156EC4A"/>
    <w:rsid w:val="244BF3FD"/>
    <w:rsid w:val="278F7679"/>
    <w:rsid w:val="2A80E3F8"/>
    <w:rsid w:val="2CDD854C"/>
    <w:rsid w:val="317A91C6"/>
    <w:rsid w:val="3AC01E74"/>
    <w:rsid w:val="3B044F7A"/>
    <w:rsid w:val="3C5BEED5"/>
    <w:rsid w:val="42CB3059"/>
    <w:rsid w:val="44C7DAFB"/>
    <w:rsid w:val="477E1098"/>
    <w:rsid w:val="4C539B02"/>
    <w:rsid w:val="5A49F4DA"/>
    <w:rsid w:val="621D19C5"/>
    <w:rsid w:val="63B8EA26"/>
    <w:rsid w:val="650C9581"/>
    <w:rsid w:val="67FD7638"/>
    <w:rsid w:val="682B9DFF"/>
    <w:rsid w:val="69DBDFA8"/>
    <w:rsid w:val="6BC3FC0B"/>
    <w:rsid w:val="6FD2BD67"/>
    <w:rsid w:val="7031F8CF"/>
    <w:rsid w:val="71CDC930"/>
    <w:rsid w:val="74F8CAC7"/>
    <w:rsid w:val="7AB92D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04011B"/>
    <w:rPr>
      <w:color w:val="605E5C"/>
      <w:shd w:val="clear" w:color="auto" w:fill="E1DFDD"/>
    </w:rPr>
  </w:style>
  <w:style w:type="paragraph" w:styleId="BodyTextIndent">
    <w:name w:val="Body Text Indent"/>
    <w:basedOn w:val="Normal"/>
    <w:link w:val="BodyTextIndentChar"/>
    <w:rsid w:val="00255892"/>
    <w:pPr>
      <w:spacing w:after="120"/>
      <w:ind w:left="283"/>
    </w:pPr>
    <w:rPr>
      <w:rFonts w:ascii="Times New Roman" w:hAnsi="Times New Roman"/>
      <w:lang w:val="en-US" w:eastAsia="en-AU"/>
    </w:rPr>
  </w:style>
  <w:style w:type="character" w:customStyle="1" w:styleId="BodyTextIndentChar">
    <w:name w:val="Body Text Indent Char"/>
    <w:basedOn w:val="DefaultParagraphFont"/>
    <w:link w:val="BodyTextIndent"/>
    <w:rsid w:val="00255892"/>
    <w:rPr>
      <w:rFonts w:ascii="Times New Roman" w:eastAsia="Times New Roman" w:hAnsi="Times New Roman" w:cs="Times New Roman"/>
      <w:sz w:val="24"/>
      <w:szCs w:val="20"/>
      <w:lang w:val="en-US" w:eastAsia="en-AU"/>
    </w:rPr>
  </w:style>
  <w:style w:type="character" w:styleId="Strong">
    <w:name w:val="Strong"/>
    <w:basedOn w:val="DefaultParagraphFont"/>
    <w:uiPriority w:val="22"/>
    <w:qFormat/>
    <w:rsid w:val="00A85627"/>
    <w:rPr>
      <w:b/>
      <w:bCs/>
    </w:rPr>
  </w:style>
  <w:style w:type="paragraph" w:customStyle="1" w:styleId="Quick1">
    <w:name w:val="Quick 1."/>
    <w:basedOn w:val="Normal"/>
    <w:rsid w:val="00A85627"/>
    <w:pPr>
      <w:ind w:left="720" w:hanging="720"/>
    </w:pPr>
    <w:rPr>
      <w:rFonts w:ascii="CG Omega" w:hAnsi="CG Omega"/>
      <w:lang w:val="en-US"/>
    </w:rPr>
  </w:style>
  <w:style w:type="paragraph" w:styleId="Revision">
    <w:name w:val="Revision"/>
    <w:hidden/>
    <w:uiPriority w:val="99"/>
    <w:semiHidden/>
    <w:rsid w:val="00A85627"/>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bfmed.org" TargetMode="External"/><Relationship Id="rId7" Type="http://schemas.openxmlformats.org/officeDocument/2006/relationships/settings" Target="settings.xml"/><Relationship Id="rId12" Type="http://schemas.openxmlformats.org/officeDocument/2006/relationships/hyperlink" Target="http://tmjtreatment.com.au/wp-content/uploads/2013/07/newborn.jpg" TargetMode="External"/><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dc.gov/breastfeeding/disease/hepatitis.htm"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babyfriendly.org.uk/tonguetie.asp"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nice.org.uk/IPG149" TargetMode="External"/><Relationship Id="rId27" Type="http://schemas.openxmlformats.org/officeDocument/2006/relationships/footer" Target="foot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08949788-AD6F-4399-A212-51425A93A415}">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93F658A9-A154-47DC-A91E-7CCC0B7C2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4588</Words>
  <Characters>26157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Clissold, Jacqui (Health)</cp:lastModifiedBy>
  <cp:revision>4</cp:revision>
  <cp:lastPrinted>2022-09-05T03:45:00Z</cp:lastPrinted>
  <dcterms:created xsi:type="dcterms:W3CDTF">2022-10-31T23:38:00Z</dcterms:created>
  <dcterms:modified xsi:type="dcterms:W3CDTF">2022-11-01T00:08:00Z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MSIP_Label_690d47f2-2d0a-4515-b8de-e13c18f23c62_Enabled">
    <vt:lpwstr>True</vt:lpwstr>
  </property>
  <property fmtid="{D5CDD505-2E9C-101B-9397-08002B2CF9AE}" pid="4" name="MSIP_Label_690d47f2-2d0a-4515-b8de-e13c18f23c62_SiteId">
    <vt:lpwstr>b46c1908-0334-4236-b978-585ee88e4199</vt:lpwstr>
  </property>
  <property fmtid="{D5CDD505-2E9C-101B-9397-08002B2CF9AE}" pid="5" name="MSIP_Label_690d47f2-2d0a-4515-b8de-e13c18f23c62_Owner">
    <vt:lpwstr>Hazel.Carlisle@act.gov.au</vt:lpwstr>
  </property>
  <property fmtid="{D5CDD505-2E9C-101B-9397-08002B2CF9AE}" pid="6" name="MSIP_Label_690d47f2-2d0a-4515-b8de-e13c18f23c62_SetDate">
    <vt:lpwstr>2022-09-08T06:46:39.0065487Z</vt:lpwstr>
  </property>
  <property fmtid="{D5CDD505-2E9C-101B-9397-08002B2CF9AE}" pid="7" name="MSIP_Label_690d47f2-2d0a-4515-b8de-e13c18f23c62_Name">
    <vt:lpwstr>OFFICIAL</vt:lpwstr>
  </property>
  <property fmtid="{D5CDD505-2E9C-101B-9397-08002B2CF9AE}" pid="8" name="MSIP_Label_690d47f2-2d0a-4515-b8de-e13c18f23c62_Application">
    <vt:lpwstr>Microsoft Azure Information Protection</vt:lpwstr>
  </property>
  <property fmtid="{D5CDD505-2E9C-101B-9397-08002B2CF9AE}" pid="9" name="MSIP_Label_690d47f2-2d0a-4515-b8de-e13c18f23c62_Extended_MSFT_Method">
    <vt:lpwstr>Manual</vt:lpwstr>
  </property>
  <property fmtid="{D5CDD505-2E9C-101B-9397-08002B2CF9AE}" pid="10" name="Sensitivity">
    <vt:lpwstr>OFFICIAL</vt:lpwstr>
  </property>
</Properties>
</file>