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8C4F6" w14:textId="77777777" w:rsidR="00197F2E" w:rsidRPr="0007270D" w:rsidRDefault="00EE0C5F" w:rsidP="00241A68">
      <w:pPr>
        <w:pStyle w:val="Heading1"/>
      </w:pPr>
      <w:bookmarkStart w:id="0" w:name="_Hlk205911804"/>
      <w:bookmarkEnd w:id="0"/>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547316BA" w14:textId="77777777" w:rsidR="00D96950" w:rsidRDefault="0962F024" w:rsidP="7C9B9396">
      <w:pPr>
        <w:rPr>
          <w:rFonts w:asciiTheme="minorHAnsi" w:hAnsiTheme="minorHAnsi"/>
        </w:rPr>
      </w:pPr>
      <w:r w:rsidRPr="7C9B9396">
        <w:rPr>
          <w:rFonts w:asciiTheme="minorHAnsi" w:hAnsiTheme="minorHAnsi"/>
          <w:b/>
          <w:bCs/>
          <w:sz w:val="36"/>
          <w:szCs w:val="36"/>
        </w:rPr>
        <w:t>Peripheral Intravenous Cannula (PIVC) and Midline Catheters- the Insertion and Management of Adults and Children (Not neonates)</w:t>
      </w:r>
      <w:r w:rsidRPr="7C9B9396">
        <w:rPr>
          <w:rFonts w:asciiTheme="minorHAnsi" w:hAnsiTheme="minorHAnsi"/>
        </w:rPr>
        <w:t xml:space="preserve"> </w:t>
      </w:r>
    </w:p>
    <w:p w14:paraId="62EE6C96" w14:textId="5E81379A" w:rsidR="00CA4FDE" w:rsidRPr="00C34A10" w:rsidRDefault="00E31596" w:rsidP="00C34A10">
      <w:pPr>
        <w:pStyle w:val="BodyCopy"/>
        <w:spacing w:before="0" w:line="240" w:lineRule="auto"/>
        <w:rPr>
          <w:color w:val="575757" w:themeColor="text2"/>
        </w:rPr>
      </w:pPr>
      <w:r w:rsidRPr="00197F2E">
        <w:t>CHS</w:t>
      </w:r>
      <w:bookmarkStart w:id="1" w:name="_Hlk157074578"/>
      <w:r w:rsidR="000D022D">
        <w:t>25/406</w:t>
      </w:r>
    </w:p>
    <w:sdt>
      <w:sdtPr>
        <w:rPr>
          <w:sz w:val="32"/>
          <w:szCs w:val="32"/>
        </w:rPr>
        <w:id w:val="-1206019646"/>
        <w:docPartObj>
          <w:docPartGallery w:val="Table of Contents"/>
          <w:docPartUnique/>
        </w:docPartObj>
      </w:sdtPr>
      <w:sdtEndPr>
        <w:rPr>
          <w:noProof/>
        </w:rPr>
      </w:sdtEndPr>
      <w:sdtContent>
        <w:p w14:paraId="6FC89A85" w14:textId="77777777" w:rsidR="00A731B8" w:rsidRPr="000E7683" w:rsidRDefault="00A731B8">
          <w:pPr>
            <w:pStyle w:val="TOCHeading"/>
            <w:rPr>
              <w:rStyle w:val="Heading3Char"/>
              <w:b/>
              <w:bCs w:val="0"/>
            </w:rPr>
          </w:pPr>
          <w:r w:rsidRPr="007B1A7B">
            <w:rPr>
              <w:rStyle w:val="Heading3Char"/>
              <w:b/>
              <w:bCs w:val="0"/>
            </w:rPr>
            <w:t>Contents</w:t>
          </w:r>
        </w:p>
        <w:p w14:paraId="28B57346" w14:textId="098F7DF0" w:rsidR="0022299D"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5482508" w:history="1">
            <w:r w:rsidR="0022299D" w:rsidRPr="005E14C7">
              <w:rPr>
                <w:rStyle w:val="Hyperlink"/>
              </w:rPr>
              <w:t>Purpose</w:t>
            </w:r>
            <w:r w:rsidR="0022299D">
              <w:rPr>
                <w:webHidden/>
              </w:rPr>
              <w:tab/>
            </w:r>
            <w:r w:rsidR="0022299D">
              <w:rPr>
                <w:webHidden/>
              </w:rPr>
              <w:fldChar w:fldCharType="begin"/>
            </w:r>
            <w:r w:rsidR="0022299D">
              <w:rPr>
                <w:webHidden/>
              </w:rPr>
              <w:instrText xml:space="preserve"> PAGEREF _Toc215482508 \h </w:instrText>
            </w:r>
            <w:r w:rsidR="0022299D">
              <w:rPr>
                <w:webHidden/>
              </w:rPr>
            </w:r>
            <w:r w:rsidR="0022299D">
              <w:rPr>
                <w:webHidden/>
              </w:rPr>
              <w:fldChar w:fldCharType="separate"/>
            </w:r>
            <w:r w:rsidR="0022299D">
              <w:rPr>
                <w:webHidden/>
              </w:rPr>
              <w:t>2</w:t>
            </w:r>
            <w:r w:rsidR="0022299D">
              <w:rPr>
                <w:webHidden/>
              </w:rPr>
              <w:fldChar w:fldCharType="end"/>
            </w:r>
          </w:hyperlink>
        </w:p>
        <w:p w14:paraId="541401CC" w14:textId="69DF8878" w:rsidR="0022299D" w:rsidRDefault="0022299D">
          <w:pPr>
            <w:pStyle w:val="TOC1"/>
            <w:rPr>
              <w:rFonts w:asciiTheme="minorHAnsi" w:eastAsiaTheme="minorEastAsia" w:hAnsiTheme="minorHAnsi" w:cstheme="minorBidi"/>
              <w:color w:val="auto"/>
              <w:kern w:val="2"/>
              <w14:ligatures w14:val="standardContextual"/>
            </w:rPr>
          </w:pPr>
          <w:hyperlink w:anchor="_Toc215482509" w:history="1">
            <w:r w:rsidRPr="005E14C7">
              <w:rPr>
                <w:rStyle w:val="Hyperlink"/>
              </w:rPr>
              <w:t>Alerts</w:t>
            </w:r>
            <w:r>
              <w:rPr>
                <w:webHidden/>
              </w:rPr>
              <w:tab/>
            </w:r>
            <w:r>
              <w:rPr>
                <w:webHidden/>
              </w:rPr>
              <w:fldChar w:fldCharType="begin"/>
            </w:r>
            <w:r>
              <w:rPr>
                <w:webHidden/>
              </w:rPr>
              <w:instrText xml:space="preserve"> PAGEREF _Toc215482509 \h </w:instrText>
            </w:r>
            <w:r>
              <w:rPr>
                <w:webHidden/>
              </w:rPr>
            </w:r>
            <w:r>
              <w:rPr>
                <w:webHidden/>
              </w:rPr>
              <w:fldChar w:fldCharType="separate"/>
            </w:r>
            <w:r>
              <w:rPr>
                <w:webHidden/>
              </w:rPr>
              <w:t>2</w:t>
            </w:r>
            <w:r>
              <w:rPr>
                <w:webHidden/>
              </w:rPr>
              <w:fldChar w:fldCharType="end"/>
            </w:r>
          </w:hyperlink>
        </w:p>
        <w:p w14:paraId="1E95BFE2" w14:textId="2CF78D89" w:rsidR="0022299D" w:rsidRDefault="0022299D">
          <w:pPr>
            <w:pStyle w:val="TOC1"/>
            <w:rPr>
              <w:rFonts w:asciiTheme="minorHAnsi" w:eastAsiaTheme="minorEastAsia" w:hAnsiTheme="minorHAnsi" w:cstheme="minorBidi"/>
              <w:color w:val="auto"/>
              <w:kern w:val="2"/>
              <w14:ligatures w14:val="standardContextual"/>
            </w:rPr>
          </w:pPr>
          <w:hyperlink w:anchor="_Toc215482510" w:history="1">
            <w:r w:rsidRPr="005E14C7">
              <w:rPr>
                <w:rStyle w:val="Hyperlink"/>
              </w:rPr>
              <w:t>Scope</w:t>
            </w:r>
            <w:r>
              <w:rPr>
                <w:webHidden/>
              </w:rPr>
              <w:tab/>
            </w:r>
            <w:r>
              <w:rPr>
                <w:webHidden/>
              </w:rPr>
              <w:fldChar w:fldCharType="begin"/>
            </w:r>
            <w:r>
              <w:rPr>
                <w:webHidden/>
              </w:rPr>
              <w:instrText xml:space="preserve"> PAGEREF _Toc215482510 \h </w:instrText>
            </w:r>
            <w:r>
              <w:rPr>
                <w:webHidden/>
              </w:rPr>
            </w:r>
            <w:r>
              <w:rPr>
                <w:webHidden/>
              </w:rPr>
              <w:fldChar w:fldCharType="separate"/>
            </w:r>
            <w:r>
              <w:rPr>
                <w:webHidden/>
              </w:rPr>
              <w:t>2</w:t>
            </w:r>
            <w:r>
              <w:rPr>
                <w:webHidden/>
              </w:rPr>
              <w:fldChar w:fldCharType="end"/>
            </w:r>
          </w:hyperlink>
        </w:p>
        <w:p w14:paraId="71EF1398" w14:textId="2CA0212F" w:rsidR="0022299D" w:rsidRDefault="0022299D">
          <w:pPr>
            <w:pStyle w:val="TOC1"/>
            <w:rPr>
              <w:rFonts w:asciiTheme="minorHAnsi" w:eastAsiaTheme="minorEastAsia" w:hAnsiTheme="minorHAnsi" w:cstheme="minorBidi"/>
              <w:color w:val="auto"/>
              <w:kern w:val="2"/>
              <w14:ligatures w14:val="standardContextual"/>
            </w:rPr>
          </w:pPr>
          <w:hyperlink w:anchor="_Toc215482511" w:history="1">
            <w:r w:rsidRPr="005E14C7">
              <w:rPr>
                <w:rStyle w:val="Hyperlink"/>
              </w:rPr>
              <w:t>Section 1 - Training and Competency Requirements</w:t>
            </w:r>
            <w:r>
              <w:rPr>
                <w:webHidden/>
              </w:rPr>
              <w:tab/>
            </w:r>
            <w:r>
              <w:rPr>
                <w:webHidden/>
              </w:rPr>
              <w:fldChar w:fldCharType="begin"/>
            </w:r>
            <w:r>
              <w:rPr>
                <w:webHidden/>
              </w:rPr>
              <w:instrText xml:space="preserve"> PAGEREF _Toc215482511 \h </w:instrText>
            </w:r>
            <w:r>
              <w:rPr>
                <w:webHidden/>
              </w:rPr>
            </w:r>
            <w:r>
              <w:rPr>
                <w:webHidden/>
              </w:rPr>
              <w:fldChar w:fldCharType="separate"/>
            </w:r>
            <w:r>
              <w:rPr>
                <w:webHidden/>
              </w:rPr>
              <w:t>3</w:t>
            </w:r>
            <w:r>
              <w:rPr>
                <w:webHidden/>
              </w:rPr>
              <w:fldChar w:fldCharType="end"/>
            </w:r>
          </w:hyperlink>
        </w:p>
        <w:p w14:paraId="7BCFADE5" w14:textId="4605436E" w:rsidR="0022299D" w:rsidRDefault="0022299D">
          <w:pPr>
            <w:pStyle w:val="TOC1"/>
            <w:rPr>
              <w:rFonts w:asciiTheme="minorHAnsi" w:eastAsiaTheme="minorEastAsia" w:hAnsiTheme="minorHAnsi" w:cstheme="minorBidi"/>
              <w:color w:val="auto"/>
              <w:kern w:val="2"/>
              <w14:ligatures w14:val="standardContextual"/>
            </w:rPr>
          </w:pPr>
          <w:hyperlink w:anchor="_Toc215482512" w:history="1">
            <w:r w:rsidRPr="005E14C7">
              <w:rPr>
                <w:rStyle w:val="Hyperlink"/>
              </w:rPr>
              <w:t>Section 2 - Management of PIVCs Clinical Care Standard Quality Statements</w:t>
            </w:r>
            <w:r>
              <w:rPr>
                <w:webHidden/>
              </w:rPr>
              <w:tab/>
            </w:r>
            <w:r>
              <w:rPr>
                <w:webHidden/>
              </w:rPr>
              <w:fldChar w:fldCharType="begin"/>
            </w:r>
            <w:r>
              <w:rPr>
                <w:webHidden/>
              </w:rPr>
              <w:instrText xml:space="preserve"> PAGEREF _Toc215482512 \h </w:instrText>
            </w:r>
            <w:r>
              <w:rPr>
                <w:webHidden/>
              </w:rPr>
            </w:r>
            <w:r>
              <w:rPr>
                <w:webHidden/>
              </w:rPr>
              <w:fldChar w:fldCharType="separate"/>
            </w:r>
            <w:r>
              <w:rPr>
                <w:webHidden/>
              </w:rPr>
              <w:t>4</w:t>
            </w:r>
            <w:r>
              <w:rPr>
                <w:webHidden/>
              </w:rPr>
              <w:fldChar w:fldCharType="end"/>
            </w:r>
          </w:hyperlink>
        </w:p>
        <w:p w14:paraId="694F17CF" w14:textId="29A25F4B" w:rsidR="0022299D" w:rsidRDefault="0022299D">
          <w:pPr>
            <w:pStyle w:val="TOC1"/>
            <w:rPr>
              <w:rFonts w:asciiTheme="minorHAnsi" w:eastAsiaTheme="minorEastAsia" w:hAnsiTheme="minorHAnsi" w:cstheme="minorBidi"/>
              <w:color w:val="auto"/>
              <w:kern w:val="2"/>
              <w14:ligatures w14:val="standardContextual"/>
            </w:rPr>
          </w:pPr>
          <w:hyperlink w:anchor="_Toc215482513" w:history="1">
            <w:r w:rsidRPr="005E14C7">
              <w:rPr>
                <w:rStyle w:val="Hyperlink"/>
              </w:rPr>
              <w:t>Section 3 - Insertion of PIVC</w:t>
            </w:r>
            <w:r>
              <w:rPr>
                <w:webHidden/>
              </w:rPr>
              <w:tab/>
            </w:r>
            <w:r>
              <w:rPr>
                <w:webHidden/>
              </w:rPr>
              <w:fldChar w:fldCharType="begin"/>
            </w:r>
            <w:r>
              <w:rPr>
                <w:webHidden/>
              </w:rPr>
              <w:instrText xml:space="preserve"> PAGEREF _Toc215482513 \h </w:instrText>
            </w:r>
            <w:r>
              <w:rPr>
                <w:webHidden/>
              </w:rPr>
            </w:r>
            <w:r>
              <w:rPr>
                <w:webHidden/>
              </w:rPr>
              <w:fldChar w:fldCharType="separate"/>
            </w:r>
            <w:r>
              <w:rPr>
                <w:webHidden/>
              </w:rPr>
              <w:t>9</w:t>
            </w:r>
            <w:r>
              <w:rPr>
                <w:webHidden/>
              </w:rPr>
              <w:fldChar w:fldCharType="end"/>
            </w:r>
          </w:hyperlink>
        </w:p>
        <w:p w14:paraId="1A515683" w14:textId="73CC5E59" w:rsidR="0022299D" w:rsidRDefault="0022299D">
          <w:pPr>
            <w:pStyle w:val="TOC1"/>
            <w:rPr>
              <w:rFonts w:asciiTheme="minorHAnsi" w:eastAsiaTheme="minorEastAsia" w:hAnsiTheme="minorHAnsi" w:cstheme="minorBidi"/>
              <w:color w:val="auto"/>
              <w:kern w:val="2"/>
              <w14:ligatures w14:val="standardContextual"/>
            </w:rPr>
          </w:pPr>
          <w:hyperlink w:anchor="_Toc215482514" w:history="1">
            <w:r w:rsidRPr="005E14C7">
              <w:rPr>
                <w:rStyle w:val="Hyperlink"/>
              </w:rPr>
              <w:t>Section 4 - Insertion of PIVC and extended dwell PIVCs under ultrasound guidance (USGPIVC)</w:t>
            </w:r>
            <w:r>
              <w:rPr>
                <w:webHidden/>
              </w:rPr>
              <w:tab/>
            </w:r>
            <w:r>
              <w:rPr>
                <w:webHidden/>
              </w:rPr>
              <w:fldChar w:fldCharType="begin"/>
            </w:r>
            <w:r>
              <w:rPr>
                <w:webHidden/>
              </w:rPr>
              <w:instrText xml:space="preserve"> PAGEREF _Toc215482514 \h </w:instrText>
            </w:r>
            <w:r>
              <w:rPr>
                <w:webHidden/>
              </w:rPr>
            </w:r>
            <w:r>
              <w:rPr>
                <w:webHidden/>
              </w:rPr>
              <w:fldChar w:fldCharType="separate"/>
            </w:r>
            <w:r>
              <w:rPr>
                <w:webHidden/>
              </w:rPr>
              <w:t>12</w:t>
            </w:r>
            <w:r>
              <w:rPr>
                <w:webHidden/>
              </w:rPr>
              <w:fldChar w:fldCharType="end"/>
            </w:r>
          </w:hyperlink>
        </w:p>
        <w:p w14:paraId="3D70B229" w14:textId="49FC54D5" w:rsidR="0022299D" w:rsidRDefault="0022299D">
          <w:pPr>
            <w:pStyle w:val="TOC1"/>
            <w:rPr>
              <w:rFonts w:asciiTheme="minorHAnsi" w:eastAsiaTheme="minorEastAsia" w:hAnsiTheme="minorHAnsi" w:cstheme="minorBidi"/>
              <w:color w:val="auto"/>
              <w:kern w:val="2"/>
              <w14:ligatures w14:val="standardContextual"/>
            </w:rPr>
          </w:pPr>
          <w:hyperlink w:anchor="_Toc215482515" w:history="1">
            <w:r w:rsidRPr="005E14C7">
              <w:rPr>
                <w:rStyle w:val="Hyperlink"/>
              </w:rPr>
              <w:t>Section 5 - Insertion of a Midline Catheter under Ultrasound Guidance</w:t>
            </w:r>
            <w:r>
              <w:rPr>
                <w:webHidden/>
              </w:rPr>
              <w:tab/>
            </w:r>
            <w:r>
              <w:rPr>
                <w:webHidden/>
              </w:rPr>
              <w:fldChar w:fldCharType="begin"/>
            </w:r>
            <w:r>
              <w:rPr>
                <w:webHidden/>
              </w:rPr>
              <w:instrText xml:space="preserve"> PAGEREF _Toc215482515 \h </w:instrText>
            </w:r>
            <w:r>
              <w:rPr>
                <w:webHidden/>
              </w:rPr>
            </w:r>
            <w:r>
              <w:rPr>
                <w:webHidden/>
              </w:rPr>
              <w:fldChar w:fldCharType="separate"/>
            </w:r>
            <w:r>
              <w:rPr>
                <w:webHidden/>
              </w:rPr>
              <w:t>15</w:t>
            </w:r>
            <w:r>
              <w:rPr>
                <w:webHidden/>
              </w:rPr>
              <w:fldChar w:fldCharType="end"/>
            </w:r>
          </w:hyperlink>
        </w:p>
        <w:p w14:paraId="276FAF2E" w14:textId="2B688127" w:rsidR="0022299D" w:rsidRDefault="0022299D">
          <w:pPr>
            <w:pStyle w:val="TOC1"/>
            <w:rPr>
              <w:rFonts w:asciiTheme="minorHAnsi" w:eastAsiaTheme="minorEastAsia" w:hAnsiTheme="minorHAnsi" w:cstheme="minorBidi"/>
              <w:color w:val="auto"/>
              <w:kern w:val="2"/>
              <w14:ligatures w14:val="standardContextual"/>
            </w:rPr>
          </w:pPr>
          <w:hyperlink w:anchor="_Toc215482516" w:history="1">
            <w:r w:rsidRPr="005E14C7">
              <w:rPr>
                <w:rStyle w:val="Hyperlink"/>
              </w:rPr>
              <w:t>Section 6 - PIVC, Extended Dwell PIVC and Midlines Post insertion Care and Management</w:t>
            </w:r>
            <w:r>
              <w:rPr>
                <w:webHidden/>
              </w:rPr>
              <w:tab/>
            </w:r>
            <w:r>
              <w:rPr>
                <w:webHidden/>
              </w:rPr>
              <w:fldChar w:fldCharType="begin"/>
            </w:r>
            <w:r>
              <w:rPr>
                <w:webHidden/>
              </w:rPr>
              <w:instrText xml:space="preserve"> PAGEREF _Toc215482516 \h </w:instrText>
            </w:r>
            <w:r>
              <w:rPr>
                <w:webHidden/>
              </w:rPr>
            </w:r>
            <w:r>
              <w:rPr>
                <w:webHidden/>
              </w:rPr>
              <w:fldChar w:fldCharType="separate"/>
            </w:r>
            <w:r>
              <w:rPr>
                <w:webHidden/>
              </w:rPr>
              <w:t>19</w:t>
            </w:r>
            <w:r>
              <w:rPr>
                <w:webHidden/>
              </w:rPr>
              <w:fldChar w:fldCharType="end"/>
            </w:r>
          </w:hyperlink>
        </w:p>
        <w:p w14:paraId="02A03ADA" w14:textId="2EA5BE68" w:rsidR="0022299D" w:rsidRDefault="0022299D">
          <w:pPr>
            <w:pStyle w:val="TOC1"/>
            <w:rPr>
              <w:rFonts w:asciiTheme="minorHAnsi" w:eastAsiaTheme="minorEastAsia" w:hAnsiTheme="minorHAnsi" w:cstheme="minorBidi"/>
              <w:color w:val="auto"/>
              <w:kern w:val="2"/>
              <w14:ligatures w14:val="standardContextual"/>
            </w:rPr>
          </w:pPr>
          <w:hyperlink w:anchor="_Toc215482517" w:history="1">
            <w:r w:rsidRPr="005E14C7">
              <w:rPr>
                <w:rStyle w:val="Hyperlink"/>
              </w:rPr>
              <w:t>Section 7 - PIVC Administration Sets (changing and frequency)</w:t>
            </w:r>
            <w:r>
              <w:rPr>
                <w:webHidden/>
              </w:rPr>
              <w:tab/>
            </w:r>
            <w:r>
              <w:rPr>
                <w:webHidden/>
              </w:rPr>
              <w:fldChar w:fldCharType="begin"/>
            </w:r>
            <w:r>
              <w:rPr>
                <w:webHidden/>
              </w:rPr>
              <w:instrText xml:space="preserve"> PAGEREF _Toc215482517 \h </w:instrText>
            </w:r>
            <w:r>
              <w:rPr>
                <w:webHidden/>
              </w:rPr>
            </w:r>
            <w:r>
              <w:rPr>
                <w:webHidden/>
              </w:rPr>
              <w:fldChar w:fldCharType="separate"/>
            </w:r>
            <w:r>
              <w:rPr>
                <w:webHidden/>
              </w:rPr>
              <w:t>23</w:t>
            </w:r>
            <w:r>
              <w:rPr>
                <w:webHidden/>
              </w:rPr>
              <w:fldChar w:fldCharType="end"/>
            </w:r>
          </w:hyperlink>
        </w:p>
        <w:p w14:paraId="57FE6714" w14:textId="68BD9013" w:rsidR="0022299D" w:rsidRDefault="0022299D">
          <w:pPr>
            <w:pStyle w:val="TOC1"/>
            <w:rPr>
              <w:rFonts w:asciiTheme="minorHAnsi" w:eastAsiaTheme="minorEastAsia" w:hAnsiTheme="minorHAnsi" w:cstheme="minorBidi"/>
              <w:color w:val="auto"/>
              <w:kern w:val="2"/>
              <w14:ligatures w14:val="standardContextual"/>
            </w:rPr>
          </w:pPr>
          <w:hyperlink w:anchor="_Toc215482518" w:history="1">
            <w:r w:rsidRPr="005E14C7">
              <w:rPr>
                <w:rStyle w:val="Hyperlink"/>
              </w:rPr>
              <w:t>Section 8 - PIVC and Midline Catheter Removal</w:t>
            </w:r>
            <w:r>
              <w:rPr>
                <w:webHidden/>
              </w:rPr>
              <w:tab/>
            </w:r>
            <w:r>
              <w:rPr>
                <w:webHidden/>
              </w:rPr>
              <w:fldChar w:fldCharType="begin"/>
            </w:r>
            <w:r>
              <w:rPr>
                <w:webHidden/>
              </w:rPr>
              <w:instrText xml:space="preserve"> PAGEREF _Toc215482518 \h </w:instrText>
            </w:r>
            <w:r>
              <w:rPr>
                <w:webHidden/>
              </w:rPr>
            </w:r>
            <w:r>
              <w:rPr>
                <w:webHidden/>
              </w:rPr>
              <w:fldChar w:fldCharType="separate"/>
            </w:r>
            <w:r>
              <w:rPr>
                <w:webHidden/>
              </w:rPr>
              <w:t>25</w:t>
            </w:r>
            <w:r>
              <w:rPr>
                <w:webHidden/>
              </w:rPr>
              <w:fldChar w:fldCharType="end"/>
            </w:r>
          </w:hyperlink>
        </w:p>
        <w:p w14:paraId="55C558B6" w14:textId="67C1DE6A" w:rsidR="0022299D" w:rsidRDefault="0022299D">
          <w:pPr>
            <w:pStyle w:val="TOC1"/>
            <w:rPr>
              <w:rFonts w:asciiTheme="minorHAnsi" w:eastAsiaTheme="minorEastAsia" w:hAnsiTheme="minorHAnsi" w:cstheme="minorBidi"/>
              <w:color w:val="auto"/>
              <w:kern w:val="2"/>
              <w14:ligatures w14:val="standardContextual"/>
            </w:rPr>
          </w:pPr>
          <w:hyperlink w:anchor="_Toc215482519" w:history="1">
            <w:r w:rsidRPr="005E14C7">
              <w:rPr>
                <w:rStyle w:val="Hyperlink"/>
              </w:rPr>
              <w:t>Evaluation</w:t>
            </w:r>
            <w:r>
              <w:rPr>
                <w:webHidden/>
              </w:rPr>
              <w:tab/>
            </w:r>
            <w:r>
              <w:rPr>
                <w:webHidden/>
              </w:rPr>
              <w:fldChar w:fldCharType="begin"/>
            </w:r>
            <w:r>
              <w:rPr>
                <w:webHidden/>
              </w:rPr>
              <w:instrText xml:space="preserve"> PAGEREF _Toc215482519 \h </w:instrText>
            </w:r>
            <w:r>
              <w:rPr>
                <w:webHidden/>
              </w:rPr>
            </w:r>
            <w:r>
              <w:rPr>
                <w:webHidden/>
              </w:rPr>
              <w:fldChar w:fldCharType="separate"/>
            </w:r>
            <w:r>
              <w:rPr>
                <w:webHidden/>
              </w:rPr>
              <w:t>27</w:t>
            </w:r>
            <w:r>
              <w:rPr>
                <w:webHidden/>
              </w:rPr>
              <w:fldChar w:fldCharType="end"/>
            </w:r>
          </w:hyperlink>
        </w:p>
        <w:p w14:paraId="0EE924EC" w14:textId="73A97554" w:rsidR="0022299D" w:rsidRDefault="0022299D">
          <w:pPr>
            <w:pStyle w:val="TOC1"/>
            <w:rPr>
              <w:rFonts w:asciiTheme="minorHAnsi" w:eastAsiaTheme="minorEastAsia" w:hAnsiTheme="minorHAnsi" w:cstheme="minorBidi"/>
              <w:color w:val="auto"/>
              <w:kern w:val="2"/>
              <w14:ligatures w14:val="standardContextual"/>
            </w:rPr>
          </w:pPr>
          <w:hyperlink w:anchor="_Toc215482520" w:history="1">
            <w:r w:rsidRPr="005E14C7">
              <w:rPr>
                <w:rStyle w:val="Hyperlink"/>
              </w:rPr>
              <w:t>Related policies, procedures, guidelines and legislation</w:t>
            </w:r>
            <w:r>
              <w:rPr>
                <w:webHidden/>
              </w:rPr>
              <w:tab/>
            </w:r>
            <w:r>
              <w:rPr>
                <w:webHidden/>
              </w:rPr>
              <w:fldChar w:fldCharType="begin"/>
            </w:r>
            <w:r>
              <w:rPr>
                <w:webHidden/>
              </w:rPr>
              <w:instrText xml:space="preserve"> PAGEREF _Toc215482520 \h </w:instrText>
            </w:r>
            <w:r>
              <w:rPr>
                <w:webHidden/>
              </w:rPr>
            </w:r>
            <w:r>
              <w:rPr>
                <w:webHidden/>
              </w:rPr>
              <w:fldChar w:fldCharType="separate"/>
            </w:r>
            <w:r>
              <w:rPr>
                <w:webHidden/>
              </w:rPr>
              <w:t>28</w:t>
            </w:r>
            <w:r>
              <w:rPr>
                <w:webHidden/>
              </w:rPr>
              <w:fldChar w:fldCharType="end"/>
            </w:r>
          </w:hyperlink>
        </w:p>
        <w:p w14:paraId="213A2D4E" w14:textId="730C6348" w:rsidR="0022299D" w:rsidRDefault="0022299D">
          <w:pPr>
            <w:pStyle w:val="TOC1"/>
            <w:rPr>
              <w:rFonts w:asciiTheme="minorHAnsi" w:eastAsiaTheme="minorEastAsia" w:hAnsiTheme="minorHAnsi" w:cstheme="minorBidi"/>
              <w:color w:val="auto"/>
              <w:kern w:val="2"/>
              <w14:ligatures w14:val="standardContextual"/>
            </w:rPr>
          </w:pPr>
          <w:hyperlink w:anchor="_Toc215482521" w:history="1">
            <w:r w:rsidRPr="005E14C7">
              <w:rPr>
                <w:rStyle w:val="Hyperlink"/>
              </w:rPr>
              <w:t>References</w:t>
            </w:r>
            <w:r>
              <w:rPr>
                <w:webHidden/>
              </w:rPr>
              <w:tab/>
            </w:r>
            <w:r>
              <w:rPr>
                <w:webHidden/>
              </w:rPr>
              <w:fldChar w:fldCharType="begin"/>
            </w:r>
            <w:r>
              <w:rPr>
                <w:webHidden/>
              </w:rPr>
              <w:instrText xml:space="preserve"> PAGEREF _Toc215482521 \h </w:instrText>
            </w:r>
            <w:r>
              <w:rPr>
                <w:webHidden/>
              </w:rPr>
            </w:r>
            <w:r>
              <w:rPr>
                <w:webHidden/>
              </w:rPr>
              <w:fldChar w:fldCharType="separate"/>
            </w:r>
            <w:r>
              <w:rPr>
                <w:webHidden/>
              </w:rPr>
              <w:t>29</w:t>
            </w:r>
            <w:r>
              <w:rPr>
                <w:webHidden/>
              </w:rPr>
              <w:fldChar w:fldCharType="end"/>
            </w:r>
          </w:hyperlink>
        </w:p>
        <w:p w14:paraId="4FE8CC52" w14:textId="50806445" w:rsidR="0022299D" w:rsidRDefault="0022299D">
          <w:pPr>
            <w:pStyle w:val="TOC1"/>
            <w:rPr>
              <w:rFonts w:asciiTheme="minorHAnsi" w:eastAsiaTheme="minorEastAsia" w:hAnsiTheme="minorHAnsi" w:cstheme="minorBidi"/>
              <w:color w:val="auto"/>
              <w:kern w:val="2"/>
              <w14:ligatures w14:val="standardContextual"/>
            </w:rPr>
          </w:pPr>
          <w:hyperlink w:anchor="_Toc215482522" w:history="1">
            <w:r w:rsidRPr="005E14C7">
              <w:rPr>
                <w:rStyle w:val="Hyperlink"/>
              </w:rPr>
              <w:t>Definition of terms</w:t>
            </w:r>
            <w:r>
              <w:rPr>
                <w:webHidden/>
              </w:rPr>
              <w:tab/>
            </w:r>
            <w:r>
              <w:rPr>
                <w:webHidden/>
              </w:rPr>
              <w:fldChar w:fldCharType="begin"/>
            </w:r>
            <w:r>
              <w:rPr>
                <w:webHidden/>
              </w:rPr>
              <w:instrText xml:space="preserve"> PAGEREF _Toc215482522 \h </w:instrText>
            </w:r>
            <w:r>
              <w:rPr>
                <w:webHidden/>
              </w:rPr>
            </w:r>
            <w:r>
              <w:rPr>
                <w:webHidden/>
              </w:rPr>
              <w:fldChar w:fldCharType="separate"/>
            </w:r>
            <w:r>
              <w:rPr>
                <w:webHidden/>
              </w:rPr>
              <w:t>31</w:t>
            </w:r>
            <w:r>
              <w:rPr>
                <w:webHidden/>
              </w:rPr>
              <w:fldChar w:fldCharType="end"/>
            </w:r>
          </w:hyperlink>
        </w:p>
        <w:p w14:paraId="30F34E77" w14:textId="00559353" w:rsidR="0022299D" w:rsidRDefault="0022299D">
          <w:pPr>
            <w:pStyle w:val="TOC1"/>
            <w:rPr>
              <w:rFonts w:asciiTheme="minorHAnsi" w:eastAsiaTheme="minorEastAsia" w:hAnsiTheme="minorHAnsi" w:cstheme="minorBidi"/>
              <w:color w:val="auto"/>
              <w:kern w:val="2"/>
              <w14:ligatures w14:val="standardContextual"/>
            </w:rPr>
          </w:pPr>
          <w:hyperlink w:anchor="_Toc215482523" w:history="1">
            <w:r w:rsidRPr="005E14C7">
              <w:rPr>
                <w:rStyle w:val="Hyperlink"/>
              </w:rPr>
              <w:t>Search terms</w:t>
            </w:r>
            <w:r>
              <w:rPr>
                <w:webHidden/>
              </w:rPr>
              <w:tab/>
            </w:r>
            <w:r>
              <w:rPr>
                <w:webHidden/>
              </w:rPr>
              <w:fldChar w:fldCharType="begin"/>
            </w:r>
            <w:r>
              <w:rPr>
                <w:webHidden/>
              </w:rPr>
              <w:instrText xml:space="preserve"> PAGEREF _Toc215482523 \h </w:instrText>
            </w:r>
            <w:r>
              <w:rPr>
                <w:webHidden/>
              </w:rPr>
            </w:r>
            <w:r>
              <w:rPr>
                <w:webHidden/>
              </w:rPr>
              <w:fldChar w:fldCharType="separate"/>
            </w:r>
            <w:r>
              <w:rPr>
                <w:webHidden/>
              </w:rPr>
              <w:t>33</w:t>
            </w:r>
            <w:r>
              <w:rPr>
                <w:webHidden/>
              </w:rPr>
              <w:fldChar w:fldCharType="end"/>
            </w:r>
          </w:hyperlink>
        </w:p>
        <w:p w14:paraId="0115FB8F" w14:textId="4D46E79E" w:rsidR="0022299D" w:rsidRDefault="0022299D">
          <w:pPr>
            <w:pStyle w:val="TOC1"/>
            <w:rPr>
              <w:rFonts w:asciiTheme="minorHAnsi" w:eastAsiaTheme="minorEastAsia" w:hAnsiTheme="minorHAnsi" w:cstheme="minorBidi"/>
              <w:color w:val="auto"/>
              <w:kern w:val="2"/>
              <w14:ligatures w14:val="standardContextual"/>
            </w:rPr>
          </w:pPr>
          <w:hyperlink w:anchor="_Toc215482524" w:history="1">
            <w:r w:rsidRPr="005E14C7">
              <w:rPr>
                <w:rStyle w:val="Hyperlink"/>
              </w:rPr>
              <w:t>Attachments</w:t>
            </w:r>
            <w:r>
              <w:rPr>
                <w:webHidden/>
              </w:rPr>
              <w:tab/>
            </w:r>
            <w:r>
              <w:rPr>
                <w:webHidden/>
              </w:rPr>
              <w:fldChar w:fldCharType="begin"/>
            </w:r>
            <w:r>
              <w:rPr>
                <w:webHidden/>
              </w:rPr>
              <w:instrText xml:space="preserve"> PAGEREF _Toc215482524 \h </w:instrText>
            </w:r>
            <w:r>
              <w:rPr>
                <w:webHidden/>
              </w:rPr>
            </w:r>
            <w:r>
              <w:rPr>
                <w:webHidden/>
              </w:rPr>
              <w:fldChar w:fldCharType="separate"/>
            </w:r>
            <w:r>
              <w:rPr>
                <w:webHidden/>
              </w:rPr>
              <w:t>33</w:t>
            </w:r>
            <w:r>
              <w:rPr>
                <w:webHidden/>
              </w:rPr>
              <w:fldChar w:fldCharType="end"/>
            </w:r>
          </w:hyperlink>
        </w:p>
        <w:p w14:paraId="436045A3" w14:textId="414AE374" w:rsidR="0022299D" w:rsidRDefault="0022299D">
          <w:pPr>
            <w:pStyle w:val="TOC1"/>
            <w:rPr>
              <w:rFonts w:asciiTheme="minorHAnsi" w:eastAsiaTheme="minorEastAsia" w:hAnsiTheme="minorHAnsi" w:cstheme="minorBidi"/>
              <w:color w:val="auto"/>
              <w:kern w:val="2"/>
              <w14:ligatures w14:val="standardContextual"/>
            </w:rPr>
          </w:pPr>
          <w:hyperlink w:anchor="_Toc215482525" w:history="1">
            <w:r w:rsidRPr="005E14C7">
              <w:rPr>
                <w:rStyle w:val="Hyperlink"/>
              </w:rPr>
              <w:t>Attachment 1 – Intravascular Access Device Decision tree – Canberra Hospital and North Canberra Hospital only</w:t>
            </w:r>
            <w:r>
              <w:rPr>
                <w:webHidden/>
              </w:rPr>
              <w:tab/>
            </w:r>
            <w:r>
              <w:rPr>
                <w:webHidden/>
              </w:rPr>
              <w:fldChar w:fldCharType="begin"/>
            </w:r>
            <w:r>
              <w:rPr>
                <w:webHidden/>
              </w:rPr>
              <w:instrText xml:space="preserve"> PAGEREF _Toc215482525 \h </w:instrText>
            </w:r>
            <w:r>
              <w:rPr>
                <w:webHidden/>
              </w:rPr>
            </w:r>
            <w:r>
              <w:rPr>
                <w:webHidden/>
              </w:rPr>
              <w:fldChar w:fldCharType="separate"/>
            </w:r>
            <w:r>
              <w:rPr>
                <w:webHidden/>
              </w:rPr>
              <w:t>35</w:t>
            </w:r>
            <w:r>
              <w:rPr>
                <w:webHidden/>
              </w:rPr>
              <w:fldChar w:fldCharType="end"/>
            </w:r>
          </w:hyperlink>
        </w:p>
        <w:p w14:paraId="5F5C49E4" w14:textId="5C4D591D" w:rsidR="0022299D" w:rsidRDefault="0022299D">
          <w:pPr>
            <w:pStyle w:val="TOC1"/>
            <w:rPr>
              <w:rFonts w:asciiTheme="minorHAnsi" w:eastAsiaTheme="minorEastAsia" w:hAnsiTheme="minorHAnsi" w:cstheme="minorBidi"/>
              <w:color w:val="auto"/>
              <w:kern w:val="2"/>
              <w14:ligatures w14:val="standardContextual"/>
            </w:rPr>
          </w:pPr>
          <w:hyperlink w:anchor="_Toc215482526" w:history="1">
            <w:r w:rsidRPr="005E14C7">
              <w:rPr>
                <w:rStyle w:val="Hyperlink"/>
              </w:rPr>
              <w:t>Attachment 2: Difficult intravenous Access Pathway – Canberra Hospital only</w:t>
            </w:r>
            <w:r>
              <w:rPr>
                <w:webHidden/>
              </w:rPr>
              <w:tab/>
            </w:r>
            <w:r>
              <w:rPr>
                <w:webHidden/>
              </w:rPr>
              <w:fldChar w:fldCharType="begin"/>
            </w:r>
            <w:r>
              <w:rPr>
                <w:webHidden/>
              </w:rPr>
              <w:instrText xml:space="preserve"> PAGEREF _Toc215482526 \h </w:instrText>
            </w:r>
            <w:r>
              <w:rPr>
                <w:webHidden/>
              </w:rPr>
            </w:r>
            <w:r>
              <w:rPr>
                <w:webHidden/>
              </w:rPr>
              <w:fldChar w:fldCharType="separate"/>
            </w:r>
            <w:r>
              <w:rPr>
                <w:webHidden/>
              </w:rPr>
              <w:t>36</w:t>
            </w:r>
            <w:r>
              <w:rPr>
                <w:webHidden/>
              </w:rPr>
              <w:fldChar w:fldCharType="end"/>
            </w:r>
          </w:hyperlink>
        </w:p>
        <w:p w14:paraId="728BA6A9" w14:textId="79613218" w:rsidR="0022299D" w:rsidRDefault="0022299D">
          <w:pPr>
            <w:pStyle w:val="TOC1"/>
            <w:rPr>
              <w:rFonts w:asciiTheme="minorHAnsi" w:eastAsiaTheme="minorEastAsia" w:hAnsiTheme="minorHAnsi" w:cstheme="minorBidi"/>
              <w:color w:val="auto"/>
              <w:kern w:val="2"/>
              <w14:ligatures w14:val="standardContextual"/>
            </w:rPr>
          </w:pPr>
          <w:hyperlink w:anchor="_Toc215482527" w:history="1">
            <w:r w:rsidRPr="005E14C7">
              <w:rPr>
                <w:rStyle w:val="Hyperlink"/>
              </w:rPr>
              <w:t xml:space="preserve">Attachment 3- Difficult Intravenous Access Pathway- NCH </w:t>
            </w:r>
            <w:r>
              <w:rPr>
                <w:webHidden/>
              </w:rPr>
              <w:tab/>
            </w:r>
            <w:r>
              <w:rPr>
                <w:webHidden/>
              </w:rPr>
              <w:fldChar w:fldCharType="begin"/>
            </w:r>
            <w:r>
              <w:rPr>
                <w:webHidden/>
              </w:rPr>
              <w:instrText xml:space="preserve"> PAGEREF _Toc215482527 \h </w:instrText>
            </w:r>
            <w:r>
              <w:rPr>
                <w:webHidden/>
              </w:rPr>
            </w:r>
            <w:r>
              <w:rPr>
                <w:webHidden/>
              </w:rPr>
              <w:fldChar w:fldCharType="separate"/>
            </w:r>
            <w:r>
              <w:rPr>
                <w:webHidden/>
              </w:rPr>
              <w:t>37</w:t>
            </w:r>
            <w:r>
              <w:rPr>
                <w:webHidden/>
              </w:rPr>
              <w:fldChar w:fldCharType="end"/>
            </w:r>
          </w:hyperlink>
        </w:p>
        <w:p w14:paraId="5E5E1942" w14:textId="7285A4BE" w:rsidR="00FE46F1" w:rsidRDefault="00A621FE" w:rsidP="00E27B1C">
          <w:pPr>
            <w:pStyle w:val="TOCHeading2"/>
            <w:rPr>
              <w:b w:val="0"/>
              <w:color w:val="FFFFFF" w:themeColor="background1"/>
            </w:rPr>
          </w:pPr>
          <w:r>
            <w:rPr>
              <w:rFonts w:eastAsia="Calibri" w:cs="Times New Roman"/>
              <w:b w:val="0"/>
              <w:noProof/>
              <w:color w:val="000000" w:themeColor="text1"/>
              <w:sz w:val="24"/>
              <w:szCs w:val="24"/>
              <w:lang w:eastAsia="en-AU"/>
            </w:rPr>
            <w:fldChar w:fldCharType="end"/>
          </w:r>
        </w:p>
      </w:sdtContent>
    </w:sdt>
    <w:p w14:paraId="5AFBEDA3" w14:textId="0AA97FAF" w:rsidR="00201AF6" w:rsidRDefault="00201AF6">
      <w:pPr>
        <w:spacing w:before="0" w:after="0" w:line="240" w:lineRule="auto"/>
        <w:rPr>
          <w:rFonts w:eastAsia="Times New Roman"/>
          <w:b/>
          <w:bCs/>
          <w:iCs/>
          <w:color w:val="FFFFFF" w:themeColor="background1"/>
          <w:lang w:eastAsia="en-US"/>
        </w:rPr>
      </w:pPr>
    </w:p>
    <w:p w14:paraId="0DD87F4D" w14:textId="60D132D7" w:rsidR="0078367D" w:rsidRPr="00A333A6" w:rsidRDefault="003254E1" w:rsidP="00A333A6">
      <w:pPr>
        <w:pStyle w:val="Heading4"/>
      </w:pPr>
      <w:bookmarkStart w:id="2" w:name="_Toc215482508"/>
      <w:r>
        <w:t>Purpose</w:t>
      </w:r>
      <w:bookmarkEnd w:id="2"/>
      <w:r w:rsidR="009746B1" w:rsidRPr="00036249">
        <w:t xml:space="preserve"> </w:t>
      </w:r>
    </w:p>
    <w:p w14:paraId="2CC69D1F" w14:textId="05596BA6" w:rsidR="00D122CC" w:rsidRPr="00FD1B3E" w:rsidRDefault="00D122CC" w:rsidP="005347DE">
      <w:pPr>
        <w:pStyle w:val="BodyCopy"/>
      </w:pPr>
      <w:r>
        <w:t xml:space="preserve">The purpose of this procedure is to provide clinicians with information on the safe and effective selection, insertion and management of peripheral intravenous </w:t>
      </w:r>
      <w:r w:rsidR="009D3C89">
        <w:t>catheters (PIVCs) and midline catheters,</w:t>
      </w:r>
      <w:r w:rsidR="009D3C89" w:rsidRPr="009D3C89">
        <w:t xml:space="preserve"> </w:t>
      </w:r>
      <w:r w:rsidR="009D3C89">
        <w:t xml:space="preserve">and for educating and supporting patients and their </w:t>
      </w:r>
      <w:proofErr w:type="spellStart"/>
      <w:r w:rsidR="009D3C89">
        <w:t>carers</w:t>
      </w:r>
      <w:proofErr w:type="spellEnd"/>
      <w:r w:rsidR="009D3C89">
        <w:t>.</w:t>
      </w:r>
    </w:p>
    <w:p w14:paraId="6012CA05"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4BDD0D7D" w14:textId="546C8A84" w:rsidR="0078367D" w:rsidRPr="00AC2EDE" w:rsidRDefault="003254E1" w:rsidP="00A333A6">
      <w:pPr>
        <w:pStyle w:val="Heading4"/>
      </w:pPr>
      <w:bookmarkStart w:id="3" w:name="_Toc215482509"/>
      <w:r>
        <w:rPr>
          <w:rStyle w:val="Hyperlink"/>
          <w:color w:val="FFFFFF" w:themeColor="background1"/>
          <w:u w:val="none"/>
        </w:rPr>
        <w:t>Alerts</w:t>
      </w:r>
      <w:bookmarkEnd w:id="3"/>
      <w:r>
        <w:rPr>
          <w:rStyle w:val="Hyperlink"/>
          <w:color w:val="FFFFFF" w:themeColor="background1"/>
          <w:u w:val="none"/>
        </w:rPr>
        <w:t xml:space="preserve"> </w:t>
      </w:r>
    </w:p>
    <w:p w14:paraId="3672116A" w14:textId="258CAED0" w:rsidR="00D122CC" w:rsidRPr="00D122CC" w:rsidRDefault="588E445C" w:rsidP="6E651660">
      <w:pPr>
        <w:pStyle w:val="Footer"/>
        <w:rPr>
          <w:sz w:val="24"/>
        </w:rPr>
      </w:pPr>
      <w:r w:rsidRPr="6E651660">
        <w:rPr>
          <w:sz w:val="24"/>
        </w:rPr>
        <w:t xml:space="preserve">Inserting a PIVC is one of the most common procedures performed during a patient’s hospitalisation. </w:t>
      </w:r>
      <w:r w:rsidR="115BC853" w:rsidRPr="6E651660">
        <w:rPr>
          <w:sz w:val="24"/>
        </w:rPr>
        <w:t>Using</w:t>
      </w:r>
      <w:r w:rsidRPr="6E651660">
        <w:rPr>
          <w:sz w:val="24"/>
        </w:rPr>
        <w:t xml:space="preserve"> evidence-based policy reduces the risk of</w:t>
      </w:r>
      <w:r w:rsidR="4B0B0833" w:rsidRPr="6E651660">
        <w:rPr>
          <w:sz w:val="24"/>
        </w:rPr>
        <w:t xml:space="preserve"> complications </w:t>
      </w:r>
      <w:r w:rsidR="7D7F8DF5" w:rsidRPr="6E651660">
        <w:rPr>
          <w:sz w:val="24"/>
        </w:rPr>
        <w:t>including infection</w:t>
      </w:r>
      <w:r w:rsidRPr="6E651660">
        <w:rPr>
          <w:sz w:val="24"/>
        </w:rPr>
        <w:t>.</w:t>
      </w:r>
    </w:p>
    <w:p w14:paraId="5BC2E1B2" w14:textId="1253897F" w:rsidR="00D122CC" w:rsidRDefault="00D122CC" w:rsidP="005347DE">
      <w:pPr>
        <w:pStyle w:val="BodyCopy"/>
      </w:pPr>
      <w:r>
        <w:t xml:space="preserve">This procedure is to be used in conjunction with the Australian Commission on Safety and Quality in Health Care (ACSQHC) </w:t>
      </w:r>
      <w:r w:rsidR="00E27B1C">
        <w:t xml:space="preserve">Management of Peripheral Intravenous Catheters </w:t>
      </w:r>
      <w:r>
        <w:t xml:space="preserve">Clinical Care Standard </w:t>
      </w:r>
      <w:r w:rsidR="00006671">
        <w:t>(</w:t>
      </w:r>
      <w:r w:rsidR="00E27B1C">
        <w:t xml:space="preserve">available at </w:t>
      </w:r>
      <w:hyperlink r:id="rId10" w:history="1">
        <w:r w:rsidR="00E27B1C">
          <w:rPr>
            <w:rStyle w:val="Hyperlink"/>
          </w:rPr>
          <w:t>https://www.safetyandquality.gov.au/publications-and-resources/resource-library/management-peripheral-intravenous-catheters-clinical-care-standard-2021</w:t>
        </w:r>
      </w:hyperlink>
      <w:r w:rsidR="00006671">
        <w:t>).</w:t>
      </w:r>
    </w:p>
    <w:p w14:paraId="228231E6" w14:textId="6BA70915" w:rsidR="00D122CC" w:rsidRDefault="1B03F01A" w:rsidP="005347DE">
      <w:pPr>
        <w:pStyle w:val="BodyCopy"/>
      </w:pPr>
      <w:r>
        <w:t>Apart from</w:t>
      </w:r>
      <w:r w:rsidR="00D122CC">
        <w:t xml:space="preserve"> highly experience</w:t>
      </w:r>
      <w:r w:rsidR="2F299AB6">
        <w:t>d</w:t>
      </w:r>
      <w:r w:rsidR="00D122CC">
        <w:t xml:space="preserve"> clinicians and where there is no other option, no more than 2 intravenous cannulation attempts are to be made by a clinician on a patient.</w:t>
      </w:r>
      <w:r w:rsidR="65BB2DE6">
        <w:t xml:space="preserve"> </w:t>
      </w:r>
      <w:r w:rsidR="00320C64">
        <w:t>If more than 2 attempts are made, t</w:t>
      </w:r>
      <w:r w:rsidR="65BB2DE6">
        <w:t xml:space="preserve">he reason </w:t>
      </w:r>
      <w:r w:rsidR="00320C64">
        <w:t>must</w:t>
      </w:r>
      <w:r w:rsidR="65BB2DE6">
        <w:t xml:space="preserve"> be documented in the </w:t>
      </w:r>
      <w:r w:rsidR="72B5D6E7">
        <w:t>patient</w:t>
      </w:r>
      <w:r w:rsidR="34BEA22E">
        <w:t>’</w:t>
      </w:r>
      <w:r w:rsidR="72B5D6E7">
        <w:t>s clinical record.</w:t>
      </w:r>
    </w:p>
    <w:p w14:paraId="74BB0410" w14:textId="77777777" w:rsidR="00264B9D" w:rsidRDefault="00264B9D" w:rsidP="00D122CC">
      <w:pPr>
        <w:autoSpaceDE w:val="0"/>
        <w:autoSpaceDN w:val="0"/>
        <w:adjustRightInd w:val="0"/>
        <w:rPr>
          <w:rFonts w:cs="Times-Roman"/>
        </w:rPr>
      </w:pPr>
      <w:r>
        <w:rPr>
          <w:rFonts w:cs="Times-Roman"/>
        </w:rPr>
        <w:t>D</w:t>
      </w:r>
      <w:r w:rsidRPr="0B4ECC53">
        <w:rPr>
          <w:rFonts w:cs="Times-Roman"/>
        </w:rPr>
        <w:t>ate of insertion is to be documented in the patient’s clinical record</w:t>
      </w:r>
      <w:r>
        <w:rPr>
          <w:rFonts w:cs="Times-Roman"/>
        </w:rPr>
        <w:t xml:space="preserve"> in the Avatar tab</w:t>
      </w:r>
      <w:r w:rsidRPr="0B4ECC53">
        <w:rPr>
          <w:rFonts w:cs="Times-Roman"/>
        </w:rPr>
        <w:t>.</w:t>
      </w:r>
      <w:r>
        <w:rPr>
          <w:rFonts w:cs="Times-Roman"/>
        </w:rPr>
        <w:t xml:space="preserve">  It is also recommended that the date of insertion is recorded on the tape or occlusive transparent dressing for adult patients.</w:t>
      </w:r>
    </w:p>
    <w:p w14:paraId="5A3974C0" w14:textId="0F596D19" w:rsidR="00D122CC" w:rsidRDefault="00D122CC" w:rsidP="00D122CC">
      <w:pPr>
        <w:autoSpaceDE w:val="0"/>
        <w:autoSpaceDN w:val="0"/>
        <w:adjustRightInd w:val="0"/>
        <w:rPr>
          <w:rFonts w:cs="Times-Roman"/>
        </w:rPr>
      </w:pPr>
      <w:r w:rsidRPr="3DE785E4">
        <w:rPr>
          <w:rFonts w:cs="Times-Roman"/>
        </w:rPr>
        <w:t>All clinical staff are required to use safety and</w:t>
      </w:r>
      <w:r w:rsidR="16E2E53F" w:rsidRPr="3DE785E4">
        <w:rPr>
          <w:rFonts w:cs="Times-Roman"/>
        </w:rPr>
        <w:t xml:space="preserve"> personal</w:t>
      </w:r>
      <w:r w:rsidRPr="3DE785E4">
        <w:rPr>
          <w:rFonts w:cs="Times-Roman"/>
        </w:rPr>
        <w:t xml:space="preserve"> protective </w:t>
      </w:r>
      <w:r w:rsidR="482A8ED8" w:rsidRPr="3DE785E4">
        <w:rPr>
          <w:rFonts w:cs="Times-Roman"/>
        </w:rPr>
        <w:t>equipment when</w:t>
      </w:r>
      <w:r w:rsidRPr="3DE785E4">
        <w:rPr>
          <w:rFonts w:cs="Times-Roman"/>
        </w:rPr>
        <w:t xml:space="preserve"> dealing with </w:t>
      </w:r>
      <w:r w:rsidR="2A10A7D2" w:rsidRPr="3DE785E4">
        <w:rPr>
          <w:rFonts w:cs="Times-Roman"/>
        </w:rPr>
        <w:t>P</w:t>
      </w:r>
      <w:r w:rsidRPr="3DE785E4">
        <w:rPr>
          <w:rFonts w:cs="Times-Roman"/>
        </w:rPr>
        <w:t>IVC</w:t>
      </w:r>
      <w:r w:rsidR="219E1EFF" w:rsidRPr="3DE785E4">
        <w:rPr>
          <w:rFonts w:cs="Times-Roman"/>
        </w:rPr>
        <w:t>s</w:t>
      </w:r>
      <w:r w:rsidRPr="3DE785E4">
        <w:rPr>
          <w:rFonts w:cs="Times-Roman"/>
        </w:rPr>
        <w:t>.</w:t>
      </w:r>
    </w:p>
    <w:p w14:paraId="0DA4A717" w14:textId="5C585A71" w:rsidR="00A333A6" w:rsidRDefault="588E445C" w:rsidP="00A333A6">
      <w:pPr>
        <w:pStyle w:val="BodyCopy"/>
      </w:pPr>
      <w:r w:rsidRPr="00A333A6">
        <w:t xml:space="preserve">For PIVCs, use alcohol only swabs when swabbing needleless </w:t>
      </w:r>
      <w:r w:rsidR="005E38E9" w:rsidRPr="00A333A6">
        <w:t>connectors.</w:t>
      </w:r>
      <w:r w:rsidRPr="00A333A6">
        <w:t xml:space="preserve"> For midlines, use 70% alcohol and 2% chlorhexidine swabs when swabbing </w:t>
      </w:r>
      <w:r w:rsidR="005E38E9" w:rsidRPr="00A333A6">
        <w:t>needleless connectors</w:t>
      </w:r>
      <w:r w:rsidRPr="00A333A6">
        <w:t>.</w:t>
      </w:r>
    </w:p>
    <w:p w14:paraId="4E927DFE" w14:textId="5D5ACADA" w:rsidR="00320C64" w:rsidRPr="00320C64" w:rsidRDefault="534BB88F" w:rsidP="0B4ECC53">
      <w:pPr>
        <w:pStyle w:val="ListBullet"/>
        <w:numPr>
          <w:ilvl w:val="0"/>
          <w:numId w:val="0"/>
        </w:numPr>
        <w:spacing w:line="276" w:lineRule="auto"/>
        <w:rPr>
          <w:rFonts w:asciiTheme="minorHAnsi" w:eastAsiaTheme="minorEastAsia" w:hAnsiTheme="minorHAnsi" w:cstheme="minorBidi"/>
          <w:b/>
          <w:bCs/>
        </w:rPr>
      </w:pPr>
      <w:r w:rsidRPr="0B4ECC53">
        <w:rPr>
          <w:rFonts w:asciiTheme="minorHAnsi" w:eastAsiaTheme="minorEastAsia" w:hAnsiTheme="minorHAnsi" w:cstheme="minorBidi"/>
        </w:rPr>
        <w:t xml:space="preserve">All </w:t>
      </w:r>
      <w:r w:rsidR="00BE7526">
        <w:rPr>
          <w:rFonts w:asciiTheme="minorHAnsi" w:eastAsiaTheme="minorEastAsia" w:hAnsiTheme="minorHAnsi" w:cstheme="minorBidi"/>
        </w:rPr>
        <w:t>Canberra health Services (</w:t>
      </w:r>
      <w:r w:rsidRPr="0B4ECC53">
        <w:rPr>
          <w:rFonts w:asciiTheme="minorHAnsi" w:eastAsiaTheme="minorEastAsia" w:hAnsiTheme="minorHAnsi" w:cstheme="minorBidi"/>
        </w:rPr>
        <w:t>CHS</w:t>
      </w:r>
      <w:r w:rsidR="00BE7526">
        <w:rPr>
          <w:rFonts w:asciiTheme="minorHAnsi" w:eastAsiaTheme="minorEastAsia" w:hAnsiTheme="minorHAnsi" w:cstheme="minorBidi"/>
        </w:rPr>
        <w:t>)</w:t>
      </w:r>
      <w:r w:rsidRPr="0B4ECC53">
        <w:rPr>
          <w:rFonts w:asciiTheme="minorHAnsi" w:eastAsiaTheme="minorEastAsia" w:hAnsiTheme="minorHAnsi" w:cstheme="minorBidi"/>
        </w:rPr>
        <w:t xml:space="preserve"> Network clinical team members who perform PIVC Insertion procedures must complete the required training and education that is relevant to their scope of practice. This includes undertaking a </w:t>
      </w:r>
      <w:proofErr w:type="gramStart"/>
      <w:r w:rsidRPr="0B4ECC53">
        <w:rPr>
          <w:rFonts w:asciiTheme="minorHAnsi" w:eastAsiaTheme="minorEastAsia" w:hAnsiTheme="minorHAnsi" w:cstheme="minorBidi"/>
        </w:rPr>
        <w:t>competency based</w:t>
      </w:r>
      <w:proofErr w:type="gramEnd"/>
      <w:r w:rsidRPr="0B4ECC53">
        <w:rPr>
          <w:rFonts w:asciiTheme="minorHAnsi" w:eastAsiaTheme="minorEastAsia" w:hAnsiTheme="minorHAnsi" w:cstheme="minorBidi"/>
        </w:rPr>
        <w:t xml:space="preserve"> assessment within their primary work area by a trained assessor (see </w:t>
      </w:r>
      <w:r w:rsidR="5297FABA" w:rsidRPr="0B4ECC53">
        <w:rPr>
          <w:rFonts w:asciiTheme="minorHAnsi" w:eastAsiaTheme="minorEastAsia" w:hAnsiTheme="minorHAnsi" w:cstheme="minorBidi"/>
        </w:rPr>
        <w:t>S</w:t>
      </w:r>
      <w:r w:rsidRPr="0B4ECC53">
        <w:rPr>
          <w:rFonts w:asciiTheme="minorHAnsi" w:eastAsiaTheme="minorEastAsia" w:hAnsiTheme="minorHAnsi" w:cstheme="minorBidi"/>
        </w:rPr>
        <w:t>ection</w:t>
      </w:r>
      <w:r w:rsidR="5297FABA" w:rsidRPr="0B4ECC53">
        <w:rPr>
          <w:rFonts w:asciiTheme="minorHAnsi" w:eastAsiaTheme="minorEastAsia" w:hAnsiTheme="minorHAnsi" w:cstheme="minorBidi"/>
        </w:rPr>
        <w:t xml:space="preserve"> 1 -</w:t>
      </w:r>
      <w:r w:rsidRPr="0B4ECC53">
        <w:rPr>
          <w:rFonts w:asciiTheme="minorHAnsi" w:eastAsiaTheme="minorEastAsia" w:hAnsiTheme="minorHAnsi" w:cstheme="minorBidi"/>
        </w:rPr>
        <w:t xml:space="preserve"> Training and Competency Requirements).</w:t>
      </w:r>
    </w:p>
    <w:p w14:paraId="46486DCD" w14:textId="75F39A5B" w:rsidR="00D417DA" w:rsidRPr="00A333A6" w:rsidRDefault="00A333A6" w:rsidP="00A333A6">
      <w:pPr>
        <w:pStyle w:val="BodyCopy"/>
        <w:rPr>
          <w:rStyle w:val="Hyperlink"/>
          <w:iCs w:val="0"/>
        </w:rPr>
      </w:pPr>
      <w:hyperlink w:anchor="_top" w:history="1">
        <w:r w:rsidRPr="00481A6C">
          <w:rPr>
            <w:rStyle w:val="Hyperlink"/>
            <w:iCs w:val="0"/>
          </w:rPr>
          <w:t>Back to Contents</w:t>
        </w:r>
      </w:hyperlink>
    </w:p>
    <w:p w14:paraId="5348ED29" w14:textId="77777777" w:rsidR="003254E1" w:rsidRDefault="003254E1" w:rsidP="00A333A6">
      <w:pPr>
        <w:pStyle w:val="Heading4"/>
      </w:pPr>
      <w:bookmarkStart w:id="4" w:name="_Toc215482510"/>
      <w:r>
        <w:t>Scope</w:t>
      </w:r>
      <w:bookmarkEnd w:id="4"/>
    </w:p>
    <w:p w14:paraId="676C6451" w14:textId="4AFB7C84" w:rsidR="00D417DA" w:rsidRPr="00B33D29" w:rsidRDefault="00D417DA" w:rsidP="005347DE">
      <w:pPr>
        <w:pStyle w:val="BodyCopy"/>
      </w:pPr>
      <w:r w:rsidRPr="00B33D29">
        <w:t xml:space="preserve">This procedure applies to the following </w:t>
      </w:r>
      <w:r w:rsidR="00320C64">
        <w:t>CHS</w:t>
      </w:r>
      <w:r w:rsidRPr="00B33D29">
        <w:t xml:space="preserve"> Network </w:t>
      </w:r>
      <w:r w:rsidR="00320C64">
        <w:t xml:space="preserve">clinicians </w:t>
      </w:r>
      <w:r w:rsidRPr="00B33D29">
        <w:t>working within their scope of practice:</w:t>
      </w:r>
    </w:p>
    <w:p w14:paraId="05DB1CF6" w14:textId="04434E1D" w:rsidR="00B33D29" w:rsidRPr="00B33D29" w:rsidRDefault="00B33D29" w:rsidP="005347DE">
      <w:pPr>
        <w:pStyle w:val="Bullet"/>
      </w:pPr>
      <w:r w:rsidRPr="3DE785E4">
        <w:lastRenderedPageBreak/>
        <w:t>Medical officers</w:t>
      </w:r>
      <w:r w:rsidR="00B94FE2">
        <w:t xml:space="preserve"> </w:t>
      </w:r>
    </w:p>
    <w:p w14:paraId="41F2CE27" w14:textId="77777777" w:rsidR="00B33D29" w:rsidRPr="00B33D29" w:rsidRDefault="00B33D29" w:rsidP="005347DE">
      <w:pPr>
        <w:pStyle w:val="Bullet"/>
      </w:pPr>
      <w:r w:rsidRPr="3DE785E4">
        <w:t xml:space="preserve">Registered Nurses/Midwives </w:t>
      </w:r>
    </w:p>
    <w:p w14:paraId="1ADB7E45" w14:textId="187AE50A" w:rsidR="00B33D29" w:rsidRPr="00B33D29" w:rsidRDefault="00B33D29" w:rsidP="005347DE">
      <w:pPr>
        <w:pStyle w:val="Bullet"/>
      </w:pPr>
      <w:r w:rsidRPr="3DE785E4">
        <w:t xml:space="preserve">Enrolled Nurses who have completed accredited </w:t>
      </w:r>
      <w:r w:rsidR="00435C22" w:rsidRPr="00435C22">
        <w:t>Enrolled Nurse Intravenous Medication Administration and Monitoring Competency Packag</w:t>
      </w:r>
      <w:r w:rsidR="00435C22">
        <w:t>e</w:t>
      </w:r>
    </w:p>
    <w:p w14:paraId="7187D735" w14:textId="44B866E5" w:rsidR="00B33D29" w:rsidRPr="00B33D29" w:rsidRDefault="00B33D29" w:rsidP="005347DE">
      <w:pPr>
        <w:pStyle w:val="Bullet"/>
      </w:pPr>
      <w:r w:rsidRPr="3DE785E4">
        <w:t xml:space="preserve">Medical Students under direct supervision </w:t>
      </w:r>
    </w:p>
    <w:p w14:paraId="03580AA9" w14:textId="54712A0A" w:rsidR="00B33D29" w:rsidRPr="00B33D29" w:rsidRDefault="46D252C8" w:rsidP="005347DE">
      <w:pPr>
        <w:pStyle w:val="Bullet"/>
      </w:pPr>
      <w:r w:rsidRPr="7C9B9396">
        <w:t xml:space="preserve">Nursing students under direct supervision (except PIVC insertion) </w:t>
      </w:r>
    </w:p>
    <w:p w14:paraId="639DB95A" w14:textId="77777777" w:rsidR="00B33D29" w:rsidRPr="00B33D29" w:rsidRDefault="47054511" w:rsidP="005347DE">
      <w:pPr>
        <w:pStyle w:val="Bullet"/>
      </w:pPr>
      <w:r w:rsidRPr="48A6CE04">
        <w:t>Medical Imaging professionals who have completed:</w:t>
      </w:r>
    </w:p>
    <w:p w14:paraId="34DCA83C" w14:textId="5E2E1703" w:rsidR="00B33D29" w:rsidRPr="00B33D29" w:rsidRDefault="46D252C8" w:rsidP="005347DE">
      <w:pPr>
        <w:pStyle w:val="Bullet"/>
        <w:numPr>
          <w:ilvl w:val="1"/>
          <w:numId w:val="5"/>
        </w:numPr>
      </w:pPr>
      <w:r w:rsidRPr="7C9B9396">
        <w:t>Aseptic Technique (eLearning</w:t>
      </w:r>
      <w:r w:rsidR="775F0EB2" w:rsidRPr="7C9B9396">
        <w:t xml:space="preserve"> and </w:t>
      </w:r>
      <w:r w:rsidR="005E38E9" w:rsidRPr="7C9B9396">
        <w:t>competency-based</w:t>
      </w:r>
      <w:r w:rsidR="775F0EB2" w:rsidRPr="7C9B9396">
        <w:t xml:space="preserve"> assessment</w:t>
      </w:r>
      <w:r w:rsidRPr="7C9B9396">
        <w:t xml:space="preserve">) </w:t>
      </w:r>
    </w:p>
    <w:p w14:paraId="75C1E521" w14:textId="4E93E5B2" w:rsidR="00B33D29" w:rsidRDefault="19F4F303" w:rsidP="005347DE">
      <w:pPr>
        <w:pStyle w:val="Bullet"/>
        <w:numPr>
          <w:ilvl w:val="1"/>
          <w:numId w:val="5"/>
        </w:numPr>
      </w:pPr>
      <w:r w:rsidRPr="7C9B9396">
        <w:t xml:space="preserve">The </w:t>
      </w:r>
      <w:r w:rsidR="009B185E" w:rsidRPr="7C9B9396">
        <w:t>PIVC program</w:t>
      </w:r>
      <w:r w:rsidR="4EB10EFF" w:rsidRPr="7C9B9396">
        <w:t xml:space="preserve"> learning pathway</w:t>
      </w:r>
      <w:r w:rsidR="332623D3" w:rsidRPr="7C9B9396">
        <w:t xml:space="preserve"> including face to face workshop</w:t>
      </w:r>
      <w:r w:rsidR="4EB10EFF" w:rsidRPr="7C9B9396">
        <w:t xml:space="preserve"> and </w:t>
      </w:r>
      <w:proofErr w:type="gramStart"/>
      <w:r w:rsidR="4EB10EFF" w:rsidRPr="7C9B9396">
        <w:t>competency</w:t>
      </w:r>
      <w:r w:rsidR="51F9F83A" w:rsidRPr="7C9B9396">
        <w:t xml:space="preserve"> based</w:t>
      </w:r>
      <w:proofErr w:type="gramEnd"/>
      <w:r w:rsidR="4EB10EFF" w:rsidRPr="7C9B9396">
        <w:t xml:space="preserve"> assessment</w:t>
      </w:r>
      <w:r w:rsidR="005347DE">
        <w:t>.</w:t>
      </w:r>
    </w:p>
    <w:p w14:paraId="2AFFE1A3" w14:textId="59DBDE81" w:rsidR="00A333A6" w:rsidRDefault="00A333A6" w:rsidP="00A333A6">
      <w:pPr>
        <w:pStyle w:val="BodyCopy"/>
      </w:pPr>
      <w:r>
        <w:t>The CHS Network includes the inpatient facilities at Canberra Hospital</w:t>
      </w:r>
      <w:r w:rsidRPr="22B8B43D">
        <w:rPr>
          <w:color w:val="auto"/>
        </w:rPr>
        <w:t>,</w:t>
      </w:r>
      <w:r>
        <w:t xml:space="preserve"> Clare Holland House (CHH), North Canberra Hospital (NCH), University of Canberra Hospital (UCH) and community-based services.</w:t>
      </w:r>
    </w:p>
    <w:p w14:paraId="741B94D7" w14:textId="515DA704" w:rsidR="00742855" w:rsidRPr="00A333A6" w:rsidRDefault="00A028A3" w:rsidP="00742855">
      <w:pPr>
        <w:pStyle w:val="BodyCopy"/>
      </w:pPr>
      <w:r w:rsidRPr="00A028A3">
        <w:t>This procedure applies to adult and paediatric patients (but not neonates) requiring PIVCs and midline catheters.</w:t>
      </w:r>
    </w:p>
    <w:p w14:paraId="5C21D801" w14:textId="728E5269" w:rsidR="003254E1" w:rsidRDefault="003254E1" w:rsidP="003254E1">
      <w:pPr>
        <w:pStyle w:val="BodyCopy"/>
        <w:spacing w:before="240"/>
      </w:pPr>
      <w:hyperlink w:anchor="_top" w:history="1">
        <w:r w:rsidRPr="00481A6C">
          <w:rPr>
            <w:rStyle w:val="Hyperlink"/>
            <w:iCs w:val="0"/>
          </w:rPr>
          <w:t>Back to Contents</w:t>
        </w:r>
      </w:hyperlink>
    </w:p>
    <w:p w14:paraId="0CD88534" w14:textId="2205BEE5" w:rsidR="000279F2" w:rsidRPr="000279F2" w:rsidRDefault="005347DE" w:rsidP="005B6461">
      <w:pPr>
        <w:pStyle w:val="Heading4"/>
      </w:pPr>
      <w:bookmarkStart w:id="5" w:name="_Toc180993711"/>
      <w:bookmarkStart w:id="6" w:name="_Toc215482511"/>
      <w:r>
        <w:t xml:space="preserve">Section 1 - </w:t>
      </w:r>
      <w:r w:rsidR="000279F2" w:rsidRPr="000279F2">
        <w:t>Training and Competency Requirements</w:t>
      </w:r>
      <w:bookmarkEnd w:id="5"/>
      <w:bookmarkEnd w:id="6"/>
    </w:p>
    <w:p w14:paraId="24A248C0" w14:textId="35FF765E" w:rsidR="00A978C0" w:rsidRPr="00A333A6" w:rsidRDefault="00A978C0" w:rsidP="00A978C0">
      <w:pPr>
        <w:pStyle w:val="BodyCopy"/>
      </w:pPr>
      <w:r w:rsidRPr="005E38E9">
        <w:rPr>
          <w:rFonts w:eastAsiaTheme="minorEastAsia"/>
        </w:rPr>
        <w:t xml:space="preserve">PIVCs should </w:t>
      </w:r>
      <w:r w:rsidRPr="00A333A6">
        <w:rPr>
          <w:rFonts w:eastAsiaTheme="minorEastAsia"/>
        </w:rPr>
        <w:t xml:space="preserve">only be inserted by those professionals listed </w:t>
      </w:r>
      <w:r w:rsidR="001A6EF1">
        <w:rPr>
          <w:rFonts w:eastAsiaTheme="minorEastAsia"/>
        </w:rPr>
        <w:t xml:space="preserve">in Scope </w:t>
      </w:r>
      <w:r w:rsidRPr="00A333A6">
        <w:rPr>
          <w:rFonts w:eastAsiaTheme="minorEastAsia"/>
        </w:rPr>
        <w:t xml:space="preserve">who have completed appropriate CHS PIVC cannulation training and credentialing (Competency Based Assessment) or have achieved CHS Network Recognition of Prior Learning (RPL) equivalence and have completed Aseptic Technique (eLearning) and </w:t>
      </w:r>
      <w:r w:rsidRPr="00A333A6">
        <w:t>Standard Aseptic Technique (AT) Competency Based Assessment.</w:t>
      </w:r>
    </w:p>
    <w:p w14:paraId="00CDB6A9" w14:textId="77777777" w:rsidR="00A978C0" w:rsidRDefault="00A978C0" w:rsidP="00A978C0">
      <w:pPr>
        <w:pStyle w:val="BodyCopy"/>
        <w:rPr>
          <w:rFonts w:eastAsiaTheme="minorEastAsia"/>
        </w:rPr>
      </w:pPr>
      <w:r w:rsidRPr="00A333A6">
        <w:rPr>
          <w:rFonts w:eastAsiaTheme="minorEastAsia"/>
        </w:rPr>
        <w:t>Clinicians must demonstrate and maintain competency in using and adhering to the current, evidence-based practices to preserve vessel health and prevent complications associated with using a PIVC.</w:t>
      </w:r>
    </w:p>
    <w:p w14:paraId="6EE51AC1" w14:textId="65A1F8DD" w:rsidR="00A978C0" w:rsidRPr="00A333A6" w:rsidRDefault="73FB9E67" w:rsidP="0B4ECC53">
      <w:pPr>
        <w:pStyle w:val="BodyCopy"/>
        <w:pBdr>
          <w:top w:val="single" w:sz="4" w:space="1" w:color="auto"/>
          <w:left w:val="single" w:sz="4" w:space="4" w:color="auto"/>
          <w:bottom w:val="single" w:sz="4" w:space="1" w:color="auto"/>
          <w:right w:val="single" w:sz="4" w:space="4" w:color="auto"/>
        </w:pBdr>
      </w:pPr>
      <w:r w:rsidRPr="0B4ECC53">
        <w:rPr>
          <w:rFonts w:eastAsiaTheme="minorEastAsia"/>
          <w:b/>
        </w:rPr>
        <w:t>Alert:</w:t>
      </w:r>
      <w:r w:rsidRPr="0B4ECC53">
        <w:rPr>
          <w:rFonts w:eastAsiaTheme="minorEastAsia"/>
        </w:rPr>
        <w:t xml:space="preserve"> Clinical staff who have not cannulated within a year are require</w:t>
      </w:r>
      <w:r w:rsidR="39BB75E4" w:rsidRPr="0B4ECC53">
        <w:rPr>
          <w:rFonts w:eastAsiaTheme="minorEastAsia"/>
        </w:rPr>
        <w:t>d</w:t>
      </w:r>
      <w:r w:rsidRPr="0B4ECC53">
        <w:rPr>
          <w:rFonts w:eastAsiaTheme="minorEastAsia"/>
        </w:rPr>
        <w:t xml:space="preserve"> to repeat a competency assessment and eLearning to maintain currency.</w:t>
      </w:r>
    </w:p>
    <w:p w14:paraId="3CB9E1FF" w14:textId="421FD711" w:rsidR="005347DE" w:rsidRDefault="005347DE" w:rsidP="005347DE">
      <w:pPr>
        <w:pStyle w:val="Heading5"/>
        <w:rPr>
          <w:lang w:eastAsia="en-US"/>
        </w:rPr>
      </w:pPr>
      <w:r w:rsidRPr="00EE0E2B">
        <w:rPr>
          <w:lang w:eastAsia="en-US"/>
        </w:rPr>
        <w:t>Aseptic Technique</w:t>
      </w:r>
    </w:p>
    <w:p w14:paraId="26B4635C" w14:textId="2145FF5B" w:rsidR="000279F2" w:rsidRPr="00EE0E2B" w:rsidRDefault="000279F2" w:rsidP="005347DE">
      <w:pPr>
        <w:pStyle w:val="BodyCopy"/>
        <w:rPr>
          <w:lang w:eastAsia="en-US"/>
        </w:rPr>
      </w:pPr>
      <w:r w:rsidRPr="00EE0E2B">
        <w:rPr>
          <w:lang w:eastAsia="en-US"/>
        </w:rPr>
        <w:t xml:space="preserve">Aseptic </w:t>
      </w:r>
      <w:r w:rsidR="005347DE">
        <w:rPr>
          <w:lang w:eastAsia="en-US"/>
        </w:rPr>
        <w:t>t</w:t>
      </w:r>
      <w:r w:rsidRPr="00EE0E2B">
        <w:rPr>
          <w:lang w:eastAsia="en-US"/>
        </w:rPr>
        <w:t>echnique is a core competency which underpins invasive clinical procedures and is essential to protect patients from Healthcare Associated Infections.</w:t>
      </w:r>
      <w:r w:rsidR="009C2695" w:rsidRPr="00EE0E2B">
        <w:rPr>
          <w:lang w:eastAsia="en-US"/>
        </w:rPr>
        <w:t xml:space="preserve"> </w:t>
      </w:r>
    </w:p>
    <w:p w14:paraId="7B27ECD6" w14:textId="621E5A93" w:rsidR="009C2695" w:rsidRPr="00EE0E2B" w:rsidRDefault="000279F2" w:rsidP="009C2695">
      <w:pPr>
        <w:widowControl w:val="0"/>
        <w:spacing w:before="100" w:beforeAutospacing="1" w:after="160" w:line="300" w:lineRule="exact"/>
        <w:outlineLvl w:val="3"/>
        <w:rPr>
          <w:rFonts w:eastAsia="Times New Roman"/>
          <w:b/>
          <w:color w:val="auto"/>
          <w:szCs w:val="32"/>
          <w:lang w:eastAsia="en-US"/>
        </w:rPr>
      </w:pPr>
      <w:r w:rsidRPr="00EE0E2B">
        <w:rPr>
          <w:rFonts w:eastAsia="Times New Roman"/>
          <w:bCs/>
          <w:iCs/>
          <w:color w:val="auto"/>
        </w:rPr>
        <w:t xml:space="preserve">All CHS Network Clinical Staff who perform clinical procedures are required to complete initial Aseptic Technique Training </w:t>
      </w:r>
      <w:r w:rsidR="009C2695" w:rsidRPr="00EE0E2B">
        <w:rPr>
          <w:rFonts w:eastAsia="Times New Roman"/>
          <w:bCs/>
          <w:iCs/>
          <w:color w:val="auto"/>
        </w:rPr>
        <w:t>and Assessment prior to undertaking competency for PIVC Insertion</w:t>
      </w:r>
      <w:r w:rsidR="009C2695" w:rsidRPr="00EE0E2B">
        <w:rPr>
          <w:rFonts w:eastAsia="Times New Roman"/>
          <w:b/>
          <w:color w:val="auto"/>
          <w:szCs w:val="32"/>
          <w:lang w:eastAsia="en-US"/>
        </w:rPr>
        <w:t xml:space="preserve"> </w:t>
      </w:r>
      <w:r w:rsidR="00E27B1C" w:rsidRPr="00EE0E2B">
        <w:rPr>
          <w:rFonts w:eastAsia="Times New Roman"/>
          <w:bCs/>
          <w:iCs/>
          <w:color w:val="auto"/>
        </w:rPr>
        <w:t>(</w:t>
      </w:r>
      <w:r w:rsidR="00E27B1C">
        <w:rPr>
          <w:rFonts w:eastAsia="Times New Roman"/>
          <w:bCs/>
          <w:iCs/>
          <w:color w:val="auto"/>
        </w:rPr>
        <w:t>refer to the</w:t>
      </w:r>
      <w:r w:rsidR="00E27B1C" w:rsidRPr="00EE0E2B">
        <w:rPr>
          <w:rFonts w:eastAsia="Times New Roman"/>
          <w:bCs/>
          <w:iCs/>
          <w:color w:val="auto"/>
        </w:rPr>
        <w:t xml:space="preserve"> </w:t>
      </w:r>
      <w:r w:rsidR="00E27B1C" w:rsidRPr="00E27B1C">
        <w:rPr>
          <w:rFonts w:eastAsia="Times New Roman"/>
          <w:bCs/>
          <w:i/>
          <w:color w:val="auto"/>
        </w:rPr>
        <w:t>Aseptic Technique Procedure</w:t>
      </w:r>
      <w:r w:rsidR="00E27B1C">
        <w:rPr>
          <w:rFonts w:eastAsia="Times New Roman"/>
          <w:bCs/>
          <w:iCs/>
          <w:color w:val="auto"/>
        </w:rPr>
        <w:t>, available on the Policy and Guidance Documents Register</w:t>
      </w:r>
      <w:r w:rsidR="00E27B1C" w:rsidRPr="00EE0E2B">
        <w:rPr>
          <w:rFonts w:eastAsia="Times New Roman"/>
          <w:bCs/>
          <w:iCs/>
          <w:color w:val="auto"/>
        </w:rPr>
        <w:t>)</w:t>
      </w:r>
      <w:r w:rsidR="00E27B1C">
        <w:rPr>
          <w:rFonts w:eastAsia="Times New Roman"/>
          <w:bCs/>
          <w:iCs/>
          <w:color w:val="auto"/>
        </w:rPr>
        <w:t>.</w:t>
      </w:r>
    </w:p>
    <w:p w14:paraId="748F87FE" w14:textId="50C233FB" w:rsidR="009C2695" w:rsidRPr="00EE0E2B" w:rsidRDefault="009C2695" w:rsidP="005347DE">
      <w:pPr>
        <w:pStyle w:val="Heading5"/>
        <w:rPr>
          <w:lang w:eastAsia="en-US"/>
        </w:rPr>
      </w:pPr>
      <w:r w:rsidRPr="00EE0E2B">
        <w:rPr>
          <w:lang w:eastAsia="en-US"/>
        </w:rPr>
        <w:lastRenderedPageBreak/>
        <w:t>PIVC Training Requirements</w:t>
      </w:r>
    </w:p>
    <w:p w14:paraId="4A839949" w14:textId="1E1078B9" w:rsidR="009C2695" w:rsidRPr="00EE0E2B" w:rsidRDefault="009C2695" w:rsidP="000279F2">
      <w:pPr>
        <w:rPr>
          <w:rFonts w:eastAsia="Times New Roman"/>
          <w:bCs/>
          <w:iCs/>
          <w:color w:val="auto"/>
        </w:rPr>
      </w:pPr>
      <w:r w:rsidRPr="00EE0E2B">
        <w:rPr>
          <w:rFonts w:eastAsia="Times New Roman"/>
          <w:bCs/>
          <w:iCs/>
          <w:color w:val="auto"/>
        </w:rPr>
        <w:t>CHS PIVC Training includes three components:</w:t>
      </w:r>
    </w:p>
    <w:p w14:paraId="27C07719" w14:textId="5A89FBEF" w:rsidR="006945F9" w:rsidRPr="00EE0E2B" w:rsidRDefault="009C2695" w:rsidP="00231CDD">
      <w:pPr>
        <w:pStyle w:val="Numberedlist"/>
      </w:pPr>
      <w:r w:rsidRPr="00EE0E2B">
        <w:rPr>
          <w:b/>
        </w:rPr>
        <w:t>Theoretical</w:t>
      </w:r>
      <w:r w:rsidRPr="00EE0E2B">
        <w:t xml:space="preserve"> (eLearning) </w:t>
      </w:r>
    </w:p>
    <w:p w14:paraId="35A59B46" w14:textId="21E104E5" w:rsidR="006945F9" w:rsidRPr="00EE0E2B" w:rsidRDefault="006945F9" w:rsidP="005347DE">
      <w:pPr>
        <w:pStyle w:val="Numberedlist"/>
      </w:pPr>
      <w:r w:rsidRPr="00EE0E2B">
        <w:rPr>
          <w:b/>
        </w:rPr>
        <w:t>P</w:t>
      </w:r>
      <w:r w:rsidR="009C2695" w:rsidRPr="00EE0E2B">
        <w:rPr>
          <w:b/>
        </w:rPr>
        <w:t xml:space="preserve">ractical </w:t>
      </w:r>
      <w:r w:rsidR="009C2695" w:rsidRPr="00EE0E2B">
        <w:t>(</w:t>
      </w:r>
      <w:r w:rsidRPr="00EE0E2B">
        <w:t xml:space="preserve">Face to Face </w:t>
      </w:r>
      <w:r w:rsidR="009C2695" w:rsidRPr="00EE0E2B">
        <w:t>Workshop)</w:t>
      </w:r>
    </w:p>
    <w:p w14:paraId="26F4B6DE" w14:textId="22B4260C" w:rsidR="006945F9" w:rsidRPr="00185BAB" w:rsidRDefault="006945F9" w:rsidP="00185BAB">
      <w:pPr>
        <w:pStyle w:val="Numberedlist"/>
      </w:pPr>
      <w:r w:rsidRPr="00EE0E2B">
        <w:rPr>
          <w:b/>
        </w:rPr>
        <w:t>Workplace Supervised Practice and</w:t>
      </w:r>
      <w:r w:rsidRPr="00EE0E2B">
        <w:t xml:space="preserve"> </w:t>
      </w:r>
      <w:r w:rsidRPr="00EE0E2B">
        <w:rPr>
          <w:b/>
        </w:rPr>
        <w:t>Competency Based Assessment</w:t>
      </w:r>
    </w:p>
    <w:p w14:paraId="1385054F" w14:textId="777B8923" w:rsidR="00737BB4" w:rsidRPr="00EE0E2B" w:rsidRDefault="292A9E4F" w:rsidP="00231CDD">
      <w:pPr>
        <w:pStyle w:val="BodyCopy"/>
      </w:pPr>
      <w:r>
        <w:t xml:space="preserve">The Peripheral IV Cannulation Training Program hosted on the Learning Management System (LMS) provides a </w:t>
      </w:r>
      <w:r w:rsidR="777B62F6">
        <w:t>l</w:t>
      </w:r>
      <w:r>
        <w:t xml:space="preserve">earning </w:t>
      </w:r>
      <w:r w:rsidR="777B62F6">
        <w:t>p</w:t>
      </w:r>
      <w:r>
        <w:t xml:space="preserve">athway that includes all required information </w:t>
      </w:r>
      <w:r w:rsidR="00C06CDC">
        <w:t>regarding competency</w:t>
      </w:r>
      <w:r>
        <w:t xml:space="preserve"> completion</w:t>
      </w:r>
      <w:r w:rsidR="5EADEA83">
        <w:t>.</w:t>
      </w:r>
    </w:p>
    <w:p w14:paraId="0FA6C15B" w14:textId="09D36C9A" w:rsidR="0049303E" w:rsidRPr="00185BAB" w:rsidRDefault="006945F9" w:rsidP="00231CDD">
      <w:pPr>
        <w:pStyle w:val="BodyCopy"/>
      </w:pPr>
      <w:r w:rsidRPr="00006671">
        <w:t>R</w:t>
      </w:r>
      <w:r w:rsidR="0049303E" w:rsidRPr="00006671">
        <w:t>ecognition of Prior Learning (RPL) will be considered. However, all new staff to CHS are required to complete a CHS PIVC competency assessment before performing PIVC insertion independently</w:t>
      </w:r>
      <w:r w:rsidR="00006671">
        <w:t>.</w:t>
      </w:r>
    </w:p>
    <w:p w14:paraId="0D99DA04" w14:textId="3306B72B" w:rsidR="000279F2" w:rsidRDefault="000279F2" w:rsidP="000279F2">
      <w:pPr>
        <w:rPr>
          <w:rFonts w:eastAsia="Times New Roman"/>
          <w:bCs/>
          <w:iCs/>
          <w:color w:val="auto"/>
          <w:lang w:eastAsia="en-US"/>
        </w:rPr>
      </w:pPr>
      <w:r w:rsidRPr="00185BAB">
        <w:rPr>
          <w:rFonts w:eastAsia="Times New Roman"/>
          <w:bCs/>
          <w:iCs/>
          <w:color w:val="auto"/>
          <w:lang w:eastAsia="en-US"/>
        </w:rPr>
        <w:t xml:space="preserve">Assessments are </w:t>
      </w:r>
      <w:r w:rsidR="00737BB4" w:rsidRPr="00185BAB">
        <w:rPr>
          <w:rFonts w:eastAsia="Times New Roman"/>
          <w:bCs/>
          <w:iCs/>
          <w:color w:val="auto"/>
          <w:lang w:eastAsia="en-US"/>
        </w:rPr>
        <w:t xml:space="preserve">to be </w:t>
      </w:r>
      <w:r w:rsidRPr="00185BAB">
        <w:rPr>
          <w:rFonts w:eastAsia="Times New Roman"/>
          <w:bCs/>
          <w:iCs/>
          <w:color w:val="auto"/>
          <w:lang w:eastAsia="en-US"/>
        </w:rPr>
        <w:t xml:space="preserve">conducted by a qualified assessor listed on the Master Assessor Register </w:t>
      </w:r>
      <w:r w:rsidRPr="00EE0E2B">
        <w:rPr>
          <w:rFonts w:eastAsia="Times New Roman"/>
          <w:bCs/>
          <w:iCs/>
          <w:color w:val="auto"/>
          <w:lang w:eastAsia="en-US"/>
        </w:rPr>
        <w:t>(MAR)</w:t>
      </w:r>
      <w:r w:rsidR="00006671">
        <w:rPr>
          <w:rFonts w:eastAsia="Times New Roman"/>
          <w:bCs/>
          <w:iCs/>
          <w:color w:val="auto"/>
          <w:lang w:eastAsia="en-US"/>
        </w:rPr>
        <w:t xml:space="preserve"> (available on the Health Hub)</w:t>
      </w:r>
      <w:r w:rsidRPr="00EE0E2B">
        <w:rPr>
          <w:rFonts w:eastAsia="Times New Roman"/>
          <w:bCs/>
          <w:iCs/>
          <w:color w:val="auto"/>
          <w:lang w:eastAsia="en-US"/>
        </w:rPr>
        <w:t xml:space="preserve">. Assessors must be currently competent in Aseptic Technique and </w:t>
      </w:r>
      <w:r w:rsidR="00737BB4" w:rsidRPr="00EE0E2B">
        <w:rPr>
          <w:rFonts w:eastAsia="Times New Roman"/>
          <w:bCs/>
          <w:iCs/>
          <w:color w:val="auto"/>
          <w:lang w:eastAsia="en-US"/>
        </w:rPr>
        <w:t xml:space="preserve">PIVC Insertion </w:t>
      </w:r>
      <w:r w:rsidR="003168CD" w:rsidRPr="00EE0E2B">
        <w:rPr>
          <w:rFonts w:eastAsia="Times New Roman"/>
          <w:bCs/>
          <w:iCs/>
          <w:color w:val="auto"/>
          <w:lang w:eastAsia="en-US"/>
        </w:rPr>
        <w:t xml:space="preserve">and </w:t>
      </w:r>
      <w:r w:rsidRPr="00EE0E2B">
        <w:rPr>
          <w:rFonts w:eastAsia="Times New Roman"/>
          <w:bCs/>
          <w:iCs/>
          <w:color w:val="auto"/>
          <w:lang w:eastAsia="en-US"/>
        </w:rPr>
        <w:t>have completed formal assessor training.</w:t>
      </w:r>
    </w:p>
    <w:p w14:paraId="36B98D8C" w14:textId="10C31BDD" w:rsidR="00A978C0" w:rsidRPr="00A978C0" w:rsidRDefault="00A978C0" w:rsidP="00A978C0">
      <w:pPr>
        <w:pStyle w:val="Heading5"/>
      </w:pPr>
      <w:r>
        <w:rPr>
          <w:lang w:eastAsia="en-US"/>
        </w:rPr>
        <w:t>Ultrasound guided PIVC and midline catheter insertion training</w:t>
      </w:r>
    </w:p>
    <w:p w14:paraId="252C2C69" w14:textId="52780B87" w:rsidR="00A978C0" w:rsidRPr="00B33D29" w:rsidRDefault="00A978C0" w:rsidP="00A978C0">
      <w:pPr>
        <w:pStyle w:val="BodyCopy"/>
      </w:pPr>
      <w:r w:rsidRPr="00A333A6">
        <w:t xml:space="preserve">Ultrasound guided </w:t>
      </w:r>
      <w:r>
        <w:t>m</w:t>
      </w:r>
      <w:r w:rsidRPr="00A333A6">
        <w:t xml:space="preserve">idline catheter and ultrasound guided PIVC (USGPIVC) insertion is limited to </w:t>
      </w:r>
      <w:r w:rsidRPr="3DE785E4">
        <w:t>Registered Nurses/Midwives</w:t>
      </w:r>
      <w:r>
        <w:t>, Medical Imaging professionals</w:t>
      </w:r>
      <w:r w:rsidRPr="3DE785E4">
        <w:t xml:space="preserve"> and Medical Officers who have completed:</w:t>
      </w:r>
    </w:p>
    <w:p w14:paraId="2AB07A02" w14:textId="13751428" w:rsidR="00A978C0" w:rsidRPr="00B33D29" w:rsidRDefault="00A978C0" w:rsidP="00A978C0">
      <w:pPr>
        <w:pStyle w:val="Bullet"/>
      </w:pPr>
      <w:r w:rsidRPr="00B33D29">
        <w:t xml:space="preserve">the </w:t>
      </w:r>
      <w:r w:rsidR="00BE7526">
        <w:t>Peripherally Inserted Central Catheter (</w:t>
      </w:r>
      <w:r w:rsidRPr="00B33D29">
        <w:t>PICC</w:t>
      </w:r>
      <w:r w:rsidR="00BE7526">
        <w:t>)</w:t>
      </w:r>
      <w:r w:rsidRPr="00B33D29">
        <w:t xml:space="preserve"> insertion credentialing package or</w:t>
      </w:r>
    </w:p>
    <w:p w14:paraId="4F456B9A" w14:textId="77777777" w:rsidR="00A978C0" w:rsidRPr="00B33D29" w:rsidRDefault="00A978C0" w:rsidP="00A978C0">
      <w:pPr>
        <w:pStyle w:val="Bullet"/>
        <w:rPr>
          <w:rFonts w:eastAsiaTheme="majorEastAsia"/>
        </w:rPr>
      </w:pPr>
      <w:r>
        <w:t>u</w:t>
      </w:r>
      <w:r w:rsidRPr="6E651660">
        <w:t>ltrasound guided PIVC training and credentialing or have achieved recognition of prior learning (RPL) equivalence</w:t>
      </w:r>
    </w:p>
    <w:p w14:paraId="20E97DC6" w14:textId="1620FBDF" w:rsidR="00A978C0" w:rsidRPr="00A978C0" w:rsidRDefault="00A978C0" w:rsidP="000279F2">
      <w:pPr>
        <w:pStyle w:val="Bullet"/>
        <w:rPr>
          <w:rFonts w:eastAsiaTheme="majorEastAsia"/>
        </w:rPr>
      </w:pPr>
      <w:r w:rsidRPr="00B33D29">
        <w:rPr>
          <w:rFonts w:eastAsiaTheme="majorEastAsia"/>
        </w:rPr>
        <w:t xml:space="preserve">Completed the </w:t>
      </w:r>
      <w:r w:rsidR="00B21D3A">
        <w:rPr>
          <w:rFonts w:eastAsiaTheme="majorEastAsia"/>
        </w:rPr>
        <w:t>Life in the Fast Lane ‘</w:t>
      </w:r>
      <w:r w:rsidR="00B21D3A" w:rsidRPr="00491CAF">
        <w:t>Ultrasound Guided Peripheral Venous Access</w:t>
      </w:r>
      <w:r w:rsidR="00B21D3A">
        <w:t xml:space="preserve">’ course </w:t>
      </w:r>
      <w:r w:rsidR="00AE62FA">
        <w:t xml:space="preserve">(available at </w:t>
      </w:r>
      <w:hyperlink r:id="rId11" w:history="1">
        <w:r w:rsidR="00AE62FA">
          <w:rPr>
            <w:rStyle w:val="Hyperlink"/>
          </w:rPr>
          <w:t>https://litfl.com/ultrasound-guided-peripheral-venous-access/</w:t>
        </w:r>
      </w:hyperlink>
      <w:r w:rsidR="00AE62FA" w:rsidRPr="00AE62FA">
        <w:t xml:space="preserve"> </w:t>
      </w:r>
      <w:r w:rsidR="00AE62FA">
        <w:t xml:space="preserve">) </w:t>
      </w:r>
      <w:r w:rsidRPr="005E38E9">
        <w:rPr>
          <w:rFonts w:asciiTheme="majorHAnsi" w:hAnsiTheme="majorHAnsi" w:cstheme="majorHAnsi"/>
        </w:rPr>
        <w:t xml:space="preserve">and the </w:t>
      </w:r>
      <w:r>
        <w:rPr>
          <w:rFonts w:asciiTheme="majorHAnsi" w:hAnsiTheme="majorHAnsi" w:cstheme="majorHAnsi"/>
        </w:rPr>
        <w:t>u</w:t>
      </w:r>
      <w:r w:rsidRPr="005E38E9">
        <w:rPr>
          <w:rFonts w:asciiTheme="majorHAnsi" w:hAnsiTheme="majorHAnsi" w:cstheme="majorHAnsi"/>
        </w:rPr>
        <w:t xml:space="preserve">ltrasound guided training package on the </w:t>
      </w:r>
      <w:r w:rsidR="007053A7">
        <w:rPr>
          <w:rFonts w:asciiTheme="majorHAnsi" w:hAnsiTheme="majorHAnsi" w:cstheme="majorHAnsi"/>
        </w:rPr>
        <w:t xml:space="preserve">Human </w:t>
      </w:r>
      <w:r w:rsidR="00A028A3">
        <w:rPr>
          <w:rFonts w:asciiTheme="majorHAnsi" w:hAnsiTheme="majorHAnsi" w:cstheme="majorHAnsi"/>
        </w:rPr>
        <w:t>R</w:t>
      </w:r>
      <w:r w:rsidR="007053A7">
        <w:rPr>
          <w:rFonts w:asciiTheme="majorHAnsi" w:hAnsiTheme="majorHAnsi" w:cstheme="majorHAnsi"/>
        </w:rPr>
        <w:t xml:space="preserve">esource </w:t>
      </w:r>
      <w:r w:rsidR="00A028A3">
        <w:rPr>
          <w:rFonts w:asciiTheme="majorHAnsi" w:hAnsiTheme="majorHAnsi" w:cstheme="majorHAnsi"/>
        </w:rPr>
        <w:t>I</w:t>
      </w:r>
      <w:r w:rsidR="007053A7">
        <w:rPr>
          <w:rFonts w:asciiTheme="majorHAnsi" w:hAnsiTheme="majorHAnsi" w:cstheme="majorHAnsi"/>
        </w:rPr>
        <w:t xml:space="preserve">nformation </w:t>
      </w:r>
      <w:r w:rsidR="00A028A3">
        <w:rPr>
          <w:rFonts w:asciiTheme="majorHAnsi" w:hAnsiTheme="majorHAnsi" w:cstheme="majorHAnsi"/>
        </w:rPr>
        <w:t>M</w:t>
      </w:r>
      <w:r w:rsidR="007053A7">
        <w:rPr>
          <w:rFonts w:asciiTheme="majorHAnsi" w:hAnsiTheme="majorHAnsi" w:cstheme="majorHAnsi"/>
        </w:rPr>
        <w:t xml:space="preserve">anagement </w:t>
      </w:r>
      <w:r w:rsidR="00A028A3">
        <w:rPr>
          <w:rFonts w:asciiTheme="majorHAnsi" w:hAnsiTheme="majorHAnsi" w:cstheme="majorHAnsi"/>
        </w:rPr>
        <w:t>S</w:t>
      </w:r>
      <w:r w:rsidR="007053A7">
        <w:rPr>
          <w:rFonts w:asciiTheme="majorHAnsi" w:hAnsiTheme="majorHAnsi" w:cstheme="majorHAnsi"/>
        </w:rPr>
        <w:t>ystem (</w:t>
      </w:r>
      <w:r w:rsidR="00C06CDC">
        <w:rPr>
          <w:rFonts w:asciiTheme="majorHAnsi" w:hAnsiTheme="majorHAnsi" w:cstheme="majorHAnsi"/>
        </w:rPr>
        <w:t>HRIMS</w:t>
      </w:r>
      <w:r w:rsidR="007053A7">
        <w:rPr>
          <w:rFonts w:asciiTheme="majorHAnsi" w:hAnsiTheme="majorHAnsi" w:cstheme="majorHAnsi"/>
        </w:rPr>
        <w:t>)</w:t>
      </w:r>
      <w:r w:rsidR="00AE62FA">
        <w:rPr>
          <w:rFonts w:asciiTheme="majorHAnsi" w:hAnsiTheme="majorHAnsi" w:cstheme="majorHAnsi"/>
        </w:rPr>
        <w:t xml:space="preserve"> </w:t>
      </w:r>
    </w:p>
    <w:p w14:paraId="1D24AF67" w14:textId="77707A62" w:rsidR="00B33D29" w:rsidRPr="005347DE" w:rsidRDefault="005347DE" w:rsidP="003254E1">
      <w:pPr>
        <w:pStyle w:val="BodyCopy"/>
        <w:spacing w:before="240"/>
      </w:pPr>
      <w:hyperlink w:anchor="_top" w:history="1">
        <w:r w:rsidRPr="00481A6C">
          <w:rPr>
            <w:rStyle w:val="Hyperlink"/>
            <w:iCs w:val="0"/>
          </w:rPr>
          <w:t>Back to Contents</w:t>
        </w:r>
      </w:hyperlink>
    </w:p>
    <w:p w14:paraId="196874C2" w14:textId="2CA667C4" w:rsidR="0078367D" w:rsidRDefault="0078367D" w:rsidP="00197F2E">
      <w:pPr>
        <w:pStyle w:val="Heading4"/>
      </w:pPr>
      <w:bookmarkStart w:id="7" w:name="_Toc215482512"/>
      <w:r>
        <w:t xml:space="preserve">Section </w:t>
      </w:r>
      <w:r w:rsidR="005347DE">
        <w:t>2</w:t>
      </w:r>
      <w:r>
        <w:t xml:space="preserve"> - </w:t>
      </w:r>
      <w:bookmarkStart w:id="8" w:name="_Hlk98484248"/>
      <w:r w:rsidR="00B33D29">
        <w:t>Management of PIVCs Clinical Care Standard Quality Statements</w:t>
      </w:r>
      <w:bookmarkEnd w:id="7"/>
      <w:bookmarkEnd w:id="8"/>
    </w:p>
    <w:p w14:paraId="249E40AB" w14:textId="77777777" w:rsidR="00B33D29" w:rsidRDefault="00B33D29" w:rsidP="00EC7003">
      <w:pPr>
        <w:pStyle w:val="BodyCopy"/>
      </w:pPr>
      <w:r>
        <w:t>This section refers to the quality statements from the Management of PIVCs Clinical Care Standard and how they should be applied locally.</w:t>
      </w:r>
    </w:p>
    <w:p w14:paraId="72229085" w14:textId="77777777" w:rsidR="00B33D29" w:rsidRDefault="46D252C8" w:rsidP="005347DE">
      <w:pPr>
        <w:pStyle w:val="Heading5"/>
      </w:pPr>
      <w:r w:rsidRPr="7C9B9396">
        <w:t>Assess intravenous access needs</w:t>
      </w:r>
      <w:r>
        <w:t xml:space="preserve"> </w:t>
      </w:r>
    </w:p>
    <w:p w14:paraId="330F33CE" w14:textId="2F14CF1C" w:rsidR="00B33D29" w:rsidRDefault="00B33D29" w:rsidP="73C35232">
      <w:pPr>
        <w:rPr>
          <w:rFonts w:asciiTheme="minorHAnsi" w:eastAsiaTheme="minorEastAsia" w:hAnsiTheme="minorHAnsi"/>
          <w:color w:val="000000"/>
        </w:rPr>
      </w:pPr>
      <w:r w:rsidRPr="73C35232">
        <w:rPr>
          <w:rFonts w:asciiTheme="minorHAnsi" w:eastAsiaTheme="minorEastAsia" w:hAnsiTheme="minorHAnsi"/>
        </w:rPr>
        <w:t>Prior to insertion of a PIVC consideration must be given to the appropriate choice of vascular access device tailored to the patient’s treatment plan</w:t>
      </w:r>
      <w:r w:rsidR="000756BF">
        <w:rPr>
          <w:rFonts w:asciiTheme="minorHAnsi" w:eastAsiaTheme="minorEastAsia" w:hAnsiTheme="minorHAnsi"/>
        </w:rPr>
        <w:t>,</w:t>
      </w:r>
      <w:r w:rsidRPr="73C35232">
        <w:rPr>
          <w:rFonts w:asciiTheme="minorHAnsi" w:eastAsiaTheme="minorEastAsia" w:hAnsiTheme="minorHAnsi"/>
        </w:rPr>
        <w:t xml:space="preserve"> </w:t>
      </w:r>
      <w:r w:rsidR="0082D271" w:rsidRPr="73C35232">
        <w:rPr>
          <w:rFonts w:asciiTheme="minorHAnsi" w:eastAsiaTheme="minorEastAsia" w:hAnsiTheme="minorHAnsi"/>
        </w:rPr>
        <w:t>including</w:t>
      </w:r>
      <w:r w:rsidRPr="73C35232">
        <w:rPr>
          <w:rFonts w:asciiTheme="minorHAnsi" w:eastAsiaTheme="minorEastAsia" w:hAnsiTheme="minorHAnsi"/>
        </w:rPr>
        <w:t xml:space="preserve"> type of intravenous fluid, intravenous medication, vascular assessment and length of anticipated dwell duration. </w:t>
      </w:r>
    </w:p>
    <w:p w14:paraId="2A4F8F34" w14:textId="233D2CD7" w:rsidR="00B33D29" w:rsidRDefault="57F5899F" w:rsidP="6E651660">
      <w:pPr>
        <w:rPr>
          <w:rFonts w:asciiTheme="minorHAnsi" w:eastAsiaTheme="minorEastAsia" w:hAnsiTheme="minorHAnsi"/>
          <w:color w:val="000000"/>
        </w:rPr>
      </w:pPr>
      <w:r>
        <w:t>Consider if oral, intramuscular, subcutaneous, rectal, intra-osseous or intra-peritoneal therapy is more appropriate. The Medical Officer</w:t>
      </w:r>
      <w:r w:rsidR="00A7733C">
        <w:t xml:space="preserve"> </w:t>
      </w:r>
      <w:r w:rsidR="000756BF">
        <w:t>(</w:t>
      </w:r>
      <w:r w:rsidR="00A7733C">
        <w:t xml:space="preserve">or other clinician working within their scope </w:t>
      </w:r>
      <w:r w:rsidR="00A7733C">
        <w:lastRenderedPageBreak/>
        <w:t>of practice</w:t>
      </w:r>
      <w:r w:rsidR="000756BF">
        <w:t>)</w:t>
      </w:r>
      <w:r w:rsidR="00A7733C">
        <w:t xml:space="preserve"> responsible</w:t>
      </w:r>
      <w:r>
        <w:t xml:space="preserve"> for the patient’s care documents that IV therapy is required, then ascertains if peripheral or central access is necessary and escalates. </w:t>
      </w:r>
      <w:r w:rsidRPr="7C9B9396">
        <w:rPr>
          <w:rFonts w:asciiTheme="minorHAnsi" w:eastAsiaTheme="minorEastAsia" w:hAnsiTheme="minorHAnsi"/>
        </w:rPr>
        <w:t>For further details on the process followed at Canberra Hospital</w:t>
      </w:r>
      <w:r w:rsidR="000D6F2E">
        <w:rPr>
          <w:rFonts w:asciiTheme="minorHAnsi" w:eastAsiaTheme="minorEastAsia" w:hAnsiTheme="minorHAnsi"/>
        </w:rPr>
        <w:t xml:space="preserve"> and NCH</w:t>
      </w:r>
      <w:r w:rsidRPr="7C9B9396">
        <w:rPr>
          <w:rFonts w:asciiTheme="minorHAnsi" w:eastAsiaTheme="minorEastAsia" w:hAnsiTheme="minorHAnsi"/>
        </w:rPr>
        <w:t xml:space="preserve">, see Attachment 1: Canberra Hospital </w:t>
      </w:r>
      <w:r w:rsidR="00B24C0A">
        <w:rPr>
          <w:rFonts w:asciiTheme="minorHAnsi" w:eastAsiaTheme="minorEastAsia" w:hAnsiTheme="minorHAnsi"/>
        </w:rPr>
        <w:t xml:space="preserve">and North Canberra Hospital </w:t>
      </w:r>
      <w:r w:rsidRPr="7C9B9396">
        <w:rPr>
          <w:rFonts w:asciiTheme="minorHAnsi" w:eastAsiaTheme="minorEastAsia" w:hAnsiTheme="minorHAnsi"/>
        </w:rPr>
        <w:t xml:space="preserve">Intravascular Access Device (IVAD) Decision Tree. </w:t>
      </w:r>
    </w:p>
    <w:tbl>
      <w:tblPr>
        <w:tblStyle w:val="TableGrid"/>
        <w:tblW w:w="0" w:type="auto"/>
        <w:tblLayout w:type="fixed"/>
        <w:tblLook w:val="06A0" w:firstRow="1" w:lastRow="0" w:firstColumn="1" w:lastColumn="0" w:noHBand="1" w:noVBand="1"/>
      </w:tblPr>
      <w:tblGrid>
        <w:gridCol w:w="9915"/>
      </w:tblGrid>
      <w:tr w:rsidR="00EE0E2B" w14:paraId="697E2437" w14:textId="77777777" w:rsidTr="009E23D0">
        <w:trPr>
          <w:trHeight w:val="300"/>
        </w:trPr>
        <w:tc>
          <w:tcPr>
            <w:tcW w:w="9915" w:type="dxa"/>
          </w:tcPr>
          <w:p w14:paraId="79D7DE75" w14:textId="138D9F40" w:rsidR="00EE0E2B" w:rsidRPr="00F45665" w:rsidRDefault="00F45665" w:rsidP="009E23D0">
            <w:pPr>
              <w:rPr>
                <w:b/>
                <w:bCs/>
              </w:rPr>
            </w:pPr>
            <w:r>
              <w:rPr>
                <w:b/>
                <w:bCs/>
              </w:rPr>
              <w:t>Note: For NCH</w:t>
            </w:r>
            <w:r w:rsidR="00EE0E2B" w:rsidRPr="7C9B9396">
              <w:rPr>
                <w:b/>
                <w:bCs/>
              </w:rPr>
              <w:t xml:space="preserve"> only:</w:t>
            </w:r>
            <w:r w:rsidR="002A760D">
              <w:rPr>
                <w:b/>
                <w:bCs/>
              </w:rPr>
              <w:t xml:space="preserve"> </w:t>
            </w:r>
            <w:r w:rsidR="00EE0E2B" w:rsidRPr="7C9B9396">
              <w:rPr>
                <w:rFonts w:asciiTheme="minorHAnsi" w:eastAsiaTheme="minorEastAsia" w:hAnsiTheme="minorHAnsi"/>
              </w:rPr>
              <w:t xml:space="preserve">PICC lines are placed in theatres and </w:t>
            </w:r>
            <w:r w:rsidR="00221250">
              <w:rPr>
                <w:rFonts w:asciiTheme="minorHAnsi" w:eastAsiaTheme="minorEastAsia" w:hAnsiTheme="minorHAnsi"/>
              </w:rPr>
              <w:t>added to</w:t>
            </w:r>
            <w:r w:rsidR="00EE0E2B" w:rsidRPr="7C9B9396">
              <w:rPr>
                <w:rFonts w:asciiTheme="minorHAnsi" w:eastAsiaTheme="minorEastAsia" w:hAnsiTheme="minorHAnsi"/>
              </w:rPr>
              <w:t xml:space="preserve"> the emergency list. NCH ICU patients receive PICC lines in ICU. </w:t>
            </w:r>
          </w:p>
        </w:tc>
      </w:tr>
    </w:tbl>
    <w:p w14:paraId="22B9F0FB" w14:textId="401F6374" w:rsidR="00B33D29" w:rsidRPr="00B33D29" w:rsidRDefault="00B33D29" w:rsidP="005347DE">
      <w:pPr>
        <w:pStyle w:val="Heading5"/>
      </w:pPr>
      <w:r w:rsidRPr="00B33D29">
        <w:t>Inform and partner with patients</w:t>
      </w:r>
    </w:p>
    <w:p w14:paraId="525E9BA2" w14:textId="6BE6D84F" w:rsidR="00B33D29" w:rsidRPr="00B33D29" w:rsidRDefault="47054511" w:rsidP="48A6CE04">
      <w:pPr>
        <w:pStyle w:val="BodyText2"/>
        <w:spacing w:line="276" w:lineRule="auto"/>
        <w:rPr>
          <w:rFonts w:cstheme="minorBidi"/>
        </w:rPr>
      </w:pPr>
      <w:r w:rsidRPr="48A6CE04">
        <w:rPr>
          <w:rFonts w:cstheme="minorBidi"/>
        </w:rPr>
        <w:t xml:space="preserve">A patient requiring intravenous access will receive information and education about their need for the device and the procedure to allow them to provide informed verbal consent. </w:t>
      </w:r>
      <w:r w:rsidR="009B185E">
        <w:rPr>
          <w:rFonts w:cstheme="minorBidi"/>
        </w:rPr>
        <w:t>If unable to consent a carer/</w:t>
      </w:r>
      <w:r w:rsidR="007053A7">
        <w:rPr>
          <w:rFonts w:cstheme="minorBidi"/>
        </w:rPr>
        <w:t>Enduring power of Attorney (</w:t>
      </w:r>
      <w:r w:rsidR="009B185E">
        <w:rPr>
          <w:rFonts w:cstheme="minorBidi"/>
        </w:rPr>
        <w:t>EPOA</w:t>
      </w:r>
      <w:r w:rsidR="007053A7">
        <w:rPr>
          <w:rFonts w:cstheme="minorBidi"/>
        </w:rPr>
        <w:t>)</w:t>
      </w:r>
      <w:r w:rsidR="009B185E">
        <w:rPr>
          <w:rFonts w:cstheme="minorBidi"/>
        </w:rPr>
        <w:t xml:space="preserve"> may provide consent. If required use </w:t>
      </w:r>
      <w:r w:rsidR="007053A7">
        <w:rPr>
          <w:rFonts w:cstheme="minorBidi"/>
        </w:rPr>
        <w:t xml:space="preserve">an </w:t>
      </w:r>
      <w:r w:rsidR="009B185E">
        <w:rPr>
          <w:rFonts w:cstheme="minorBidi"/>
        </w:rPr>
        <w:t>interpreter</w:t>
      </w:r>
      <w:r w:rsidR="00D1342E">
        <w:rPr>
          <w:rFonts w:cstheme="minorBidi"/>
        </w:rPr>
        <w:t xml:space="preserve"> (</w:t>
      </w:r>
      <w:r w:rsidR="00C06CDC">
        <w:rPr>
          <w:rFonts w:cstheme="minorBidi"/>
        </w:rPr>
        <w:t>e.g.</w:t>
      </w:r>
      <w:r w:rsidR="00D1342E">
        <w:rPr>
          <w:rFonts w:cstheme="minorBidi"/>
        </w:rPr>
        <w:t xml:space="preserve"> AUSLAN)</w:t>
      </w:r>
      <w:r w:rsidR="009B185E">
        <w:rPr>
          <w:rFonts w:cstheme="minorBidi"/>
        </w:rPr>
        <w:t xml:space="preserve">. </w:t>
      </w:r>
      <w:r w:rsidRPr="48A6CE04">
        <w:rPr>
          <w:rFonts w:cstheme="minorBidi"/>
        </w:rPr>
        <w:t>They will also be advised on their role in helping to reduce the risk of device-related complications.</w:t>
      </w:r>
    </w:p>
    <w:p w14:paraId="25203F35" w14:textId="08573C92" w:rsidR="00B33D29" w:rsidRPr="00B33D29" w:rsidRDefault="57F5899F" w:rsidP="6E651660">
      <w:pPr>
        <w:pStyle w:val="Footer"/>
        <w:spacing w:line="276" w:lineRule="auto"/>
        <w:rPr>
          <w:color w:val="FF0000"/>
          <w:sz w:val="24"/>
        </w:rPr>
      </w:pPr>
      <w:r w:rsidRPr="7C9B9396">
        <w:rPr>
          <w:sz w:val="24"/>
        </w:rPr>
        <w:t xml:space="preserve">Unless precluded by </w:t>
      </w:r>
      <w:r w:rsidR="538201C4" w:rsidRPr="7C9B9396">
        <w:rPr>
          <w:sz w:val="24"/>
        </w:rPr>
        <w:t>an emergency</w:t>
      </w:r>
      <w:r w:rsidRPr="7C9B9396">
        <w:rPr>
          <w:sz w:val="24"/>
        </w:rPr>
        <w:t xml:space="preserve">, discuss the need for </w:t>
      </w:r>
      <w:r w:rsidR="007053A7">
        <w:rPr>
          <w:sz w:val="24"/>
        </w:rPr>
        <w:t>Intravenous (</w:t>
      </w:r>
      <w:r w:rsidRPr="7C9B9396">
        <w:rPr>
          <w:sz w:val="24"/>
        </w:rPr>
        <w:t>IV</w:t>
      </w:r>
      <w:r w:rsidR="007053A7">
        <w:rPr>
          <w:sz w:val="24"/>
        </w:rPr>
        <w:t>)</w:t>
      </w:r>
      <w:r w:rsidRPr="7C9B9396">
        <w:rPr>
          <w:sz w:val="24"/>
        </w:rPr>
        <w:t xml:space="preserve"> access and ensure understanding and informed consent. Offer the CHS Network “Caring for your Cannula” </w:t>
      </w:r>
      <w:r w:rsidR="003938DC">
        <w:rPr>
          <w:sz w:val="24"/>
        </w:rPr>
        <w:t>consumer handout</w:t>
      </w:r>
      <w:r w:rsidRPr="7C9B9396">
        <w:rPr>
          <w:sz w:val="24"/>
        </w:rPr>
        <w:t xml:space="preserve"> to patients and/or </w:t>
      </w:r>
      <w:r w:rsidRPr="7C9B9396">
        <w:rPr>
          <w:rFonts w:asciiTheme="minorHAnsi" w:hAnsiTheme="minorHAnsi" w:cstheme="minorBidi"/>
          <w:sz w:val="24"/>
        </w:rPr>
        <w:t>carers</w:t>
      </w:r>
      <w:r w:rsidR="009B7123">
        <w:rPr>
          <w:rFonts w:asciiTheme="minorHAnsi" w:hAnsiTheme="minorHAnsi" w:cstheme="minorBidi"/>
          <w:sz w:val="24"/>
        </w:rPr>
        <w:t>.</w:t>
      </w:r>
    </w:p>
    <w:p w14:paraId="3AC8B81B" w14:textId="51454A41" w:rsidR="066D3A03" w:rsidRDefault="066D3A03" w:rsidP="008842AF">
      <w:pPr>
        <w:pStyle w:val="Footer"/>
        <w:spacing w:before="120" w:beforeAutospacing="0" w:line="276" w:lineRule="auto"/>
        <w:rPr>
          <w:sz w:val="24"/>
        </w:rPr>
      </w:pPr>
      <w:r w:rsidRPr="1971DFA4">
        <w:rPr>
          <w:sz w:val="24"/>
        </w:rPr>
        <w:t>Ask the patient about their relevant IV access history and check alerts</w:t>
      </w:r>
      <w:r w:rsidR="7248A0BB" w:rsidRPr="1971DFA4">
        <w:rPr>
          <w:sz w:val="24"/>
        </w:rPr>
        <w:t>/</w:t>
      </w:r>
      <w:r w:rsidR="51B0165D" w:rsidRPr="1971DFA4">
        <w:rPr>
          <w:sz w:val="24"/>
        </w:rPr>
        <w:t xml:space="preserve"> </w:t>
      </w:r>
      <w:r w:rsidR="00787F2F" w:rsidRPr="1971DFA4">
        <w:rPr>
          <w:sz w:val="24"/>
        </w:rPr>
        <w:t>“</w:t>
      </w:r>
      <w:r w:rsidR="51B0165D" w:rsidRPr="1971DFA4">
        <w:rPr>
          <w:sz w:val="24"/>
        </w:rPr>
        <w:t>FYI</w:t>
      </w:r>
      <w:r w:rsidR="00787F2F" w:rsidRPr="1971DFA4">
        <w:rPr>
          <w:sz w:val="24"/>
        </w:rPr>
        <w:t>” flags</w:t>
      </w:r>
      <w:r w:rsidRPr="1971DFA4">
        <w:rPr>
          <w:sz w:val="24"/>
        </w:rPr>
        <w:t xml:space="preserve"> </w:t>
      </w:r>
      <w:r w:rsidR="293A1FA4" w:rsidRPr="1971DFA4">
        <w:rPr>
          <w:sz w:val="24"/>
        </w:rPr>
        <w:t>on</w:t>
      </w:r>
      <w:r w:rsidR="007053A7" w:rsidRPr="1971DFA4">
        <w:rPr>
          <w:sz w:val="24"/>
        </w:rPr>
        <w:t xml:space="preserve"> the Digital Health record</w:t>
      </w:r>
      <w:r w:rsidR="293A1FA4" w:rsidRPr="1971DFA4">
        <w:rPr>
          <w:sz w:val="24"/>
        </w:rPr>
        <w:t xml:space="preserve"> </w:t>
      </w:r>
      <w:r w:rsidR="007053A7" w:rsidRPr="1971DFA4">
        <w:rPr>
          <w:sz w:val="24"/>
        </w:rPr>
        <w:t>(</w:t>
      </w:r>
      <w:r w:rsidR="293A1FA4" w:rsidRPr="1971DFA4">
        <w:rPr>
          <w:sz w:val="24"/>
        </w:rPr>
        <w:t>DHR</w:t>
      </w:r>
      <w:r w:rsidR="00787F2F" w:rsidRPr="1971DFA4">
        <w:rPr>
          <w:sz w:val="24"/>
        </w:rPr>
        <w:t>)</w:t>
      </w:r>
      <w:r w:rsidR="269DCFAF" w:rsidRPr="1971DFA4">
        <w:rPr>
          <w:sz w:val="24"/>
        </w:rPr>
        <w:t xml:space="preserve"> </w:t>
      </w:r>
      <w:r w:rsidRPr="1971DFA4">
        <w:rPr>
          <w:sz w:val="24"/>
        </w:rPr>
        <w:t xml:space="preserve">for previous difficulty with IV access. </w:t>
      </w:r>
    </w:p>
    <w:p w14:paraId="38F5CE54" w14:textId="27EF089F" w:rsidR="00B33D29" w:rsidRPr="003212B3" w:rsidRDefault="00B33D29" w:rsidP="008842AF">
      <w:pPr>
        <w:pStyle w:val="Heading5"/>
        <w:spacing w:before="120" w:beforeAutospacing="0"/>
      </w:pPr>
      <w:bookmarkStart w:id="9" w:name="_Hlk205911935"/>
      <w:r>
        <w:t>Ensure competency</w:t>
      </w:r>
    </w:p>
    <w:p w14:paraId="707850AF" w14:textId="35399E20" w:rsidR="00AF23B5" w:rsidRPr="00B33D29" w:rsidRDefault="33000410" w:rsidP="00B33D29">
      <w:pPr>
        <w:pStyle w:val="BodyText2"/>
        <w:spacing w:line="276" w:lineRule="auto"/>
        <w:rPr>
          <w:rFonts w:cstheme="minorHAnsi"/>
          <w:iCs/>
        </w:rPr>
      </w:pPr>
      <w:r>
        <w:t xml:space="preserve">PIVCs and Midline Catheters are only to be inserted and maintained by those </w:t>
      </w:r>
      <w:r w:rsidRPr="6E651660">
        <w:rPr>
          <w:rFonts w:cstheme="minorBidi"/>
        </w:rPr>
        <w:t>who are trained and assessed as competent in current evidence-based practices for vessel health preservation and preventing device-related complications, relevant to their scope of practice. Clinicians who are working towards achieving competency must be supervised by a clinician who is assessed as competent by CHS during insertion procedures</w:t>
      </w:r>
      <w:r w:rsidR="00CE5C14">
        <w:rPr>
          <w:rFonts w:cstheme="minorBidi"/>
        </w:rPr>
        <w:t xml:space="preserve"> (refer to </w:t>
      </w:r>
      <w:r w:rsidR="0060031A">
        <w:rPr>
          <w:rFonts w:cstheme="minorBidi"/>
        </w:rPr>
        <w:t>Section 1 -</w:t>
      </w:r>
      <w:r w:rsidR="00CE5C14">
        <w:rPr>
          <w:rFonts w:cstheme="minorBidi"/>
        </w:rPr>
        <w:t>Training and Competency Requirements)</w:t>
      </w:r>
      <w:r w:rsidRPr="6E651660">
        <w:rPr>
          <w:rFonts w:cstheme="minorBidi"/>
        </w:rPr>
        <w:t>.</w:t>
      </w:r>
    </w:p>
    <w:bookmarkEnd w:id="9"/>
    <w:p w14:paraId="4C7F9D81" w14:textId="177678B1" w:rsidR="00B33D29" w:rsidRDefault="00B33D29" w:rsidP="005347DE">
      <w:pPr>
        <w:pStyle w:val="Heading5"/>
      </w:pPr>
      <w:r w:rsidRPr="00B33D29">
        <w:t>Choose the right insertion site and PIVC</w:t>
      </w:r>
      <w:bookmarkStart w:id="10" w:name="_Hlk206146043"/>
      <w:r w:rsidR="33000410" w:rsidRPr="6E651660">
        <w:t xml:space="preserve"> </w:t>
      </w:r>
    </w:p>
    <w:p w14:paraId="5246621C" w14:textId="77777777" w:rsidR="002D1C4C" w:rsidRDefault="002D1C4C" w:rsidP="00EE0E2B">
      <w:r>
        <w:t>Identify a suitable insertion site and gauge/length of PIVC by considering the following:</w:t>
      </w:r>
    </w:p>
    <w:p w14:paraId="36BEE02E" w14:textId="2482C8C8" w:rsidR="122F744C" w:rsidRDefault="122F744C" w:rsidP="0B4ECC53">
      <w:pPr>
        <w:pStyle w:val="Bullet"/>
      </w:pPr>
      <w:r>
        <w:t xml:space="preserve">The indication for the PIVC including the type of therapy that will be administered, the possible need for medical imaging and the expected dwell time. </w:t>
      </w:r>
    </w:p>
    <w:p w14:paraId="2C4FA5BF" w14:textId="6CE6D4F2" w:rsidR="001A6EF1" w:rsidRPr="00EE0E2B" w:rsidRDefault="001A6EF1" w:rsidP="001A6EF1">
      <w:pPr>
        <w:pStyle w:val="BodyCopy"/>
        <w:pBdr>
          <w:top w:val="single" w:sz="4" w:space="1" w:color="auto"/>
          <w:left w:val="single" w:sz="4" w:space="4" w:color="auto"/>
          <w:bottom w:val="single" w:sz="4" w:space="1" w:color="auto"/>
          <w:right w:val="single" w:sz="4" w:space="4" w:color="auto"/>
        </w:pBdr>
        <w:ind w:left="360"/>
      </w:pPr>
      <w:r w:rsidRPr="001A6EF1">
        <w:rPr>
          <w:b/>
          <w:bCs w:val="0"/>
        </w:rPr>
        <w:t>Note:</w:t>
      </w:r>
      <w:r>
        <w:t xml:space="preserve"> </w:t>
      </w:r>
      <w:r w:rsidRPr="001A6EF1">
        <w:t xml:space="preserve">A minimum </w:t>
      </w:r>
      <w:r w:rsidR="00B24C0A" w:rsidRPr="001A6EF1">
        <w:t>20-gauge</w:t>
      </w:r>
      <w:r w:rsidRPr="001A6EF1">
        <w:t xml:space="preserve"> PIVC is required in adults requiring contrast media.</w:t>
      </w:r>
    </w:p>
    <w:p w14:paraId="26196D76" w14:textId="3DC63F28" w:rsidR="00D062C6" w:rsidRDefault="002D1C4C" w:rsidP="005347DE">
      <w:pPr>
        <w:pStyle w:val="Bullet"/>
      </w:pPr>
      <w:r w:rsidRPr="00EE0E2B">
        <w:t xml:space="preserve">Any contraindications for insertion at a particular site or in a particular limb. For example, the presence of an arteriovenous fistula, CVAD, contractures, burns, bruising, cellulitis, </w:t>
      </w:r>
      <w:r w:rsidR="00C06CDC" w:rsidRPr="00EE0E2B">
        <w:t>oedema</w:t>
      </w:r>
    </w:p>
    <w:p w14:paraId="03325A7E" w14:textId="1C2828F0" w:rsidR="002D1C4C" w:rsidRPr="00D062C6" w:rsidRDefault="00D062C6" w:rsidP="00D062C6">
      <w:pPr>
        <w:spacing w:before="0" w:after="0" w:line="240" w:lineRule="auto"/>
        <w:rPr>
          <w:rFonts w:eastAsia="Times New Roman"/>
        </w:rPr>
      </w:pPr>
      <w:r>
        <w:br w:type="page"/>
      </w:r>
    </w:p>
    <w:p w14:paraId="388911D2" w14:textId="01128318" w:rsidR="002D1C4C" w:rsidRPr="00EE0E2B" w:rsidRDefault="122F744C" w:rsidP="22153F0A">
      <w:pPr>
        <w:pStyle w:val="BodyCopy"/>
        <w:pBdr>
          <w:top w:val="single" w:sz="4" w:space="1" w:color="auto"/>
          <w:left w:val="single" w:sz="4" w:space="4" w:color="auto"/>
          <w:bottom w:val="single" w:sz="4" w:space="1" w:color="auto"/>
          <w:right w:val="single" w:sz="4" w:space="4" w:color="auto"/>
        </w:pBdr>
        <w:ind w:left="360"/>
      </w:pPr>
      <w:r w:rsidRPr="22153F0A">
        <w:rPr>
          <w:b/>
        </w:rPr>
        <w:lastRenderedPageBreak/>
        <w:t>Note:</w:t>
      </w:r>
      <w:r>
        <w:t xml:space="preserve"> For axillary lymph node (LN) clearance: Unless there is a history of lymphoedema, axillary LN clearance is not a total contraindication, and it may be a safe location for a PIVC. Please refer to </w:t>
      </w:r>
      <w:proofErr w:type="spellStart"/>
      <w:r w:rsidR="2759BF4C">
        <w:t>evi</w:t>
      </w:r>
      <w:r>
        <w:t>Q</w:t>
      </w:r>
      <w:proofErr w:type="spellEnd"/>
      <w:r>
        <w:t xml:space="preserve"> for further guidance on suitable vascular access for patients with axillary LN clearance. The vascular access algorithms available from Larocque and McDiarmid’s 2019 article, </w:t>
      </w:r>
      <w:hyperlink r:id="rId12">
        <w:r w:rsidRPr="22153F0A">
          <w:rPr>
            <w:rStyle w:val="Hyperlink"/>
            <w:rFonts w:asciiTheme="minorHAnsi" w:hAnsiTheme="minorHAnsi" w:cstheme="minorBidi"/>
          </w:rPr>
          <w:t>The legacy of lymphedema: Impact on nursing practice and vascular access - PMC (nih.gov)</w:t>
        </w:r>
      </w:hyperlink>
      <w:r>
        <w:t xml:space="preserve">, </w:t>
      </w:r>
      <w:r w:rsidR="0094653C">
        <w:t>may</w:t>
      </w:r>
      <w:r w:rsidR="00C06CDC">
        <w:t xml:space="preserve"> also guide decision</w:t>
      </w:r>
      <w:r w:rsidR="0094653C">
        <w:t>s on the suitable use of the  affected limb.</w:t>
      </w:r>
    </w:p>
    <w:p w14:paraId="7D7D89D7" w14:textId="6CE1AA6F" w:rsidR="002D1C4C" w:rsidRPr="00EE0E2B" w:rsidRDefault="2490225A" w:rsidP="005347DE">
      <w:pPr>
        <w:pStyle w:val="Bullet"/>
      </w:pPr>
      <w:r>
        <w:t xml:space="preserve">Assess </w:t>
      </w:r>
      <w:r w:rsidR="6C02AF8E">
        <w:t>t</w:t>
      </w:r>
      <w:r w:rsidR="122F744C">
        <w:t>he size, depth and condition of the patient’s veins. Ensure at least 2 cm of the device dwells within the vein. Bariatric patients may require 45 to 64 mm PIVCs to ensure enough purchase within the vein</w:t>
      </w:r>
    </w:p>
    <w:p w14:paraId="541DF42A" w14:textId="19ECD6FC" w:rsidR="002D1C4C" w:rsidRPr="00EE0E2B" w:rsidRDefault="122F744C" w:rsidP="005347DE">
      <w:pPr>
        <w:pStyle w:val="Bullet"/>
      </w:pPr>
      <w:r>
        <w:t>The preferred site for PIVC insertion is in the cephalic and basilic veins of the non-dominant forearm (posterior). The metacarpal hand veins may be the most appropriate site for some patients including paediatric patients however the increased risk of mechanical phlebitis, accidental dislodgment and clot formation need to be considered</w:t>
      </w:r>
      <w:r w:rsidR="777B62F6">
        <w:t>.</w:t>
      </w:r>
    </w:p>
    <w:p w14:paraId="1C2CE13A" w14:textId="1966B8B5" w:rsidR="002D1C4C" w:rsidRPr="00EE0E2B" w:rsidRDefault="122F744C" w:rsidP="005347DE">
      <w:pPr>
        <w:pStyle w:val="Bullet"/>
      </w:pPr>
      <w:r>
        <w:t>Areas of flexion such as the wrist and Anti Cubital Fossa (ACF) should be avoided unless clinically necessary due to the increased risk of phlebitis and dislodgment</w:t>
      </w:r>
      <w:r w:rsidR="777B62F6">
        <w:t>.</w:t>
      </w:r>
    </w:p>
    <w:p w14:paraId="00C92C1D" w14:textId="70F4D044" w:rsidR="002D1C4C" w:rsidRPr="00EE0E2B" w:rsidRDefault="002D1C4C" w:rsidP="005347DE">
      <w:pPr>
        <w:pStyle w:val="Bullet"/>
      </w:pPr>
      <w:r w:rsidRPr="00EE0E2B">
        <w:t>For Hospital in the Home (HITH) patients receiving 24 hours Intravenous (IV) therapy through a PIVC it is particularly important to avoid the wrist, ACF and dorsal hand veins to minimise the risk of complications</w:t>
      </w:r>
      <w:r w:rsidR="00A978C0">
        <w:t>.</w:t>
      </w:r>
    </w:p>
    <w:p w14:paraId="40AE174C" w14:textId="70FE905A" w:rsidR="002D1C4C" w:rsidRPr="00EE0E2B" w:rsidRDefault="002D1C4C" w:rsidP="005347DE">
      <w:pPr>
        <w:pStyle w:val="Bullet"/>
      </w:pPr>
      <w:r w:rsidRPr="00EE0E2B">
        <w:t>For patients with chronic renal failure, the use of the anterior (ventral) forearm veins (especially the cephalic vein) should be avoided, as these may be required for fistula formation for dialysis. Also confirm the site of any existing, old or planned fistulas</w:t>
      </w:r>
      <w:r w:rsidR="00A978C0">
        <w:t>.</w:t>
      </w:r>
    </w:p>
    <w:p w14:paraId="71C09261" w14:textId="48229017" w:rsidR="002D1C4C" w:rsidRPr="00EE0E2B" w:rsidRDefault="002D1C4C" w:rsidP="005347DE">
      <w:pPr>
        <w:pStyle w:val="Bullet"/>
      </w:pPr>
      <w:r w:rsidRPr="00EE0E2B">
        <w:t xml:space="preserve">Veins in lower extremities should be avoided due to increased risk of complications, </w:t>
      </w:r>
      <w:proofErr w:type="gramStart"/>
      <w:r w:rsidRPr="00EE0E2B">
        <w:t>with the exception of</w:t>
      </w:r>
      <w:proofErr w:type="gramEnd"/>
      <w:r w:rsidRPr="00EE0E2B">
        <w:t xml:space="preserve"> infants and in situations that it is clinically necessary</w:t>
      </w:r>
      <w:r w:rsidR="00A978C0">
        <w:t>.</w:t>
      </w:r>
    </w:p>
    <w:p w14:paraId="7D8E76F1" w14:textId="742B9C92" w:rsidR="00AF23B5" w:rsidRPr="005347DE" w:rsidRDefault="002D1C4C" w:rsidP="005347DE">
      <w:pPr>
        <w:pStyle w:val="Bullet"/>
      </w:pPr>
      <w:r w:rsidRPr="00EE0E2B">
        <w:t>PIVCs must not be inserted distal to (below) a failed attempt</w:t>
      </w:r>
      <w:r w:rsidR="00A978C0">
        <w:t>.</w:t>
      </w:r>
    </w:p>
    <w:bookmarkEnd w:id="10"/>
    <w:p w14:paraId="56CA409E" w14:textId="27973593" w:rsidR="00B33D29" w:rsidRPr="00B33D29" w:rsidRDefault="00B33D29" w:rsidP="005347DE">
      <w:pPr>
        <w:pStyle w:val="Heading5"/>
      </w:pPr>
      <w:r w:rsidRPr="22B8B43D">
        <w:t xml:space="preserve">Maximise first insertion success and </w:t>
      </w:r>
      <w:r w:rsidR="002D1C4C">
        <w:t xml:space="preserve">identify </w:t>
      </w:r>
      <w:r w:rsidRPr="22B8B43D">
        <w:t>difficult IV access</w:t>
      </w:r>
    </w:p>
    <w:p w14:paraId="281DD6AD" w14:textId="35B02590" w:rsidR="00B33D29" w:rsidRPr="00B33D29" w:rsidRDefault="00A978C0" w:rsidP="00B33D29">
      <w:r>
        <w:t>M</w:t>
      </w:r>
      <w:r w:rsidR="33000410">
        <w:t>ultiple failed insertion attempts increase the risk of device failure, diminish</w:t>
      </w:r>
      <w:r w:rsidR="00491CAF">
        <w:t xml:space="preserve"> </w:t>
      </w:r>
      <w:r w:rsidR="33000410">
        <w:t xml:space="preserve">vascular health and </w:t>
      </w:r>
      <w:r w:rsidR="790AC11F">
        <w:t>potentially cause</w:t>
      </w:r>
      <w:r w:rsidR="33000410">
        <w:t xml:space="preserve"> patients undue pain and anxiety. </w:t>
      </w:r>
    </w:p>
    <w:tbl>
      <w:tblPr>
        <w:tblStyle w:val="TableGrid"/>
        <w:tblW w:w="0" w:type="auto"/>
        <w:tblLayout w:type="fixed"/>
        <w:tblLook w:val="06A0" w:firstRow="1" w:lastRow="0" w:firstColumn="1" w:lastColumn="0" w:noHBand="1" w:noVBand="1"/>
      </w:tblPr>
      <w:tblGrid>
        <w:gridCol w:w="9915"/>
      </w:tblGrid>
      <w:tr w:rsidR="6E651660" w14:paraId="666B81C4" w14:textId="77777777" w:rsidTr="01BD5C88">
        <w:trPr>
          <w:trHeight w:val="300"/>
        </w:trPr>
        <w:tc>
          <w:tcPr>
            <w:tcW w:w="9915" w:type="dxa"/>
          </w:tcPr>
          <w:p w14:paraId="2A029CF1" w14:textId="77777777" w:rsidR="00A978C0" w:rsidRDefault="00A978C0">
            <w:pPr>
              <w:rPr>
                <w:b/>
                <w:bCs/>
              </w:rPr>
            </w:pPr>
            <w:bookmarkStart w:id="11" w:name="_Hlk206597692"/>
            <w:r>
              <w:rPr>
                <w:b/>
                <w:bCs/>
              </w:rPr>
              <w:t>Note:</w:t>
            </w:r>
          </w:p>
          <w:p w14:paraId="7B20D8F7" w14:textId="5B171BDD" w:rsidR="33000410" w:rsidRDefault="51200F4A">
            <w:r w:rsidRPr="01BD5C88">
              <w:rPr>
                <w:b/>
                <w:bCs/>
              </w:rPr>
              <w:t xml:space="preserve">Canberra Hospital only: </w:t>
            </w:r>
            <w:r>
              <w:t>If the patient has difficult access (that is, non-visible, non-palpable veins or known history) escalate as per</w:t>
            </w:r>
            <w:r w:rsidR="003F4CB5">
              <w:t xml:space="preserve"> Difficult Intravenous Access (</w:t>
            </w:r>
            <w:r>
              <w:t>DIVA</w:t>
            </w:r>
            <w:r w:rsidR="003F4CB5">
              <w:t>)</w:t>
            </w:r>
            <w:r>
              <w:t xml:space="preserve"> pathway (Attachment </w:t>
            </w:r>
            <w:r w:rsidR="00A978C0">
              <w:t>2</w:t>
            </w:r>
            <w:r>
              <w:t xml:space="preserve">). </w:t>
            </w:r>
          </w:p>
          <w:p w14:paraId="7C889EDB" w14:textId="7BA4CBFA" w:rsidR="51200F4A" w:rsidRDefault="119E853B">
            <w:r w:rsidRPr="01BD5C88">
              <w:rPr>
                <w:b/>
                <w:bCs/>
              </w:rPr>
              <w:t xml:space="preserve">North Canberra Hospital only: </w:t>
            </w:r>
            <w:r>
              <w:t>If the patient has difficult access (that is, non-visible, non-palpable veins or known history)</w:t>
            </w:r>
            <w:r w:rsidR="6916EA73">
              <w:t xml:space="preserve"> escalate as per NCH DIVA pathway (Attachment </w:t>
            </w:r>
            <w:r w:rsidR="00221250">
              <w:t>3</w:t>
            </w:r>
            <w:r w:rsidR="6916EA73">
              <w:t>)</w:t>
            </w:r>
            <w:r w:rsidR="4020E1A3">
              <w:t>.</w:t>
            </w:r>
          </w:p>
        </w:tc>
      </w:tr>
    </w:tbl>
    <w:bookmarkEnd w:id="11"/>
    <w:p w14:paraId="7200AD05" w14:textId="2D2665DB" w:rsidR="00B33D29" w:rsidRPr="00B33D29" w:rsidRDefault="74CC8173" w:rsidP="00B33D29">
      <w:r w:rsidRPr="0B4ECC53">
        <w:rPr>
          <w:b/>
          <w:bCs/>
        </w:rPr>
        <w:t>Apart from</w:t>
      </w:r>
      <w:r w:rsidR="45909B1E" w:rsidRPr="0B4ECC53">
        <w:rPr>
          <w:b/>
          <w:bCs/>
        </w:rPr>
        <w:t xml:space="preserve"> highly experience</w:t>
      </w:r>
      <w:r w:rsidR="3C8EDD50" w:rsidRPr="0B4ECC53">
        <w:rPr>
          <w:b/>
          <w:bCs/>
        </w:rPr>
        <w:t>d</w:t>
      </w:r>
      <w:r w:rsidR="45909B1E" w:rsidRPr="0B4ECC53">
        <w:rPr>
          <w:b/>
          <w:bCs/>
        </w:rPr>
        <w:t xml:space="preserve"> clinicians and where there is no other option, no more than 2 attempts are to be made by a clinician on a patient. </w:t>
      </w:r>
      <w:r w:rsidR="45909B1E">
        <w:t>At this time</w:t>
      </w:r>
      <w:r w:rsidR="45909B1E" w:rsidRPr="0B4ECC53">
        <w:rPr>
          <w:b/>
          <w:bCs/>
        </w:rPr>
        <w:t xml:space="preserve"> </w:t>
      </w:r>
      <w:r w:rsidR="45909B1E">
        <w:t xml:space="preserve">a more </w:t>
      </w:r>
      <w:r w:rsidR="45909B1E">
        <w:lastRenderedPageBreak/>
        <w:t xml:space="preserve">experienced clinician - preferably with ultrasound or infrared access device </w:t>
      </w:r>
      <w:r w:rsidR="7A09D327">
        <w:t>skills</w:t>
      </w:r>
      <w:r w:rsidR="26A3C553">
        <w:t xml:space="preserve"> -</w:t>
      </w:r>
      <w:r w:rsidR="7A09D327">
        <w:t xml:space="preserve"> is</w:t>
      </w:r>
      <w:r w:rsidR="45909B1E">
        <w:t xml:space="preserve"> to be contacted for any further attempts.</w:t>
      </w:r>
    </w:p>
    <w:p w14:paraId="0AD6744B" w14:textId="77777777" w:rsidR="00B33D29" w:rsidRPr="00B33D29" w:rsidRDefault="00B33D29" w:rsidP="00B33D29">
      <w:r w:rsidRPr="00B33D29">
        <w:t xml:space="preserve">Encourage visibility and filling of veins by use of warm towels/blankets, hydration, gravity (lowering the limb) and gently stroking veins.  </w:t>
      </w:r>
    </w:p>
    <w:p w14:paraId="640F5CE7" w14:textId="77777777" w:rsidR="00B33D29" w:rsidRPr="00B33D29" w:rsidRDefault="33000410" w:rsidP="00706582">
      <w:pPr>
        <w:spacing w:before="0" w:after="0"/>
      </w:pPr>
      <w:r>
        <w:t xml:space="preserve">Consider using distraction techniques especially in children. </w:t>
      </w:r>
    </w:p>
    <w:p w14:paraId="0D0F30EB" w14:textId="30D9E81E" w:rsidR="6E651660" w:rsidRDefault="6E651660" w:rsidP="6E651660">
      <w:pPr>
        <w:spacing w:before="0" w:after="0"/>
      </w:pPr>
    </w:p>
    <w:p w14:paraId="3C6BE5EE" w14:textId="77777777" w:rsidR="00B33D29" w:rsidRPr="00B33D29" w:rsidRDefault="00B33D29" w:rsidP="00706582">
      <w:pPr>
        <w:spacing w:before="0" w:after="0"/>
      </w:pPr>
      <w:r w:rsidRPr="00B33D29">
        <w:t>In a situation where IV access is difficult the following may apply:</w:t>
      </w:r>
    </w:p>
    <w:p w14:paraId="1260B767" w14:textId="79E7DDE9" w:rsidR="00B33D29" w:rsidRPr="00B33D29" w:rsidRDefault="00EC7003" w:rsidP="005347DE">
      <w:pPr>
        <w:pStyle w:val="Bullet"/>
      </w:pPr>
      <w:r>
        <w:t>Consider s</w:t>
      </w:r>
      <w:r w:rsidR="00B33D29" w:rsidRPr="3DE785E4">
        <w:t>witching to oral or other non-IV therapy.</w:t>
      </w:r>
    </w:p>
    <w:p w14:paraId="23689907" w14:textId="33DA877E" w:rsidR="00B33D29" w:rsidRPr="00B33D29" w:rsidRDefault="33000410" w:rsidP="005347DE">
      <w:pPr>
        <w:pStyle w:val="Bullet"/>
      </w:pPr>
      <w:r w:rsidRPr="6E651660">
        <w:t>Patients who present with an Intravenous Access Team (IVAT) card identifying themselves as a DIVA patient, must be referred to IVAT within business hours</w:t>
      </w:r>
      <w:r w:rsidR="52B497B0" w:rsidRPr="6E651660">
        <w:t xml:space="preserve"> at CH or a senior clinician at NCH</w:t>
      </w:r>
      <w:r w:rsidRPr="6E651660">
        <w:t xml:space="preserve">. Only highly experienced clinicians, preferably using ultrasound, are to attempt access on an identified DIVA patient when IVAT staff are unavailable.  </w:t>
      </w:r>
    </w:p>
    <w:p w14:paraId="7EC35444" w14:textId="64408463" w:rsidR="00B33D29" w:rsidRPr="00B33D29" w:rsidRDefault="33000410" w:rsidP="005347DE">
      <w:pPr>
        <w:pStyle w:val="Bullet"/>
      </w:pPr>
      <w:r w:rsidRPr="6E651660">
        <w:t xml:space="preserve">The treating team should </w:t>
      </w:r>
      <w:r w:rsidR="325AC4CE" w:rsidRPr="6E651660">
        <w:t xml:space="preserve">consider </w:t>
      </w:r>
      <w:r w:rsidRPr="6E651660">
        <w:t xml:space="preserve">an alternative IV access using the </w:t>
      </w:r>
      <w:r w:rsidRPr="6E651660">
        <w:rPr>
          <w:i/>
          <w:iCs/>
        </w:rPr>
        <w:t>IVAD Decision Tree</w:t>
      </w:r>
      <w:r w:rsidRPr="6E651660">
        <w:t xml:space="preserve"> (Attachment 1), e.g. </w:t>
      </w:r>
      <w:r w:rsidR="00EC7003">
        <w:t>m</w:t>
      </w:r>
      <w:r w:rsidRPr="6E651660">
        <w:t xml:space="preserve">idline, peripherally inserted central line, central venous line. </w:t>
      </w:r>
    </w:p>
    <w:p w14:paraId="4BF1DBE4" w14:textId="740EC93F" w:rsidR="00B33D29" w:rsidRPr="00B33D29" w:rsidRDefault="005E38E9" w:rsidP="005347DE">
      <w:pPr>
        <w:pStyle w:val="Heading5"/>
      </w:pPr>
      <w:r>
        <w:t>Insert and secure</w:t>
      </w:r>
    </w:p>
    <w:p w14:paraId="188DAAAC" w14:textId="77777777" w:rsidR="00B33D29" w:rsidRPr="00B33D29" w:rsidRDefault="00B33D29" w:rsidP="003F4CB5">
      <w:pPr>
        <w:pStyle w:val="Bullet"/>
      </w:pPr>
      <w:r w:rsidRPr="00B33D29">
        <w:t xml:space="preserve">Standard aseptic technique will be used during insertion of a PIVC. </w:t>
      </w:r>
    </w:p>
    <w:p w14:paraId="0DD95118" w14:textId="77777777" w:rsidR="00B33D29" w:rsidRPr="00B33D29" w:rsidRDefault="00B33D29" w:rsidP="003F4CB5">
      <w:pPr>
        <w:pStyle w:val="Bullet"/>
      </w:pPr>
      <w:r w:rsidRPr="00B33D29">
        <w:t xml:space="preserve">Surgical aseptic technique will be used during insertion of midline catheters and extended dwell Ultrasound Guided (USG) PIVCs. </w:t>
      </w:r>
    </w:p>
    <w:p w14:paraId="6508B991" w14:textId="34B0328A" w:rsidR="00B33D29" w:rsidRPr="00B33D29" w:rsidRDefault="00B33D29" w:rsidP="003F4CB5">
      <w:pPr>
        <w:pStyle w:val="Bullet"/>
      </w:pPr>
      <w:r w:rsidRPr="3DE785E4">
        <w:t xml:space="preserve">Hand hygiene and aseptic technique </w:t>
      </w:r>
      <w:r w:rsidR="597D51FE" w:rsidRPr="3DE785E4">
        <w:t>must always</w:t>
      </w:r>
      <w:r w:rsidR="63800C76" w:rsidRPr="3DE785E4">
        <w:t xml:space="preserve"> be adhered to</w:t>
      </w:r>
      <w:r w:rsidRPr="3DE785E4">
        <w:t xml:space="preserve"> when inserting, maintaining and removing PIVCs.</w:t>
      </w:r>
    </w:p>
    <w:p w14:paraId="69DBA869" w14:textId="7B13C8B3" w:rsidR="12DD626D" w:rsidRDefault="381905AC" w:rsidP="003F4CB5">
      <w:pPr>
        <w:pStyle w:val="Bullet"/>
      </w:pPr>
      <w:r w:rsidRPr="6E651660">
        <w:t>Use an aseptic field such as an IV starter kit</w:t>
      </w:r>
      <w:r w:rsidR="3F219AEB" w:rsidRPr="6E651660">
        <w:t xml:space="preserve"> for PIVC insertion</w:t>
      </w:r>
      <w:r w:rsidR="00EC7003">
        <w:t>.</w:t>
      </w:r>
    </w:p>
    <w:p w14:paraId="1AC3E431" w14:textId="29E6E927" w:rsidR="00B33D29" w:rsidRPr="00B33D29" w:rsidRDefault="6F731013" w:rsidP="003F4CB5">
      <w:pPr>
        <w:pStyle w:val="Bullet"/>
      </w:pPr>
      <w:r w:rsidRPr="7C9B9396">
        <w:rPr>
          <w:rFonts w:eastAsiaTheme="minorEastAsia"/>
        </w:rPr>
        <w:t>If</w:t>
      </w:r>
      <w:r w:rsidR="57F5899F" w:rsidRPr="7C9B9396">
        <w:rPr>
          <w:rFonts w:eastAsiaTheme="minorEastAsia"/>
        </w:rPr>
        <w:t xml:space="preserve"> a PIVC is contaminated at any stage during insertion, it must be discarded and a new PIVC must be used.</w:t>
      </w:r>
    </w:p>
    <w:p w14:paraId="6815F095" w14:textId="6E5A8AB3" w:rsidR="00B33D29" w:rsidRPr="00B33D29" w:rsidRDefault="00B33D29" w:rsidP="003F4CB5">
      <w:pPr>
        <w:pStyle w:val="Bullet"/>
      </w:pPr>
      <w:r w:rsidRPr="48B03A93">
        <w:t xml:space="preserve">Use a sterile, transparent, semipermeable dressing to secure the PIVC, and consider patient factors such as allergies to adhesive tapes requiring alternative fixation material or devices. </w:t>
      </w:r>
    </w:p>
    <w:p w14:paraId="1F160A41" w14:textId="62D94135" w:rsidR="0B4ECC53" w:rsidRPr="001A6EF1" w:rsidRDefault="109FB8CC" w:rsidP="003F4CB5">
      <w:pPr>
        <w:pStyle w:val="Bullet"/>
      </w:pPr>
      <w:r w:rsidRPr="01BD5C88">
        <w:t xml:space="preserve">Remove excess hair with clippers to ensure adhesion of dressing - do not use razors as this can cause micro-abrasions and </w:t>
      </w:r>
      <w:r w:rsidR="208DB3BB" w:rsidRPr="01BD5C88">
        <w:t xml:space="preserve">increase the </w:t>
      </w:r>
      <w:r w:rsidRPr="01BD5C88">
        <w:t>risk</w:t>
      </w:r>
      <w:r w:rsidR="330D9651" w:rsidRPr="01BD5C88">
        <w:t xml:space="preserve"> of</w:t>
      </w:r>
      <w:r w:rsidRPr="01BD5C88">
        <w:t xml:space="preserve"> Blood Stream Infection (BSI).</w:t>
      </w:r>
    </w:p>
    <w:p w14:paraId="2F5AD35D" w14:textId="77777777" w:rsidR="00B33D29" w:rsidRPr="00B33D29" w:rsidRDefault="33000410" w:rsidP="003F4CB5">
      <w:pPr>
        <w:pStyle w:val="Heading5"/>
      </w:pPr>
      <w:r>
        <w:t>Document decisions and care</w:t>
      </w:r>
    </w:p>
    <w:p w14:paraId="0403954C" w14:textId="19E3E9CC" w:rsidR="00372C17" w:rsidRDefault="00372C17" w:rsidP="00372C17">
      <w:r w:rsidRPr="00F707D1">
        <w:t xml:space="preserve">A patient with a PIVC will have documentation recorded </w:t>
      </w:r>
      <w:r w:rsidR="00787F2F">
        <w:t>on</w:t>
      </w:r>
      <w:r w:rsidRPr="00F707D1">
        <w:t xml:space="preserve"> their </w:t>
      </w:r>
      <w:r w:rsidR="00EC7003">
        <w:t xml:space="preserve">Avatar (in the </w:t>
      </w:r>
      <w:r w:rsidR="00787F2F">
        <w:t xml:space="preserve">DHR) </w:t>
      </w:r>
      <w:r w:rsidRPr="00F707D1">
        <w:t>of its insertion, maintenance and removal, and regular review of the insertion site. </w:t>
      </w:r>
    </w:p>
    <w:p w14:paraId="21F29A1D" w14:textId="37059654" w:rsidR="00EC7003" w:rsidRDefault="00EC7003" w:rsidP="00EC7003">
      <w:pPr>
        <w:pStyle w:val="Heading6"/>
      </w:pPr>
      <w:r>
        <w:t>Documentation on insertion</w:t>
      </w:r>
    </w:p>
    <w:p w14:paraId="7B060CF0" w14:textId="77777777" w:rsidR="00372C17" w:rsidRPr="00F707D1" w:rsidRDefault="00372C17" w:rsidP="00491CAF">
      <w:pPr>
        <w:pStyle w:val="BodyCopy"/>
      </w:pPr>
      <w:r w:rsidRPr="00F707D1">
        <w:t>On insertion, documentation must include: </w:t>
      </w:r>
    </w:p>
    <w:p w14:paraId="45081F9B" w14:textId="1DA8B854" w:rsidR="00372C17" w:rsidRPr="00F707D1" w:rsidRDefault="72ECFFE3" w:rsidP="00EC7003">
      <w:pPr>
        <w:pStyle w:val="Bullet"/>
      </w:pPr>
      <w:r>
        <w:t xml:space="preserve">Selection of body region where the PIVC is inserted </w:t>
      </w:r>
      <w:r w:rsidR="00EC7003">
        <w:t>(</w:t>
      </w:r>
      <w:r>
        <w:t xml:space="preserve">to </w:t>
      </w:r>
      <w:r w:rsidR="2D21573B">
        <w:t xml:space="preserve">be </w:t>
      </w:r>
      <w:r w:rsidR="00307D3B">
        <w:t>placed on</w:t>
      </w:r>
      <w:r w:rsidR="005A92C6">
        <w:t xml:space="preserve"> the</w:t>
      </w:r>
      <w:r w:rsidR="3CB6EAFC">
        <w:t xml:space="preserve"> </w:t>
      </w:r>
      <w:r w:rsidR="00307D3B">
        <w:t>Avatar tab</w:t>
      </w:r>
      <w:r w:rsidR="417BF4F2">
        <w:t xml:space="preserve"> in the DHR</w:t>
      </w:r>
      <w:r w:rsidR="00EC7003">
        <w:t>)</w:t>
      </w:r>
    </w:p>
    <w:p w14:paraId="1B214700" w14:textId="354B6928" w:rsidR="2A0EB3F5" w:rsidRDefault="2A0EB3F5" w:rsidP="00EC7003">
      <w:pPr>
        <w:pStyle w:val="Bullet"/>
      </w:pPr>
      <w:r>
        <w:t>Properties of the PIVC to be completed in full</w:t>
      </w:r>
      <w:r w:rsidR="002B4C23">
        <w:t>:</w:t>
      </w:r>
    </w:p>
    <w:p w14:paraId="63B1641C" w14:textId="351CD696" w:rsidR="00372C17" w:rsidRPr="00EC7003" w:rsidRDefault="00372C17" w:rsidP="00EC7003">
      <w:pPr>
        <w:pStyle w:val="Bullet"/>
        <w:numPr>
          <w:ilvl w:val="1"/>
          <w:numId w:val="5"/>
        </w:numPr>
      </w:pPr>
      <w:r w:rsidRPr="00EC7003">
        <w:lastRenderedPageBreak/>
        <w:t xml:space="preserve">Date and </w:t>
      </w:r>
      <w:r w:rsidR="0B51AD84" w:rsidRPr="00EC7003">
        <w:t>t</w:t>
      </w:r>
      <w:r w:rsidRPr="00EC7003">
        <w:t>ime of insertion</w:t>
      </w:r>
      <w:r w:rsidR="00CD339A">
        <w:t>.</w:t>
      </w:r>
      <w:r w:rsidR="00CD339A" w:rsidRPr="00CD339A">
        <w:t xml:space="preserve"> </w:t>
      </w:r>
      <w:r w:rsidR="00CD339A">
        <w:t>For adult patients it is also recommended to record the date on the dressing.</w:t>
      </w:r>
    </w:p>
    <w:p w14:paraId="275A681B" w14:textId="29502E07" w:rsidR="00372C17" w:rsidRPr="00EC7003" w:rsidRDefault="004E222A" w:rsidP="00EC7003">
      <w:pPr>
        <w:pStyle w:val="Bullet"/>
        <w:numPr>
          <w:ilvl w:val="1"/>
          <w:numId w:val="5"/>
        </w:numPr>
      </w:pPr>
      <w:r>
        <w:t>If p</w:t>
      </w:r>
      <w:r w:rsidR="72ECFFE3" w:rsidRPr="00EC7003">
        <w:t>laced by external staff</w:t>
      </w:r>
      <w:r>
        <w:t xml:space="preserve"> (see Section 8 for replacement information)</w:t>
      </w:r>
    </w:p>
    <w:p w14:paraId="5C15FA2E" w14:textId="67F00386" w:rsidR="00307D3B" w:rsidRPr="00EC7003" w:rsidRDefault="00372C17" w:rsidP="00EC7003">
      <w:pPr>
        <w:pStyle w:val="Bullet"/>
        <w:numPr>
          <w:ilvl w:val="1"/>
          <w:numId w:val="5"/>
        </w:numPr>
      </w:pPr>
      <w:r w:rsidRPr="00EC7003">
        <w:t>Length for midline catheter</w:t>
      </w:r>
    </w:p>
    <w:p w14:paraId="3378C200" w14:textId="20DBF609" w:rsidR="00372C17" w:rsidRPr="00EC7003" w:rsidRDefault="09325D5F" w:rsidP="00EC7003">
      <w:pPr>
        <w:pStyle w:val="Bullet"/>
        <w:numPr>
          <w:ilvl w:val="1"/>
          <w:numId w:val="5"/>
        </w:numPr>
      </w:pPr>
      <w:r w:rsidRPr="00EC7003">
        <w:t xml:space="preserve">Site </w:t>
      </w:r>
      <w:r w:rsidR="001167AA" w:rsidRPr="00EC7003">
        <w:t>prep</w:t>
      </w:r>
      <w:r w:rsidRPr="00EC7003">
        <w:t xml:space="preserve"> and technique used </w:t>
      </w:r>
    </w:p>
    <w:p w14:paraId="3AB745AE" w14:textId="77777777" w:rsidR="00372C17" w:rsidRPr="00EC7003" w:rsidRDefault="04D66B8C" w:rsidP="00EC7003">
      <w:pPr>
        <w:pStyle w:val="Bullet"/>
        <w:numPr>
          <w:ilvl w:val="1"/>
          <w:numId w:val="5"/>
        </w:numPr>
      </w:pPr>
      <w:r w:rsidRPr="00EC7003">
        <w:t>Insertion attempts </w:t>
      </w:r>
    </w:p>
    <w:p w14:paraId="23F8E939" w14:textId="56E6FA62" w:rsidR="00372C17" w:rsidRPr="00EC7003" w:rsidRDefault="04D66B8C" w:rsidP="00EC7003">
      <w:pPr>
        <w:pStyle w:val="Bullet"/>
        <w:numPr>
          <w:ilvl w:val="1"/>
          <w:numId w:val="5"/>
        </w:numPr>
      </w:pPr>
      <w:r w:rsidRPr="00EC7003">
        <w:t xml:space="preserve">Reason for </w:t>
      </w:r>
      <w:r w:rsidR="001167AA" w:rsidRPr="00EC7003">
        <w:t>insertion</w:t>
      </w:r>
      <w:r w:rsidRPr="00EC7003">
        <w:t> </w:t>
      </w:r>
    </w:p>
    <w:p w14:paraId="6FFF3071" w14:textId="418B2D15" w:rsidR="00706582" w:rsidRPr="00EC7003" w:rsidRDefault="09325D5F" w:rsidP="00EC7003">
      <w:pPr>
        <w:pStyle w:val="Bullet"/>
        <w:numPr>
          <w:ilvl w:val="1"/>
          <w:numId w:val="5"/>
        </w:numPr>
      </w:pPr>
      <w:r w:rsidRPr="00EC7003">
        <w:t xml:space="preserve">Patient </w:t>
      </w:r>
      <w:r w:rsidR="001167AA" w:rsidRPr="00EC7003">
        <w:t>tolerance</w:t>
      </w:r>
      <w:r w:rsidR="00EC7003" w:rsidRPr="00EC7003">
        <w:t>.</w:t>
      </w:r>
    </w:p>
    <w:p w14:paraId="05C29EAB" w14:textId="27F1242C" w:rsidR="00372C17" w:rsidRPr="00F707D1" w:rsidRDefault="00800C09" w:rsidP="00491CAF">
      <w:pPr>
        <w:pStyle w:val="Heading6"/>
      </w:pPr>
      <w:r>
        <w:t>Documentation of m</w:t>
      </w:r>
      <w:r w:rsidRPr="00F707D1">
        <w:t>aintenance</w:t>
      </w:r>
      <w:r w:rsidR="00372C17" w:rsidRPr="00F707D1">
        <w:t>/</w:t>
      </w:r>
      <w:r>
        <w:t>a</w:t>
      </w:r>
      <w:r w:rsidRPr="00F707D1">
        <w:t>ssessment </w:t>
      </w:r>
    </w:p>
    <w:p w14:paraId="164DC7C3" w14:textId="3BA894C4" w:rsidR="00372C17" w:rsidRPr="00F707D1" w:rsidRDefault="3592EC01" w:rsidP="00372C17">
      <w:pPr>
        <w:rPr>
          <w:b/>
          <w:bCs/>
        </w:rPr>
      </w:pPr>
      <w:r>
        <w:t xml:space="preserve">Ongoing assessments </w:t>
      </w:r>
      <w:r w:rsidR="00307D3B">
        <w:t>must be</w:t>
      </w:r>
      <w:r>
        <w:t xml:space="preserve"> documented in the patient’s </w:t>
      </w:r>
      <w:r w:rsidR="01181190">
        <w:t xml:space="preserve">DHR every 8 hours. This can be completed through the </w:t>
      </w:r>
      <w:r>
        <w:t>flow sheets</w:t>
      </w:r>
      <w:r w:rsidR="6D4CDE6E">
        <w:t xml:space="preserve"> </w:t>
      </w:r>
      <w:r w:rsidR="1481BF63">
        <w:t xml:space="preserve">tab </w:t>
      </w:r>
      <w:r w:rsidR="6D4CDE6E">
        <w:t>(under line assessment)</w:t>
      </w:r>
      <w:r>
        <w:t xml:space="preserve"> or </w:t>
      </w:r>
      <w:r w:rsidR="3FDA19C4">
        <w:t xml:space="preserve">via the </w:t>
      </w:r>
      <w:r>
        <w:t>Avatar</w:t>
      </w:r>
      <w:r w:rsidR="2369123C">
        <w:t>, by clicking +assessment</w:t>
      </w:r>
      <w:r>
        <w:t xml:space="preserve">.  </w:t>
      </w:r>
    </w:p>
    <w:p w14:paraId="40F53BD0" w14:textId="1FA67D2E" w:rsidR="00372C17" w:rsidRPr="00F707D1" w:rsidRDefault="72ECFFE3" w:rsidP="00372C17">
      <w:r w:rsidRPr="6E651660">
        <w:rPr>
          <w:b/>
          <w:bCs/>
        </w:rPr>
        <w:t xml:space="preserve"> Assessment </w:t>
      </w:r>
      <w:r>
        <w:t>includes: </w:t>
      </w:r>
    </w:p>
    <w:p w14:paraId="1B046857" w14:textId="67BBA036" w:rsidR="00372C17" w:rsidRPr="00F707D1" w:rsidRDefault="00372C17" w:rsidP="00800C09">
      <w:pPr>
        <w:pStyle w:val="Bullet"/>
      </w:pPr>
      <w:r>
        <w:t xml:space="preserve">Phlebitis Score 0-5: </w:t>
      </w:r>
      <w:r w:rsidR="00611062">
        <w:t>(See Table 1 in Section 6)</w:t>
      </w:r>
      <w:r>
        <w:t> </w:t>
      </w:r>
    </w:p>
    <w:p w14:paraId="132399EA" w14:textId="77777777" w:rsidR="00372C17" w:rsidRPr="00F707D1" w:rsidRDefault="00372C17" w:rsidP="00800C09">
      <w:pPr>
        <w:pStyle w:val="Bullet"/>
      </w:pPr>
      <w:r w:rsidRPr="00F707D1">
        <w:t>Dressing Type: - includes date on dressing </w:t>
      </w:r>
    </w:p>
    <w:p w14:paraId="57D46459" w14:textId="77777777" w:rsidR="00372C17" w:rsidRPr="00F707D1" w:rsidRDefault="00372C17" w:rsidP="00800C09">
      <w:pPr>
        <w:pStyle w:val="Bullet"/>
      </w:pPr>
      <w:r w:rsidRPr="00F707D1">
        <w:t>Line Status: -includes patency and flushing provided </w:t>
      </w:r>
    </w:p>
    <w:p w14:paraId="0A1A88F8" w14:textId="77777777" w:rsidR="00372C17" w:rsidRPr="00F707D1" w:rsidRDefault="00372C17" w:rsidP="00800C09">
      <w:pPr>
        <w:pStyle w:val="Bullet"/>
      </w:pPr>
      <w:r w:rsidRPr="00F707D1">
        <w:t>Dressing assessment </w:t>
      </w:r>
    </w:p>
    <w:p w14:paraId="37055561" w14:textId="77777777" w:rsidR="00372C17" w:rsidRPr="00F707D1" w:rsidRDefault="00372C17" w:rsidP="00800C09">
      <w:pPr>
        <w:pStyle w:val="Bullet"/>
      </w:pPr>
      <w:r w:rsidRPr="00F707D1">
        <w:t>Dressing intervention </w:t>
      </w:r>
    </w:p>
    <w:p w14:paraId="2B171EE5" w14:textId="7240D85C" w:rsidR="00372C17" w:rsidRDefault="00372C17" w:rsidP="00800C09">
      <w:pPr>
        <w:pStyle w:val="Bullet"/>
      </w:pPr>
      <w:r>
        <w:t xml:space="preserve">Dressing </w:t>
      </w:r>
      <w:r w:rsidR="203B829A">
        <w:t>changes</w:t>
      </w:r>
      <w:r>
        <w:t xml:space="preserve"> due </w:t>
      </w:r>
    </w:p>
    <w:p w14:paraId="0AA89CB5" w14:textId="6F820FC6" w:rsidR="73C35232" w:rsidRDefault="72ECFFE3" w:rsidP="00800C09">
      <w:pPr>
        <w:pStyle w:val="Bullet"/>
      </w:pPr>
      <w:r>
        <w:t xml:space="preserve">Reason </w:t>
      </w:r>
      <w:r w:rsidR="363CBC9C">
        <w:t xml:space="preserve">not re-sited or removed </w:t>
      </w:r>
    </w:p>
    <w:p w14:paraId="5CC6DFC5" w14:textId="2AB79B0D" w:rsidR="00372C17" w:rsidRPr="00F707D1" w:rsidRDefault="00800C09" w:rsidP="00491CAF">
      <w:pPr>
        <w:pStyle w:val="Heading6"/>
        <w:rPr>
          <w:i/>
          <w:iCs/>
        </w:rPr>
      </w:pPr>
      <w:r>
        <w:t>Documentation of r</w:t>
      </w:r>
      <w:r w:rsidR="00372C17" w:rsidRPr="00F707D1">
        <w:t>emoval</w:t>
      </w:r>
      <w:r w:rsidR="00372C17" w:rsidRPr="00F707D1">
        <w:rPr>
          <w:i/>
          <w:iCs/>
        </w:rPr>
        <w:t> </w:t>
      </w:r>
    </w:p>
    <w:p w14:paraId="548372E4" w14:textId="1A6DCAE5" w:rsidR="00372C17" w:rsidRPr="00F707D1" w:rsidRDefault="00800C09" w:rsidP="00372C17">
      <w:pPr>
        <w:spacing w:after="0"/>
      </w:pPr>
      <w:r>
        <w:t>Removal m</w:t>
      </w:r>
      <w:r w:rsidR="06203288">
        <w:t>ust</w:t>
      </w:r>
      <w:r w:rsidR="72ECFFE3">
        <w:t xml:space="preserve"> be documented on the </w:t>
      </w:r>
      <w:r w:rsidR="00714801" w:rsidRPr="005E6E17">
        <w:t>Avatar</w:t>
      </w:r>
      <w:r>
        <w:t>:</w:t>
      </w:r>
    </w:p>
    <w:p w14:paraId="51DB6500" w14:textId="77777777" w:rsidR="00372C17" w:rsidRPr="00F707D1" w:rsidRDefault="00372C17" w:rsidP="00800C09">
      <w:pPr>
        <w:pStyle w:val="Bullet"/>
      </w:pPr>
      <w:r w:rsidRPr="00F707D1">
        <w:t xml:space="preserve">Date and time the PIVC is removed </w:t>
      </w:r>
    </w:p>
    <w:p w14:paraId="68BE9879" w14:textId="5B49E8C8" w:rsidR="00372C17" w:rsidRPr="00F707D1" w:rsidRDefault="00372C17" w:rsidP="00800C09">
      <w:pPr>
        <w:pStyle w:val="Bullet"/>
      </w:pPr>
      <w:r w:rsidRPr="00F707D1">
        <w:t xml:space="preserve">Removal </w:t>
      </w:r>
      <w:r w:rsidR="00800C09">
        <w:t>r</w:t>
      </w:r>
      <w:r w:rsidRPr="00F707D1">
        <w:t>eason</w:t>
      </w:r>
    </w:p>
    <w:p w14:paraId="415422A3" w14:textId="52C074DA" w:rsidR="00372C17" w:rsidRPr="00F707D1" w:rsidRDefault="00372C17" w:rsidP="00800C09">
      <w:pPr>
        <w:pStyle w:val="Bullet"/>
      </w:pPr>
      <w:r>
        <w:t>Phlebitis Score</w:t>
      </w:r>
      <w:r w:rsidR="00611062">
        <w:t xml:space="preserve"> </w:t>
      </w:r>
      <w:r w:rsidR="00611062" w:rsidRPr="00611062">
        <w:t>(See Table 1 in Section 6)</w:t>
      </w:r>
    </w:p>
    <w:p w14:paraId="5F823C0D" w14:textId="77777777" w:rsidR="00711DA3" w:rsidRPr="00F707D1" w:rsidRDefault="00711DA3" w:rsidP="00800C09">
      <w:pPr>
        <w:pStyle w:val="Heading5"/>
      </w:pPr>
      <w:r w:rsidRPr="00F707D1">
        <w:t>Routine use: inspect, access and flush </w:t>
      </w:r>
    </w:p>
    <w:p w14:paraId="18C7FBED" w14:textId="77777777" w:rsidR="00FE2108" w:rsidRDefault="36DE28F0" w:rsidP="00711DA3">
      <w:r>
        <w:t xml:space="preserve">A patient’s PIVC and </w:t>
      </w:r>
      <w:r w:rsidRPr="00FE2108">
        <w:rPr>
          <w:rFonts w:asciiTheme="majorHAnsi" w:hAnsiTheme="majorHAnsi" w:cstheme="majorHAnsi"/>
        </w:rPr>
        <w:t>insertion</w:t>
      </w:r>
      <w:r>
        <w:t xml:space="preserve"> site will be inspected by a clinician for signs of complications at least once per shift or every eight hours, when accessing the device, and/or if the patient raises concerns.  </w:t>
      </w:r>
    </w:p>
    <w:p w14:paraId="19B6010C" w14:textId="77777777" w:rsidR="00FE2108" w:rsidRDefault="36DE28F0" w:rsidP="005347DE">
      <w:pPr>
        <w:pStyle w:val="Bullet"/>
      </w:pPr>
      <w:r w:rsidRPr="00FE2108">
        <w:t xml:space="preserve">In Paediatrics, PIVC sites are checked hourly. </w:t>
      </w:r>
    </w:p>
    <w:p w14:paraId="3F64A14E" w14:textId="1DE61F5B" w:rsidR="00FE2108" w:rsidRDefault="36DE28F0" w:rsidP="005347DE">
      <w:pPr>
        <w:pStyle w:val="Bullet"/>
      </w:pPr>
      <w:r w:rsidRPr="00FE2108">
        <w:t>HITH patients</w:t>
      </w:r>
      <w:r w:rsidR="002B4C23">
        <w:t>’</w:t>
      </w:r>
      <w:r w:rsidRPr="00FE2108">
        <w:t xml:space="preserve"> PIVCs are to be checked every 24 hours at a minimum. </w:t>
      </w:r>
    </w:p>
    <w:p w14:paraId="36EAE52F" w14:textId="77777777" w:rsidR="00FE2108" w:rsidRDefault="36DE28F0" w:rsidP="005347DE">
      <w:pPr>
        <w:pStyle w:val="Bullet"/>
      </w:pPr>
      <w:r w:rsidRPr="00FE2108">
        <w:t xml:space="preserve">Standard precautions including aseptic technique are used when performing site care and accessing the PIVC. </w:t>
      </w:r>
    </w:p>
    <w:p w14:paraId="2FE2D828" w14:textId="77777777" w:rsidR="00FE2108" w:rsidRDefault="36DE28F0" w:rsidP="005347DE">
      <w:pPr>
        <w:pStyle w:val="Bullet"/>
      </w:pPr>
      <w:r w:rsidRPr="00FE2108">
        <w:t>Patency is checked and flushing is performed at intervals</w:t>
      </w:r>
      <w:r w:rsidR="00FE2108">
        <w:t>,</w:t>
      </w:r>
      <w:r w:rsidRPr="00FE2108">
        <w:t xml:space="preserve"> according to Section 5</w:t>
      </w:r>
      <w:r w:rsidR="00FE2108">
        <w:t>,</w:t>
      </w:r>
      <w:r w:rsidRPr="00FE2108">
        <w:t xml:space="preserve"> to assess device function and minimise risk of device failure</w:t>
      </w:r>
      <w:r w:rsidR="001819BC" w:rsidRPr="00FE2108">
        <w:t xml:space="preserve">. </w:t>
      </w:r>
    </w:p>
    <w:p w14:paraId="0954D51F" w14:textId="2852B817" w:rsidR="00711DA3" w:rsidRPr="00F707D1" w:rsidRDefault="7A58055A" w:rsidP="008842AF">
      <w:pPr>
        <w:pStyle w:val="Bullet"/>
      </w:pPr>
      <w:r>
        <w:t xml:space="preserve">The Phlebitis </w:t>
      </w:r>
      <w:r w:rsidR="00C56737">
        <w:t xml:space="preserve">score is to be documented in </w:t>
      </w:r>
      <w:r w:rsidR="4310AFF5">
        <w:t xml:space="preserve">Avatar </w:t>
      </w:r>
      <w:r w:rsidR="00C56737">
        <w:t>at each inspection</w:t>
      </w:r>
      <w:r w:rsidR="00611062">
        <w:t xml:space="preserve"> as per Table 1 in Section 6</w:t>
      </w:r>
      <w:r w:rsidR="00711DA3" w:rsidRPr="00F707D1">
        <w:t>Review ongoing need </w:t>
      </w:r>
    </w:p>
    <w:p w14:paraId="1680B458" w14:textId="11525A9F" w:rsidR="00711DA3" w:rsidRPr="00F707D1" w:rsidRDefault="3DFAA352" w:rsidP="00711DA3">
      <w:r>
        <w:lastRenderedPageBreak/>
        <w:t xml:space="preserve">The ongoing need for a patient’s PIVC </w:t>
      </w:r>
      <w:r w:rsidR="37EBFE96">
        <w:t>must</w:t>
      </w:r>
      <w:r>
        <w:t xml:space="preserve"> be reviewed and documented in the patient’s clinical record at least daily by a </w:t>
      </w:r>
      <w:r w:rsidR="4E7E97D6">
        <w:t>Medical Officer</w:t>
      </w:r>
      <w:r w:rsidR="5B0E380C">
        <w:t xml:space="preserve">. </w:t>
      </w:r>
      <w:r w:rsidR="7095AC42">
        <w:t>Nurses</w:t>
      </w:r>
      <w:r w:rsidR="18EDF1DD">
        <w:t>/Midwives</w:t>
      </w:r>
      <w:r w:rsidR="7095AC42">
        <w:t xml:space="preserve"> assessing the PIVC should </w:t>
      </w:r>
      <w:r w:rsidR="581088CD">
        <w:t>also document the reason</w:t>
      </w:r>
      <w:r w:rsidR="1C482EE7">
        <w:t xml:space="preserve"> why</w:t>
      </w:r>
      <w:r w:rsidR="581088CD">
        <w:t xml:space="preserve"> </w:t>
      </w:r>
      <w:r w:rsidR="7095AC42">
        <w:t>the PIVC is required</w:t>
      </w:r>
      <w:r w:rsidR="581088CD">
        <w:t xml:space="preserve"> and clarify with the MO if needed</w:t>
      </w:r>
      <w:r w:rsidR="7095AC42">
        <w:t xml:space="preserve">. </w:t>
      </w:r>
    </w:p>
    <w:p w14:paraId="629362A4" w14:textId="77777777" w:rsidR="00711DA3" w:rsidRPr="00F707D1" w:rsidRDefault="00711DA3" w:rsidP="005347DE">
      <w:pPr>
        <w:pStyle w:val="Heading5"/>
      </w:pPr>
      <w:r w:rsidRPr="00F707D1">
        <w:t>Remove safely and replace if needed </w:t>
      </w:r>
    </w:p>
    <w:p w14:paraId="68783761" w14:textId="4ABA76E6" w:rsidR="001819BC" w:rsidRPr="00F707D1" w:rsidRDefault="00920AC0" w:rsidP="00920AC0">
      <w:pPr>
        <w:pStyle w:val="Bullet"/>
      </w:pPr>
      <w:r>
        <w:t>Refer to</w:t>
      </w:r>
      <w:r w:rsidR="004F732F">
        <w:t xml:space="preserve"> Section 7 for PIVC removal</w:t>
      </w:r>
      <w:r>
        <w:t>.</w:t>
      </w:r>
    </w:p>
    <w:p w14:paraId="72E81A72" w14:textId="1152839D" w:rsidR="00711DA3" w:rsidRPr="00F707D1" w:rsidRDefault="7C21562F" w:rsidP="00920AC0">
      <w:pPr>
        <w:pStyle w:val="Bullet"/>
      </w:pPr>
      <w:r>
        <w:t xml:space="preserve">Document the removal of the PIVC </w:t>
      </w:r>
      <w:r w:rsidRPr="004F732F">
        <w:t>in the patient</w:t>
      </w:r>
      <w:r w:rsidR="004F732F" w:rsidRPr="004F732F">
        <w:t>’</w:t>
      </w:r>
      <w:r w:rsidRPr="004F732F">
        <w:t xml:space="preserve">s Avatar </w:t>
      </w:r>
      <w:r w:rsidR="004F732F" w:rsidRPr="004F732F">
        <w:t xml:space="preserve">including reason for </w:t>
      </w:r>
      <w:r w:rsidR="004F732F" w:rsidRPr="00920AC0">
        <w:t xml:space="preserve">removal </w:t>
      </w:r>
      <w:r w:rsidRPr="00920AC0">
        <w:t>and</w:t>
      </w:r>
      <w:r>
        <w:t xml:space="preserve"> the </w:t>
      </w:r>
      <w:r w:rsidR="743C3E39">
        <w:t>p</w:t>
      </w:r>
      <w:r>
        <w:t>hlebitis score</w:t>
      </w:r>
      <w:r w:rsidR="00920AC0">
        <w:t>.</w:t>
      </w:r>
    </w:p>
    <w:p w14:paraId="592E24C8" w14:textId="10FB3A0C" w:rsidR="00106612" w:rsidRPr="004F732F" w:rsidRDefault="7765E30F" w:rsidP="00920AC0">
      <w:pPr>
        <w:pStyle w:val="Bullet"/>
        <w:rPr>
          <w:b/>
          <w:bCs/>
        </w:rPr>
      </w:pPr>
      <w:r>
        <w:t xml:space="preserve">If ongoing vascular access is </w:t>
      </w:r>
      <w:r w:rsidR="660DFAE4">
        <w:t>required,</w:t>
      </w:r>
      <w:r>
        <w:t xml:space="preserve"> replacement of a new PIVC ideally should</w:t>
      </w:r>
      <w:r w:rsidR="00542CD1">
        <w:t xml:space="preserve"> not</w:t>
      </w:r>
      <w:r>
        <w:t xml:space="preserve"> be</w:t>
      </w:r>
      <w:r w:rsidR="00542CD1">
        <w:t xml:space="preserve"> </w:t>
      </w:r>
      <w:r>
        <w:t xml:space="preserve">distal/below the old site. </w:t>
      </w:r>
    </w:p>
    <w:p w14:paraId="09723B7F" w14:textId="7E501CF7" w:rsidR="00061DBE" w:rsidRPr="00E25026" w:rsidRDefault="003C66DE" w:rsidP="003C66DE">
      <w:pPr>
        <w:pStyle w:val="BodyCopy"/>
        <w:spacing w:before="240"/>
      </w:pPr>
      <w:hyperlink w:anchor="_top" w:history="1">
        <w:r w:rsidRPr="00481A6C">
          <w:rPr>
            <w:rStyle w:val="Hyperlink"/>
            <w:iCs w:val="0"/>
          </w:rPr>
          <w:t>Back to Contents</w:t>
        </w:r>
      </w:hyperlink>
    </w:p>
    <w:p w14:paraId="65D82C8D" w14:textId="6392F458" w:rsidR="003254E1" w:rsidRDefault="0078367D" w:rsidP="00A2053D">
      <w:pPr>
        <w:pStyle w:val="Heading4"/>
      </w:pPr>
      <w:bookmarkStart w:id="12" w:name="_Toc215482513"/>
      <w:r>
        <w:t xml:space="preserve">Section </w:t>
      </w:r>
      <w:r w:rsidR="003C66DE">
        <w:t>3</w:t>
      </w:r>
      <w:r>
        <w:t xml:space="preserve"> - </w:t>
      </w:r>
      <w:r w:rsidR="00A2053D">
        <w:t>Insertion of PIVC</w:t>
      </w:r>
      <w:bookmarkEnd w:id="12"/>
      <w:r w:rsidR="00A2053D">
        <w:t xml:space="preserve"> </w:t>
      </w:r>
    </w:p>
    <w:p w14:paraId="5EFBC07A" w14:textId="77777777" w:rsidR="00106612" w:rsidRDefault="00106612" w:rsidP="005347DE">
      <w:pPr>
        <w:pStyle w:val="Heading5"/>
      </w:pPr>
      <w:r w:rsidRPr="00201FB6">
        <w:t xml:space="preserve">Equipment </w:t>
      </w:r>
    </w:p>
    <w:p w14:paraId="7B13E441" w14:textId="77777777" w:rsidR="00106612" w:rsidRPr="00106612" w:rsidRDefault="00106612" w:rsidP="005347DE">
      <w:pPr>
        <w:pStyle w:val="Bullet"/>
      </w:pPr>
      <w:r w:rsidRPr="3DE785E4">
        <w:t>Dressing trolley</w:t>
      </w:r>
    </w:p>
    <w:p w14:paraId="45288CF2" w14:textId="062E8A77" w:rsidR="00106612" w:rsidRPr="00106612" w:rsidRDefault="00106612" w:rsidP="005347DE">
      <w:pPr>
        <w:pStyle w:val="Bullet"/>
      </w:pPr>
      <w:r w:rsidRPr="3DE785E4">
        <w:t xml:space="preserve">IV starter pack which includes 70% alcohol with 2% chlorhexidine swab stick or basic dressing pack plus 70% alcohol with 2% chlorhexidine swab stick or </w:t>
      </w:r>
      <w:proofErr w:type="spellStart"/>
      <w:r w:rsidRPr="3DE785E4">
        <w:t>Chloraprep</w:t>
      </w:r>
      <w:proofErr w:type="spellEnd"/>
      <w:r w:rsidR="00BE0547">
        <w:t>®</w:t>
      </w:r>
      <w:r w:rsidRPr="3DE785E4">
        <w:t xml:space="preserve"> equivalent and transparent securement dressing. For patients with a history of chlorhexidine sensitivity/allergy, use:</w:t>
      </w:r>
    </w:p>
    <w:p w14:paraId="3FB3F927" w14:textId="77777777" w:rsidR="00106612" w:rsidRPr="00106612" w:rsidRDefault="00106612" w:rsidP="005347DE">
      <w:pPr>
        <w:pStyle w:val="Bullet"/>
        <w:numPr>
          <w:ilvl w:val="1"/>
          <w:numId w:val="5"/>
        </w:numPr>
      </w:pPr>
      <w:r w:rsidRPr="00106612">
        <w:t>5% alcohol-based povidone-iodine swab</w:t>
      </w:r>
    </w:p>
    <w:p w14:paraId="766A33D1" w14:textId="77777777" w:rsidR="00106612" w:rsidRPr="00106612" w:rsidRDefault="00106612" w:rsidP="005347DE">
      <w:pPr>
        <w:pStyle w:val="Bullet"/>
        <w:numPr>
          <w:ilvl w:val="1"/>
          <w:numId w:val="5"/>
        </w:numPr>
      </w:pPr>
      <w:r w:rsidRPr="00106612">
        <w:t>≥70% alcohol</w:t>
      </w:r>
    </w:p>
    <w:p w14:paraId="6352D348" w14:textId="77777777" w:rsidR="00106612" w:rsidRPr="00106612" w:rsidRDefault="00106612" w:rsidP="005347DE">
      <w:pPr>
        <w:pStyle w:val="Bullet"/>
        <w:numPr>
          <w:ilvl w:val="1"/>
          <w:numId w:val="5"/>
        </w:numPr>
      </w:pPr>
      <w:r w:rsidRPr="00106612">
        <w:t xml:space="preserve">10% aqueous povidone-iodine (suitable for patients in whom alcohol is contraindicated) </w:t>
      </w:r>
    </w:p>
    <w:p w14:paraId="7B8062D2" w14:textId="640DEB27" w:rsidR="00106612" w:rsidRPr="00106612" w:rsidRDefault="00106612" w:rsidP="005347DE">
      <w:pPr>
        <w:pStyle w:val="Bullet"/>
      </w:pPr>
      <w:r w:rsidRPr="3DE785E4">
        <w:t>PIVC of suitable gauge and length for vein selected (safety cannula required</w:t>
      </w:r>
      <w:r w:rsidR="5054F505" w:rsidRPr="3DE785E4">
        <w:t>)</w:t>
      </w:r>
    </w:p>
    <w:p w14:paraId="075C0130" w14:textId="30E0F70B" w:rsidR="00106612" w:rsidRPr="00106612" w:rsidRDefault="00106612" w:rsidP="005347DE">
      <w:pPr>
        <w:pStyle w:val="Bullet"/>
      </w:pPr>
      <w:r w:rsidRPr="3DE785E4">
        <w:t xml:space="preserve">Extension set with </w:t>
      </w:r>
      <w:r w:rsidR="3ADCE49A" w:rsidRPr="3DE785E4">
        <w:t xml:space="preserve">bonded </w:t>
      </w:r>
      <w:r w:rsidRPr="3DE785E4">
        <w:t xml:space="preserve">needleless connection valve </w:t>
      </w:r>
    </w:p>
    <w:p w14:paraId="6FA63B51" w14:textId="7D8D89A0" w:rsidR="00106612" w:rsidRPr="00106612" w:rsidRDefault="00106612" w:rsidP="005347DE">
      <w:pPr>
        <w:pStyle w:val="Bullet"/>
      </w:pPr>
      <w:r w:rsidRPr="3DE785E4">
        <w:t xml:space="preserve">Prefilled </w:t>
      </w:r>
      <w:r w:rsidR="4EBBC908" w:rsidRPr="3DE785E4">
        <w:t xml:space="preserve">10mL </w:t>
      </w:r>
      <w:r w:rsidR="00526270">
        <w:t>sodium chloride</w:t>
      </w:r>
      <w:r w:rsidR="2DA35B6E" w:rsidRPr="3DE785E4">
        <w:t xml:space="preserve"> </w:t>
      </w:r>
      <w:r w:rsidR="452F41D0" w:rsidRPr="3DE785E4">
        <w:t xml:space="preserve">0.9% </w:t>
      </w:r>
      <w:r w:rsidR="2DA35B6E" w:rsidRPr="3DE785E4">
        <w:t>syringe</w:t>
      </w:r>
      <w:r w:rsidRPr="3DE785E4">
        <w:t xml:space="preserve"> (or </w:t>
      </w:r>
      <w:r w:rsidR="00526270">
        <w:t>sodium chloride</w:t>
      </w:r>
      <w:r w:rsidRPr="3DE785E4">
        <w:t xml:space="preserve"> 0.9% </w:t>
      </w:r>
      <w:r w:rsidR="161538CB" w:rsidRPr="3DE785E4">
        <w:t xml:space="preserve">10 mL </w:t>
      </w:r>
      <w:r w:rsidRPr="3DE785E4">
        <w:t>ampoule + Drawing up needle +</w:t>
      </w:r>
      <w:r w:rsidR="72858EA3" w:rsidRPr="3DE785E4">
        <w:t xml:space="preserve"> 10mL</w:t>
      </w:r>
      <w:r w:rsidRPr="3DE785E4">
        <w:t xml:space="preserve"> syringe</w:t>
      </w:r>
      <w:r w:rsidR="3618A2C1" w:rsidRPr="3DE785E4">
        <w:t>)</w:t>
      </w:r>
      <w:r w:rsidRPr="3DE785E4">
        <w:t xml:space="preserve">  </w:t>
      </w:r>
    </w:p>
    <w:p w14:paraId="573E8B0F" w14:textId="77777777" w:rsidR="00106612" w:rsidRPr="00106612" w:rsidRDefault="00106612" w:rsidP="005347DE">
      <w:pPr>
        <w:pStyle w:val="Bullet"/>
      </w:pPr>
      <w:r w:rsidRPr="3DE785E4">
        <w:t>IV giving set (if required)</w:t>
      </w:r>
    </w:p>
    <w:p w14:paraId="1569A960" w14:textId="77777777" w:rsidR="00106612" w:rsidRPr="00106612" w:rsidRDefault="00106612" w:rsidP="005347DE">
      <w:pPr>
        <w:pStyle w:val="Bullet"/>
      </w:pPr>
      <w:r w:rsidRPr="3DE785E4">
        <w:t>Infusion pump (if required)</w:t>
      </w:r>
    </w:p>
    <w:p w14:paraId="11938312" w14:textId="74AF5F15" w:rsidR="00106612" w:rsidRPr="00106612" w:rsidRDefault="00106612" w:rsidP="005347DE">
      <w:pPr>
        <w:pStyle w:val="Bullet"/>
      </w:pPr>
      <w:r w:rsidRPr="3DE785E4">
        <w:t xml:space="preserve">Single </w:t>
      </w:r>
      <w:bookmarkStart w:id="13" w:name="_Int_Cu0IBlOl"/>
      <w:r w:rsidR="64C9C4AC" w:rsidRPr="3DE785E4">
        <w:t>patient</w:t>
      </w:r>
      <w:bookmarkEnd w:id="13"/>
      <w:r w:rsidR="64C9C4AC" w:rsidRPr="3DE785E4">
        <w:t xml:space="preserve"> </w:t>
      </w:r>
      <w:r w:rsidRPr="3DE785E4">
        <w:t xml:space="preserve">use tourniquet </w:t>
      </w:r>
    </w:p>
    <w:p w14:paraId="2D2C7347" w14:textId="7480A8DD" w:rsidR="00106612" w:rsidRPr="00106612" w:rsidRDefault="00106612" w:rsidP="005347DE">
      <w:pPr>
        <w:pStyle w:val="Bullet"/>
      </w:pPr>
      <w:r w:rsidRPr="3DE785E4">
        <w:t>Clean nonsterile gloves or sterile gloves (decision dependent on skill level/aseptic technique risk assessment)</w:t>
      </w:r>
    </w:p>
    <w:p w14:paraId="1D4F393F" w14:textId="59C37ED9" w:rsidR="00106612" w:rsidRPr="00106612" w:rsidRDefault="00106612" w:rsidP="005347DE">
      <w:pPr>
        <w:pStyle w:val="Bullet"/>
      </w:pPr>
      <w:r w:rsidRPr="3DE785E4">
        <w:t xml:space="preserve">Personal </w:t>
      </w:r>
      <w:r w:rsidR="00E84638">
        <w:t>p</w:t>
      </w:r>
      <w:r w:rsidRPr="3DE785E4">
        <w:t xml:space="preserve">rotective </w:t>
      </w:r>
      <w:r w:rsidR="00E84638">
        <w:t>e</w:t>
      </w:r>
      <w:r w:rsidRPr="3DE785E4">
        <w:t xml:space="preserve">quipment: </w:t>
      </w:r>
      <w:r w:rsidR="00E84638">
        <w:t>s</w:t>
      </w:r>
      <w:r w:rsidRPr="3DE785E4">
        <w:t xml:space="preserve">afety goggles or protective face shield, gown (if required) </w:t>
      </w:r>
    </w:p>
    <w:p w14:paraId="0353E02F" w14:textId="77777777" w:rsidR="00106612" w:rsidRPr="00106612" w:rsidRDefault="00106612" w:rsidP="005347DE">
      <w:pPr>
        <w:pStyle w:val="Bullet"/>
      </w:pPr>
      <w:r w:rsidRPr="3DE785E4">
        <w:t>Consider local anaesthetic (medical order is necessary if required)</w:t>
      </w:r>
    </w:p>
    <w:p w14:paraId="43CC2AB0" w14:textId="77777777" w:rsidR="00106612" w:rsidRPr="00106612" w:rsidRDefault="38A4198C" w:rsidP="005347DE">
      <w:pPr>
        <w:pStyle w:val="Bullet"/>
      </w:pPr>
      <w:r w:rsidRPr="7C9B9396">
        <w:t xml:space="preserve">Syringe 2mL with 25g needle if giving local anaesthetic </w:t>
      </w:r>
    </w:p>
    <w:p w14:paraId="0A8E83F3" w14:textId="5B080B98" w:rsidR="00106612" w:rsidRPr="00106612" w:rsidRDefault="0524FC48" w:rsidP="005347DE">
      <w:pPr>
        <w:pStyle w:val="Bullet"/>
      </w:pPr>
      <w:r w:rsidRPr="3DE785E4">
        <w:t>Under pad</w:t>
      </w:r>
      <w:r w:rsidR="00106612" w:rsidRPr="3DE785E4">
        <w:t xml:space="preserve"> in IV starter packs and dressing packs </w:t>
      </w:r>
    </w:p>
    <w:p w14:paraId="1868BBE0" w14:textId="63C9C6E6" w:rsidR="00106612" w:rsidRPr="00106612" w:rsidRDefault="00106612" w:rsidP="005347DE">
      <w:pPr>
        <w:pStyle w:val="Bullet"/>
      </w:pPr>
      <w:r w:rsidRPr="3DE785E4">
        <w:t xml:space="preserve">Alcohol </w:t>
      </w:r>
      <w:r w:rsidR="233888CD" w:rsidRPr="3DE785E4">
        <w:t>B</w:t>
      </w:r>
      <w:r w:rsidRPr="3DE785E4">
        <w:t xml:space="preserve">ased </w:t>
      </w:r>
      <w:r w:rsidR="5B272BFC" w:rsidRPr="3DE785E4">
        <w:t>H</w:t>
      </w:r>
      <w:r w:rsidRPr="3DE785E4">
        <w:t xml:space="preserve">and </w:t>
      </w:r>
      <w:r w:rsidR="1F9C1DAB" w:rsidRPr="3DE785E4">
        <w:t>R</w:t>
      </w:r>
      <w:r w:rsidRPr="3DE785E4">
        <w:t xml:space="preserve">ub (ABHR) </w:t>
      </w:r>
    </w:p>
    <w:p w14:paraId="04FC3581" w14:textId="77777777" w:rsidR="00106612" w:rsidRPr="00106612" w:rsidRDefault="00106612" w:rsidP="005347DE">
      <w:pPr>
        <w:pStyle w:val="Bullet"/>
      </w:pPr>
      <w:r w:rsidRPr="3DE785E4">
        <w:t>Infectious waste bag</w:t>
      </w:r>
    </w:p>
    <w:p w14:paraId="5A9D4105" w14:textId="3BE626C5" w:rsidR="00106612" w:rsidRPr="00106612" w:rsidRDefault="00106612" w:rsidP="005347DE">
      <w:pPr>
        <w:pStyle w:val="Bullet"/>
      </w:pPr>
      <w:r w:rsidRPr="3DE785E4">
        <w:t>Sharps disposal container</w:t>
      </w:r>
      <w:r w:rsidR="00E84638">
        <w:t>.</w:t>
      </w:r>
    </w:p>
    <w:p w14:paraId="34D97352" w14:textId="77777777" w:rsidR="00106612" w:rsidRPr="00106612" w:rsidRDefault="26ABBB91" w:rsidP="005347DE">
      <w:pPr>
        <w:pStyle w:val="Heading5"/>
      </w:pPr>
      <w:r w:rsidRPr="22B8B43D">
        <w:lastRenderedPageBreak/>
        <w:t>Procedure</w:t>
      </w:r>
    </w:p>
    <w:p w14:paraId="1529DBCC" w14:textId="77777777" w:rsidR="00106612" w:rsidRPr="00106612" w:rsidRDefault="00106612" w:rsidP="005347DE">
      <w:pPr>
        <w:pStyle w:val="Numberedlist"/>
        <w:numPr>
          <w:ilvl w:val="0"/>
          <w:numId w:val="69"/>
        </w:numPr>
      </w:pPr>
      <w:r w:rsidRPr="00106612">
        <w:t>Check the patient’s history for bleeding disorders, medications (e.g. warfarin, aspirin) and allergies, including whether the patient has allergies to skin antiseptics (e.g. chlorhexidine or iodine) or dressing materials.</w:t>
      </w:r>
    </w:p>
    <w:p w14:paraId="01E1CDC5" w14:textId="4F07068E" w:rsidR="00106612" w:rsidRPr="00106612" w:rsidRDefault="00106612" w:rsidP="005347DE">
      <w:pPr>
        <w:pStyle w:val="Numberedlist"/>
        <w:numPr>
          <w:ilvl w:val="0"/>
          <w:numId w:val="69"/>
        </w:numPr>
      </w:pPr>
      <w:r>
        <w:t xml:space="preserve">Check the medical order for </w:t>
      </w:r>
      <w:r w:rsidR="656811BE">
        <w:t>P</w:t>
      </w:r>
      <w:r>
        <w:t xml:space="preserve">IVC insertion. </w:t>
      </w:r>
    </w:p>
    <w:p w14:paraId="4E9FBBEF" w14:textId="5B3E3773" w:rsidR="00106612" w:rsidRPr="00106612" w:rsidRDefault="00106612" w:rsidP="005347DE">
      <w:pPr>
        <w:pStyle w:val="Numberedlist"/>
        <w:numPr>
          <w:ilvl w:val="0"/>
          <w:numId w:val="69"/>
        </w:numPr>
      </w:pPr>
      <w:r w:rsidRPr="00106612">
        <w:t xml:space="preserve">Perform hand </w:t>
      </w:r>
      <w:r w:rsidR="004F1DD5" w:rsidRPr="00106612">
        <w:t>hygiene</w:t>
      </w:r>
      <w:r w:rsidR="004F1DD5">
        <w:t xml:space="preserve"> and</w:t>
      </w:r>
      <w:r w:rsidR="008938C7">
        <w:t xml:space="preserve"> continue to observe the Five Moments of Hand Hygiene throughout the procedure (refer to the </w:t>
      </w:r>
      <w:r w:rsidR="008938C7" w:rsidRPr="008938C7">
        <w:rPr>
          <w:i/>
          <w:iCs/>
        </w:rPr>
        <w:t xml:space="preserve">Infection Prevention and Control </w:t>
      </w:r>
      <w:r w:rsidR="008938C7">
        <w:rPr>
          <w:i/>
          <w:iCs/>
        </w:rPr>
        <w:t>P</w:t>
      </w:r>
      <w:r w:rsidR="008938C7" w:rsidRPr="008938C7">
        <w:rPr>
          <w:i/>
          <w:iCs/>
        </w:rPr>
        <w:t>rocedure</w:t>
      </w:r>
      <w:r w:rsidR="008938C7">
        <w:rPr>
          <w:i/>
          <w:iCs/>
        </w:rPr>
        <w:t xml:space="preserve">, </w:t>
      </w:r>
      <w:r w:rsidR="008938C7">
        <w:t>available on the Policy and Guidance Documents Register)</w:t>
      </w:r>
      <w:r w:rsidRPr="00106612">
        <w:t xml:space="preserve">. </w:t>
      </w:r>
    </w:p>
    <w:p w14:paraId="60F99099" w14:textId="1489A603" w:rsidR="00106612" w:rsidRDefault="00106612" w:rsidP="005347DE">
      <w:pPr>
        <w:pStyle w:val="Numberedlist"/>
        <w:numPr>
          <w:ilvl w:val="0"/>
          <w:numId w:val="69"/>
        </w:numPr>
      </w:pPr>
      <w:r w:rsidRPr="00106612">
        <w:t xml:space="preserve">Explain the procedure to the patient, reason for insertion and obtain informed verbal consent, if appropriate, as per </w:t>
      </w:r>
      <w:r w:rsidRPr="005347DE">
        <w:rPr>
          <w:i/>
          <w:iCs/>
        </w:rPr>
        <w:t xml:space="preserve">Consent </w:t>
      </w:r>
      <w:r w:rsidR="00E84638">
        <w:rPr>
          <w:i/>
          <w:iCs/>
        </w:rPr>
        <w:t>for Healthcare Treatment</w:t>
      </w:r>
      <w:r w:rsidR="00E84638" w:rsidRPr="00E84638">
        <w:rPr>
          <w:i/>
          <w:iCs/>
        </w:rPr>
        <w:t xml:space="preserve"> </w:t>
      </w:r>
      <w:r w:rsidR="00E84638">
        <w:rPr>
          <w:i/>
          <w:iCs/>
        </w:rPr>
        <w:t>Guideline</w:t>
      </w:r>
      <w:r w:rsidRPr="00106612">
        <w:t xml:space="preserve">, and offer “Caring for your Cannula” </w:t>
      </w:r>
      <w:r w:rsidR="003938DC">
        <w:t>consumer handout</w:t>
      </w:r>
      <w:r w:rsidR="003938DC" w:rsidRPr="7C9B9396">
        <w:t xml:space="preserve"> </w:t>
      </w:r>
      <w:r w:rsidR="003938DC">
        <w:t>(</w:t>
      </w:r>
      <w:r w:rsidR="00E84638">
        <w:t>both available on the Policy and Guidance Documents Register)</w:t>
      </w:r>
      <w:r w:rsidRPr="00106612">
        <w:t>.</w:t>
      </w:r>
    </w:p>
    <w:p w14:paraId="4C31768A" w14:textId="226F5F01" w:rsidR="00106612" w:rsidRPr="00636198" w:rsidRDefault="4B8CEE79" w:rsidP="005347DE">
      <w:pPr>
        <w:pStyle w:val="Numberedlist"/>
        <w:numPr>
          <w:ilvl w:val="0"/>
          <w:numId w:val="69"/>
        </w:numPr>
      </w:pPr>
      <w:r>
        <w:t xml:space="preserve">Conduct Positive Patient Identification (PPID) as per </w:t>
      </w:r>
      <w:r w:rsidRPr="005347DE">
        <w:rPr>
          <w:i/>
          <w:iCs/>
        </w:rPr>
        <w:t xml:space="preserve">Patient Identification and </w:t>
      </w:r>
      <w:r w:rsidR="00E84638">
        <w:rPr>
          <w:i/>
          <w:iCs/>
        </w:rPr>
        <w:t xml:space="preserve">Healthcare Activity </w:t>
      </w:r>
      <w:r w:rsidRPr="005347DE">
        <w:rPr>
          <w:i/>
          <w:iCs/>
        </w:rPr>
        <w:t>Matching Procedure</w:t>
      </w:r>
      <w:r w:rsidR="00E84638">
        <w:rPr>
          <w:i/>
          <w:iCs/>
        </w:rPr>
        <w:t xml:space="preserve"> </w:t>
      </w:r>
      <w:r w:rsidR="00E84638">
        <w:t>(available on the Policy and Guidance Documents Register)</w:t>
      </w:r>
      <w:r w:rsidR="00E84638" w:rsidRPr="00106612">
        <w:t>.</w:t>
      </w:r>
    </w:p>
    <w:p w14:paraId="209D72A3" w14:textId="77777777" w:rsidR="00106612" w:rsidRPr="00636198" w:rsidRDefault="00106612" w:rsidP="005347DE">
      <w:pPr>
        <w:pStyle w:val="Numberedlist"/>
        <w:numPr>
          <w:ilvl w:val="0"/>
          <w:numId w:val="69"/>
        </w:numPr>
      </w:pPr>
      <w:r w:rsidRPr="38FCD2C9">
        <w:t>Check for previous difficulties with cannulation and/or IV therapy – escalate if required.</w:t>
      </w:r>
    </w:p>
    <w:p w14:paraId="53439D46" w14:textId="77777777" w:rsidR="00106612" w:rsidRPr="00636198" w:rsidRDefault="00106612" w:rsidP="005347DE">
      <w:pPr>
        <w:pStyle w:val="Numberedlist"/>
        <w:numPr>
          <w:ilvl w:val="0"/>
          <w:numId w:val="69"/>
        </w:numPr>
      </w:pPr>
      <w:r w:rsidRPr="38FCD2C9">
        <w:t>Ensure patient privacy is maintained.</w:t>
      </w:r>
      <w:r>
        <w:t xml:space="preserve"> </w:t>
      </w:r>
    </w:p>
    <w:p w14:paraId="63F559E6" w14:textId="77777777" w:rsidR="00106612" w:rsidRPr="00636198" w:rsidRDefault="00106612" w:rsidP="005347DE">
      <w:pPr>
        <w:pStyle w:val="Numberedlist"/>
        <w:numPr>
          <w:ilvl w:val="0"/>
          <w:numId w:val="69"/>
        </w:numPr>
      </w:pPr>
      <w:r w:rsidRPr="38FCD2C9">
        <w:t>Clean trolley and gather procedure equipment and take to patient bedside (procedure area)</w:t>
      </w:r>
      <w:r>
        <w:t>.</w:t>
      </w:r>
    </w:p>
    <w:p w14:paraId="08A9EB59" w14:textId="371A2657" w:rsidR="00106612" w:rsidRPr="005347DE" w:rsidRDefault="00106612" w:rsidP="005347DE">
      <w:pPr>
        <w:pStyle w:val="Numberedlist"/>
        <w:numPr>
          <w:ilvl w:val="0"/>
          <w:numId w:val="69"/>
        </w:numPr>
        <w:rPr>
          <w:rFonts w:asciiTheme="minorHAnsi" w:eastAsiaTheme="minorEastAsia" w:hAnsiTheme="minorHAnsi" w:cstheme="minorBidi"/>
        </w:rPr>
      </w:pPr>
      <w:r w:rsidRPr="005347DE">
        <w:rPr>
          <w:rFonts w:cs="Calibri"/>
        </w:rPr>
        <w:t>Don protective eyewear.</w:t>
      </w:r>
    </w:p>
    <w:p w14:paraId="79B663B6" w14:textId="5A06A83B" w:rsidR="00106612" w:rsidRPr="00636198" w:rsidRDefault="00106612" w:rsidP="005347DE">
      <w:pPr>
        <w:pStyle w:val="Numberedlist"/>
        <w:numPr>
          <w:ilvl w:val="0"/>
          <w:numId w:val="69"/>
        </w:numPr>
      </w:pPr>
      <w:r>
        <w:t xml:space="preserve">Position patient comfortably, supporting proposed area of insertion. Place the </w:t>
      </w:r>
      <w:r w:rsidR="185CCFB3">
        <w:t>under pad</w:t>
      </w:r>
      <w:r>
        <w:t xml:space="preserve"> if required to protect linen.</w:t>
      </w:r>
    </w:p>
    <w:p w14:paraId="651C27AA" w14:textId="089B9D38" w:rsidR="00106612" w:rsidRPr="00636198" w:rsidRDefault="4B8CEE79" w:rsidP="005347DE">
      <w:pPr>
        <w:pStyle w:val="Numberedlist"/>
        <w:numPr>
          <w:ilvl w:val="0"/>
          <w:numId w:val="69"/>
        </w:numPr>
      </w:pPr>
      <w:r>
        <w:t xml:space="preserve">Apply tourniquet, select vein then release tourniquet. In cases where insertion cannot be completed within a few minutes, release the torniquet and consider whether a different vein and/or proceduralist is indicated. Take care not to over-tighten the torniquet as this will impede arterial inflow and reduce venous filling. </w:t>
      </w:r>
    </w:p>
    <w:p w14:paraId="6EFC7198" w14:textId="77777777" w:rsidR="00106612" w:rsidRPr="00636198" w:rsidRDefault="00106612" w:rsidP="005347DE">
      <w:pPr>
        <w:pStyle w:val="Numberedlist"/>
        <w:numPr>
          <w:ilvl w:val="0"/>
          <w:numId w:val="69"/>
        </w:numPr>
      </w:pPr>
      <w:r w:rsidRPr="38FCD2C9">
        <w:t>Open IV starter kit and prepare general aseptic field, ensuring that all key parts are protected from contamination.</w:t>
      </w:r>
    </w:p>
    <w:p w14:paraId="1753DB7D" w14:textId="748B7C1B" w:rsidR="00106612" w:rsidRPr="00636198" w:rsidRDefault="00106612" w:rsidP="005347DE">
      <w:pPr>
        <w:pStyle w:val="Numberedlist"/>
        <w:numPr>
          <w:ilvl w:val="0"/>
          <w:numId w:val="69"/>
        </w:numPr>
      </w:pPr>
      <w:r>
        <w:t>Prepare insertion site as required e.g. remove hair at the insertion site (prior to antiseptic application) if necessary to improve adherence of the dressing. Clean the skin with pH neutral soap and water if the insertion site is visibly dirty</w:t>
      </w:r>
      <w:r w:rsidR="1C46FE61">
        <w:t xml:space="preserve"> prior to skin prep</w:t>
      </w:r>
      <w:r w:rsidR="5C70F607">
        <w:t>a</w:t>
      </w:r>
      <w:r w:rsidR="1C46FE61">
        <w:t>r</w:t>
      </w:r>
      <w:r w:rsidR="666ECB9A">
        <w:t>a</w:t>
      </w:r>
      <w:r w:rsidR="1C46FE61">
        <w:t>tion</w:t>
      </w:r>
      <w:r>
        <w:t>.</w:t>
      </w:r>
    </w:p>
    <w:p w14:paraId="3DA7A852" w14:textId="77777777" w:rsidR="00106612" w:rsidRPr="00636198" w:rsidRDefault="4B8CEE79" w:rsidP="005347DE">
      <w:pPr>
        <w:pStyle w:val="Numberedlist"/>
        <w:numPr>
          <w:ilvl w:val="0"/>
          <w:numId w:val="69"/>
        </w:numPr>
      </w:pPr>
      <w:r>
        <w:t>Place sterile towel under the selected area.</w:t>
      </w:r>
    </w:p>
    <w:p w14:paraId="63F11CDE" w14:textId="77777777" w:rsidR="00106612" w:rsidRPr="00636198" w:rsidRDefault="00106612" w:rsidP="005347DE">
      <w:pPr>
        <w:pStyle w:val="Numberedlist"/>
        <w:numPr>
          <w:ilvl w:val="0"/>
          <w:numId w:val="69"/>
        </w:numPr>
      </w:pPr>
      <w:r w:rsidRPr="38FCD2C9">
        <w:t xml:space="preserve">Clean insertion site and surrounding area, applying gentle friction in a cross-hatching motion, for 30 seconds using 70% alcohol with 2% chlorhexidine or other appropriate cleanser if the patient has a chlorhexidine allergy. Apply antiseptic to cover an area of approximately 10 x 10 cm, allow the skin to air-dry for at least 30 seconds. Do not wipe, fan or blot dry the area. </w:t>
      </w:r>
      <w:r w:rsidRPr="005347DE">
        <w:rPr>
          <w:b/>
          <w:bCs/>
        </w:rPr>
        <w:t>Do not re-palpate the vein after skin preparation.</w:t>
      </w:r>
    </w:p>
    <w:p w14:paraId="33ED4AA3" w14:textId="559FEA59" w:rsidR="00106612" w:rsidRPr="00636198" w:rsidRDefault="4B8CEE79" w:rsidP="005347DE">
      <w:pPr>
        <w:pStyle w:val="Numberedlist"/>
        <w:numPr>
          <w:ilvl w:val="0"/>
          <w:numId w:val="69"/>
        </w:numPr>
      </w:pPr>
      <w:r>
        <w:t>Reapply</w:t>
      </w:r>
      <w:r w:rsidR="72CDE10B">
        <w:t>/re-tighten</w:t>
      </w:r>
      <w:r>
        <w:t xml:space="preserve"> tourniquet.</w:t>
      </w:r>
    </w:p>
    <w:p w14:paraId="31552ED3" w14:textId="77777777" w:rsidR="00106612" w:rsidRPr="00636198" w:rsidRDefault="00106612" w:rsidP="005347DE">
      <w:pPr>
        <w:pStyle w:val="Numberedlist"/>
        <w:numPr>
          <w:ilvl w:val="0"/>
          <w:numId w:val="69"/>
        </w:numPr>
      </w:pPr>
      <w:r w:rsidRPr="38FCD2C9">
        <w:t>Don gloves: sterile or non-sterile according to skill level</w:t>
      </w:r>
      <w:r>
        <w:t xml:space="preserve"> or aseptic technique risk assessment</w:t>
      </w:r>
      <w:r w:rsidRPr="38FCD2C9">
        <w:t>.</w:t>
      </w:r>
    </w:p>
    <w:p w14:paraId="2BF225CD" w14:textId="270D08C3" w:rsidR="00106612" w:rsidRPr="00636198" w:rsidRDefault="1BAAE204" w:rsidP="0B4ECC53">
      <w:pPr>
        <w:pStyle w:val="Numberedlist"/>
      </w:pPr>
      <w:r>
        <w:t xml:space="preserve">If required and has been ordered by a </w:t>
      </w:r>
      <w:r w:rsidR="4E7E97D6">
        <w:t xml:space="preserve">Medical </w:t>
      </w:r>
      <w:r w:rsidR="004F1DD5">
        <w:t>Officer inject</w:t>
      </w:r>
      <w:r>
        <w:t xml:space="preserve"> local anaesthetic intradermally, beside the elected IV site creating a small bleb on the skin. </w:t>
      </w:r>
      <w:r w:rsidRPr="0B4ECC53">
        <w:rPr>
          <w:b/>
          <w:bCs/>
        </w:rPr>
        <w:t xml:space="preserve">Do not </w:t>
      </w:r>
      <w:r w:rsidR="06CDE69E" w:rsidRPr="0B4ECC53">
        <w:rPr>
          <w:b/>
          <w:bCs/>
        </w:rPr>
        <w:t>i</w:t>
      </w:r>
      <w:r w:rsidR="79F9EC18" w:rsidRPr="0B4ECC53">
        <w:rPr>
          <w:b/>
          <w:bCs/>
        </w:rPr>
        <w:t xml:space="preserve">nject </w:t>
      </w:r>
      <w:r w:rsidR="79F9EC18" w:rsidRPr="0B4ECC53">
        <w:rPr>
          <w:b/>
          <w:bCs/>
        </w:rPr>
        <w:lastRenderedPageBreak/>
        <w:t xml:space="preserve">the local anaesthetic into a vein, please </w:t>
      </w:r>
      <w:r w:rsidR="5A5DE990" w:rsidRPr="0B4ECC53">
        <w:rPr>
          <w:b/>
          <w:bCs/>
        </w:rPr>
        <w:t>a</w:t>
      </w:r>
      <w:r w:rsidRPr="0B4ECC53">
        <w:rPr>
          <w:b/>
          <w:bCs/>
        </w:rPr>
        <w:t>spirate prior to injection to avoid intravascular injection.</w:t>
      </w:r>
      <w:r>
        <w:t xml:space="preserve"> </w:t>
      </w:r>
    </w:p>
    <w:p w14:paraId="03A0F873" w14:textId="00FB67A9" w:rsidR="00106612" w:rsidRDefault="5CE0180D" w:rsidP="01BD5C88">
      <w:pPr>
        <w:pStyle w:val="Numberedlist"/>
      </w:pPr>
      <w:r>
        <w:t>Insert cannula ensuring vein is punctured, visualising</w:t>
      </w:r>
      <w:r w:rsidR="5089E695">
        <w:t xml:space="preserve"> blood</w:t>
      </w:r>
      <w:r>
        <w:t xml:space="preserve"> </w:t>
      </w:r>
      <w:r w:rsidR="74FEB701">
        <w:t xml:space="preserve">in the clear </w:t>
      </w:r>
      <w:r w:rsidR="37237BC7">
        <w:t>‘</w:t>
      </w:r>
      <w:r w:rsidR="74FEB701">
        <w:t>flashback</w:t>
      </w:r>
      <w:r w:rsidR="4E63050F">
        <w:t>’</w:t>
      </w:r>
      <w:r w:rsidR="74FEB701">
        <w:t xml:space="preserve"> chamber </w:t>
      </w:r>
      <w:r>
        <w:t xml:space="preserve">of the cannula. </w:t>
      </w:r>
      <w:r w:rsidR="42ACB48F">
        <w:t xml:space="preserve">Lower the angle of the cannula, insert the whole device in a further 1-2 mm </w:t>
      </w:r>
      <w:r w:rsidR="3E7D4314">
        <w:t xml:space="preserve">to ensure the catheter is in the vein, </w:t>
      </w:r>
      <w:r w:rsidR="42ACB48F">
        <w:t>and then a</w:t>
      </w:r>
      <w:r>
        <w:t>dvance</w:t>
      </w:r>
      <w:r w:rsidR="07C8CA36">
        <w:t xml:space="preserve"> the</w:t>
      </w:r>
      <w:r>
        <w:t xml:space="preserve"> plastic cannula </w:t>
      </w:r>
      <w:r w:rsidR="7F79C444">
        <w:t xml:space="preserve">over the stylet, </w:t>
      </w:r>
      <w:r>
        <w:t xml:space="preserve">towards the skin and </w:t>
      </w:r>
      <w:r w:rsidR="2DD8CE06">
        <w:t xml:space="preserve">then </w:t>
      </w:r>
      <w:r>
        <w:t>withdraw the stylet. Discard sharp</w:t>
      </w:r>
      <w:r w:rsidR="00E11E5E">
        <w:t xml:space="preserve"> into an approved sharps disposal container</w:t>
      </w:r>
      <w:r>
        <w:t xml:space="preserve">. </w:t>
      </w:r>
    </w:p>
    <w:p w14:paraId="1B9750D2" w14:textId="4E43136D" w:rsidR="00106612" w:rsidRPr="00E873F3" w:rsidRDefault="1BAAE204" w:rsidP="0B4ECC53">
      <w:pPr>
        <w:pStyle w:val="Numberedlist"/>
      </w:pPr>
      <w:r>
        <w:t>If the PIVC fails to enter vein or becomes contaminated</w:t>
      </w:r>
      <w:r w:rsidR="62231863">
        <w:t>,</w:t>
      </w:r>
      <w:r>
        <w:t xml:space="preserve"> do not reinsert or re-use. Do not attempt to reintroduce the stylet into the insitu PIVC. This action, known as ‘fishing</w:t>
      </w:r>
      <w:r w:rsidR="2B7E62B9">
        <w:t>’</w:t>
      </w:r>
      <w:r>
        <w:t xml:space="preserve"> or </w:t>
      </w:r>
      <w:r w:rsidR="0DDE7BC8">
        <w:t>‘</w:t>
      </w:r>
      <w:r>
        <w:t xml:space="preserve">digging’, must be avoided due to the risk of catheter shearing. Remove </w:t>
      </w:r>
      <w:r w:rsidR="150B9FB0">
        <w:t xml:space="preserve">the </w:t>
      </w:r>
      <w:r>
        <w:t xml:space="preserve">entire device and commence again with a new PIVC and IV starter kit if sterility of the kit has been breached.  </w:t>
      </w:r>
      <w:proofErr w:type="gramStart"/>
      <w:r w:rsidRPr="01BD5C88">
        <w:rPr>
          <w:b/>
          <w:bCs/>
        </w:rPr>
        <w:t>With the exception of</w:t>
      </w:r>
      <w:proofErr w:type="gramEnd"/>
      <w:r w:rsidRPr="01BD5C88">
        <w:rPr>
          <w:b/>
          <w:bCs/>
        </w:rPr>
        <w:t xml:space="preserve"> highly experience</w:t>
      </w:r>
      <w:r w:rsidR="06730632" w:rsidRPr="01BD5C88">
        <w:rPr>
          <w:b/>
          <w:bCs/>
        </w:rPr>
        <w:t>d</w:t>
      </w:r>
      <w:r w:rsidRPr="01BD5C88">
        <w:rPr>
          <w:b/>
          <w:bCs/>
        </w:rPr>
        <w:t xml:space="preserve"> clinicians and where there is no other option,</w:t>
      </w:r>
      <w:r>
        <w:t xml:space="preserve"> </w:t>
      </w:r>
      <w:r w:rsidRPr="01BD5C88">
        <w:rPr>
          <w:b/>
          <w:bCs/>
        </w:rPr>
        <w:t>no more than 2 attempts are to be made by an individual clinician on a patient.</w:t>
      </w:r>
      <w:r>
        <w:t xml:space="preserve">     </w:t>
      </w:r>
    </w:p>
    <w:p w14:paraId="17043C4B" w14:textId="7B781FF1" w:rsidR="00106612" w:rsidRPr="00106612" w:rsidRDefault="5CE0180D" w:rsidP="005347DE">
      <w:pPr>
        <w:pStyle w:val="Numberedlist"/>
        <w:numPr>
          <w:ilvl w:val="0"/>
          <w:numId w:val="69"/>
        </w:numPr>
      </w:pPr>
      <w:r>
        <w:t>Release</w:t>
      </w:r>
      <w:r w:rsidR="46E7F660">
        <w:t xml:space="preserve"> the</w:t>
      </w:r>
      <w:r>
        <w:t xml:space="preserve"> tourniquet, attach extension set with needleless </w:t>
      </w:r>
      <w:r w:rsidR="457C277D">
        <w:t>connector</w:t>
      </w:r>
      <w:r>
        <w:t xml:space="preserve"> to the hub of the cannula and flush cannula with 0.9% </w:t>
      </w:r>
      <w:r w:rsidR="00526270">
        <w:t>sodium chloride</w:t>
      </w:r>
      <w:r>
        <w:t xml:space="preserve"> to confirm placement.</w:t>
      </w:r>
      <w:r w:rsidR="00C47071">
        <w:t xml:space="preserve"> Patients requiring rapid administration of fluids/medications/contrast ma</w:t>
      </w:r>
      <w:r w:rsidR="004F1DD5">
        <w:t>y</w:t>
      </w:r>
      <w:r w:rsidR="00C47071">
        <w:t xml:space="preserve"> require the use of a Needleless connector only.</w:t>
      </w:r>
    </w:p>
    <w:p w14:paraId="1889BEF9" w14:textId="2BFE9042" w:rsidR="00106612" w:rsidRPr="00106612" w:rsidRDefault="4B8CEE79" w:rsidP="005347DE">
      <w:pPr>
        <w:pStyle w:val="Numberedlist"/>
        <w:numPr>
          <w:ilvl w:val="0"/>
          <w:numId w:val="69"/>
        </w:numPr>
      </w:pPr>
      <w:r>
        <w:t xml:space="preserve">Secure the IV cannula by dressing the site, covering the hub of the cannula with an occlusive transparent </w:t>
      </w:r>
      <w:r w:rsidR="58675FEA">
        <w:t xml:space="preserve">waterproof </w:t>
      </w:r>
      <w:r>
        <w:t xml:space="preserve">securement device dressing. Insertion site should </w:t>
      </w:r>
      <w:r w:rsidR="00361C07">
        <w:t>always remain visible</w:t>
      </w:r>
      <w:r>
        <w:t>.</w:t>
      </w:r>
      <w:r w:rsidR="1FD87E53">
        <w:t xml:space="preserve"> </w:t>
      </w:r>
      <w:r w:rsidR="7AB856B3">
        <w:t xml:space="preserve">Ensure extension </w:t>
      </w:r>
      <w:r w:rsidR="5BDFC28C">
        <w:t>set</w:t>
      </w:r>
      <w:r w:rsidR="00361C07">
        <w:t xml:space="preserve"> </w:t>
      </w:r>
      <w:r w:rsidR="7AB856B3">
        <w:t>is secured using the additional sections of the PIVC dressing</w:t>
      </w:r>
    </w:p>
    <w:p w14:paraId="777012FF" w14:textId="469D7184" w:rsidR="00106612" w:rsidRPr="00106612" w:rsidRDefault="00106612" w:rsidP="005347DE">
      <w:pPr>
        <w:pStyle w:val="Numberedlist"/>
        <w:numPr>
          <w:ilvl w:val="0"/>
          <w:numId w:val="69"/>
        </w:numPr>
      </w:pPr>
      <w:r w:rsidRPr="00106612">
        <w:t>Remove gloves.</w:t>
      </w:r>
    </w:p>
    <w:p w14:paraId="2195B7DA" w14:textId="659B412C" w:rsidR="00106612" w:rsidRPr="00106612" w:rsidRDefault="00642701" w:rsidP="005347DE">
      <w:pPr>
        <w:pStyle w:val="Numberedlist"/>
        <w:numPr>
          <w:ilvl w:val="0"/>
          <w:numId w:val="69"/>
        </w:numPr>
      </w:pPr>
      <w:r>
        <w:t xml:space="preserve">For adult patients it is recommended to </w:t>
      </w:r>
      <w:r w:rsidR="00106612">
        <w:t xml:space="preserve">record the date of insertion of the PIVC on the supplied dressing tape or occlusive transparent dressing. Insertion site should </w:t>
      </w:r>
      <w:r w:rsidR="4DC183A1">
        <w:t>always remain visible</w:t>
      </w:r>
      <w:r w:rsidR="00106612">
        <w:t xml:space="preserve">. </w:t>
      </w:r>
    </w:p>
    <w:p w14:paraId="07BAD960" w14:textId="0EA5A477" w:rsidR="00106612" w:rsidRPr="005347DE" w:rsidRDefault="4B8CEE79" w:rsidP="005347DE">
      <w:pPr>
        <w:pStyle w:val="Numberedlist"/>
        <w:numPr>
          <w:ilvl w:val="0"/>
          <w:numId w:val="69"/>
        </w:numPr>
        <w:rPr>
          <w:rFonts w:eastAsiaTheme="minorEastAsia"/>
        </w:rPr>
      </w:pPr>
      <w:r>
        <w:t xml:space="preserve">Collect all </w:t>
      </w:r>
      <w:r w:rsidR="23025D83">
        <w:t>waste</w:t>
      </w:r>
      <w:r>
        <w:t xml:space="preserve">, dispose of appropriately and clean trolley. </w:t>
      </w:r>
    </w:p>
    <w:p w14:paraId="2676D31F" w14:textId="77777777" w:rsidR="00E11E5E" w:rsidRDefault="4B8CEE79" w:rsidP="005347DE">
      <w:pPr>
        <w:pStyle w:val="Numberedlist"/>
        <w:numPr>
          <w:ilvl w:val="0"/>
          <w:numId w:val="69"/>
        </w:numPr>
      </w:pPr>
      <w:bookmarkStart w:id="14" w:name="_Hlk98428824"/>
      <w:r w:rsidRPr="6E651660">
        <w:t>As soon as possible after the insertion of the PIVC, document in the patient’s clinical record:</w:t>
      </w:r>
    </w:p>
    <w:p w14:paraId="4763052D" w14:textId="06B05C2E" w:rsidR="00E11E5E" w:rsidRDefault="00E11E5E" w:rsidP="005347DE">
      <w:pPr>
        <w:pStyle w:val="Bullet"/>
        <w:numPr>
          <w:ilvl w:val="1"/>
          <w:numId w:val="5"/>
        </w:numPr>
      </w:pPr>
      <w:r w:rsidRPr="3DE785E4">
        <w:t>Date and time</w:t>
      </w:r>
    </w:p>
    <w:p w14:paraId="685059EF" w14:textId="2A282DE9" w:rsidR="00E11E5E" w:rsidRPr="00106612" w:rsidRDefault="00E11E5E" w:rsidP="005347DE">
      <w:pPr>
        <w:pStyle w:val="Bullet"/>
        <w:numPr>
          <w:ilvl w:val="1"/>
          <w:numId w:val="5"/>
        </w:numPr>
      </w:pPr>
      <w:r w:rsidRPr="6E651660">
        <w:t>Name and designation of proceduralist/inserting clinician</w:t>
      </w:r>
    </w:p>
    <w:p w14:paraId="7B08EDDD" w14:textId="09C832D8" w:rsidR="00E11E5E" w:rsidRPr="00106612" w:rsidRDefault="00E11E5E" w:rsidP="005347DE">
      <w:pPr>
        <w:pStyle w:val="Bullet"/>
        <w:numPr>
          <w:ilvl w:val="1"/>
          <w:numId w:val="5"/>
        </w:numPr>
      </w:pPr>
      <w:r w:rsidRPr="00106612">
        <w:t>Length and gauge of PIVC</w:t>
      </w:r>
    </w:p>
    <w:p w14:paraId="3AC5A4DC" w14:textId="777D6BBA" w:rsidR="00E11E5E" w:rsidRPr="00E11E5E" w:rsidRDefault="00E11E5E" w:rsidP="005347DE">
      <w:pPr>
        <w:pStyle w:val="Bullet"/>
        <w:numPr>
          <w:ilvl w:val="1"/>
          <w:numId w:val="5"/>
        </w:numPr>
      </w:pPr>
      <w:r w:rsidRPr="00E11E5E">
        <w:t xml:space="preserve">Orientation and </w:t>
      </w:r>
      <w:r w:rsidR="00877F38">
        <w:t>l</w:t>
      </w:r>
      <w:r w:rsidRPr="00E11E5E">
        <w:t xml:space="preserve">ocation (i.e. </w:t>
      </w:r>
      <w:r w:rsidR="00877F38">
        <w:t>r</w:t>
      </w:r>
      <w:r w:rsidRPr="00E11E5E">
        <w:t xml:space="preserve">ight forearm). </w:t>
      </w:r>
    </w:p>
    <w:p w14:paraId="65D5B28C" w14:textId="64A46D73" w:rsidR="00E11E5E" w:rsidRDefault="00925473" w:rsidP="005347DE">
      <w:pPr>
        <w:pStyle w:val="Bullet"/>
        <w:numPr>
          <w:ilvl w:val="1"/>
          <w:numId w:val="5"/>
        </w:numPr>
      </w:pPr>
      <w:r>
        <w:t>Site prep used</w:t>
      </w:r>
    </w:p>
    <w:p w14:paraId="058DA46A" w14:textId="73BD7FA8" w:rsidR="00925473" w:rsidRDefault="00925473" w:rsidP="005347DE">
      <w:pPr>
        <w:pStyle w:val="Bullet"/>
        <w:numPr>
          <w:ilvl w:val="1"/>
          <w:numId w:val="5"/>
        </w:numPr>
      </w:pPr>
      <w:r>
        <w:t>Technique used for insertion</w:t>
      </w:r>
    </w:p>
    <w:p w14:paraId="4C1611FB" w14:textId="585D4C7B" w:rsidR="00925473" w:rsidRPr="00106612" w:rsidRDefault="00925473" w:rsidP="005347DE">
      <w:pPr>
        <w:pStyle w:val="Bullet"/>
        <w:numPr>
          <w:ilvl w:val="1"/>
          <w:numId w:val="5"/>
        </w:numPr>
      </w:pPr>
      <w:r>
        <w:t>Insertion attempts</w:t>
      </w:r>
    </w:p>
    <w:p w14:paraId="62749B26" w14:textId="57D10D36" w:rsidR="00106612" w:rsidRDefault="00925473" w:rsidP="005347DE">
      <w:pPr>
        <w:pStyle w:val="Bullet"/>
        <w:numPr>
          <w:ilvl w:val="1"/>
          <w:numId w:val="5"/>
        </w:numPr>
        <w:rPr>
          <w:rFonts w:asciiTheme="minorHAnsi" w:hAnsiTheme="minorHAnsi" w:cstheme="minorHAnsi"/>
        </w:rPr>
      </w:pPr>
      <w:r w:rsidRPr="00925473">
        <w:rPr>
          <w:rFonts w:asciiTheme="minorHAnsi" w:hAnsiTheme="minorHAnsi" w:cstheme="minorHAnsi"/>
        </w:rPr>
        <w:t>R</w:t>
      </w:r>
      <w:r w:rsidR="00106612" w:rsidRPr="00925473">
        <w:rPr>
          <w:rFonts w:asciiTheme="minorHAnsi" w:hAnsiTheme="minorHAnsi" w:cstheme="minorHAnsi"/>
        </w:rPr>
        <w:t>eason for insertion.</w:t>
      </w:r>
    </w:p>
    <w:p w14:paraId="756B3E49" w14:textId="161C159E" w:rsidR="00925473" w:rsidRPr="00925473" w:rsidRDefault="00C47071" w:rsidP="005347DE">
      <w:pPr>
        <w:pStyle w:val="Bullet"/>
        <w:numPr>
          <w:ilvl w:val="1"/>
          <w:numId w:val="5"/>
        </w:numPr>
        <w:rPr>
          <w:rFonts w:asciiTheme="minorHAnsi" w:hAnsiTheme="minorHAnsi" w:cstheme="minorHAnsi"/>
        </w:rPr>
      </w:pPr>
      <w:r>
        <w:rPr>
          <w:rFonts w:asciiTheme="minorHAnsi" w:hAnsiTheme="minorHAnsi" w:cstheme="minorHAnsi"/>
        </w:rPr>
        <w:t>Patient tolerance</w:t>
      </w:r>
      <w:r w:rsidR="00877F38">
        <w:rPr>
          <w:rFonts w:asciiTheme="minorHAnsi" w:hAnsiTheme="minorHAnsi" w:cstheme="minorHAnsi"/>
        </w:rPr>
        <w:t>.</w:t>
      </w:r>
    </w:p>
    <w:p w14:paraId="118F3268" w14:textId="2AD42590" w:rsidR="00106612" w:rsidRPr="00106612" w:rsidRDefault="00106612" w:rsidP="005347DE">
      <w:pPr>
        <w:pStyle w:val="BodyCopy"/>
      </w:pPr>
      <w:r w:rsidRPr="00106612">
        <w:t>Failed attempts and escalation plans are to be documented</w:t>
      </w:r>
      <w:bookmarkEnd w:id="14"/>
      <w:r w:rsidR="00C47071">
        <w:t xml:space="preserve"> in the clinical record</w:t>
      </w:r>
      <w:r w:rsidRPr="00106612">
        <w:t xml:space="preserve">. </w:t>
      </w:r>
    </w:p>
    <w:p w14:paraId="59DC7E31" w14:textId="77777777" w:rsidR="00106612" w:rsidRPr="00106612" w:rsidRDefault="00106612" w:rsidP="005347DE">
      <w:pPr>
        <w:pStyle w:val="Heading6"/>
      </w:pPr>
      <w:r w:rsidRPr="00106612">
        <w:lastRenderedPageBreak/>
        <w:t>Paediatric specific securement</w:t>
      </w:r>
    </w:p>
    <w:p w14:paraId="7AE20F3D" w14:textId="3522EC2C" w:rsidR="00106612" w:rsidRPr="00106612" w:rsidRDefault="5CE0180D" w:rsidP="005347DE">
      <w:pPr>
        <w:pStyle w:val="Bullet"/>
      </w:pPr>
      <w:r w:rsidRPr="7C9B9396">
        <w:t>Paediatric patients</w:t>
      </w:r>
      <w:r w:rsidR="00C47071">
        <w:t xml:space="preserve"> may</w:t>
      </w:r>
      <w:r w:rsidRPr="7C9B9396">
        <w:t xml:space="preserve"> require additional securement of the cannula, with tape prior to applying the occlusive dressing. </w:t>
      </w:r>
    </w:p>
    <w:p w14:paraId="4D6F9783" w14:textId="77777777" w:rsidR="00106612" w:rsidRPr="00106612" w:rsidRDefault="00106612" w:rsidP="005347DE">
      <w:pPr>
        <w:pStyle w:val="Bullet"/>
      </w:pPr>
      <w:r w:rsidRPr="3DE785E4">
        <w:t>Ensure the extension tubing attached to the cannula is secure to minimise the risk of the cannula being pulled out.</w:t>
      </w:r>
    </w:p>
    <w:p w14:paraId="4D145C46" w14:textId="77777777" w:rsidR="00106612" w:rsidRPr="00106612" w:rsidRDefault="00106612" w:rsidP="005347DE">
      <w:pPr>
        <w:pStyle w:val="Bullet"/>
      </w:pPr>
      <w:r w:rsidRPr="3DE785E4">
        <w:t>Use an elasticized tape to secure the limb to the appropriately sized and positioned board ensuring the tape is as far away from the cannula while still being effective and not obstructing flow.</w:t>
      </w:r>
    </w:p>
    <w:p w14:paraId="2124C18C" w14:textId="77777777" w:rsidR="00106612" w:rsidRPr="00106612" w:rsidRDefault="00106612" w:rsidP="005347DE">
      <w:pPr>
        <w:pStyle w:val="Bullet"/>
      </w:pPr>
      <w:r w:rsidRPr="3DE785E4">
        <w:t>Immobilise the joint with a suitably sized splint if the PIVC is inserted into an area of flexion i.e. antecubital fossa, hand, wrist.</w:t>
      </w:r>
    </w:p>
    <w:p w14:paraId="6786EC75" w14:textId="18B10F53" w:rsidR="00106612" w:rsidRPr="00106612" w:rsidRDefault="00106612" w:rsidP="005347DE">
      <w:pPr>
        <w:pStyle w:val="Bullet"/>
      </w:pPr>
      <w:r w:rsidRPr="3DE785E4">
        <w:t>Apply protective tubular net dressing over cannula site and tubing ensuring that insertion site is still visible.</w:t>
      </w:r>
    </w:p>
    <w:p w14:paraId="20BA5CBD" w14:textId="77777777" w:rsidR="00481A6C" w:rsidRDefault="00481A6C" w:rsidP="0091462B">
      <w:pPr>
        <w:pStyle w:val="BodyCopy"/>
      </w:pPr>
      <w:hyperlink w:anchor="_top" w:history="1">
        <w:r w:rsidRPr="00481A6C">
          <w:rPr>
            <w:rStyle w:val="Hyperlink"/>
            <w:iCs w:val="0"/>
          </w:rPr>
          <w:t>Back to Contents</w:t>
        </w:r>
      </w:hyperlink>
    </w:p>
    <w:p w14:paraId="28849428" w14:textId="3F866756" w:rsidR="0078367D" w:rsidRDefault="0078367D" w:rsidP="00A6051F">
      <w:pPr>
        <w:pStyle w:val="Heading4"/>
      </w:pPr>
      <w:bookmarkStart w:id="15" w:name="_Toc215482514"/>
      <w:r w:rsidRPr="0078367D">
        <w:t xml:space="preserve">Section </w:t>
      </w:r>
      <w:r w:rsidR="005B6461">
        <w:t>4</w:t>
      </w:r>
      <w:r w:rsidRPr="0078367D">
        <w:t xml:space="preserve"> - </w:t>
      </w:r>
      <w:r w:rsidR="0017576D">
        <w:t xml:space="preserve">Insertion of PIVC and extended dwell PIVCs under </w:t>
      </w:r>
      <w:r w:rsidR="005347DE">
        <w:t>u</w:t>
      </w:r>
      <w:r w:rsidR="0017576D">
        <w:t>ltrasound guidance (USGPIVC)</w:t>
      </w:r>
      <w:bookmarkEnd w:id="15"/>
    </w:p>
    <w:p w14:paraId="325B27F5" w14:textId="77777777" w:rsidR="00790634" w:rsidRPr="00790634" w:rsidRDefault="00790634" w:rsidP="00790634">
      <w:pPr>
        <w:spacing w:line="240" w:lineRule="auto"/>
        <w:jc w:val="both"/>
      </w:pPr>
      <w:r w:rsidRPr="00790634">
        <w:t>The indications for PIVC insertion with ultrasound include:</w:t>
      </w:r>
    </w:p>
    <w:p w14:paraId="6E189F71" w14:textId="77777777" w:rsidR="00790634" w:rsidRPr="00790634" w:rsidRDefault="00790634" w:rsidP="005347DE">
      <w:pPr>
        <w:pStyle w:val="Bullet"/>
      </w:pPr>
      <w:r w:rsidRPr="3DE785E4">
        <w:t xml:space="preserve">Known difficult peripheral intravenous access. </w:t>
      </w:r>
    </w:p>
    <w:p w14:paraId="41A9B028" w14:textId="77777777" w:rsidR="00790634" w:rsidRPr="00790634" w:rsidRDefault="00790634" w:rsidP="005347DE">
      <w:pPr>
        <w:pStyle w:val="Bullet"/>
      </w:pPr>
      <w:r w:rsidRPr="3DE785E4">
        <w:t>Inability to identify a suitable vein visually or by palpation alone (this may include oedematous or obese patients).</w:t>
      </w:r>
    </w:p>
    <w:p w14:paraId="25D7BCFC" w14:textId="204A0C9E" w:rsidR="00790634" w:rsidRPr="00790634" w:rsidRDefault="00790634" w:rsidP="005347DE">
      <w:pPr>
        <w:pStyle w:val="Bullet"/>
      </w:pPr>
      <w:r w:rsidRPr="3DE785E4">
        <w:t xml:space="preserve">One or more failed attempts by accredited staff including </w:t>
      </w:r>
      <w:r w:rsidR="00363C86">
        <w:t>Medical Officer</w:t>
      </w:r>
      <w:r w:rsidRPr="3DE785E4">
        <w:t>s.</w:t>
      </w:r>
    </w:p>
    <w:p w14:paraId="6079C9D7" w14:textId="77777777" w:rsidR="00790634" w:rsidRPr="00790634" w:rsidRDefault="00790634" w:rsidP="005347DE">
      <w:pPr>
        <w:pStyle w:val="Bullet"/>
      </w:pPr>
      <w:r w:rsidRPr="3DE785E4">
        <w:t>Vascular preservation for oncology/renal patients.</w:t>
      </w:r>
    </w:p>
    <w:p w14:paraId="3B412315" w14:textId="4037B37B" w:rsidR="00790634" w:rsidRPr="00790634" w:rsidRDefault="00790634" w:rsidP="005347DE">
      <w:pPr>
        <w:pStyle w:val="Bullet"/>
      </w:pPr>
      <w:r w:rsidRPr="3DE785E4">
        <w:t xml:space="preserve">Interim access whilst waiting for </w:t>
      </w:r>
      <w:r w:rsidR="004F1DD5">
        <w:t xml:space="preserve">a </w:t>
      </w:r>
      <w:r w:rsidRPr="3DE785E4">
        <w:t xml:space="preserve">central venous access device. </w:t>
      </w:r>
    </w:p>
    <w:p w14:paraId="0AFD3D2C" w14:textId="2F44412F" w:rsidR="00790634" w:rsidRPr="00790634" w:rsidRDefault="1EC2C609" w:rsidP="00877F38">
      <w:pPr>
        <w:pStyle w:val="BodyCopy"/>
      </w:pPr>
      <w:r w:rsidRPr="22B8B43D">
        <w:t>USGPIVCs are to remain in</w:t>
      </w:r>
      <w:r w:rsidR="00877F38">
        <w:t xml:space="preserve"> </w:t>
      </w:r>
      <w:r w:rsidRPr="22B8B43D">
        <w:t xml:space="preserve">situ until </w:t>
      </w:r>
      <w:r w:rsidR="00877F38" w:rsidRPr="22B8B43D">
        <w:t>clinically indicate</w:t>
      </w:r>
      <w:r w:rsidR="00877F38">
        <w:t>d</w:t>
      </w:r>
      <w:r w:rsidR="00A233AF">
        <w:t xml:space="preserve"> removal is required</w:t>
      </w:r>
      <w:r w:rsidR="00877F38">
        <w:t>.</w:t>
      </w:r>
    </w:p>
    <w:p w14:paraId="69BBB20B" w14:textId="77777777" w:rsidR="00790634" w:rsidRPr="003212B3" w:rsidRDefault="00790634" w:rsidP="005347DE">
      <w:pPr>
        <w:pStyle w:val="Heading5"/>
      </w:pPr>
      <w:r w:rsidRPr="003212B3">
        <w:t xml:space="preserve">Equipment </w:t>
      </w:r>
    </w:p>
    <w:p w14:paraId="60AA41E3" w14:textId="77777777" w:rsidR="00790634" w:rsidRPr="00790634" w:rsidRDefault="00790634" w:rsidP="005347DE">
      <w:pPr>
        <w:pStyle w:val="Bullet"/>
      </w:pPr>
      <w:r w:rsidRPr="3DE785E4">
        <w:t>Dressing trolley</w:t>
      </w:r>
    </w:p>
    <w:p w14:paraId="7EAE7EE6" w14:textId="77777777" w:rsidR="00790634" w:rsidRPr="00790634" w:rsidRDefault="00790634" w:rsidP="005347DE">
      <w:pPr>
        <w:pStyle w:val="Bullet"/>
      </w:pPr>
      <w:r w:rsidRPr="3DE785E4">
        <w:t xml:space="preserve">Single patient use tourniquet </w:t>
      </w:r>
    </w:p>
    <w:p w14:paraId="07472ACE" w14:textId="77777777" w:rsidR="00790634" w:rsidRPr="00790634" w:rsidRDefault="00790634" w:rsidP="005347DE">
      <w:pPr>
        <w:pStyle w:val="Bullet"/>
      </w:pPr>
      <w:r w:rsidRPr="3DE785E4">
        <w:t xml:space="preserve">Sterile gloves </w:t>
      </w:r>
    </w:p>
    <w:p w14:paraId="5041CE04" w14:textId="77777777" w:rsidR="00790634" w:rsidRPr="00790634" w:rsidRDefault="00790634" w:rsidP="005347DE">
      <w:pPr>
        <w:pStyle w:val="Bullet"/>
      </w:pPr>
      <w:r w:rsidRPr="3DE785E4">
        <w:t>Safety goggles or protective face shield</w:t>
      </w:r>
    </w:p>
    <w:p w14:paraId="07895D9A" w14:textId="77777777" w:rsidR="00790634" w:rsidRPr="00790634" w:rsidRDefault="00790634" w:rsidP="005347DE">
      <w:pPr>
        <w:pStyle w:val="Bullet"/>
      </w:pPr>
      <w:r w:rsidRPr="3DE785E4">
        <w:t>Mask and cap</w:t>
      </w:r>
    </w:p>
    <w:p w14:paraId="3BD890DF" w14:textId="77777777" w:rsidR="00790634" w:rsidRPr="00790634" w:rsidRDefault="00790634" w:rsidP="005347DE">
      <w:pPr>
        <w:pStyle w:val="Bullet"/>
      </w:pPr>
      <w:r w:rsidRPr="3DE785E4">
        <w:t>PIVC 45mm to 64mmm length</w:t>
      </w:r>
    </w:p>
    <w:p w14:paraId="7E3A9020" w14:textId="6FE24F9F" w:rsidR="00790634" w:rsidRPr="00790634" w:rsidRDefault="00790634" w:rsidP="000D6F2E">
      <w:pPr>
        <w:pStyle w:val="Bullet"/>
      </w:pPr>
      <w:r w:rsidRPr="3DE785E4">
        <w:t xml:space="preserve">DIVA pack (preferred – </w:t>
      </w:r>
      <w:r w:rsidRPr="3DE785E4">
        <w:rPr>
          <w:b/>
          <w:bCs/>
        </w:rPr>
        <w:t>NCH does not have DIVA packs</w:t>
      </w:r>
      <w:r w:rsidRPr="3DE785E4">
        <w:t xml:space="preserve">) </w:t>
      </w:r>
      <w:r w:rsidR="000D6F2E" w:rsidRPr="000D6F2E">
        <w:rPr>
          <w:b/>
          <w:bCs/>
        </w:rPr>
        <w:t xml:space="preserve">or </w:t>
      </w:r>
      <w:r w:rsidRPr="3DE785E4">
        <w:t>collect the following items:</w:t>
      </w:r>
    </w:p>
    <w:p w14:paraId="27B82904" w14:textId="6642D484" w:rsidR="00790634" w:rsidRPr="00790634" w:rsidRDefault="7FC464AD" w:rsidP="007D7A19">
      <w:pPr>
        <w:pStyle w:val="Bullet"/>
        <w:numPr>
          <w:ilvl w:val="1"/>
          <w:numId w:val="5"/>
        </w:numPr>
      </w:pPr>
      <w:r w:rsidRPr="6E651660">
        <w:t xml:space="preserve">IV starter pack with </w:t>
      </w:r>
      <w:r w:rsidR="733F9D99" w:rsidRPr="6E651660">
        <w:t xml:space="preserve">Sterile </w:t>
      </w:r>
      <w:r w:rsidRPr="6E651660">
        <w:t xml:space="preserve">70% alcohol with 2% </w:t>
      </w:r>
      <w:r w:rsidR="474C5EFD" w:rsidRPr="6E651660">
        <w:t xml:space="preserve">chlorhexidine </w:t>
      </w:r>
      <w:proofErr w:type="spellStart"/>
      <w:r w:rsidRPr="6E651660">
        <w:t>Chloraprep</w:t>
      </w:r>
      <w:proofErr w:type="spellEnd"/>
      <w:r w:rsidR="00BE0547">
        <w:t>®</w:t>
      </w:r>
      <w:r w:rsidR="00361C07" w:rsidRPr="6E651660">
        <w:t xml:space="preserve"> applicator</w:t>
      </w:r>
      <w:r w:rsidRPr="6E651660">
        <w:t xml:space="preserve"> </w:t>
      </w:r>
      <w:r w:rsidR="00361C07">
        <w:t xml:space="preserve">or </w:t>
      </w:r>
      <w:r w:rsidRPr="6E651660">
        <w:t>equivalent.</w:t>
      </w:r>
      <w:r w:rsidR="007D7A19">
        <w:t xml:space="preserve"> </w:t>
      </w:r>
      <w:r w:rsidRPr="6E651660">
        <w:t>For patients with a history of chlorhexidine sensitivity/allergy, use:</w:t>
      </w:r>
    </w:p>
    <w:p w14:paraId="5F0A4F00" w14:textId="77777777" w:rsidR="00790634" w:rsidRPr="00790634" w:rsidRDefault="00790634" w:rsidP="00723712">
      <w:pPr>
        <w:pStyle w:val="Bullet"/>
        <w:numPr>
          <w:ilvl w:val="2"/>
          <w:numId w:val="5"/>
        </w:numPr>
      </w:pPr>
      <w:r w:rsidRPr="00790634">
        <w:t>5% alcohol-based povidone-iodine swab</w:t>
      </w:r>
    </w:p>
    <w:p w14:paraId="298596F5" w14:textId="77777777" w:rsidR="00790634" w:rsidRPr="00790634" w:rsidRDefault="00790634" w:rsidP="00723712">
      <w:pPr>
        <w:pStyle w:val="Bullet"/>
        <w:numPr>
          <w:ilvl w:val="2"/>
          <w:numId w:val="5"/>
        </w:numPr>
      </w:pPr>
      <w:r w:rsidRPr="00790634">
        <w:t>≥70% alcohol</w:t>
      </w:r>
    </w:p>
    <w:p w14:paraId="04FCF452" w14:textId="3242E5D4" w:rsidR="00790634" w:rsidRPr="00790634" w:rsidRDefault="00790634" w:rsidP="00723712">
      <w:pPr>
        <w:pStyle w:val="Bullet"/>
        <w:numPr>
          <w:ilvl w:val="2"/>
          <w:numId w:val="5"/>
        </w:numPr>
      </w:pPr>
      <w:r w:rsidRPr="00790634">
        <w:lastRenderedPageBreak/>
        <w:t>10% aqueous povidone-iodine (suitable for patients in whom alcohol is contraindicated)</w:t>
      </w:r>
      <w:r w:rsidR="0049207F">
        <w:t>.</w:t>
      </w:r>
    </w:p>
    <w:p w14:paraId="7735B3EB" w14:textId="77777777" w:rsidR="00790634" w:rsidRPr="00790634" w:rsidRDefault="00790634" w:rsidP="01BD5C88">
      <w:pPr>
        <w:pStyle w:val="Bullet"/>
      </w:pPr>
      <w:r>
        <w:t>Sterile Ultrasound probe cover with sterile gel</w:t>
      </w:r>
    </w:p>
    <w:p w14:paraId="62443F2C" w14:textId="77777777" w:rsidR="00790634" w:rsidRPr="00790634" w:rsidRDefault="00790634" w:rsidP="00723712">
      <w:pPr>
        <w:pStyle w:val="Bullet"/>
        <w:numPr>
          <w:ilvl w:val="1"/>
          <w:numId w:val="5"/>
        </w:numPr>
      </w:pPr>
      <w:r w:rsidRPr="3DE785E4">
        <w:t>Sterile drapes</w:t>
      </w:r>
    </w:p>
    <w:p w14:paraId="6F385E1D" w14:textId="77777777" w:rsidR="00790634" w:rsidRPr="00790634" w:rsidRDefault="00790634" w:rsidP="00723712">
      <w:pPr>
        <w:pStyle w:val="Bullet"/>
        <w:numPr>
          <w:ilvl w:val="1"/>
          <w:numId w:val="5"/>
        </w:numPr>
      </w:pPr>
      <w:r w:rsidRPr="3DE785E4">
        <w:t>Sterile gauze</w:t>
      </w:r>
    </w:p>
    <w:p w14:paraId="607F6449" w14:textId="77777777" w:rsidR="00790634" w:rsidRPr="00790634" w:rsidRDefault="00790634" w:rsidP="00723712">
      <w:pPr>
        <w:pStyle w:val="Bullet"/>
        <w:numPr>
          <w:ilvl w:val="1"/>
          <w:numId w:val="5"/>
        </w:numPr>
      </w:pPr>
      <w:r w:rsidRPr="3DE785E4">
        <w:t>Large IV transparent dressing – may be impregnated with chlorhexidine gel if not contraindicated</w:t>
      </w:r>
    </w:p>
    <w:p w14:paraId="12373823" w14:textId="5CC870AC" w:rsidR="00790634" w:rsidRPr="00790634" w:rsidRDefault="27720FCB" w:rsidP="00723712">
      <w:pPr>
        <w:pStyle w:val="Bullet"/>
        <w:numPr>
          <w:ilvl w:val="1"/>
          <w:numId w:val="5"/>
        </w:numPr>
      </w:pPr>
      <w:r w:rsidRPr="48A6CE04">
        <w:t xml:space="preserve">Extension set with needleless connection valve </w:t>
      </w:r>
      <w:r w:rsidR="00C47071">
        <w:t>or needleless connector for patients requiring rapid infusions of fluids/medications/contrast</w:t>
      </w:r>
    </w:p>
    <w:p w14:paraId="6B71549A" w14:textId="4A3A9236" w:rsidR="00790634" w:rsidRPr="00790634" w:rsidRDefault="4544961F" w:rsidP="00723712">
      <w:pPr>
        <w:pStyle w:val="Bullet"/>
        <w:numPr>
          <w:ilvl w:val="1"/>
          <w:numId w:val="5"/>
        </w:numPr>
      </w:pPr>
      <w:r w:rsidRPr="3DE785E4">
        <w:t>Prefilled</w:t>
      </w:r>
      <w:r w:rsidR="00790634" w:rsidRPr="3DE785E4">
        <w:t xml:space="preserve"> externally sterile </w:t>
      </w:r>
      <w:r w:rsidR="00526270">
        <w:t>sodium chloride</w:t>
      </w:r>
      <w:r w:rsidR="00790634" w:rsidRPr="3DE785E4">
        <w:t xml:space="preserve"> 0.9% syringe or </w:t>
      </w:r>
      <w:r w:rsidR="00526270">
        <w:t>sodium chloride</w:t>
      </w:r>
      <w:r w:rsidR="00790634" w:rsidRPr="3DE785E4">
        <w:t xml:space="preserve"> 0.9%</w:t>
      </w:r>
      <w:r w:rsidR="19705076" w:rsidRPr="3DE785E4">
        <w:t xml:space="preserve"> 10mL</w:t>
      </w:r>
      <w:r w:rsidR="00790634" w:rsidRPr="3DE785E4">
        <w:t xml:space="preserve"> ampoule + Drawing up needle +</w:t>
      </w:r>
      <w:r w:rsidR="2120DCBA" w:rsidRPr="3DE785E4">
        <w:t xml:space="preserve"> </w:t>
      </w:r>
      <w:r w:rsidR="22622FDE" w:rsidRPr="3DE785E4">
        <w:t>10mL</w:t>
      </w:r>
      <w:r w:rsidR="00790634" w:rsidRPr="3DE785E4">
        <w:t xml:space="preserve"> syringe   </w:t>
      </w:r>
    </w:p>
    <w:p w14:paraId="75C7997E" w14:textId="77777777" w:rsidR="00790634" w:rsidRPr="00790634" w:rsidRDefault="00790634" w:rsidP="00723712">
      <w:pPr>
        <w:pStyle w:val="Bullet"/>
        <w:numPr>
          <w:ilvl w:val="1"/>
          <w:numId w:val="5"/>
        </w:numPr>
      </w:pPr>
      <w:r w:rsidRPr="3DE785E4">
        <w:t>Consider local anaesthetic especially for deep veins, if required a medical order is necessary</w:t>
      </w:r>
    </w:p>
    <w:p w14:paraId="0558793A" w14:textId="77777777" w:rsidR="00790634" w:rsidRPr="00790634" w:rsidRDefault="00790634" w:rsidP="00723712">
      <w:pPr>
        <w:pStyle w:val="Bullet"/>
        <w:numPr>
          <w:ilvl w:val="1"/>
          <w:numId w:val="5"/>
        </w:numPr>
      </w:pPr>
      <w:r w:rsidRPr="3DE785E4">
        <w:t xml:space="preserve">Syringe 5mL with 25g needle + drawing up needle, if giving local anaesthetic </w:t>
      </w:r>
    </w:p>
    <w:p w14:paraId="2E2F62B0" w14:textId="6EEBC665" w:rsidR="00790634" w:rsidRPr="00790634" w:rsidRDefault="00790634" w:rsidP="00723712">
      <w:pPr>
        <w:pStyle w:val="Bullet"/>
        <w:numPr>
          <w:ilvl w:val="1"/>
          <w:numId w:val="5"/>
        </w:numPr>
      </w:pPr>
      <w:r w:rsidRPr="3DE785E4">
        <w:t xml:space="preserve">Alcohol </w:t>
      </w:r>
      <w:r w:rsidR="75E21866" w:rsidRPr="3DE785E4">
        <w:t>B</w:t>
      </w:r>
      <w:r w:rsidRPr="3DE785E4">
        <w:t xml:space="preserve">ased </w:t>
      </w:r>
      <w:r w:rsidR="269B8A35" w:rsidRPr="3DE785E4">
        <w:t>H</w:t>
      </w:r>
      <w:r w:rsidRPr="3DE785E4">
        <w:t xml:space="preserve">and </w:t>
      </w:r>
      <w:r w:rsidR="0E8E2323" w:rsidRPr="3DE785E4">
        <w:t>R</w:t>
      </w:r>
      <w:r w:rsidRPr="3DE785E4">
        <w:t>ub (ABHR).</w:t>
      </w:r>
    </w:p>
    <w:p w14:paraId="6AE9D1C0" w14:textId="77777777" w:rsidR="00790634" w:rsidRPr="00790634" w:rsidRDefault="00790634" w:rsidP="00723712">
      <w:pPr>
        <w:pStyle w:val="Bullet"/>
        <w:numPr>
          <w:ilvl w:val="1"/>
          <w:numId w:val="5"/>
        </w:numPr>
      </w:pPr>
      <w:r w:rsidRPr="3DE785E4">
        <w:t>Clinical waste receptacle</w:t>
      </w:r>
    </w:p>
    <w:p w14:paraId="120F0DD8" w14:textId="2AAB0DC7" w:rsidR="6E651660" w:rsidRDefault="00790634" w:rsidP="00723712">
      <w:pPr>
        <w:pStyle w:val="Bullet"/>
        <w:numPr>
          <w:ilvl w:val="1"/>
          <w:numId w:val="5"/>
        </w:numPr>
      </w:pPr>
      <w:r w:rsidRPr="3DE785E4">
        <w:t>Sharps disposal container</w:t>
      </w:r>
      <w:r w:rsidR="003938DC">
        <w:t>.</w:t>
      </w:r>
    </w:p>
    <w:p w14:paraId="222D40E3" w14:textId="77777777" w:rsidR="00790634" w:rsidRPr="00790634" w:rsidRDefault="00790634" w:rsidP="005347DE">
      <w:pPr>
        <w:pStyle w:val="Heading5"/>
      </w:pPr>
      <w:r w:rsidRPr="00790634">
        <w:t>Procedure</w:t>
      </w:r>
    </w:p>
    <w:p w14:paraId="3D1EF817" w14:textId="1081E0CC" w:rsidR="00790634" w:rsidRPr="00790634" w:rsidRDefault="00790634" w:rsidP="00790634">
      <w:pPr>
        <w:pBdr>
          <w:top w:val="single" w:sz="4" w:space="1" w:color="auto"/>
          <w:left w:val="single" w:sz="4" w:space="4" w:color="auto"/>
          <w:bottom w:val="single" w:sz="4" w:space="1" w:color="auto"/>
          <w:right w:val="single" w:sz="4" w:space="4" w:color="auto"/>
        </w:pBdr>
        <w:rPr>
          <w:b/>
          <w:bCs/>
        </w:rPr>
      </w:pPr>
      <w:r w:rsidRPr="00790634">
        <w:rPr>
          <w:b/>
          <w:bCs/>
        </w:rPr>
        <w:t xml:space="preserve">Note: </w:t>
      </w:r>
      <w:r w:rsidRPr="005347DE">
        <w:t xml:space="preserve">Clinicians using ultrasound guidance </w:t>
      </w:r>
      <w:r w:rsidR="003938DC" w:rsidRPr="003938DC">
        <w:rPr>
          <w:b/>
          <w:bCs/>
        </w:rPr>
        <w:t xml:space="preserve">must </w:t>
      </w:r>
      <w:r w:rsidRPr="005347DE">
        <w:t>be credentialed or in training to insert USGPIVCs</w:t>
      </w:r>
      <w:r w:rsidR="003938DC">
        <w:t xml:space="preserve"> (refer to Section 1 - Training and Competency Requirements).</w:t>
      </w:r>
    </w:p>
    <w:p w14:paraId="682069F6" w14:textId="77777777" w:rsidR="00790634" w:rsidRPr="00790634" w:rsidRDefault="00790634" w:rsidP="005347DE">
      <w:pPr>
        <w:pStyle w:val="Numberedlist"/>
        <w:numPr>
          <w:ilvl w:val="0"/>
          <w:numId w:val="70"/>
        </w:numPr>
      </w:pPr>
      <w:r w:rsidRPr="00790634">
        <w:t>Establish need for USGPIVC as above.</w:t>
      </w:r>
    </w:p>
    <w:p w14:paraId="3E8DF9E1" w14:textId="77777777" w:rsidR="00790634" w:rsidRPr="00790634" w:rsidRDefault="00790634" w:rsidP="005347DE">
      <w:pPr>
        <w:pStyle w:val="Numberedlist"/>
        <w:numPr>
          <w:ilvl w:val="0"/>
          <w:numId w:val="70"/>
        </w:numPr>
      </w:pPr>
      <w:r w:rsidRPr="00790634">
        <w:t>Check the patient’s history for bleeding disorders, medications (e.g. warfarin, aspirin) and allergies, including whether the patient has allergies to skin antiseptics (e.g. chlorhexidine or iodine) or dressing materials.</w:t>
      </w:r>
    </w:p>
    <w:p w14:paraId="5A50C112" w14:textId="6A1BAB07" w:rsidR="007D7A19" w:rsidRPr="00106612" w:rsidRDefault="007D7A19" w:rsidP="007D7A19">
      <w:pPr>
        <w:pStyle w:val="Numberedlist"/>
        <w:numPr>
          <w:ilvl w:val="0"/>
          <w:numId w:val="70"/>
        </w:numPr>
      </w:pPr>
      <w:r w:rsidRPr="00106612">
        <w:t>Perform hand hygiene</w:t>
      </w:r>
      <w:r>
        <w:t xml:space="preserve"> and continue to observe the Five Moments of Hand Hygiene throughout the procedure (refer to the </w:t>
      </w:r>
      <w:r w:rsidRPr="007D7A19">
        <w:rPr>
          <w:i/>
          <w:iCs/>
        </w:rPr>
        <w:t>Infection Prevention and Control Procedure</w:t>
      </w:r>
      <w:r>
        <w:t>)</w:t>
      </w:r>
      <w:r w:rsidRPr="00106612">
        <w:t xml:space="preserve">. </w:t>
      </w:r>
    </w:p>
    <w:p w14:paraId="67B7FBB6" w14:textId="60DF85D9" w:rsidR="00790634" w:rsidRPr="00790634" w:rsidRDefault="00790634" w:rsidP="005347DE">
      <w:pPr>
        <w:pStyle w:val="Numberedlist"/>
        <w:numPr>
          <w:ilvl w:val="0"/>
          <w:numId w:val="70"/>
        </w:numPr>
      </w:pPr>
      <w:r w:rsidRPr="00790634">
        <w:t>An assistant may be required to assist the proceduralist in drawing up lignocaine.</w:t>
      </w:r>
    </w:p>
    <w:p w14:paraId="18406031" w14:textId="31E4F500" w:rsidR="00790634" w:rsidRPr="00790634" w:rsidRDefault="1EC2C609" w:rsidP="005347DE">
      <w:pPr>
        <w:pStyle w:val="Numberedlist"/>
        <w:numPr>
          <w:ilvl w:val="0"/>
          <w:numId w:val="70"/>
        </w:numPr>
      </w:pPr>
      <w:r>
        <w:t xml:space="preserve">Explain the procedure to the patient, reason for insertion and obtain informed verbal consent, if appropriate, as per </w:t>
      </w:r>
      <w:r w:rsidR="003938DC" w:rsidRPr="005347DE">
        <w:rPr>
          <w:i/>
          <w:iCs/>
        </w:rPr>
        <w:t xml:space="preserve">Consent </w:t>
      </w:r>
      <w:r w:rsidR="003938DC">
        <w:rPr>
          <w:i/>
          <w:iCs/>
        </w:rPr>
        <w:t>for Healthcare Treatment</w:t>
      </w:r>
      <w:r w:rsidR="003938DC" w:rsidRPr="00E84638">
        <w:rPr>
          <w:i/>
          <w:iCs/>
        </w:rPr>
        <w:t xml:space="preserve"> </w:t>
      </w:r>
      <w:r w:rsidR="003938DC">
        <w:rPr>
          <w:i/>
          <w:iCs/>
        </w:rPr>
        <w:t>Guideline</w:t>
      </w:r>
      <w:r>
        <w:t xml:space="preserve">. Offer </w:t>
      </w:r>
      <w:r w:rsidR="003938DC">
        <w:t xml:space="preserve">the </w:t>
      </w:r>
      <w:r>
        <w:t xml:space="preserve">“Caring for your Cannula” </w:t>
      </w:r>
      <w:r w:rsidR="003938DC">
        <w:t>consumer handout</w:t>
      </w:r>
      <w:r>
        <w:t>.</w:t>
      </w:r>
    </w:p>
    <w:p w14:paraId="78B700ED" w14:textId="6B7F8278" w:rsidR="00790634" w:rsidRPr="00790634" w:rsidRDefault="7FC464AD" w:rsidP="005347DE">
      <w:pPr>
        <w:pStyle w:val="Numberedlist"/>
        <w:numPr>
          <w:ilvl w:val="0"/>
          <w:numId w:val="70"/>
        </w:numPr>
      </w:pPr>
      <w:r>
        <w:t xml:space="preserve">Conduct Positive Patient Identification (PPID) as per </w:t>
      </w:r>
      <w:r w:rsidRPr="008938C7">
        <w:rPr>
          <w:i/>
          <w:iCs/>
        </w:rPr>
        <w:t xml:space="preserve">Patient </w:t>
      </w:r>
      <w:r w:rsidR="001E7A35">
        <w:rPr>
          <w:i/>
          <w:iCs/>
        </w:rPr>
        <w:t xml:space="preserve">Identification and Health Care Activity </w:t>
      </w:r>
      <w:r w:rsidRPr="008938C7">
        <w:rPr>
          <w:i/>
          <w:iCs/>
        </w:rPr>
        <w:t>Matching Procedure</w:t>
      </w:r>
      <w:r>
        <w:t>.</w:t>
      </w:r>
    </w:p>
    <w:p w14:paraId="1FAB8F18" w14:textId="77777777" w:rsidR="00790634" w:rsidRPr="00790634" w:rsidRDefault="00790634" w:rsidP="005347DE">
      <w:pPr>
        <w:pStyle w:val="Numberedlist"/>
        <w:numPr>
          <w:ilvl w:val="0"/>
          <w:numId w:val="70"/>
        </w:numPr>
      </w:pPr>
      <w:r w:rsidRPr="00790634">
        <w:t xml:space="preserve">Ensure patient privacy is maintained. </w:t>
      </w:r>
    </w:p>
    <w:p w14:paraId="123DB676" w14:textId="67EA8E36" w:rsidR="00790634" w:rsidRPr="00790634" w:rsidRDefault="5C82C50C" w:rsidP="00B5340A">
      <w:pPr>
        <w:pStyle w:val="Numberedlist"/>
        <w:numPr>
          <w:ilvl w:val="0"/>
          <w:numId w:val="70"/>
        </w:numPr>
      </w:pPr>
      <w:r w:rsidRPr="7C9B9396">
        <w:t xml:space="preserve">Pre scan patients’ arms to select most suitable vein and determine length of PIVC required. Bariatric patients and PIVCs placed in the upper arm generally require 64 mm length PIVC to allow adequate purchase within vein. Select gauge of PIVC so that no more than </w:t>
      </w:r>
      <w:r w:rsidR="3E3E8936" w:rsidRPr="7C9B9396">
        <w:t>45</w:t>
      </w:r>
      <w:r w:rsidRPr="7C9B9396">
        <w:t xml:space="preserve">% of the vein is occupied by the cannula (20 g PIVC </w:t>
      </w:r>
      <w:r w:rsidR="008938C7">
        <w:t xml:space="preserve">has a </w:t>
      </w:r>
      <w:r w:rsidRPr="7C9B9396">
        <w:t xml:space="preserve">0.9 mm diameter, recommended vein diameter </w:t>
      </w:r>
      <w:r w:rsidR="008938C7">
        <w:t>is greater than</w:t>
      </w:r>
      <w:r w:rsidRPr="7C9B9396">
        <w:t xml:space="preserve"> 1.8mm, 18 g PIVC </w:t>
      </w:r>
      <w:r w:rsidR="008938C7">
        <w:t xml:space="preserve">has a </w:t>
      </w:r>
      <w:r w:rsidR="632695A6" w:rsidRPr="7C9B9396">
        <w:t>1</w:t>
      </w:r>
      <w:r w:rsidRPr="7C9B9396">
        <w:t>.2mm diameter, recommended vein diameter</w:t>
      </w:r>
      <w:r w:rsidR="008938C7" w:rsidRPr="008938C7">
        <w:t xml:space="preserve"> </w:t>
      </w:r>
      <w:r w:rsidR="008938C7">
        <w:t>is greater than</w:t>
      </w:r>
      <w:r w:rsidRPr="7C9B9396">
        <w:t xml:space="preserve"> 2.4mm).</w:t>
      </w:r>
    </w:p>
    <w:p w14:paraId="237BC1E7" w14:textId="3271523E" w:rsidR="00790634" w:rsidRPr="00790634" w:rsidRDefault="00790634" w:rsidP="007D7A19">
      <w:pPr>
        <w:pStyle w:val="Numberedlist"/>
        <w:numPr>
          <w:ilvl w:val="0"/>
          <w:numId w:val="70"/>
        </w:numPr>
      </w:pPr>
      <w:r w:rsidRPr="00790634">
        <w:lastRenderedPageBreak/>
        <w:t>Clean trolley and gather procedure equipment and take to patient bedside/procedure area.</w:t>
      </w:r>
    </w:p>
    <w:p w14:paraId="5DCA762F" w14:textId="313811B3" w:rsidR="00790634" w:rsidRPr="00790634" w:rsidRDefault="00790634" w:rsidP="005347DE">
      <w:pPr>
        <w:pStyle w:val="Numberedlist"/>
        <w:numPr>
          <w:ilvl w:val="0"/>
          <w:numId w:val="70"/>
        </w:numPr>
      </w:pPr>
      <w:r>
        <w:t xml:space="preserve">Position patient comfortably, supporting proposed area of insertion. Place the </w:t>
      </w:r>
      <w:r w:rsidR="75AAF7EC">
        <w:t>under pad</w:t>
      </w:r>
      <w:r>
        <w:t xml:space="preserve"> if required.</w:t>
      </w:r>
    </w:p>
    <w:p w14:paraId="3B24DCEA" w14:textId="77777777" w:rsidR="00790634" w:rsidRPr="00790634" w:rsidRDefault="00790634" w:rsidP="005347DE">
      <w:pPr>
        <w:pStyle w:val="Numberedlist"/>
        <w:numPr>
          <w:ilvl w:val="0"/>
          <w:numId w:val="70"/>
        </w:numPr>
      </w:pPr>
      <w:r w:rsidRPr="00790634">
        <w:t>Prepare insertion site as required e.g. remove hair at the insertion site (prior to antiseptic application) if necessary, using clippers, to improve adherence of the dressing. Clean the skin with neutral soap and water if the insertion site is visibly dirty.</w:t>
      </w:r>
    </w:p>
    <w:p w14:paraId="103BCFCF" w14:textId="77777777" w:rsidR="00790634" w:rsidRPr="00790634" w:rsidRDefault="00790634" w:rsidP="005347DE">
      <w:pPr>
        <w:pStyle w:val="Numberedlist"/>
        <w:numPr>
          <w:ilvl w:val="0"/>
          <w:numId w:val="70"/>
        </w:numPr>
      </w:pPr>
      <w:r w:rsidRPr="00790634">
        <w:t>Apply tourniquet loosely.</w:t>
      </w:r>
    </w:p>
    <w:p w14:paraId="4D7A9088" w14:textId="07DCDB25" w:rsidR="00790634" w:rsidRPr="00790634" w:rsidRDefault="00790634" w:rsidP="005347DE">
      <w:pPr>
        <w:pStyle w:val="Numberedlist"/>
        <w:numPr>
          <w:ilvl w:val="0"/>
          <w:numId w:val="70"/>
        </w:numPr>
      </w:pPr>
      <w:r w:rsidRPr="00790634">
        <w:t xml:space="preserve">Open DIVA pack </w:t>
      </w:r>
      <w:r w:rsidR="008938C7">
        <w:t>(</w:t>
      </w:r>
      <w:r w:rsidR="008938C7" w:rsidRPr="00790634">
        <w:t>or open collected components as above</w:t>
      </w:r>
      <w:r w:rsidR="008938C7">
        <w:t xml:space="preserve">) </w:t>
      </w:r>
      <w:r w:rsidRPr="00790634">
        <w:t xml:space="preserve">and prepare critical aseptic field, ensuring that all key parts are protected from </w:t>
      </w:r>
      <w:r w:rsidR="007D7A19" w:rsidRPr="00790634">
        <w:t>contamination</w:t>
      </w:r>
      <w:r w:rsidR="007D7A19">
        <w:t>.</w:t>
      </w:r>
    </w:p>
    <w:p w14:paraId="720782C7" w14:textId="77777777" w:rsidR="00790634" w:rsidRPr="005347DE" w:rsidRDefault="00790634" w:rsidP="005347DE">
      <w:pPr>
        <w:pStyle w:val="Numberedlist"/>
        <w:numPr>
          <w:ilvl w:val="0"/>
          <w:numId w:val="70"/>
        </w:numPr>
        <w:rPr>
          <w:rFonts w:eastAsiaTheme="minorEastAsia"/>
        </w:rPr>
      </w:pPr>
      <w:r w:rsidRPr="00790634">
        <w:t>Don protective eyewear and mask and cap.</w:t>
      </w:r>
    </w:p>
    <w:p w14:paraId="617AA6C4" w14:textId="77777777" w:rsidR="00790634" w:rsidRPr="00790634" w:rsidRDefault="00790634" w:rsidP="005347DE">
      <w:pPr>
        <w:pStyle w:val="Numberedlist"/>
        <w:numPr>
          <w:ilvl w:val="0"/>
          <w:numId w:val="70"/>
        </w:numPr>
      </w:pPr>
      <w:r w:rsidRPr="00790634">
        <w:t>Don sterile gloves.</w:t>
      </w:r>
    </w:p>
    <w:p w14:paraId="395CA4CA" w14:textId="77777777" w:rsidR="00790634" w:rsidRPr="00790634" w:rsidRDefault="5C82C50C" w:rsidP="005347DE">
      <w:pPr>
        <w:pStyle w:val="Numberedlist"/>
        <w:numPr>
          <w:ilvl w:val="0"/>
          <w:numId w:val="70"/>
        </w:numPr>
      </w:pPr>
      <w:r>
        <w:t>Place sterile drape under the selected arm.</w:t>
      </w:r>
    </w:p>
    <w:p w14:paraId="322AAF54" w14:textId="0C59F83C" w:rsidR="00790634" w:rsidRPr="00790634" w:rsidRDefault="58275361" w:rsidP="005347DE">
      <w:pPr>
        <w:pStyle w:val="Numberedlist"/>
        <w:numPr>
          <w:ilvl w:val="0"/>
          <w:numId w:val="70"/>
        </w:numPr>
      </w:pPr>
      <w:r>
        <w:t xml:space="preserve">Clean insertion site and surrounding area, applying gentle friction in a cross-hatching motion, for </w:t>
      </w:r>
      <w:r w:rsidR="00EB4A80">
        <w:t xml:space="preserve">30 seconds </w:t>
      </w:r>
      <w:r>
        <w:t xml:space="preserve">using 70% alcohol with 2% chlorhexidine or other appropriate cleanser if the patient has a chlorhexidine allergy. Apply antiseptic to cover an area of approximately 15 x 15cms, allow the skin to air-dry for at least 30 seconds. Do not wipe, fan or blot dry the area. </w:t>
      </w:r>
    </w:p>
    <w:p w14:paraId="2A94EA1B" w14:textId="77777777" w:rsidR="00790634" w:rsidRPr="00790634" w:rsidRDefault="00790634" w:rsidP="005347DE">
      <w:pPr>
        <w:pStyle w:val="Numberedlist"/>
        <w:numPr>
          <w:ilvl w:val="0"/>
          <w:numId w:val="70"/>
        </w:numPr>
      </w:pPr>
      <w:r w:rsidRPr="00790634">
        <w:t xml:space="preserve">Drape selected insertion site with fenestrated drape. </w:t>
      </w:r>
    </w:p>
    <w:p w14:paraId="2DE5D751" w14:textId="047F8410" w:rsidR="00790634" w:rsidRPr="00790634" w:rsidRDefault="00790634" w:rsidP="005347DE">
      <w:pPr>
        <w:pStyle w:val="Numberedlist"/>
        <w:numPr>
          <w:ilvl w:val="0"/>
          <w:numId w:val="70"/>
        </w:numPr>
      </w:pPr>
      <w:r>
        <w:t xml:space="preserve">Prep extension piece with sterile prefilled </w:t>
      </w:r>
      <w:r w:rsidR="00526270">
        <w:t>sodium chloride</w:t>
      </w:r>
      <w:r w:rsidR="429A103B">
        <w:t xml:space="preserve"> 0.9% syringe</w:t>
      </w:r>
      <w:r>
        <w:t>.</w:t>
      </w:r>
    </w:p>
    <w:p w14:paraId="6581F92B" w14:textId="77777777" w:rsidR="00790634" w:rsidRPr="00790634" w:rsidRDefault="00790634" w:rsidP="005347DE">
      <w:pPr>
        <w:pStyle w:val="Numberedlist"/>
        <w:numPr>
          <w:ilvl w:val="0"/>
          <w:numId w:val="70"/>
        </w:numPr>
      </w:pPr>
      <w:r w:rsidRPr="00790634">
        <w:t>Draw up lignocaine if required.</w:t>
      </w:r>
    </w:p>
    <w:p w14:paraId="4640D00C" w14:textId="77777777" w:rsidR="00790634" w:rsidRPr="00790634" w:rsidRDefault="00790634" w:rsidP="005347DE">
      <w:pPr>
        <w:pStyle w:val="Numberedlist"/>
        <w:numPr>
          <w:ilvl w:val="0"/>
          <w:numId w:val="70"/>
        </w:numPr>
      </w:pPr>
      <w:r w:rsidRPr="00790634">
        <w:t>Cover ultrasound probe with sterile probe cover.</w:t>
      </w:r>
    </w:p>
    <w:p w14:paraId="3F7A25A4" w14:textId="77777777" w:rsidR="00790634" w:rsidRPr="00790634" w:rsidRDefault="00790634" w:rsidP="005347DE">
      <w:pPr>
        <w:pStyle w:val="Numberedlist"/>
        <w:numPr>
          <w:ilvl w:val="0"/>
          <w:numId w:val="70"/>
        </w:numPr>
      </w:pPr>
      <w:r w:rsidRPr="00790634">
        <w:t>Place sterile gel on selected insertion site and scan vein.</w:t>
      </w:r>
    </w:p>
    <w:p w14:paraId="4C02D0C8" w14:textId="77777777" w:rsidR="00790634" w:rsidRPr="00790634" w:rsidRDefault="00790634" w:rsidP="005347DE">
      <w:pPr>
        <w:pStyle w:val="Numberedlist"/>
        <w:numPr>
          <w:ilvl w:val="0"/>
          <w:numId w:val="70"/>
        </w:numPr>
      </w:pPr>
      <w:r w:rsidRPr="00790634">
        <w:t>Apply tourniquet or have assistant tighten tourniquet.</w:t>
      </w:r>
    </w:p>
    <w:p w14:paraId="23105815" w14:textId="591D1298" w:rsidR="00790634" w:rsidRPr="00790634" w:rsidRDefault="00790634" w:rsidP="005347DE">
      <w:pPr>
        <w:pStyle w:val="Numberedlist"/>
        <w:numPr>
          <w:ilvl w:val="0"/>
          <w:numId w:val="70"/>
        </w:numPr>
      </w:pPr>
      <w:r w:rsidRPr="00790634">
        <w:t xml:space="preserve">If required and has been ordered by a </w:t>
      </w:r>
      <w:r w:rsidR="00363C86">
        <w:t>Medical Officer</w:t>
      </w:r>
      <w:r w:rsidRPr="00790634">
        <w:t xml:space="preserve">, inject local anaesthetic intradermally, over the elected insertion site creating a small bleb on the skin. Do not puncture vein when anaesthetising the skin. Inject under ultrasound to ensure avoidance of intravascular injection. </w:t>
      </w:r>
    </w:p>
    <w:p w14:paraId="450FE5C9" w14:textId="028FA842" w:rsidR="00790634" w:rsidRPr="00790634" w:rsidRDefault="5481682D" w:rsidP="0B4ECC53">
      <w:pPr>
        <w:pStyle w:val="Numberedlist"/>
      </w:pPr>
      <w:r>
        <w:t>Insert cannula a few millimetres from the probe to avoid puncturing the probe cover. Locate tip on ultrasound screen. Slowly advance cannula while moving probe away and up from insertion site ensuring tip is always visible. Once vein is punctured continue to advance while lowering cannula to ensure the device lies straight and flat within the vein with at least 2cms</w:t>
      </w:r>
      <w:r w:rsidR="00B5340A">
        <w:t xml:space="preserve"> dwelling</w:t>
      </w:r>
      <w:r>
        <w:t xml:space="preserve"> inside the vein. Advance plastic cannula and withdraw the stylet. Discard sharp. </w:t>
      </w:r>
    </w:p>
    <w:p w14:paraId="0DEF26CA" w14:textId="77860FBD" w:rsidR="00790634" w:rsidRPr="00790634" w:rsidRDefault="00790634" w:rsidP="005347DE">
      <w:pPr>
        <w:pStyle w:val="Numberedlist"/>
        <w:numPr>
          <w:ilvl w:val="0"/>
          <w:numId w:val="70"/>
        </w:numPr>
      </w:pPr>
      <w:r w:rsidRPr="00790634">
        <w:t>If the PIVC fails to enter vein or becomes contaminated do not reinsert or re-use. Do not attempt to reintroduce the stylet into the in</w:t>
      </w:r>
      <w:r w:rsidR="008938C7">
        <w:t xml:space="preserve"> </w:t>
      </w:r>
      <w:r w:rsidRPr="00790634">
        <w:t xml:space="preserve">situ PIVC. Remove entire device and commence again with a new PIVC and a new DIVA pack if sterility of the pack has been breached.        </w:t>
      </w:r>
    </w:p>
    <w:p w14:paraId="2AAFD3E6" w14:textId="210EA533" w:rsidR="00790634" w:rsidRPr="00790634" w:rsidRDefault="5C82C50C" w:rsidP="005347DE">
      <w:pPr>
        <w:pStyle w:val="Numberedlist"/>
        <w:numPr>
          <w:ilvl w:val="0"/>
          <w:numId w:val="70"/>
        </w:numPr>
      </w:pPr>
      <w:r>
        <w:t>Release tourniquet, attach extension set with needleless</w:t>
      </w:r>
      <w:r w:rsidR="13CCF42A">
        <w:t xml:space="preserve"> connection</w:t>
      </w:r>
      <w:r w:rsidR="00EB4A80">
        <w:t>, or needleless connector,</w:t>
      </w:r>
      <w:r w:rsidR="13CCF42A">
        <w:t xml:space="preserve"> </w:t>
      </w:r>
      <w:r>
        <w:t xml:space="preserve">to the hub of the cannula and flush cannula with </w:t>
      </w:r>
      <w:r w:rsidR="00526270">
        <w:t>sodium chloride</w:t>
      </w:r>
      <w:r w:rsidR="71D67B24">
        <w:t xml:space="preserve"> 0.9%</w:t>
      </w:r>
      <w:r>
        <w:t>.</w:t>
      </w:r>
    </w:p>
    <w:p w14:paraId="3660E118" w14:textId="77777777" w:rsidR="00790634" w:rsidRPr="00790634" w:rsidRDefault="00790634" w:rsidP="005347DE">
      <w:pPr>
        <w:pStyle w:val="Numberedlist"/>
        <w:numPr>
          <w:ilvl w:val="0"/>
          <w:numId w:val="70"/>
        </w:numPr>
      </w:pPr>
      <w:r w:rsidRPr="00790634">
        <w:t>Remove gel with sterile gauze.</w:t>
      </w:r>
    </w:p>
    <w:p w14:paraId="3DA81496" w14:textId="44391B75" w:rsidR="00790634" w:rsidRPr="00790634" w:rsidRDefault="00790634" w:rsidP="005347DE">
      <w:pPr>
        <w:pStyle w:val="Numberedlist"/>
        <w:numPr>
          <w:ilvl w:val="0"/>
          <w:numId w:val="70"/>
        </w:numPr>
      </w:pPr>
      <w:r>
        <w:lastRenderedPageBreak/>
        <w:t xml:space="preserve">Secure the IV cannula by dressing the site, covering the hub of the cannula with an occlusive transparent securement device dressing. Insertion site should </w:t>
      </w:r>
      <w:r w:rsidR="06412AE7">
        <w:t>always remain visible</w:t>
      </w:r>
      <w:r>
        <w:t xml:space="preserve">. </w:t>
      </w:r>
    </w:p>
    <w:p w14:paraId="742A812D" w14:textId="6A7F1846" w:rsidR="00790634" w:rsidRPr="00790634" w:rsidRDefault="00790634" w:rsidP="005347DE">
      <w:pPr>
        <w:pStyle w:val="Numberedlist"/>
        <w:numPr>
          <w:ilvl w:val="0"/>
          <w:numId w:val="70"/>
        </w:numPr>
      </w:pPr>
      <w:r w:rsidRPr="00790634">
        <w:t>Remove gloves</w:t>
      </w:r>
      <w:r w:rsidR="00B5340A">
        <w:t>.</w:t>
      </w:r>
    </w:p>
    <w:p w14:paraId="1DAA8E84" w14:textId="5CB82E65" w:rsidR="00790634" w:rsidRPr="00790634" w:rsidRDefault="00045A12" w:rsidP="005347DE">
      <w:pPr>
        <w:pStyle w:val="Numberedlist"/>
        <w:numPr>
          <w:ilvl w:val="0"/>
          <w:numId w:val="70"/>
        </w:numPr>
      </w:pPr>
      <w:r>
        <w:t xml:space="preserve">For adult patients it is recommended to </w:t>
      </w:r>
      <w:r w:rsidR="00790634" w:rsidRPr="00790634">
        <w:t>record the date of insertion of the PIVC on the tape or occlusive transparent dressing. Attach DIVA sticker.</w:t>
      </w:r>
    </w:p>
    <w:p w14:paraId="332A1879" w14:textId="77777777" w:rsidR="00790634" w:rsidRPr="005347DE" w:rsidRDefault="00790634" w:rsidP="005347DE">
      <w:pPr>
        <w:pStyle w:val="Numberedlist"/>
        <w:numPr>
          <w:ilvl w:val="0"/>
          <w:numId w:val="70"/>
        </w:numPr>
        <w:rPr>
          <w:rFonts w:eastAsiaTheme="minorEastAsia"/>
        </w:rPr>
      </w:pPr>
      <w:r w:rsidRPr="00790634">
        <w:t>Doff protective eyewear and mask and cap.</w:t>
      </w:r>
    </w:p>
    <w:p w14:paraId="6F4CF5E2" w14:textId="28D56A31" w:rsidR="00790634" w:rsidRPr="00B5340A" w:rsidRDefault="00790634" w:rsidP="00B5340A">
      <w:pPr>
        <w:pStyle w:val="Numberedlist"/>
        <w:numPr>
          <w:ilvl w:val="0"/>
          <w:numId w:val="70"/>
        </w:numPr>
        <w:rPr>
          <w:rFonts w:eastAsiaTheme="minorEastAsia"/>
        </w:rPr>
      </w:pPr>
      <w:r w:rsidRPr="00790634">
        <w:t xml:space="preserve">Collect all rubbish/dirty items and, dispose of appropriately and clean trolley. </w:t>
      </w:r>
    </w:p>
    <w:p w14:paraId="79A1CA46" w14:textId="547EF0D8" w:rsidR="7028A4BE" w:rsidRPr="005347DE" w:rsidRDefault="02FE251A" w:rsidP="0B4ECC53">
      <w:pPr>
        <w:pStyle w:val="Numberedlist"/>
        <w:rPr>
          <w:rFonts w:eastAsiaTheme="minorEastAsia"/>
        </w:rPr>
      </w:pPr>
      <w:r w:rsidRPr="0B4ECC53">
        <w:rPr>
          <w:rFonts w:eastAsiaTheme="minorEastAsia"/>
        </w:rPr>
        <w:t>Perform disinfection on the used probe</w:t>
      </w:r>
      <w:r w:rsidR="4028A517" w:rsidRPr="0B4ECC53">
        <w:rPr>
          <w:rFonts w:eastAsiaTheme="minorEastAsia"/>
        </w:rPr>
        <w:t xml:space="preserve"> according to the Reprocessing of medical devices policy</w:t>
      </w:r>
      <w:r w:rsidR="17DCB9CC" w:rsidRPr="0B4ECC53">
        <w:rPr>
          <w:rFonts w:eastAsiaTheme="minorEastAsia"/>
        </w:rPr>
        <w:t>.</w:t>
      </w:r>
    </w:p>
    <w:p w14:paraId="7681C00E" w14:textId="77777777" w:rsidR="00790634" w:rsidRPr="00790634" w:rsidRDefault="7FC464AD" w:rsidP="005347DE">
      <w:pPr>
        <w:pStyle w:val="Numberedlist"/>
        <w:numPr>
          <w:ilvl w:val="0"/>
          <w:numId w:val="70"/>
        </w:numPr>
      </w:pPr>
      <w:bookmarkStart w:id="16" w:name="_Hlk98429375"/>
      <w:r w:rsidRPr="6E651660">
        <w:t xml:space="preserve">As soon as possible after the insertion of the PIVC, document in the patient’s clinical record: </w:t>
      </w:r>
    </w:p>
    <w:p w14:paraId="60F2958A" w14:textId="20D8AE43" w:rsidR="00EB4A80" w:rsidRDefault="00EB4A80" w:rsidP="005E6E17">
      <w:pPr>
        <w:pStyle w:val="Bullet"/>
        <w:numPr>
          <w:ilvl w:val="1"/>
          <w:numId w:val="5"/>
        </w:numPr>
      </w:pPr>
      <w:r w:rsidRPr="3DE785E4">
        <w:t>Date and time</w:t>
      </w:r>
    </w:p>
    <w:p w14:paraId="555FB76F" w14:textId="77777777" w:rsidR="00EB4A80" w:rsidRPr="00106612" w:rsidRDefault="00EB4A80" w:rsidP="005E6E17">
      <w:pPr>
        <w:pStyle w:val="Bullet"/>
        <w:numPr>
          <w:ilvl w:val="1"/>
          <w:numId w:val="5"/>
        </w:numPr>
      </w:pPr>
      <w:r w:rsidRPr="6E651660">
        <w:t>Name and designation of proceduralist/inserting clinician.</w:t>
      </w:r>
    </w:p>
    <w:p w14:paraId="540CF12B" w14:textId="77777777" w:rsidR="00EB4A80" w:rsidRPr="00106612" w:rsidRDefault="00EB4A80" w:rsidP="005E6E17">
      <w:pPr>
        <w:pStyle w:val="Bullet"/>
        <w:numPr>
          <w:ilvl w:val="1"/>
          <w:numId w:val="5"/>
        </w:numPr>
      </w:pPr>
      <w:r w:rsidRPr="00106612">
        <w:t>Length and gauge of PIVC</w:t>
      </w:r>
    </w:p>
    <w:p w14:paraId="0F8CE247" w14:textId="77777777" w:rsidR="00EB4A80" w:rsidRPr="00E11E5E" w:rsidRDefault="00EB4A80" w:rsidP="005E6E17">
      <w:pPr>
        <w:pStyle w:val="Bullet"/>
        <w:numPr>
          <w:ilvl w:val="1"/>
          <w:numId w:val="5"/>
        </w:numPr>
      </w:pPr>
      <w:r w:rsidRPr="00E11E5E">
        <w:t xml:space="preserve">Orientation and Location (i.e. Right forearm). </w:t>
      </w:r>
    </w:p>
    <w:p w14:paraId="2AD18799" w14:textId="77777777" w:rsidR="00EB4A80" w:rsidRDefault="00EB4A80" w:rsidP="005E6E17">
      <w:pPr>
        <w:pStyle w:val="Bullet"/>
        <w:numPr>
          <w:ilvl w:val="1"/>
          <w:numId w:val="5"/>
        </w:numPr>
      </w:pPr>
      <w:r>
        <w:t>Site prep used</w:t>
      </w:r>
    </w:p>
    <w:p w14:paraId="434BCF33" w14:textId="77777777" w:rsidR="00EB4A80" w:rsidRDefault="00EB4A80" w:rsidP="005E6E17">
      <w:pPr>
        <w:pStyle w:val="Bullet"/>
        <w:numPr>
          <w:ilvl w:val="1"/>
          <w:numId w:val="5"/>
        </w:numPr>
      </w:pPr>
      <w:r>
        <w:t>Technique used for insertion</w:t>
      </w:r>
    </w:p>
    <w:p w14:paraId="4E58B077" w14:textId="77777777" w:rsidR="00EB4A80" w:rsidRPr="00106612" w:rsidRDefault="00EB4A80" w:rsidP="005E6E17">
      <w:pPr>
        <w:pStyle w:val="Bullet"/>
        <w:numPr>
          <w:ilvl w:val="1"/>
          <w:numId w:val="5"/>
        </w:numPr>
      </w:pPr>
      <w:r>
        <w:t>Insertion attempts</w:t>
      </w:r>
    </w:p>
    <w:p w14:paraId="48AC8CE0" w14:textId="72CFCE45" w:rsidR="00EB4A80" w:rsidRPr="00EB4A80" w:rsidRDefault="00EB4A80" w:rsidP="005E6E17">
      <w:pPr>
        <w:pStyle w:val="Bullet"/>
        <w:numPr>
          <w:ilvl w:val="1"/>
          <w:numId w:val="5"/>
        </w:numPr>
        <w:rPr>
          <w:rFonts w:asciiTheme="minorHAnsi" w:hAnsiTheme="minorHAnsi" w:cstheme="minorHAnsi"/>
        </w:rPr>
      </w:pPr>
      <w:r w:rsidRPr="00925473">
        <w:rPr>
          <w:rFonts w:asciiTheme="minorHAnsi" w:hAnsiTheme="minorHAnsi" w:cstheme="minorHAnsi"/>
        </w:rPr>
        <w:t>Reason for insertion.</w:t>
      </w:r>
    </w:p>
    <w:p w14:paraId="543F3EFD" w14:textId="679325C5" w:rsidR="00EB4A80" w:rsidRPr="00925473" w:rsidRDefault="00EB4A80" w:rsidP="005E6E17">
      <w:pPr>
        <w:pStyle w:val="Bullet"/>
        <w:numPr>
          <w:ilvl w:val="1"/>
          <w:numId w:val="5"/>
        </w:numPr>
        <w:rPr>
          <w:rFonts w:asciiTheme="minorHAnsi" w:hAnsiTheme="minorHAnsi" w:cstheme="minorHAnsi"/>
        </w:rPr>
      </w:pPr>
      <w:r>
        <w:rPr>
          <w:rFonts w:asciiTheme="minorHAnsi" w:hAnsiTheme="minorHAnsi" w:cstheme="minorHAnsi"/>
        </w:rPr>
        <w:t>Patient tolerance</w:t>
      </w:r>
      <w:r w:rsidR="00526270">
        <w:rPr>
          <w:rFonts w:asciiTheme="minorHAnsi" w:hAnsiTheme="minorHAnsi" w:cstheme="minorHAnsi"/>
        </w:rPr>
        <w:t>.</w:t>
      </w:r>
    </w:p>
    <w:p w14:paraId="19606001" w14:textId="77777777" w:rsidR="00EB4A80" w:rsidRDefault="00EB4A80" w:rsidP="005E6E17">
      <w:pPr>
        <w:pStyle w:val="BodyCopy"/>
        <w:ind w:left="425"/>
      </w:pPr>
      <w:r w:rsidRPr="00106612">
        <w:t>Failed attempts and escalation plans are to be documented</w:t>
      </w:r>
      <w:r>
        <w:t xml:space="preserve"> in the clinical record</w:t>
      </w:r>
      <w:r w:rsidRPr="00106612">
        <w:t xml:space="preserve">. </w:t>
      </w:r>
    </w:p>
    <w:p w14:paraId="01EC2DAB" w14:textId="3E69F2F9" w:rsidR="0017576D" w:rsidRDefault="00EB4A80" w:rsidP="005E6E17">
      <w:pPr>
        <w:pStyle w:val="BodyCopy"/>
        <w:ind w:left="425"/>
      </w:pPr>
      <w:r>
        <w:t>If inserted by IVAT</w:t>
      </w:r>
      <w:r w:rsidR="00526270">
        <w:t>,</w:t>
      </w:r>
      <w:r>
        <w:t xml:space="preserve"> record in</w:t>
      </w:r>
      <w:r w:rsidR="00526270">
        <w:t xml:space="preserve"> the</w:t>
      </w:r>
      <w:r>
        <w:t xml:space="preserve"> clinical record</w:t>
      </w:r>
      <w:r w:rsidR="00526270">
        <w:t xml:space="preserve">. </w:t>
      </w:r>
      <w:r>
        <w:t xml:space="preserve">USGPIVC may remain until </w:t>
      </w:r>
      <w:r w:rsidR="00526270">
        <w:t xml:space="preserve">removal is </w:t>
      </w:r>
      <w:r>
        <w:t>clinically indicated.</w:t>
      </w:r>
      <w:bookmarkEnd w:id="16"/>
    </w:p>
    <w:p w14:paraId="6EAC86A9" w14:textId="2F08249D" w:rsidR="003212B3" w:rsidRDefault="0017576D" w:rsidP="0017576D">
      <w:pPr>
        <w:pStyle w:val="BodyCopy"/>
      </w:pPr>
      <w:hyperlink w:anchor="_top" w:history="1">
        <w:r w:rsidRPr="00481A6C">
          <w:rPr>
            <w:rStyle w:val="Hyperlink"/>
            <w:iCs w:val="0"/>
          </w:rPr>
          <w:t>Back to Contents</w:t>
        </w:r>
      </w:hyperlink>
    </w:p>
    <w:p w14:paraId="75ACD934" w14:textId="38E9E0B9" w:rsidR="0017576D" w:rsidRDefault="0017576D" w:rsidP="00790634">
      <w:pPr>
        <w:pStyle w:val="Heading4"/>
      </w:pPr>
      <w:bookmarkStart w:id="17" w:name="_Toc215482515"/>
      <w:r w:rsidRPr="0078367D">
        <w:t xml:space="preserve">Section </w:t>
      </w:r>
      <w:r w:rsidR="005B6461">
        <w:t>5</w:t>
      </w:r>
      <w:r w:rsidRPr="0078367D">
        <w:t xml:space="preserve"> - </w:t>
      </w:r>
      <w:r w:rsidR="00790634" w:rsidRPr="008C294B">
        <w:t xml:space="preserve">Insertion of </w:t>
      </w:r>
      <w:r w:rsidR="00790634">
        <w:t>a Midline Catheter</w:t>
      </w:r>
      <w:r w:rsidR="00790634" w:rsidRPr="008C294B">
        <w:t xml:space="preserve"> under Ultrasound </w:t>
      </w:r>
      <w:r w:rsidR="00790634">
        <w:t>G</w:t>
      </w:r>
      <w:r w:rsidR="00790634" w:rsidRPr="008C294B">
        <w:t>uidance</w:t>
      </w:r>
      <w:bookmarkEnd w:id="17"/>
    </w:p>
    <w:p w14:paraId="6BD1B875" w14:textId="77777777" w:rsidR="00790634" w:rsidRPr="00790634" w:rsidRDefault="00790634" w:rsidP="00B23929">
      <w:pPr>
        <w:pStyle w:val="BodyCopy"/>
      </w:pPr>
      <w:r w:rsidRPr="00790634">
        <w:t>This is a procedure</w:t>
      </w:r>
      <w:r w:rsidRPr="00790634" w:rsidDel="00BA6156">
        <w:t xml:space="preserve"> </w:t>
      </w:r>
      <w:r w:rsidRPr="00790634">
        <w:t>performed using surgical aseptic technique by trained and credentialed clinicians. Midlines are preferably inserted using ultrasound guidance.</w:t>
      </w:r>
    </w:p>
    <w:p w14:paraId="679E5697" w14:textId="77777777" w:rsidR="00790634" w:rsidRPr="00790634" w:rsidRDefault="00790634" w:rsidP="00B23929">
      <w:pPr>
        <w:pStyle w:val="BodyCopy"/>
      </w:pPr>
      <w:r w:rsidRPr="00790634">
        <w:t>Trained Registered Nurses may insert short term midlines/long lines without ultrasound in emergency/urgent situations.</w:t>
      </w:r>
    </w:p>
    <w:p w14:paraId="35FFE0ED" w14:textId="09FEEE7E" w:rsidR="6E651660" w:rsidRDefault="6F8320B3" w:rsidP="00B23929">
      <w:pPr>
        <w:pStyle w:val="BodyCopy"/>
      </w:pPr>
      <w:r w:rsidRPr="7C9B9396">
        <w:t xml:space="preserve">A midline may be inserted for patients with difficult access requiring non-irritant/vesicant medications, patients requiring IV access for 1 to 4 weeks or in cases where a PICC is contraindicated or unable to be inserted. </w:t>
      </w:r>
    </w:p>
    <w:p w14:paraId="0BC33BC4" w14:textId="77777777" w:rsidR="00790634" w:rsidRPr="00790634" w:rsidRDefault="00790634" w:rsidP="005E6E17">
      <w:pPr>
        <w:pStyle w:val="Heading5"/>
      </w:pPr>
      <w:r w:rsidRPr="00790634">
        <w:t xml:space="preserve">Equipment </w:t>
      </w:r>
    </w:p>
    <w:p w14:paraId="5BD882A7" w14:textId="77777777" w:rsidR="00790634" w:rsidRPr="00790634" w:rsidRDefault="00790634" w:rsidP="005E6E17">
      <w:pPr>
        <w:pStyle w:val="Bullet"/>
      </w:pPr>
      <w:r w:rsidRPr="3DE785E4">
        <w:t>Dressing trolley</w:t>
      </w:r>
    </w:p>
    <w:p w14:paraId="1C192034" w14:textId="77777777" w:rsidR="00790634" w:rsidRPr="00790634" w:rsidRDefault="00790634" w:rsidP="005E6E17">
      <w:pPr>
        <w:pStyle w:val="Bullet"/>
      </w:pPr>
      <w:r w:rsidRPr="3DE785E4">
        <w:t xml:space="preserve">Single patient use tourniquet </w:t>
      </w:r>
    </w:p>
    <w:p w14:paraId="0AF53513" w14:textId="77777777" w:rsidR="00790634" w:rsidRPr="00790634" w:rsidRDefault="00790634" w:rsidP="005E6E17">
      <w:pPr>
        <w:pStyle w:val="Bullet"/>
      </w:pPr>
      <w:r w:rsidRPr="3DE785E4">
        <w:lastRenderedPageBreak/>
        <w:t>Sterile gloves</w:t>
      </w:r>
    </w:p>
    <w:p w14:paraId="7C01C6A2" w14:textId="77777777" w:rsidR="00790634" w:rsidRPr="00790634" w:rsidRDefault="00790634" w:rsidP="005E6E17">
      <w:pPr>
        <w:pStyle w:val="Bullet"/>
      </w:pPr>
      <w:r w:rsidRPr="3DE785E4">
        <w:t>Sterile gown</w:t>
      </w:r>
    </w:p>
    <w:p w14:paraId="6B2E1F8C" w14:textId="77777777" w:rsidR="00790634" w:rsidRPr="00790634" w:rsidRDefault="00790634" w:rsidP="005E6E17">
      <w:pPr>
        <w:pStyle w:val="Bullet"/>
      </w:pPr>
      <w:r w:rsidRPr="3DE785E4">
        <w:t xml:space="preserve">Scrub brush  </w:t>
      </w:r>
    </w:p>
    <w:p w14:paraId="637D30DF" w14:textId="77777777" w:rsidR="00790634" w:rsidRPr="00790634" w:rsidRDefault="00790634" w:rsidP="005E6E17">
      <w:pPr>
        <w:pStyle w:val="Bullet"/>
      </w:pPr>
      <w:r w:rsidRPr="3DE785E4">
        <w:t>Safety goggles or protective face shield</w:t>
      </w:r>
    </w:p>
    <w:p w14:paraId="54C8D452" w14:textId="77777777" w:rsidR="00790634" w:rsidRPr="00790634" w:rsidRDefault="00790634" w:rsidP="005E6E17">
      <w:pPr>
        <w:pStyle w:val="Bullet"/>
      </w:pPr>
      <w:r w:rsidRPr="3DE785E4">
        <w:t>Mask and cap</w:t>
      </w:r>
    </w:p>
    <w:p w14:paraId="37862A8D" w14:textId="77777777" w:rsidR="00790634" w:rsidRPr="00790634" w:rsidRDefault="00790634" w:rsidP="005E6E17">
      <w:pPr>
        <w:pStyle w:val="Bullet"/>
      </w:pPr>
      <w:r w:rsidRPr="3DE785E4">
        <w:t xml:space="preserve">Midline – preferably pressure injectable containing items required for insertion via Modified </w:t>
      </w:r>
      <w:proofErr w:type="spellStart"/>
      <w:r w:rsidRPr="3DE785E4">
        <w:t>Seldinger</w:t>
      </w:r>
      <w:proofErr w:type="spellEnd"/>
      <w:r w:rsidRPr="3DE785E4">
        <w:t xml:space="preserve"> Technique (MST)</w:t>
      </w:r>
    </w:p>
    <w:p w14:paraId="311B381E" w14:textId="77777777" w:rsidR="00790634" w:rsidRPr="00790634" w:rsidRDefault="00790634" w:rsidP="005E6E17">
      <w:pPr>
        <w:pStyle w:val="Bullet"/>
      </w:pPr>
      <w:r w:rsidRPr="3DE785E4">
        <w:t>Midline pack (preferred) or collect the following items:</w:t>
      </w:r>
    </w:p>
    <w:p w14:paraId="7C44A904" w14:textId="77777777" w:rsidR="00790634" w:rsidRPr="00790634" w:rsidRDefault="00790634" w:rsidP="005E6E17">
      <w:pPr>
        <w:pStyle w:val="Bullet"/>
      </w:pPr>
      <w:r w:rsidRPr="3DE785E4">
        <w:t xml:space="preserve">Dressing pack </w:t>
      </w:r>
    </w:p>
    <w:p w14:paraId="711501A6" w14:textId="215922FB" w:rsidR="00790634" w:rsidRPr="00790634" w:rsidRDefault="5145BAF4" w:rsidP="005E6E17">
      <w:pPr>
        <w:pStyle w:val="Bullet"/>
      </w:pPr>
      <w:r w:rsidRPr="6E651660">
        <w:t xml:space="preserve">Sterile </w:t>
      </w:r>
      <w:r w:rsidR="7FC464AD" w:rsidRPr="6E651660">
        <w:t xml:space="preserve">70% alcohol with 2% </w:t>
      </w:r>
      <w:r w:rsidR="671D88A9" w:rsidRPr="6E651660">
        <w:t xml:space="preserve">chlorhexidine </w:t>
      </w:r>
      <w:proofErr w:type="spellStart"/>
      <w:r w:rsidR="00BE0547" w:rsidRPr="6E651660">
        <w:t>Chloraprep</w:t>
      </w:r>
      <w:proofErr w:type="spellEnd"/>
      <w:r w:rsidR="00BE0547">
        <w:t>®</w:t>
      </w:r>
      <w:r w:rsidR="00BE0547" w:rsidRPr="6E651660">
        <w:t xml:space="preserve"> </w:t>
      </w:r>
      <w:r w:rsidR="000F57B1" w:rsidRPr="6E651660">
        <w:t>applicator</w:t>
      </w:r>
      <w:r w:rsidR="00C47071">
        <w:t xml:space="preserve"> </w:t>
      </w:r>
      <w:r w:rsidR="7FC464AD" w:rsidRPr="6E651660">
        <w:t>or equivalent</w:t>
      </w:r>
    </w:p>
    <w:p w14:paraId="4DED3F9B" w14:textId="77777777" w:rsidR="00790634" w:rsidRPr="00790634" w:rsidRDefault="00790634" w:rsidP="005E6E17">
      <w:pPr>
        <w:pStyle w:val="Bullet"/>
      </w:pPr>
      <w:r w:rsidRPr="3DE785E4">
        <w:t>For patients with a history of chlorhexidine sensitivity/allergy, use:</w:t>
      </w:r>
    </w:p>
    <w:p w14:paraId="21ADF25B" w14:textId="77777777" w:rsidR="00790634" w:rsidRPr="00790634" w:rsidRDefault="00790634" w:rsidP="005E6E17">
      <w:pPr>
        <w:pStyle w:val="Bullet"/>
        <w:numPr>
          <w:ilvl w:val="1"/>
          <w:numId w:val="5"/>
        </w:numPr>
      </w:pPr>
      <w:r w:rsidRPr="00790634">
        <w:t>5% alcohol-based povidone-iodine swab</w:t>
      </w:r>
    </w:p>
    <w:p w14:paraId="293746C1" w14:textId="77777777" w:rsidR="00790634" w:rsidRPr="00790634" w:rsidRDefault="00790634" w:rsidP="005E6E17">
      <w:pPr>
        <w:pStyle w:val="Bullet"/>
        <w:numPr>
          <w:ilvl w:val="1"/>
          <w:numId w:val="5"/>
        </w:numPr>
      </w:pPr>
      <w:r w:rsidRPr="00790634">
        <w:t>≥70% alcohol</w:t>
      </w:r>
    </w:p>
    <w:p w14:paraId="48A22EB5" w14:textId="77777777" w:rsidR="00790634" w:rsidRPr="00790634" w:rsidRDefault="00790634" w:rsidP="005E6E17">
      <w:pPr>
        <w:pStyle w:val="Bullet"/>
        <w:numPr>
          <w:ilvl w:val="1"/>
          <w:numId w:val="5"/>
        </w:numPr>
      </w:pPr>
      <w:r w:rsidRPr="00790634">
        <w:t xml:space="preserve">10% aqueous povidone-iodine (suitable for patients in whom alcohol is contraindicated) </w:t>
      </w:r>
    </w:p>
    <w:p w14:paraId="10E6B25E" w14:textId="77777777" w:rsidR="00790634" w:rsidRPr="00790634" w:rsidRDefault="00790634" w:rsidP="005E6E17">
      <w:pPr>
        <w:pStyle w:val="Bullet"/>
      </w:pPr>
      <w:r w:rsidRPr="3DE785E4">
        <w:t>Sterile Ultrasound probe cover with sterile gel</w:t>
      </w:r>
    </w:p>
    <w:p w14:paraId="7D55871A" w14:textId="77777777" w:rsidR="00790634" w:rsidRPr="00790634" w:rsidRDefault="00790634" w:rsidP="005E6E17">
      <w:pPr>
        <w:pStyle w:val="Bullet"/>
      </w:pPr>
      <w:r w:rsidRPr="3DE785E4">
        <w:t>Sterile drapes</w:t>
      </w:r>
    </w:p>
    <w:p w14:paraId="552CF12C" w14:textId="77777777" w:rsidR="00790634" w:rsidRPr="00790634" w:rsidRDefault="00790634" w:rsidP="005E6E17">
      <w:pPr>
        <w:pStyle w:val="Bullet"/>
      </w:pPr>
      <w:r w:rsidRPr="3DE785E4">
        <w:t>Sterile gauze</w:t>
      </w:r>
    </w:p>
    <w:p w14:paraId="382D0139" w14:textId="77777777" w:rsidR="00790634" w:rsidRPr="00790634" w:rsidRDefault="00790634" w:rsidP="005E6E17">
      <w:pPr>
        <w:pStyle w:val="Bullet"/>
      </w:pPr>
      <w:r w:rsidRPr="3DE785E4">
        <w:t>Large IV transparent dressing</w:t>
      </w:r>
    </w:p>
    <w:p w14:paraId="3194B230" w14:textId="77777777" w:rsidR="00790634" w:rsidRPr="00790634" w:rsidRDefault="00790634" w:rsidP="005E6E17">
      <w:pPr>
        <w:pStyle w:val="Bullet"/>
      </w:pPr>
      <w:r w:rsidRPr="3DE785E4">
        <w:t>Chlorhexidine (CHG) impregnated disc or equivalent or dressing containing CHG gel</w:t>
      </w:r>
    </w:p>
    <w:p w14:paraId="3084A40B" w14:textId="77777777" w:rsidR="00790634" w:rsidRPr="00790634" w:rsidRDefault="00790634" w:rsidP="005E6E17">
      <w:pPr>
        <w:pStyle w:val="Bullet"/>
      </w:pPr>
      <w:r w:rsidRPr="3DE785E4">
        <w:t xml:space="preserve">Needleless connection valve </w:t>
      </w:r>
    </w:p>
    <w:p w14:paraId="6B961435" w14:textId="34D7364C" w:rsidR="00790634" w:rsidRPr="00790634" w:rsidRDefault="00790634" w:rsidP="005E6E17">
      <w:pPr>
        <w:pStyle w:val="Bullet"/>
      </w:pPr>
      <w:r w:rsidRPr="3DE785E4">
        <w:t xml:space="preserve">Prefilled externally sterile </w:t>
      </w:r>
      <w:r w:rsidR="00526270">
        <w:t>sodium chloride</w:t>
      </w:r>
      <w:r w:rsidRPr="3DE785E4">
        <w:t xml:space="preserve"> 0.9% syringe x 2 or </w:t>
      </w:r>
      <w:r w:rsidR="00526270">
        <w:t>sodium chloride</w:t>
      </w:r>
      <w:r w:rsidRPr="3DE785E4">
        <w:t xml:space="preserve"> 0.9%</w:t>
      </w:r>
      <w:r w:rsidR="5500FDF1" w:rsidRPr="3DE785E4">
        <w:t xml:space="preserve"> 10mL</w:t>
      </w:r>
      <w:r w:rsidRPr="3DE785E4">
        <w:t xml:space="preserve"> ampoule + Drawing up needle +10mL syringe   </w:t>
      </w:r>
    </w:p>
    <w:p w14:paraId="779229C4" w14:textId="77777777" w:rsidR="00790634" w:rsidRPr="00790634" w:rsidRDefault="00790634" w:rsidP="005E6E17">
      <w:pPr>
        <w:pStyle w:val="Bullet"/>
      </w:pPr>
      <w:r w:rsidRPr="3DE785E4">
        <w:t>Local anaesthetic for deep veins, if required a medical order is necessary</w:t>
      </w:r>
    </w:p>
    <w:p w14:paraId="3D592F6D" w14:textId="77777777" w:rsidR="00790634" w:rsidRPr="00790634" w:rsidRDefault="00790634" w:rsidP="005E6E17">
      <w:pPr>
        <w:pStyle w:val="Bullet"/>
      </w:pPr>
      <w:r w:rsidRPr="3DE785E4">
        <w:t xml:space="preserve">Syringe 5mL with 25g needle + drawing up needle for local anaesthetic </w:t>
      </w:r>
    </w:p>
    <w:p w14:paraId="217D3FBE" w14:textId="77777777" w:rsidR="00790634" w:rsidRPr="00790634" w:rsidRDefault="00790634" w:rsidP="005E6E17">
      <w:pPr>
        <w:pStyle w:val="Bullet"/>
      </w:pPr>
      <w:r w:rsidRPr="3DE785E4">
        <w:t>Alcohol based hand rub (ABHR)</w:t>
      </w:r>
    </w:p>
    <w:p w14:paraId="5D031903" w14:textId="77777777" w:rsidR="00790634" w:rsidRPr="00790634" w:rsidRDefault="00790634" w:rsidP="005E6E17">
      <w:pPr>
        <w:pStyle w:val="Bullet"/>
      </w:pPr>
      <w:r w:rsidRPr="3DE785E4">
        <w:t>Clinical waste receptacle</w:t>
      </w:r>
    </w:p>
    <w:p w14:paraId="5AE382BF" w14:textId="6642B9BD" w:rsidR="00790634" w:rsidRPr="00790634" w:rsidRDefault="00790634" w:rsidP="005E6E17">
      <w:pPr>
        <w:pStyle w:val="Bullet"/>
      </w:pPr>
      <w:r w:rsidRPr="3DE785E4">
        <w:t>Sharps disposal container</w:t>
      </w:r>
      <w:r w:rsidR="00B23929">
        <w:t>.</w:t>
      </w:r>
    </w:p>
    <w:p w14:paraId="74B452D9" w14:textId="77777777" w:rsidR="00790634" w:rsidRDefault="00790634" w:rsidP="005E6E17">
      <w:pPr>
        <w:pStyle w:val="Heading5"/>
      </w:pPr>
      <w:r w:rsidRPr="00790634">
        <w:t xml:space="preserve">Procedure </w:t>
      </w:r>
    </w:p>
    <w:p w14:paraId="64DA72BE" w14:textId="638D0E4E" w:rsidR="00826DA2" w:rsidRPr="00826DA2" w:rsidRDefault="00826DA2" w:rsidP="00826DA2">
      <w:pPr>
        <w:pStyle w:val="BodyCopy"/>
        <w:pBdr>
          <w:top w:val="single" w:sz="4" w:space="1" w:color="auto"/>
          <w:left w:val="single" w:sz="4" w:space="4" w:color="auto"/>
          <w:bottom w:val="single" w:sz="4" w:space="1" w:color="auto"/>
          <w:right w:val="single" w:sz="4" w:space="4" w:color="auto"/>
        </w:pBdr>
        <w:rPr>
          <w:b/>
          <w:bCs w:val="0"/>
        </w:rPr>
      </w:pPr>
      <w:r w:rsidRPr="00826DA2">
        <w:rPr>
          <w:b/>
          <w:bCs w:val="0"/>
        </w:rPr>
        <w:t>Note:</w:t>
      </w:r>
      <w:r w:rsidRPr="00826DA2">
        <w:t xml:space="preserve"> Clinicians using ultrasound guidance </w:t>
      </w:r>
      <w:r w:rsidRPr="00826DA2">
        <w:rPr>
          <w:b/>
          <w:bCs w:val="0"/>
        </w:rPr>
        <w:t>must</w:t>
      </w:r>
      <w:r w:rsidRPr="00826DA2">
        <w:t xml:space="preserve"> be credentialed or in training to insert midlines</w:t>
      </w:r>
      <w:r>
        <w:t>.</w:t>
      </w:r>
    </w:p>
    <w:p w14:paraId="29300223" w14:textId="77777777" w:rsidR="00826DA2" w:rsidRDefault="00826DA2" w:rsidP="00826DA2">
      <w:pPr>
        <w:pStyle w:val="BodyCopy"/>
      </w:pPr>
    </w:p>
    <w:p w14:paraId="08F2F344" w14:textId="0B1661DC" w:rsidR="00826DA2" w:rsidRPr="00790634" w:rsidRDefault="00826DA2" w:rsidP="00826DA2">
      <w:pPr>
        <w:pBdr>
          <w:top w:val="single" w:sz="4" w:space="1" w:color="auto"/>
          <w:left w:val="single" w:sz="4" w:space="4" w:color="auto"/>
          <w:bottom w:val="single" w:sz="4" w:space="1" w:color="auto"/>
          <w:right w:val="single" w:sz="4" w:space="4" w:color="auto"/>
        </w:pBdr>
      </w:pPr>
      <w:r w:rsidRPr="6E651660">
        <w:rPr>
          <w:b/>
          <w:bCs/>
        </w:rPr>
        <w:t>Alert</w:t>
      </w:r>
      <w:r>
        <w:rPr>
          <w:b/>
          <w:bCs/>
        </w:rPr>
        <w:t xml:space="preserve">:  </w:t>
      </w:r>
      <w:r>
        <w:t>For midlines use 70% alcohol and 2% chlorhexidine swabs when swabbing needleless connector.</w:t>
      </w:r>
    </w:p>
    <w:p w14:paraId="21E0D3EF" w14:textId="3A145144" w:rsidR="00790634" w:rsidRPr="00790634" w:rsidRDefault="7FC464AD" w:rsidP="005E6E17">
      <w:pPr>
        <w:pStyle w:val="Numberedlist"/>
        <w:numPr>
          <w:ilvl w:val="0"/>
          <w:numId w:val="71"/>
        </w:numPr>
      </w:pPr>
      <w:r w:rsidRPr="6E651660">
        <w:t>Establish need for midline catheter.</w:t>
      </w:r>
    </w:p>
    <w:p w14:paraId="492F3F72" w14:textId="77777777" w:rsidR="00790634" w:rsidRPr="00790634" w:rsidRDefault="00790634" w:rsidP="005E6E17">
      <w:pPr>
        <w:pStyle w:val="Numberedlist"/>
        <w:numPr>
          <w:ilvl w:val="0"/>
          <w:numId w:val="71"/>
        </w:numPr>
      </w:pPr>
      <w:r w:rsidRPr="00790634">
        <w:lastRenderedPageBreak/>
        <w:t>Check the patient’s history for bleeding disorders, medications (e.g. warfarin, aspirin) and allergies, including whether the patient has allergies to skin antiseptics (e.g. chlorhexidine or iodine) or dressing materials.</w:t>
      </w:r>
    </w:p>
    <w:p w14:paraId="795319CB" w14:textId="2A2EAA49" w:rsidR="00B5340A" w:rsidRPr="00106612" w:rsidRDefault="00B5340A" w:rsidP="00B5340A">
      <w:pPr>
        <w:pStyle w:val="Numberedlist"/>
        <w:numPr>
          <w:ilvl w:val="0"/>
          <w:numId w:val="71"/>
        </w:numPr>
      </w:pPr>
      <w:bookmarkStart w:id="18" w:name="_Hlk211429764"/>
      <w:r w:rsidRPr="00106612">
        <w:t>Perform hand hygiene</w:t>
      </w:r>
      <w:r>
        <w:t xml:space="preserve"> and continue to observe the Five Moments of Hand Hygiene throughout the procedure (refer to the </w:t>
      </w:r>
      <w:r w:rsidRPr="00B5340A">
        <w:rPr>
          <w:i/>
          <w:iCs/>
        </w:rPr>
        <w:t>Infection Prevention and Control Procedure</w:t>
      </w:r>
      <w:r>
        <w:t>)</w:t>
      </w:r>
      <w:r w:rsidRPr="00106612">
        <w:t xml:space="preserve">. </w:t>
      </w:r>
    </w:p>
    <w:bookmarkEnd w:id="18"/>
    <w:p w14:paraId="407D38A1" w14:textId="5A035FFE" w:rsidR="00790634" w:rsidRPr="00790634" w:rsidRDefault="00790634" w:rsidP="005E6E17">
      <w:pPr>
        <w:pStyle w:val="Numberedlist"/>
        <w:numPr>
          <w:ilvl w:val="0"/>
          <w:numId w:val="71"/>
        </w:numPr>
      </w:pPr>
      <w:r w:rsidRPr="00790634">
        <w:t xml:space="preserve">Explain the procedure to the patient, reason for insertion and obtain informed verbal consent, if appropriate, as per </w:t>
      </w:r>
      <w:r w:rsidR="003938DC" w:rsidRPr="005347DE">
        <w:rPr>
          <w:i/>
          <w:iCs/>
        </w:rPr>
        <w:t xml:space="preserve">Consent </w:t>
      </w:r>
      <w:r w:rsidR="003938DC">
        <w:rPr>
          <w:i/>
          <w:iCs/>
        </w:rPr>
        <w:t>for Healthcare Treatment</w:t>
      </w:r>
      <w:r w:rsidR="003938DC" w:rsidRPr="00E84638">
        <w:rPr>
          <w:i/>
          <w:iCs/>
        </w:rPr>
        <w:t xml:space="preserve"> </w:t>
      </w:r>
      <w:r w:rsidR="003938DC">
        <w:rPr>
          <w:i/>
          <w:iCs/>
        </w:rPr>
        <w:t>Guideline</w:t>
      </w:r>
      <w:r w:rsidRPr="005E6E17">
        <w:rPr>
          <w:iCs/>
        </w:rPr>
        <w:t>.</w:t>
      </w:r>
    </w:p>
    <w:p w14:paraId="1EF255ED" w14:textId="3F376E77" w:rsidR="00790634" w:rsidRPr="00790634" w:rsidRDefault="7FC464AD" w:rsidP="005E6E17">
      <w:pPr>
        <w:pStyle w:val="Numberedlist"/>
        <w:numPr>
          <w:ilvl w:val="0"/>
          <w:numId w:val="71"/>
        </w:numPr>
      </w:pPr>
      <w:r>
        <w:t>Conduct Positive Patient Identification (</w:t>
      </w:r>
      <w:r w:rsidR="000F57B1">
        <w:t>PPID) as</w:t>
      </w:r>
      <w:r>
        <w:t xml:space="preserve"> per </w:t>
      </w:r>
      <w:r w:rsidRPr="00714801">
        <w:rPr>
          <w:i/>
          <w:iCs/>
        </w:rPr>
        <w:t xml:space="preserve">Patient </w:t>
      </w:r>
      <w:r w:rsidR="001E7A35">
        <w:rPr>
          <w:i/>
          <w:iCs/>
        </w:rPr>
        <w:t xml:space="preserve">Identification and Health Care Activity </w:t>
      </w:r>
      <w:r w:rsidRPr="00714801">
        <w:rPr>
          <w:i/>
          <w:iCs/>
        </w:rPr>
        <w:t>Matching Procedure</w:t>
      </w:r>
      <w:r>
        <w:t>.</w:t>
      </w:r>
    </w:p>
    <w:p w14:paraId="51D72BFB" w14:textId="77777777" w:rsidR="00790634" w:rsidRPr="00790634" w:rsidRDefault="00790634" w:rsidP="005E6E17">
      <w:pPr>
        <w:pStyle w:val="Numberedlist"/>
        <w:numPr>
          <w:ilvl w:val="0"/>
          <w:numId w:val="71"/>
        </w:numPr>
      </w:pPr>
      <w:r w:rsidRPr="00790634">
        <w:t>Ensure patient privacy is maintained.</w:t>
      </w:r>
    </w:p>
    <w:p w14:paraId="46BF0F94" w14:textId="2D8DA29D" w:rsidR="00790634" w:rsidRPr="00790634" w:rsidRDefault="5C82C50C" w:rsidP="005E6E17">
      <w:pPr>
        <w:pStyle w:val="Numberedlist"/>
        <w:numPr>
          <w:ilvl w:val="0"/>
          <w:numId w:val="71"/>
        </w:numPr>
      </w:pPr>
      <w:r w:rsidRPr="7C9B9396">
        <w:t xml:space="preserve">Pre scan </w:t>
      </w:r>
      <w:r w:rsidR="2654ED9C" w:rsidRPr="7C9B9396">
        <w:t>patient's</w:t>
      </w:r>
      <w:r w:rsidRPr="7C9B9396">
        <w:t xml:space="preserve"> upper arms to select most suitable arm and vein (basilic, brachial or cephalic), measure vein diameter and determine length of midline required. </w:t>
      </w:r>
    </w:p>
    <w:p w14:paraId="2AC580FA" w14:textId="77777777" w:rsidR="00790634" w:rsidRPr="00790634" w:rsidRDefault="00790634" w:rsidP="005E6E17">
      <w:pPr>
        <w:pStyle w:val="Numberedlist"/>
        <w:numPr>
          <w:ilvl w:val="0"/>
          <w:numId w:val="71"/>
        </w:numPr>
      </w:pPr>
      <w:r w:rsidRPr="00790634">
        <w:t>Measure and record baseline measurements of upper arm and wrist.</w:t>
      </w:r>
    </w:p>
    <w:p w14:paraId="75F1B2FC" w14:textId="77777777" w:rsidR="00790634" w:rsidRPr="00790634" w:rsidRDefault="00790634" w:rsidP="005E6E17">
      <w:pPr>
        <w:pStyle w:val="Numberedlist"/>
        <w:numPr>
          <w:ilvl w:val="0"/>
          <w:numId w:val="71"/>
        </w:numPr>
      </w:pPr>
      <w:r w:rsidRPr="00790634">
        <w:t>Clean trolley and gather procedure equipment and take to patient bedside/procedure area.</w:t>
      </w:r>
    </w:p>
    <w:p w14:paraId="5DE95A03" w14:textId="77777777" w:rsidR="00790634" w:rsidRPr="00790634" w:rsidRDefault="00790634" w:rsidP="005E6E17">
      <w:pPr>
        <w:pStyle w:val="Numberedlist"/>
        <w:numPr>
          <w:ilvl w:val="0"/>
          <w:numId w:val="71"/>
        </w:numPr>
      </w:pPr>
      <w:r w:rsidRPr="00790634">
        <w:t xml:space="preserve">Position patient comfortably, supporting proposed area of insertion - use of a cleaned bedside table with a towel placed under is preferred. </w:t>
      </w:r>
    </w:p>
    <w:p w14:paraId="5C2F0658" w14:textId="77777777" w:rsidR="00790634" w:rsidRPr="00790634" w:rsidRDefault="00790634" w:rsidP="005E6E17">
      <w:pPr>
        <w:pStyle w:val="Numberedlist"/>
        <w:numPr>
          <w:ilvl w:val="0"/>
          <w:numId w:val="71"/>
        </w:numPr>
      </w:pPr>
      <w:r w:rsidRPr="00790634">
        <w:t>Prepare insertion site as required e.g. remove hair at the insertion site (prior to antiseptic application) if necessary to improve adherence of the dressing. Clean the skin with neutral soap and water if the insertion site is visibly dirty.</w:t>
      </w:r>
    </w:p>
    <w:p w14:paraId="13135555" w14:textId="77777777" w:rsidR="00790634" w:rsidRPr="00790634" w:rsidRDefault="00790634" w:rsidP="005E6E17">
      <w:pPr>
        <w:pStyle w:val="Numberedlist"/>
        <w:numPr>
          <w:ilvl w:val="0"/>
          <w:numId w:val="71"/>
        </w:numPr>
      </w:pPr>
      <w:r w:rsidRPr="00790634">
        <w:t>Apply tourniquet loosely.</w:t>
      </w:r>
    </w:p>
    <w:p w14:paraId="66EF2A52" w14:textId="77777777" w:rsidR="00790634" w:rsidRPr="00790634" w:rsidRDefault="00790634" w:rsidP="005E6E17">
      <w:pPr>
        <w:pStyle w:val="Numberedlist"/>
        <w:numPr>
          <w:ilvl w:val="0"/>
          <w:numId w:val="71"/>
        </w:numPr>
      </w:pPr>
      <w:r w:rsidRPr="00790634">
        <w:t>Open midline pack and prepare critical aseptic field, ensuring that all key parts are protected from contamination or open collected components as above.</w:t>
      </w:r>
    </w:p>
    <w:p w14:paraId="00377A8A" w14:textId="77777777" w:rsidR="00790634" w:rsidRPr="005E6E17" w:rsidRDefault="00790634" w:rsidP="005E6E17">
      <w:pPr>
        <w:pStyle w:val="Numberedlist"/>
        <w:numPr>
          <w:ilvl w:val="0"/>
          <w:numId w:val="71"/>
        </w:numPr>
        <w:rPr>
          <w:rFonts w:eastAsiaTheme="minorEastAsia"/>
        </w:rPr>
      </w:pPr>
      <w:r w:rsidRPr="00790634">
        <w:t>Don mask, cap and face shield or goggles.</w:t>
      </w:r>
    </w:p>
    <w:p w14:paraId="6B649F13" w14:textId="77777777" w:rsidR="00790634" w:rsidRPr="00790634" w:rsidRDefault="00790634" w:rsidP="005E6E17">
      <w:pPr>
        <w:pStyle w:val="Numberedlist"/>
        <w:numPr>
          <w:ilvl w:val="0"/>
          <w:numId w:val="71"/>
        </w:numPr>
      </w:pPr>
      <w:r w:rsidRPr="00790634">
        <w:t>Perform surgical scrub. An assistant is required to assist the proceduralist in donning sterile gown and drawing up lignocaine.</w:t>
      </w:r>
    </w:p>
    <w:p w14:paraId="0E379CC9" w14:textId="77777777" w:rsidR="00790634" w:rsidRPr="00790634" w:rsidRDefault="00790634" w:rsidP="005E6E17">
      <w:pPr>
        <w:pStyle w:val="Numberedlist"/>
        <w:numPr>
          <w:ilvl w:val="0"/>
          <w:numId w:val="71"/>
        </w:numPr>
      </w:pPr>
      <w:r w:rsidRPr="00790634">
        <w:t>Don sterile gown and gloves.</w:t>
      </w:r>
    </w:p>
    <w:p w14:paraId="068676B5" w14:textId="77777777" w:rsidR="00790634" w:rsidRPr="00790634" w:rsidRDefault="00790634" w:rsidP="005E6E17">
      <w:pPr>
        <w:pStyle w:val="Numberedlist"/>
        <w:numPr>
          <w:ilvl w:val="0"/>
          <w:numId w:val="71"/>
        </w:numPr>
      </w:pPr>
      <w:r w:rsidRPr="00790634">
        <w:t>Place sterile drape under the selected arm.</w:t>
      </w:r>
    </w:p>
    <w:p w14:paraId="6F84AD42" w14:textId="77777777" w:rsidR="00790634" w:rsidRPr="00790634" w:rsidRDefault="00790634" w:rsidP="005E6E17">
      <w:pPr>
        <w:pStyle w:val="Numberedlist"/>
        <w:numPr>
          <w:ilvl w:val="0"/>
          <w:numId w:val="71"/>
        </w:numPr>
      </w:pPr>
      <w:r w:rsidRPr="00790634">
        <w:t xml:space="preserve">Clean insertion site and surrounding area, applying gentle friction in a cross-hatching motion, for 1 minute using 70% alcohol with 2% chlorhexidine or other appropriate cleanser if the patient has a chlorhexidine allergy. Apply antiseptic to cover the exposed upper arm, allow the skin to air-dry for at least 30 seconds. Do not wipe, fan or blot dry the area. </w:t>
      </w:r>
    </w:p>
    <w:p w14:paraId="4FF79CF6" w14:textId="77777777" w:rsidR="00790634" w:rsidRPr="00790634" w:rsidRDefault="00790634" w:rsidP="005E6E17">
      <w:pPr>
        <w:pStyle w:val="Numberedlist"/>
        <w:numPr>
          <w:ilvl w:val="0"/>
          <w:numId w:val="71"/>
        </w:numPr>
      </w:pPr>
      <w:r w:rsidRPr="00790634">
        <w:t xml:space="preserve">Drape selected insertion site with fenestrated drape or drapes </w:t>
      </w:r>
    </w:p>
    <w:p w14:paraId="694D5711" w14:textId="06908150" w:rsidR="00790634" w:rsidRPr="00790634" w:rsidRDefault="7FC464AD" w:rsidP="005E6E17">
      <w:pPr>
        <w:pStyle w:val="Numberedlist"/>
        <w:numPr>
          <w:ilvl w:val="0"/>
          <w:numId w:val="71"/>
        </w:numPr>
      </w:pPr>
      <w:r>
        <w:t xml:space="preserve">Prime midline with sterile prefilled </w:t>
      </w:r>
      <w:r w:rsidR="00526270">
        <w:t>sodium chloride</w:t>
      </w:r>
      <w:r w:rsidR="5C315DE0">
        <w:t xml:space="preserve"> </w:t>
      </w:r>
      <w:r w:rsidR="00714801">
        <w:t>0.9</w:t>
      </w:r>
      <w:r w:rsidR="5C315DE0">
        <w:t xml:space="preserve">% </w:t>
      </w:r>
      <w:r>
        <w:t xml:space="preserve">if the kit used contains a trimmable line, it may be cut to the predicted length, adhering to the instructions in the kit. </w:t>
      </w:r>
      <w:r w:rsidR="00714801" w:rsidRPr="00714801">
        <w:rPr>
          <w:b/>
          <w:bCs/>
        </w:rPr>
        <w:t>Do not trim any line not specified as trimmable, or if in any doubt</w:t>
      </w:r>
      <w:r w:rsidR="00714801">
        <w:t>.</w:t>
      </w:r>
      <w:r>
        <w:t xml:space="preserve"> Draw up lignocaine.</w:t>
      </w:r>
    </w:p>
    <w:p w14:paraId="57120EE0" w14:textId="77777777" w:rsidR="00790634" w:rsidRPr="00790634" w:rsidRDefault="00790634" w:rsidP="005E6E17">
      <w:pPr>
        <w:pStyle w:val="Numberedlist"/>
        <w:numPr>
          <w:ilvl w:val="0"/>
          <w:numId w:val="71"/>
        </w:numPr>
      </w:pPr>
      <w:r w:rsidRPr="00790634">
        <w:t>Cover ultrasound probe with sterile probe cover.</w:t>
      </w:r>
    </w:p>
    <w:p w14:paraId="6AD19033" w14:textId="77777777" w:rsidR="00790634" w:rsidRPr="00790634" w:rsidRDefault="00790634" w:rsidP="005E6E17">
      <w:pPr>
        <w:pStyle w:val="Numberedlist"/>
        <w:numPr>
          <w:ilvl w:val="0"/>
          <w:numId w:val="71"/>
        </w:numPr>
      </w:pPr>
      <w:r w:rsidRPr="00790634">
        <w:t>Place sterile gel on selected insertion site and scan vein.</w:t>
      </w:r>
    </w:p>
    <w:p w14:paraId="0495D2CB" w14:textId="77777777" w:rsidR="00790634" w:rsidRPr="00790634" w:rsidRDefault="00790634" w:rsidP="005E6E17">
      <w:pPr>
        <w:pStyle w:val="Numberedlist"/>
        <w:numPr>
          <w:ilvl w:val="0"/>
          <w:numId w:val="71"/>
        </w:numPr>
      </w:pPr>
      <w:r w:rsidRPr="00790634">
        <w:lastRenderedPageBreak/>
        <w:t>Using sterile gauze to cover hands, tighten tourniquet or have assistant tighten tourniquet to avoid contamination of sterile gloves.</w:t>
      </w:r>
    </w:p>
    <w:p w14:paraId="02C45658" w14:textId="77777777" w:rsidR="00790634" w:rsidRPr="00790634" w:rsidRDefault="00790634" w:rsidP="005E6E17">
      <w:pPr>
        <w:pStyle w:val="Numberedlist"/>
        <w:numPr>
          <w:ilvl w:val="0"/>
          <w:numId w:val="71"/>
        </w:numPr>
      </w:pPr>
      <w:r w:rsidRPr="00790634">
        <w:t>Inject local anaesthetic intradermally and subcutaneously over the selected vein. Do not puncture vein when anaesthetising the skin. Inject under ultrasound to ensure you are not injecting intravenous lignocaine.</w:t>
      </w:r>
    </w:p>
    <w:p w14:paraId="413121F8" w14:textId="77777777" w:rsidR="00790634" w:rsidRPr="00790634" w:rsidRDefault="00790634" w:rsidP="005E6E17">
      <w:pPr>
        <w:pStyle w:val="Numberedlist"/>
        <w:numPr>
          <w:ilvl w:val="0"/>
          <w:numId w:val="71"/>
        </w:numPr>
      </w:pPr>
      <w:r w:rsidRPr="00790634">
        <w:t xml:space="preserve">Insert cannula a few millimetres from the probe to avoid puncturing the probe cover. Locate tip on ultrasound screen. Slowly advance cannula while moving probe away and up from insertion site ensuring your tip is always visible. Advance plastic cannula and withdraw the stylet. </w:t>
      </w:r>
    </w:p>
    <w:p w14:paraId="14F10330" w14:textId="77777777" w:rsidR="00790634" w:rsidRPr="00790634" w:rsidRDefault="00790634" w:rsidP="005E6E17">
      <w:pPr>
        <w:pStyle w:val="Numberedlist"/>
        <w:numPr>
          <w:ilvl w:val="0"/>
          <w:numId w:val="71"/>
        </w:numPr>
      </w:pPr>
      <w:r w:rsidRPr="00790634">
        <w:t>Insert wire into cannula – remove cannula while leaving wire in the vein.</w:t>
      </w:r>
    </w:p>
    <w:p w14:paraId="7D13F59E" w14:textId="77777777" w:rsidR="00790634" w:rsidRPr="00790634" w:rsidRDefault="00790634" w:rsidP="005E6E17">
      <w:pPr>
        <w:pStyle w:val="Numberedlist"/>
        <w:numPr>
          <w:ilvl w:val="0"/>
          <w:numId w:val="71"/>
        </w:numPr>
      </w:pPr>
      <w:r w:rsidRPr="00790634">
        <w:t>Release tourniquet, if required make a small skin nick then insert peel away sheath and dilator over the wire.</w:t>
      </w:r>
    </w:p>
    <w:p w14:paraId="01C29C8C" w14:textId="77777777" w:rsidR="00790634" w:rsidRPr="00790634" w:rsidRDefault="00790634" w:rsidP="005E6E17">
      <w:pPr>
        <w:pStyle w:val="Numberedlist"/>
        <w:numPr>
          <w:ilvl w:val="0"/>
          <w:numId w:val="71"/>
        </w:numPr>
      </w:pPr>
      <w:r w:rsidRPr="00790634">
        <w:t>Remove wire and internal section of dilator.</w:t>
      </w:r>
    </w:p>
    <w:p w14:paraId="21FC5AF0" w14:textId="77777777" w:rsidR="00790634" w:rsidRPr="00790634" w:rsidRDefault="00790634" w:rsidP="005E6E17">
      <w:pPr>
        <w:pStyle w:val="Numberedlist"/>
        <w:numPr>
          <w:ilvl w:val="0"/>
          <w:numId w:val="71"/>
        </w:numPr>
      </w:pPr>
      <w:r w:rsidRPr="00790634">
        <w:t>Advance midline – check for blood return.</w:t>
      </w:r>
    </w:p>
    <w:p w14:paraId="693965E1" w14:textId="15FF3BB6" w:rsidR="00790634" w:rsidRPr="00790634" w:rsidRDefault="00790634" w:rsidP="005E6E17">
      <w:pPr>
        <w:pStyle w:val="Numberedlist"/>
        <w:numPr>
          <w:ilvl w:val="0"/>
          <w:numId w:val="71"/>
        </w:numPr>
      </w:pPr>
      <w:r>
        <w:t xml:space="preserve">Remove/peel away sheath, flush midline, attach primed needleless </w:t>
      </w:r>
      <w:r w:rsidR="1606E038">
        <w:t xml:space="preserve">connection </w:t>
      </w:r>
      <w:r>
        <w:t xml:space="preserve">valve and flush again.  </w:t>
      </w:r>
    </w:p>
    <w:p w14:paraId="5A065E86" w14:textId="77777777" w:rsidR="00790634" w:rsidRPr="00790634" w:rsidRDefault="00790634" w:rsidP="005E6E17">
      <w:pPr>
        <w:pStyle w:val="Numberedlist"/>
        <w:numPr>
          <w:ilvl w:val="0"/>
          <w:numId w:val="71"/>
        </w:numPr>
      </w:pPr>
      <w:r w:rsidRPr="00790634">
        <w:t>Remove gel with sterile gauze.</w:t>
      </w:r>
    </w:p>
    <w:p w14:paraId="41652933" w14:textId="2CC2D073" w:rsidR="00790634" w:rsidRPr="00790634" w:rsidRDefault="00790634" w:rsidP="005E6E17">
      <w:pPr>
        <w:pStyle w:val="Numberedlist"/>
        <w:numPr>
          <w:ilvl w:val="0"/>
          <w:numId w:val="71"/>
        </w:numPr>
      </w:pPr>
      <w:r w:rsidRPr="00790634">
        <w:t xml:space="preserve">Secure the midline by applying </w:t>
      </w:r>
      <w:proofErr w:type="spellStart"/>
      <w:r w:rsidRPr="00790634">
        <w:t>sutureless</w:t>
      </w:r>
      <w:proofErr w:type="spellEnd"/>
      <w:r w:rsidRPr="00790634">
        <w:t xml:space="preserve"> securement device, CHG disc and occlusive transparent securement device dressing. Insertion site should </w:t>
      </w:r>
      <w:r w:rsidR="00B52035" w:rsidRPr="00790634">
        <w:t>always remain visible</w:t>
      </w:r>
      <w:r w:rsidRPr="00790634">
        <w:t xml:space="preserve">. </w:t>
      </w:r>
    </w:p>
    <w:p w14:paraId="60EA604B" w14:textId="314B3C21" w:rsidR="00790634" w:rsidRPr="00790634" w:rsidRDefault="5C82C50C" w:rsidP="005E6E17">
      <w:pPr>
        <w:pStyle w:val="Numberedlist"/>
        <w:numPr>
          <w:ilvl w:val="0"/>
          <w:numId w:val="71"/>
        </w:numPr>
      </w:pPr>
      <w:r>
        <w:t>Discard sharps</w:t>
      </w:r>
      <w:r w:rsidR="000F57B1">
        <w:t xml:space="preserve"> into sharps container</w:t>
      </w:r>
      <w:r>
        <w:t>.</w:t>
      </w:r>
    </w:p>
    <w:p w14:paraId="1A7D0420" w14:textId="77777777" w:rsidR="00790634" w:rsidRPr="00790634" w:rsidRDefault="00790634" w:rsidP="005E6E17">
      <w:pPr>
        <w:pStyle w:val="Numberedlist"/>
        <w:numPr>
          <w:ilvl w:val="0"/>
          <w:numId w:val="71"/>
        </w:numPr>
      </w:pPr>
      <w:r w:rsidRPr="00790634">
        <w:t>Remove gloves and perform hand hygiene.</w:t>
      </w:r>
    </w:p>
    <w:p w14:paraId="49140229" w14:textId="0C925DAE" w:rsidR="00790634" w:rsidRPr="00790634" w:rsidRDefault="006760D4" w:rsidP="005E6E17">
      <w:pPr>
        <w:pStyle w:val="Numberedlist"/>
        <w:numPr>
          <w:ilvl w:val="0"/>
          <w:numId w:val="71"/>
        </w:numPr>
      </w:pPr>
      <w:r>
        <w:t>It is recommended</w:t>
      </w:r>
      <w:r w:rsidR="00790634" w:rsidRPr="00790634">
        <w:t xml:space="preserve"> record the date of insertion and external length of the midline on the tape or occlusive transparent dressing. </w:t>
      </w:r>
    </w:p>
    <w:p w14:paraId="1FA3C420" w14:textId="77777777" w:rsidR="00790634" w:rsidRPr="005E6E17" w:rsidRDefault="00790634" w:rsidP="005E6E17">
      <w:pPr>
        <w:pStyle w:val="Numberedlist"/>
        <w:numPr>
          <w:ilvl w:val="0"/>
          <w:numId w:val="71"/>
        </w:numPr>
        <w:rPr>
          <w:rFonts w:eastAsiaTheme="minorEastAsia"/>
        </w:rPr>
      </w:pPr>
      <w:r w:rsidRPr="00790634">
        <w:t>Doff mask, cap and face shield or goggles.</w:t>
      </w:r>
    </w:p>
    <w:p w14:paraId="06D643DE" w14:textId="77777777" w:rsidR="00790634" w:rsidRPr="005E6E17" w:rsidRDefault="00790634" w:rsidP="005E6E17">
      <w:pPr>
        <w:pStyle w:val="Numberedlist"/>
        <w:numPr>
          <w:ilvl w:val="0"/>
          <w:numId w:val="71"/>
        </w:numPr>
        <w:rPr>
          <w:rFonts w:eastAsiaTheme="minorEastAsia"/>
        </w:rPr>
      </w:pPr>
      <w:r w:rsidRPr="00790634">
        <w:t xml:space="preserve">Collect all rubbish/dirty items, dispose of appropriately and clean trolley. </w:t>
      </w:r>
    </w:p>
    <w:p w14:paraId="42D601F9" w14:textId="1F99B0A6" w:rsidR="73C35232" w:rsidRPr="005E6E17" w:rsidRDefault="5F18410A" w:rsidP="00906785">
      <w:pPr>
        <w:pStyle w:val="Numberedlist"/>
        <w:numPr>
          <w:ilvl w:val="0"/>
          <w:numId w:val="71"/>
        </w:numPr>
        <w:rPr>
          <w:rFonts w:eastAsiaTheme="minorEastAsia"/>
        </w:rPr>
      </w:pPr>
      <w:r w:rsidRPr="005E6E17">
        <w:rPr>
          <w:rFonts w:eastAsiaTheme="minorEastAsia"/>
        </w:rPr>
        <w:t>Perform disinfection on the used probe</w:t>
      </w:r>
      <w:r w:rsidR="009A3F66" w:rsidRPr="005E6E17">
        <w:rPr>
          <w:rFonts w:eastAsiaTheme="minorEastAsia"/>
        </w:rPr>
        <w:t xml:space="preserve"> as per the Reprocessing of Reusable Medical Devices policy</w:t>
      </w:r>
    </w:p>
    <w:p w14:paraId="5951A445" w14:textId="77777777" w:rsidR="00790634" w:rsidRPr="00790634" w:rsidRDefault="7FC464AD" w:rsidP="005E6E17">
      <w:pPr>
        <w:pStyle w:val="Numberedlist"/>
        <w:numPr>
          <w:ilvl w:val="0"/>
          <w:numId w:val="71"/>
        </w:numPr>
      </w:pPr>
      <w:r w:rsidRPr="6E651660">
        <w:t xml:space="preserve">As soon as possible after the insertion of the midline document in the patient’s clinical record: </w:t>
      </w:r>
    </w:p>
    <w:p w14:paraId="2C17C4D5" w14:textId="77777777" w:rsidR="00790634" w:rsidRPr="00790634" w:rsidRDefault="00790634" w:rsidP="005E6E17">
      <w:pPr>
        <w:pStyle w:val="Bullet"/>
        <w:numPr>
          <w:ilvl w:val="1"/>
          <w:numId w:val="5"/>
        </w:numPr>
      </w:pPr>
      <w:r w:rsidRPr="00790634">
        <w:t>Reason for insertion</w:t>
      </w:r>
    </w:p>
    <w:p w14:paraId="26E6EA16" w14:textId="1275EF95" w:rsidR="00790634" w:rsidRPr="00790634" w:rsidRDefault="00790634" w:rsidP="005E6E17">
      <w:pPr>
        <w:pStyle w:val="Bullet"/>
        <w:numPr>
          <w:ilvl w:val="1"/>
          <w:numId w:val="5"/>
        </w:numPr>
      </w:pPr>
      <w:r w:rsidRPr="00790634">
        <w:t xml:space="preserve">Length and gauge of </w:t>
      </w:r>
      <w:r w:rsidR="00714801">
        <w:t>m</w:t>
      </w:r>
      <w:r w:rsidRPr="00790634">
        <w:t>idline</w:t>
      </w:r>
    </w:p>
    <w:p w14:paraId="03AF0525" w14:textId="77777777" w:rsidR="00790634" w:rsidRPr="00790634" w:rsidRDefault="00790634" w:rsidP="005E6E17">
      <w:pPr>
        <w:pStyle w:val="Bullet"/>
        <w:numPr>
          <w:ilvl w:val="1"/>
          <w:numId w:val="5"/>
        </w:numPr>
      </w:pPr>
      <w:r w:rsidRPr="00790634">
        <w:t xml:space="preserve">Location (i.e. forearm) </w:t>
      </w:r>
    </w:p>
    <w:p w14:paraId="6C6503ED" w14:textId="3CAB0187" w:rsidR="00790634" w:rsidRPr="00790634" w:rsidRDefault="00790634" w:rsidP="005E6E17">
      <w:pPr>
        <w:pStyle w:val="Bullet"/>
        <w:numPr>
          <w:ilvl w:val="1"/>
          <w:numId w:val="5"/>
        </w:numPr>
      </w:pPr>
      <w:r w:rsidRPr="00790634">
        <w:t xml:space="preserve">Date and time </w:t>
      </w:r>
    </w:p>
    <w:p w14:paraId="7A5490BB" w14:textId="4ACB6FC9" w:rsidR="00790634" w:rsidRPr="00790634" w:rsidRDefault="6AE259A1" w:rsidP="005E6E17">
      <w:pPr>
        <w:pStyle w:val="Bullet"/>
        <w:numPr>
          <w:ilvl w:val="1"/>
          <w:numId w:val="5"/>
        </w:numPr>
      </w:pPr>
      <w:r w:rsidRPr="6E651660">
        <w:t>I</w:t>
      </w:r>
      <w:r w:rsidR="7FC464AD" w:rsidRPr="6E651660">
        <w:t>nternal and external length</w:t>
      </w:r>
    </w:p>
    <w:p w14:paraId="19415D08" w14:textId="77777777" w:rsidR="00790634" w:rsidRPr="00790634" w:rsidRDefault="00790634" w:rsidP="005E6E17">
      <w:pPr>
        <w:pStyle w:val="Bullet"/>
        <w:numPr>
          <w:ilvl w:val="1"/>
          <w:numId w:val="5"/>
        </w:numPr>
      </w:pPr>
      <w:r w:rsidRPr="00790634">
        <w:t>Baseline arm and wrist measurements</w:t>
      </w:r>
    </w:p>
    <w:p w14:paraId="7B9AC28F" w14:textId="01E52860" w:rsidR="00790634" w:rsidRPr="00790634" w:rsidRDefault="752B7F4A" w:rsidP="005E6E17">
      <w:pPr>
        <w:pStyle w:val="Bullet"/>
        <w:numPr>
          <w:ilvl w:val="1"/>
          <w:numId w:val="5"/>
        </w:numPr>
      </w:pPr>
      <w:r w:rsidRPr="6E651660">
        <w:t>V</w:t>
      </w:r>
      <w:r w:rsidR="7FC464AD" w:rsidRPr="6E651660">
        <w:t>ein accessed and diameter</w:t>
      </w:r>
    </w:p>
    <w:p w14:paraId="7B26F32A" w14:textId="77777777" w:rsidR="00790634" w:rsidRPr="00790634" w:rsidRDefault="00790634" w:rsidP="005E6E17">
      <w:pPr>
        <w:pStyle w:val="Bullet"/>
        <w:numPr>
          <w:ilvl w:val="1"/>
          <w:numId w:val="5"/>
        </w:numPr>
      </w:pPr>
      <w:r w:rsidRPr="00790634">
        <w:t>Standard aseptic technique used</w:t>
      </w:r>
    </w:p>
    <w:p w14:paraId="204B7EFB" w14:textId="5B278291" w:rsidR="00790634" w:rsidRPr="00790634" w:rsidRDefault="00790634" w:rsidP="005E6E17">
      <w:pPr>
        <w:pStyle w:val="Bullet"/>
        <w:numPr>
          <w:ilvl w:val="1"/>
          <w:numId w:val="5"/>
        </w:numPr>
      </w:pPr>
      <w:r w:rsidRPr="00790634">
        <w:t>L</w:t>
      </w:r>
      <w:r w:rsidR="009A3F66">
        <w:t>ot numbers of</w:t>
      </w:r>
      <w:r w:rsidRPr="00790634">
        <w:t xml:space="preserve"> </w:t>
      </w:r>
      <w:r w:rsidR="00714801">
        <w:t>m</w:t>
      </w:r>
      <w:r w:rsidRPr="00790634">
        <w:t xml:space="preserve">idline </w:t>
      </w:r>
      <w:r w:rsidR="00DE3071">
        <w:t xml:space="preserve">and </w:t>
      </w:r>
      <w:r w:rsidR="00A1344C">
        <w:t>procedure pack</w:t>
      </w:r>
      <w:r w:rsidR="00DE3071">
        <w:t xml:space="preserve"> used</w:t>
      </w:r>
      <w:r w:rsidRPr="00790634">
        <w:t xml:space="preserve"> are </w:t>
      </w:r>
      <w:r w:rsidR="00DE3071">
        <w:t>recorded in</w:t>
      </w:r>
      <w:r w:rsidRPr="00790634">
        <w:t xml:space="preserve"> the patient’s clinical record</w:t>
      </w:r>
    </w:p>
    <w:p w14:paraId="0B532C3E" w14:textId="77777777" w:rsidR="00790634" w:rsidRPr="00790634" w:rsidRDefault="00790634" w:rsidP="005E6E17">
      <w:pPr>
        <w:pStyle w:val="Bullet"/>
        <w:numPr>
          <w:ilvl w:val="1"/>
          <w:numId w:val="5"/>
        </w:numPr>
      </w:pPr>
      <w:r w:rsidRPr="00790634">
        <w:t>Failed attempts and escalation plans are to be documented</w:t>
      </w:r>
    </w:p>
    <w:p w14:paraId="10D4FDD3" w14:textId="0C172D08" w:rsidR="00790634" w:rsidRPr="00790634" w:rsidRDefault="00790634" w:rsidP="005E6E17">
      <w:pPr>
        <w:pStyle w:val="Bullet"/>
        <w:numPr>
          <w:ilvl w:val="1"/>
          <w:numId w:val="5"/>
        </w:numPr>
      </w:pPr>
      <w:r w:rsidRPr="00790634">
        <w:t>Name</w:t>
      </w:r>
      <w:r w:rsidR="00DE3071">
        <w:t xml:space="preserve"> and</w:t>
      </w:r>
      <w:r w:rsidRPr="00790634">
        <w:t xml:space="preserve"> designation of proceduralist.</w:t>
      </w:r>
    </w:p>
    <w:p w14:paraId="708040E5" w14:textId="3D691321" w:rsidR="0017576D" w:rsidRDefault="00790634" w:rsidP="005E6E17">
      <w:pPr>
        <w:pStyle w:val="Bullet"/>
        <w:numPr>
          <w:ilvl w:val="1"/>
          <w:numId w:val="5"/>
        </w:numPr>
      </w:pPr>
      <w:r w:rsidRPr="00790634">
        <w:lastRenderedPageBreak/>
        <w:t xml:space="preserve">Document details of the insertion as prompted in the patient’s clinical record </w:t>
      </w:r>
      <w:r w:rsidR="00826DA2">
        <w:t>or</w:t>
      </w:r>
      <w:r w:rsidRPr="00790634">
        <w:t xml:space="preserve"> </w:t>
      </w:r>
      <w:r w:rsidR="00906785">
        <w:t>Lines/Drains/</w:t>
      </w:r>
      <w:r w:rsidR="00B24C0A">
        <w:t>airways (</w:t>
      </w:r>
      <w:r w:rsidRPr="00790634">
        <w:t>LDA</w:t>
      </w:r>
      <w:r w:rsidR="00906785">
        <w:t>)</w:t>
      </w:r>
      <w:r w:rsidRPr="00790634">
        <w:t xml:space="preserve"> </w:t>
      </w:r>
      <w:r w:rsidR="00714801" w:rsidRPr="005E6E17">
        <w:t>Avatar</w:t>
      </w:r>
      <w:r w:rsidRPr="00790634">
        <w:t>.</w:t>
      </w:r>
    </w:p>
    <w:p w14:paraId="5612CBB7" w14:textId="77777777" w:rsidR="00481A6C" w:rsidRDefault="00481A6C" w:rsidP="0091462B">
      <w:pPr>
        <w:pStyle w:val="BodyCopy"/>
      </w:pPr>
      <w:hyperlink w:anchor="_top" w:history="1">
        <w:r w:rsidRPr="00481A6C">
          <w:rPr>
            <w:rStyle w:val="Hyperlink"/>
            <w:iCs w:val="0"/>
          </w:rPr>
          <w:t>Back to Contents</w:t>
        </w:r>
      </w:hyperlink>
    </w:p>
    <w:p w14:paraId="77EA8C33" w14:textId="2B366D67" w:rsidR="0017576D" w:rsidRPr="005E6E17" w:rsidRDefault="0017576D" w:rsidP="005E6E17">
      <w:pPr>
        <w:pStyle w:val="Heading4"/>
      </w:pPr>
      <w:bookmarkStart w:id="19" w:name="_Toc215482516"/>
      <w:r w:rsidRPr="005E6E17">
        <w:t xml:space="preserve">Section </w:t>
      </w:r>
      <w:r w:rsidR="005B6461">
        <w:t>6</w:t>
      </w:r>
      <w:r w:rsidRPr="005E6E17">
        <w:t xml:space="preserve"> - </w:t>
      </w:r>
      <w:bookmarkStart w:id="20" w:name="_Hlk95822017"/>
      <w:r w:rsidR="00636FCE" w:rsidRPr="005E6E17">
        <w:t xml:space="preserve">PIVC, </w:t>
      </w:r>
      <w:r w:rsidR="00CA0EBF">
        <w:t>E</w:t>
      </w:r>
      <w:r w:rsidR="00636FCE" w:rsidRPr="005E6E17">
        <w:t xml:space="preserve">xtended </w:t>
      </w:r>
      <w:r w:rsidR="00CA0EBF">
        <w:t>D</w:t>
      </w:r>
      <w:r w:rsidR="00636FCE" w:rsidRPr="005E6E17">
        <w:t xml:space="preserve">well PIVC and Midlines </w:t>
      </w:r>
      <w:r w:rsidR="00CA0EBF">
        <w:t>P</w:t>
      </w:r>
      <w:r w:rsidR="00636FCE" w:rsidRPr="005E6E17">
        <w:t xml:space="preserve">ost insertion </w:t>
      </w:r>
      <w:r w:rsidR="00CA0EBF">
        <w:t>C</w:t>
      </w:r>
      <w:r w:rsidR="00636FCE" w:rsidRPr="005E6E17">
        <w:t xml:space="preserve">are and </w:t>
      </w:r>
      <w:r w:rsidR="00CA0EBF">
        <w:t>M</w:t>
      </w:r>
      <w:r w:rsidR="00636FCE" w:rsidRPr="005E6E17">
        <w:t>anagement</w:t>
      </w:r>
      <w:bookmarkEnd w:id="19"/>
      <w:bookmarkEnd w:id="20"/>
    </w:p>
    <w:p w14:paraId="6E8F7BF9" w14:textId="385E77A6" w:rsidR="00C36684" w:rsidRDefault="00C36684" w:rsidP="00C36684">
      <w:pPr>
        <w:pStyle w:val="Heading5"/>
      </w:pPr>
      <w:r>
        <w:t>PIVC post insertion care and management</w:t>
      </w:r>
    </w:p>
    <w:p w14:paraId="099FC1F4" w14:textId="5653F94A" w:rsidR="00636FCE" w:rsidRPr="00636FCE" w:rsidRDefault="0EABF84B" w:rsidP="00636FCE">
      <w:r>
        <w:t>Medical staff are to review the requirement for the PIVC at least daily and document in the clinical record the indication for the ongoing use of the PIVC (e.g. continue IV fluids or IV antibiotics) or the requirement to have the PIVC removed.</w:t>
      </w:r>
    </w:p>
    <w:p w14:paraId="7D99504D" w14:textId="092E4F5B" w:rsidR="00AD2568" w:rsidRDefault="00D952B7">
      <w:r w:rsidRPr="00D952B7">
        <w:t>Nursing or Midwifery staff must inspect and document the PIVC site assessment on the DHR at least once per shift, and no less frequently than every 8 hours.</w:t>
      </w:r>
      <w:r>
        <w:t xml:space="preserve">  </w:t>
      </w:r>
      <w:r w:rsidR="00AD2568" w:rsidRPr="00AD2568">
        <w:t>Paediatric and Intensive Care Unit (ICU) patients’ PIVC sites are to be checked hourly and documented.</w:t>
      </w:r>
    </w:p>
    <w:p w14:paraId="11A8B069" w14:textId="16B37946" w:rsidR="00932F19" w:rsidRDefault="00932F19">
      <w:r>
        <w:t>The condition of the PIVC site is assessed using Phlebitis Score.</w:t>
      </w:r>
    </w:p>
    <w:p w14:paraId="3FBEBA01" w14:textId="40C00262" w:rsidR="00932F19" w:rsidRDefault="00932F19">
      <w:r>
        <w:t>Table 1: Phlebitis Score</w:t>
      </w:r>
    </w:p>
    <w:tbl>
      <w:tblPr>
        <w:tblStyle w:val="TableGrid1"/>
        <w:tblW w:w="0" w:type="auto"/>
        <w:tblLook w:val="04A0" w:firstRow="1" w:lastRow="0" w:firstColumn="1" w:lastColumn="0" w:noHBand="0" w:noVBand="1"/>
      </w:tblPr>
      <w:tblGrid>
        <w:gridCol w:w="5240"/>
        <w:gridCol w:w="1701"/>
        <w:gridCol w:w="2075"/>
      </w:tblGrid>
      <w:tr w:rsidR="00932F19" w:rsidRPr="00932F19" w14:paraId="3B48CF93" w14:textId="77777777" w:rsidTr="00E639B3">
        <w:tc>
          <w:tcPr>
            <w:tcW w:w="5240" w:type="dxa"/>
            <w:tcBorders>
              <w:top w:val="single" w:sz="12" w:space="0" w:color="auto"/>
              <w:left w:val="single" w:sz="12" w:space="0" w:color="auto"/>
              <w:bottom w:val="single" w:sz="12" w:space="0" w:color="auto"/>
              <w:right w:val="single" w:sz="12" w:space="0" w:color="auto"/>
            </w:tcBorders>
          </w:tcPr>
          <w:p w14:paraId="19A99399" w14:textId="77777777" w:rsidR="00932F19" w:rsidRPr="00932F19" w:rsidRDefault="00932F19" w:rsidP="00932F19">
            <w:pPr>
              <w:spacing w:before="0" w:after="160" w:line="259" w:lineRule="auto"/>
              <w:rPr>
                <w:b/>
                <w:bCs/>
                <w:sz w:val="28"/>
                <w:szCs w:val="28"/>
              </w:rPr>
            </w:pPr>
            <w:r w:rsidRPr="00932F19">
              <w:rPr>
                <w:b/>
                <w:bCs/>
                <w:sz w:val="28"/>
                <w:szCs w:val="28"/>
              </w:rPr>
              <w:t>PIVC site assessment</w:t>
            </w:r>
          </w:p>
        </w:tc>
        <w:tc>
          <w:tcPr>
            <w:tcW w:w="1701" w:type="dxa"/>
            <w:tcBorders>
              <w:top w:val="single" w:sz="12" w:space="0" w:color="auto"/>
              <w:left w:val="single" w:sz="12" w:space="0" w:color="auto"/>
              <w:bottom w:val="single" w:sz="12" w:space="0" w:color="auto"/>
              <w:right w:val="single" w:sz="12" w:space="0" w:color="auto"/>
            </w:tcBorders>
          </w:tcPr>
          <w:p w14:paraId="1990097C" w14:textId="77777777" w:rsidR="00932F19" w:rsidRPr="00932F19" w:rsidRDefault="00932F19" w:rsidP="00932F19">
            <w:pPr>
              <w:spacing w:before="0" w:after="160" w:line="259" w:lineRule="auto"/>
              <w:rPr>
                <w:b/>
                <w:bCs/>
                <w:sz w:val="28"/>
                <w:szCs w:val="28"/>
              </w:rPr>
            </w:pPr>
            <w:r w:rsidRPr="00932F19">
              <w:rPr>
                <w:b/>
                <w:bCs/>
                <w:sz w:val="28"/>
                <w:szCs w:val="28"/>
              </w:rPr>
              <w:t>Phlebitis score</w:t>
            </w:r>
          </w:p>
        </w:tc>
        <w:tc>
          <w:tcPr>
            <w:tcW w:w="2075" w:type="dxa"/>
            <w:tcBorders>
              <w:top w:val="single" w:sz="12" w:space="0" w:color="auto"/>
              <w:left w:val="single" w:sz="12" w:space="0" w:color="auto"/>
              <w:bottom w:val="single" w:sz="12" w:space="0" w:color="auto"/>
              <w:right w:val="single" w:sz="12" w:space="0" w:color="auto"/>
            </w:tcBorders>
          </w:tcPr>
          <w:p w14:paraId="45C896AA" w14:textId="77777777" w:rsidR="00932F19" w:rsidRPr="00932F19" w:rsidRDefault="00932F19" w:rsidP="00932F19">
            <w:pPr>
              <w:spacing w:before="0" w:after="160" w:line="259" w:lineRule="auto"/>
              <w:rPr>
                <w:b/>
                <w:bCs/>
                <w:sz w:val="28"/>
                <w:szCs w:val="28"/>
              </w:rPr>
            </w:pPr>
            <w:r w:rsidRPr="00932F19">
              <w:rPr>
                <w:b/>
                <w:bCs/>
                <w:sz w:val="28"/>
                <w:szCs w:val="28"/>
              </w:rPr>
              <w:t>Required action</w:t>
            </w:r>
          </w:p>
        </w:tc>
      </w:tr>
      <w:tr w:rsidR="00932F19" w:rsidRPr="00932F19" w14:paraId="4274211B" w14:textId="77777777" w:rsidTr="00E639B3">
        <w:tc>
          <w:tcPr>
            <w:tcW w:w="5240" w:type="dxa"/>
            <w:tcBorders>
              <w:top w:val="single" w:sz="12" w:space="0" w:color="auto"/>
              <w:left w:val="single" w:sz="12" w:space="0" w:color="auto"/>
              <w:right w:val="single" w:sz="12" w:space="0" w:color="auto"/>
            </w:tcBorders>
          </w:tcPr>
          <w:p w14:paraId="73500FBE" w14:textId="77777777" w:rsidR="00932F19" w:rsidRPr="00932F19" w:rsidRDefault="00932F19" w:rsidP="00932F19">
            <w:pPr>
              <w:spacing w:before="0" w:after="160" w:line="259" w:lineRule="auto"/>
            </w:pPr>
            <w:r w:rsidRPr="00932F19">
              <w:t>PIVC site appears healthy</w:t>
            </w:r>
          </w:p>
          <w:p w14:paraId="6178E7F4" w14:textId="77777777" w:rsidR="00932F19" w:rsidRPr="00932F19" w:rsidRDefault="00932F19" w:rsidP="00932F19">
            <w:pPr>
              <w:spacing w:before="0" w:after="160" w:line="259" w:lineRule="auto"/>
            </w:pPr>
          </w:p>
        </w:tc>
        <w:tc>
          <w:tcPr>
            <w:tcW w:w="1701" w:type="dxa"/>
            <w:tcBorders>
              <w:top w:val="single" w:sz="12" w:space="0" w:color="auto"/>
              <w:left w:val="single" w:sz="12" w:space="0" w:color="auto"/>
              <w:right w:val="single" w:sz="12" w:space="0" w:color="auto"/>
            </w:tcBorders>
          </w:tcPr>
          <w:p w14:paraId="76676643" w14:textId="77777777" w:rsidR="00932F19" w:rsidRPr="00932F19" w:rsidRDefault="00932F19" w:rsidP="00932F19">
            <w:pPr>
              <w:spacing w:before="0" w:after="160" w:line="259" w:lineRule="auto"/>
              <w:jc w:val="right"/>
            </w:pPr>
            <w:r w:rsidRPr="00932F19">
              <w:t>0</w:t>
            </w:r>
          </w:p>
        </w:tc>
        <w:tc>
          <w:tcPr>
            <w:tcW w:w="2075" w:type="dxa"/>
            <w:tcBorders>
              <w:top w:val="single" w:sz="12" w:space="0" w:color="auto"/>
              <w:left w:val="single" w:sz="12" w:space="0" w:color="auto"/>
              <w:right w:val="single" w:sz="12" w:space="0" w:color="auto"/>
            </w:tcBorders>
          </w:tcPr>
          <w:p w14:paraId="77CB0462" w14:textId="77777777" w:rsidR="00932F19" w:rsidRPr="00932F19" w:rsidRDefault="00932F19" w:rsidP="00932F19">
            <w:pPr>
              <w:spacing w:before="0" w:after="160" w:line="259" w:lineRule="auto"/>
            </w:pPr>
            <w:r w:rsidRPr="00932F19">
              <w:rPr>
                <w:b/>
                <w:bCs/>
              </w:rPr>
              <w:t>Observe PIVC site</w:t>
            </w:r>
          </w:p>
        </w:tc>
      </w:tr>
      <w:tr w:rsidR="00932F19" w:rsidRPr="00932F19" w14:paraId="36A23A78" w14:textId="77777777" w:rsidTr="00E639B3">
        <w:tc>
          <w:tcPr>
            <w:tcW w:w="5240" w:type="dxa"/>
            <w:tcBorders>
              <w:left w:val="single" w:sz="12" w:space="0" w:color="auto"/>
              <w:right w:val="single" w:sz="12" w:space="0" w:color="auto"/>
            </w:tcBorders>
          </w:tcPr>
          <w:p w14:paraId="7C26EC3C" w14:textId="77777777" w:rsidR="00932F19" w:rsidRPr="00932F19" w:rsidRDefault="00932F19" w:rsidP="00932F19">
            <w:pPr>
              <w:spacing w:before="0" w:after="0" w:line="240" w:lineRule="auto"/>
            </w:pPr>
            <w:r w:rsidRPr="00932F19">
              <w:rPr>
                <w:b/>
                <w:bCs/>
              </w:rPr>
              <w:t>One</w:t>
            </w:r>
            <w:r w:rsidRPr="00932F19">
              <w:t xml:space="preserve"> of the following signs evident:</w:t>
            </w:r>
          </w:p>
          <w:p w14:paraId="7C41BB6B" w14:textId="77777777" w:rsidR="00932F19" w:rsidRPr="00932F19" w:rsidRDefault="00932F19" w:rsidP="00932F19">
            <w:pPr>
              <w:numPr>
                <w:ilvl w:val="0"/>
                <w:numId w:val="78"/>
              </w:numPr>
              <w:spacing w:before="0" w:after="0" w:line="240" w:lineRule="auto"/>
              <w:contextualSpacing/>
            </w:pPr>
            <w:r w:rsidRPr="00932F19">
              <w:t xml:space="preserve">Slight pain near IV site </w:t>
            </w:r>
            <w:r w:rsidRPr="00932F19">
              <w:rPr>
                <w:b/>
                <w:bCs/>
              </w:rPr>
              <w:t>OR</w:t>
            </w:r>
          </w:p>
          <w:p w14:paraId="00C0015E" w14:textId="77777777" w:rsidR="00932F19" w:rsidRPr="00932F19" w:rsidRDefault="00932F19" w:rsidP="00932F19">
            <w:pPr>
              <w:numPr>
                <w:ilvl w:val="0"/>
                <w:numId w:val="78"/>
              </w:numPr>
              <w:spacing w:before="0" w:after="0" w:line="240" w:lineRule="auto"/>
              <w:contextualSpacing/>
            </w:pPr>
            <w:r w:rsidRPr="00932F19">
              <w:t>Slight redness near IV site</w:t>
            </w:r>
          </w:p>
        </w:tc>
        <w:tc>
          <w:tcPr>
            <w:tcW w:w="1701" w:type="dxa"/>
            <w:tcBorders>
              <w:left w:val="single" w:sz="12" w:space="0" w:color="auto"/>
              <w:right w:val="single" w:sz="12" w:space="0" w:color="auto"/>
            </w:tcBorders>
          </w:tcPr>
          <w:p w14:paraId="6101329C" w14:textId="77777777" w:rsidR="00932F19" w:rsidRPr="00932F19" w:rsidRDefault="00932F19" w:rsidP="00932F19">
            <w:pPr>
              <w:spacing w:before="0" w:after="160" w:line="259" w:lineRule="auto"/>
              <w:jc w:val="right"/>
            </w:pPr>
            <w:r w:rsidRPr="00932F19">
              <w:t>1</w:t>
            </w:r>
          </w:p>
        </w:tc>
        <w:tc>
          <w:tcPr>
            <w:tcW w:w="2075" w:type="dxa"/>
            <w:tcBorders>
              <w:left w:val="single" w:sz="12" w:space="0" w:color="auto"/>
              <w:right w:val="single" w:sz="12" w:space="0" w:color="auto"/>
            </w:tcBorders>
          </w:tcPr>
          <w:p w14:paraId="05FF851C" w14:textId="77777777" w:rsidR="00932F19" w:rsidRPr="00932F19" w:rsidRDefault="00932F19" w:rsidP="00932F19">
            <w:pPr>
              <w:spacing w:before="0" w:after="160" w:line="259" w:lineRule="auto"/>
            </w:pPr>
            <w:r w:rsidRPr="00932F19">
              <w:rPr>
                <w:b/>
                <w:bCs/>
              </w:rPr>
              <w:t>Observe PIVC site</w:t>
            </w:r>
          </w:p>
        </w:tc>
      </w:tr>
      <w:tr w:rsidR="00932F19" w:rsidRPr="00932F19" w14:paraId="4487A64E" w14:textId="77777777" w:rsidTr="00E639B3">
        <w:tc>
          <w:tcPr>
            <w:tcW w:w="5240" w:type="dxa"/>
            <w:tcBorders>
              <w:left w:val="single" w:sz="12" w:space="0" w:color="auto"/>
              <w:right w:val="single" w:sz="12" w:space="0" w:color="auto"/>
            </w:tcBorders>
          </w:tcPr>
          <w:p w14:paraId="08A9E962" w14:textId="77777777" w:rsidR="00932F19" w:rsidRPr="00932F19" w:rsidRDefault="00932F19" w:rsidP="00932F19">
            <w:pPr>
              <w:spacing w:before="0" w:after="0" w:line="240" w:lineRule="auto"/>
            </w:pPr>
            <w:r w:rsidRPr="00932F19">
              <w:rPr>
                <w:b/>
                <w:bCs/>
              </w:rPr>
              <w:t>Two</w:t>
            </w:r>
            <w:r w:rsidRPr="00932F19">
              <w:t xml:space="preserve"> of the following signs evident:</w:t>
            </w:r>
          </w:p>
          <w:p w14:paraId="796B1BA1" w14:textId="77777777" w:rsidR="00932F19" w:rsidRPr="00932F19" w:rsidRDefault="00932F19" w:rsidP="00932F19">
            <w:pPr>
              <w:numPr>
                <w:ilvl w:val="0"/>
                <w:numId w:val="78"/>
              </w:numPr>
              <w:spacing w:before="0" w:after="0" w:line="240" w:lineRule="auto"/>
              <w:contextualSpacing/>
            </w:pPr>
            <w:r w:rsidRPr="00932F19">
              <w:t>Pain at IV site</w:t>
            </w:r>
          </w:p>
          <w:p w14:paraId="1D0FF730" w14:textId="77777777" w:rsidR="00932F19" w:rsidRPr="00932F19" w:rsidRDefault="00932F19" w:rsidP="00932F19">
            <w:pPr>
              <w:numPr>
                <w:ilvl w:val="0"/>
                <w:numId w:val="78"/>
              </w:numPr>
              <w:spacing w:before="0" w:after="0" w:line="240" w:lineRule="auto"/>
              <w:contextualSpacing/>
            </w:pPr>
            <w:r w:rsidRPr="00932F19">
              <w:t xml:space="preserve">Redness </w:t>
            </w:r>
          </w:p>
          <w:p w14:paraId="088A9E1E" w14:textId="77777777" w:rsidR="00932F19" w:rsidRPr="00932F19" w:rsidRDefault="00932F19" w:rsidP="00932F19">
            <w:pPr>
              <w:numPr>
                <w:ilvl w:val="0"/>
                <w:numId w:val="78"/>
              </w:numPr>
              <w:spacing w:before="0" w:after="0" w:line="240" w:lineRule="auto"/>
              <w:contextualSpacing/>
            </w:pPr>
            <w:r w:rsidRPr="00932F19">
              <w:t>Swelling</w:t>
            </w:r>
          </w:p>
        </w:tc>
        <w:tc>
          <w:tcPr>
            <w:tcW w:w="1701" w:type="dxa"/>
            <w:tcBorders>
              <w:left w:val="single" w:sz="12" w:space="0" w:color="auto"/>
              <w:right w:val="single" w:sz="12" w:space="0" w:color="auto"/>
            </w:tcBorders>
          </w:tcPr>
          <w:p w14:paraId="48E0A8C9" w14:textId="77777777" w:rsidR="00932F19" w:rsidRPr="00932F19" w:rsidRDefault="00932F19" w:rsidP="00932F19">
            <w:pPr>
              <w:spacing w:before="0" w:after="160" w:line="259" w:lineRule="auto"/>
              <w:jc w:val="right"/>
            </w:pPr>
            <w:r w:rsidRPr="00932F19">
              <w:t>2</w:t>
            </w:r>
          </w:p>
        </w:tc>
        <w:tc>
          <w:tcPr>
            <w:tcW w:w="2075" w:type="dxa"/>
            <w:tcBorders>
              <w:left w:val="single" w:sz="12" w:space="0" w:color="auto"/>
              <w:right w:val="single" w:sz="12" w:space="0" w:color="auto"/>
            </w:tcBorders>
          </w:tcPr>
          <w:p w14:paraId="6DB7F039" w14:textId="77777777" w:rsidR="00932F19" w:rsidRPr="00932F19" w:rsidRDefault="00932F19" w:rsidP="00932F19">
            <w:pPr>
              <w:spacing w:before="0" w:after="160" w:line="259" w:lineRule="auto"/>
            </w:pPr>
            <w:proofErr w:type="spellStart"/>
            <w:r w:rsidRPr="00932F19">
              <w:rPr>
                <w:b/>
                <w:bCs/>
              </w:rPr>
              <w:t>Resite</w:t>
            </w:r>
            <w:proofErr w:type="spellEnd"/>
            <w:r w:rsidRPr="00932F19">
              <w:rPr>
                <w:b/>
                <w:bCs/>
              </w:rPr>
              <w:t xml:space="preserve"> PIVC</w:t>
            </w:r>
          </w:p>
        </w:tc>
      </w:tr>
      <w:tr w:rsidR="00932F19" w:rsidRPr="00932F19" w14:paraId="7F69A7AA" w14:textId="77777777" w:rsidTr="00E639B3">
        <w:tc>
          <w:tcPr>
            <w:tcW w:w="5240" w:type="dxa"/>
            <w:tcBorders>
              <w:left w:val="single" w:sz="12" w:space="0" w:color="auto"/>
              <w:right w:val="single" w:sz="12" w:space="0" w:color="auto"/>
            </w:tcBorders>
          </w:tcPr>
          <w:p w14:paraId="2303D1E2" w14:textId="77777777" w:rsidR="00932F19" w:rsidRPr="00932F19" w:rsidRDefault="00932F19" w:rsidP="00932F19">
            <w:pPr>
              <w:spacing w:before="0" w:after="0" w:line="240" w:lineRule="auto"/>
            </w:pPr>
            <w:proofErr w:type="gramStart"/>
            <w:r w:rsidRPr="00932F19">
              <w:rPr>
                <w:b/>
                <w:bCs/>
              </w:rPr>
              <w:t xml:space="preserve">All </w:t>
            </w:r>
            <w:r w:rsidRPr="00932F19">
              <w:t>of</w:t>
            </w:r>
            <w:proofErr w:type="gramEnd"/>
            <w:r w:rsidRPr="00932F19">
              <w:t xml:space="preserve"> the following signs evident:</w:t>
            </w:r>
          </w:p>
          <w:p w14:paraId="649792E2" w14:textId="77777777" w:rsidR="00932F19" w:rsidRPr="00932F19" w:rsidRDefault="00932F19" w:rsidP="00932F19">
            <w:pPr>
              <w:numPr>
                <w:ilvl w:val="0"/>
                <w:numId w:val="78"/>
              </w:numPr>
              <w:spacing w:before="0" w:after="0" w:line="240" w:lineRule="auto"/>
              <w:contextualSpacing/>
            </w:pPr>
            <w:r w:rsidRPr="00932F19">
              <w:t>Pain along the path of the cannula</w:t>
            </w:r>
          </w:p>
          <w:p w14:paraId="25EAC264" w14:textId="77777777" w:rsidR="00932F19" w:rsidRPr="00932F19" w:rsidRDefault="00932F19" w:rsidP="00932F19">
            <w:pPr>
              <w:numPr>
                <w:ilvl w:val="0"/>
                <w:numId w:val="78"/>
              </w:numPr>
              <w:spacing w:before="0" w:after="0" w:line="240" w:lineRule="auto"/>
              <w:contextualSpacing/>
            </w:pPr>
            <w:r w:rsidRPr="00932F19">
              <w:t xml:space="preserve">Redness around the site </w:t>
            </w:r>
          </w:p>
          <w:p w14:paraId="3A304B73" w14:textId="77777777" w:rsidR="00932F19" w:rsidRPr="00932F19" w:rsidRDefault="00932F19" w:rsidP="00932F19">
            <w:pPr>
              <w:numPr>
                <w:ilvl w:val="0"/>
                <w:numId w:val="78"/>
              </w:numPr>
              <w:spacing w:before="0" w:after="0" w:line="240" w:lineRule="auto"/>
              <w:contextualSpacing/>
            </w:pPr>
            <w:r w:rsidRPr="00932F19">
              <w:t>Swelling</w:t>
            </w:r>
          </w:p>
        </w:tc>
        <w:tc>
          <w:tcPr>
            <w:tcW w:w="1701" w:type="dxa"/>
            <w:tcBorders>
              <w:left w:val="single" w:sz="12" w:space="0" w:color="auto"/>
              <w:right w:val="single" w:sz="12" w:space="0" w:color="auto"/>
            </w:tcBorders>
          </w:tcPr>
          <w:p w14:paraId="69CB3B70" w14:textId="77777777" w:rsidR="00932F19" w:rsidRPr="00932F19" w:rsidRDefault="00932F19" w:rsidP="00932F19">
            <w:pPr>
              <w:spacing w:before="0" w:after="160" w:line="259" w:lineRule="auto"/>
              <w:jc w:val="right"/>
            </w:pPr>
            <w:r w:rsidRPr="00932F19">
              <w:t>3</w:t>
            </w:r>
          </w:p>
        </w:tc>
        <w:tc>
          <w:tcPr>
            <w:tcW w:w="2075" w:type="dxa"/>
            <w:tcBorders>
              <w:left w:val="single" w:sz="12" w:space="0" w:color="auto"/>
              <w:right w:val="single" w:sz="12" w:space="0" w:color="auto"/>
            </w:tcBorders>
          </w:tcPr>
          <w:p w14:paraId="34B42E86" w14:textId="77777777" w:rsidR="00932F19" w:rsidRPr="00932F19" w:rsidRDefault="00932F19" w:rsidP="00932F19">
            <w:pPr>
              <w:spacing w:before="0" w:after="160" w:line="259" w:lineRule="auto"/>
            </w:pPr>
            <w:proofErr w:type="spellStart"/>
            <w:r w:rsidRPr="00932F19">
              <w:rPr>
                <w:b/>
                <w:bCs/>
              </w:rPr>
              <w:t>Resite</w:t>
            </w:r>
            <w:proofErr w:type="spellEnd"/>
            <w:r w:rsidRPr="00932F19">
              <w:rPr>
                <w:b/>
                <w:bCs/>
              </w:rPr>
              <w:t xml:space="preserve"> PIVC (consider treatment)</w:t>
            </w:r>
            <w:r w:rsidRPr="00932F19">
              <w:rPr>
                <w:b/>
                <w:bCs/>
              </w:rPr>
              <w:tab/>
            </w:r>
          </w:p>
        </w:tc>
      </w:tr>
      <w:tr w:rsidR="00932F19" w:rsidRPr="00932F19" w14:paraId="7EC62793" w14:textId="77777777" w:rsidTr="00E639B3">
        <w:tc>
          <w:tcPr>
            <w:tcW w:w="5240" w:type="dxa"/>
            <w:tcBorders>
              <w:left w:val="single" w:sz="12" w:space="0" w:color="auto"/>
              <w:right w:val="single" w:sz="12" w:space="0" w:color="auto"/>
            </w:tcBorders>
          </w:tcPr>
          <w:p w14:paraId="13520E8F" w14:textId="77777777" w:rsidR="00932F19" w:rsidRPr="00932F19" w:rsidRDefault="00932F19" w:rsidP="00932F19">
            <w:pPr>
              <w:spacing w:before="0" w:after="0" w:line="240" w:lineRule="auto"/>
            </w:pPr>
            <w:proofErr w:type="gramStart"/>
            <w:r w:rsidRPr="00932F19">
              <w:rPr>
                <w:b/>
                <w:bCs/>
              </w:rPr>
              <w:t>All</w:t>
            </w:r>
            <w:r w:rsidRPr="00932F19">
              <w:t xml:space="preserve"> of</w:t>
            </w:r>
            <w:proofErr w:type="gramEnd"/>
            <w:r w:rsidRPr="00932F19">
              <w:t xml:space="preserve"> the following signs are evident and extensive:</w:t>
            </w:r>
          </w:p>
          <w:p w14:paraId="4E0549B5" w14:textId="77777777" w:rsidR="00932F19" w:rsidRPr="00932F19" w:rsidRDefault="00932F19" w:rsidP="00932F19">
            <w:pPr>
              <w:numPr>
                <w:ilvl w:val="0"/>
                <w:numId w:val="78"/>
              </w:numPr>
              <w:spacing w:before="0" w:after="0" w:line="240" w:lineRule="auto"/>
              <w:contextualSpacing/>
            </w:pPr>
            <w:r w:rsidRPr="00932F19">
              <w:t>Pain along the path of the cannula</w:t>
            </w:r>
          </w:p>
          <w:p w14:paraId="3BE982B7" w14:textId="77777777" w:rsidR="00932F19" w:rsidRPr="00932F19" w:rsidRDefault="00932F19" w:rsidP="00932F19">
            <w:pPr>
              <w:numPr>
                <w:ilvl w:val="0"/>
                <w:numId w:val="78"/>
              </w:numPr>
              <w:spacing w:before="0" w:after="0" w:line="240" w:lineRule="auto"/>
              <w:contextualSpacing/>
            </w:pPr>
            <w:r w:rsidRPr="00932F19">
              <w:t xml:space="preserve">Redness around the site </w:t>
            </w:r>
          </w:p>
          <w:p w14:paraId="084877C8" w14:textId="77777777" w:rsidR="00932F19" w:rsidRPr="00932F19" w:rsidRDefault="00932F19" w:rsidP="00932F19">
            <w:pPr>
              <w:numPr>
                <w:ilvl w:val="0"/>
                <w:numId w:val="78"/>
              </w:numPr>
              <w:spacing w:before="0" w:after="0" w:line="240" w:lineRule="auto"/>
              <w:contextualSpacing/>
            </w:pPr>
            <w:r w:rsidRPr="00932F19">
              <w:t>Swelling</w:t>
            </w:r>
          </w:p>
          <w:p w14:paraId="5F27EA34" w14:textId="77777777" w:rsidR="00932F19" w:rsidRPr="00932F19" w:rsidRDefault="00932F19" w:rsidP="00932F19">
            <w:pPr>
              <w:numPr>
                <w:ilvl w:val="0"/>
                <w:numId w:val="78"/>
              </w:numPr>
              <w:spacing w:before="0" w:after="0" w:line="240" w:lineRule="auto"/>
              <w:contextualSpacing/>
            </w:pPr>
            <w:r w:rsidRPr="00932F19">
              <w:t>Palpable venous cord</w:t>
            </w:r>
          </w:p>
        </w:tc>
        <w:tc>
          <w:tcPr>
            <w:tcW w:w="1701" w:type="dxa"/>
            <w:tcBorders>
              <w:left w:val="single" w:sz="12" w:space="0" w:color="auto"/>
              <w:right w:val="single" w:sz="12" w:space="0" w:color="auto"/>
            </w:tcBorders>
          </w:tcPr>
          <w:p w14:paraId="1950AFB9" w14:textId="77777777" w:rsidR="00932F19" w:rsidRPr="00932F19" w:rsidRDefault="00932F19" w:rsidP="00932F19">
            <w:pPr>
              <w:spacing w:before="0" w:after="160" w:line="259" w:lineRule="auto"/>
              <w:jc w:val="right"/>
            </w:pPr>
            <w:r w:rsidRPr="00932F19">
              <w:t>4</w:t>
            </w:r>
          </w:p>
        </w:tc>
        <w:tc>
          <w:tcPr>
            <w:tcW w:w="2075" w:type="dxa"/>
            <w:tcBorders>
              <w:left w:val="single" w:sz="12" w:space="0" w:color="auto"/>
              <w:right w:val="single" w:sz="12" w:space="0" w:color="auto"/>
            </w:tcBorders>
          </w:tcPr>
          <w:p w14:paraId="47721616" w14:textId="77777777" w:rsidR="00932F19" w:rsidRPr="00932F19" w:rsidRDefault="00932F19" w:rsidP="00932F19">
            <w:pPr>
              <w:spacing w:before="0" w:after="160" w:line="259" w:lineRule="auto"/>
            </w:pPr>
            <w:proofErr w:type="spellStart"/>
            <w:r w:rsidRPr="00932F19">
              <w:rPr>
                <w:b/>
                <w:bCs/>
              </w:rPr>
              <w:t>Resite</w:t>
            </w:r>
            <w:proofErr w:type="spellEnd"/>
            <w:r w:rsidRPr="00932F19">
              <w:rPr>
                <w:b/>
                <w:bCs/>
              </w:rPr>
              <w:t xml:space="preserve"> PIVC (consider treatment)</w:t>
            </w:r>
          </w:p>
        </w:tc>
      </w:tr>
      <w:tr w:rsidR="00932F19" w:rsidRPr="00932F19" w14:paraId="7A116497" w14:textId="77777777" w:rsidTr="00E639B3">
        <w:tc>
          <w:tcPr>
            <w:tcW w:w="5240" w:type="dxa"/>
            <w:tcBorders>
              <w:left w:val="single" w:sz="12" w:space="0" w:color="auto"/>
              <w:bottom w:val="single" w:sz="12" w:space="0" w:color="auto"/>
              <w:right w:val="single" w:sz="12" w:space="0" w:color="auto"/>
            </w:tcBorders>
          </w:tcPr>
          <w:p w14:paraId="12E92D96" w14:textId="77777777" w:rsidR="00932F19" w:rsidRPr="00932F19" w:rsidRDefault="00932F19" w:rsidP="00932F19">
            <w:pPr>
              <w:spacing w:before="0" w:after="0" w:line="240" w:lineRule="auto"/>
            </w:pPr>
            <w:proofErr w:type="gramStart"/>
            <w:r w:rsidRPr="00932F19">
              <w:rPr>
                <w:b/>
                <w:bCs/>
              </w:rPr>
              <w:t>All</w:t>
            </w:r>
            <w:r w:rsidRPr="00932F19">
              <w:t xml:space="preserve"> of</w:t>
            </w:r>
            <w:proofErr w:type="gramEnd"/>
            <w:r w:rsidRPr="00932F19">
              <w:t xml:space="preserve"> the following signs are evident and extensive:</w:t>
            </w:r>
          </w:p>
          <w:p w14:paraId="16869EA6" w14:textId="77777777" w:rsidR="00932F19" w:rsidRPr="00932F19" w:rsidRDefault="00932F19" w:rsidP="00932F19">
            <w:pPr>
              <w:numPr>
                <w:ilvl w:val="0"/>
                <w:numId w:val="78"/>
              </w:numPr>
              <w:spacing w:before="0" w:after="0" w:line="240" w:lineRule="auto"/>
              <w:contextualSpacing/>
            </w:pPr>
            <w:r w:rsidRPr="00932F19">
              <w:t>Pain along the path of the cannula</w:t>
            </w:r>
          </w:p>
          <w:p w14:paraId="458100E6" w14:textId="77777777" w:rsidR="00932F19" w:rsidRPr="00932F19" w:rsidRDefault="00932F19" w:rsidP="00932F19">
            <w:pPr>
              <w:numPr>
                <w:ilvl w:val="0"/>
                <w:numId w:val="78"/>
              </w:numPr>
              <w:spacing w:before="0" w:after="0" w:line="240" w:lineRule="auto"/>
              <w:contextualSpacing/>
            </w:pPr>
            <w:r w:rsidRPr="00932F19">
              <w:t xml:space="preserve">Redness around the site </w:t>
            </w:r>
          </w:p>
          <w:p w14:paraId="010C530C" w14:textId="77777777" w:rsidR="00932F19" w:rsidRPr="00932F19" w:rsidRDefault="00932F19" w:rsidP="00932F19">
            <w:pPr>
              <w:numPr>
                <w:ilvl w:val="0"/>
                <w:numId w:val="78"/>
              </w:numPr>
              <w:spacing w:before="0" w:after="0" w:line="240" w:lineRule="auto"/>
              <w:contextualSpacing/>
            </w:pPr>
            <w:r w:rsidRPr="00932F19">
              <w:t>Swelling</w:t>
            </w:r>
          </w:p>
          <w:p w14:paraId="50DA9E84" w14:textId="77777777" w:rsidR="00932F19" w:rsidRPr="00932F19" w:rsidRDefault="00932F19" w:rsidP="00932F19">
            <w:pPr>
              <w:numPr>
                <w:ilvl w:val="0"/>
                <w:numId w:val="78"/>
              </w:numPr>
              <w:spacing w:before="0" w:after="0" w:line="240" w:lineRule="auto"/>
              <w:contextualSpacing/>
            </w:pPr>
            <w:r w:rsidRPr="00932F19">
              <w:t>Palpable venous cord</w:t>
            </w:r>
          </w:p>
          <w:p w14:paraId="6E001FC5" w14:textId="77777777" w:rsidR="00932F19" w:rsidRPr="00932F19" w:rsidRDefault="00932F19" w:rsidP="00932F19">
            <w:pPr>
              <w:numPr>
                <w:ilvl w:val="0"/>
                <w:numId w:val="78"/>
              </w:numPr>
              <w:spacing w:before="0" w:after="0" w:line="240" w:lineRule="auto"/>
              <w:contextualSpacing/>
              <w:rPr>
                <w:b/>
                <w:bCs/>
              </w:rPr>
            </w:pPr>
            <w:r w:rsidRPr="00932F19">
              <w:lastRenderedPageBreak/>
              <w:t>Pyrexia</w:t>
            </w:r>
          </w:p>
        </w:tc>
        <w:tc>
          <w:tcPr>
            <w:tcW w:w="1701" w:type="dxa"/>
            <w:tcBorders>
              <w:left w:val="single" w:sz="12" w:space="0" w:color="auto"/>
              <w:bottom w:val="single" w:sz="12" w:space="0" w:color="auto"/>
              <w:right w:val="single" w:sz="12" w:space="0" w:color="auto"/>
            </w:tcBorders>
          </w:tcPr>
          <w:p w14:paraId="15CFAA80" w14:textId="77777777" w:rsidR="00932F19" w:rsidRPr="00932F19" w:rsidRDefault="00932F19" w:rsidP="00932F19">
            <w:pPr>
              <w:spacing w:before="0" w:after="160" w:line="259" w:lineRule="auto"/>
              <w:jc w:val="right"/>
            </w:pPr>
            <w:r w:rsidRPr="00932F19">
              <w:lastRenderedPageBreak/>
              <w:t>5</w:t>
            </w:r>
          </w:p>
        </w:tc>
        <w:tc>
          <w:tcPr>
            <w:tcW w:w="2075" w:type="dxa"/>
            <w:tcBorders>
              <w:left w:val="single" w:sz="12" w:space="0" w:color="auto"/>
              <w:bottom w:val="single" w:sz="12" w:space="0" w:color="auto"/>
              <w:right w:val="single" w:sz="12" w:space="0" w:color="auto"/>
            </w:tcBorders>
          </w:tcPr>
          <w:p w14:paraId="5ACCB38F" w14:textId="77777777" w:rsidR="00932F19" w:rsidRPr="00932F19" w:rsidRDefault="00932F19" w:rsidP="00932F19">
            <w:pPr>
              <w:spacing w:before="0" w:after="160" w:line="259" w:lineRule="auto"/>
              <w:rPr>
                <w:b/>
                <w:bCs/>
              </w:rPr>
            </w:pPr>
            <w:proofErr w:type="spellStart"/>
            <w:r w:rsidRPr="00932F19">
              <w:rPr>
                <w:b/>
                <w:bCs/>
              </w:rPr>
              <w:t>Resite</w:t>
            </w:r>
            <w:proofErr w:type="spellEnd"/>
            <w:r w:rsidRPr="00932F19">
              <w:rPr>
                <w:b/>
                <w:bCs/>
              </w:rPr>
              <w:t xml:space="preserve"> PIVC (initiate treatment)</w:t>
            </w:r>
          </w:p>
        </w:tc>
      </w:tr>
    </w:tbl>
    <w:p w14:paraId="4CE8E584" w14:textId="77777777" w:rsidR="00932F19" w:rsidRDefault="00932F19"/>
    <w:p w14:paraId="4C731CA1" w14:textId="77777777" w:rsidR="00636FCE" w:rsidRPr="00636FCE" w:rsidRDefault="0EABF84B" w:rsidP="00C36684">
      <w:pPr>
        <w:pStyle w:val="Heading6"/>
        <w:rPr>
          <w:color w:val="000000"/>
        </w:rPr>
      </w:pPr>
      <w:r w:rsidRPr="6E651660">
        <w:t xml:space="preserve">Observing the site </w:t>
      </w:r>
    </w:p>
    <w:p w14:paraId="771E231A" w14:textId="6B9AC577" w:rsidR="00636FCE" w:rsidRDefault="0EABF84B" w:rsidP="01BD5C88">
      <w:pPr>
        <w:pStyle w:val="Numberedlist"/>
      </w:pPr>
      <w:r>
        <w:t>The PIVC insertion site must be observed and documented</w:t>
      </w:r>
      <w:r w:rsidR="00DE3071">
        <w:t xml:space="preserve"> on the A</w:t>
      </w:r>
      <w:r w:rsidR="1C68B130">
        <w:t>vatar</w:t>
      </w:r>
      <w:r>
        <w:t xml:space="preserve"> in the patient’s clinical record each shift or presentation or if the patient raises concerns. </w:t>
      </w:r>
      <w:r w:rsidR="00DE3071">
        <w:t>This includes:</w:t>
      </w:r>
    </w:p>
    <w:p w14:paraId="0A758CFF" w14:textId="495F9313" w:rsidR="00DE3071" w:rsidRPr="00A1344C" w:rsidRDefault="00DE3071" w:rsidP="005E6E17">
      <w:pPr>
        <w:pStyle w:val="Bullet"/>
        <w:numPr>
          <w:ilvl w:val="1"/>
          <w:numId w:val="5"/>
        </w:numPr>
      </w:pPr>
      <w:r w:rsidRPr="00A1344C">
        <w:t>Date and time</w:t>
      </w:r>
    </w:p>
    <w:p w14:paraId="0F9DC5A7" w14:textId="04540EFE" w:rsidR="00DE3071" w:rsidRPr="00A1344C" w:rsidRDefault="00DE3071" w:rsidP="005E6E17">
      <w:pPr>
        <w:pStyle w:val="Bullet"/>
        <w:numPr>
          <w:ilvl w:val="1"/>
          <w:numId w:val="5"/>
        </w:numPr>
      </w:pPr>
      <w:r w:rsidRPr="00A1344C">
        <w:t xml:space="preserve">Phlebitis </w:t>
      </w:r>
      <w:r w:rsidR="00C32D6D">
        <w:t xml:space="preserve">assessment and </w:t>
      </w:r>
      <w:r w:rsidRPr="00A1344C">
        <w:t>score</w:t>
      </w:r>
    </w:p>
    <w:p w14:paraId="45B559A6" w14:textId="44CBCB9D" w:rsidR="00DE3071" w:rsidRPr="00A1344C" w:rsidRDefault="00DE3071" w:rsidP="005E6E17">
      <w:pPr>
        <w:pStyle w:val="Bullet"/>
        <w:numPr>
          <w:ilvl w:val="1"/>
          <w:numId w:val="5"/>
        </w:numPr>
      </w:pPr>
      <w:r w:rsidRPr="00A1344C">
        <w:t>Dressing type</w:t>
      </w:r>
    </w:p>
    <w:p w14:paraId="3039BDDE" w14:textId="2AB9128B" w:rsidR="00DE3071" w:rsidRDefault="00DE3071" w:rsidP="005E6E17">
      <w:pPr>
        <w:pStyle w:val="Bullet"/>
        <w:numPr>
          <w:ilvl w:val="1"/>
          <w:numId w:val="5"/>
        </w:numPr>
      </w:pPr>
      <w:r w:rsidRPr="00A1344C">
        <w:t xml:space="preserve">Line status </w:t>
      </w:r>
    </w:p>
    <w:p w14:paraId="60AA08B4" w14:textId="7CE8BEAB" w:rsidR="00DE3071" w:rsidRDefault="00DE3071" w:rsidP="005E6E17">
      <w:pPr>
        <w:pStyle w:val="Bullet"/>
        <w:numPr>
          <w:ilvl w:val="1"/>
          <w:numId w:val="5"/>
        </w:numPr>
      </w:pPr>
      <w:r>
        <w:t>Dressing assessment</w:t>
      </w:r>
    </w:p>
    <w:p w14:paraId="24CCBAED" w14:textId="4E66B584" w:rsidR="00DE3071" w:rsidRDefault="00DE3071" w:rsidP="005E6E17">
      <w:pPr>
        <w:pStyle w:val="Bullet"/>
        <w:numPr>
          <w:ilvl w:val="1"/>
          <w:numId w:val="5"/>
        </w:numPr>
      </w:pPr>
      <w:r>
        <w:t>Dressing intervention</w:t>
      </w:r>
    </w:p>
    <w:p w14:paraId="5D42A234" w14:textId="7A3A00C8" w:rsidR="00DE3071" w:rsidRDefault="00DE3071" w:rsidP="005E6E17">
      <w:pPr>
        <w:pStyle w:val="Bullet"/>
        <w:numPr>
          <w:ilvl w:val="1"/>
          <w:numId w:val="5"/>
        </w:numPr>
      </w:pPr>
      <w:r>
        <w:t xml:space="preserve">Dressing </w:t>
      </w:r>
      <w:proofErr w:type="gramStart"/>
      <w:r>
        <w:t>change</w:t>
      </w:r>
      <w:proofErr w:type="gramEnd"/>
      <w:r>
        <w:t xml:space="preserve"> due date</w:t>
      </w:r>
    </w:p>
    <w:p w14:paraId="720E9996" w14:textId="0C031A9D" w:rsidR="00DE3071" w:rsidRDefault="00DE3071" w:rsidP="005E6E17">
      <w:pPr>
        <w:pStyle w:val="Bullet"/>
        <w:numPr>
          <w:ilvl w:val="1"/>
          <w:numId w:val="5"/>
        </w:numPr>
      </w:pPr>
      <w:r>
        <w:t xml:space="preserve">Reason </w:t>
      </w:r>
      <w:r w:rsidR="00932F19">
        <w:t>PIVC remain in situ</w:t>
      </w:r>
    </w:p>
    <w:p w14:paraId="2C2E8AF5" w14:textId="06125212" w:rsidR="00DE3071" w:rsidRPr="00A1344C" w:rsidRDefault="00DE3071" w:rsidP="005E6E17">
      <w:pPr>
        <w:pStyle w:val="Bullet"/>
        <w:numPr>
          <w:ilvl w:val="1"/>
          <w:numId w:val="5"/>
        </w:numPr>
      </w:pPr>
      <w:r>
        <w:t>For midlines – external length</w:t>
      </w:r>
      <w:r w:rsidR="00AD2568">
        <w:t>.</w:t>
      </w:r>
    </w:p>
    <w:p w14:paraId="55A4DF9A" w14:textId="77777777" w:rsidR="00636FCE" w:rsidRPr="00636FCE" w:rsidRDefault="00636FCE" w:rsidP="005E6E17">
      <w:pPr>
        <w:pStyle w:val="Numberedlist"/>
      </w:pPr>
      <w:r w:rsidRPr="00636FCE">
        <w:t>Explain the procedure to the patient, obtain informed verbal consent and ensure privacy.</w:t>
      </w:r>
    </w:p>
    <w:p w14:paraId="549C0FE5" w14:textId="6CAF9F84" w:rsidR="00CF23E2" w:rsidRPr="00636FCE" w:rsidRDefault="00CF23E2" w:rsidP="005E6E17">
      <w:pPr>
        <w:pStyle w:val="Numberedlist"/>
        <w:rPr>
          <w:rFonts w:eastAsiaTheme="minorEastAsia"/>
        </w:rPr>
      </w:pPr>
      <w:r>
        <w:t xml:space="preserve">Observe the Five Moments of Hand Hygiene </w:t>
      </w:r>
    </w:p>
    <w:p w14:paraId="271FA24D" w14:textId="511AAA9C" w:rsidR="00636FCE" w:rsidRPr="00636FCE" w:rsidRDefault="0EABF84B" w:rsidP="005E6E17">
      <w:pPr>
        <w:pStyle w:val="Numberedlist"/>
        <w:rPr>
          <w:rFonts w:eastAsiaTheme="minorEastAsia"/>
        </w:rPr>
      </w:pPr>
      <w:r>
        <w:t xml:space="preserve">Conduct Positive Patient Identification (PPID) as per </w:t>
      </w:r>
      <w:r w:rsidRPr="001E7A35">
        <w:rPr>
          <w:i/>
          <w:iCs/>
        </w:rPr>
        <w:t xml:space="preserve">Patient </w:t>
      </w:r>
      <w:r w:rsidR="001E7A35" w:rsidRPr="001E7A35">
        <w:rPr>
          <w:i/>
          <w:iCs/>
        </w:rPr>
        <w:t xml:space="preserve">Identification and Health Care Activity </w:t>
      </w:r>
      <w:r w:rsidRPr="001E7A35">
        <w:rPr>
          <w:i/>
          <w:iCs/>
        </w:rPr>
        <w:t>Matching</w:t>
      </w:r>
      <w:r>
        <w:t xml:space="preserve"> Procedure.</w:t>
      </w:r>
    </w:p>
    <w:p w14:paraId="03A23400" w14:textId="77777777" w:rsidR="00636FCE" w:rsidRPr="00636FCE" w:rsidRDefault="00636FCE" w:rsidP="005E6E17">
      <w:pPr>
        <w:pStyle w:val="Numberedlist"/>
      </w:pPr>
      <w:r w:rsidRPr="00636FCE">
        <w:t>Observe the condition of the dressing ensuring that the dressing is dry and intact.</w:t>
      </w:r>
    </w:p>
    <w:p w14:paraId="00B1972E" w14:textId="77777777" w:rsidR="00636FCE" w:rsidRPr="00636FCE" w:rsidRDefault="00636FCE" w:rsidP="005E6E17">
      <w:pPr>
        <w:pStyle w:val="Numberedlist"/>
      </w:pPr>
      <w:r w:rsidRPr="00636FCE">
        <w:t>Palpate the insertion site for tenderness; ask the patient if it is painful.</w:t>
      </w:r>
    </w:p>
    <w:p w14:paraId="38017583" w14:textId="77777777" w:rsidR="00636FCE" w:rsidRPr="00636FCE" w:rsidRDefault="00636FCE" w:rsidP="005E6E17">
      <w:pPr>
        <w:pStyle w:val="Numberedlist"/>
      </w:pPr>
      <w:r w:rsidRPr="00636FCE">
        <w:t xml:space="preserve">Check that the date of insertion of the PIVC is legible on the dressing and when the PIVC requires changing. </w:t>
      </w:r>
    </w:p>
    <w:p w14:paraId="2B05E61A" w14:textId="120B5E2E" w:rsidR="00636FCE" w:rsidRDefault="00A1344C" w:rsidP="005E6E17">
      <w:pPr>
        <w:pStyle w:val="Numberedlist"/>
      </w:pPr>
      <w:r>
        <w:t xml:space="preserve">Check the phlebitis score </w:t>
      </w:r>
      <w:r w:rsidR="003534CD">
        <w:t>as</w:t>
      </w:r>
      <w:r w:rsidR="00932F19">
        <w:t xml:space="preserve"> per Table 1</w:t>
      </w:r>
    </w:p>
    <w:p w14:paraId="1C594BA3" w14:textId="45D49BD1" w:rsidR="00636FCE" w:rsidRPr="00636FCE" w:rsidRDefault="20E07343" w:rsidP="005E6E17">
      <w:pPr>
        <w:pStyle w:val="Numberedlist"/>
      </w:pPr>
      <w:r>
        <w:t xml:space="preserve">If there are any signs of adverse reactions, e.g. phlebitis, infiltration, pain, tenderness, infection or leaking fluid the PIVC needs to be removed and reported to the </w:t>
      </w:r>
      <w:r w:rsidR="4E7E97D6">
        <w:t>Medical Officer</w:t>
      </w:r>
      <w:r>
        <w:t xml:space="preserve">. The initiation of the removal of the PIVC can be made by an </w:t>
      </w:r>
      <w:r w:rsidR="18122806">
        <w:t>E</w:t>
      </w:r>
      <w:r>
        <w:t xml:space="preserve">nrolled </w:t>
      </w:r>
      <w:r w:rsidR="7544F6DE">
        <w:t>N</w:t>
      </w:r>
      <w:r>
        <w:t xml:space="preserve">urse, </w:t>
      </w:r>
      <w:r w:rsidR="2838E8DC">
        <w:t>R</w:t>
      </w:r>
      <w:r>
        <w:t xml:space="preserve">egistered </w:t>
      </w:r>
      <w:r w:rsidR="65FD3622">
        <w:t>N</w:t>
      </w:r>
      <w:r>
        <w:t xml:space="preserve">urse, </w:t>
      </w:r>
      <w:r w:rsidR="5F6EEB4F">
        <w:t>M</w:t>
      </w:r>
      <w:r>
        <w:t xml:space="preserve">idwife, or </w:t>
      </w:r>
      <w:r w:rsidR="4E7E97D6">
        <w:t>Medical Officer</w:t>
      </w:r>
      <w:r>
        <w:t>.</w:t>
      </w:r>
    </w:p>
    <w:p w14:paraId="28B77E0A" w14:textId="77777777" w:rsidR="00636FCE" w:rsidRPr="00636FCE" w:rsidRDefault="00636FCE" w:rsidP="005E6E17">
      <w:pPr>
        <w:pStyle w:val="Numberedlist"/>
      </w:pPr>
      <w:r w:rsidRPr="00636FCE">
        <w:t xml:space="preserve">Bandages should not be used in adult patients except when protection of the PIVC insertion site from interference is required. </w:t>
      </w:r>
    </w:p>
    <w:p w14:paraId="226B0699" w14:textId="4A7CC906" w:rsidR="00636FCE" w:rsidRPr="00636FCE" w:rsidRDefault="00636FCE" w:rsidP="005E6E17">
      <w:pPr>
        <w:pStyle w:val="Numberedlist"/>
        <w:rPr>
          <w:rFonts w:eastAsiaTheme="minorEastAsia"/>
        </w:rPr>
      </w:pPr>
      <w:r w:rsidRPr="00636FCE">
        <w:t>Re</w:t>
      </w:r>
      <w:r w:rsidR="007072C9">
        <w:t>-</w:t>
      </w:r>
      <w:r w:rsidRPr="00636FCE">
        <w:t>dress the PIVC site if required.</w:t>
      </w:r>
    </w:p>
    <w:p w14:paraId="4722442D" w14:textId="60B8542C" w:rsidR="00636FCE" w:rsidRPr="003A22EA" w:rsidRDefault="20E07343" w:rsidP="0B4ECC53">
      <w:pPr>
        <w:pStyle w:val="Heading6"/>
      </w:pPr>
      <w:r w:rsidRPr="003A22EA">
        <w:t>Re</w:t>
      </w:r>
      <w:r w:rsidR="0ACBFB30" w:rsidRPr="003A22EA">
        <w:t>-</w:t>
      </w:r>
      <w:r w:rsidRPr="003A22EA">
        <w:t>dressing Equipment</w:t>
      </w:r>
    </w:p>
    <w:p w14:paraId="089E5DB9" w14:textId="77777777" w:rsidR="00636FCE" w:rsidRPr="00636FCE" w:rsidRDefault="00636FCE" w:rsidP="007072C9">
      <w:pPr>
        <w:pStyle w:val="Bullet"/>
      </w:pPr>
      <w:r w:rsidRPr="3DE785E4">
        <w:t>Sterile basic dressing pack</w:t>
      </w:r>
    </w:p>
    <w:p w14:paraId="3E7E40D9" w14:textId="77777777" w:rsidR="00636FCE" w:rsidRPr="00636FCE" w:rsidRDefault="00636FCE" w:rsidP="007072C9">
      <w:pPr>
        <w:pStyle w:val="Bullet"/>
      </w:pPr>
      <w:r w:rsidRPr="3DE785E4">
        <w:t>70% alcohol with 2% chlorhexidine swab stick / applicator</w:t>
      </w:r>
    </w:p>
    <w:p w14:paraId="0C8A98FB" w14:textId="77777777" w:rsidR="00636FCE" w:rsidRPr="00636FCE" w:rsidRDefault="00636FCE" w:rsidP="007072C9">
      <w:pPr>
        <w:pStyle w:val="Bullet"/>
      </w:pPr>
      <w:r w:rsidRPr="3DE785E4">
        <w:t xml:space="preserve">Transparent securement dressing </w:t>
      </w:r>
    </w:p>
    <w:p w14:paraId="3C1B87FC" w14:textId="77777777" w:rsidR="00636FCE" w:rsidRPr="00636FCE" w:rsidRDefault="00636FCE" w:rsidP="007072C9">
      <w:pPr>
        <w:pStyle w:val="Bullet"/>
      </w:pPr>
      <w:r w:rsidRPr="3DE785E4">
        <w:t>Secura swab if required to increase adhesion of dressing</w:t>
      </w:r>
    </w:p>
    <w:p w14:paraId="073CAE3C" w14:textId="77777777" w:rsidR="00636FCE" w:rsidRPr="00636FCE" w:rsidRDefault="00636FCE" w:rsidP="007072C9">
      <w:pPr>
        <w:pStyle w:val="Bullet"/>
      </w:pPr>
      <w:r w:rsidRPr="3DE785E4">
        <w:t xml:space="preserve">Splint or elasticised net, if required (insertion site needs to </w:t>
      </w:r>
      <w:proofErr w:type="gramStart"/>
      <w:r w:rsidRPr="3DE785E4">
        <w:t>be visible at all times</w:t>
      </w:r>
      <w:proofErr w:type="gramEnd"/>
      <w:r w:rsidRPr="3DE785E4">
        <w:t>)</w:t>
      </w:r>
    </w:p>
    <w:p w14:paraId="3DF4E58D" w14:textId="77777777" w:rsidR="00636FCE" w:rsidRPr="00636FCE" w:rsidRDefault="00636FCE" w:rsidP="007072C9">
      <w:pPr>
        <w:pStyle w:val="Bullet"/>
      </w:pPr>
      <w:proofErr w:type="spellStart"/>
      <w:r w:rsidRPr="3DE785E4">
        <w:t>Underpad</w:t>
      </w:r>
      <w:proofErr w:type="spellEnd"/>
    </w:p>
    <w:p w14:paraId="77171D13" w14:textId="77777777" w:rsidR="00636FCE" w:rsidRPr="00636FCE" w:rsidRDefault="00636FCE" w:rsidP="007072C9">
      <w:pPr>
        <w:pStyle w:val="Bullet"/>
      </w:pPr>
      <w:r w:rsidRPr="3DE785E4">
        <w:t>Sterile gloves or nonsterile gloves</w:t>
      </w:r>
    </w:p>
    <w:p w14:paraId="4CC34D59" w14:textId="77777777" w:rsidR="00636FCE" w:rsidRPr="00636FCE" w:rsidRDefault="00636FCE" w:rsidP="007072C9">
      <w:pPr>
        <w:pStyle w:val="Bullet"/>
      </w:pPr>
      <w:r w:rsidRPr="3DE785E4">
        <w:lastRenderedPageBreak/>
        <w:t>Protective goggles or protective face shield</w:t>
      </w:r>
    </w:p>
    <w:p w14:paraId="7B7B3B73" w14:textId="77777777" w:rsidR="00636FCE" w:rsidRPr="00636FCE" w:rsidRDefault="00636FCE" w:rsidP="007072C9">
      <w:pPr>
        <w:pStyle w:val="Bullet"/>
      </w:pPr>
      <w:r w:rsidRPr="3DE785E4">
        <w:t>ABHR</w:t>
      </w:r>
    </w:p>
    <w:p w14:paraId="41A4AF1A" w14:textId="77777777" w:rsidR="00636FCE" w:rsidRPr="00636FCE" w:rsidRDefault="00636FCE" w:rsidP="007072C9">
      <w:pPr>
        <w:pStyle w:val="Bullet"/>
      </w:pPr>
      <w:r w:rsidRPr="3DE785E4">
        <w:t>Injection tray/or kidney dish</w:t>
      </w:r>
    </w:p>
    <w:p w14:paraId="65DE49E4" w14:textId="56C3EF79" w:rsidR="00636FCE" w:rsidRPr="00636FCE" w:rsidRDefault="7C370472" w:rsidP="007072C9">
      <w:pPr>
        <w:pStyle w:val="Bullet"/>
      </w:pPr>
      <w:r w:rsidRPr="3DE785E4">
        <w:rPr>
          <w:rFonts w:eastAsia="Arial"/>
        </w:rPr>
        <w:t xml:space="preserve">Prefilled 10mL </w:t>
      </w:r>
      <w:r w:rsidR="00526270">
        <w:rPr>
          <w:rFonts w:eastAsia="Arial"/>
        </w:rPr>
        <w:t>sodium chloride</w:t>
      </w:r>
      <w:r w:rsidRPr="3DE785E4">
        <w:rPr>
          <w:rFonts w:eastAsia="Arial"/>
        </w:rPr>
        <w:t xml:space="preserve"> 0.9% syringe (or </w:t>
      </w:r>
      <w:r w:rsidR="00526270">
        <w:rPr>
          <w:rFonts w:eastAsia="Arial"/>
        </w:rPr>
        <w:t>sodium chloride</w:t>
      </w:r>
      <w:r w:rsidRPr="3DE785E4">
        <w:rPr>
          <w:rFonts w:eastAsia="Arial"/>
        </w:rPr>
        <w:t xml:space="preserve"> 0.9% 10 mL ampoule + Drawing up needle + 10mL syringe)  </w:t>
      </w:r>
      <w:r w:rsidRPr="3DE785E4">
        <w:t xml:space="preserve"> </w:t>
      </w:r>
    </w:p>
    <w:p w14:paraId="1BC59AAE" w14:textId="77777777" w:rsidR="00636FCE" w:rsidRPr="00636FCE" w:rsidRDefault="00636FCE" w:rsidP="007072C9">
      <w:pPr>
        <w:pStyle w:val="Bullet"/>
      </w:pPr>
      <w:r w:rsidRPr="3DE785E4">
        <w:t>Alcohol chlorhexidine swabs to scrub the PIVC hub</w:t>
      </w:r>
    </w:p>
    <w:p w14:paraId="06CBB971" w14:textId="77777777" w:rsidR="00636FCE" w:rsidRPr="00636FCE" w:rsidRDefault="00636FCE" w:rsidP="007072C9">
      <w:pPr>
        <w:pStyle w:val="Bullet"/>
        <w:rPr>
          <w:rFonts w:eastAsiaTheme="minorEastAsia"/>
        </w:rPr>
      </w:pPr>
      <w:r w:rsidRPr="3DE785E4">
        <w:t>Clinical waste receptacle</w:t>
      </w:r>
    </w:p>
    <w:p w14:paraId="485D5E5B" w14:textId="439B298F" w:rsidR="00636FCE" w:rsidRPr="003212B3" w:rsidRDefault="00636FCE" w:rsidP="01BD5C88">
      <w:pPr>
        <w:pStyle w:val="Bullet"/>
        <w:rPr>
          <w:rFonts w:eastAsiaTheme="minorEastAsia"/>
        </w:rPr>
      </w:pPr>
      <w:r>
        <w:t>Sharps disposal container</w:t>
      </w:r>
      <w:r w:rsidR="79CD095F">
        <w:t>.</w:t>
      </w:r>
    </w:p>
    <w:p w14:paraId="3A7C7911" w14:textId="7FBA5FB1" w:rsidR="00636FCE" w:rsidRPr="003A22EA" w:rsidRDefault="20E07343" w:rsidP="0B4ECC53">
      <w:pPr>
        <w:pStyle w:val="Heading6"/>
      </w:pPr>
      <w:r w:rsidRPr="003A22EA">
        <w:t>Re</w:t>
      </w:r>
      <w:r w:rsidR="0ACBFB30" w:rsidRPr="003A22EA">
        <w:t>-</w:t>
      </w:r>
      <w:r w:rsidRPr="003A22EA">
        <w:t>dressing the site</w:t>
      </w:r>
    </w:p>
    <w:p w14:paraId="4F35CD02" w14:textId="4D47445A" w:rsidR="00636FCE" w:rsidRPr="00826DA2" w:rsidRDefault="63C5E839" w:rsidP="6E651660">
      <w:pPr>
        <w:pBdr>
          <w:top w:val="single" w:sz="4" w:space="1" w:color="000000"/>
          <w:left w:val="single" w:sz="4" w:space="4" w:color="000000"/>
          <w:bottom w:val="single" w:sz="4" w:space="1" w:color="000000"/>
          <w:right w:val="single" w:sz="4" w:space="4" w:color="000000"/>
        </w:pBdr>
        <w:autoSpaceDE w:val="0"/>
        <w:autoSpaceDN w:val="0"/>
        <w:adjustRightInd w:val="0"/>
        <w:rPr>
          <w:b/>
          <w:bCs/>
        </w:rPr>
      </w:pPr>
      <w:r w:rsidRPr="00DD0723">
        <w:rPr>
          <w:b/>
          <w:bCs/>
        </w:rPr>
        <w:t>Alert:</w:t>
      </w:r>
      <w:r w:rsidR="00826DA2">
        <w:rPr>
          <w:b/>
          <w:bCs/>
        </w:rPr>
        <w:t xml:space="preserve"> </w:t>
      </w:r>
      <w:r w:rsidR="0EABF84B">
        <w:t xml:space="preserve">For PIVCs, use alcohol only swabs when swabbing needleless </w:t>
      </w:r>
      <w:r w:rsidR="225BB637">
        <w:t>connector</w:t>
      </w:r>
      <w:r w:rsidR="00826DA2">
        <w:t>.</w:t>
      </w:r>
    </w:p>
    <w:p w14:paraId="10CF6518" w14:textId="77777777" w:rsidR="00636FCE" w:rsidRPr="00636FCE" w:rsidRDefault="00636FCE" w:rsidP="005E6E17">
      <w:pPr>
        <w:pStyle w:val="Numberedlist"/>
        <w:numPr>
          <w:ilvl w:val="0"/>
          <w:numId w:val="73"/>
        </w:numPr>
      </w:pPr>
      <w:r w:rsidRPr="00636FCE">
        <w:t>The PIVC site should be redressed if the dressing becomes soiled, damp or loose.</w:t>
      </w:r>
    </w:p>
    <w:p w14:paraId="7F65FF5D" w14:textId="61DF7E5A" w:rsidR="00636FCE" w:rsidRPr="005E6E17" w:rsidRDefault="6B4E7672" w:rsidP="005E6E17">
      <w:pPr>
        <w:pStyle w:val="Numberedlist"/>
        <w:numPr>
          <w:ilvl w:val="0"/>
          <w:numId w:val="73"/>
        </w:numPr>
        <w:rPr>
          <w:rFonts w:eastAsiaTheme="minorEastAsia"/>
        </w:rPr>
      </w:pPr>
      <w:r>
        <w:t>Explain the procedure to the patient, obtain informed verbal consent.</w:t>
      </w:r>
    </w:p>
    <w:p w14:paraId="42568701" w14:textId="63D84D58" w:rsidR="00906785" w:rsidRPr="00106612" w:rsidRDefault="00906785" w:rsidP="00906785">
      <w:pPr>
        <w:pStyle w:val="Numberedlist"/>
        <w:numPr>
          <w:ilvl w:val="0"/>
          <w:numId w:val="73"/>
        </w:numPr>
      </w:pPr>
      <w:r w:rsidRPr="00106612">
        <w:t>Perform hand hygiene</w:t>
      </w:r>
      <w:r>
        <w:t xml:space="preserve"> and continue to observe the Five Moments of Hand Hygiene throughout the procedure (refer to the </w:t>
      </w:r>
      <w:r w:rsidRPr="00906785">
        <w:rPr>
          <w:i/>
          <w:iCs/>
        </w:rPr>
        <w:t>Infection Prevention and Control Procedure</w:t>
      </w:r>
      <w:r>
        <w:t>)</w:t>
      </w:r>
      <w:r w:rsidRPr="00106612">
        <w:t xml:space="preserve">. </w:t>
      </w:r>
    </w:p>
    <w:p w14:paraId="091E420A" w14:textId="698C5C3E" w:rsidR="00636FCE" w:rsidRPr="005E6E17" w:rsidRDefault="0EABF84B" w:rsidP="005E6E17">
      <w:pPr>
        <w:pStyle w:val="Numberedlist"/>
        <w:numPr>
          <w:ilvl w:val="0"/>
          <w:numId w:val="73"/>
        </w:numPr>
        <w:rPr>
          <w:rFonts w:eastAsiaTheme="minorEastAsia"/>
        </w:rPr>
      </w:pPr>
      <w:r w:rsidRPr="6E651660">
        <w:t xml:space="preserve">Conduct Positive Patient Identification (PPID) as per </w:t>
      </w:r>
      <w:r w:rsidRPr="00363C86">
        <w:rPr>
          <w:i/>
          <w:iCs/>
        </w:rPr>
        <w:t xml:space="preserve">Patient </w:t>
      </w:r>
      <w:r w:rsidR="001E7A35">
        <w:rPr>
          <w:i/>
          <w:iCs/>
        </w:rPr>
        <w:t xml:space="preserve">Identification and Health Care Activity </w:t>
      </w:r>
      <w:r w:rsidRPr="00363C86">
        <w:rPr>
          <w:i/>
          <w:iCs/>
        </w:rPr>
        <w:t>Matching Procedure</w:t>
      </w:r>
      <w:r w:rsidRPr="6E651660">
        <w:t xml:space="preserve">. </w:t>
      </w:r>
    </w:p>
    <w:p w14:paraId="68D83353" w14:textId="77777777" w:rsidR="00636FCE" w:rsidRPr="00636FCE" w:rsidRDefault="00636FCE" w:rsidP="005E6E17">
      <w:pPr>
        <w:pStyle w:val="Numberedlist"/>
        <w:numPr>
          <w:ilvl w:val="0"/>
          <w:numId w:val="73"/>
        </w:numPr>
      </w:pPr>
      <w:r w:rsidRPr="00636FCE">
        <w:t xml:space="preserve">Ensure patient privacy is maintained. </w:t>
      </w:r>
    </w:p>
    <w:p w14:paraId="4935F21C" w14:textId="77777777" w:rsidR="00636FCE" w:rsidRPr="00636FCE" w:rsidRDefault="00636FCE" w:rsidP="005E6E17">
      <w:pPr>
        <w:pStyle w:val="Numberedlist"/>
        <w:numPr>
          <w:ilvl w:val="0"/>
          <w:numId w:val="73"/>
        </w:numPr>
      </w:pPr>
      <w:r w:rsidRPr="00636FCE">
        <w:t>Prepare equipment.</w:t>
      </w:r>
    </w:p>
    <w:p w14:paraId="3595F8C9" w14:textId="6AA75866" w:rsidR="00636FCE" w:rsidRPr="00636FCE" w:rsidRDefault="19CDD06A" w:rsidP="005E6E17">
      <w:pPr>
        <w:pStyle w:val="Numberedlist"/>
        <w:numPr>
          <w:ilvl w:val="0"/>
          <w:numId w:val="73"/>
        </w:numPr>
      </w:pPr>
      <w:r>
        <w:t>Position the patient comfortably. Support the site.</w:t>
      </w:r>
    </w:p>
    <w:p w14:paraId="2A9D3A2F" w14:textId="77777777" w:rsidR="00636FCE" w:rsidRPr="00636FCE" w:rsidRDefault="00636FCE" w:rsidP="005E6E17">
      <w:pPr>
        <w:pStyle w:val="Numberedlist"/>
        <w:numPr>
          <w:ilvl w:val="0"/>
          <w:numId w:val="73"/>
        </w:numPr>
      </w:pPr>
      <w:r w:rsidRPr="00636FCE">
        <w:t>Don gloves and protective eyewear.</w:t>
      </w:r>
    </w:p>
    <w:p w14:paraId="6CCDF929" w14:textId="77777777" w:rsidR="00636FCE" w:rsidRPr="00636FCE" w:rsidRDefault="00636FCE" w:rsidP="005E6E17">
      <w:pPr>
        <w:pStyle w:val="Numberedlist"/>
        <w:numPr>
          <w:ilvl w:val="0"/>
          <w:numId w:val="73"/>
        </w:numPr>
      </w:pPr>
      <w:r w:rsidRPr="00636FCE">
        <w:t xml:space="preserve">Remove and discard the soiled dressing. </w:t>
      </w:r>
    </w:p>
    <w:p w14:paraId="34DC7CCD" w14:textId="77777777" w:rsidR="00636FCE" w:rsidRPr="00636FCE" w:rsidRDefault="00636FCE" w:rsidP="005E6E17">
      <w:pPr>
        <w:pStyle w:val="Numberedlist"/>
        <w:numPr>
          <w:ilvl w:val="0"/>
          <w:numId w:val="73"/>
        </w:numPr>
      </w:pPr>
      <w:r w:rsidRPr="00636FCE">
        <w:t>Remove gloves, perform hand hygiene and apply new gloves.</w:t>
      </w:r>
    </w:p>
    <w:p w14:paraId="09AC9553" w14:textId="13FB66DE" w:rsidR="00636FCE" w:rsidRPr="00636FCE" w:rsidRDefault="00636FCE" w:rsidP="005E6E17">
      <w:pPr>
        <w:pStyle w:val="Numberedlist"/>
        <w:numPr>
          <w:ilvl w:val="0"/>
          <w:numId w:val="73"/>
        </w:numPr>
      </w:pPr>
      <w:r w:rsidRPr="00636FCE">
        <w:t xml:space="preserve">Observe the PIVC site for signs of inflammation, infection or infiltration. Remove the PIVC if these conditions are apparent and report to the </w:t>
      </w:r>
      <w:r w:rsidR="00363C86">
        <w:t>Medical Officer</w:t>
      </w:r>
      <w:r w:rsidRPr="00636FCE">
        <w:t>.</w:t>
      </w:r>
    </w:p>
    <w:p w14:paraId="3CE94441" w14:textId="4D538CE0" w:rsidR="00636FCE" w:rsidRPr="00636FCE" w:rsidRDefault="4F36DE3E" w:rsidP="005E6E17">
      <w:pPr>
        <w:pStyle w:val="Numberedlist"/>
        <w:numPr>
          <w:ilvl w:val="0"/>
          <w:numId w:val="73"/>
        </w:numPr>
      </w:pPr>
      <w:r w:rsidRPr="3DE785E4">
        <w:t>Clean</w:t>
      </w:r>
      <w:r w:rsidR="00636FCE" w:rsidRPr="3DE785E4">
        <w:t xml:space="preserve"> the </w:t>
      </w:r>
      <w:r w:rsidR="1CF2E0ED" w:rsidRPr="3DE785E4">
        <w:t>P</w:t>
      </w:r>
      <w:r w:rsidR="00636FCE" w:rsidRPr="3DE785E4">
        <w:t>IV</w:t>
      </w:r>
      <w:r w:rsidR="2EB68D80" w:rsidRPr="3DE785E4">
        <w:t>C</w:t>
      </w:r>
      <w:r w:rsidR="00DD0723">
        <w:t xml:space="preserve"> </w:t>
      </w:r>
      <w:r w:rsidR="00636FCE" w:rsidRPr="3DE785E4">
        <w:t xml:space="preserve">site with </w:t>
      </w:r>
      <w:r w:rsidR="067277F9" w:rsidRPr="3DE785E4">
        <w:t xml:space="preserve">70% </w:t>
      </w:r>
      <w:r w:rsidR="004441CA" w:rsidRPr="3DE785E4">
        <w:t>alcohol and</w:t>
      </w:r>
      <w:r w:rsidR="1E57A877" w:rsidRPr="3DE785E4">
        <w:t xml:space="preserve"> 2% </w:t>
      </w:r>
      <w:r w:rsidR="00636FCE" w:rsidRPr="3DE785E4">
        <w:t>chlorhexidine</w:t>
      </w:r>
      <w:r w:rsidR="272FC34D" w:rsidRPr="3DE785E4">
        <w:t xml:space="preserve"> </w:t>
      </w:r>
      <w:proofErr w:type="spellStart"/>
      <w:r w:rsidR="272FC34D" w:rsidRPr="3DE785E4">
        <w:t>swabstick</w:t>
      </w:r>
      <w:proofErr w:type="spellEnd"/>
      <w:r w:rsidR="272FC34D" w:rsidRPr="3DE785E4">
        <w:t xml:space="preserve"> </w:t>
      </w:r>
      <w:r w:rsidR="004441CA" w:rsidRPr="3DE785E4">
        <w:t>and allow</w:t>
      </w:r>
      <w:r w:rsidR="00636FCE" w:rsidRPr="3DE785E4">
        <w:t xml:space="preserve"> the skin to air-dry for at least 30 seconds. Do not wipe, fan or blot dry the area.</w:t>
      </w:r>
    </w:p>
    <w:p w14:paraId="5BEC46CE" w14:textId="4AE5E65D" w:rsidR="00636FCE" w:rsidRPr="00636FCE" w:rsidRDefault="00636FCE" w:rsidP="005E6E17">
      <w:pPr>
        <w:pStyle w:val="Numberedlist"/>
        <w:numPr>
          <w:ilvl w:val="0"/>
          <w:numId w:val="73"/>
        </w:numPr>
      </w:pPr>
      <w:r w:rsidRPr="3DE785E4">
        <w:t>Secure the</w:t>
      </w:r>
      <w:r w:rsidR="00DD0723">
        <w:t xml:space="preserve"> </w:t>
      </w:r>
      <w:r w:rsidR="7E1C28C6" w:rsidRPr="3DE785E4">
        <w:t xml:space="preserve">PIVC </w:t>
      </w:r>
      <w:r w:rsidRPr="3DE785E4">
        <w:t xml:space="preserve">by dressing the site, covering the hub of the cannula with an occlusive transparent securement device dressing. Insertion site should </w:t>
      </w:r>
      <w:proofErr w:type="gramStart"/>
      <w:r w:rsidRPr="3DE785E4">
        <w:t>remain visible at all times</w:t>
      </w:r>
      <w:proofErr w:type="gramEnd"/>
      <w:r w:rsidRPr="3DE785E4">
        <w:t>.</w:t>
      </w:r>
    </w:p>
    <w:p w14:paraId="12653AD5" w14:textId="511A30EF" w:rsidR="00636FCE" w:rsidRPr="005E6E17" w:rsidRDefault="00636FCE" w:rsidP="005E6E17">
      <w:pPr>
        <w:pStyle w:val="Numberedlist"/>
        <w:numPr>
          <w:ilvl w:val="0"/>
          <w:numId w:val="73"/>
        </w:numPr>
        <w:rPr>
          <w:rFonts w:eastAsiaTheme="minorEastAsia"/>
        </w:rPr>
      </w:pPr>
      <w:r w:rsidRPr="00636FCE">
        <w:t>Remove gloves</w:t>
      </w:r>
      <w:r w:rsidR="00906785">
        <w:t>.</w:t>
      </w:r>
    </w:p>
    <w:p w14:paraId="508EC9BB" w14:textId="77777777" w:rsidR="00636FCE" w:rsidRPr="005E6E17" w:rsidRDefault="00636FCE" w:rsidP="005E6E17">
      <w:pPr>
        <w:pStyle w:val="Numberedlist"/>
        <w:numPr>
          <w:ilvl w:val="0"/>
          <w:numId w:val="73"/>
        </w:numPr>
        <w:rPr>
          <w:rFonts w:eastAsiaTheme="minorEastAsia"/>
        </w:rPr>
      </w:pPr>
      <w:r w:rsidRPr="00636FCE">
        <w:t>Remove protective eyewear and perform hand hygiene.</w:t>
      </w:r>
    </w:p>
    <w:p w14:paraId="10DDE84C" w14:textId="22C375B3" w:rsidR="00636FCE" w:rsidRPr="005E6E17" w:rsidRDefault="0EABF84B" w:rsidP="005E6E17">
      <w:pPr>
        <w:pStyle w:val="Numberedlist"/>
        <w:numPr>
          <w:ilvl w:val="0"/>
          <w:numId w:val="73"/>
        </w:numPr>
        <w:rPr>
          <w:rFonts w:eastAsiaTheme="minorEastAsia"/>
        </w:rPr>
      </w:pPr>
      <w:r>
        <w:t xml:space="preserve">Collect all </w:t>
      </w:r>
      <w:r w:rsidR="075C82F4">
        <w:t>waste</w:t>
      </w:r>
      <w:r>
        <w:t>, dispose of appropriately.</w:t>
      </w:r>
    </w:p>
    <w:p w14:paraId="2C256B86" w14:textId="0EE898DA" w:rsidR="00636FCE" w:rsidRPr="00636FCE" w:rsidRDefault="3F8BF5CA" w:rsidP="005E6E17">
      <w:pPr>
        <w:pStyle w:val="Numberedlist"/>
        <w:numPr>
          <w:ilvl w:val="0"/>
          <w:numId w:val="73"/>
        </w:numPr>
      </w:pPr>
      <w:r>
        <w:t>Confirm patency of PIVC following dressing change</w:t>
      </w:r>
      <w:r w:rsidR="004441CA">
        <w:t xml:space="preserve"> with a sodium chloride 0.9% flush.</w:t>
      </w:r>
    </w:p>
    <w:p w14:paraId="329ACB32" w14:textId="0CF716A5" w:rsidR="00636FCE" w:rsidRPr="00636FCE" w:rsidRDefault="003F012E" w:rsidP="005E6E17">
      <w:pPr>
        <w:pStyle w:val="Numberedlist"/>
        <w:numPr>
          <w:ilvl w:val="0"/>
          <w:numId w:val="73"/>
        </w:numPr>
      </w:pPr>
      <w:r>
        <w:t xml:space="preserve">For adult patients it is recommended to </w:t>
      </w:r>
      <w:r w:rsidR="00636FCE" w:rsidRPr="00636FCE">
        <w:t>record the date of insertion of the PIVC on the tape or occlusive transparent dressing.</w:t>
      </w:r>
    </w:p>
    <w:p w14:paraId="77721CFF" w14:textId="79F1C30D" w:rsidR="00636FCE" w:rsidRPr="00636FCE" w:rsidRDefault="00636FCE" w:rsidP="005E6E17">
      <w:pPr>
        <w:pStyle w:val="Numberedlist"/>
        <w:numPr>
          <w:ilvl w:val="0"/>
          <w:numId w:val="73"/>
        </w:numPr>
      </w:pPr>
      <w:r w:rsidRPr="00636FCE">
        <w:t xml:space="preserve">The insertion site should </w:t>
      </w:r>
      <w:r w:rsidR="004441CA" w:rsidRPr="00636FCE">
        <w:t>always remain visible</w:t>
      </w:r>
      <w:r w:rsidRPr="00636FCE">
        <w:t xml:space="preserve">. </w:t>
      </w:r>
    </w:p>
    <w:p w14:paraId="6FCF48B0" w14:textId="77777777" w:rsidR="00636FCE" w:rsidRPr="005E6E17" w:rsidRDefault="00636FCE" w:rsidP="005E6E17">
      <w:pPr>
        <w:pStyle w:val="Numberedlist"/>
        <w:numPr>
          <w:ilvl w:val="0"/>
          <w:numId w:val="73"/>
        </w:numPr>
      </w:pPr>
      <w:r w:rsidRPr="005E6E17">
        <w:t>If intravenous tubing is connected to the IV cannula, secure to the skin with tape to prevent drag on the IV cannula (do not secure with tape over the transparent dressing)</w:t>
      </w:r>
    </w:p>
    <w:p w14:paraId="571246A8" w14:textId="7A247E47" w:rsidR="00636FCE" w:rsidRPr="00636FCE" w:rsidRDefault="7D9145F6" w:rsidP="005E6E17">
      <w:pPr>
        <w:pStyle w:val="Numberedlist"/>
        <w:numPr>
          <w:ilvl w:val="0"/>
          <w:numId w:val="73"/>
        </w:numPr>
      </w:pPr>
      <w:r w:rsidRPr="005E6E17">
        <w:t>Document the date and time of redressing of cannula in patients’ clinical notes</w:t>
      </w:r>
      <w:r w:rsidR="56B68F8E" w:rsidRPr="005E6E17">
        <w:t>/</w:t>
      </w:r>
      <w:r w:rsidR="004441CA" w:rsidRPr="005E6E17">
        <w:t>Flowsheets</w:t>
      </w:r>
      <w:r w:rsidR="56B68F8E" w:rsidRPr="005E6E17">
        <w:t xml:space="preserve">/Avatar </w:t>
      </w:r>
      <w:r w:rsidRPr="005E6E17">
        <w:t>noting any signs of inflammation and/or swelling or any tissue infiltration.</w:t>
      </w:r>
    </w:p>
    <w:p w14:paraId="732D7EC2" w14:textId="499B2AF4" w:rsidR="00636FCE" w:rsidRPr="003A22EA" w:rsidRDefault="20E07343" w:rsidP="0B4ECC53">
      <w:pPr>
        <w:pStyle w:val="Heading6"/>
      </w:pPr>
      <w:r w:rsidRPr="003A22EA">
        <w:lastRenderedPageBreak/>
        <w:t>Flushing of a PIVC</w:t>
      </w:r>
    </w:p>
    <w:p w14:paraId="3364CF9D" w14:textId="77777777" w:rsidR="00636FCE" w:rsidRDefault="00636FCE" w:rsidP="00636FCE">
      <w:pPr>
        <w:spacing w:before="0" w:after="0" w:line="240" w:lineRule="auto"/>
      </w:pPr>
      <w:r w:rsidRPr="00636FCE">
        <w:t>Flushing of PIVC in situ maintains PIVC patency, minimises risk of adverse reactions and prevents thrombus formation.</w:t>
      </w:r>
    </w:p>
    <w:p w14:paraId="1DA39066" w14:textId="77777777" w:rsidR="00636FCE" w:rsidRPr="00636FCE" w:rsidRDefault="00636FCE" w:rsidP="00636FCE">
      <w:pPr>
        <w:spacing w:before="0" w:after="0" w:line="240" w:lineRule="auto"/>
      </w:pPr>
    </w:p>
    <w:p w14:paraId="148AD677" w14:textId="77777777" w:rsidR="00636FCE" w:rsidRPr="00636FCE" w:rsidRDefault="00636FCE" w:rsidP="00636FCE">
      <w:pPr>
        <w:spacing w:before="0" w:after="0"/>
      </w:pPr>
      <w:r w:rsidRPr="00636FCE">
        <w:t>Flushing of a PIVC must be performed for the following:</w:t>
      </w:r>
    </w:p>
    <w:p w14:paraId="2D52523F" w14:textId="77777777" w:rsidR="00636FCE" w:rsidRPr="00636FCE" w:rsidRDefault="00636FCE" w:rsidP="005E6E17">
      <w:pPr>
        <w:pStyle w:val="Bullet"/>
      </w:pPr>
      <w:r w:rsidRPr="3DE785E4">
        <w:t>Pre and post administration of routine intravenous therapy including chemotherapy</w:t>
      </w:r>
    </w:p>
    <w:p w14:paraId="4A2A0B82" w14:textId="77777777" w:rsidR="00636FCE" w:rsidRPr="00636FCE" w:rsidRDefault="00636FCE" w:rsidP="005E6E17">
      <w:pPr>
        <w:pStyle w:val="Bullet"/>
      </w:pPr>
      <w:r w:rsidRPr="3DE785E4">
        <w:t>Pre and post medication administration</w:t>
      </w:r>
    </w:p>
    <w:p w14:paraId="4A086526" w14:textId="77777777" w:rsidR="00636FCE" w:rsidRPr="00636FCE" w:rsidRDefault="00636FCE" w:rsidP="005E6E17">
      <w:pPr>
        <w:pStyle w:val="Bullet"/>
      </w:pPr>
      <w:r w:rsidRPr="3DE785E4">
        <w:t>Pre and post routine blood administration and/or blood sampling</w:t>
      </w:r>
    </w:p>
    <w:p w14:paraId="3F1D445D" w14:textId="32AD46A4" w:rsidR="00636FCE" w:rsidRPr="00636FCE" w:rsidRDefault="00636FCE" w:rsidP="005E6E17">
      <w:pPr>
        <w:pStyle w:val="Bullet"/>
      </w:pPr>
      <w:r w:rsidRPr="3DE785E4">
        <w:t xml:space="preserve">Prescribed order from a </w:t>
      </w:r>
      <w:r w:rsidR="00363C86">
        <w:t>Medical Officer</w:t>
      </w:r>
    </w:p>
    <w:p w14:paraId="109E5E04" w14:textId="3B853488" w:rsidR="00636FCE" w:rsidRPr="005E6E17" w:rsidRDefault="0EABF84B" w:rsidP="005E6E17">
      <w:pPr>
        <w:pStyle w:val="Bullet"/>
      </w:pPr>
      <w:r w:rsidRPr="6E651660">
        <w:t>If IV fluids are not running, flush</w:t>
      </w:r>
      <w:r w:rsidR="6B2818CC" w:rsidRPr="6E651660">
        <w:t xml:space="preserve"> 8 hourly or at least once per </w:t>
      </w:r>
      <w:r w:rsidR="0058318F" w:rsidRPr="6E651660">
        <w:t>shift</w:t>
      </w:r>
      <w:r w:rsidR="0058318F">
        <w:t xml:space="preserve"> </w:t>
      </w:r>
      <w:r w:rsidR="0058318F" w:rsidRPr="6E651660">
        <w:t>to</w:t>
      </w:r>
      <w:r w:rsidRPr="6E651660">
        <w:t xml:space="preserve"> keep the vein patent</w:t>
      </w:r>
      <w:r w:rsidR="00363C86">
        <w:t>.</w:t>
      </w:r>
      <w:r w:rsidRPr="6E651660">
        <w:t xml:space="preserve"> </w:t>
      </w:r>
    </w:p>
    <w:p w14:paraId="74D397B4" w14:textId="75EC985F" w:rsidR="00636FCE" w:rsidRPr="00636FCE" w:rsidRDefault="00636FCE" w:rsidP="00C36684">
      <w:pPr>
        <w:pStyle w:val="Heading7"/>
      </w:pPr>
      <w:r w:rsidRPr="00636FCE">
        <w:t>Equipment</w:t>
      </w:r>
    </w:p>
    <w:p w14:paraId="7016FFC7" w14:textId="22A2530B" w:rsidR="5779125E" w:rsidRDefault="5779125E" w:rsidP="005E6E17">
      <w:pPr>
        <w:pStyle w:val="Bullet"/>
      </w:pPr>
      <w:r w:rsidRPr="3DE785E4">
        <w:rPr>
          <w:rFonts w:eastAsia="Arial"/>
        </w:rPr>
        <w:t xml:space="preserve">Prefilled 10mL </w:t>
      </w:r>
      <w:r w:rsidR="00526270">
        <w:rPr>
          <w:rFonts w:eastAsia="Arial"/>
        </w:rPr>
        <w:t>sodium chloride</w:t>
      </w:r>
      <w:r w:rsidRPr="3DE785E4">
        <w:rPr>
          <w:rFonts w:eastAsia="Arial"/>
        </w:rPr>
        <w:t xml:space="preserve"> 0.9% syringe (or </w:t>
      </w:r>
      <w:r w:rsidR="00526270">
        <w:rPr>
          <w:rFonts w:eastAsia="Arial"/>
        </w:rPr>
        <w:t>sodium chloride</w:t>
      </w:r>
      <w:r w:rsidRPr="3DE785E4">
        <w:rPr>
          <w:rFonts w:eastAsia="Arial"/>
        </w:rPr>
        <w:t xml:space="preserve"> 0.9% 10 mL ampoule + Drawing up needle + 10mL syringe)  </w:t>
      </w:r>
      <w:r w:rsidRPr="3DE785E4">
        <w:t xml:space="preserve"> </w:t>
      </w:r>
    </w:p>
    <w:p w14:paraId="02413147" w14:textId="1149E827" w:rsidR="00636FCE" w:rsidRPr="00636FCE" w:rsidRDefault="63849D85" w:rsidP="005E6E17">
      <w:pPr>
        <w:pStyle w:val="Bullet"/>
      </w:pPr>
      <w:r w:rsidRPr="3DE785E4">
        <w:t>Non –sterile g</w:t>
      </w:r>
      <w:r w:rsidR="00636FCE" w:rsidRPr="3DE785E4">
        <w:t>loves</w:t>
      </w:r>
    </w:p>
    <w:p w14:paraId="1A0C1416" w14:textId="77777777" w:rsidR="00636FCE" w:rsidRPr="00636FCE" w:rsidRDefault="00636FCE" w:rsidP="005E6E17">
      <w:pPr>
        <w:pStyle w:val="Bullet"/>
      </w:pPr>
      <w:r w:rsidRPr="00636FCE">
        <w:t>Protective eyewear</w:t>
      </w:r>
    </w:p>
    <w:p w14:paraId="5C6B58AC" w14:textId="77777777" w:rsidR="00636FCE" w:rsidRPr="00636FCE" w:rsidRDefault="00636FCE" w:rsidP="005E6E17">
      <w:pPr>
        <w:pStyle w:val="Bullet"/>
      </w:pPr>
      <w:r w:rsidRPr="00636FCE">
        <w:t>Kidney dish</w:t>
      </w:r>
    </w:p>
    <w:p w14:paraId="10B0F2C3" w14:textId="77777777" w:rsidR="00636FCE" w:rsidRPr="00636FCE" w:rsidRDefault="00636FCE" w:rsidP="005E6E17">
      <w:pPr>
        <w:pStyle w:val="Bullet"/>
      </w:pPr>
      <w:r w:rsidRPr="00636FCE">
        <w:t>Alcohol swab</w:t>
      </w:r>
    </w:p>
    <w:p w14:paraId="01B3C7E8" w14:textId="231A9196" w:rsidR="00636FCE" w:rsidRPr="00363C86" w:rsidRDefault="20E07343" w:rsidP="00363C86">
      <w:pPr>
        <w:pStyle w:val="Bullet"/>
      </w:pPr>
      <w:r>
        <w:t>ABHR</w:t>
      </w:r>
      <w:r w:rsidR="4E7E97D6">
        <w:t>.</w:t>
      </w:r>
    </w:p>
    <w:p w14:paraId="6908C6F3" w14:textId="77777777" w:rsidR="00636FCE" w:rsidRPr="00636FCE" w:rsidRDefault="00636FCE" w:rsidP="00C36684">
      <w:pPr>
        <w:pStyle w:val="Heading7"/>
      </w:pPr>
      <w:r w:rsidRPr="00636FCE">
        <w:t>Procedure</w:t>
      </w:r>
    </w:p>
    <w:p w14:paraId="10C556E9" w14:textId="77777777" w:rsidR="00636FCE" w:rsidRPr="00636FCE" w:rsidRDefault="00636FCE" w:rsidP="005E6E17">
      <w:pPr>
        <w:pStyle w:val="Numberedlist"/>
        <w:numPr>
          <w:ilvl w:val="0"/>
          <w:numId w:val="74"/>
        </w:numPr>
      </w:pPr>
      <w:r w:rsidRPr="00636FCE">
        <w:t>Collect equipment and place in clean injection tray or similar item e.g. kidney dish.</w:t>
      </w:r>
    </w:p>
    <w:p w14:paraId="7DA3F212" w14:textId="77777777" w:rsidR="00636FCE" w:rsidRPr="00636FCE" w:rsidRDefault="00636FCE" w:rsidP="005E6E17">
      <w:pPr>
        <w:pStyle w:val="Numberedlist"/>
        <w:numPr>
          <w:ilvl w:val="0"/>
          <w:numId w:val="74"/>
        </w:numPr>
      </w:pPr>
      <w:r w:rsidRPr="00636FCE">
        <w:t>Explain procedure to patient and obtain informed verbal consent.</w:t>
      </w:r>
    </w:p>
    <w:p w14:paraId="158A9D0B" w14:textId="23CB1FBF" w:rsidR="00636FCE" w:rsidRPr="005E6E17" w:rsidRDefault="3583BEC8" w:rsidP="0B4ECC53">
      <w:pPr>
        <w:pStyle w:val="Numberedlist"/>
        <w:rPr>
          <w:rFonts w:eastAsiaTheme="minorEastAsia"/>
        </w:rPr>
      </w:pPr>
      <w:r>
        <w:t xml:space="preserve">Conduct Positive Patient Identification (PPID) as per </w:t>
      </w:r>
      <w:r w:rsidRPr="0B4ECC53">
        <w:rPr>
          <w:i/>
          <w:iCs/>
        </w:rPr>
        <w:t xml:space="preserve">Patient </w:t>
      </w:r>
      <w:r w:rsidR="245F42AB" w:rsidRPr="0B4ECC53">
        <w:rPr>
          <w:i/>
          <w:iCs/>
        </w:rPr>
        <w:t>Identification and Health Care Activity</w:t>
      </w:r>
      <w:r w:rsidR="4026838F" w:rsidRPr="0B4ECC53">
        <w:rPr>
          <w:i/>
          <w:iCs/>
        </w:rPr>
        <w:t xml:space="preserve"> </w:t>
      </w:r>
      <w:r w:rsidRPr="0B4ECC53">
        <w:rPr>
          <w:i/>
          <w:iCs/>
        </w:rPr>
        <w:t>Matching Procedure</w:t>
      </w:r>
      <w:r>
        <w:t xml:space="preserve">. </w:t>
      </w:r>
    </w:p>
    <w:p w14:paraId="01B77642" w14:textId="77777777" w:rsidR="00636FCE" w:rsidRPr="005E6E17" w:rsidRDefault="00636FCE" w:rsidP="005E6E17">
      <w:pPr>
        <w:pStyle w:val="Numberedlist"/>
        <w:numPr>
          <w:ilvl w:val="0"/>
          <w:numId w:val="74"/>
        </w:numPr>
        <w:rPr>
          <w:rFonts w:eastAsiaTheme="minorEastAsia"/>
        </w:rPr>
      </w:pPr>
      <w:r w:rsidRPr="00636FCE">
        <w:t>Ensure patient privacy is maintained.</w:t>
      </w:r>
    </w:p>
    <w:p w14:paraId="76406B7C" w14:textId="77777777" w:rsidR="00636FCE" w:rsidRPr="00636FCE" w:rsidRDefault="00636FCE" w:rsidP="005E6E17">
      <w:pPr>
        <w:pStyle w:val="Numberedlist"/>
        <w:numPr>
          <w:ilvl w:val="0"/>
          <w:numId w:val="74"/>
        </w:numPr>
      </w:pPr>
      <w:r w:rsidRPr="00636FCE">
        <w:t>Don protective eyewear.</w:t>
      </w:r>
    </w:p>
    <w:p w14:paraId="20686604" w14:textId="77777777" w:rsidR="00636FCE" w:rsidRPr="00636FCE" w:rsidRDefault="00636FCE" w:rsidP="005E6E17">
      <w:pPr>
        <w:pStyle w:val="Numberedlist"/>
        <w:numPr>
          <w:ilvl w:val="0"/>
          <w:numId w:val="74"/>
        </w:numPr>
      </w:pPr>
      <w:r w:rsidRPr="00636FCE">
        <w:t>Perform hand hygiene.</w:t>
      </w:r>
    </w:p>
    <w:p w14:paraId="601E7C7F" w14:textId="77777777" w:rsidR="00636FCE" w:rsidRPr="00636FCE" w:rsidRDefault="00636FCE" w:rsidP="005E6E17">
      <w:pPr>
        <w:pStyle w:val="Numberedlist"/>
        <w:numPr>
          <w:ilvl w:val="0"/>
          <w:numId w:val="74"/>
        </w:numPr>
      </w:pPr>
      <w:r w:rsidRPr="00636FCE">
        <w:t>Don clean gloves.</w:t>
      </w:r>
    </w:p>
    <w:p w14:paraId="0C9AF433" w14:textId="77777777" w:rsidR="00636FCE" w:rsidRPr="00636FCE" w:rsidRDefault="00636FCE" w:rsidP="005E6E17">
      <w:pPr>
        <w:pStyle w:val="Numberedlist"/>
        <w:numPr>
          <w:ilvl w:val="0"/>
          <w:numId w:val="74"/>
        </w:numPr>
      </w:pPr>
      <w:r w:rsidRPr="00636FCE">
        <w:t>Assess PIVC site for signs of infiltration and/or phlebitis or infection. If signs are present, arrange for insertion of a new PIVC if clinically indicated and remove old PIVC.</w:t>
      </w:r>
    </w:p>
    <w:p w14:paraId="2F96F6C2" w14:textId="3818C4DF" w:rsidR="00636FCE" w:rsidRPr="00636FCE" w:rsidRDefault="00636FCE" w:rsidP="005E6E17">
      <w:pPr>
        <w:pStyle w:val="Numberedlist"/>
        <w:numPr>
          <w:ilvl w:val="0"/>
          <w:numId w:val="74"/>
        </w:numPr>
      </w:pPr>
      <w:r>
        <w:t xml:space="preserve">Use prefilled </w:t>
      </w:r>
      <w:r w:rsidR="00526270">
        <w:t>sodium chloride</w:t>
      </w:r>
      <w:r>
        <w:t xml:space="preserve"> </w:t>
      </w:r>
      <w:r w:rsidR="4C6783E2">
        <w:t xml:space="preserve">0.9% </w:t>
      </w:r>
      <w:r>
        <w:t>syringe or draw</w:t>
      </w:r>
      <w:r w:rsidR="5005085B">
        <w:t xml:space="preserve"> </w:t>
      </w:r>
      <w:r w:rsidR="00526270">
        <w:t>sodium chloride</w:t>
      </w:r>
      <w:r>
        <w:t xml:space="preserve"> </w:t>
      </w:r>
      <w:r w:rsidR="64E60F65">
        <w:t xml:space="preserve">0.9% </w:t>
      </w:r>
      <w:r>
        <w:t xml:space="preserve">solution into 10mL syringe using drawing up needle (label as </w:t>
      </w:r>
      <w:r w:rsidR="00363C86">
        <w:t xml:space="preserve">applicable as </w:t>
      </w:r>
      <w:r>
        <w:t xml:space="preserve">per </w:t>
      </w:r>
      <w:r w:rsidRPr="00363C86">
        <w:rPr>
          <w:i/>
          <w:iCs/>
        </w:rPr>
        <w:t>National Standard for User-applied Labelling of Injectable Medicines, Fluids and Lines procedure</w:t>
      </w:r>
      <w:r w:rsidR="00363C86">
        <w:t>, available on the Policy and Guidance Documents Register</w:t>
      </w:r>
      <w:r>
        <w:t xml:space="preserve">). </w:t>
      </w:r>
    </w:p>
    <w:p w14:paraId="4D854D16" w14:textId="70BC2F33" w:rsidR="00636FCE" w:rsidRPr="00636FCE" w:rsidRDefault="00636FCE" w:rsidP="005E6E17">
      <w:pPr>
        <w:pStyle w:val="Numberedlist"/>
        <w:numPr>
          <w:ilvl w:val="0"/>
          <w:numId w:val="74"/>
        </w:numPr>
      </w:pPr>
      <w:r>
        <w:t>Swab needleless</w:t>
      </w:r>
      <w:r w:rsidR="004441CA">
        <w:t xml:space="preserve"> </w:t>
      </w:r>
      <w:r w:rsidR="0676F11C">
        <w:t>connector</w:t>
      </w:r>
      <w:r>
        <w:t xml:space="preserve"> thoroughly for 15 seconds with a 70% alcohol swab and allow to </w:t>
      </w:r>
      <w:r w:rsidR="0FB8CB57">
        <w:t>fully air dry (at least 20 seconds)</w:t>
      </w:r>
      <w:r w:rsidR="00363C86">
        <w:t>.</w:t>
      </w:r>
    </w:p>
    <w:p w14:paraId="12F6016E" w14:textId="158CB330" w:rsidR="00636FCE" w:rsidRPr="00636FCE" w:rsidRDefault="00636FCE" w:rsidP="00826DA2">
      <w:pPr>
        <w:pBdr>
          <w:top w:val="single" w:sz="4" w:space="1" w:color="auto"/>
          <w:left w:val="single" w:sz="4" w:space="4" w:color="auto"/>
          <w:bottom w:val="single" w:sz="4" w:space="1" w:color="auto"/>
          <w:right w:val="single" w:sz="4" w:space="4" w:color="auto"/>
        </w:pBdr>
      </w:pPr>
      <w:r w:rsidRPr="00636FCE">
        <w:rPr>
          <w:b/>
          <w:bCs/>
        </w:rPr>
        <w:t>Alert:</w:t>
      </w:r>
      <w:r w:rsidRPr="00636FCE">
        <w:t xml:space="preserve"> </w:t>
      </w:r>
      <w:r>
        <w:t xml:space="preserve">For PIVCs, use alcohol only swabs when swabbing </w:t>
      </w:r>
      <w:r w:rsidR="00C36684">
        <w:t xml:space="preserve">the </w:t>
      </w:r>
      <w:r>
        <w:t xml:space="preserve">needleless </w:t>
      </w:r>
      <w:r w:rsidR="0400990A">
        <w:t>connector</w:t>
      </w:r>
      <w:r w:rsidR="00C36684">
        <w:t>.</w:t>
      </w:r>
    </w:p>
    <w:p w14:paraId="0AEBB27C" w14:textId="64B98BE4" w:rsidR="00636FCE" w:rsidRPr="00636FCE" w:rsidRDefault="0EABF84B" w:rsidP="005E6E17">
      <w:pPr>
        <w:pStyle w:val="Numberedlist"/>
      </w:pPr>
      <w:r>
        <w:t xml:space="preserve">Slowly inject the </w:t>
      </w:r>
      <w:r w:rsidR="00526270">
        <w:t>sodium chloride</w:t>
      </w:r>
      <w:r>
        <w:t xml:space="preserve"> </w:t>
      </w:r>
      <w:r w:rsidR="6C135B60">
        <w:t xml:space="preserve">0.9% </w:t>
      </w:r>
      <w:r>
        <w:t>in a stop/start technique to flush the PIVC to ensure accurate placement and patency.</w:t>
      </w:r>
    </w:p>
    <w:p w14:paraId="0F2AE989" w14:textId="54503BB5" w:rsidR="00636FCE" w:rsidRPr="00636FCE" w:rsidRDefault="00636FCE" w:rsidP="005E6E17">
      <w:pPr>
        <w:pStyle w:val="Numberedlist"/>
      </w:pPr>
      <w:r>
        <w:lastRenderedPageBreak/>
        <w:t xml:space="preserve">If the patient experiences pain or tenderness, </w:t>
      </w:r>
      <w:r w:rsidR="00315AFB">
        <w:t>complete phlebitis score assessment</w:t>
      </w:r>
      <w:r w:rsidR="00611062">
        <w:t xml:space="preserve"> as per Table 1 in Section 6.</w:t>
      </w:r>
      <w:r w:rsidR="00315AFB">
        <w:t xml:space="preserve"> </w:t>
      </w:r>
      <w:r w:rsidR="00611062">
        <w:t>I</w:t>
      </w:r>
      <w:r w:rsidR="00315AFB">
        <w:t xml:space="preserve">f 2 </w:t>
      </w:r>
      <w:r w:rsidR="004441CA">
        <w:t xml:space="preserve">or greater, </w:t>
      </w:r>
      <w:r w:rsidR="00315AFB">
        <w:t xml:space="preserve">remove PIVC, if </w:t>
      </w:r>
      <w:r w:rsidR="00C36684">
        <w:t xml:space="preserve">less than </w:t>
      </w:r>
      <w:r w:rsidR="00315AFB">
        <w:t>2 seek medical review to consider</w:t>
      </w:r>
      <w:r>
        <w:t xml:space="preserve"> removing and re-siting PIVC. </w:t>
      </w:r>
    </w:p>
    <w:p w14:paraId="7C4DF6DC" w14:textId="77777777" w:rsidR="00636FCE" w:rsidRPr="00636FCE" w:rsidRDefault="00636FCE" w:rsidP="005E6E17">
      <w:pPr>
        <w:pStyle w:val="Numberedlist"/>
      </w:pPr>
      <w:r w:rsidRPr="00636FCE">
        <w:t>Remove gloves and perform hand hygiene.</w:t>
      </w:r>
    </w:p>
    <w:p w14:paraId="56045F87" w14:textId="395CF9B6" w:rsidR="00636FCE" w:rsidRPr="00636FCE" w:rsidRDefault="00636FCE" w:rsidP="005E6E17">
      <w:pPr>
        <w:pStyle w:val="Numberedlist"/>
      </w:pPr>
      <w:r w:rsidRPr="00636FCE">
        <w:t>Remove protective eyewear.</w:t>
      </w:r>
    </w:p>
    <w:p w14:paraId="00D19B2F" w14:textId="60D85BAA" w:rsidR="00636FCE" w:rsidRPr="00636FCE" w:rsidRDefault="0EABF84B" w:rsidP="005E6E17">
      <w:pPr>
        <w:pStyle w:val="Numberedlist"/>
        <w:rPr>
          <w:rFonts w:eastAsiaTheme="minorEastAsia"/>
        </w:rPr>
      </w:pPr>
      <w:r>
        <w:t xml:space="preserve">Collect all </w:t>
      </w:r>
      <w:r w:rsidR="275D4D22">
        <w:t>waste</w:t>
      </w:r>
      <w:r>
        <w:t xml:space="preserve"> and dispose of appropriately.</w:t>
      </w:r>
    </w:p>
    <w:p w14:paraId="043B0516" w14:textId="3FE41E4A" w:rsidR="00636FCE" w:rsidRPr="00636FCE" w:rsidRDefault="6B4E7672" w:rsidP="005E6E17">
      <w:pPr>
        <w:pStyle w:val="Numberedlist"/>
        <w:rPr>
          <w:rFonts w:eastAsiaTheme="minorEastAsia"/>
        </w:rPr>
      </w:pPr>
      <w:r>
        <w:t>Document procedure in patient’s clinical record</w:t>
      </w:r>
      <w:r w:rsidR="0CEACA6C">
        <w:t>/Avatar</w:t>
      </w:r>
      <w:r>
        <w:t xml:space="preserve">. </w:t>
      </w:r>
    </w:p>
    <w:p w14:paraId="7151976E" w14:textId="796937ED" w:rsidR="00636FCE" w:rsidRPr="005E6E17" w:rsidRDefault="0EABF84B" w:rsidP="005E6E17">
      <w:pPr>
        <w:pStyle w:val="Numberedlist"/>
        <w:rPr>
          <w:rFonts w:eastAsiaTheme="minorEastAsia"/>
        </w:rPr>
      </w:pPr>
      <w:r>
        <w:t xml:space="preserve">Document </w:t>
      </w:r>
      <w:r w:rsidR="0058318F">
        <w:t xml:space="preserve">phlebitis </w:t>
      </w:r>
      <w:r>
        <w:t>score.</w:t>
      </w:r>
    </w:p>
    <w:p w14:paraId="622B4E9F" w14:textId="77777777" w:rsidR="00636FCE" w:rsidRPr="00636FCE" w:rsidRDefault="00636FCE" w:rsidP="005E6E17">
      <w:pPr>
        <w:pStyle w:val="Heading5"/>
      </w:pPr>
      <w:r w:rsidRPr="00636FCE">
        <w:t>Midlines and extended dwell PIVCs</w:t>
      </w:r>
    </w:p>
    <w:p w14:paraId="327406C0" w14:textId="5BD48A87" w:rsidR="00636FCE" w:rsidRPr="00636FCE" w:rsidRDefault="0EABF84B" w:rsidP="6E651660">
      <w:pPr>
        <w:pStyle w:val="Footer"/>
        <w:spacing w:before="0" w:beforeAutospacing="0" w:line="276" w:lineRule="auto"/>
        <w:rPr>
          <w:sz w:val="24"/>
        </w:rPr>
      </w:pPr>
      <w:r w:rsidRPr="6E651660">
        <w:rPr>
          <w:sz w:val="24"/>
        </w:rPr>
        <w:t xml:space="preserve">Midlines and extended dwell PIVCs are managed and dressed as per </w:t>
      </w:r>
      <w:r w:rsidR="00C36684">
        <w:rPr>
          <w:sz w:val="24"/>
        </w:rPr>
        <w:t xml:space="preserve">the </w:t>
      </w:r>
      <w:r w:rsidR="00C36684" w:rsidRPr="00C36684">
        <w:rPr>
          <w:i/>
          <w:iCs/>
          <w:sz w:val="24"/>
        </w:rPr>
        <w:t>Central Venous Access Device (CVAD) Care and Management – Adults and Paediatrics (not neonates) P</w:t>
      </w:r>
      <w:r w:rsidR="7078AF3B" w:rsidRPr="00C36684">
        <w:rPr>
          <w:i/>
          <w:iCs/>
          <w:sz w:val="24"/>
        </w:rPr>
        <w:t>rocedure</w:t>
      </w:r>
      <w:r w:rsidR="00C25D0F">
        <w:rPr>
          <w:i/>
          <w:iCs/>
          <w:sz w:val="24"/>
        </w:rPr>
        <w:t xml:space="preserve"> </w:t>
      </w:r>
      <w:r w:rsidR="00C25D0F" w:rsidRPr="00C25D0F">
        <w:rPr>
          <w:sz w:val="24"/>
        </w:rPr>
        <w:t>(available on the Policy and Guidance</w:t>
      </w:r>
      <w:r w:rsidR="00C25D0F">
        <w:rPr>
          <w:sz w:val="24"/>
        </w:rPr>
        <w:t xml:space="preserve"> Documents Register).</w:t>
      </w:r>
      <w:r w:rsidR="7078AF3B" w:rsidRPr="00C25D0F">
        <w:rPr>
          <w:sz w:val="24"/>
        </w:rPr>
        <w:t xml:space="preserve"> </w:t>
      </w:r>
      <w:r w:rsidR="7EC87C7E" w:rsidRPr="6E651660">
        <w:rPr>
          <w:sz w:val="24"/>
        </w:rPr>
        <w:t>T</w:t>
      </w:r>
      <w:r w:rsidRPr="6E651660">
        <w:rPr>
          <w:sz w:val="24"/>
        </w:rPr>
        <w:t xml:space="preserve">his includes blood sampling. </w:t>
      </w:r>
    </w:p>
    <w:p w14:paraId="729DE455" w14:textId="6027941E" w:rsidR="00061DBE" w:rsidRPr="00636FCE" w:rsidRDefault="00636FCE" w:rsidP="003212B3">
      <w:r>
        <w:t xml:space="preserve">Dressings and needleless </w:t>
      </w:r>
      <w:r w:rsidR="5DAA885A">
        <w:t>connectors</w:t>
      </w:r>
      <w:r>
        <w:t xml:space="preserve"> are changed weekly.</w:t>
      </w:r>
    </w:p>
    <w:p w14:paraId="39A21CFC" w14:textId="6E2B32ED" w:rsidR="00636FCE" w:rsidRDefault="0017576D" w:rsidP="0017576D">
      <w:pPr>
        <w:pStyle w:val="BodyCopy"/>
      </w:pPr>
      <w:hyperlink w:anchor="_top" w:history="1">
        <w:r w:rsidRPr="00481A6C">
          <w:rPr>
            <w:rStyle w:val="Hyperlink"/>
            <w:iCs w:val="0"/>
          </w:rPr>
          <w:t>Back to Contents</w:t>
        </w:r>
      </w:hyperlink>
    </w:p>
    <w:p w14:paraId="66540370" w14:textId="02BF7C6D" w:rsidR="0017576D" w:rsidRDefault="0017576D" w:rsidP="00636FCE">
      <w:pPr>
        <w:pStyle w:val="Heading4"/>
      </w:pPr>
      <w:bookmarkStart w:id="21" w:name="_Toc215482517"/>
      <w:r w:rsidRPr="0078367D">
        <w:t xml:space="preserve">Section </w:t>
      </w:r>
      <w:r w:rsidR="005B6461">
        <w:t>7</w:t>
      </w:r>
      <w:r w:rsidRPr="0078367D">
        <w:t xml:space="preserve"> - </w:t>
      </w:r>
      <w:r w:rsidR="00636FCE">
        <w:t>PIVC Administration Sets (changing and frequency)</w:t>
      </w:r>
      <w:bookmarkEnd w:id="21"/>
    </w:p>
    <w:p w14:paraId="5A61026A" w14:textId="77777777" w:rsidR="00636FCE" w:rsidRPr="00636FCE" w:rsidRDefault="00636FCE" w:rsidP="005E6E17">
      <w:pPr>
        <w:pStyle w:val="BodyCopy"/>
      </w:pPr>
      <w:r w:rsidRPr="00636FCE">
        <w:t xml:space="preserve">The process and frequency for changing administration sets for PIVCs is listed in the table below. IV administration sets include both the IV line and any additional attachments such as 3-way </w:t>
      </w:r>
      <w:proofErr w:type="spellStart"/>
      <w:r w:rsidRPr="00636FCE">
        <w:t>luer</w:t>
      </w:r>
      <w:proofErr w:type="spellEnd"/>
      <w:r w:rsidRPr="00636FCE">
        <w:t xml:space="preserve"> locks, Y connections and extension tubing that may be added.</w:t>
      </w:r>
    </w:p>
    <w:p w14:paraId="4CDA51B3" w14:textId="0006E1B1" w:rsidR="00636FCE" w:rsidRPr="00636FCE" w:rsidRDefault="00636FCE" w:rsidP="01BD5C88">
      <w:pPr>
        <w:pBdr>
          <w:top w:val="single" w:sz="4" w:space="1" w:color="auto"/>
          <w:left w:val="single" w:sz="4" w:space="1" w:color="auto"/>
          <w:bottom w:val="single" w:sz="4" w:space="1" w:color="auto"/>
          <w:right w:val="single" w:sz="4" w:space="1" w:color="auto"/>
        </w:pBdr>
        <w:rPr>
          <w:b/>
          <w:bCs/>
        </w:rPr>
      </w:pPr>
      <w:r w:rsidRPr="01BD5C88">
        <w:rPr>
          <w:b/>
          <w:bCs/>
        </w:rPr>
        <w:t>N</w:t>
      </w:r>
      <w:r w:rsidR="005E6E17" w:rsidRPr="01BD5C88">
        <w:rPr>
          <w:b/>
          <w:bCs/>
        </w:rPr>
        <w:t>ote</w:t>
      </w:r>
      <w:r w:rsidRPr="01BD5C88">
        <w:rPr>
          <w:b/>
          <w:bCs/>
        </w:rPr>
        <w:t xml:space="preserve">: </w:t>
      </w:r>
    </w:p>
    <w:p w14:paraId="6E7D1E96" w14:textId="3F4F43B4" w:rsidR="00636FCE" w:rsidRPr="00636FCE" w:rsidRDefault="00636FCE" w:rsidP="005E6E17">
      <w:pPr>
        <w:pStyle w:val="Bullet"/>
        <w:pBdr>
          <w:top w:val="single" w:sz="4" w:space="1" w:color="auto"/>
          <w:left w:val="single" w:sz="4" w:space="1" w:color="auto"/>
          <w:bottom w:val="single" w:sz="4" w:space="1" w:color="auto"/>
          <w:right w:val="single" w:sz="4" w:space="1" w:color="auto"/>
        </w:pBdr>
      </w:pPr>
      <w:r w:rsidRPr="3DE785E4">
        <w:t xml:space="preserve">Changing of an </w:t>
      </w:r>
      <w:r w:rsidR="00742855">
        <w:t>IV</w:t>
      </w:r>
      <w:r w:rsidRPr="3DE785E4">
        <w:t xml:space="preserve"> line is a </w:t>
      </w:r>
      <w:r w:rsidR="00742855">
        <w:t>s</w:t>
      </w:r>
      <w:r w:rsidRPr="3DE785E4">
        <w:t xml:space="preserve">tandard </w:t>
      </w:r>
      <w:r w:rsidR="00742855">
        <w:t>a</w:t>
      </w:r>
      <w:r w:rsidRPr="3DE785E4">
        <w:t xml:space="preserve">septic </w:t>
      </w:r>
      <w:r w:rsidR="00742855">
        <w:t>t</w:t>
      </w:r>
      <w:r w:rsidRPr="3DE785E4">
        <w:t>echnique procedure.</w:t>
      </w:r>
    </w:p>
    <w:p w14:paraId="510B432C" w14:textId="77777777" w:rsidR="00636FCE" w:rsidRPr="00636FCE" w:rsidRDefault="00636FCE" w:rsidP="005E6E17">
      <w:pPr>
        <w:pStyle w:val="Bullet"/>
        <w:pBdr>
          <w:top w:val="single" w:sz="4" w:space="1" w:color="auto"/>
          <w:left w:val="single" w:sz="4" w:space="1" w:color="auto"/>
          <w:bottom w:val="single" w:sz="4" w:space="1" w:color="auto"/>
          <w:right w:val="single" w:sz="4" w:space="1" w:color="auto"/>
        </w:pBdr>
      </w:pPr>
      <w:r w:rsidRPr="3DE785E4">
        <w:t xml:space="preserve">When re-siting a PIVC, the administration set and all additional attachments, fluids etc. must be changed at the same time. </w:t>
      </w:r>
    </w:p>
    <w:p w14:paraId="381CD15E" w14:textId="77777777" w:rsidR="00636FCE" w:rsidRPr="00636FCE" w:rsidRDefault="00636FCE" w:rsidP="005E6E17">
      <w:pPr>
        <w:pStyle w:val="Bullet"/>
        <w:pBdr>
          <w:top w:val="single" w:sz="4" w:space="1" w:color="auto"/>
          <w:left w:val="single" w:sz="4" w:space="1" w:color="auto"/>
          <w:bottom w:val="single" w:sz="4" w:space="1" w:color="auto"/>
          <w:right w:val="single" w:sz="4" w:space="1" w:color="auto"/>
        </w:pBdr>
      </w:pPr>
      <w:r w:rsidRPr="3DE785E4">
        <w:t xml:space="preserve">IV tubing sets </w:t>
      </w:r>
      <w:r w:rsidRPr="00742855">
        <w:rPr>
          <w:b/>
          <w:bCs/>
        </w:rPr>
        <w:t>should not</w:t>
      </w:r>
      <w:r w:rsidRPr="3DE785E4">
        <w:t xml:space="preserve"> be disconnected for routine care. When unavoidable and tubing sets have been disconnected, replace the entire IV tubing.</w:t>
      </w:r>
    </w:p>
    <w:p w14:paraId="4498C995" w14:textId="77777777" w:rsidR="00636FCE" w:rsidRPr="00636FCE" w:rsidRDefault="00636FCE" w:rsidP="005E6E17">
      <w:pPr>
        <w:pStyle w:val="Bullet"/>
        <w:pBdr>
          <w:top w:val="single" w:sz="4" w:space="1" w:color="auto"/>
          <w:left w:val="single" w:sz="4" w:space="1" w:color="auto"/>
          <w:bottom w:val="single" w:sz="4" w:space="1" w:color="auto"/>
          <w:right w:val="single" w:sz="4" w:space="1" w:color="auto"/>
        </w:pBdr>
      </w:pPr>
      <w:r w:rsidRPr="3DE785E4">
        <w:t>Best practice states that once disconnected, IV tubing should not be reconnected. However, a health care professional can risk assess the situation in case of urgent therapy.</w:t>
      </w:r>
    </w:p>
    <w:p w14:paraId="347A2914" w14:textId="77777777" w:rsidR="00636FCE" w:rsidRPr="00636FCE" w:rsidRDefault="00636FCE" w:rsidP="005E6E17">
      <w:pPr>
        <w:pStyle w:val="Bullet"/>
        <w:pBdr>
          <w:top w:val="single" w:sz="4" w:space="1" w:color="auto"/>
          <w:left w:val="single" w:sz="4" w:space="1" w:color="auto"/>
          <w:bottom w:val="single" w:sz="4" w:space="1" w:color="auto"/>
          <w:right w:val="single" w:sz="4" w:space="1" w:color="auto"/>
        </w:pBdr>
      </w:pPr>
      <w:r w:rsidRPr="3DE785E4">
        <w:t xml:space="preserve">Some antibiotics and other intravenously administered medications may be irritant to veins and consideration should be given to the suitability of the site and gauge of IV access available, as well as appropriate frequency of observation. </w:t>
      </w:r>
    </w:p>
    <w:p w14:paraId="4D86B6D6" w14:textId="0A13A79C" w:rsidR="00636FCE" w:rsidRPr="00742855" w:rsidRDefault="00932F19" w:rsidP="008842AF">
      <w:pPr>
        <w:pStyle w:val="Tabletitle-numbered"/>
        <w:numPr>
          <w:ilvl w:val="0"/>
          <w:numId w:val="0"/>
        </w:numPr>
      </w:pPr>
      <w:r>
        <w:t xml:space="preserve">Table 2: </w:t>
      </w:r>
      <w:r w:rsidR="00742855" w:rsidRPr="00742855">
        <w:t>Frequency</w:t>
      </w:r>
      <w:r w:rsidR="00742855">
        <w:t xml:space="preserve"> of line changes</w:t>
      </w:r>
    </w:p>
    <w:tbl>
      <w:tblPr>
        <w:tblStyle w:val="ListTable3-Accent1"/>
        <w:tblW w:w="10044" w:type="dxa"/>
        <w:tblLook w:val="04A0" w:firstRow="1" w:lastRow="0" w:firstColumn="1" w:lastColumn="0" w:noHBand="0" w:noVBand="1"/>
      </w:tblPr>
      <w:tblGrid>
        <w:gridCol w:w="4981"/>
        <w:gridCol w:w="5063"/>
      </w:tblGrid>
      <w:tr w:rsidR="00636FCE" w:rsidRPr="00636FCE" w14:paraId="52AAA675" w14:textId="77777777" w:rsidTr="009C2B19">
        <w:trPr>
          <w:cnfStyle w:val="100000000000" w:firstRow="1" w:lastRow="0" w:firstColumn="0" w:lastColumn="0" w:oddVBand="0" w:evenVBand="0" w:oddHBand="0" w:evenHBand="0" w:firstRowFirstColumn="0" w:firstRowLastColumn="0" w:lastRowFirstColumn="0" w:lastRowLastColumn="0"/>
          <w:trHeight w:val="287"/>
        </w:trPr>
        <w:tc>
          <w:tcPr>
            <w:cnfStyle w:val="001000000100" w:firstRow="0" w:lastRow="0" w:firstColumn="1" w:lastColumn="0" w:oddVBand="0" w:evenVBand="0" w:oddHBand="0" w:evenHBand="0" w:firstRowFirstColumn="1" w:firstRowLastColumn="0" w:lastRowFirstColumn="0" w:lastRowLastColumn="0"/>
            <w:tcW w:w="4981" w:type="dxa"/>
            <w:tcBorders>
              <w:bottom w:val="single" w:sz="4" w:space="0" w:color="auto"/>
            </w:tcBorders>
          </w:tcPr>
          <w:p w14:paraId="44211006" w14:textId="77777777" w:rsidR="00636FCE" w:rsidRPr="00636FCE" w:rsidRDefault="20E07343" w:rsidP="0B4ECC53">
            <w:pPr>
              <w:jc w:val="center"/>
              <w:rPr>
                <w:b w:val="0"/>
                <w:bCs w:val="0"/>
              </w:rPr>
            </w:pPr>
            <w:r w:rsidRPr="001A6EF1">
              <w:t>Line Use</w:t>
            </w:r>
          </w:p>
        </w:tc>
        <w:tc>
          <w:tcPr>
            <w:tcW w:w="5063" w:type="dxa"/>
            <w:tcBorders>
              <w:bottom w:val="single" w:sz="4" w:space="0" w:color="auto"/>
            </w:tcBorders>
          </w:tcPr>
          <w:p w14:paraId="43709FAE" w14:textId="77777777" w:rsidR="00636FCE" w:rsidRPr="00636FCE" w:rsidRDefault="20E07343" w:rsidP="0B4ECC53">
            <w:pPr>
              <w:jc w:val="center"/>
              <w:cnfStyle w:val="100000000000" w:firstRow="1" w:lastRow="0" w:firstColumn="0" w:lastColumn="0" w:oddVBand="0" w:evenVBand="0" w:oddHBand="0" w:evenHBand="0" w:firstRowFirstColumn="0" w:firstRowLastColumn="0" w:lastRowFirstColumn="0" w:lastRowLastColumn="0"/>
              <w:rPr>
                <w:b w:val="0"/>
                <w:bCs w:val="0"/>
              </w:rPr>
            </w:pPr>
            <w:r w:rsidRPr="001A6EF1">
              <w:t>Frequency of line changes</w:t>
            </w:r>
          </w:p>
        </w:tc>
      </w:tr>
      <w:tr w:rsidR="00636FCE" w:rsidRPr="00636FCE" w14:paraId="3A3A74F3" w14:textId="77777777" w:rsidTr="009C2B1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4981" w:type="dxa"/>
            <w:tcBorders>
              <w:top w:val="single" w:sz="4" w:space="0" w:color="auto"/>
              <w:left w:val="single" w:sz="4" w:space="0" w:color="auto"/>
              <w:bottom w:val="single" w:sz="4" w:space="0" w:color="auto"/>
              <w:right w:val="single" w:sz="4" w:space="0" w:color="auto"/>
            </w:tcBorders>
          </w:tcPr>
          <w:p w14:paraId="77C0C4F2" w14:textId="77777777" w:rsidR="00636FCE" w:rsidRPr="00742855" w:rsidRDefault="19CDD06A" w:rsidP="00742855">
            <w:pPr>
              <w:pStyle w:val="BodyCopy"/>
              <w:rPr>
                <w:b w:val="0"/>
                <w:bCs/>
              </w:rPr>
            </w:pPr>
            <w:r w:rsidRPr="00742855">
              <w:rPr>
                <w:b w:val="0"/>
                <w:bCs/>
              </w:rPr>
              <w:lastRenderedPageBreak/>
              <w:t xml:space="preserve">IV lines used continuously and not disconnected, including main lines and sidelines.  Different medications/fluids can be infused via polypropylene lines, </w:t>
            </w:r>
            <w:proofErr w:type="gramStart"/>
            <w:r w:rsidRPr="00742855">
              <w:rPr>
                <w:b w:val="0"/>
                <w:bCs/>
              </w:rPr>
              <w:t>as long as</w:t>
            </w:r>
            <w:proofErr w:type="gramEnd"/>
            <w:r w:rsidRPr="00742855">
              <w:rPr>
                <w:b w:val="0"/>
                <w:bCs/>
              </w:rPr>
              <w:t xml:space="preserve"> the line is flushed between fluids. Please check medication stability as required.</w:t>
            </w:r>
          </w:p>
        </w:tc>
        <w:tc>
          <w:tcPr>
            <w:tcW w:w="5063" w:type="dxa"/>
            <w:tcBorders>
              <w:top w:val="single" w:sz="4" w:space="0" w:color="auto"/>
              <w:left w:val="single" w:sz="4" w:space="0" w:color="auto"/>
              <w:bottom w:val="single" w:sz="4" w:space="0" w:color="auto"/>
              <w:right w:val="single" w:sz="4" w:space="0" w:color="auto"/>
            </w:tcBorders>
          </w:tcPr>
          <w:p w14:paraId="5D9BB9F9" w14:textId="1F7E6BBF" w:rsidR="00636FCE" w:rsidRPr="00636FCE" w:rsidRDefault="00636FCE" w:rsidP="0058318F">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636FCE">
              <w:t xml:space="preserve">Every 72 hours or when disconnected, </w:t>
            </w:r>
            <w:r w:rsidR="0058318F" w:rsidRPr="00636FCE">
              <w:t>e.g.</w:t>
            </w:r>
            <w:r w:rsidRPr="00636FCE">
              <w:t xml:space="preserve"> when PIVC changed.</w:t>
            </w:r>
          </w:p>
        </w:tc>
      </w:tr>
      <w:tr w:rsidR="00636FCE" w:rsidRPr="00636FCE" w14:paraId="688F02D5" w14:textId="77777777" w:rsidTr="009C2B19">
        <w:trPr>
          <w:trHeight w:val="287"/>
        </w:trPr>
        <w:tc>
          <w:tcPr>
            <w:cnfStyle w:val="001000000000" w:firstRow="0" w:lastRow="0" w:firstColumn="1" w:lastColumn="0" w:oddVBand="0" w:evenVBand="0" w:oddHBand="0" w:evenHBand="0" w:firstRowFirstColumn="0" w:firstRowLastColumn="0" w:lastRowFirstColumn="0" w:lastRowLastColumn="0"/>
            <w:tcW w:w="4981" w:type="dxa"/>
            <w:tcBorders>
              <w:top w:val="single" w:sz="4" w:space="0" w:color="auto"/>
              <w:left w:val="single" w:sz="4" w:space="0" w:color="auto"/>
              <w:bottom w:val="single" w:sz="4" w:space="0" w:color="auto"/>
              <w:right w:val="single" w:sz="4" w:space="0" w:color="auto"/>
            </w:tcBorders>
          </w:tcPr>
          <w:p w14:paraId="6FA572E7" w14:textId="77777777" w:rsidR="00636FCE" w:rsidRPr="00742855" w:rsidRDefault="00636FCE" w:rsidP="00742855">
            <w:pPr>
              <w:pStyle w:val="BodyCopy"/>
              <w:rPr>
                <w:b w:val="0"/>
                <w:bCs/>
              </w:rPr>
            </w:pPr>
            <w:r w:rsidRPr="00742855">
              <w:rPr>
                <w:b w:val="0"/>
                <w:bCs/>
              </w:rPr>
              <w:t xml:space="preserve">Blood and blood products </w:t>
            </w:r>
          </w:p>
        </w:tc>
        <w:tc>
          <w:tcPr>
            <w:tcW w:w="5063" w:type="dxa"/>
            <w:tcBorders>
              <w:top w:val="single" w:sz="4" w:space="0" w:color="auto"/>
              <w:left w:val="single" w:sz="4" w:space="0" w:color="auto"/>
              <w:bottom w:val="single" w:sz="4" w:space="0" w:color="auto"/>
              <w:right w:val="single" w:sz="4" w:space="0" w:color="auto"/>
            </w:tcBorders>
          </w:tcPr>
          <w:p w14:paraId="393605F3" w14:textId="77777777" w:rsidR="00636FCE" w:rsidRPr="00636FCE" w:rsidRDefault="00636FCE" w:rsidP="00636FCE">
            <w:pPr>
              <w:pStyle w:val="Footer"/>
              <w:spacing w:line="276" w:lineRule="auto"/>
              <w:cnfStyle w:val="000000000000" w:firstRow="0" w:lastRow="0" w:firstColumn="0" w:lastColumn="0" w:oddVBand="0" w:evenVBand="0" w:oddHBand="0" w:evenHBand="0" w:firstRowFirstColumn="0" w:firstRowLastColumn="0" w:lastRowFirstColumn="0" w:lastRowLastColumn="0"/>
              <w:rPr>
                <w:sz w:val="24"/>
              </w:rPr>
            </w:pPr>
            <w:r w:rsidRPr="00636FCE">
              <w:rPr>
                <w:sz w:val="24"/>
              </w:rPr>
              <w:t xml:space="preserve">When transfusion is complete or after a maximum of 2 units – lines to be left up no longer than 12 hours  </w:t>
            </w:r>
          </w:p>
        </w:tc>
      </w:tr>
      <w:tr w:rsidR="00636FCE" w:rsidRPr="00636FCE" w14:paraId="5475A3B6" w14:textId="77777777" w:rsidTr="009C2B1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981" w:type="dxa"/>
            <w:tcBorders>
              <w:top w:val="single" w:sz="4" w:space="0" w:color="auto"/>
              <w:left w:val="single" w:sz="4" w:space="0" w:color="auto"/>
              <w:bottom w:val="single" w:sz="4" w:space="0" w:color="auto"/>
              <w:right w:val="single" w:sz="4" w:space="0" w:color="auto"/>
            </w:tcBorders>
          </w:tcPr>
          <w:p w14:paraId="516C9120" w14:textId="77777777" w:rsidR="00636FCE" w:rsidRPr="00742855" w:rsidRDefault="00636FCE" w:rsidP="00742855">
            <w:pPr>
              <w:pStyle w:val="BodyCopy"/>
              <w:rPr>
                <w:b w:val="0"/>
                <w:bCs/>
              </w:rPr>
            </w:pPr>
            <w:r w:rsidRPr="00742855">
              <w:rPr>
                <w:b w:val="0"/>
                <w:bCs/>
              </w:rPr>
              <w:t>Neutropenic patients</w:t>
            </w:r>
          </w:p>
        </w:tc>
        <w:tc>
          <w:tcPr>
            <w:tcW w:w="5063" w:type="dxa"/>
            <w:tcBorders>
              <w:top w:val="single" w:sz="4" w:space="0" w:color="auto"/>
              <w:left w:val="single" w:sz="4" w:space="0" w:color="auto"/>
              <w:bottom w:val="single" w:sz="4" w:space="0" w:color="auto"/>
              <w:right w:val="single" w:sz="4" w:space="0" w:color="auto"/>
            </w:tcBorders>
          </w:tcPr>
          <w:p w14:paraId="4D085A1B" w14:textId="77777777" w:rsidR="00636FCE" w:rsidRPr="00636FCE" w:rsidRDefault="00636FCE" w:rsidP="00636FCE">
            <w:pPr>
              <w:jc w:val="both"/>
              <w:cnfStyle w:val="000000100000" w:firstRow="0" w:lastRow="0" w:firstColumn="0" w:lastColumn="0" w:oddVBand="0" w:evenVBand="0" w:oddHBand="1" w:evenHBand="0" w:firstRowFirstColumn="0" w:firstRowLastColumn="0" w:lastRowFirstColumn="0" w:lastRowLastColumn="0"/>
            </w:pPr>
            <w:r w:rsidRPr="00636FCE">
              <w:t xml:space="preserve">Every 24 hours </w:t>
            </w:r>
          </w:p>
        </w:tc>
      </w:tr>
      <w:tr w:rsidR="00636FCE" w:rsidRPr="00636FCE" w14:paraId="33C3527D" w14:textId="77777777" w:rsidTr="009C2B19">
        <w:trPr>
          <w:trHeight w:val="302"/>
        </w:trPr>
        <w:tc>
          <w:tcPr>
            <w:cnfStyle w:val="001000000000" w:firstRow="0" w:lastRow="0" w:firstColumn="1" w:lastColumn="0" w:oddVBand="0" w:evenVBand="0" w:oddHBand="0" w:evenHBand="0" w:firstRowFirstColumn="0" w:firstRowLastColumn="0" w:lastRowFirstColumn="0" w:lastRowLastColumn="0"/>
            <w:tcW w:w="4981" w:type="dxa"/>
            <w:tcBorders>
              <w:top w:val="single" w:sz="4" w:space="0" w:color="auto"/>
              <w:left w:val="single" w:sz="4" w:space="0" w:color="auto"/>
              <w:bottom w:val="single" w:sz="4" w:space="0" w:color="auto"/>
              <w:right w:val="single" w:sz="4" w:space="0" w:color="auto"/>
            </w:tcBorders>
          </w:tcPr>
          <w:p w14:paraId="40165828" w14:textId="77777777" w:rsidR="00636FCE" w:rsidRPr="00742855" w:rsidRDefault="00636FCE" w:rsidP="00742855">
            <w:pPr>
              <w:pStyle w:val="BodyCopy"/>
              <w:rPr>
                <w:b w:val="0"/>
                <w:bCs/>
              </w:rPr>
            </w:pPr>
            <w:r w:rsidRPr="00742855">
              <w:rPr>
                <w:b w:val="0"/>
                <w:bCs/>
              </w:rPr>
              <w:t>Propofol</w:t>
            </w:r>
          </w:p>
        </w:tc>
        <w:tc>
          <w:tcPr>
            <w:tcW w:w="5063" w:type="dxa"/>
            <w:tcBorders>
              <w:top w:val="single" w:sz="4" w:space="0" w:color="auto"/>
              <w:left w:val="single" w:sz="4" w:space="0" w:color="auto"/>
              <w:bottom w:val="single" w:sz="4" w:space="0" w:color="auto"/>
              <w:right w:val="single" w:sz="4" w:space="0" w:color="auto"/>
            </w:tcBorders>
          </w:tcPr>
          <w:p w14:paraId="3440C49C" w14:textId="77777777" w:rsidR="00636FCE" w:rsidRPr="00636FCE" w:rsidRDefault="00636FCE" w:rsidP="00636FCE">
            <w:pPr>
              <w:jc w:val="both"/>
              <w:cnfStyle w:val="000000000000" w:firstRow="0" w:lastRow="0" w:firstColumn="0" w:lastColumn="0" w:oddVBand="0" w:evenVBand="0" w:oddHBand="0" w:evenHBand="0" w:firstRowFirstColumn="0" w:firstRowLastColumn="0" w:lastRowFirstColumn="0" w:lastRowLastColumn="0"/>
            </w:pPr>
            <w:r w:rsidRPr="00636FCE">
              <w:t xml:space="preserve">Every 12 hours </w:t>
            </w:r>
          </w:p>
        </w:tc>
      </w:tr>
      <w:tr w:rsidR="00636FCE" w:rsidRPr="00636FCE" w14:paraId="2F3D98A5" w14:textId="77777777" w:rsidTr="009C2B1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981" w:type="dxa"/>
            <w:tcBorders>
              <w:top w:val="single" w:sz="4" w:space="0" w:color="auto"/>
              <w:left w:val="single" w:sz="4" w:space="0" w:color="auto"/>
              <w:bottom w:val="single" w:sz="4" w:space="0" w:color="auto"/>
              <w:right w:val="single" w:sz="4" w:space="0" w:color="auto"/>
            </w:tcBorders>
          </w:tcPr>
          <w:p w14:paraId="674059A1" w14:textId="6382D6E6" w:rsidR="00636FCE" w:rsidRPr="00742855" w:rsidRDefault="00636FCE" w:rsidP="00742855">
            <w:pPr>
              <w:pStyle w:val="BodyCopy"/>
              <w:rPr>
                <w:b w:val="0"/>
                <w:bCs/>
              </w:rPr>
            </w:pPr>
            <w:r w:rsidRPr="00742855">
              <w:rPr>
                <w:b w:val="0"/>
                <w:bCs/>
              </w:rPr>
              <w:t xml:space="preserve">Total Parenteral Nutrition </w:t>
            </w:r>
            <w:r w:rsidR="00742855">
              <w:rPr>
                <w:b w:val="0"/>
                <w:bCs/>
              </w:rPr>
              <w:t>[</w:t>
            </w:r>
            <w:r w:rsidRPr="00742855">
              <w:rPr>
                <w:b w:val="0"/>
                <w:bCs/>
              </w:rPr>
              <w:t>TPN</w:t>
            </w:r>
            <w:r w:rsidR="00742855">
              <w:rPr>
                <w:b w:val="0"/>
                <w:bCs/>
              </w:rPr>
              <w:t>]</w:t>
            </w:r>
            <w:r w:rsidRPr="00742855">
              <w:rPr>
                <w:b w:val="0"/>
                <w:bCs/>
              </w:rPr>
              <w:t>)</w:t>
            </w:r>
            <w:r w:rsidR="00742855">
              <w:rPr>
                <w:b w:val="0"/>
                <w:bCs/>
              </w:rPr>
              <w:t>,</w:t>
            </w:r>
            <w:r w:rsidRPr="00742855">
              <w:rPr>
                <w:b w:val="0"/>
                <w:bCs/>
              </w:rPr>
              <w:t xml:space="preserve"> </w:t>
            </w:r>
            <w:r w:rsidRPr="006D7C76">
              <w:t>not recommended to be used with PIVC</w:t>
            </w:r>
          </w:p>
        </w:tc>
        <w:tc>
          <w:tcPr>
            <w:tcW w:w="5063" w:type="dxa"/>
            <w:tcBorders>
              <w:top w:val="single" w:sz="4" w:space="0" w:color="auto"/>
              <w:left w:val="single" w:sz="4" w:space="0" w:color="auto"/>
              <w:bottom w:val="single" w:sz="4" w:space="0" w:color="auto"/>
              <w:right w:val="single" w:sz="4" w:space="0" w:color="auto"/>
            </w:tcBorders>
          </w:tcPr>
          <w:p w14:paraId="2ABB559F" w14:textId="77777777" w:rsidR="00636FCE" w:rsidRPr="00636FCE" w:rsidRDefault="00636FCE" w:rsidP="006D7C76">
            <w:pPr>
              <w:pStyle w:val="Tablebody"/>
              <w:cnfStyle w:val="000000100000" w:firstRow="0" w:lastRow="0" w:firstColumn="0" w:lastColumn="0" w:oddVBand="0" w:evenVBand="0" w:oddHBand="1" w:evenHBand="0" w:firstRowFirstColumn="0" w:firstRowLastColumn="0" w:lastRowFirstColumn="0" w:lastRowLastColumn="0"/>
            </w:pPr>
            <w:r w:rsidRPr="00636FCE">
              <w:t xml:space="preserve">Every 24 hours </w:t>
            </w:r>
          </w:p>
          <w:p w14:paraId="71471322" w14:textId="77777777" w:rsidR="006D7C76" w:rsidRDefault="006D7C76" w:rsidP="006D7C76">
            <w:pPr>
              <w:pStyle w:val="Tablebody"/>
              <w:cnfStyle w:val="000000100000" w:firstRow="0" w:lastRow="0" w:firstColumn="0" w:lastColumn="0" w:oddVBand="0" w:evenVBand="0" w:oddHBand="1" w:evenHBand="0" w:firstRowFirstColumn="0" w:firstRowLastColumn="0" w:lastRowFirstColumn="0" w:lastRowLastColumn="0"/>
              <w:rPr>
                <w:b/>
              </w:rPr>
            </w:pPr>
          </w:p>
          <w:p w14:paraId="6FD09052" w14:textId="10C1AE44" w:rsidR="00636FCE" w:rsidRPr="006D7C76" w:rsidRDefault="00636FCE" w:rsidP="006D7C76">
            <w:pPr>
              <w:pStyle w:val="Tablebody"/>
              <w:cnfStyle w:val="000000100000" w:firstRow="0" w:lastRow="0" w:firstColumn="0" w:lastColumn="0" w:oddVBand="0" w:evenVBand="0" w:oddHBand="1" w:evenHBand="0" w:firstRowFirstColumn="0" w:firstRowLastColumn="0" w:lastRowFirstColumn="0" w:lastRowLastColumn="0"/>
              <w:rPr>
                <w:b/>
              </w:rPr>
            </w:pPr>
            <w:r w:rsidRPr="006D7C76">
              <w:rPr>
                <w:b/>
              </w:rPr>
              <w:t xml:space="preserve">Must infuse via a </w:t>
            </w:r>
            <w:r w:rsidR="006D7C76">
              <w:rPr>
                <w:b/>
              </w:rPr>
              <w:t>Chest Inserted Central Catheter (</w:t>
            </w:r>
            <w:r w:rsidRPr="006D7C76">
              <w:rPr>
                <w:b/>
              </w:rPr>
              <w:t>C</w:t>
            </w:r>
            <w:r w:rsidR="0058318F" w:rsidRPr="006D7C76">
              <w:rPr>
                <w:b/>
              </w:rPr>
              <w:t>IC</w:t>
            </w:r>
            <w:r w:rsidRPr="006D7C76">
              <w:rPr>
                <w:b/>
              </w:rPr>
              <w:t>C</w:t>
            </w:r>
            <w:r w:rsidR="006D7C76">
              <w:rPr>
                <w:b/>
              </w:rPr>
              <w:t>)</w:t>
            </w:r>
            <w:r w:rsidRPr="006D7C76">
              <w:rPr>
                <w:b/>
              </w:rPr>
              <w:t xml:space="preserve"> or PICC</w:t>
            </w:r>
          </w:p>
        </w:tc>
      </w:tr>
      <w:tr w:rsidR="00636FCE" w:rsidRPr="00636FCE" w14:paraId="155164A1" w14:textId="77777777" w:rsidTr="009C2B19">
        <w:trPr>
          <w:trHeight w:val="302"/>
        </w:trPr>
        <w:tc>
          <w:tcPr>
            <w:cnfStyle w:val="001000000000" w:firstRow="0" w:lastRow="0" w:firstColumn="1" w:lastColumn="0" w:oddVBand="0" w:evenVBand="0" w:oddHBand="0" w:evenHBand="0" w:firstRowFirstColumn="0" w:firstRowLastColumn="0" w:lastRowFirstColumn="0" w:lastRowLastColumn="0"/>
            <w:tcW w:w="4981" w:type="dxa"/>
            <w:tcBorders>
              <w:top w:val="single" w:sz="4" w:space="0" w:color="auto"/>
              <w:left w:val="single" w:sz="4" w:space="0" w:color="auto"/>
              <w:bottom w:val="single" w:sz="4" w:space="0" w:color="auto"/>
              <w:right w:val="single" w:sz="4" w:space="0" w:color="auto"/>
            </w:tcBorders>
          </w:tcPr>
          <w:p w14:paraId="6915B959" w14:textId="77777777" w:rsidR="00636FCE" w:rsidRPr="00742855" w:rsidRDefault="00636FCE" w:rsidP="00742855">
            <w:pPr>
              <w:pStyle w:val="BodyCopy"/>
              <w:rPr>
                <w:b w:val="0"/>
                <w:bCs/>
              </w:rPr>
            </w:pPr>
            <w:r w:rsidRPr="00742855">
              <w:rPr>
                <w:b w:val="0"/>
                <w:bCs/>
              </w:rPr>
              <w:t>Specific cytotoxic / immunotherapeutic agents</w:t>
            </w:r>
          </w:p>
        </w:tc>
        <w:tc>
          <w:tcPr>
            <w:tcW w:w="5063" w:type="dxa"/>
            <w:tcBorders>
              <w:top w:val="single" w:sz="4" w:space="0" w:color="auto"/>
              <w:left w:val="single" w:sz="4" w:space="0" w:color="auto"/>
              <w:bottom w:val="single" w:sz="4" w:space="0" w:color="auto"/>
              <w:right w:val="single" w:sz="4" w:space="0" w:color="auto"/>
            </w:tcBorders>
          </w:tcPr>
          <w:p w14:paraId="01746925" w14:textId="77777777" w:rsidR="00636FCE" w:rsidRPr="00636FCE" w:rsidRDefault="00636FCE" w:rsidP="00636FCE">
            <w:pPr>
              <w:jc w:val="both"/>
              <w:cnfStyle w:val="000000000000" w:firstRow="0" w:lastRow="0" w:firstColumn="0" w:lastColumn="0" w:oddVBand="0" w:evenVBand="0" w:oddHBand="0" w:evenHBand="0" w:firstRowFirstColumn="0" w:firstRowLastColumn="0" w:lastRowFirstColumn="0" w:lastRowLastColumn="0"/>
            </w:pPr>
            <w:r w:rsidRPr="00636FCE">
              <w:t xml:space="preserve">Single use </w:t>
            </w:r>
          </w:p>
          <w:p w14:paraId="69F273CD" w14:textId="77777777" w:rsidR="00636FCE" w:rsidRPr="00636FCE" w:rsidRDefault="00636FCE" w:rsidP="00636FCE">
            <w:pPr>
              <w:cnfStyle w:val="000000000000" w:firstRow="0" w:lastRow="0" w:firstColumn="0" w:lastColumn="0" w:oddVBand="0" w:evenVBand="0" w:oddHBand="0" w:evenHBand="0" w:firstRowFirstColumn="0" w:firstRowLastColumn="0" w:lastRowFirstColumn="0" w:lastRowLastColumn="0"/>
            </w:pPr>
            <w:r w:rsidRPr="00636FCE">
              <w:t>Some cytotoxic and immunotherapeutic agents, e.g. Blinatumomab, require extended, continuous line use up to 72 hours. These lines are not to be disconnected / interrupted at any time during the infusion period</w:t>
            </w:r>
          </w:p>
        </w:tc>
      </w:tr>
    </w:tbl>
    <w:p w14:paraId="6193FE63" w14:textId="77777777" w:rsidR="00636FCE" w:rsidRPr="00636FCE" w:rsidRDefault="00636FCE" w:rsidP="005E6E17">
      <w:pPr>
        <w:pStyle w:val="Heading5"/>
      </w:pPr>
      <w:r w:rsidRPr="00636FCE">
        <w:t>Equipment</w:t>
      </w:r>
    </w:p>
    <w:p w14:paraId="05931221" w14:textId="77777777" w:rsidR="00636FCE" w:rsidRPr="00636FCE" w:rsidRDefault="00636FCE" w:rsidP="005E6E17">
      <w:pPr>
        <w:pStyle w:val="Bullet"/>
      </w:pPr>
      <w:r w:rsidRPr="3DE785E4">
        <w:t>IV administration set(s)</w:t>
      </w:r>
    </w:p>
    <w:p w14:paraId="762B409F" w14:textId="77777777" w:rsidR="00636FCE" w:rsidRPr="00636FCE" w:rsidRDefault="00636FCE" w:rsidP="005E6E17">
      <w:pPr>
        <w:pStyle w:val="Bullet"/>
      </w:pPr>
      <w:r w:rsidRPr="3DE785E4">
        <w:t>IV therapy as ordered</w:t>
      </w:r>
    </w:p>
    <w:p w14:paraId="745AFC49" w14:textId="77777777" w:rsidR="00636FCE" w:rsidRPr="00636FCE" w:rsidRDefault="00636FCE" w:rsidP="005E6E17">
      <w:pPr>
        <w:pStyle w:val="Bullet"/>
      </w:pPr>
      <w:r w:rsidRPr="3DE785E4">
        <w:t xml:space="preserve">70% alcohol with 2% chlorhexidine swab </w:t>
      </w:r>
    </w:p>
    <w:p w14:paraId="618D6558" w14:textId="77777777" w:rsidR="00636FCE" w:rsidRPr="00636FCE" w:rsidRDefault="00636FCE" w:rsidP="005E6E17">
      <w:pPr>
        <w:pStyle w:val="Bullet"/>
      </w:pPr>
      <w:r w:rsidRPr="3DE785E4">
        <w:t>Extra gauze as necessary</w:t>
      </w:r>
    </w:p>
    <w:p w14:paraId="0875BF4F" w14:textId="79131066" w:rsidR="00636FCE" w:rsidRPr="00636FCE" w:rsidRDefault="0A29D705" w:rsidP="005E6E17">
      <w:pPr>
        <w:pStyle w:val="Bullet"/>
      </w:pPr>
      <w:r w:rsidRPr="3DE785E4">
        <w:t xml:space="preserve">Non-sterile </w:t>
      </w:r>
      <w:r w:rsidR="00636FCE" w:rsidRPr="3DE785E4">
        <w:t>gloves</w:t>
      </w:r>
    </w:p>
    <w:p w14:paraId="727D2CD2" w14:textId="11F2D01D" w:rsidR="003212B3" w:rsidRPr="005E6E17" w:rsidRDefault="00636FCE" w:rsidP="005E6E17">
      <w:pPr>
        <w:pStyle w:val="Bullet"/>
        <w:rPr>
          <w:rFonts w:eastAsiaTheme="minorEastAsia"/>
          <w:szCs w:val="20"/>
        </w:rPr>
      </w:pPr>
      <w:r w:rsidRPr="3DE785E4">
        <w:t>Clinical waste receptacle</w:t>
      </w:r>
      <w:r w:rsidR="00742855">
        <w:t>.</w:t>
      </w:r>
    </w:p>
    <w:p w14:paraId="6CEB65CF" w14:textId="524D1721" w:rsidR="00636FCE" w:rsidRPr="00636FCE" w:rsidRDefault="00636FCE" w:rsidP="005E6E17">
      <w:pPr>
        <w:pStyle w:val="Heading5"/>
      </w:pPr>
      <w:r w:rsidRPr="00636FCE">
        <w:t>Procedure</w:t>
      </w:r>
    </w:p>
    <w:p w14:paraId="1DAD94D6" w14:textId="77777777" w:rsidR="00636FCE" w:rsidRPr="00636FCE" w:rsidRDefault="00636FCE" w:rsidP="005E6E17">
      <w:pPr>
        <w:pStyle w:val="Numberedlist"/>
        <w:numPr>
          <w:ilvl w:val="0"/>
          <w:numId w:val="75"/>
        </w:numPr>
      </w:pPr>
      <w:r w:rsidRPr="00636FCE">
        <w:t xml:space="preserve">Gather equipment, select prescribed therapy and perform second check with authorised personnel at patient bedside. </w:t>
      </w:r>
    </w:p>
    <w:p w14:paraId="2733991B" w14:textId="4471BCCE" w:rsidR="00636FCE" w:rsidRPr="005E6E17" w:rsidRDefault="0EABF84B" w:rsidP="005E6E17">
      <w:pPr>
        <w:pStyle w:val="Numberedlist"/>
        <w:numPr>
          <w:ilvl w:val="0"/>
          <w:numId w:val="75"/>
        </w:numPr>
        <w:rPr>
          <w:rFonts w:eastAsiaTheme="minorEastAsia"/>
        </w:rPr>
      </w:pPr>
      <w:r>
        <w:t xml:space="preserve">Conduct Positive Patient Identification (PPID) as per </w:t>
      </w:r>
      <w:r w:rsidRPr="00742855">
        <w:rPr>
          <w:i/>
          <w:iCs/>
        </w:rPr>
        <w:t xml:space="preserve">Patient </w:t>
      </w:r>
      <w:r w:rsidR="001E7A35">
        <w:rPr>
          <w:i/>
          <w:iCs/>
        </w:rPr>
        <w:t xml:space="preserve">Identification and Health Care Activity </w:t>
      </w:r>
      <w:r w:rsidRPr="00742855">
        <w:rPr>
          <w:i/>
          <w:iCs/>
        </w:rPr>
        <w:t>Matching Procedure</w:t>
      </w:r>
      <w:r>
        <w:t>.</w:t>
      </w:r>
    </w:p>
    <w:p w14:paraId="01855F9A" w14:textId="77777777" w:rsidR="00636FCE" w:rsidRPr="00636FCE" w:rsidRDefault="00636FCE" w:rsidP="005E6E17">
      <w:pPr>
        <w:pStyle w:val="Numberedlist"/>
        <w:numPr>
          <w:ilvl w:val="0"/>
          <w:numId w:val="75"/>
        </w:numPr>
      </w:pPr>
      <w:r w:rsidRPr="00636FCE">
        <w:t>Explain the procedure to the patient, gaining verbal consent if appropriate and ensure patient privacy is maintained.</w:t>
      </w:r>
    </w:p>
    <w:p w14:paraId="74B152A9" w14:textId="4D418556" w:rsidR="00636FCE" w:rsidRPr="00636FCE" w:rsidRDefault="00CF23E2" w:rsidP="005E6E17">
      <w:pPr>
        <w:pStyle w:val="Numberedlist"/>
        <w:numPr>
          <w:ilvl w:val="0"/>
          <w:numId w:val="75"/>
        </w:numPr>
      </w:pPr>
      <w:bookmarkStart w:id="22" w:name="_Hlk211430689"/>
      <w:r>
        <w:lastRenderedPageBreak/>
        <w:t>Observe the Five moments of hand hygiene</w:t>
      </w:r>
      <w:r w:rsidR="00636FCE" w:rsidRPr="00636FCE">
        <w:t>.</w:t>
      </w:r>
    </w:p>
    <w:bookmarkEnd w:id="22"/>
    <w:p w14:paraId="51BD14AE" w14:textId="77777777" w:rsidR="00636FCE" w:rsidRPr="00636FCE" w:rsidRDefault="00636FCE" w:rsidP="005E6E17">
      <w:pPr>
        <w:pStyle w:val="Numberedlist"/>
        <w:numPr>
          <w:ilvl w:val="0"/>
          <w:numId w:val="75"/>
        </w:numPr>
      </w:pPr>
      <w:r w:rsidRPr="00636FCE">
        <w:t xml:space="preserve">Using aseptic technique assemble equipment, prime lines including all associated connections with IV fluids, ensuring no air is present within the administration set and close clamp. Hang newly primed administration set and fluid on an infusion stand. </w:t>
      </w:r>
    </w:p>
    <w:p w14:paraId="73513218" w14:textId="77777777" w:rsidR="00636FCE" w:rsidRPr="00636FCE" w:rsidRDefault="00636FCE" w:rsidP="005E6E17">
      <w:pPr>
        <w:pStyle w:val="Numberedlist"/>
        <w:numPr>
          <w:ilvl w:val="0"/>
          <w:numId w:val="75"/>
        </w:numPr>
      </w:pPr>
      <w:r w:rsidRPr="00636FCE">
        <w:t>Don clean gloves.</w:t>
      </w:r>
    </w:p>
    <w:p w14:paraId="0CFBC2A0" w14:textId="42E85537" w:rsidR="00636FCE" w:rsidRPr="00636FCE" w:rsidRDefault="00636FCE" w:rsidP="005E6E17">
      <w:pPr>
        <w:pStyle w:val="Numberedlist"/>
        <w:numPr>
          <w:ilvl w:val="0"/>
          <w:numId w:val="75"/>
        </w:numPr>
      </w:pPr>
      <w:r>
        <w:t xml:space="preserve">Clean needleless </w:t>
      </w:r>
      <w:r w:rsidR="22A5FF3D">
        <w:t xml:space="preserve">connectors </w:t>
      </w:r>
      <w:r>
        <w:t xml:space="preserve">thoroughly with 70% alcohol swab for 15 seconds, allow </w:t>
      </w:r>
      <w:r w:rsidR="0058318F">
        <w:t>to fully</w:t>
      </w:r>
      <w:r w:rsidR="6F1F9382">
        <w:t xml:space="preserve"> air dry (at least 20 seconds)</w:t>
      </w:r>
    </w:p>
    <w:p w14:paraId="37660C7B" w14:textId="51C2FE1F" w:rsidR="00636FCE" w:rsidRPr="00636FCE" w:rsidRDefault="00636FCE" w:rsidP="00826DA2">
      <w:pPr>
        <w:pBdr>
          <w:top w:val="single" w:sz="4" w:space="1" w:color="auto"/>
          <w:left w:val="single" w:sz="4" w:space="4" w:color="auto"/>
          <w:bottom w:val="single" w:sz="4" w:space="1" w:color="auto"/>
          <w:right w:val="single" w:sz="4" w:space="4" w:color="auto"/>
        </w:pBdr>
      </w:pPr>
      <w:r w:rsidRPr="00636FCE">
        <w:rPr>
          <w:b/>
          <w:bCs/>
        </w:rPr>
        <w:t>Alert:</w:t>
      </w:r>
      <w:r w:rsidRPr="00636FCE">
        <w:t xml:space="preserve"> </w:t>
      </w:r>
      <w:r>
        <w:t>For PIVCs, use alcohol only swabs when swabbing needleless</w:t>
      </w:r>
      <w:r w:rsidR="3DAAA483">
        <w:t xml:space="preserve"> connectors</w:t>
      </w:r>
      <w:r>
        <w:t xml:space="preserve"> </w:t>
      </w:r>
    </w:p>
    <w:p w14:paraId="61945818" w14:textId="75B40271" w:rsidR="00636FCE" w:rsidRPr="00636FCE" w:rsidRDefault="00636FCE" w:rsidP="005E6E17">
      <w:pPr>
        <w:pStyle w:val="Numberedlist"/>
      </w:pPr>
      <w:r>
        <w:t xml:space="preserve">Adhering to standard aseptic technique principles, attach IV giving set to needleless </w:t>
      </w:r>
      <w:r w:rsidR="61F61D17">
        <w:t>connector</w:t>
      </w:r>
    </w:p>
    <w:p w14:paraId="1304853C" w14:textId="653BB0F2" w:rsidR="00636FCE" w:rsidRPr="00636FCE" w:rsidRDefault="00636FCE" w:rsidP="005E6E17">
      <w:pPr>
        <w:pStyle w:val="Numberedlist"/>
      </w:pPr>
      <w:r w:rsidRPr="00636FCE">
        <w:t xml:space="preserve">Two authorised personnel (nurses, midwives and/or </w:t>
      </w:r>
      <w:r w:rsidR="00363C86">
        <w:t>Medical Officer</w:t>
      </w:r>
      <w:r w:rsidRPr="00636FCE">
        <w:t>s) accredited</w:t>
      </w:r>
      <w:r w:rsidRPr="00636FCE" w:rsidDel="00D817B2">
        <w:t xml:space="preserve"> </w:t>
      </w:r>
      <w:r w:rsidRPr="00636FCE">
        <w:t xml:space="preserve">in medication and infusion pumps management, to program the infusion pump using the drug library and confirm the correct drug entry has been selected including the parameter settings as per the </w:t>
      </w:r>
      <w:r w:rsidRPr="001E7A35">
        <w:rPr>
          <w:i/>
        </w:rPr>
        <w:t>Medication Handling Policy</w:t>
      </w:r>
      <w:r w:rsidRPr="00636FCE">
        <w:rPr>
          <w:iCs/>
        </w:rPr>
        <w:t xml:space="preserve"> or</w:t>
      </w:r>
      <w:r w:rsidRPr="001E7A35">
        <w:rPr>
          <w:i/>
        </w:rPr>
        <w:t xml:space="preserve"> Medication Handling</w:t>
      </w:r>
      <w:r w:rsidR="001E7A35">
        <w:rPr>
          <w:i/>
        </w:rPr>
        <w:t xml:space="preserve"> – North Canberra Hospital (NCH)</w:t>
      </w:r>
      <w:r w:rsidRPr="001E7A35">
        <w:rPr>
          <w:i/>
        </w:rPr>
        <w:t xml:space="preserve"> Procedure</w:t>
      </w:r>
      <w:r w:rsidR="001E7A35">
        <w:rPr>
          <w:iCs/>
        </w:rPr>
        <w:t>.</w:t>
      </w:r>
    </w:p>
    <w:p w14:paraId="2F781395" w14:textId="77777777" w:rsidR="00636FCE" w:rsidRPr="00636FCE" w:rsidRDefault="00636FCE" w:rsidP="005E6E17">
      <w:pPr>
        <w:pStyle w:val="Numberedlist"/>
      </w:pPr>
      <w:r w:rsidRPr="00636FCE">
        <w:t>Open the clamp to the patient; ensure flow and set rate of infusion.</w:t>
      </w:r>
    </w:p>
    <w:p w14:paraId="2C940B3B" w14:textId="3B0FC91A" w:rsidR="00636FCE" w:rsidRPr="00636FCE" w:rsidRDefault="00636FCE" w:rsidP="005E6E17">
      <w:pPr>
        <w:pStyle w:val="Numberedlist"/>
        <w:rPr>
          <w:rFonts w:eastAsiaTheme="minorEastAsia"/>
        </w:rPr>
      </w:pPr>
      <w:r w:rsidRPr="00636FCE">
        <w:t>Remove gloves.</w:t>
      </w:r>
    </w:p>
    <w:p w14:paraId="467F9094" w14:textId="77777777" w:rsidR="00636FCE" w:rsidRPr="00636FCE" w:rsidRDefault="00636FCE" w:rsidP="005E6E17">
      <w:pPr>
        <w:pStyle w:val="Numberedlist"/>
        <w:rPr>
          <w:rFonts w:eastAsiaTheme="minorEastAsia"/>
        </w:rPr>
      </w:pPr>
      <w:r w:rsidRPr="00636FCE">
        <w:t>Collect all rubbish/dirty items and dispose of appropriately.</w:t>
      </w:r>
    </w:p>
    <w:p w14:paraId="7BEF3EB8" w14:textId="583C14BC" w:rsidR="0017576D" w:rsidRPr="00636FCE" w:rsidRDefault="00636FCE" w:rsidP="00636FCE">
      <w:pPr>
        <w:pStyle w:val="Numberedlist"/>
      </w:pPr>
      <w:r w:rsidRPr="00636FCE">
        <w:t xml:space="preserve">Ensure that all lines are labelled with the date of commencement of infusion and the type of infusion and document in patient’s clinical record. </w:t>
      </w:r>
    </w:p>
    <w:p w14:paraId="65E2ADE4" w14:textId="4B02F6A4" w:rsidR="0017576D" w:rsidRDefault="0017576D" w:rsidP="0017576D">
      <w:pPr>
        <w:pStyle w:val="BodyCopy"/>
      </w:pPr>
      <w:hyperlink w:anchor="_top" w:history="1">
        <w:r w:rsidRPr="00481A6C">
          <w:rPr>
            <w:rStyle w:val="Hyperlink"/>
            <w:iCs w:val="0"/>
          </w:rPr>
          <w:t>Back to Contents</w:t>
        </w:r>
      </w:hyperlink>
    </w:p>
    <w:p w14:paraId="01CC93BB" w14:textId="104BA9A0" w:rsidR="0017576D" w:rsidRDefault="267B11CA" w:rsidP="00636FCE">
      <w:pPr>
        <w:pStyle w:val="Heading4"/>
      </w:pPr>
      <w:bookmarkStart w:id="23" w:name="_Toc215482518"/>
      <w:r>
        <w:t xml:space="preserve">Section </w:t>
      </w:r>
      <w:r w:rsidR="005B6461">
        <w:t>8</w:t>
      </w:r>
      <w:r>
        <w:t xml:space="preserve"> - </w:t>
      </w:r>
      <w:r w:rsidR="0EABF84B">
        <w:t xml:space="preserve">PIVC and Midline </w:t>
      </w:r>
      <w:r w:rsidR="00DC0D8A">
        <w:t xml:space="preserve">Catheter </w:t>
      </w:r>
      <w:r w:rsidR="0EABF84B">
        <w:t>Removal</w:t>
      </w:r>
      <w:bookmarkEnd w:id="23"/>
    </w:p>
    <w:p w14:paraId="6EAE0E12" w14:textId="77777777" w:rsidR="00504408" w:rsidRPr="00504408" w:rsidRDefault="00504408" w:rsidP="00504408">
      <w:pPr>
        <w:spacing w:before="0" w:after="0"/>
      </w:pPr>
      <w:r w:rsidRPr="00504408">
        <w:t>PIVCs should be removed and/or replaced:</w:t>
      </w:r>
    </w:p>
    <w:p w14:paraId="265EBB8E" w14:textId="77777777" w:rsidR="00504408" w:rsidRPr="00504408" w:rsidRDefault="00504408" w:rsidP="001F504C">
      <w:pPr>
        <w:pStyle w:val="Bullet"/>
      </w:pPr>
      <w:r w:rsidRPr="00504408">
        <w:t>Immediately</w:t>
      </w:r>
    </w:p>
    <w:p w14:paraId="1B4E0989" w14:textId="77777777" w:rsidR="00504408" w:rsidRPr="00504408" w:rsidRDefault="00504408" w:rsidP="001F504C">
      <w:pPr>
        <w:pStyle w:val="Bullet"/>
        <w:numPr>
          <w:ilvl w:val="1"/>
          <w:numId w:val="5"/>
        </w:numPr>
      </w:pPr>
      <w:r w:rsidRPr="00504408">
        <w:t>When no longer clinically indicated</w:t>
      </w:r>
    </w:p>
    <w:p w14:paraId="1BD0832C" w14:textId="5A0FCEBA" w:rsidR="00504408" w:rsidRDefault="00504408" w:rsidP="001F504C">
      <w:pPr>
        <w:pStyle w:val="Bullet"/>
        <w:numPr>
          <w:ilvl w:val="1"/>
          <w:numId w:val="5"/>
        </w:numPr>
      </w:pPr>
      <w:r w:rsidRPr="00504408">
        <w:t>When there are signs of adverse reactions or inflammation/infection/infiltration/extravasation</w:t>
      </w:r>
      <w:r w:rsidR="001E7A35">
        <w:t>.</w:t>
      </w:r>
    </w:p>
    <w:p w14:paraId="7CC68542" w14:textId="034BE35F" w:rsidR="00036B9E" w:rsidRDefault="00036B9E" w:rsidP="001F504C">
      <w:pPr>
        <w:pStyle w:val="Bullet"/>
        <w:numPr>
          <w:ilvl w:val="1"/>
          <w:numId w:val="5"/>
        </w:numPr>
      </w:pPr>
      <w:r>
        <w:t xml:space="preserve">For management </w:t>
      </w:r>
      <w:r w:rsidR="00B24C0A">
        <w:t>of Extravasation</w:t>
      </w:r>
      <w:r>
        <w:t xml:space="preserve"> please refer to the following links </w:t>
      </w:r>
    </w:p>
    <w:p w14:paraId="0321DD97" w14:textId="115E5FF3" w:rsidR="00036B9E" w:rsidRPr="00684230" w:rsidRDefault="00036B9E" w:rsidP="00036B9E">
      <w:pPr>
        <w:pStyle w:val="Bullet"/>
      </w:pPr>
      <w:r w:rsidRPr="00723712">
        <w:t xml:space="preserve">Extravasation </w:t>
      </w:r>
      <w:r>
        <w:t xml:space="preserve">of </w:t>
      </w:r>
      <w:r w:rsidR="00B24C0A">
        <w:t>Anti-cancer</w:t>
      </w:r>
      <w:r>
        <w:t xml:space="preserve"> therapies:</w:t>
      </w:r>
    </w:p>
    <w:p w14:paraId="453E9A42" w14:textId="6C9395BD" w:rsidR="00036B9E" w:rsidRDefault="00036B9E" w:rsidP="009C2B19">
      <w:pPr>
        <w:pStyle w:val="Bullet"/>
        <w:numPr>
          <w:ilvl w:val="1"/>
          <w:numId w:val="5"/>
        </w:numPr>
      </w:pPr>
      <w:hyperlink r:id="rId13" w:history="1">
        <w:r w:rsidRPr="00684230">
          <w:rPr>
            <w:rStyle w:val="Hyperlink"/>
          </w:rPr>
          <w:t xml:space="preserve">1078-Extravasation management - immediate management flow chart | </w:t>
        </w:r>
        <w:proofErr w:type="spellStart"/>
        <w:r w:rsidRPr="00684230">
          <w:rPr>
            <w:rStyle w:val="Hyperlink"/>
          </w:rPr>
          <w:t>eviQ</w:t>
        </w:r>
        <w:proofErr w:type="spellEnd"/>
      </w:hyperlink>
      <w:r>
        <w:t xml:space="preserve"> for </w:t>
      </w:r>
      <w:r w:rsidR="00B24C0A">
        <w:t>Anti-Cancer</w:t>
      </w:r>
      <w:r>
        <w:t xml:space="preserve"> therapies</w:t>
      </w:r>
    </w:p>
    <w:p w14:paraId="25557094" w14:textId="34BDB8EC" w:rsidR="00036B9E" w:rsidRDefault="00036B9E" w:rsidP="00036B9E">
      <w:pPr>
        <w:pStyle w:val="Bullet"/>
      </w:pPr>
      <w:r>
        <w:t>Extravasation of IV contrast media:</w:t>
      </w:r>
    </w:p>
    <w:p w14:paraId="0DB0BCDC" w14:textId="77777777" w:rsidR="00036B9E" w:rsidRDefault="00036B9E" w:rsidP="009C2B19">
      <w:pPr>
        <w:pStyle w:val="Bullet"/>
        <w:numPr>
          <w:ilvl w:val="1"/>
          <w:numId w:val="5"/>
        </w:numPr>
      </w:pPr>
      <w:hyperlink r:id="rId14" w:history="1">
        <w:r w:rsidRPr="00684230">
          <w:rPr>
            <w:color w:val="0000FF"/>
            <w:u w:val="single"/>
          </w:rPr>
          <w:t xml:space="preserve">4358-Extravasation management - immediate management flow chart - IV contrast media | </w:t>
        </w:r>
        <w:proofErr w:type="spellStart"/>
        <w:r w:rsidRPr="00684230">
          <w:rPr>
            <w:color w:val="0000FF"/>
            <w:u w:val="single"/>
          </w:rPr>
          <w:t>eviQ</w:t>
        </w:r>
        <w:proofErr w:type="spellEnd"/>
      </w:hyperlink>
    </w:p>
    <w:p w14:paraId="2944DD84" w14:textId="77777777" w:rsidR="00504408" w:rsidRPr="00504408" w:rsidRDefault="00504408" w:rsidP="001F504C">
      <w:pPr>
        <w:pStyle w:val="Bullet"/>
      </w:pPr>
      <w:r w:rsidRPr="00504408">
        <w:t>As soon as possible (within 24 hours)</w:t>
      </w:r>
    </w:p>
    <w:p w14:paraId="51F2E313" w14:textId="77777777" w:rsidR="00504408" w:rsidRPr="00504408" w:rsidRDefault="00504408" w:rsidP="001F504C">
      <w:pPr>
        <w:pStyle w:val="Bullet"/>
        <w:numPr>
          <w:ilvl w:val="1"/>
          <w:numId w:val="5"/>
        </w:numPr>
      </w:pPr>
      <w:r w:rsidRPr="00504408">
        <w:t xml:space="preserve">If inserted in </w:t>
      </w:r>
      <w:proofErr w:type="gramStart"/>
      <w:r w:rsidRPr="00504408">
        <w:t>an emergency situation</w:t>
      </w:r>
      <w:proofErr w:type="gramEnd"/>
      <w:r w:rsidRPr="00504408">
        <w:t xml:space="preserve"> (MET call)</w:t>
      </w:r>
    </w:p>
    <w:p w14:paraId="6DFE2CBC" w14:textId="77777777" w:rsidR="00504408" w:rsidRPr="00504408" w:rsidRDefault="00504408" w:rsidP="001F504C">
      <w:pPr>
        <w:pStyle w:val="Bullet"/>
        <w:numPr>
          <w:ilvl w:val="1"/>
          <w:numId w:val="5"/>
        </w:numPr>
      </w:pPr>
      <w:r w:rsidRPr="00504408">
        <w:t>If inserted by an ambulance service</w:t>
      </w:r>
    </w:p>
    <w:p w14:paraId="4B072A86" w14:textId="1635F061" w:rsidR="00504408" w:rsidRPr="00504408" w:rsidRDefault="00504408" w:rsidP="001F504C">
      <w:pPr>
        <w:pStyle w:val="Bullet"/>
        <w:numPr>
          <w:ilvl w:val="1"/>
          <w:numId w:val="5"/>
        </w:numPr>
      </w:pPr>
      <w:r w:rsidRPr="00504408">
        <w:t>If inserted at another facility without documentation of insertion time/date</w:t>
      </w:r>
      <w:r w:rsidR="001E7A35">
        <w:t>.</w:t>
      </w:r>
    </w:p>
    <w:p w14:paraId="6CF724D4" w14:textId="77777777" w:rsidR="00504408" w:rsidRPr="00504408" w:rsidRDefault="00504408" w:rsidP="001F504C">
      <w:pPr>
        <w:pStyle w:val="Bullet"/>
      </w:pPr>
      <w:r w:rsidRPr="00504408">
        <w:lastRenderedPageBreak/>
        <w:t>Within 72 hours</w:t>
      </w:r>
    </w:p>
    <w:p w14:paraId="604CC429" w14:textId="77777777" w:rsidR="00504408" w:rsidRPr="00504408" w:rsidRDefault="00504408" w:rsidP="001F504C">
      <w:pPr>
        <w:pStyle w:val="Bullet"/>
        <w:numPr>
          <w:ilvl w:val="1"/>
          <w:numId w:val="5"/>
        </w:numPr>
      </w:pPr>
      <w:r w:rsidRPr="00504408">
        <w:t xml:space="preserve">All other situations not mentioned above </w:t>
      </w:r>
      <w:r w:rsidRPr="001E7A35">
        <w:rPr>
          <w:b/>
          <w:bCs/>
        </w:rPr>
        <w:t>except</w:t>
      </w:r>
      <w:r w:rsidRPr="00504408">
        <w:t>:</w:t>
      </w:r>
    </w:p>
    <w:p w14:paraId="7C0E4F81" w14:textId="77777777" w:rsidR="00504408" w:rsidRPr="00504408" w:rsidRDefault="00504408" w:rsidP="001F504C">
      <w:pPr>
        <w:pStyle w:val="Bullet"/>
        <w:numPr>
          <w:ilvl w:val="2"/>
          <w:numId w:val="5"/>
        </w:numPr>
      </w:pPr>
      <w:r w:rsidRPr="00504408">
        <w:t>Paediatric patients</w:t>
      </w:r>
    </w:p>
    <w:p w14:paraId="4C0CF64F" w14:textId="77777777" w:rsidR="00504408" w:rsidRPr="00504408" w:rsidRDefault="00504408" w:rsidP="001F504C">
      <w:pPr>
        <w:pStyle w:val="Bullet"/>
        <w:numPr>
          <w:ilvl w:val="2"/>
          <w:numId w:val="5"/>
        </w:numPr>
      </w:pPr>
      <w:r w:rsidRPr="00504408">
        <w:t>Clinically indicated for extended dwell USGPIVCs</w:t>
      </w:r>
    </w:p>
    <w:p w14:paraId="460602A5" w14:textId="6AFE80D7" w:rsidR="00504408" w:rsidRPr="00504408" w:rsidRDefault="00504408" w:rsidP="001F504C">
      <w:pPr>
        <w:pStyle w:val="Bullet"/>
        <w:numPr>
          <w:ilvl w:val="2"/>
          <w:numId w:val="5"/>
        </w:numPr>
        <w:rPr>
          <w:rFonts w:eastAsia="Calibri"/>
        </w:rPr>
      </w:pPr>
      <w:r w:rsidRPr="00504408">
        <w:rPr>
          <w:rFonts w:eastAsia="Calibri"/>
        </w:rPr>
        <w:t>In patients with difficult access where a PIVC has remained in</w:t>
      </w:r>
      <w:r w:rsidR="001E7A35">
        <w:rPr>
          <w:rFonts w:eastAsia="Calibri"/>
        </w:rPr>
        <w:t xml:space="preserve"> </w:t>
      </w:r>
      <w:r w:rsidRPr="00504408">
        <w:rPr>
          <w:rFonts w:eastAsia="Calibri"/>
        </w:rPr>
        <w:t xml:space="preserve">situ for longer than 72 hours but is still functional </w:t>
      </w:r>
      <w:r>
        <w:rPr>
          <w:rFonts w:eastAsia="Calibri"/>
        </w:rPr>
        <w:t>with</w:t>
      </w:r>
      <w:r w:rsidRPr="00504408">
        <w:rPr>
          <w:rFonts w:eastAsia="Calibri"/>
        </w:rPr>
        <w:t xml:space="preserve"> no signs of infection or complications, and alternative appropriate access has not yet been obtained</w:t>
      </w:r>
      <w:r w:rsidR="001E7A35">
        <w:rPr>
          <w:rFonts w:eastAsia="Calibri"/>
        </w:rPr>
        <w:t>. T</w:t>
      </w:r>
      <w:r w:rsidRPr="00504408">
        <w:rPr>
          <w:rFonts w:eastAsia="Calibri"/>
        </w:rPr>
        <w:t xml:space="preserve">he reason for retaining this PIVC beyond 72 hours must be clearly documented in the patient’s clinical record. </w:t>
      </w:r>
    </w:p>
    <w:p w14:paraId="690526C7" w14:textId="77777777" w:rsidR="001E7A35" w:rsidRDefault="00504408" w:rsidP="01BD5C88">
      <w:pPr>
        <w:pBdr>
          <w:top w:val="single" w:sz="4" w:space="1" w:color="auto"/>
          <w:left w:val="single" w:sz="4" w:space="4" w:color="auto"/>
          <w:bottom w:val="single" w:sz="4" w:space="1" w:color="auto"/>
          <w:right w:val="single" w:sz="4" w:space="4" w:color="auto"/>
        </w:pBdr>
        <w:spacing w:before="0" w:after="0"/>
      </w:pPr>
      <w:r w:rsidRPr="01BD5C88">
        <w:rPr>
          <w:b/>
          <w:bCs/>
        </w:rPr>
        <w:t>Note:</w:t>
      </w:r>
      <w:r>
        <w:t xml:space="preserve"> </w:t>
      </w:r>
    </w:p>
    <w:p w14:paraId="105CC946" w14:textId="37EEE3F4" w:rsidR="003168CD" w:rsidRPr="003168CD" w:rsidRDefault="001E7A35" w:rsidP="001E7A35">
      <w:pPr>
        <w:pStyle w:val="Bullet"/>
        <w:pBdr>
          <w:top w:val="single" w:sz="4" w:space="1" w:color="auto"/>
          <w:left w:val="single" w:sz="4" w:space="4" w:color="auto"/>
          <w:bottom w:val="single" w:sz="4" w:space="1" w:color="auto"/>
          <w:right w:val="single" w:sz="4" w:space="4" w:color="auto"/>
        </w:pBdr>
      </w:pPr>
      <w:r>
        <w:t>N</w:t>
      </w:r>
      <w:r w:rsidR="00504408" w:rsidRPr="00504408">
        <w:t xml:space="preserve">ot all PIVCs inserted using </w:t>
      </w:r>
      <w:r>
        <w:t>ultrasound</w:t>
      </w:r>
      <w:r w:rsidRPr="00504408">
        <w:t xml:space="preserve"> </w:t>
      </w:r>
      <w:r w:rsidR="00504408" w:rsidRPr="00504408">
        <w:t xml:space="preserve">will meet the conditions of a USGPIVC as per the procedure. Please check Section </w:t>
      </w:r>
      <w:r w:rsidR="004F732F">
        <w:t>3</w:t>
      </w:r>
      <w:r w:rsidR="00504408" w:rsidRPr="00504408">
        <w:t xml:space="preserve"> of the procedure for further details</w:t>
      </w:r>
      <w:r>
        <w:t>.</w:t>
      </w:r>
    </w:p>
    <w:p w14:paraId="0B1385F4" w14:textId="27683F36" w:rsidR="001E7A35" w:rsidRPr="00826DA2" w:rsidRDefault="00636FCE" w:rsidP="00826DA2">
      <w:pPr>
        <w:pStyle w:val="Bullet"/>
        <w:pBdr>
          <w:top w:val="single" w:sz="4" w:space="1" w:color="auto"/>
          <w:left w:val="single" w:sz="4" w:space="4" w:color="auto"/>
          <w:bottom w:val="single" w:sz="4" w:space="1" w:color="auto"/>
          <w:right w:val="single" w:sz="4" w:space="4" w:color="auto"/>
        </w:pBdr>
      </w:pPr>
      <w:r w:rsidRPr="3DE785E4">
        <w:t>If ongoing IV access is required, a replacement PIVC should be in situ prior to removal of the existing PIVC</w:t>
      </w:r>
      <w:r w:rsidR="001E7A35">
        <w:t>. A</w:t>
      </w:r>
      <w:r w:rsidR="004F732F">
        <w:t>void placement distal/below the previous site if possible</w:t>
      </w:r>
      <w:r w:rsidRPr="3DE785E4">
        <w:t>.</w:t>
      </w:r>
    </w:p>
    <w:p w14:paraId="10240F81" w14:textId="1A6E0DC9" w:rsidR="00636FCE" w:rsidRPr="00636FCE" w:rsidRDefault="00636FCE" w:rsidP="001E7A35">
      <w:pPr>
        <w:pStyle w:val="BodyCopy"/>
      </w:pPr>
      <w:r w:rsidRPr="3DE785E4">
        <w:t>Midlines are removed when no longer required or if complications have developed.  They may remain in situ for up to 4 weeks.</w:t>
      </w:r>
    </w:p>
    <w:p w14:paraId="3404A221" w14:textId="4421AD22" w:rsidR="00636FCE" w:rsidRPr="00636FCE" w:rsidRDefault="00636FCE" w:rsidP="001F504C">
      <w:pPr>
        <w:pStyle w:val="Heading5"/>
      </w:pPr>
      <w:r w:rsidRPr="00636FCE">
        <w:t>Equipment</w:t>
      </w:r>
    </w:p>
    <w:p w14:paraId="30CCAE4C" w14:textId="77777777" w:rsidR="00636FCE" w:rsidRPr="00636FCE" w:rsidRDefault="00636FCE" w:rsidP="001F504C">
      <w:pPr>
        <w:pStyle w:val="Bullet"/>
      </w:pPr>
      <w:r w:rsidRPr="3DE785E4">
        <w:t xml:space="preserve">Gauze swab </w:t>
      </w:r>
    </w:p>
    <w:p w14:paraId="37475913" w14:textId="77777777" w:rsidR="00636FCE" w:rsidRPr="00636FCE" w:rsidRDefault="00636FCE" w:rsidP="001F504C">
      <w:pPr>
        <w:pStyle w:val="Bullet"/>
      </w:pPr>
      <w:r w:rsidRPr="3DE785E4">
        <w:t>Transparent occlusive dressing</w:t>
      </w:r>
    </w:p>
    <w:p w14:paraId="473101F9" w14:textId="77777777" w:rsidR="00636FCE" w:rsidRPr="00636FCE" w:rsidRDefault="00636FCE" w:rsidP="001F504C">
      <w:pPr>
        <w:pStyle w:val="Bullet"/>
      </w:pPr>
      <w:r w:rsidRPr="3DE785E4">
        <w:t>Injection site pressure pad</w:t>
      </w:r>
    </w:p>
    <w:p w14:paraId="3E257FA7" w14:textId="77777777" w:rsidR="00636FCE" w:rsidRPr="00636FCE" w:rsidRDefault="00636FCE" w:rsidP="001F504C">
      <w:pPr>
        <w:pStyle w:val="Bullet"/>
      </w:pPr>
      <w:r w:rsidRPr="3DE785E4">
        <w:t>Protective eyewear</w:t>
      </w:r>
    </w:p>
    <w:p w14:paraId="3F9F0D79" w14:textId="03258C1F" w:rsidR="00636FCE" w:rsidRPr="00636FCE" w:rsidRDefault="326A2FD6" w:rsidP="001F504C">
      <w:pPr>
        <w:pStyle w:val="Bullet"/>
      </w:pPr>
      <w:r w:rsidRPr="3DE785E4">
        <w:t>Non-sterile g</w:t>
      </w:r>
      <w:r w:rsidR="00636FCE" w:rsidRPr="3DE785E4">
        <w:t>loves</w:t>
      </w:r>
    </w:p>
    <w:p w14:paraId="53D4B2B2" w14:textId="1C6D20A2" w:rsidR="00636FCE" w:rsidRPr="00636FCE" w:rsidRDefault="7A7E6632" w:rsidP="001F504C">
      <w:pPr>
        <w:pStyle w:val="Bullet"/>
      </w:pPr>
      <w:r w:rsidRPr="3DE785E4">
        <w:t>Under pad</w:t>
      </w:r>
    </w:p>
    <w:p w14:paraId="21D84B68" w14:textId="2DE28478" w:rsidR="00636FCE" w:rsidRPr="00636FCE" w:rsidRDefault="00636FCE" w:rsidP="001F504C">
      <w:pPr>
        <w:pStyle w:val="Bullet"/>
      </w:pPr>
      <w:r w:rsidRPr="3DE785E4">
        <w:t>Specimen container, if required for infected Midline</w:t>
      </w:r>
    </w:p>
    <w:p w14:paraId="01D1881C" w14:textId="73C34E1A" w:rsidR="00636FCE" w:rsidRPr="00636FCE" w:rsidRDefault="00636FCE" w:rsidP="001F504C">
      <w:pPr>
        <w:pStyle w:val="Bullet"/>
      </w:pPr>
      <w:r w:rsidRPr="3DE785E4">
        <w:t>Sterile scissors required if cutting tip off after removal of the Midline</w:t>
      </w:r>
    </w:p>
    <w:p w14:paraId="5E5F5DE8" w14:textId="77777777" w:rsidR="00636FCE" w:rsidRPr="00636FCE" w:rsidRDefault="00636FCE" w:rsidP="001F504C">
      <w:pPr>
        <w:pStyle w:val="Bullet"/>
      </w:pPr>
      <w:r w:rsidRPr="3DE785E4">
        <w:t>ABHR</w:t>
      </w:r>
    </w:p>
    <w:p w14:paraId="39A7E424" w14:textId="2EC25329" w:rsidR="00636FCE" w:rsidRPr="001F504C" w:rsidRDefault="00636FCE" w:rsidP="001F504C">
      <w:pPr>
        <w:pStyle w:val="Bullet"/>
        <w:rPr>
          <w:rFonts w:eastAsiaTheme="minorEastAsia"/>
        </w:rPr>
      </w:pPr>
      <w:r w:rsidRPr="3DE785E4">
        <w:t>Clinical waste receptacle</w:t>
      </w:r>
      <w:r w:rsidR="00574C3C">
        <w:t>.</w:t>
      </w:r>
    </w:p>
    <w:p w14:paraId="78E808B9" w14:textId="77777777" w:rsidR="00636FCE" w:rsidRPr="00636FCE" w:rsidRDefault="00636FCE" w:rsidP="001F504C">
      <w:pPr>
        <w:pStyle w:val="Heading5"/>
      </w:pPr>
      <w:r w:rsidRPr="00636FCE">
        <w:t xml:space="preserve">Procedure </w:t>
      </w:r>
    </w:p>
    <w:p w14:paraId="78A3A4A1" w14:textId="77777777" w:rsidR="00636FCE" w:rsidRPr="00CE3A22" w:rsidRDefault="00636FCE" w:rsidP="00CE3A22">
      <w:pPr>
        <w:pStyle w:val="Numberedlist"/>
        <w:numPr>
          <w:ilvl w:val="0"/>
          <w:numId w:val="76"/>
        </w:numPr>
        <w:rPr>
          <w:rFonts w:eastAsiaTheme="minorEastAsia"/>
        </w:rPr>
      </w:pPr>
      <w:r w:rsidRPr="00CE3A22">
        <w:t>Gather equipment.</w:t>
      </w:r>
    </w:p>
    <w:p w14:paraId="38EFA568" w14:textId="77777777" w:rsidR="00636FCE" w:rsidRPr="00CE3A22" w:rsidRDefault="00636FCE" w:rsidP="00CE3A22">
      <w:pPr>
        <w:pStyle w:val="Numberedlist"/>
        <w:rPr>
          <w:rFonts w:eastAsiaTheme="minorEastAsia"/>
        </w:rPr>
      </w:pPr>
      <w:r w:rsidRPr="00CE3A22">
        <w:t xml:space="preserve">Check medical order for removal of IV cannula. </w:t>
      </w:r>
    </w:p>
    <w:p w14:paraId="5CA9566E" w14:textId="5294F6F9" w:rsidR="00636FCE" w:rsidRPr="00CE3A22" w:rsidRDefault="0EABF84B" w:rsidP="00CE3A22">
      <w:pPr>
        <w:pStyle w:val="Numberedlist"/>
        <w:rPr>
          <w:rFonts w:eastAsiaTheme="minorEastAsia"/>
        </w:rPr>
      </w:pPr>
      <w:r w:rsidRPr="00CE3A22">
        <w:t>Conduct Positive Patient Identification (</w:t>
      </w:r>
      <w:r w:rsidR="0058318F" w:rsidRPr="00CE3A22">
        <w:t>PPID) as</w:t>
      </w:r>
      <w:r w:rsidRPr="00CE3A22">
        <w:t xml:space="preserve"> per Patient </w:t>
      </w:r>
      <w:r w:rsidR="001E7A35" w:rsidRPr="00CE3A22">
        <w:t xml:space="preserve">Identification and Health Care Activity </w:t>
      </w:r>
      <w:r w:rsidRPr="00CE3A22">
        <w:t>Matching Procedure.</w:t>
      </w:r>
    </w:p>
    <w:p w14:paraId="67659705" w14:textId="77777777" w:rsidR="00636FCE" w:rsidRPr="00CE3A22" w:rsidRDefault="00636FCE" w:rsidP="00CE3A22">
      <w:pPr>
        <w:pStyle w:val="Numberedlist"/>
        <w:rPr>
          <w:rFonts w:eastAsiaTheme="minorEastAsia"/>
        </w:rPr>
      </w:pPr>
      <w:r w:rsidRPr="00CE3A22">
        <w:t>Explain the procedure to the patient, gaining verbal consent if appropriate and ensure patient privacy is maintained.</w:t>
      </w:r>
    </w:p>
    <w:p w14:paraId="3CD8DC99" w14:textId="77777777" w:rsidR="00FE144F" w:rsidRPr="00636FCE" w:rsidRDefault="00FE144F" w:rsidP="00FE144F">
      <w:pPr>
        <w:pStyle w:val="Numberedlist"/>
      </w:pPr>
      <w:r>
        <w:t>Observe the Five moments of hand hygiene</w:t>
      </w:r>
      <w:r w:rsidRPr="00636FCE">
        <w:t>.</w:t>
      </w:r>
    </w:p>
    <w:p w14:paraId="4F7ABB21" w14:textId="77777777" w:rsidR="00636FCE" w:rsidRPr="00CE3A22" w:rsidRDefault="00636FCE" w:rsidP="00CE3A22">
      <w:pPr>
        <w:pStyle w:val="Numberedlist"/>
      </w:pPr>
      <w:r w:rsidRPr="00CE3A22">
        <w:t>Prepare equipment.</w:t>
      </w:r>
    </w:p>
    <w:p w14:paraId="3269BF53" w14:textId="77777777" w:rsidR="00636FCE" w:rsidRPr="00CE3A22" w:rsidRDefault="00636FCE" w:rsidP="00CE3A22">
      <w:pPr>
        <w:pStyle w:val="Numberedlist"/>
        <w:rPr>
          <w:rFonts w:eastAsiaTheme="minorEastAsia"/>
        </w:rPr>
      </w:pPr>
      <w:r w:rsidRPr="00CE3A22">
        <w:t>Cease intravenous therapy if in progress.</w:t>
      </w:r>
    </w:p>
    <w:p w14:paraId="1DDDA0EE" w14:textId="34A83FD7" w:rsidR="00636FCE" w:rsidRPr="00CE3A22" w:rsidRDefault="00636FCE" w:rsidP="00CE3A22">
      <w:pPr>
        <w:pStyle w:val="Numberedlist"/>
      </w:pPr>
      <w:r w:rsidRPr="00CE3A22">
        <w:t>Don gloves and protective eyewear.</w:t>
      </w:r>
    </w:p>
    <w:p w14:paraId="5A7392C4" w14:textId="77777777" w:rsidR="00636FCE" w:rsidRPr="00CE3A22" w:rsidRDefault="00636FCE" w:rsidP="00CE3A22">
      <w:pPr>
        <w:pStyle w:val="Numberedlist"/>
      </w:pPr>
      <w:r w:rsidRPr="00CE3A22">
        <w:lastRenderedPageBreak/>
        <w:t>Loosen the occlusive dressing and tapes - use skin adhesive removal wipes for fragile skin or as required.</w:t>
      </w:r>
    </w:p>
    <w:p w14:paraId="1ED24DE9" w14:textId="77777777" w:rsidR="00636FCE" w:rsidRPr="00CE3A22" w:rsidRDefault="00636FCE" w:rsidP="00CE3A22">
      <w:pPr>
        <w:pStyle w:val="Numberedlist"/>
      </w:pPr>
      <w:r w:rsidRPr="00CE3A22">
        <w:t>Grasp the hub firmly and slowly withdraw the PIVC, check that the PIVC is complete on removal. Ensure none has been retained within the patient.</w:t>
      </w:r>
    </w:p>
    <w:p w14:paraId="05039BEB" w14:textId="4CFD5D55" w:rsidR="00636FCE" w:rsidRPr="00CE3A22" w:rsidRDefault="20E07343" w:rsidP="00CE3A22">
      <w:pPr>
        <w:pStyle w:val="Numberedlist"/>
      </w:pPr>
      <w:r>
        <w:t>Immediately apply firm pressure to the PIVC site with a gauze swab.</w:t>
      </w:r>
      <w:r w:rsidR="00636FCE">
        <w:t xml:space="preserve"> </w:t>
      </w:r>
    </w:p>
    <w:p w14:paraId="768149A7" w14:textId="75B45296" w:rsidR="00636FCE" w:rsidRPr="00CE3A22" w:rsidRDefault="003A22EA" w:rsidP="003A22EA">
      <w:pPr>
        <w:pStyle w:val="Numberedlist"/>
      </w:pPr>
      <w:r>
        <w:t>Continue to a</w:t>
      </w:r>
      <w:r w:rsidR="00636FCE">
        <w:t>pply pressure to the site</w:t>
      </w:r>
      <w:r w:rsidR="20E07343">
        <w:t xml:space="preserve"> until bleeding ceases, approximately 1 minute.</w:t>
      </w:r>
    </w:p>
    <w:p w14:paraId="58F39037" w14:textId="57299A94" w:rsidR="00636FCE" w:rsidRPr="00CE3A22" w:rsidRDefault="0EABF84B" w:rsidP="00CE3A22">
      <w:pPr>
        <w:pStyle w:val="Numberedlist"/>
      </w:pPr>
      <w:r w:rsidRPr="00CE3A22">
        <w:t>Inspect the PIVC site for signs of inflammation or infection and document</w:t>
      </w:r>
      <w:r w:rsidR="0D083B1B" w:rsidRPr="00CE3A22">
        <w:t xml:space="preserve"> phlebitis </w:t>
      </w:r>
      <w:r w:rsidRPr="00CE3A22">
        <w:t>score.</w:t>
      </w:r>
    </w:p>
    <w:p w14:paraId="12F07443" w14:textId="78C307D2" w:rsidR="00636FCE" w:rsidRPr="00CE3A22" w:rsidRDefault="3583BEC8" w:rsidP="00CE3A22">
      <w:pPr>
        <w:pStyle w:val="Numberedlist"/>
      </w:pPr>
      <w:r w:rsidRPr="0B4ECC53">
        <w:rPr>
          <w:rStyle w:val="Bold"/>
        </w:rPr>
        <w:t xml:space="preserve">If IV cannula site is suspected of being infected, </w:t>
      </w:r>
      <w:r w:rsidR="4CE637DA" w:rsidRPr="0B4ECC53">
        <w:rPr>
          <w:rStyle w:val="Bold"/>
        </w:rPr>
        <w:t>c</w:t>
      </w:r>
      <w:r w:rsidRPr="0B4ECC53">
        <w:rPr>
          <w:rStyle w:val="Bold"/>
        </w:rPr>
        <w:t>ollect a swab of the insertion site.</w:t>
      </w:r>
      <w:r>
        <w:t xml:space="preserve"> Complete a pathology request providing relevant clinical details. Complete a clinical incident form</w:t>
      </w:r>
      <w:r w:rsidR="07857BB9">
        <w:t xml:space="preserve"> via </w:t>
      </w:r>
      <w:r w:rsidR="003A22EA">
        <w:t>the clinical incident reporting system (</w:t>
      </w:r>
      <w:r w:rsidR="07857BB9">
        <w:t>Riskman</w:t>
      </w:r>
      <w:r w:rsidR="003A22EA">
        <w:t>®)</w:t>
      </w:r>
      <w:r>
        <w:t xml:space="preserve">. </w:t>
      </w:r>
    </w:p>
    <w:p w14:paraId="2DA8DF7F" w14:textId="77777777" w:rsidR="00636FCE" w:rsidRPr="00CE3A22" w:rsidRDefault="00636FCE" w:rsidP="00CE3A22">
      <w:pPr>
        <w:pStyle w:val="Numberedlist"/>
      </w:pPr>
      <w:r w:rsidRPr="00CE3A22">
        <w:t xml:space="preserve">Observe IV cannula site for fluid leak or ooze. </w:t>
      </w:r>
    </w:p>
    <w:p w14:paraId="4292C49B" w14:textId="77777777" w:rsidR="00636FCE" w:rsidRPr="00CE3A22" w:rsidRDefault="00636FCE" w:rsidP="00CE3A22">
      <w:pPr>
        <w:pStyle w:val="Numberedlist"/>
      </w:pPr>
      <w:r w:rsidRPr="00CE3A22">
        <w:t>If no signs of infection present and bleeding has ceased apply injection site pad.</w:t>
      </w:r>
    </w:p>
    <w:p w14:paraId="138D545D" w14:textId="77777777" w:rsidR="00636FCE" w:rsidRPr="00CE3A22" w:rsidRDefault="00636FCE" w:rsidP="00CE3A22">
      <w:pPr>
        <w:pStyle w:val="Numberedlist"/>
      </w:pPr>
      <w:r w:rsidRPr="00CE3A22">
        <w:t>If required, cover the site with either gauze and adhesive tape, or injection site pressure pad.</w:t>
      </w:r>
    </w:p>
    <w:p w14:paraId="2FEA3666" w14:textId="3476ED60" w:rsidR="00636FCE" w:rsidRPr="00CE3A22" w:rsidRDefault="00636FCE" w:rsidP="00CE3A22">
      <w:pPr>
        <w:pStyle w:val="Numberedlist"/>
        <w:rPr>
          <w:rFonts w:eastAsiaTheme="minorEastAsia"/>
        </w:rPr>
      </w:pPr>
      <w:r w:rsidRPr="00CE3A22">
        <w:t>Remove gloves.</w:t>
      </w:r>
    </w:p>
    <w:p w14:paraId="4735ACE3" w14:textId="77777777" w:rsidR="00636FCE" w:rsidRPr="00CE3A22" w:rsidRDefault="00636FCE" w:rsidP="00CE3A22">
      <w:pPr>
        <w:pStyle w:val="Numberedlist"/>
        <w:rPr>
          <w:rFonts w:eastAsiaTheme="minorEastAsia"/>
        </w:rPr>
      </w:pPr>
      <w:r w:rsidRPr="00CE3A22">
        <w:rPr>
          <w:rFonts w:eastAsia="Calibri"/>
        </w:rPr>
        <w:t>Collect all rubbish/dirty items and dispose of appropriately.</w:t>
      </w:r>
    </w:p>
    <w:p w14:paraId="71366564" w14:textId="517D53EA" w:rsidR="00636FCE" w:rsidRPr="00CE3A22" w:rsidRDefault="00636FCE" w:rsidP="00CE3A22">
      <w:pPr>
        <w:pStyle w:val="Numberedlist"/>
        <w:rPr>
          <w:rFonts w:eastAsiaTheme="minorEastAsia"/>
        </w:rPr>
      </w:pPr>
      <w:r w:rsidRPr="00CE3A22">
        <w:rPr>
          <w:rFonts w:eastAsia="Calibri"/>
        </w:rPr>
        <w:t>Remove protective eyewear.</w:t>
      </w:r>
    </w:p>
    <w:p w14:paraId="4EDCA0DE" w14:textId="77777777" w:rsidR="00636FCE" w:rsidRPr="00CE3A22" w:rsidRDefault="00636FCE" w:rsidP="00CE3A22">
      <w:pPr>
        <w:pStyle w:val="Numberedlist"/>
      </w:pPr>
      <w:r w:rsidRPr="00CE3A22">
        <w:t>If intravenous fluids were in progress up to the time of the PIVC removal, calculate the volume of fluid and adjust the patient’s intake in the patient’s clinical record.</w:t>
      </w:r>
    </w:p>
    <w:p w14:paraId="01144217" w14:textId="231C3E11" w:rsidR="00636FCE" w:rsidRDefault="7D9145F6" w:rsidP="00CE3A22">
      <w:pPr>
        <w:pStyle w:val="Numberedlist"/>
      </w:pPr>
      <w:r w:rsidRPr="00CE3A22">
        <w:t>Document</w:t>
      </w:r>
      <w:r w:rsidR="5AAE5A90" w:rsidRPr="00CE3A22">
        <w:t xml:space="preserve"> PIVC</w:t>
      </w:r>
      <w:r w:rsidR="00DCDE2F" w:rsidRPr="00CE3A22">
        <w:t xml:space="preserve"> </w:t>
      </w:r>
      <w:r w:rsidR="009B7123" w:rsidRPr="00CE3A22">
        <w:t>removal on</w:t>
      </w:r>
      <w:r w:rsidR="7F2E6E68" w:rsidRPr="00CE3A22">
        <w:t xml:space="preserve"> the Avatar</w:t>
      </w:r>
      <w:r w:rsidRPr="00CE3A22">
        <w:t xml:space="preserve"> </w:t>
      </w:r>
      <w:r w:rsidR="79C42B10" w:rsidRPr="00CE3A22">
        <w:t xml:space="preserve">in the </w:t>
      </w:r>
      <w:r w:rsidR="00B24C0A" w:rsidRPr="00CE3A22">
        <w:t>DHR</w:t>
      </w:r>
      <w:r w:rsidR="00DF107A">
        <w:t xml:space="preserve"> including</w:t>
      </w:r>
    </w:p>
    <w:p w14:paraId="616C58C9" w14:textId="1C21C2F3" w:rsidR="00DF107A" w:rsidRDefault="001564AC" w:rsidP="001564AC">
      <w:pPr>
        <w:pStyle w:val="Numberedlist"/>
        <w:numPr>
          <w:ilvl w:val="0"/>
          <w:numId w:val="80"/>
        </w:numPr>
      </w:pPr>
      <w:r>
        <w:t>Removal date and time</w:t>
      </w:r>
    </w:p>
    <w:p w14:paraId="69AFF321" w14:textId="1A0A7D44" w:rsidR="001564AC" w:rsidRDefault="001564AC" w:rsidP="001564AC">
      <w:pPr>
        <w:pStyle w:val="Numberedlist"/>
        <w:numPr>
          <w:ilvl w:val="0"/>
          <w:numId w:val="80"/>
        </w:numPr>
      </w:pPr>
      <w:r>
        <w:t>Removal reason</w:t>
      </w:r>
    </w:p>
    <w:p w14:paraId="4B4EB48E" w14:textId="50060612" w:rsidR="001564AC" w:rsidRPr="00CE3A22" w:rsidRDefault="001564AC" w:rsidP="001564AC">
      <w:pPr>
        <w:pStyle w:val="Numberedlist"/>
        <w:numPr>
          <w:ilvl w:val="0"/>
          <w:numId w:val="80"/>
        </w:numPr>
      </w:pPr>
      <w:r>
        <w:t>P</w:t>
      </w:r>
      <w:r w:rsidR="00FE557B">
        <w:t>hlebitis assessment.</w:t>
      </w:r>
    </w:p>
    <w:p w14:paraId="3EB8590B" w14:textId="5B580713" w:rsidR="0017576D" w:rsidRPr="00CE3A22" w:rsidRDefault="0EABF84B" w:rsidP="00CE3A22">
      <w:pPr>
        <w:pStyle w:val="Numberedlist"/>
      </w:pPr>
      <w:r w:rsidRPr="00CE3A22">
        <w:t xml:space="preserve">Document in the patient’s clinical record if </w:t>
      </w:r>
      <w:r w:rsidR="5FF92F9E" w:rsidRPr="00CE3A22">
        <w:t>a swab of the insertion site</w:t>
      </w:r>
      <w:r w:rsidRPr="00CE3A22">
        <w:t xml:space="preserve"> has been sent to pathology.</w:t>
      </w:r>
    </w:p>
    <w:p w14:paraId="49E74F58" w14:textId="5B144AC8" w:rsidR="0017576D" w:rsidRDefault="0017576D" w:rsidP="0091462B">
      <w:pPr>
        <w:pStyle w:val="BodyCopy"/>
      </w:pPr>
      <w:hyperlink w:anchor="_top" w:history="1">
        <w:r w:rsidRPr="00481A6C">
          <w:rPr>
            <w:rStyle w:val="Hyperlink"/>
            <w:iCs w:val="0"/>
          </w:rPr>
          <w:t>Back to Contents</w:t>
        </w:r>
      </w:hyperlink>
    </w:p>
    <w:p w14:paraId="2A1E0A58" w14:textId="77777777" w:rsidR="0078367D" w:rsidRDefault="0078367D" w:rsidP="00A6051F">
      <w:pPr>
        <w:pStyle w:val="Heading4"/>
      </w:pPr>
      <w:bookmarkStart w:id="24" w:name="_Toc176348490"/>
      <w:bookmarkStart w:id="25" w:name="_Toc215482519"/>
      <w:r>
        <w:t>Evaluation</w:t>
      </w:r>
      <w:bookmarkStart w:id="26" w:name="_Hlk43366294"/>
      <w:bookmarkEnd w:id="24"/>
      <w:bookmarkEnd w:id="25"/>
    </w:p>
    <w:p w14:paraId="3FAF5F9C" w14:textId="77777777" w:rsidR="00481A6C" w:rsidRDefault="00481A6C" w:rsidP="00C34A10">
      <w:pPr>
        <w:pStyle w:val="Heading5"/>
      </w:pPr>
      <w:bookmarkStart w:id="27" w:name="_Hlk170467190"/>
      <w:bookmarkEnd w:id="26"/>
      <w:r w:rsidRPr="00C34A10">
        <w:t>Outcome</w:t>
      </w:r>
    </w:p>
    <w:p w14:paraId="5E38BD53" w14:textId="1001C672" w:rsidR="00684E84" w:rsidRPr="00380D47" w:rsidRDefault="00684E84" w:rsidP="00684E84">
      <w:bookmarkStart w:id="28" w:name="_Hlk170467240"/>
      <w:bookmarkEnd w:id="27"/>
      <w:r>
        <w:t>PIVCs</w:t>
      </w:r>
      <w:r w:rsidR="00DC0D8A">
        <w:t xml:space="preserve"> and midline catheters</w:t>
      </w:r>
      <w:r>
        <w:t xml:space="preserve"> </w:t>
      </w:r>
      <w:r w:rsidR="00DC0D8A">
        <w:t xml:space="preserve">will be managed in a safe, effective and consistent way </w:t>
      </w:r>
      <w:r>
        <w:t xml:space="preserve">across </w:t>
      </w:r>
      <w:r w:rsidR="00DC0D8A">
        <w:t xml:space="preserve">the </w:t>
      </w:r>
      <w:r>
        <w:t>CHS Network.</w:t>
      </w:r>
    </w:p>
    <w:p w14:paraId="7F7E8212" w14:textId="77777777" w:rsidR="00481A6C" w:rsidRPr="00C34A10" w:rsidRDefault="00C34A10" w:rsidP="00C34A10">
      <w:pPr>
        <w:pStyle w:val="Heading5"/>
      </w:pPr>
      <w:r>
        <w:t>Measures</w:t>
      </w:r>
    </w:p>
    <w:bookmarkEnd w:id="28"/>
    <w:p w14:paraId="5D30843D" w14:textId="726CC5BF" w:rsidR="00684E84" w:rsidRDefault="00684E84" w:rsidP="00826DA2">
      <w:r>
        <w:t xml:space="preserve">The following </w:t>
      </w:r>
      <w:r w:rsidR="00EE0B1B">
        <w:t>Clinical Care Standard indicators</w:t>
      </w:r>
      <w:r w:rsidR="00EE0B1B" w:rsidRPr="00EE0B1B" w:rsidDel="00EE0B1B">
        <w:rPr>
          <w:b/>
          <w:bCs/>
        </w:rPr>
        <w:t xml:space="preserve"> </w:t>
      </w:r>
      <w:r>
        <w:t xml:space="preserve">from the </w:t>
      </w:r>
      <w:r w:rsidR="00EE0B1B">
        <w:t>Management of Peripheral Intravenous Catheters Clinical Care Standard</w:t>
      </w:r>
      <w:r w:rsidR="00EE0B1B" w:rsidDel="00EE0B1B">
        <w:t xml:space="preserve"> </w:t>
      </w:r>
      <w:r>
        <w:t>will be measured and monitored for variance</w:t>
      </w:r>
      <w:r w:rsidR="00EE0B1B">
        <w:t>:</w:t>
      </w:r>
    </w:p>
    <w:p w14:paraId="294DEE54" w14:textId="77777777" w:rsidR="00684E84" w:rsidRPr="00D27781" w:rsidRDefault="00684E84" w:rsidP="00684E84">
      <w:pPr>
        <w:spacing w:before="0" w:after="0"/>
        <w:ind w:left="426" w:hanging="426"/>
      </w:pPr>
      <w:r w:rsidRPr="00D27781">
        <w:t xml:space="preserve">1: </w:t>
      </w:r>
      <w:r>
        <w:tab/>
      </w:r>
      <w:r w:rsidRPr="00D27781">
        <w:t>Proportion of patients with a PIVC in situ that has not been used for a therapeutic purpose since it was inserted.</w:t>
      </w:r>
    </w:p>
    <w:p w14:paraId="2DBCE203" w14:textId="77777777" w:rsidR="00684E84" w:rsidRPr="00D27781" w:rsidRDefault="00684E84" w:rsidP="00684E84">
      <w:pPr>
        <w:ind w:left="426" w:hanging="426"/>
      </w:pPr>
      <w:r>
        <w:t xml:space="preserve">2: </w:t>
      </w:r>
      <w:r>
        <w:tab/>
        <w:t>Proportion of patients with a PIVC in situ that can identify the reason for the device.</w:t>
      </w:r>
    </w:p>
    <w:p w14:paraId="42374A3B" w14:textId="77777777" w:rsidR="00684E84" w:rsidRPr="00D27781" w:rsidRDefault="00684E84" w:rsidP="00684E84">
      <w:pPr>
        <w:ind w:left="426" w:hanging="426"/>
      </w:pPr>
      <w:r w:rsidRPr="00D27781">
        <w:lastRenderedPageBreak/>
        <w:t xml:space="preserve">3: </w:t>
      </w:r>
      <w:r>
        <w:tab/>
      </w:r>
      <w:r w:rsidRPr="00D27781">
        <w:t>Evidence of a locally approved policy that ensures healthcare professionals are competent in PIVC insertion, monitoring, and removal.</w:t>
      </w:r>
    </w:p>
    <w:p w14:paraId="5E279BAA" w14:textId="77777777" w:rsidR="00684E84" w:rsidRPr="00D27781" w:rsidRDefault="00684E84" w:rsidP="00684E84">
      <w:pPr>
        <w:ind w:left="426" w:hanging="426"/>
      </w:pPr>
      <w:r>
        <w:t xml:space="preserve">4a: </w:t>
      </w:r>
      <w:r>
        <w:tab/>
        <w:t>Evidence of local arrangements that provide systematic support for decisions related to the selection of an appropriate PIVC device.</w:t>
      </w:r>
    </w:p>
    <w:p w14:paraId="308BA79E" w14:textId="77777777" w:rsidR="00684E84" w:rsidRPr="00D27781" w:rsidRDefault="00684E84" w:rsidP="00684E84">
      <w:pPr>
        <w:ind w:left="426" w:hanging="426"/>
      </w:pPr>
      <w:r w:rsidRPr="00D27781">
        <w:t xml:space="preserve">4b: </w:t>
      </w:r>
      <w:r>
        <w:tab/>
      </w:r>
      <w:r w:rsidRPr="00D27781">
        <w:t xml:space="preserve">Proportion of patients with a PIVC in situ over an area of flexion. </w:t>
      </w:r>
    </w:p>
    <w:p w14:paraId="78AA3096" w14:textId="5FD194FC" w:rsidR="00684E84" w:rsidRPr="00D27781" w:rsidRDefault="00684E84" w:rsidP="00670BCB">
      <w:pPr>
        <w:pBdr>
          <w:top w:val="single" w:sz="4" w:space="1" w:color="auto"/>
          <w:left w:val="single" w:sz="4" w:space="4" w:color="auto"/>
          <w:bottom w:val="single" w:sz="4" w:space="1" w:color="auto"/>
          <w:right w:val="single" w:sz="4" w:space="4" w:color="auto"/>
        </w:pBdr>
        <w:ind w:left="426"/>
      </w:pPr>
      <w:r w:rsidRPr="00670BCB">
        <w:rPr>
          <w:b/>
          <w:bCs/>
        </w:rPr>
        <w:t>Note</w:t>
      </w:r>
      <w:r w:rsidRPr="00D27781">
        <w:t xml:space="preserve">: This indicator is </w:t>
      </w:r>
      <w:r w:rsidR="00670BCB" w:rsidRPr="00D27781">
        <w:t>specifi</w:t>
      </w:r>
      <w:r w:rsidR="00670BCB">
        <w:t xml:space="preserve">c </w:t>
      </w:r>
      <w:r w:rsidRPr="00D27781">
        <w:t>to patients with a PIVC in situ for 24 hours or longer</w:t>
      </w:r>
      <w:r>
        <w:t>.</w:t>
      </w:r>
    </w:p>
    <w:p w14:paraId="3416E2AE" w14:textId="77777777" w:rsidR="00684E84" w:rsidRPr="00D27781" w:rsidRDefault="00684E84" w:rsidP="00684E84">
      <w:pPr>
        <w:ind w:left="426" w:hanging="426"/>
      </w:pPr>
      <w:r w:rsidRPr="00D27781">
        <w:t xml:space="preserve">5a: </w:t>
      </w:r>
      <w:r>
        <w:tab/>
      </w:r>
      <w:r w:rsidRPr="00D27781">
        <w:t>Evidence of a locally approved policy that defines the local protocol to support PIVC insertion on first attempt.</w:t>
      </w:r>
    </w:p>
    <w:p w14:paraId="6D02EE2C" w14:textId="77777777" w:rsidR="00684E84" w:rsidRPr="00D27781" w:rsidRDefault="00684E84" w:rsidP="00684E84">
      <w:pPr>
        <w:ind w:left="426" w:hanging="426"/>
      </w:pPr>
      <w:r w:rsidRPr="00D27781">
        <w:t>5b</w:t>
      </w:r>
      <w:r>
        <w:t xml:space="preserve">: </w:t>
      </w:r>
      <w:r>
        <w:tab/>
      </w:r>
      <w:r w:rsidRPr="00D27781">
        <w:t>Proportion of patients with a PIVC in-situ who report their PIVC was inserted on the first attempt</w:t>
      </w:r>
      <w:r>
        <w:t>.</w:t>
      </w:r>
    </w:p>
    <w:p w14:paraId="2477FA55" w14:textId="77777777" w:rsidR="00684E84" w:rsidRDefault="00684E84" w:rsidP="00684E84">
      <w:pPr>
        <w:ind w:left="426" w:hanging="426"/>
      </w:pPr>
      <w:r w:rsidRPr="00D27781">
        <w:t xml:space="preserve">7a: </w:t>
      </w:r>
      <w:r>
        <w:tab/>
      </w:r>
      <w:r w:rsidRPr="00D27781">
        <w:t>Evidence of a locally approved policy that defines the documentation for PIVC insertion, maintenance, removal, and regular review.</w:t>
      </w:r>
    </w:p>
    <w:p w14:paraId="29CB5B88" w14:textId="77777777" w:rsidR="00684E84" w:rsidRPr="00D27781" w:rsidRDefault="00684E84" w:rsidP="00684E84">
      <w:pPr>
        <w:ind w:left="426" w:hanging="426"/>
      </w:pPr>
      <w:r w:rsidRPr="00D27781">
        <w:t xml:space="preserve">7b: </w:t>
      </w:r>
      <w:r>
        <w:tab/>
      </w:r>
      <w:r w:rsidRPr="00D27781">
        <w:t>Proportion of patients with a PIVC in situ with the indication for insertion documented in their medical record.</w:t>
      </w:r>
    </w:p>
    <w:p w14:paraId="79834346" w14:textId="77777777" w:rsidR="00684E84" w:rsidRPr="00D27781" w:rsidRDefault="00684E84" w:rsidP="00684E84">
      <w:pPr>
        <w:ind w:left="426" w:hanging="426"/>
      </w:pPr>
      <w:r w:rsidRPr="00D27781">
        <w:t xml:space="preserve">8a: </w:t>
      </w:r>
      <w:r>
        <w:tab/>
      </w:r>
      <w:r w:rsidRPr="00D27781">
        <w:t>Proportion of patients with a PIVC in situ who have their PIVC insertion site inspected for complications at least every 8 hours.</w:t>
      </w:r>
    </w:p>
    <w:p w14:paraId="3BB8D096" w14:textId="77777777" w:rsidR="00684E84" w:rsidRPr="00D27781" w:rsidRDefault="00684E84" w:rsidP="00684E84">
      <w:pPr>
        <w:ind w:left="426" w:hanging="426"/>
      </w:pPr>
      <w:r w:rsidRPr="00D27781">
        <w:t xml:space="preserve">8b: </w:t>
      </w:r>
      <w:r>
        <w:tab/>
      </w:r>
      <w:r w:rsidRPr="00D27781">
        <w:t>Proportion of patients with a PIVC in situ with a clean, dry and secure PIVC dressing.</w:t>
      </w:r>
    </w:p>
    <w:p w14:paraId="3C26E395" w14:textId="77777777" w:rsidR="00684E84" w:rsidRPr="00D27781" w:rsidRDefault="00684E84" w:rsidP="00684E84">
      <w:pPr>
        <w:ind w:left="426" w:hanging="426"/>
      </w:pPr>
      <w:r w:rsidRPr="00D27781">
        <w:t xml:space="preserve">9: </w:t>
      </w:r>
      <w:r>
        <w:tab/>
      </w:r>
      <w:r w:rsidRPr="00D27781">
        <w:t>Proportion of patients with a PIVC in situ who have been assessed in the last 24 hours to determine the ongoing need for their PIVC</w:t>
      </w:r>
    </w:p>
    <w:p w14:paraId="3AF5A3D8" w14:textId="77777777" w:rsidR="00684E84" w:rsidRDefault="00684E84" w:rsidP="00684E84">
      <w:pPr>
        <w:ind w:left="426" w:hanging="426"/>
      </w:pPr>
      <w:r w:rsidRPr="00D27781">
        <w:t xml:space="preserve">10: </w:t>
      </w:r>
      <w:r>
        <w:tab/>
      </w:r>
      <w:r w:rsidRPr="00D27781">
        <w:t>Proportion of patients with a PIVC in situ that has not been used for a therapeutic purpose in 24 hours.</w:t>
      </w:r>
    </w:p>
    <w:p w14:paraId="1A8BCF16"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00942EA7" w14:textId="77777777" w:rsidR="00A6051F" w:rsidRDefault="00A6051F" w:rsidP="00A6051F">
      <w:pPr>
        <w:pStyle w:val="Heading4"/>
      </w:pPr>
      <w:bookmarkStart w:id="29" w:name="_Toc215482520"/>
      <w:r>
        <w:t>Related policies, procedures, guidelines and legislation</w:t>
      </w:r>
      <w:bookmarkEnd w:id="29"/>
    </w:p>
    <w:p w14:paraId="3AF3ACAC" w14:textId="77777777" w:rsidR="00481A6C" w:rsidRPr="00A66966" w:rsidRDefault="00481A6C" w:rsidP="00A6051F">
      <w:pPr>
        <w:pStyle w:val="Heading5"/>
      </w:pPr>
      <w:r w:rsidRPr="00A66966">
        <w:t>Policies</w:t>
      </w:r>
    </w:p>
    <w:p w14:paraId="1E54F4CD" w14:textId="77777777" w:rsidR="00345E10" w:rsidRPr="00684E84" w:rsidRDefault="00345E10" w:rsidP="00345E10">
      <w:pPr>
        <w:pStyle w:val="Bullet"/>
      </w:pPr>
      <w:r w:rsidRPr="3DE785E4">
        <w:t xml:space="preserve">Clinical Records Management </w:t>
      </w:r>
    </w:p>
    <w:p w14:paraId="5D04D210" w14:textId="77777777" w:rsidR="00684E84" w:rsidRPr="001F504C" w:rsidRDefault="00684E84" w:rsidP="001F504C">
      <w:pPr>
        <w:pStyle w:val="Bullet"/>
      </w:pPr>
      <w:r w:rsidRPr="001F504C">
        <w:t>Incident Management - Clinical</w:t>
      </w:r>
    </w:p>
    <w:p w14:paraId="1CFB9B90" w14:textId="77777777" w:rsidR="00684E84" w:rsidRPr="001F504C" w:rsidRDefault="00684E84" w:rsidP="001F504C">
      <w:pPr>
        <w:pStyle w:val="Bullet"/>
      </w:pPr>
      <w:r w:rsidRPr="001F504C">
        <w:t xml:space="preserve">Medication Handling </w:t>
      </w:r>
    </w:p>
    <w:p w14:paraId="07F8DD0E" w14:textId="17BC105A" w:rsidR="00A86197" w:rsidRDefault="000F57B1" w:rsidP="001F504C">
      <w:pPr>
        <w:pStyle w:val="Bullet"/>
      </w:pPr>
      <w:r w:rsidRPr="001F504C">
        <w:t>Reprocessing</w:t>
      </w:r>
      <w:r w:rsidRPr="000F57B1">
        <w:t xml:space="preserve"> of Reusable Medical Devices</w:t>
      </w:r>
    </w:p>
    <w:p w14:paraId="7CE4C323" w14:textId="77777777" w:rsidR="00481A6C" w:rsidRDefault="00481A6C" w:rsidP="00A6051F">
      <w:pPr>
        <w:pStyle w:val="Heading5"/>
      </w:pPr>
      <w:r>
        <w:t>Procedures</w:t>
      </w:r>
    </w:p>
    <w:p w14:paraId="6992DCBB" w14:textId="77777777" w:rsidR="00684E84" w:rsidRPr="00684E84" w:rsidRDefault="00684E84" w:rsidP="001F504C">
      <w:pPr>
        <w:pStyle w:val="Bullet"/>
      </w:pPr>
      <w:r w:rsidRPr="3DE785E4">
        <w:t>Aseptic Technique</w:t>
      </w:r>
    </w:p>
    <w:p w14:paraId="31CB7E40" w14:textId="156B3BD8" w:rsidR="00345E10" w:rsidRDefault="00345E10" w:rsidP="00345E10">
      <w:pPr>
        <w:pStyle w:val="Bullet"/>
      </w:pPr>
      <w:bookmarkStart w:id="30" w:name="_Hlk25843495"/>
      <w:r w:rsidRPr="3DE785E4">
        <w:t xml:space="preserve">Central Venous Access Device (CVAD) </w:t>
      </w:r>
      <w:r>
        <w:t xml:space="preserve">Care and </w:t>
      </w:r>
      <w:r w:rsidRPr="3DE785E4">
        <w:t xml:space="preserve">Management –Adults </w:t>
      </w:r>
      <w:bookmarkEnd w:id="30"/>
      <w:r>
        <w:t>and Paediatrics</w:t>
      </w:r>
    </w:p>
    <w:p w14:paraId="709BA01D" w14:textId="469BB1BA" w:rsidR="00345E10" w:rsidRDefault="00345E10" w:rsidP="00345E10">
      <w:pPr>
        <w:pStyle w:val="Bullet"/>
      </w:pPr>
      <w:r w:rsidRPr="3DE785E4">
        <w:lastRenderedPageBreak/>
        <w:t xml:space="preserve">Central Venous Access Device (CVAD) </w:t>
      </w:r>
      <w:r>
        <w:t>Insertion</w:t>
      </w:r>
      <w:r w:rsidRPr="3DE785E4">
        <w:t xml:space="preserve"> – Children, Adolescents and Adults (NOT Neonates)</w:t>
      </w:r>
    </w:p>
    <w:p w14:paraId="422AE28D" w14:textId="77777777" w:rsidR="00684E84" w:rsidRDefault="00684E84" w:rsidP="001F504C">
      <w:pPr>
        <w:pStyle w:val="Bullet"/>
      </w:pPr>
      <w:r w:rsidRPr="3DE785E4">
        <w:t>Clinical Handover</w:t>
      </w:r>
    </w:p>
    <w:p w14:paraId="41980469" w14:textId="6308AE3F" w:rsidR="00345E10" w:rsidRPr="00684E84" w:rsidRDefault="00345E10" w:rsidP="00345E10">
      <w:pPr>
        <w:pStyle w:val="Bullet"/>
      </w:pPr>
      <w:r w:rsidRPr="3DE785E4">
        <w:t>Clinical Handover</w:t>
      </w:r>
      <w:r>
        <w:t xml:space="preserve"> – North Canberra Hospital (NCH)</w:t>
      </w:r>
    </w:p>
    <w:p w14:paraId="0242154A" w14:textId="77777777" w:rsidR="00684E84" w:rsidRPr="00684E84" w:rsidRDefault="00684E84" w:rsidP="001F504C">
      <w:pPr>
        <w:pStyle w:val="Bullet"/>
      </w:pPr>
      <w:r w:rsidRPr="3DE785E4">
        <w:t xml:space="preserve">Clinical Records Management </w:t>
      </w:r>
    </w:p>
    <w:p w14:paraId="749400AE" w14:textId="77777777" w:rsidR="00345E10" w:rsidRDefault="00345E10" w:rsidP="00345E10">
      <w:pPr>
        <w:pStyle w:val="Bullet"/>
      </w:pPr>
      <w:r w:rsidRPr="00345E10">
        <w:t xml:space="preserve">External Ultrasound Probe Use and Reprocessing Requirements </w:t>
      </w:r>
      <w:r>
        <w:t xml:space="preserve">- </w:t>
      </w:r>
      <w:r w:rsidRPr="00345E10">
        <w:t>North Canberra Hospital (NCH)</w:t>
      </w:r>
    </w:p>
    <w:p w14:paraId="682A0488" w14:textId="018CBEAF" w:rsidR="00345E10" w:rsidRPr="00684E84" w:rsidRDefault="00345E10" w:rsidP="00345E10">
      <w:pPr>
        <w:pStyle w:val="Bullet"/>
      </w:pPr>
      <w:r w:rsidRPr="3DE785E4">
        <w:t>Incident Management</w:t>
      </w:r>
      <w:r>
        <w:t xml:space="preserve"> -</w:t>
      </w:r>
      <w:r w:rsidRPr="3DE785E4">
        <w:t xml:space="preserve"> Clinical </w:t>
      </w:r>
    </w:p>
    <w:p w14:paraId="2EFCC460" w14:textId="77777777" w:rsidR="00345E10" w:rsidRDefault="00345E10" w:rsidP="00345E10">
      <w:pPr>
        <w:pStyle w:val="Bullet"/>
      </w:pPr>
      <w:r w:rsidRPr="3DE785E4">
        <w:t>Infection Prevention and Control</w:t>
      </w:r>
    </w:p>
    <w:p w14:paraId="21DF8367" w14:textId="79A7D581" w:rsidR="00345E10" w:rsidRPr="00684E84" w:rsidRDefault="00345E10" w:rsidP="00345E10">
      <w:pPr>
        <w:pStyle w:val="Bullet"/>
      </w:pPr>
      <w:r w:rsidRPr="3DE785E4">
        <w:t>Infection Prevention and Control</w:t>
      </w:r>
      <w:r>
        <w:t xml:space="preserve"> – North Canberra Hospital (NCH)</w:t>
      </w:r>
    </w:p>
    <w:p w14:paraId="32067117" w14:textId="77777777" w:rsidR="00345E10" w:rsidRPr="00684E84" w:rsidRDefault="00345E10" w:rsidP="00345E10">
      <w:pPr>
        <w:pStyle w:val="Bullet"/>
      </w:pPr>
      <w:r w:rsidRPr="3DE785E4">
        <w:t>Infection Control – Cleaning (Shared) Patient Care Equipment Guideline</w:t>
      </w:r>
    </w:p>
    <w:p w14:paraId="62BC3456" w14:textId="1EEC2602" w:rsidR="00345E10" w:rsidRDefault="00345E10" w:rsidP="001F504C">
      <w:pPr>
        <w:pStyle w:val="Bullet"/>
      </w:pPr>
      <w:r>
        <w:t>Medication Handling – North Canberra Hospital (NCH)</w:t>
      </w:r>
    </w:p>
    <w:p w14:paraId="17BE36D7" w14:textId="4D5A5D3D" w:rsidR="00345E10" w:rsidRPr="00684E84" w:rsidRDefault="00345E10" w:rsidP="00345E10">
      <w:pPr>
        <w:pStyle w:val="Bullet"/>
      </w:pPr>
      <w:r w:rsidRPr="3DE785E4">
        <w:t xml:space="preserve">Pathology Specimen </w:t>
      </w:r>
      <w:r w:rsidR="00EF229D">
        <w:t>Management</w:t>
      </w:r>
    </w:p>
    <w:p w14:paraId="3707241D" w14:textId="77777777" w:rsidR="00684E84" w:rsidRPr="00684E84" w:rsidRDefault="00684E84" w:rsidP="001F504C">
      <w:pPr>
        <w:pStyle w:val="Bullet"/>
      </w:pPr>
      <w:r w:rsidRPr="3DE785E4">
        <w:t>Venepuncture Blood Specimen Collection</w:t>
      </w:r>
    </w:p>
    <w:p w14:paraId="5015EF2A" w14:textId="77777777" w:rsidR="00684E84" w:rsidRPr="00684E84" w:rsidRDefault="00684E84" w:rsidP="001F504C">
      <w:pPr>
        <w:pStyle w:val="Bullet"/>
      </w:pPr>
      <w:r w:rsidRPr="3DE785E4">
        <w:t xml:space="preserve">National Standard for User-applied Labelling of Injectable Medicines, Fluids and Lines  </w:t>
      </w:r>
    </w:p>
    <w:p w14:paraId="7CA07BAC" w14:textId="33B57B9B" w:rsidR="00684E84" w:rsidRDefault="00481A6C" w:rsidP="00684E84">
      <w:pPr>
        <w:pStyle w:val="Heading5"/>
      </w:pPr>
      <w:r>
        <w:t xml:space="preserve">Guidelines </w:t>
      </w:r>
    </w:p>
    <w:p w14:paraId="12054055" w14:textId="5F4B95B0" w:rsidR="00345E10" w:rsidRDefault="00345E10" w:rsidP="001F504C">
      <w:pPr>
        <w:pStyle w:val="Bullet"/>
      </w:pPr>
      <w:bookmarkStart w:id="31" w:name="_Hlk194505771"/>
      <w:r>
        <w:t>Consent for Healthcare Treatment</w:t>
      </w:r>
    </w:p>
    <w:p w14:paraId="2D41512B" w14:textId="760FC468" w:rsidR="00684E84" w:rsidRPr="00684E84" w:rsidRDefault="00EF229D" w:rsidP="001F504C">
      <w:pPr>
        <w:pStyle w:val="Bullet"/>
      </w:pPr>
      <w:r>
        <w:t>Intravenous (</w:t>
      </w:r>
      <w:r w:rsidR="00684E84" w:rsidRPr="3DE785E4">
        <w:t>IV</w:t>
      </w:r>
      <w:r>
        <w:t>)</w:t>
      </w:r>
      <w:r w:rsidR="00684E84" w:rsidRPr="3DE785E4">
        <w:t xml:space="preserve"> Extravasation Management Practice (infants, children and adolescents)</w:t>
      </w:r>
      <w:bookmarkEnd w:id="31"/>
    </w:p>
    <w:p w14:paraId="523C1227" w14:textId="77777777" w:rsidR="00481A6C" w:rsidRDefault="00481A6C" w:rsidP="00A6051F">
      <w:pPr>
        <w:pStyle w:val="Heading5"/>
      </w:pPr>
      <w:r>
        <w:t>Legislation</w:t>
      </w:r>
    </w:p>
    <w:p w14:paraId="6591454C" w14:textId="77777777" w:rsidR="00481A6C" w:rsidRPr="000E7683" w:rsidRDefault="00481A6C" w:rsidP="000E7683">
      <w:pPr>
        <w:pStyle w:val="Bullet"/>
      </w:pPr>
      <w:r w:rsidRPr="00FE46F1">
        <w:rPr>
          <w:i/>
          <w:iCs/>
        </w:rPr>
        <w:t>Health Records (Privacy and Access) Act</w:t>
      </w:r>
      <w:r w:rsidRPr="000E7683">
        <w:t xml:space="preserve"> 1997</w:t>
      </w:r>
    </w:p>
    <w:p w14:paraId="111C715E" w14:textId="77777777" w:rsidR="00481A6C" w:rsidRPr="000E7683" w:rsidRDefault="00481A6C" w:rsidP="000E7683">
      <w:pPr>
        <w:pStyle w:val="Bullet"/>
      </w:pPr>
      <w:r w:rsidRPr="00FE46F1">
        <w:rPr>
          <w:i/>
          <w:iCs/>
        </w:rPr>
        <w:t>Human Rights Act</w:t>
      </w:r>
      <w:r w:rsidRPr="000E7683">
        <w:t xml:space="preserve"> 2004</w:t>
      </w:r>
    </w:p>
    <w:p w14:paraId="0B35E730" w14:textId="77777777" w:rsidR="00481A6C" w:rsidRDefault="00481A6C" w:rsidP="000E7683">
      <w:pPr>
        <w:pStyle w:val="Bullet"/>
      </w:pPr>
      <w:r w:rsidRPr="00FE46F1">
        <w:rPr>
          <w:i/>
          <w:iCs/>
        </w:rPr>
        <w:t>Work Health and Safety Act</w:t>
      </w:r>
      <w:r w:rsidRPr="000E7683">
        <w:t xml:space="preserve"> 2011</w:t>
      </w:r>
    </w:p>
    <w:p w14:paraId="1386B2BB" w14:textId="6598AE95" w:rsidR="001F504C" w:rsidRPr="000E7683" w:rsidRDefault="001F504C" w:rsidP="000E7683">
      <w:pPr>
        <w:pStyle w:val="Bullet"/>
      </w:pPr>
      <w:r>
        <w:rPr>
          <w:i/>
          <w:iCs/>
        </w:rPr>
        <w:t xml:space="preserve">Carers Recognition Act </w:t>
      </w:r>
      <w:r w:rsidRPr="001F504C">
        <w:t>2021</w:t>
      </w:r>
    </w:p>
    <w:p w14:paraId="56B79A56" w14:textId="77777777" w:rsidR="00481A6C" w:rsidRDefault="00481A6C" w:rsidP="00061DBE">
      <w:pPr>
        <w:pStyle w:val="Heading5"/>
        <w:spacing w:before="0" w:beforeAutospacing="0"/>
      </w:pPr>
      <w:r>
        <w:t>Other</w:t>
      </w:r>
    </w:p>
    <w:p w14:paraId="4E452BD9" w14:textId="77777777" w:rsidR="00684E84" w:rsidRPr="00684E84" w:rsidRDefault="00684E84" w:rsidP="001F504C">
      <w:pPr>
        <w:pStyle w:val="Bullet"/>
      </w:pPr>
      <w:r w:rsidRPr="3DE785E4">
        <w:t>Australian Charter of Healthcare Rights</w:t>
      </w:r>
    </w:p>
    <w:p w14:paraId="4EAFFE7F" w14:textId="77777777" w:rsidR="00684E84" w:rsidRPr="00684E84" w:rsidRDefault="00684E84" w:rsidP="001F504C">
      <w:pPr>
        <w:pStyle w:val="Bullet"/>
      </w:pPr>
      <w:r w:rsidRPr="3DE785E4">
        <w:t>Australian Commission on Safety and Quality in Health Care Clinical Care Standard –     Management of Peripheral Intravenous Catheters</w:t>
      </w:r>
    </w:p>
    <w:p w14:paraId="4D7CD3DF" w14:textId="77777777" w:rsidR="000E7683" w:rsidRPr="000E7683" w:rsidRDefault="000E7683" w:rsidP="002D7682">
      <w:pPr>
        <w:pStyle w:val="BodyCopy"/>
      </w:pPr>
      <w:hyperlink w:anchor="_top" w:history="1">
        <w:r w:rsidRPr="004A7A7F">
          <w:rPr>
            <w:rStyle w:val="Hyperlink"/>
          </w:rPr>
          <w:t>Back to Contents</w:t>
        </w:r>
      </w:hyperlink>
    </w:p>
    <w:p w14:paraId="48D8E974" w14:textId="77777777" w:rsidR="0078367D" w:rsidRPr="0078367D" w:rsidRDefault="0078367D" w:rsidP="00A6051F">
      <w:pPr>
        <w:pStyle w:val="Heading4"/>
      </w:pPr>
      <w:bookmarkStart w:id="32" w:name="_Toc215482521"/>
      <w:r w:rsidRPr="0078367D">
        <w:t>References</w:t>
      </w:r>
      <w:bookmarkEnd w:id="32"/>
    </w:p>
    <w:p w14:paraId="0C9C3C6F" w14:textId="77777777" w:rsidR="00684E84" w:rsidRPr="00684E84" w:rsidRDefault="00684E84" w:rsidP="001F504C">
      <w:pPr>
        <w:pStyle w:val="Numberedlist"/>
        <w:numPr>
          <w:ilvl w:val="0"/>
          <w:numId w:val="77"/>
        </w:numPr>
      </w:pPr>
      <w:r w:rsidRPr="00684E84">
        <w:t>Australian Commission on Safety and Quality in Health Care. National Safety and Quality Health Service Standards (second edition). Sydney: ACSQHC; 2017.</w:t>
      </w:r>
    </w:p>
    <w:p w14:paraId="60C7361B" w14:textId="77777777" w:rsidR="00684E84" w:rsidRPr="00684E84" w:rsidRDefault="00684E84" w:rsidP="001F504C">
      <w:pPr>
        <w:pStyle w:val="Numberedlist"/>
        <w:numPr>
          <w:ilvl w:val="0"/>
          <w:numId w:val="77"/>
        </w:numPr>
      </w:pPr>
      <w:r w:rsidRPr="00684E84">
        <w:t xml:space="preserve">Australian Commission on Safety and Quality in Healthcare (ACSQHC) </w:t>
      </w:r>
      <w:r w:rsidRPr="001F504C">
        <w:rPr>
          <w:rStyle w:val="Emphasis"/>
          <w:color w:val="313131"/>
          <w:shd w:val="clear" w:color="auto" w:fill="FFFFFF"/>
        </w:rPr>
        <w:t>Management of Peripheral Intravenous Catheters Clinical Care Standard,</w:t>
      </w:r>
      <w:r w:rsidRPr="00684E84">
        <w:t xml:space="preserve"> May 2021 </w:t>
      </w:r>
    </w:p>
    <w:p w14:paraId="55738419" w14:textId="3DE06A00" w:rsidR="00684E84" w:rsidRPr="00684E84" w:rsidRDefault="00684E84" w:rsidP="001F504C">
      <w:pPr>
        <w:pStyle w:val="Numberedlist"/>
        <w:numPr>
          <w:ilvl w:val="0"/>
          <w:numId w:val="77"/>
        </w:numPr>
      </w:pPr>
      <w:r w:rsidRPr="00684E84">
        <w:t>Australian and New Zealand Guidelines for the Administration of Blood Products 3</w:t>
      </w:r>
      <w:r w:rsidR="00B24C0A" w:rsidRPr="001F504C">
        <w:rPr>
          <w:vertAlign w:val="superscript"/>
        </w:rPr>
        <w:t>rd</w:t>
      </w:r>
      <w:r w:rsidR="00B24C0A" w:rsidRPr="00684E84">
        <w:t xml:space="preserve"> Edition</w:t>
      </w:r>
      <w:r w:rsidRPr="00684E84">
        <w:t xml:space="preserve"> (2018)</w:t>
      </w:r>
    </w:p>
    <w:p w14:paraId="4B9F8833" w14:textId="77777777" w:rsidR="00684E84" w:rsidRPr="00684E84" w:rsidRDefault="1E58271D" w:rsidP="001F504C">
      <w:pPr>
        <w:pStyle w:val="Numberedlist"/>
        <w:numPr>
          <w:ilvl w:val="0"/>
          <w:numId w:val="77"/>
        </w:numPr>
      </w:pPr>
      <w:proofErr w:type="spellStart"/>
      <w:r w:rsidRPr="6E651660">
        <w:lastRenderedPageBreak/>
        <w:t>Center</w:t>
      </w:r>
      <w:proofErr w:type="spellEnd"/>
      <w:r w:rsidRPr="6E651660">
        <w:t xml:space="preserve"> for Disease Control and Prevention, U.S. Department of Health and Human Services. </w:t>
      </w:r>
      <w:r w:rsidRPr="001F504C">
        <w:rPr>
          <w:i/>
          <w:iCs/>
        </w:rPr>
        <w:t>2011 guidelines for the prevention of intravascular catheter-related infections</w:t>
      </w:r>
      <w:r w:rsidRPr="6E651660">
        <w:t xml:space="preserve">. Available at: </w:t>
      </w:r>
      <w:hyperlink r:id="rId15">
        <w:r w:rsidRPr="6E651660">
          <w:rPr>
            <w:rStyle w:val="Hyperlink"/>
          </w:rPr>
          <w:t>http://www.cdc.gov/hicpac/pdf/guidelines/bsi-guidelines-2011.pdf</w:t>
        </w:r>
      </w:hyperlink>
      <w:r w:rsidRPr="6E651660">
        <w:t xml:space="preserve"> </w:t>
      </w:r>
    </w:p>
    <w:p w14:paraId="4238F38E" w14:textId="77777777" w:rsidR="00684E84" w:rsidRPr="00684E84" w:rsidRDefault="00684E84" w:rsidP="001F504C">
      <w:pPr>
        <w:pStyle w:val="Numberedlist"/>
        <w:numPr>
          <w:ilvl w:val="0"/>
          <w:numId w:val="77"/>
        </w:numPr>
      </w:pPr>
      <w:r w:rsidRPr="001F504C">
        <w:rPr>
          <w:rFonts w:eastAsia="ArialMT"/>
        </w:rPr>
        <w:t xml:space="preserve">Hand Hygiene Australia.  Accessed at: </w:t>
      </w:r>
      <w:hyperlink r:id="rId16" w:history="1">
        <w:r w:rsidRPr="00684E84">
          <w:rPr>
            <w:rStyle w:val="Hyperlink"/>
          </w:rPr>
          <w:t>http://www.hha.org.au/</w:t>
        </w:r>
      </w:hyperlink>
    </w:p>
    <w:p w14:paraId="1DE45F10" w14:textId="77777777" w:rsidR="00684E84" w:rsidRPr="001F504C" w:rsidRDefault="00684E84" w:rsidP="001F504C">
      <w:pPr>
        <w:pStyle w:val="Numberedlist"/>
        <w:numPr>
          <w:ilvl w:val="0"/>
          <w:numId w:val="77"/>
        </w:numPr>
        <w:rPr>
          <w:rFonts w:eastAsia="ArialMT"/>
        </w:rPr>
      </w:pPr>
      <w:r w:rsidRPr="001F504C">
        <w:rPr>
          <w:rFonts w:eastAsia="ArialMT"/>
        </w:rPr>
        <w:t>Rickard, Claire.,</w:t>
      </w:r>
      <w:hyperlink r:id="rId17" w:tooltip="Correspondence information about the author Nicole Marsh, MAdvPractice " w:history="1">
        <w:r w:rsidRPr="001F504C">
          <w:rPr>
            <w:rFonts w:eastAsia="ArialMT"/>
          </w:rPr>
          <w:t xml:space="preserve"> Marsh</w:t>
        </w:r>
        <w:r w:rsidRPr="00684E84">
          <w:t xml:space="preserve"> </w:t>
        </w:r>
        <w:r w:rsidRPr="001F504C">
          <w:rPr>
            <w:rFonts w:eastAsia="ArialMT"/>
          </w:rPr>
          <w:t xml:space="preserve">Nicole., Webster Joan., </w:t>
        </w:r>
      </w:hyperlink>
      <w:hyperlink r:id="rId18" w:tooltip="Correspondence information about the author Naomi Runnegar, FRACP " w:history="1">
        <w:proofErr w:type="spellStart"/>
        <w:r w:rsidRPr="001F504C">
          <w:rPr>
            <w:rFonts w:eastAsia="ArialMT"/>
          </w:rPr>
          <w:t>Runnegar</w:t>
        </w:r>
        <w:proofErr w:type="spellEnd"/>
        <w:r w:rsidRPr="001F504C">
          <w:rPr>
            <w:rFonts w:eastAsia="ArialMT"/>
          </w:rPr>
          <w:t>,</w:t>
        </w:r>
        <w:r w:rsidRPr="00684E84">
          <w:t xml:space="preserve"> </w:t>
        </w:r>
        <w:r w:rsidRPr="001F504C">
          <w:rPr>
            <w:rFonts w:eastAsia="ArialMT"/>
          </w:rPr>
          <w:t>Naomi.,</w:t>
        </w:r>
      </w:hyperlink>
      <w:r w:rsidRPr="001F504C">
        <w:rPr>
          <w:rFonts w:eastAsia="ArialMT"/>
        </w:rPr>
        <w:t xml:space="preserve"> </w:t>
      </w:r>
      <w:hyperlink r:id="rId19" w:tooltip="Correspondence information about the author Matthew R McGrail, PhD " w:history="1">
        <w:r w:rsidRPr="001F504C">
          <w:rPr>
            <w:rFonts w:eastAsia="ArialMT"/>
          </w:rPr>
          <w:t>McGrail</w:t>
        </w:r>
        <w:r w:rsidRPr="00684E84">
          <w:t xml:space="preserve"> </w:t>
        </w:r>
        <w:r w:rsidRPr="001F504C">
          <w:rPr>
            <w:rFonts w:eastAsia="ArialMT"/>
          </w:rPr>
          <w:t>Matthew., PhD</w:t>
        </w:r>
      </w:hyperlink>
      <w:r w:rsidRPr="001F504C">
        <w:rPr>
          <w:rFonts w:eastAsia="ArialMT"/>
        </w:rPr>
        <w:t xml:space="preserve">..  Dressings and securements for the prevention of peripheral intravenous catheter failure in adults (SAVE): a pragmatic, randomised controlled, superiority trial. </w:t>
      </w:r>
      <w:r w:rsidRPr="001F504C">
        <w:rPr>
          <w:rFonts w:eastAsia="ArialMT"/>
          <w:i/>
        </w:rPr>
        <w:t xml:space="preserve">The Lancet </w:t>
      </w:r>
      <w:r w:rsidRPr="001F504C">
        <w:rPr>
          <w:rFonts w:eastAsia="ArialMT"/>
        </w:rPr>
        <w:t>Volume 392, Issue 10145, P 419-430</w:t>
      </w:r>
    </w:p>
    <w:p w14:paraId="5D1F9F6F" w14:textId="77777777" w:rsidR="00684E84" w:rsidRPr="00670BCB" w:rsidRDefault="00684E84" w:rsidP="001F504C">
      <w:pPr>
        <w:pStyle w:val="Numberedlist"/>
        <w:numPr>
          <w:ilvl w:val="0"/>
          <w:numId w:val="77"/>
        </w:numPr>
        <w:rPr>
          <w:rFonts w:eastAsia="ArialMT"/>
          <w:color w:val="auto"/>
        </w:rPr>
      </w:pPr>
      <w:r w:rsidRPr="00684E84">
        <w:t xml:space="preserve">Ray-Barruel G, et al. The I-DECIDED clinical </w:t>
      </w:r>
      <w:proofErr w:type="gramStart"/>
      <w:r w:rsidRPr="00684E84">
        <w:t>decision making</w:t>
      </w:r>
      <w:proofErr w:type="gramEnd"/>
      <w:r w:rsidRPr="00684E84">
        <w:t xml:space="preserve"> tool for peripheral intravenous catheter assessment and safe removal: a </w:t>
      </w:r>
      <w:proofErr w:type="spellStart"/>
      <w:r w:rsidRPr="00684E84">
        <w:t>clinimetric</w:t>
      </w:r>
      <w:proofErr w:type="spellEnd"/>
      <w:r w:rsidRPr="00684E84">
        <w:t xml:space="preserve"> evaluation. BMJ Open 2020;</w:t>
      </w:r>
      <w:proofErr w:type="gramStart"/>
      <w:r w:rsidRPr="00670BCB">
        <w:rPr>
          <w:color w:val="auto"/>
        </w:rPr>
        <w:t>10:e</w:t>
      </w:r>
      <w:proofErr w:type="gramEnd"/>
      <w:r w:rsidRPr="00670BCB">
        <w:rPr>
          <w:color w:val="auto"/>
        </w:rPr>
        <w:t>035239. doi:10.1136/ bmjopen-2019-035239</w:t>
      </w:r>
    </w:p>
    <w:p w14:paraId="21344F20" w14:textId="77777777" w:rsidR="00684E84" w:rsidRPr="00670BCB" w:rsidRDefault="00684E84" w:rsidP="001F504C">
      <w:pPr>
        <w:pStyle w:val="Numberedlist"/>
        <w:numPr>
          <w:ilvl w:val="0"/>
          <w:numId w:val="77"/>
        </w:numPr>
        <w:rPr>
          <w:color w:val="auto"/>
        </w:rPr>
      </w:pPr>
      <w:proofErr w:type="spellStart"/>
      <w:r w:rsidRPr="00670BCB">
        <w:rPr>
          <w:color w:val="auto"/>
        </w:rPr>
        <w:t>BBraun</w:t>
      </w:r>
      <w:proofErr w:type="spellEnd"/>
      <w:r w:rsidRPr="00670BCB">
        <w:rPr>
          <w:color w:val="auto"/>
        </w:rPr>
        <w:t xml:space="preserve"> </w:t>
      </w:r>
      <w:proofErr w:type="spellStart"/>
      <w:r w:rsidRPr="00670BCB">
        <w:rPr>
          <w:color w:val="auto"/>
        </w:rPr>
        <w:t>Introcan</w:t>
      </w:r>
      <w:proofErr w:type="spellEnd"/>
      <w:r w:rsidRPr="00670BCB">
        <w:rPr>
          <w:color w:val="auto"/>
        </w:rPr>
        <w:t xml:space="preserve"> Cannula </w:t>
      </w:r>
      <w:hyperlink r:id="rId20" w:history="1">
        <w:proofErr w:type="spellStart"/>
        <w:r w:rsidRPr="00670BCB">
          <w:rPr>
            <w:color w:val="auto"/>
            <w:u w:val="single"/>
          </w:rPr>
          <w:t>Introcan</w:t>
        </w:r>
        <w:proofErr w:type="spellEnd"/>
        <w:r w:rsidRPr="00670BCB">
          <w:rPr>
            <w:color w:val="auto"/>
            <w:u w:val="single"/>
          </w:rPr>
          <w:t xml:space="preserve"> Safety® (bbraun.com.au)</w:t>
        </w:r>
      </w:hyperlink>
      <w:r w:rsidRPr="00670BCB">
        <w:rPr>
          <w:color w:val="auto"/>
        </w:rPr>
        <w:t xml:space="preserve"> 2022</w:t>
      </w:r>
    </w:p>
    <w:p w14:paraId="6ECC4461" w14:textId="77777777" w:rsidR="00684E84" w:rsidRPr="00684E84" w:rsidRDefault="00684E84" w:rsidP="001F504C">
      <w:pPr>
        <w:pStyle w:val="Numberedlist"/>
        <w:numPr>
          <w:ilvl w:val="0"/>
          <w:numId w:val="77"/>
        </w:numPr>
      </w:pPr>
      <w:r w:rsidRPr="00684E84">
        <w:t xml:space="preserve">Archer-Jones A, et al. Evaluating an ultrasound-guided peripheral intravenous cannulation training program for emergency clinicians: An Australian perspective. Australasian Emergency Care (2019), </w:t>
      </w:r>
      <w:hyperlink r:id="rId21" w:history="1">
        <w:r w:rsidRPr="00684E84">
          <w:rPr>
            <w:rStyle w:val="Hyperlink"/>
          </w:rPr>
          <w:t>https://doi.org/10.1016/j.auec.2019.12.008</w:t>
        </w:r>
      </w:hyperlink>
    </w:p>
    <w:p w14:paraId="2D684190" w14:textId="77777777" w:rsidR="00684E84" w:rsidRPr="00684E84" w:rsidRDefault="00684E84" w:rsidP="001F504C">
      <w:pPr>
        <w:pStyle w:val="Numberedlist"/>
        <w:numPr>
          <w:ilvl w:val="0"/>
          <w:numId w:val="77"/>
        </w:numPr>
      </w:pPr>
      <w:r w:rsidRPr="00684E84">
        <w:t>Marsh N et al. The benefit of a vascular access specialist placing a peripheral intravenous catheter: a narrative review of the literature. Vascular Access 2020; 6(1):10-15.</w:t>
      </w:r>
    </w:p>
    <w:p w14:paraId="13A802C3" w14:textId="77777777" w:rsidR="00684E84" w:rsidRPr="00684E84" w:rsidRDefault="00684E84" w:rsidP="001F504C">
      <w:pPr>
        <w:pStyle w:val="Numberedlist"/>
        <w:numPr>
          <w:ilvl w:val="0"/>
          <w:numId w:val="77"/>
        </w:numPr>
      </w:pPr>
      <w:r w:rsidRPr="00684E84">
        <w:t>Marsh N et al. The MIDLINE trial – Managing intravenous devices among patients with limited vascular access or prolonged therapy: a pilot randomised control trial protocol. Vascular Access 2020; 6(1):20-24.</w:t>
      </w:r>
    </w:p>
    <w:p w14:paraId="2F7EB753" w14:textId="77777777" w:rsidR="00684E84" w:rsidRPr="00684E84" w:rsidRDefault="00684E84" w:rsidP="001F504C">
      <w:pPr>
        <w:pStyle w:val="Numberedlist"/>
        <w:numPr>
          <w:ilvl w:val="0"/>
          <w:numId w:val="77"/>
        </w:numPr>
      </w:pPr>
      <w:r w:rsidRPr="00684E84">
        <w:t>Chopra V, et al. The Michigan Appropriateness Guide for Intravenous Catheters (MAGIC): results from a multispecialty panel using the RAND/UCLA appropriateness method. Ann Intern Med. 2015;163(6_Supplement</w:t>
      </w:r>
      <w:proofErr w:type="gramStart"/>
      <w:r w:rsidRPr="00684E84">
        <w:t>):S</w:t>
      </w:r>
      <w:proofErr w:type="gramEnd"/>
      <w:r w:rsidRPr="00684E84">
        <w:t>1-S40.</w:t>
      </w:r>
    </w:p>
    <w:p w14:paraId="2B4BC5BE" w14:textId="77777777" w:rsidR="00684E84" w:rsidRPr="00684E84" w:rsidRDefault="00684E84" w:rsidP="001F504C">
      <w:pPr>
        <w:pStyle w:val="Numberedlist"/>
        <w:numPr>
          <w:ilvl w:val="0"/>
          <w:numId w:val="77"/>
        </w:numPr>
      </w:pPr>
      <w:r w:rsidRPr="00684E84">
        <w:t>Alexandrou E, et al. Extended dwell peripheral catheters in patients with difficult venous access: Comparison of a peripheral intravenous catheter and midline catheter. Vascular Access. 2018;4(1).</w:t>
      </w:r>
    </w:p>
    <w:p w14:paraId="14EDD4A8" w14:textId="77777777" w:rsidR="00684E84" w:rsidRPr="00684E84" w:rsidRDefault="00684E84" w:rsidP="001F504C">
      <w:pPr>
        <w:pStyle w:val="Numberedlist"/>
        <w:numPr>
          <w:ilvl w:val="0"/>
          <w:numId w:val="77"/>
        </w:numPr>
      </w:pPr>
      <w:r w:rsidRPr="00684E84">
        <w:t xml:space="preserve"> Adams DZ, et al. The midline catheter: A clinical review. J Emerg Med. 2016;51(3):252-258. </w:t>
      </w:r>
    </w:p>
    <w:p w14:paraId="0303E137" w14:textId="77777777" w:rsidR="00684E84" w:rsidRPr="00684E84" w:rsidRDefault="00684E84" w:rsidP="001F504C">
      <w:pPr>
        <w:pStyle w:val="Numberedlist"/>
        <w:numPr>
          <w:ilvl w:val="0"/>
          <w:numId w:val="77"/>
        </w:numPr>
      </w:pPr>
      <w:r w:rsidRPr="00684E84">
        <w:t>Nye M et al. Difficult vascular access in hospitalised patients: delays to treatment, cannulation attempts, and use of ultrasound. Vascular Access 2020; 6(1):5-9.</w:t>
      </w:r>
    </w:p>
    <w:p w14:paraId="46E3A697" w14:textId="77777777" w:rsidR="00684E84" w:rsidRPr="00684E84" w:rsidRDefault="00684E84" w:rsidP="001F504C">
      <w:pPr>
        <w:pStyle w:val="Numberedlist"/>
        <w:numPr>
          <w:ilvl w:val="0"/>
          <w:numId w:val="77"/>
        </w:numPr>
      </w:pPr>
      <w:r w:rsidRPr="00684E84">
        <w:t xml:space="preserve">Lian A, et al. Teaching medical students ultrasound guided vascular access - which learning method is best? J </w:t>
      </w:r>
      <w:proofErr w:type="spellStart"/>
      <w:r w:rsidRPr="00684E84">
        <w:t>Vasc</w:t>
      </w:r>
      <w:proofErr w:type="spellEnd"/>
      <w:r w:rsidRPr="00684E84">
        <w:t xml:space="preserve"> Access. 2017;18(3):255-8.</w:t>
      </w:r>
    </w:p>
    <w:p w14:paraId="267ABDC2" w14:textId="77777777" w:rsidR="00684E84" w:rsidRPr="00684E84" w:rsidRDefault="00684E84" w:rsidP="001F504C">
      <w:pPr>
        <w:pStyle w:val="Numberedlist"/>
        <w:numPr>
          <w:ilvl w:val="0"/>
          <w:numId w:val="77"/>
        </w:numPr>
      </w:pPr>
      <w:r w:rsidRPr="001F504C">
        <w:rPr>
          <w:color w:val="000000"/>
        </w:rPr>
        <w:t xml:space="preserve">Cooke M, et al. Not ‘just’ an intravenous line: consumer perspectives on peripheral intravenous cannulation (PIVC). </w:t>
      </w:r>
      <w:proofErr w:type="spellStart"/>
      <w:r w:rsidRPr="001F504C">
        <w:rPr>
          <w:color w:val="000000"/>
        </w:rPr>
        <w:t>Plos</w:t>
      </w:r>
      <w:proofErr w:type="spellEnd"/>
      <w:r w:rsidRPr="001F504C">
        <w:rPr>
          <w:color w:val="000000"/>
        </w:rPr>
        <w:t xml:space="preserve"> One. 2018;13(2):0193436</w:t>
      </w:r>
    </w:p>
    <w:p w14:paraId="4DCE9038" w14:textId="6BFBCE1D" w:rsidR="00684E84" w:rsidRPr="001F504C" w:rsidRDefault="00684E84" w:rsidP="001F504C">
      <w:pPr>
        <w:pStyle w:val="Numberedlist"/>
        <w:numPr>
          <w:ilvl w:val="0"/>
          <w:numId w:val="77"/>
        </w:numPr>
        <w:rPr>
          <w:color w:val="505050"/>
        </w:rPr>
      </w:pPr>
      <w:r w:rsidRPr="00684E84">
        <w:t xml:space="preserve">Coventry L.L.et al. Drawing blood from peripheral intravenous cannula compared with venepuncture: A systematic review and meta-analysis </w:t>
      </w:r>
      <w:r w:rsidRPr="001F504C">
        <w:rPr>
          <w:i/>
          <w:iCs/>
          <w:shd w:val="clear" w:color="auto" w:fill="FFFFFF"/>
        </w:rPr>
        <w:t>Journal of Advanced Nursing.</w:t>
      </w:r>
      <w:r w:rsidRPr="001F504C">
        <w:rPr>
          <w:shd w:val="clear" w:color="auto" w:fill="FFFFFF"/>
        </w:rPr>
        <w:t> </w:t>
      </w:r>
      <w:proofErr w:type="gramStart"/>
      <w:r w:rsidRPr="001F504C">
        <w:rPr>
          <w:shd w:val="clear" w:color="auto" w:fill="FFFFFF"/>
        </w:rPr>
        <w:t>2019;</w:t>
      </w:r>
      <w:r w:rsidRPr="00684E84">
        <w:t>An</w:t>
      </w:r>
      <w:proofErr w:type="gramEnd"/>
      <w:r w:rsidRPr="00684E84">
        <w:t xml:space="preserve"> international cross-sectional survey of 25 countries.</w:t>
      </w:r>
    </w:p>
    <w:p w14:paraId="087F9EE5" w14:textId="77777777" w:rsidR="00684E84" w:rsidRPr="001F504C" w:rsidRDefault="00684E84" w:rsidP="001F504C">
      <w:pPr>
        <w:pStyle w:val="Numberedlist"/>
        <w:numPr>
          <w:ilvl w:val="0"/>
          <w:numId w:val="77"/>
        </w:numPr>
        <w:rPr>
          <w:color w:val="000000"/>
        </w:rPr>
      </w:pPr>
      <w:r w:rsidRPr="001F504C">
        <w:rPr>
          <w:color w:val="000000"/>
        </w:rPr>
        <w:t xml:space="preserve">Helm </w:t>
      </w:r>
      <w:proofErr w:type="spellStart"/>
      <w:proofErr w:type="gramStart"/>
      <w:r w:rsidRPr="001F504C">
        <w:rPr>
          <w:color w:val="000000"/>
        </w:rPr>
        <w:t>RE,et</w:t>
      </w:r>
      <w:proofErr w:type="spellEnd"/>
      <w:r w:rsidRPr="001F504C">
        <w:rPr>
          <w:color w:val="000000"/>
        </w:rPr>
        <w:t xml:space="preserve"> al..</w:t>
      </w:r>
      <w:proofErr w:type="gramEnd"/>
      <w:r w:rsidRPr="001F504C">
        <w:rPr>
          <w:color w:val="000000"/>
        </w:rPr>
        <w:t xml:space="preserve"> Accepted but unacceptable: peripheral IV catheter failure. J </w:t>
      </w:r>
      <w:proofErr w:type="spellStart"/>
      <w:r w:rsidRPr="001F504C">
        <w:rPr>
          <w:color w:val="000000"/>
        </w:rPr>
        <w:t>Infus</w:t>
      </w:r>
      <w:proofErr w:type="spellEnd"/>
      <w:r w:rsidRPr="001F504C">
        <w:rPr>
          <w:color w:val="000000"/>
        </w:rPr>
        <w:t xml:space="preserve"> </w:t>
      </w:r>
      <w:proofErr w:type="spellStart"/>
      <w:r w:rsidRPr="001F504C">
        <w:rPr>
          <w:color w:val="000000"/>
        </w:rPr>
        <w:t>Nurs</w:t>
      </w:r>
      <w:proofErr w:type="spellEnd"/>
      <w:r w:rsidRPr="001F504C">
        <w:rPr>
          <w:color w:val="000000"/>
        </w:rPr>
        <w:t xml:space="preserve"> 2015 May–Jun;38(3):189–203.</w:t>
      </w:r>
    </w:p>
    <w:p w14:paraId="1DFDBD5E" w14:textId="77777777" w:rsidR="00684E84" w:rsidRPr="001F504C" w:rsidRDefault="00684E84" w:rsidP="001F504C">
      <w:pPr>
        <w:pStyle w:val="Numberedlist"/>
        <w:numPr>
          <w:ilvl w:val="0"/>
          <w:numId w:val="77"/>
        </w:numPr>
        <w:rPr>
          <w:color w:val="000000"/>
        </w:rPr>
      </w:pPr>
      <w:r w:rsidRPr="001F504C">
        <w:rPr>
          <w:color w:val="000000"/>
        </w:rPr>
        <w:lastRenderedPageBreak/>
        <w:t>Marsh N, et al. Observational study of peripheral intravenous catheter outcomes in adult hospitalized patients: a multivariable analysis of peripheral intravenous catheter failure. J Hosp Med 2018 Feb 1;13(2):83</w:t>
      </w:r>
    </w:p>
    <w:p w14:paraId="2A5685F5" w14:textId="77777777" w:rsidR="00684E84" w:rsidRPr="001F504C" w:rsidRDefault="00684E84" w:rsidP="001F504C">
      <w:pPr>
        <w:pStyle w:val="Numberedlist"/>
        <w:numPr>
          <w:ilvl w:val="0"/>
          <w:numId w:val="77"/>
        </w:numPr>
        <w:rPr>
          <w:color w:val="000000"/>
        </w:rPr>
      </w:pPr>
      <w:r w:rsidRPr="001F504C">
        <w:rPr>
          <w:color w:val="000000"/>
        </w:rPr>
        <w:t>Alexandrou E, et al. Use of short peripheral intravenous catheters: characteristics, management, and outcomes worldwide. J Hosp Med 2018 May 30;13(5).</w:t>
      </w:r>
    </w:p>
    <w:p w14:paraId="545DD46E" w14:textId="77777777" w:rsidR="00684E84" w:rsidRPr="001F504C" w:rsidRDefault="00684E84" w:rsidP="001F504C">
      <w:pPr>
        <w:pStyle w:val="Numberedlist"/>
        <w:numPr>
          <w:ilvl w:val="0"/>
          <w:numId w:val="77"/>
        </w:numPr>
      </w:pPr>
      <w:hyperlink r:id="rId22" w:tgtFrame="_blank" w:history="1">
        <w:r w:rsidRPr="001F504C">
          <w:rPr>
            <w:rStyle w:val="Hyperlink"/>
            <w:shd w:val="clear" w:color="auto" w:fill="FFFFFF"/>
          </w:rPr>
          <w:t>Alexandrou E, et al. </w:t>
        </w:r>
        <w:r w:rsidRPr="001F504C">
          <w:rPr>
            <w:rStyle w:val="Strong"/>
            <w:b w:val="0"/>
            <w:bCs w:val="0"/>
            <w:shd w:val="clear" w:color="auto" w:fill="FFFFFF"/>
          </w:rPr>
          <w:t>Extended dwell peripheral catheters in patients with difficult venous access: Comparison of a peripheral intravenous catheter and midline catheter.</w:t>
        </w:r>
        <w:r w:rsidRPr="001F504C">
          <w:rPr>
            <w:rStyle w:val="Hyperlink"/>
            <w:shd w:val="clear" w:color="auto" w:fill="FFFFFF"/>
          </w:rPr>
          <w:t> Vascular Access, Vol 4, No 1, 2018. </w:t>
        </w:r>
      </w:hyperlink>
    </w:p>
    <w:p w14:paraId="2EAB644B" w14:textId="77777777" w:rsidR="00684E84" w:rsidRPr="001F504C" w:rsidRDefault="00684E84" w:rsidP="001F504C">
      <w:pPr>
        <w:pStyle w:val="Numberedlist"/>
        <w:numPr>
          <w:ilvl w:val="0"/>
          <w:numId w:val="77"/>
        </w:numPr>
      </w:pPr>
      <w:hyperlink r:id="rId23" w:history="1">
        <w:r w:rsidRPr="001F504C">
          <w:rPr>
            <w:rStyle w:val="Hyperlink"/>
            <w:shd w:val="clear" w:color="auto" w:fill="FFFFFF"/>
          </w:rPr>
          <w:t xml:space="preserve">Sou V, et al. </w:t>
        </w:r>
        <w:r w:rsidRPr="001F504C">
          <w:rPr>
            <w:rStyle w:val="Strong"/>
            <w:b w:val="0"/>
            <w:bCs w:val="0"/>
            <w:shd w:val="clear" w:color="auto" w:fill="FFFFFF"/>
          </w:rPr>
          <w:t>A clinical pathway for the management of difficult venous access</w:t>
        </w:r>
        <w:r w:rsidRPr="001F504C">
          <w:rPr>
            <w:rStyle w:val="Hyperlink"/>
            <w:shd w:val="clear" w:color="auto" w:fill="FFFFFF"/>
          </w:rPr>
          <w:t xml:space="preserve">. BMC Nursing, Vol 16, No 64, 2017. </w:t>
        </w:r>
      </w:hyperlink>
    </w:p>
    <w:p w14:paraId="00334D0B" w14:textId="77777777" w:rsidR="00684E84" w:rsidRPr="001F504C" w:rsidRDefault="00684E84" w:rsidP="001F504C">
      <w:pPr>
        <w:pStyle w:val="Numberedlist"/>
        <w:numPr>
          <w:ilvl w:val="0"/>
          <w:numId w:val="77"/>
        </w:numPr>
        <w:rPr>
          <w:color w:val="000000"/>
        </w:rPr>
      </w:pPr>
      <w:r w:rsidRPr="001F504C">
        <w:t>Carr PJ, et al. (2019) Derivation of a clinical decision</w:t>
      </w:r>
      <w:r w:rsidRPr="00684E84">
        <w:t xml:space="preserve">-making aid to improve the insertion of clinically indicated peripheral intravenous catheters and promote vessel health preservation. An observational study. </w:t>
      </w:r>
      <w:proofErr w:type="spellStart"/>
      <w:r w:rsidRPr="00684E84">
        <w:t>PLoS</w:t>
      </w:r>
      <w:proofErr w:type="spellEnd"/>
      <w:r w:rsidRPr="00684E84">
        <w:t xml:space="preserve"> ONE 14 (3): e0213923. </w:t>
      </w:r>
    </w:p>
    <w:p w14:paraId="4B1F5086" w14:textId="77777777" w:rsidR="00684E84" w:rsidRPr="001F504C" w:rsidRDefault="00684E84" w:rsidP="001F504C">
      <w:pPr>
        <w:pStyle w:val="Numberedlist"/>
        <w:numPr>
          <w:ilvl w:val="0"/>
          <w:numId w:val="77"/>
        </w:numPr>
        <w:rPr>
          <w:color w:val="000000"/>
        </w:rPr>
      </w:pPr>
      <w:r w:rsidRPr="001F504C">
        <w:rPr>
          <w:color w:val="000000"/>
        </w:rPr>
        <w:t>Armenteros-</w:t>
      </w:r>
      <w:proofErr w:type="spellStart"/>
      <w:r w:rsidRPr="001F504C">
        <w:rPr>
          <w:color w:val="000000"/>
        </w:rPr>
        <w:t>Yeguas</w:t>
      </w:r>
      <w:proofErr w:type="spellEnd"/>
      <w:r w:rsidRPr="001F504C">
        <w:rPr>
          <w:color w:val="000000"/>
        </w:rPr>
        <w:t xml:space="preserve"> V, Garate-Echenique L, Tomas-Lopez MA, Cristobal-Dominguez E, Moreno-de Gusmao B, Miranda-Serrano E, et al. Prevalence of difficult venous access and associated risk factors in highly complex hospitalised patients. J Clin Nurs 2017 Dec;26(23–24):4267–75.</w:t>
      </w:r>
    </w:p>
    <w:p w14:paraId="0B6100FF" w14:textId="77777777" w:rsidR="00684E84" w:rsidRPr="001F504C" w:rsidRDefault="00684E84" w:rsidP="001F504C">
      <w:pPr>
        <w:pStyle w:val="Numberedlist"/>
        <w:numPr>
          <w:ilvl w:val="0"/>
          <w:numId w:val="77"/>
        </w:numPr>
        <w:rPr>
          <w:color w:val="000000"/>
        </w:rPr>
      </w:pPr>
      <w:r w:rsidRPr="001F504C">
        <w:rPr>
          <w:color w:val="000000"/>
        </w:rPr>
        <w:t>Moureau NL, Carr PJ. Vessel Health and Preservation: a model and clinical pathway for using vascular access devices. Br J Nurs 2018 Apr 26;27(8</w:t>
      </w:r>
      <w:proofErr w:type="gramStart"/>
      <w:r w:rsidRPr="001F504C">
        <w:rPr>
          <w:color w:val="000000"/>
        </w:rPr>
        <w:t>):S</w:t>
      </w:r>
      <w:proofErr w:type="gramEnd"/>
      <w:r w:rsidRPr="001F504C">
        <w:rPr>
          <w:color w:val="000000"/>
        </w:rPr>
        <w:t>28–S35.</w:t>
      </w:r>
    </w:p>
    <w:p w14:paraId="236FF01C" w14:textId="77777777" w:rsidR="00684E84" w:rsidRPr="00684E84" w:rsidRDefault="00684E84" w:rsidP="001F504C">
      <w:pPr>
        <w:pStyle w:val="Numberedlist"/>
        <w:numPr>
          <w:ilvl w:val="0"/>
          <w:numId w:val="77"/>
        </w:numPr>
      </w:pPr>
      <w:r w:rsidRPr="001F504C">
        <w:rPr>
          <w:color w:val="000000"/>
        </w:rPr>
        <w:t xml:space="preserve">Carr PJ, Higgins NS, Cooke ML, Mihala G, Rickard CM. Vascular access specialist teams for </w:t>
      </w:r>
      <w:r w:rsidRPr="00684E84">
        <w:t>device insertion and prevention of failure. Cochrane Database System Rev 2018 Mar 20;</w:t>
      </w:r>
      <w:proofErr w:type="gramStart"/>
      <w:r w:rsidRPr="00684E84">
        <w:t>3:Cd</w:t>
      </w:r>
      <w:proofErr w:type="gramEnd"/>
      <w:r w:rsidRPr="00684E84">
        <w:t>011429.</w:t>
      </w:r>
    </w:p>
    <w:p w14:paraId="185B21DD" w14:textId="77777777" w:rsidR="00684E84" w:rsidRPr="001F504C" w:rsidRDefault="00684E84" w:rsidP="001F504C">
      <w:pPr>
        <w:pStyle w:val="Numberedlist"/>
        <w:numPr>
          <w:ilvl w:val="0"/>
          <w:numId w:val="77"/>
        </w:numPr>
        <w:rPr>
          <w:u w:val="single"/>
        </w:rPr>
      </w:pPr>
      <w:r w:rsidRPr="00684E84">
        <w:t xml:space="preserve">Joanna Briggs Institute for Evidence Based Nursing and Midwifery, 2005, Best Practice Information Sheet, Management of Peripheral Intravascular Devices. </w:t>
      </w:r>
    </w:p>
    <w:p w14:paraId="7B2EDDE5" w14:textId="77777777" w:rsidR="00684E84" w:rsidRPr="001F504C" w:rsidRDefault="00684E84" w:rsidP="001F504C">
      <w:pPr>
        <w:pStyle w:val="Numberedlist"/>
        <w:numPr>
          <w:ilvl w:val="0"/>
          <w:numId w:val="77"/>
        </w:numPr>
        <w:rPr>
          <w:i/>
        </w:rPr>
      </w:pPr>
      <w:r w:rsidRPr="001F504C">
        <w:rPr>
          <w:bCs/>
        </w:rPr>
        <w:t>Higginson R. And Parry A. Intravenous cannula placement: getting it right,</w:t>
      </w:r>
      <w:r w:rsidRPr="00684E84">
        <w:t xml:space="preserve"> </w:t>
      </w:r>
      <w:r w:rsidRPr="001F504C">
        <w:rPr>
          <w:iCs/>
        </w:rPr>
        <w:t>British Journal of Nursing, 2012 (IV THERAPY SUPPLEMENT), 2012, Vol 22, No 2</w:t>
      </w:r>
    </w:p>
    <w:p w14:paraId="50038663" w14:textId="77777777" w:rsidR="00684E84" w:rsidRPr="00684E84" w:rsidRDefault="00684E84" w:rsidP="001F504C">
      <w:pPr>
        <w:pStyle w:val="Numberedlist"/>
        <w:numPr>
          <w:ilvl w:val="0"/>
          <w:numId w:val="77"/>
        </w:numPr>
      </w:pPr>
      <w:r w:rsidRPr="001F504C">
        <w:rPr>
          <w:bCs/>
        </w:rPr>
        <w:t xml:space="preserve">McGowan D. Peripheral intravenous cannulation: what is considered 'best practice’? </w:t>
      </w:r>
      <w:r w:rsidRPr="00684E84">
        <w:t>British Journal of Nursing 2014, Vol 23, No 14</w:t>
      </w:r>
    </w:p>
    <w:p w14:paraId="324768E5" w14:textId="77777777" w:rsidR="00684E84" w:rsidRPr="00684E84" w:rsidRDefault="00684E84" w:rsidP="001F504C">
      <w:pPr>
        <w:pStyle w:val="Numberedlist"/>
        <w:numPr>
          <w:ilvl w:val="0"/>
          <w:numId w:val="77"/>
        </w:numPr>
      </w:pPr>
      <w:r w:rsidRPr="00684E84">
        <w:t>Larocque G. and McDiarmid S. The legacy of lymphedema: Impact on nursing</w:t>
      </w:r>
    </w:p>
    <w:p w14:paraId="788FE65D" w14:textId="77777777" w:rsidR="00684E84" w:rsidRDefault="00684E84" w:rsidP="001F504C">
      <w:pPr>
        <w:pStyle w:val="Numberedlist"/>
        <w:numPr>
          <w:ilvl w:val="0"/>
          <w:numId w:val="77"/>
        </w:numPr>
      </w:pPr>
      <w:r w:rsidRPr="00684E84">
        <w:t>practice and vascular access, Canadian Oncology Nursing Journal 2019, Vol 29, Issue 3</w:t>
      </w:r>
    </w:p>
    <w:p w14:paraId="18DAD3D8" w14:textId="6553BDF4" w:rsidR="00684E84" w:rsidRPr="001F504C" w:rsidRDefault="00B52035" w:rsidP="001F504C">
      <w:pPr>
        <w:pStyle w:val="Numberedlist"/>
        <w:numPr>
          <w:ilvl w:val="0"/>
          <w:numId w:val="77"/>
        </w:numPr>
      </w:pPr>
      <w:proofErr w:type="spellStart"/>
      <w:proofErr w:type="gramStart"/>
      <w:r>
        <w:t>Webster,J</w:t>
      </w:r>
      <w:proofErr w:type="spellEnd"/>
      <w:proofErr w:type="gramEnd"/>
      <w:r>
        <w:t xml:space="preserve"> et al. Clinically indicated replacement versus routine replacement of peripheral venous catheters (Review). Cochrane Database of Systematic Reviews 2019, Issue 1</w:t>
      </w:r>
    </w:p>
    <w:p w14:paraId="66500B76" w14:textId="77777777" w:rsidR="00280C5D" w:rsidRDefault="00280C5D" w:rsidP="002D7682">
      <w:pPr>
        <w:pStyle w:val="Bullet"/>
        <w:numPr>
          <w:ilvl w:val="0"/>
          <w:numId w:val="0"/>
        </w:numPr>
        <w:tabs>
          <w:tab w:val="clear" w:pos="425"/>
        </w:tabs>
        <w:spacing w:after="240"/>
        <w:ind w:left="357" w:hanging="357"/>
      </w:pPr>
      <w:hyperlink w:anchor="_top" w:history="1">
        <w:r w:rsidRPr="004A7A7F">
          <w:rPr>
            <w:rStyle w:val="Hyperlink"/>
          </w:rPr>
          <w:t>Back to Contents</w:t>
        </w:r>
      </w:hyperlink>
    </w:p>
    <w:p w14:paraId="27D498A4" w14:textId="58AB2EC1" w:rsidR="0078367D" w:rsidRDefault="0078367D" w:rsidP="00A6051F">
      <w:pPr>
        <w:pStyle w:val="Heading4"/>
      </w:pPr>
      <w:bookmarkStart w:id="33" w:name="_Toc215482522"/>
      <w:r>
        <w:t>Definition of terms</w:t>
      </w:r>
      <w:bookmarkEnd w:id="33"/>
      <w:r>
        <w:t xml:space="preserve"> </w:t>
      </w:r>
    </w:p>
    <w:p w14:paraId="05B0C9CE" w14:textId="5A4C4862" w:rsidR="00615B30" w:rsidRPr="00BB4574" w:rsidRDefault="00615B30" w:rsidP="00615B30">
      <w:pPr>
        <w:autoSpaceDE w:val="0"/>
        <w:autoSpaceDN w:val="0"/>
        <w:adjustRightInd w:val="0"/>
        <w:rPr>
          <w:rFonts w:eastAsiaTheme="minorHAnsi" w:cs="ArialMT"/>
        </w:rPr>
      </w:pPr>
      <w:r w:rsidRPr="00BB4574">
        <w:rPr>
          <w:rFonts w:eastAsiaTheme="minorHAnsi"/>
          <w:b/>
          <w:bCs/>
        </w:rPr>
        <w:t>Antiseptics</w:t>
      </w:r>
      <w:r w:rsidR="00670BCB">
        <w:rPr>
          <w:rFonts w:eastAsiaTheme="minorHAnsi"/>
          <w:b/>
          <w:bCs/>
        </w:rPr>
        <w:t>:</w:t>
      </w:r>
      <w:r w:rsidRPr="00BB4574">
        <w:rPr>
          <w:rFonts w:eastAsiaTheme="minorHAnsi"/>
          <w:b/>
          <w:bCs/>
        </w:rPr>
        <w:t xml:space="preserve"> </w:t>
      </w:r>
      <w:r w:rsidRPr="00BB4574">
        <w:rPr>
          <w:rFonts w:eastAsiaTheme="minorHAnsi" w:cs="ArialMT"/>
        </w:rPr>
        <w:t>Antimicrobial substances that are applied to the skin to reduce the number of micro-organisms. Examples include topical alcohols, chlorhexidine, triclosan and iodine</w:t>
      </w:r>
      <w:r>
        <w:rPr>
          <w:rFonts w:eastAsiaTheme="minorHAnsi" w:cs="ArialMT"/>
        </w:rPr>
        <w:t>.</w:t>
      </w:r>
    </w:p>
    <w:p w14:paraId="62CEE0A0" w14:textId="71954BE6" w:rsidR="00615B30" w:rsidRDefault="00615B30" w:rsidP="00615B30">
      <w:pPr>
        <w:autoSpaceDE w:val="0"/>
        <w:autoSpaceDN w:val="0"/>
        <w:adjustRightInd w:val="0"/>
        <w:rPr>
          <w:rFonts w:eastAsiaTheme="minorHAnsi" w:cs="ArialMT"/>
        </w:rPr>
      </w:pPr>
      <w:r w:rsidRPr="00BB4574">
        <w:rPr>
          <w:rFonts w:eastAsiaTheme="minorHAnsi"/>
          <w:b/>
          <w:bCs/>
        </w:rPr>
        <w:t>Alcohol-based hand rub (ABHR)</w:t>
      </w:r>
      <w:r w:rsidR="00670BCB">
        <w:rPr>
          <w:rFonts w:eastAsiaTheme="minorHAnsi"/>
          <w:b/>
          <w:bCs/>
        </w:rPr>
        <w:t>:</w:t>
      </w:r>
      <w:r w:rsidRPr="00BB4574">
        <w:rPr>
          <w:rFonts w:eastAsiaTheme="minorHAnsi"/>
          <w:b/>
          <w:bCs/>
        </w:rPr>
        <w:t xml:space="preserve"> </w:t>
      </w:r>
      <w:r w:rsidRPr="00BB4574">
        <w:rPr>
          <w:rFonts w:eastAsiaTheme="minorHAnsi" w:cs="ArialMT"/>
        </w:rPr>
        <w:t>An alcohol-containing preparation designed for application to the</w:t>
      </w:r>
      <w:r w:rsidRPr="00BB4574">
        <w:rPr>
          <w:rFonts w:eastAsiaTheme="minorHAnsi"/>
          <w:b/>
          <w:bCs/>
        </w:rPr>
        <w:t xml:space="preserve"> </w:t>
      </w:r>
      <w:r w:rsidRPr="00BB4574">
        <w:rPr>
          <w:rFonts w:eastAsiaTheme="minorHAnsi" w:cs="ArialMT"/>
        </w:rPr>
        <w:t xml:space="preserve">hands </w:t>
      </w:r>
      <w:proofErr w:type="gramStart"/>
      <w:r w:rsidRPr="00BB4574">
        <w:rPr>
          <w:rFonts w:eastAsiaTheme="minorHAnsi" w:cs="ArialMT"/>
        </w:rPr>
        <w:t>in order to</w:t>
      </w:r>
      <w:proofErr w:type="gramEnd"/>
      <w:r w:rsidRPr="00BB4574">
        <w:rPr>
          <w:rFonts w:eastAsiaTheme="minorHAnsi" w:cs="ArialMT"/>
        </w:rPr>
        <w:t xml:space="preserve"> reduce the number of viable micro-organisms with</w:t>
      </w:r>
      <w:r w:rsidRPr="00BB4574">
        <w:rPr>
          <w:rFonts w:eastAsiaTheme="minorHAnsi"/>
          <w:b/>
          <w:bCs/>
        </w:rPr>
        <w:t xml:space="preserve"> </w:t>
      </w:r>
      <w:r w:rsidRPr="00BB4574">
        <w:rPr>
          <w:rFonts w:eastAsiaTheme="minorHAnsi" w:cs="ArialMT"/>
        </w:rPr>
        <w:t>maximum efficacy and speed</w:t>
      </w:r>
      <w:r>
        <w:rPr>
          <w:rFonts w:eastAsiaTheme="minorHAnsi" w:cs="ArialMT"/>
        </w:rPr>
        <w:t>.</w:t>
      </w:r>
    </w:p>
    <w:p w14:paraId="5EB53C45" w14:textId="457A6DA0" w:rsidR="00615B30" w:rsidRPr="00BB4574" w:rsidRDefault="00615B30" w:rsidP="00615B30">
      <w:pPr>
        <w:autoSpaceDE w:val="0"/>
        <w:autoSpaceDN w:val="0"/>
        <w:adjustRightInd w:val="0"/>
        <w:rPr>
          <w:rFonts w:eastAsiaTheme="minorHAnsi" w:cs="ArialMT"/>
        </w:rPr>
      </w:pPr>
      <w:r w:rsidRPr="00BB4574">
        <w:rPr>
          <w:rFonts w:eastAsiaTheme="minorHAnsi"/>
          <w:b/>
          <w:bCs/>
        </w:rPr>
        <w:lastRenderedPageBreak/>
        <w:t>Aseptic technique</w:t>
      </w:r>
      <w:r w:rsidR="00670BCB">
        <w:rPr>
          <w:rFonts w:eastAsiaTheme="minorHAnsi"/>
          <w:b/>
          <w:bCs/>
        </w:rPr>
        <w:t>:</w:t>
      </w:r>
      <w:r w:rsidRPr="00BB4574">
        <w:rPr>
          <w:rFonts w:eastAsiaTheme="minorHAnsi"/>
          <w:bCs/>
        </w:rPr>
        <w:t xml:space="preserve"> </w:t>
      </w:r>
      <w:r w:rsidRPr="00BB4574">
        <w:rPr>
          <w:rFonts w:eastAsiaTheme="minorHAnsi" w:cs="ArialMT"/>
        </w:rPr>
        <w:t>An aseptic technique aims to prevent microorganisms on hands,</w:t>
      </w:r>
      <w:r>
        <w:rPr>
          <w:rFonts w:eastAsiaTheme="minorHAnsi" w:cs="ArialMT"/>
        </w:rPr>
        <w:t xml:space="preserve"> </w:t>
      </w:r>
      <w:r w:rsidRPr="00BB4574">
        <w:rPr>
          <w:rFonts w:eastAsiaTheme="minorHAnsi" w:cs="ArialMT"/>
        </w:rPr>
        <w:t>surfaces and equipment from being introduced to susceptible sites</w:t>
      </w:r>
      <w:r>
        <w:rPr>
          <w:rFonts w:eastAsiaTheme="minorHAnsi" w:cs="ArialMT"/>
        </w:rPr>
        <w:t>.</w:t>
      </w:r>
    </w:p>
    <w:p w14:paraId="566487A0" w14:textId="7DE052E4" w:rsidR="00615B30" w:rsidRPr="00330D02" w:rsidRDefault="4431B704" w:rsidP="6E651660">
      <w:pPr>
        <w:autoSpaceDE w:val="0"/>
        <w:autoSpaceDN w:val="0"/>
        <w:adjustRightInd w:val="0"/>
        <w:rPr>
          <w:rFonts w:eastAsiaTheme="minorEastAsia" w:cs="ArialMT"/>
        </w:rPr>
      </w:pPr>
      <w:r w:rsidRPr="6E651660">
        <w:rPr>
          <w:rFonts w:eastAsiaTheme="minorEastAsia"/>
          <w:b/>
          <w:bCs/>
        </w:rPr>
        <w:t>Attempt</w:t>
      </w:r>
      <w:r w:rsidR="00670BCB">
        <w:rPr>
          <w:rFonts w:eastAsiaTheme="minorEastAsia"/>
          <w:b/>
          <w:bCs/>
        </w:rPr>
        <w:t>:</w:t>
      </w:r>
      <w:r w:rsidRPr="6E651660">
        <w:rPr>
          <w:rFonts w:eastAsiaTheme="minorEastAsia"/>
        </w:rPr>
        <w:t xml:space="preserve"> </w:t>
      </w:r>
      <w:r w:rsidRPr="6E651660">
        <w:rPr>
          <w:rStyle w:val="Strong"/>
          <w:rFonts w:eastAsiaTheme="minorEastAsia"/>
          <w:b w:val="0"/>
          <w:bCs w:val="0"/>
        </w:rPr>
        <w:t>Each effort at placing a PIVC at one site.</w:t>
      </w:r>
    </w:p>
    <w:p w14:paraId="3799B794" w14:textId="239918CD" w:rsidR="00615B30" w:rsidRDefault="53C95112" w:rsidP="48A6CE04">
      <w:pPr>
        <w:autoSpaceDE w:val="0"/>
        <w:autoSpaceDN w:val="0"/>
        <w:adjustRightInd w:val="0"/>
        <w:rPr>
          <w:rFonts w:eastAsiaTheme="minorEastAsia" w:cs="ArialMT"/>
        </w:rPr>
      </w:pPr>
      <w:r w:rsidRPr="48A6CE04">
        <w:rPr>
          <w:rFonts w:eastAsiaTheme="minorEastAsia"/>
          <w:b/>
          <w:bCs/>
        </w:rPr>
        <w:t>Clinician</w:t>
      </w:r>
      <w:r w:rsidR="00670BCB">
        <w:rPr>
          <w:rFonts w:eastAsiaTheme="minorEastAsia"/>
          <w:b/>
          <w:bCs/>
        </w:rPr>
        <w:t>:</w:t>
      </w:r>
      <w:r w:rsidRPr="48A6CE04">
        <w:rPr>
          <w:rFonts w:eastAsiaTheme="minorEastAsia"/>
          <w:b/>
          <w:bCs/>
        </w:rPr>
        <w:t xml:space="preserve"> </w:t>
      </w:r>
      <w:proofErr w:type="gramStart"/>
      <w:r w:rsidRPr="48A6CE04">
        <w:rPr>
          <w:rFonts w:eastAsiaTheme="minorEastAsia" w:cs="ArialMT"/>
        </w:rPr>
        <w:t>For the purpose of</w:t>
      </w:r>
      <w:proofErr w:type="gramEnd"/>
      <w:r w:rsidRPr="48A6CE04">
        <w:rPr>
          <w:rFonts w:eastAsiaTheme="minorEastAsia" w:cs="ArialMT"/>
        </w:rPr>
        <w:t xml:space="preserve"> this Guideline a clinician is defined as a </w:t>
      </w:r>
      <w:r w:rsidR="00E61706">
        <w:rPr>
          <w:rFonts w:eastAsiaTheme="minorEastAsia" w:cs="ArialMT"/>
        </w:rPr>
        <w:t>M</w:t>
      </w:r>
      <w:r w:rsidRPr="48A6CE04">
        <w:rPr>
          <w:rFonts w:eastAsiaTheme="minorEastAsia" w:cs="ArialMT"/>
        </w:rPr>
        <w:t xml:space="preserve">edical </w:t>
      </w:r>
      <w:r w:rsidR="00E61706">
        <w:rPr>
          <w:rFonts w:eastAsiaTheme="minorEastAsia" w:cs="ArialMT"/>
        </w:rPr>
        <w:t>Officer R</w:t>
      </w:r>
      <w:r w:rsidRPr="48A6CE04">
        <w:rPr>
          <w:rFonts w:eastAsiaTheme="minorEastAsia" w:cs="ArialMT"/>
        </w:rPr>
        <w:t xml:space="preserve">egistered </w:t>
      </w:r>
      <w:r w:rsidR="00E61706">
        <w:rPr>
          <w:rFonts w:eastAsiaTheme="minorEastAsia" w:cs="ArialMT"/>
        </w:rPr>
        <w:t>N</w:t>
      </w:r>
      <w:r w:rsidRPr="48A6CE04">
        <w:rPr>
          <w:rFonts w:eastAsiaTheme="minorEastAsia" w:cs="ArialMT"/>
        </w:rPr>
        <w:t xml:space="preserve">urse or </w:t>
      </w:r>
      <w:r w:rsidR="00E61706">
        <w:rPr>
          <w:rFonts w:eastAsiaTheme="minorEastAsia" w:cs="ArialMT"/>
        </w:rPr>
        <w:t>M</w:t>
      </w:r>
      <w:r w:rsidRPr="48A6CE04">
        <w:rPr>
          <w:rFonts w:eastAsiaTheme="minorEastAsia" w:cs="ArialMT"/>
        </w:rPr>
        <w:t xml:space="preserve">idwife, endorsed enrolled nurse, qualified paramedic, </w:t>
      </w:r>
      <w:r w:rsidR="00A37470">
        <w:rPr>
          <w:rFonts w:eastAsiaTheme="minorEastAsia" w:cs="ArialMT"/>
        </w:rPr>
        <w:t>medical imaging professional,</w:t>
      </w:r>
      <w:r w:rsidRPr="48A6CE04">
        <w:rPr>
          <w:rFonts w:eastAsiaTheme="minorEastAsia" w:cs="ArialMT"/>
        </w:rPr>
        <w:t xml:space="preserve"> anaesthetic technician, pathology collector or student in any of those fields.</w:t>
      </w:r>
    </w:p>
    <w:p w14:paraId="58095697" w14:textId="04B8B8FF" w:rsidR="00615B30" w:rsidRPr="00E220E9" w:rsidRDefault="00615B30" w:rsidP="00615B30">
      <w:pPr>
        <w:autoSpaceDE w:val="0"/>
        <w:autoSpaceDN w:val="0"/>
        <w:adjustRightInd w:val="0"/>
        <w:rPr>
          <w:rFonts w:eastAsiaTheme="minorHAnsi" w:cs="ArialMT"/>
        </w:rPr>
      </w:pPr>
      <w:r w:rsidRPr="009D2A30">
        <w:rPr>
          <w:rFonts w:eastAsiaTheme="minorHAnsi" w:cs="ArialMT"/>
          <w:b/>
          <w:bCs/>
        </w:rPr>
        <w:t>Clinically indicated removal</w:t>
      </w:r>
      <w:r w:rsidR="00670BCB">
        <w:rPr>
          <w:rFonts w:eastAsiaTheme="minorHAnsi" w:cs="ArialMT"/>
          <w:b/>
          <w:bCs/>
        </w:rPr>
        <w:t>:</w:t>
      </w:r>
      <w:r>
        <w:rPr>
          <w:rFonts w:eastAsiaTheme="minorHAnsi" w:cs="ArialMT"/>
          <w:b/>
          <w:bCs/>
        </w:rPr>
        <w:t xml:space="preserve"> </w:t>
      </w:r>
      <w:r w:rsidR="00783495">
        <w:rPr>
          <w:rFonts w:eastAsiaTheme="minorHAnsi" w:cs="ArialMT"/>
        </w:rPr>
        <w:t xml:space="preserve">Replacing a PIVC based on clinical indication, rather than routinely at 72 hours, </w:t>
      </w:r>
      <w:r w:rsidR="00723712">
        <w:rPr>
          <w:rFonts w:eastAsiaTheme="minorHAnsi" w:cs="ArialMT"/>
        </w:rPr>
        <w:t>the PIVC</w:t>
      </w:r>
      <w:r>
        <w:rPr>
          <w:rFonts w:eastAsiaTheme="minorHAnsi" w:cs="ArialMT"/>
        </w:rPr>
        <w:t xml:space="preserve"> may remain in</w:t>
      </w:r>
      <w:r w:rsidR="00E61706">
        <w:rPr>
          <w:rFonts w:eastAsiaTheme="minorHAnsi" w:cs="ArialMT"/>
        </w:rPr>
        <w:t xml:space="preserve"> </w:t>
      </w:r>
      <w:r>
        <w:rPr>
          <w:rFonts w:eastAsiaTheme="minorHAnsi" w:cs="ArialMT"/>
        </w:rPr>
        <w:t>situ until catheter failure</w:t>
      </w:r>
      <w:r w:rsidR="00497734">
        <w:rPr>
          <w:rFonts w:eastAsiaTheme="minorHAnsi" w:cs="ArialMT"/>
        </w:rPr>
        <w:t xml:space="preserve"> or until no longer required</w:t>
      </w:r>
      <w:r w:rsidR="00783495">
        <w:rPr>
          <w:rFonts w:eastAsiaTheme="minorHAnsi" w:cs="ArialMT"/>
        </w:rPr>
        <w:t>-</w:t>
      </w:r>
      <w:r w:rsidR="00497734">
        <w:rPr>
          <w:rFonts w:eastAsiaTheme="minorHAnsi" w:cs="ArialMT"/>
        </w:rPr>
        <w:t xml:space="preserve"> as long as</w:t>
      </w:r>
      <w:r>
        <w:rPr>
          <w:rFonts w:eastAsiaTheme="minorHAnsi" w:cs="ArialMT"/>
        </w:rPr>
        <w:t xml:space="preserve"> the device is secure, intact without signs of phlebitis, infection, infiltration and remains functional</w:t>
      </w:r>
      <w:r w:rsidR="00C15BAC">
        <w:rPr>
          <w:rFonts w:eastAsiaTheme="minorHAnsi" w:cs="ArialMT"/>
        </w:rPr>
        <w:t>.</w:t>
      </w:r>
    </w:p>
    <w:p w14:paraId="6A2728C1" w14:textId="23E66A8A" w:rsidR="00615B30" w:rsidRDefault="00615B30" w:rsidP="00615B30">
      <w:pPr>
        <w:autoSpaceDE w:val="0"/>
        <w:autoSpaceDN w:val="0"/>
        <w:adjustRightInd w:val="0"/>
        <w:rPr>
          <w:rFonts w:eastAsiaTheme="minorHAnsi" w:cs="ArialMT"/>
        </w:rPr>
      </w:pPr>
      <w:r w:rsidRPr="00BB4574">
        <w:rPr>
          <w:rFonts w:eastAsiaTheme="minorHAnsi"/>
          <w:b/>
          <w:bCs/>
        </w:rPr>
        <w:t>Competent/Trained</w:t>
      </w:r>
      <w:r>
        <w:rPr>
          <w:rFonts w:eastAsiaTheme="minorHAnsi"/>
          <w:b/>
          <w:bCs/>
        </w:rPr>
        <w:t>/ Credentialled</w:t>
      </w:r>
      <w:r w:rsidR="00670BCB">
        <w:rPr>
          <w:rFonts w:eastAsiaTheme="minorHAnsi"/>
          <w:b/>
          <w:bCs/>
        </w:rPr>
        <w:t>:</w:t>
      </w:r>
      <w:r w:rsidRPr="00BB4574">
        <w:rPr>
          <w:rFonts w:eastAsiaTheme="minorHAnsi"/>
          <w:b/>
          <w:bCs/>
        </w:rPr>
        <w:t xml:space="preserve"> </w:t>
      </w:r>
      <w:proofErr w:type="gramStart"/>
      <w:r w:rsidRPr="00BB4574">
        <w:rPr>
          <w:rFonts w:eastAsiaTheme="minorHAnsi" w:cs="ArialMT"/>
        </w:rPr>
        <w:t>For the purpose of</w:t>
      </w:r>
      <w:proofErr w:type="gramEnd"/>
      <w:r w:rsidRPr="00BB4574">
        <w:rPr>
          <w:rFonts w:eastAsiaTheme="minorHAnsi" w:cs="ArialMT"/>
        </w:rPr>
        <w:t xml:space="preserve"> the guideline, a competent clinician is one who has</w:t>
      </w:r>
      <w:r>
        <w:rPr>
          <w:rFonts w:eastAsiaTheme="minorHAnsi" w:cs="ArialMT"/>
        </w:rPr>
        <w:t xml:space="preserve"> </w:t>
      </w:r>
      <w:r w:rsidRPr="00BB4574">
        <w:rPr>
          <w:rFonts w:eastAsiaTheme="minorHAnsi" w:cs="ArialMT"/>
        </w:rPr>
        <w:t>completed a training program in the insertion of PIVCs</w:t>
      </w:r>
      <w:r w:rsidR="00C15BAC">
        <w:rPr>
          <w:rFonts w:eastAsiaTheme="minorHAnsi" w:cs="ArialMT"/>
        </w:rPr>
        <w:t>/midline catheters/USGPIVC</w:t>
      </w:r>
      <w:r w:rsidRPr="00BB4574">
        <w:rPr>
          <w:rFonts w:eastAsiaTheme="minorHAnsi" w:cs="ArialMT"/>
        </w:rPr>
        <w:t xml:space="preserve"> or who is in, or has completed, a </w:t>
      </w:r>
      <w:r w:rsidRPr="0066714F">
        <w:rPr>
          <w:rFonts w:eastAsiaTheme="minorHAnsi" w:cs="ArialMT"/>
        </w:rPr>
        <w:t>specialist medical training program</w:t>
      </w:r>
      <w:r w:rsidR="00C15BAC">
        <w:rPr>
          <w:rFonts w:eastAsiaTheme="minorHAnsi" w:cs="ArialMT"/>
        </w:rPr>
        <w:t>.</w:t>
      </w:r>
    </w:p>
    <w:p w14:paraId="49F8AC3D" w14:textId="2A54E3EA" w:rsidR="00615B30" w:rsidRPr="00330D02" w:rsidRDefault="00615B30" w:rsidP="00615B30">
      <w:pPr>
        <w:autoSpaceDE w:val="0"/>
        <w:autoSpaceDN w:val="0"/>
        <w:adjustRightInd w:val="0"/>
        <w:rPr>
          <w:rFonts w:eastAsiaTheme="minorHAnsi" w:cs="ArialMT"/>
          <w:b/>
          <w:bCs/>
        </w:rPr>
      </w:pPr>
      <w:r w:rsidRPr="00330D02">
        <w:rPr>
          <w:rFonts w:eastAsiaTheme="minorHAnsi" w:cs="ArialMT"/>
          <w:b/>
          <w:bCs/>
        </w:rPr>
        <w:t>D</w:t>
      </w:r>
      <w:r w:rsidR="00723712">
        <w:rPr>
          <w:rFonts w:eastAsiaTheme="minorHAnsi" w:cs="ArialMT"/>
          <w:b/>
          <w:bCs/>
        </w:rPr>
        <w:t>I</w:t>
      </w:r>
      <w:r w:rsidRPr="00330D02">
        <w:rPr>
          <w:rFonts w:eastAsiaTheme="minorHAnsi" w:cs="ArialMT"/>
          <w:b/>
          <w:bCs/>
        </w:rPr>
        <w:t>VA</w:t>
      </w:r>
      <w:r w:rsidR="00670BCB">
        <w:rPr>
          <w:rFonts w:eastAsiaTheme="minorHAnsi" w:cs="ArialMT"/>
          <w:b/>
          <w:bCs/>
        </w:rPr>
        <w:t>:</w:t>
      </w:r>
      <w:r>
        <w:rPr>
          <w:rFonts w:eastAsiaTheme="minorHAnsi" w:cs="ArialMT"/>
          <w:b/>
          <w:bCs/>
        </w:rPr>
        <w:t xml:space="preserve"> </w:t>
      </w:r>
      <w:r w:rsidRPr="00330D02">
        <w:rPr>
          <w:rFonts w:eastAsiaTheme="minorHAnsi" w:cs="ArialMT"/>
        </w:rPr>
        <w:t>D</w:t>
      </w:r>
      <w:r>
        <w:rPr>
          <w:rFonts w:eastAsiaTheme="minorHAnsi" w:cs="ArialMT"/>
        </w:rPr>
        <w:t>ifficult Intravenous Access patient with no palpable or visible veins. Requiring ultrasound guided PIVC</w:t>
      </w:r>
      <w:r w:rsidR="00C15BAC">
        <w:rPr>
          <w:rFonts w:eastAsiaTheme="minorHAnsi" w:cs="ArialMT"/>
        </w:rPr>
        <w:t>.</w:t>
      </w:r>
    </w:p>
    <w:p w14:paraId="34582AEA" w14:textId="52721A64" w:rsidR="00615B30" w:rsidRDefault="00615B30" w:rsidP="00615B30">
      <w:pPr>
        <w:autoSpaceDE w:val="0"/>
        <w:autoSpaceDN w:val="0"/>
        <w:adjustRightInd w:val="0"/>
        <w:rPr>
          <w:rFonts w:eastAsiaTheme="minorHAnsi" w:cs="ArialMT"/>
        </w:rPr>
      </w:pPr>
      <w:r w:rsidRPr="00BB4574">
        <w:rPr>
          <w:rFonts w:eastAsiaTheme="minorHAnsi"/>
          <w:b/>
          <w:bCs/>
        </w:rPr>
        <w:t>Escalation</w:t>
      </w:r>
      <w:r w:rsidR="00670BCB">
        <w:rPr>
          <w:rFonts w:eastAsiaTheme="minorHAnsi"/>
          <w:b/>
          <w:bCs/>
        </w:rPr>
        <w:t>:</w:t>
      </w:r>
      <w:r w:rsidRPr="00BB4574">
        <w:rPr>
          <w:rFonts w:eastAsiaTheme="minorHAnsi"/>
          <w:b/>
          <w:bCs/>
        </w:rPr>
        <w:t xml:space="preserve"> </w:t>
      </w:r>
      <w:r w:rsidRPr="00BB4574">
        <w:rPr>
          <w:rFonts w:eastAsiaTheme="minorHAnsi" w:cs="ArialMT"/>
        </w:rPr>
        <w:t xml:space="preserve">An inexperienced clinician who fails to cannulate a vein after two attempts should </w:t>
      </w:r>
      <w:r w:rsidRPr="0066714F">
        <w:rPr>
          <w:rFonts w:eastAsiaTheme="minorHAnsi" w:cs="ArialMT"/>
        </w:rPr>
        <w:t>escalate the procedure to an experienced clinician.</w:t>
      </w:r>
    </w:p>
    <w:p w14:paraId="1E92123F" w14:textId="4CF71FEF" w:rsidR="00615B30" w:rsidRPr="00330D02" w:rsidRDefault="00615B30" w:rsidP="00615B30">
      <w:pPr>
        <w:autoSpaceDE w:val="0"/>
        <w:autoSpaceDN w:val="0"/>
        <w:adjustRightInd w:val="0"/>
        <w:rPr>
          <w:rFonts w:eastAsiaTheme="minorHAnsi" w:cs="ArialMT"/>
        </w:rPr>
      </w:pPr>
      <w:r w:rsidRPr="00330D02">
        <w:rPr>
          <w:rFonts w:eastAsiaTheme="minorHAnsi" w:cs="ArialMT"/>
          <w:b/>
          <w:bCs/>
        </w:rPr>
        <w:t>Extended dwell PIVC</w:t>
      </w:r>
      <w:r w:rsidR="00670BCB">
        <w:rPr>
          <w:rFonts w:eastAsiaTheme="minorHAnsi" w:cs="ArialMT"/>
          <w:b/>
          <w:bCs/>
        </w:rPr>
        <w:t>:</w:t>
      </w:r>
      <w:r>
        <w:rPr>
          <w:rFonts w:eastAsiaTheme="minorHAnsi" w:cs="ArialMT"/>
          <w:b/>
          <w:bCs/>
        </w:rPr>
        <w:t xml:space="preserve"> </w:t>
      </w:r>
      <w:r>
        <w:rPr>
          <w:rFonts w:eastAsiaTheme="minorHAnsi" w:cs="ArialMT"/>
        </w:rPr>
        <w:t>PIVC placed under ultrasound guidance by trained competent clinicians that may remain in</w:t>
      </w:r>
      <w:r w:rsidR="00C15BAC">
        <w:rPr>
          <w:rFonts w:eastAsiaTheme="minorHAnsi" w:cs="ArialMT"/>
        </w:rPr>
        <w:t xml:space="preserve"> </w:t>
      </w:r>
      <w:r>
        <w:rPr>
          <w:rFonts w:eastAsiaTheme="minorHAnsi" w:cs="ArialMT"/>
        </w:rPr>
        <w:t>situ until clinically indicated</w:t>
      </w:r>
      <w:r w:rsidR="00C15BAC">
        <w:rPr>
          <w:rFonts w:eastAsiaTheme="minorHAnsi" w:cs="ArialMT"/>
        </w:rPr>
        <w:t>.</w:t>
      </w:r>
    </w:p>
    <w:p w14:paraId="05EA443F" w14:textId="5C97E88D" w:rsidR="00615B30" w:rsidRPr="00B403E3" w:rsidRDefault="00615B30" w:rsidP="00615B30">
      <w:pPr>
        <w:overflowPunct w:val="0"/>
        <w:autoSpaceDE w:val="0"/>
        <w:autoSpaceDN w:val="0"/>
        <w:adjustRightInd w:val="0"/>
      </w:pPr>
      <w:r w:rsidRPr="00B403E3">
        <w:rPr>
          <w:b/>
        </w:rPr>
        <w:t>Extravasation</w:t>
      </w:r>
      <w:r w:rsidR="00670BCB">
        <w:rPr>
          <w:b/>
        </w:rPr>
        <w:t>:</w:t>
      </w:r>
      <w:r w:rsidRPr="001B7439">
        <w:t xml:space="preserve"> is the </w:t>
      </w:r>
      <w:r>
        <w:t xml:space="preserve">accidental leakage of </w:t>
      </w:r>
      <w:r w:rsidRPr="001C3683">
        <w:t>IV fluids and medicines</w:t>
      </w:r>
      <w:r w:rsidRPr="001B7439">
        <w:t xml:space="preserve"> outside of the vein and into the surrounding tissues.</w:t>
      </w:r>
    </w:p>
    <w:p w14:paraId="5B9DB38F" w14:textId="1B238C05" w:rsidR="00C15BAC" w:rsidRPr="00C15BAC" w:rsidRDefault="00615B30" w:rsidP="00C15BAC">
      <w:pPr>
        <w:pStyle w:val="BodyCopy"/>
        <w:rPr>
          <w:rFonts w:eastAsiaTheme="minorHAnsi"/>
          <w:b/>
        </w:rPr>
      </w:pPr>
      <w:r w:rsidRPr="0066714F">
        <w:rPr>
          <w:rFonts w:eastAsiaTheme="minorHAnsi"/>
          <w:b/>
        </w:rPr>
        <w:t>Experienced clinician</w:t>
      </w:r>
      <w:r w:rsidR="00670BCB">
        <w:rPr>
          <w:rFonts w:eastAsiaTheme="minorHAnsi"/>
          <w:b/>
        </w:rPr>
        <w:t>:</w:t>
      </w:r>
      <w:r w:rsidRPr="0066714F">
        <w:rPr>
          <w:rFonts w:eastAsiaTheme="minorHAnsi"/>
          <w:b/>
        </w:rPr>
        <w:t xml:space="preserve"> </w:t>
      </w:r>
      <w:r w:rsidRPr="0066714F">
        <w:rPr>
          <w:rFonts w:eastAsiaTheme="minorHAnsi"/>
        </w:rPr>
        <w:t>A clinician who has completed a training program in the insertion of</w:t>
      </w:r>
      <w:r w:rsidR="00C15BAC">
        <w:rPr>
          <w:rFonts w:eastAsiaTheme="minorHAnsi"/>
          <w:b/>
        </w:rPr>
        <w:t xml:space="preserve"> </w:t>
      </w:r>
      <w:r w:rsidRPr="0066714F">
        <w:rPr>
          <w:rFonts w:eastAsiaTheme="minorHAnsi"/>
        </w:rPr>
        <w:t>PIVCs or who is in, or has completed, a specialist medical training program and has inserted a considerable number of PIVCs. Experienced clinicians are not necessarily more senior clinicians; they may be colleagues such as a Registered Nurse/Midwife or a Junior Resident Medical Officer.</w:t>
      </w:r>
    </w:p>
    <w:p w14:paraId="518F6DB4" w14:textId="4A090DD6" w:rsidR="003212B3" w:rsidRPr="00C15BAC" w:rsidRDefault="00615B30" w:rsidP="00C15BAC">
      <w:pPr>
        <w:pStyle w:val="BodyCopy"/>
        <w:rPr>
          <w:rFonts w:eastAsiaTheme="minorHAnsi"/>
          <w:b/>
        </w:rPr>
      </w:pPr>
      <w:r w:rsidRPr="0066714F">
        <w:rPr>
          <w:rFonts w:eastAsiaTheme="minorHAnsi"/>
          <w:b/>
        </w:rPr>
        <w:t>Inexperienced clinician</w:t>
      </w:r>
      <w:r w:rsidR="00670BCB">
        <w:rPr>
          <w:rFonts w:eastAsiaTheme="minorHAnsi"/>
          <w:b/>
        </w:rPr>
        <w:t>:</w:t>
      </w:r>
      <w:r w:rsidR="00C15BAC">
        <w:rPr>
          <w:rFonts w:eastAsiaTheme="minorHAnsi"/>
          <w:b/>
        </w:rPr>
        <w:t xml:space="preserve"> </w:t>
      </w:r>
      <w:r w:rsidRPr="00BB4574">
        <w:rPr>
          <w:rFonts w:eastAsiaTheme="minorHAnsi"/>
        </w:rPr>
        <w:t>A clinician who has completed a training program but is still gaining clinical experience and confidence in the insertion of PIVCs</w:t>
      </w:r>
      <w:r>
        <w:rPr>
          <w:rFonts w:eastAsiaTheme="minorHAnsi"/>
        </w:rPr>
        <w:t>.</w:t>
      </w:r>
    </w:p>
    <w:p w14:paraId="7143FC59" w14:textId="04D9FFCC" w:rsidR="00615B30" w:rsidRPr="00BB4574" w:rsidRDefault="00615B30" w:rsidP="00615B30">
      <w:pPr>
        <w:autoSpaceDE w:val="0"/>
        <w:autoSpaceDN w:val="0"/>
        <w:adjustRightInd w:val="0"/>
        <w:rPr>
          <w:rFonts w:eastAsiaTheme="minorHAnsi" w:cs="ArialMT"/>
        </w:rPr>
      </w:pPr>
      <w:r w:rsidRPr="00330D02">
        <w:rPr>
          <w:rFonts w:eastAsiaTheme="minorHAnsi" w:cs="ArialMT"/>
          <w:b/>
          <w:bCs/>
        </w:rPr>
        <w:t>Midline</w:t>
      </w:r>
      <w:r>
        <w:rPr>
          <w:rFonts w:eastAsiaTheme="minorHAnsi" w:cs="ArialMT"/>
          <w:b/>
          <w:bCs/>
        </w:rPr>
        <w:t xml:space="preserve"> Catheter</w:t>
      </w:r>
      <w:r w:rsidR="00670BCB">
        <w:rPr>
          <w:rFonts w:eastAsiaTheme="minorHAnsi" w:cs="ArialMT"/>
          <w:b/>
          <w:bCs/>
        </w:rPr>
        <w:t>:</w:t>
      </w:r>
      <w:r w:rsidRPr="00330D02">
        <w:rPr>
          <w:rFonts w:eastAsiaTheme="minorHAnsi" w:cs="ArialMT"/>
          <w:b/>
          <w:bCs/>
        </w:rPr>
        <w:t xml:space="preserve"> </w:t>
      </w:r>
      <w:r>
        <w:rPr>
          <w:rFonts w:eastAsiaTheme="minorHAnsi" w:cs="ArialMT"/>
        </w:rPr>
        <w:t xml:space="preserve">A polyurethane 20 cm catheter inserted under ultrasound guidance and surgical </w:t>
      </w:r>
      <w:r w:rsidR="00742855">
        <w:rPr>
          <w:rFonts w:eastAsiaTheme="minorHAnsi" w:cs="ArialMT"/>
        </w:rPr>
        <w:t>a</w:t>
      </w:r>
      <w:r>
        <w:rPr>
          <w:rFonts w:eastAsiaTheme="minorHAnsi" w:cs="ArialMT"/>
        </w:rPr>
        <w:t>septic technique in the upper arm. It may remain in place for 4 weeks. Midlines can be pressure injectable.</w:t>
      </w:r>
    </w:p>
    <w:p w14:paraId="1FAE0D9C" w14:textId="38387446" w:rsidR="00615B30" w:rsidRPr="00BB4574" w:rsidRDefault="1889DACB" w:rsidP="00C15BAC">
      <w:pPr>
        <w:pStyle w:val="BodyCopy"/>
        <w:rPr>
          <w:rFonts w:eastAsiaTheme="minorEastAsia"/>
        </w:rPr>
      </w:pPr>
      <w:r w:rsidRPr="00C15BAC">
        <w:rPr>
          <w:rStyle w:val="Bold"/>
          <w:rFonts w:eastAsiaTheme="minorEastAsia"/>
        </w:rPr>
        <w:t>Needleless Connector</w:t>
      </w:r>
      <w:r w:rsidR="00C15BAC">
        <w:rPr>
          <w:rStyle w:val="Bold"/>
          <w:rFonts w:eastAsiaTheme="minorEastAsia"/>
        </w:rPr>
        <w:t>s</w:t>
      </w:r>
      <w:r w:rsidR="00C15BAC" w:rsidRPr="00C15BAC">
        <w:rPr>
          <w:rStyle w:val="Bold"/>
          <w:rFonts w:eastAsiaTheme="minorEastAsia"/>
        </w:rPr>
        <w:t>:</w:t>
      </w:r>
      <w:r w:rsidR="00C15BAC">
        <w:rPr>
          <w:rFonts w:eastAsiaTheme="minorEastAsia"/>
        </w:rPr>
        <w:t xml:space="preserve"> D</w:t>
      </w:r>
      <w:r w:rsidR="00A37470" w:rsidRPr="00A37470">
        <w:rPr>
          <w:rFonts w:eastAsiaTheme="minorEastAsia"/>
        </w:rPr>
        <w:t>evices that are attached to a PIV hub directly or may be bonded to extension tubing. N</w:t>
      </w:r>
      <w:r w:rsidR="00C15BAC">
        <w:rPr>
          <w:rFonts w:eastAsiaTheme="minorEastAsia"/>
        </w:rPr>
        <w:t>eedleless connectors</w:t>
      </w:r>
      <w:r w:rsidR="00A37470" w:rsidRPr="00A37470">
        <w:rPr>
          <w:rFonts w:eastAsiaTheme="minorEastAsia"/>
        </w:rPr>
        <w:t xml:space="preserve"> facilitate intermittent access to an intravenous system without a needle and ensure the intravenous system is a closed system</w:t>
      </w:r>
    </w:p>
    <w:p w14:paraId="7B5FE781" w14:textId="686EC1A9" w:rsidR="00615B30" w:rsidRPr="00BB4574" w:rsidRDefault="53C95112" w:rsidP="48A6CE04">
      <w:pPr>
        <w:autoSpaceDE w:val="0"/>
        <w:autoSpaceDN w:val="0"/>
        <w:adjustRightInd w:val="0"/>
        <w:rPr>
          <w:rFonts w:eastAsiaTheme="minorEastAsia"/>
          <w:b/>
          <w:bCs/>
        </w:rPr>
      </w:pPr>
      <w:r w:rsidRPr="48A6CE04">
        <w:rPr>
          <w:rFonts w:eastAsiaTheme="minorEastAsia"/>
          <w:b/>
          <w:bCs/>
        </w:rPr>
        <w:lastRenderedPageBreak/>
        <w:t>Peripheral Intravenous Cannula (PIVC)</w:t>
      </w:r>
      <w:r w:rsidR="00670BCB">
        <w:rPr>
          <w:rFonts w:eastAsiaTheme="minorEastAsia"/>
          <w:b/>
          <w:bCs/>
        </w:rPr>
        <w:t>:</w:t>
      </w:r>
      <w:r w:rsidRPr="48A6CE04">
        <w:rPr>
          <w:rFonts w:eastAsiaTheme="minorEastAsia"/>
          <w:b/>
          <w:bCs/>
        </w:rPr>
        <w:t xml:space="preserve"> </w:t>
      </w:r>
      <w:r w:rsidR="00C15BAC">
        <w:rPr>
          <w:rFonts w:eastAsiaTheme="minorEastAsia" w:cs="ArialMT"/>
        </w:rPr>
        <w:t>D</w:t>
      </w:r>
      <w:r w:rsidRPr="48A6CE04">
        <w:rPr>
          <w:rFonts w:eastAsiaTheme="minorEastAsia" w:cs="ArialMT"/>
        </w:rPr>
        <w:t>evice that is designed to be</w:t>
      </w:r>
      <w:r w:rsidRPr="48A6CE04">
        <w:rPr>
          <w:rFonts w:eastAsiaTheme="minorEastAsia"/>
          <w:b/>
          <w:bCs/>
        </w:rPr>
        <w:t xml:space="preserve"> </w:t>
      </w:r>
      <w:r w:rsidRPr="48A6CE04">
        <w:rPr>
          <w:rFonts w:eastAsiaTheme="minorEastAsia" w:cs="ArialMT"/>
        </w:rPr>
        <w:t>inserted into and remain within a peripheral vein (excludes peripherally inserted central line catheters).</w:t>
      </w:r>
    </w:p>
    <w:p w14:paraId="74D810D0" w14:textId="3BCDA6EB" w:rsidR="00615B30" w:rsidRPr="00C15BAC" w:rsidRDefault="00615B30" w:rsidP="00A37470">
      <w:pPr>
        <w:autoSpaceDE w:val="0"/>
        <w:autoSpaceDN w:val="0"/>
        <w:adjustRightInd w:val="0"/>
        <w:spacing w:before="0" w:after="0"/>
        <w:rPr>
          <w:rFonts w:eastAsiaTheme="minorHAnsi"/>
          <w:b/>
          <w:bCs/>
        </w:rPr>
      </w:pPr>
      <w:r w:rsidRPr="00BB4574">
        <w:rPr>
          <w:rFonts w:eastAsiaTheme="minorHAnsi"/>
          <w:b/>
          <w:bCs/>
        </w:rPr>
        <w:t>Personal Protective Equipment (PPE)</w:t>
      </w:r>
      <w:r w:rsidR="00670BCB">
        <w:rPr>
          <w:rFonts w:eastAsiaTheme="minorHAnsi"/>
          <w:b/>
          <w:bCs/>
        </w:rPr>
        <w:t>:</w:t>
      </w:r>
      <w:r w:rsidR="00C15BAC">
        <w:rPr>
          <w:rFonts w:eastAsiaTheme="minorHAnsi"/>
          <w:b/>
          <w:bCs/>
        </w:rPr>
        <w:t xml:space="preserve"> </w:t>
      </w:r>
      <w:r w:rsidRPr="00330D02">
        <w:rPr>
          <w:rFonts w:eastAsiaTheme="minorHAnsi" w:cs="ArialMT"/>
        </w:rPr>
        <w:t>Refers to a variety of protective barriers used alone, or in combination, to protect mucous membranes, skin, and clothing from contact with recognised and unrecognised sources of infectious agents in healthcare settings.</w:t>
      </w:r>
    </w:p>
    <w:p w14:paraId="19556DE5" w14:textId="75BE644B" w:rsidR="00615B30" w:rsidRDefault="00615B30" w:rsidP="00557D29">
      <w:pPr>
        <w:autoSpaceDE w:val="0"/>
        <w:autoSpaceDN w:val="0"/>
        <w:adjustRightInd w:val="0"/>
      </w:pPr>
      <w:r w:rsidRPr="001B7439">
        <w:rPr>
          <w:b/>
        </w:rPr>
        <w:t>Phlebitis</w:t>
      </w:r>
      <w:r w:rsidR="00670BCB">
        <w:rPr>
          <w:b/>
        </w:rPr>
        <w:t>:</w:t>
      </w:r>
      <w:r w:rsidRPr="001B7439">
        <w:t xml:space="preserve"> </w:t>
      </w:r>
      <w:r w:rsidR="00C15BAC">
        <w:t>T</w:t>
      </w:r>
      <w:r w:rsidRPr="001B7439">
        <w:t>he inflammation of the associated vein or specifically the inner lining of the vein</w:t>
      </w:r>
      <w:r w:rsidR="00670BCB">
        <w:t>,</w:t>
      </w:r>
      <w:r w:rsidRPr="001B7439">
        <w:t xml:space="preserve"> the tunica intima</w:t>
      </w:r>
      <w:r w:rsidR="00670BCB">
        <w:t>.</w:t>
      </w:r>
      <w:r w:rsidR="00557D29">
        <w:t xml:space="preserve"> </w:t>
      </w:r>
    </w:p>
    <w:p w14:paraId="27183647" w14:textId="77777777" w:rsidR="00280C5D" w:rsidRDefault="00280C5D" w:rsidP="002D7682">
      <w:pPr>
        <w:pStyle w:val="BodyCopy"/>
      </w:pPr>
      <w:hyperlink w:anchor="_top" w:history="1">
        <w:r w:rsidRPr="00481A6C">
          <w:rPr>
            <w:rStyle w:val="Hyperlink"/>
            <w:iCs w:val="0"/>
          </w:rPr>
          <w:t>Back to Contents</w:t>
        </w:r>
      </w:hyperlink>
    </w:p>
    <w:p w14:paraId="66E717F5" w14:textId="77777777" w:rsidR="0078367D" w:rsidRDefault="0078367D" w:rsidP="00A6051F">
      <w:pPr>
        <w:pStyle w:val="Heading4"/>
      </w:pPr>
      <w:bookmarkStart w:id="34" w:name="_Toc215482523"/>
      <w:r>
        <w:t>Search terms</w:t>
      </w:r>
      <w:bookmarkEnd w:id="34"/>
    </w:p>
    <w:p w14:paraId="038E188B" w14:textId="15CB5B40" w:rsidR="00B91D06" w:rsidRDefault="00B91D06" w:rsidP="00B91D06">
      <w:pPr>
        <w:rPr>
          <w:rFonts w:eastAsiaTheme="minorHAnsi"/>
          <w:bCs/>
        </w:rPr>
      </w:pPr>
      <w:r w:rsidRPr="005C31CF">
        <w:rPr>
          <w:rFonts w:asciiTheme="minorHAnsi" w:hAnsiTheme="minorHAnsi"/>
        </w:rPr>
        <w:t>PIVC, Cannula,</w:t>
      </w:r>
      <w:r>
        <w:rPr>
          <w:rFonts w:asciiTheme="minorHAnsi" w:hAnsiTheme="minorHAnsi"/>
          <w:sz w:val="22"/>
          <w:szCs w:val="22"/>
        </w:rPr>
        <w:t xml:space="preserve"> </w:t>
      </w:r>
      <w:r w:rsidRPr="00E845E3">
        <w:rPr>
          <w:rFonts w:eastAsiaTheme="minorHAnsi"/>
          <w:bCs/>
        </w:rPr>
        <w:t>Peripheral Intravenous Cannula</w:t>
      </w:r>
      <w:r>
        <w:rPr>
          <w:rFonts w:eastAsiaTheme="minorHAnsi"/>
          <w:bCs/>
        </w:rPr>
        <w:t xml:space="preserve">, IV cannula, </w:t>
      </w:r>
      <w:r w:rsidRPr="00E845E3">
        <w:rPr>
          <w:rFonts w:eastAsiaTheme="minorHAnsi"/>
          <w:bCs/>
        </w:rPr>
        <w:t>Intravenous Cannula</w:t>
      </w:r>
      <w:r>
        <w:rPr>
          <w:rFonts w:eastAsiaTheme="minorHAnsi"/>
          <w:bCs/>
        </w:rPr>
        <w:t xml:space="preserve">, </w:t>
      </w:r>
      <w:r w:rsidRPr="00E845E3">
        <w:rPr>
          <w:rFonts w:eastAsiaTheme="minorHAnsi"/>
          <w:bCs/>
        </w:rPr>
        <w:t>Intravenous Cannula</w:t>
      </w:r>
      <w:r>
        <w:rPr>
          <w:rFonts w:eastAsiaTheme="minorHAnsi"/>
          <w:bCs/>
        </w:rPr>
        <w:t xml:space="preserve"> management, </w:t>
      </w:r>
      <w:r w:rsidRPr="00E845E3">
        <w:rPr>
          <w:rFonts w:eastAsiaTheme="minorHAnsi"/>
          <w:bCs/>
        </w:rPr>
        <w:t>Intravenous Cannula</w:t>
      </w:r>
      <w:r>
        <w:rPr>
          <w:rFonts w:eastAsiaTheme="minorHAnsi"/>
          <w:bCs/>
        </w:rPr>
        <w:t xml:space="preserve"> insertion, </w:t>
      </w:r>
      <w:r w:rsidRPr="00E845E3">
        <w:rPr>
          <w:rFonts w:eastAsiaTheme="minorHAnsi"/>
          <w:bCs/>
        </w:rPr>
        <w:t>Intravenous Cannula</w:t>
      </w:r>
      <w:r>
        <w:rPr>
          <w:rFonts w:eastAsiaTheme="minorHAnsi"/>
          <w:bCs/>
        </w:rPr>
        <w:t xml:space="preserve"> removal, Decision tree, Midline, </w:t>
      </w:r>
      <w:proofErr w:type="spellStart"/>
      <w:r>
        <w:rPr>
          <w:rFonts w:eastAsiaTheme="minorHAnsi"/>
          <w:bCs/>
        </w:rPr>
        <w:t>DiVA</w:t>
      </w:r>
      <w:proofErr w:type="spellEnd"/>
      <w:r>
        <w:rPr>
          <w:rFonts w:eastAsiaTheme="minorHAnsi"/>
          <w:bCs/>
        </w:rPr>
        <w:t>, Ultrasound</w:t>
      </w:r>
      <w:r w:rsidR="001F504C">
        <w:rPr>
          <w:rFonts w:eastAsiaTheme="minorHAnsi"/>
          <w:bCs/>
        </w:rPr>
        <w:t>, north</w:t>
      </w:r>
    </w:p>
    <w:p w14:paraId="6D13946D"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2331FBD5" w14:textId="6FFC3DB9" w:rsidR="0078367D" w:rsidRPr="009A5010" w:rsidRDefault="0078367D" w:rsidP="00A6051F">
      <w:pPr>
        <w:pStyle w:val="Heading4"/>
      </w:pPr>
      <w:bookmarkStart w:id="35" w:name="_Toc215482524"/>
      <w:r>
        <w:t>Attachments</w:t>
      </w:r>
      <w:bookmarkEnd w:id="35"/>
      <w:r w:rsidR="009746B1">
        <w:t xml:space="preserve"> </w:t>
      </w:r>
    </w:p>
    <w:p w14:paraId="6827936F" w14:textId="038AFAB4" w:rsidR="001F3ED6" w:rsidRPr="001F504C" w:rsidRDefault="001F3ED6" w:rsidP="001F504C">
      <w:pPr>
        <w:pStyle w:val="Heading7"/>
        <w:rPr>
          <w:rStyle w:val="Hyperlink"/>
          <w:color w:val="000000" w:themeColor="text1"/>
          <w:u w:val="none"/>
        </w:rPr>
      </w:pPr>
      <w:r w:rsidRPr="001F504C">
        <w:t>Attachment 1</w:t>
      </w:r>
      <w:r w:rsidR="002140AE" w:rsidRPr="001F504C">
        <w:t xml:space="preserve"> </w:t>
      </w:r>
      <w:r w:rsidR="00366817" w:rsidRPr="001F504C">
        <w:rPr>
          <w:rStyle w:val="Hyperlink"/>
          <w:color w:val="000000" w:themeColor="text1"/>
          <w:u w:val="none"/>
        </w:rPr>
        <w:t>Intravascular Access Device Decision tree – Canberra Hospital</w:t>
      </w:r>
      <w:r w:rsidR="006A3D7E">
        <w:rPr>
          <w:rStyle w:val="Hyperlink"/>
          <w:color w:val="000000" w:themeColor="text1"/>
          <w:u w:val="none"/>
        </w:rPr>
        <w:t xml:space="preserve"> and North Canberra Hospital</w:t>
      </w:r>
      <w:r w:rsidR="00366817" w:rsidRPr="001F504C">
        <w:rPr>
          <w:rStyle w:val="Hyperlink"/>
          <w:color w:val="000000" w:themeColor="text1"/>
          <w:u w:val="none"/>
        </w:rPr>
        <w:t xml:space="preserve"> only</w:t>
      </w:r>
    </w:p>
    <w:p w14:paraId="514FFD63" w14:textId="410F2458" w:rsidR="002D7682" w:rsidRPr="001F504C" w:rsidRDefault="00C34A10" w:rsidP="001F504C">
      <w:pPr>
        <w:pStyle w:val="Heading7"/>
      </w:pPr>
      <w:r w:rsidRPr="001F504C">
        <w:t xml:space="preserve">Attachment </w:t>
      </w:r>
      <w:r w:rsidR="002D7682" w:rsidRPr="001F504C">
        <w:t>2</w:t>
      </w:r>
      <w:r w:rsidR="00366817" w:rsidRPr="001F504C">
        <w:t xml:space="preserve"> </w:t>
      </w:r>
      <w:r w:rsidR="00366817" w:rsidRPr="001F504C">
        <w:rPr>
          <w:rStyle w:val="Hyperlink"/>
          <w:color w:val="000000" w:themeColor="text1"/>
          <w:u w:val="none"/>
        </w:rPr>
        <w:t>Difficult intravenous Access Pathway – Canberra Hospital only</w:t>
      </w:r>
    </w:p>
    <w:p w14:paraId="07A13007" w14:textId="1B6000FA" w:rsidR="00C96DE5" w:rsidRPr="001F504C" w:rsidRDefault="7A3B5455" w:rsidP="001F504C">
      <w:pPr>
        <w:pStyle w:val="Heading7"/>
      </w:pPr>
      <w:r w:rsidRPr="001F504C">
        <w:t xml:space="preserve">Attachment </w:t>
      </w:r>
      <w:r w:rsidR="00B24C0A">
        <w:t>3</w:t>
      </w:r>
      <w:r w:rsidRPr="001F504C">
        <w:t>- Difficult intravenous Access Pathway- NCH Only</w:t>
      </w:r>
    </w:p>
    <w:p w14:paraId="4A954CD6" w14:textId="77777777" w:rsidR="001F504C" w:rsidRDefault="001F504C" w:rsidP="00366817">
      <w:pPr>
        <w:rPr>
          <w:b/>
          <w:sz w:val="20"/>
        </w:rPr>
      </w:pPr>
    </w:p>
    <w:p w14:paraId="6CBF67CF" w14:textId="77777777" w:rsidR="0022299D" w:rsidRPr="001F3ED6" w:rsidRDefault="0022299D" w:rsidP="0022299D">
      <w:pPr>
        <w:pStyle w:val="BodyCopy"/>
        <w:rPr>
          <w:rStyle w:val="Bold"/>
        </w:rPr>
      </w:pPr>
      <w:r>
        <w:rPr>
          <w:rStyle w:val="Bold"/>
        </w:rPr>
        <w:t>F</w:t>
      </w:r>
      <w:r w:rsidRPr="001F3ED6">
        <w:rPr>
          <w:rStyle w:val="Bold"/>
        </w:rPr>
        <w:t>or Policy Team to complete:</w:t>
      </w:r>
    </w:p>
    <w:tbl>
      <w:tblPr>
        <w:tblStyle w:val="CHSTable"/>
        <w:tblW w:w="0" w:type="auto"/>
        <w:tblLook w:val="0420" w:firstRow="1" w:lastRow="0" w:firstColumn="0" w:lastColumn="0" w:noHBand="0" w:noVBand="1"/>
      </w:tblPr>
      <w:tblGrid>
        <w:gridCol w:w="2476"/>
        <w:gridCol w:w="2477"/>
        <w:gridCol w:w="2555"/>
        <w:gridCol w:w="2403"/>
      </w:tblGrid>
      <w:tr w:rsidR="0022299D" w14:paraId="3D3FBB12" w14:textId="77777777" w:rsidTr="007B0F6E">
        <w:trPr>
          <w:cnfStyle w:val="100000000000" w:firstRow="1" w:lastRow="0" w:firstColumn="0" w:lastColumn="0" w:oddVBand="0" w:evenVBand="0" w:oddHBand="0" w:evenHBand="0" w:firstRowFirstColumn="0" w:firstRowLastColumn="0" w:lastRowFirstColumn="0" w:lastRowLastColumn="0"/>
        </w:trPr>
        <w:tc>
          <w:tcPr>
            <w:tcW w:w="2476" w:type="dxa"/>
          </w:tcPr>
          <w:p w14:paraId="05FE6611" w14:textId="77777777" w:rsidR="0022299D" w:rsidRDefault="0022299D" w:rsidP="007B0F6E">
            <w:pPr>
              <w:pStyle w:val="Tableheader"/>
            </w:pPr>
            <w:r>
              <w:t>Date amended</w:t>
            </w:r>
          </w:p>
        </w:tc>
        <w:tc>
          <w:tcPr>
            <w:tcW w:w="2477" w:type="dxa"/>
          </w:tcPr>
          <w:p w14:paraId="0B9E4304" w14:textId="77777777" w:rsidR="0022299D" w:rsidRDefault="0022299D" w:rsidP="007B0F6E">
            <w:pPr>
              <w:pStyle w:val="Tableheader"/>
            </w:pPr>
            <w:r>
              <w:t>Section amended</w:t>
            </w:r>
          </w:p>
        </w:tc>
        <w:tc>
          <w:tcPr>
            <w:tcW w:w="2555" w:type="dxa"/>
          </w:tcPr>
          <w:p w14:paraId="517DA3B4" w14:textId="77777777" w:rsidR="0022299D" w:rsidRDefault="0022299D" w:rsidP="007B0F6E">
            <w:pPr>
              <w:pStyle w:val="Tableheader"/>
            </w:pPr>
            <w:r>
              <w:t>Divisional approval</w:t>
            </w:r>
          </w:p>
        </w:tc>
        <w:tc>
          <w:tcPr>
            <w:tcW w:w="2403" w:type="dxa"/>
          </w:tcPr>
          <w:p w14:paraId="5BFE1385" w14:textId="77777777" w:rsidR="0022299D" w:rsidRDefault="0022299D" w:rsidP="007B0F6E">
            <w:pPr>
              <w:pStyle w:val="Tableheader"/>
            </w:pPr>
            <w:r>
              <w:t>Final approval</w:t>
            </w:r>
          </w:p>
        </w:tc>
      </w:tr>
      <w:tr w:rsidR="0022299D" w14:paraId="02A60B2A" w14:textId="77777777" w:rsidTr="007B0F6E">
        <w:tc>
          <w:tcPr>
            <w:tcW w:w="2476" w:type="dxa"/>
          </w:tcPr>
          <w:p w14:paraId="50F86EA4" w14:textId="77777777" w:rsidR="0022299D" w:rsidRDefault="0022299D" w:rsidP="007B0F6E">
            <w:pPr>
              <w:pStyle w:val="Tablebody"/>
              <w:rPr>
                <w:lang w:eastAsia="en-US"/>
              </w:rPr>
            </w:pPr>
            <w:r>
              <w:rPr>
                <w:lang w:eastAsia="en-US"/>
              </w:rPr>
              <w:t>1 December 2025</w:t>
            </w:r>
          </w:p>
        </w:tc>
        <w:tc>
          <w:tcPr>
            <w:tcW w:w="2477" w:type="dxa"/>
          </w:tcPr>
          <w:p w14:paraId="65B95FE5" w14:textId="77777777" w:rsidR="0022299D" w:rsidRDefault="0022299D" w:rsidP="007B0F6E">
            <w:pPr>
              <w:pStyle w:val="Tablebody"/>
              <w:rPr>
                <w:lang w:eastAsia="en-US"/>
              </w:rPr>
            </w:pPr>
            <w:r>
              <w:rPr>
                <w:lang w:eastAsia="en-US"/>
              </w:rPr>
              <w:t>Complete review</w:t>
            </w:r>
          </w:p>
        </w:tc>
        <w:tc>
          <w:tcPr>
            <w:tcW w:w="2555" w:type="dxa"/>
          </w:tcPr>
          <w:p w14:paraId="13A0B7A0" w14:textId="7CCEE245" w:rsidR="0022299D" w:rsidRDefault="0022299D" w:rsidP="007B0F6E">
            <w:pPr>
              <w:pStyle w:val="Tablebody"/>
              <w:rPr>
                <w:lang w:eastAsia="en-US"/>
              </w:rPr>
            </w:pPr>
            <w:r>
              <w:rPr>
                <w:lang w:eastAsia="en-US"/>
              </w:rPr>
              <w:t>Rebekah Ogilvie, ED Medicine</w:t>
            </w:r>
          </w:p>
        </w:tc>
        <w:tc>
          <w:tcPr>
            <w:tcW w:w="2403" w:type="dxa"/>
          </w:tcPr>
          <w:p w14:paraId="17B12A07" w14:textId="77777777" w:rsidR="0022299D" w:rsidRDefault="0022299D" w:rsidP="007B0F6E">
            <w:pPr>
              <w:pStyle w:val="Tablebody"/>
              <w:rPr>
                <w:lang w:eastAsia="en-US"/>
              </w:rPr>
            </w:pPr>
            <w:r>
              <w:rPr>
                <w:lang w:eastAsia="en-US"/>
              </w:rPr>
              <w:t>CHS Policy Document Review Panel</w:t>
            </w:r>
          </w:p>
        </w:tc>
      </w:tr>
      <w:tr w:rsidR="0022299D" w14:paraId="1E1A5EA8" w14:textId="77777777" w:rsidTr="007B0F6E">
        <w:tc>
          <w:tcPr>
            <w:tcW w:w="2476" w:type="dxa"/>
          </w:tcPr>
          <w:p w14:paraId="3706FBB6" w14:textId="25592789" w:rsidR="0022299D" w:rsidRDefault="00886C2D" w:rsidP="007B0F6E">
            <w:pPr>
              <w:pStyle w:val="Tablebody"/>
              <w:rPr>
                <w:lang w:eastAsia="en-US"/>
              </w:rPr>
            </w:pPr>
            <w:r>
              <w:rPr>
                <w:lang w:eastAsia="en-US"/>
              </w:rPr>
              <w:t>23 January 2026</w:t>
            </w:r>
          </w:p>
        </w:tc>
        <w:tc>
          <w:tcPr>
            <w:tcW w:w="2477" w:type="dxa"/>
          </w:tcPr>
          <w:p w14:paraId="21F34A77" w14:textId="28F35E0A" w:rsidR="0022299D" w:rsidRDefault="00886C2D" w:rsidP="007B0F6E">
            <w:pPr>
              <w:pStyle w:val="Tablebody"/>
              <w:rPr>
                <w:lang w:eastAsia="en-US"/>
              </w:rPr>
            </w:pPr>
            <w:r>
              <w:rPr>
                <w:lang w:eastAsia="en-US"/>
              </w:rPr>
              <w:t xml:space="preserve">Amendments made </w:t>
            </w:r>
            <w:r w:rsidR="00232F07">
              <w:rPr>
                <w:lang w:eastAsia="en-US"/>
              </w:rPr>
              <w:t xml:space="preserve">to </w:t>
            </w:r>
            <w:r w:rsidR="006C7DC4">
              <w:rPr>
                <w:lang w:eastAsia="en-US"/>
              </w:rPr>
              <w:t>PIVC dressing requirements and updates to DHR</w:t>
            </w:r>
          </w:p>
        </w:tc>
        <w:tc>
          <w:tcPr>
            <w:tcW w:w="2555" w:type="dxa"/>
          </w:tcPr>
          <w:p w14:paraId="0D7C7D71" w14:textId="3608EDB1" w:rsidR="0022299D" w:rsidRDefault="006C7DC4" w:rsidP="007B0F6E">
            <w:pPr>
              <w:pStyle w:val="Tablebody"/>
              <w:rPr>
                <w:lang w:eastAsia="en-US"/>
              </w:rPr>
            </w:pPr>
            <w:r>
              <w:rPr>
                <w:lang w:eastAsia="en-US"/>
              </w:rPr>
              <w:t xml:space="preserve">Anne Corney, ADON </w:t>
            </w:r>
            <w:r w:rsidR="002C6C45">
              <w:rPr>
                <w:lang w:eastAsia="en-US"/>
              </w:rPr>
              <w:t xml:space="preserve">of </w:t>
            </w:r>
            <w:r>
              <w:rPr>
                <w:lang w:eastAsia="en-US"/>
              </w:rPr>
              <w:t>Medicine</w:t>
            </w:r>
          </w:p>
        </w:tc>
        <w:tc>
          <w:tcPr>
            <w:tcW w:w="2403" w:type="dxa"/>
          </w:tcPr>
          <w:p w14:paraId="7BE51317" w14:textId="309234B7" w:rsidR="0022299D" w:rsidRDefault="002C6C45" w:rsidP="007B0F6E">
            <w:pPr>
              <w:pStyle w:val="Tablebody"/>
              <w:rPr>
                <w:lang w:eastAsia="en-US"/>
              </w:rPr>
            </w:pPr>
            <w:r>
              <w:rPr>
                <w:lang w:eastAsia="en-US"/>
              </w:rPr>
              <w:t>CHS Policy and Consumer Handouts Team</w:t>
            </w:r>
          </w:p>
        </w:tc>
      </w:tr>
    </w:tbl>
    <w:p w14:paraId="74AE0BE6" w14:textId="77777777" w:rsidR="0022299D" w:rsidRDefault="0022299D" w:rsidP="0022299D">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2299D" w14:paraId="754B3A7A" w14:textId="77777777" w:rsidTr="007B0F6E">
        <w:trPr>
          <w:cnfStyle w:val="100000000000" w:firstRow="1" w:lastRow="0" w:firstColumn="0" w:lastColumn="0" w:oddVBand="0" w:evenVBand="0" w:oddHBand="0" w:evenHBand="0" w:firstRowFirstColumn="0" w:firstRowLastColumn="0" w:lastRowFirstColumn="0" w:lastRowLastColumn="0"/>
        </w:trPr>
        <w:tc>
          <w:tcPr>
            <w:tcW w:w="2548" w:type="dxa"/>
          </w:tcPr>
          <w:p w14:paraId="540B7196" w14:textId="77777777" w:rsidR="0022299D" w:rsidRDefault="0022299D" w:rsidP="007B0F6E">
            <w:pPr>
              <w:pStyle w:val="Tableheader"/>
            </w:pPr>
            <w:r>
              <w:t>Document number</w:t>
            </w:r>
          </w:p>
        </w:tc>
        <w:tc>
          <w:tcPr>
            <w:tcW w:w="7653" w:type="dxa"/>
          </w:tcPr>
          <w:p w14:paraId="56116B39" w14:textId="77777777" w:rsidR="0022299D" w:rsidRDefault="0022299D" w:rsidP="007B0F6E">
            <w:pPr>
              <w:pStyle w:val="Tableheader"/>
            </w:pPr>
            <w:r>
              <w:t>Document name</w:t>
            </w:r>
          </w:p>
        </w:tc>
      </w:tr>
      <w:tr w:rsidR="0022299D" w14:paraId="1ABFE4AC" w14:textId="77777777" w:rsidTr="007B0F6E">
        <w:tc>
          <w:tcPr>
            <w:tcW w:w="2548" w:type="dxa"/>
          </w:tcPr>
          <w:p w14:paraId="620F532E" w14:textId="1477B4EC" w:rsidR="0022299D" w:rsidRDefault="0022299D" w:rsidP="007B0F6E">
            <w:pPr>
              <w:pStyle w:val="Tablebody"/>
              <w:rPr>
                <w:lang w:eastAsia="en-US"/>
              </w:rPr>
            </w:pPr>
            <w:r>
              <w:rPr>
                <w:lang w:eastAsia="en-US"/>
              </w:rPr>
              <w:t>CHS22/277</w:t>
            </w:r>
          </w:p>
        </w:tc>
        <w:tc>
          <w:tcPr>
            <w:tcW w:w="7653" w:type="dxa"/>
          </w:tcPr>
          <w:p w14:paraId="00F6E51B" w14:textId="034DDB73" w:rsidR="0022299D" w:rsidRDefault="0022299D" w:rsidP="007B0F6E">
            <w:pPr>
              <w:pStyle w:val="Tablebody"/>
              <w:rPr>
                <w:lang w:eastAsia="en-US"/>
              </w:rPr>
            </w:pPr>
            <w:r w:rsidRPr="0022299D">
              <w:rPr>
                <w:lang w:eastAsia="en-US"/>
              </w:rPr>
              <w:t>Peripheral Intravenous Cannula (PIVC) and Midline Catheters- the Insertion and Management of Adults and Children (Not</w:t>
            </w:r>
          </w:p>
        </w:tc>
      </w:tr>
      <w:tr w:rsidR="0022299D" w14:paraId="4A55A1B5" w14:textId="77777777" w:rsidTr="007B0F6E">
        <w:tc>
          <w:tcPr>
            <w:tcW w:w="2548" w:type="dxa"/>
          </w:tcPr>
          <w:p w14:paraId="4EB4663D" w14:textId="49EB0BFE" w:rsidR="0022299D" w:rsidRDefault="0022299D" w:rsidP="007B0F6E">
            <w:pPr>
              <w:pStyle w:val="Tablebody"/>
              <w:rPr>
                <w:lang w:eastAsia="en-US"/>
              </w:rPr>
            </w:pPr>
          </w:p>
        </w:tc>
        <w:tc>
          <w:tcPr>
            <w:tcW w:w="7653" w:type="dxa"/>
          </w:tcPr>
          <w:p w14:paraId="79C309A3" w14:textId="7890110D" w:rsidR="0022299D" w:rsidRDefault="0022299D" w:rsidP="007B0F6E">
            <w:pPr>
              <w:pStyle w:val="Tablebody"/>
              <w:rPr>
                <w:lang w:eastAsia="en-US"/>
              </w:rPr>
            </w:pPr>
          </w:p>
        </w:tc>
      </w:tr>
    </w:tbl>
    <w:p w14:paraId="52298162" w14:textId="77777777" w:rsidR="0022299D" w:rsidRPr="001F3ED6" w:rsidRDefault="0022299D" w:rsidP="0022299D">
      <w:pPr>
        <w:pStyle w:val="BodyCopy"/>
        <w:rPr>
          <w:rStyle w:val="Bold"/>
        </w:rPr>
      </w:pPr>
      <w:r w:rsidRPr="001F3ED6">
        <w:rPr>
          <w:rStyle w:val="Bold"/>
        </w:rPr>
        <w:t>Disclaimer</w:t>
      </w:r>
    </w:p>
    <w:p w14:paraId="1D556445" w14:textId="77777777" w:rsidR="0022299D" w:rsidRDefault="0022299D" w:rsidP="0022299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6FF47278" w14:textId="77777777" w:rsidR="0022299D" w:rsidRDefault="0022299D" w:rsidP="0022299D">
      <w:pPr>
        <w:pStyle w:val="Bullet"/>
        <w:numPr>
          <w:ilvl w:val="0"/>
          <w:numId w:val="0"/>
        </w:numPr>
        <w:rPr>
          <w:rStyle w:val="Hyperlink"/>
        </w:rPr>
      </w:pPr>
      <w:hyperlink w:anchor="_top" w:history="1">
        <w:r w:rsidRPr="00481A6C">
          <w:rPr>
            <w:rStyle w:val="Hyperlink"/>
          </w:rPr>
          <w:t>Back to Contents</w:t>
        </w:r>
      </w:hyperlink>
    </w:p>
    <w:p w14:paraId="0FD869C5" w14:textId="77777777" w:rsidR="0022299D" w:rsidRDefault="0022299D" w:rsidP="0022299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2299D" w14:paraId="2EFB02E5" w14:textId="77777777" w:rsidTr="007B0F6E">
        <w:tc>
          <w:tcPr>
            <w:tcW w:w="5529" w:type="dxa"/>
            <w:shd w:val="clear" w:color="auto" w:fill="F4F3EE"/>
            <w:tcMar>
              <w:top w:w="142" w:type="dxa"/>
              <w:left w:w="170" w:type="dxa"/>
              <w:bottom w:w="142" w:type="dxa"/>
              <w:right w:w="170" w:type="dxa"/>
            </w:tcMar>
          </w:tcPr>
          <w:bookmarkStart w:id="36" w:name="_Hlk160027189" w:displacedByCustomXml="next"/>
          <w:sdt>
            <w:sdtPr>
              <w:rPr>
                <w:color w:val="auto"/>
                <w:u w:val="single"/>
              </w:rPr>
              <w:id w:val="643171884"/>
              <w:placeholder>
                <w:docPart w:val="047430B8A7D0463D918DEDA80E2E185D"/>
              </w:placeholder>
            </w:sdtPr>
            <w:sdtEndPr>
              <w:rPr>
                <w:color w:val="000000" w:themeColor="text1"/>
                <w:u w:val="none"/>
              </w:rPr>
            </w:sdtEndPr>
            <w:sdtContent>
              <w:p w14:paraId="7C5E6DEC" w14:textId="77777777" w:rsidR="0022299D" w:rsidRPr="00350211" w:rsidRDefault="0022299D" w:rsidP="007B0F6E">
                <w:pPr>
                  <w:pStyle w:val="Bottomblocktext"/>
                  <w:rPr>
                    <w:b/>
                    <w:bCs w:val="0"/>
                    <w:sz w:val="20"/>
                    <w:szCs w:val="20"/>
                  </w:rPr>
                </w:pPr>
                <w:r>
                  <w:rPr>
                    <w:noProof/>
                    <w:sz w:val="20"/>
                    <w:szCs w:val="20"/>
                  </w:rPr>
                  <w:drawing>
                    <wp:inline distT="0" distB="0" distL="0" distR="0" wp14:anchorId="50B01F86" wp14:editId="0FB63365">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4DAC0240" w14:textId="77777777" w:rsidR="0022299D" w:rsidRDefault="0022299D" w:rsidP="007B0F6E">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ADF337B" w14:textId="77777777" w:rsidR="0022299D" w:rsidRPr="00350211" w:rsidRDefault="0022299D" w:rsidP="007B0F6E">
                <w:pPr>
                  <w:pStyle w:val="Bottomblocktext"/>
                </w:pPr>
                <w:r w:rsidRPr="00AF532B">
                  <w:t>© Australian Capital Territory, C</w:t>
                </w:r>
                <w:r w:rsidRPr="003F6C0E">
                  <w:t>anberra 20</w:t>
                </w:r>
                <w:sdt>
                  <w:sdtPr>
                    <w:alias w:val="Year selector"/>
                    <w:tag w:val="Year selector"/>
                    <w:id w:val="1385675321"/>
                    <w:placeholder>
                      <w:docPart w:val="86B4143894A5496DAF52317EBC3CBB08"/>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Content>
                    <w:r w:rsidRPr="003F6C0E">
                      <w:t>24</w:t>
                    </w:r>
                  </w:sdtContent>
                </w:sdt>
              </w:p>
            </w:sdtContent>
          </w:sdt>
        </w:tc>
        <w:sdt>
          <w:sdtPr>
            <w:id w:val="637692764"/>
            <w:placeholder>
              <w:docPart w:val="3DEB4E6667BA4C27BA03DB167DB13BDB"/>
            </w:placeholder>
            <w:showingPlcHdr/>
          </w:sdtPr>
          <w:sdtContent>
            <w:tc>
              <w:tcPr>
                <w:tcW w:w="4665" w:type="dxa"/>
                <w:shd w:val="clear" w:color="auto" w:fill="F4F3EE"/>
                <w:tcMar>
                  <w:top w:w="142" w:type="dxa"/>
                  <w:left w:w="170" w:type="dxa"/>
                  <w:bottom w:w="142" w:type="dxa"/>
                  <w:right w:w="170" w:type="dxa"/>
                </w:tcMar>
              </w:tcPr>
              <w:p w14:paraId="3FC6D48B" w14:textId="77777777" w:rsidR="0022299D" w:rsidRPr="00F26C97" w:rsidRDefault="0022299D" w:rsidP="007B0F6E">
                <w:pPr>
                  <w:pStyle w:val="Bottomblocktext"/>
                  <w:rPr>
                    <w:b/>
                    <w:bCs w:val="0"/>
                    <w:sz w:val="20"/>
                    <w:szCs w:val="20"/>
                  </w:rPr>
                </w:pPr>
                <w:r>
                  <w:rPr>
                    <w:b/>
                    <w:bCs w:val="0"/>
                    <w:noProof/>
                    <w:sz w:val="20"/>
                    <w:szCs w:val="20"/>
                  </w:rPr>
                  <w:drawing>
                    <wp:inline distT="0" distB="0" distL="0" distR="0" wp14:anchorId="5BDE69C1" wp14:editId="7E8BF690">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5A7EF044" wp14:editId="52D44794">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49D4B0B0" w14:textId="77777777" w:rsidR="0022299D" w:rsidRPr="00F26C97" w:rsidRDefault="0022299D" w:rsidP="007B0F6E">
                <w:pPr>
                  <w:pStyle w:val="Bottomblocktext"/>
                  <w:rPr>
                    <w:b/>
                    <w:bCs w:val="0"/>
                    <w:sz w:val="20"/>
                    <w:szCs w:val="20"/>
                  </w:rPr>
                </w:pPr>
                <w:r>
                  <w:rPr>
                    <w:b/>
                    <w:bCs w:val="0"/>
                    <w:noProof/>
                    <w:sz w:val="20"/>
                    <w:szCs w:val="20"/>
                  </w:rPr>
                  <w:drawing>
                    <wp:inline distT="0" distB="0" distL="0" distR="0" wp14:anchorId="34CAE1AB" wp14:editId="66401BFC">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47E7B99" wp14:editId="43586962">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7F8B21C1" w14:textId="77777777" w:rsidR="0022299D" w:rsidRDefault="0022299D" w:rsidP="007B0F6E">
                <w:pPr>
                  <w:pStyle w:val="Bottomblocktext"/>
                  <w:rPr>
                    <w:sz w:val="20"/>
                    <w:szCs w:val="20"/>
                  </w:rPr>
                </w:pPr>
                <w:hyperlink r:id="rId28" w:history="1">
                  <w:r w:rsidRPr="00350211">
                    <w:rPr>
                      <w:rStyle w:val="Hyperlink"/>
                      <w:sz w:val="20"/>
                      <w:szCs w:val="20"/>
                    </w:rPr>
                    <w:t>canberrahealthservices.act.gov.au/accessibility</w:t>
                  </w:r>
                </w:hyperlink>
              </w:p>
              <w:p w14:paraId="179AF6CE" w14:textId="77777777" w:rsidR="0022299D" w:rsidRDefault="0022299D" w:rsidP="007B0F6E">
                <w:pPr>
                  <w:pStyle w:val="Bottomblocktext"/>
                </w:pPr>
                <w:r>
                  <w:rPr>
                    <w:b/>
                    <w:bCs w:val="0"/>
                    <w:noProof/>
                  </w:rPr>
                  <w:drawing>
                    <wp:inline distT="0" distB="0" distL="0" distR="0" wp14:anchorId="31CFB569" wp14:editId="086F4AB3">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36"/>
    </w:tbl>
    <w:p w14:paraId="6EAADEA9" w14:textId="77777777" w:rsidR="0022299D" w:rsidRDefault="0022299D" w:rsidP="0022299D">
      <w:pPr>
        <w:spacing w:before="0" w:after="0" w:line="240" w:lineRule="auto"/>
        <w:rPr>
          <w:lang w:eastAsia="en-US"/>
        </w:rPr>
      </w:pPr>
    </w:p>
    <w:p w14:paraId="2C2CE093" w14:textId="77777777" w:rsidR="0022299D" w:rsidRDefault="0022299D" w:rsidP="0022299D">
      <w:pPr>
        <w:spacing w:before="0" w:after="0" w:line="240" w:lineRule="auto"/>
        <w:rPr>
          <w:lang w:eastAsia="en-US"/>
        </w:rPr>
      </w:pPr>
      <w:r>
        <w:rPr>
          <w:lang w:eastAsia="en-US"/>
        </w:rPr>
        <w:br w:type="page"/>
      </w:r>
    </w:p>
    <w:p w14:paraId="43FD03C9" w14:textId="77777777" w:rsidR="006505A9" w:rsidRDefault="006505A9">
      <w:pPr>
        <w:spacing w:before="0" w:after="0" w:line="240" w:lineRule="auto"/>
        <w:rPr>
          <w:rStyle w:val="Hyperlink"/>
        </w:rPr>
        <w:sectPr w:rsidR="006505A9" w:rsidSect="0007270D">
          <w:headerReference w:type="default" r:id="rId30"/>
          <w:footerReference w:type="default" r:id="rId31"/>
          <w:headerReference w:type="first" r:id="rId32"/>
          <w:footerReference w:type="first" r:id="rId33"/>
          <w:pgSz w:w="11906" w:h="16838" w:code="9"/>
          <w:pgMar w:top="970" w:right="1134" w:bottom="1134" w:left="851" w:header="284" w:footer="53" w:gutter="0"/>
          <w:cols w:space="708"/>
          <w:titlePg/>
          <w:docGrid w:linePitch="360"/>
        </w:sectPr>
      </w:pPr>
    </w:p>
    <w:p w14:paraId="398D2657" w14:textId="77777777" w:rsidR="006705A1" w:rsidRDefault="006705A1">
      <w:pPr>
        <w:spacing w:before="0" w:after="0" w:line="240" w:lineRule="auto"/>
        <w:rPr>
          <w:rStyle w:val="Hyperlink"/>
        </w:rPr>
      </w:pPr>
    </w:p>
    <w:p w14:paraId="4605789B" w14:textId="77777777" w:rsidR="00FF4ED3" w:rsidRDefault="00FF4ED3">
      <w:pPr>
        <w:spacing w:before="0" w:after="0" w:line="240" w:lineRule="auto"/>
        <w:rPr>
          <w:rStyle w:val="Hyperlink"/>
        </w:rPr>
      </w:pPr>
    </w:p>
    <w:p w14:paraId="3ADBB4C7" w14:textId="0CB3304E" w:rsidR="001234CC" w:rsidRDefault="001234CC" w:rsidP="001F504C">
      <w:pPr>
        <w:pStyle w:val="Heading4"/>
      </w:pPr>
      <w:bookmarkStart w:id="37" w:name="_Toc184219463"/>
      <w:bookmarkStart w:id="38" w:name="_Toc215482525"/>
      <w:r w:rsidRPr="00D6140E">
        <w:rPr>
          <w:noProof/>
        </w:rPr>
        <mc:AlternateContent>
          <mc:Choice Requires="wps">
            <w:drawing>
              <wp:anchor distT="0" distB="0" distL="114300" distR="114300" simplePos="0" relativeHeight="251654144" behindDoc="0" locked="0" layoutInCell="1" allowOverlap="1" wp14:anchorId="1DD67714" wp14:editId="38F057CB">
                <wp:simplePos x="0" y="0"/>
                <wp:positionH relativeFrom="column">
                  <wp:posOffset>6101715</wp:posOffset>
                </wp:positionH>
                <wp:positionV relativeFrom="paragraph">
                  <wp:posOffset>1231265</wp:posOffset>
                </wp:positionV>
                <wp:extent cx="0" cy="197485"/>
                <wp:effectExtent l="114300" t="19050" r="76200" b="88265"/>
                <wp:wrapNone/>
                <wp:docPr id="25" name="Straight Arrow Connector 24">
                  <a:extLst xmlns:a="http://schemas.openxmlformats.org/drawingml/2006/main">
                    <a:ext uri="{FF2B5EF4-FFF2-40B4-BE49-F238E27FC236}">
                      <a16:creationId xmlns:a16="http://schemas.microsoft.com/office/drawing/2014/main" id="{C68D7F91-E75B-4628-988E-BBD1DE678AE8}"/>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19748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45586373" id="_x0000_t32" coordsize="21600,21600" o:spt="32" o:oned="t" path="m,l21600,21600e" filled="f">
                <v:path arrowok="t" fillok="f" o:connecttype="none"/>
                <o:lock v:ext="edit" shapetype="t"/>
              </v:shapetype>
              <v:shape id="Straight Arrow Connector 24" o:spid="_x0000_s1026" type="#_x0000_t32" alt="&quot;&quot;" style="position:absolute;margin-left:480.45pt;margin-top:96.95pt;width:0;height:15.55pt;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" strokecolor="#3d2262 [3204]" strokeweight="3pt">
                <v:stroke endarrow="block"/>
                <v:shadow on="t" color="black" opacity="22937f" origin=",.5" offset="0,.63889mm"/>
              </v:shape>
            </w:pict>
          </mc:Fallback>
        </mc:AlternateContent>
      </w:r>
      <w:r w:rsidRPr="00D6140E">
        <w:rPr>
          <w:noProof/>
        </w:rPr>
        <mc:AlternateContent>
          <mc:Choice Requires="wps">
            <w:drawing>
              <wp:anchor distT="0" distB="0" distL="114300" distR="114300" simplePos="0" relativeHeight="251653120" behindDoc="0" locked="0" layoutInCell="1" allowOverlap="1" wp14:anchorId="50B8417F" wp14:editId="7764E168">
                <wp:simplePos x="0" y="0"/>
                <wp:positionH relativeFrom="column">
                  <wp:posOffset>2581910</wp:posOffset>
                </wp:positionH>
                <wp:positionV relativeFrom="paragraph">
                  <wp:posOffset>1231265</wp:posOffset>
                </wp:positionV>
                <wp:extent cx="0" cy="197485"/>
                <wp:effectExtent l="114300" t="19050" r="76200" b="88265"/>
                <wp:wrapNone/>
                <wp:docPr id="96" name="Straight Arrow Connector 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19748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75C786F3" id="Straight Arrow Connector 23" o:spid="_x0000_s1026" type="#_x0000_t32" alt="&quot;&quot;" style="position:absolute;margin-left:203.3pt;margin-top:96.95pt;width:0;height:15.5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" strokecolor="#3d2262 [3204]" strokeweight="3pt">
                <v:stroke endarrow="block"/>
                <v:shadow on="t" color="black" opacity="22937f" origin=",.5" offset="0,.63889mm"/>
              </v:shape>
            </w:pict>
          </mc:Fallback>
        </mc:AlternateContent>
      </w:r>
      <w:r w:rsidRPr="00D6140E">
        <w:rPr>
          <w:noProof/>
        </w:rPr>
        <mc:AlternateContent>
          <mc:Choice Requires="wps">
            <w:drawing>
              <wp:anchor distT="0" distB="0" distL="114300" distR="114300" simplePos="0" relativeHeight="251652096" behindDoc="0" locked="0" layoutInCell="1" allowOverlap="1" wp14:anchorId="19C3A3C3" wp14:editId="74284ABD">
                <wp:simplePos x="0" y="0"/>
                <wp:positionH relativeFrom="column">
                  <wp:posOffset>5438140</wp:posOffset>
                </wp:positionH>
                <wp:positionV relativeFrom="paragraph">
                  <wp:posOffset>1250315</wp:posOffset>
                </wp:positionV>
                <wp:extent cx="663575" cy="0"/>
                <wp:effectExtent l="57150" t="38100" r="41275" b="95250"/>
                <wp:wrapNone/>
                <wp:docPr id="94" name="Straight Connector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6357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2973DB5F" id="Straight Connector 15" o:spid="_x0000_s1026" alt="&quot;&quot;" style="position:absolute;flip:x;z-index:251652096;visibility:visible;mso-wrap-style:square;mso-wrap-distance-left:9pt;mso-wrap-distance-top:0;mso-wrap-distance-right:9pt;mso-wrap-distance-bottom:0;mso-position-horizontal:absolute;mso-position-horizontal-relative:text;mso-position-vertical:absolute;mso-position-vertical-relative:text" from="428.2pt,98.45pt" to="480.45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" strokecolor="#3d2262 [3204]" strokeweight="3pt">
                <v:shadow on="t" color="black" opacity="22937f" origin=",.5" offset="0,.63889mm"/>
                <o:lock v:ext="edit" shapetype="f"/>
              </v:line>
            </w:pict>
          </mc:Fallback>
        </mc:AlternateContent>
      </w:r>
      <w:r w:rsidRPr="00D6140E">
        <w:rPr>
          <w:noProof/>
        </w:rPr>
        <mc:AlternateContent>
          <mc:Choice Requires="wps">
            <w:drawing>
              <wp:anchor distT="0" distB="0" distL="114300" distR="114300" simplePos="0" relativeHeight="251651072" behindDoc="0" locked="0" layoutInCell="1" allowOverlap="1" wp14:anchorId="79B8074F" wp14:editId="48C82D85">
                <wp:simplePos x="0" y="0"/>
                <wp:positionH relativeFrom="column">
                  <wp:posOffset>2581910</wp:posOffset>
                </wp:positionH>
                <wp:positionV relativeFrom="paragraph">
                  <wp:posOffset>1250315</wp:posOffset>
                </wp:positionV>
                <wp:extent cx="2865120" cy="0"/>
                <wp:effectExtent l="57150" t="38100" r="49530" b="95250"/>
                <wp:wrapNone/>
                <wp:docPr id="93" name="Straight Connector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6512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4F485CD0" id="Straight Connector 11" o:spid="_x0000_s1026" alt="&quot;&quot;" style="position:absolute;flip:x;z-index:251651072;visibility:visible;mso-wrap-style:square;mso-wrap-distance-left:9pt;mso-wrap-distance-top:0;mso-wrap-distance-right:9pt;mso-wrap-distance-bottom:0;mso-position-horizontal:absolute;mso-position-horizontal-relative:text;mso-position-vertical:absolute;mso-position-vertical-relative:text" from="203.3pt,98.45pt" to="428.9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" strokecolor="#3d2262 [3204]" strokeweight="3pt">
                <v:shadow on="t" color="black" opacity="22937f" origin=",.5" offset="0,.63889mm"/>
                <o:lock v:ext="edit" shapetype="f"/>
              </v:line>
            </w:pict>
          </mc:Fallback>
        </mc:AlternateContent>
      </w:r>
      <w:r w:rsidRPr="00D6140E">
        <w:rPr>
          <w:noProof/>
        </w:rPr>
        <mc:AlternateContent>
          <mc:Choice Requires="wps">
            <w:drawing>
              <wp:anchor distT="0" distB="0" distL="114300" distR="114300" simplePos="0" relativeHeight="251650048" behindDoc="0" locked="0" layoutInCell="1" allowOverlap="1" wp14:anchorId="4AB5D739" wp14:editId="428720B5">
                <wp:simplePos x="0" y="0"/>
                <wp:positionH relativeFrom="column">
                  <wp:posOffset>5438140</wp:posOffset>
                </wp:positionH>
                <wp:positionV relativeFrom="paragraph">
                  <wp:posOffset>1081405</wp:posOffset>
                </wp:positionV>
                <wp:extent cx="0" cy="154305"/>
                <wp:effectExtent l="76200" t="19050" r="76200" b="93345"/>
                <wp:wrapNone/>
                <wp:docPr id="92" name="Straight Connector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15430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66C05B7B" id="Straight Connector 10" o:spid="_x0000_s1026" alt="&quot;&quot;"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428.2pt,85.15pt" to="428.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" strokecolor="#3d2262 [3204]" strokeweight="3pt">
                <v:shadow on="t" color="black" opacity="22937f" origin=",.5" offset="0,.63889mm"/>
              </v:line>
            </w:pict>
          </mc:Fallback>
        </mc:AlternateContent>
      </w:r>
      <w:r w:rsidR="3FA8EDA7">
        <w:t>Attachment</w:t>
      </w:r>
      <w:r w:rsidR="3FA8EDA7" w:rsidRPr="00194403">
        <w:t xml:space="preserve"> 1 </w:t>
      </w:r>
      <w:r w:rsidR="3FA8EDA7">
        <w:t xml:space="preserve">– Intravascular Access Device Decision tree </w:t>
      </w:r>
      <w:r w:rsidR="3FA8EDA7" w:rsidRPr="001F504C">
        <w:rPr>
          <w:rStyle w:val="Hyperlink"/>
          <w:u w:val="none"/>
        </w:rPr>
        <w:t xml:space="preserve">– Canberra Hospital </w:t>
      </w:r>
      <w:r w:rsidR="7D7E2FF1" w:rsidRPr="001F504C">
        <w:rPr>
          <w:rStyle w:val="Hyperlink"/>
          <w:u w:val="none"/>
        </w:rPr>
        <w:t xml:space="preserve">and North Canberra Hospital </w:t>
      </w:r>
      <w:r w:rsidR="3FA8EDA7" w:rsidRPr="001F504C">
        <w:rPr>
          <w:rStyle w:val="Hyperlink"/>
          <w:u w:val="none"/>
        </w:rPr>
        <w:t>only</w:t>
      </w:r>
      <w:bookmarkEnd w:id="37"/>
      <w:bookmarkEnd w:id="38"/>
    </w:p>
    <w:p w14:paraId="19B30173" w14:textId="485E3188" w:rsidR="001234CC" w:rsidRPr="00EF2DBA" w:rsidRDefault="001234CC" w:rsidP="001234CC">
      <w:r>
        <w:t>Difficult Intravenous Access (D</w:t>
      </w:r>
      <w:r w:rsidR="00723712">
        <w:t>I</w:t>
      </w:r>
      <w:r>
        <w:t xml:space="preserve">VA) patients with Ultrasound guided (USG) PIVC as per Section </w:t>
      </w:r>
      <w:r w:rsidR="00625450">
        <w:t xml:space="preserve">4 </w:t>
      </w:r>
      <w:r>
        <w:t>are to have clinically indicated removal of PIVCs</w:t>
      </w:r>
      <w:r w:rsidRPr="00A5413D">
        <w:rPr>
          <w:rFonts w:cs="Calibri"/>
          <w:bCs/>
          <w:noProof/>
        </w:rPr>
        <w:t xml:space="preserve"> </w:t>
      </w:r>
      <w:r w:rsidRPr="00A5413D">
        <w:rPr>
          <w:rFonts w:cs="Calibri"/>
          <w:bCs/>
          <w:noProof/>
        </w:rPr>
        <mc:AlternateContent>
          <mc:Choice Requires="wps">
            <w:drawing>
              <wp:anchor distT="0" distB="0" distL="114300" distR="114300" simplePos="0" relativeHeight="251643904" behindDoc="0" locked="0" layoutInCell="1" allowOverlap="1" wp14:anchorId="54906A85" wp14:editId="3E99FF23">
                <wp:simplePos x="0" y="0"/>
                <wp:positionH relativeFrom="column">
                  <wp:posOffset>5640705</wp:posOffset>
                </wp:positionH>
                <wp:positionV relativeFrom="paragraph">
                  <wp:posOffset>4319905</wp:posOffset>
                </wp:positionV>
                <wp:extent cx="2675255" cy="392430"/>
                <wp:effectExtent l="1905" t="0" r="0" b="2540"/>
                <wp:wrapNone/>
                <wp:docPr id="6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39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5B18D" w14:textId="77777777" w:rsidR="001234CC" w:rsidRPr="00FE3ED5" w:rsidRDefault="001234CC" w:rsidP="001234CC">
                            <w:pPr>
                              <w:jc w:val="center"/>
                            </w:pPr>
                          </w:p>
                        </w:txbxContent>
                      </wps:txbx>
                      <wps:bodyPr rot="0" vert="horz"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906A85" id="_x0000_t202" coordsize="21600,21600" o:spt="202" path="m,l,21600r21600,l21600,xe">
                <v:stroke joinstyle="miter"/>
                <v:path gradientshapeok="t" o:connecttype="rect"/>
              </v:shapetype>
              <v:shape id="Text Box 75" o:spid="_x0000_s1026" type="#_x0000_t202" style="position:absolute;margin-left:444.15pt;margin-top:340.15pt;width:210.65pt;height:30.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" filled="f" stroked="f">
                <v:textbox inset=".5mm,.3mm,.5mm,.3mm">
                  <w:txbxContent>
                    <w:p w14:paraId="7CF5B18D" w14:textId="77777777" w:rsidR="001234CC" w:rsidRPr="00FE3ED5" w:rsidRDefault="001234CC" w:rsidP="001234CC">
                      <w:pPr>
                        <w:jc w:val="center"/>
                      </w:pPr>
                    </w:p>
                  </w:txbxContent>
                </v:textbox>
              </v:shape>
            </w:pict>
          </mc:Fallback>
        </mc:AlternateContent>
      </w:r>
      <w:r w:rsidRPr="00A5413D">
        <w:rPr>
          <w:rFonts w:cs="Calibri"/>
          <w:bCs/>
          <w:noProof/>
        </w:rPr>
        <mc:AlternateContent>
          <mc:Choice Requires="wpg">
            <w:drawing>
              <wp:anchor distT="0" distB="0" distL="114300" distR="114300" simplePos="0" relativeHeight="251642880" behindDoc="0" locked="0" layoutInCell="1" allowOverlap="1" wp14:anchorId="6DA40E73" wp14:editId="54FE8DFA">
                <wp:simplePos x="0" y="0"/>
                <wp:positionH relativeFrom="column">
                  <wp:posOffset>6960870</wp:posOffset>
                </wp:positionH>
                <wp:positionV relativeFrom="paragraph">
                  <wp:posOffset>5580380</wp:posOffset>
                </wp:positionV>
                <wp:extent cx="17780" cy="1270"/>
                <wp:effectExtent l="17145" t="17780" r="12700" b="9525"/>
                <wp:wrapNone/>
                <wp:docPr id="52" name="Group 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0" cy="1270"/>
                          <a:chOff x="2095" y="2021"/>
                          <a:chExt cx="28" cy="2"/>
                        </a:xfrm>
                      </wpg:grpSpPr>
                      <wps:wsp>
                        <wps:cNvPr id="53" name="Freeform 70"/>
                        <wps:cNvSpPr>
                          <a:spLocks/>
                        </wps:cNvSpPr>
                        <wps:spPr bwMode="auto">
                          <a:xfrm>
                            <a:off x="2095" y="2021"/>
                            <a:ext cx="28" cy="2"/>
                          </a:xfrm>
                          <a:custGeom>
                            <a:avLst/>
                            <a:gdLst>
                              <a:gd name="T0" fmla="+- 0 2122 2095"/>
                              <a:gd name="T1" fmla="*/ T0 w 28"/>
                              <a:gd name="T2" fmla="+- 0 2095 2095"/>
                              <a:gd name="T3" fmla="*/ T2 w 28"/>
                            </a:gdLst>
                            <a:ahLst/>
                            <a:cxnLst>
                              <a:cxn ang="0">
                                <a:pos x="T1" y="0"/>
                              </a:cxn>
                              <a:cxn ang="0">
                                <a:pos x="T3" y="0"/>
                              </a:cxn>
                            </a:cxnLst>
                            <a:rect l="0" t="0" r="r" b="b"/>
                            <a:pathLst>
                              <a:path w="28">
                                <a:moveTo>
                                  <a:pt x="27" y="0"/>
                                </a:moveTo>
                                <a:lnTo>
                                  <a:pt x="0" y="0"/>
                                </a:lnTo>
                              </a:path>
                            </a:pathLst>
                          </a:custGeom>
                          <a:noFill/>
                          <a:ln w="17280">
                            <a:solidFill>
                              <a:srgbClr val="4576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6662D" id="Group 69" o:spid="_x0000_s1026" alt="&quot;&quot;" style="position:absolute;margin-left:548.1pt;margin-top:439.4pt;width:1.4pt;height:.1pt;z-index:251642880" coordorigin="2095,2021" coordsize="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">
                <v:shape id="Freeform 70" o:spid="_x0000_s1027" style="position:absolute;left:2095;top:2021;width:28;height:2;visibility:visible;mso-wrap-style:square;v-text-anchor:top" coordsize="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" path="m27,l,e" filled="f" strokecolor="#4576be" strokeweight=".48mm">
                  <v:path arrowok="t" o:connecttype="custom" o:connectlocs="27,0;0,0" o:connectangles="0,0"/>
                </v:shape>
              </v:group>
            </w:pict>
          </mc:Fallback>
        </mc:AlternateContent>
      </w:r>
      <w:r w:rsidRPr="00A5413D">
        <w:rPr>
          <w:rFonts w:cs="Calibri"/>
          <w:bCs/>
          <w:noProof/>
        </w:rPr>
        <mc:AlternateContent>
          <mc:Choice Requires="wpg">
            <w:drawing>
              <wp:anchor distT="0" distB="0" distL="114300" distR="114300" simplePos="0" relativeHeight="251641856" behindDoc="0" locked="0" layoutInCell="1" allowOverlap="1" wp14:anchorId="175A046A" wp14:editId="4499A1F0">
                <wp:simplePos x="0" y="0"/>
                <wp:positionH relativeFrom="column">
                  <wp:posOffset>6500495</wp:posOffset>
                </wp:positionH>
                <wp:positionV relativeFrom="paragraph">
                  <wp:posOffset>5145405</wp:posOffset>
                </wp:positionV>
                <wp:extent cx="940435" cy="247015"/>
                <wp:effectExtent l="4445" t="1905" r="0" b="0"/>
                <wp:wrapNone/>
                <wp:docPr id="48" name="Group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247015"/>
                          <a:chOff x="1370" y="1336"/>
                          <a:chExt cx="1481" cy="389"/>
                        </a:xfrm>
                      </wpg:grpSpPr>
                      <wps:wsp>
                        <wps:cNvPr id="49" name="Freeform 56"/>
                        <wps:cNvSpPr>
                          <a:spLocks/>
                        </wps:cNvSpPr>
                        <wps:spPr bwMode="auto">
                          <a:xfrm>
                            <a:off x="1370" y="1336"/>
                            <a:ext cx="1481" cy="389"/>
                          </a:xfrm>
                          <a:custGeom>
                            <a:avLst/>
                            <a:gdLst>
                              <a:gd name="T0" fmla="+- 0 1370 1370"/>
                              <a:gd name="T1" fmla="*/ T0 w 1481"/>
                              <a:gd name="T2" fmla="+- 0 1336 1336"/>
                              <a:gd name="T3" fmla="*/ 1336 h 389"/>
                              <a:gd name="T4" fmla="+- 0 1370 1370"/>
                              <a:gd name="T5" fmla="*/ T4 w 1481"/>
                              <a:gd name="T6" fmla="+- 0 1725 1336"/>
                              <a:gd name="T7" fmla="*/ 1725 h 389"/>
                              <a:gd name="T8" fmla="+- 0 2850 1370"/>
                              <a:gd name="T9" fmla="*/ T8 w 1481"/>
                              <a:gd name="T10" fmla="+- 0 1725 1336"/>
                              <a:gd name="T11" fmla="*/ 1725 h 389"/>
                              <a:gd name="T12" fmla="+- 0 2850 1370"/>
                              <a:gd name="T13" fmla="*/ T12 w 1481"/>
                              <a:gd name="T14" fmla="+- 0 1336 1336"/>
                              <a:gd name="T15" fmla="*/ 1336 h 389"/>
                              <a:gd name="T16" fmla="+- 0 1370 1370"/>
                              <a:gd name="T17" fmla="*/ T16 w 1481"/>
                              <a:gd name="T18" fmla="+- 0 1336 1336"/>
                              <a:gd name="T19" fmla="*/ 1336 h 389"/>
                            </a:gdLst>
                            <a:ahLst/>
                            <a:cxnLst>
                              <a:cxn ang="0">
                                <a:pos x="T1" y="T3"/>
                              </a:cxn>
                              <a:cxn ang="0">
                                <a:pos x="T5" y="T7"/>
                              </a:cxn>
                              <a:cxn ang="0">
                                <a:pos x="T9" y="T11"/>
                              </a:cxn>
                              <a:cxn ang="0">
                                <a:pos x="T13" y="T15"/>
                              </a:cxn>
                              <a:cxn ang="0">
                                <a:pos x="T17" y="T19"/>
                              </a:cxn>
                            </a:cxnLst>
                            <a:rect l="0" t="0" r="r" b="b"/>
                            <a:pathLst>
                              <a:path w="1481" h="389">
                                <a:moveTo>
                                  <a:pt x="0" y="0"/>
                                </a:moveTo>
                                <a:lnTo>
                                  <a:pt x="0" y="389"/>
                                </a:lnTo>
                                <a:lnTo>
                                  <a:pt x="1480" y="389"/>
                                </a:lnTo>
                                <a:lnTo>
                                  <a:pt x="148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E9B92E" id="Group 55" o:spid="_x0000_s1026" alt="&quot;&quot;" style="position:absolute;margin-left:511.85pt;margin-top:405.15pt;width:74.05pt;height:19.45pt;z-index:251641856" coordorigin="1370,1336" coordsize="1481,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">
                <v:shape id="Freeform 56" o:spid="_x0000_s1027" style="position:absolute;left:1370;top:1336;width:1481;height:389;visibility:visible;mso-wrap-style:square;v-text-anchor:top" coordsize="148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" path="m,l,389r1480,l1480,,,xe" stroked="f">
                  <v:path arrowok="t" o:connecttype="custom" o:connectlocs="0,1336;0,1725;1480,1725;1480,1336;0,1336" o:connectangles="0,0,0,0,0"/>
                </v:shape>
              </v:group>
            </w:pict>
          </mc:Fallback>
        </mc:AlternateContent>
      </w:r>
      <w:r w:rsidRPr="00A5413D">
        <w:rPr>
          <w:rFonts w:cs="Calibri"/>
          <w:bCs/>
          <w:noProof/>
        </w:rPr>
        <mc:AlternateContent>
          <mc:Choice Requires="wps">
            <w:drawing>
              <wp:anchor distT="0" distB="0" distL="114300" distR="114300" simplePos="0" relativeHeight="251640832" behindDoc="0" locked="0" layoutInCell="1" allowOverlap="1" wp14:anchorId="7B3F641A" wp14:editId="54E6402A">
                <wp:simplePos x="0" y="0"/>
                <wp:positionH relativeFrom="column">
                  <wp:posOffset>-1563370</wp:posOffset>
                </wp:positionH>
                <wp:positionV relativeFrom="paragraph">
                  <wp:posOffset>6076315</wp:posOffset>
                </wp:positionV>
                <wp:extent cx="0" cy="259080"/>
                <wp:effectExtent l="55880" t="8890" r="58420" b="17780"/>
                <wp:wrapNone/>
                <wp:docPr id="8" name="AutoShap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0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065FCD" id="AutoShape 8" o:spid="_x0000_s1026" type="#_x0000_t32" alt="&quot;&quot;" style="position:absolute;margin-left:-123.1pt;margin-top:478.45pt;width:0;height:20.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">
                <v:stroke endarrow="block"/>
              </v:shape>
            </w:pict>
          </mc:Fallback>
        </mc:AlternateContent>
      </w:r>
      <w:r w:rsidRPr="00A5413D">
        <w:rPr>
          <w:rFonts w:cs="Calibri"/>
          <w:bCs/>
          <w:noProof/>
        </w:rPr>
        <mc:AlternateContent>
          <mc:Choice Requires="wps">
            <w:drawing>
              <wp:anchor distT="0" distB="0" distL="114300" distR="114300" simplePos="0" relativeHeight="251639808" behindDoc="0" locked="0" layoutInCell="1" allowOverlap="1" wp14:anchorId="1DB2C025" wp14:editId="20386C24">
                <wp:simplePos x="0" y="0"/>
                <wp:positionH relativeFrom="column">
                  <wp:posOffset>-2947035</wp:posOffset>
                </wp:positionH>
                <wp:positionV relativeFrom="paragraph">
                  <wp:posOffset>4772660</wp:posOffset>
                </wp:positionV>
                <wp:extent cx="596265" cy="540385"/>
                <wp:effectExtent l="5715" t="10160" r="7620" b="11430"/>
                <wp:wrapNone/>
                <wp:docPr id="7"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 cy="540385"/>
                        </a:xfrm>
                        <a:prstGeom prst="rect">
                          <a:avLst/>
                        </a:prstGeom>
                        <a:solidFill>
                          <a:srgbClr val="99CCFF">
                            <a:alpha val="20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5EA2E" id="Rectangle 7" o:spid="_x0000_s1026" alt="&quot;&quot;" style="position:absolute;margin-left:-232.05pt;margin-top:375.8pt;width:46.95pt;height:42.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" fillcolor="#9cf">
                <v:fill opacity="13107f"/>
              </v:rect>
            </w:pict>
          </mc:Fallback>
        </mc:AlternateContent>
      </w:r>
      <w:r w:rsidRPr="00A5413D">
        <w:rPr>
          <w:rFonts w:cs="Calibri"/>
          <w:bCs/>
          <w:noProof/>
        </w:rPr>
        <mc:AlternateContent>
          <mc:Choice Requires="wps">
            <w:drawing>
              <wp:anchor distT="0" distB="0" distL="114300" distR="114300" simplePos="0" relativeHeight="251638784" behindDoc="0" locked="0" layoutInCell="1" allowOverlap="1" wp14:anchorId="2F2BAE66" wp14:editId="2F997599">
                <wp:simplePos x="0" y="0"/>
                <wp:positionH relativeFrom="column">
                  <wp:posOffset>-2995295</wp:posOffset>
                </wp:positionH>
                <wp:positionV relativeFrom="paragraph">
                  <wp:posOffset>-1195705</wp:posOffset>
                </wp:positionV>
                <wp:extent cx="596265" cy="540385"/>
                <wp:effectExtent l="5080" t="13970" r="8255" b="7620"/>
                <wp:wrapNone/>
                <wp:docPr id="6" name="Rectangl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 cy="5403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083AE" id="Rectangle 6" o:spid="_x0000_s1026" alt="&quot;&quot;" style="position:absolute;margin-left:-235.85pt;margin-top:-94.15pt;width:46.95pt;height:42.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"/>
            </w:pict>
          </mc:Fallback>
        </mc:AlternateContent>
      </w:r>
    </w:p>
    <w:p w14:paraId="034B5360" w14:textId="5150D875" w:rsidR="001234CC" w:rsidRDefault="00FD2113" w:rsidP="001234CC">
      <w:pPr>
        <w:pStyle w:val="Revision"/>
        <w:sectPr w:rsidR="001234CC" w:rsidSect="001234CC">
          <w:headerReference w:type="default" r:id="rId34"/>
          <w:pgSz w:w="23811" w:h="16838" w:orient="landscape" w:code="8"/>
          <w:pgMar w:top="1418" w:right="663" w:bottom="1418" w:left="1440" w:header="357" w:footer="306" w:gutter="0"/>
          <w:cols w:space="708"/>
          <w:docGrid w:linePitch="360"/>
        </w:sectPr>
      </w:pPr>
      <w:r w:rsidRPr="00D6140E">
        <w:rPr>
          <w:noProof/>
        </w:rPr>
        <mc:AlternateContent>
          <mc:Choice Requires="wps">
            <w:drawing>
              <wp:anchor distT="0" distB="0" distL="114300" distR="114300" simplePos="0" relativeHeight="251648000" behindDoc="0" locked="0" layoutInCell="1" allowOverlap="1" wp14:anchorId="6C649F07" wp14:editId="4A5B5B52">
                <wp:simplePos x="0" y="0"/>
                <wp:positionH relativeFrom="column">
                  <wp:posOffset>7537450</wp:posOffset>
                </wp:positionH>
                <wp:positionV relativeFrom="paragraph">
                  <wp:posOffset>8255</wp:posOffset>
                </wp:positionV>
                <wp:extent cx="4425950" cy="1044575"/>
                <wp:effectExtent l="0" t="0" r="12700" b="22225"/>
                <wp:wrapNone/>
                <wp:docPr id="9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950" cy="1044575"/>
                        </a:xfrm>
                        <a:prstGeom prst="rect">
                          <a:avLst/>
                        </a:prstGeom>
                        <a:solidFill>
                          <a:srgbClr val="FFFFFF"/>
                        </a:solidFill>
                        <a:ln w="6350">
                          <a:solidFill>
                            <a:srgbClr val="000000"/>
                          </a:solidFill>
                          <a:miter lim="800000"/>
                          <a:headEnd/>
                          <a:tailEnd/>
                        </a:ln>
                      </wps:spPr>
                      <wps:txbx>
                        <w:txbxContent>
                          <w:p w14:paraId="27B7D1A9" w14:textId="3FF4083E" w:rsidR="006E5313" w:rsidRPr="008842AF" w:rsidRDefault="00C20B3A" w:rsidP="008842AF">
                            <w:pPr>
                              <w:kinsoku w:val="0"/>
                              <w:overflowPunct w:val="0"/>
                              <w:spacing w:before="0" w:after="0" w:line="240" w:lineRule="auto"/>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For Canberra Hospital</w:t>
                            </w:r>
                            <w:r w:rsidR="006E5313" w:rsidRPr="008842AF">
                              <w:rPr>
                                <w:rFonts w:asciiTheme="minorHAnsi" w:hAnsiTheme="minorHAnsi" w:cstheme="minorHAnsi"/>
                                <w:kern w:val="24"/>
                                <w:sz w:val="18"/>
                                <w:szCs w:val="18"/>
                                <w:lang w:val="en-US"/>
                              </w:rPr>
                              <w:t xml:space="preserve"> PICC insertions</w:t>
                            </w:r>
                            <w:r w:rsidRPr="008842AF">
                              <w:rPr>
                                <w:rFonts w:asciiTheme="minorHAnsi" w:hAnsiTheme="minorHAnsi" w:cstheme="minorHAnsi"/>
                                <w:kern w:val="24"/>
                                <w:sz w:val="18"/>
                                <w:szCs w:val="18"/>
                                <w:lang w:val="en-US"/>
                              </w:rPr>
                              <w:t xml:space="preserve">: </w:t>
                            </w:r>
                          </w:p>
                          <w:p w14:paraId="4562631B" w14:textId="7037DE6D" w:rsidR="006E5313" w:rsidRPr="008842AF" w:rsidRDefault="006E5313" w:rsidP="008842AF">
                            <w:pPr>
                              <w:pStyle w:val="ListParagraph"/>
                              <w:numPr>
                                <w:ilvl w:val="0"/>
                                <w:numId w:val="79"/>
                              </w:numPr>
                              <w:kinsoku w:val="0"/>
                              <w:overflowPunct w:val="0"/>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C</w:t>
                            </w:r>
                            <w:r w:rsidR="00C20B3A" w:rsidRPr="008842AF">
                              <w:rPr>
                                <w:rFonts w:asciiTheme="minorHAnsi" w:hAnsiTheme="minorHAnsi" w:cstheme="minorHAnsi"/>
                                <w:kern w:val="24"/>
                                <w:sz w:val="18"/>
                                <w:szCs w:val="18"/>
                                <w:lang w:val="en-US"/>
                              </w:rPr>
                              <w:t>ontact the Intravenous Access Team on 0481</w:t>
                            </w:r>
                            <w:r w:rsidR="00374CC3" w:rsidRPr="008842AF">
                              <w:rPr>
                                <w:rFonts w:asciiTheme="minorHAnsi" w:hAnsiTheme="minorHAnsi" w:cstheme="minorHAnsi"/>
                                <w:kern w:val="24"/>
                                <w:sz w:val="18"/>
                                <w:szCs w:val="18"/>
                                <w:lang w:val="en-US"/>
                              </w:rPr>
                              <w:t xml:space="preserve"> </w:t>
                            </w:r>
                            <w:r w:rsidR="00C20B3A" w:rsidRPr="008842AF">
                              <w:rPr>
                                <w:rFonts w:asciiTheme="minorHAnsi" w:hAnsiTheme="minorHAnsi" w:cstheme="minorHAnsi"/>
                                <w:kern w:val="24"/>
                                <w:sz w:val="18"/>
                                <w:szCs w:val="18"/>
                                <w:lang w:val="en-US"/>
                              </w:rPr>
                              <w:t>014</w:t>
                            </w:r>
                            <w:r w:rsidR="00374CC3" w:rsidRPr="008842AF">
                              <w:rPr>
                                <w:rFonts w:asciiTheme="minorHAnsi" w:hAnsiTheme="minorHAnsi" w:cstheme="minorHAnsi"/>
                                <w:kern w:val="24"/>
                                <w:sz w:val="18"/>
                                <w:szCs w:val="18"/>
                                <w:lang w:val="en-US"/>
                              </w:rPr>
                              <w:t xml:space="preserve"> </w:t>
                            </w:r>
                            <w:r w:rsidR="00C20B3A" w:rsidRPr="008842AF">
                              <w:rPr>
                                <w:rFonts w:asciiTheme="minorHAnsi" w:hAnsiTheme="minorHAnsi" w:cstheme="minorHAnsi"/>
                                <w:kern w:val="24"/>
                                <w:sz w:val="18"/>
                                <w:szCs w:val="18"/>
                                <w:lang w:val="en-US"/>
                              </w:rPr>
                              <w:t xml:space="preserve">888 Monday to Friday Business hours. For </w:t>
                            </w:r>
                            <w:r w:rsidRPr="008842AF">
                              <w:rPr>
                                <w:rFonts w:asciiTheme="minorHAnsi" w:hAnsiTheme="minorHAnsi" w:cstheme="minorHAnsi"/>
                                <w:kern w:val="24"/>
                                <w:sz w:val="18"/>
                                <w:szCs w:val="18"/>
                                <w:lang w:val="en-US"/>
                              </w:rPr>
                              <w:t>u</w:t>
                            </w:r>
                            <w:r w:rsidR="00C20B3A" w:rsidRPr="008842AF">
                              <w:rPr>
                                <w:rFonts w:asciiTheme="minorHAnsi" w:hAnsiTheme="minorHAnsi" w:cstheme="minorHAnsi"/>
                                <w:kern w:val="24"/>
                                <w:sz w:val="18"/>
                                <w:szCs w:val="18"/>
                                <w:lang w:val="en-US"/>
                              </w:rPr>
                              <w:t xml:space="preserve">rgent </w:t>
                            </w:r>
                            <w:r w:rsidRPr="008842AF">
                              <w:rPr>
                                <w:rFonts w:asciiTheme="minorHAnsi" w:hAnsiTheme="minorHAnsi" w:cstheme="minorHAnsi"/>
                                <w:kern w:val="24"/>
                                <w:sz w:val="18"/>
                                <w:szCs w:val="18"/>
                                <w:lang w:val="en-US"/>
                              </w:rPr>
                              <w:t>i</w:t>
                            </w:r>
                            <w:r w:rsidR="00C20B3A" w:rsidRPr="008842AF">
                              <w:rPr>
                                <w:rFonts w:asciiTheme="minorHAnsi" w:hAnsiTheme="minorHAnsi" w:cstheme="minorHAnsi"/>
                                <w:kern w:val="24"/>
                                <w:sz w:val="18"/>
                                <w:szCs w:val="18"/>
                                <w:lang w:val="en-US"/>
                              </w:rPr>
                              <w:t>nsertions after hours, contact Anaesthetics</w:t>
                            </w:r>
                            <w:r w:rsidRPr="008842AF">
                              <w:rPr>
                                <w:rFonts w:asciiTheme="minorHAnsi" w:hAnsiTheme="minorHAnsi" w:cstheme="minorHAnsi"/>
                                <w:kern w:val="24"/>
                                <w:sz w:val="18"/>
                                <w:szCs w:val="18"/>
                                <w:lang w:val="en-US"/>
                              </w:rPr>
                              <w:t xml:space="preserve"> </w:t>
                            </w:r>
                          </w:p>
                          <w:p w14:paraId="0D001A05" w14:textId="77777777" w:rsidR="006E5313" w:rsidRPr="008842AF" w:rsidRDefault="006E5313" w:rsidP="008842AF">
                            <w:pPr>
                              <w:kinsoku w:val="0"/>
                              <w:overflowPunct w:val="0"/>
                              <w:spacing w:before="0" w:after="0" w:line="240" w:lineRule="auto"/>
                              <w:textAlignment w:val="baseline"/>
                              <w:rPr>
                                <w:rFonts w:asciiTheme="minorHAnsi" w:hAnsiTheme="minorHAnsi" w:cstheme="minorHAnsi"/>
                                <w:kern w:val="24"/>
                                <w:sz w:val="18"/>
                                <w:szCs w:val="18"/>
                                <w:lang w:val="en-US"/>
                              </w:rPr>
                            </w:pPr>
                          </w:p>
                          <w:p w14:paraId="62DF683F" w14:textId="23B1860A" w:rsidR="006E5313" w:rsidRPr="008842AF" w:rsidRDefault="006E5313" w:rsidP="008842AF">
                            <w:pPr>
                              <w:kinsoku w:val="0"/>
                              <w:overflowPunct w:val="0"/>
                              <w:spacing w:before="0" w:after="0" w:line="240" w:lineRule="auto"/>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 xml:space="preserve">For North Canberra Hospital PICC insertions: </w:t>
                            </w:r>
                          </w:p>
                          <w:p w14:paraId="70052FFC" w14:textId="1F5EDF0E" w:rsidR="00C20B3A" w:rsidRPr="008842AF" w:rsidRDefault="006E5313" w:rsidP="008842AF">
                            <w:pPr>
                              <w:pStyle w:val="ListParagraph"/>
                              <w:numPr>
                                <w:ilvl w:val="0"/>
                                <w:numId w:val="79"/>
                              </w:numPr>
                              <w:kinsoku w:val="0"/>
                              <w:overflowPunct w:val="0"/>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Contact Anaesthetics</w:t>
                            </w:r>
                          </w:p>
                          <w:p w14:paraId="72B42E8D" w14:textId="77777777" w:rsidR="006E5313" w:rsidRDefault="006E5313" w:rsidP="008842AF">
                            <w:pPr>
                              <w:kinsoku w:val="0"/>
                              <w:overflowPunct w:val="0"/>
                              <w:textAlignment w:val="baseline"/>
                              <w:rPr>
                                <w:kern w:val="24"/>
                                <w:sz w:val="20"/>
                                <w:lang w:val="en-US"/>
                              </w:rPr>
                            </w:pPr>
                          </w:p>
                          <w:p w14:paraId="42C94E62" w14:textId="77777777" w:rsidR="006E5313" w:rsidRDefault="006E5313" w:rsidP="001234CC">
                            <w:pPr>
                              <w:kinsoku w:val="0"/>
                              <w:overflowPunct w:val="0"/>
                              <w:jc w:val="center"/>
                              <w:textAlignment w:val="baseline"/>
                              <w:rPr>
                                <w:kern w:val="24"/>
                                <w:sz w:val="20"/>
                                <w:lang w:val="en-US"/>
                              </w:rPr>
                            </w:pP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49F07" id="Text Box 5" o:spid="_x0000_s1027" type="#_x0000_t202" style="position:absolute;margin-left:593.5pt;margin-top:.65pt;width:348.5pt;height:82.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" strokeweight=".5pt">
                <v:textbox>
                  <w:txbxContent>
                    <w:p w14:paraId="27B7D1A9" w14:textId="3FF4083E" w:rsidR="006E5313" w:rsidRPr="008842AF" w:rsidRDefault="00C20B3A" w:rsidP="008842AF">
                      <w:pPr>
                        <w:kinsoku w:val="0"/>
                        <w:overflowPunct w:val="0"/>
                        <w:spacing w:before="0" w:after="0" w:line="240" w:lineRule="auto"/>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For Canberra Hospital</w:t>
                      </w:r>
                      <w:r w:rsidR="006E5313" w:rsidRPr="008842AF">
                        <w:rPr>
                          <w:rFonts w:asciiTheme="minorHAnsi" w:hAnsiTheme="minorHAnsi" w:cstheme="minorHAnsi"/>
                          <w:kern w:val="24"/>
                          <w:sz w:val="18"/>
                          <w:szCs w:val="18"/>
                          <w:lang w:val="en-US"/>
                        </w:rPr>
                        <w:t xml:space="preserve"> PICC insertions</w:t>
                      </w:r>
                      <w:r w:rsidRPr="008842AF">
                        <w:rPr>
                          <w:rFonts w:asciiTheme="minorHAnsi" w:hAnsiTheme="minorHAnsi" w:cstheme="minorHAnsi"/>
                          <w:kern w:val="24"/>
                          <w:sz w:val="18"/>
                          <w:szCs w:val="18"/>
                          <w:lang w:val="en-US"/>
                        </w:rPr>
                        <w:t xml:space="preserve">: </w:t>
                      </w:r>
                    </w:p>
                    <w:p w14:paraId="4562631B" w14:textId="7037DE6D" w:rsidR="006E5313" w:rsidRPr="008842AF" w:rsidRDefault="006E5313" w:rsidP="008842AF">
                      <w:pPr>
                        <w:pStyle w:val="ListParagraph"/>
                        <w:numPr>
                          <w:ilvl w:val="0"/>
                          <w:numId w:val="79"/>
                        </w:numPr>
                        <w:kinsoku w:val="0"/>
                        <w:overflowPunct w:val="0"/>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C</w:t>
                      </w:r>
                      <w:r w:rsidR="00C20B3A" w:rsidRPr="008842AF">
                        <w:rPr>
                          <w:rFonts w:asciiTheme="minorHAnsi" w:hAnsiTheme="minorHAnsi" w:cstheme="minorHAnsi"/>
                          <w:kern w:val="24"/>
                          <w:sz w:val="18"/>
                          <w:szCs w:val="18"/>
                          <w:lang w:val="en-US"/>
                        </w:rPr>
                        <w:t>ontact the Intravenous Access Team on 0481</w:t>
                      </w:r>
                      <w:r w:rsidR="00374CC3" w:rsidRPr="008842AF">
                        <w:rPr>
                          <w:rFonts w:asciiTheme="minorHAnsi" w:hAnsiTheme="minorHAnsi" w:cstheme="minorHAnsi"/>
                          <w:kern w:val="24"/>
                          <w:sz w:val="18"/>
                          <w:szCs w:val="18"/>
                          <w:lang w:val="en-US"/>
                        </w:rPr>
                        <w:t xml:space="preserve"> </w:t>
                      </w:r>
                      <w:r w:rsidR="00C20B3A" w:rsidRPr="008842AF">
                        <w:rPr>
                          <w:rFonts w:asciiTheme="minorHAnsi" w:hAnsiTheme="minorHAnsi" w:cstheme="minorHAnsi"/>
                          <w:kern w:val="24"/>
                          <w:sz w:val="18"/>
                          <w:szCs w:val="18"/>
                          <w:lang w:val="en-US"/>
                        </w:rPr>
                        <w:t>014</w:t>
                      </w:r>
                      <w:r w:rsidR="00374CC3" w:rsidRPr="008842AF">
                        <w:rPr>
                          <w:rFonts w:asciiTheme="minorHAnsi" w:hAnsiTheme="minorHAnsi" w:cstheme="minorHAnsi"/>
                          <w:kern w:val="24"/>
                          <w:sz w:val="18"/>
                          <w:szCs w:val="18"/>
                          <w:lang w:val="en-US"/>
                        </w:rPr>
                        <w:t xml:space="preserve"> </w:t>
                      </w:r>
                      <w:r w:rsidR="00C20B3A" w:rsidRPr="008842AF">
                        <w:rPr>
                          <w:rFonts w:asciiTheme="minorHAnsi" w:hAnsiTheme="minorHAnsi" w:cstheme="minorHAnsi"/>
                          <w:kern w:val="24"/>
                          <w:sz w:val="18"/>
                          <w:szCs w:val="18"/>
                          <w:lang w:val="en-US"/>
                        </w:rPr>
                        <w:t xml:space="preserve">888 Monday to Friday Business hours. For </w:t>
                      </w:r>
                      <w:r w:rsidRPr="008842AF">
                        <w:rPr>
                          <w:rFonts w:asciiTheme="minorHAnsi" w:hAnsiTheme="minorHAnsi" w:cstheme="minorHAnsi"/>
                          <w:kern w:val="24"/>
                          <w:sz w:val="18"/>
                          <w:szCs w:val="18"/>
                          <w:lang w:val="en-US"/>
                        </w:rPr>
                        <w:t>u</w:t>
                      </w:r>
                      <w:r w:rsidR="00C20B3A" w:rsidRPr="008842AF">
                        <w:rPr>
                          <w:rFonts w:asciiTheme="minorHAnsi" w:hAnsiTheme="minorHAnsi" w:cstheme="minorHAnsi"/>
                          <w:kern w:val="24"/>
                          <w:sz w:val="18"/>
                          <w:szCs w:val="18"/>
                          <w:lang w:val="en-US"/>
                        </w:rPr>
                        <w:t xml:space="preserve">rgent </w:t>
                      </w:r>
                      <w:r w:rsidRPr="008842AF">
                        <w:rPr>
                          <w:rFonts w:asciiTheme="minorHAnsi" w:hAnsiTheme="minorHAnsi" w:cstheme="minorHAnsi"/>
                          <w:kern w:val="24"/>
                          <w:sz w:val="18"/>
                          <w:szCs w:val="18"/>
                          <w:lang w:val="en-US"/>
                        </w:rPr>
                        <w:t>i</w:t>
                      </w:r>
                      <w:r w:rsidR="00C20B3A" w:rsidRPr="008842AF">
                        <w:rPr>
                          <w:rFonts w:asciiTheme="minorHAnsi" w:hAnsiTheme="minorHAnsi" w:cstheme="minorHAnsi"/>
                          <w:kern w:val="24"/>
                          <w:sz w:val="18"/>
                          <w:szCs w:val="18"/>
                          <w:lang w:val="en-US"/>
                        </w:rPr>
                        <w:t>nsertions after hours, contact Anaesthetics</w:t>
                      </w:r>
                      <w:r w:rsidRPr="008842AF">
                        <w:rPr>
                          <w:rFonts w:asciiTheme="minorHAnsi" w:hAnsiTheme="minorHAnsi" w:cstheme="minorHAnsi"/>
                          <w:kern w:val="24"/>
                          <w:sz w:val="18"/>
                          <w:szCs w:val="18"/>
                          <w:lang w:val="en-US"/>
                        </w:rPr>
                        <w:t xml:space="preserve"> </w:t>
                      </w:r>
                    </w:p>
                    <w:p w14:paraId="0D001A05" w14:textId="77777777" w:rsidR="006E5313" w:rsidRPr="008842AF" w:rsidRDefault="006E5313" w:rsidP="008842AF">
                      <w:pPr>
                        <w:kinsoku w:val="0"/>
                        <w:overflowPunct w:val="0"/>
                        <w:spacing w:before="0" w:after="0" w:line="240" w:lineRule="auto"/>
                        <w:textAlignment w:val="baseline"/>
                        <w:rPr>
                          <w:rFonts w:asciiTheme="minorHAnsi" w:hAnsiTheme="minorHAnsi" w:cstheme="minorHAnsi"/>
                          <w:kern w:val="24"/>
                          <w:sz w:val="18"/>
                          <w:szCs w:val="18"/>
                          <w:lang w:val="en-US"/>
                        </w:rPr>
                      </w:pPr>
                    </w:p>
                    <w:p w14:paraId="62DF683F" w14:textId="23B1860A" w:rsidR="006E5313" w:rsidRPr="008842AF" w:rsidRDefault="006E5313" w:rsidP="008842AF">
                      <w:pPr>
                        <w:kinsoku w:val="0"/>
                        <w:overflowPunct w:val="0"/>
                        <w:spacing w:before="0" w:after="0" w:line="240" w:lineRule="auto"/>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 xml:space="preserve">For North Canberra Hospital PICC insertions: </w:t>
                      </w:r>
                    </w:p>
                    <w:p w14:paraId="70052FFC" w14:textId="1F5EDF0E" w:rsidR="00C20B3A" w:rsidRPr="008842AF" w:rsidRDefault="006E5313" w:rsidP="008842AF">
                      <w:pPr>
                        <w:pStyle w:val="ListParagraph"/>
                        <w:numPr>
                          <w:ilvl w:val="0"/>
                          <w:numId w:val="79"/>
                        </w:numPr>
                        <w:kinsoku w:val="0"/>
                        <w:overflowPunct w:val="0"/>
                        <w:textAlignment w:val="baseline"/>
                        <w:rPr>
                          <w:rFonts w:asciiTheme="minorHAnsi" w:hAnsiTheme="minorHAnsi" w:cstheme="minorHAnsi"/>
                          <w:kern w:val="24"/>
                          <w:sz w:val="18"/>
                          <w:szCs w:val="18"/>
                          <w:lang w:val="en-US"/>
                        </w:rPr>
                      </w:pPr>
                      <w:r w:rsidRPr="008842AF">
                        <w:rPr>
                          <w:rFonts w:asciiTheme="minorHAnsi" w:hAnsiTheme="minorHAnsi" w:cstheme="minorHAnsi"/>
                          <w:kern w:val="24"/>
                          <w:sz w:val="18"/>
                          <w:szCs w:val="18"/>
                          <w:lang w:val="en-US"/>
                        </w:rPr>
                        <w:t>Contact Anaesthetics</w:t>
                      </w:r>
                    </w:p>
                    <w:p w14:paraId="72B42E8D" w14:textId="77777777" w:rsidR="006E5313" w:rsidRDefault="006E5313" w:rsidP="008842AF">
                      <w:pPr>
                        <w:kinsoku w:val="0"/>
                        <w:overflowPunct w:val="0"/>
                        <w:textAlignment w:val="baseline"/>
                        <w:rPr>
                          <w:kern w:val="24"/>
                          <w:sz w:val="20"/>
                          <w:lang w:val="en-US"/>
                        </w:rPr>
                      </w:pPr>
                    </w:p>
                    <w:p w14:paraId="42C94E62" w14:textId="77777777" w:rsidR="006E5313" w:rsidRDefault="006E5313" w:rsidP="001234CC">
                      <w:pPr>
                        <w:kinsoku w:val="0"/>
                        <w:overflowPunct w:val="0"/>
                        <w:jc w:val="center"/>
                        <w:textAlignment w:val="baseline"/>
                        <w:rPr>
                          <w:kern w:val="24"/>
                          <w:sz w:val="20"/>
                          <w:lang w:val="en-US"/>
                        </w:rPr>
                      </w:pPr>
                    </w:p>
                  </w:txbxContent>
                </v:textbox>
              </v:shape>
            </w:pict>
          </mc:Fallback>
        </mc:AlternateContent>
      </w:r>
      <w:r w:rsidR="00374CC3" w:rsidRPr="00D6140E">
        <w:rPr>
          <w:noProof/>
        </w:rPr>
        <mc:AlternateContent>
          <mc:Choice Requires="wps">
            <w:drawing>
              <wp:anchor distT="0" distB="0" distL="114300" distR="114300" simplePos="0" relativeHeight="251698176" behindDoc="0" locked="0" layoutInCell="1" allowOverlap="1" wp14:anchorId="4BA700B9" wp14:editId="3D19EFD5">
                <wp:simplePos x="0" y="0"/>
                <wp:positionH relativeFrom="column">
                  <wp:posOffset>2162175</wp:posOffset>
                </wp:positionH>
                <wp:positionV relativeFrom="paragraph">
                  <wp:posOffset>5780406</wp:posOffset>
                </wp:positionV>
                <wp:extent cx="4006850" cy="1200150"/>
                <wp:effectExtent l="0" t="0" r="12700" b="19050"/>
                <wp:wrapNone/>
                <wp:docPr id="83" name="Text Box 3">
                  <a:extLst xmlns:a="http://schemas.openxmlformats.org/drawingml/2006/main">
                    <a:ext uri="{FF2B5EF4-FFF2-40B4-BE49-F238E27FC236}">
                      <a16:creationId xmlns:a16="http://schemas.microsoft.com/office/drawing/2014/main" id="{81A1DDCD-4E73-4C44-8433-96D862999A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12001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4A0155C" w14:textId="77777777" w:rsidR="001234CC" w:rsidRPr="00374CC3" w:rsidRDefault="001234CC" w:rsidP="00140ED9">
                            <w:pPr>
                              <w:kinsoku w:val="0"/>
                              <w:overflowPunct w:val="0"/>
                              <w:spacing w:before="0" w:after="0"/>
                              <w:jc w:val="center"/>
                              <w:textAlignment w:val="baseline"/>
                              <w:rPr>
                                <w:rFonts w:asciiTheme="minorHAnsi" w:cstheme="minorBidi"/>
                                <w:color w:val="auto"/>
                                <w:kern w:val="24"/>
                                <w:sz w:val="22"/>
                                <w:szCs w:val="22"/>
                                <w:lang w:val="en-US"/>
                              </w:rPr>
                            </w:pPr>
                            <w:r w:rsidRPr="00374CC3">
                              <w:rPr>
                                <w:rFonts w:asciiTheme="minorHAnsi" w:cstheme="minorBidi"/>
                                <w:b/>
                                <w:bCs/>
                                <w:color w:val="auto"/>
                                <w:kern w:val="24"/>
                                <w:sz w:val="22"/>
                                <w:szCs w:val="22"/>
                                <w:lang w:val="en-US"/>
                              </w:rPr>
                              <w:t>Remove</w:t>
                            </w:r>
                            <w:r w:rsidRPr="00374CC3">
                              <w:rPr>
                                <w:rFonts w:asciiTheme="minorHAnsi" w:cstheme="minorBidi"/>
                                <w:color w:val="auto"/>
                                <w:kern w:val="24"/>
                                <w:sz w:val="22"/>
                                <w:szCs w:val="22"/>
                                <w:lang w:val="en-US"/>
                              </w:rPr>
                              <w:t xml:space="preserve"> or </w:t>
                            </w:r>
                            <w:r w:rsidRPr="00374CC3">
                              <w:rPr>
                                <w:rFonts w:asciiTheme="minorHAnsi" w:cstheme="minorBidi"/>
                                <w:b/>
                                <w:bCs/>
                                <w:color w:val="auto"/>
                                <w:kern w:val="24"/>
                                <w:sz w:val="22"/>
                                <w:szCs w:val="22"/>
                                <w:lang w:val="en-US"/>
                              </w:rPr>
                              <w:t>Replace within 24 Hours</w:t>
                            </w:r>
                          </w:p>
                          <w:p w14:paraId="0C600EE1" w14:textId="77777777" w:rsidR="001234CC"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Pr>
                                <w:rFonts w:asciiTheme="minorHAnsi" w:cstheme="minorBidi"/>
                                <w:color w:val="000000" w:themeColor="dark1"/>
                                <w:kern w:val="24"/>
                                <w:sz w:val="22"/>
                                <w:szCs w:val="22"/>
                                <w:lang w:val="en-US"/>
                              </w:rPr>
                              <w:t>All venous access devices inserted during or by:</w:t>
                            </w:r>
                          </w:p>
                          <w:p w14:paraId="5C277C28"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MET Calls</w:t>
                            </w:r>
                          </w:p>
                          <w:p w14:paraId="71D2E561"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Resuscitation in ED</w:t>
                            </w:r>
                          </w:p>
                          <w:p w14:paraId="42B6B07A"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ACT Ambulance Service</w:t>
                            </w:r>
                          </w:p>
                          <w:p w14:paraId="759D0412"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Other Hospitals if insertion date unknown</w:t>
                            </w:r>
                          </w:p>
                        </w:txbxContent>
                      </wps:txbx>
                      <wps:bodyPr vert="horz" wrap="square" lIns="91440" tIns="45720" rIns="91440" bIns="45720" numCol="1" anchor="t" anchorCtr="0" compatLnSpc="1">
                        <a:prstTxWarp prst="textNoShape">
                          <a:avLst/>
                        </a:prstTxWarp>
                        <a:noAutofit/>
                      </wps:bodyPr>
                    </wps:wsp>
                  </a:graphicData>
                </a:graphic>
                <wp14:sizeRelV relativeFrom="margin">
                  <wp14:pctHeight>0</wp14:pctHeight>
                </wp14:sizeRelV>
              </wp:anchor>
            </w:drawing>
          </mc:Choice>
          <mc:Fallback>
            <w:pict>
              <v:shape w14:anchorId="4BA700B9" id="Text Box 3" o:spid="_x0000_s1028" type="#_x0000_t202" style="position:absolute;margin-left:170.25pt;margin-top:455.15pt;width:315.5pt;height:94.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" fillcolor="white [3201]" strokecolor="#3d2262 [3204]" strokeweight="2pt">
                <v:textbox>
                  <w:txbxContent>
                    <w:p w14:paraId="04A0155C" w14:textId="77777777" w:rsidR="001234CC" w:rsidRPr="00374CC3" w:rsidRDefault="001234CC" w:rsidP="00140ED9">
                      <w:pPr>
                        <w:kinsoku w:val="0"/>
                        <w:overflowPunct w:val="0"/>
                        <w:spacing w:before="0" w:after="0"/>
                        <w:jc w:val="center"/>
                        <w:textAlignment w:val="baseline"/>
                        <w:rPr>
                          <w:rFonts w:asciiTheme="minorHAnsi" w:cstheme="minorBidi"/>
                          <w:color w:val="auto"/>
                          <w:kern w:val="24"/>
                          <w:sz w:val="22"/>
                          <w:szCs w:val="22"/>
                          <w:lang w:val="en-US"/>
                        </w:rPr>
                      </w:pPr>
                      <w:r w:rsidRPr="00374CC3">
                        <w:rPr>
                          <w:rFonts w:asciiTheme="minorHAnsi" w:cstheme="minorBidi"/>
                          <w:b/>
                          <w:bCs/>
                          <w:color w:val="auto"/>
                          <w:kern w:val="24"/>
                          <w:sz w:val="22"/>
                          <w:szCs w:val="22"/>
                          <w:lang w:val="en-US"/>
                        </w:rPr>
                        <w:t>Remove</w:t>
                      </w:r>
                      <w:r w:rsidRPr="00374CC3">
                        <w:rPr>
                          <w:rFonts w:asciiTheme="minorHAnsi" w:cstheme="minorBidi"/>
                          <w:color w:val="auto"/>
                          <w:kern w:val="24"/>
                          <w:sz w:val="22"/>
                          <w:szCs w:val="22"/>
                          <w:lang w:val="en-US"/>
                        </w:rPr>
                        <w:t xml:space="preserve"> or </w:t>
                      </w:r>
                      <w:r w:rsidRPr="00374CC3">
                        <w:rPr>
                          <w:rFonts w:asciiTheme="minorHAnsi" w:cstheme="minorBidi"/>
                          <w:b/>
                          <w:bCs/>
                          <w:color w:val="auto"/>
                          <w:kern w:val="24"/>
                          <w:sz w:val="22"/>
                          <w:szCs w:val="22"/>
                          <w:lang w:val="en-US"/>
                        </w:rPr>
                        <w:t>Replace within 24 Hours</w:t>
                      </w:r>
                    </w:p>
                    <w:p w14:paraId="0C600EE1" w14:textId="77777777" w:rsidR="001234CC"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Pr>
                          <w:rFonts w:asciiTheme="minorHAnsi" w:cstheme="minorBidi"/>
                          <w:color w:val="000000" w:themeColor="dark1"/>
                          <w:kern w:val="24"/>
                          <w:sz w:val="22"/>
                          <w:szCs w:val="22"/>
                          <w:lang w:val="en-US"/>
                        </w:rPr>
                        <w:t>All venous access devices inserted during or by:</w:t>
                      </w:r>
                    </w:p>
                    <w:p w14:paraId="5C277C28"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MET Calls</w:t>
                      </w:r>
                    </w:p>
                    <w:p w14:paraId="71D2E561"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Resuscitation in ED</w:t>
                      </w:r>
                    </w:p>
                    <w:p w14:paraId="42B6B07A"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ACT Ambulance Service</w:t>
                      </w:r>
                    </w:p>
                    <w:p w14:paraId="759D0412" w14:textId="77777777" w:rsidR="001234CC" w:rsidRPr="00374CC3" w:rsidRDefault="001234CC" w:rsidP="00140ED9">
                      <w:pPr>
                        <w:kinsoku w:val="0"/>
                        <w:overflowPunct w:val="0"/>
                        <w:spacing w:before="0" w:after="0"/>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Other Hospitals if insertion date unknown</w:t>
                      </w:r>
                    </w:p>
                  </w:txbxContent>
                </v:textbox>
              </v:shape>
            </w:pict>
          </mc:Fallback>
        </mc:AlternateContent>
      </w:r>
      <w:r w:rsidR="00140ED9" w:rsidRPr="00D6140E">
        <w:rPr>
          <w:noProof/>
        </w:rPr>
        <mc:AlternateContent>
          <mc:Choice Requires="wps">
            <w:drawing>
              <wp:anchor distT="0" distB="0" distL="114300" distR="114300" simplePos="0" relativeHeight="251696128" behindDoc="0" locked="0" layoutInCell="1" allowOverlap="1" wp14:anchorId="7BCA3EFF" wp14:editId="0475A0E8">
                <wp:simplePos x="0" y="0"/>
                <wp:positionH relativeFrom="column">
                  <wp:posOffset>8902700</wp:posOffset>
                </wp:positionH>
                <wp:positionV relativeFrom="paragraph">
                  <wp:posOffset>5290820</wp:posOffset>
                </wp:positionV>
                <wp:extent cx="918210" cy="184150"/>
                <wp:effectExtent l="0" t="0" r="0" b="0"/>
                <wp:wrapNone/>
                <wp:docPr id="81" name="TextBox 80">
                  <a:extLst xmlns:a="http://schemas.openxmlformats.org/drawingml/2006/main">
                    <a:ext uri="{FF2B5EF4-FFF2-40B4-BE49-F238E27FC236}">
                      <a16:creationId xmlns:a16="http://schemas.microsoft.com/office/drawing/2014/main" id="{4A2CAFD4-085A-4714-98D1-7A827F8A0B88}"/>
                    </a:ext>
                  </a:extLst>
                </wp:docPr>
                <wp:cNvGraphicFramePr/>
                <a:graphic xmlns:a="http://schemas.openxmlformats.org/drawingml/2006/main">
                  <a:graphicData uri="http://schemas.microsoft.com/office/word/2010/wordprocessingShape">
                    <wps:wsp>
                      <wps:cNvSpPr txBox="1"/>
                      <wps:spPr>
                        <a:xfrm>
                          <a:off x="0" y="0"/>
                          <a:ext cx="918210" cy="184150"/>
                        </a:xfrm>
                        <a:prstGeom prst="rect">
                          <a:avLst/>
                        </a:prstGeom>
                        <a:noFill/>
                      </wps:spPr>
                      <wps:txbx>
                        <w:txbxContent>
                          <w:p w14:paraId="19EB7800" w14:textId="77777777" w:rsidR="001234CC" w:rsidRDefault="001234CC" w:rsidP="001234CC">
                            <w:pPr>
                              <w:rPr>
                                <w:rFonts w:asciiTheme="minorHAnsi" w:cstheme="minorBidi"/>
                                <w:kern w:val="24"/>
                                <w:sz w:val="12"/>
                                <w:szCs w:val="12"/>
                              </w:rPr>
                            </w:pPr>
                            <w:r>
                              <w:rPr>
                                <w:rFonts w:asciiTheme="minorHAnsi" w:cstheme="minorBidi"/>
                                <w:kern w:val="24"/>
                                <w:sz w:val="12"/>
                                <w:szCs w:val="12"/>
                              </w:rPr>
                              <w:t>No Longer Required</w:t>
                            </w:r>
                          </w:p>
                        </w:txbxContent>
                      </wps:txbx>
                      <wps:bodyPr wrap="square" rtlCol="0">
                        <a:spAutoFit/>
                      </wps:bodyPr>
                    </wps:wsp>
                  </a:graphicData>
                </a:graphic>
              </wp:anchor>
            </w:drawing>
          </mc:Choice>
          <mc:Fallback>
            <w:pict>
              <v:shape w14:anchorId="7BCA3EFF" id="TextBox 80" o:spid="_x0000_s1029" type="#_x0000_t202" style="position:absolute;margin-left:701pt;margin-top:416.6pt;width:72.3pt;height:14.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" filled="f" stroked="f">
                <v:textbox style="mso-fit-shape-to-text:t">
                  <w:txbxContent>
                    <w:p w14:paraId="19EB7800" w14:textId="77777777" w:rsidR="001234CC" w:rsidRDefault="001234CC" w:rsidP="001234CC">
                      <w:pPr>
                        <w:rPr>
                          <w:rFonts w:asciiTheme="minorHAnsi" w:cstheme="minorBidi"/>
                          <w:kern w:val="24"/>
                          <w:sz w:val="12"/>
                          <w:szCs w:val="12"/>
                        </w:rPr>
                      </w:pPr>
                      <w:r>
                        <w:rPr>
                          <w:rFonts w:asciiTheme="minorHAnsi" w:cstheme="minorBidi"/>
                          <w:kern w:val="24"/>
                          <w:sz w:val="12"/>
                          <w:szCs w:val="12"/>
                        </w:rPr>
                        <w:t>No Longer Required</w:t>
                      </w:r>
                    </w:p>
                  </w:txbxContent>
                </v:textbox>
              </v:shape>
            </w:pict>
          </mc:Fallback>
        </mc:AlternateContent>
      </w:r>
      <w:r w:rsidR="00140ED9">
        <w:rPr>
          <w:noProof/>
        </w:rPr>
        <mc:AlternateContent>
          <mc:Choice Requires="wpg">
            <w:drawing>
              <wp:anchor distT="0" distB="0" distL="114300" distR="114300" simplePos="0" relativeHeight="251694080" behindDoc="0" locked="0" layoutInCell="1" allowOverlap="1" wp14:anchorId="7919E070" wp14:editId="2D41443A">
                <wp:simplePos x="0" y="0"/>
                <wp:positionH relativeFrom="column">
                  <wp:posOffset>7086600</wp:posOffset>
                </wp:positionH>
                <wp:positionV relativeFrom="paragraph">
                  <wp:posOffset>4065905</wp:posOffset>
                </wp:positionV>
                <wp:extent cx="3084195" cy="2914650"/>
                <wp:effectExtent l="0" t="0" r="20955" b="19050"/>
                <wp:wrapNone/>
                <wp:docPr id="93872675"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084195" cy="2914650"/>
                          <a:chOff x="0" y="0"/>
                          <a:chExt cx="3084195" cy="2084705"/>
                        </a:xfrm>
                      </wpg:grpSpPr>
                      <wps:wsp>
                        <wps:cNvPr id="88" name="Text Box 3"/>
                        <wps:cNvSpPr txBox="1">
                          <a:spLocks noChangeArrowheads="1"/>
                        </wps:cNvSpPr>
                        <wps:spPr bwMode="auto">
                          <a:xfrm>
                            <a:off x="0" y="0"/>
                            <a:ext cx="3084195" cy="208470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5EE1D99" w14:textId="77777777" w:rsidR="001234CC" w:rsidRDefault="001234CC" w:rsidP="001234CC">
                              <w:pPr>
                                <w:kinsoku w:val="0"/>
                                <w:overflowPunct w:val="0"/>
                                <w:jc w:val="center"/>
                                <w:textAlignment w:val="baseline"/>
                                <w:rPr>
                                  <w:rFonts w:asciiTheme="minorHAnsi" w:cstheme="minorBidi"/>
                                  <w:kern w:val="24"/>
                                  <w:sz w:val="28"/>
                                  <w:szCs w:val="28"/>
                                  <w:lang w:val="en-US"/>
                                </w:rPr>
                              </w:pPr>
                              <w:r>
                                <w:rPr>
                                  <w:rFonts w:asciiTheme="minorHAnsi" w:cstheme="minorBidi"/>
                                  <w:kern w:val="24"/>
                                  <w:sz w:val="28"/>
                                  <w:szCs w:val="28"/>
                                  <w:lang w:val="en-US"/>
                                </w:rPr>
                                <w:t>All Venous access should be removed as soon as it is no longer required</w:t>
                              </w:r>
                            </w:p>
                          </w:txbxContent>
                        </wps:txbx>
                        <wps:bodyPr vert="horz" wrap="square" lIns="91440" tIns="45720" rIns="91440" bIns="45720" numCol="1" anchor="t" anchorCtr="0" compatLnSpc="1">
                          <a:prstTxWarp prst="textNoShape">
                            <a:avLst/>
                          </a:prstTxWarp>
                        </wps:bodyPr>
                      </wps:wsp>
                      <wps:wsp>
                        <wps:cNvPr id="77" name="Text Box 4">
                          <a:extLst>
                            <a:ext uri="{FF2B5EF4-FFF2-40B4-BE49-F238E27FC236}">
                              <a16:creationId xmlns:a16="http://schemas.microsoft.com/office/drawing/2014/main" id="{7904DD0F-03CF-4D37-896F-F928C18B0C70}"/>
                            </a:ext>
                          </a:extLst>
                        </wps:cNvPr>
                        <wps:cNvSpPr txBox="1">
                          <a:spLocks noChangeArrowheads="1"/>
                        </wps:cNvSpPr>
                        <wps:spPr bwMode="auto">
                          <a:xfrm>
                            <a:off x="704850" y="590550"/>
                            <a:ext cx="1757045" cy="231775"/>
                          </a:xfrm>
                          <a:prstGeom prst="rect">
                            <a:avLst/>
                          </a:prstGeom>
                          <a:solidFill>
                            <a:srgbClr val="FFFFFF"/>
                          </a:solidFill>
                          <a:ln w="6350">
                            <a:solidFill>
                              <a:srgbClr val="000000"/>
                            </a:solidFill>
                            <a:miter lim="800000"/>
                            <a:headEnd/>
                            <a:tailEnd/>
                          </a:ln>
                        </wps:spPr>
                        <wps:txbx>
                          <w:txbxContent>
                            <w:p w14:paraId="01AF2EA5"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Central Venous Access</w:t>
                              </w:r>
                            </w:p>
                          </w:txbxContent>
                        </wps:txbx>
                        <wps:bodyPr vert="horz" wrap="square" lIns="91440" tIns="45720" rIns="91440" bIns="45720" numCol="1" anchor="t" anchorCtr="0" compatLnSpc="1">
                          <a:prstTxWarp prst="textNoShape">
                            <a:avLst/>
                          </a:prstTxWarp>
                        </wps:bodyPr>
                      </wps:wsp>
                      <wps:wsp>
                        <wps:cNvPr id="78" name="Text Box 4">
                          <a:extLst>
                            <a:ext uri="{FF2B5EF4-FFF2-40B4-BE49-F238E27FC236}">
                              <a16:creationId xmlns:a16="http://schemas.microsoft.com/office/drawing/2014/main" id="{B626B214-E779-4656-BF6E-CB4A2C9727ED}"/>
                            </a:ext>
                          </a:extLst>
                        </wps:cNvPr>
                        <wps:cNvSpPr txBox="1">
                          <a:spLocks noChangeArrowheads="1"/>
                        </wps:cNvSpPr>
                        <wps:spPr bwMode="auto">
                          <a:xfrm>
                            <a:off x="704850" y="1095375"/>
                            <a:ext cx="1757045" cy="328930"/>
                          </a:xfrm>
                          <a:prstGeom prst="rect">
                            <a:avLst/>
                          </a:prstGeom>
                          <a:solidFill>
                            <a:srgbClr val="FFFFFF"/>
                          </a:solidFill>
                          <a:ln w="6350">
                            <a:solidFill>
                              <a:srgbClr val="000000"/>
                            </a:solidFill>
                            <a:miter lim="800000"/>
                            <a:headEnd/>
                            <a:tailEnd/>
                          </a:ln>
                        </wps:spPr>
                        <wps:txbx>
                          <w:txbxContent>
                            <w:p w14:paraId="6111C493"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Venous Access                     (if required)</w:t>
                              </w:r>
                            </w:p>
                          </w:txbxContent>
                        </wps:txbx>
                        <wps:bodyPr vert="horz" wrap="square" lIns="91440" tIns="45720" rIns="91440" bIns="45720" numCol="1" anchor="t" anchorCtr="0" compatLnSpc="1">
                          <a:prstTxWarp prst="textNoShape">
                            <a:avLst/>
                          </a:prstTxWarp>
                        </wps:bodyPr>
                      </wps:wsp>
                      <wps:wsp>
                        <wps:cNvPr id="79" name="Text Box 4">
                          <a:extLst>
                            <a:ext uri="{FF2B5EF4-FFF2-40B4-BE49-F238E27FC236}">
                              <a16:creationId xmlns:a16="http://schemas.microsoft.com/office/drawing/2014/main" id="{4EA552B3-5C76-443E-AB26-8CCA2364B1FA}"/>
                            </a:ext>
                          </a:extLst>
                        </wps:cNvPr>
                        <wps:cNvSpPr txBox="1">
                          <a:spLocks noChangeArrowheads="1"/>
                        </wps:cNvSpPr>
                        <wps:spPr bwMode="auto">
                          <a:xfrm>
                            <a:off x="704850" y="1695450"/>
                            <a:ext cx="1757045" cy="300689"/>
                          </a:xfrm>
                          <a:prstGeom prst="rect">
                            <a:avLst/>
                          </a:prstGeom>
                          <a:solidFill>
                            <a:srgbClr val="FFFFFF"/>
                          </a:solidFill>
                          <a:ln w="6350">
                            <a:solidFill>
                              <a:srgbClr val="000000"/>
                            </a:solidFill>
                            <a:miter lim="800000"/>
                            <a:headEnd/>
                            <a:tailEnd/>
                          </a:ln>
                        </wps:spPr>
                        <wps:txbx>
                          <w:txbxContent>
                            <w:p w14:paraId="0DFA9423"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PO or PR Medication Administration</w:t>
                              </w:r>
                            </w:p>
                          </w:txbxContent>
                        </wps:txbx>
                        <wps:bodyPr vert="horz" wrap="square" lIns="91440" tIns="45720" rIns="91440" bIns="45720" numCol="1" anchor="t" anchorCtr="0" compatLnSpc="1">
                          <a:prstTxWarp prst="textNoShape">
                            <a:avLst/>
                          </a:prstTxWarp>
                        </wps:bodyPr>
                      </wps:wsp>
                    </wpg:wgp>
                  </a:graphicData>
                </a:graphic>
                <wp14:sizeRelV relativeFrom="margin">
                  <wp14:pctHeight>0</wp14:pctHeight>
                </wp14:sizeRelV>
              </wp:anchor>
            </w:drawing>
          </mc:Choice>
          <mc:Fallback>
            <w:pict>
              <v:group w14:anchorId="7919E070" id="Group 6" o:spid="_x0000_s1030" alt="&quot;&quot;" style="position:absolute;margin-left:558pt;margin-top:320.15pt;width:242.85pt;height:229.5pt;z-index:251694080;mso-height-relative:margin" coordsize="30841,20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">
                <v:shapetype id="_x0000_t202" coordsize="21600,21600" o:spt="202" path="m,l,21600r21600,l21600,xe">
                  <v:stroke joinstyle="miter"/>
                  <v:path gradientshapeok="t" o:connecttype="rect"/>
                </v:shapetype>
                <v:shape id="_x0000_s1031" type="#_x0000_t202" style="position:absolute;width:30841;height:20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" fillcolor="white [3201]" strokecolor="#3d2262 [3204]" strokeweight="2pt">
                  <v:textbox>
                    <w:txbxContent>
                      <w:p w14:paraId="25EE1D99" w14:textId="77777777" w:rsidR="001234CC" w:rsidRDefault="001234CC" w:rsidP="001234CC">
                        <w:pPr>
                          <w:kinsoku w:val="0"/>
                          <w:overflowPunct w:val="0"/>
                          <w:jc w:val="center"/>
                          <w:textAlignment w:val="baseline"/>
                          <w:rPr>
                            <w:rFonts w:asciiTheme="minorHAnsi" w:cstheme="minorBidi"/>
                            <w:kern w:val="24"/>
                            <w:sz w:val="28"/>
                            <w:szCs w:val="28"/>
                            <w:lang w:val="en-US"/>
                          </w:rPr>
                        </w:pPr>
                        <w:r>
                          <w:rPr>
                            <w:rFonts w:asciiTheme="minorHAnsi" w:cstheme="minorBidi"/>
                            <w:kern w:val="24"/>
                            <w:sz w:val="28"/>
                            <w:szCs w:val="28"/>
                            <w:lang w:val="en-US"/>
                          </w:rPr>
                          <w:t>All Venous access should be removed as soon as it is no longer required</w:t>
                        </w:r>
                      </w:p>
                    </w:txbxContent>
                  </v:textbox>
                </v:shape>
                <v:shape id="Text Box 4" o:spid="_x0000_s1032" type="#_x0000_t202" style="position:absolute;left:7048;top:5905;width:17570;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" strokeweight=".5pt">
                  <v:textbox>
                    <w:txbxContent>
                      <w:p w14:paraId="01AF2EA5"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Central Venous Access</w:t>
                        </w:r>
                      </w:p>
                    </w:txbxContent>
                  </v:textbox>
                </v:shape>
                <v:shape id="Text Box 4" o:spid="_x0000_s1033" type="#_x0000_t202" style="position:absolute;left:7048;top:10953;width:17570;height: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" strokeweight=".5pt">
                  <v:textbox>
                    <w:txbxContent>
                      <w:p w14:paraId="6111C493"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Venous Access                     (if required)</w:t>
                        </w:r>
                      </w:p>
                    </w:txbxContent>
                  </v:textbox>
                </v:shape>
                <v:shape id="Text Box 4" o:spid="_x0000_s1034" type="#_x0000_t202" style="position:absolute;left:7048;top:16954;width:17570;height:3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" strokeweight=".5pt">
                  <v:textbox>
                    <w:txbxContent>
                      <w:p w14:paraId="0DFA9423"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PO or PR Medication Administration</w:t>
                        </w:r>
                      </w:p>
                    </w:txbxContent>
                  </v:textbox>
                </v:shape>
              </v:group>
            </w:pict>
          </mc:Fallback>
        </mc:AlternateContent>
      </w:r>
      <w:r w:rsidR="00140ED9" w:rsidRPr="00D6140E">
        <w:rPr>
          <w:noProof/>
        </w:rPr>
        <mc:AlternateContent>
          <mc:Choice Requires="wps">
            <w:drawing>
              <wp:anchor distT="0" distB="0" distL="114300" distR="114300" simplePos="0" relativeHeight="251695104" behindDoc="0" locked="0" layoutInCell="1" allowOverlap="1" wp14:anchorId="591D5B36" wp14:editId="3AE87FA5">
                <wp:simplePos x="0" y="0"/>
                <wp:positionH relativeFrom="column">
                  <wp:posOffset>8928100</wp:posOffset>
                </wp:positionH>
                <wp:positionV relativeFrom="paragraph">
                  <wp:posOffset>6109970</wp:posOffset>
                </wp:positionV>
                <wp:extent cx="918210" cy="184150"/>
                <wp:effectExtent l="0" t="0" r="0" b="0"/>
                <wp:wrapNone/>
                <wp:docPr id="80" name="TextBox 79">
                  <a:extLst xmlns:a="http://schemas.openxmlformats.org/drawingml/2006/main">
                    <a:ext uri="{FF2B5EF4-FFF2-40B4-BE49-F238E27FC236}">
                      <a16:creationId xmlns:a16="http://schemas.microsoft.com/office/drawing/2014/main" id="{FCF710ED-7405-472F-8C61-C5778C9DCC5B}"/>
                    </a:ext>
                  </a:extLst>
                </wp:docPr>
                <wp:cNvGraphicFramePr/>
                <a:graphic xmlns:a="http://schemas.openxmlformats.org/drawingml/2006/main">
                  <a:graphicData uri="http://schemas.microsoft.com/office/word/2010/wordprocessingShape">
                    <wps:wsp>
                      <wps:cNvSpPr txBox="1"/>
                      <wps:spPr>
                        <a:xfrm>
                          <a:off x="0" y="0"/>
                          <a:ext cx="918210" cy="184150"/>
                        </a:xfrm>
                        <a:prstGeom prst="rect">
                          <a:avLst/>
                        </a:prstGeom>
                        <a:noFill/>
                      </wps:spPr>
                      <wps:txbx>
                        <w:txbxContent>
                          <w:p w14:paraId="796760D4" w14:textId="77777777" w:rsidR="001234CC" w:rsidRDefault="001234CC" w:rsidP="001234CC">
                            <w:pPr>
                              <w:rPr>
                                <w:rFonts w:asciiTheme="minorHAnsi" w:cstheme="minorBidi"/>
                                <w:kern w:val="24"/>
                                <w:sz w:val="12"/>
                                <w:szCs w:val="12"/>
                              </w:rPr>
                            </w:pPr>
                            <w:r>
                              <w:rPr>
                                <w:rFonts w:asciiTheme="minorHAnsi" w:cstheme="minorBidi"/>
                                <w:kern w:val="24"/>
                                <w:sz w:val="12"/>
                                <w:szCs w:val="12"/>
                              </w:rPr>
                              <w:t>No Longer Required</w:t>
                            </w:r>
                          </w:p>
                        </w:txbxContent>
                      </wps:txbx>
                      <wps:bodyPr wrap="square" rtlCol="0">
                        <a:spAutoFit/>
                      </wps:bodyPr>
                    </wps:wsp>
                  </a:graphicData>
                </a:graphic>
              </wp:anchor>
            </w:drawing>
          </mc:Choice>
          <mc:Fallback>
            <w:pict>
              <v:shape w14:anchorId="591D5B36" id="TextBox 79" o:spid="_x0000_s1035" type="#_x0000_t202" style="position:absolute;margin-left:703pt;margin-top:481.1pt;width:72.3pt;height:14.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" filled="f" stroked="f">
                <v:textbox style="mso-fit-shape-to-text:t">
                  <w:txbxContent>
                    <w:p w14:paraId="796760D4" w14:textId="77777777" w:rsidR="001234CC" w:rsidRDefault="001234CC" w:rsidP="001234CC">
                      <w:pPr>
                        <w:rPr>
                          <w:rFonts w:asciiTheme="minorHAnsi" w:cstheme="minorBidi"/>
                          <w:kern w:val="24"/>
                          <w:sz w:val="12"/>
                          <w:szCs w:val="12"/>
                        </w:rPr>
                      </w:pPr>
                      <w:r>
                        <w:rPr>
                          <w:rFonts w:asciiTheme="minorHAnsi" w:cstheme="minorBidi"/>
                          <w:kern w:val="24"/>
                          <w:sz w:val="12"/>
                          <w:szCs w:val="12"/>
                        </w:rPr>
                        <w:t>No Longer Required</w:t>
                      </w:r>
                    </w:p>
                  </w:txbxContent>
                </v:textbox>
              </v:shape>
            </w:pict>
          </mc:Fallback>
        </mc:AlternateContent>
      </w:r>
      <w:r w:rsidR="00140ED9">
        <w:rPr>
          <w:noProof/>
        </w:rPr>
        <mc:AlternateContent>
          <mc:Choice Requires="wpg">
            <w:drawing>
              <wp:anchor distT="0" distB="0" distL="114300" distR="114300" simplePos="0" relativeHeight="251686912" behindDoc="0" locked="0" layoutInCell="1" allowOverlap="1" wp14:anchorId="6CF7D4CD" wp14:editId="3BE33026">
                <wp:simplePos x="0" y="0"/>
                <wp:positionH relativeFrom="column">
                  <wp:posOffset>3867150</wp:posOffset>
                </wp:positionH>
                <wp:positionV relativeFrom="paragraph">
                  <wp:posOffset>684530</wp:posOffset>
                </wp:positionV>
                <wp:extent cx="7734300" cy="3257551"/>
                <wp:effectExtent l="0" t="0" r="19050" b="19050"/>
                <wp:wrapNone/>
                <wp:docPr id="1434296965" name="Group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34300" cy="3257551"/>
                          <a:chOff x="0" y="0"/>
                          <a:chExt cx="6739625" cy="2597331"/>
                        </a:xfrm>
                      </wpg:grpSpPr>
                      <wps:wsp>
                        <wps:cNvPr id="31" name="Text Box 4">
                          <a:extLst>
                            <a:ext uri="{FF2B5EF4-FFF2-40B4-BE49-F238E27FC236}">
                              <a16:creationId xmlns:a16="http://schemas.microsoft.com/office/drawing/2014/main" id="{1532C911-2C4D-4CA7-A98E-9506E1D8E282}"/>
                            </a:ext>
                          </a:extLst>
                        </wps:cNvPr>
                        <wps:cNvSpPr txBox="1">
                          <a:spLocks noChangeArrowheads="1"/>
                        </wps:cNvSpPr>
                        <wps:spPr bwMode="auto">
                          <a:xfrm>
                            <a:off x="0" y="1809750"/>
                            <a:ext cx="704215" cy="764796"/>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D5854D8"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Non tunneled Femoral CVC</w:t>
                              </w:r>
                            </w:p>
                            <w:p w14:paraId="30BBB02C" w14:textId="77777777" w:rsidR="001234CC" w:rsidRDefault="001234CC" w:rsidP="001234CC">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(7 days)</w:t>
                              </w:r>
                            </w:p>
                          </w:txbxContent>
                        </wps:txbx>
                        <wps:bodyPr vert="horz" wrap="square" lIns="91440" tIns="45720" rIns="91440" bIns="45720" numCol="1" anchor="t" anchorCtr="0" compatLnSpc="1">
                          <a:prstTxWarp prst="textNoShape">
                            <a:avLst/>
                          </a:prstTxWarp>
                        </wps:bodyPr>
                      </wps:wsp>
                      <wps:wsp>
                        <wps:cNvPr id="32" name="Text Box 4">
                          <a:extLst>
                            <a:ext uri="{FF2B5EF4-FFF2-40B4-BE49-F238E27FC236}">
                              <a16:creationId xmlns:a16="http://schemas.microsoft.com/office/drawing/2014/main" id="{42B7B082-9D8D-4C88-A33D-F2348CA4EB55}"/>
                            </a:ext>
                          </a:extLst>
                        </wps:cNvPr>
                        <wps:cNvSpPr txBox="1">
                          <a:spLocks noChangeArrowheads="1"/>
                        </wps:cNvSpPr>
                        <wps:spPr bwMode="auto">
                          <a:xfrm>
                            <a:off x="857250" y="1800225"/>
                            <a:ext cx="704215" cy="772722"/>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61945FC"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Non tunneled Jugular / Subclavian CVC</w:t>
                              </w:r>
                            </w:p>
                            <w:p w14:paraId="529EB37B" w14:textId="77777777" w:rsidR="001234CC" w:rsidRDefault="001234CC" w:rsidP="001234CC">
                              <w:pPr>
                                <w:kinsoku w:val="0"/>
                                <w:overflowPunct w:val="0"/>
                                <w:jc w:val="center"/>
                                <w:textAlignment w:val="baseline"/>
                                <w:rPr>
                                  <w:rFonts w:asciiTheme="minorHAnsi" w:eastAsiaTheme="minorEastAsia"/>
                                  <w:color w:val="000000" w:themeColor="dark1"/>
                                  <w:kern w:val="24"/>
                                  <w:sz w:val="16"/>
                                  <w:szCs w:val="16"/>
                                  <w:lang w:val="en-US"/>
                                </w:rPr>
                              </w:pPr>
                              <w:r>
                                <w:rPr>
                                  <w:rFonts w:asciiTheme="minorHAnsi"/>
                                  <w:color w:val="000000" w:themeColor="dark1"/>
                                  <w:kern w:val="24"/>
                                  <w:sz w:val="16"/>
                                  <w:szCs w:val="16"/>
                                  <w:lang w:val="en-US"/>
                                </w:rPr>
                                <w:t>(21 Days)</w:t>
                              </w:r>
                            </w:p>
                          </w:txbxContent>
                        </wps:txbx>
                        <wps:bodyPr vert="horz" wrap="square" lIns="91440" tIns="45720" rIns="91440" bIns="45720" numCol="1" anchor="t" anchorCtr="0" compatLnSpc="1">
                          <a:prstTxWarp prst="textNoShape">
                            <a:avLst/>
                          </a:prstTxWarp>
                        </wps:bodyPr>
                      </wps:wsp>
                      <wps:wsp>
                        <wps:cNvPr id="33" name="Text Box 4">
                          <a:extLst>
                            <a:ext uri="{FF2B5EF4-FFF2-40B4-BE49-F238E27FC236}">
                              <a16:creationId xmlns:a16="http://schemas.microsoft.com/office/drawing/2014/main" id="{1AAAF24C-08CF-4B25-BC36-2F752F27E527}"/>
                            </a:ext>
                          </a:extLst>
                        </wps:cNvPr>
                        <wps:cNvSpPr txBox="1">
                          <a:spLocks noChangeArrowheads="1"/>
                        </wps:cNvSpPr>
                        <wps:spPr bwMode="auto">
                          <a:xfrm>
                            <a:off x="1684906" y="1800224"/>
                            <a:ext cx="788503" cy="772723"/>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AB1883B" w14:textId="77777777" w:rsidR="001234CC" w:rsidRDefault="001234CC" w:rsidP="00140ED9">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Peripherally inserted Central Catheter PICC</w:t>
                              </w:r>
                            </w:p>
                            <w:p w14:paraId="47C405A4" w14:textId="77777777" w:rsidR="001234CC" w:rsidRDefault="001234CC" w:rsidP="00140ED9">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(up to 12 months)</w:t>
                              </w:r>
                            </w:p>
                          </w:txbxContent>
                        </wps:txbx>
                        <wps:bodyPr vert="horz" wrap="square" lIns="91440" tIns="45720" rIns="91440" bIns="45720" numCol="1" anchor="t" anchorCtr="0" compatLnSpc="1">
                          <a:prstTxWarp prst="textNoShape">
                            <a:avLst/>
                          </a:prstTxWarp>
                        </wps:bodyPr>
                      </wps:wsp>
                      <wps:wsp>
                        <wps:cNvPr id="34" name="Text Box 4">
                          <a:extLst>
                            <a:ext uri="{FF2B5EF4-FFF2-40B4-BE49-F238E27FC236}">
                              <a16:creationId xmlns:a16="http://schemas.microsoft.com/office/drawing/2014/main" id="{90673086-6325-4109-92A3-53D1AFFFC475}"/>
                            </a:ext>
                          </a:extLst>
                        </wps:cNvPr>
                        <wps:cNvSpPr txBox="1">
                          <a:spLocks noChangeArrowheads="1"/>
                        </wps:cNvSpPr>
                        <wps:spPr bwMode="auto">
                          <a:xfrm>
                            <a:off x="2590800" y="1800225"/>
                            <a:ext cx="704215" cy="772722"/>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E690421" w14:textId="77777777" w:rsidR="001234CC" w:rsidRDefault="001234CC" w:rsidP="00140ED9">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Non tunneled Jugular / Subclavian CVC</w:t>
                              </w:r>
                            </w:p>
                            <w:p w14:paraId="7DD049F0" w14:textId="77777777" w:rsidR="001234CC" w:rsidRDefault="001234CC" w:rsidP="00140ED9">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(21 days)</w:t>
                              </w:r>
                            </w:p>
                          </w:txbxContent>
                        </wps:txbx>
                        <wps:bodyPr vert="horz" wrap="square" lIns="91440" tIns="45720" rIns="91440" bIns="45720" numCol="1" anchor="t" anchorCtr="0" compatLnSpc="1">
                          <a:prstTxWarp prst="textNoShape">
                            <a:avLst/>
                          </a:prstTxWarp>
                        </wps:bodyPr>
                      </wps:wsp>
                      <wps:wsp>
                        <wps:cNvPr id="35" name="Text Box 4">
                          <a:extLst>
                            <a:ext uri="{FF2B5EF4-FFF2-40B4-BE49-F238E27FC236}">
                              <a16:creationId xmlns:a16="http://schemas.microsoft.com/office/drawing/2014/main" id="{6C31C941-A8F0-4E9E-8CF8-D38D6417828B}"/>
                            </a:ext>
                          </a:extLst>
                        </wps:cNvPr>
                        <wps:cNvSpPr txBox="1">
                          <a:spLocks noChangeArrowheads="1"/>
                        </wps:cNvSpPr>
                        <wps:spPr bwMode="auto">
                          <a:xfrm>
                            <a:off x="3394712" y="1800225"/>
                            <a:ext cx="830003" cy="781916"/>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07C89AA"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Peripherally inserted Central Catheter PICC</w:t>
                              </w:r>
                            </w:p>
                            <w:p w14:paraId="34B9FE99" w14:textId="77777777" w:rsidR="001234CC" w:rsidRDefault="001234CC" w:rsidP="001234CC">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(up to 12 months)</w:t>
                              </w:r>
                            </w:p>
                          </w:txbxContent>
                        </wps:txbx>
                        <wps:bodyPr vert="horz" wrap="square" lIns="91440" tIns="45720" rIns="91440" bIns="45720" numCol="1" anchor="t" anchorCtr="0" compatLnSpc="1">
                          <a:prstTxWarp prst="textNoShape">
                            <a:avLst/>
                          </a:prstTxWarp>
                        </wps:bodyPr>
                      </wps:wsp>
                      <wps:wsp>
                        <wps:cNvPr id="36" name="Text Box 4">
                          <a:extLst>
                            <a:ext uri="{FF2B5EF4-FFF2-40B4-BE49-F238E27FC236}">
                              <a16:creationId xmlns:a16="http://schemas.microsoft.com/office/drawing/2014/main" id="{9849528B-959C-4EC1-9CCC-79D1D2AF64F0}"/>
                            </a:ext>
                          </a:extLst>
                        </wps:cNvPr>
                        <wps:cNvSpPr txBox="1">
                          <a:spLocks noChangeArrowheads="1"/>
                        </wps:cNvSpPr>
                        <wps:spPr bwMode="auto">
                          <a:xfrm>
                            <a:off x="4314825" y="1809750"/>
                            <a:ext cx="704215" cy="77998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B20A9DD" w14:textId="77777777" w:rsidR="001234CC" w:rsidRDefault="001234CC" w:rsidP="001234CC">
                              <w:pPr>
                                <w:kinsoku w:val="0"/>
                                <w:overflowPunct w:val="0"/>
                                <w:spacing w:before="0" w:after="0"/>
                                <w:jc w:val="center"/>
                                <w:textAlignment w:val="baseline"/>
                                <w:rPr>
                                  <w:rFonts w:asciiTheme="minorHAnsi"/>
                                  <w:color w:val="000000" w:themeColor="dark1"/>
                                  <w:kern w:val="24"/>
                                  <w:sz w:val="16"/>
                                  <w:szCs w:val="16"/>
                                  <w:lang w:val="en-US"/>
                                </w:rPr>
                              </w:pPr>
                              <w:r>
                                <w:rPr>
                                  <w:rFonts w:asciiTheme="minorHAnsi"/>
                                  <w:color w:val="000000" w:themeColor="dark1"/>
                                  <w:kern w:val="24"/>
                                  <w:sz w:val="16"/>
                                  <w:szCs w:val="16"/>
                                  <w:lang w:val="en-US"/>
                                </w:rPr>
                                <w:t>Tunneled CVC</w:t>
                              </w:r>
                            </w:p>
                            <w:p w14:paraId="2F216DC2" w14:textId="77777777" w:rsidR="001234CC" w:rsidRDefault="001234CC" w:rsidP="001234CC">
                              <w:pPr>
                                <w:kinsoku w:val="0"/>
                                <w:overflowPunct w:val="0"/>
                                <w:spacing w:before="0" w:after="0"/>
                                <w:jc w:val="center"/>
                                <w:textAlignment w:val="baseline"/>
                                <w:rPr>
                                  <w:rFonts w:asciiTheme="minorHAnsi"/>
                                  <w:color w:val="000000" w:themeColor="dark1"/>
                                  <w:kern w:val="24"/>
                                  <w:sz w:val="16"/>
                                  <w:szCs w:val="16"/>
                                  <w:lang w:val="en-US"/>
                                </w:rPr>
                              </w:pPr>
                              <w:r>
                                <w:rPr>
                                  <w:rFonts w:asciiTheme="minorHAnsi"/>
                                  <w:color w:val="000000" w:themeColor="dark1"/>
                                  <w:kern w:val="24"/>
                                  <w:sz w:val="16"/>
                                  <w:szCs w:val="16"/>
                                  <w:lang w:val="en-US"/>
                                </w:rPr>
                                <w:t>(18 months)</w:t>
                              </w:r>
                            </w:p>
                          </w:txbxContent>
                        </wps:txbx>
                        <wps:bodyPr vert="horz" wrap="square" lIns="91440" tIns="45720" rIns="91440" bIns="45720" numCol="1" anchor="t" anchorCtr="0" compatLnSpc="1">
                          <a:prstTxWarp prst="textNoShape">
                            <a:avLst/>
                          </a:prstTxWarp>
                        </wps:bodyPr>
                      </wps:wsp>
                      <wps:wsp>
                        <wps:cNvPr id="37" name="Text Box 4">
                          <a:extLst>
                            <a:ext uri="{FF2B5EF4-FFF2-40B4-BE49-F238E27FC236}">
                              <a16:creationId xmlns:a16="http://schemas.microsoft.com/office/drawing/2014/main" id="{CF02DC07-0267-42DC-967F-B121075ABD50}"/>
                            </a:ext>
                          </a:extLst>
                        </wps:cNvPr>
                        <wps:cNvSpPr txBox="1">
                          <a:spLocks noChangeArrowheads="1"/>
                        </wps:cNvSpPr>
                        <wps:spPr bwMode="auto">
                          <a:xfrm>
                            <a:off x="5172075" y="1800166"/>
                            <a:ext cx="704215" cy="79716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30042B4"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Implanted Venous Access Device</w:t>
                              </w:r>
                            </w:p>
                            <w:p w14:paraId="4C0BC8BC" w14:textId="77777777" w:rsidR="001234CC" w:rsidRDefault="001234CC" w:rsidP="001234CC">
                              <w:pPr>
                                <w:kinsoku w:val="0"/>
                                <w:overflowPunct w:val="0"/>
                                <w:jc w:val="center"/>
                                <w:textAlignment w:val="baseline"/>
                                <w:rPr>
                                  <w:rFonts w:asciiTheme="minorHAnsi" w:eastAsiaTheme="minorEastAsia"/>
                                  <w:kern w:val="24"/>
                                  <w:sz w:val="16"/>
                                  <w:szCs w:val="16"/>
                                  <w:lang w:val="en-US"/>
                                </w:rPr>
                              </w:pPr>
                              <w:r>
                                <w:rPr>
                                  <w:rFonts w:asciiTheme="minorHAnsi"/>
                                  <w:kern w:val="24"/>
                                  <w:sz w:val="16"/>
                                  <w:szCs w:val="16"/>
                                  <w:lang w:val="en-US"/>
                                </w:rPr>
                                <w:t>(Indefinite)</w:t>
                              </w:r>
                            </w:p>
                          </w:txbxContent>
                        </wps:txbx>
                        <wps:bodyPr vert="horz" wrap="square" lIns="91440" tIns="45720" rIns="91440" bIns="45720" numCol="1" anchor="t" anchorCtr="0" compatLnSpc="1">
                          <a:prstTxWarp prst="textNoShape">
                            <a:avLst/>
                          </a:prstTxWarp>
                        </wps:bodyPr>
                      </wps:wsp>
                      <wps:wsp>
                        <wps:cNvPr id="38" name="Text Box 4">
                          <a:extLst>
                            <a:ext uri="{FF2B5EF4-FFF2-40B4-BE49-F238E27FC236}">
                              <a16:creationId xmlns:a16="http://schemas.microsoft.com/office/drawing/2014/main" id="{11BA12BF-D281-4CF0-BBA9-4850D086D12A}"/>
                            </a:ext>
                          </a:extLst>
                        </wps:cNvPr>
                        <wps:cNvSpPr txBox="1">
                          <a:spLocks noChangeArrowheads="1"/>
                        </wps:cNvSpPr>
                        <wps:spPr bwMode="auto">
                          <a:xfrm>
                            <a:off x="5981700" y="1828488"/>
                            <a:ext cx="757925" cy="760806"/>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8A95C37"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Arteriovenous Fistula</w:t>
                              </w:r>
                            </w:p>
                            <w:p w14:paraId="14439CB3" w14:textId="77777777" w:rsidR="001234CC" w:rsidRDefault="001234CC" w:rsidP="001234CC">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(indefinite)</w:t>
                              </w:r>
                            </w:p>
                            <w:p w14:paraId="00DF361B" w14:textId="77777777" w:rsidR="001234CC" w:rsidRDefault="001234CC" w:rsidP="001234CC"/>
                          </w:txbxContent>
                        </wps:txbx>
                        <wps:bodyPr vert="horz" wrap="square" lIns="91440" tIns="45720" rIns="91440" bIns="45720" numCol="1" anchor="t" anchorCtr="0" compatLnSpc="1">
                          <a:prstTxWarp prst="textNoShape">
                            <a:avLst/>
                          </a:prstTxWarp>
                          <a:noAutofit/>
                        </wps:bodyPr>
                      </wps:wsp>
                      <wpg:grpSp>
                        <wpg:cNvPr id="1342776678" name="Group 4"/>
                        <wpg:cNvGrpSpPr/>
                        <wpg:grpSpPr>
                          <a:xfrm>
                            <a:off x="352425" y="0"/>
                            <a:ext cx="6035676" cy="1841501"/>
                            <a:chOff x="0" y="0"/>
                            <a:chExt cx="6035676" cy="1841501"/>
                          </a:xfrm>
                        </wpg:grpSpPr>
                        <wps:wsp>
                          <wps:cNvPr id="91" name="Text Box 6"/>
                          <wps:cNvSpPr txBox="1">
                            <a:spLocks noChangeArrowheads="1"/>
                          </wps:cNvSpPr>
                          <wps:spPr bwMode="auto">
                            <a:xfrm>
                              <a:off x="1036956" y="0"/>
                              <a:ext cx="1757045" cy="273403"/>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9F48A91"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Central Venous Access Required</w:t>
                                </w:r>
                              </w:p>
                            </w:txbxContent>
                          </wps:txbx>
                          <wps:bodyPr vert="horz" wrap="square" lIns="91440" tIns="45720" rIns="91440" bIns="45720" numCol="1" anchor="t" anchorCtr="0" compatLnSpc="1">
                            <a:prstTxWarp prst="textNoShape">
                              <a:avLst/>
                            </a:prstTxWarp>
                          </wps:bodyPr>
                        </wps:wsp>
                        <wps:wsp>
                          <wps:cNvPr id="28" name="Text Box 4">
                            <a:extLst>
                              <a:ext uri="{FF2B5EF4-FFF2-40B4-BE49-F238E27FC236}">
                                <a16:creationId xmlns:a16="http://schemas.microsoft.com/office/drawing/2014/main" id="{E86F4943-0B08-4F6B-A862-A608DB1AC823}"/>
                              </a:ext>
                            </a:extLst>
                          </wps:cNvPr>
                          <wps:cNvSpPr txBox="1">
                            <a:spLocks noChangeArrowheads="1"/>
                          </wps:cNvSpPr>
                          <wps:spPr bwMode="auto">
                            <a:xfrm>
                              <a:off x="84456" y="752475"/>
                              <a:ext cx="704215" cy="7156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B624953"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4 days or less</w:t>
                                </w:r>
                              </w:p>
                            </w:txbxContent>
                          </wps:txbx>
                          <wps:bodyPr vert="horz" wrap="square" lIns="91440" tIns="45720" rIns="91440" bIns="45720" numCol="1" anchor="t" anchorCtr="0" compatLnSpc="1">
                            <a:prstTxWarp prst="textNoShape">
                              <a:avLst/>
                            </a:prstTxWarp>
                          </wps:bodyPr>
                        </wps:wsp>
                        <wps:wsp>
                          <wps:cNvPr id="39" name="Text Box 4">
                            <a:extLst>
                              <a:ext uri="{FF2B5EF4-FFF2-40B4-BE49-F238E27FC236}">
                                <a16:creationId xmlns:a16="http://schemas.microsoft.com/office/drawing/2014/main" id="{79E8C0EB-DC96-4999-BA5B-94D3D9E9E59F}"/>
                              </a:ext>
                            </a:extLst>
                          </wps:cNvPr>
                          <wps:cNvSpPr txBox="1">
                            <a:spLocks noChangeArrowheads="1"/>
                          </wps:cNvSpPr>
                          <wps:spPr bwMode="auto">
                            <a:xfrm>
                              <a:off x="1827531" y="742950"/>
                              <a:ext cx="704215" cy="7156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F59618D"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5-14 Days</w:t>
                                </w:r>
                              </w:p>
                            </w:txbxContent>
                          </wps:txbx>
                          <wps:bodyPr vert="horz" wrap="square" lIns="91440" tIns="45720" rIns="91440" bIns="45720" numCol="1" anchor="t" anchorCtr="0" compatLnSpc="1">
                            <a:prstTxWarp prst="textNoShape">
                              <a:avLst/>
                            </a:prstTxWarp>
                          </wps:bodyPr>
                        </wps:wsp>
                        <wps:wsp>
                          <wps:cNvPr id="40" name="Text Box 4">
                            <a:extLst>
                              <a:ext uri="{FF2B5EF4-FFF2-40B4-BE49-F238E27FC236}">
                                <a16:creationId xmlns:a16="http://schemas.microsoft.com/office/drawing/2014/main" id="{78535994-F6F5-4300-8DEB-F0CF229C9B45}"/>
                              </a:ext>
                            </a:extLst>
                          </wps:cNvPr>
                          <wps:cNvSpPr txBox="1">
                            <a:spLocks noChangeArrowheads="1"/>
                          </wps:cNvSpPr>
                          <wps:spPr bwMode="auto">
                            <a:xfrm>
                              <a:off x="3494406" y="752475"/>
                              <a:ext cx="704215" cy="7156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17B397F"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14 days to months</w:t>
                                </w:r>
                              </w:p>
                            </w:txbxContent>
                          </wps:txbx>
                          <wps:bodyPr vert="horz" wrap="square" lIns="91440" tIns="45720" rIns="91440" bIns="45720" numCol="1" anchor="t" anchorCtr="0" compatLnSpc="1">
                            <a:prstTxWarp prst="textNoShape">
                              <a:avLst/>
                            </a:prstTxWarp>
                          </wps:bodyPr>
                        </wps:wsp>
                        <wps:wsp>
                          <wps:cNvPr id="41" name="Text Box 4">
                            <a:extLst>
                              <a:ext uri="{FF2B5EF4-FFF2-40B4-BE49-F238E27FC236}">
                                <a16:creationId xmlns:a16="http://schemas.microsoft.com/office/drawing/2014/main" id="{C383F6E9-9955-48ED-9C87-FBF7ED676E6B}"/>
                              </a:ext>
                            </a:extLst>
                          </wps:cNvPr>
                          <wps:cNvSpPr txBox="1">
                            <a:spLocks noChangeArrowheads="1"/>
                          </wps:cNvSpPr>
                          <wps:spPr bwMode="auto">
                            <a:xfrm>
                              <a:off x="5170806" y="714375"/>
                              <a:ext cx="704215" cy="71564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89D315B"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months to years</w:t>
                                </w:r>
                              </w:p>
                            </w:txbxContent>
                          </wps:txbx>
                          <wps:bodyPr vert="horz" wrap="square" lIns="91440" tIns="45720" rIns="91440" bIns="45720" numCol="1" anchor="t" anchorCtr="0" compatLnSpc="1">
                            <a:prstTxWarp prst="textNoShape">
                              <a:avLst/>
                            </a:prstTxWarp>
                          </wps:bodyPr>
                        </wps:wsp>
                        <wps:wsp>
                          <wps:cNvPr id="97" name="Connector: Elbow 47"/>
                          <wps:cNvCnPr/>
                          <wps:spPr>
                            <a:xfrm rot="5400000">
                              <a:off x="922656" y="-219075"/>
                              <a:ext cx="513080" cy="1479550"/>
                            </a:xfrm>
                            <a:prstGeom prst="bentConnector3">
                              <a:avLst>
                                <a:gd name="adj1" fmla="val 5000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51" name="Connector: Elbow 50">
                            <a:extLst>
                              <a:ext uri="{FF2B5EF4-FFF2-40B4-BE49-F238E27FC236}">
                                <a16:creationId xmlns:a16="http://schemas.microsoft.com/office/drawing/2014/main" id="{1D8EE683-9AD8-47FD-9CC8-ADDCC53E25B2}"/>
                              </a:ext>
                            </a:extLst>
                          </wps:cNvPr>
                          <wps:cNvCnPr/>
                          <wps:spPr>
                            <a:xfrm rot="16200000" flipH="1">
                              <a:off x="1789114" y="390207"/>
                              <a:ext cx="509905" cy="256540"/>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8" name="Connector: Elbow 52"/>
                          <wps:cNvCnPr/>
                          <wps:spPr>
                            <a:xfrm rot="16200000" flipH="1">
                              <a:off x="2627313" y="-447992"/>
                              <a:ext cx="516890" cy="1929765"/>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55" name="Connector: Elbow 54">
                            <a:extLst>
                              <a:ext uri="{FF2B5EF4-FFF2-40B4-BE49-F238E27FC236}">
                                <a16:creationId xmlns:a16="http://schemas.microsoft.com/office/drawing/2014/main" id="{4BE56B6F-41C5-479E-B781-66D41A6C462D}"/>
                              </a:ext>
                            </a:extLst>
                          </wps:cNvPr>
                          <wps:cNvCnPr/>
                          <wps:spPr>
                            <a:xfrm rot="16200000" flipH="1">
                              <a:off x="3484881" y="-1304925"/>
                              <a:ext cx="478155" cy="3602355"/>
                            </a:xfrm>
                            <a:prstGeom prst="bentConnector3">
                              <a:avLst>
                                <a:gd name="adj1" fmla="val 53582"/>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58" name="Connector: Elbow 57">
                            <a:extLst>
                              <a:ext uri="{FF2B5EF4-FFF2-40B4-BE49-F238E27FC236}">
                                <a16:creationId xmlns:a16="http://schemas.microsoft.com/office/drawing/2014/main" id="{7ED02D47-F23E-4F7B-B88A-1636B2EB4EBF}"/>
                              </a:ext>
                            </a:extLst>
                          </wps:cNvPr>
                          <wps:cNvCnPr>
                            <a:cxnSpLocks/>
                          </wps:cNvCnPr>
                          <wps:spPr>
                            <a:xfrm rot="5400000">
                              <a:off x="46038" y="1447483"/>
                              <a:ext cx="347980" cy="440055"/>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60" name="Connector: Elbow 59">
                            <a:extLst>
                              <a:ext uri="{FF2B5EF4-FFF2-40B4-BE49-F238E27FC236}">
                                <a16:creationId xmlns:a16="http://schemas.microsoft.com/office/drawing/2014/main" id="{BDBEC2CE-8DAE-447C-8208-84F0DB48E70C}"/>
                              </a:ext>
                            </a:extLst>
                          </wps:cNvPr>
                          <wps:cNvCnPr>
                            <a:cxnSpLocks/>
                          </wps:cNvCnPr>
                          <wps:spPr>
                            <a:xfrm rot="16200000" flipH="1">
                              <a:off x="484189" y="1447482"/>
                              <a:ext cx="337185" cy="419100"/>
                            </a:xfrm>
                            <a:prstGeom prst="bentConnector3">
                              <a:avLst>
                                <a:gd name="adj1" fmla="val 53328"/>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62" name="Connector: Elbow 61">
                            <a:extLst>
                              <a:ext uri="{FF2B5EF4-FFF2-40B4-BE49-F238E27FC236}">
                                <a16:creationId xmlns:a16="http://schemas.microsoft.com/office/drawing/2014/main" id="{028FCBD4-456E-446B-A6AF-40C5DE093DB2}"/>
                              </a:ext>
                            </a:extLst>
                          </wps:cNvPr>
                          <wps:cNvCnPr>
                            <a:cxnSpLocks/>
                          </wps:cNvCnPr>
                          <wps:spPr>
                            <a:xfrm rot="5400000">
                              <a:off x="1779906" y="1419225"/>
                              <a:ext cx="337820" cy="453390"/>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64" name="Connector: Elbow 63">
                            <a:extLst>
                              <a:ext uri="{FF2B5EF4-FFF2-40B4-BE49-F238E27FC236}">
                                <a16:creationId xmlns:a16="http://schemas.microsoft.com/office/drawing/2014/main" id="{D16980BB-B476-4B91-9346-EDAF3BB90239}"/>
                              </a:ext>
                            </a:extLst>
                          </wps:cNvPr>
                          <wps:cNvCnPr>
                            <a:cxnSpLocks/>
                          </wps:cNvCnPr>
                          <wps:spPr>
                            <a:xfrm rot="16200000" flipH="1">
                              <a:off x="2208531" y="1438275"/>
                              <a:ext cx="340360" cy="408940"/>
                            </a:xfrm>
                            <a:prstGeom prst="bentConnector3">
                              <a:avLst>
                                <a:gd name="adj1" fmla="val 51648"/>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66" name="Connector: Elbow 65">
                            <a:extLst>
                              <a:ext uri="{FF2B5EF4-FFF2-40B4-BE49-F238E27FC236}">
                                <a16:creationId xmlns:a16="http://schemas.microsoft.com/office/drawing/2014/main" id="{CA911B53-53E0-4294-9B48-F42B8D9A15B7}"/>
                              </a:ext>
                            </a:extLst>
                          </wps:cNvPr>
                          <wps:cNvCnPr>
                            <a:cxnSpLocks/>
                          </wps:cNvCnPr>
                          <wps:spPr>
                            <a:xfrm rot="5400000">
                              <a:off x="3484881" y="1447800"/>
                              <a:ext cx="333375" cy="400685"/>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99" name="Connector: Elbow 67"/>
                          <wps:cNvCnPr>
                            <a:cxnSpLocks/>
                          </wps:cNvCnPr>
                          <wps:spPr>
                            <a:xfrm rot="16200000" flipH="1">
                              <a:off x="3913188" y="1428433"/>
                              <a:ext cx="339090" cy="461645"/>
                            </a:xfrm>
                            <a:prstGeom prst="bentConnector3">
                              <a:avLst>
                                <a:gd name="adj1" fmla="val 45036"/>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70" name="Connector: Elbow 69">
                            <a:extLst>
                              <a:ext uri="{FF2B5EF4-FFF2-40B4-BE49-F238E27FC236}">
                                <a16:creationId xmlns:a16="http://schemas.microsoft.com/office/drawing/2014/main" id="{371C6428-DC72-49E9-AD5B-A88E867F3CE7}"/>
                              </a:ext>
                            </a:extLst>
                          </wps:cNvPr>
                          <wps:cNvCnPr>
                            <a:cxnSpLocks/>
                          </wps:cNvCnPr>
                          <wps:spPr>
                            <a:xfrm rot="5400000">
                              <a:off x="5160964" y="1466532"/>
                              <a:ext cx="374015" cy="354330"/>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72" name="Connector: Elbow 71">
                            <a:extLst>
                              <a:ext uri="{FF2B5EF4-FFF2-40B4-BE49-F238E27FC236}">
                                <a16:creationId xmlns:a16="http://schemas.microsoft.com/office/drawing/2014/main" id="{21C7749E-8FC9-455B-85C6-A9A991A3356B}"/>
                              </a:ext>
                            </a:extLst>
                          </wps:cNvPr>
                          <wps:cNvCnPr>
                            <a:cxnSpLocks/>
                          </wps:cNvCnPr>
                          <wps:spPr>
                            <a:xfrm rot="16200000" flipH="1">
                              <a:off x="5599431" y="1371600"/>
                              <a:ext cx="361315" cy="511175"/>
                            </a:xfrm>
                            <a:prstGeom prst="bentConnector3">
                              <a:avLst>
                                <a:gd name="adj1" fmla="val 53105"/>
                              </a:avLst>
                            </a:prstGeom>
                            <a:ln>
                              <a:tailEnd type="triangle"/>
                            </a:ln>
                          </wps:spPr>
                          <wps:style>
                            <a:lnRef idx="3">
                              <a:schemeClr val="accent1"/>
                            </a:lnRef>
                            <a:fillRef idx="0">
                              <a:schemeClr val="accent1"/>
                            </a:fillRef>
                            <a:effectRef idx="2">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6CF7D4CD" id="Group 5" o:spid="_x0000_s1036" alt="&quot;&quot;" style="position:absolute;margin-left:304.5pt;margin-top:53.9pt;width:609pt;height:256.5pt;z-index:251686912;mso-width-relative:margin;mso-height-relative:margin" coordsize="67396,25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">
                <v:shape id="Text Box 4" o:spid="_x0000_s1037" type="#_x0000_t202" style="position:absolute;top:18097;width:7042;height:7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" fillcolor="white [3201]" strokecolor="#3d2262 [3204]" strokeweight="2pt">
                  <v:textbox>
                    <w:txbxContent>
                      <w:p w14:paraId="2D5854D8"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Non tunneled Femoral CVC</w:t>
                        </w:r>
                      </w:p>
                      <w:p w14:paraId="30BBB02C" w14:textId="77777777" w:rsidR="001234CC" w:rsidRDefault="001234CC" w:rsidP="001234CC">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(7 days)</w:t>
                        </w:r>
                      </w:p>
                    </w:txbxContent>
                  </v:textbox>
                </v:shape>
                <v:shape id="Text Box 4" o:spid="_x0000_s1038" type="#_x0000_t202" style="position:absolute;left:8572;top:18002;width:7042;height:7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" fillcolor="white [3201]" strokecolor="#3d2262 [3204]" strokeweight="2pt">
                  <v:textbox>
                    <w:txbxContent>
                      <w:p w14:paraId="461945FC"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Non tunneled Jugular / Subclavian CVC</w:t>
                        </w:r>
                      </w:p>
                      <w:p w14:paraId="529EB37B" w14:textId="77777777" w:rsidR="001234CC" w:rsidRDefault="001234CC" w:rsidP="001234CC">
                        <w:pPr>
                          <w:kinsoku w:val="0"/>
                          <w:overflowPunct w:val="0"/>
                          <w:jc w:val="center"/>
                          <w:textAlignment w:val="baseline"/>
                          <w:rPr>
                            <w:rFonts w:asciiTheme="minorHAnsi" w:eastAsiaTheme="minorEastAsia"/>
                            <w:color w:val="000000" w:themeColor="dark1"/>
                            <w:kern w:val="24"/>
                            <w:sz w:val="16"/>
                            <w:szCs w:val="16"/>
                            <w:lang w:val="en-US"/>
                          </w:rPr>
                        </w:pPr>
                        <w:r>
                          <w:rPr>
                            <w:rFonts w:asciiTheme="minorHAnsi"/>
                            <w:color w:val="000000" w:themeColor="dark1"/>
                            <w:kern w:val="24"/>
                            <w:sz w:val="16"/>
                            <w:szCs w:val="16"/>
                            <w:lang w:val="en-US"/>
                          </w:rPr>
                          <w:t>(21 Days)</w:t>
                        </w:r>
                      </w:p>
                    </w:txbxContent>
                  </v:textbox>
                </v:shape>
                <v:shape id="Text Box 4" o:spid="_x0000_s1039" type="#_x0000_t202" style="position:absolute;left:16849;top:18002;width:7885;height:7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" fillcolor="white [3201]" strokecolor="#3d2262 [3204]" strokeweight="2pt">
                  <v:textbox>
                    <w:txbxContent>
                      <w:p w14:paraId="3AB1883B" w14:textId="77777777" w:rsidR="001234CC" w:rsidRDefault="001234CC" w:rsidP="00140ED9">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Peripherally inserted Central Catheter PICC</w:t>
                        </w:r>
                      </w:p>
                      <w:p w14:paraId="47C405A4" w14:textId="77777777" w:rsidR="001234CC" w:rsidRDefault="001234CC" w:rsidP="00140ED9">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(up to 12 months)</w:t>
                        </w:r>
                      </w:p>
                    </w:txbxContent>
                  </v:textbox>
                </v:shape>
                <v:shape id="Text Box 4" o:spid="_x0000_s1040" type="#_x0000_t202" style="position:absolute;left:25908;top:18002;width:7042;height:7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" fillcolor="white [3201]" strokecolor="#3d2262 [3204]" strokeweight="2pt">
                  <v:textbox>
                    <w:txbxContent>
                      <w:p w14:paraId="5E690421" w14:textId="77777777" w:rsidR="001234CC" w:rsidRDefault="001234CC" w:rsidP="00140ED9">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Non tunneled Jugular / Subclavian CVC</w:t>
                        </w:r>
                      </w:p>
                      <w:p w14:paraId="7DD049F0" w14:textId="77777777" w:rsidR="001234CC" w:rsidRDefault="001234CC" w:rsidP="00140ED9">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(21 days)</w:t>
                        </w:r>
                      </w:p>
                    </w:txbxContent>
                  </v:textbox>
                </v:shape>
                <v:shape id="Text Box 4" o:spid="_x0000_s1041" type="#_x0000_t202" style="position:absolute;left:33947;top:18002;width:8300;height:7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" fillcolor="white [3201]" strokecolor="#3d2262 [3204]" strokeweight="2pt">
                  <v:textbox>
                    <w:txbxContent>
                      <w:p w14:paraId="307C89AA"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Peripherally inserted Central Catheter PICC</w:t>
                        </w:r>
                      </w:p>
                      <w:p w14:paraId="34B9FE99" w14:textId="77777777" w:rsidR="001234CC" w:rsidRDefault="001234CC" w:rsidP="001234CC">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(up to 12 months)</w:t>
                        </w:r>
                      </w:p>
                    </w:txbxContent>
                  </v:textbox>
                </v:shape>
                <v:shape id="Text Box 4" o:spid="_x0000_s1042" type="#_x0000_t202" style="position:absolute;left:43148;top:18097;width:7042;height:7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" fillcolor="white [3201]" strokecolor="#3d2262 [3204]" strokeweight="2pt">
                  <v:textbox>
                    <w:txbxContent>
                      <w:p w14:paraId="7B20A9DD" w14:textId="77777777" w:rsidR="001234CC" w:rsidRDefault="001234CC" w:rsidP="001234CC">
                        <w:pPr>
                          <w:kinsoku w:val="0"/>
                          <w:overflowPunct w:val="0"/>
                          <w:spacing w:before="0" w:after="0"/>
                          <w:jc w:val="center"/>
                          <w:textAlignment w:val="baseline"/>
                          <w:rPr>
                            <w:rFonts w:asciiTheme="minorHAnsi"/>
                            <w:color w:val="000000" w:themeColor="dark1"/>
                            <w:kern w:val="24"/>
                            <w:sz w:val="16"/>
                            <w:szCs w:val="16"/>
                            <w:lang w:val="en-US"/>
                          </w:rPr>
                        </w:pPr>
                        <w:r>
                          <w:rPr>
                            <w:rFonts w:asciiTheme="minorHAnsi"/>
                            <w:color w:val="000000" w:themeColor="dark1"/>
                            <w:kern w:val="24"/>
                            <w:sz w:val="16"/>
                            <w:szCs w:val="16"/>
                            <w:lang w:val="en-US"/>
                          </w:rPr>
                          <w:t>Tunneled CVC</w:t>
                        </w:r>
                      </w:p>
                      <w:p w14:paraId="2F216DC2" w14:textId="77777777" w:rsidR="001234CC" w:rsidRDefault="001234CC" w:rsidP="001234CC">
                        <w:pPr>
                          <w:kinsoku w:val="0"/>
                          <w:overflowPunct w:val="0"/>
                          <w:spacing w:before="0" w:after="0"/>
                          <w:jc w:val="center"/>
                          <w:textAlignment w:val="baseline"/>
                          <w:rPr>
                            <w:rFonts w:asciiTheme="minorHAnsi"/>
                            <w:color w:val="000000" w:themeColor="dark1"/>
                            <w:kern w:val="24"/>
                            <w:sz w:val="16"/>
                            <w:szCs w:val="16"/>
                            <w:lang w:val="en-US"/>
                          </w:rPr>
                        </w:pPr>
                        <w:r>
                          <w:rPr>
                            <w:rFonts w:asciiTheme="minorHAnsi"/>
                            <w:color w:val="000000" w:themeColor="dark1"/>
                            <w:kern w:val="24"/>
                            <w:sz w:val="16"/>
                            <w:szCs w:val="16"/>
                            <w:lang w:val="en-US"/>
                          </w:rPr>
                          <w:t>(18 months)</w:t>
                        </w:r>
                      </w:p>
                    </w:txbxContent>
                  </v:textbox>
                </v:shape>
                <v:shape id="Text Box 4" o:spid="_x0000_s1043" type="#_x0000_t202" style="position:absolute;left:51720;top:18001;width:7042;height:7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" fillcolor="white [3201]" strokecolor="#3d2262 [3204]" strokeweight="2pt">
                  <v:textbox>
                    <w:txbxContent>
                      <w:p w14:paraId="530042B4"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Implanted Venous Access Device</w:t>
                        </w:r>
                      </w:p>
                      <w:p w14:paraId="4C0BC8BC" w14:textId="77777777" w:rsidR="001234CC" w:rsidRDefault="001234CC" w:rsidP="001234CC">
                        <w:pPr>
                          <w:kinsoku w:val="0"/>
                          <w:overflowPunct w:val="0"/>
                          <w:jc w:val="center"/>
                          <w:textAlignment w:val="baseline"/>
                          <w:rPr>
                            <w:rFonts w:asciiTheme="minorHAnsi" w:eastAsiaTheme="minorEastAsia"/>
                            <w:kern w:val="24"/>
                            <w:sz w:val="16"/>
                            <w:szCs w:val="16"/>
                            <w:lang w:val="en-US"/>
                          </w:rPr>
                        </w:pPr>
                        <w:r>
                          <w:rPr>
                            <w:rFonts w:asciiTheme="minorHAnsi"/>
                            <w:kern w:val="24"/>
                            <w:sz w:val="16"/>
                            <w:szCs w:val="16"/>
                            <w:lang w:val="en-US"/>
                          </w:rPr>
                          <w:t>(Indefinite)</w:t>
                        </w:r>
                      </w:p>
                    </w:txbxContent>
                  </v:textbox>
                </v:shape>
                <v:shape id="Text Box 4" o:spid="_x0000_s1044" type="#_x0000_t202" style="position:absolute;left:59817;top:18284;width:7579;height:7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" fillcolor="white [3201]" strokecolor="#3d2262 [3204]" strokeweight="2pt">
                  <v:textbox>
                    <w:txbxContent>
                      <w:p w14:paraId="78A95C37" w14:textId="77777777" w:rsidR="001234CC" w:rsidRDefault="001234CC" w:rsidP="001234CC">
                        <w:pPr>
                          <w:kinsoku w:val="0"/>
                          <w:overflowPunct w:val="0"/>
                          <w:spacing w:before="0" w:after="0"/>
                          <w:jc w:val="center"/>
                          <w:textAlignment w:val="baseline"/>
                          <w:rPr>
                            <w:rFonts w:asciiTheme="minorHAnsi"/>
                            <w:kern w:val="24"/>
                            <w:sz w:val="16"/>
                            <w:szCs w:val="16"/>
                            <w:lang w:val="en-US"/>
                          </w:rPr>
                        </w:pPr>
                        <w:r>
                          <w:rPr>
                            <w:rFonts w:asciiTheme="minorHAnsi"/>
                            <w:kern w:val="24"/>
                            <w:sz w:val="16"/>
                            <w:szCs w:val="16"/>
                            <w:lang w:val="en-US"/>
                          </w:rPr>
                          <w:t>Arteriovenous Fistula</w:t>
                        </w:r>
                      </w:p>
                      <w:p w14:paraId="14439CB3" w14:textId="77777777" w:rsidR="001234CC" w:rsidRDefault="001234CC" w:rsidP="001234CC">
                        <w:pPr>
                          <w:kinsoku w:val="0"/>
                          <w:overflowPunct w:val="0"/>
                          <w:spacing w:before="0" w:after="0"/>
                          <w:jc w:val="center"/>
                          <w:textAlignment w:val="baseline"/>
                          <w:rPr>
                            <w:rFonts w:asciiTheme="minorHAnsi" w:eastAsiaTheme="minorEastAsia"/>
                            <w:kern w:val="24"/>
                            <w:sz w:val="16"/>
                            <w:szCs w:val="16"/>
                            <w:lang w:val="en-US"/>
                          </w:rPr>
                        </w:pPr>
                        <w:r>
                          <w:rPr>
                            <w:rFonts w:asciiTheme="minorHAnsi"/>
                            <w:kern w:val="24"/>
                            <w:sz w:val="16"/>
                            <w:szCs w:val="16"/>
                            <w:lang w:val="en-US"/>
                          </w:rPr>
                          <w:t>(indefinite)</w:t>
                        </w:r>
                      </w:p>
                      <w:p w14:paraId="00DF361B" w14:textId="77777777" w:rsidR="001234CC" w:rsidRDefault="001234CC" w:rsidP="001234CC"/>
                    </w:txbxContent>
                  </v:textbox>
                </v:shape>
                <v:group id="Group 4" o:spid="_x0000_s1045" style="position:absolute;left:3524;width:60357;height:18415" coordsize="60356,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">
                  <v:shape id="Text Box 6" o:spid="_x0000_s1046" type="#_x0000_t202" style="position:absolute;left:10369;width:17571;height:2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" fillcolor="white [3201]" strokecolor="#3d2262 [3204]" strokeweight="2pt">
                    <v:textbox>
                      <w:txbxContent>
                        <w:p w14:paraId="59F48A91"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Central Venous Access Required</w:t>
                          </w:r>
                        </w:p>
                      </w:txbxContent>
                    </v:textbox>
                  </v:shape>
                  <v:shape id="Text Box 4" o:spid="_x0000_s1047" type="#_x0000_t202" style="position:absolute;left:844;top:7524;width:7042;height:7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" fillcolor="white [3201]" strokecolor="#3d2262 [3204]" strokeweight="2pt">
                    <v:textbox>
                      <w:txbxContent>
                        <w:p w14:paraId="2B624953"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4 days or less</w:t>
                          </w:r>
                        </w:p>
                      </w:txbxContent>
                    </v:textbox>
                  </v:shape>
                  <v:shape id="Text Box 4" o:spid="_x0000_s1048" type="#_x0000_t202" style="position:absolute;left:18275;top:7429;width:7042;height:7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" fillcolor="white [3201]" strokecolor="#3d2262 [3204]" strokeweight="2pt">
                    <v:textbox>
                      <w:txbxContent>
                        <w:p w14:paraId="6F59618D"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5-14 Days</w:t>
                          </w:r>
                        </w:p>
                      </w:txbxContent>
                    </v:textbox>
                  </v:shape>
                  <v:shape id="Text Box 4" o:spid="_x0000_s1049" type="#_x0000_t202" style="position:absolute;left:34944;top:7524;width:7042;height:7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" fillcolor="white [3201]" strokecolor="#3d2262 [3204]" strokeweight="2pt">
                    <v:textbox>
                      <w:txbxContent>
                        <w:p w14:paraId="017B397F"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14 days to months</w:t>
                          </w:r>
                        </w:p>
                      </w:txbxContent>
                    </v:textbox>
                  </v:shape>
                  <v:shape id="Text Box 4" o:spid="_x0000_s1050" type="#_x0000_t202" style="position:absolute;left:51708;top:7143;width:7042;height:7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" fillcolor="white [3201]" strokecolor="#3d2262 [3204]" strokeweight="2pt">
                    <v:textbox>
                      <w:txbxContent>
                        <w:p w14:paraId="389D315B"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months to years</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7" o:spid="_x0000_s1051" type="#_x0000_t34" style="position:absolute;left:9226;top:-2191;width:5131;height:1479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" strokecolor="#3d2262 [3204]" strokeweight="3pt">
                    <v:stroke endarrow="block"/>
                    <v:shadow on="t" color="black" opacity="22937f" origin=",.5" offset="0,.63889mm"/>
                  </v:shape>
                  <v:shape id="Connector: Elbow 50" o:spid="_x0000_s1052" type="#_x0000_t34" style="position:absolute;left:17890;top:3902;width:5099;height:256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" strokecolor="#3d2262 [3204]" strokeweight="3pt">
                    <v:stroke endarrow="block"/>
                    <v:shadow on="t" color="black" opacity="22937f" origin=",.5" offset="0,.63889mm"/>
                  </v:shape>
                  <v:shape id="Connector: Elbow 52" o:spid="_x0000_s1053" type="#_x0000_t34" style="position:absolute;left:26272;top:-4480;width:5169;height:1929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" strokecolor="#3d2262 [3204]" strokeweight="3pt">
                    <v:stroke endarrow="block"/>
                    <v:shadow on="t" color="black" opacity="22937f" origin=",.5" offset="0,.63889mm"/>
                  </v:shape>
                  <v:shape id="Connector: Elbow 54" o:spid="_x0000_s1054" type="#_x0000_t34" style="position:absolute;left:34848;top:-13050;width:4782;height:3602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" adj="11574" strokecolor="#3d2262 [3204]" strokeweight="3pt">
                    <v:stroke endarrow="block"/>
                    <v:shadow on="t" color="black" opacity="22937f" origin=",.5" offset="0,.63889mm"/>
                  </v:shape>
                  <v:shape id="Connector: Elbow 57" o:spid="_x0000_s1055" type="#_x0000_t34" style="position:absolute;left:460;top:14475;width:3480;height:44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" strokecolor="#3d2262 [3204]" strokeweight="3pt">
                    <v:stroke endarrow="block"/>
                    <v:shadow on="t" color="black" opacity="22937f" origin=",.5" offset="0,.63889mm"/>
                    <o:lock v:ext="edit" shapetype="f"/>
                  </v:shape>
                  <v:shape id="Connector: Elbow 59" o:spid="_x0000_s1056" type="#_x0000_t34" style="position:absolute;left:4842;top:14474;width:3372;height:419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" adj="11519" strokecolor="#3d2262 [3204]" strokeweight="3pt">
                    <v:stroke endarrow="block"/>
                    <v:shadow on="t" color="black" opacity="22937f" origin=",.5" offset="0,.63889mm"/>
                    <o:lock v:ext="edit" shapetype="f"/>
                  </v:shape>
                  <v:shape id="Connector: Elbow 61" o:spid="_x0000_s1057" type="#_x0000_t34" style="position:absolute;left:17799;top:14192;width:3378;height:453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" strokecolor="#3d2262 [3204]" strokeweight="3pt">
                    <v:stroke endarrow="block"/>
                    <v:shadow on="t" color="black" opacity="22937f" origin=",.5" offset="0,.63889mm"/>
                    <o:lock v:ext="edit" shapetype="f"/>
                  </v:shape>
                  <v:shape id="Connector: Elbow 63" o:spid="_x0000_s1058" type="#_x0000_t34" style="position:absolute;left:22085;top:14382;width:3404;height:40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" adj="11156" strokecolor="#3d2262 [3204]" strokeweight="3pt">
                    <v:stroke endarrow="block"/>
                    <v:shadow on="t" color="black" opacity="22937f" origin=",.5" offset="0,.63889mm"/>
                    <o:lock v:ext="edit" shapetype="f"/>
                  </v:shape>
                  <v:shape id="Connector: Elbow 65" o:spid="_x0000_s1059" type="#_x0000_t34" style="position:absolute;left:34849;top:14477;width:3334;height:400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" strokecolor="#3d2262 [3204]" strokeweight="3pt">
                    <v:stroke endarrow="block"/>
                    <v:shadow on="t" color="black" opacity="22937f" origin=",.5" offset="0,.63889mm"/>
                    <o:lock v:ext="edit" shapetype="f"/>
                  </v:shape>
                  <v:shape id="Connector: Elbow 67" o:spid="_x0000_s1060" type="#_x0000_t34" style="position:absolute;left:39131;top:14285;width:3391;height:461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" adj="9728" strokecolor="#3d2262 [3204]" strokeweight="3pt">
                    <v:stroke endarrow="block"/>
                    <v:shadow on="t" color="black" opacity="22937f" origin=",.5" offset="0,.63889mm"/>
                    <o:lock v:ext="edit" shapetype="f"/>
                  </v:shape>
                  <v:shape id="Connector: Elbow 69" o:spid="_x0000_s1061" type="#_x0000_t34" style="position:absolute;left:51609;top:14665;width:3741;height:354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" strokecolor="#3d2262 [3204]" strokeweight="3pt">
                    <v:stroke endarrow="block"/>
                    <v:shadow on="t" color="black" opacity="22937f" origin=",.5" offset="0,.63889mm"/>
                    <o:lock v:ext="edit" shapetype="f"/>
                  </v:shape>
                  <v:shape id="Connector: Elbow 71" o:spid="_x0000_s1062" type="#_x0000_t34" style="position:absolute;left:55994;top:13716;width:3613;height:511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" adj="11471" strokecolor="#3d2262 [3204]" strokeweight="3pt">
                    <v:stroke endarrow="block"/>
                    <v:shadow on="t" color="black" opacity="22937f" origin=",.5" offset="0,.63889mm"/>
                    <o:lock v:ext="edit" shapetype="f"/>
                  </v:shape>
                </v:group>
              </v:group>
            </w:pict>
          </mc:Fallback>
        </mc:AlternateContent>
      </w:r>
      <w:r w:rsidR="001234CC" w:rsidRPr="00D6140E">
        <w:rPr>
          <w:noProof/>
        </w:rPr>
        <mc:AlternateContent>
          <mc:Choice Requires="wps">
            <w:drawing>
              <wp:anchor distT="0" distB="0" distL="114300" distR="114300" simplePos="0" relativeHeight="251697152" behindDoc="0" locked="0" layoutInCell="1" allowOverlap="1" wp14:anchorId="2ED70F61" wp14:editId="2FAA8E18">
                <wp:simplePos x="0" y="0"/>
                <wp:positionH relativeFrom="column">
                  <wp:posOffset>1803818</wp:posOffset>
                </wp:positionH>
                <wp:positionV relativeFrom="paragraph">
                  <wp:posOffset>4056380</wp:posOffset>
                </wp:positionV>
                <wp:extent cx="4730750" cy="1419225"/>
                <wp:effectExtent l="0" t="0" r="12700" b="28575"/>
                <wp:wrapNone/>
                <wp:docPr id="82" name="Text Box 3">
                  <a:extLst xmlns:a="http://schemas.openxmlformats.org/drawingml/2006/main">
                    <a:ext uri="{FF2B5EF4-FFF2-40B4-BE49-F238E27FC236}">
                      <a16:creationId xmlns:a16="http://schemas.microsoft.com/office/drawing/2014/main" id="{D3199132-1E9C-4285-B6DB-2ACABA9503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0" cy="141922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3B218E2" w14:textId="79CA169E" w:rsidR="001234CC" w:rsidRDefault="001234CC" w:rsidP="001234CC">
                            <w:pPr>
                              <w:kinsoku w:val="0"/>
                              <w:overflowPunct w:val="0"/>
                              <w:spacing w:before="0" w:after="0" w:line="240" w:lineRule="auto"/>
                              <w:jc w:val="center"/>
                              <w:textAlignment w:val="baseline"/>
                              <w:rPr>
                                <w:rFonts w:asciiTheme="minorHAnsi" w:cstheme="minorBidi"/>
                                <w:kern w:val="24"/>
                                <w:sz w:val="22"/>
                                <w:szCs w:val="22"/>
                                <w:lang w:val="en-US"/>
                              </w:rPr>
                            </w:pPr>
                            <w:r>
                              <w:rPr>
                                <w:rFonts w:asciiTheme="minorHAnsi" w:cstheme="minorBidi"/>
                                <w:kern w:val="24"/>
                                <w:sz w:val="22"/>
                                <w:szCs w:val="22"/>
                                <w:lang w:val="en-US"/>
                              </w:rPr>
                              <w:t>Central Venous Access is required for all medication (infusate) that is toxic or vesicant to peripheral veins</w:t>
                            </w:r>
                            <w:r w:rsidR="00374CC3">
                              <w:rPr>
                                <w:rFonts w:asciiTheme="minorHAnsi" w:cstheme="minorBidi"/>
                                <w:kern w:val="24"/>
                                <w:sz w:val="22"/>
                                <w:szCs w:val="22"/>
                                <w:lang w:val="en-US"/>
                              </w:rPr>
                              <w:t>:</w:t>
                            </w:r>
                          </w:p>
                          <w:p w14:paraId="027150C6" w14:textId="77777777" w:rsidR="001234CC" w:rsidRPr="00374CC3" w:rsidRDefault="001234CC" w:rsidP="001234CC">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Vancomycin</w:t>
                            </w:r>
                          </w:p>
                          <w:p w14:paraId="50347806" w14:textId="77777777" w:rsidR="001234CC" w:rsidRPr="00374CC3" w:rsidRDefault="001234CC" w:rsidP="001234CC">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Inotropes</w:t>
                            </w:r>
                          </w:p>
                          <w:p w14:paraId="07ED4B96" w14:textId="77777777" w:rsidR="001234CC" w:rsidRPr="00374CC3" w:rsidRDefault="001234CC" w:rsidP="001234CC">
                            <w:pPr>
                              <w:kinsoku w:val="0"/>
                              <w:overflowPunct w:val="0"/>
                              <w:spacing w:before="0" w:after="0" w:line="240" w:lineRule="auto"/>
                              <w:jc w:val="center"/>
                              <w:textAlignment w:val="baseline"/>
                              <w:rPr>
                                <w:rFonts w:asciiTheme="minorHAnsi" w:cstheme="minorBidi"/>
                                <w:kern w:val="24"/>
                                <w:sz w:val="22"/>
                                <w:szCs w:val="22"/>
                                <w:lang w:val="en-US"/>
                              </w:rPr>
                            </w:pPr>
                            <w:r w:rsidRPr="00374CC3">
                              <w:rPr>
                                <w:rFonts w:asciiTheme="minorHAnsi" w:cstheme="minorBidi"/>
                                <w:kern w:val="24"/>
                                <w:sz w:val="22"/>
                                <w:szCs w:val="22"/>
                                <w:lang w:val="en-US"/>
                              </w:rPr>
                              <w:t>Some Chemotherapy Agents</w:t>
                            </w:r>
                          </w:p>
                          <w:p w14:paraId="357975F6" w14:textId="77777777" w:rsidR="001234CC" w:rsidRPr="00374CC3" w:rsidRDefault="001234CC" w:rsidP="001234CC">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Antifungal &amp; Antiviral Therapy</w:t>
                            </w:r>
                          </w:p>
                          <w:p w14:paraId="40D0243C" w14:textId="77777777" w:rsidR="00374CC3" w:rsidRDefault="001234CC" w:rsidP="00374CC3">
                            <w:pPr>
                              <w:kinsoku w:val="0"/>
                              <w:overflowPunct w:val="0"/>
                              <w:spacing w:before="0" w:after="0" w:line="240" w:lineRule="auto"/>
                              <w:jc w:val="center"/>
                              <w:textAlignment w:val="baseline"/>
                              <w:rPr>
                                <w:rFonts w:asciiTheme="minorHAnsi" w:cstheme="minorBidi"/>
                                <w:kern w:val="24"/>
                                <w:sz w:val="22"/>
                                <w:szCs w:val="22"/>
                                <w:lang w:val="en-US"/>
                              </w:rPr>
                            </w:pPr>
                            <w:r w:rsidRPr="00374CC3">
                              <w:rPr>
                                <w:rFonts w:asciiTheme="minorHAnsi" w:cstheme="minorBidi"/>
                                <w:kern w:val="24"/>
                                <w:sz w:val="22"/>
                                <w:szCs w:val="22"/>
                                <w:lang w:val="en-US"/>
                              </w:rPr>
                              <w:t xml:space="preserve">10% </w:t>
                            </w:r>
                            <w:r w:rsidR="00A37470" w:rsidRPr="00374CC3">
                              <w:rPr>
                                <w:rFonts w:asciiTheme="minorHAnsi" w:cstheme="minorBidi"/>
                                <w:kern w:val="24"/>
                                <w:sz w:val="22"/>
                                <w:szCs w:val="22"/>
                                <w:lang w:val="en-US"/>
                              </w:rPr>
                              <w:t>Dextrose</w:t>
                            </w:r>
                          </w:p>
                          <w:p w14:paraId="4DA7D679" w14:textId="1F0FEBA7" w:rsidR="001234CC" w:rsidRPr="00374CC3" w:rsidRDefault="001234CC" w:rsidP="00374CC3">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Total Parenteral Nutrition</w:t>
                            </w:r>
                          </w:p>
                          <w:p w14:paraId="0B8DCCAC" w14:textId="77777777" w:rsidR="00374CC3" w:rsidRDefault="00374CC3"/>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70F61" id="_x0000_s1063" type="#_x0000_t202" style="position:absolute;margin-left:142.05pt;margin-top:319.4pt;width:372.5pt;height:11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" fillcolor="white [3201]" strokecolor="#3d2262 [3204]" strokeweight="2pt">
                <v:textbox>
                  <w:txbxContent>
                    <w:p w14:paraId="23B218E2" w14:textId="79CA169E" w:rsidR="001234CC" w:rsidRDefault="001234CC" w:rsidP="001234CC">
                      <w:pPr>
                        <w:kinsoku w:val="0"/>
                        <w:overflowPunct w:val="0"/>
                        <w:spacing w:before="0" w:after="0" w:line="240" w:lineRule="auto"/>
                        <w:jc w:val="center"/>
                        <w:textAlignment w:val="baseline"/>
                        <w:rPr>
                          <w:rFonts w:asciiTheme="minorHAnsi" w:cstheme="minorBidi"/>
                          <w:kern w:val="24"/>
                          <w:sz w:val="22"/>
                          <w:szCs w:val="22"/>
                          <w:lang w:val="en-US"/>
                        </w:rPr>
                      </w:pPr>
                      <w:r>
                        <w:rPr>
                          <w:rFonts w:asciiTheme="minorHAnsi" w:cstheme="minorBidi"/>
                          <w:kern w:val="24"/>
                          <w:sz w:val="22"/>
                          <w:szCs w:val="22"/>
                          <w:lang w:val="en-US"/>
                        </w:rPr>
                        <w:t>Central Venous Access is required for all medication (infusate) that is toxic or vesicant to peripheral veins</w:t>
                      </w:r>
                      <w:r w:rsidR="00374CC3">
                        <w:rPr>
                          <w:rFonts w:asciiTheme="minorHAnsi" w:cstheme="minorBidi"/>
                          <w:kern w:val="24"/>
                          <w:sz w:val="22"/>
                          <w:szCs w:val="22"/>
                          <w:lang w:val="en-US"/>
                        </w:rPr>
                        <w:t>:</w:t>
                      </w:r>
                    </w:p>
                    <w:p w14:paraId="027150C6" w14:textId="77777777" w:rsidR="001234CC" w:rsidRPr="00374CC3" w:rsidRDefault="001234CC" w:rsidP="001234CC">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Vancomycin</w:t>
                      </w:r>
                    </w:p>
                    <w:p w14:paraId="50347806" w14:textId="77777777" w:rsidR="001234CC" w:rsidRPr="00374CC3" w:rsidRDefault="001234CC" w:rsidP="001234CC">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Inotropes</w:t>
                      </w:r>
                    </w:p>
                    <w:p w14:paraId="07ED4B96" w14:textId="77777777" w:rsidR="001234CC" w:rsidRPr="00374CC3" w:rsidRDefault="001234CC" w:rsidP="001234CC">
                      <w:pPr>
                        <w:kinsoku w:val="0"/>
                        <w:overflowPunct w:val="0"/>
                        <w:spacing w:before="0" w:after="0" w:line="240" w:lineRule="auto"/>
                        <w:jc w:val="center"/>
                        <w:textAlignment w:val="baseline"/>
                        <w:rPr>
                          <w:rFonts w:asciiTheme="minorHAnsi" w:cstheme="minorBidi"/>
                          <w:kern w:val="24"/>
                          <w:sz w:val="22"/>
                          <w:szCs w:val="22"/>
                          <w:lang w:val="en-US"/>
                        </w:rPr>
                      </w:pPr>
                      <w:r w:rsidRPr="00374CC3">
                        <w:rPr>
                          <w:rFonts w:asciiTheme="minorHAnsi" w:cstheme="minorBidi"/>
                          <w:kern w:val="24"/>
                          <w:sz w:val="22"/>
                          <w:szCs w:val="22"/>
                          <w:lang w:val="en-US"/>
                        </w:rPr>
                        <w:t>Some Chemotherapy Agents</w:t>
                      </w:r>
                    </w:p>
                    <w:p w14:paraId="357975F6" w14:textId="77777777" w:rsidR="001234CC" w:rsidRPr="00374CC3" w:rsidRDefault="001234CC" w:rsidP="001234CC">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Antifungal &amp; Antiviral Therapy</w:t>
                      </w:r>
                    </w:p>
                    <w:p w14:paraId="40D0243C" w14:textId="77777777" w:rsidR="00374CC3" w:rsidRDefault="001234CC" w:rsidP="00374CC3">
                      <w:pPr>
                        <w:kinsoku w:val="0"/>
                        <w:overflowPunct w:val="0"/>
                        <w:spacing w:before="0" w:after="0" w:line="240" w:lineRule="auto"/>
                        <w:jc w:val="center"/>
                        <w:textAlignment w:val="baseline"/>
                        <w:rPr>
                          <w:rFonts w:asciiTheme="minorHAnsi" w:cstheme="minorBidi"/>
                          <w:kern w:val="24"/>
                          <w:sz w:val="22"/>
                          <w:szCs w:val="22"/>
                          <w:lang w:val="en-US"/>
                        </w:rPr>
                      </w:pPr>
                      <w:r w:rsidRPr="00374CC3">
                        <w:rPr>
                          <w:rFonts w:asciiTheme="minorHAnsi" w:cstheme="minorBidi"/>
                          <w:kern w:val="24"/>
                          <w:sz w:val="22"/>
                          <w:szCs w:val="22"/>
                          <w:lang w:val="en-US"/>
                        </w:rPr>
                        <w:t xml:space="preserve">10% </w:t>
                      </w:r>
                      <w:r w:rsidR="00A37470" w:rsidRPr="00374CC3">
                        <w:rPr>
                          <w:rFonts w:asciiTheme="minorHAnsi" w:cstheme="minorBidi"/>
                          <w:kern w:val="24"/>
                          <w:sz w:val="22"/>
                          <w:szCs w:val="22"/>
                          <w:lang w:val="en-US"/>
                        </w:rPr>
                        <w:t>Dextrose</w:t>
                      </w:r>
                    </w:p>
                    <w:p w14:paraId="4DA7D679" w14:textId="1F0FEBA7" w:rsidR="001234CC" w:rsidRPr="00374CC3" w:rsidRDefault="001234CC" w:rsidP="00374CC3">
                      <w:pPr>
                        <w:kinsoku w:val="0"/>
                        <w:overflowPunct w:val="0"/>
                        <w:spacing w:before="0" w:after="0" w:line="240" w:lineRule="auto"/>
                        <w:jc w:val="center"/>
                        <w:textAlignment w:val="baseline"/>
                        <w:rPr>
                          <w:rFonts w:asciiTheme="minorHAnsi" w:cstheme="minorBidi"/>
                          <w:color w:val="000000" w:themeColor="dark1"/>
                          <w:kern w:val="24"/>
                          <w:sz w:val="22"/>
                          <w:szCs w:val="22"/>
                          <w:lang w:val="en-US"/>
                        </w:rPr>
                      </w:pPr>
                      <w:r w:rsidRPr="00374CC3">
                        <w:rPr>
                          <w:rFonts w:asciiTheme="minorHAnsi" w:cstheme="minorBidi"/>
                          <w:color w:val="000000" w:themeColor="dark1"/>
                          <w:kern w:val="24"/>
                          <w:sz w:val="22"/>
                          <w:szCs w:val="22"/>
                          <w:lang w:val="en-US"/>
                        </w:rPr>
                        <w:t>Total Parenteral Nutrition</w:t>
                      </w:r>
                    </w:p>
                    <w:p w14:paraId="0B8DCCAC" w14:textId="77777777" w:rsidR="00374CC3" w:rsidRDefault="00374CC3"/>
                  </w:txbxContent>
                </v:textbox>
              </v:shape>
            </w:pict>
          </mc:Fallback>
        </mc:AlternateContent>
      </w:r>
      <w:r w:rsidR="001234CC">
        <w:rPr>
          <w:noProof/>
        </w:rPr>
        <mc:AlternateContent>
          <mc:Choice Requires="wpg">
            <w:drawing>
              <wp:anchor distT="0" distB="0" distL="114300" distR="114300" simplePos="0" relativeHeight="251689984" behindDoc="0" locked="0" layoutInCell="1" allowOverlap="1" wp14:anchorId="1F0E4B65" wp14:editId="15BAFBCC">
                <wp:simplePos x="0" y="0"/>
                <wp:positionH relativeFrom="column">
                  <wp:posOffset>1228725</wp:posOffset>
                </wp:positionH>
                <wp:positionV relativeFrom="paragraph">
                  <wp:posOffset>732155</wp:posOffset>
                </wp:positionV>
                <wp:extent cx="2508884" cy="3181350"/>
                <wp:effectExtent l="0" t="0" r="25400" b="19050"/>
                <wp:wrapNone/>
                <wp:docPr id="1057913942"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508884" cy="3181350"/>
                          <a:chOff x="-43888" y="0"/>
                          <a:chExt cx="1884276" cy="2274922"/>
                        </a:xfrm>
                      </wpg:grpSpPr>
                      <wps:wsp>
                        <wps:cNvPr id="89" name="Text Box 4"/>
                        <wps:cNvSpPr txBox="1">
                          <a:spLocks noChangeArrowheads="1"/>
                        </wps:cNvSpPr>
                        <wps:spPr bwMode="auto">
                          <a:xfrm>
                            <a:off x="38100" y="0"/>
                            <a:ext cx="1757045" cy="2317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DA033C0"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Venous Access Suitable</w:t>
                              </w:r>
                            </w:p>
                          </w:txbxContent>
                        </wps:txbx>
                        <wps:bodyPr vert="horz" wrap="square" lIns="91440" tIns="45720" rIns="91440" bIns="45720" numCol="1" anchor="t" anchorCtr="0" compatLnSpc="1">
                          <a:prstTxWarp prst="textNoShape">
                            <a:avLst/>
                          </a:prstTxWarp>
                        </wps:bodyPr>
                      </wps:wsp>
                      <wps:wsp>
                        <wps:cNvPr id="26" name="Text Box 4">
                          <a:extLst>
                            <a:ext uri="{FF2B5EF4-FFF2-40B4-BE49-F238E27FC236}">
                              <a16:creationId xmlns:a16="http://schemas.microsoft.com/office/drawing/2014/main" id="{D0D6D4DE-9BF5-4763-A055-C4115566A899}"/>
                            </a:ext>
                          </a:extLst>
                        </wps:cNvPr>
                        <wps:cNvSpPr txBox="1">
                          <a:spLocks noChangeArrowheads="1"/>
                        </wps:cNvSpPr>
                        <wps:spPr bwMode="auto">
                          <a:xfrm>
                            <a:off x="38100" y="762001"/>
                            <a:ext cx="704215" cy="450384"/>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7C7E04B"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4 days or less</w:t>
                              </w:r>
                            </w:p>
                          </w:txbxContent>
                        </wps:txbx>
                        <wps:bodyPr vert="horz" wrap="square" lIns="91440" tIns="45720" rIns="91440" bIns="45720" numCol="1" anchor="t" anchorCtr="0" compatLnSpc="1">
                          <a:prstTxWarp prst="textNoShape">
                            <a:avLst/>
                          </a:prstTxWarp>
                        </wps:bodyPr>
                      </wps:wsp>
                      <wps:wsp>
                        <wps:cNvPr id="27" name="Text Box 4">
                          <a:extLst>
                            <a:ext uri="{FF2B5EF4-FFF2-40B4-BE49-F238E27FC236}">
                              <a16:creationId xmlns:a16="http://schemas.microsoft.com/office/drawing/2014/main" id="{8C13747F-255A-4C65-B97F-C472F60AF743}"/>
                            </a:ext>
                          </a:extLst>
                        </wps:cNvPr>
                        <wps:cNvSpPr txBox="1">
                          <a:spLocks noChangeArrowheads="1"/>
                        </wps:cNvSpPr>
                        <wps:spPr bwMode="auto">
                          <a:xfrm>
                            <a:off x="1085577" y="762001"/>
                            <a:ext cx="704215" cy="477628"/>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4A3B79C"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5-14 Days</w:t>
                              </w:r>
                            </w:p>
                          </w:txbxContent>
                        </wps:txbx>
                        <wps:bodyPr vert="horz" wrap="square" lIns="91440" tIns="45720" rIns="91440" bIns="45720" numCol="1" anchor="t" anchorCtr="0" compatLnSpc="1">
                          <a:prstTxWarp prst="textNoShape">
                            <a:avLst/>
                          </a:prstTxWarp>
                        </wps:bodyPr>
                      </wps:wsp>
                      <wps:wsp>
                        <wps:cNvPr id="29" name="Text Box 4">
                          <a:extLst>
                            <a:ext uri="{FF2B5EF4-FFF2-40B4-BE49-F238E27FC236}">
                              <a16:creationId xmlns:a16="http://schemas.microsoft.com/office/drawing/2014/main" id="{0697EB43-A77E-43EA-9D6E-8A859AF6E01F}"/>
                            </a:ext>
                          </a:extLst>
                        </wps:cNvPr>
                        <wps:cNvSpPr txBox="1">
                          <a:spLocks noChangeArrowheads="1"/>
                        </wps:cNvSpPr>
                        <wps:spPr bwMode="auto">
                          <a:xfrm>
                            <a:off x="-43888" y="1555553"/>
                            <a:ext cx="904470" cy="719369"/>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DCF4BEA"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Cannula (72 Hrs per cannula) Or USGPIVC (Clinically indicated removal)</w:t>
                              </w:r>
                            </w:p>
                          </w:txbxContent>
                        </wps:txbx>
                        <wps:bodyPr vert="horz" wrap="square" lIns="91440" tIns="45720" rIns="91440" bIns="45720" numCol="1" anchor="t" anchorCtr="0" compatLnSpc="1">
                          <a:prstTxWarp prst="textNoShape">
                            <a:avLst/>
                          </a:prstTxWarp>
                          <a:noAutofit/>
                        </wps:bodyPr>
                      </wps:wsp>
                      <wps:wsp>
                        <wps:cNvPr id="30" name="Text Box 4">
                          <a:extLst>
                            <a:ext uri="{FF2B5EF4-FFF2-40B4-BE49-F238E27FC236}">
                              <a16:creationId xmlns:a16="http://schemas.microsoft.com/office/drawing/2014/main" id="{230CCCC3-32CA-42E5-9986-27D2AC7651F3}"/>
                            </a:ext>
                          </a:extLst>
                        </wps:cNvPr>
                        <wps:cNvSpPr txBox="1">
                          <a:spLocks noChangeArrowheads="1"/>
                        </wps:cNvSpPr>
                        <wps:spPr bwMode="auto">
                          <a:xfrm>
                            <a:off x="1055133" y="1555554"/>
                            <a:ext cx="785255" cy="717934"/>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E2B4A55"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Cannula (72 Hrs per cannula) Midline (28 days) USGPIVC</w:t>
                              </w:r>
                            </w:p>
                          </w:txbxContent>
                        </wps:txbx>
                        <wps:bodyPr vert="horz" wrap="square" lIns="91440" tIns="45720" rIns="91440" bIns="45720" numCol="1" anchor="t" anchorCtr="0" compatLnSpc="1">
                          <a:prstTxWarp prst="textNoShape">
                            <a:avLst/>
                          </a:prstTxWarp>
                        </wps:bodyPr>
                      </wps:wsp>
                      <wps:wsp>
                        <wps:cNvPr id="43" name="Connector: Elbow 42">
                          <a:extLst>
                            <a:ext uri="{FF2B5EF4-FFF2-40B4-BE49-F238E27FC236}">
                              <a16:creationId xmlns:a16="http://schemas.microsoft.com/office/drawing/2014/main" id="{EC14239D-9149-4D7D-BBBC-DBFF1EBEF113}"/>
                            </a:ext>
                          </a:extLst>
                        </wps:cNvPr>
                        <wps:cNvCnPr>
                          <a:cxnSpLocks/>
                        </wps:cNvCnPr>
                        <wps:spPr>
                          <a:xfrm rot="5400000">
                            <a:off x="380683" y="256857"/>
                            <a:ext cx="531495" cy="525780"/>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46" name="Connector: Elbow 45">
                          <a:extLst>
                            <a:ext uri="{FF2B5EF4-FFF2-40B4-BE49-F238E27FC236}">
                              <a16:creationId xmlns:a16="http://schemas.microsoft.com/office/drawing/2014/main" id="{E86B4DE4-F0D1-4736-82DB-68B67958ADF0}"/>
                            </a:ext>
                          </a:extLst>
                        </wps:cNvPr>
                        <wps:cNvCnPr/>
                        <wps:spPr>
                          <a:xfrm rot="16200000" flipH="1">
                            <a:off x="914083" y="256857"/>
                            <a:ext cx="531495" cy="525780"/>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74" name="Straight Arrow Connector 73">
                          <a:extLst>
                            <a:ext uri="{FF2B5EF4-FFF2-40B4-BE49-F238E27FC236}">
                              <a16:creationId xmlns:a16="http://schemas.microsoft.com/office/drawing/2014/main" id="{BEFAB56D-0386-4892-B318-D790FD90EA6E}"/>
                            </a:ext>
                          </a:extLst>
                        </wps:cNvPr>
                        <wps:cNvCnPr>
                          <a:cxnSpLocks/>
                        </wps:cNvCnPr>
                        <wps:spPr>
                          <a:xfrm>
                            <a:off x="390525" y="1225693"/>
                            <a:ext cx="0" cy="31877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76" name="Straight Arrow Connector 75">
                          <a:extLst>
                            <a:ext uri="{FF2B5EF4-FFF2-40B4-BE49-F238E27FC236}">
                              <a16:creationId xmlns:a16="http://schemas.microsoft.com/office/drawing/2014/main" id="{D11F545A-3EC4-4F59-983D-3060723370AA}"/>
                            </a:ext>
                          </a:extLst>
                        </wps:cNvPr>
                        <wps:cNvCnPr>
                          <a:cxnSpLocks/>
                        </wps:cNvCnPr>
                        <wps:spPr>
                          <a:xfrm flipH="1">
                            <a:off x="1442720" y="1236784"/>
                            <a:ext cx="0" cy="31877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F0E4B65" id="Group 3" o:spid="_x0000_s1064" alt="&quot;&quot;" style="position:absolute;margin-left:96.75pt;margin-top:57.65pt;width:197.55pt;height:250.5pt;z-index:251689984;mso-width-relative:margin;mso-height-relative:margin" coordorigin="-438" coordsize="18842,22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">
                <v:shape id="Text Box 4" o:spid="_x0000_s1065" type="#_x0000_t202" style="position:absolute;left:381;width:17570;height:2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" fillcolor="white [3201]" strokecolor="#3d2262 [3204]" strokeweight="2pt">
                  <v:textbox>
                    <w:txbxContent>
                      <w:p w14:paraId="1DA033C0"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Venous Access Suitable</w:t>
                        </w:r>
                      </w:p>
                    </w:txbxContent>
                  </v:textbox>
                </v:shape>
                <v:shape id="Text Box 4" o:spid="_x0000_s1066" type="#_x0000_t202" style="position:absolute;left:381;top:7620;width:7042;height:4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" fillcolor="white [3201]" strokecolor="#3d2262 [3204]" strokeweight="2pt">
                  <v:textbox>
                    <w:txbxContent>
                      <w:p w14:paraId="47C7E04B"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time 4 days or less</w:t>
                        </w:r>
                      </w:p>
                    </w:txbxContent>
                  </v:textbox>
                </v:shape>
                <v:shape id="Text Box 4" o:spid="_x0000_s1067" type="#_x0000_t202" style="position:absolute;left:10855;top:7620;width:7042;height:4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" fillcolor="white [3201]" strokecolor="#3d2262 [3204]" strokeweight="2pt">
                  <v:textbox>
                    <w:txbxContent>
                      <w:p w14:paraId="74A3B79C"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Expected Treatment 5-14 Days</w:t>
                        </w:r>
                      </w:p>
                    </w:txbxContent>
                  </v:textbox>
                </v:shape>
                <v:shape id="Text Box 4" o:spid="_x0000_s1068" type="#_x0000_t202" style="position:absolute;left:-438;top:15555;width:9043;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" fillcolor="white [3201]" strokecolor="#3d2262 [3204]" strokeweight="2pt">
                  <v:textbox>
                    <w:txbxContent>
                      <w:p w14:paraId="2DCF4BEA"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Cannula (72 Hrs per cannula) Or USGPIVC (Clinically indicated removal)</w:t>
                        </w:r>
                      </w:p>
                    </w:txbxContent>
                  </v:textbox>
                </v:shape>
                <v:shape id="Text Box 4" o:spid="_x0000_s1069" type="#_x0000_t202" style="position:absolute;left:10551;top:15555;width:7852;height:7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" fillcolor="white [3201]" strokecolor="#3d2262 [3204]" strokeweight="2pt">
                  <v:textbox>
                    <w:txbxContent>
                      <w:p w14:paraId="0E2B4A55" w14:textId="77777777" w:rsidR="001234CC" w:rsidRDefault="001234CC" w:rsidP="001234CC">
                        <w:pPr>
                          <w:kinsoku w:val="0"/>
                          <w:overflowPunct w:val="0"/>
                          <w:jc w:val="center"/>
                          <w:textAlignment w:val="baseline"/>
                          <w:rPr>
                            <w:rFonts w:asciiTheme="minorHAnsi"/>
                            <w:kern w:val="24"/>
                            <w:sz w:val="16"/>
                            <w:szCs w:val="16"/>
                            <w:lang w:val="en-US"/>
                          </w:rPr>
                        </w:pPr>
                        <w:r>
                          <w:rPr>
                            <w:rFonts w:asciiTheme="minorHAnsi"/>
                            <w:kern w:val="24"/>
                            <w:sz w:val="16"/>
                            <w:szCs w:val="16"/>
                            <w:lang w:val="en-US"/>
                          </w:rPr>
                          <w:t>Peripheral Cannula (72 Hrs per cannula) Midline (28 days) USGPIVC</w:t>
                        </w:r>
                      </w:p>
                    </w:txbxContent>
                  </v:textbox>
                </v:shape>
                <v:shape id="Connector: Elbow 42" o:spid="_x0000_s1070" type="#_x0000_t34" style="position:absolute;left:3806;top:2568;width:5315;height:525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" strokecolor="#3d2262 [3204]" strokeweight="3pt">
                  <v:stroke endarrow="block"/>
                  <v:shadow on="t" color="black" opacity="22937f" origin=",.5" offset="0,.63889mm"/>
                  <o:lock v:ext="edit" shapetype="f"/>
                </v:shape>
                <v:shape id="Connector: Elbow 45" o:spid="_x0000_s1071" type="#_x0000_t34" style="position:absolute;left:9140;top:2568;width:5315;height:525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" strokecolor="#3d2262 [3204]" strokeweight="3pt">
                  <v:stroke endarrow="block"/>
                  <v:shadow on="t" color="black" opacity="22937f" origin=",.5" offset="0,.63889mm"/>
                </v:shape>
                <v:shape id="Straight Arrow Connector 73" o:spid="_x0000_s1072" type="#_x0000_t32" style="position:absolute;left:3905;top:12256;width:0;height:3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" strokecolor="#3d2262 [3204]" strokeweight="3pt">
                  <v:stroke endarrow="block"/>
                  <v:shadow on="t" color="black" opacity="22937f" origin=",.5" offset="0,.63889mm"/>
                  <o:lock v:ext="edit" shapetype="f"/>
                </v:shape>
                <v:shape id="Straight Arrow Connector 75" o:spid="_x0000_s1073" type="#_x0000_t32" style="position:absolute;left:14427;top:12367;width:0;height:31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" strokecolor="#3d2262 [3204]" strokeweight="3pt">
                  <v:stroke endarrow="block"/>
                  <v:shadow on="t" color="black" opacity="22937f" origin=",.5" offset="0,.63889mm"/>
                  <o:lock v:ext="edit" shapetype="f"/>
                </v:shape>
              </v:group>
            </w:pict>
          </mc:Fallback>
        </mc:AlternateContent>
      </w:r>
      <w:r w:rsidR="001234CC" w:rsidRPr="00D6140E">
        <w:rPr>
          <w:noProof/>
        </w:rPr>
        <mc:AlternateContent>
          <mc:Choice Requires="wps">
            <w:drawing>
              <wp:anchor distT="0" distB="0" distL="114300" distR="114300" simplePos="0" relativeHeight="251644928" behindDoc="0" locked="0" layoutInCell="1" allowOverlap="1" wp14:anchorId="39239D62" wp14:editId="34DDB7CF">
                <wp:simplePos x="0" y="0"/>
                <wp:positionH relativeFrom="column">
                  <wp:posOffset>3905250</wp:posOffset>
                </wp:positionH>
                <wp:positionV relativeFrom="paragraph">
                  <wp:posOffset>46355</wp:posOffset>
                </wp:positionV>
                <wp:extent cx="3084195" cy="314325"/>
                <wp:effectExtent l="57150" t="38100" r="78105" b="104775"/>
                <wp:wrapNone/>
                <wp:docPr id="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3143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AF2500C" w14:textId="77777777" w:rsidR="001234CC" w:rsidRDefault="001234CC" w:rsidP="001234CC">
                            <w:pPr>
                              <w:kinsoku w:val="0"/>
                              <w:overflowPunct w:val="0"/>
                              <w:jc w:val="center"/>
                              <w:textAlignment w:val="baseline"/>
                              <w:rPr>
                                <w:rFonts w:asciiTheme="minorHAnsi"/>
                                <w:kern w:val="24"/>
                                <w:sz w:val="22"/>
                                <w:szCs w:val="22"/>
                                <w:lang w:val="en-US"/>
                              </w:rPr>
                            </w:pPr>
                            <w:r>
                              <w:rPr>
                                <w:rFonts w:asciiTheme="minorHAnsi"/>
                                <w:kern w:val="24"/>
                                <w:sz w:val="22"/>
                                <w:szCs w:val="22"/>
                                <w:lang w:val="en-US"/>
                              </w:rPr>
                              <w:t>Intravenous Access Required</w:t>
                            </w:r>
                          </w:p>
                        </w:txbxContent>
                      </wps:txbx>
                      <wps:bodyPr vert="horz" wrap="square" lIns="91440" tIns="45720" rIns="91440" bIns="45720" numCol="1" anchor="t" anchorCtr="0" compatLnSpc="1">
                        <a:prstTxWarp prst="textNoShape">
                          <a:avLst/>
                        </a:prstTxWarp>
                        <a:noAutofit/>
                      </wps:bodyPr>
                    </wps:wsp>
                  </a:graphicData>
                </a:graphic>
                <wp14:sizeRelV relativeFrom="margin">
                  <wp14:pctHeight>0</wp14:pctHeight>
                </wp14:sizeRelV>
              </wp:anchor>
            </w:drawing>
          </mc:Choice>
          <mc:Fallback>
            <w:pict>
              <v:shape w14:anchorId="39239D62" id="Text Box 1" o:spid="_x0000_s1074" type="#_x0000_t202" style="position:absolute;margin-left:307.5pt;margin-top:3.65pt;width:242.85pt;height:24.7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" fillcolor="#9973ce [1620]" strokecolor="#39205c [3044]">
                <v:fill color2="#e0d5f0 [500]" rotate="t" angle="180" colors="0 #bcb4ce;22938f #d0cbdc;1 #edebf2" focus="100%" type="gradient"/>
                <v:shadow on="t" color="black" opacity="24903f" origin=",.5" offset="0,.55556mm"/>
                <v:textbox>
                  <w:txbxContent>
                    <w:p w14:paraId="3AF2500C" w14:textId="77777777" w:rsidR="001234CC" w:rsidRDefault="001234CC" w:rsidP="001234CC">
                      <w:pPr>
                        <w:kinsoku w:val="0"/>
                        <w:overflowPunct w:val="0"/>
                        <w:jc w:val="center"/>
                        <w:textAlignment w:val="baseline"/>
                        <w:rPr>
                          <w:rFonts w:asciiTheme="minorHAnsi"/>
                          <w:kern w:val="24"/>
                          <w:sz w:val="22"/>
                          <w:szCs w:val="22"/>
                          <w:lang w:val="en-US"/>
                        </w:rPr>
                      </w:pPr>
                      <w:r>
                        <w:rPr>
                          <w:rFonts w:asciiTheme="minorHAnsi"/>
                          <w:kern w:val="24"/>
                          <w:sz w:val="22"/>
                          <w:szCs w:val="22"/>
                          <w:lang w:val="en-US"/>
                        </w:rPr>
                        <w:t>Intravenous Access Required</w:t>
                      </w:r>
                    </w:p>
                  </w:txbxContent>
                </v:textbox>
              </v:shape>
            </w:pict>
          </mc:Fallback>
        </mc:AlternateContent>
      </w:r>
    </w:p>
    <w:p w14:paraId="2EE47068" w14:textId="3B4E18F5" w:rsidR="00610FB5" w:rsidRDefault="00610FB5" w:rsidP="001F504C">
      <w:pPr>
        <w:pStyle w:val="Heading4"/>
      </w:pPr>
      <w:bookmarkStart w:id="39" w:name="_Toc99454198"/>
      <w:bookmarkStart w:id="40" w:name="_Toc184219464"/>
      <w:bookmarkStart w:id="41" w:name="_Toc215482526"/>
      <w:r>
        <w:lastRenderedPageBreak/>
        <w:t>Attachment</w:t>
      </w:r>
      <w:r w:rsidRPr="00276E4E">
        <w:t xml:space="preserve"> </w:t>
      </w:r>
      <w:r>
        <w:t>2: Difficult intravenous Access Pathway</w:t>
      </w:r>
      <w:bookmarkEnd w:id="39"/>
      <w:r>
        <w:t xml:space="preserve"> </w:t>
      </w:r>
      <w:r w:rsidRPr="001F504C">
        <w:rPr>
          <w:rStyle w:val="Hyperlink"/>
          <w:u w:val="none"/>
        </w:rPr>
        <w:t>– Canberra Hospital only</w:t>
      </w:r>
      <w:bookmarkEnd w:id="40"/>
      <w:bookmarkEnd w:id="41"/>
    </w:p>
    <w:p w14:paraId="0CB904B9" w14:textId="31EF5363" w:rsidR="00610FB5" w:rsidRDefault="00723712" w:rsidP="00610FB5">
      <w:pPr>
        <w:jc w:val="both"/>
      </w:pPr>
      <w:r>
        <w:rPr>
          <w:noProof/>
        </w:rPr>
        <mc:AlternateContent>
          <mc:Choice Requires="wpg">
            <w:drawing>
              <wp:anchor distT="0" distB="0" distL="114300" distR="114300" simplePos="0" relativeHeight="251717632" behindDoc="0" locked="0" layoutInCell="1" allowOverlap="1" wp14:anchorId="607596F3" wp14:editId="415A7A5B">
                <wp:simplePos x="0" y="0"/>
                <wp:positionH relativeFrom="column">
                  <wp:posOffset>2540</wp:posOffset>
                </wp:positionH>
                <wp:positionV relativeFrom="paragraph">
                  <wp:posOffset>213360</wp:posOffset>
                </wp:positionV>
                <wp:extent cx="6309360" cy="7786370"/>
                <wp:effectExtent l="0" t="0" r="15240" b="24130"/>
                <wp:wrapNone/>
                <wp:docPr id="1331023880"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309360" cy="7786370"/>
                          <a:chOff x="0" y="0"/>
                          <a:chExt cx="6309980" cy="7786577"/>
                        </a:xfrm>
                      </wpg:grpSpPr>
                      <wps:wsp>
                        <wps:cNvPr id="2" name="Text Box 2"/>
                        <wps:cNvSpPr txBox="1"/>
                        <wps:spPr>
                          <a:xfrm>
                            <a:off x="0" y="0"/>
                            <a:ext cx="6276975" cy="181927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5FC8F84" w14:textId="550AD0CB" w:rsidR="00610FB5" w:rsidRPr="00EA5503" w:rsidRDefault="00A37470" w:rsidP="00610FB5">
                              <w:pPr>
                                <w:jc w:val="center"/>
                                <w:rPr>
                                  <w:b/>
                                  <w:bCs/>
                                  <w:sz w:val="22"/>
                                  <w:szCs w:val="18"/>
                                  <w:u w:val="single"/>
                                </w:rPr>
                              </w:pPr>
                              <w:r w:rsidRPr="00EA5503">
                                <w:rPr>
                                  <w:b/>
                                  <w:bCs/>
                                  <w:sz w:val="22"/>
                                  <w:szCs w:val="18"/>
                                  <w:u w:val="single"/>
                                </w:rPr>
                                <w:t>Unsuccessful</w:t>
                              </w:r>
                              <w:r w:rsidR="00610FB5" w:rsidRPr="00EA5503">
                                <w:rPr>
                                  <w:b/>
                                  <w:bCs/>
                                  <w:sz w:val="22"/>
                                  <w:szCs w:val="18"/>
                                  <w:u w:val="single"/>
                                </w:rPr>
                                <w:t xml:space="preserve"> PIVC </w:t>
                              </w:r>
                              <w:r w:rsidRPr="00EA5503">
                                <w:rPr>
                                  <w:b/>
                                  <w:bCs/>
                                  <w:sz w:val="22"/>
                                  <w:szCs w:val="18"/>
                                  <w:u w:val="single"/>
                                </w:rPr>
                                <w:t>insertion</w:t>
                              </w:r>
                              <w:r w:rsidR="00610FB5" w:rsidRPr="00EA5503">
                                <w:rPr>
                                  <w:b/>
                                  <w:bCs/>
                                  <w:sz w:val="22"/>
                                  <w:szCs w:val="18"/>
                                  <w:u w:val="single"/>
                                </w:rPr>
                                <w:t xml:space="preserve"> / Identified D</w:t>
                              </w:r>
                              <w:r w:rsidR="00783495">
                                <w:rPr>
                                  <w:b/>
                                  <w:bCs/>
                                  <w:sz w:val="22"/>
                                  <w:szCs w:val="18"/>
                                  <w:u w:val="single"/>
                                </w:rPr>
                                <w:t>I</w:t>
                              </w:r>
                              <w:r w:rsidR="00610FB5" w:rsidRPr="00EA5503">
                                <w:rPr>
                                  <w:b/>
                                  <w:bCs/>
                                  <w:sz w:val="22"/>
                                  <w:szCs w:val="18"/>
                                  <w:u w:val="single"/>
                                </w:rPr>
                                <w:t>VA patients</w:t>
                              </w:r>
                            </w:p>
                            <w:p w14:paraId="151A6C09" w14:textId="0BAF40BB" w:rsidR="00610FB5" w:rsidRDefault="00610FB5" w:rsidP="00610FB5">
                              <w:pPr>
                                <w:jc w:val="center"/>
                                <w:rPr>
                                  <w:sz w:val="22"/>
                                  <w:szCs w:val="18"/>
                                </w:rPr>
                              </w:pPr>
                              <w:r w:rsidRPr="00EA5503">
                                <w:rPr>
                                  <w:sz w:val="22"/>
                                  <w:szCs w:val="18"/>
                                </w:rPr>
                                <w:t>Nursing &amp; Medical, after 2 failed PIVC attempts</w:t>
                              </w:r>
                              <w:r>
                                <w:rPr>
                                  <w:sz w:val="22"/>
                                  <w:szCs w:val="18"/>
                                </w:rPr>
                                <w:t>, unless an emergency</w:t>
                              </w:r>
                              <w:r w:rsidRPr="00EA5503">
                                <w:rPr>
                                  <w:sz w:val="22"/>
                                  <w:szCs w:val="18"/>
                                </w:rPr>
                                <w:t>, must refer PIVC insertion to a senior clinician for</w:t>
                              </w:r>
                              <w:r>
                                <w:rPr>
                                  <w:sz w:val="22"/>
                                  <w:szCs w:val="18"/>
                                </w:rPr>
                                <w:t xml:space="preserve"> </w:t>
                              </w:r>
                              <w:r w:rsidRPr="00EA5503">
                                <w:rPr>
                                  <w:sz w:val="22"/>
                                  <w:szCs w:val="18"/>
                                </w:rPr>
                                <w:t xml:space="preserve">Difficult </w:t>
                              </w:r>
                              <w:r w:rsidR="00036B9E" w:rsidRPr="00EA5503">
                                <w:rPr>
                                  <w:sz w:val="22"/>
                                  <w:szCs w:val="18"/>
                                </w:rPr>
                                <w:t>Intravenous</w:t>
                              </w:r>
                              <w:r w:rsidRPr="00EA5503">
                                <w:rPr>
                                  <w:sz w:val="22"/>
                                  <w:szCs w:val="18"/>
                                </w:rPr>
                                <w:t xml:space="preserve"> Access (D</w:t>
                              </w:r>
                              <w:r w:rsidR="00783495">
                                <w:rPr>
                                  <w:sz w:val="22"/>
                                  <w:szCs w:val="18"/>
                                </w:rPr>
                                <w:t>I</w:t>
                              </w:r>
                              <w:r w:rsidRPr="00EA5503">
                                <w:rPr>
                                  <w:sz w:val="22"/>
                                  <w:szCs w:val="18"/>
                                </w:rPr>
                                <w:t>VA)</w:t>
                              </w:r>
                              <w:r>
                                <w:rPr>
                                  <w:sz w:val="22"/>
                                  <w:szCs w:val="18"/>
                                </w:rPr>
                                <w:t xml:space="preserve"> </w:t>
                              </w:r>
                              <w:r w:rsidR="00FD2113">
                                <w:rPr>
                                  <w:sz w:val="22"/>
                                  <w:szCs w:val="18"/>
                                </w:rPr>
                                <w:t>patients</w:t>
                              </w:r>
                              <w:r w:rsidR="00FD2113" w:rsidRPr="00EA5503">
                                <w:rPr>
                                  <w:sz w:val="22"/>
                                  <w:szCs w:val="18"/>
                                </w:rPr>
                                <w:t>,</w:t>
                              </w:r>
                              <w:r w:rsidR="00FD2113">
                                <w:rPr>
                                  <w:sz w:val="22"/>
                                  <w:szCs w:val="18"/>
                                </w:rPr>
                                <w:t xml:space="preserve">  </w:t>
                              </w:r>
                              <w:r>
                                <w:rPr>
                                  <w:sz w:val="22"/>
                                  <w:szCs w:val="18"/>
                                </w:rPr>
                                <w:t xml:space="preserve">                                                           </w:t>
                              </w:r>
                              <w:r w:rsidRPr="00EA5503">
                                <w:rPr>
                                  <w:sz w:val="22"/>
                                  <w:szCs w:val="18"/>
                                </w:rPr>
                                <w:t>e.g. Senior Medical Registrar</w:t>
                              </w:r>
                              <w:r>
                                <w:rPr>
                                  <w:sz w:val="22"/>
                                  <w:szCs w:val="18"/>
                                </w:rPr>
                                <w:t>,</w:t>
                              </w:r>
                              <w:r w:rsidRPr="00EA5503">
                                <w:rPr>
                                  <w:sz w:val="22"/>
                                  <w:szCs w:val="18"/>
                                </w:rPr>
                                <w:t xml:space="preserve"> Anaesthetic</w:t>
                              </w:r>
                              <w:r>
                                <w:rPr>
                                  <w:sz w:val="22"/>
                                  <w:szCs w:val="18"/>
                                </w:rPr>
                                <w:t>s</w:t>
                              </w:r>
                              <w:r w:rsidRPr="00EA5503">
                                <w:rPr>
                                  <w:sz w:val="22"/>
                                  <w:szCs w:val="18"/>
                                </w:rPr>
                                <w:t>, IVAT</w:t>
                              </w:r>
                              <w:r>
                                <w:rPr>
                                  <w:sz w:val="22"/>
                                  <w:szCs w:val="18"/>
                                </w:rPr>
                                <w:t xml:space="preserve"> (for Canberra Hospital only), After Hours CNC - subject to availability</w:t>
                              </w:r>
                              <w:r w:rsidRPr="00EA5503">
                                <w:rPr>
                                  <w:sz w:val="22"/>
                                  <w:szCs w:val="18"/>
                                </w:rPr>
                                <w:t xml:space="preserve">. </w:t>
                              </w:r>
                              <w:r>
                                <w:rPr>
                                  <w:sz w:val="22"/>
                                  <w:szCs w:val="18"/>
                                </w:rPr>
                                <w:t xml:space="preserve">                                                                                                                      </w:t>
                              </w:r>
                            </w:p>
                            <w:p w14:paraId="31AF47C6" w14:textId="24BAFAEC" w:rsidR="00610FB5" w:rsidRPr="00EA5503" w:rsidRDefault="00610FB5" w:rsidP="00610FB5">
                              <w:pPr>
                                <w:jc w:val="center"/>
                                <w:rPr>
                                  <w:sz w:val="22"/>
                                  <w:szCs w:val="18"/>
                                </w:rPr>
                              </w:pPr>
                              <w:r w:rsidRPr="00EA5503">
                                <w:rPr>
                                  <w:sz w:val="22"/>
                                  <w:szCs w:val="18"/>
                                </w:rPr>
                                <w:t>Patients who have been previously identified as D</w:t>
                              </w:r>
                              <w:r w:rsidR="00783495">
                                <w:rPr>
                                  <w:sz w:val="22"/>
                                  <w:szCs w:val="18"/>
                                </w:rPr>
                                <w:t>I</w:t>
                              </w:r>
                              <w:r>
                                <w:rPr>
                                  <w:sz w:val="22"/>
                                  <w:szCs w:val="18"/>
                                </w:rPr>
                                <w:t>VA b</w:t>
                              </w:r>
                              <w:r w:rsidRPr="00EA5503">
                                <w:rPr>
                                  <w:sz w:val="22"/>
                                  <w:szCs w:val="18"/>
                                </w:rPr>
                                <w:t>y presenting a</w:t>
                              </w:r>
                              <w:r>
                                <w:rPr>
                                  <w:sz w:val="22"/>
                                  <w:szCs w:val="18"/>
                                </w:rPr>
                                <w:t xml:space="preserve">n </w:t>
                              </w:r>
                              <w:r w:rsidR="00783495">
                                <w:rPr>
                                  <w:sz w:val="22"/>
                                  <w:szCs w:val="18"/>
                                </w:rPr>
                                <w:t xml:space="preserve">IVAT </w:t>
                              </w:r>
                              <w:r w:rsidR="00783495" w:rsidRPr="00EA5503">
                                <w:rPr>
                                  <w:sz w:val="22"/>
                                  <w:szCs w:val="18"/>
                                </w:rPr>
                                <w:t>card</w:t>
                              </w:r>
                              <w:r w:rsidRPr="00EA5503">
                                <w:rPr>
                                  <w:sz w:val="22"/>
                                  <w:szCs w:val="18"/>
                                </w:rPr>
                                <w:t xml:space="preserve"> or </w:t>
                              </w:r>
                              <w:r>
                                <w:rPr>
                                  <w:sz w:val="22"/>
                                  <w:szCs w:val="18"/>
                                </w:rPr>
                                <w:t xml:space="preserve">noted </w:t>
                              </w:r>
                              <w:r w:rsidRPr="00EA5503">
                                <w:rPr>
                                  <w:sz w:val="22"/>
                                  <w:szCs w:val="18"/>
                                </w:rPr>
                                <w:t xml:space="preserve">on </w:t>
                              </w:r>
                              <w:r>
                                <w:rPr>
                                  <w:sz w:val="22"/>
                                  <w:szCs w:val="18"/>
                                </w:rPr>
                                <w:t xml:space="preserve">the </w:t>
                              </w:r>
                              <w:r w:rsidRPr="00EA5503">
                                <w:rPr>
                                  <w:sz w:val="22"/>
                                  <w:szCs w:val="18"/>
                                </w:rPr>
                                <w:t xml:space="preserve">Alert system </w:t>
                              </w:r>
                              <w:r w:rsidR="00625450" w:rsidRPr="00625450">
                                <w:rPr>
                                  <w:b/>
                                  <w:bCs/>
                                  <w:sz w:val="22"/>
                                  <w:szCs w:val="18"/>
                                </w:rPr>
                                <w:t>must</w:t>
                              </w:r>
                              <w:r w:rsidRPr="00625450">
                                <w:rPr>
                                  <w:b/>
                                  <w:bCs/>
                                  <w:sz w:val="22"/>
                                  <w:szCs w:val="18"/>
                                </w:rPr>
                                <w:t xml:space="preserve"> </w:t>
                              </w:r>
                              <w:r w:rsidRPr="00EA5503">
                                <w:rPr>
                                  <w:sz w:val="22"/>
                                  <w:szCs w:val="18"/>
                                </w:rPr>
                                <w:t>have USGPIVC by clinical expert from attempt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10632" y="2147777"/>
                            <a:ext cx="2409825" cy="8191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2C613ABE" w14:textId="581398E3" w:rsidR="00610FB5" w:rsidRDefault="00610FB5" w:rsidP="000D080B">
                              <w:pPr>
                                <w:spacing w:before="0" w:after="0" w:line="240" w:lineRule="auto"/>
                                <w:jc w:val="center"/>
                                <w:rPr>
                                  <w:sz w:val="20"/>
                                  <w:szCs w:val="16"/>
                                </w:rPr>
                              </w:pPr>
                              <w:r w:rsidRPr="00CB6780">
                                <w:rPr>
                                  <w:sz w:val="20"/>
                                  <w:szCs w:val="16"/>
                                </w:rPr>
                                <w:t xml:space="preserve">Intravenous Access Requirement: </w:t>
                              </w:r>
                              <w:r w:rsidRPr="00CB6780">
                                <w:rPr>
                                  <w:rFonts w:cs="Calibri"/>
                                  <w:sz w:val="20"/>
                                  <w:szCs w:val="16"/>
                                </w:rPr>
                                <w:t>≤ 5Days</w:t>
                              </w:r>
                            </w:p>
                            <w:p w14:paraId="29174D43" w14:textId="77777777" w:rsidR="00610FB5" w:rsidRPr="009E5F26" w:rsidRDefault="00610FB5" w:rsidP="000D080B">
                              <w:pPr>
                                <w:pStyle w:val="CommentText"/>
                                <w:spacing w:before="0" w:after="0"/>
                                <w:rPr>
                                  <w:szCs w:val="16"/>
                                </w:rPr>
                              </w:pPr>
                            </w:p>
                            <w:p w14:paraId="7DFBCCB1" w14:textId="77777777" w:rsidR="00610FB5" w:rsidRPr="00CB6780" w:rsidRDefault="00610FB5" w:rsidP="000D080B">
                              <w:pPr>
                                <w:spacing w:before="0" w:after="0" w:line="240" w:lineRule="auto"/>
                                <w:jc w:val="center"/>
                                <w:rPr>
                                  <w:sz w:val="20"/>
                                  <w:szCs w:val="16"/>
                                </w:rPr>
                              </w:pPr>
                              <w:r w:rsidRPr="00CB6780">
                                <w:rPr>
                                  <w:sz w:val="20"/>
                                  <w:szCs w:val="16"/>
                                </w:rPr>
                                <w:t>Maintain With PIVC</w:t>
                              </w:r>
                            </w:p>
                            <w:p w14:paraId="3FE89BD6" w14:textId="77777777" w:rsidR="00610FB5" w:rsidRDefault="00610FB5" w:rsidP="00610FB5">
                              <w:pPr>
                                <w:rPr>
                                  <w:rFonts w:cs="Calibri"/>
                                  <w:sz w:val="20"/>
                                  <w:szCs w:val="16"/>
                                </w:rPr>
                              </w:pPr>
                            </w:p>
                            <w:p w14:paraId="59AF2C32" w14:textId="77777777" w:rsidR="00610FB5" w:rsidRPr="00CB6780" w:rsidRDefault="00610FB5" w:rsidP="00610FB5">
                              <w:pPr>
                                <w:rPr>
                                  <w:sz w:val="20"/>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3466214" y="2137144"/>
                            <a:ext cx="2714625" cy="90487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03F50A2" w14:textId="6A993721" w:rsidR="00610FB5" w:rsidRDefault="00610FB5" w:rsidP="000D080B">
                              <w:pPr>
                                <w:spacing w:before="0" w:after="0" w:line="240" w:lineRule="auto"/>
                                <w:jc w:val="center"/>
                                <w:rPr>
                                  <w:rFonts w:cs="Calibri"/>
                                  <w:sz w:val="20"/>
                                  <w:szCs w:val="16"/>
                                </w:rPr>
                              </w:pPr>
                              <w:r w:rsidRPr="00CB6780">
                                <w:rPr>
                                  <w:sz w:val="20"/>
                                  <w:szCs w:val="16"/>
                                </w:rPr>
                                <w:t xml:space="preserve">Intravenous Access Requirement: </w:t>
                              </w:r>
                              <w:r>
                                <w:rPr>
                                  <w:rFonts w:cs="Calibri"/>
                                  <w:sz w:val="20"/>
                                  <w:szCs w:val="16"/>
                                </w:rPr>
                                <w:t>&gt;</w:t>
                              </w:r>
                              <w:r w:rsidRPr="00CB6780">
                                <w:rPr>
                                  <w:rFonts w:cs="Calibri"/>
                                  <w:sz w:val="20"/>
                                  <w:szCs w:val="16"/>
                                </w:rPr>
                                <w:t xml:space="preserve"> 5</w:t>
                              </w:r>
                              <w:r w:rsidR="00783495">
                                <w:rPr>
                                  <w:rFonts w:cs="Calibri"/>
                                  <w:sz w:val="20"/>
                                  <w:szCs w:val="16"/>
                                </w:rPr>
                                <w:t xml:space="preserve"> </w:t>
                              </w:r>
                              <w:r w:rsidRPr="00CB6780">
                                <w:rPr>
                                  <w:rFonts w:cs="Calibri"/>
                                  <w:sz w:val="20"/>
                                  <w:szCs w:val="16"/>
                                </w:rPr>
                                <w:t>Days</w:t>
                              </w:r>
                            </w:p>
                            <w:p w14:paraId="080521DC" w14:textId="77777777" w:rsidR="00610FB5" w:rsidRDefault="00610FB5" w:rsidP="000D080B">
                              <w:pPr>
                                <w:spacing w:before="0" w:after="0" w:line="240" w:lineRule="auto"/>
                                <w:jc w:val="center"/>
                                <w:rPr>
                                  <w:rFonts w:cs="Calibri"/>
                                  <w:sz w:val="20"/>
                                  <w:szCs w:val="16"/>
                                </w:rPr>
                              </w:pPr>
                            </w:p>
                            <w:p w14:paraId="47F0A194" w14:textId="77777777" w:rsidR="00610FB5" w:rsidRPr="00CB6780" w:rsidRDefault="00610FB5" w:rsidP="000D080B">
                              <w:pPr>
                                <w:spacing w:before="0" w:after="0" w:line="240" w:lineRule="auto"/>
                                <w:jc w:val="center"/>
                                <w:rPr>
                                  <w:sz w:val="20"/>
                                  <w:szCs w:val="16"/>
                                </w:rPr>
                              </w:pPr>
                              <w:r w:rsidRPr="00CB6780">
                                <w:rPr>
                                  <w:sz w:val="20"/>
                                  <w:szCs w:val="16"/>
                                </w:rPr>
                                <w:t xml:space="preserve">Consult IVAT for appropriate vascular access device selection. </w:t>
                              </w:r>
                            </w:p>
                            <w:p w14:paraId="75738E7E" w14:textId="77777777" w:rsidR="00610FB5" w:rsidRPr="00CB6780" w:rsidRDefault="00610FB5" w:rsidP="000D080B">
                              <w:pPr>
                                <w:spacing w:before="0" w:after="0" w:line="240" w:lineRule="auto"/>
                                <w:jc w:val="center"/>
                                <w:rPr>
                                  <w:sz w:val="20"/>
                                  <w:szCs w:val="16"/>
                                </w:rPr>
                              </w:pPr>
                              <w:r w:rsidRPr="00CB6780">
                                <w:rPr>
                                  <w:sz w:val="20"/>
                                  <w:szCs w:val="16"/>
                                </w:rPr>
                                <w:t xml:space="preserve">Monday – Friday (Business Hours </w:t>
                              </w:r>
                              <w:r>
                                <w:rPr>
                                  <w:sz w:val="20"/>
                                  <w:szCs w:val="16"/>
                                </w:rPr>
                                <w:t>only</w:t>
                              </w:r>
                              <w:r w:rsidRPr="00CB6780">
                                <w:rPr>
                                  <w:sz w:val="20"/>
                                  <w:szCs w:val="16"/>
                                </w:rPr>
                                <w:t>)</w:t>
                              </w:r>
                            </w:p>
                            <w:p w14:paraId="6D2E6EE8" w14:textId="77777777" w:rsidR="00610FB5" w:rsidRPr="00CB6780" w:rsidRDefault="00610FB5" w:rsidP="00610FB5">
                              <w:pPr>
                                <w:jc w:val="center"/>
                                <w:rPr>
                                  <w:sz w:val="20"/>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2530" y="3179135"/>
                            <a:ext cx="2409825" cy="326685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124FE1B4" w14:textId="03862D64" w:rsidR="007D41EF" w:rsidRPr="00011FFF" w:rsidRDefault="00011FFF" w:rsidP="00610FB5">
                              <w:pPr>
                                <w:jc w:val="center"/>
                                <w:rPr>
                                  <w:b/>
                                  <w:bCs/>
                                  <w:sz w:val="20"/>
                                  <w:szCs w:val="16"/>
                                  <w:u w:val="single"/>
                                </w:rPr>
                              </w:pPr>
                              <w:r w:rsidRPr="00011FFF">
                                <w:rPr>
                                  <w:b/>
                                  <w:bCs/>
                                  <w:sz w:val="20"/>
                                  <w:szCs w:val="16"/>
                                  <w:u w:val="single"/>
                                </w:rPr>
                                <w:t>Gauge Choice</w:t>
                              </w:r>
                            </w:p>
                            <w:p w14:paraId="2961B34B" w14:textId="563D8CD0" w:rsidR="00610FB5" w:rsidRDefault="00610FB5" w:rsidP="00610FB5">
                              <w:pPr>
                                <w:jc w:val="center"/>
                                <w:rPr>
                                  <w:sz w:val="20"/>
                                  <w:szCs w:val="16"/>
                                </w:rPr>
                              </w:pPr>
                              <w:r w:rsidRPr="00CB6780">
                                <w:rPr>
                                  <w:sz w:val="20"/>
                                  <w:szCs w:val="16"/>
                                </w:rPr>
                                <w:t>24G (YELLOW): 20mls/min: For very difficult IV access &amp; Paediatric patient.</w:t>
                              </w:r>
                            </w:p>
                            <w:p w14:paraId="7E44A04C" w14:textId="77777777" w:rsidR="00783495" w:rsidRDefault="00783495" w:rsidP="00783495">
                              <w:pPr>
                                <w:jc w:val="center"/>
                                <w:rPr>
                                  <w:sz w:val="20"/>
                                  <w:szCs w:val="16"/>
                                </w:rPr>
                              </w:pPr>
                              <w:r w:rsidRPr="00CB6780">
                                <w:rPr>
                                  <w:sz w:val="20"/>
                                  <w:szCs w:val="16"/>
                                </w:rPr>
                                <w:t>20G (PINK): 50mls/min: for general use, e.g. IV fluid, antibiotics, analgesia and CT contrast.</w:t>
                              </w:r>
                            </w:p>
                            <w:p w14:paraId="688E9238" w14:textId="77777777" w:rsidR="00783495" w:rsidRDefault="00783495" w:rsidP="00783495">
                              <w:pPr>
                                <w:jc w:val="center"/>
                                <w:rPr>
                                  <w:sz w:val="20"/>
                                  <w:szCs w:val="16"/>
                                </w:rPr>
                              </w:pPr>
                              <w:r w:rsidRPr="00CB6780">
                                <w:rPr>
                                  <w:sz w:val="20"/>
                                  <w:szCs w:val="16"/>
                                </w:rPr>
                                <w:t>18G (GREEN): 90mls/min: ideal for blood products, CT contrast, Delivery of irritant medication, and large volume of fluids.</w:t>
                              </w:r>
                              <w:r>
                                <w:rPr>
                                  <w:sz w:val="20"/>
                                  <w:szCs w:val="16"/>
                                </w:rPr>
                                <w:t xml:space="preserve">  </w:t>
                              </w:r>
                            </w:p>
                            <w:p w14:paraId="4F3B3414" w14:textId="77777777" w:rsidR="00783495" w:rsidRPr="00CB6780" w:rsidRDefault="00783495" w:rsidP="00783495">
                              <w:pPr>
                                <w:jc w:val="center"/>
                                <w:rPr>
                                  <w:sz w:val="20"/>
                                  <w:szCs w:val="16"/>
                                </w:rPr>
                              </w:pPr>
                              <w:r w:rsidRPr="00CB6780">
                                <w:rPr>
                                  <w:sz w:val="20"/>
                                  <w:szCs w:val="16"/>
                                </w:rPr>
                                <w:t>16G (GREY): 195mls/min: Major Surgery, Multiple blood transfers, High volume fluid resuscitation.</w:t>
                              </w:r>
                            </w:p>
                            <w:p w14:paraId="71A357FB" w14:textId="77777777" w:rsidR="00783495" w:rsidRDefault="00783495" w:rsidP="00783495">
                              <w:pPr>
                                <w:jc w:val="center"/>
                                <w:rPr>
                                  <w:sz w:val="20"/>
                                  <w:szCs w:val="16"/>
                                </w:rPr>
                              </w:pPr>
                            </w:p>
                            <w:p w14:paraId="4801E5CF" w14:textId="77777777" w:rsidR="00783495" w:rsidRPr="00CB6780" w:rsidRDefault="00783495" w:rsidP="00783495">
                              <w:pPr>
                                <w:jc w:val="center"/>
                                <w:rPr>
                                  <w:sz w:val="20"/>
                                  <w:szCs w:val="16"/>
                                </w:rPr>
                              </w:pPr>
                            </w:p>
                            <w:p w14:paraId="21C06AC7" w14:textId="77777777" w:rsidR="00783495" w:rsidRDefault="00783495" w:rsidP="00610FB5">
                              <w:pPr>
                                <w:jc w:val="center"/>
                                <w:rPr>
                                  <w:sz w:val="20"/>
                                  <w:szCs w:val="16"/>
                                </w:rPr>
                              </w:pPr>
                            </w:p>
                            <w:p w14:paraId="24280536" w14:textId="77777777" w:rsidR="00610FB5" w:rsidRPr="00CB6780" w:rsidRDefault="00610FB5" w:rsidP="00610FB5">
                              <w:pPr>
                                <w:jc w:val="center"/>
                                <w:rPr>
                                  <w:sz w:val="20"/>
                                  <w:szCs w:val="16"/>
                                </w:rPr>
                              </w:pPr>
                            </w:p>
                            <w:p w14:paraId="2E5CAE9A" w14:textId="77777777" w:rsidR="00610FB5" w:rsidRPr="00CB6780" w:rsidRDefault="00610FB5" w:rsidP="00610FB5">
                              <w:pPr>
                                <w:jc w:val="center"/>
                                <w:rPr>
                                  <w:sz w:val="20"/>
                                  <w:szCs w:val="16"/>
                                </w:rPr>
                              </w:pPr>
                              <w:r w:rsidRPr="00CB6780">
                                <w:rPr>
                                  <w:sz w:val="20"/>
                                  <w:szCs w:val="16"/>
                                </w:rPr>
                                <w:t>22G (BLUE): 30mls/min: Difficult IV access, Small or Fragile veins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8568641" name="Text Box 1878568641"/>
                        <wps:cNvSpPr txBox="1"/>
                        <wps:spPr>
                          <a:xfrm>
                            <a:off x="3507089" y="3468215"/>
                            <a:ext cx="2657475" cy="5905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4A31673" w14:textId="77777777" w:rsidR="00610FB5" w:rsidRPr="00CB6780" w:rsidRDefault="00610FB5" w:rsidP="00610FB5">
                              <w:pPr>
                                <w:jc w:val="center"/>
                                <w:rPr>
                                  <w:sz w:val="20"/>
                                  <w:szCs w:val="16"/>
                                </w:rPr>
                              </w:pPr>
                              <w:r>
                                <w:rPr>
                                  <w:sz w:val="20"/>
                                  <w:szCs w:val="16"/>
                                </w:rPr>
                                <w:t>Complete</w:t>
                              </w:r>
                              <w:r w:rsidRPr="00860D65">
                                <w:rPr>
                                  <w:sz w:val="20"/>
                                  <w:szCs w:val="16"/>
                                </w:rPr>
                                <w:t xml:space="preserve"> </w:t>
                              </w:r>
                              <w:r w:rsidRPr="00CB6780">
                                <w:rPr>
                                  <w:sz w:val="20"/>
                                  <w:szCs w:val="16"/>
                                </w:rPr>
                                <w:t xml:space="preserve">IVAT referral </w:t>
                              </w:r>
                              <w:r>
                                <w:rPr>
                                  <w:sz w:val="20"/>
                                  <w:szCs w:val="16"/>
                                </w:rPr>
                                <w:t>online/or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4896227" name="Text Box 204896227"/>
                        <wps:cNvSpPr txBox="1"/>
                        <wps:spPr>
                          <a:xfrm>
                            <a:off x="3487479" y="4348717"/>
                            <a:ext cx="2705100" cy="7429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6FA0FEB5" w14:textId="77777777" w:rsidR="00610FB5" w:rsidRDefault="00610FB5" w:rsidP="0063669B">
                              <w:pPr>
                                <w:spacing w:before="0" w:after="0"/>
                                <w:jc w:val="center"/>
                                <w:rPr>
                                  <w:sz w:val="20"/>
                                  <w:szCs w:val="16"/>
                                </w:rPr>
                              </w:pPr>
                              <w:r w:rsidRPr="00CB6780">
                                <w:rPr>
                                  <w:sz w:val="20"/>
                                  <w:szCs w:val="16"/>
                                </w:rPr>
                                <w:t>Treatment should not be delayed whil</w:t>
                              </w:r>
                              <w:r>
                                <w:rPr>
                                  <w:sz w:val="20"/>
                                  <w:szCs w:val="16"/>
                                </w:rPr>
                                <w:t>e</w:t>
                              </w:r>
                              <w:r w:rsidRPr="00CB6780">
                                <w:rPr>
                                  <w:sz w:val="20"/>
                                  <w:szCs w:val="16"/>
                                </w:rPr>
                                <w:t xml:space="preserve"> waiting for CVAD insertion</w:t>
                              </w:r>
                              <w:r>
                                <w:rPr>
                                  <w:sz w:val="20"/>
                                  <w:szCs w:val="16"/>
                                </w:rPr>
                                <w:t xml:space="preserve"> </w:t>
                              </w:r>
                            </w:p>
                            <w:p w14:paraId="0E586A28" w14:textId="77777777" w:rsidR="00610FB5" w:rsidRPr="00CB6780" w:rsidRDefault="00610FB5" w:rsidP="0063669B">
                              <w:pPr>
                                <w:spacing w:before="0" w:after="0"/>
                                <w:jc w:val="center"/>
                                <w:rPr>
                                  <w:sz w:val="20"/>
                                  <w:szCs w:val="16"/>
                                </w:rPr>
                              </w:pPr>
                              <w:r>
                                <w:rPr>
                                  <w:sz w:val="20"/>
                                  <w:szCs w:val="16"/>
                                </w:rPr>
                                <w:t xml:space="preserve"> Seek assistance as noted in first box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3551274" y="5645889"/>
                            <a:ext cx="2607945" cy="8001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B2492BB" w14:textId="77777777" w:rsidR="00610FB5" w:rsidRPr="004755CB" w:rsidRDefault="00610FB5" w:rsidP="00610FB5">
                              <w:pPr>
                                <w:jc w:val="center"/>
                                <w:rPr>
                                  <w:sz w:val="20"/>
                                </w:rPr>
                              </w:pPr>
                              <w:r w:rsidRPr="004755CB">
                                <w:rPr>
                                  <w:sz w:val="20"/>
                                </w:rPr>
                                <w:t>Refer to Attachment 1</w:t>
                              </w:r>
                            </w:p>
                            <w:p w14:paraId="551DF922" w14:textId="77777777" w:rsidR="00610FB5" w:rsidRDefault="00610FB5" w:rsidP="00610FB5">
                              <w:pPr>
                                <w:jc w:val="center"/>
                                <w:rPr>
                                  <w:sz w:val="20"/>
                                </w:rPr>
                              </w:pPr>
                              <w:r w:rsidRPr="004755CB">
                                <w:rPr>
                                  <w:sz w:val="20"/>
                                </w:rPr>
                                <w:t>IVAD decision tree</w:t>
                              </w:r>
                              <w:r>
                                <w:rPr>
                                  <w:sz w:val="20"/>
                                </w:rPr>
                                <w:t xml:space="preserve"> for options:</w:t>
                              </w:r>
                            </w:p>
                            <w:p w14:paraId="79EB6816" w14:textId="77777777" w:rsidR="00610FB5" w:rsidRPr="004755CB" w:rsidRDefault="00610FB5" w:rsidP="00610FB5">
                              <w:pPr>
                                <w:jc w:val="center"/>
                                <w:rPr>
                                  <w:sz w:val="20"/>
                                </w:rPr>
                              </w:pPr>
                              <w:r>
                                <w:rPr>
                                  <w:sz w:val="20"/>
                                </w:rPr>
                                <w:t xml:space="preserve"> Long dwell PIVC/Midline/PICC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42530" y="6719777"/>
                            <a:ext cx="6267450" cy="1066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0512EB" w14:textId="77777777" w:rsidR="00610FB5" w:rsidRPr="00576DF8" w:rsidRDefault="00610FB5" w:rsidP="00610FB5">
                              <w:pPr>
                                <w:jc w:val="center"/>
                                <w:rPr>
                                  <w:b/>
                                  <w:bCs/>
                                  <w:sz w:val="22"/>
                                  <w:szCs w:val="22"/>
                                  <w:u w:val="single"/>
                                </w:rPr>
                              </w:pPr>
                              <w:r w:rsidRPr="00576DF8">
                                <w:rPr>
                                  <w:b/>
                                  <w:bCs/>
                                  <w:sz w:val="22"/>
                                  <w:szCs w:val="22"/>
                                  <w:u w:val="single"/>
                                </w:rPr>
                                <w:t>Tips and Tricks</w:t>
                              </w:r>
                            </w:p>
                            <w:p w14:paraId="78B3B62E" w14:textId="77777777" w:rsidR="00610FB5" w:rsidRPr="00576DF8" w:rsidRDefault="00610FB5" w:rsidP="000D080B">
                              <w:pPr>
                                <w:spacing w:before="0" w:after="0" w:line="240" w:lineRule="auto"/>
                                <w:jc w:val="center"/>
                                <w:rPr>
                                  <w:sz w:val="22"/>
                                  <w:szCs w:val="22"/>
                                </w:rPr>
                              </w:pPr>
                              <w:r w:rsidRPr="00576DF8">
                                <w:rPr>
                                  <w:sz w:val="22"/>
                                  <w:szCs w:val="22"/>
                                </w:rPr>
                                <w:t xml:space="preserve"> Avoid areas of previous attempts, flexion and inflammation </w:t>
                              </w:r>
                            </w:p>
                            <w:p w14:paraId="216109BC" w14:textId="77777777" w:rsidR="00610FB5" w:rsidRPr="00576DF8" w:rsidRDefault="00610FB5" w:rsidP="000D080B">
                              <w:pPr>
                                <w:spacing w:before="0" w:after="0" w:line="240" w:lineRule="auto"/>
                                <w:jc w:val="center"/>
                                <w:rPr>
                                  <w:sz w:val="22"/>
                                  <w:szCs w:val="22"/>
                                </w:rPr>
                              </w:pPr>
                              <w:r w:rsidRPr="00576DF8">
                                <w:rPr>
                                  <w:sz w:val="22"/>
                                  <w:szCs w:val="22"/>
                                </w:rPr>
                                <w:t xml:space="preserve"> Think Pink PIVC: Smallest Cannula gauge in BIGGEST vein</w:t>
                              </w:r>
                            </w:p>
                            <w:p w14:paraId="22BF3110" w14:textId="77777777" w:rsidR="00610FB5" w:rsidRPr="00576DF8" w:rsidRDefault="00610FB5" w:rsidP="000D080B">
                              <w:pPr>
                                <w:spacing w:before="0" w:after="0" w:line="240" w:lineRule="auto"/>
                                <w:jc w:val="center"/>
                                <w:rPr>
                                  <w:sz w:val="22"/>
                                  <w:szCs w:val="22"/>
                                </w:rPr>
                              </w:pPr>
                              <w:r w:rsidRPr="00576DF8">
                                <w:rPr>
                                  <w:sz w:val="22"/>
                                  <w:szCs w:val="22"/>
                                </w:rPr>
                                <w:t xml:space="preserve"> Warmth and hydration </w:t>
                              </w:r>
                            </w:p>
                            <w:p w14:paraId="1BC9FC65" w14:textId="77777777" w:rsidR="00610FB5" w:rsidRPr="00A826F1" w:rsidRDefault="00610FB5" w:rsidP="00610FB5">
                              <w:pPr>
                                <w:jc w:val="center"/>
                                <w:rPr>
                                  <w:sz w:val="18"/>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7596F3" id="Group 8" o:spid="_x0000_s1075" alt="&quot;&quot;" style="position:absolute;left:0;text-align:left;margin-left:.2pt;margin-top:16.8pt;width:496.8pt;height:613.1pt;z-index:251717632" coordsize="63099,77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">
                <v:shape id="_x0000_s1076" type="#_x0000_t202" style="position:absolute;width:62769;height:1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" fillcolor="white [3201]" strokecolor="#f172a4 [3208]" strokeweight="2pt">
                  <v:textbox>
                    <w:txbxContent>
                      <w:p w14:paraId="15FC8F84" w14:textId="550AD0CB" w:rsidR="00610FB5" w:rsidRPr="00EA5503" w:rsidRDefault="00A37470" w:rsidP="00610FB5">
                        <w:pPr>
                          <w:jc w:val="center"/>
                          <w:rPr>
                            <w:b/>
                            <w:bCs/>
                            <w:sz w:val="22"/>
                            <w:szCs w:val="18"/>
                            <w:u w:val="single"/>
                          </w:rPr>
                        </w:pPr>
                        <w:r w:rsidRPr="00EA5503">
                          <w:rPr>
                            <w:b/>
                            <w:bCs/>
                            <w:sz w:val="22"/>
                            <w:szCs w:val="18"/>
                            <w:u w:val="single"/>
                          </w:rPr>
                          <w:t>Unsuccessful</w:t>
                        </w:r>
                        <w:r w:rsidR="00610FB5" w:rsidRPr="00EA5503">
                          <w:rPr>
                            <w:b/>
                            <w:bCs/>
                            <w:sz w:val="22"/>
                            <w:szCs w:val="18"/>
                            <w:u w:val="single"/>
                          </w:rPr>
                          <w:t xml:space="preserve"> PIVC </w:t>
                        </w:r>
                        <w:r w:rsidRPr="00EA5503">
                          <w:rPr>
                            <w:b/>
                            <w:bCs/>
                            <w:sz w:val="22"/>
                            <w:szCs w:val="18"/>
                            <w:u w:val="single"/>
                          </w:rPr>
                          <w:t>insertion</w:t>
                        </w:r>
                        <w:r w:rsidR="00610FB5" w:rsidRPr="00EA5503">
                          <w:rPr>
                            <w:b/>
                            <w:bCs/>
                            <w:sz w:val="22"/>
                            <w:szCs w:val="18"/>
                            <w:u w:val="single"/>
                          </w:rPr>
                          <w:t xml:space="preserve"> / Identified D</w:t>
                        </w:r>
                        <w:r w:rsidR="00783495">
                          <w:rPr>
                            <w:b/>
                            <w:bCs/>
                            <w:sz w:val="22"/>
                            <w:szCs w:val="18"/>
                            <w:u w:val="single"/>
                          </w:rPr>
                          <w:t>I</w:t>
                        </w:r>
                        <w:r w:rsidR="00610FB5" w:rsidRPr="00EA5503">
                          <w:rPr>
                            <w:b/>
                            <w:bCs/>
                            <w:sz w:val="22"/>
                            <w:szCs w:val="18"/>
                            <w:u w:val="single"/>
                          </w:rPr>
                          <w:t>VA patients</w:t>
                        </w:r>
                      </w:p>
                      <w:p w14:paraId="151A6C09" w14:textId="0BAF40BB" w:rsidR="00610FB5" w:rsidRDefault="00610FB5" w:rsidP="00610FB5">
                        <w:pPr>
                          <w:jc w:val="center"/>
                          <w:rPr>
                            <w:sz w:val="22"/>
                            <w:szCs w:val="18"/>
                          </w:rPr>
                        </w:pPr>
                        <w:r w:rsidRPr="00EA5503">
                          <w:rPr>
                            <w:sz w:val="22"/>
                            <w:szCs w:val="18"/>
                          </w:rPr>
                          <w:t>Nursing &amp; Medical, after 2 failed PIVC attempts</w:t>
                        </w:r>
                        <w:r>
                          <w:rPr>
                            <w:sz w:val="22"/>
                            <w:szCs w:val="18"/>
                          </w:rPr>
                          <w:t>, unless an emergency</w:t>
                        </w:r>
                        <w:r w:rsidRPr="00EA5503">
                          <w:rPr>
                            <w:sz w:val="22"/>
                            <w:szCs w:val="18"/>
                          </w:rPr>
                          <w:t>, must refer PIVC insertion to a senior clinician for</w:t>
                        </w:r>
                        <w:r>
                          <w:rPr>
                            <w:sz w:val="22"/>
                            <w:szCs w:val="18"/>
                          </w:rPr>
                          <w:t xml:space="preserve"> </w:t>
                        </w:r>
                        <w:r w:rsidRPr="00EA5503">
                          <w:rPr>
                            <w:sz w:val="22"/>
                            <w:szCs w:val="18"/>
                          </w:rPr>
                          <w:t xml:space="preserve">Difficult </w:t>
                        </w:r>
                        <w:r w:rsidR="00036B9E" w:rsidRPr="00EA5503">
                          <w:rPr>
                            <w:sz w:val="22"/>
                            <w:szCs w:val="18"/>
                          </w:rPr>
                          <w:t>Intravenous</w:t>
                        </w:r>
                        <w:r w:rsidRPr="00EA5503">
                          <w:rPr>
                            <w:sz w:val="22"/>
                            <w:szCs w:val="18"/>
                          </w:rPr>
                          <w:t xml:space="preserve"> Access (D</w:t>
                        </w:r>
                        <w:r w:rsidR="00783495">
                          <w:rPr>
                            <w:sz w:val="22"/>
                            <w:szCs w:val="18"/>
                          </w:rPr>
                          <w:t>I</w:t>
                        </w:r>
                        <w:r w:rsidRPr="00EA5503">
                          <w:rPr>
                            <w:sz w:val="22"/>
                            <w:szCs w:val="18"/>
                          </w:rPr>
                          <w:t>VA)</w:t>
                        </w:r>
                        <w:r>
                          <w:rPr>
                            <w:sz w:val="22"/>
                            <w:szCs w:val="18"/>
                          </w:rPr>
                          <w:t xml:space="preserve"> </w:t>
                        </w:r>
                        <w:r w:rsidR="00FD2113">
                          <w:rPr>
                            <w:sz w:val="22"/>
                            <w:szCs w:val="18"/>
                          </w:rPr>
                          <w:t>patients</w:t>
                        </w:r>
                        <w:r w:rsidR="00FD2113" w:rsidRPr="00EA5503">
                          <w:rPr>
                            <w:sz w:val="22"/>
                            <w:szCs w:val="18"/>
                          </w:rPr>
                          <w:t>,</w:t>
                        </w:r>
                        <w:r w:rsidR="00FD2113">
                          <w:rPr>
                            <w:sz w:val="22"/>
                            <w:szCs w:val="18"/>
                          </w:rPr>
                          <w:t xml:space="preserve">  </w:t>
                        </w:r>
                        <w:r>
                          <w:rPr>
                            <w:sz w:val="22"/>
                            <w:szCs w:val="18"/>
                          </w:rPr>
                          <w:t xml:space="preserve">                                                           </w:t>
                        </w:r>
                        <w:r w:rsidRPr="00EA5503">
                          <w:rPr>
                            <w:sz w:val="22"/>
                            <w:szCs w:val="18"/>
                          </w:rPr>
                          <w:t>e.g. Senior Medical Registrar</w:t>
                        </w:r>
                        <w:r>
                          <w:rPr>
                            <w:sz w:val="22"/>
                            <w:szCs w:val="18"/>
                          </w:rPr>
                          <w:t>,</w:t>
                        </w:r>
                        <w:r w:rsidRPr="00EA5503">
                          <w:rPr>
                            <w:sz w:val="22"/>
                            <w:szCs w:val="18"/>
                          </w:rPr>
                          <w:t xml:space="preserve"> Anaesthetic</w:t>
                        </w:r>
                        <w:r>
                          <w:rPr>
                            <w:sz w:val="22"/>
                            <w:szCs w:val="18"/>
                          </w:rPr>
                          <w:t>s</w:t>
                        </w:r>
                        <w:r w:rsidRPr="00EA5503">
                          <w:rPr>
                            <w:sz w:val="22"/>
                            <w:szCs w:val="18"/>
                          </w:rPr>
                          <w:t>, IVAT</w:t>
                        </w:r>
                        <w:r>
                          <w:rPr>
                            <w:sz w:val="22"/>
                            <w:szCs w:val="18"/>
                          </w:rPr>
                          <w:t xml:space="preserve"> (for Canberra Hospital only), After Hours CNC - subject to availability</w:t>
                        </w:r>
                        <w:r w:rsidRPr="00EA5503">
                          <w:rPr>
                            <w:sz w:val="22"/>
                            <w:szCs w:val="18"/>
                          </w:rPr>
                          <w:t xml:space="preserve">. </w:t>
                        </w:r>
                        <w:r>
                          <w:rPr>
                            <w:sz w:val="22"/>
                            <w:szCs w:val="18"/>
                          </w:rPr>
                          <w:t xml:space="preserve">                                                                                                                      </w:t>
                        </w:r>
                      </w:p>
                      <w:p w14:paraId="31AF47C6" w14:textId="24BAFAEC" w:rsidR="00610FB5" w:rsidRPr="00EA5503" w:rsidRDefault="00610FB5" w:rsidP="00610FB5">
                        <w:pPr>
                          <w:jc w:val="center"/>
                          <w:rPr>
                            <w:sz w:val="22"/>
                            <w:szCs w:val="18"/>
                          </w:rPr>
                        </w:pPr>
                        <w:r w:rsidRPr="00EA5503">
                          <w:rPr>
                            <w:sz w:val="22"/>
                            <w:szCs w:val="18"/>
                          </w:rPr>
                          <w:t>Patients who have been previously identified as D</w:t>
                        </w:r>
                        <w:r w:rsidR="00783495">
                          <w:rPr>
                            <w:sz w:val="22"/>
                            <w:szCs w:val="18"/>
                          </w:rPr>
                          <w:t>I</w:t>
                        </w:r>
                        <w:r>
                          <w:rPr>
                            <w:sz w:val="22"/>
                            <w:szCs w:val="18"/>
                          </w:rPr>
                          <w:t>VA b</w:t>
                        </w:r>
                        <w:r w:rsidRPr="00EA5503">
                          <w:rPr>
                            <w:sz w:val="22"/>
                            <w:szCs w:val="18"/>
                          </w:rPr>
                          <w:t>y presenting a</w:t>
                        </w:r>
                        <w:r>
                          <w:rPr>
                            <w:sz w:val="22"/>
                            <w:szCs w:val="18"/>
                          </w:rPr>
                          <w:t xml:space="preserve">n </w:t>
                        </w:r>
                        <w:r w:rsidR="00783495">
                          <w:rPr>
                            <w:sz w:val="22"/>
                            <w:szCs w:val="18"/>
                          </w:rPr>
                          <w:t xml:space="preserve">IVAT </w:t>
                        </w:r>
                        <w:r w:rsidR="00783495" w:rsidRPr="00EA5503">
                          <w:rPr>
                            <w:sz w:val="22"/>
                            <w:szCs w:val="18"/>
                          </w:rPr>
                          <w:t>card</w:t>
                        </w:r>
                        <w:r w:rsidRPr="00EA5503">
                          <w:rPr>
                            <w:sz w:val="22"/>
                            <w:szCs w:val="18"/>
                          </w:rPr>
                          <w:t xml:space="preserve"> or </w:t>
                        </w:r>
                        <w:r>
                          <w:rPr>
                            <w:sz w:val="22"/>
                            <w:szCs w:val="18"/>
                          </w:rPr>
                          <w:t xml:space="preserve">noted </w:t>
                        </w:r>
                        <w:r w:rsidRPr="00EA5503">
                          <w:rPr>
                            <w:sz w:val="22"/>
                            <w:szCs w:val="18"/>
                          </w:rPr>
                          <w:t xml:space="preserve">on </w:t>
                        </w:r>
                        <w:r>
                          <w:rPr>
                            <w:sz w:val="22"/>
                            <w:szCs w:val="18"/>
                          </w:rPr>
                          <w:t xml:space="preserve">the </w:t>
                        </w:r>
                        <w:r w:rsidRPr="00EA5503">
                          <w:rPr>
                            <w:sz w:val="22"/>
                            <w:szCs w:val="18"/>
                          </w:rPr>
                          <w:t xml:space="preserve">Alert system </w:t>
                        </w:r>
                        <w:r w:rsidR="00625450" w:rsidRPr="00625450">
                          <w:rPr>
                            <w:b/>
                            <w:bCs/>
                            <w:sz w:val="22"/>
                            <w:szCs w:val="18"/>
                          </w:rPr>
                          <w:t>must</w:t>
                        </w:r>
                        <w:r w:rsidRPr="00625450">
                          <w:rPr>
                            <w:b/>
                            <w:bCs/>
                            <w:sz w:val="22"/>
                            <w:szCs w:val="18"/>
                          </w:rPr>
                          <w:t xml:space="preserve"> </w:t>
                        </w:r>
                        <w:r w:rsidRPr="00EA5503">
                          <w:rPr>
                            <w:sz w:val="22"/>
                            <w:szCs w:val="18"/>
                          </w:rPr>
                          <w:t>have USGPIVC by clinical expert from attempt one.</w:t>
                        </w:r>
                      </w:p>
                    </w:txbxContent>
                  </v:textbox>
                </v:shape>
                <v:shape id="Text Box 4" o:spid="_x0000_s1077" type="#_x0000_t202" style="position:absolute;left:106;top:21477;width:24098;height: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" fillcolor="white [3201]" strokecolor="#00b5a5 [3206]" strokeweight="2pt">
                  <v:textbox>
                    <w:txbxContent>
                      <w:p w14:paraId="2C613ABE" w14:textId="581398E3" w:rsidR="00610FB5" w:rsidRDefault="00610FB5" w:rsidP="000D080B">
                        <w:pPr>
                          <w:spacing w:before="0" w:after="0" w:line="240" w:lineRule="auto"/>
                          <w:jc w:val="center"/>
                          <w:rPr>
                            <w:sz w:val="20"/>
                            <w:szCs w:val="16"/>
                          </w:rPr>
                        </w:pPr>
                        <w:r w:rsidRPr="00CB6780">
                          <w:rPr>
                            <w:sz w:val="20"/>
                            <w:szCs w:val="16"/>
                          </w:rPr>
                          <w:t xml:space="preserve">Intravenous Access Requirement: </w:t>
                        </w:r>
                        <w:r w:rsidRPr="00CB6780">
                          <w:rPr>
                            <w:rFonts w:cs="Calibri"/>
                            <w:sz w:val="20"/>
                            <w:szCs w:val="16"/>
                          </w:rPr>
                          <w:t>≤ 5Days</w:t>
                        </w:r>
                      </w:p>
                      <w:p w14:paraId="29174D43" w14:textId="77777777" w:rsidR="00610FB5" w:rsidRPr="009E5F26" w:rsidRDefault="00610FB5" w:rsidP="000D080B">
                        <w:pPr>
                          <w:pStyle w:val="CommentText"/>
                          <w:spacing w:before="0" w:after="0"/>
                          <w:rPr>
                            <w:szCs w:val="16"/>
                          </w:rPr>
                        </w:pPr>
                      </w:p>
                      <w:p w14:paraId="7DFBCCB1" w14:textId="77777777" w:rsidR="00610FB5" w:rsidRPr="00CB6780" w:rsidRDefault="00610FB5" w:rsidP="000D080B">
                        <w:pPr>
                          <w:spacing w:before="0" w:after="0" w:line="240" w:lineRule="auto"/>
                          <w:jc w:val="center"/>
                          <w:rPr>
                            <w:sz w:val="20"/>
                            <w:szCs w:val="16"/>
                          </w:rPr>
                        </w:pPr>
                        <w:r w:rsidRPr="00CB6780">
                          <w:rPr>
                            <w:sz w:val="20"/>
                            <w:szCs w:val="16"/>
                          </w:rPr>
                          <w:t>Maintain With PIVC</w:t>
                        </w:r>
                      </w:p>
                      <w:p w14:paraId="3FE89BD6" w14:textId="77777777" w:rsidR="00610FB5" w:rsidRDefault="00610FB5" w:rsidP="00610FB5">
                        <w:pPr>
                          <w:rPr>
                            <w:rFonts w:cs="Calibri"/>
                            <w:sz w:val="20"/>
                            <w:szCs w:val="16"/>
                          </w:rPr>
                        </w:pPr>
                      </w:p>
                      <w:p w14:paraId="59AF2C32" w14:textId="77777777" w:rsidR="00610FB5" w:rsidRPr="00CB6780" w:rsidRDefault="00610FB5" w:rsidP="00610FB5">
                        <w:pPr>
                          <w:rPr>
                            <w:sz w:val="20"/>
                            <w:szCs w:val="16"/>
                          </w:rPr>
                        </w:pPr>
                      </w:p>
                    </w:txbxContent>
                  </v:textbox>
                </v:shape>
                <v:shape id="Text Box 11" o:spid="_x0000_s1078" type="#_x0000_t202" style="position:absolute;left:34662;top:21371;width:27146;height: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" fillcolor="white [3201]" strokecolor="#00b5a5 [3206]" strokeweight="2pt">
                  <v:textbox>
                    <w:txbxContent>
                      <w:p w14:paraId="303F50A2" w14:textId="6A993721" w:rsidR="00610FB5" w:rsidRDefault="00610FB5" w:rsidP="000D080B">
                        <w:pPr>
                          <w:spacing w:before="0" w:after="0" w:line="240" w:lineRule="auto"/>
                          <w:jc w:val="center"/>
                          <w:rPr>
                            <w:rFonts w:cs="Calibri"/>
                            <w:sz w:val="20"/>
                            <w:szCs w:val="16"/>
                          </w:rPr>
                        </w:pPr>
                        <w:r w:rsidRPr="00CB6780">
                          <w:rPr>
                            <w:sz w:val="20"/>
                            <w:szCs w:val="16"/>
                          </w:rPr>
                          <w:t xml:space="preserve">Intravenous Access Requirement: </w:t>
                        </w:r>
                        <w:r>
                          <w:rPr>
                            <w:rFonts w:cs="Calibri"/>
                            <w:sz w:val="20"/>
                            <w:szCs w:val="16"/>
                          </w:rPr>
                          <w:t>&gt;</w:t>
                        </w:r>
                        <w:r w:rsidRPr="00CB6780">
                          <w:rPr>
                            <w:rFonts w:cs="Calibri"/>
                            <w:sz w:val="20"/>
                            <w:szCs w:val="16"/>
                          </w:rPr>
                          <w:t xml:space="preserve"> 5</w:t>
                        </w:r>
                        <w:r w:rsidR="00783495">
                          <w:rPr>
                            <w:rFonts w:cs="Calibri"/>
                            <w:sz w:val="20"/>
                            <w:szCs w:val="16"/>
                          </w:rPr>
                          <w:t xml:space="preserve"> </w:t>
                        </w:r>
                        <w:r w:rsidRPr="00CB6780">
                          <w:rPr>
                            <w:rFonts w:cs="Calibri"/>
                            <w:sz w:val="20"/>
                            <w:szCs w:val="16"/>
                          </w:rPr>
                          <w:t>Days</w:t>
                        </w:r>
                      </w:p>
                      <w:p w14:paraId="080521DC" w14:textId="77777777" w:rsidR="00610FB5" w:rsidRDefault="00610FB5" w:rsidP="000D080B">
                        <w:pPr>
                          <w:spacing w:before="0" w:after="0" w:line="240" w:lineRule="auto"/>
                          <w:jc w:val="center"/>
                          <w:rPr>
                            <w:rFonts w:cs="Calibri"/>
                            <w:sz w:val="20"/>
                            <w:szCs w:val="16"/>
                          </w:rPr>
                        </w:pPr>
                      </w:p>
                      <w:p w14:paraId="47F0A194" w14:textId="77777777" w:rsidR="00610FB5" w:rsidRPr="00CB6780" w:rsidRDefault="00610FB5" w:rsidP="000D080B">
                        <w:pPr>
                          <w:spacing w:before="0" w:after="0" w:line="240" w:lineRule="auto"/>
                          <w:jc w:val="center"/>
                          <w:rPr>
                            <w:sz w:val="20"/>
                            <w:szCs w:val="16"/>
                          </w:rPr>
                        </w:pPr>
                        <w:r w:rsidRPr="00CB6780">
                          <w:rPr>
                            <w:sz w:val="20"/>
                            <w:szCs w:val="16"/>
                          </w:rPr>
                          <w:t xml:space="preserve">Consult IVAT for appropriate vascular access device selection. </w:t>
                        </w:r>
                      </w:p>
                      <w:p w14:paraId="75738E7E" w14:textId="77777777" w:rsidR="00610FB5" w:rsidRPr="00CB6780" w:rsidRDefault="00610FB5" w:rsidP="000D080B">
                        <w:pPr>
                          <w:spacing w:before="0" w:after="0" w:line="240" w:lineRule="auto"/>
                          <w:jc w:val="center"/>
                          <w:rPr>
                            <w:sz w:val="20"/>
                            <w:szCs w:val="16"/>
                          </w:rPr>
                        </w:pPr>
                        <w:r w:rsidRPr="00CB6780">
                          <w:rPr>
                            <w:sz w:val="20"/>
                            <w:szCs w:val="16"/>
                          </w:rPr>
                          <w:t xml:space="preserve">Monday – Friday (Business Hours </w:t>
                        </w:r>
                        <w:r>
                          <w:rPr>
                            <w:sz w:val="20"/>
                            <w:szCs w:val="16"/>
                          </w:rPr>
                          <w:t>only</w:t>
                        </w:r>
                        <w:r w:rsidRPr="00CB6780">
                          <w:rPr>
                            <w:sz w:val="20"/>
                            <w:szCs w:val="16"/>
                          </w:rPr>
                          <w:t>)</w:t>
                        </w:r>
                      </w:p>
                      <w:p w14:paraId="6D2E6EE8" w14:textId="77777777" w:rsidR="00610FB5" w:rsidRPr="00CB6780" w:rsidRDefault="00610FB5" w:rsidP="00610FB5">
                        <w:pPr>
                          <w:jc w:val="center"/>
                          <w:rPr>
                            <w:sz w:val="20"/>
                            <w:szCs w:val="16"/>
                          </w:rPr>
                        </w:pPr>
                      </w:p>
                    </w:txbxContent>
                  </v:textbox>
                </v:shape>
                <v:shape id="Text Box 12" o:spid="_x0000_s1079" type="#_x0000_t202" style="position:absolute;left:425;top:31791;width:24098;height:32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" fillcolor="white [3201]" strokecolor="#00b5a5 [3206]" strokeweight="2pt">
                  <v:textbox>
                    <w:txbxContent>
                      <w:p w14:paraId="124FE1B4" w14:textId="03862D64" w:rsidR="007D41EF" w:rsidRPr="00011FFF" w:rsidRDefault="00011FFF" w:rsidP="00610FB5">
                        <w:pPr>
                          <w:jc w:val="center"/>
                          <w:rPr>
                            <w:b/>
                            <w:bCs/>
                            <w:sz w:val="20"/>
                            <w:szCs w:val="16"/>
                            <w:u w:val="single"/>
                          </w:rPr>
                        </w:pPr>
                        <w:r w:rsidRPr="00011FFF">
                          <w:rPr>
                            <w:b/>
                            <w:bCs/>
                            <w:sz w:val="20"/>
                            <w:szCs w:val="16"/>
                            <w:u w:val="single"/>
                          </w:rPr>
                          <w:t>Gauge Choice</w:t>
                        </w:r>
                      </w:p>
                      <w:p w14:paraId="2961B34B" w14:textId="563D8CD0" w:rsidR="00610FB5" w:rsidRDefault="00610FB5" w:rsidP="00610FB5">
                        <w:pPr>
                          <w:jc w:val="center"/>
                          <w:rPr>
                            <w:sz w:val="20"/>
                            <w:szCs w:val="16"/>
                          </w:rPr>
                        </w:pPr>
                        <w:r w:rsidRPr="00CB6780">
                          <w:rPr>
                            <w:sz w:val="20"/>
                            <w:szCs w:val="16"/>
                          </w:rPr>
                          <w:t>24G (YELLOW): 20mls/min: For very difficult IV access &amp; Paediatric patient.</w:t>
                        </w:r>
                      </w:p>
                      <w:p w14:paraId="7E44A04C" w14:textId="77777777" w:rsidR="00783495" w:rsidRDefault="00783495" w:rsidP="00783495">
                        <w:pPr>
                          <w:jc w:val="center"/>
                          <w:rPr>
                            <w:sz w:val="20"/>
                            <w:szCs w:val="16"/>
                          </w:rPr>
                        </w:pPr>
                        <w:r w:rsidRPr="00CB6780">
                          <w:rPr>
                            <w:sz w:val="20"/>
                            <w:szCs w:val="16"/>
                          </w:rPr>
                          <w:t>20G (PINK): 50mls/min: for general use, e.g. IV fluid, antibiotics, analgesia and CT contrast.</w:t>
                        </w:r>
                      </w:p>
                      <w:p w14:paraId="688E9238" w14:textId="77777777" w:rsidR="00783495" w:rsidRDefault="00783495" w:rsidP="00783495">
                        <w:pPr>
                          <w:jc w:val="center"/>
                          <w:rPr>
                            <w:sz w:val="20"/>
                            <w:szCs w:val="16"/>
                          </w:rPr>
                        </w:pPr>
                        <w:r w:rsidRPr="00CB6780">
                          <w:rPr>
                            <w:sz w:val="20"/>
                            <w:szCs w:val="16"/>
                          </w:rPr>
                          <w:t>18G (GREEN): 90mls/min: ideal for blood products, CT contrast, Delivery of irritant medication, and large volume of fluids.</w:t>
                        </w:r>
                        <w:r>
                          <w:rPr>
                            <w:sz w:val="20"/>
                            <w:szCs w:val="16"/>
                          </w:rPr>
                          <w:t xml:space="preserve">  </w:t>
                        </w:r>
                      </w:p>
                      <w:p w14:paraId="4F3B3414" w14:textId="77777777" w:rsidR="00783495" w:rsidRPr="00CB6780" w:rsidRDefault="00783495" w:rsidP="00783495">
                        <w:pPr>
                          <w:jc w:val="center"/>
                          <w:rPr>
                            <w:sz w:val="20"/>
                            <w:szCs w:val="16"/>
                          </w:rPr>
                        </w:pPr>
                        <w:r w:rsidRPr="00CB6780">
                          <w:rPr>
                            <w:sz w:val="20"/>
                            <w:szCs w:val="16"/>
                          </w:rPr>
                          <w:t>16G (GREY): 195mls/min: Major Surgery, Multiple blood transfers, High volume fluid resuscitation.</w:t>
                        </w:r>
                      </w:p>
                      <w:p w14:paraId="71A357FB" w14:textId="77777777" w:rsidR="00783495" w:rsidRDefault="00783495" w:rsidP="00783495">
                        <w:pPr>
                          <w:jc w:val="center"/>
                          <w:rPr>
                            <w:sz w:val="20"/>
                            <w:szCs w:val="16"/>
                          </w:rPr>
                        </w:pPr>
                      </w:p>
                      <w:p w14:paraId="4801E5CF" w14:textId="77777777" w:rsidR="00783495" w:rsidRPr="00CB6780" w:rsidRDefault="00783495" w:rsidP="00783495">
                        <w:pPr>
                          <w:jc w:val="center"/>
                          <w:rPr>
                            <w:sz w:val="20"/>
                            <w:szCs w:val="16"/>
                          </w:rPr>
                        </w:pPr>
                      </w:p>
                      <w:p w14:paraId="21C06AC7" w14:textId="77777777" w:rsidR="00783495" w:rsidRDefault="00783495" w:rsidP="00610FB5">
                        <w:pPr>
                          <w:jc w:val="center"/>
                          <w:rPr>
                            <w:sz w:val="20"/>
                            <w:szCs w:val="16"/>
                          </w:rPr>
                        </w:pPr>
                      </w:p>
                      <w:p w14:paraId="24280536" w14:textId="77777777" w:rsidR="00610FB5" w:rsidRPr="00CB6780" w:rsidRDefault="00610FB5" w:rsidP="00610FB5">
                        <w:pPr>
                          <w:jc w:val="center"/>
                          <w:rPr>
                            <w:sz w:val="20"/>
                            <w:szCs w:val="16"/>
                          </w:rPr>
                        </w:pPr>
                      </w:p>
                      <w:p w14:paraId="2E5CAE9A" w14:textId="77777777" w:rsidR="00610FB5" w:rsidRPr="00CB6780" w:rsidRDefault="00610FB5" w:rsidP="00610FB5">
                        <w:pPr>
                          <w:jc w:val="center"/>
                          <w:rPr>
                            <w:sz w:val="20"/>
                            <w:szCs w:val="16"/>
                          </w:rPr>
                        </w:pPr>
                        <w:r w:rsidRPr="00CB6780">
                          <w:rPr>
                            <w:sz w:val="20"/>
                            <w:szCs w:val="16"/>
                          </w:rPr>
                          <w:t>22G (BLUE): 30mls/min: Difficult IV access, Small or Fragile veins</w:t>
                        </w:r>
                      </w:p>
                    </w:txbxContent>
                  </v:textbox>
                </v:shape>
                <v:shape id="Text Box 1878568641" o:spid="_x0000_s1080" type="#_x0000_t202" style="position:absolute;left:35070;top:34682;width:26575;height:5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" fillcolor="white [3201]" strokecolor="#00b5a5 [3206]" strokeweight="2pt">
                  <v:textbox>
                    <w:txbxContent>
                      <w:p w14:paraId="34A31673" w14:textId="77777777" w:rsidR="00610FB5" w:rsidRPr="00CB6780" w:rsidRDefault="00610FB5" w:rsidP="00610FB5">
                        <w:pPr>
                          <w:jc w:val="center"/>
                          <w:rPr>
                            <w:sz w:val="20"/>
                            <w:szCs w:val="16"/>
                          </w:rPr>
                        </w:pPr>
                        <w:r>
                          <w:rPr>
                            <w:sz w:val="20"/>
                            <w:szCs w:val="16"/>
                          </w:rPr>
                          <w:t>Complete</w:t>
                        </w:r>
                        <w:r w:rsidRPr="00860D65">
                          <w:rPr>
                            <w:sz w:val="20"/>
                            <w:szCs w:val="16"/>
                          </w:rPr>
                          <w:t xml:space="preserve"> </w:t>
                        </w:r>
                        <w:r w:rsidRPr="00CB6780">
                          <w:rPr>
                            <w:sz w:val="20"/>
                            <w:szCs w:val="16"/>
                          </w:rPr>
                          <w:t xml:space="preserve">IVAT referral </w:t>
                        </w:r>
                        <w:r>
                          <w:rPr>
                            <w:sz w:val="20"/>
                            <w:szCs w:val="16"/>
                          </w:rPr>
                          <w:t>online/or form</w:t>
                        </w:r>
                      </w:p>
                    </w:txbxContent>
                  </v:textbox>
                </v:shape>
                <v:shape id="Text Box 204896227" o:spid="_x0000_s1081" type="#_x0000_t202" style="position:absolute;left:34874;top:43487;width:27051;height:7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" fillcolor="white [3201]" strokecolor="#00b5a5 [3206]" strokeweight="2pt">
                  <v:textbox>
                    <w:txbxContent>
                      <w:p w14:paraId="6FA0FEB5" w14:textId="77777777" w:rsidR="00610FB5" w:rsidRDefault="00610FB5" w:rsidP="0063669B">
                        <w:pPr>
                          <w:spacing w:before="0" w:after="0"/>
                          <w:jc w:val="center"/>
                          <w:rPr>
                            <w:sz w:val="20"/>
                            <w:szCs w:val="16"/>
                          </w:rPr>
                        </w:pPr>
                        <w:r w:rsidRPr="00CB6780">
                          <w:rPr>
                            <w:sz w:val="20"/>
                            <w:szCs w:val="16"/>
                          </w:rPr>
                          <w:t>Treatment should not be delayed whil</w:t>
                        </w:r>
                        <w:r>
                          <w:rPr>
                            <w:sz w:val="20"/>
                            <w:szCs w:val="16"/>
                          </w:rPr>
                          <w:t>e</w:t>
                        </w:r>
                        <w:r w:rsidRPr="00CB6780">
                          <w:rPr>
                            <w:sz w:val="20"/>
                            <w:szCs w:val="16"/>
                          </w:rPr>
                          <w:t xml:space="preserve"> waiting for CVAD insertion</w:t>
                        </w:r>
                        <w:r>
                          <w:rPr>
                            <w:sz w:val="20"/>
                            <w:szCs w:val="16"/>
                          </w:rPr>
                          <w:t xml:space="preserve"> </w:t>
                        </w:r>
                      </w:p>
                      <w:p w14:paraId="0E586A28" w14:textId="77777777" w:rsidR="00610FB5" w:rsidRPr="00CB6780" w:rsidRDefault="00610FB5" w:rsidP="0063669B">
                        <w:pPr>
                          <w:spacing w:before="0" w:after="0"/>
                          <w:jc w:val="center"/>
                          <w:rPr>
                            <w:sz w:val="20"/>
                            <w:szCs w:val="16"/>
                          </w:rPr>
                        </w:pPr>
                        <w:r>
                          <w:rPr>
                            <w:sz w:val="20"/>
                            <w:szCs w:val="16"/>
                          </w:rPr>
                          <w:t xml:space="preserve"> Seek assistance as noted in first box above</w:t>
                        </w:r>
                      </w:p>
                    </w:txbxContent>
                  </v:textbox>
                </v:shape>
                <v:shape id="Text Box 23" o:spid="_x0000_s1082" type="#_x0000_t202" style="position:absolute;left:35512;top:56458;width:2608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" fillcolor="white [3201]" strokecolor="#f47a5c [3209]" strokeweight="2pt">
                  <v:textbox>
                    <w:txbxContent>
                      <w:p w14:paraId="4B2492BB" w14:textId="77777777" w:rsidR="00610FB5" w:rsidRPr="004755CB" w:rsidRDefault="00610FB5" w:rsidP="00610FB5">
                        <w:pPr>
                          <w:jc w:val="center"/>
                          <w:rPr>
                            <w:sz w:val="20"/>
                          </w:rPr>
                        </w:pPr>
                        <w:r w:rsidRPr="004755CB">
                          <w:rPr>
                            <w:sz w:val="20"/>
                          </w:rPr>
                          <w:t>Refer to Attachment 1</w:t>
                        </w:r>
                      </w:p>
                      <w:p w14:paraId="551DF922" w14:textId="77777777" w:rsidR="00610FB5" w:rsidRDefault="00610FB5" w:rsidP="00610FB5">
                        <w:pPr>
                          <w:jc w:val="center"/>
                          <w:rPr>
                            <w:sz w:val="20"/>
                          </w:rPr>
                        </w:pPr>
                        <w:r w:rsidRPr="004755CB">
                          <w:rPr>
                            <w:sz w:val="20"/>
                          </w:rPr>
                          <w:t>IVAD decision tree</w:t>
                        </w:r>
                        <w:r>
                          <w:rPr>
                            <w:sz w:val="20"/>
                          </w:rPr>
                          <w:t xml:space="preserve"> for options:</w:t>
                        </w:r>
                      </w:p>
                      <w:p w14:paraId="79EB6816" w14:textId="77777777" w:rsidR="00610FB5" w:rsidRPr="004755CB" w:rsidRDefault="00610FB5" w:rsidP="00610FB5">
                        <w:pPr>
                          <w:jc w:val="center"/>
                          <w:rPr>
                            <w:sz w:val="20"/>
                          </w:rPr>
                        </w:pPr>
                        <w:r>
                          <w:rPr>
                            <w:sz w:val="20"/>
                          </w:rPr>
                          <w:t xml:space="preserve"> Long dwell PIVC/Midline/PICC</w:t>
                        </w:r>
                      </w:p>
                    </w:txbxContent>
                  </v:textbox>
                </v:shape>
                <v:shape id="Text Box 24" o:spid="_x0000_s1083" type="#_x0000_t202" style="position:absolute;left:425;top:67197;width:62674;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" fillcolor="white [3201]" strokecolor="#6e3894 [3205]" strokeweight="2pt">
                  <v:textbox>
                    <w:txbxContent>
                      <w:p w14:paraId="570512EB" w14:textId="77777777" w:rsidR="00610FB5" w:rsidRPr="00576DF8" w:rsidRDefault="00610FB5" w:rsidP="00610FB5">
                        <w:pPr>
                          <w:jc w:val="center"/>
                          <w:rPr>
                            <w:b/>
                            <w:bCs/>
                            <w:sz w:val="22"/>
                            <w:szCs w:val="22"/>
                            <w:u w:val="single"/>
                          </w:rPr>
                        </w:pPr>
                        <w:r w:rsidRPr="00576DF8">
                          <w:rPr>
                            <w:b/>
                            <w:bCs/>
                            <w:sz w:val="22"/>
                            <w:szCs w:val="22"/>
                            <w:u w:val="single"/>
                          </w:rPr>
                          <w:t>Tips and Tricks</w:t>
                        </w:r>
                      </w:p>
                      <w:p w14:paraId="78B3B62E" w14:textId="77777777" w:rsidR="00610FB5" w:rsidRPr="00576DF8" w:rsidRDefault="00610FB5" w:rsidP="000D080B">
                        <w:pPr>
                          <w:spacing w:before="0" w:after="0" w:line="240" w:lineRule="auto"/>
                          <w:jc w:val="center"/>
                          <w:rPr>
                            <w:sz w:val="22"/>
                            <w:szCs w:val="22"/>
                          </w:rPr>
                        </w:pPr>
                        <w:r w:rsidRPr="00576DF8">
                          <w:rPr>
                            <w:sz w:val="22"/>
                            <w:szCs w:val="22"/>
                          </w:rPr>
                          <w:t xml:space="preserve"> Avoid areas of previous attempts, flexion and inflammation </w:t>
                        </w:r>
                      </w:p>
                      <w:p w14:paraId="216109BC" w14:textId="77777777" w:rsidR="00610FB5" w:rsidRPr="00576DF8" w:rsidRDefault="00610FB5" w:rsidP="000D080B">
                        <w:pPr>
                          <w:spacing w:before="0" w:after="0" w:line="240" w:lineRule="auto"/>
                          <w:jc w:val="center"/>
                          <w:rPr>
                            <w:sz w:val="22"/>
                            <w:szCs w:val="22"/>
                          </w:rPr>
                        </w:pPr>
                        <w:r w:rsidRPr="00576DF8">
                          <w:rPr>
                            <w:sz w:val="22"/>
                            <w:szCs w:val="22"/>
                          </w:rPr>
                          <w:t xml:space="preserve"> Think Pink PIVC: Smallest Cannula gauge in BIGGEST vein</w:t>
                        </w:r>
                      </w:p>
                      <w:p w14:paraId="22BF3110" w14:textId="77777777" w:rsidR="00610FB5" w:rsidRPr="00576DF8" w:rsidRDefault="00610FB5" w:rsidP="000D080B">
                        <w:pPr>
                          <w:spacing w:before="0" w:after="0" w:line="240" w:lineRule="auto"/>
                          <w:jc w:val="center"/>
                          <w:rPr>
                            <w:sz w:val="22"/>
                            <w:szCs w:val="22"/>
                          </w:rPr>
                        </w:pPr>
                        <w:r w:rsidRPr="00576DF8">
                          <w:rPr>
                            <w:sz w:val="22"/>
                            <w:szCs w:val="22"/>
                          </w:rPr>
                          <w:t xml:space="preserve"> Warmth and hydration </w:t>
                        </w:r>
                      </w:p>
                      <w:p w14:paraId="1BC9FC65" w14:textId="77777777" w:rsidR="00610FB5" w:rsidRPr="00A826F1" w:rsidRDefault="00610FB5" w:rsidP="00610FB5">
                        <w:pPr>
                          <w:jc w:val="center"/>
                          <w:rPr>
                            <w:sz w:val="18"/>
                            <w:szCs w:val="14"/>
                          </w:rPr>
                        </w:pPr>
                      </w:p>
                    </w:txbxContent>
                  </v:textbox>
                </v:shape>
              </v:group>
            </w:pict>
          </mc:Fallback>
        </mc:AlternateContent>
      </w:r>
    </w:p>
    <w:p w14:paraId="30F6F6DD" w14:textId="7215306A" w:rsidR="00610FB5" w:rsidRDefault="00610FB5" w:rsidP="00610FB5"/>
    <w:p w14:paraId="0D6944F8" w14:textId="484AAA5F" w:rsidR="00610FB5" w:rsidRDefault="00610FB5" w:rsidP="00610FB5"/>
    <w:p w14:paraId="1A8798EA" w14:textId="3AC280AA" w:rsidR="00610FB5" w:rsidRDefault="00610FB5" w:rsidP="00610FB5"/>
    <w:p w14:paraId="5F021309" w14:textId="0798C749" w:rsidR="00610FB5" w:rsidRDefault="00610FB5" w:rsidP="00610FB5"/>
    <w:p w14:paraId="6DA12BCA" w14:textId="174570EA" w:rsidR="00610FB5" w:rsidRDefault="00FD2113" w:rsidP="00610FB5">
      <w:r>
        <w:rPr>
          <w:noProof/>
        </w:rPr>
        <mc:AlternateContent>
          <mc:Choice Requires="wps">
            <w:drawing>
              <wp:anchor distT="0" distB="0" distL="114300" distR="114300" simplePos="0" relativeHeight="251721728" behindDoc="0" locked="0" layoutInCell="1" allowOverlap="1" wp14:anchorId="5E097049" wp14:editId="4714C635">
                <wp:simplePos x="0" y="0"/>
                <wp:positionH relativeFrom="column">
                  <wp:posOffset>4812665</wp:posOffset>
                </wp:positionH>
                <wp:positionV relativeFrom="paragraph">
                  <wp:posOffset>262890</wp:posOffset>
                </wp:positionV>
                <wp:extent cx="0" cy="317500"/>
                <wp:effectExtent l="76200" t="0" r="76200" b="63500"/>
                <wp:wrapNone/>
                <wp:docPr id="1427510112" name="Straight Arrow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31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CFDC2A" id="Straight Arrow Connector 2" o:spid="_x0000_s1026" type="#_x0000_t32" alt="&quot;&quot;" style="position:absolute;margin-left:378.95pt;margin-top:20.7pt;width:0;height:2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" strokecolor="#39205c [3044]">
                <v:stroke endarrow="block"/>
              </v:shape>
            </w:pict>
          </mc:Fallback>
        </mc:AlternateContent>
      </w:r>
      <w:r w:rsidR="00723712">
        <w:rPr>
          <w:noProof/>
        </w:rPr>
        <mc:AlternateContent>
          <mc:Choice Requires="wps">
            <w:drawing>
              <wp:anchor distT="0" distB="0" distL="114300" distR="114300" simplePos="0" relativeHeight="251720704" behindDoc="0" locked="0" layoutInCell="1" allowOverlap="1" wp14:anchorId="5B9C59F9" wp14:editId="0304AE3B">
                <wp:simplePos x="0" y="0"/>
                <wp:positionH relativeFrom="column">
                  <wp:posOffset>1297940</wp:posOffset>
                </wp:positionH>
                <wp:positionV relativeFrom="paragraph">
                  <wp:posOffset>262842</wp:posOffset>
                </wp:positionV>
                <wp:extent cx="0" cy="317860"/>
                <wp:effectExtent l="76200" t="0" r="76200" b="63500"/>
                <wp:wrapNone/>
                <wp:docPr id="1694576538" name="Straight Arrow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317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180ABA" id="Straight Arrow Connector 1" o:spid="_x0000_s1026" type="#_x0000_t32" alt="&quot;&quot;" style="position:absolute;margin-left:102.2pt;margin-top:20.7pt;width:0;height:25.0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" strokecolor="#39205c [3044]">
                <v:stroke endarrow="block"/>
              </v:shape>
            </w:pict>
          </mc:Fallback>
        </mc:AlternateContent>
      </w:r>
    </w:p>
    <w:p w14:paraId="5B19D752" w14:textId="0665F449" w:rsidR="00610FB5" w:rsidRDefault="00610FB5" w:rsidP="00610FB5"/>
    <w:p w14:paraId="09665735" w14:textId="04E0CAE5" w:rsidR="00610FB5" w:rsidRDefault="00610FB5" w:rsidP="00610FB5"/>
    <w:p w14:paraId="362C4DBE" w14:textId="5C7B1AC6" w:rsidR="00610FB5" w:rsidRDefault="00610FB5" w:rsidP="00610FB5"/>
    <w:p w14:paraId="5CAF426C" w14:textId="018A4E15" w:rsidR="00610FB5" w:rsidRDefault="00FD2113" w:rsidP="00610FB5">
      <w:r>
        <w:rPr>
          <w:noProof/>
        </w:rPr>
        <mc:AlternateContent>
          <mc:Choice Requires="wps">
            <w:drawing>
              <wp:anchor distT="0" distB="0" distL="114300" distR="114300" simplePos="0" relativeHeight="251722752" behindDoc="0" locked="0" layoutInCell="1" allowOverlap="1" wp14:anchorId="186EC792" wp14:editId="659CD224">
                <wp:simplePos x="0" y="0"/>
                <wp:positionH relativeFrom="column">
                  <wp:posOffset>4860290</wp:posOffset>
                </wp:positionH>
                <wp:positionV relativeFrom="paragraph">
                  <wp:posOffset>70138</wp:posOffset>
                </wp:positionV>
                <wp:extent cx="0" cy="426185"/>
                <wp:effectExtent l="76200" t="0" r="57150" b="50165"/>
                <wp:wrapNone/>
                <wp:docPr id="1100641700" name="Straight Arrow Connecto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4261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97FC14" id="Straight Arrow Connector 3" o:spid="_x0000_s1026" type="#_x0000_t32" alt="&quot;&quot;" style="position:absolute;margin-left:382.7pt;margin-top:5.5pt;width:0;height:33.5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" strokecolor="#39205c [3044]">
                <v:stroke endarrow="block"/>
              </v:shape>
            </w:pict>
          </mc:Fallback>
        </mc:AlternateContent>
      </w:r>
    </w:p>
    <w:p w14:paraId="4A93FF40" w14:textId="0EE9E6A4" w:rsidR="00610FB5" w:rsidRDefault="00610FB5" w:rsidP="00610FB5"/>
    <w:p w14:paraId="2AB4282C" w14:textId="03093A11" w:rsidR="00610FB5" w:rsidRDefault="00610FB5" w:rsidP="00610FB5"/>
    <w:p w14:paraId="5C75E55E" w14:textId="173563B5" w:rsidR="00610FB5" w:rsidRDefault="00FD2113" w:rsidP="00610FB5">
      <w:r>
        <w:rPr>
          <w:noProof/>
        </w:rPr>
        <mc:AlternateContent>
          <mc:Choice Requires="wps">
            <w:drawing>
              <wp:anchor distT="0" distB="0" distL="114300" distR="114300" simplePos="0" relativeHeight="251723776" behindDoc="0" locked="0" layoutInCell="1" allowOverlap="1" wp14:anchorId="763EDFE2" wp14:editId="4C369E93">
                <wp:simplePos x="0" y="0"/>
                <wp:positionH relativeFrom="column">
                  <wp:posOffset>4812665</wp:posOffset>
                </wp:positionH>
                <wp:positionV relativeFrom="paragraph">
                  <wp:posOffset>25137</wp:posOffset>
                </wp:positionV>
                <wp:extent cx="0" cy="289944"/>
                <wp:effectExtent l="76200" t="0" r="57150" b="53340"/>
                <wp:wrapNone/>
                <wp:docPr id="1480097158" name="Straight Arrow Connector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2899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E25670" id="Straight Arrow Connector 4" o:spid="_x0000_s1026" type="#_x0000_t32" alt="&quot;&quot;" style="position:absolute;margin-left:378.95pt;margin-top:2pt;width:0;height:22.8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" strokecolor="#39205c [3044]">
                <v:stroke endarrow="block"/>
              </v:shape>
            </w:pict>
          </mc:Fallback>
        </mc:AlternateContent>
      </w:r>
    </w:p>
    <w:p w14:paraId="31ED28A2" w14:textId="1ACC4E42" w:rsidR="00610FB5" w:rsidRDefault="00610FB5" w:rsidP="00610FB5"/>
    <w:p w14:paraId="723C8E63" w14:textId="2CB3E116" w:rsidR="00610FB5" w:rsidRDefault="00610FB5" w:rsidP="00610FB5"/>
    <w:p w14:paraId="182F6D5E" w14:textId="6B3B0688" w:rsidR="00610FB5" w:rsidRDefault="00610FB5" w:rsidP="00610FB5"/>
    <w:p w14:paraId="6E837D4C" w14:textId="6D90B917" w:rsidR="00610FB5" w:rsidRDefault="00610FB5" w:rsidP="00610FB5"/>
    <w:p w14:paraId="456AB7C2" w14:textId="44B0F7E4" w:rsidR="00610FB5" w:rsidRDefault="00610FB5" w:rsidP="00610FB5"/>
    <w:p w14:paraId="2A185DBA" w14:textId="03116698" w:rsidR="00610FB5" w:rsidRDefault="00610FB5" w:rsidP="00610FB5"/>
    <w:p w14:paraId="03D070A8" w14:textId="0D68DB17" w:rsidR="00610FB5" w:rsidRDefault="00610FB5" w:rsidP="00610FB5"/>
    <w:p w14:paraId="6E7E8677" w14:textId="1B9E0E07" w:rsidR="00610FB5" w:rsidRDefault="00610FB5" w:rsidP="00610FB5"/>
    <w:p w14:paraId="7F98E26B" w14:textId="77777777" w:rsidR="00567A24" w:rsidRDefault="00567A24" w:rsidP="00036B9E">
      <w:pPr>
        <w:sectPr w:rsidR="00567A24" w:rsidSect="00610FB5">
          <w:headerReference w:type="default" r:id="rId35"/>
          <w:pgSz w:w="11906" w:h="16838" w:code="9"/>
          <w:pgMar w:top="970" w:right="1134" w:bottom="1134" w:left="851" w:header="284" w:footer="53" w:gutter="0"/>
          <w:cols w:space="708"/>
          <w:titlePg/>
          <w:docGrid w:linePitch="360"/>
        </w:sectPr>
      </w:pPr>
    </w:p>
    <w:p w14:paraId="37C72569" w14:textId="1D720041" w:rsidR="00610FB5" w:rsidRDefault="00610FB5" w:rsidP="00036B9E"/>
    <w:p w14:paraId="06B22FB3" w14:textId="01A3C48F" w:rsidR="00E55BE5" w:rsidRDefault="21A8A530" w:rsidP="00E55BE5">
      <w:pPr>
        <w:pStyle w:val="Heading4"/>
      </w:pPr>
      <w:bookmarkStart w:id="42" w:name="_Toc215482527"/>
      <w:r>
        <w:t xml:space="preserve">Attachment </w:t>
      </w:r>
      <w:r w:rsidR="00036B9E">
        <w:t>3</w:t>
      </w:r>
      <w:r>
        <w:t xml:space="preserve">- Difficult </w:t>
      </w:r>
      <w:r w:rsidR="00557D29">
        <w:t>I</w:t>
      </w:r>
      <w:r>
        <w:t xml:space="preserve">ntravenous Access Pathway- NCH </w:t>
      </w:r>
      <w:r w:rsidR="00E55BE5">
        <w:rPr>
          <w:noProof/>
        </w:rPr>
        <mc:AlternateContent>
          <mc:Choice Requires="wpg">
            <w:drawing>
              <wp:anchor distT="0" distB="0" distL="114300" distR="114300" simplePos="0" relativeHeight="251725824" behindDoc="0" locked="0" layoutInCell="1" allowOverlap="1" wp14:anchorId="2AFFD1EB" wp14:editId="666E42AB">
                <wp:simplePos x="0" y="0"/>
                <wp:positionH relativeFrom="column">
                  <wp:posOffset>-1771650</wp:posOffset>
                </wp:positionH>
                <wp:positionV relativeFrom="paragraph">
                  <wp:posOffset>11022965</wp:posOffset>
                </wp:positionV>
                <wp:extent cx="8010525" cy="5905500"/>
                <wp:effectExtent l="0" t="0" r="28575" b="19050"/>
                <wp:wrapNone/>
                <wp:docPr id="2078871090"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010525" cy="5905500"/>
                          <a:chOff x="-1771650" y="876300"/>
                          <a:chExt cx="8010525" cy="5905500"/>
                        </a:xfrm>
                      </wpg:grpSpPr>
                      <wps:wsp>
                        <wps:cNvPr id="217" name="Text Box 2"/>
                        <wps:cNvSpPr txBox="1">
                          <a:spLocks noChangeArrowheads="1"/>
                        </wps:cNvSpPr>
                        <wps:spPr bwMode="auto">
                          <a:xfrm>
                            <a:off x="-1771650" y="876300"/>
                            <a:ext cx="6229350" cy="1495425"/>
                          </a:xfrm>
                          <a:prstGeom prst="rect">
                            <a:avLst/>
                          </a:prstGeom>
                          <a:solidFill>
                            <a:srgbClr val="FFFFFF"/>
                          </a:solidFill>
                          <a:ln w="25400">
                            <a:solidFill>
                              <a:srgbClr val="F973A3"/>
                            </a:solidFill>
                            <a:miter lim="800000"/>
                            <a:headEnd/>
                            <a:tailEnd/>
                          </a:ln>
                        </wps:spPr>
                        <wps:txbx>
                          <w:txbxContent>
                            <w:p w14:paraId="3BC869E6" w14:textId="77777777" w:rsidR="00E55BE5" w:rsidRPr="00000D03" w:rsidRDefault="00E55BE5" w:rsidP="00E55BE5">
                              <w:pPr>
                                <w:jc w:val="center"/>
                                <w:rPr>
                                  <w:b/>
                                  <w:bCs/>
                                </w:rPr>
                              </w:pPr>
                              <w:r w:rsidRPr="00000D03">
                                <w:rPr>
                                  <w:b/>
                                  <w:bCs/>
                                </w:rPr>
                                <w:t>Unsuccessful PIVC insertion / Identified DiVA patients</w:t>
                              </w:r>
                            </w:p>
                            <w:p w14:paraId="12936E74" w14:textId="77777777" w:rsidR="00E55BE5" w:rsidRDefault="00E55BE5" w:rsidP="00E55BE5">
                              <w:pPr>
                                <w:rPr>
                                  <w:sz w:val="22"/>
                                  <w:szCs w:val="22"/>
                                </w:rPr>
                              </w:pPr>
                              <w:r w:rsidRPr="009D2C26">
                                <w:rPr>
                                  <w:sz w:val="22"/>
                                  <w:szCs w:val="22"/>
                                </w:rPr>
                                <w:t>Nursing &amp; Medical, after 2 failed PIVC attempts, unless an emergency, must referee PIVC insertion to a senior clinician for Difficult Intravenous Access (DiVA) patients, e.g. Senior Medical Regist</w:t>
                              </w:r>
                              <w:r>
                                <w:rPr>
                                  <w:sz w:val="22"/>
                                  <w:szCs w:val="22"/>
                                </w:rPr>
                                <w:t>rar, Anaesthetics, After Hours CNC – subject to availability.</w:t>
                              </w:r>
                            </w:p>
                            <w:p w14:paraId="3D012013" w14:textId="77777777" w:rsidR="00E55BE5" w:rsidRPr="009D2C26" w:rsidRDefault="00E55BE5" w:rsidP="00E55BE5">
                              <w:pPr>
                                <w:rPr>
                                  <w:sz w:val="22"/>
                                  <w:szCs w:val="22"/>
                                </w:rPr>
                              </w:pPr>
                              <w:r>
                                <w:rPr>
                                  <w:sz w:val="22"/>
                                  <w:szCs w:val="22"/>
                                </w:rPr>
                                <w:t>Patients who have been previously identified as DiVA by presenting an IVAT card or noted on the Alert system. MUST have USGPIVC by clinical expert from attempt one.</w:t>
                              </w:r>
                            </w:p>
                            <w:p w14:paraId="6F383AC3" w14:textId="77777777" w:rsidR="00E55BE5" w:rsidRPr="009D2C26" w:rsidRDefault="00E55BE5" w:rsidP="00E55BE5"/>
                          </w:txbxContent>
                        </wps:txbx>
                        <wps:bodyPr rot="0" vert="horz" wrap="square" lIns="91440" tIns="45720" rIns="91440" bIns="45720" anchor="t" anchorCtr="0">
                          <a:noAutofit/>
                        </wps:bodyPr>
                      </wps:wsp>
                      <wps:wsp>
                        <wps:cNvPr id="163450069" name="Text Box 2"/>
                        <wps:cNvSpPr txBox="1">
                          <a:spLocks noChangeArrowheads="1"/>
                        </wps:cNvSpPr>
                        <wps:spPr bwMode="auto">
                          <a:xfrm>
                            <a:off x="9525" y="2085975"/>
                            <a:ext cx="2895600" cy="647700"/>
                          </a:xfrm>
                          <a:prstGeom prst="rect">
                            <a:avLst/>
                          </a:prstGeom>
                          <a:solidFill>
                            <a:srgbClr val="FFFFFF"/>
                          </a:solidFill>
                          <a:ln w="25400">
                            <a:solidFill>
                              <a:srgbClr val="2AD0A5"/>
                            </a:solidFill>
                            <a:miter lim="800000"/>
                            <a:headEnd/>
                            <a:tailEnd/>
                          </a:ln>
                        </wps:spPr>
                        <wps:txbx>
                          <w:txbxContent>
                            <w:p w14:paraId="57E16D31" w14:textId="77777777" w:rsidR="00E55BE5" w:rsidRPr="00F75863" w:rsidRDefault="00E55BE5" w:rsidP="00E55BE5">
                              <w:pPr>
                                <w:rPr>
                                  <w:sz w:val="22"/>
                                  <w:szCs w:val="22"/>
                                </w:rPr>
                              </w:pPr>
                              <w:r w:rsidRPr="00F75863">
                                <w:rPr>
                                  <w:sz w:val="22"/>
                                  <w:szCs w:val="22"/>
                                </w:rPr>
                                <w:t>Intravenous Access Requirement: ≤ 5 Days</w:t>
                              </w:r>
                            </w:p>
                            <w:p w14:paraId="7E26C82A" w14:textId="77777777" w:rsidR="00E55BE5" w:rsidRPr="00F75863" w:rsidRDefault="00E55BE5" w:rsidP="00E55BE5">
                              <w:pPr>
                                <w:rPr>
                                  <w:sz w:val="22"/>
                                  <w:szCs w:val="22"/>
                                </w:rPr>
                              </w:pPr>
                              <w:r w:rsidRPr="00F75863">
                                <w:rPr>
                                  <w:sz w:val="22"/>
                                  <w:szCs w:val="22"/>
                                </w:rPr>
                                <w:t>Continue with PIVC</w:t>
                              </w:r>
                            </w:p>
                          </w:txbxContent>
                        </wps:txbx>
                        <wps:bodyPr rot="0" vert="horz" wrap="square" lIns="91440" tIns="45720" rIns="91440" bIns="45720" anchor="t" anchorCtr="0">
                          <a:noAutofit/>
                        </wps:bodyPr>
                      </wps:wsp>
                      <wps:wsp>
                        <wps:cNvPr id="612289464" name="Text Box 2"/>
                        <wps:cNvSpPr txBox="1">
                          <a:spLocks noChangeArrowheads="1"/>
                        </wps:cNvSpPr>
                        <wps:spPr bwMode="auto">
                          <a:xfrm>
                            <a:off x="3352800" y="2085975"/>
                            <a:ext cx="2886075" cy="647700"/>
                          </a:xfrm>
                          <a:prstGeom prst="rect">
                            <a:avLst/>
                          </a:prstGeom>
                          <a:solidFill>
                            <a:srgbClr val="FFFFFF"/>
                          </a:solidFill>
                          <a:ln w="25400">
                            <a:solidFill>
                              <a:srgbClr val="2AD0A5"/>
                            </a:solidFill>
                            <a:miter lim="800000"/>
                            <a:headEnd/>
                            <a:tailEnd/>
                          </a:ln>
                        </wps:spPr>
                        <wps:txbx>
                          <w:txbxContent>
                            <w:p w14:paraId="332D1553" w14:textId="77777777" w:rsidR="00E55BE5" w:rsidRDefault="00E55BE5" w:rsidP="00E55BE5">
                              <w:pPr>
                                <w:spacing w:before="60"/>
                                <w:jc w:val="center"/>
                                <w:rPr>
                                  <w:sz w:val="22"/>
                                  <w:szCs w:val="22"/>
                                </w:rPr>
                              </w:pPr>
                              <w:r w:rsidRPr="00F75863">
                                <w:rPr>
                                  <w:sz w:val="22"/>
                                  <w:szCs w:val="22"/>
                                </w:rPr>
                                <w:t xml:space="preserve">Intravenous Access Requirement: &gt; 5 Days </w:t>
                              </w:r>
                            </w:p>
                            <w:p w14:paraId="6397D9FB" w14:textId="77777777" w:rsidR="00E55BE5" w:rsidRPr="00F75863" w:rsidRDefault="00E55BE5" w:rsidP="00E55BE5">
                              <w:pPr>
                                <w:spacing w:before="60"/>
                                <w:jc w:val="center"/>
                                <w:rPr>
                                  <w:sz w:val="22"/>
                                  <w:szCs w:val="22"/>
                                </w:rPr>
                              </w:pPr>
                              <w:r w:rsidRPr="00F75863">
                                <w:rPr>
                                  <w:sz w:val="22"/>
                                  <w:szCs w:val="22"/>
                                </w:rPr>
                                <w:t>Consider CVAD insertion</w:t>
                              </w:r>
                            </w:p>
                          </w:txbxContent>
                        </wps:txbx>
                        <wps:bodyPr rot="0" vert="horz" wrap="square" lIns="91440" tIns="45720" rIns="91440" bIns="45720" anchor="t" anchorCtr="0">
                          <a:noAutofit/>
                        </wps:bodyPr>
                      </wps:wsp>
                      <wps:wsp>
                        <wps:cNvPr id="552730008" name="Text Box 2"/>
                        <wps:cNvSpPr txBox="1">
                          <a:spLocks noChangeArrowheads="1"/>
                        </wps:cNvSpPr>
                        <wps:spPr bwMode="auto">
                          <a:xfrm>
                            <a:off x="3352800" y="3305175"/>
                            <a:ext cx="2886075" cy="914400"/>
                          </a:xfrm>
                          <a:prstGeom prst="rect">
                            <a:avLst/>
                          </a:prstGeom>
                          <a:solidFill>
                            <a:srgbClr val="FFFFFF"/>
                          </a:solidFill>
                          <a:ln w="25400">
                            <a:solidFill>
                              <a:srgbClr val="2AD0A5"/>
                            </a:solidFill>
                            <a:miter lim="800000"/>
                            <a:headEnd/>
                            <a:tailEnd/>
                          </a:ln>
                        </wps:spPr>
                        <wps:txbx>
                          <w:txbxContent>
                            <w:p w14:paraId="31ABAF20" w14:textId="77777777" w:rsidR="00E55BE5" w:rsidRPr="00F75863" w:rsidRDefault="00E55BE5" w:rsidP="00E55BE5">
                              <w:pPr>
                                <w:jc w:val="center"/>
                                <w:rPr>
                                  <w:sz w:val="22"/>
                                  <w:szCs w:val="22"/>
                                </w:rPr>
                              </w:pPr>
                              <w:r>
                                <w:rPr>
                                  <w:sz w:val="22"/>
                                  <w:szCs w:val="22"/>
                                </w:rPr>
                                <w:t xml:space="preserve">Call the Emergency Anaesthetic Department at </w:t>
                              </w:r>
                              <w:r w:rsidRPr="00000D03">
                                <w:rPr>
                                  <w:b/>
                                  <w:bCs/>
                                  <w:sz w:val="22"/>
                                  <w:szCs w:val="22"/>
                                </w:rPr>
                                <w:t>36997</w:t>
                              </w:r>
                              <w:r>
                                <w:rPr>
                                  <w:sz w:val="22"/>
                                  <w:szCs w:val="22"/>
                                </w:rPr>
                                <w:t xml:space="preserve"> to discuss the patient’s history and the specific reason for requesting the PICC</w:t>
                              </w:r>
                            </w:p>
                          </w:txbxContent>
                        </wps:txbx>
                        <wps:bodyPr rot="0" vert="horz" wrap="square" lIns="91440" tIns="45720" rIns="91440" bIns="45720" anchor="t" anchorCtr="0">
                          <a:noAutofit/>
                        </wps:bodyPr>
                      </wps:wsp>
                      <wps:wsp>
                        <wps:cNvPr id="1544295611" name="Text Box 2"/>
                        <wps:cNvSpPr txBox="1">
                          <a:spLocks noChangeArrowheads="1"/>
                        </wps:cNvSpPr>
                        <wps:spPr bwMode="auto">
                          <a:xfrm>
                            <a:off x="3352800" y="4772025"/>
                            <a:ext cx="2886075" cy="676275"/>
                          </a:xfrm>
                          <a:prstGeom prst="rect">
                            <a:avLst/>
                          </a:prstGeom>
                          <a:solidFill>
                            <a:srgbClr val="FFFFFF"/>
                          </a:solidFill>
                          <a:ln w="25400">
                            <a:solidFill>
                              <a:srgbClr val="2AD0A5"/>
                            </a:solidFill>
                            <a:miter lim="800000"/>
                            <a:headEnd/>
                            <a:tailEnd/>
                          </a:ln>
                        </wps:spPr>
                        <wps:txbx>
                          <w:txbxContent>
                            <w:p w14:paraId="5D08614D" w14:textId="77777777" w:rsidR="00E55BE5" w:rsidRPr="00F75863" w:rsidRDefault="00E55BE5" w:rsidP="00E55BE5">
                              <w:pPr>
                                <w:rPr>
                                  <w:sz w:val="22"/>
                                  <w:szCs w:val="22"/>
                                </w:rPr>
                              </w:pPr>
                              <w:r>
                                <w:rPr>
                                  <w:sz w:val="22"/>
                                  <w:szCs w:val="22"/>
                                </w:rPr>
                                <w:t>Complete online DHR request for ‘Insert PICC line’ and ‘Emergency theatre case request’</w:t>
                              </w:r>
                            </w:p>
                          </w:txbxContent>
                        </wps:txbx>
                        <wps:bodyPr rot="0" vert="horz" wrap="square" lIns="91440" tIns="45720" rIns="91440" bIns="45720" anchor="t" anchorCtr="0">
                          <a:noAutofit/>
                        </wps:bodyPr>
                      </wps:wsp>
                      <wps:wsp>
                        <wps:cNvPr id="1419868174" name="Text Box 2"/>
                        <wps:cNvSpPr txBox="1">
                          <a:spLocks noChangeArrowheads="1"/>
                        </wps:cNvSpPr>
                        <wps:spPr bwMode="auto">
                          <a:xfrm>
                            <a:off x="3352800" y="6105525"/>
                            <a:ext cx="2886075" cy="676275"/>
                          </a:xfrm>
                          <a:prstGeom prst="rect">
                            <a:avLst/>
                          </a:prstGeom>
                          <a:solidFill>
                            <a:srgbClr val="FFFFFF"/>
                          </a:solidFill>
                          <a:ln w="25400">
                            <a:solidFill>
                              <a:srgbClr val="2AD0A5"/>
                            </a:solidFill>
                            <a:miter lim="800000"/>
                            <a:headEnd/>
                            <a:tailEnd/>
                          </a:ln>
                        </wps:spPr>
                        <wps:txbx>
                          <w:txbxContent>
                            <w:p w14:paraId="2F26F7FD" w14:textId="77777777" w:rsidR="00E55BE5" w:rsidRPr="00F75863" w:rsidRDefault="00E55BE5" w:rsidP="00E55BE5">
                              <w:pPr>
                                <w:rPr>
                                  <w:sz w:val="22"/>
                                  <w:szCs w:val="22"/>
                                </w:rPr>
                              </w:pPr>
                              <w:r>
                                <w:rPr>
                                  <w:sz w:val="22"/>
                                  <w:szCs w:val="22"/>
                                </w:rPr>
                                <w:t>Call the Theatre team leader (36887) to inform them about the booking and ensure they are aware of the case.</w:t>
                              </w:r>
                            </w:p>
                          </w:txbxContent>
                        </wps:txbx>
                        <wps:bodyPr rot="0" vert="horz" wrap="square" lIns="91440" tIns="45720" rIns="91440" bIns="45720" anchor="t" anchorCtr="0">
                          <a:noAutofit/>
                        </wps:bodyPr>
                      </wps:wsp>
                      <wps:wsp>
                        <wps:cNvPr id="18464779" name="Text Box 2"/>
                        <wps:cNvSpPr txBox="1">
                          <a:spLocks noChangeArrowheads="1"/>
                        </wps:cNvSpPr>
                        <wps:spPr bwMode="auto">
                          <a:xfrm>
                            <a:off x="9525" y="5514975"/>
                            <a:ext cx="2895600" cy="1266825"/>
                          </a:xfrm>
                          <a:prstGeom prst="rect">
                            <a:avLst/>
                          </a:prstGeom>
                          <a:solidFill>
                            <a:srgbClr val="FFFFFF"/>
                          </a:solidFill>
                          <a:ln w="25400">
                            <a:solidFill>
                              <a:srgbClr val="F17341"/>
                            </a:solidFill>
                            <a:miter lim="800000"/>
                            <a:headEnd/>
                            <a:tailEnd/>
                          </a:ln>
                        </wps:spPr>
                        <wps:txbx>
                          <w:txbxContent>
                            <w:p w14:paraId="18CA1A10" w14:textId="77777777" w:rsidR="00E55BE5" w:rsidRDefault="00E55BE5" w:rsidP="00E55BE5">
                              <w:pPr>
                                <w:rPr>
                                  <w:sz w:val="22"/>
                                  <w:szCs w:val="22"/>
                                </w:rPr>
                              </w:pPr>
                              <w:r>
                                <w:rPr>
                                  <w:sz w:val="22"/>
                                  <w:szCs w:val="22"/>
                                </w:rPr>
                                <w:t>Note: All PICC requests are Category 5.</w:t>
                              </w:r>
                            </w:p>
                            <w:p w14:paraId="1C5692C9" w14:textId="77777777" w:rsidR="00E55BE5" w:rsidRDefault="00E55BE5" w:rsidP="00E55BE5">
                              <w:pPr>
                                <w:rPr>
                                  <w:sz w:val="22"/>
                                  <w:szCs w:val="22"/>
                                </w:rPr>
                              </w:pPr>
                              <w:r>
                                <w:rPr>
                                  <w:sz w:val="22"/>
                                  <w:szCs w:val="22"/>
                                </w:rPr>
                                <w:t>This is following an adhering to theatre triage priorities.</w:t>
                              </w:r>
                            </w:p>
                            <w:p w14:paraId="4049DA9F" w14:textId="77777777" w:rsidR="00E55BE5" w:rsidRPr="00F75863" w:rsidRDefault="00E55BE5" w:rsidP="00E55BE5">
                              <w:pPr>
                                <w:rPr>
                                  <w:sz w:val="22"/>
                                  <w:szCs w:val="22"/>
                                </w:rPr>
                              </w:pPr>
                              <w:r>
                                <w:rPr>
                                  <w:sz w:val="22"/>
                                  <w:szCs w:val="22"/>
                                </w:rPr>
                                <w:t>Please ensure all necessary documentation is filled out on the request forms.</w:t>
                              </w:r>
                            </w:p>
                          </w:txbxContent>
                        </wps:txbx>
                        <wps:bodyPr rot="0" vert="horz" wrap="square" lIns="91440" tIns="45720" rIns="91440" bIns="45720" anchor="t" anchorCtr="0">
                          <a:noAutofit/>
                        </wps:bodyPr>
                      </wps:wsp>
                      <wps:wsp>
                        <wps:cNvPr id="620269071" name="Text Box 2"/>
                        <wps:cNvSpPr txBox="1">
                          <a:spLocks noChangeArrowheads="1"/>
                        </wps:cNvSpPr>
                        <wps:spPr bwMode="auto">
                          <a:xfrm>
                            <a:off x="352425" y="3305175"/>
                            <a:ext cx="2505075" cy="1323975"/>
                          </a:xfrm>
                          <a:prstGeom prst="rect">
                            <a:avLst/>
                          </a:prstGeom>
                          <a:solidFill>
                            <a:srgbClr val="FFFFFF"/>
                          </a:solidFill>
                          <a:ln w="25400">
                            <a:solidFill>
                              <a:srgbClr val="3D066A"/>
                            </a:solidFill>
                            <a:miter lim="800000"/>
                            <a:headEnd/>
                            <a:tailEnd/>
                          </a:ln>
                        </wps:spPr>
                        <wps:txbx>
                          <w:txbxContent>
                            <w:p w14:paraId="107D1853" w14:textId="77777777" w:rsidR="00E55BE5" w:rsidRPr="00F75863" w:rsidRDefault="00E55BE5" w:rsidP="00E55BE5">
                              <w:pPr>
                                <w:rPr>
                                  <w:sz w:val="22"/>
                                  <w:szCs w:val="22"/>
                                </w:rPr>
                              </w:pPr>
                              <w:r>
                                <w:rPr>
                                  <w:sz w:val="22"/>
                                  <w:szCs w:val="22"/>
                                </w:rPr>
                                <w:t>Tips: ensure patient is warm and hydrated, avoid areas of flexion to reduce premature removal/complications and use the smallest cannula (depending on use) in the largest vein.</w:t>
                              </w:r>
                            </w:p>
                          </w:txbxContent>
                        </wps:txbx>
                        <wps:bodyPr rot="0" vert="horz" wrap="square" lIns="91440" tIns="45720" rIns="91440" bIns="45720" anchor="t" anchorCtr="0">
                          <a:noAutofit/>
                        </wps:bodyPr>
                      </wps:wsp>
                      <pic:pic xmlns:pic="http://schemas.openxmlformats.org/drawingml/2006/picture">
                        <pic:nvPicPr>
                          <pic:cNvPr id="1211649261" name="Graphic 1" descr="Lights On with solid fill"/>
                          <pic:cNvPicPr>
                            <a:picLocks noChangeAspect="1"/>
                          </pic:cNvPicPr>
                        </pic:nvPicPr>
                        <pic:blipFill>
                          <a:blip r:embed="rId36">
                            <a:extLst>
                              <a:ext uri="{96DAC541-7B7A-43D3-8B79-37D633B846F1}">
                                <asvg:svgBlip xmlns:asvg="http://schemas.microsoft.com/office/drawing/2016/SVG/main" r:embed="rId37"/>
                              </a:ext>
                            </a:extLst>
                          </a:blip>
                          <a:stretch>
                            <a:fillRect/>
                          </a:stretch>
                        </pic:blipFill>
                        <pic:spPr>
                          <a:xfrm>
                            <a:off x="0" y="3305175"/>
                            <a:ext cx="352425" cy="352425"/>
                          </a:xfrm>
                          <a:prstGeom prst="rect">
                            <a:avLst/>
                          </a:prstGeom>
                        </pic:spPr>
                      </pic:pic>
                      <wps:wsp>
                        <wps:cNvPr id="1159778177" name="Arrow: Down 2"/>
                        <wps:cNvSpPr/>
                        <wps:spPr>
                          <a:xfrm>
                            <a:off x="1314450" y="1638300"/>
                            <a:ext cx="238125" cy="342900"/>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9110081" name="Arrow: Down 2"/>
                        <wps:cNvSpPr/>
                        <wps:spPr>
                          <a:xfrm>
                            <a:off x="4676775" y="1638300"/>
                            <a:ext cx="238125" cy="342900"/>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3559085" name="Arrow: Down 2"/>
                        <wps:cNvSpPr/>
                        <wps:spPr>
                          <a:xfrm>
                            <a:off x="4676775" y="4333875"/>
                            <a:ext cx="238125" cy="342900"/>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9049725" name="Arrow: Down 2"/>
                        <wps:cNvSpPr/>
                        <wps:spPr>
                          <a:xfrm>
                            <a:off x="4676775" y="5591175"/>
                            <a:ext cx="238125" cy="342900"/>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39841" name="Arrow: Down 2"/>
                        <wps:cNvSpPr/>
                        <wps:spPr>
                          <a:xfrm>
                            <a:off x="4676775" y="2828925"/>
                            <a:ext cx="238125" cy="342900"/>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FFD1EB" id="_x0000_s1084" alt="&quot;&quot;" style="position:absolute;margin-left:-139.5pt;margin-top:867.95pt;width:630.75pt;height:465pt;z-index:251725824;mso-width-relative:margin;mso-height-relative:margin" coordorigin="-17716,8763" coordsize="80105,5905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">
                <v:shape id="_x0000_s1085" type="#_x0000_t202" style="position:absolute;left:-17716;top:8763;width:62293;height:14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" strokecolor="#f973a3" strokeweight="2pt">
                  <v:textbox>
                    <w:txbxContent>
                      <w:p w14:paraId="3BC869E6" w14:textId="77777777" w:rsidR="00E55BE5" w:rsidRPr="00000D03" w:rsidRDefault="00E55BE5" w:rsidP="00E55BE5">
                        <w:pPr>
                          <w:jc w:val="center"/>
                          <w:rPr>
                            <w:b/>
                            <w:bCs/>
                          </w:rPr>
                        </w:pPr>
                        <w:r w:rsidRPr="00000D03">
                          <w:rPr>
                            <w:b/>
                            <w:bCs/>
                          </w:rPr>
                          <w:t>Unsuccessful PIVC insertion / Identified DiVA patients</w:t>
                        </w:r>
                      </w:p>
                      <w:p w14:paraId="12936E74" w14:textId="77777777" w:rsidR="00E55BE5" w:rsidRDefault="00E55BE5" w:rsidP="00E55BE5">
                        <w:pPr>
                          <w:rPr>
                            <w:sz w:val="22"/>
                            <w:szCs w:val="22"/>
                          </w:rPr>
                        </w:pPr>
                        <w:r w:rsidRPr="009D2C26">
                          <w:rPr>
                            <w:sz w:val="22"/>
                            <w:szCs w:val="22"/>
                          </w:rPr>
                          <w:t>Nursing &amp; Medical, after 2 failed PIVC attempts, unless an emergency, must referee PIVC insertion to a senior clinician for Difficult Intravenous Access (DiVA) patients, e.g. Senior Medical Regist</w:t>
                        </w:r>
                        <w:r>
                          <w:rPr>
                            <w:sz w:val="22"/>
                            <w:szCs w:val="22"/>
                          </w:rPr>
                          <w:t>rar, Anaesthetics, After Hours CNC – subject to availability.</w:t>
                        </w:r>
                      </w:p>
                      <w:p w14:paraId="3D012013" w14:textId="77777777" w:rsidR="00E55BE5" w:rsidRPr="009D2C26" w:rsidRDefault="00E55BE5" w:rsidP="00E55BE5">
                        <w:pPr>
                          <w:rPr>
                            <w:sz w:val="22"/>
                            <w:szCs w:val="22"/>
                          </w:rPr>
                        </w:pPr>
                        <w:r>
                          <w:rPr>
                            <w:sz w:val="22"/>
                            <w:szCs w:val="22"/>
                          </w:rPr>
                          <w:t>Patients who have been previously identified as DiVA by presenting an IVAT card or noted on the Alert system. MUST have USGPIVC by clinical expert from attempt one.</w:t>
                        </w:r>
                      </w:p>
                      <w:p w14:paraId="6F383AC3" w14:textId="77777777" w:rsidR="00E55BE5" w:rsidRPr="009D2C26" w:rsidRDefault="00E55BE5" w:rsidP="00E55BE5"/>
                    </w:txbxContent>
                  </v:textbox>
                </v:shape>
                <v:shape id="_x0000_s1086" type="#_x0000_t202" style="position:absolute;left:95;top:20859;width:28956;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" strokecolor="#2ad0a5" strokeweight="2pt">
                  <v:textbox>
                    <w:txbxContent>
                      <w:p w14:paraId="57E16D31" w14:textId="77777777" w:rsidR="00E55BE5" w:rsidRPr="00F75863" w:rsidRDefault="00E55BE5" w:rsidP="00E55BE5">
                        <w:pPr>
                          <w:rPr>
                            <w:sz w:val="22"/>
                            <w:szCs w:val="22"/>
                          </w:rPr>
                        </w:pPr>
                        <w:r w:rsidRPr="00F75863">
                          <w:rPr>
                            <w:sz w:val="22"/>
                            <w:szCs w:val="22"/>
                          </w:rPr>
                          <w:t>Intravenous Access Requirement: ≤ 5 Days</w:t>
                        </w:r>
                      </w:p>
                      <w:p w14:paraId="7E26C82A" w14:textId="77777777" w:rsidR="00E55BE5" w:rsidRPr="00F75863" w:rsidRDefault="00E55BE5" w:rsidP="00E55BE5">
                        <w:pPr>
                          <w:rPr>
                            <w:sz w:val="22"/>
                            <w:szCs w:val="22"/>
                          </w:rPr>
                        </w:pPr>
                        <w:r w:rsidRPr="00F75863">
                          <w:rPr>
                            <w:sz w:val="22"/>
                            <w:szCs w:val="22"/>
                          </w:rPr>
                          <w:t>Continue with PIVC</w:t>
                        </w:r>
                      </w:p>
                    </w:txbxContent>
                  </v:textbox>
                </v:shape>
                <v:shape id="_x0000_s1087" type="#_x0000_t202" style="position:absolute;left:33528;top:20859;width:28860;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" strokecolor="#2ad0a5" strokeweight="2pt">
                  <v:textbox>
                    <w:txbxContent>
                      <w:p w14:paraId="332D1553" w14:textId="77777777" w:rsidR="00E55BE5" w:rsidRDefault="00E55BE5" w:rsidP="00E55BE5">
                        <w:pPr>
                          <w:spacing w:before="60"/>
                          <w:jc w:val="center"/>
                          <w:rPr>
                            <w:sz w:val="22"/>
                            <w:szCs w:val="22"/>
                          </w:rPr>
                        </w:pPr>
                        <w:r w:rsidRPr="00F75863">
                          <w:rPr>
                            <w:sz w:val="22"/>
                            <w:szCs w:val="22"/>
                          </w:rPr>
                          <w:t xml:space="preserve">Intravenous Access Requirement: &gt; 5 Days </w:t>
                        </w:r>
                      </w:p>
                      <w:p w14:paraId="6397D9FB" w14:textId="77777777" w:rsidR="00E55BE5" w:rsidRPr="00F75863" w:rsidRDefault="00E55BE5" w:rsidP="00E55BE5">
                        <w:pPr>
                          <w:spacing w:before="60"/>
                          <w:jc w:val="center"/>
                          <w:rPr>
                            <w:sz w:val="22"/>
                            <w:szCs w:val="22"/>
                          </w:rPr>
                        </w:pPr>
                        <w:r w:rsidRPr="00F75863">
                          <w:rPr>
                            <w:sz w:val="22"/>
                            <w:szCs w:val="22"/>
                          </w:rPr>
                          <w:t>Consider CVAD insertion</w:t>
                        </w:r>
                      </w:p>
                    </w:txbxContent>
                  </v:textbox>
                </v:shape>
                <v:shape id="_x0000_s1088" type="#_x0000_t202" style="position:absolute;left:33528;top:33051;width:28860;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" strokecolor="#2ad0a5" strokeweight="2pt">
                  <v:textbox>
                    <w:txbxContent>
                      <w:p w14:paraId="31ABAF20" w14:textId="77777777" w:rsidR="00E55BE5" w:rsidRPr="00F75863" w:rsidRDefault="00E55BE5" w:rsidP="00E55BE5">
                        <w:pPr>
                          <w:jc w:val="center"/>
                          <w:rPr>
                            <w:sz w:val="22"/>
                            <w:szCs w:val="22"/>
                          </w:rPr>
                        </w:pPr>
                        <w:r>
                          <w:rPr>
                            <w:sz w:val="22"/>
                            <w:szCs w:val="22"/>
                          </w:rPr>
                          <w:t xml:space="preserve">Call the Emergency Anaesthetic Department at </w:t>
                        </w:r>
                        <w:r w:rsidRPr="00000D03">
                          <w:rPr>
                            <w:b/>
                            <w:bCs/>
                            <w:sz w:val="22"/>
                            <w:szCs w:val="22"/>
                          </w:rPr>
                          <w:t>36997</w:t>
                        </w:r>
                        <w:r>
                          <w:rPr>
                            <w:sz w:val="22"/>
                            <w:szCs w:val="22"/>
                          </w:rPr>
                          <w:t xml:space="preserve"> to discuss the patient’s history and the specific reason for requesting the PICC</w:t>
                        </w:r>
                      </w:p>
                    </w:txbxContent>
                  </v:textbox>
                </v:shape>
                <v:shape id="_x0000_s1089" type="#_x0000_t202" style="position:absolute;left:33528;top:47720;width:28860;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" strokecolor="#2ad0a5" strokeweight="2pt">
                  <v:textbox>
                    <w:txbxContent>
                      <w:p w14:paraId="5D08614D" w14:textId="77777777" w:rsidR="00E55BE5" w:rsidRPr="00F75863" w:rsidRDefault="00E55BE5" w:rsidP="00E55BE5">
                        <w:pPr>
                          <w:rPr>
                            <w:sz w:val="22"/>
                            <w:szCs w:val="22"/>
                          </w:rPr>
                        </w:pPr>
                        <w:r>
                          <w:rPr>
                            <w:sz w:val="22"/>
                            <w:szCs w:val="22"/>
                          </w:rPr>
                          <w:t>Complete online DHR request for ‘Insert PICC line’ and ‘Emergency theatre case request’</w:t>
                        </w:r>
                      </w:p>
                    </w:txbxContent>
                  </v:textbox>
                </v:shape>
                <v:shape id="_x0000_s1090" type="#_x0000_t202" style="position:absolute;left:33528;top:61055;width:28860;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" strokecolor="#2ad0a5" strokeweight="2pt">
                  <v:textbox>
                    <w:txbxContent>
                      <w:p w14:paraId="2F26F7FD" w14:textId="77777777" w:rsidR="00E55BE5" w:rsidRPr="00F75863" w:rsidRDefault="00E55BE5" w:rsidP="00E55BE5">
                        <w:pPr>
                          <w:rPr>
                            <w:sz w:val="22"/>
                            <w:szCs w:val="22"/>
                          </w:rPr>
                        </w:pPr>
                        <w:r>
                          <w:rPr>
                            <w:sz w:val="22"/>
                            <w:szCs w:val="22"/>
                          </w:rPr>
                          <w:t>Call the Theatre team leader (36887) to inform them about the booking and ensure they are aware of the case.</w:t>
                        </w:r>
                      </w:p>
                    </w:txbxContent>
                  </v:textbox>
                </v:shape>
                <v:shape id="_x0000_s1091" type="#_x0000_t202" style="position:absolute;left:95;top:55149;width:28956;height:12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" strokecolor="#f17341" strokeweight="2pt">
                  <v:textbox>
                    <w:txbxContent>
                      <w:p w14:paraId="18CA1A10" w14:textId="77777777" w:rsidR="00E55BE5" w:rsidRDefault="00E55BE5" w:rsidP="00E55BE5">
                        <w:pPr>
                          <w:rPr>
                            <w:sz w:val="22"/>
                            <w:szCs w:val="22"/>
                          </w:rPr>
                        </w:pPr>
                        <w:r>
                          <w:rPr>
                            <w:sz w:val="22"/>
                            <w:szCs w:val="22"/>
                          </w:rPr>
                          <w:t>Note: All PICC requests are Category 5.</w:t>
                        </w:r>
                      </w:p>
                      <w:p w14:paraId="1C5692C9" w14:textId="77777777" w:rsidR="00E55BE5" w:rsidRDefault="00E55BE5" w:rsidP="00E55BE5">
                        <w:pPr>
                          <w:rPr>
                            <w:sz w:val="22"/>
                            <w:szCs w:val="22"/>
                          </w:rPr>
                        </w:pPr>
                        <w:r>
                          <w:rPr>
                            <w:sz w:val="22"/>
                            <w:szCs w:val="22"/>
                          </w:rPr>
                          <w:t>This is following an adhering to theatre triage priorities.</w:t>
                        </w:r>
                      </w:p>
                      <w:p w14:paraId="4049DA9F" w14:textId="77777777" w:rsidR="00E55BE5" w:rsidRPr="00F75863" w:rsidRDefault="00E55BE5" w:rsidP="00E55BE5">
                        <w:pPr>
                          <w:rPr>
                            <w:sz w:val="22"/>
                            <w:szCs w:val="22"/>
                          </w:rPr>
                        </w:pPr>
                        <w:r>
                          <w:rPr>
                            <w:sz w:val="22"/>
                            <w:szCs w:val="22"/>
                          </w:rPr>
                          <w:t>Please ensure all necessary documentation is filled out on the request forms.</w:t>
                        </w:r>
                      </w:p>
                    </w:txbxContent>
                  </v:textbox>
                </v:shape>
                <v:shape id="_x0000_s1092" type="#_x0000_t202" style="position:absolute;left:3524;top:33051;width:25051;height:1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" strokecolor="#3d066a" strokeweight="2pt">
                  <v:textbox>
                    <w:txbxContent>
                      <w:p w14:paraId="107D1853" w14:textId="77777777" w:rsidR="00E55BE5" w:rsidRPr="00F75863" w:rsidRDefault="00E55BE5" w:rsidP="00E55BE5">
                        <w:pPr>
                          <w:rPr>
                            <w:sz w:val="22"/>
                            <w:szCs w:val="22"/>
                          </w:rPr>
                        </w:pPr>
                        <w:r>
                          <w:rPr>
                            <w:sz w:val="22"/>
                            <w:szCs w:val="22"/>
                          </w:rPr>
                          <w:t>Tips: ensure patient is warm and hydrated, avoid areas of flexion to reduce premature removal/complications and use the smallest cannula (depending on use) in the largest vein.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s1093" type="#_x0000_t75" alt="Lights On with solid fill" style="position:absolute;top:33051;width:3524;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">
                  <v:imagedata r:id="rId38" o:title="Lights On with solid fill"/>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94" type="#_x0000_t67" style="position:absolute;left:13144;top:16383;width:2381;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" adj="14100" fillcolor="#3d066a" strokecolor="#09050e [484]" strokeweight="2pt"/>
                <v:shape id="Arrow: Down 2" o:spid="_x0000_s1095" type="#_x0000_t67" style="position:absolute;left:46767;top:16383;width:238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" adj="14100" fillcolor="#3d066a" strokecolor="#09050e [484]" strokeweight="2pt"/>
                <v:shape id="Arrow: Down 2" o:spid="_x0000_s1096" type="#_x0000_t67" style="position:absolute;left:46767;top:43338;width:238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" adj="14100" fillcolor="#3d066a" strokecolor="#09050e [484]" strokeweight="2pt"/>
                <v:shape id="Arrow: Down 2" o:spid="_x0000_s1097" type="#_x0000_t67" style="position:absolute;left:46767;top:55911;width:238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" adj="14100" fillcolor="#3d066a" strokecolor="#09050e [484]" strokeweight="2pt"/>
                <v:shape id="Arrow: Down 2" o:spid="_x0000_s1098" type="#_x0000_t67" style="position:absolute;left:46767;top:28289;width:238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" adj="14100" fillcolor="#3d066a" strokecolor="#09050e [484]" strokeweight="2pt"/>
              </v:group>
            </w:pict>
          </mc:Fallback>
        </mc:AlternateContent>
      </w:r>
      <w:bookmarkEnd w:id="42"/>
    </w:p>
    <w:p w14:paraId="34C1D991" w14:textId="18A29310" w:rsidR="00E55BE5" w:rsidRDefault="00E55BE5" w:rsidP="00E55BE5">
      <w:pPr>
        <w:pStyle w:val="BodyCopy"/>
        <w:rPr>
          <w:lang w:eastAsia="en-US"/>
        </w:rPr>
      </w:pPr>
      <w:r>
        <w:rPr>
          <w:noProof/>
          <w:lang w:eastAsia="en-US"/>
        </w:rPr>
        <mc:AlternateContent>
          <mc:Choice Requires="wps">
            <w:drawing>
              <wp:anchor distT="0" distB="0" distL="114300" distR="114300" simplePos="0" relativeHeight="251728896" behindDoc="0" locked="0" layoutInCell="1" allowOverlap="1" wp14:anchorId="2FF09AAA" wp14:editId="7488FCC9">
                <wp:simplePos x="0" y="0"/>
                <wp:positionH relativeFrom="column">
                  <wp:posOffset>142875</wp:posOffset>
                </wp:positionH>
                <wp:positionV relativeFrom="paragraph">
                  <wp:posOffset>193041</wp:posOffset>
                </wp:positionV>
                <wp:extent cx="6229350" cy="1657350"/>
                <wp:effectExtent l="0" t="0" r="19050" b="19050"/>
                <wp:wrapNone/>
                <wp:docPr id="289239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657350"/>
                        </a:xfrm>
                        <a:prstGeom prst="rect">
                          <a:avLst/>
                        </a:prstGeom>
                        <a:solidFill>
                          <a:srgbClr val="FFFFFF"/>
                        </a:solidFill>
                        <a:ln w="25400">
                          <a:solidFill>
                            <a:srgbClr val="F973A3"/>
                          </a:solidFill>
                          <a:miter lim="800000"/>
                          <a:headEnd/>
                          <a:tailEnd/>
                        </a:ln>
                      </wps:spPr>
                      <wps:txbx>
                        <w:txbxContent>
                          <w:p w14:paraId="1109FF9B" w14:textId="71B84A8A" w:rsidR="00E55BE5" w:rsidRPr="00000D03" w:rsidRDefault="00E55BE5" w:rsidP="00E55BE5">
                            <w:pPr>
                              <w:jc w:val="center"/>
                              <w:rPr>
                                <w:b/>
                                <w:bCs/>
                              </w:rPr>
                            </w:pPr>
                            <w:r w:rsidRPr="00000D03">
                              <w:rPr>
                                <w:b/>
                                <w:bCs/>
                              </w:rPr>
                              <w:t>Unsuccessful PIVC insertion / Identified D</w:t>
                            </w:r>
                            <w:r w:rsidR="00557D29">
                              <w:rPr>
                                <w:b/>
                                <w:bCs/>
                              </w:rPr>
                              <w:t>I</w:t>
                            </w:r>
                            <w:r w:rsidRPr="00000D03">
                              <w:rPr>
                                <w:b/>
                                <w:bCs/>
                              </w:rPr>
                              <w:t>VA patients</w:t>
                            </w:r>
                          </w:p>
                          <w:p w14:paraId="479F931B" w14:textId="2B2AF070" w:rsidR="00E55BE5" w:rsidRDefault="00E55BE5" w:rsidP="001F6DA6">
                            <w:pPr>
                              <w:jc w:val="center"/>
                              <w:rPr>
                                <w:sz w:val="22"/>
                                <w:szCs w:val="22"/>
                              </w:rPr>
                            </w:pPr>
                            <w:r w:rsidRPr="009D2C26">
                              <w:rPr>
                                <w:sz w:val="22"/>
                                <w:szCs w:val="22"/>
                              </w:rPr>
                              <w:t>Nursing &amp; Medical, after 2 failed PIVC attempts, unless an emergency, must refer PIVC insertion to a senior clinician for Difficult Intravenous Access (D</w:t>
                            </w:r>
                            <w:r w:rsidR="00557D29">
                              <w:rPr>
                                <w:sz w:val="22"/>
                                <w:szCs w:val="22"/>
                              </w:rPr>
                              <w:t>I</w:t>
                            </w:r>
                            <w:r w:rsidRPr="009D2C26">
                              <w:rPr>
                                <w:sz w:val="22"/>
                                <w:szCs w:val="22"/>
                              </w:rPr>
                              <w:t>VA) patients, e.g. Senior Medical Regist</w:t>
                            </w:r>
                            <w:r>
                              <w:rPr>
                                <w:sz w:val="22"/>
                                <w:szCs w:val="22"/>
                              </w:rPr>
                              <w:t>rar, Anaesthetics, After Hours CNC – subject to availability.</w:t>
                            </w:r>
                          </w:p>
                          <w:p w14:paraId="4FDB5CAE" w14:textId="03152E42" w:rsidR="00E55BE5" w:rsidRPr="009D2C26" w:rsidRDefault="00E55BE5" w:rsidP="001F6DA6">
                            <w:pPr>
                              <w:jc w:val="center"/>
                              <w:rPr>
                                <w:sz w:val="22"/>
                                <w:szCs w:val="22"/>
                              </w:rPr>
                            </w:pPr>
                            <w:r>
                              <w:rPr>
                                <w:sz w:val="22"/>
                                <w:szCs w:val="22"/>
                              </w:rPr>
                              <w:t>Patients who have been previously identified as D</w:t>
                            </w:r>
                            <w:r w:rsidR="00557D29">
                              <w:rPr>
                                <w:sz w:val="22"/>
                                <w:szCs w:val="22"/>
                              </w:rPr>
                              <w:t>I</w:t>
                            </w:r>
                            <w:r>
                              <w:rPr>
                                <w:sz w:val="22"/>
                                <w:szCs w:val="22"/>
                              </w:rPr>
                              <w:t>VA by presenting an IVAT card or noted on the Alert system. MUST have USGPIVC by clinical expert from attempt one.</w:t>
                            </w:r>
                          </w:p>
                          <w:p w14:paraId="2D7F724D" w14:textId="77777777" w:rsidR="00E55BE5" w:rsidRPr="009D2C26" w:rsidRDefault="00E55BE5" w:rsidP="00E55BE5"/>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FF09AAA" id="Text Box 2" o:spid="_x0000_s1099" type="#_x0000_t202" style="position:absolute;margin-left:11.25pt;margin-top:15.2pt;width:490.5pt;height:130.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" strokecolor="#f973a3" strokeweight="2pt">
                <v:textbox>
                  <w:txbxContent>
                    <w:p w14:paraId="1109FF9B" w14:textId="71B84A8A" w:rsidR="00E55BE5" w:rsidRPr="00000D03" w:rsidRDefault="00E55BE5" w:rsidP="00E55BE5">
                      <w:pPr>
                        <w:jc w:val="center"/>
                        <w:rPr>
                          <w:b/>
                          <w:bCs/>
                        </w:rPr>
                      </w:pPr>
                      <w:r w:rsidRPr="00000D03">
                        <w:rPr>
                          <w:b/>
                          <w:bCs/>
                        </w:rPr>
                        <w:t>Unsuccessful PIVC insertion / Identified D</w:t>
                      </w:r>
                      <w:r w:rsidR="00557D29">
                        <w:rPr>
                          <w:b/>
                          <w:bCs/>
                        </w:rPr>
                        <w:t>I</w:t>
                      </w:r>
                      <w:r w:rsidRPr="00000D03">
                        <w:rPr>
                          <w:b/>
                          <w:bCs/>
                        </w:rPr>
                        <w:t>VA patients</w:t>
                      </w:r>
                    </w:p>
                    <w:p w14:paraId="479F931B" w14:textId="2B2AF070" w:rsidR="00E55BE5" w:rsidRDefault="00E55BE5" w:rsidP="001F6DA6">
                      <w:pPr>
                        <w:jc w:val="center"/>
                        <w:rPr>
                          <w:sz w:val="22"/>
                          <w:szCs w:val="22"/>
                        </w:rPr>
                      </w:pPr>
                      <w:r w:rsidRPr="009D2C26">
                        <w:rPr>
                          <w:sz w:val="22"/>
                          <w:szCs w:val="22"/>
                        </w:rPr>
                        <w:t>Nursing &amp; Medical, after 2 failed PIVC attempts, unless an emergency, must refer PIVC insertion to a senior clinician for Difficult Intravenous Access (D</w:t>
                      </w:r>
                      <w:r w:rsidR="00557D29">
                        <w:rPr>
                          <w:sz w:val="22"/>
                          <w:szCs w:val="22"/>
                        </w:rPr>
                        <w:t>I</w:t>
                      </w:r>
                      <w:r w:rsidRPr="009D2C26">
                        <w:rPr>
                          <w:sz w:val="22"/>
                          <w:szCs w:val="22"/>
                        </w:rPr>
                        <w:t>VA) patients, e.g. Senior Medical Regist</w:t>
                      </w:r>
                      <w:r>
                        <w:rPr>
                          <w:sz w:val="22"/>
                          <w:szCs w:val="22"/>
                        </w:rPr>
                        <w:t>rar, Anaesthetics, After Hours CNC – subject to availability.</w:t>
                      </w:r>
                    </w:p>
                    <w:p w14:paraId="4FDB5CAE" w14:textId="03152E42" w:rsidR="00E55BE5" w:rsidRPr="009D2C26" w:rsidRDefault="00E55BE5" w:rsidP="001F6DA6">
                      <w:pPr>
                        <w:jc w:val="center"/>
                        <w:rPr>
                          <w:sz w:val="22"/>
                          <w:szCs w:val="22"/>
                        </w:rPr>
                      </w:pPr>
                      <w:r>
                        <w:rPr>
                          <w:sz w:val="22"/>
                          <w:szCs w:val="22"/>
                        </w:rPr>
                        <w:t>Patients who have been previously identified as D</w:t>
                      </w:r>
                      <w:r w:rsidR="00557D29">
                        <w:rPr>
                          <w:sz w:val="22"/>
                          <w:szCs w:val="22"/>
                        </w:rPr>
                        <w:t>I</w:t>
                      </w:r>
                      <w:r>
                        <w:rPr>
                          <w:sz w:val="22"/>
                          <w:szCs w:val="22"/>
                        </w:rPr>
                        <w:t>VA by presenting an IVAT card or noted on the Alert system. MUST have USGPIVC by clinical expert from attempt one.</w:t>
                      </w:r>
                    </w:p>
                    <w:p w14:paraId="2D7F724D" w14:textId="77777777" w:rsidR="00E55BE5" w:rsidRPr="009D2C26" w:rsidRDefault="00E55BE5" w:rsidP="00E55BE5"/>
                  </w:txbxContent>
                </v:textbox>
              </v:shape>
            </w:pict>
          </mc:Fallback>
        </mc:AlternateContent>
      </w:r>
    </w:p>
    <w:p w14:paraId="503083A0" w14:textId="53FB248C" w:rsidR="00E55BE5" w:rsidRDefault="00E55BE5" w:rsidP="00E55BE5">
      <w:pPr>
        <w:pStyle w:val="BodyCopy"/>
        <w:rPr>
          <w:lang w:eastAsia="en-US"/>
        </w:rPr>
      </w:pPr>
    </w:p>
    <w:p w14:paraId="7638EECA" w14:textId="77777777" w:rsidR="00E55BE5" w:rsidRDefault="00E55BE5" w:rsidP="00E55BE5">
      <w:pPr>
        <w:pStyle w:val="BodyCopy"/>
        <w:rPr>
          <w:lang w:eastAsia="en-US"/>
        </w:rPr>
      </w:pPr>
    </w:p>
    <w:p w14:paraId="53FDAA2B" w14:textId="77777777" w:rsidR="00E55BE5" w:rsidRDefault="00E55BE5" w:rsidP="00E55BE5">
      <w:pPr>
        <w:pStyle w:val="BodyCopy"/>
        <w:rPr>
          <w:lang w:eastAsia="en-US"/>
        </w:rPr>
      </w:pPr>
    </w:p>
    <w:p w14:paraId="5CE0E5A6" w14:textId="77777777" w:rsidR="00E55BE5" w:rsidRDefault="00E55BE5" w:rsidP="00E55BE5">
      <w:pPr>
        <w:pStyle w:val="BodyCopy"/>
        <w:rPr>
          <w:lang w:eastAsia="en-US"/>
        </w:rPr>
      </w:pPr>
    </w:p>
    <w:p w14:paraId="63D96729" w14:textId="3591250A" w:rsidR="00E55BE5" w:rsidRDefault="00867838" w:rsidP="00E55BE5">
      <w:pPr>
        <w:pStyle w:val="BodyCopy"/>
        <w:rPr>
          <w:lang w:eastAsia="en-US"/>
        </w:rPr>
      </w:pPr>
      <w:r>
        <w:rPr>
          <w:noProof/>
          <w:lang w:eastAsia="en-US"/>
        </w:rPr>
        <mc:AlternateContent>
          <mc:Choice Requires="wps">
            <w:drawing>
              <wp:anchor distT="0" distB="0" distL="114300" distR="114300" simplePos="0" relativeHeight="251739136" behindDoc="0" locked="0" layoutInCell="1" allowOverlap="1" wp14:anchorId="033F0FEC" wp14:editId="2F008F16">
                <wp:simplePos x="0" y="0"/>
                <wp:positionH relativeFrom="column">
                  <wp:posOffset>4838700</wp:posOffset>
                </wp:positionH>
                <wp:positionV relativeFrom="paragraph">
                  <wp:posOffset>223520</wp:posOffset>
                </wp:positionV>
                <wp:extent cx="104775" cy="295275"/>
                <wp:effectExtent l="19050" t="0" r="47625" b="47625"/>
                <wp:wrapNone/>
                <wp:docPr id="234965879" name="Arrow: Dow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75" cy="295275"/>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46A37" id="Arrow: Down 2" o:spid="_x0000_s1026" type="#_x0000_t67" alt="&quot;&quot;" style="position:absolute;margin-left:381pt;margin-top:17.6pt;width:8.25pt;height:23.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" adj="17768" fillcolor="#3d066a" strokecolor="#09050e [484]" strokeweight="2pt"/>
            </w:pict>
          </mc:Fallback>
        </mc:AlternateContent>
      </w:r>
      <w:r>
        <w:rPr>
          <w:noProof/>
          <w:lang w:eastAsia="en-US"/>
        </w:rPr>
        <mc:AlternateContent>
          <mc:Choice Requires="wps">
            <w:drawing>
              <wp:anchor distT="0" distB="0" distL="114300" distR="114300" simplePos="0" relativeHeight="251738112" behindDoc="0" locked="0" layoutInCell="1" allowOverlap="1" wp14:anchorId="6076D382" wp14:editId="437E0739">
                <wp:simplePos x="0" y="0"/>
                <wp:positionH relativeFrom="column">
                  <wp:posOffset>1552575</wp:posOffset>
                </wp:positionH>
                <wp:positionV relativeFrom="paragraph">
                  <wp:posOffset>223520</wp:posOffset>
                </wp:positionV>
                <wp:extent cx="104775" cy="295275"/>
                <wp:effectExtent l="19050" t="0" r="47625" b="47625"/>
                <wp:wrapNone/>
                <wp:docPr id="403573544" name="Arrow: Dow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75" cy="295275"/>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DAF8D" id="Arrow: Down 2" o:spid="_x0000_s1026" type="#_x0000_t67" alt="&quot;&quot;" style="position:absolute;margin-left:122.25pt;margin-top:17.6pt;width:8.25pt;height:23.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" adj="17768" fillcolor="#3d066a" strokecolor="#09050e [484]" strokeweight="2pt"/>
            </w:pict>
          </mc:Fallback>
        </mc:AlternateContent>
      </w:r>
    </w:p>
    <w:p w14:paraId="05DE7C2D" w14:textId="6DC786E7" w:rsidR="00E55BE5" w:rsidRDefault="001F6DA6" w:rsidP="00E55BE5">
      <w:pPr>
        <w:pStyle w:val="BodyCopy"/>
        <w:rPr>
          <w:lang w:eastAsia="en-US"/>
        </w:rPr>
      </w:pPr>
      <w:r>
        <w:rPr>
          <w:noProof/>
          <w:lang w:eastAsia="en-US"/>
        </w:rPr>
        <mc:AlternateContent>
          <mc:Choice Requires="wps">
            <w:drawing>
              <wp:anchor distT="0" distB="0" distL="114300" distR="114300" simplePos="0" relativeHeight="251730944" behindDoc="0" locked="0" layoutInCell="1" allowOverlap="1" wp14:anchorId="7330831B" wp14:editId="6823BAEF">
                <wp:simplePos x="0" y="0"/>
                <wp:positionH relativeFrom="column">
                  <wp:posOffset>3419475</wp:posOffset>
                </wp:positionH>
                <wp:positionV relativeFrom="paragraph">
                  <wp:posOffset>316865</wp:posOffset>
                </wp:positionV>
                <wp:extent cx="2952750" cy="742950"/>
                <wp:effectExtent l="0" t="0" r="19050" b="19050"/>
                <wp:wrapNone/>
                <wp:docPr id="136269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742950"/>
                        </a:xfrm>
                        <a:prstGeom prst="rect">
                          <a:avLst/>
                        </a:prstGeom>
                        <a:solidFill>
                          <a:srgbClr val="FFFFFF"/>
                        </a:solidFill>
                        <a:ln w="25400">
                          <a:solidFill>
                            <a:srgbClr val="2AD0A5"/>
                          </a:solidFill>
                          <a:miter lim="800000"/>
                          <a:headEnd/>
                          <a:tailEnd/>
                        </a:ln>
                      </wps:spPr>
                      <wps:txbx>
                        <w:txbxContent>
                          <w:p w14:paraId="1068B531" w14:textId="6F8DEE0F" w:rsidR="00E55BE5" w:rsidRDefault="00E55BE5" w:rsidP="001F6DA6">
                            <w:pPr>
                              <w:spacing w:after="120"/>
                              <w:jc w:val="center"/>
                              <w:rPr>
                                <w:sz w:val="22"/>
                                <w:szCs w:val="22"/>
                              </w:rPr>
                            </w:pPr>
                            <w:r w:rsidRPr="00F75863">
                              <w:rPr>
                                <w:sz w:val="22"/>
                                <w:szCs w:val="22"/>
                              </w:rPr>
                              <w:t>Intravenous Access Requirement:</w:t>
                            </w:r>
                            <w:r w:rsidR="001F6DA6">
                              <w:rPr>
                                <w:sz w:val="22"/>
                                <w:szCs w:val="22"/>
                              </w:rPr>
                              <w:t xml:space="preserve"> </w:t>
                            </w:r>
                            <w:r w:rsidRPr="00F75863">
                              <w:rPr>
                                <w:sz w:val="22"/>
                                <w:szCs w:val="22"/>
                              </w:rPr>
                              <w:t xml:space="preserve">&gt; 5 Days </w:t>
                            </w:r>
                          </w:p>
                          <w:p w14:paraId="1BFBC0BD" w14:textId="77777777" w:rsidR="00E55BE5" w:rsidRPr="00F75863" w:rsidRDefault="00E55BE5" w:rsidP="001F6DA6">
                            <w:pPr>
                              <w:jc w:val="center"/>
                              <w:rPr>
                                <w:sz w:val="22"/>
                                <w:szCs w:val="22"/>
                              </w:rPr>
                            </w:pPr>
                            <w:r w:rsidRPr="00F75863">
                              <w:rPr>
                                <w:sz w:val="22"/>
                                <w:szCs w:val="22"/>
                              </w:rPr>
                              <w:t>Consider CVAD insertion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0831B" id="_x0000_s1100" type="#_x0000_t202" style="position:absolute;margin-left:269.25pt;margin-top:24.95pt;width:232.5pt;height:5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" strokecolor="#2ad0a5" strokeweight="2pt">
                <v:textbox>
                  <w:txbxContent>
                    <w:p w14:paraId="1068B531" w14:textId="6F8DEE0F" w:rsidR="00E55BE5" w:rsidRDefault="00E55BE5" w:rsidP="001F6DA6">
                      <w:pPr>
                        <w:spacing w:after="120"/>
                        <w:jc w:val="center"/>
                        <w:rPr>
                          <w:sz w:val="22"/>
                          <w:szCs w:val="22"/>
                        </w:rPr>
                      </w:pPr>
                      <w:r w:rsidRPr="00F75863">
                        <w:rPr>
                          <w:sz w:val="22"/>
                          <w:szCs w:val="22"/>
                        </w:rPr>
                        <w:t>Intravenous Access Requirement:</w:t>
                      </w:r>
                      <w:r w:rsidR="001F6DA6">
                        <w:rPr>
                          <w:sz w:val="22"/>
                          <w:szCs w:val="22"/>
                        </w:rPr>
                        <w:t xml:space="preserve"> </w:t>
                      </w:r>
                      <w:r w:rsidRPr="00F75863">
                        <w:rPr>
                          <w:sz w:val="22"/>
                          <w:szCs w:val="22"/>
                        </w:rPr>
                        <w:t xml:space="preserve">&gt; 5 Days </w:t>
                      </w:r>
                    </w:p>
                    <w:p w14:paraId="1BFBC0BD" w14:textId="77777777" w:rsidR="00E55BE5" w:rsidRPr="00F75863" w:rsidRDefault="00E55BE5" w:rsidP="001F6DA6">
                      <w:pPr>
                        <w:jc w:val="center"/>
                        <w:rPr>
                          <w:sz w:val="22"/>
                          <w:szCs w:val="22"/>
                        </w:rPr>
                      </w:pPr>
                      <w:r w:rsidRPr="00F75863">
                        <w:rPr>
                          <w:sz w:val="22"/>
                          <w:szCs w:val="22"/>
                        </w:rPr>
                        <w:t>Consider CVAD insertion</w:t>
                      </w:r>
                    </w:p>
                  </w:txbxContent>
                </v:textbox>
              </v:shape>
            </w:pict>
          </mc:Fallback>
        </mc:AlternateContent>
      </w:r>
      <w:r w:rsidR="00E55BE5">
        <w:rPr>
          <w:noProof/>
          <w:lang w:eastAsia="en-US"/>
        </w:rPr>
        <mc:AlternateContent>
          <mc:Choice Requires="wps">
            <w:drawing>
              <wp:anchor distT="0" distB="0" distL="114300" distR="114300" simplePos="0" relativeHeight="251729920" behindDoc="0" locked="0" layoutInCell="1" allowOverlap="1" wp14:anchorId="5EEA0B50" wp14:editId="20BF4FB3">
                <wp:simplePos x="0" y="0"/>
                <wp:positionH relativeFrom="column">
                  <wp:posOffset>142875</wp:posOffset>
                </wp:positionH>
                <wp:positionV relativeFrom="paragraph">
                  <wp:posOffset>316865</wp:posOffset>
                </wp:positionV>
                <wp:extent cx="2895600" cy="742950"/>
                <wp:effectExtent l="0" t="0" r="19050" b="19050"/>
                <wp:wrapNone/>
                <wp:docPr id="233368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742950"/>
                        </a:xfrm>
                        <a:prstGeom prst="rect">
                          <a:avLst/>
                        </a:prstGeom>
                        <a:solidFill>
                          <a:srgbClr val="FFFFFF"/>
                        </a:solidFill>
                        <a:ln w="25400">
                          <a:solidFill>
                            <a:srgbClr val="2AD0A5"/>
                          </a:solidFill>
                          <a:miter lim="800000"/>
                          <a:headEnd/>
                          <a:tailEnd/>
                        </a:ln>
                      </wps:spPr>
                      <wps:txbx>
                        <w:txbxContent>
                          <w:p w14:paraId="48CA6D5B" w14:textId="73EDC79E" w:rsidR="001F6DA6" w:rsidRDefault="00E55BE5" w:rsidP="001F6DA6">
                            <w:pPr>
                              <w:spacing w:after="0" w:line="240" w:lineRule="auto"/>
                              <w:jc w:val="center"/>
                              <w:rPr>
                                <w:sz w:val="22"/>
                                <w:szCs w:val="22"/>
                              </w:rPr>
                            </w:pPr>
                            <w:r w:rsidRPr="00F75863">
                              <w:rPr>
                                <w:sz w:val="22"/>
                                <w:szCs w:val="22"/>
                              </w:rPr>
                              <w:t>Intravenous Access Requirement:</w:t>
                            </w:r>
                            <w:r w:rsidR="001F6DA6">
                              <w:rPr>
                                <w:sz w:val="22"/>
                                <w:szCs w:val="22"/>
                              </w:rPr>
                              <w:t xml:space="preserve"> </w:t>
                            </w:r>
                            <w:r w:rsidRPr="00F75863">
                              <w:rPr>
                                <w:sz w:val="22"/>
                                <w:szCs w:val="22"/>
                              </w:rPr>
                              <w:t>≤ 5 Days</w:t>
                            </w:r>
                          </w:p>
                          <w:p w14:paraId="6FF4763B" w14:textId="18D21E38" w:rsidR="00E55BE5" w:rsidRPr="00F75863" w:rsidRDefault="00E55BE5" w:rsidP="001F6DA6">
                            <w:pPr>
                              <w:spacing w:after="0" w:line="240" w:lineRule="auto"/>
                              <w:jc w:val="center"/>
                              <w:rPr>
                                <w:sz w:val="22"/>
                                <w:szCs w:val="22"/>
                              </w:rPr>
                            </w:pPr>
                            <w:r w:rsidRPr="00F75863">
                              <w:rPr>
                                <w:sz w:val="22"/>
                                <w:szCs w:val="22"/>
                              </w:rPr>
                              <w:t>Continue with PIVC</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EEA0B50" id="_x0000_s1101" type="#_x0000_t202" style="position:absolute;margin-left:11.25pt;margin-top:24.95pt;width:228pt;height:58.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" strokecolor="#2ad0a5" strokeweight="2pt">
                <v:textbox>
                  <w:txbxContent>
                    <w:p w14:paraId="48CA6D5B" w14:textId="73EDC79E" w:rsidR="001F6DA6" w:rsidRDefault="00E55BE5" w:rsidP="001F6DA6">
                      <w:pPr>
                        <w:spacing w:after="0" w:line="240" w:lineRule="auto"/>
                        <w:jc w:val="center"/>
                        <w:rPr>
                          <w:sz w:val="22"/>
                          <w:szCs w:val="22"/>
                        </w:rPr>
                      </w:pPr>
                      <w:r w:rsidRPr="00F75863">
                        <w:rPr>
                          <w:sz w:val="22"/>
                          <w:szCs w:val="22"/>
                        </w:rPr>
                        <w:t>Intravenous Access Requirement:</w:t>
                      </w:r>
                      <w:r w:rsidR="001F6DA6">
                        <w:rPr>
                          <w:sz w:val="22"/>
                          <w:szCs w:val="22"/>
                        </w:rPr>
                        <w:t xml:space="preserve"> </w:t>
                      </w:r>
                      <w:r w:rsidRPr="00F75863">
                        <w:rPr>
                          <w:sz w:val="22"/>
                          <w:szCs w:val="22"/>
                        </w:rPr>
                        <w:t>≤ 5 Days</w:t>
                      </w:r>
                    </w:p>
                    <w:p w14:paraId="6FF4763B" w14:textId="18D21E38" w:rsidR="00E55BE5" w:rsidRPr="00F75863" w:rsidRDefault="00E55BE5" w:rsidP="001F6DA6">
                      <w:pPr>
                        <w:spacing w:after="0" w:line="240" w:lineRule="auto"/>
                        <w:jc w:val="center"/>
                        <w:rPr>
                          <w:sz w:val="22"/>
                          <w:szCs w:val="22"/>
                        </w:rPr>
                      </w:pPr>
                      <w:r w:rsidRPr="00F75863">
                        <w:rPr>
                          <w:sz w:val="22"/>
                          <w:szCs w:val="22"/>
                        </w:rPr>
                        <w:t>Continue with PIVC</w:t>
                      </w:r>
                    </w:p>
                  </w:txbxContent>
                </v:textbox>
              </v:shape>
            </w:pict>
          </mc:Fallback>
        </mc:AlternateContent>
      </w:r>
    </w:p>
    <w:p w14:paraId="33DF291A" w14:textId="42ED62C3" w:rsidR="00E55BE5" w:rsidRDefault="00E55BE5" w:rsidP="00E55BE5">
      <w:pPr>
        <w:pStyle w:val="BodyCopy"/>
        <w:rPr>
          <w:lang w:eastAsia="en-US"/>
        </w:rPr>
      </w:pPr>
    </w:p>
    <w:p w14:paraId="7F8D4FFB" w14:textId="566C393F" w:rsidR="00E55BE5" w:rsidRDefault="00E55BE5" w:rsidP="00E55BE5">
      <w:pPr>
        <w:pStyle w:val="BodyCopy"/>
        <w:rPr>
          <w:lang w:eastAsia="en-US"/>
        </w:rPr>
      </w:pPr>
    </w:p>
    <w:p w14:paraId="691B82D5" w14:textId="2B93BCAE" w:rsidR="00E55BE5" w:rsidRDefault="00867838" w:rsidP="00E55BE5">
      <w:pPr>
        <w:pStyle w:val="BodyCopy"/>
        <w:rPr>
          <w:lang w:eastAsia="en-US"/>
        </w:rPr>
      </w:pPr>
      <w:r>
        <w:rPr>
          <w:noProof/>
          <w:lang w:eastAsia="en-US"/>
        </w:rPr>
        <mc:AlternateContent>
          <mc:Choice Requires="wps">
            <w:drawing>
              <wp:anchor distT="0" distB="0" distL="114300" distR="114300" simplePos="0" relativeHeight="251741184" behindDoc="0" locked="0" layoutInCell="1" allowOverlap="1" wp14:anchorId="020AA657" wp14:editId="54E7F371">
                <wp:simplePos x="0" y="0"/>
                <wp:positionH relativeFrom="column">
                  <wp:posOffset>4838700</wp:posOffset>
                </wp:positionH>
                <wp:positionV relativeFrom="paragraph">
                  <wp:posOffset>131445</wp:posOffset>
                </wp:positionV>
                <wp:extent cx="104775" cy="295275"/>
                <wp:effectExtent l="19050" t="0" r="47625" b="47625"/>
                <wp:wrapNone/>
                <wp:docPr id="667645621" name="Arrow: Dow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75" cy="295275"/>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0D60B" id="Arrow: Down 2" o:spid="_x0000_s1026" type="#_x0000_t67" alt="&quot;&quot;" style="position:absolute;margin-left:381pt;margin-top:10.35pt;width:8.25pt;height:23.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" adj="17768" fillcolor="#3d066a" strokecolor="#09050e [484]" strokeweight="2pt"/>
            </w:pict>
          </mc:Fallback>
        </mc:AlternateContent>
      </w:r>
    </w:p>
    <w:p w14:paraId="75857DDB" w14:textId="2FC43B9F" w:rsidR="00E55BE5" w:rsidRDefault="001F6DA6" w:rsidP="00E55BE5">
      <w:pPr>
        <w:pStyle w:val="BodyCopy"/>
        <w:rPr>
          <w:lang w:eastAsia="en-US"/>
        </w:rPr>
      </w:pPr>
      <w:r>
        <w:rPr>
          <w:noProof/>
          <w:lang w:eastAsia="en-US"/>
        </w:rPr>
        <mc:AlternateContent>
          <mc:Choice Requires="wps">
            <w:drawing>
              <wp:anchor distT="0" distB="0" distL="114300" distR="114300" simplePos="0" relativeHeight="251731968" behindDoc="0" locked="0" layoutInCell="1" allowOverlap="1" wp14:anchorId="45531C82" wp14:editId="1CD01D9F">
                <wp:simplePos x="0" y="0"/>
                <wp:positionH relativeFrom="column">
                  <wp:posOffset>3419475</wp:posOffset>
                </wp:positionH>
                <wp:positionV relativeFrom="paragraph">
                  <wp:posOffset>206375</wp:posOffset>
                </wp:positionV>
                <wp:extent cx="2952750" cy="914400"/>
                <wp:effectExtent l="0" t="0" r="19050" b="19050"/>
                <wp:wrapNone/>
                <wp:docPr id="12206091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914400"/>
                        </a:xfrm>
                        <a:prstGeom prst="rect">
                          <a:avLst/>
                        </a:prstGeom>
                        <a:solidFill>
                          <a:srgbClr val="FFFFFF"/>
                        </a:solidFill>
                        <a:ln w="25400">
                          <a:solidFill>
                            <a:srgbClr val="2AD0A5"/>
                          </a:solidFill>
                          <a:miter lim="800000"/>
                          <a:headEnd/>
                          <a:tailEnd/>
                        </a:ln>
                      </wps:spPr>
                      <wps:txbx>
                        <w:txbxContent>
                          <w:p w14:paraId="241DE562" w14:textId="77777777" w:rsidR="00E55BE5" w:rsidRPr="00F75863" w:rsidRDefault="00E55BE5" w:rsidP="00E55BE5">
                            <w:pPr>
                              <w:jc w:val="center"/>
                              <w:rPr>
                                <w:sz w:val="22"/>
                                <w:szCs w:val="22"/>
                              </w:rPr>
                            </w:pPr>
                            <w:r>
                              <w:rPr>
                                <w:sz w:val="22"/>
                                <w:szCs w:val="22"/>
                              </w:rPr>
                              <w:t xml:space="preserve">Call the Emergency Anaesthetic Department at </w:t>
                            </w:r>
                            <w:r w:rsidRPr="00000D03">
                              <w:rPr>
                                <w:b/>
                                <w:bCs/>
                                <w:sz w:val="22"/>
                                <w:szCs w:val="22"/>
                              </w:rPr>
                              <w:t>36997</w:t>
                            </w:r>
                            <w:r>
                              <w:rPr>
                                <w:sz w:val="22"/>
                                <w:szCs w:val="22"/>
                              </w:rPr>
                              <w:t xml:space="preserve"> to discuss the patient’s history and the specific reason for requesting the PICC</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5531C82" id="_x0000_s1102" type="#_x0000_t202" style="position:absolute;margin-left:269.25pt;margin-top:16.25pt;width:232.5pt;height:1in;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" strokecolor="#2ad0a5" strokeweight="2pt">
                <v:textbox>
                  <w:txbxContent>
                    <w:p w14:paraId="241DE562" w14:textId="77777777" w:rsidR="00E55BE5" w:rsidRPr="00F75863" w:rsidRDefault="00E55BE5" w:rsidP="00E55BE5">
                      <w:pPr>
                        <w:jc w:val="center"/>
                        <w:rPr>
                          <w:sz w:val="22"/>
                          <w:szCs w:val="22"/>
                        </w:rPr>
                      </w:pPr>
                      <w:r>
                        <w:rPr>
                          <w:sz w:val="22"/>
                          <w:szCs w:val="22"/>
                        </w:rPr>
                        <w:t xml:space="preserve">Call the Emergency Anaesthetic Department at </w:t>
                      </w:r>
                      <w:r w:rsidRPr="00000D03">
                        <w:rPr>
                          <w:b/>
                          <w:bCs/>
                          <w:sz w:val="22"/>
                          <w:szCs w:val="22"/>
                        </w:rPr>
                        <w:t>36997</w:t>
                      </w:r>
                      <w:r>
                        <w:rPr>
                          <w:sz w:val="22"/>
                          <w:szCs w:val="22"/>
                        </w:rPr>
                        <w:t xml:space="preserve"> to discuss the patient’s history and the specific reason for requesting the PICC</w:t>
                      </w:r>
                    </w:p>
                  </w:txbxContent>
                </v:textbox>
              </v:shape>
            </w:pict>
          </mc:Fallback>
        </mc:AlternateContent>
      </w:r>
      <w:r w:rsidR="00725D06">
        <w:rPr>
          <w:noProof/>
          <w:lang w:eastAsia="en-US"/>
        </w:rPr>
        <mc:AlternateContent>
          <mc:Choice Requires="wps">
            <w:drawing>
              <wp:anchor distT="0" distB="0" distL="114300" distR="114300" simplePos="0" relativeHeight="251736064" behindDoc="0" locked="0" layoutInCell="1" allowOverlap="1" wp14:anchorId="192E2713" wp14:editId="5C812C40">
                <wp:simplePos x="0" y="0"/>
                <wp:positionH relativeFrom="column">
                  <wp:posOffset>485775</wp:posOffset>
                </wp:positionH>
                <wp:positionV relativeFrom="paragraph">
                  <wp:posOffset>120650</wp:posOffset>
                </wp:positionV>
                <wp:extent cx="2505075" cy="1381125"/>
                <wp:effectExtent l="0" t="0" r="28575" b="28575"/>
                <wp:wrapNone/>
                <wp:docPr id="1655275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1381125"/>
                        </a:xfrm>
                        <a:prstGeom prst="rect">
                          <a:avLst/>
                        </a:prstGeom>
                        <a:solidFill>
                          <a:srgbClr val="FFFFFF"/>
                        </a:solidFill>
                        <a:ln w="25400">
                          <a:solidFill>
                            <a:srgbClr val="3D066A"/>
                          </a:solidFill>
                          <a:miter lim="800000"/>
                          <a:headEnd/>
                          <a:tailEnd/>
                        </a:ln>
                      </wps:spPr>
                      <wps:txbx>
                        <w:txbxContent>
                          <w:p w14:paraId="34B3D213" w14:textId="77777777" w:rsidR="00E55BE5" w:rsidRPr="00F75863" w:rsidRDefault="00E55BE5" w:rsidP="001F6DA6">
                            <w:pPr>
                              <w:jc w:val="center"/>
                              <w:rPr>
                                <w:sz w:val="22"/>
                                <w:szCs w:val="22"/>
                              </w:rPr>
                            </w:pPr>
                            <w:r>
                              <w:rPr>
                                <w:sz w:val="22"/>
                                <w:szCs w:val="22"/>
                              </w:rPr>
                              <w:t>Tips: ensure patient is warm and hydrated, avoid areas of flexion to reduce premature removal/complications and use the smallest cannula (depending on use) in the largest vein.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92E2713" id="_x0000_s1103" type="#_x0000_t202" style="position:absolute;margin-left:38.25pt;margin-top:9.5pt;width:197.25pt;height:108.7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" strokecolor="#3d066a" strokeweight="2pt">
                <v:textbox>
                  <w:txbxContent>
                    <w:p w14:paraId="34B3D213" w14:textId="77777777" w:rsidR="00E55BE5" w:rsidRPr="00F75863" w:rsidRDefault="00E55BE5" w:rsidP="001F6DA6">
                      <w:pPr>
                        <w:jc w:val="center"/>
                        <w:rPr>
                          <w:sz w:val="22"/>
                          <w:szCs w:val="22"/>
                        </w:rPr>
                      </w:pPr>
                      <w:r>
                        <w:rPr>
                          <w:sz w:val="22"/>
                          <w:szCs w:val="22"/>
                        </w:rPr>
                        <w:t>Tips: ensure patient is warm and hydrated, avoid areas of flexion to reduce premature removal/complications and use the smallest cannula (depending on use) in the largest vein.</w:t>
                      </w:r>
                    </w:p>
                  </w:txbxContent>
                </v:textbox>
              </v:shape>
            </w:pict>
          </mc:Fallback>
        </mc:AlternateContent>
      </w:r>
      <w:r w:rsidR="00E55BE5">
        <w:rPr>
          <w:noProof/>
          <w:lang w:eastAsia="en-US"/>
        </w:rPr>
        <w:drawing>
          <wp:anchor distT="0" distB="0" distL="114300" distR="114300" simplePos="0" relativeHeight="251737088" behindDoc="0" locked="0" layoutInCell="1" allowOverlap="1" wp14:anchorId="5305481F" wp14:editId="47760DF6">
            <wp:simplePos x="0" y="0"/>
            <wp:positionH relativeFrom="column">
              <wp:posOffset>133350</wp:posOffset>
            </wp:positionH>
            <wp:positionV relativeFrom="paragraph">
              <wp:posOffset>120650</wp:posOffset>
            </wp:positionV>
            <wp:extent cx="352425" cy="352425"/>
            <wp:effectExtent l="0" t="0" r="9525" b="9525"/>
            <wp:wrapNone/>
            <wp:docPr id="1979243727" name="Graphic 1" descr="Lights 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43727" name="Graphic 1" descr="Lights On with solid fill"/>
                    <pic:cNvPicPr>
                      <a:picLocks noChangeAspect="1"/>
                    </pic:cNvPicPr>
                  </pic:nvPicPr>
                  <pic:blipFill>
                    <a:blip r:embed="rId36">
                      <a:extLst>
                        <a:ext uri="{96DAC541-7B7A-43D3-8B79-37D633B846F1}">
                          <asvg:svgBlip xmlns:asvg="http://schemas.microsoft.com/office/drawing/2016/SVG/main" r:embed="rId37"/>
                        </a:ext>
                      </a:extLst>
                    </a:blip>
                    <a:stretch>
                      <a:fillRect/>
                    </a:stretch>
                  </pic:blipFill>
                  <pic:spPr>
                    <a:xfrm>
                      <a:off x="0" y="0"/>
                      <a:ext cx="352425" cy="352425"/>
                    </a:xfrm>
                    <a:prstGeom prst="rect">
                      <a:avLst/>
                    </a:prstGeom>
                  </pic:spPr>
                </pic:pic>
              </a:graphicData>
            </a:graphic>
          </wp:anchor>
        </w:drawing>
      </w:r>
    </w:p>
    <w:p w14:paraId="5AA5C259" w14:textId="6E3C7706" w:rsidR="00E55BE5" w:rsidRDefault="00E55BE5" w:rsidP="00E55BE5">
      <w:pPr>
        <w:pStyle w:val="BodyCopy"/>
        <w:rPr>
          <w:lang w:eastAsia="en-US"/>
        </w:rPr>
      </w:pPr>
    </w:p>
    <w:p w14:paraId="242CA818" w14:textId="1F872ED9" w:rsidR="00E55BE5" w:rsidRDefault="00E55BE5" w:rsidP="00E55BE5">
      <w:pPr>
        <w:pStyle w:val="BodyCopy"/>
        <w:rPr>
          <w:lang w:eastAsia="en-US"/>
        </w:rPr>
      </w:pPr>
    </w:p>
    <w:p w14:paraId="14F21639" w14:textId="0C7B4EA2" w:rsidR="00E55BE5" w:rsidRDefault="00867838" w:rsidP="00E55BE5">
      <w:pPr>
        <w:pStyle w:val="BodyCopy"/>
        <w:rPr>
          <w:lang w:eastAsia="en-US"/>
        </w:rPr>
      </w:pPr>
      <w:r>
        <w:rPr>
          <w:noProof/>
          <w:lang w:eastAsia="en-US"/>
        </w:rPr>
        <mc:AlternateContent>
          <mc:Choice Requires="wps">
            <w:drawing>
              <wp:anchor distT="0" distB="0" distL="114300" distR="114300" simplePos="0" relativeHeight="251743232" behindDoc="0" locked="0" layoutInCell="1" allowOverlap="1" wp14:anchorId="7C98DAD3" wp14:editId="617318CE">
                <wp:simplePos x="0" y="0"/>
                <wp:positionH relativeFrom="column">
                  <wp:posOffset>4838700</wp:posOffset>
                </wp:positionH>
                <wp:positionV relativeFrom="paragraph">
                  <wp:posOffset>211455</wp:posOffset>
                </wp:positionV>
                <wp:extent cx="104775" cy="295275"/>
                <wp:effectExtent l="19050" t="0" r="47625" b="47625"/>
                <wp:wrapNone/>
                <wp:docPr id="1814228764" name="Arrow: Dow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75" cy="295275"/>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1089C" id="Arrow: Down 2" o:spid="_x0000_s1026" type="#_x0000_t67" alt="&quot;&quot;" style="position:absolute;margin-left:381pt;margin-top:16.65pt;width:8.25pt;height:23.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" adj="17768" fillcolor="#3d066a" strokecolor="#09050e [484]" strokeweight="2pt"/>
            </w:pict>
          </mc:Fallback>
        </mc:AlternateContent>
      </w:r>
    </w:p>
    <w:p w14:paraId="318CAF03" w14:textId="2026C0A3" w:rsidR="00E55BE5" w:rsidRDefault="00E55BE5" w:rsidP="00E55BE5">
      <w:pPr>
        <w:pStyle w:val="BodyCopy"/>
        <w:rPr>
          <w:lang w:eastAsia="en-US"/>
        </w:rPr>
      </w:pPr>
      <w:r>
        <w:rPr>
          <w:noProof/>
          <w:lang w:eastAsia="en-US"/>
        </w:rPr>
        <mc:AlternateContent>
          <mc:Choice Requires="wps">
            <w:drawing>
              <wp:anchor distT="0" distB="0" distL="114300" distR="114300" simplePos="0" relativeHeight="251732992" behindDoc="0" locked="0" layoutInCell="1" allowOverlap="1" wp14:anchorId="766FB641" wp14:editId="32AE5B0F">
                <wp:simplePos x="0" y="0"/>
                <wp:positionH relativeFrom="column">
                  <wp:posOffset>3419475</wp:posOffset>
                </wp:positionH>
                <wp:positionV relativeFrom="paragraph">
                  <wp:posOffset>304800</wp:posOffset>
                </wp:positionV>
                <wp:extent cx="2952750" cy="819150"/>
                <wp:effectExtent l="0" t="0" r="19050" b="19050"/>
                <wp:wrapNone/>
                <wp:docPr id="2135535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19150"/>
                        </a:xfrm>
                        <a:prstGeom prst="rect">
                          <a:avLst/>
                        </a:prstGeom>
                        <a:solidFill>
                          <a:srgbClr val="FFFFFF"/>
                        </a:solidFill>
                        <a:ln w="25400">
                          <a:solidFill>
                            <a:srgbClr val="2AD0A5"/>
                          </a:solidFill>
                          <a:miter lim="800000"/>
                          <a:headEnd/>
                          <a:tailEnd/>
                        </a:ln>
                      </wps:spPr>
                      <wps:txbx>
                        <w:txbxContent>
                          <w:p w14:paraId="29F5A876" w14:textId="77777777" w:rsidR="00E55BE5" w:rsidRPr="00F75863" w:rsidRDefault="00E55BE5" w:rsidP="001F6DA6">
                            <w:pPr>
                              <w:jc w:val="center"/>
                              <w:rPr>
                                <w:sz w:val="22"/>
                                <w:szCs w:val="22"/>
                              </w:rPr>
                            </w:pPr>
                            <w:r>
                              <w:rPr>
                                <w:sz w:val="22"/>
                                <w:szCs w:val="22"/>
                              </w:rPr>
                              <w:t>Complete online DHR request for ‘Insert PICC line’ and ‘Emergency theatre case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FB641" id="_x0000_s1104" type="#_x0000_t202" style="position:absolute;margin-left:269.25pt;margin-top:24pt;width:232.5pt;height:6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" strokecolor="#2ad0a5" strokeweight="2pt">
                <v:textbox>
                  <w:txbxContent>
                    <w:p w14:paraId="29F5A876" w14:textId="77777777" w:rsidR="00E55BE5" w:rsidRPr="00F75863" w:rsidRDefault="00E55BE5" w:rsidP="001F6DA6">
                      <w:pPr>
                        <w:jc w:val="center"/>
                        <w:rPr>
                          <w:sz w:val="22"/>
                          <w:szCs w:val="22"/>
                        </w:rPr>
                      </w:pPr>
                      <w:r>
                        <w:rPr>
                          <w:sz w:val="22"/>
                          <w:szCs w:val="22"/>
                        </w:rPr>
                        <w:t>Complete online DHR request for ‘Insert PICC line’ and ‘Emergency theatre case request’</w:t>
                      </w:r>
                    </w:p>
                  </w:txbxContent>
                </v:textbox>
              </v:shape>
            </w:pict>
          </mc:Fallback>
        </mc:AlternateContent>
      </w:r>
    </w:p>
    <w:p w14:paraId="3BB978DF" w14:textId="3BE0ECBF" w:rsidR="00E55BE5" w:rsidRDefault="00E55BE5" w:rsidP="00E55BE5">
      <w:pPr>
        <w:pStyle w:val="BodyCopy"/>
        <w:rPr>
          <w:lang w:eastAsia="en-US"/>
        </w:rPr>
      </w:pPr>
    </w:p>
    <w:p w14:paraId="2FA812C5" w14:textId="787C6284" w:rsidR="00E55BE5" w:rsidRDefault="00E55BE5" w:rsidP="00E55BE5">
      <w:pPr>
        <w:pStyle w:val="BodyCopy"/>
        <w:rPr>
          <w:lang w:eastAsia="en-US"/>
        </w:rPr>
      </w:pPr>
    </w:p>
    <w:p w14:paraId="30AA5A2A" w14:textId="387948AB" w:rsidR="00E55BE5" w:rsidRDefault="001F6DA6" w:rsidP="00E55BE5">
      <w:pPr>
        <w:pStyle w:val="BodyCopy"/>
        <w:rPr>
          <w:lang w:eastAsia="en-US"/>
        </w:rPr>
      </w:pPr>
      <w:r>
        <w:rPr>
          <w:noProof/>
          <w:lang w:eastAsia="en-US"/>
        </w:rPr>
        <mc:AlternateContent>
          <mc:Choice Requires="wps">
            <w:drawing>
              <wp:anchor distT="0" distB="0" distL="114300" distR="114300" simplePos="0" relativeHeight="251735040" behindDoc="0" locked="0" layoutInCell="1" allowOverlap="1" wp14:anchorId="3D52A1A4" wp14:editId="1295D4BA">
                <wp:simplePos x="0" y="0"/>
                <wp:positionH relativeFrom="column">
                  <wp:posOffset>142874</wp:posOffset>
                </wp:positionH>
                <wp:positionV relativeFrom="paragraph">
                  <wp:posOffset>243205</wp:posOffset>
                </wp:positionV>
                <wp:extent cx="2943225" cy="1266825"/>
                <wp:effectExtent l="0" t="0" r="28575" b="28575"/>
                <wp:wrapNone/>
                <wp:docPr id="530612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266825"/>
                        </a:xfrm>
                        <a:prstGeom prst="rect">
                          <a:avLst/>
                        </a:prstGeom>
                        <a:solidFill>
                          <a:srgbClr val="FFFFFF"/>
                        </a:solidFill>
                        <a:ln w="25400">
                          <a:solidFill>
                            <a:srgbClr val="F17341"/>
                          </a:solidFill>
                          <a:miter lim="800000"/>
                          <a:headEnd/>
                          <a:tailEnd/>
                        </a:ln>
                      </wps:spPr>
                      <wps:txbx>
                        <w:txbxContent>
                          <w:p w14:paraId="0139F726" w14:textId="440D608A" w:rsidR="00E55BE5" w:rsidRDefault="00E55BE5" w:rsidP="001F6DA6">
                            <w:pPr>
                              <w:jc w:val="center"/>
                              <w:rPr>
                                <w:sz w:val="22"/>
                                <w:szCs w:val="22"/>
                              </w:rPr>
                            </w:pPr>
                            <w:r>
                              <w:rPr>
                                <w:sz w:val="22"/>
                                <w:szCs w:val="22"/>
                              </w:rPr>
                              <w:t>Note: All PICC requests are Category 5.</w:t>
                            </w:r>
                            <w:r w:rsidR="001F6DA6">
                              <w:rPr>
                                <w:sz w:val="22"/>
                                <w:szCs w:val="22"/>
                              </w:rPr>
                              <w:t xml:space="preserve"> </w:t>
                            </w:r>
                            <w:r>
                              <w:rPr>
                                <w:sz w:val="22"/>
                                <w:szCs w:val="22"/>
                              </w:rPr>
                              <w:t>This is following an adhering to theatre triage priorities.</w:t>
                            </w:r>
                          </w:p>
                          <w:p w14:paraId="27CB1365" w14:textId="77777777" w:rsidR="00E55BE5" w:rsidRPr="00F75863" w:rsidRDefault="00E55BE5" w:rsidP="001F6DA6">
                            <w:pPr>
                              <w:jc w:val="center"/>
                              <w:rPr>
                                <w:sz w:val="22"/>
                                <w:szCs w:val="22"/>
                              </w:rPr>
                            </w:pPr>
                            <w:r>
                              <w:rPr>
                                <w:sz w:val="22"/>
                                <w:szCs w:val="22"/>
                              </w:rPr>
                              <w:t>Please ensure all necessary documentation is filled out on the request forms.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D52A1A4" id="_x0000_s1105" type="#_x0000_t202" style="position:absolute;margin-left:11.25pt;margin-top:19.15pt;width:231.75pt;height:99.7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" strokecolor="#f17341" strokeweight="2pt">
                <v:textbox>
                  <w:txbxContent>
                    <w:p w14:paraId="0139F726" w14:textId="440D608A" w:rsidR="00E55BE5" w:rsidRDefault="00E55BE5" w:rsidP="001F6DA6">
                      <w:pPr>
                        <w:jc w:val="center"/>
                        <w:rPr>
                          <w:sz w:val="22"/>
                          <w:szCs w:val="22"/>
                        </w:rPr>
                      </w:pPr>
                      <w:r>
                        <w:rPr>
                          <w:sz w:val="22"/>
                          <w:szCs w:val="22"/>
                        </w:rPr>
                        <w:t>Note: All PICC requests are Category 5.</w:t>
                      </w:r>
                      <w:r w:rsidR="001F6DA6">
                        <w:rPr>
                          <w:sz w:val="22"/>
                          <w:szCs w:val="22"/>
                        </w:rPr>
                        <w:t xml:space="preserve"> </w:t>
                      </w:r>
                      <w:r>
                        <w:rPr>
                          <w:sz w:val="22"/>
                          <w:szCs w:val="22"/>
                        </w:rPr>
                        <w:t>This is following an adhering to theatre triage priorities.</w:t>
                      </w:r>
                    </w:p>
                    <w:p w14:paraId="27CB1365" w14:textId="77777777" w:rsidR="00E55BE5" w:rsidRPr="00F75863" w:rsidRDefault="00E55BE5" w:rsidP="001F6DA6">
                      <w:pPr>
                        <w:jc w:val="center"/>
                        <w:rPr>
                          <w:sz w:val="22"/>
                          <w:szCs w:val="22"/>
                        </w:rPr>
                      </w:pPr>
                      <w:r>
                        <w:rPr>
                          <w:sz w:val="22"/>
                          <w:szCs w:val="22"/>
                        </w:rPr>
                        <w:t>Please ensure all necessary documentation is filled out on the request forms.</w:t>
                      </w:r>
                    </w:p>
                  </w:txbxContent>
                </v:textbox>
              </v:shape>
            </w:pict>
          </mc:Fallback>
        </mc:AlternateContent>
      </w:r>
      <w:r w:rsidR="00867838">
        <w:rPr>
          <w:noProof/>
          <w:lang w:eastAsia="en-US"/>
        </w:rPr>
        <mc:AlternateContent>
          <mc:Choice Requires="wps">
            <w:drawing>
              <wp:anchor distT="0" distB="0" distL="114300" distR="114300" simplePos="0" relativeHeight="251745280" behindDoc="0" locked="0" layoutInCell="1" allowOverlap="1" wp14:anchorId="2F3FC506" wp14:editId="178B801D">
                <wp:simplePos x="0" y="0"/>
                <wp:positionH relativeFrom="column">
                  <wp:posOffset>4829175</wp:posOffset>
                </wp:positionH>
                <wp:positionV relativeFrom="paragraph">
                  <wp:posOffset>176530</wp:posOffset>
                </wp:positionV>
                <wp:extent cx="104775" cy="295275"/>
                <wp:effectExtent l="19050" t="0" r="47625" b="47625"/>
                <wp:wrapNone/>
                <wp:docPr id="1196226919" name="Arrow: Dow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75" cy="295275"/>
                        </a:xfrm>
                        <a:prstGeom prst="downArrow">
                          <a:avLst/>
                        </a:prstGeom>
                        <a:solidFill>
                          <a:srgbClr val="3D066A"/>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0F7BD" id="Arrow: Down 2" o:spid="_x0000_s1026" type="#_x0000_t67" alt="&quot;&quot;" style="position:absolute;margin-left:380.25pt;margin-top:13.9pt;width:8.25pt;height:23.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" adj="17768" fillcolor="#3d066a" strokecolor="#09050e [484]" strokeweight="2pt"/>
            </w:pict>
          </mc:Fallback>
        </mc:AlternateContent>
      </w:r>
    </w:p>
    <w:p w14:paraId="651DD523" w14:textId="31E45C8D" w:rsidR="00E55BE5" w:rsidRDefault="00E55BE5" w:rsidP="00E55BE5">
      <w:pPr>
        <w:pStyle w:val="BodyCopy"/>
        <w:rPr>
          <w:lang w:eastAsia="en-US"/>
        </w:rPr>
      </w:pPr>
      <w:r>
        <w:rPr>
          <w:noProof/>
          <w:lang w:eastAsia="en-US"/>
        </w:rPr>
        <mc:AlternateContent>
          <mc:Choice Requires="wps">
            <w:drawing>
              <wp:anchor distT="0" distB="0" distL="114300" distR="114300" simplePos="0" relativeHeight="251734016" behindDoc="0" locked="0" layoutInCell="1" allowOverlap="1" wp14:anchorId="20BF5216" wp14:editId="4A8CCAAA">
                <wp:simplePos x="0" y="0"/>
                <wp:positionH relativeFrom="column">
                  <wp:posOffset>3419475</wp:posOffset>
                </wp:positionH>
                <wp:positionV relativeFrom="paragraph">
                  <wp:posOffset>289560</wp:posOffset>
                </wp:positionV>
                <wp:extent cx="2952750" cy="847725"/>
                <wp:effectExtent l="0" t="0" r="19050" b="28575"/>
                <wp:wrapNone/>
                <wp:docPr id="1450605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47725"/>
                        </a:xfrm>
                        <a:prstGeom prst="rect">
                          <a:avLst/>
                        </a:prstGeom>
                        <a:solidFill>
                          <a:srgbClr val="FFFFFF"/>
                        </a:solidFill>
                        <a:ln w="25400">
                          <a:solidFill>
                            <a:srgbClr val="2AD0A5"/>
                          </a:solidFill>
                          <a:miter lim="800000"/>
                          <a:headEnd/>
                          <a:tailEnd/>
                        </a:ln>
                      </wps:spPr>
                      <wps:txbx>
                        <w:txbxContent>
                          <w:p w14:paraId="504C71C3" w14:textId="77777777" w:rsidR="00E55BE5" w:rsidRPr="00F75863" w:rsidRDefault="00E55BE5" w:rsidP="001F6DA6">
                            <w:pPr>
                              <w:jc w:val="center"/>
                              <w:rPr>
                                <w:sz w:val="22"/>
                                <w:szCs w:val="22"/>
                              </w:rPr>
                            </w:pPr>
                            <w:r>
                              <w:rPr>
                                <w:sz w:val="22"/>
                                <w:szCs w:val="22"/>
                              </w:rPr>
                              <w:t>Call the Theatre team leader (36887) to inform them about the booking and ensure they are aware of the case.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F5216" id="_x0000_s1106" type="#_x0000_t202" style="position:absolute;margin-left:269.25pt;margin-top:22.8pt;width:232.5pt;height:66.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" strokecolor="#2ad0a5" strokeweight="2pt">
                <v:textbox>
                  <w:txbxContent>
                    <w:p w14:paraId="504C71C3" w14:textId="77777777" w:rsidR="00E55BE5" w:rsidRPr="00F75863" w:rsidRDefault="00E55BE5" w:rsidP="001F6DA6">
                      <w:pPr>
                        <w:jc w:val="center"/>
                        <w:rPr>
                          <w:sz w:val="22"/>
                          <w:szCs w:val="22"/>
                        </w:rPr>
                      </w:pPr>
                      <w:r>
                        <w:rPr>
                          <w:sz w:val="22"/>
                          <w:szCs w:val="22"/>
                        </w:rPr>
                        <w:t>Call the Theatre team leader (36887) to inform them about the booking and ensure they are aware of the case.</w:t>
                      </w:r>
                    </w:p>
                  </w:txbxContent>
                </v:textbox>
              </v:shape>
            </w:pict>
          </mc:Fallback>
        </mc:AlternateContent>
      </w:r>
    </w:p>
    <w:p w14:paraId="7808B633" w14:textId="77777777" w:rsidR="00E55BE5" w:rsidRDefault="00E55BE5" w:rsidP="00E55BE5">
      <w:pPr>
        <w:pStyle w:val="BodyCopy"/>
        <w:rPr>
          <w:lang w:eastAsia="en-US"/>
        </w:rPr>
      </w:pPr>
    </w:p>
    <w:p w14:paraId="346CEBF3" w14:textId="77777777" w:rsidR="007E2BE8" w:rsidRDefault="007E2BE8" w:rsidP="00E55BE5">
      <w:pPr>
        <w:pStyle w:val="BodyCopy"/>
        <w:rPr>
          <w:lang w:eastAsia="en-US"/>
        </w:rPr>
      </w:pPr>
    </w:p>
    <w:p w14:paraId="7940D129" w14:textId="77777777" w:rsidR="00E55BE5" w:rsidRDefault="00E55BE5" w:rsidP="00E55BE5">
      <w:pPr>
        <w:pStyle w:val="BodyCopy"/>
        <w:rPr>
          <w:lang w:eastAsia="en-US"/>
        </w:rPr>
      </w:pPr>
    </w:p>
    <w:p w14:paraId="00ACB2BF" w14:textId="4B663321" w:rsidR="00E55BE5" w:rsidRPr="00E55BE5" w:rsidRDefault="00E55BE5" w:rsidP="00E55BE5">
      <w:pPr>
        <w:pStyle w:val="BodyCopy"/>
        <w:rPr>
          <w:lang w:eastAsia="en-US"/>
        </w:rPr>
        <w:sectPr w:rsidR="00E55BE5" w:rsidRPr="00E55BE5" w:rsidSect="00610FB5">
          <w:headerReference w:type="default" r:id="rId39"/>
          <w:pgSz w:w="11906" w:h="16838" w:code="9"/>
          <w:pgMar w:top="720" w:right="720" w:bottom="720" w:left="720" w:header="284" w:footer="53" w:gutter="0"/>
          <w:cols w:space="708"/>
          <w:titlePg/>
          <w:docGrid w:linePitch="360"/>
        </w:sectPr>
      </w:pPr>
    </w:p>
    <w:bookmarkEnd w:id="1"/>
    <w:p w14:paraId="0017C5A1" w14:textId="77777777" w:rsidR="00A513AA" w:rsidRDefault="00A513AA" w:rsidP="00A773FD">
      <w:pPr>
        <w:pStyle w:val="BodyCopy"/>
      </w:pPr>
    </w:p>
    <w:sectPr w:rsidR="00A513AA" w:rsidSect="00567A24">
      <w:headerReference w:type="default" r:id="rId40"/>
      <w:pgSz w:w="16838" w:h="11906" w:orient="landscape" w:code="9"/>
      <w:pgMar w:top="851" w:right="970" w:bottom="1134" w:left="1134"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7FE01" w14:textId="77777777" w:rsidR="00845385" w:rsidRDefault="00845385" w:rsidP="00225769">
      <w:pPr>
        <w:spacing w:after="0" w:line="240" w:lineRule="auto"/>
      </w:pPr>
      <w:r>
        <w:separator/>
      </w:r>
    </w:p>
    <w:p w14:paraId="41982396" w14:textId="77777777" w:rsidR="00845385" w:rsidRDefault="00845385"/>
    <w:p w14:paraId="049A0651" w14:textId="77777777" w:rsidR="00845385" w:rsidRDefault="00845385"/>
    <w:p w14:paraId="23F0F638" w14:textId="77777777" w:rsidR="00845385" w:rsidRDefault="00845385"/>
    <w:p w14:paraId="6E227CEF" w14:textId="77777777" w:rsidR="00845385" w:rsidRDefault="00845385"/>
    <w:p w14:paraId="3C1FDEAD" w14:textId="77777777" w:rsidR="00845385" w:rsidRDefault="00845385"/>
    <w:p w14:paraId="2DAE6472" w14:textId="77777777" w:rsidR="00845385" w:rsidRDefault="00845385"/>
  </w:endnote>
  <w:endnote w:type="continuationSeparator" w:id="0">
    <w:p w14:paraId="1F145317" w14:textId="77777777" w:rsidR="00845385" w:rsidRDefault="00845385" w:rsidP="00225769">
      <w:pPr>
        <w:spacing w:after="0" w:line="240" w:lineRule="auto"/>
      </w:pPr>
      <w:r>
        <w:continuationSeparator/>
      </w:r>
    </w:p>
    <w:p w14:paraId="69C464BB" w14:textId="77777777" w:rsidR="00845385" w:rsidRDefault="00845385"/>
    <w:p w14:paraId="2E594FCC" w14:textId="77777777" w:rsidR="00845385" w:rsidRDefault="00845385"/>
    <w:p w14:paraId="3357143C" w14:textId="77777777" w:rsidR="00845385" w:rsidRDefault="00845385"/>
    <w:p w14:paraId="2EB01472" w14:textId="77777777" w:rsidR="00845385" w:rsidRDefault="00845385"/>
    <w:p w14:paraId="340D1A4E" w14:textId="77777777" w:rsidR="00845385" w:rsidRDefault="00845385"/>
    <w:p w14:paraId="75B6E159" w14:textId="77777777" w:rsidR="00845385" w:rsidRDefault="008453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Times-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7CA34AAA" w14:textId="77777777" w:rsidTr="003168CD">
      <w:trPr>
        <w:jc w:val="center"/>
      </w:trPr>
      <w:tc>
        <w:tcPr>
          <w:tcW w:w="1515" w:type="dxa"/>
        </w:tcPr>
        <w:p w14:paraId="18EE40B5"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7351E79"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BDEBCB6"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AFA40CC"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7D94B22A"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C83F037"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25D28AB6" w14:textId="77777777" w:rsidTr="003168CD">
      <w:trPr>
        <w:jc w:val="center"/>
      </w:trPr>
      <w:tc>
        <w:tcPr>
          <w:tcW w:w="1515" w:type="dxa"/>
        </w:tcPr>
        <w:p w14:paraId="1F74500D" w14:textId="3F4B0776" w:rsidR="00481A6C" w:rsidRPr="00954F7B" w:rsidRDefault="0022299D" w:rsidP="0022299D">
          <w:pPr>
            <w:pStyle w:val="Footer"/>
            <w:jc w:val="center"/>
            <w:rPr>
              <w:bCs/>
              <w:iCs/>
              <w:sz w:val="20"/>
              <w:szCs w:val="20"/>
            </w:rPr>
          </w:pPr>
          <w:r>
            <w:rPr>
              <w:bCs/>
              <w:iCs/>
              <w:sz w:val="20"/>
              <w:szCs w:val="20"/>
            </w:rPr>
            <w:t>CHS25/406</w:t>
          </w:r>
        </w:p>
      </w:tc>
      <w:tc>
        <w:tcPr>
          <w:tcW w:w="965" w:type="dxa"/>
        </w:tcPr>
        <w:p w14:paraId="4C2FB29A" w14:textId="0E871CD2" w:rsidR="00481A6C" w:rsidRPr="00954F7B" w:rsidRDefault="0022299D" w:rsidP="00481A6C">
          <w:pPr>
            <w:pStyle w:val="Footer"/>
            <w:jc w:val="center"/>
            <w:rPr>
              <w:bCs/>
              <w:iCs/>
              <w:sz w:val="20"/>
              <w:szCs w:val="20"/>
            </w:rPr>
          </w:pPr>
          <w:r>
            <w:rPr>
              <w:bCs/>
              <w:iCs/>
              <w:sz w:val="20"/>
              <w:szCs w:val="20"/>
            </w:rPr>
            <w:t>1</w:t>
          </w:r>
          <w:r w:rsidR="002D1F28">
            <w:rPr>
              <w:bCs/>
              <w:iCs/>
              <w:sz w:val="20"/>
              <w:szCs w:val="20"/>
            </w:rPr>
            <w:t>.2</w:t>
          </w:r>
        </w:p>
      </w:tc>
      <w:tc>
        <w:tcPr>
          <w:tcW w:w="1552" w:type="dxa"/>
        </w:tcPr>
        <w:p w14:paraId="5CE39A68" w14:textId="2FCC0400" w:rsidR="00481A6C" w:rsidRPr="00954F7B" w:rsidRDefault="0022299D" w:rsidP="00481A6C">
          <w:pPr>
            <w:pStyle w:val="Footer"/>
            <w:jc w:val="center"/>
            <w:rPr>
              <w:bCs/>
              <w:iCs/>
              <w:sz w:val="20"/>
              <w:szCs w:val="20"/>
            </w:rPr>
          </w:pPr>
          <w:r>
            <w:rPr>
              <w:bCs/>
              <w:iCs/>
              <w:sz w:val="20"/>
              <w:szCs w:val="20"/>
            </w:rPr>
            <w:t>01/12/2025</w:t>
          </w:r>
        </w:p>
      </w:tc>
      <w:tc>
        <w:tcPr>
          <w:tcW w:w="1456" w:type="dxa"/>
        </w:tcPr>
        <w:p w14:paraId="22A7672B" w14:textId="0E0CA82B" w:rsidR="00481A6C" w:rsidRPr="00954F7B" w:rsidRDefault="0022299D" w:rsidP="00481A6C">
          <w:pPr>
            <w:pStyle w:val="Footer"/>
            <w:jc w:val="center"/>
            <w:rPr>
              <w:bCs/>
              <w:iCs/>
              <w:sz w:val="20"/>
              <w:szCs w:val="20"/>
            </w:rPr>
          </w:pPr>
          <w:r>
            <w:rPr>
              <w:bCs/>
              <w:iCs/>
              <w:sz w:val="20"/>
              <w:szCs w:val="20"/>
            </w:rPr>
            <w:t>01/12/2028</w:t>
          </w:r>
        </w:p>
      </w:tc>
      <w:tc>
        <w:tcPr>
          <w:tcW w:w="1746" w:type="dxa"/>
        </w:tcPr>
        <w:p w14:paraId="0B2D98DE" w14:textId="2C3A42D2" w:rsidR="00481A6C" w:rsidRPr="00954F7B" w:rsidRDefault="0022299D" w:rsidP="00481A6C">
          <w:pPr>
            <w:pStyle w:val="Footer"/>
            <w:jc w:val="center"/>
            <w:rPr>
              <w:bCs/>
              <w:iCs/>
              <w:sz w:val="20"/>
              <w:szCs w:val="20"/>
            </w:rPr>
          </w:pPr>
          <w:r>
            <w:rPr>
              <w:bCs/>
              <w:iCs/>
              <w:sz w:val="20"/>
              <w:szCs w:val="20"/>
            </w:rPr>
            <w:t>Medicine</w:t>
          </w:r>
        </w:p>
      </w:tc>
      <w:tc>
        <w:tcPr>
          <w:tcW w:w="1836" w:type="dxa"/>
        </w:tcPr>
        <w:p w14:paraId="6F4E319F"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9203BF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5E616FB" w14:textId="77777777" w:rsidTr="003168CD">
      <w:trPr>
        <w:jc w:val="center"/>
      </w:trPr>
      <w:tc>
        <w:tcPr>
          <w:tcW w:w="1515" w:type="dxa"/>
        </w:tcPr>
        <w:p w14:paraId="3D106D33"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A3A084E"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5F5D7CD0"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08A27A8"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6F2027AD"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3F9F1B46"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B543E4" w:rsidRPr="006B62B4" w14:paraId="514686FE" w14:textId="77777777" w:rsidTr="003168CD">
      <w:trPr>
        <w:jc w:val="center"/>
      </w:trPr>
      <w:tc>
        <w:tcPr>
          <w:tcW w:w="1515" w:type="dxa"/>
        </w:tcPr>
        <w:p w14:paraId="770C911E" w14:textId="659A10D0" w:rsidR="00B543E4" w:rsidRPr="00954F7B" w:rsidRDefault="00B543E4" w:rsidP="00B543E4">
          <w:pPr>
            <w:pStyle w:val="Footer"/>
            <w:jc w:val="center"/>
            <w:rPr>
              <w:bCs/>
              <w:iCs/>
              <w:sz w:val="20"/>
              <w:szCs w:val="20"/>
            </w:rPr>
          </w:pPr>
          <w:r>
            <w:rPr>
              <w:bCs/>
              <w:iCs/>
              <w:sz w:val="20"/>
              <w:szCs w:val="20"/>
            </w:rPr>
            <w:t>CHS25/406</w:t>
          </w:r>
        </w:p>
      </w:tc>
      <w:tc>
        <w:tcPr>
          <w:tcW w:w="965" w:type="dxa"/>
        </w:tcPr>
        <w:p w14:paraId="3828285B" w14:textId="63EFF329" w:rsidR="00B543E4" w:rsidRPr="00954F7B" w:rsidRDefault="00B543E4" w:rsidP="00B543E4">
          <w:pPr>
            <w:pStyle w:val="Footer"/>
            <w:jc w:val="center"/>
            <w:rPr>
              <w:bCs/>
              <w:iCs/>
              <w:sz w:val="20"/>
              <w:szCs w:val="20"/>
            </w:rPr>
          </w:pPr>
          <w:r>
            <w:rPr>
              <w:bCs/>
              <w:iCs/>
              <w:sz w:val="20"/>
              <w:szCs w:val="20"/>
            </w:rPr>
            <w:t>1</w:t>
          </w:r>
          <w:r w:rsidR="002D1F28">
            <w:rPr>
              <w:bCs/>
              <w:iCs/>
              <w:sz w:val="20"/>
              <w:szCs w:val="20"/>
            </w:rPr>
            <w:t>.2</w:t>
          </w:r>
        </w:p>
      </w:tc>
      <w:tc>
        <w:tcPr>
          <w:tcW w:w="1552" w:type="dxa"/>
        </w:tcPr>
        <w:p w14:paraId="77A0F9A8" w14:textId="79076D5B" w:rsidR="00B543E4" w:rsidRPr="00954F7B" w:rsidRDefault="00B543E4" w:rsidP="00B543E4">
          <w:pPr>
            <w:pStyle w:val="Footer"/>
            <w:jc w:val="center"/>
            <w:rPr>
              <w:bCs/>
              <w:iCs/>
              <w:sz w:val="20"/>
              <w:szCs w:val="20"/>
            </w:rPr>
          </w:pPr>
          <w:r>
            <w:rPr>
              <w:bCs/>
              <w:iCs/>
              <w:sz w:val="20"/>
              <w:szCs w:val="20"/>
            </w:rPr>
            <w:t>01/12/2025</w:t>
          </w:r>
        </w:p>
      </w:tc>
      <w:tc>
        <w:tcPr>
          <w:tcW w:w="1456" w:type="dxa"/>
        </w:tcPr>
        <w:p w14:paraId="7596909F" w14:textId="3E65FAF3" w:rsidR="00B543E4" w:rsidRPr="00954F7B" w:rsidRDefault="00B543E4" w:rsidP="00B543E4">
          <w:pPr>
            <w:pStyle w:val="Footer"/>
            <w:jc w:val="center"/>
            <w:rPr>
              <w:bCs/>
              <w:iCs/>
              <w:sz w:val="20"/>
              <w:szCs w:val="20"/>
            </w:rPr>
          </w:pPr>
          <w:r>
            <w:rPr>
              <w:bCs/>
              <w:iCs/>
              <w:sz w:val="20"/>
              <w:szCs w:val="20"/>
            </w:rPr>
            <w:t>01/12/2028</w:t>
          </w:r>
        </w:p>
      </w:tc>
      <w:tc>
        <w:tcPr>
          <w:tcW w:w="1746" w:type="dxa"/>
        </w:tcPr>
        <w:p w14:paraId="2C3727DD" w14:textId="1A7E6564" w:rsidR="00B543E4" w:rsidRPr="00954F7B" w:rsidRDefault="00B543E4" w:rsidP="00B543E4">
          <w:pPr>
            <w:pStyle w:val="Footer"/>
            <w:jc w:val="center"/>
            <w:rPr>
              <w:bCs/>
              <w:iCs/>
              <w:sz w:val="20"/>
              <w:szCs w:val="20"/>
            </w:rPr>
          </w:pPr>
          <w:r>
            <w:rPr>
              <w:bCs/>
              <w:iCs/>
              <w:sz w:val="20"/>
              <w:szCs w:val="20"/>
            </w:rPr>
            <w:t>Medicine</w:t>
          </w:r>
        </w:p>
      </w:tc>
      <w:tc>
        <w:tcPr>
          <w:tcW w:w="1836" w:type="dxa"/>
        </w:tcPr>
        <w:p w14:paraId="5B0105C0" w14:textId="77777777" w:rsidR="00B543E4" w:rsidRPr="00954F7B" w:rsidRDefault="00B543E4" w:rsidP="00B543E4">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9B59BDD"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F27B7" w14:textId="77777777" w:rsidR="00845385" w:rsidRDefault="00845385" w:rsidP="009D493B">
      <w:pPr>
        <w:spacing w:after="0" w:line="240" w:lineRule="auto"/>
      </w:pPr>
      <w:r>
        <w:separator/>
      </w:r>
    </w:p>
  </w:footnote>
  <w:footnote w:type="continuationSeparator" w:id="0">
    <w:p w14:paraId="25A2D595" w14:textId="77777777" w:rsidR="00845385" w:rsidRDefault="00845385" w:rsidP="00A9080B">
      <w:pPr>
        <w:spacing w:after="0" w:line="240" w:lineRule="auto"/>
      </w:pPr>
      <w:r>
        <w:continuationSeparator/>
      </w:r>
    </w:p>
    <w:p w14:paraId="72E8744A" w14:textId="77777777" w:rsidR="00845385" w:rsidRDefault="00845385"/>
    <w:p w14:paraId="5AC23FCE" w14:textId="77777777" w:rsidR="00845385" w:rsidRDefault="008453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7C9B9396" w14:paraId="2894045B" w14:textId="77777777" w:rsidTr="006801E4">
      <w:trPr>
        <w:trHeight w:val="300"/>
      </w:trPr>
      <w:tc>
        <w:tcPr>
          <w:tcW w:w="3305" w:type="dxa"/>
        </w:tcPr>
        <w:p w14:paraId="28F635ED" w14:textId="291D7753" w:rsidR="7C9B9396" w:rsidRDefault="7C9B9396" w:rsidP="00E413AB">
          <w:pPr>
            <w:pStyle w:val="Header"/>
            <w:ind w:left="-115"/>
          </w:pPr>
        </w:p>
      </w:tc>
      <w:tc>
        <w:tcPr>
          <w:tcW w:w="3305" w:type="dxa"/>
        </w:tcPr>
        <w:p w14:paraId="1F9F54EA" w14:textId="54C1FE12" w:rsidR="7C9B9396" w:rsidRDefault="7C9B9396" w:rsidP="00E413AB">
          <w:pPr>
            <w:pStyle w:val="Header"/>
            <w:jc w:val="center"/>
          </w:pPr>
        </w:p>
      </w:tc>
      <w:tc>
        <w:tcPr>
          <w:tcW w:w="3305" w:type="dxa"/>
        </w:tcPr>
        <w:p w14:paraId="388EFAA9" w14:textId="6FDBCEDF" w:rsidR="7C9B9396" w:rsidRDefault="7C9B9396" w:rsidP="00E413AB">
          <w:pPr>
            <w:pStyle w:val="Header"/>
            <w:ind w:right="-115"/>
            <w:jc w:val="right"/>
          </w:pPr>
        </w:p>
      </w:tc>
    </w:tr>
  </w:tbl>
  <w:p w14:paraId="63A92692" w14:textId="5F9E9BF2" w:rsidR="7C9B9396" w:rsidRDefault="7C9B9396" w:rsidP="003212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41FFB" w14:textId="77777777" w:rsidR="008A3DD8" w:rsidRDefault="008A3DD8">
    <w:pPr>
      <w:pStyle w:val="Header"/>
    </w:pPr>
    <w:r w:rsidRPr="00324CF9">
      <w:rPr>
        <w:noProof/>
      </w:rPr>
      <w:drawing>
        <wp:inline distT="0" distB="0" distL="0" distR="0" wp14:anchorId="165E864F" wp14:editId="435339D3">
          <wp:extent cx="3360385" cy="972000"/>
          <wp:effectExtent l="0" t="0" r="0" b="0"/>
          <wp:docPr id="1680599802" name="Picture 16805998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7235"/>
      <w:gridCol w:w="7235"/>
      <w:gridCol w:w="7235"/>
    </w:tblGrid>
    <w:tr w:rsidR="7C9B9396" w14:paraId="7D579250" w14:textId="77777777" w:rsidTr="00E413AB">
      <w:trPr>
        <w:trHeight w:val="300"/>
      </w:trPr>
      <w:tc>
        <w:tcPr>
          <w:tcW w:w="7235" w:type="dxa"/>
        </w:tcPr>
        <w:p w14:paraId="173B6828" w14:textId="278BAB9C" w:rsidR="7C9B9396" w:rsidRDefault="7C9B9396" w:rsidP="00E413AB">
          <w:pPr>
            <w:pStyle w:val="Header"/>
            <w:ind w:left="-115"/>
          </w:pPr>
        </w:p>
      </w:tc>
      <w:tc>
        <w:tcPr>
          <w:tcW w:w="7235" w:type="dxa"/>
        </w:tcPr>
        <w:p w14:paraId="1EE37C22" w14:textId="21E2072F" w:rsidR="7C9B9396" w:rsidRDefault="7C9B9396" w:rsidP="00E413AB">
          <w:pPr>
            <w:pStyle w:val="Header"/>
            <w:jc w:val="center"/>
          </w:pPr>
        </w:p>
      </w:tc>
      <w:tc>
        <w:tcPr>
          <w:tcW w:w="7235" w:type="dxa"/>
        </w:tcPr>
        <w:p w14:paraId="091C0E45" w14:textId="465BDD8C" w:rsidR="7C9B9396" w:rsidRDefault="7C9B9396" w:rsidP="00E413AB">
          <w:pPr>
            <w:pStyle w:val="Header"/>
            <w:ind w:right="-115"/>
            <w:jc w:val="right"/>
          </w:pPr>
        </w:p>
      </w:tc>
    </w:tr>
  </w:tbl>
  <w:p w14:paraId="23199906" w14:textId="4C865D11" w:rsidR="7C9B9396" w:rsidRDefault="7C9B9396" w:rsidP="003212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7C9B9396" w14:paraId="7223A0BB" w14:textId="77777777" w:rsidTr="006801E4">
      <w:trPr>
        <w:trHeight w:val="300"/>
      </w:trPr>
      <w:tc>
        <w:tcPr>
          <w:tcW w:w="3305" w:type="dxa"/>
        </w:tcPr>
        <w:p w14:paraId="331C4C46" w14:textId="300030E3" w:rsidR="7C9B9396" w:rsidRDefault="7C9B9396" w:rsidP="00E413AB">
          <w:pPr>
            <w:pStyle w:val="Header"/>
            <w:ind w:left="-115"/>
          </w:pPr>
        </w:p>
      </w:tc>
      <w:tc>
        <w:tcPr>
          <w:tcW w:w="3305" w:type="dxa"/>
        </w:tcPr>
        <w:p w14:paraId="79A1A147" w14:textId="62FBF4E2" w:rsidR="7C9B9396" w:rsidRDefault="7C9B9396" w:rsidP="006801E4">
          <w:pPr>
            <w:pStyle w:val="Header"/>
            <w:jc w:val="center"/>
          </w:pPr>
        </w:p>
      </w:tc>
      <w:tc>
        <w:tcPr>
          <w:tcW w:w="3305" w:type="dxa"/>
        </w:tcPr>
        <w:p w14:paraId="63526474" w14:textId="45F9BD3B" w:rsidR="7C9B9396" w:rsidRDefault="7C9B9396" w:rsidP="006801E4">
          <w:pPr>
            <w:pStyle w:val="Header"/>
            <w:ind w:right="-115"/>
            <w:jc w:val="right"/>
          </w:pPr>
        </w:p>
      </w:tc>
    </w:tr>
  </w:tbl>
  <w:p w14:paraId="5C06196E" w14:textId="55AF214E" w:rsidR="7C9B9396" w:rsidRDefault="7C9B9396" w:rsidP="003212B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7C9B9396" w14:paraId="34B40FC5" w14:textId="77777777" w:rsidTr="006801E4">
      <w:trPr>
        <w:trHeight w:val="300"/>
      </w:trPr>
      <w:tc>
        <w:tcPr>
          <w:tcW w:w="3305" w:type="dxa"/>
        </w:tcPr>
        <w:p w14:paraId="2CCD7894" w14:textId="57C4C7C3" w:rsidR="7C9B9396" w:rsidRDefault="7C9B9396" w:rsidP="7C9B9396">
          <w:pPr>
            <w:ind w:left="-115"/>
          </w:pPr>
          <w:r>
            <w:rPr>
              <w:noProof/>
            </w:rPr>
            <w:drawing>
              <wp:inline distT="0" distB="0" distL="0" distR="0" wp14:anchorId="57BBB0E0" wp14:editId="13F9F11B">
                <wp:extent cx="1962150" cy="590550"/>
                <wp:effectExtent l="0" t="0" r="0" b="0"/>
                <wp:docPr id="1741698277" name="Picture 17416982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98277" name="Picture 174169827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62150" cy="590550"/>
                        </a:xfrm>
                        <a:prstGeom prst="rect">
                          <a:avLst/>
                        </a:prstGeom>
                      </pic:spPr>
                    </pic:pic>
                  </a:graphicData>
                </a:graphic>
              </wp:inline>
            </w:drawing>
          </w:r>
        </w:p>
      </w:tc>
      <w:tc>
        <w:tcPr>
          <w:tcW w:w="3305" w:type="dxa"/>
        </w:tcPr>
        <w:p w14:paraId="5F6438A4" w14:textId="1DD52362" w:rsidR="7C9B9396" w:rsidRDefault="7C9B9396" w:rsidP="006801E4">
          <w:pPr>
            <w:pStyle w:val="Header"/>
            <w:jc w:val="center"/>
          </w:pPr>
        </w:p>
      </w:tc>
      <w:tc>
        <w:tcPr>
          <w:tcW w:w="3305" w:type="dxa"/>
        </w:tcPr>
        <w:p w14:paraId="283AE91F" w14:textId="6E5542F9" w:rsidR="7C9B9396" w:rsidRDefault="7C9B9396" w:rsidP="006801E4">
          <w:pPr>
            <w:pStyle w:val="Header"/>
            <w:ind w:right="-115"/>
            <w:jc w:val="right"/>
          </w:pPr>
        </w:p>
      </w:tc>
    </w:tr>
  </w:tbl>
  <w:p w14:paraId="5BB99CCC" w14:textId="2C61B649" w:rsidR="7C9B9396" w:rsidRDefault="7C9B9396" w:rsidP="003212B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10"/>
      <w:gridCol w:w="4910"/>
      <w:gridCol w:w="4910"/>
    </w:tblGrid>
    <w:tr w:rsidR="7C9B9396" w14:paraId="73363C60" w14:textId="77777777" w:rsidTr="003212B3">
      <w:trPr>
        <w:trHeight w:val="300"/>
      </w:trPr>
      <w:tc>
        <w:tcPr>
          <w:tcW w:w="4910" w:type="dxa"/>
        </w:tcPr>
        <w:p w14:paraId="2B3DA46F" w14:textId="6EE69D6D" w:rsidR="7C9B9396" w:rsidRDefault="7C9B9396" w:rsidP="006801E4">
          <w:pPr>
            <w:pStyle w:val="Header"/>
            <w:ind w:left="-115"/>
          </w:pPr>
        </w:p>
      </w:tc>
      <w:tc>
        <w:tcPr>
          <w:tcW w:w="4910" w:type="dxa"/>
        </w:tcPr>
        <w:p w14:paraId="10055805" w14:textId="0DDEC4C3" w:rsidR="7C9B9396" w:rsidRDefault="7C9B9396" w:rsidP="006801E4">
          <w:pPr>
            <w:pStyle w:val="Header"/>
            <w:jc w:val="center"/>
          </w:pPr>
        </w:p>
      </w:tc>
      <w:tc>
        <w:tcPr>
          <w:tcW w:w="4910" w:type="dxa"/>
        </w:tcPr>
        <w:p w14:paraId="0CACCA80" w14:textId="052D836F" w:rsidR="7C9B9396" w:rsidRDefault="7C9B9396" w:rsidP="006801E4">
          <w:pPr>
            <w:pStyle w:val="Header"/>
            <w:ind w:right="-115"/>
            <w:jc w:val="right"/>
          </w:pPr>
        </w:p>
      </w:tc>
    </w:tr>
  </w:tbl>
  <w:p w14:paraId="0F1303A2" w14:textId="69873578" w:rsidR="7C9B9396" w:rsidRDefault="7C9B9396" w:rsidP="003212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37CF986"/>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1CF132F"/>
    <w:multiLevelType w:val="multilevel"/>
    <w:tmpl w:val="43AC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1C089D"/>
    <w:multiLevelType w:val="multilevel"/>
    <w:tmpl w:val="46A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5B36D5"/>
    <w:multiLevelType w:val="hybridMultilevel"/>
    <w:tmpl w:val="8342033A"/>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4" w15:restartNumberingAfterBreak="0">
    <w:nsid w:val="04BEF0F1"/>
    <w:multiLevelType w:val="hybridMultilevel"/>
    <w:tmpl w:val="FFFFFFFF"/>
    <w:lvl w:ilvl="0" w:tplc="4628CF48">
      <w:start w:val="1"/>
      <w:numFmt w:val="bullet"/>
      <w:lvlText w:val=""/>
      <w:lvlJc w:val="left"/>
      <w:pPr>
        <w:ind w:left="720" w:hanging="360"/>
      </w:pPr>
      <w:rPr>
        <w:rFonts w:ascii="Symbol" w:hAnsi="Symbol" w:hint="default"/>
      </w:rPr>
    </w:lvl>
    <w:lvl w:ilvl="1" w:tplc="B32E7220">
      <w:start w:val="1"/>
      <w:numFmt w:val="bullet"/>
      <w:lvlText w:val="o"/>
      <w:lvlJc w:val="left"/>
      <w:pPr>
        <w:ind w:left="1440" w:hanging="360"/>
      </w:pPr>
      <w:rPr>
        <w:rFonts w:ascii="Courier New" w:hAnsi="Courier New" w:hint="default"/>
      </w:rPr>
    </w:lvl>
    <w:lvl w:ilvl="2" w:tplc="AD9CBE52">
      <w:start w:val="1"/>
      <w:numFmt w:val="bullet"/>
      <w:lvlText w:val=""/>
      <w:lvlJc w:val="left"/>
      <w:pPr>
        <w:ind w:left="2160" w:hanging="360"/>
      </w:pPr>
      <w:rPr>
        <w:rFonts w:ascii="Wingdings" w:hAnsi="Wingdings" w:hint="default"/>
      </w:rPr>
    </w:lvl>
    <w:lvl w:ilvl="3" w:tplc="C186B3AE">
      <w:start w:val="1"/>
      <w:numFmt w:val="bullet"/>
      <w:lvlText w:val=""/>
      <w:lvlJc w:val="left"/>
      <w:pPr>
        <w:ind w:left="2880" w:hanging="360"/>
      </w:pPr>
      <w:rPr>
        <w:rFonts w:ascii="Symbol" w:hAnsi="Symbol" w:hint="default"/>
      </w:rPr>
    </w:lvl>
    <w:lvl w:ilvl="4" w:tplc="BA6C3532">
      <w:start w:val="1"/>
      <w:numFmt w:val="bullet"/>
      <w:lvlText w:val="o"/>
      <w:lvlJc w:val="left"/>
      <w:pPr>
        <w:ind w:left="3600" w:hanging="360"/>
      </w:pPr>
      <w:rPr>
        <w:rFonts w:ascii="Courier New" w:hAnsi="Courier New" w:hint="default"/>
      </w:rPr>
    </w:lvl>
    <w:lvl w:ilvl="5" w:tplc="1BD8986E">
      <w:start w:val="1"/>
      <w:numFmt w:val="bullet"/>
      <w:lvlText w:val=""/>
      <w:lvlJc w:val="left"/>
      <w:pPr>
        <w:ind w:left="4320" w:hanging="360"/>
      </w:pPr>
      <w:rPr>
        <w:rFonts w:ascii="Wingdings" w:hAnsi="Wingdings" w:hint="default"/>
      </w:rPr>
    </w:lvl>
    <w:lvl w:ilvl="6" w:tplc="339EB720">
      <w:start w:val="1"/>
      <w:numFmt w:val="bullet"/>
      <w:lvlText w:val=""/>
      <w:lvlJc w:val="left"/>
      <w:pPr>
        <w:ind w:left="5040" w:hanging="360"/>
      </w:pPr>
      <w:rPr>
        <w:rFonts w:ascii="Symbol" w:hAnsi="Symbol" w:hint="default"/>
      </w:rPr>
    </w:lvl>
    <w:lvl w:ilvl="7" w:tplc="C13E07D6">
      <w:start w:val="1"/>
      <w:numFmt w:val="bullet"/>
      <w:lvlText w:val="o"/>
      <w:lvlJc w:val="left"/>
      <w:pPr>
        <w:ind w:left="5760" w:hanging="360"/>
      </w:pPr>
      <w:rPr>
        <w:rFonts w:ascii="Courier New" w:hAnsi="Courier New" w:hint="default"/>
      </w:rPr>
    </w:lvl>
    <w:lvl w:ilvl="8" w:tplc="E59C0D88">
      <w:start w:val="1"/>
      <w:numFmt w:val="bullet"/>
      <w:lvlText w:val=""/>
      <w:lvlJc w:val="left"/>
      <w:pPr>
        <w:ind w:left="6480" w:hanging="360"/>
      </w:pPr>
      <w:rPr>
        <w:rFonts w:ascii="Wingdings" w:hAnsi="Wingdings" w:hint="default"/>
      </w:rPr>
    </w:lvl>
  </w:abstractNum>
  <w:abstractNum w:abstractNumId="5" w15:restartNumberingAfterBreak="0">
    <w:nsid w:val="065508A2"/>
    <w:multiLevelType w:val="multilevel"/>
    <w:tmpl w:val="C49E9DD2"/>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8123B21"/>
    <w:multiLevelType w:val="multilevel"/>
    <w:tmpl w:val="418AA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7B4EB9"/>
    <w:multiLevelType w:val="multilevel"/>
    <w:tmpl w:val="A4D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8F1FA8"/>
    <w:multiLevelType w:val="hybridMultilevel"/>
    <w:tmpl w:val="45A8941C"/>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9" w15:restartNumberingAfterBreak="0">
    <w:nsid w:val="0C1251C1"/>
    <w:multiLevelType w:val="multilevel"/>
    <w:tmpl w:val="69D21600"/>
    <w:lvl w:ilvl="0">
      <w:start w:val="1"/>
      <w:numFmt w:val="decimal"/>
      <w:lvlText w:val="%1)"/>
      <w:lvlJc w:val="left"/>
      <w:pPr>
        <w:ind w:left="360" w:hanging="360"/>
      </w:pPr>
      <w:rPr>
        <w:sz w:val="24"/>
        <w:szCs w:val="24"/>
      </w:rPr>
    </w:lvl>
    <w:lvl w:ilvl="1">
      <w:start w:val="1"/>
      <w:numFmt w:val="lowerLetter"/>
      <w:lvlText w:val="%2)"/>
      <w:lvlJc w:val="left"/>
      <w:pPr>
        <w:ind w:left="578" w:hanging="360"/>
      </w:pPr>
    </w:lvl>
    <w:lvl w:ilvl="2">
      <w:start w:val="1"/>
      <w:numFmt w:val="lowerRoman"/>
      <w:lvlText w:val="%3)"/>
      <w:lvlJc w:val="left"/>
      <w:pPr>
        <w:ind w:left="938" w:hanging="360"/>
      </w:pPr>
    </w:lvl>
    <w:lvl w:ilvl="3">
      <w:start w:val="1"/>
      <w:numFmt w:val="decimal"/>
      <w:lvlText w:val="(%4)"/>
      <w:lvlJc w:val="left"/>
      <w:pPr>
        <w:ind w:left="1298" w:hanging="360"/>
      </w:pPr>
    </w:lvl>
    <w:lvl w:ilvl="4">
      <w:start w:val="1"/>
      <w:numFmt w:val="lowerLetter"/>
      <w:lvlText w:val="(%5)"/>
      <w:lvlJc w:val="left"/>
      <w:pPr>
        <w:ind w:left="1658" w:hanging="360"/>
      </w:pPr>
    </w:lvl>
    <w:lvl w:ilvl="5">
      <w:start w:val="1"/>
      <w:numFmt w:val="lowerRoman"/>
      <w:lvlText w:val="(%6)"/>
      <w:lvlJc w:val="left"/>
      <w:pPr>
        <w:ind w:left="2018" w:hanging="360"/>
      </w:pPr>
    </w:lvl>
    <w:lvl w:ilvl="6">
      <w:start w:val="1"/>
      <w:numFmt w:val="decimal"/>
      <w:lvlText w:val="%7."/>
      <w:lvlJc w:val="left"/>
      <w:pPr>
        <w:ind w:left="2378" w:hanging="360"/>
      </w:pPr>
    </w:lvl>
    <w:lvl w:ilvl="7">
      <w:start w:val="1"/>
      <w:numFmt w:val="lowerLetter"/>
      <w:lvlText w:val="%8."/>
      <w:lvlJc w:val="left"/>
      <w:pPr>
        <w:ind w:left="2738" w:hanging="360"/>
      </w:pPr>
    </w:lvl>
    <w:lvl w:ilvl="8">
      <w:start w:val="1"/>
      <w:numFmt w:val="lowerRoman"/>
      <w:lvlText w:val="%9."/>
      <w:lvlJc w:val="left"/>
      <w:pPr>
        <w:ind w:left="3098" w:hanging="360"/>
      </w:pPr>
    </w:lvl>
  </w:abstractNum>
  <w:abstractNum w:abstractNumId="10" w15:restartNumberingAfterBreak="0">
    <w:nsid w:val="0EAA4255"/>
    <w:multiLevelType w:val="multilevel"/>
    <w:tmpl w:val="F79A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3763B1"/>
    <w:multiLevelType w:val="hybridMultilevel"/>
    <w:tmpl w:val="45260E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233611D"/>
    <w:multiLevelType w:val="multilevel"/>
    <w:tmpl w:val="B7CA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B44387"/>
    <w:multiLevelType w:val="multilevel"/>
    <w:tmpl w:val="CB12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C92893"/>
    <w:multiLevelType w:val="multilevel"/>
    <w:tmpl w:val="81202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F9733A"/>
    <w:multiLevelType w:val="hybridMultilevel"/>
    <w:tmpl w:val="CDA02F4C"/>
    <w:lvl w:ilvl="0" w:tplc="7616BB10">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16CB2E1F"/>
    <w:multiLevelType w:val="hybridMultilevel"/>
    <w:tmpl w:val="39AE50C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18" w15:restartNumberingAfterBreak="0">
    <w:nsid w:val="18DE4149"/>
    <w:multiLevelType w:val="hybridMultilevel"/>
    <w:tmpl w:val="834443E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FA6A01"/>
    <w:multiLevelType w:val="hybridMultilevel"/>
    <w:tmpl w:val="6FF44FC8"/>
    <w:lvl w:ilvl="0" w:tplc="FE5CA62A">
      <w:start w:val="1"/>
      <w:numFmt w:val="decimal"/>
      <w:lvlText w:val="%1)"/>
      <w:lvlJc w:val="left"/>
      <w:pPr>
        <w:ind w:left="360" w:hanging="360"/>
      </w:pPr>
      <w:rPr>
        <w:sz w:val="24"/>
        <w:szCs w:val="24"/>
      </w:rPr>
    </w:lvl>
    <w:lvl w:ilvl="1" w:tplc="0C090019">
      <w:start w:val="1"/>
      <w:numFmt w:val="lowerLetter"/>
      <w:lvlText w:val="%2."/>
      <w:lvlJc w:val="left"/>
      <w:pPr>
        <w:ind w:left="873" w:hanging="360"/>
      </w:pPr>
    </w:lvl>
    <w:lvl w:ilvl="2" w:tplc="0C09001B" w:tentative="1">
      <w:start w:val="1"/>
      <w:numFmt w:val="lowerRoman"/>
      <w:lvlText w:val="%3."/>
      <w:lvlJc w:val="right"/>
      <w:pPr>
        <w:ind w:left="1593" w:hanging="180"/>
      </w:pPr>
    </w:lvl>
    <w:lvl w:ilvl="3" w:tplc="0C09000F" w:tentative="1">
      <w:start w:val="1"/>
      <w:numFmt w:val="decimal"/>
      <w:lvlText w:val="%4."/>
      <w:lvlJc w:val="left"/>
      <w:pPr>
        <w:ind w:left="2313" w:hanging="360"/>
      </w:pPr>
    </w:lvl>
    <w:lvl w:ilvl="4" w:tplc="0C090019" w:tentative="1">
      <w:start w:val="1"/>
      <w:numFmt w:val="lowerLetter"/>
      <w:lvlText w:val="%5."/>
      <w:lvlJc w:val="left"/>
      <w:pPr>
        <w:ind w:left="3033" w:hanging="360"/>
      </w:pPr>
    </w:lvl>
    <w:lvl w:ilvl="5" w:tplc="0C09001B" w:tentative="1">
      <w:start w:val="1"/>
      <w:numFmt w:val="lowerRoman"/>
      <w:lvlText w:val="%6."/>
      <w:lvlJc w:val="right"/>
      <w:pPr>
        <w:ind w:left="3753" w:hanging="180"/>
      </w:pPr>
    </w:lvl>
    <w:lvl w:ilvl="6" w:tplc="0C09000F" w:tentative="1">
      <w:start w:val="1"/>
      <w:numFmt w:val="decimal"/>
      <w:lvlText w:val="%7."/>
      <w:lvlJc w:val="left"/>
      <w:pPr>
        <w:ind w:left="4473" w:hanging="360"/>
      </w:pPr>
    </w:lvl>
    <w:lvl w:ilvl="7" w:tplc="0C090019" w:tentative="1">
      <w:start w:val="1"/>
      <w:numFmt w:val="lowerLetter"/>
      <w:lvlText w:val="%8."/>
      <w:lvlJc w:val="left"/>
      <w:pPr>
        <w:ind w:left="5193" w:hanging="360"/>
      </w:pPr>
    </w:lvl>
    <w:lvl w:ilvl="8" w:tplc="0C09001B" w:tentative="1">
      <w:start w:val="1"/>
      <w:numFmt w:val="lowerRoman"/>
      <w:lvlText w:val="%9."/>
      <w:lvlJc w:val="right"/>
      <w:pPr>
        <w:ind w:left="5913" w:hanging="180"/>
      </w:pPr>
    </w:lvl>
  </w:abstractNum>
  <w:abstractNum w:abstractNumId="20" w15:restartNumberingAfterBreak="0">
    <w:nsid w:val="1AC11F94"/>
    <w:multiLevelType w:val="multilevel"/>
    <w:tmpl w:val="498CE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5238C"/>
    <w:multiLevelType w:val="multilevel"/>
    <w:tmpl w:val="CD40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5E45DE"/>
    <w:multiLevelType w:val="hybridMultilevel"/>
    <w:tmpl w:val="13B08B1E"/>
    <w:lvl w:ilvl="0" w:tplc="0C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E9E4A5C"/>
    <w:multiLevelType w:val="multilevel"/>
    <w:tmpl w:val="C39A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305E67"/>
    <w:multiLevelType w:val="multilevel"/>
    <w:tmpl w:val="A2DA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6" w15:restartNumberingAfterBreak="0">
    <w:nsid w:val="231A4E54"/>
    <w:multiLevelType w:val="multilevel"/>
    <w:tmpl w:val="3E24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47D09A2"/>
    <w:multiLevelType w:val="hybridMultilevel"/>
    <w:tmpl w:val="FD1247C6"/>
    <w:lvl w:ilvl="0" w:tplc="ECD8C674">
      <w:start w:val="1"/>
      <w:numFmt w:val="bullet"/>
      <w:lvlText w:val=""/>
      <w:lvlJc w:val="righ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8" w15:restartNumberingAfterBreak="0">
    <w:nsid w:val="29EA31F2"/>
    <w:multiLevelType w:val="multilevel"/>
    <w:tmpl w:val="7E6C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B935E80"/>
    <w:multiLevelType w:val="multilevel"/>
    <w:tmpl w:val="2080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B9B12CB"/>
    <w:multiLevelType w:val="hybridMultilevel"/>
    <w:tmpl w:val="35D4835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1" w15:restartNumberingAfterBreak="0">
    <w:nsid w:val="3002D410"/>
    <w:multiLevelType w:val="hybridMultilevel"/>
    <w:tmpl w:val="FFFFFFFF"/>
    <w:lvl w:ilvl="0" w:tplc="97700884">
      <w:start w:val="1"/>
      <w:numFmt w:val="bullet"/>
      <w:lvlText w:val="-"/>
      <w:lvlJc w:val="left"/>
      <w:pPr>
        <w:ind w:left="786" w:hanging="360"/>
      </w:pPr>
      <w:rPr>
        <w:rFonts w:ascii="Aptos" w:hAnsi="Aptos" w:hint="default"/>
      </w:rPr>
    </w:lvl>
    <w:lvl w:ilvl="1" w:tplc="0F5A2FD6">
      <w:start w:val="1"/>
      <w:numFmt w:val="bullet"/>
      <w:lvlText w:val="o"/>
      <w:lvlJc w:val="left"/>
      <w:pPr>
        <w:ind w:left="1506" w:hanging="360"/>
      </w:pPr>
      <w:rPr>
        <w:rFonts w:ascii="Courier New" w:hAnsi="Courier New" w:hint="default"/>
      </w:rPr>
    </w:lvl>
    <w:lvl w:ilvl="2" w:tplc="832CBF58">
      <w:start w:val="1"/>
      <w:numFmt w:val="bullet"/>
      <w:lvlText w:val=""/>
      <w:lvlJc w:val="left"/>
      <w:pPr>
        <w:ind w:left="2226" w:hanging="360"/>
      </w:pPr>
      <w:rPr>
        <w:rFonts w:ascii="Wingdings" w:hAnsi="Wingdings" w:hint="default"/>
      </w:rPr>
    </w:lvl>
    <w:lvl w:ilvl="3" w:tplc="3BBABD08">
      <w:start w:val="1"/>
      <w:numFmt w:val="bullet"/>
      <w:lvlText w:val=""/>
      <w:lvlJc w:val="left"/>
      <w:pPr>
        <w:ind w:left="2946" w:hanging="360"/>
      </w:pPr>
      <w:rPr>
        <w:rFonts w:ascii="Symbol" w:hAnsi="Symbol" w:hint="default"/>
      </w:rPr>
    </w:lvl>
    <w:lvl w:ilvl="4" w:tplc="561CD644">
      <w:start w:val="1"/>
      <w:numFmt w:val="bullet"/>
      <w:lvlText w:val="o"/>
      <w:lvlJc w:val="left"/>
      <w:pPr>
        <w:ind w:left="3666" w:hanging="360"/>
      </w:pPr>
      <w:rPr>
        <w:rFonts w:ascii="Courier New" w:hAnsi="Courier New" w:hint="default"/>
      </w:rPr>
    </w:lvl>
    <w:lvl w:ilvl="5" w:tplc="73FAA722">
      <w:start w:val="1"/>
      <w:numFmt w:val="bullet"/>
      <w:lvlText w:val=""/>
      <w:lvlJc w:val="left"/>
      <w:pPr>
        <w:ind w:left="4386" w:hanging="360"/>
      </w:pPr>
      <w:rPr>
        <w:rFonts w:ascii="Wingdings" w:hAnsi="Wingdings" w:hint="default"/>
      </w:rPr>
    </w:lvl>
    <w:lvl w:ilvl="6" w:tplc="4438640C">
      <w:start w:val="1"/>
      <w:numFmt w:val="bullet"/>
      <w:lvlText w:val=""/>
      <w:lvlJc w:val="left"/>
      <w:pPr>
        <w:ind w:left="5106" w:hanging="360"/>
      </w:pPr>
      <w:rPr>
        <w:rFonts w:ascii="Symbol" w:hAnsi="Symbol" w:hint="default"/>
      </w:rPr>
    </w:lvl>
    <w:lvl w:ilvl="7" w:tplc="B4908440">
      <w:start w:val="1"/>
      <w:numFmt w:val="bullet"/>
      <w:lvlText w:val="o"/>
      <w:lvlJc w:val="left"/>
      <w:pPr>
        <w:ind w:left="5826" w:hanging="360"/>
      </w:pPr>
      <w:rPr>
        <w:rFonts w:ascii="Courier New" w:hAnsi="Courier New" w:hint="default"/>
      </w:rPr>
    </w:lvl>
    <w:lvl w:ilvl="8" w:tplc="F688748A">
      <w:start w:val="1"/>
      <w:numFmt w:val="bullet"/>
      <w:lvlText w:val=""/>
      <w:lvlJc w:val="left"/>
      <w:pPr>
        <w:ind w:left="6546" w:hanging="360"/>
      </w:pPr>
      <w:rPr>
        <w:rFonts w:ascii="Wingdings" w:hAnsi="Wingdings" w:hint="default"/>
      </w:rPr>
    </w:lvl>
  </w:abstractNum>
  <w:abstractNum w:abstractNumId="32" w15:restartNumberingAfterBreak="0">
    <w:nsid w:val="354B3FCF"/>
    <w:multiLevelType w:val="multilevel"/>
    <w:tmpl w:val="440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9C91B5F"/>
    <w:multiLevelType w:val="hybridMultilevel"/>
    <w:tmpl w:val="88E09966"/>
    <w:lvl w:ilvl="0" w:tplc="0C090001">
      <w:start w:val="1"/>
      <w:numFmt w:val="bullet"/>
      <w:lvlText w:val=""/>
      <w:lvlJc w:val="left"/>
      <w:pPr>
        <w:ind w:left="785" w:hanging="360"/>
      </w:pPr>
      <w:rPr>
        <w:rFonts w:ascii="Symbol" w:hAnsi="Symbol" w:hint="default"/>
      </w:rPr>
    </w:lvl>
    <w:lvl w:ilvl="1" w:tplc="0C090003" w:tentative="1">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abstractNum w:abstractNumId="35" w15:restartNumberingAfterBreak="0">
    <w:nsid w:val="3A825223"/>
    <w:multiLevelType w:val="multilevel"/>
    <w:tmpl w:val="A106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F892E71"/>
    <w:multiLevelType w:val="hybridMultilevel"/>
    <w:tmpl w:val="CDEEA58E"/>
    <w:lvl w:ilvl="0" w:tplc="B024DAC8">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40" w15:restartNumberingAfterBreak="0">
    <w:nsid w:val="459C28E1"/>
    <w:multiLevelType w:val="hybridMultilevel"/>
    <w:tmpl w:val="19FEA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60F66EE"/>
    <w:multiLevelType w:val="multilevel"/>
    <w:tmpl w:val="1DA8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7C470A3"/>
    <w:multiLevelType w:val="multilevel"/>
    <w:tmpl w:val="F7B8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5F3E47"/>
    <w:multiLevelType w:val="hybridMultilevel"/>
    <w:tmpl w:val="CE60B1F8"/>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44" w15:restartNumberingAfterBreak="0">
    <w:nsid w:val="4B7A5528"/>
    <w:multiLevelType w:val="hybridMultilevel"/>
    <w:tmpl w:val="5EB247F6"/>
    <w:lvl w:ilvl="0" w:tplc="ECD8C674">
      <w:start w:val="1"/>
      <w:numFmt w:val="bullet"/>
      <w:lvlText w:val=""/>
      <w:lvlJc w:val="righ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45" w15:restartNumberingAfterBreak="0">
    <w:nsid w:val="4E1E4BF5"/>
    <w:multiLevelType w:val="hybridMultilevel"/>
    <w:tmpl w:val="FFFFFFFF"/>
    <w:lvl w:ilvl="0" w:tplc="1160D81E">
      <w:start w:val="1"/>
      <w:numFmt w:val="bullet"/>
      <w:lvlText w:val=""/>
      <w:lvlJc w:val="left"/>
      <w:pPr>
        <w:ind w:left="720" w:hanging="360"/>
      </w:pPr>
      <w:rPr>
        <w:rFonts w:ascii="Symbol" w:hAnsi="Symbol" w:hint="default"/>
      </w:rPr>
    </w:lvl>
    <w:lvl w:ilvl="1" w:tplc="9BB86D2C">
      <w:start w:val="1"/>
      <w:numFmt w:val="bullet"/>
      <w:lvlText w:val="o"/>
      <w:lvlJc w:val="left"/>
      <w:pPr>
        <w:ind w:left="1440" w:hanging="360"/>
      </w:pPr>
      <w:rPr>
        <w:rFonts w:ascii="Courier New" w:hAnsi="Courier New" w:hint="default"/>
      </w:rPr>
    </w:lvl>
    <w:lvl w:ilvl="2" w:tplc="C820FA0A">
      <w:start w:val="1"/>
      <w:numFmt w:val="bullet"/>
      <w:lvlText w:val=""/>
      <w:lvlJc w:val="left"/>
      <w:pPr>
        <w:ind w:left="2160" w:hanging="360"/>
      </w:pPr>
      <w:rPr>
        <w:rFonts w:ascii="Wingdings" w:hAnsi="Wingdings" w:hint="default"/>
      </w:rPr>
    </w:lvl>
    <w:lvl w:ilvl="3" w:tplc="EEC8097A">
      <w:start w:val="1"/>
      <w:numFmt w:val="bullet"/>
      <w:lvlText w:val=""/>
      <w:lvlJc w:val="left"/>
      <w:pPr>
        <w:ind w:left="2880" w:hanging="360"/>
      </w:pPr>
      <w:rPr>
        <w:rFonts w:ascii="Symbol" w:hAnsi="Symbol" w:hint="default"/>
      </w:rPr>
    </w:lvl>
    <w:lvl w:ilvl="4" w:tplc="DDCC8360">
      <w:start w:val="1"/>
      <w:numFmt w:val="bullet"/>
      <w:lvlText w:val="o"/>
      <w:lvlJc w:val="left"/>
      <w:pPr>
        <w:ind w:left="3600" w:hanging="360"/>
      </w:pPr>
      <w:rPr>
        <w:rFonts w:ascii="Courier New" w:hAnsi="Courier New" w:hint="default"/>
      </w:rPr>
    </w:lvl>
    <w:lvl w:ilvl="5" w:tplc="5CD007FC">
      <w:start w:val="1"/>
      <w:numFmt w:val="bullet"/>
      <w:lvlText w:val=""/>
      <w:lvlJc w:val="left"/>
      <w:pPr>
        <w:ind w:left="4320" w:hanging="360"/>
      </w:pPr>
      <w:rPr>
        <w:rFonts w:ascii="Wingdings" w:hAnsi="Wingdings" w:hint="default"/>
      </w:rPr>
    </w:lvl>
    <w:lvl w:ilvl="6" w:tplc="C31221BA">
      <w:start w:val="1"/>
      <w:numFmt w:val="bullet"/>
      <w:lvlText w:val=""/>
      <w:lvlJc w:val="left"/>
      <w:pPr>
        <w:ind w:left="5040" w:hanging="360"/>
      </w:pPr>
      <w:rPr>
        <w:rFonts w:ascii="Symbol" w:hAnsi="Symbol" w:hint="default"/>
      </w:rPr>
    </w:lvl>
    <w:lvl w:ilvl="7" w:tplc="357C25BC">
      <w:start w:val="1"/>
      <w:numFmt w:val="bullet"/>
      <w:lvlText w:val="o"/>
      <w:lvlJc w:val="left"/>
      <w:pPr>
        <w:ind w:left="5760" w:hanging="360"/>
      </w:pPr>
      <w:rPr>
        <w:rFonts w:ascii="Courier New" w:hAnsi="Courier New" w:hint="default"/>
      </w:rPr>
    </w:lvl>
    <w:lvl w:ilvl="8" w:tplc="F9EA1AFC">
      <w:start w:val="1"/>
      <w:numFmt w:val="bullet"/>
      <w:lvlText w:val=""/>
      <w:lvlJc w:val="left"/>
      <w:pPr>
        <w:ind w:left="6480" w:hanging="360"/>
      </w:pPr>
      <w:rPr>
        <w:rFonts w:ascii="Wingdings" w:hAnsi="Wingdings" w:hint="default"/>
      </w:rPr>
    </w:lvl>
  </w:abstractNum>
  <w:abstractNum w:abstractNumId="46" w15:restartNumberingAfterBreak="0">
    <w:nsid w:val="4F896F5F"/>
    <w:multiLevelType w:val="hybridMultilevel"/>
    <w:tmpl w:val="A28082A2"/>
    <w:lvl w:ilvl="0" w:tplc="0C090003">
      <w:start w:val="1"/>
      <w:numFmt w:val="bullet"/>
      <w:lvlText w:val="o"/>
      <w:lvlJc w:val="left"/>
      <w:pPr>
        <w:ind w:left="2124" w:hanging="360"/>
      </w:pPr>
      <w:rPr>
        <w:rFonts w:ascii="Courier New" w:hAnsi="Courier New" w:cs="Courier New" w:hint="default"/>
      </w:rPr>
    </w:lvl>
    <w:lvl w:ilvl="1" w:tplc="0C090003">
      <w:start w:val="1"/>
      <w:numFmt w:val="bullet"/>
      <w:lvlText w:val="o"/>
      <w:lvlJc w:val="left"/>
      <w:pPr>
        <w:ind w:left="2844" w:hanging="360"/>
      </w:pPr>
      <w:rPr>
        <w:rFonts w:ascii="Courier New" w:hAnsi="Courier New" w:cs="Courier New" w:hint="default"/>
      </w:rPr>
    </w:lvl>
    <w:lvl w:ilvl="2" w:tplc="0C090005" w:tentative="1">
      <w:start w:val="1"/>
      <w:numFmt w:val="bullet"/>
      <w:lvlText w:val=""/>
      <w:lvlJc w:val="left"/>
      <w:pPr>
        <w:ind w:left="3564" w:hanging="360"/>
      </w:pPr>
      <w:rPr>
        <w:rFonts w:ascii="Wingdings" w:hAnsi="Wingdings" w:hint="default"/>
      </w:rPr>
    </w:lvl>
    <w:lvl w:ilvl="3" w:tplc="0C090001" w:tentative="1">
      <w:start w:val="1"/>
      <w:numFmt w:val="bullet"/>
      <w:lvlText w:val=""/>
      <w:lvlJc w:val="left"/>
      <w:pPr>
        <w:ind w:left="4284" w:hanging="360"/>
      </w:pPr>
      <w:rPr>
        <w:rFonts w:ascii="Symbol" w:hAnsi="Symbol" w:hint="default"/>
      </w:rPr>
    </w:lvl>
    <w:lvl w:ilvl="4" w:tplc="0C090003" w:tentative="1">
      <w:start w:val="1"/>
      <w:numFmt w:val="bullet"/>
      <w:lvlText w:val="o"/>
      <w:lvlJc w:val="left"/>
      <w:pPr>
        <w:ind w:left="5004" w:hanging="360"/>
      </w:pPr>
      <w:rPr>
        <w:rFonts w:ascii="Courier New" w:hAnsi="Courier New" w:cs="Courier New" w:hint="default"/>
      </w:rPr>
    </w:lvl>
    <w:lvl w:ilvl="5" w:tplc="0C090005" w:tentative="1">
      <w:start w:val="1"/>
      <w:numFmt w:val="bullet"/>
      <w:lvlText w:val=""/>
      <w:lvlJc w:val="left"/>
      <w:pPr>
        <w:ind w:left="5724" w:hanging="360"/>
      </w:pPr>
      <w:rPr>
        <w:rFonts w:ascii="Wingdings" w:hAnsi="Wingdings" w:hint="default"/>
      </w:rPr>
    </w:lvl>
    <w:lvl w:ilvl="6" w:tplc="0C090001" w:tentative="1">
      <w:start w:val="1"/>
      <w:numFmt w:val="bullet"/>
      <w:lvlText w:val=""/>
      <w:lvlJc w:val="left"/>
      <w:pPr>
        <w:ind w:left="6444" w:hanging="360"/>
      </w:pPr>
      <w:rPr>
        <w:rFonts w:ascii="Symbol" w:hAnsi="Symbol" w:hint="default"/>
      </w:rPr>
    </w:lvl>
    <w:lvl w:ilvl="7" w:tplc="0C090003" w:tentative="1">
      <w:start w:val="1"/>
      <w:numFmt w:val="bullet"/>
      <w:lvlText w:val="o"/>
      <w:lvlJc w:val="left"/>
      <w:pPr>
        <w:ind w:left="7164" w:hanging="360"/>
      </w:pPr>
      <w:rPr>
        <w:rFonts w:ascii="Courier New" w:hAnsi="Courier New" w:cs="Courier New" w:hint="default"/>
      </w:rPr>
    </w:lvl>
    <w:lvl w:ilvl="8" w:tplc="0C090005" w:tentative="1">
      <w:start w:val="1"/>
      <w:numFmt w:val="bullet"/>
      <w:lvlText w:val=""/>
      <w:lvlJc w:val="left"/>
      <w:pPr>
        <w:ind w:left="7884" w:hanging="360"/>
      </w:pPr>
      <w:rPr>
        <w:rFonts w:ascii="Wingdings" w:hAnsi="Wingdings" w:hint="default"/>
      </w:rPr>
    </w:lvl>
  </w:abstractNum>
  <w:abstractNum w:abstractNumId="47" w15:restartNumberingAfterBreak="0">
    <w:nsid w:val="50D006E5"/>
    <w:multiLevelType w:val="multilevel"/>
    <w:tmpl w:val="3D84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FE6CD6"/>
    <w:multiLevelType w:val="hybridMultilevel"/>
    <w:tmpl w:val="1EC250B2"/>
    <w:lvl w:ilvl="0" w:tplc="DCEA9074">
      <w:start w:val="1"/>
      <w:numFmt w:val="bullet"/>
      <w:lvlText w:val=""/>
      <w:lvlJc w:val="left"/>
      <w:pPr>
        <w:ind w:left="720" w:hanging="360"/>
      </w:pPr>
      <w:rPr>
        <w:rFonts w:ascii="Symbol" w:eastAsia="Calibr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4532B80"/>
    <w:multiLevelType w:val="hybridMultilevel"/>
    <w:tmpl w:val="30824718"/>
    <w:lvl w:ilvl="0" w:tplc="E8BC2728">
      <w:start w:val="1"/>
      <w:numFmt w:val="decimal"/>
      <w:lvlText w:val="%1)"/>
      <w:lvlJc w:val="left"/>
      <w:pPr>
        <w:ind w:left="371" w:hanging="360"/>
      </w:pPr>
      <w:rPr>
        <w:rFonts w:hint="default"/>
        <w:b w:val="0"/>
        <w:bCs/>
        <w:sz w:val="24"/>
        <w:szCs w:val="24"/>
      </w:rPr>
    </w:lvl>
    <w:lvl w:ilvl="1" w:tplc="0C090019">
      <w:start w:val="1"/>
      <w:numFmt w:val="lowerLetter"/>
      <w:lvlText w:val="%2."/>
      <w:lvlJc w:val="left"/>
      <w:pPr>
        <w:ind w:left="1091" w:hanging="360"/>
      </w:pPr>
    </w:lvl>
    <w:lvl w:ilvl="2" w:tplc="0C09001B" w:tentative="1">
      <w:start w:val="1"/>
      <w:numFmt w:val="lowerRoman"/>
      <w:lvlText w:val="%3."/>
      <w:lvlJc w:val="right"/>
      <w:pPr>
        <w:ind w:left="1811" w:hanging="180"/>
      </w:pPr>
    </w:lvl>
    <w:lvl w:ilvl="3" w:tplc="0C09000F" w:tentative="1">
      <w:start w:val="1"/>
      <w:numFmt w:val="decimal"/>
      <w:lvlText w:val="%4."/>
      <w:lvlJc w:val="left"/>
      <w:pPr>
        <w:ind w:left="2531" w:hanging="360"/>
      </w:pPr>
    </w:lvl>
    <w:lvl w:ilvl="4" w:tplc="0C090019" w:tentative="1">
      <w:start w:val="1"/>
      <w:numFmt w:val="lowerLetter"/>
      <w:lvlText w:val="%5."/>
      <w:lvlJc w:val="left"/>
      <w:pPr>
        <w:ind w:left="3251" w:hanging="360"/>
      </w:pPr>
    </w:lvl>
    <w:lvl w:ilvl="5" w:tplc="0C09001B" w:tentative="1">
      <w:start w:val="1"/>
      <w:numFmt w:val="lowerRoman"/>
      <w:lvlText w:val="%6."/>
      <w:lvlJc w:val="right"/>
      <w:pPr>
        <w:ind w:left="3971" w:hanging="180"/>
      </w:pPr>
    </w:lvl>
    <w:lvl w:ilvl="6" w:tplc="0C09000F" w:tentative="1">
      <w:start w:val="1"/>
      <w:numFmt w:val="decimal"/>
      <w:lvlText w:val="%7."/>
      <w:lvlJc w:val="left"/>
      <w:pPr>
        <w:ind w:left="4691" w:hanging="360"/>
      </w:pPr>
    </w:lvl>
    <w:lvl w:ilvl="7" w:tplc="0C090019" w:tentative="1">
      <w:start w:val="1"/>
      <w:numFmt w:val="lowerLetter"/>
      <w:lvlText w:val="%8."/>
      <w:lvlJc w:val="left"/>
      <w:pPr>
        <w:ind w:left="5411" w:hanging="360"/>
      </w:pPr>
    </w:lvl>
    <w:lvl w:ilvl="8" w:tplc="0C09001B" w:tentative="1">
      <w:start w:val="1"/>
      <w:numFmt w:val="lowerRoman"/>
      <w:lvlText w:val="%9."/>
      <w:lvlJc w:val="right"/>
      <w:pPr>
        <w:ind w:left="6131" w:hanging="180"/>
      </w:pPr>
    </w:lvl>
  </w:abstractNum>
  <w:abstractNum w:abstractNumId="50" w15:restartNumberingAfterBreak="0">
    <w:nsid w:val="54870C0A"/>
    <w:multiLevelType w:val="hybridMultilevel"/>
    <w:tmpl w:val="06C073EE"/>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51" w15:restartNumberingAfterBreak="0">
    <w:nsid w:val="557D52D3"/>
    <w:multiLevelType w:val="multilevel"/>
    <w:tmpl w:val="83C0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AE54359"/>
    <w:multiLevelType w:val="multilevel"/>
    <w:tmpl w:val="C93C97D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15:restartNumberingAfterBreak="0">
    <w:nsid w:val="60487348"/>
    <w:multiLevelType w:val="hybridMultilevel"/>
    <w:tmpl w:val="B5A2BC9C"/>
    <w:lvl w:ilvl="0" w:tplc="0C09000F">
      <w:start w:val="1"/>
      <w:numFmt w:val="decimal"/>
      <w:lvlText w:val="%1."/>
      <w:lvlJc w:val="left"/>
      <w:pPr>
        <w:ind w:left="792" w:hanging="360"/>
      </w:p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54" w15:restartNumberingAfterBreak="0">
    <w:nsid w:val="6594225B"/>
    <w:multiLevelType w:val="multilevel"/>
    <w:tmpl w:val="8110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5B10132"/>
    <w:multiLevelType w:val="hybridMultilevel"/>
    <w:tmpl w:val="14124796"/>
    <w:lvl w:ilvl="0" w:tplc="98E4021A">
      <w:start w:val="1"/>
      <w:numFmt w:val="decimal"/>
      <w:lvlText w:val="%1)"/>
      <w:lvlJc w:val="left"/>
      <w:pPr>
        <w:ind w:left="720" w:hanging="663"/>
      </w:pPr>
      <w:rPr>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57" w15:restartNumberingAfterBreak="0">
    <w:nsid w:val="69720FF0"/>
    <w:multiLevelType w:val="hybridMultilevel"/>
    <w:tmpl w:val="495496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8" w15:restartNumberingAfterBreak="0">
    <w:nsid w:val="6A755A3F"/>
    <w:multiLevelType w:val="hybridMultilevel"/>
    <w:tmpl w:val="42C602EC"/>
    <w:lvl w:ilvl="0" w:tplc="8056ED80">
      <w:start w:val="1"/>
      <w:numFmt w:val="decimal"/>
      <w:lvlText w:val="%1)"/>
      <w:lvlJc w:val="left"/>
      <w:pPr>
        <w:ind w:left="720" w:hanging="360"/>
      </w:pPr>
    </w:lvl>
    <w:lvl w:ilvl="1" w:tplc="FB1886FC">
      <w:start w:val="1"/>
      <w:numFmt w:val="lowerLetter"/>
      <w:lvlText w:val="%2."/>
      <w:lvlJc w:val="left"/>
      <w:pPr>
        <w:ind w:left="1440" w:hanging="360"/>
      </w:pPr>
    </w:lvl>
    <w:lvl w:ilvl="2" w:tplc="06BCC420">
      <w:start w:val="1"/>
      <w:numFmt w:val="lowerRoman"/>
      <w:lvlText w:val="%3."/>
      <w:lvlJc w:val="right"/>
      <w:pPr>
        <w:ind w:left="2160" w:hanging="180"/>
      </w:pPr>
    </w:lvl>
    <w:lvl w:ilvl="3" w:tplc="9E12A126">
      <w:start w:val="1"/>
      <w:numFmt w:val="decimal"/>
      <w:lvlText w:val="%4."/>
      <w:lvlJc w:val="left"/>
      <w:pPr>
        <w:ind w:left="2880" w:hanging="360"/>
      </w:pPr>
    </w:lvl>
    <w:lvl w:ilvl="4" w:tplc="BA5004D8">
      <w:start w:val="1"/>
      <w:numFmt w:val="lowerLetter"/>
      <w:lvlText w:val="%5."/>
      <w:lvlJc w:val="left"/>
      <w:pPr>
        <w:ind w:left="3600" w:hanging="360"/>
      </w:pPr>
    </w:lvl>
    <w:lvl w:ilvl="5" w:tplc="10341C0A">
      <w:start w:val="1"/>
      <w:numFmt w:val="lowerRoman"/>
      <w:lvlText w:val="%6."/>
      <w:lvlJc w:val="right"/>
      <w:pPr>
        <w:ind w:left="4320" w:hanging="180"/>
      </w:pPr>
    </w:lvl>
    <w:lvl w:ilvl="6" w:tplc="2508E5B8">
      <w:start w:val="1"/>
      <w:numFmt w:val="decimal"/>
      <w:lvlText w:val="%7."/>
      <w:lvlJc w:val="left"/>
      <w:pPr>
        <w:ind w:left="5040" w:hanging="360"/>
      </w:pPr>
    </w:lvl>
    <w:lvl w:ilvl="7" w:tplc="8B0A6FC2">
      <w:start w:val="1"/>
      <w:numFmt w:val="lowerLetter"/>
      <w:lvlText w:val="%8."/>
      <w:lvlJc w:val="left"/>
      <w:pPr>
        <w:ind w:left="5760" w:hanging="360"/>
      </w:pPr>
    </w:lvl>
    <w:lvl w:ilvl="8" w:tplc="CE701402">
      <w:start w:val="1"/>
      <w:numFmt w:val="lowerRoman"/>
      <w:lvlText w:val="%9."/>
      <w:lvlJc w:val="right"/>
      <w:pPr>
        <w:ind w:left="6480" w:hanging="180"/>
      </w:pPr>
    </w:lvl>
  </w:abstractNum>
  <w:abstractNum w:abstractNumId="59" w15:restartNumberingAfterBreak="0">
    <w:nsid w:val="6AB45209"/>
    <w:multiLevelType w:val="hybridMultilevel"/>
    <w:tmpl w:val="58EEF650"/>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60" w15:restartNumberingAfterBreak="0">
    <w:nsid w:val="6EF04148"/>
    <w:multiLevelType w:val="hybridMultilevel"/>
    <w:tmpl w:val="5124328A"/>
    <w:lvl w:ilvl="0" w:tplc="ECD8C674">
      <w:start w:val="1"/>
      <w:numFmt w:val="bullet"/>
      <w:lvlText w:val=""/>
      <w:lvlJc w:val="righ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2F8593A"/>
    <w:multiLevelType w:val="multilevel"/>
    <w:tmpl w:val="A066F35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2" w15:restartNumberingAfterBreak="0">
    <w:nsid w:val="73D6A1C9"/>
    <w:multiLevelType w:val="hybridMultilevel"/>
    <w:tmpl w:val="FFFFFFFF"/>
    <w:lvl w:ilvl="0" w:tplc="1A8015A8">
      <w:start w:val="1"/>
      <w:numFmt w:val="bullet"/>
      <w:lvlText w:val="-"/>
      <w:lvlJc w:val="left"/>
      <w:pPr>
        <w:ind w:left="786" w:hanging="360"/>
      </w:pPr>
      <w:rPr>
        <w:rFonts w:ascii="Aptos" w:hAnsi="Aptos" w:hint="default"/>
      </w:rPr>
    </w:lvl>
    <w:lvl w:ilvl="1" w:tplc="0E6C8E5E">
      <w:start w:val="1"/>
      <w:numFmt w:val="bullet"/>
      <w:lvlText w:val="o"/>
      <w:lvlJc w:val="left"/>
      <w:pPr>
        <w:ind w:left="1506" w:hanging="360"/>
      </w:pPr>
      <w:rPr>
        <w:rFonts w:ascii="Courier New" w:hAnsi="Courier New" w:hint="default"/>
      </w:rPr>
    </w:lvl>
    <w:lvl w:ilvl="2" w:tplc="59126716">
      <w:start w:val="1"/>
      <w:numFmt w:val="bullet"/>
      <w:lvlText w:val=""/>
      <w:lvlJc w:val="left"/>
      <w:pPr>
        <w:ind w:left="2226" w:hanging="360"/>
      </w:pPr>
      <w:rPr>
        <w:rFonts w:ascii="Wingdings" w:hAnsi="Wingdings" w:hint="default"/>
      </w:rPr>
    </w:lvl>
    <w:lvl w:ilvl="3" w:tplc="4E5800BA">
      <w:start w:val="1"/>
      <w:numFmt w:val="bullet"/>
      <w:lvlText w:val=""/>
      <w:lvlJc w:val="left"/>
      <w:pPr>
        <w:ind w:left="2946" w:hanging="360"/>
      </w:pPr>
      <w:rPr>
        <w:rFonts w:ascii="Symbol" w:hAnsi="Symbol" w:hint="default"/>
      </w:rPr>
    </w:lvl>
    <w:lvl w:ilvl="4" w:tplc="5914BE1E">
      <w:start w:val="1"/>
      <w:numFmt w:val="bullet"/>
      <w:lvlText w:val="o"/>
      <w:lvlJc w:val="left"/>
      <w:pPr>
        <w:ind w:left="3666" w:hanging="360"/>
      </w:pPr>
      <w:rPr>
        <w:rFonts w:ascii="Courier New" w:hAnsi="Courier New" w:hint="default"/>
      </w:rPr>
    </w:lvl>
    <w:lvl w:ilvl="5" w:tplc="1F94E35A">
      <w:start w:val="1"/>
      <w:numFmt w:val="bullet"/>
      <w:lvlText w:val=""/>
      <w:lvlJc w:val="left"/>
      <w:pPr>
        <w:ind w:left="4386" w:hanging="360"/>
      </w:pPr>
      <w:rPr>
        <w:rFonts w:ascii="Wingdings" w:hAnsi="Wingdings" w:hint="default"/>
      </w:rPr>
    </w:lvl>
    <w:lvl w:ilvl="6" w:tplc="8CA4E78A">
      <w:start w:val="1"/>
      <w:numFmt w:val="bullet"/>
      <w:lvlText w:val=""/>
      <w:lvlJc w:val="left"/>
      <w:pPr>
        <w:ind w:left="5106" w:hanging="360"/>
      </w:pPr>
      <w:rPr>
        <w:rFonts w:ascii="Symbol" w:hAnsi="Symbol" w:hint="default"/>
      </w:rPr>
    </w:lvl>
    <w:lvl w:ilvl="7" w:tplc="22C409A4">
      <w:start w:val="1"/>
      <w:numFmt w:val="bullet"/>
      <w:lvlText w:val="o"/>
      <w:lvlJc w:val="left"/>
      <w:pPr>
        <w:ind w:left="5826" w:hanging="360"/>
      </w:pPr>
      <w:rPr>
        <w:rFonts w:ascii="Courier New" w:hAnsi="Courier New" w:hint="default"/>
      </w:rPr>
    </w:lvl>
    <w:lvl w:ilvl="8" w:tplc="12C8EDB6">
      <w:start w:val="1"/>
      <w:numFmt w:val="bullet"/>
      <w:lvlText w:val=""/>
      <w:lvlJc w:val="left"/>
      <w:pPr>
        <w:ind w:left="6546" w:hanging="360"/>
      </w:pPr>
      <w:rPr>
        <w:rFonts w:ascii="Wingdings" w:hAnsi="Wingdings" w:hint="default"/>
      </w:rPr>
    </w:lvl>
  </w:abstractNum>
  <w:abstractNum w:abstractNumId="63" w15:restartNumberingAfterBreak="0">
    <w:nsid w:val="743F59F0"/>
    <w:multiLevelType w:val="hybridMultilevel"/>
    <w:tmpl w:val="2592ABA6"/>
    <w:lvl w:ilvl="0" w:tplc="7D5A6FD8">
      <w:start w:val="1"/>
      <w:numFmt w:val="decimal"/>
      <w:lvlText w:val="%1)"/>
      <w:lvlJc w:val="left"/>
      <w:pPr>
        <w:ind w:left="360" w:hanging="360"/>
      </w:pPr>
      <w:rPr>
        <w:rFonts w:hint="default"/>
        <w:sz w:val="24"/>
        <w:szCs w:val="24"/>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4" w15:restartNumberingAfterBreak="0">
    <w:nsid w:val="79691257"/>
    <w:multiLevelType w:val="hybridMultilevel"/>
    <w:tmpl w:val="8E1C469A"/>
    <w:lvl w:ilvl="0" w:tplc="ECD8C674">
      <w:start w:val="1"/>
      <w:numFmt w:val="bullet"/>
      <w:lvlText w:val=""/>
      <w:lvlJc w:val="righ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5" w15:restartNumberingAfterBreak="0">
    <w:nsid w:val="7B9D1C4E"/>
    <w:multiLevelType w:val="hybridMultilevel"/>
    <w:tmpl w:val="6A5EEEF8"/>
    <w:lvl w:ilvl="0" w:tplc="465A3D4A">
      <w:start w:val="1"/>
      <w:numFmt w:val="decimal"/>
      <w:lvlText w:val="%1."/>
      <w:lvlJc w:val="left"/>
      <w:pPr>
        <w:ind w:left="360" w:hanging="360"/>
      </w:pPr>
      <w:rPr>
        <w:b w:val="0"/>
        <w:bCs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7C505A33"/>
    <w:multiLevelType w:val="hybridMultilevel"/>
    <w:tmpl w:val="ED100B52"/>
    <w:lvl w:ilvl="0" w:tplc="9328F3C6">
      <w:start w:val="1"/>
      <w:numFmt w:val="decimal"/>
      <w:lvlText w:val="%1)"/>
      <w:lvlJc w:val="left"/>
      <w:pPr>
        <w:ind w:left="360" w:hanging="360"/>
      </w:pPr>
      <w:rPr>
        <w:sz w:val="24"/>
        <w:szCs w:val="24"/>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7" w15:restartNumberingAfterBreak="0">
    <w:nsid w:val="7D5450CC"/>
    <w:multiLevelType w:val="hybridMultilevel"/>
    <w:tmpl w:val="9C10AE9E"/>
    <w:lvl w:ilvl="0" w:tplc="97D8D612">
      <w:start w:val="1"/>
      <w:numFmt w:val="decimal"/>
      <w:lvlText w:val="%1)"/>
      <w:lvlJc w:val="left"/>
      <w:pPr>
        <w:ind w:left="360" w:hanging="360"/>
      </w:pPr>
    </w:lvl>
    <w:lvl w:ilvl="1" w:tplc="24206104">
      <w:start w:val="1"/>
      <w:numFmt w:val="lowerLetter"/>
      <w:lvlText w:val="%2."/>
      <w:lvlJc w:val="left"/>
      <w:pPr>
        <w:ind w:left="720" w:hanging="360"/>
      </w:pPr>
    </w:lvl>
    <w:lvl w:ilvl="2" w:tplc="4E545992">
      <w:start w:val="1"/>
      <w:numFmt w:val="lowerRoman"/>
      <w:lvlText w:val="%3."/>
      <w:lvlJc w:val="right"/>
      <w:pPr>
        <w:ind w:left="1080" w:hanging="180"/>
      </w:pPr>
    </w:lvl>
    <w:lvl w:ilvl="3" w:tplc="AD1EEDE4">
      <w:start w:val="1"/>
      <w:numFmt w:val="decimal"/>
      <w:lvlText w:val="%4."/>
      <w:lvlJc w:val="left"/>
      <w:pPr>
        <w:ind w:left="1440" w:hanging="360"/>
      </w:pPr>
    </w:lvl>
    <w:lvl w:ilvl="4" w:tplc="FE768C02">
      <w:start w:val="1"/>
      <w:numFmt w:val="lowerLetter"/>
      <w:lvlText w:val="%5."/>
      <w:lvlJc w:val="left"/>
      <w:pPr>
        <w:ind w:left="1800" w:hanging="360"/>
      </w:pPr>
    </w:lvl>
    <w:lvl w:ilvl="5" w:tplc="99F82A80">
      <w:start w:val="1"/>
      <w:numFmt w:val="lowerRoman"/>
      <w:lvlText w:val="%6."/>
      <w:lvlJc w:val="right"/>
      <w:pPr>
        <w:ind w:left="2160" w:hanging="180"/>
      </w:pPr>
    </w:lvl>
    <w:lvl w:ilvl="6" w:tplc="FD38E8F4">
      <w:start w:val="1"/>
      <w:numFmt w:val="decimal"/>
      <w:lvlText w:val="%7."/>
      <w:lvlJc w:val="left"/>
      <w:pPr>
        <w:ind w:left="2520" w:hanging="360"/>
      </w:pPr>
    </w:lvl>
    <w:lvl w:ilvl="7" w:tplc="7F740F42">
      <w:start w:val="1"/>
      <w:numFmt w:val="lowerLetter"/>
      <w:lvlText w:val="%8."/>
      <w:lvlJc w:val="left"/>
      <w:pPr>
        <w:ind w:left="2880" w:hanging="360"/>
      </w:pPr>
    </w:lvl>
    <w:lvl w:ilvl="8" w:tplc="C994D420">
      <w:start w:val="1"/>
      <w:numFmt w:val="lowerRoman"/>
      <w:lvlText w:val="%9."/>
      <w:lvlJc w:val="right"/>
      <w:pPr>
        <w:ind w:left="3240" w:hanging="180"/>
      </w:pPr>
    </w:lvl>
  </w:abstractNum>
  <w:abstractNum w:abstractNumId="68" w15:restartNumberingAfterBreak="0">
    <w:nsid w:val="7E945443"/>
    <w:multiLevelType w:val="hybridMultilevel"/>
    <w:tmpl w:val="597C6D88"/>
    <w:lvl w:ilvl="0" w:tplc="ECD8C674">
      <w:start w:val="1"/>
      <w:numFmt w:val="bullet"/>
      <w:lvlText w:val=""/>
      <w:lvlJc w:val="right"/>
      <w:pPr>
        <w:ind w:left="360" w:hanging="360"/>
      </w:pPr>
      <w:rPr>
        <w:rFonts w:ascii="Symbol" w:hAnsi="Symbol" w:hint="default"/>
        <w:sz w:val="24"/>
        <w:szCs w:val="24"/>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7EC34770"/>
    <w:multiLevelType w:val="multilevel"/>
    <w:tmpl w:val="AF9C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3061192">
    <w:abstractNumId w:val="31"/>
  </w:num>
  <w:num w:numId="2" w16cid:durableId="997803133">
    <w:abstractNumId w:val="62"/>
  </w:num>
  <w:num w:numId="3" w16cid:durableId="2077124031">
    <w:abstractNumId w:val="45"/>
  </w:num>
  <w:num w:numId="4" w16cid:durableId="837185404">
    <w:abstractNumId w:val="4"/>
  </w:num>
  <w:num w:numId="5" w16cid:durableId="1648431774">
    <w:abstractNumId w:val="25"/>
  </w:num>
  <w:num w:numId="6" w16cid:durableId="842209657">
    <w:abstractNumId w:val="17"/>
  </w:num>
  <w:num w:numId="7" w16cid:durableId="1971085616">
    <w:abstractNumId w:val="37"/>
  </w:num>
  <w:num w:numId="8" w16cid:durableId="252517802">
    <w:abstractNumId w:val="38"/>
  </w:num>
  <w:num w:numId="9" w16cid:durableId="258952063">
    <w:abstractNumId w:val="56"/>
  </w:num>
  <w:num w:numId="10" w16cid:durableId="681904122">
    <w:abstractNumId w:val="33"/>
  </w:num>
  <w:num w:numId="11" w16cid:durableId="836698820">
    <w:abstractNumId w:val="39"/>
  </w:num>
  <w:num w:numId="12" w16cid:durableId="1948848319">
    <w:abstractNumId w:val="0"/>
  </w:num>
  <w:num w:numId="13" w16cid:durableId="1691489747">
    <w:abstractNumId w:val="59"/>
  </w:num>
  <w:num w:numId="14" w16cid:durableId="2051146853">
    <w:abstractNumId w:val="8"/>
  </w:num>
  <w:num w:numId="15" w16cid:durableId="1214466498">
    <w:abstractNumId w:val="22"/>
  </w:num>
  <w:num w:numId="16" w16cid:durableId="212809718">
    <w:abstractNumId w:val="63"/>
  </w:num>
  <w:num w:numId="17" w16cid:durableId="190343795">
    <w:abstractNumId w:val="46"/>
  </w:num>
  <w:num w:numId="18" w16cid:durableId="656809792">
    <w:abstractNumId w:val="43"/>
  </w:num>
  <w:num w:numId="19" w16cid:durableId="493841777">
    <w:abstractNumId w:val="66"/>
  </w:num>
  <w:num w:numId="20" w16cid:durableId="669795223">
    <w:abstractNumId w:val="3"/>
  </w:num>
  <w:num w:numId="21" w16cid:durableId="899558997">
    <w:abstractNumId w:val="19"/>
  </w:num>
  <w:num w:numId="22" w16cid:durableId="1184049113">
    <w:abstractNumId w:val="50"/>
  </w:num>
  <w:num w:numId="23" w16cid:durableId="909465347">
    <w:abstractNumId w:val="49"/>
  </w:num>
  <w:num w:numId="24" w16cid:durableId="638417903">
    <w:abstractNumId w:val="55"/>
  </w:num>
  <w:num w:numId="25" w16cid:durableId="1458335813">
    <w:abstractNumId w:val="58"/>
  </w:num>
  <w:num w:numId="26" w16cid:durableId="1206677228">
    <w:abstractNumId w:val="15"/>
  </w:num>
  <w:num w:numId="27" w16cid:durableId="1284382932">
    <w:abstractNumId w:val="9"/>
  </w:num>
  <w:num w:numId="28" w16cid:durableId="1670056089">
    <w:abstractNumId w:val="67"/>
  </w:num>
  <w:num w:numId="29" w16cid:durableId="1052313433">
    <w:abstractNumId w:val="65"/>
  </w:num>
  <w:num w:numId="30" w16cid:durableId="1512332981">
    <w:abstractNumId w:val="52"/>
  </w:num>
  <w:num w:numId="31" w16cid:durableId="1316881165">
    <w:abstractNumId w:val="6"/>
  </w:num>
  <w:num w:numId="32" w16cid:durableId="500892553">
    <w:abstractNumId w:val="32"/>
  </w:num>
  <w:num w:numId="33" w16cid:durableId="557202503">
    <w:abstractNumId w:val="1"/>
  </w:num>
  <w:num w:numId="34" w16cid:durableId="913705220">
    <w:abstractNumId w:val="69"/>
  </w:num>
  <w:num w:numId="35" w16cid:durableId="1906573439">
    <w:abstractNumId w:val="24"/>
  </w:num>
  <w:num w:numId="36" w16cid:durableId="628509391">
    <w:abstractNumId w:val="14"/>
  </w:num>
  <w:num w:numId="37" w16cid:durableId="1698115797">
    <w:abstractNumId w:val="35"/>
  </w:num>
  <w:num w:numId="38" w16cid:durableId="127863136">
    <w:abstractNumId w:val="26"/>
  </w:num>
  <w:num w:numId="39" w16cid:durableId="123819083">
    <w:abstractNumId w:val="61"/>
  </w:num>
  <w:num w:numId="40" w16cid:durableId="777993910">
    <w:abstractNumId w:val="54"/>
  </w:num>
  <w:num w:numId="41" w16cid:durableId="1252162305">
    <w:abstractNumId w:val="41"/>
  </w:num>
  <w:num w:numId="42" w16cid:durableId="73556646">
    <w:abstractNumId w:val="21"/>
  </w:num>
  <w:num w:numId="43" w16cid:durableId="1346638177">
    <w:abstractNumId w:val="29"/>
  </w:num>
  <w:num w:numId="44" w16cid:durableId="2069449211">
    <w:abstractNumId w:val="28"/>
  </w:num>
  <w:num w:numId="45" w16cid:durableId="1206987308">
    <w:abstractNumId w:val="51"/>
  </w:num>
  <w:num w:numId="46" w16cid:durableId="1497527139">
    <w:abstractNumId w:val="47"/>
  </w:num>
  <w:num w:numId="47" w16cid:durableId="241990121">
    <w:abstractNumId w:val="5"/>
  </w:num>
  <w:num w:numId="48" w16cid:durableId="118425685">
    <w:abstractNumId w:val="12"/>
  </w:num>
  <w:num w:numId="49" w16cid:durableId="1368027687">
    <w:abstractNumId w:val="10"/>
  </w:num>
  <w:num w:numId="50" w16cid:durableId="114569243">
    <w:abstractNumId w:val="2"/>
  </w:num>
  <w:num w:numId="51" w16cid:durableId="772168144">
    <w:abstractNumId w:val="7"/>
  </w:num>
  <w:num w:numId="52" w16cid:durableId="548497037">
    <w:abstractNumId w:val="23"/>
  </w:num>
  <w:num w:numId="53" w16cid:durableId="77799655">
    <w:abstractNumId w:val="42"/>
  </w:num>
  <w:num w:numId="54" w16cid:durableId="1492528098">
    <w:abstractNumId w:val="20"/>
  </w:num>
  <w:num w:numId="55" w16cid:durableId="2055882902">
    <w:abstractNumId w:val="13"/>
  </w:num>
  <w:num w:numId="56" w16cid:durableId="1252541522">
    <w:abstractNumId w:val="44"/>
  </w:num>
  <w:num w:numId="57" w16cid:durableId="689651058">
    <w:abstractNumId w:val="60"/>
  </w:num>
  <w:num w:numId="58" w16cid:durableId="830021066">
    <w:abstractNumId w:val="64"/>
  </w:num>
  <w:num w:numId="59" w16cid:durableId="1735854424">
    <w:abstractNumId w:val="68"/>
  </w:num>
  <w:num w:numId="60" w16cid:durableId="1588659307">
    <w:abstractNumId w:val="27"/>
  </w:num>
  <w:num w:numId="61" w16cid:durableId="1753238397">
    <w:abstractNumId w:val="40"/>
  </w:num>
  <w:num w:numId="62" w16cid:durableId="1361780366">
    <w:abstractNumId w:val="53"/>
  </w:num>
  <w:num w:numId="63" w16cid:durableId="1213930834">
    <w:abstractNumId w:val="18"/>
  </w:num>
  <w:num w:numId="64" w16cid:durableId="311982718">
    <w:abstractNumId w:val="11"/>
  </w:num>
  <w:num w:numId="65" w16cid:durableId="1075929196">
    <w:abstractNumId w:val="16"/>
  </w:num>
  <w:num w:numId="66" w16cid:durableId="1440031519">
    <w:abstractNumId w:val="30"/>
  </w:num>
  <w:num w:numId="67" w16cid:durableId="497693674">
    <w:abstractNumId w:val="57"/>
  </w:num>
  <w:num w:numId="68" w16cid:durableId="3868774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20385827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680623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3030256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2800711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4987402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253111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0276787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011685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1661457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812364468">
    <w:abstractNumId w:val="36"/>
  </w:num>
  <w:num w:numId="79" w16cid:durableId="2016181469">
    <w:abstractNumId w:val="48"/>
  </w:num>
  <w:num w:numId="80" w16cid:durableId="1036273686">
    <w:abstractNumId w:val="3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039"/>
    <w:rsid w:val="00000822"/>
    <w:rsid w:val="00003728"/>
    <w:rsid w:val="00004B91"/>
    <w:rsid w:val="00006344"/>
    <w:rsid w:val="00006671"/>
    <w:rsid w:val="000068B9"/>
    <w:rsid w:val="000115AB"/>
    <w:rsid w:val="00011FFF"/>
    <w:rsid w:val="00012DA7"/>
    <w:rsid w:val="00014646"/>
    <w:rsid w:val="0001473F"/>
    <w:rsid w:val="00014D0A"/>
    <w:rsid w:val="00015018"/>
    <w:rsid w:val="000246D6"/>
    <w:rsid w:val="00025C12"/>
    <w:rsid w:val="000279F2"/>
    <w:rsid w:val="000347FB"/>
    <w:rsid w:val="00035A11"/>
    <w:rsid w:val="00036249"/>
    <w:rsid w:val="00036B9E"/>
    <w:rsid w:val="00041D05"/>
    <w:rsid w:val="00042268"/>
    <w:rsid w:val="00043534"/>
    <w:rsid w:val="00045A12"/>
    <w:rsid w:val="00046D4C"/>
    <w:rsid w:val="00047707"/>
    <w:rsid w:val="00050A6B"/>
    <w:rsid w:val="000513FD"/>
    <w:rsid w:val="00052D11"/>
    <w:rsid w:val="00053BD7"/>
    <w:rsid w:val="00053CC3"/>
    <w:rsid w:val="00053D2F"/>
    <w:rsid w:val="0005461D"/>
    <w:rsid w:val="0005626F"/>
    <w:rsid w:val="0005685E"/>
    <w:rsid w:val="000570A6"/>
    <w:rsid w:val="00061582"/>
    <w:rsid w:val="00061DBE"/>
    <w:rsid w:val="000707E9"/>
    <w:rsid w:val="00070945"/>
    <w:rsid w:val="000717BA"/>
    <w:rsid w:val="0007270D"/>
    <w:rsid w:val="00075506"/>
    <w:rsid w:val="000756BF"/>
    <w:rsid w:val="00080874"/>
    <w:rsid w:val="00080F06"/>
    <w:rsid w:val="00080FC2"/>
    <w:rsid w:val="000825CF"/>
    <w:rsid w:val="00082C60"/>
    <w:rsid w:val="00082EB1"/>
    <w:rsid w:val="00083D66"/>
    <w:rsid w:val="000848B6"/>
    <w:rsid w:val="000858DB"/>
    <w:rsid w:val="00087ED7"/>
    <w:rsid w:val="000905E4"/>
    <w:rsid w:val="0009157D"/>
    <w:rsid w:val="0009423B"/>
    <w:rsid w:val="00096D01"/>
    <w:rsid w:val="00097F70"/>
    <w:rsid w:val="000A0C18"/>
    <w:rsid w:val="000A3AA0"/>
    <w:rsid w:val="000A3F9B"/>
    <w:rsid w:val="000A4C7E"/>
    <w:rsid w:val="000A6268"/>
    <w:rsid w:val="000B04DE"/>
    <w:rsid w:val="000B4346"/>
    <w:rsid w:val="000B4A46"/>
    <w:rsid w:val="000B4DF9"/>
    <w:rsid w:val="000B6A88"/>
    <w:rsid w:val="000C36A3"/>
    <w:rsid w:val="000C3973"/>
    <w:rsid w:val="000C48B1"/>
    <w:rsid w:val="000C57C6"/>
    <w:rsid w:val="000C5ED8"/>
    <w:rsid w:val="000C76AA"/>
    <w:rsid w:val="000D022D"/>
    <w:rsid w:val="000D080B"/>
    <w:rsid w:val="000D0A42"/>
    <w:rsid w:val="000D1F50"/>
    <w:rsid w:val="000D6F2E"/>
    <w:rsid w:val="000D713F"/>
    <w:rsid w:val="000D742A"/>
    <w:rsid w:val="000E058F"/>
    <w:rsid w:val="000E07C3"/>
    <w:rsid w:val="000E1D08"/>
    <w:rsid w:val="000E2360"/>
    <w:rsid w:val="000E5739"/>
    <w:rsid w:val="000E7683"/>
    <w:rsid w:val="000E77F0"/>
    <w:rsid w:val="000F1EB3"/>
    <w:rsid w:val="000F288B"/>
    <w:rsid w:val="000F300A"/>
    <w:rsid w:val="000F3A4B"/>
    <w:rsid w:val="000F57B1"/>
    <w:rsid w:val="000F5C20"/>
    <w:rsid w:val="000F79EA"/>
    <w:rsid w:val="0010164B"/>
    <w:rsid w:val="00106612"/>
    <w:rsid w:val="00107118"/>
    <w:rsid w:val="00107FD7"/>
    <w:rsid w:val="00110D97"/>
    <w:rsid w:val="00112DAD"/>
    <w:rsid w:val="001167AA"/>
    <w:rsid w:val="001171E4"/>
    <w:rsid w:val="0012007C"/>
    <w:rsid w:val="00120E2E"/>
    <w:rsid w:val="00121181"/>
    <w:rsid w:val="00122329"/>
    <w:rsid w:val="001232C3"/>
    <w:rsid w:val="001234CC"/>
    <w:rsid w:val="00124B00"/>
    <w:rsid w:val="0012506B"/>
    <w:rsid w:val="00126471"/>
    <w:rsid w:val="00126ADF"/>
    <w:rsid w:val="00126BEE"/>
    <w:rsid w:val="00127D91"/>
    <w:rsid w:val="001324A3"/>
    <w:rsid w:val="00135EF0"/>
    <w:rsid w:val="0013675B"/>
    <w:rsid w:val="00136C50"/>
    <w:rsid w:val="00137347"/>
    <w:rsid w:val="00140ED9"/>
    <w:rsid w:val="00143C66"/>
    <w:rsid w:val="00144A90"/>
    <w:rsid w:val="00154D8C"/>
    <w:rsid w:val="001564AC"/>
    <w:rsid w:val="001575C5"/>
    <w:rsid w:val="001600FA"/>
    <w:rsid w:val="001616DD"/>
    <w:rsid w:val="00161AE4"/>
    <w:rsid w:val="00161FDC"/>
    <w:rsid w:val="00164AA5"/>
    <w:rsid w:val="00166052"/>
    <w:rsid w:val="001660FE"/>
    <w:rsid w:val="00167C17"/>
    <w:rsid w:val="0017051B"/>
    <w:rsid w:val="00173EDD"/>
    <w:rsid w:val="00174ECE"/>
    <w:rsid w:val="00175212"/>
    <w:rsid w:val="0017576D"/>
    <w:rsid w:val="00175FF8"/>
    <w:rsid w:val="001767CA"/>
    <w:rsid w:val="00181504"/>
    <w:rsid w:val="00181729"/>
    <w:rsid w:val="001819BC"/>
    <w:rsid w:val="001819E4"/>
    <w:rsid w:val="00183E97"/>
    <w:rsid w:val="00184284"/>
    <w:rsid w:val="00184480"/>
    <w:rsid w:val="00184D6D"/>
    <w:rsid w:val="00184F59"/>
    <w:rsid w:val="00185BAB"/>
    <w:rsid w:val="00185C37"/>
    <w:rsid w:val="00186FB7"/>
    <w:rsid w:val="00187537"/>
    <w:rsid w:val="00191413"/>
    <w:rsid w:val="0019193E"/>
    <w:rsid w:val="00192C70"/>
    <w:rsid w:val="001935B4"/>
    <w:rsid w:val="00193907"/>
    <w:rsid w:val="00195EFB"/>
    <w:rsid w:val="00197F2E"/>
    <w:rsid w:val="001A0124"/>
    <w:rsid w:val="001A1DD6"/>
    <w:rsid w:val="001A2273"/>
    <w:rsid w:val="001A6EF1"/>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2BA"/>
    <w:rsid w:val="001E2C6F"/>
    <w:rsid w:val="001E30A5"/>
    <w:rsid w:val="001E3D5B"/>
    <w:rsid w:val="001E4A13"/>
    <w:rsid w:val="001E4EF9"/>
    <w:rsid w:val="001E579B"/>
    <w:rsid w:val="001E5FF2"/>
    <w:rsid w:val="001E626E"/>
    <w:rsid w:val="001E7077"/>
    <w:rsid w:val="001E7A17"/>
    <w:rsid w:val="001E7A35"/>
    <w:rsid w:val="001F0765"/>
    <w:rsid w:val="001F26B1"/>
    <w:rsid w:val="001F29F4"/>
    <w:rsid w:val="001F3ED6"/>
    <w:rsid w:val="001F4369"/>
    <w:rsid w:val="001F49DF"/>
    <w:rsid w:val="001F504C"/>
    <w:rsid w:val="001F5AE3"/>
    <w:rsid w:val="001F656A"/>
    <w:rsid w:val="001F68D1"/>
    <w:rsid w:val="001F6D1A"/>
    <w:rsid w:val="001F6DA6"/>
    <w:rsid w:val="001F6E03"/>
    <w:rsid w:val="002010D0"/>
    <w:rsid w:val="002012D2"/>
    <w:rsid w:val="00201AF6"/>
    <w:rsid w:val="0020360D"/>
    <w:rsid w:val="00203A45"/>
    <w:rsid w:val="0020612C"/>
    <w:rsid w:val="00211BFA"/>
    <w:rsid w:val="00212F1D"/>
    <w:rsid w:val="00213768"/>
    <w:rsid w:val="00213DC5"/>
    <w:rsid w:val="002140AE"/>
    <w:rsid w:val="00221250"/>
    <w:rsid w:val="0022138F"/>
    <w:rsid w:val="0022299D"/>
    <w:rsid w:val="00222E59"/>
    <w:rsid w:val="00225769"/>
    <w:rsid w:val="00225E3B"/>
    <w:rsid w:val="00227104"/>
    <w:rsid w:val="00230054"/>
    <w:rsid w:val="00231CDD"/>
    <w:rsid w:val="00232F07"/>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64B9D"/>
    <w:rsid w:val="002700D3"/>
    <w:rsid w:val="0027262B"/>
    <w:rsid w:val="00274308"/>
    <w:rsid w:val="00280051"/>
    <w:rsid w:val="00280C5D"/>
    <w:rsid w:val="00281798"/>
    <w:rsid w:val="00281830"/>
    <w:rsid w:val="002827C4"/>
    <w:rsid w:val="00284D13"/>
    <w:rsid w:val="00286F72"/>
    <w:rsid w:val="00292A6B"/>
    <w:rsid w:val="00293B6B"/>
    <w:rsid w:val="00293EBE"/>
    <w:rsid w:val="00294B76"/>
    <w:rsid w:val="00294F1A"/>
    <w:rsid w:val="00295D79"/>
    <w:rsid w:val="0029655B"/>
    <w:rsid w:val="002A0163"/>
    <w:rsid w:val="002A295E"/>
    <w:rsid w:val="002A760D"/>
    <w:rsid w:val="002B2713"/>
    <w:rsid w:val="002B3511"/>
    <w:rsid w:val="002B3D19"/>
    <w:rsid w:val="002B3F13"/>
    <w:rsid w:val="002B434C"/>
    <w:rsid w:val="002B4C23"/>
    <w:rsid w:val="002B5D29"/>
    <w:rsid w:val="002C39F9"/>
    <w:rsid w:val="002C58B8"/>
    <w:rsid w:val="002C6C45"/>
    <w:rsid w:val="002C7500"/>
    <w:rsid w:val="002C75BC"/>
    <w:rsid w:val="002D1C4C"/>
    <w:rsid w:val="002D1CA0"/>
    <w:rsid w:val="002D1F28"/>
    <w:rsid w:val="002D22CF"/>
    <w:rsid w:val="002D4BB3"/>
    <w:rsid w:val="002D56A1"/>
    <w:rsid w:val="002D59A9"/>
    <w:rsid w:val="002D5A00"/>
    <w:rsid w:val="002D7682"/>
    <w:rsid w:val="002E1E63"/>
    <w:rsid w:val="002E1FA1"/>
    <w:rsid w:val="002E63E1"/>
    <w:rsid w:val="002E6515"/>
    <w:rsid w:val="002E6517"/>
    <w:rsid w:val="002E6687"/>
    <w:rsid w:val="002F28BE"/>
    <w:rsid w:val="002F2A26"/>
    <w:rsid w:val="002F6957"/>
    <w:rsid w:val="002F6CB3"/>
    <w:rsid w:val="002F7DE5"/>
    <w:rsid w:val="002F7DF1"/>
    <w:rsid w:val="003007EA"/>
    <w:rsid w:val="003027B6"/>
    <w:rsid w:val="00306981"/>
    <w:rsid w:val="00307D3B"/>
    <w:rsid w:val="00307FDA"/>
    <w:rsid w:val="0031196F"/>
    <w:rsid w:val="00312B51"/>
    <w:rsid w:val="00312C39"/>
    <w:rsid w:val="00314716"/>
    <w:rsid w:val="00315AFB"/>
    <w:rsid w:val="00316881"/>
    <w:rsid w:val="003168CD"/>
    <w:rsid w:val="00317020"/>
    <w:rsid w:val="00317101"/>
    <w:rsid w:val="003172CB"/>
    <w:rsid w:val="00317F10"/>
    <w:rsid w:val="00320C64"/>
    <w:rsid w:val="003212B3"/>
    <w:rsid w:val="003217E1"/>
    <w:rsid w:val="003218C1"/>
    <w:rsid w:val="00323475"/>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45E10"/>
    <w:rsid w:val="00346606"/>
    <w:rsid w:val="0034751B"/>
    <w:rsid w:val="00350211"/>
    <w:rsid w:val="003518BF"/>
    <w:rsid w:val="00352DA1"/>
    <w:rsid w:val="003534CD"/>
    <w:rsid w:val="0035392C"/>
    <w:rsid w:val="00354558"/>
    <w:rsid w:val="00361C07"/>
    <w:rsid w:val="00363564"/>
    <w:rsid w:val="00363C86"/>
    <w:rsid w:val="0036465D"/>
    <w:rsid w:val="00366817"/>
    <w:rsid w:val="0037197F"/>
    <w:rsid w:val="00372477"/>
    <w:rsid w:val="00372544"/>
    <w:rsid w:val="003726E9"/>
    <w:rsid w:val="00372C17"/>
    <w:rsid w:val="0037341B"/>
    <w:rsid w:val="00374CC3"/>
    <w:rsid w:val="00376B5F"/>
    <w:rsid w:val="00377AD9"/>
    <w:rsid w:val="00380288"/>
    <w:rsid w:val="003817A2"/>
    <w:rsid w:val="00385359"/>
    <w:rsid w:val="00385468"/>
    <w:rsid w:val="00390CE7"/>
    <w:rsid w:val="00390DAE"/>
    <w:rsid w:val="003938DC"/>
    <w:rsid w:val="00393C61"/>
    <w:rsid w:val="00393FF3"/>
    <w:rsid w:val="0039618C"/>
    <w:rsid w:val="0039633A"/>
    <w:rsid w:val="00396663"/>
    <w:rsid w:val="00396B90"/>
    <w:rsid w:val="003A0BC9"/>
    <w:rsid w:val="003A0D26"/>
    <w:rsid w:val="003A1F08"/>
    <w:rsid w:val="003A21CD"/>
    <w:rsid w:val="003A22EA"/>
    <w:rsid w:val="003A2A9E"/>
    <w:rsid w:val="003A40A7"/>
    <w:rsid w:val="003A545C"/>
    <w:rsid w:val="003A55FF"/>
    <w:rsid w:val="003A5ADA"/>
    <w:rsid w:val="003A6511"/>
    <w:rsid w:val="003B28A5"/>
    <w:rsid w:val="003B3F9A"/>
    <w:rsid w:val="003B57A1"/>
    <w:rsid w:val="003B661D"/>
    <w:rsid w:val="003B720D"/>
    <w:rsid w:val="003B760C"/>
    <w:rsid w:val="003C218A"/>
    <w:rsid w:val="003C4430"/>
    <w:rsid w:val="003C5F3E"/>
    <w:rsid w:val="003C66DE"/>
    <w:rsid w:val="003C6CA0"/>
    <w:rsid w:val="003C7810"/>
    <w:rsid w:val="003D10DD"/>
    <w:rsid w:val="003D1C0C"/>
    <w:rsid w:val="003D3B16"/>
    <w:rsid w:val="003D60E0"/>
    <w:rsid w:val="003D709B"/>
    <w:rsid w:val="003D7463"/>
    <w:rsid w:val="003E0103"/>
    <w:rsid w:val="003E0A22"/>
    <w:rsid w:val="003E727F"/>
    <w:rsid w:val="003E7D3D"/>
    <w:rsid w:val="003F012E"/>
    <w:rsid w:val="003F01DF"/>
    <w:rsid w:val="003F0660"/>
    <w:rsid w:val="003F2C18"/>
    <w:rsid w:val="003F4CB5"/>
    <w:rsid w:val="003F6C0E"/>
    <w:rsid w:val="00407C75"/>
    <w:rsid w:val="00411A48"/>
    <w:rsid w:val="00411B14"/>
    <w:rsid w:val="00412C91"/>
    <w:rsid w:val="004132C5"/>
    <w:rsid w:val="00414064"/>
    <w:rsid w:val="00415DFF"/>
    <w:rsid w:val="00417745"/>
    <w:rsid w:val="00423CA6"/>
    <w:rsid w:val="00430454"/>
    <w:rsid w:val="004326A8"/>
    <w:rsid w:val="004328A4"/>
    <w:rsid w:val="00435C22"/>
    <w:rsid w:val="00436B86"/>
    <w:rsid w:val="0043706A"/>
    <w:rsid w:val="004401B0"/>
    <w:rsid w:val="00441154"/>
    <w:rsid w:val="00441D90"/>
    <w:rsid w:val="00442224"/>
    <w:rsid w:val="004441CA"/>
    <w:rsid w:val="004444EE"/>
    <w:rsid w:val="0044611A"/>
    <w:rsid w:val="004524CF"/>
    <w:rsid w:val="00452582"/>
    <w:rsid w:val="00454812"/>
    <w:rsid w:val="004549FE"/>
    <w:rsid w:val="00454D38"/>
    <w:rsid w:val="00455C81"/>
    <w:rsid w:val="00457272"/>
    <w:rsid w:val="00457D10"/>
    <w:rsid w:val="00457DCC"/>
    <w:rsid w:val="0046007F"/>
    <w:rsid w:val="004607C7"/>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1CAF"/>
    <w:rsid w:val="0049207F"/>
    <w:rsid w:val="00492356"/>
    <w:rsid w:val="0049303E"/>
    <w:rsid w:val="004957A2"/>
    <w:rsid w:val="00497734"/>
    <w:rsid w:val="004A0201"/>
    <w:rsid w:val="004A178D"/>
    <w:rsid w:val="004A1C33"/>
    <w:rsid w:val="004A7A7F"/>
    <w:rsid w:val="004B031B"/>
    <w:rsid w:val="004B474F"/>
    <w:rsid w:val="004C221A"/>
    <w:rsid w:val="004C39F8"/>
    <w:rsid w:val="004C416A"/>
    <w:rsid w:val="004C55B7"/>
    <w:rsid w:val="004C5D35"/>
    <w:rsid w:val="004C5E34"/>
    <w:rsid w:val="004D0A68"/>
    <w:rsid w:val="004D20BF"/>
    <w:rsid w:val="004D2C70"/>
    <w:rsid w:val="004D31D0"/>
    <w:rsid w:val="004D31F1"/>
    <w:rsid w:val="004D4286"/>
    <w:rsid w:val="004D4733"/>
    <w:rsid w:val="004D4B45"/>
    <w:rsid w:val="004D6C3E"/>
    <w:rsid w:val="004D7B29"/>
    <w:rsid w:val="004E14DE"/>
    <w:rsid w:val="004E222A"/>
    <w:rsid w:val="004E2562"/>
    <w:rsid w:val="004E2E2F"/>
    <w:rsid w:val="004E7CE8"/>
    <w:rsid w:val="004F1BEF"/>
    <w:rsid w:val="004F1DD5"/>
    <w:rsid w:val="004F2430"/>
    <w:rsid w:val="004F2B91"/>
    <w:rsid w:val="004F3034"/>
    <w:rsid w:val="004F435E"/>
    <w:rsid w:val="004F732F"/>
    <w:rsid w:val="00504408"/>
    <w:rsid w:val="00506D24"/>
    <w:rsid w:val="005077D2"/>
    <w:rsid w:val="005118F6"/>
    <w:rsid w:val="0051350A"/>
    <w:rsid w:val="005141B1"/>
    <w:rsid w:val="00517604"/>
    <w:rsid w:val="00517DA5"/>
    <w:rsid w:val="00517FA4"/>
    <w:rsid w:val="005216E4"/>
    <w:rsid w:val="00524CCE"/>
    <w:rsid w:val="00525801"/>
    <w:rsid w:val="00526270"/>
    <w:rsid w:val="00530642"/>
    <w:rsid w:val="00530F88"/>
    <w:rsid w:val="00532B1C"/>
    <w:rsid w:val="00532B58"/>
    <w:rsid w:val="00532EB9"/>
    <w:rsid w:val="00533388"/>
    <w:rsid w:val="005347DE"/>
    <w:rsid w:val="00534E1F"/>
    <w:rsid w:val="00537269"/>
    <w:rsid w:val="005372BB"/>
    <w:rsid w:val="005412CE"/>
    <w:rsid w:val="00542CD1"/>
    <w:rsid w:val="005443C8"/>
    <w:rsid w:val="0054683B"/>
    <w:rsid w:val="00552527"/>
    <w:rsid w:val="005558E1"/>
    <w:rsid w:val="005564A4"/>
    <w:rsid w:val="0055674C"/>
    <w:rsid w:val="00557D29"/>
    <w:rsid w:val="005606CB"/>
    <w:rsid w:val="00560BC5"/>
    <w:rsid w:val="00563265"/>
    <w:rsid w:val="00563FD8"/>
    <w:rsid w:val="00564817"/>
    <w:rsid w:val="0056512E"/>
    <w:rsid w:val="0056561D"/>
    <w:rsid w:val="00567A24"/>
    <w:rsid w:val="005706E9"/>
    <w:rsid w:val="00570849"/>
    <w:rsid w:val="0057158C"/>
    <w:rsid w:val="00574C3C"/>
    <w:rsid w:val="00576416"/>
    <w:rsid w:val="005778BD"/>
    <w:rsid w:val="00577C65"/>
    <w:rsid w:val="00581121"/>
    <w:rsid w:val="0058318F"/>
    <w:rsid w:val="005840B8"/>
    <w:rsid w:val="005867DF"/>
    <w:rsid w:val="005900D8"/>
    <w:rsid w:val="005916F1"/>
    <w:rsid w:val="00592081"/>
    <w:rsid w:val="005A0348"/>
    <w:rsid w:val="005A1FA3"/>
    <w:rsid w:val="005A27C0"/>
    <w:rsid w:val="005A4691"/>
    <w:rsid w:val="005A6C5F"/>
    <w:rsid w:val="005A74FF"/>
    <w:rsid w:val="005A7C67"/>
    <w:rsid w:val="005A92C6"/>
    <w:rsid w:val="005B0DBE"/>
    <w:rsid w:val="005B194A"/>
    <w:rsid w:val="005B234E"/>
    <w:rsid w:val="005B2B5B"/>
    <w:rsid w:val="005B3D8A"/>
    <w:rsid w:val="005B3EC2"/>
    <w:rsid w:val="005B6461"/>
    <w:rsid w:val="005C1D68"/>
    <w:rsid w:val="005C58FA"/>
    <w:rsid w:val="005C5F49"/>
    <w:rsid w:val="005C71BC"/>
    <w:rsid w:val="005D2629"/>
    <w:rsid w:val="005D3EDB"/>
    <w:rsid w:val="005D4A78"/>
    <w:rsid w:val="005D54F1"/>
    <w:rsid w:val="005D5820"/>
    <w:rsid w:val="005E03EB"/>
    <w:rsid w:val="005E38E9"/>
    <w:rsid w:val="005E3D07"/>
    <w:rsid w:val="005E6B49"/>
    <w:rsid w:val="005E6E17"/>
    <w:rsid w:val="005E7252"/>
    <w:rsid w:val="005E7AA8"/>
    <w:rsid w:val="005F02C2"/>
    <w:rsid w:val="005F70F7"/>
    <w:rsid w:val="005F797F"/>
    <w:rsid w:val="0060031A"/>
    <w:rsid w:val="006046D3"/>
    <w:rsid w:val="00605E3B"/>
    <w:rsid w:val="006065E8"/>
    <w:rsid w:val="00607B4C"/>
    <w:rsid w:val="00610940"/>
    <w:rsid w:val="00610FB5"/>
    <w:rsid w:val="00611062"/>
    <w:rsid w:val="006155F0"/>
    <w:rsid w:val="00615B30"/>
    <w:rsid w:val="00616766"/>
    <w:rsid w:val="00620386"/>
    <w:rsid w:val="006253B6"/>
    <w:rsid w:val="00625450"/>
    <w:rsid w:val="00625A15"/>
    <w:rsid w:val="00627BD8"/>
    <w:rsid w:val="0063178C"/>
    <w:rsid w:val="006349C4"/>
    <w:rsid w:val="00635114"/>
    <w:rsid w:val="00636177"/>
    <w:rsid w:val="006361D0"/>
    <w:rsid w:val="0063669B"/>
    <w:rsid w:val="00636FCE"/>
    <w:rsid w:val="00637BE8"/>
    <w:rsid w:val="00637C90"/>
    <w:rsid w:val="00637D76"/>
    <w:rsid w:val="006408BF"/>
    <w:rsid w:val="00640A07"/>
    <w:rsid w:val="00642701"/>
    <w:rsid w:val="0064271E"/>
    <w:rsid w:val="006431FF"/>
    <w:rsid w:val="0064333A"/>
    <w:rsid w:val="00644F89"/>
    <w:rsid w:val="006505A9"/>
    <w:rsid w:val="006553EC"/>
    <w:rsid w:val="00655674"/>
    <w:rsid w:val="00656027"/>
    <w:rsid w:val="00656746"/>
    <w:rsid w:val="006623D2"/>
    <w:rsid w:val="0067005A"/>
    <w:rsid w:val="006705A1"/>
    <w:rsid w:val="00670BCB"/>
    <w:rsid w:val="006760D4"/>
    <w:rsid w:val="00680130"/>
    <w:rsid w:val="006801E4"/>
    <w:rsid w:val="006824E0"/>
    <w:rsid w:val="00684230"/>
    <w:rsid w:val="00684A68"/>
    <w:rsid w:val="00684E84"/>
    <w:rsid w:val="00685883"/>
    <w:rsid w:val="00691C90"/>
    <w:rsid w:val="00692458"/>
    <w:rsid w:val="0069388D"/>
    <w:rsid w:val="006945F9"/>
    <w:rsid w:val="006A0160"/>
    <w:rsid w:val="006A31AB"/>
    <w:rsid w:val="006A3D7E"/>
    <w:rsid w:val="006A5215"/>
    <w:rsid w:val="006B18B2"/>
    <w:rsid w:val="006B3640"/>
    <w:rsid w:val="006B61AC"/>
    <w:rsid w:val="006B6C90"/>
    <w:rsid w:val="006B7CA7"/>
    <w:rsid w:val="006C0039"/>
    <w:rsid w:val="006C1521"/>
    <w:rsid w:val="006C39B7"/>
    <w:rsid w:val="006C3C89"/>
    <w:rsid w:val="006C4E7E"/>
    <w:rsid w:val="006C7001"/>
    <w:rsid w:val="006C7362"/>
    <w:rsid w:val="006C7DC4"/>
    <w:rsid w:val="006D11DF"/>
    <w:rsid w:val="006D2547"/>
    <w:rsid w:val="006D3EF5"/>
    <w:rsid w:val="006D47A7"/>
    <w:rsid w:val="006D7C76"/>
    <w:rsid w:val="006E0951"/>
    <w:rsid w:val="006E10A6"/>
    <w:rsid w:val="006E140D"/>
    <w:rsid w:val="006E4456"/>
    <w:rsid w:val="006E462E"/>
    <w:rsid w:val="006E5313"/>
    <w:rsid w:val="006E5856"/>
    <w:rsid w:val="006E71A5"/>
    <w:rsid w:val="006E73F9"/>
    <w:rsid w:val="006F0585"/>
    <w:rsid w:val="006F47AA"/>
    <w:rsid w:val="006F73C8"/>
    <w:rsid w:val="00700549"/>
    <w:rsid w:val="00700B1E"/>
    <w:rsid w:val="00700B46"/>
    <w:rsid w:val="00702088"/>
    <w:rsid w:val="00702564"/>
    <w:rsid w:val="007033DE"/>
    <w:rsid w:val="00703CCF"/>
    <w:rsid w:val="007053A7"/>
    <w:rsid w:val="00705460"/>
    <w:rsid w:val="00706582"/>
    <w:rsid w:val="007072C9"/>
    <w:rsid w:val="00711DA3"/>
    <w:rsid w:val="00712F00"/>
    <w:rsid w:val="00713D81"/>
    <w:rsid w:val="00714801"/>
    <w:rsid w:val="00721B04"/>
    <w:rsid w:val="00721E2A"/>
    <w:rsid w:val="00723712"/>
    <w:rsid w:val="00724D61"/>
    <w:rsid w:val="00725D06"/>
    <w:rsid w:val="007277AF"/>
    <w:rsid w:val="00735CAA"/>
    <w:rsid w:val="0073719C"/>
    <w:rsid w:val="00737BB4"/>
    <w:rsid w:val="00742855"/>
    <w:rsid w:val="00742E09"/>
    <w:rsid w:val="00745452"/>
    <w:rsid w:val="00745956"/>
    <w:rsid w:val="00746818"/>
    <w:rsid w:val="00747FC4"/>
    <w:rsid w:val="00750ECC"/>
    <w:rsid w:val="00752457"/>
    <w:rsid w:val="0075311C"/>
    <w:rsid w:val="0075415F"/>
    <w:rsid w:val="00754898"/>
    <w:rsid w:val="00754A51"/>
    <w:rsid w:val="00757FFA"/>
    <w:rsid w:val="00760169"/>
    <w:rsid w:val="007606B4"/>
    <w:rsid w:val="00760845"/>
    <w:rsid w:val="007640E0"/>
    <w:rsid w:val="00766E67"/>
    <w:rsid w:val="007678AC"/>
    <w:rsid w:val="00770769"/>
    <w:rsid w:val="0077225F"/>
    <w:rsid w:val="00774042"/>
    <w:rsid w:val="007741B9"/>
    <w:rsid w:val="00774FDE"/>
    <w:rsid w:val="00775263"/>
    <w:rsid w:val="00775D89"/>
    <w:rsid w:val="00777EE3"/>
    <w:rsid w:val="007812CF"/>
    <w:rsid w:val="00783495"/>
    <w:rsid w:val="0078367D"/>
    <w:rsid w:val="00784CA8"/>
    <w:rsid w:val="00784D38"/>
    <w:rsid w:val="00785234"/>
    <w:rsid w:val="00787F2F"/>
    <w:rsid w:val="007906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C7718"/>
    <w:rsid w:val="007D3448"/>
    <w:rsid w:val="007D41EF"/>
    <w:rsid w:val="007D4596"/>
    <w:rsid w:val="007D7A19"/>
    <w:rsid w:val="007E04CD"/>
    <w:rsid w:val="007E2BE8"/>
    <w:rsid w:val="007E4E9A"/>
    <w:rsid w:val="007E6EE6"/>
    <w:rsid w:val="007F0227"/>
    <w:rsid w:val="007F29F8"/>
    <w:rsid w:val="007F2D82"/>
    <w:rsid w:val="007F43F2"/>
    <w:rsid w:val="007F48B2"/>
    <w:rsid w:val="007F4EF0"/>
    <w:rsid w:val="007F5CFF"/>
    <w:rsid w:val="00800C09"/>
    <w:rsid w:val="00803B7E"/>
    <w:rsid w:val="0081013E"/>
    <w:rsid w:val="00810C0D"/>
    <w:rsid w:val="008113B4"/>
    <w:rsid w:val="008114F0"/>
    <w:rsid w:val="00814D74"/>
    <w:rsid w:val="00814DE5"/>
    <w:rsid w:val="00820942"/>
    <w:rsid w:val="008248D1"/>
    <w:rsid w:val="0082586A"/>
    <w:rsid w:val="008259EC"/>
    <w:rsid w:val="008261B4"/>
    <w:rsid w:val="00826DA2"/>
    <w:rsid w:val="008273C9"/>
    <w:rsid w:val="00827EDE"/>
    <w:rsid w:val="0082D271"/>
    <w:rsid w:val="00832EAB"/>
    <w:rsid w:val="008358B4"/>
    <w:rsid w:val="00842EF4"/>
    <w:rsid w:val="00843D15"/>
    <w:rsid w:val="00845385"/>
    <w:rsid w:val="00845AA0"/>
    <w:rsid w:val="008510FF"/>
    <w:rsid w:val="008530BE"/>
    <w:rsid w:val="008540FA"/>
    <w:rsid w:val="008606A0"/>
    <w:rsid w:val="00861E1B"/>
    <w:rsid w:val="00862C90"/>
    <w:rsid w:val="00863446"/>
    <w:rsid w:val="00863E4E"/>
    <w:rsid w:val="00865774"/>
    <w:rsid w:val="00867838"/>
    <w:rsid w:val="00867895"/>
    <w:rsid w:val="00875FE9"/>
    <w:rsid w:val="0087684F"/>
    <w:rsid w:val="00876CAC"/>
    <w:rsid w:val="00877476"/>
    <w:rsid w:val="00877F38"/>
    <w:rsid w:val="008842AF"/>
    <w:rsid w:val="00885A76"/>
    <w:rsid w:val="00886079"/>
    <w:rsid w:val="00886C2D"/>
    <w:rsid w:val="00891F34"/>
    <w:rsid w:val="008938C7"/>
    <w:rsid w:val="00895C04"/>
    <w:rsid w:val="008970B7"/>
    <w:rsid w:val="008A0530"/>
    <w:rsid w:val="008A1B21"/>
    <w:rsid w:val="008A1FF9"/>
    <w:rsid w:val="008A3DD8"/>
    <w:rsid w:val="008A3F85"/>
    <w:rsid w:val="008A4621"/>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785"/>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AC0"/>
    <w:rsid w:val="00920EF6"/>
    <w:rsid w:val="00921C0B"/>
    <w:rsid w:val="00921FF8"/>
    <w:rsid w:val="00922A50"/>
    <w:rsid w:val="00923EC8"/>
    <w:rsid w:val="00925473"/>
    <w:rsid w:val="00925F13"/>
    <w:rsid w:val="00926417"/>
    <w:rsid w:val="009277AD"/>
    <w:rsid w:val="009306ED"/>
    <w:rsid w:val="00932D30"/>
    <w:rsid w:val="00932F19"/>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653C"/>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6710"/>
    <w:rsid w:val="00977BFB"/>
    <w:rsid w:val="00982385"/>
    <w:rsid w:val="00982810"/>
    <w:rsid w:val="009903CC"/>
    <w:rsid w:val="00995B1B"/>
    <w:rsid w:val="009A1396"/>
    <w:rsid w:val="009A2981"/>
    <w:rsid w:val="009A336D"/>
    <w:rsid w:val="009A3F66"/>
    <w:rsid w:val="009A5010"/>
    <w:rsid w:val="009A63B5"/>
    <w:rsid w:val="009A7037"/>
    <w:rsid w:val="009B185E"/>
    <w:rsid w:val="009B60A1"/>
    <w:rsid w:val="009B7123"/>
    <w:rsid w:val="009B792A"/>
    <w:rsid w:val="009C11CF"/>
    <w:rsid w:val="009C13FA"/>
    <w:rsid w:val="009C2695"/>
    <w:rsid w:val="009C2AED"/>
    <w:rsid w:val="009C2B19"/>
    <w:rsid w:val="009C3490"/>
    <w:rsid w:val="009C3BB0"/>
    <w:rsid w:val="009C575D"/>
    <w:rsid w:val="009C72D3"/>
    <w:rsid w:val="009D1FC0"/>
    <w:rsid w:val="009D2863"/>
    <w:rsid w:val="009D3C89"/>
    <w:rsid w:val="009D4238"/>
    <w:rsid w:val="009D493B"/>
    <w:rsid w:val="009D519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28A3"/>
    <w:rsid w:val="00A0337B"/>
    <w:rsid w:val="00A035E4"/>
    <w:rsid w:val="00A03809"/>
    <w:rsid w:val="00A0459A"/>
    <w:rsid w:val="00A07C43"/>
    <w:rsid w:val="00A116EA"/>
    <w:rsid w:val="00A11739"/>
    <w:rsid w:val="00A1344C"/>
    <w:rsid w:val="00A14311"/>
    <w:rsid w:val="00A1579B"/>
    <w:rsid w:val="00A2053D"/>
    <w:rsid w:val="00A20CEA"/>
    <w:rsid w:val="00A233AF"/>
    <w:rsid w:val="00A24C42"/>
    <w:rsid w:val="00A2629A"/>
    <w:rsid w:val="00A26F1E"/>
    <w:rsid w:val="00A272D4"/>
    <w:rsid w:val="00A2737A"/>
    <w:rsid w:val="00A303C6"/>
    <w:rsid w:val="00A31E06"/>
    <w:rsid w:val="00A32873"/>
    <w:rsid w:val="00A32B6F"/>
    <w:rsid w:val="00A333A6"/>
    <w:rsid w:val="00A333F2"/>
    <w:rsid w:val="00A34EAB"/>
    <w:rsid w:val="00A37470"/>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33C"/>
    <w:rsid w:val="00A773FD"/>
    <w:rsid w:val="00A774B1"/>
    <w:rsid w:val="00A84013"/>
    <w:rsid w:val="00A84E3E"/>
    <w:rsid w:val="00A856B1"/>
    <w:rsid w:val="00A85918"/>
    <w:rsid w:val="00A86197"/>
    <w:rsid w:val="00A875F3"/>
    <w:rsid w:val="00A9080B"/>
    <w:rsid w:val="00A90E16"/>
    <w:rsid w:val="00A92C51"/>
    <w:rsid w:val="00A94E61"/>
    <w:rsid w:val="00A957B0"/>
    <w:rsid w:val="00A96564"/>
    <w:rsid w:val="00A96CD8"/>
    <w:rsid w:val="00A978C0"/>
    <w:rsid w:val="00A979FD"/>
    <w:rsid w:val="00AA15EB"/>
    <w:rsid w:val="00AA2D7A"/>
    <w:rsid w:val="00AA2E86"/>
    <w:rsid w:val="00AA3549"/>
    <w:rsid w:val="00AA5307"/>
    <w:rsid w:val="00AA60F2"/>
    <w:rsid w:val="00AB3BAC"/>
    <w:rsid w:val="00AB4AD3"/>
    <w:rsid w:val="00AC0797"/>
    <w:rsid w:val="00AC2EDE"/>
    <w:rsid w:val="00AC53AF"/>
    <w:rsid w:val="00AD2568"/>
    <w:rsid w:val="00AD4F9D"/>
    <w:rsid w:val="00AD628A"/>
    <w:rsid w:val="00AD72E9"/>
    <w:rsid w:val="00AE05E1"/>
    <w:rsid w:val="00AE0AC0"/>
    <w:rsid w:val="00AE2123"/>
    <w:rsid w:val="00AE486F"/>
    <w:rsid w:val="00AE59E5"/>
    <w:rsid w:val="00AE629D"/>
    <w:rsid w:val="00AE62FA"/>
    <w:rsid w:val="00AE6938"/>
    <w:rsid w:val="00AE6DBC"/>
    <w:rsid w:val="00AF0A65"/>
    <w:rsid w:val="00AF223D"/>
    <w:rsid w:val="00AF22E7"/>
    <w:rsid w:val="00AF23B5"/>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0E89"/>
    <w:rsid w:val="00B21D3A"/>
    <w:rsid w:val="00B22277"/>
    <w:rsid w:val="00B22944"/>
    <w:rsid w:val="00B23929"/>
    <w:rsid w:val="00B24C0A"/>
    <w:rsid w:val="00B24E30"/>
    <w:rsid w:val="00B25387"/>
    <w:rsid w:val="00B2758D"/>
    <w:rsid w:val="00B30482"/>
    <w:rsid w:val="00B31526"/>
    <w:rsid w:val="00B3226B"/>
    <w:rsid w:val="00B326A7"/>
    <w:rsid w:val="00B32CBC"/>
    <w:rsid w:val="00B33322"/>
    <w:rsid w:val="00B33D29"/>
    <w:rsid w:val="00B33F30"/>
    <w:rsid w:val="00B33FA0"/>
    <w:rsid w:val="00B34124"/>
    <w:rsid w:val="00B3418C"/>
    <w:rsid w:val="00B34980"/>
    <w:rsid w:val="00B36C89"/>
    <w:rsid w:val="00B41CEE"/>
    <w:rsid w:val="00B420B6"/>
    <w:rsid w:val="00B450AD"/>
    <w:rsid w:val="00B47F44"/>
    <w:rsid w:val="00B500E8"/>
    <w:rsid w:val="00B506B5"/>
    <w:rsid w:val="00B52035"/>
    <w:rsid w:val="00B52163"/>
    <w:rsid w:val="00B5340A"/>
    <w:rsid w:val="00B543E4"/>
    <w:rsid w:val="00B55B1E"/>
    <w:rsid w:val="00B55EF6"/>
    <w:rsid w:val="00B61582"/>
    <w:rsid w:val="00B6217E"/>
    <w:rsid w:val="00B625F2"/>
    <w:rsid w:val="00B627C5"/>
    <w:rsid w:val="00B64367"/>
    <w:rsid w:val="00B64C8C"/>
    <w:rsid w:val="00B65F91"/>
    <w:rsid w:val="00B6769D"/>
    <w:rsid w:val="00B6772A"/>
    <w:rsid w:val="00B83559"/>
    <w:rsid w:val="00B84255"/>
    <w:rsid w:val="00B853F1"/>
    <w:rsid w:val="00B86A43"/>
    <w:rsid w:val="00B91976"/>
    <w:rsid w:val="00B91D06"/>
    <w:rsid w:val="00B92CED"/>
    <w:rsid w:val="00B94117"/>
    <w:rsid w:val="00B94FE2"/>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352"/>
    <w:rsid w:val="00BD6D69"/>
    <w:rsid w:val="00BE0547"/>
    <w:rsid w:val="00BE1539"/>
    <w:rsid w:val="00BE4EDA"/>
    <w:rsid w:val="00BE4F96"/>
    <w:rsid w:val="00BE7526"/>
    <w:rsid w:val="00BF0631"/>
    <w:rsid w:val="00BF27FA"/>
    <w:rsid w:val="00BF35EB"/>
    <w:rsid w:val="00BF36A0"/>
    <w:rsid w:val="00BF3884"/>
    <w:rsid w:val="00BF52DE"/>
    <w:rsid w:val="00BF6116"/>
    <w:rsid w:val="00C00318"/>
    <w:rsid w:val="00C01BE9"/>
    <w:rsid w:val="00C034D3"/>
    <w:rsid w:val="00C049CA"/>
    <w:rsid w:val="00C055ED"/>
    <w:rsid w:val="00C06CDC"/>
    <w:rsid w:val="00C07276"/>
    <w:rsid w:val="00C11030"/>
    <w:rsid w:val="00C111B1"/>
    <w:rsid w:val="00C11E48"/>
    <w:rsid w:val="00C12554"/>
    <w:rsid w:val="00C15BAC"/>
    <w:rsid w:val="00C15F4D"/>
    <w:rsid w:val="00C202F8"/>
    <w:rsid w:val="00C20B3A"/>
    <w:rsid w:val="00C20D92"/>
    <w:rsid w:val="00C221C1"/>
    <w:rsid w:val="00C24670"/>
    <w:rsid w:val="00C247EA"/>
    <w:rsid w:val="00C25557"/>
    <w:rsid w:val="00C25D0F"/>
    <w:rsid w:val="00C262F9"/>
    <w:rsid w:val="00C32D6D"/>
    <w:rsid w:val="00C32FD3"/>
    <w:rsid w:val="00C3347F"/>
    <w:rsid w:val="00C338D7"/>
    <w:rsid w:val="00C33B14"/>
    <w:rsid w:val="00C34A10"/>
    <w:rsid w:val="00C34F92"/>
    <w:rsid w:val="00C36684"/>
    <w:rsid w:val="00C36B93"/>
    <w:rsid w:val="00C36F3E"/>
    <w:rsid w:val="00C37A4C"/>
    <w:rsid w:val="00C40538"/>
    <w:rsid w:val="00C43EF4"/>
    <w:rsid w:val="00C4612C"/>
    <w:rsid w:val="00C47071"/>
    <w:rsid w:val="00C47732"/>
    <w:rsid w:val="00C50963"/>
    <w:rsid w:val="00C50BD6"/>
    <w:rsid w:val="00C50FA2"/>
    <w:rsid w:val="00C51E26"/>
    <w:rsid w:val="00C54D16"/>
    <w:rsid w:val="00C55135"/>
    <w:rsid w:val="00C56737"/>
    <w:rsid w:val="00C57A55"/>
    <w:rsid w:val="00C62A0C"/>
    <w:rsid w:val="00C635E2"/>
    <w:rsid w:val="00C704CF"/>
    <w:rsid w:val="00C724D0"/>
    <w:rsid w:val="00C72507"/>
    <w:rsid w:val="00C7335A"/>
    <w:rsid w:val="00C74397"/>
    <w:rsid w:val="00C74A04"/>
    <w:rsid w:val="00C76E2D"/>
    <w:rsid w:val="00C76FFF"/>
    <w:rsid w:val="00C77386"/>
    <w:rsid w:val="00C80421"/>
    <w:rsid w:val="00C818BB"/>
    <w:rsid w:val="00C81DFC"/>
    <w:rsid w:val="00C82214"/>
    <w:rsid w:val="00C84E28"/>
    <w:rsid w:val="00C84F08"/>
    <w:rsid w:val="00C90647"/>
    <w:rsid w:val="00C91310"/>
    <w:rsid w:val="00C96DE5"/>
    <w:rsid w:val="00CA0192"/>
    <w:rsid w:val="00CA0EBF"/>
    <w:rsid w:val="00CA43F1"/>
    <w:rsid w:val="00CA4FDE"/>
    <w:rsid w:val="00CA70E7"/>
    <w:rsid w:val="00CB228A"/>
    <w:rsid w:val="00CB2E17"/>
    <w:rsid w:val="00CB3056"/>
    <w:rsid w:val="00CB3987"/>
    <w:rsid w:val="00CB7E08"/>
    <w:rsid w:val="00CC4F4F"/>
    <w:rsid w:val="00CC5AD8"/>
    <w:rsid w:val="00CD339A"/>
    <w:rsid w:val="00CD434F"/>
    <w:rsid w:val="00CE1D90"/>
    <w:rsid w:val="00CE2446"/>
    <w:rsid w:val="00CE3A22"/>
    <w:rsid w:val="00CE5C14"/>
    <w:rsid w:val="00CE5F47"/>
    <w:rsid w:val="00CE6986"/>
    <w:rsid w:val="00CE78F5"/>
    <w:rsid w:val="00CF23E2"/>
    <w:rsid w:val="00CF24D4"/>
    <w:rsid w:val="00CF2955"/>
    <w:rsid w:val="00CF3925"/>
    <w:rsid w:val="00D01536"/>
    <w:rsid w:val="00D02700"/>
    <w:rsid w:val="00D027B9"/>
    <w:rsid w:val="00D0489B"/>
    <w:rsid w:val="00D052B4"/>
    <w:rsid w:val="00D062C6"/>
    <w:rsid w:val="00D07A8B"/>
    <w:rsid w:val="00D10988"/>
    <w:rsid w:val="00D10F72"/>
    <w:rsid w:val="00D122CC"/>
    <w:rsid w:val="00D1342E"/>
    <w:rsid w:val="00D17891"/>
    <w:rsid w:val="00D206E0"/>
    <w:rsid w:val="00D223CA"/>
    <w:rsid w:val="00D228B8"/>
    <w:rsid w:val="00D25E0F"/>
    <w:rsid w:val="00D27637"/>
    <w:rsid w:val="00D30343"/>
    <w:rsid w:val="00D3057A"/>
    <w:rsid w:val="00D3635A"/>
    <w:rsid w:val="00D36920"/>
    <w:rsid w:val="00D36B09"/>
    <w:rsid w:val="00D4154F"/>
    <w:rsid w:val="00D417DA"/>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57AD"/>
    <w:rsid w:val="00D863DB"/>
    <w:rsid w:val="00D87671"/>
    <w:rsid w:val="00D90346"/>
    <w:rsid w:val="00D92132"/>
    <w:rsid w:val="00D92CE7"/>
    <w:rsid w:val="00D931B6"/>
    <w:rsid w:val="00D93A83"/>
    <w:rsid w:val="00D952B7"/>
    <w:rsid w:val="00D95849"/>
    <w:rsid w:val="00D9595A"/>
    <w:rsid w:val="00D967DA"/>
    <w:rsid w:val="00D96950"/>
    <w:rsid w:val="00D96A05"/>
    <w:rsid w:val="00D96ACC"/>
    <w:rsid w:val="00D974FB"/>
    <w:rsid w:val="00DA031B"/>
    <w:rsid w:val="00DA48F8"/>
    <w:rsid w:val="00DA5524"/>
    <w:rsid w:val="00DA57EF"/>
    <w:rsid w:val="00DA60A4"/>
    <w:rsid w:val="00DB0295"/>
    <w:rsid w:val="00DB154F"/>
    <w:rsid w:val="00DB207B"/>
    <w:rsid w:val="00DB3285"/>
    <w:rsid w:val="00DB5138"/>
    <w:rsid w:val="00DB6108"/>
    <w:rsid w:val="00DC008F"/>
    <w:rsid w:val="00DC0D8A"/>
    <w:rsid w:val="00DCDE2F"/>
    <w:rsid w:val="00DD0723"/>
    <w:rsid w:val="00DD4464"/>
    <w:rsid w:val="00DD6074"/>
    <w:rsid w:val="00DD693A"/>
    <w:rsid w:val="00DE125D"/>
    <w:rsid w:val="00DE2893"/>
    <w:rsid w:val="00DE3071"/>
    <w:rsid w:val="00DE5620"/>
    <w:rsid w:val="00DE5C6B"/>
    <w:rsid w:val="00DE6056"/>
    <w:rsid w:val="00DE6090"/>
    <w:rsid w:val="00DF107A"/>
    <w:rsid w:val="00DF1CBC"/>
    <w:rsid w:val="00DF287B"/>
    <w:rsid w:val="00DF371A"/>
    <w:rsid w:val="00DF3EFE"/>
    <w:rsid w:val="00E02685"/>
    <w:rsid w:val="00E0642F"/>
    <w:rsid w:val="00E104DF"/>
    <w:rsid w:val="00E11E5E"/>
    <w:rsid w:val="00E17D75"/>
    <w:rsid w:val="00E17DC5"/>
    <w:rsid w:val="00E21634"/>
    <w:rsid w:val="00E25026"/>
    <w:rsid w:val="00E25BA6"/>
    <w:rsid w:val="00E27141"/>
    <w:rsid w:val="00E272E4"/>
    <w:rsid w:val="00E27B1C"/>
    <w:rsid w:val="00E31382"/>
    <w:rsid w:val="00E31596"/>
    <w:rsid w:val="00E32D75"/>
    <w:rsid w:val="00E3510F"/>
    <w:rsid w:val="00E3663A"/>
    <w:rsid w:val="00E367AD"/>
    <w:rsid w:val="00E3733D"/>
    <w:rsid w:val="00E40792"/>
    <w:rsid w:val="00E413AB"/>
    <w:rsid w:val="00E41BFA"/>
    <w:rsid w:val="00E43DCB"/>
    <w:rsid w:val="00E45226"/>
    <w:rsid w:val="00E45436"/>
    <w:rsid w:val="00E47EAF"/>
    <w:rsid w:val="00E55664"/>
    <w:rsid w:val="00E55BE5"/>
    <w:rsid w:val="00E563D9"/>
    <w:rsid w:val="00E56F2D"/>
    <w:rsid w:val="00E5710E"/>
    <w:rsid w:val="00E61706"/>
    <w:rsid w:val="00E6351C"/>
    <w:rsid w:val="00E63F4F"/>
    <w:rsid w:val="00E64DA3"/>
    <w:rsid w:val="00E6539B"/>
    <w:rsid w:val="00E679F9"/>
    <w:rsid w:val="00E7101C"/>
    <w:rsid w:val="00E710F2"/>
    <w:rsid w:val="00E72731"/>
    <w:rsid w:val="00E73A87"/>
    <w:rsid w:val="00E76C52"/>
    <w:rsid w:val="00E80B1C"/>
    <w:rsid w:val="00E81687"/>
    <w:rsid w:val="00E84638"/>
    <w:rsid w:val="00E870E4"/>
    <w:rsid w:val="00E8796B"/>
    <w:rsid w:val="00E90C07"/>
    <w:rsid w:val="00E93F27"/>
    <w:rsid w:val="00E94350"/>
    <w:rsid w:val="00E97B77"/>
    <w:rsid w:val="00EA060C"/>
    <w:rsid w:val="00EA0C20"/>
    <w:rsid w:val="00EA4041"/>
    <w:rsid w:val="00EA4C6B"/>
    <w:rsid w:val="00EA7109"/>
    <w:rsid w:val="00EB103A"/>
    <w:rsid w:val="00EB256E"/>
    <w:rsid w:val="00EB26B6"/>
    <w:rsid w:val="00EB44CD"/>
    <w:rsid w:val="00EB4A80"/>
    <w:rsid w:val="00EB70EE"/>
    <w:rsid w:val="00EC0190"/>
    <w:rsid w:val="00EC3146"/>
    <w:rsid w:val="00EC4BB0"/>
    <w:rsid w:val="00EC4C64"/>
    <w:rsid w:val="00EC7003"/>
    <w:rsid w:val="00EC7202"/>
    <w:rsid w:val="00ED2843"/>
    <w:rsid w:val="00ED2DE6"/>
    <w:rsid w:val="00ED4AAB"/>
    <w:rsid w:val="00EE0B1B"/>
    <w:rsid w:val="00EE0C5F"/>
    <w:rsid w:val="00EE0E2B"/>
    <w:rsid w:val="00EE285A"/>
    <w:rsid w:val="00EE3372"/>
    <w:rsid w:val="00EE4412"/>
    <w:rsid w:val="00EE5549"/>
    <w:rsid w:val="00EE5A45"/>
    <w:rsid w:val="00EE6F7A"/>
    <w:rsid w:val="00EF1F94"/>
    <w:rsid w:val="00EF229D"/>
    <w:rsid w:val="00EF273A"/>
    <w:rsid w:val="00EF46D9"/>
    <w:rsid w:val="00EF6148"/>
    <w:rsid w:val="00EF7E3E"/>
    <w:rsid w:val="00F03A6B"/>
    <w:rsid w:val="00F04F4D"/>
    <w:rsid w:val="00F071B9"/>
    <w:rsid w:val="00F07604"/>
    <w:rsid w:val="00F109DA"/>
    <w:rsid w:val="00F122F6"/>
    <w:rsid w:val="00F14380"/>
    <w:rsid w:val="00F14625"/>
    <w:rsid w:val="00F15189"/>
    <w:rsid w:val="00F1598A"/>
    <w:rsid w:val="00F20F66"/>
    <w:rsid w:val="00F21E51"/>
    <w:rsid w:val="00F25056"/>
    <w:rsid w:val="00F26716"/>
    <w:rsid w:val="00F2671B"/>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45665"/>
    <w:rsid w:val="00F53EE8"/>
    <w:rsid w:val="00F545A8"/>
    <w:rsid w:val="00F5475F"/>
    <w:rsid w:val="00F54857"/>
    <w:rsid w:val="00F5666F"/>
    <w:rsid w:val="00F56E41"/>
    <w:rsid w:val="00F571EC"/>
    <w:rsid w:val="00F57ABE"/>
    <w:rsid w:val="00F622D7"/>
    <w:rsid w:val="00F658A9"/>
    <w:rsid w:val="00F71652"/>
    <w:rsid w:val="00F74123"/>
    <w:rsid w:val="00F74407"/>
    <w:rsid w:val="00F764BE"/>
    <w:rsid w:val="00F77117"/>
    <w:rsid w:val="00F779CC"/>
    <w:rsid w:val="00F826D8"/>
    <w:rsid w:val="00F84AF1"/>
    <w:rsid w:val="00F86E9A"/>
    <w:rsid w:val="00F879C4"/>
    <w:rsid w:val="00F87D53"/>
    <w:rsid w:val="00F9196B"/>
    <w:rsid w:val="00F942C6"/>
    <w:rsid w:val="00F94451"/>
    <w:rsid w:val="00F9448A"/>
    <w:rsid w:val="00F947D6"/>
    <w:rsid w:val="00F94CDC"/>
    <w:rsid w:val="00F9579E"/>
    <w:rsid w:val="00F961BE"/>
    <w:rsid w:val="00F9631F"/>
    <w:rsid w:val="00FA029F"/>
    <w:rsid w:val="00FA16AF"/>
    <w:rsid w:val="00FA4E6F"/>
    <w:rsid w:val="00FA5C1A"/>
    <w:rsid w:val="00FA6EFF"/>
    <w:rsid w:val="00FB0F2E"/>
    <w:rsid w:val="00FB3E04"/>
    <w:rsid w:val="00FB4F23"/>
    <w:rsid w:val="00FB7092"/>
    <w:rsid w:val="00FC1860"/>
    <w:rsid w:val="00FC1B7F"/>
    <w:rsid w:val="00FC1F3B"/>
    <w:rsid w:val="00FC2F03"/>
    <w:rsid w:val="00FC4A8E"/>
    <w:rsid w:val="00FC5688"/>
    <w:rsid w:val="00FD13BC"/>
    <w:rsid w:val="00FD2113"/>
    <w:rsid w:val="00FD3169"/>
    <w:rsid w:val="00FD4961"/>
    <w:rsid w:val="00FD7976"/>
    <w:rsid w:val="00FE0686"/>
    <w:rsid w:val="00FE144F"/>
    <w:rsid w:val="00FE2108"/>
    <w:rsid w:val="00FE46F1"/>
    <w:rsid w:val="00FE5081"/>
    <w:rsid w:val="00FE557B"/>
    <w:rsid w:val="00FE70A6"/>
    <w:rsid w:val="00FE7FF1"/>
    <w:rsid w:val="00FF0FE9"/>
    <w:rsid w:val="00FF248A"/>
    <w:rsid w:val="00FF3F96"/>
    <w:rsid w:val="00FF4ED3"/>
    <w:rsid w:val="00FF55B2"/>
    <w:rsid w:val="00FF674A"/>
    <w:rsid w:val="00FF680D"/>
    <w:rsid w:val="01181190"/>
    <w:rsid w:val="015CA80C"/>
    <w:rsid w:val="01B41B67"/>
    <w:rsid w:val="01BD5C88"/>
    <w:rsid w:val="0213AA32"/>
    <w:rsid w:val="022CF78C"/>
    <w:rsid w:val="024E7C5B"/>
    <w:rsid w:val="02718AE9"/>
    <w:rsid w:val="02DF7753"/>
    <w:rsid w:val="02EA0C0A"/>
    <w:rsid w:val="02FE251A"/>
    <w:rsid w:val="03530D6E"/>
    <w:rsid w:val="0358483C"/>
    <w:rsid w:val="03749A25"/>
    <w:rsid w:val="038DEEF4"/>
    <w:rsid w:val="039C8EFB"/>
    <w:rsid w:val="0400990A"/>
    <w:rsid w:val="040D741E"/>
    <w:rsid w:val="04435FBA"/>
    <w:rsid w:val="04C2B3E8"/>
    <w:rsid w:val="04CE87C6"/>
    <w:rsid w:val="04D66B8C"/>
    <w:rsid w:val="04F45470"/>
    <w:rsid w:val="0524FC48"/>
    <w:rsid w:val="0528A4A1"/>
    <w:rsid w:val="052E1991"/>
    <w:rsid w:val="053D6E06"/>
    <w:rsid w:val="053D7070"/>
    <w:rsid w:val="05ADFB71"/>
    <w:rsid w:val="05B551FC"/>
    <w:rsid w:val="05CBD5AF"/>
    <w:rsid w:val="05D60CA6"/>
    <w:rsid w:val="061ADA3E"/>
    <w:rsid w:val="06203288"/>
    <w:rsid w:val="063154B2"/>
    <w:rsid w:val="06412AE7"/>
    <w:rsid w:val="064E4F31"/>
    <w:rsid w:val="066693B7"/>
    <w:rsid w:val="066D3A03"/>
    <w:rsid w:val="067277F9"/>
    <w:rsid w:val="06730632"/>
    <w:rsid w:val="0676F11C"/>
    <w:rsid w:val="068BD140"/>
    <w:rsid w:val="06A9D0D2"/>
    <w:rsid w:val="06C970D4"/>
    <w:rsid w:val="06CDE69E"/>
    <w:rsid w:val="06D292B4"/>
    <w:rsid w:val="073ED1D0"/>
    <w:rsid w:val="074F87DF"/>
    <w:rsid w:val="075C82F4"/>
    <w:rsid w:val="075C9814"/>
    <w:rsid w:val="078444A6"/>
    <w:rsid w:val="07857BB9"/>
    <w:rsid w:val="07C8CA36"/>
    <w:rsid w:val="07E0DC2A"/>
    <w:rsid w:val="082C9DE8"/>
    <w:rsid w:val="082F03BA"/>
    <w:rsid w:val="084732B5"/>
    <w:rsid w:val="085DA74B"/>
    <w:rsid w:val="086C67FC"/>
    <w:rsid w:val="08ABC4D9"/>
    <w:rsid w:val="08D35ADE"/>
    <w:rsid w:val="09325D5F"/>
    <w:rsid w:val="0962F024"/>
    <w:rsid w:val="09661EF8"/>
    <w:rsid w:val="098EB9ED"/>
    <w:rsid w:val="09A3DAD8"/>
    <w:rsid w:val="09DE34F5"/>
    <w:rsid w:val="0A29D705"/>
    <w:rsid w:val="0A427E23"/>
    <w:rsid w:val="0A666B8A"/>
    <w:rsid w:val="0A8D9CAE"/>
    <w:rsid w:val="0AA4CA7A"/>
    <w:rsid w:val="0ABD883B"/>
    <w:rsid w:val="0ACBFB30"/>
    <w:rsid w:val="0ADEB43F"/>
    <w:rsid w:val="0AFB4FC1"/>
    <w:rsid w:val="0B1BB960"/>
    <w:rsid w:val="0B4B643A"/>
    <w:rsid w:val="0B4ECC53"/>
    <w:rsid w:val="0B51AD84"/>
    <w:rsid w:val="0B635357"/>
    <w:rsid w:val="0B779C67"/>
    <w:rsid w:val="0B7BFD9C"/>
    <w:rsid w:val="0B907520"/>
    <w:rsid w:val="0BB0023F"/>
    <w:rsid w:val="0BB1DB5F"/>
    <w:rsid w:val="0BDB4E7B"/>
    <w:rsid w:val="0C0F08FF"/>
    <w:rsid w:val="0C366A9F"/>
    <w:rsid w:val="0CA496DB"/>
    <w:rsid w:val="0CB1E861"/>
    <w:rsid w:val="0CB9F0FD"/>
    <w:rsid w:val="0CD406A2"/>
    <w:rsid w:val="0CE87929"/>
    <w:rsid w:val="0CEACA6C"/>
    <w:rsid w:val="0D073E2B"/>
    <w:rsid w:val="0D083B1B"/>
    <w:rsid w:val="0D3DC8AE"/>
    <w:rsid w:val="0D4B6870"/>
    <w:rsid w:val="0DB45005"/>
    <w:rsid w:val="0DB5816B"/>
    <w:rsid w:val="0DDE7BC8"/>
    <w:rsid w:val="0DECE4D4"/>
    <w:rsid w:val="0E0D5DA5"/>
    <w:rsid w:val="0E2ADC86"/>
    <w:rsid w:val="0E8E2323"/>
    <w:rsid w:val="0EA0818C"/>
    <w:rsid w:val="0EABF84B"/>
    <w:rsid w:val="0EAF3D38"/>
    <w:rsid w:val="0EC35947"/>
    <w:rsid w:val="0F020303"/>
    <w:rsid w:val="0F2D97D9"/>
    <w:rsid w:val="0F4A7E20"/>
    <w:rsid w:val="0F4C68C1"/>
    <w:rsid w:val="0F4D6254"/>
    <w:rsid w:val="0F807454"/>
    <w:rsid w:val="0FA6B260"/>
    <w:rsid w:val="0FB8CB57"/>
    <w:rsid w:val="0FE5C713"/>
    <w:rsid w:val="0FEE904D"/>
    <w:rsid w:val="103A4FC4"/>
    <w:rsid w:val="103A6AE4"/>
    <w:rsid w:val="104E49E9"/>
    <w:rsid w:val="105961F5"/>
    <w:rsid w:val="1078517C"/>
    <w:rsid w:val="109FB8CC"/>
    <w:rsid w:val="10A10D5B"/>
    <w:rsid w:val="10C0BD65"/>
    <w:rsid w:val="10C3FB5C"/>
    <w:rsid w:val="10D4B0C3"/>
    <w:rsid w:val="10E19537"/>
    <w:rsid w:val="11025829"/>
    <w:rsid w:val="1147B7E1"/>
    <w:rsid w:val="115BC853"/>
    <w:rsid w:val="1190E2A1"/>
    <w:rsid w:val="119E853B"/>
    <w:rsid w:val="11A50FF4"/>
    <w:rsid w:val="11CDC615"/>
    <w:rsid w:val="121175CA"/>
    <w:rsid w:val="122F744C"/>
    <w:rsid w:val="126F8B6E"/>
    <w:rsid w:val="1274A829"/>
    <w:rsid w:val="12BE7FA7"/>
    <w:rsid w:val="12C0A195"/>
    <w:rsid w:val="12DB5C0E"/>
    <w:rsid w:val="12DD626D"/>
    <w:rsid w:val="1303159B"/>
    <w:rsid w:val="130B698E"/>
    <w:rsid w:val="13362FE5"/>
    <w:rsid w:val="134FC83D"/>
    <w:rsid w:val="13898C81"/>
    <w:rsid w:val="13AAFE71"/>
    <w:rsid w:val="13CCF42A"/>
    <w:rsid w:val="13F2AC7A"/>
    <w:rsid w:val="142A62A7"/>
    <w:rsid w:val="145EC67D"/>
    <w:rsid w:val="1481BF63"/>
    <w:rsid w:val="148307FF"/>
    <w:rsid w:val="14C93A98"/>
    <w:rsid w:val="14CAA021"/>
    <w:rsid w:val="14CFB190"/>
    <w:rsid w:val="14EABE03"/>
    <w:rsid w:val="150B9FB0"/>
    <w:rsid w:val="15280C65"/>
    <w:rsid w:val="1552316E"/>
    <w:rsid w:val="158065B5"/>
    <w:rsid w:val="159FB4E4"/>
    <w:rsid w:val="15A72266"/>
    <w:rsid w:val="15C0540D"/>
    <w:rsid w:val="15D46C7F"/>
    <w:rsid w:val="15E4E7EF"/>
    <w:rsid w:val="15EEC9FF"/>
    <w:rsid w:val="1602DDEA"/>
    <w:rsid w:val="1606E038"/>
    <w:rsid w:val="161538CB"/>
    <w:rsid w:val="164FA698"/>
    <w:rsid w:val="166950FA"/>
    <w:rsid w:val="167C2582"/>
    <w:rsid w:val="168DA186"/>
    <w:rsid w:val="16958139"/>
    <w:rsid w:val="16BCF84D"/>
    <w:rsid w:val="16E2E53F"/>
    <w:rsid w:val="16F388DA"/>
    <w:rsid w:val="16FDF64B"/>
    <w:rsid w:val="174B5BAA"/>
    <w:rsid w:val="17744D0B"/>
    <w:rsid w:val="17DCB9CC"/>
    <w:rsid w:val="18122806"/>
    <w:rsid w:val="181CB017"/>
    <w:rsid w:val="182122BB"/>
    <w:rsid w:val="185CCFB3"/>
    <w:rsid w:val="1868B48A"/>
    <w:rsid w:val="18817C74"/>
    <w:rsid w:val="1889DACB"/>
    <w:rsid w:val="188CCD4C"/>
    <w:rsid w:val="18AC4EC9"/>
    <w:rsid w:val="18C962CA"/>
    <w:rsid w:val="18EDF1DD"/>
    <w:rsid w:val="18FBB067"/>
    <w:rsid w:val="192AF6E6"/>
    <w:rsid w:val="193B2DBC"/>
    <w:rsid w:val="196113EE"/>
    <w:rsid w:val="196A5EDB"/>
    <w:rsid w:val="19705076"/>
    <w:rsid w:val="1971DFA4"/>
    <w:rsid w:val="19A52D32"/>
    <w:rsid w:val="19CDD06A"/>
    <w:rsid w:val="19F4F303"/>
    <w:rsid w:val="1AA58B09"/>
    <w:rsid w:val="1AD813FF"/>
    <w:rsid w:val="1AE8DA2B"/>
    <w:rsid w:val="1B03F01A"/>
    <w:rsid w:val="1B03F8FF"/>
    <w:rsid w:val="1B2B6E04"/>
    <w:rsid w:val="1B2F6457"/>
    <w:rsid w:val="1B336FBB"/>
    <w:rsid w:val="1B464ACC"/>
    <w:rsid w:val="1B53D599"/>
    <w:rsid w:val="1B669975"/>
    <w:rsid w:val="1B685120"/>
    <w:rsid w:val="1B7A77FE"/>
    <w:rsid w:val="1B97442F"/>
    <w:rsid w:val="1BAAE204"/>
    <w:rsid w:val="1BDC45AC"/>
    <w:rsid w:val="1C0254D4"/>
    <w:rsid w:val="1C46FE61"/>
    <w:rsid w:val="1C482EE7"/>
    <w:rsid w:val="1C55FAE0"/>
    <w:rsid w:val="1C6717AF"/>
    <w:rsid w:val="1C68B130"/>
    <w:rsid w:val="1C6E2641"/>
    <w:rsid w:val="1CF2E0ED"/>
    <w:rsid w:val="1D25A49C"/>
    <w:rsid w:val="1D36C3A1"/>
    <w:rsid w:val="1D83501C"/>
    <w:rsid w:val="1DD52CA5"/>
    <w:rsid w:val="1DD55BED"/>
    <w:rsid w:val="1DE5DC14"/>
    <w:rsid w:val="1E0F1816"/>
    <w:rsid w:val="1E18F8A6"/>
    <w:rsid w:val="1E26DC73"/>
    <w:rsid w:val="1E27C272"/>
    <w:rsid w:val="1E295AA9"/>
    <w:rsid w:val="1E57A877"/>
    <w:rsid w:val="1E58271D"/>
    <w:rsid w:val="1EAB82A6"/>
    <w:rsid w:val="1EC2C609"/>
    <w:rsid w:val="1EC546EE"/>
    <w:rsid w:val="1F138428"/>
    <w:rsid w:val="1F4DBCFB"/>
    <w:rsid w:val="1F688CA4"/>
    <w:rsid w:val="1F9C1DAB"/>
    <w:rsid w:val="1FAA5F9E"/>
    <w:rsid w:val="1FD87E53"/>
    <w:rsid w:val="1FFB9F35"/>
    <w:rsid w:val="203B829A"/>
    <w:rsid w:val="208DB3BB"/>
    <w:rsid w:val="20A2EEB8"/>
    <w:rsid w:val="20E07343"/>
    <w:rsid w:val="20F245B7"/>
    <w:rsid w:val="211DD352"/>
    <w:rsid w:val="2120DCBA"/>
    <w:rsid w:val="215A06D8"/>
    <w:rsid w:val="21928894"/>
    <w:rsid w:val="219E1EFF"/>
    <w:rsid w:val="21A8A530"/>
    <w:rsid w:val="21ACA63D"/>
    <w:rsid w:val="21FCCC23"/>
    <w:rsid w:val="22002321"/>
    <w:rsid w:val="22153F0A"/>
    <w:rsid w:val="223825FA"/>
    <w:rsid w:val="225BB637"/>
    <w:rsid w:val="22622FDE"/>
    <w:rsid w:val="228C215C"/>
    <w:rsid w:val="22A5FF3D"/>
    <w:rsid w:val="22B8B43D"/>
    <w:rsid w:val="23025D83"/>
    <w:rsid w:val="2302790E"/>
    <w:rsid w:val="233888CD"/>
    <w:rsid w:val="233CFF11"/>
    <w:rsid w:val="2369123C"/>
    <w:rsid w:val="2395E32C"/>
    <w:rsid w:val="23B53EED"/>
    <w:rsid w:val="23E9141F"/>
    <w:rsid w:val="23F91EEE"/>
    <w:rsid w:val="24014D3C"/>
    <w:rsid w:val="2410F5A6"/>
    <w:rsid w:val="245F42AB"/>
    <w:rsid w:val="246BB0B7"/>
    <w:rsid w:val="2490225A"/>
    <w:rsid w:val="24A7B7FC"/>
    <w:rsid w:val="254286AB"/>
    <w:rsid w:val="25A3A95E"/>
    <w:rsid w:val="25DAE2E3"/>
    <w:rsid w:val="25E0294A"/>
    <w:rsid w:val="25E9EC1E"/>
    <w:rsid w:val="25EDCCC2"/>
    <w:rsid w:val="26089AE5"/>
    <w:rsid w:val="2635963E"/>
    <w:rsid w:val="2654ED9C"/>
    <w:rsid w:val="2660BAD6"/>
    <w:rsid w:val="2678CD75"/>
    <w:rsid w:val="267B11CA"/>
    <w:rsid w:val="267E2DFC"/>
    <w:rsid w:val="268335D3"/>
    <w:rsid w:val="269B8A35"/>
    <w:rsid w:val="269DCFAF"/>
    <w:rsid w:val="26A3C553"/>
    <w:rsid w:val="26ABBB91"/>
    <w:rsid w:val="26B7EBCA"/>
    <w:rsid w:val="26B9D1AA"/>
    <w:rsid w:val="26F4861B"/>
    <w:rsid w:val="2709C15B"/>
    <w:rsid w:val="27221739"/>
    <w:rsid w:val="272FC34D"/>
    <w:rsid w:val="2759BF4C"/>
    <w:rsid w:val="275BA8D4"/>
    <w:rsid w:val="275D4D22"/>
    <w:rsid w:val="27720FCB"/>
    <w:rsid w:val="27BC98A7"/>
    <w:rsid w:val="27E4CCE7"/>
    <w:rsid w:val="27FB38D0"/>
    <w:rsid w:val="27FEEFCB"/>
    <w:rsid w:val="2838E8DC"/>
    <w:rsid w:val="2872CC79"/>
    <w:rsid w:val="28786C50"/>
    <w:rsid w:val="28930694"/>
    <w:rsid w:val="289D0197"/>
    <w:rsid w:val="289D13B9"/>
    <w:rsid w:val="28B6791E"/>
    <w:rsid w:val="28BF839E"/>
    <w:rsid w:val="292A9E4F"/>
    <w:rsid w:val="293A1FA4"/>
    <w:rsid w:val="295704F7"/>
    <w:rsid w:val="2969CF21"/>
    <w:rsid w:val="29872AAD"/>
    <w:rsid w:val="2994886B"/>
    <w:rsid w:val="2995CE73"/>
    <w:rsid w:val="29AEFFD7"/>
    <w:rsid w:val="29C91AAA"/>
    <w:rsid w:val="29DF5E49"/>
    <w:rsid w:val="29F665BC"/>
    <w:rsid w:val="2A09AE17"/>
    <w:rsid w:val="2A0EB3F5"/>
    <w:rsid w:val="2A10A7D2"/>
    <w:rsid w:val="2A4C7323"/>
    <w:rsid w:val="2A5BF0CC"/>
    <w:rsid w:val="2A9A613D"/>
    <w:rsid w:val="2AC2BA6B"/>
    <w:rsid w:val="2ADD32A0"/>
    <w:rsid w:val="2B039DEB"/>
    <w:rsid w:val="2B1D359E"/>
    <w:rsid w:val="2B393C73"/>
    <w:rsid w:val="2B3E5C4E"/>
    <w:rsid w:val="2B4C6FA1"/>
    <w:rsid w:val="2B7E62B9"/>
    <w:rsid w:val="2B8D62E1"/>
    <w:rsid w:val="2B95DE3E"/>
    <w:rsid w:val="2BD457C5"/>
    <w:rsid w:val="2C1136A3"/>
    <w:rsid w:val="2C5D1370"/>
    <w:rsid w:val="2C747173"/>
    <w:rsid w:val="2C8DD8B8"/>
    <w:rsid w:val="2C8F5695"/>
    <w:rsid w:val="2C8FA8EB"/>
    <w:rsid w:val="2D1F8C98"/>
    <w:rsid w:val="2D21573B"/>
    <w:rsid w:val="2D217B5B"/>
    <w:rsid w:val="2D4C9B62"/>
    <w:rsid w:val="2D6430BF"/>
    <w:rsid w:val="2DA35B6E"/>
    <w:rsid w:val="2DB9E4AB"/>
    <w:rsid w:val="2DBDE14E"/>
    <w:rsid w:val="2DD8CE06"/>
    <w:rsid w:val="2E03343F"/>
    <w:rsid w:val="2E08CD5A"/>
    <w:rsid w:val="2E6F5FFE"/>
    <w:rsid w:val="2E76C998"/>
    <w:rsid w:val="2E9CEE44"/>
    <w:rsid w:val="2EAA0E90"/>
    <w:rsid w:val="2EB68D80"/>
    <w:rsid w:val="2EBC0B55"/>
    <w:rsid w:val="2EC504FF"/>
    <w:rsid w:val="2EC8ED25"/>
    <w:rsid w:val="2EC968AD"/>
    <w:rsid w:val="2EF80663"/>
    <w:rsid w:val="2F299AB6"/>
    <w:rsid w:val="2F6F0BB4"/>
    <w:rsid w:val="2F9A14A0"/>
    <w:rsid w:val="2FA75C43"/>
    <w:rsid w:val="2FD16A6B"/>
    <w:rsid w:val="30505D12"/>
    <w:rsid w:val="3061188C"/>
    <w:rsid w:val="3092B256"/>
    <w:rsid w:val="309D1E25"/>
    <w:rsid w:val="30A1F934"/>
    <w:rsid w:val="30B35536"/>
    <w:rsid w:val="30D5F897"/>
    <w:rsid w:val="30F9EC1E"/>
    <w:rsid w:val="311193D3"/>
    <w:rsid w:val="31260EC2"/>
    <w:rsid w:val="3132BFB3"/>
    <w:rsid w:val="31DA6A27"/>
    <w:rsid w:val="31FBD40B"/>
    <w:rsid w:val="3217FA59"/>
    <w:rsid w:val="325AC4CE"/>
    <w:rsid w:val="32620B5C"/>
    <w:rsid w:val="326A2FD6"/>
    <w:rsid w:val="3295CAE2"/>
    <w:rsid w:val="32B0C064"/>
    <w:rsid w:val="32BDDF35"/>
    <w:rsid w:val="33000410"/>
    <w:rsid w:val="330D9651"/>
    <w:rsid w:val="332623D3"/>
    <w:rsid w:val="3362DB4C"/>
    <w:rsid w:val="336CC949"/>
    <w:rsid w:val="3373541F"/>
    <w:rsid w:val="33C46F22"/>
    <w:rsid w:val="33D1FDA6"/>
    <w:rsid w:val="33E3F5C2"/>
    <w:rsid w:val="33E55FD4"/>
    <w:rsid w:val="347F5824"/>
    <w:rsid w:val="349171AF"/>
    <w:rsid w:val="3494E3CF"/>
    <w:rsid w:val="34B0844D"/>
    <w:rsid w:val="34BEA22E"/>
    <w:rsid w:val="34C7876B"/>
    <w:rsid w:val="34CC0D0B"/>
    <w:rsid w:val="34FC6CB6"/>
    <w:rsid w:val="3583BEC8"/>
    <w:rsid w:val="3592EC01"/>
    <w:rsid w:val="35E03773"/>
    <w:rsid w:val="35EAB9F6"/>
    <w:rsid w:val="3618A2C1"/>
    <w:rsid w:val="361C866B"/>
    <w:rsid w:val="363CBC9C"/>
    <w:rsid w:val="3678C050"/>
    <w:rsid w:val="368024B4"/>
    <w:rsid w:val="368470AB"/>
    <w:rsid w:val="36DE28F0"/>
    <w:rsid w:val="36E0417C"/>
    <w:rsid w:val="370F3E23"/>
    <w:rsid w:val="37237BC7"/>
    <w:rsid w:val="377D5AB0"/>
    <w:rsid w:val="377E206C"/>
    <w:rsid w:val="37AE9994"/>
    <w:rsid w:val="37DD9F92"/>
    <w:rsid w:val="37EBFE96"/>
    <w:rsid w:val="381905AC"/>
    <w:rsid w:val="3834CFDE"/>
    <w:rsid w:val="383ABB5D"/>
    <w:rsid w:val="385D3F72"/>
    <w:rsid w:val="38A13A9D"/>
    <w:rsid w:val="38A4198C"/>
    <w:rsid w:val="38EA8E18"/>
    <w:rsid w:val="392D4522"/>
    <w:rsid w:val="3975431D"/>
    <w:rsid w:val="39B12B25"/>
    <w:rsid w:val="39BB75E4"/>
    <w:rsid w:val="39EA8ED4"/>
    <w:rsid w:val="39F0E351"/>
    <w:rsid w:val="3A0B41A7"/>
    <w:rsid w:val="3A623CFB"/>
    <w:rsid w:val="3A8761C1"/>
    <w:rsid w:val="3AD82D69"/>
    <w:rsid w:val="3ADCE49A"/>
    <w:rsid w:val="3AE079CE"/>
    <w:rsid w:val="3AF1E73E"/>
    <w:rsid w:val="3AF3C488"/>
    <w:rsid w:val="3B33B1FB"/>
    <w:rsid w:val="3B5222E4"/>
    <w:rsid w:val="3BD81DCA"/>
    <w:rsid w:val="3BFFD2AC"/>
    <w:rsid w:val="3C255E52"/>
    <w:rsid w:val="3C4FEFD1"/>
    <w:rsid w:val="3C5170D0"/>
    <w:rsid w:val="3C5E79C1"/>
    <w:rsid w:val="3C705050"/>
    <w:rsid w:val="3C8EDD50"/>
    <w:rsid w:val="3CA65A0E"/>
    <w:rsid w:val="3CB6EAFC"/>
    <w:rsid w:val="3CCBEE84"/>
    <w:rsid w:val="3CD65EB8"/>
    <w:rsid w:val="3CDF518F"/>
    <w:rsid w:val="3D1B5CFC"/>
    <w:rsid w:val="3D2A6DFD"/>
    <w:rsid w:val="3D4D17F1"/>
    <w:rsid w:val="3D688F94"/>
    <w:rsid w:val="3D68A131"/>
    <w:rsid w:val="3DA1B713"/>
    <w:rsid w:val="3DAAA483"/>
    <w:rsid w:val="3DB9E825"/>
    <w:rsid w:val="3DE785E4"/>
    <w:rsid w:val="3DFAA352"/>
    <w:rsid w:val="3DFD6281"/>
    <w:rsid w:val="3E217C05"/>
    <w:rsid w:val="3E26119E"/>
    <w:rsid w:val="3E37CA53"/>
    <w:rsid w:val="3E3E8936"/>
    <w:rsid w:val="3E7D4314"/>
    <w:rsid w:val="3EDACBA6"/>
    <w:rsid w:val="3F145C27"/>
    <w:rsid w:val="3F219AEB"/>
    <w:rsid w:val="3F35DAD7"/>
    <w:rsid w:val="3F56F79A"/>
    <w:rsid w:val="3F8BF5CA"/>
    <w:rsid w:val="3FA8EDA7"/>
    <w:rsid w:val="3FAA0799"/>
    <w:rsid w:val="3FD0DE62"/>
    <w:rsid w:val="3FD1D240"/>
    <w:rsid w:val="3FDA19C4"/>
    <w:rsid w:val="3FDC265C"/>
    <w:rsid w:val="4020E1A3"/>
    <w:rsid w:val="4026838F"/>
    <w:rsid w:val="4028A517"/>
    <w:rsid w:val="4085EE29"/>
    <w:rsid w:val="40C9965D"/>
    <w:rsid w:val="411CE2AC"/>
    <w:rsid w:val="414051AA"/>
    <w:rsid w:val="417BF4F2"/>
    <w:rsid w:val="41B68428"/>
    <w:rsid w:val="41D7D3DE"/>
    <w:rsid w:val="41F5708B"/>
    <w:rsid w:val="421A04C8"/>
    <w:rsid w:val="42325649"/>
    <w:rsid w:val="423B93FE"/>
    <w:rsid w:val="42668495"/>
    <w:rsid w:val="429A103B"/>
    <w:rsid w:val="429CFDC8"/>
    <w:rsid w:val="42A27EAC"/>
    <w:rsid w:val="42ACB48F"/>
    <w:rsid w:val="42CFDD6A"/>
    <w:rsid w:val="4310AFF5"/>
    <w:rsid w:val="431E7D11"/>
    <w:rsid w:val="43497245"/>
    <w:rsid w:val="4354728A"/>
    <w:rsid w:val="4381BA44"/>
    <w:rsid w:val="43E58E26"/>
    <w:rsid w:val="44035AAF"/>
    <w:rsid w:val="4420AC2B"/>
    <w:rsid w:val="4431B704"/>
    <w:rsid w:val="444EED82"/>
    <w:rsid w:val="444FDD3F"/>
    <w:rsid w:val="445AC5B4"/>
    <w:rsid w:val="44B8279E"/>
    <w:rsid w:val="44B865E2"/>
    <w:rsid w:val="44C7A0D5"/>
    <w:rsid w:val="452F41D0"/>
    <w:rsid w:val="453E10CF"/>
    <w:rsid w:val="4544961F"/>
    <w:rsid w:val="457C277D"/>
    <w:rsid w:val="45909B1E"/>
    <w:rsid w:val="459AA5F1"/>
    <w:rsid w:val="45C0308A"/>
    <w:rsid w:val="45CE9E74"/>
    <w:rsid w:val="45E810F0"/>
    <w:rsid w:val="45F597A8"/>
    <w:rsid w:val="46047AE6"/>
    <w:rsid w:val="460B5BE6"/>
    <w:rsid w:val="4637386C"/>
    <w:rsid w:val="464351EF"/>
    <w:rsid w:val="466D35FB"/>
    <w:rsid w:val="467368A2"/>
    <w:rsid w:val="4692A8EA"/>
    <w:rsid w:val="4695BE7F"/>
    <w:rsid w:val="46CFD3E1"/>
    <w:rsid w:val="46D252C8"/>
    <w:rsid w:val="46E0FB54"/>
    <w:rsid w:val="46E7F660"/>
    <w:rsid w:val="47054511"/>
    <w:rsid w:val="470FE3E3"/>
    <w:rsid w:val="47200475"/>
    <w:rsid w:val="4742F010"/>
    <w:rsid w:val="474C5EFD"/>
    <w:rsid w:val="475C34FC"/>
    <w:rsid w:val="4761266E"/>
    <w:rsid w:val="47B55AB3"/>
    <w:rsid w:val="47FA1440"/>
    <w:rsid w:val="482A8ED8"/>
    <w:rsid w:val="482A9D72"/>
    <w:rsid w:val="48656D85"/>
    <w:rsid w:val="48A58F68"/>
    <w:rsid w:val="48A6CE04"/>
    <w:rsid w:val="48B03A93"/>
    <w:rsid w:val="48E51465"/>
    <w:rsid w:val="493EAF9A"/>
    <w:rsid w:val="4947E33C"/>
    <w:rsid w:val="494D39F8"/>
    <w:rsid w:val="49D3D14D"/>
    <w:rsid w:val="4A4E12B6"/>
    <w:rsid w:val="4A9165D2"/>
    <w:rsid w:val="4AAEA3E4"/>
    <w:rsid w:val="4AB3D663"/>
    <w:rsid w:val="4AB75C57"/>
    <w:rsid w:val="4B0B0833"/>
    <w:rsid w:val="4B5B7640"/>
    <w:rsid w:val="4B730E6F"/>
    <w:rsid w:val="4B8CEE79"/>
    <w:rsid w:val="4BCCC418"/>
    <w:rsid w:val="4BEB6349"/>
    <w:rsid w:val="4C11A8FE"/>
    <w:rsid w:val="4C2B4062"/>
    <w:rsid w:val="4C4A15D4"/>
    <w:rsid w:val="4C6783E2"/>
    <w:rsid w:val="4C967933"/>
    <w:rsid w:val="4CA3012F"/>
    <w:rsid w:val="4CE637DA"/>
    <w:rsid w:val="4D075D51"/>
    <w:rsid w:val="4D64606F"/>
    <w:rsid w:val="4D9DA2E3"/>
    <w:rsid w:val="4DC183A1"/>
    <w:rsid w:val="4E0A40C6"/>
    <w:rsid w:val="4E1029DC"/>
    <w:rsid w:val="4E27A426"/>
    <w:rsid w:val="4E63050F"/>
    <w:rsid w:val="4E744918"/>
    <w:rsid w:val="4E7E97D6"/>
    <w:rsid w:val="4E9C3FCF"/>
    <w:rsid w:val="4EB10EFF"/>
    <w:rsid w:val="4EBBC908"/>
    <w:rsid w:val="4F0F727D"/>
    <w:rsid w:val="4F36DE3E"/>
    <w:rsid w:val="4F37DF6F"/>
    <w:rsid w:val="4F4057CA"/>
    <w:rsid w:val="4F5F60CD"/>
    <w:rsid w:val="4F64FA00"/>
    <w:rsid w:val="4F7558BE"/>
    <w:rsid w:val="5005085B"/>
    <w:rsid w:val="5026EE7E"/>
    <w:rsid w:val="5027877F"/>
    <w:rsid w:val="504B6574"/>
    <w:rsid w:val="5054F505"/>
    <w:rsid w:val="5089E695"/>
    <w:rsid w:val="50B35A6E"/>
    <w:rsid w:val="50C1FD14"/>
    <w:rsid w:val="50F7BD13"/>
    <w:rsid w:val="5105765A"/>
    <w:rsid w:val="5111B7D6"/>
    <w:rsid w:val="511AD1CE"/>
    <w:rsid w:val="511C3CA2"/>
    <w:rsid w:val="51200F4A"/>
    <w:rsid w:val="5145BAF4"/>
    <w:rsid w:val="51467820"/>
    <w:rsid w:val="516DD072"/>
    <w:rsid w:val="51B0165D"/>
    <w:rsid w:val="51EB742D"/>
    <w:rsid w:val="51F9F83A"/>
    <w:rsid w:val="521B8558"/>
    <w:rsid w:val="527E8191"/>
    <w:rsid w:val="5297FABA"/>
    <w:rsid w:val="52B497B0"/>
    <w:rsid w:val="52BBD4BA"/>
    <w:rsid w:val="52C54629"/>
    <w:rsid w:val="52CA76C9"/>
    <w:rsid w:val="52F4E035"/>
    <w:rsid w:val="52F66A47"/>
    <w:rsid w:val="53005AB4"/>
    <w:rsid w:val="534BB88F"/>
    <w:rsid w:val="538201C4"/>
    <w:rsid w:val="53838177"/>
    <w:rsid w:val="5395F9F0"/>
    <w:rsid w:val="53A923D0"/>
    <w:rsid w:val="53AB60AF"/>
    <w:rsid w:val="53BF6758"/>
    <w:rsid w:val="53C95112"/>
    <w:rsid w:val="53E70A7F"/>
    <w:rsid w:val="53FACAF5"/>
    <w:rsid w:val="53FF8358"/>
    <w:rsid w:val="54533AE0"/>
    <w:rsid w:val="5479DBB5"/>
    <w:rsid w:val="5481682D"/>
    <w:rsid w:val="54963E7B"/>
    <w:rsid w:val="54B137B1"/>
    <w:rsid w:val="54C885AA"/>
    <w:rsid w:val="54DF9B48"/>
    <w:rsid w:val="5500FDF1"/>
    <w:rsid w:val="553258C5"/>
    <w:rsid w:val="5555F126"/>
    <w:rsid w:val="55AC6864"/>
    <w:rsid w:val="55B615AB"/>
    <w:rsid w:val="55C31AB2"/>
    <w:rsid w:val="55D8828A"/>
    <w:rsid w:val="55DA67BA"/>
    <w:rsid w:val="55F83CD4"/>
    <w:rsid w:val="562F988B"/>
    <w:rsid w:val="56518718"/>
    <w:rsid w:val="56762BD4"/>
    <w:rsid w:val="56B68F8E"/>
    <w:rsid w:val="56B9CAE2"/>
    <w:rsid w:val="56BC46F0"/>
    <w:rsid w:val="56DBEE86"/>
    <w:rsid w:val="5706D8D7"/>
    <w:rsid w:val="575279F6"/>
    <w:rsid w:val="5756E194"/>
    <w:rsid w:val="576F73D8"/>
    <w:rsid w:val="5779125E"/>
    <w:rsid w:val="57814FF1"/>
    <w:rsid w:val="57AC5092"/>
    <w:rsid w:val="57C58F39"/>
    <w:rsid w:val="57F5899F"/>
    <w:rsid w:val="581088CD"/>
    <w:rsid w:val="58275361"/>
    <w:rsid w:val="582B6748"/>
    <w:rsid w:val="5831E25D"/>
    <w:rsid w:val="584BB166"/>
    <w:rsid w:val="58675FEA"/>
    <w:rsid w:val="588E445C"/>
    <w:rsid w:val="5898C794"/>
    <w:rsid w:val="58AF7A88"/>
    <w:rsid w:val="58CE17D6"/>
    <w:rsid w:val="58DF3DB8"/>
    <w:rsid w:val="594C06ED"/>
    <w:rsid w:val="59545FB6"/>
    <w:rsid w:val="59736E87"/>
    <w:rsid w:val="597D51FE"/>
    <w:rsid w:val="59809385"/>
    <w:rsid w:val="5A20846C"/>
    <w:rsid w:val="5A5DE990"/>
    <w:rsid w:val="5A7459AB"/>
    <w:rsid w:val="5A963A86"/>
    <w:rsid w:val="5A9ADFF9"/>
    <w:rsid w:val="5AAE5A90"/>
    <w:rsid w:val="5ACEE626"/>
    <w:rsid w:val="5B07F818"/>
    <w:rsid w:val="5B0E380C"/>
    <w:rsid w:val="5B272BFC"/>
    <w:rsid w:val="5B5480A9"/>
    <w:rsid w:val="5B6E5650"/>
    <w:rsid w:val="5B9EF2B0"/>
    <w:rsid w:val="5BCC8144"/>
    <w:rsid w:val="5BD8B97D"/>
    <w:rsid w:val="5BDFC28C"/>
    <w:rsid w:val="5C186570"/>
    <w:rsid w:val="5C315DE0"/>
    <w:rsid w:val="5C70F607"/>
    <w:rsid w:val="5C82C50C"/>
    <w:rsid w:val="5C87FD00"/>
    <w:rsid w:val="5CE0180D"/>
    <w:rsid w:val="5CE9278E"/>
    <w:rsid w:val="5CF98D33"/>
    <w:rsid w:val="5D0F9F73"/>
    <w:rsid w:val="5D179D7B"/>
    <w:rsid w:val="5D25B750"/>
    <w:rsid w:val="5D37B0A3"/>
    <w:rsid w:val="5D4139C8"/>
    <w:rsid w:val="5D50C672"/>
    <w:rsid w:val="5D51079C"/>
    <w:rsid w:val="5D6336E4"/>
    <w:rsid w:val="5D70E0E1"/>
    <w:rsid w:val="5D9BD9C9"/>
    <w:rsid w:val="5DAA885A"/>
    <w:rsid w:val="5DAC100B"/>
    <w:rsid w:val="5DFEE3A3"/>
    <w:rsid w:val="5E131D1B"/>
    <w:rsid w:val="5E36B7A0"/>
    <w:rsid w:val="5E3F5346"/>
    <w:rsid w:val="5E4E82C2"/>
    <w:rsid w:val="5E5153E0"/>
    <w:rsid w:val="5EADEA83"/>
    <w:rsid w:val="5EB27D1E"/>
    <w:rsid w:val="5EC6C02D"/>
    <w:rsid w:val="5ED1D89B"/>
    <w:rsid w:val="5EEEDE70"/>
    <w:rsid w:val="5EF1FD5D"/>
    <w:rsid w:val="5F18410A"/>
    <w:rsid w:val="5F6EEB4F"/>
    <w:rsid w:val="5F70E012"/>
    <w:rsid w:val="5F8E68B7"/>
    <w:rsid w:val="5FA895E4"/>
    <w:rsid w:val="5FCD0747"/>
    <w:rsid w:val="5FDB5E33"/>
    <w:rsid w:val="5FF813CC"/>
    <w:rsid w:val="5FF92F9E"/>
    <w:rsid w:val="60021E3A"/>
    <w:rsid w:val="600C9DA2"/>
    <w:rsid w:val="601A7465"/>
    <w:rsid w:val="60247C94"/>
    <w:rsid w:val="60276627"/>
    <w:rsid w:val="604ACA37"/>
    <w:rsid w:val="6063D5ED"/>
    <w:rsid w:val="60756BBB"/>
    <w:rsid w:val="609039B1"/>
    <w:rsid w:val="60BC2B75"/>
    <w:rsid w:val="60C7315D"/>
    <w:rsid w:val="60DA0D33"/>
    <w:rsid w:val="60F2D289"/>
    <w:rsid w:val="6117649B"/>
    <w:rsid w:val="612B0F3C"/>
    <w:rsid w:val="612BCE92"/>
    <w:rsid w:val="61434137"/>
    <w:rsid w:val="6171E4C7"/>
    <w:rsid w:val="61B03D6F"/>
    <w:rsid w:val="61CF1B9C"/>
    <w:rsid w:val="61D7AE0B"/>
    <w:rsid w:val="61F61D17"/>
    <w:rsid w:val="62231863"/>
    <w:rsid w:val="62817B41"/>
    <w:rsid w:val="62C5D057"/>
    <w:rsid w:val="631C0EE3"/>
    <w:rsid w:val="632695A6"/>
    <w:rsid w:val="63800C76"/>
    <w:rsid w:val="63849D85"/>
    <w:rsid w:val="63AC3B66"/>
    <w:rsid w:val="63C5E839"/>
    <w:rsid w:val="63EA78C9"/>
    <w:rsid w:val="643058C3"/>
    <w:rsid w:val="645F3CF6"/>
    <w:rsid w:val="64818443"/>
    <w:rsid w:val="64C3974E"/>
    <w:rsid w:val="64C9C4AC"/>
    <w:rsid w:val="64DE06A2"/>
    <w:rsid w:val="64E60F65"/>
    <w:rsid w:val="650767FE"/>
    <w:rsid w:val="652A412A"/>
    <w:rsid w:val="652D833B"/>
    <w:rsid w:val="6564EA4B"/>
    <w:rsid w:val="656811BE"/>
    <w:rsid w:val="659147FD"/>
    <w:rsid w:val="65AEC65E"/>
    <w:rsid w:val="65B7F9E7"/>
    <w:rsid w:val="65BB2DE6"/>
    <w:rsid w:val="65C012FE"/>
    <w:rsid w:val="65FD3622"/>
    <w:rsid w:val="660DFAE4"/>
    <w:rsid w:val="660EFC21"/>
    <w:rsid w:val="6619ABAB"/>
    <w:rsid w:val="6631AA0A"/>
    <w:rsid w:val="666ECB9A"/>
    <w:rsid w:val="666FC735"/>
    <w:rsid w:val="668B9254"/>
    <w:rsid w:val="66911E09"/>
    <w:rsid w:val="66BCD2F4"/>
    <w:rsid w:val="66E2E397"/>
    <w:rsid w:val="6710901A"/>
    <w:rsid w:val="671D2774"/>
    <w:rsid w:val="671D88A9"/>
    <w:rsid w:val="67508129"/>
    <w:rsid w:val="67C02C8B"/>
    <w:rsid w:val="67DFA19A"/>
    <w:rsid w:val="67EC0429"/>
    <w:rsid w:val="6808F21B"/>
    <w:rsid w:val="682303F4"/>
    <w:rsid w:val="6823D74B"/>
    <w:rsid w:val="684B4764"/>
    <w:rsid w:val="686A8B44"/>
    <w:rsid w:val="68804CE2"/>
    <w:rsid w:val="689FF549"/>
    <w:rsid w:val="68B43E69"/>
    <w:rsid w:val="68B990E0"/>
    <w:rsid w:val="68C88871"/>
    <w:rsid w:val="68DD1FF4"/>
    <w:rsid w:val="6916EA73"/>
    <w:rsid w:val="69214212"/>
    <w:rsid w:val="695887D8"/>
    <w:rsid w:val="69B3EE02"/>
    <w:rsid w:val="69B7C817"/>
    <w:rsid w:val="69CFCDC5"/>
    <w:rsid w:val="69D57217"/>
    <w:rsid w:val="69DD99A4"/>
    <w:rsid w:val="69FF2B57"/>
    <w:rsid w:val="6A069F09"/>
    <w:rsid w:val="6AB82355"/>
    <w:rsid w:val="6AD051D3"/>
    <w:rsid w:val="6AE259A1"/>
    <w:rsid w:val="6B013ED5"/>
    <w:rsid w:val="6B2818CC"/>
    <w:rsid w:val="6B4E7672"/>
    <w:rsid w:val="6B50BB74"/>
    <w:rsid w:val="6BA396B1"/>
    <w:rsid w:val="6BA71E5E"/>
    <w:rsid w:val="6BDC2937"/>
    <w:rsid w:val="6BDE600D"/>
    <w:rsid w:val="6C02AF8E"/>
    <w:rsid w:val="6C12CF95"/>
    <w:rsid w:val="6C135B60"/>
    <w:rsid w:val="6C217DFB"/>
    <w:rsid w:val="6C370AB0"/>
    <w:rsid w:val="6C706A08"/>
    <w:rsid w:val="6C76ACF8"/>
    <w:rsid w:val="6C79E9E8"/>
    <w:rsid w:val="6CCB1373"/>
    <w:rsid w:val="6CD4AFC0"/>
    <w:rsid w:val="6CE5E48C"/>
    <w:rsid w:val="6D4CDE6E"/>
    <w:rsid w:val="6DCBFE3A"/>
    <w:rsid w:val="6E081DE3"/>
    <w:rsid w:val="6E2D95D5"/>
    <w:rsid w:val="6E651660"/>
    <w:rsid w:val="6E8AC11D"/>
    <w:rsid w:val="6E97F7F1"/>
    <w:rsid w:val="6E9ABC77"/>
    <w:rsid w:val="6EB0FA4F"/>
    <w:rsid w:val="6EBEC958"/>
    <w:rsid w:val="6ECB31C4"/>
    <w:rsid w:val="6F1F9382"/>
    <w:rsid w:val="6F23C72B"/>
    <w:rsid w:val="6F3B4F31"/>
    <w:rsid w:val="6F3CA993"/>
    <w:rsid w:val="6F5F5D0D"/>
    <w:rsid w:val="6F731013"/>
    <w:rsid w:val="6F8320B3"/>
    <w:rsid w:val="6FFCF4DE"/>
    <w:rsid w:val="7028A4BE"/>
    <w:rsid w:val="70489241"/>
    <w:rsid w:val="704DCF42"/>
    <w:rsid w:val="7078AF3B"/>
    <w:rsid w:val="7095AC42"/>
    <w:rsid w:val="70A82E6A"/>
    <w:rsid w:val="70AC8A93"/>
    <w:rsid w:val="70F29D68"/>
    <w:rsid w:val="71237E67"/>
    <w:rsid w:val="712E5150"/>
    <w:rsid w:val="7132D1F9"/>
    <w:rsid w:val="714C8E79"/>
    <w:rsid w:val="71909FF2"/>
    <w:rsid w:val="71947D5D"/>
    <w:rsid w:val="719E0CBC"/>
    <w:rsid w:val="71A8D37F"/>
    <w:rsid w:val="71D67B24"/>
    <w:rsid w:val="721FD91F"/>
    <w:rsid w:val="722EDE57"/>
    <w:rsid w:val="7233BA8A"/>
    <w:rsid w:val="723FD73B"/>
    <w:rsid w:val="7248A0BB"/>
    <w:rsid w:val="7256BAE9"/>
    <w:rsid w:val="72649D20"/>
    <w:rsid w:val="72817320"/>
    <w:rsid w:val="72858EA3"/>
    <w:rsid w:val="72B4BBA1"/>
    <w:rsid w:val="72B5D6E7"/>
    <w:rsid w:val="72CDE10B"/>
    <w:rsid w:val="72D380EA"/>
    <w:rsid w:val="72ECFFE3"/>
    <w:rsid w:val="73086423"/>
    <w:rsid w:val="733F0AE8"/>
    <w:rsid w:val="733F9D99"/>
    <w:rsid w:val="73467275"/>
    <w:rsid w:val="73AAF27F"/>
    <w:rsid w:val="73C35232"/>
    <w:rsid w:val="73E7B617"/>
    <w:rsid w:val="73FB9E67"/>
    <w:rsid w:val="74358E14"/>
    <w:rsid w:val="743C3E39"/>
    <w:rsid w:val="74B3BCDA"/>
    <w:rsid w:val="74CC8173"/>
    <w:rsid w:val="74FEB701"/>
    <w:rsid w:val="75079063"/>
    <w:rsid w:val="7509506A"/>
    <w:rsid w:val="7527121E"/>
    <w:rsid w:val="752B7F4A"/>
    <w:rsid w:val="752BFA49"/>
    <w:rsid w:val="7544F6DE"/>
    <w:rsid w:val="755C1A42"/>
    <w:rsid w:val="7561E107"/>
    <w:rsid w:val="758DC9D6"/>
    <w:rsid w:val="75A80B9D"/>
    <w:rsid w:val="75AAF7EC"/>
    <w:rsid w:val="75E21866"/>
    <w:rsid w:val="762467E7"/>
    <w:rsid w:val="76449808"/>
    <w:rsid w:val="765C2027"/>
    <w:rsid w:val="766ED1E1"/>
    <w:rsid w:val="7693EF44"/>
    <w:rsid w:val="7723870B"/>
    <w:rsid w:val="7733563A"/>
    <w:rsid w:val="773744FB"/>
    <w:rsid w:val="773A59A4"/>
    <w:rsid w:val="774ED4B6"/>
    <w:rsid w:val="775F0EB2"/>
    <w:rsid w:val="7765E30F"/>
    <w:rsid w:val="777B62F6"/>
    <w:rsid w:val="77BF118A"/>
    <w:rsid w:val="77CBC960"/>
    <w:rsid w:val="77DEAFB1"/>
    <w:rsid w:val="77EC72C5"/>
    <w:rsid w:val="77F9D14E"/>
    <w:rsid w:val="77FBF569"/>
    <w:rsid w:val="78151A00"/>
    <w:rsid w:val="781CAD05"/>
    <w:rsid w:val="7829138E"/>
    <w:rsid w:val="78518611"/>
    <w:rsid w:val="78F1C985"/>
    <w:rsid w:val="790AC11F"/>
    <w:rsid w:val="791DC36A"/>
    <w:rsid w:val="7920D1C6"/>
    <w:rsid w:val="7955B3E9"/>
    <w:rsid w:val="796D0D49"/>
    <w:rsid w:val="79C42B10"/>
    <w:rsid w:val="79CD095F"/>
    <w:rsid w:val="79E9220E"/>
    <w:rsid w:val="79F9EC18"/>
    <w:rsid w:val="7A09D327"/>
    <w:rsid w:val="7A0EA3D3"/>
    <w:rsid w:val="7A2778F7"/>
    <w:rsid w:val="7A3728F0"/>
    <w:rsid w:val="7A3B5455"/>
    <w:rsid w:val="7A3E1EE3"/>
    <w:rsid w:val="7A4D7829"/>
    <w:rsid w:val="7A58055A"/>
    <w:rsid w:val="7A6099C5"/>
    <w:rsid w:val="7A7E6632"/>
    <w:rsid w:val="7A7EA251"/>
    <w:rsid w:val="7A8FA2A0"/>
    <w:rsid w:val="7AA913B9"/>
    <w:rsid w:val="7AB5865D"/>
    <w:rsid w:val="7AB856B3"/>
    <w:rsid w:val="7AFA5E65"/>
    <w:rsid w:val="7B1AD5D0"/>
    <w:rsid w:val="7B34ECD8"/>
    <w:rsid w:val="7B5F2AF4"/>
    <w:rsid w:val="7B6E8D8F"/>
    <w:rsid w:val="7B7B5A7E"/>
    <w:rsid w:val="7BAAE0B2"/>
    <w:rsid w:val="7BAD7BE9"/>
    <w:rsid w:val="7BB353CB"/>
    <w:rsid w:val="7BCCDBB2"/>
    <w:rsid w:val="7C21562F"/>
    <w:rsid w:val="7C34015A"/>
    <w:rsid w:val="7C370472"/>
    <w:rsid w:val="7C60C875"/>
    <w:rsid w:val="7C6C9B29"/>
    <w:rsid w:val="7C929DD8"/>
    <w:rsid w:val="7C9A7237"/>
    <w:rsid w:val="7C9B9396"/>
    <w:rsid w:val="7CBBA36D"/>
    <w:rsid w:val="7CD62534"/>
    <w:rsid w:val="7CDD9A90"/>
    <w:rsid w:val="7D000227"/>
    <w:rsid w:val="7D6CEB2C"/>
    <w:rsid w:val="7D6EA78D"/>
    <w:rsid w:val="7D7E2FF1"/>
    <w:rsid w:val="7D7F8DF5"/>
    <w:rsid w:val="7D8F5150"/>
    <w:rsid w:val="7D9145F6"/>
    <w:rsid w:val="7D9E0EAF"/>
    <w:rsid w:val="7E0E125F"/>
    <w:rsid w:val="7E1C28C6"/>
    <w:rsid w:val="7E40D2E6"/>
    <w:rsid w:val="7E507371"/>
    <w:rsid w:val="7E593A3C"/>
    <w:rsid w:val="7EC87C7E"/>
    <w:rsid w:val="7EEE3A1A"/>
    <w:rsid w:val="7F2E6E68"/>
    <w:rsid w:val="7F5C11AC"/>
    <w:rsid w:val="7F75E6C8"/>
    <w:rsid w:val="7F79C444"/>
    <w:rsid w:val="7F81A319"/>
    <w:rsid w:val="7F84C204"/>
    <w:rsid w:val="7F909DF2"/>
    <w:rsid w:val="7FC464AD"/>
    <w:rsid w:val="7FCB5991"/>
    <w:rsid w:val="7FE222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744FACC"/>
  <w15:docId w15:val="{74F57CE7-6838-489D-A1E1-174DFCD7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EE0E2B"/>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A333A6"/>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5"/>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6"/>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A333A6"/>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0"/>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9"/>
      </w:numPr>
    </w:pPr>
  </w:style>
  <w:style w:type="character" w:styleId="CommentReference">
    <w:name w:val="annotation reference"/>
    <w:basedOn w:val="DefaultParagraphFont"/>
    <w:uiPriority w:val="99"/>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1"/>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7"/>
      </w:numPr>
    </w:pPr>
    <w:rPr>
      <w:color w:val="000000"/>
    </w:rPr>
  </w:style>
  <w:style w:type="paragraph" w:customStyle="1" w:styleId="Romanlist">
    <w:name w:val="Roman list"/>
    <w:basedOn w:val="AlphaList"/>
    <w:uiPriority w:val="3"/>
    <w:qFormat/>
    <w:rsid w:val="00BA6DD4"/>
    <w:pPr>
      <w:numPr>
        <w:numId w:val="8"/>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iPriority w:val="99"/>
    <w:unhideWhenUsed/>
    <w:rsid w:val="00CA4FDE"/>
    <w:pPr>
      <w:spacing w:line="240" w:lineRule="auto"/>
    </w:pPr>
    <w:rPr>
      <w:sz w:val="20"/>
      <w:szCs w:val="20"/>
    </w:rPr>
  </w:style>
  <w:style w:type="character" w:customStyle="1" w:styleId="CommentTextChar">
    <w:name w:val="Comment Text Char"/>
    <w:basedOn w:val="DefaultParagraphFont"/>
    <w:link w:val="CommentText"/>
    <w:uiPriority w:val="99"/>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BodyText2">
    <w:name w:val="Body Text 2"/>
    <w:basedOn w:val="Normal"/>
    <w:link w:val="BodyText2Char"/>
    <w:uiPriority w:val="99"/>
    <w:semiHidden/>
    <w:unhideWhenUsed/>
    <w:rsid w:val="00B33D29"/>
    <w:pPr>
      <w:spacing w:after="120" w:line="480" w:lineRule="auto"/>
    </w:pPr>
  </w:style>
  <w:style w:type="character" w:customStyle="1" w:styleId="BodyText2Char">
    <w:name w:val="Body Text 2 Char"/>
    <w:basedOn w:val="DefaultParagraphFont"/>
    <w:link w:val="BodyText2"/>
    <w:uiPriority w:val="99"/>
    <w:semiHidden/>
    <w:rsid w:val="00B33D29"/>
  </w:style>
  <w:style w:type="paragraph" w:styleId="ListBullet">
    <w:name w:val="List Bullet"/>
    <w:basedOn w:val="Normal"/>
    <w:uiPriority w:val="99"/>
    <w:qFormat/>
    <w:rsid w:val="00B33D29"/>
    <w:pPr>
      <w:numPr>
        <w:numId w:val="12"/>
      </w:numPr>
      <w:spacing w:before="0" w:after="0" w:line="240" w:lineRule="auto"/>
    </w:pPr>
    <w:rPr>
      <w:rFonts w:ascii="Calibri" w:eastAsia="Times New Roman" w:hAnsi="Calibri" w:cs="Times New Roman"/>
      <w:color w:val="auto"/>
      <w:szCs w:val="20"/>
      <w:lang w:eastAsia="en-US"/>
    </w:rPr>
  </w:style>
  <w:style w:type="paragraph" w:styleId="ListParagraph">
    <w:name w:val="List Paragraph"/>
    <w:basedOn w:val="Normal"/>
    <w:link w:val="ListParagraphChar"/>
    <w:uiPriority w:val="34"/>
    <w:qFormat/>
    <w:locked/>
    <w:rsid w:val="00B33D29"/>
    <w:pPr>
      <w:spacing w:before="0" w:after="0" w:line="240" w:lineRule="auto"/>
      <w:ind w:left="720"/>
      <w:contextualSpacing/>
    </w:pPr>
    <w:rPr>
      <w:rFonts w:ascii="Calibri" w:eastAsia="Times New Roman" w:hAnsi="Calibri" w:cs="Times New Roman"/>
      <w:color w:val="auto"/>
      <w:szCs w:val="20"/>
      <w:lang w:eastAsia="en-US"/>
    </w:rPr>
  </w:style>
  <w:style w:type="character" w:customStyle="1" w:styleId="Superscript">
    <w:name w:val="Superscript"/>
    <w:uiPriority w:val="99"/>
    <w:rsid w:val="00B33D29"/>
    <w:rPr>
      <w:rFonts w:ascii="Arial" w:hAnsi="Arial" w:cs="Open Sans"/>
      <w:color w:val="000000"/>
      <w:u w:val="none"/>
      <w:vertAlign w:val="superscript"/>
    </w:rPr>
  </w:style>
  <w:style w:type="character" w:customStyle="1" w:styleId="ListParagraphChar">
    <w:name w:val="List Paragraph Char"/>
    <w:basedOn w:val="DefaultParagraphFont"/>
    <w:link w:val="ListParagraph"/>
    <w:uiPriority w:val="34"/>
    <w:rsid w:val="00B33D29"/>
    <w:rPr>
      <w:rFonts w:ascii="Calibri" w:eastAsia="Times New Roman" w:hAnsi="Calibri" w:cs="Times New Roman"/>
      <w:color w:val="auto"/>
      <w:szCs w:val="20"/>
      <w:lang w:eastAsia="en-US"/>
    </w:rPr>
  </w:style>
  <w:style w:type="character" w:styleId="Emphasis">
    <w:name w:val="Emphasis"/>
    <w:basedOn w:val="DefaultParagraphFont"/>
    <w:uiPriority w:val="20"/>
    <w:qFormat/>
    <w:locked/>
    <w:rsid w:val="00684E84"/>
    <w:rPr>
      <w:i/>
      <w:iCs/>
    </w:rPr>
  </w:style>
  <w:style w:type="paragraph" w:styleId="NormalWeb">
    <w:name w:val="Normal (Web)"/>
    <w:basedOn w:val="Normal"/>
    <w:uiPriority w:val="99"/>
    <w:unhideWhenUsed/>
    <w:rsid w:val="00684E84"/>
    <w:pPr>
      <w:spacing w:before="100" w:beforeAutospacing="1" w:after="100" w:afterAutospacing="1" w:line="240" w:lineRule="auto"/>
    </w:pPr>
    <w:rPr>
      <w:rFonts w:ascii="Times New Roman" w:eastAsia="Times New Roman" w:hAnsi="Times New Roman" w:cs="Times New Roman"/>
      <w:color w:val="auto"/>
    </w:rPr>
  </w:style>
  <w:style w:type="character" w:styleId="Strong">
    <w:name w:val="Strong"/>
    <w:basedOn w:val="DefaultParagraphFont"/>
    <w:uiPriority w:val="22"/>
    <w:qFormat/>
    <w:locked/>
    <w:rsid w:val="00684E84"/>
    <w:rPr>
      <w:b/>
      <w:bCs/>
    </w:rPr>
  </w:style>
  <w:style w:type="table" w:styleId="ListTable3-Accent1">
    <w:name w:val="List Table 3 Accent 1"/>
    <w:basedOn w:val="TableNormal"/>
    <w:uiPriority w:val="48"/>
    <w:locked/>
    <w:rsid w:val="00742855"/>
    <w:tblPr>
      <w:tblStyleRowBandSize w:val="1"/>
      <w:tblStyleColBandSize w:val="1"/>
      <w:tblBorders>
        <w:top w:val="single" w:sz="4" w:space="0" w:color="3D2262" w:themeColor="accent1"/>
        <w:left w:val="single" w:sz="4" w:space="0" w:color="3D2262" w:themeColor="accent1"/>
        <w:bottom w:val="single" w:sz="4" w:space="0" w:color="3D2262" w:themeColor="accent1"/>
        <w:right w:val="single" w:sz="4" w:space="0" w:color="3D2262" w:themeColor="accent1"/>
      </w:tblBorders>
    </w:tblPr>
    <w:tblStylePr w:type="firstRow">
      <w:rPr>
        <w:b/>
        <w:bCs/>
        <w:color w:val="FFFFFF" w:themeColor="background1"/>
      </w:rPr>
      <w:tblPr/>
      <w:tcPr>
        <w:shd w:val="clear" w:color="auto" w:fill="3D2262" w:themeFill="accent1"/>
      </w:tcPr>
    </w:tblStylePr>
    <w:tblStylePr w:type="lastRow">
      <w:rPr>
        <w:b/>
        <w:bCs/>
      </w:rPr>
      <w:tblPr/>
      <w:tcPr>
        <w:tcBorders>
          <w:top w:val="double" w:sz="4" w:space="0" w:color="3D226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262" w:themeColor="accent1"/>
          <w:right w:val="single" w:sz="4" w:space="0" w:color="3D2262" w:themeColor="accent1"/>
        </w:tcBorders>
      </w:tcPr>
    </w:tblStylePr>
    <w:tblStylePr w:type="band1Horz">
      <w:tblPr/>
      <w:tcPr>
        <w:tcBorders>
          <w:top w:val="single" w:sz="4" w:space="0" w:color="3D2262" w:themeColor="accent1"/>
          <w:bottom w:val="single" w:sz="4" w:space="0" w:color="3D226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262" w:themeColor="accent1"/>
          <w:left w:val="nil"/>
        </w:tcBorders>
      </w:tcPr>
    </w:tblStylePr>
    <w:tblStylePr w:type="swCell">
      <w:tblPr/>
      <w:tcPr>
        <w:tcBorders>
          <w:top w:val="double" w:sz="4" w:space="0" w:color="3D2262" w:themeColor="accent1"/>
          <w:right w:val="nil"/>
        </w:tcBorders>
      </w:tcPr>
    </w:tblStylePr>
  </w:style>
  <w:style w:type="table" w:customStyle="1" w:styleId="TableGrid1">
    <w:name w:val="Table Grid1"/>
    <w:basedOn w:val="TableNormal"/>
    <w:next w:val="TableGrid"/>
    <w:uiPriority w:val="39"/>
    <w:rsid w:val="00932F19"/>
    <w:rPr>
      <w:rFonts w:ascii="Aptos" w:eastAsia="Aptos" w:hAnsi="Aptos" w:cs="Times New Roman"/>
      <w:color w:val="auto"/>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156147887">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viq.org.au/clinical-resources/extravasation/1078-extravasation-management-immediate-manageme" TargetMode="External"/><Relationship Id="rId18" Type="http://schemas.openxmlformats.org/officeDocument/2006/relationships/hyperlink" Target="https://www.thelancet.com/journals/lancet/article/PIIS0140-6736(18)31380-1/fulltext" TargetMode="External"/><Relationship Id="rId26" Type="http://schemas.openxmlformats.org/officeDocument/2006/relationships/image" Target="media/image3.png"/><Relationship Id="rId39" Type="http://schemas.openxmlformats.org/officeDocument/2006/relationships/header" Target="header5.xml"/><Relationship Id="rId21" Type="http://schemas.openxmlformats.org/officeDocument/2006/relationships/hyperlink" Target="https://doi.org/10.1016/j.auec.2019.12.008" TargetMode="External"/><Relationship Id="rId34" Type="http://schemas.openxmlformats.org/officeDocument/2006/relationships/header" Target="header3.xml"/><Relationship Id="rId42" Type="http://schemas.openxmlformats.org/officeDocument/2006/relationships/glossaryDocument" Target="glossary/document.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hha.org.au/" TargetMode="External"/><Relationship Id="rId20" Type="http://schemas.openxmlformats.org/officeDocument/2006/relationships/hyperlink" Target="https://www.bbraun.com.au/en/products/b/introcan-safety.html" TargetMode="External"/><Relationship Id="rId29" Type="http://schemas.openxmlformats.org/officeDocument/2006/relationships/image" Target="media/image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tfl.com/ultrasound-guided-peripheral-venous-access/" TargetMode="External"/><Relationship Id="rId24" Type="http://schemas.openxmlformats.org/officeDocument/2006/relationships/image" Target="media/image1.png"/><Relationship Id="rId32" Type="http://schemas.openxmlformats.org/officeDocument/2006/relationships/header" Target="header2.xml"/><Relationship Id="rId37" Type="http://schemas.openxmlformats.org/officeDocument/2006/relationships/image" Target="media/image8.svg"/><Relationship Id="rId40" Type="http://schemas.openxmlformats.org/officeDocument/2006/relationships/header" Target="header6.xml"/><Relationship Id="rId5" Type="http://schemas.openxmlformats.org/officeDocument/2006/relationships/styles" Target="styles.xml"/><Relationship Id="rId15" Type="http://schemas.openxmlformats.org/officeDocument/2006/relationships/hyperlink" Target="http://www.cdc.gov/hicpac/pdf/guidelines/bsi-guidelines-2011.pdf" TargetMode="External"/><Relationship Id="rId23" Type="http://schemas.openxmlformats.org/officeDocument/2006/relationships/hyperlink" Target="http://s3-ap-southeast-2.amazonaws.com/wh1.thewebconsole.com/wh/4798/images/DiVa-Paper.pdf" TargetMode="External"/><Relationship Id="rId28" Type="http://schemas.openxmlformats.org/officeDocument/2006/relationships/hyperlink" Target="https://www.canberrahealthservices.act.gov.au/accessibility" TargetMode="External"/><Relationship Id="rId36" Type="http://schemas.openxmlformats.org/officeDocument/2006/relationships/image" Target="media/image7.png"/><Relationship Id="rId10" Type="http://schemas.openxmlformats.org/officeDocument/2006/relationships/hyperlink" Target="https://www.safetyandquality.gov.au/publications-and-resources/resource-library/management-peripheral-intravenous-catheters-clinical-care-standard-2021" TargetMode="External"/><Relationship Id="rId19" Type="http://schemas.openxmlformats.org/officeDocument/2006/relationships/hyperlink" Target="https://www.thelancet.com/journals/lancet/article/PIIS0140-6736(18)31380-1/fulltext"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viq.org.au/clinical-resources/extravasation/4358-extravasation-management-immediate-manageme" TargetMode="External"/><Relationship Id="rId22" Type="http://schemas.openxmlformats.org/officeDocument/2006/relationships/hyperlink" Target="http://s3-ap-southeast-2.amazonaws.com/wh1.thewebconsole.com/wh/4798/images/Alexandrou-2018-VA.pdf" TargetMode="External"/><Relationship Id="rId27" Type="http://schemas.openxmlformats.org/officeDocument/2006/relationships/image" Target="media/image4.png"/><Relationship Id="rId30" Type="http://schemas.openxmlformats.org/officeDocument/2006/relationships/header" Target="header1.xml"/><Relationship Id="rId35" Type="http://schemas.openxmlformats.org/officeDocument/2006/relationships/header" Target="header4.xm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ncbi.nlm.nih.gov/pmc/articles/PMC6970461/" TargetMode="External"/><Relationship Id="rId17" Type="http://schemas.openxmlformats.org/officeDocument/2006/relationships/hyperlink" Target="https://www.thelancet.com/journals/lancet/article/PIIS0140-6736(18)31380-1/fulltext" TargetMode="External"/><Relationship Id="rId25" Type="http://schemas.openxmlformats.org/officeDocument/2006/relationships/image" Target="media/image2.png"/><Relationship Id="rId33" Type="http://schemas.openxmlformats.org/officeDocument/2006/relationships/footer" Target="footer2.xml"/><Relationship Id="rId38"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5.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3.png"/><Relationship Id="rId5" Type="http://schemas.openxmlformats.org/officeDocument/2006/relationships/image" Target="../media/image12.png"/><Relationship Id="rId10" Type="http://schemas.openxmlformats.org/officeDocument/2006/relationships/fontTable" Target="fontTable.xml"/><Relationship Id="rId4" Type="http://schemas.openxmlformats.org/officeDocument/2006/relationships/image" Target="../media/image11.png"/><Relationship Id="rId9" Type="http://schemas.openxmlformats.org/officeDocument/2006/relationships/image" Target="../media/image15.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7430B8A7D0463D918DEDA80E2E185D"/>
        <w:category>
          <w:name w:val="General"/>
          <w:gallery w:val="placeholder"/>
        </w:category>
        <w:types>
          <w:type w:val="bbPlcHdr"/>
        </w:types>
        <w:behaviors>
          <w:behavior w:val="content"/>
        </w:behaviors>
        <w:guid w:val="{D9CE0D07-6802-4539-AFB0-DB9FFAF2F32B}"/>
      </w:docPartPr>
      <w:docPartBody>
        <w:p w:rsidR="000F405E" w:rsidRDefault="000F405E" w:rsidP="000F405E">
          <w:pPr>
            <w:pStyle w:val="047430B8A7D0463D918DEDA80E2E185D"/>
          </w:pPr>
          <w:r>
            <w:rPr>
              <w:noProof/>
              <w:sz w:val="20"/>
              <w:szCs w:val="20"/>
            </w:rPr>
            <w:drawing>
              <wp:inline distT="0" distB="0" distL="0" distR="0" wp14:anchorId="14FE62DC" wp14:editId="14FE62DD">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86B4143894A5496DAF52317EBC3CBB08"/>
        <w:category>
          <w:name w:val="General"/>
          <w:gallery w:val="placeholder"/>
        </w:category>
        <w:types>
          <w:type w:val="bbPlcHdr"/>
        </w:types>
        <w:behaviors>
          <w:behavior w:val="content"/>
        </w:behaviors>
        <w:guid w:val="{9E204E40-DDC9-496D-A782-C165EDA95AF8}"/>
      </w:docPartPr>
      <w:docPartBody>
        <w:p w:rsidR="000F405E" w:rsidRDefault="000F405E" w:rsidP="000F405E">
          <w:pPr>
            <w:pStyle w:val="86B4143894A5496DAF52317EBC3CBB08"/>
          </w:pPr>
          <w:r w:rsidRPr="00EE29F8">
            <w:rPr>
              <w:rStyle w:val="PlaceholderText"/>
            </w:rPr>
            <w:t>Choose an item.</w:t>
          </w:r>
        </w:p>
      </w:docPartBody>
    </w:docPart>
    <w:docPart>
      <w:docPartPr>
        <w:name w:val="3DEB4E6667BA4C27BA03DB167DB13BDB"/>
        <w:category>
          <w:name w:val="General"/>
          <w:gallery w:val="placeholder"/>
        </w:category>
        <w:types>
          <w:type w:val="bbPlcHdr"/>
        </w:types>
        <w:behaviors>
          <w:behavior w:val="content"/>
        </w:behaviors>
        <w:guid w:val="{C4224E78-263D-4C98-A5BB-65E38BC4709A}"/>
      </w:docPartPr>
      <w:docPartBody>
        <w:p w:rsidR="000F405E" w:rsidRPr="00F26C97" w:rsidRDefault="000F405E" w:rsidP="003B0E72">
          <w:pPr>
            <w:pStyle w:val="Bottomblocktext"/>
            <w:rPr>
              <w:b/>
              <w:bCs w:val="0"/>
              <w:sz w:val="20"/>
              <w:szCs w:val="20"/>
            </w:rPr>
          </w:pPr>
          <w:r>
            <w:rPr>
              <w:b/>
              <w:bCs w:val="0"/>
              <w:noProof/>
              <w:sz w:val="20"/>
              <w:szCs w:val="20"/>
            </w:rPr>
            <w:drawing>
              <wp:inline distT="0" distB="0" distL="0" distR="0" wp14:anchorId="14FE62DE" wp14:editId="14FE62DF">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4FE62E0" wp14:editId="14FE62E1">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0F405E" w:rsidRPr="00F26C97" w:rsidRDefault="000F405E" w:rsidP="003B0E72">
          <w:pPr>
            <w:pStyle w:val="Bottomblocktext"/>
            <w:rPr>
              <w:b/>
              <w:bCs w:val="0"/>
              <w:sz w:val="20"/>
              <w:szCs w:val="20"/>
            </w:rPr>
          </w:pPr>
          <w:r>
            <w:rPr>
              <w:b/>
              <w:bCs w:val="0"/>
              <w:noProof/>
              <w:sz w:val="20"/>
              <w:szCs w:val="20"/>
            </w:rPr>
            <w:drawing>
              <wp:inline distT="0" distB="0" distL="0" distR="0" wp14:anchorId="14FE62E2" wp14:editId="14FE62E3">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14FE62E4" wp14:editId="14FE62E5">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0F405E" w:rsidRDefault="000F405E" w:rsidP="003B0E72">
          <w:pPr>
            <w:pStyle w:val="Bottomblocktext"/>
            <w:rPr>
              <w:sz w:val="20"/>
              <w:szCs w:val="20"/>
            </w:rPr>
          </w:pPr>
          <w:hyperlink r:id="rId8" w:history="1">
            <w:r w:rsidRPr="00350211">
              <w:rPr>
                <w:rStyle w:val="Hyperlink"/>
                <w:sz w:val="20"/>
                <w:szCs w:val="20"/>
              </w:rPr>
              <w:t>canberrahealthservices.act.gov.au/accessibility</w:t>
            </w:r>
          </w:hyperlink>
        </w:p>
        <w:p w:rsidR="000F405E" w:rsidRDefault="000F405E" w:rsidP="000F405E">
          <w:pPr>
            <w:pStyle w:val="3DEB4E6667BA4C27BA03DB167DB13BDB"/>
          </w:pPr>
          <w:r>
            <w:rPr>
              <w:b/>
              <w:bCs/>
              <w:noProof/>
            </w:rPr>
            <w:drawing>
              <wp:inline distT="0" distB="0" distL="0" distR="0" wp14:anchorId="14FE62E6" wp14:editId="14FE62E7">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Times-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5E"/>
    <w:rsid w:val="000F405E"/>
    <w:rsid w:val="007F0227"/>
    <w:rsid w:val="008817F5"/>
    <w:rsid w:val="008A1FF9"/>
    <w:rsid w:val="00D02700"/>
    <w:rsid w:val="00D857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7430B8A7D0463D918DEDA80E2E185D">
    <w:name w:val="047430B8A7D0463D918DEDA80E2E185D"/>
    <w:rsid w:val="000F405E"/>
  </w:style>
  <w:style w:type="character" w:styleId="PlaceholderText">
    <w:name w:val="Placeholder Text"/>
    <w:basedOn w:val="DefaultParagraphFont"/>
    <w:uiPriority w:val="99"/>
    <w:semiHidden/>
    <w:rsid w:val="000F405E"/>
    <w:rPr>
      <w:color w:val="808080"/>
    </w:rPr>
  </w:style>
  <w:style w:type="paragraph" w:customStyle="1" w:styleId="86B4143894A5496DAF52317EBC3CBB08">
    <w:name w:val="86B4143894A5496DAF52317EBC3CBB08"/>
    <w:rsid w:val="000F405E"/>
  </w:style>
  <w:style w:type="character" w:styleId="Hyperlink">
    <w:name w:val="Hyperlink"/>
    <w:uiPriority w:val="99"/>
    <w:rsid w:val="000F405E"/>
    <w:rPr>
      <w:color w:val="auto"/>
      <w:u w:val="single"/>
    </w:rPr>
  </w:style>
  <w:style w:type="paragraph" w:customStyle="1" w:styleId="Bottomblocktext">
    <w:name w:val="Bottom block text"/>
    <w:basedOn w:val="Normal"/>
    <w:uiPriority w:val="99"/>
    <w:rsid w:val="000F405E"/>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3DEB4E6667BA4C27BA03DB167DB13BDB">
    <w:name w:val="3DEB4E6667BA4C27BA03DB167DB13BDB"/>
    <w:rsid w:val="000F40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8f8c5908837496f01c66d057b0d7d235">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3ee8a0373fc63ef14a112032b8839ca5"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berra Hospital - Integrated Operations Centre"/>
              <xsd:enumeration value="Canberra Hospital - Integrated Operations Centre - Emergency Management Coordination"/>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ancer and Ambulatory Support (CAS) - Integrated Care Program"/>
              <xsd:enumeration value="CEO"/>
              <xsd:enumeration value="CEO - Canberra Hospital Foundation"/>
              <xsd:enumeration value="CEO - Office of Research and Education (ORE)"/>
              <xsd:enumeration value="COO"/>
              <xsd:enumeration value="CHS ED Medical Services"/>
              <xsd:enumeration value="CHS ED Medical Services - Donate Life"/>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DRSM"/>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Critical Care - ICU/CCU"/>
              <xsd:enumeration value="North Canberra Hospital (NCH) - Critical Care - Emergency Departmen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enumeration value="Decision Support Unit, Health Information Servic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C7D205-0609-4C92-8BF9-57E757C28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38</Pages>
  <Words>10837</Words>
  <Characters>61775</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72468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Peripheral Intravenous Cannula (PIVC) and Midline Catheters- the Insertion and Management of Adults and Children (Not neonates) </dc:title>
  <dc:subject/>
  <dc:creator>Golley, Pip (Health)</dc:creator>
  <cp:keywords/>
  <dc:description/>
  <cp:lastModifiedBy>Yesberg, Joshua</cp:lastModifiedBy>
  <cp:revision>23</cp:revision>
  <cp:lastPrinted>2017-05-22T07:29:00Z</cp:lastPrinted>
  <dcterms:created xsi:type="dcterms:W3CDTF">2025-12-01T00:49:00Z</dcterms:created>
  <dcterms:modified xsi:type="dcterms:W3CDTF">2026-02-04T03:53:00Z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Related Legislation &amp; Guidelines">
    <vt:lpwstr>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vt:lpwstr>
  </property>
  <property fmtid="{D5CDD505-2E9C-101B-9397-08002B2CF9AE}" pid="11" name="Related_x0020_Legislation_x0020__x0026__x0020_Guidelines">
    <vt:lpwstr>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vt:lpwstr>
  </property>
</Properties>
</file>