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1C856F8A" w:rsidR="009A534C" w:rsidRPr="00DA3910" w:rsidRDefault="009A534C" w:rsidP="009A534C">
      <w:pPr>
        <w:rPr>
          <w:rFonts w:cs="Arial"/>
          <w:b/>
          <w:sz w:val="40"/>
          <w:szCs w:val="40"/>
        </w:rPr>
      </w:pPr>
      <w:r>
        <w:rPr>
          <w:rFonts w:cs="Arial"/>
          <w:b/>
          <w:sz w:val="40"/>
          <w:szCs w:val="40"/>
        </w:rPr>
        <w:t>Guideline</w:t>
      </w:r>
    </w:p>
    <w:p w14:paraId="086829D2" w14:textId="4614B189" w:rsidR="009A534C" w:rsidRPr="00505B4F" w:rsidRDefault="00A20A63" w:rsidP="009A534C">
      <w:pPr>
        <w:rPr>
          <w:rFonts w:cs="Arial"/>
          <w:b/>
          <w:iCs/>
          <w:sz w:val="36"/>
          <w:szCs w:val="36"/>
        </w:rPr>
      </w:pPr>
      <w:r w:rsidRPr="00505B4F">
        <w:rPr>
          <w:rFonts w:cs="Arial"/>
          <w:b/>
          <w:iCs/>
          <w:sz w:val="36"/>
          <w:szCs w:val="36"/>
        </w:rPr>
        <w:t xml:space="preserve">Mental Health Officer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77930469"/>
            <w:bookmarkStart w:id="4" w:name="_Toc107226762"/>
            <w:r w:rsidRPr="00CD1C0E">
              <w:t>Contents</w:t>
            </w:r>
            <w:bookmarkEnd w:id="0"/>
            <w:bookmarkEnd w:id="1"/>
            <w:bookmarkEnd w:id="2"/>
            <w:bookmarkEnd w:id="3"/>
            <w:bookmarkEnd w:id="4"/>
          </w:p>
        </w:tc>
      </w:tr>
    </w:tbl>
    <w:p w14:paraId="086829D5" w14:textId="77777777" w:rsidR="009A534C" w:rsidRDefault="009A534C" w:rsidP="00C13D33"/>
    <w:p w14:paraId="7B1E048A" w14:textId="26A7E5A3" w:rsidR="00A45055" w:rsidRDefault="00AC2E31">
      <w:pPr>
        <w:pStyle w:val="TOC1"/>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1,1,Heading 2,2" </w:instrText>
      </w:r>
      <w:r>
        <w:rPr>
          <w:rFonts w:cs="Arial"/>
          <w:b/>
          <w:sz w:val="36"/>
          <w:szCs w:val="36"/>
        </w:rPr>
        <w:fldChar w:fldCharType="separate"/>
      </w:r>
      <w:hyperlink w:anchor="_Toc107226762" w:history="1">
        <w:r w:rsidR="00A45055" w:rsidRPr="00C86265">
          <w:rPr>
            <w:rStyle w:val="Hyperlink"/>
            <w:noProof/>
          </w:rPr>
          <w:t>Contents</w:t>
        </w:r>
        <w:r w:rsidR="00A45055">
          <w:rPr>
            <w:noProof/>
            <w:webHidden/>
          </w:rPr>
          <w:tab/>
        </w:r>
        <w:r w:rsidR="00A45055">
          <w:rPr>
            <w:noProof/>
            <w:webHidden/>
          </w:rPr>
          <w:fldChar w:fldCharType="begin"/>
        </w:r>
        <w:r w:rsidR="00A45055">
          <w:rPr>
            <w:noProof/>
            <w:webHidden/>
          </w:rPr>
          <w:instrText xml:space="preserve"> PAGEREF _Toc107226762 \h </w:instrText>
        </w:r>
        <w:r w:rsidR="00A45055">
          <w:rPr>
            <w:noProof/>
            <w:webHidden/>
          </w:rPr>
        </w:r>
        <w:r w:rsidR="00A45055">
          <w:rPr>
            <w:noProof/>
            <w:webHidden/>
          </w:rPr>
          <w:fldChar w:fldCharType="separate"/>
        </w:r>
        <w:r w:rsidR="00A45055">
          <w:rPr>
            <w:noProof/>
            <w:webHidden/>
          </w:rPr>
          <w:t>1</w:t>
        </w:r>
        <w:r w:rsidR="00A45055">
          <w:rPr>
            <w:noProof/>
            <w:webHidden/>
          </w:rPr>
          <w:fldChar w:fldCharType="end"/>
        </w:r>
      </w:hyperlink>
    </w:p>
    <w:p w14:paraId="49A120EA" w14:textId="7F689D64" w:rsidR="00A45055" w:rsidRDefault="00A45055">
      <w:pPr>
        <w:pStyle w:val="TOC1"/>
        <w:rPr>
          <w:rFonts w:eastAsiaTheme="minorEastAsia" w:cstheme="minorBidi"/>
          <w:noProof/>
          <w:sz w:val="22"/>
          <w:szCs w:val="22"/>
          <w:lang w:eastAsia="en-AU"/>
        </w:rPr>
      </w:pPr>
      <w:hyperlink w:anchor="_Toc107226763" w:history="1">
        <w:r w:rsidRPr="00C86265">
          <w:rPr>
            <w:rStyle w:val="Hyperlink"/>
            <w:noProof/>
          </w:rPr>
          <w:t>Guideline Statement</w:t>
        </w:r>
        <w:r>
          <w:rPr>
            <w:noProof/>
            <w:webHidden/>
          </w:rPr>
          <w:tab/>
        </w:r>
        <w:r>
          <w:rPr>
            <w:noProof/>
            <w:webHidden/>
          </w:rPr>
          <w:fldChar w:fldCharType="begin"/>
        </w:r>
        <w:r>
          <w:rPr>
            <w:noProof/>
            <w:webHidden/>
          </w:rPr>
          <w:instrText xml:space="preserve"> PAGEREF _Toc107226763 \h </w:instrText>
        </w:r>
        <w:r>
          <w:rPr>
            <w:noProof/>
            <w:webHidden/>
          </w:rPr>
        </w:r>
        <w:r>
          <w:rPr>
            <w:noProof/>
            <w:webHidden/>
          </w:rPr>
          <w:fldChar w:fldCharType="separate"/>
        </w:r>
        <w:r>
          <w:rPr>
            <w:noProof/>
            <w:webHidden/>
          </w:rPr>
          <w:t>3</w:t>
        </w:r>
        <w:r>
          <w:rPr>
            <w:noProof/>
            <w:webHidden/>
          </w:rPr>
          <w:fldChar w:fldCharType="end"/>
        </w:r>
      </w:hyperlink>
    </w:p>
    <w:p w14:paraId="45788873" w14:textId="28E6D7E3" w:rsidR="00A45055" w:rsidRDefault="00A45055">
      <w:pPr>
        <w:pStyle w:val="TOC2"/>
        <w:rPr>
          <w:rFonts w:eastAsiaTheme="minorEastAsia" w:cstheme="minorBidi"/>
          <w:noProof/>
          <w:sz w:val="22"/>
          <w:szCs w:val="22"/>
          <w:lang w:eastAsia="en-AU"/>
        </w:rPr>
      </w:pPr>
      <w:hyperlink w:anchor="_Toc107226764" w:history="1">
        <w:r w:rsidRPr="00C86265">
          <w:rPr>
            <w:rStyle w:val="Hyperlink"/>
            <w:noProof/>
          </w:rPr>
          <w:t>Background</w:t>
        </w:r>
        <w:r>
          <w:rPr>
            <w:noProof/>
            <w:webHidden/>
          </w:rPr>
          <w:tab/>
        </w:r>
        <w:r>
          <w:rPr>
            <w:noProof/>
            <w:webHidden/>
          </w:rPr>
          <w:fldChar w:fldCharType="begin"/>
        </w:r>
        <w:r>
          <w:rPr>
            <w:noProof/>
            <w:webHidden/>
          </w:rPr>
          <w:instrText xml:space="preserve"> PAGEREF _Toc107226764 \h </w:instrText>
        </w:r>
        <w:r>
          <w:rPr>
            <w:noProof/>
            <w:webHidden/>
          </w:rPr>
        </w:r>
        <w:r>
          <w:rPr>
            <w:noProof/>
            <w:webHidden/>
          </w:rPr>
          <w:fldChar w:fldCharType="separate"/>
        </w:r>
        <w:r>
          <w:rPr>
            <w:noProof/>
            <w:webHidden/>
          </w:rPr>
          <w:t>3</w:t>
        </w:r>
        <w:r>
          <w:rPr>
            <w:noProof/>
            <w:webHidden/>
          </w:rPr>
          <w:fldChar w:fldCharType="end"/>
        </w:r>
      </w:hyperlink>
    </w:p>
    <w:p w14:paraId="3C177CA5" w14:textId="7D8E584D" w:rsidR="00A45055" w:rsidRDefault="00A45055">
      <w:pPr>
        <w:pStyle w:val="TOC2"/>
        <w:rPr>
          <w:rFonts w:eastAsiaTheme="minorEastAsia" w:cstheme="minorBidi"/>
          <w:noProof/>
          <w:sz w:val="22"/>
          <w:szCs w:val="22"/>
          <w:lang w:eastAsia="en-AU"/>
        </w:rPr>
      </w:pPr>
      <w:hyperlink w:anchor="_Toc107226765" w:history="1">
        <w:r w:rsidRPr="00C86265">
          <w:rPr>
            <w:rStyle w:val="Hyperlink"/>
            <w:noProof/>
          </w:rPr>
          <w:t>Key Objective</w:t>
        </w:r>
        <w:r>
          <w:rPr>
            <w:noProof/>
            <w:webHidden/>
          </w:rPr>
          <w:tab/>
        </w:r>
        <w:r>
          <w:rPr>
            <w:noProof/>
            <w:webHidden/>
          </w:rPr>
          <w:fldChar w:fldCharType="begin"/>
        </w:r>
        <w:r>
          <w:rPr>
            <w:noProof/>
            <w:webHidden/>
          </w:rPr>
          <w:instrText xml:space="preserve"> PAGEREF _Toc107226765 \h </w:instrText>
        </w:r>
        <w:r>
          <w:rPr>
            <w:noProof/>
            <w:webHidden/>
          </w:rPr>
        </w:r>
        <w:r>
          <w:rPr>
            <w:noProof/>
            <w:webHidden/>
          </w:rPr>
          <w:fldChar w:fldCharType="separate"/>
        </w:r>
        <w:r>
          <w:rPr>
            <w:noProof/>
            <w:webHidden/>
          </w:rPr>
          <w:t>3</w:t>
        </w:r>
        <w:r>
          <w:rPr>
            <w:noProof/>
            <w:webHidden/>
          </w:rPr>
          <w:fldChar w:fldCharType="end"/>
        </w:r>
      </w:hyperlink>
    </w:p>
    <w:p w14:paraId="6C1589C0" w14:textId="6A56502D" w:rsidR="00A45055" w:rsidRDefault="00A45055">
      <w:pPr>
        <w:pStyle w:val="TOC2"/>
        <w:rPr>
          <w:rFonts w:eastAsiaTheme="minorEastAsia" w:cstheme="minorBidi"/>
          <w:noProof/>
          <w:sz w:val="22"/>
          <w:szCs w:val="22"/>
          <w:lang w:eastAsia="en-AU"/>
        </w:rPr>
      </w:pPr>
      <w:hyperlink w:anchor="_Toc107226766" w:history="1">
        <w:r w:rsidRPr="00C86265">
          <w:rPr>
            <w:rStyle w:val="Hyperlink"/>
            <w:noProof/>
          </w:rPr>
          <w:t>Alerts</w:t>
        </w:r>
        <w:r>
          <w:rPr>
            <w:noProof/>
            <w:webHidden/>
          </w:rPr>
          <w:tab/>
        </w:r>
        <w:r>
          <w:rPr>
            <w:noProof/>
            <w:webHidden/>
          </w:rPr>
          <w:fldChar w:fldCharType="begin"/>
        </w:r>
        <w:r>
          <w:rPr>
            <w:noProof/>
            <w:webHidden/>
          </w:rPr>
          <w:instrText xml:space="preserve"> PAGEREF _Toc107226766 \h </w:instrText>
        </w:r>
        <w:r>
          <w:rPr>
            <w:noProof/>
            <w:webHidden/>
          </w:rPr>
        </w:r>
        <w:r>
          <w:rPr>
            <w:noProof/>
            <w:webHidden/>
          </w:rPr>
          <w:fldChar w:fldCharType="separate"/>
        </w:r>
        <w:r>
          <w:rPr>
            <w:noProof/>
            <w:webHidden/>
          </w:rPr>
          <w:t>3</w:t>
        </w:r>
        <w:r>
          <w:rPr>
            <w:noProof/>
            <w:webHidden/>
          </w:rPr>
          <w:fldChar w:fldCharType="end"/>
        </w:r>
      </w:hyperlink>
    </w:p>
    <w:p w14:paraId="1152735A" w14:textId="6E97B54C" w:rsidR="00A45055" w:rsidRDefault="00A45055">
      <w:pPr>
        <w:pStyle w:val="TOC1"/>
        <w:rPr>
          <w:rFonts w:eastAsiaTheme="minorEastAsia" w:cstheme="minorBidi"/>
          <w:noProof/>
          <w:sz w:val="22"/>
          <w:szCs w:val="22"/>
          <w:lang w:eastAsia="en-AU"/>
        </w:rPr>
      </w:pPr>
      <w:hyperlink w:anchor="_Toc107226767" w:history="1">
        <w:r w:rsidRPr="00C86265">
          <w:rPr>
            <w:rStyle w:val="Hyperlink"/>
            <w:noProof/>
          </w:rPr>
          <w:t>Scope</w:t>
        </w:r>
        <w:r>
          <w:rPr>
            <w:noProof/>
            <w:webHidden/>
          </w:rPr>
          <w:tab/>
        </w:r>
        <w:r>
          <w:rPr>
            <w:noProof/>
            <w:webHidden/>
          </w:rPr>
          <w:fldChar w:fldCharType="begin"/>
        </w:r>
        <w:r>
          <w:rPr>
            <w:noProof/>
            <w:webHidden/>
          </w:rPr>
          <w:instrText xml:space="preserve"> PAGEREF _Toc107226767 \h </w:instrText>
        </w:r>
        <w:r>
          <w:rPr>
            <w:noProof/>
            <w:webHidden/>
          </w:rPr>
        </w:r>
        <w:r>
          <w:rPr>
            <w:noProof/>
            <w:webHidden/>
          </w:rPr>
          <w:fldChar w:fldCharType="separate"/>
        </w:r>
        <w:r>
          <w:rPr>
            <w:noProof/>
            <w:webHidden/>
          </w:rPr>
          <w:t>3</w:t>
        </w:r>
        <w:r>
          <w:rPr>
            <w:noProof/>
            <w:webHidden/>
          </w:rPr>
          <w:fldChar w:fldCharType="end"/>
        </w:r>
      </w:hyperlink>
    </w:p>
    <w:p w14:paraId="23200D0D" w14:textId="3EE184BD" w:rsidR="00A45055" w:rsidRDefault="00A45055">
      <w:pPr>
        <w:pStyle w:val="TOC1"/>
        <w:rPr>
          <w:rFonts w:eastAsiaTheme="minorEastAsia" w:cstheme="minorBidi"/>
          <w:noProof/>
          <w:sz w:val="22"/>
          <w:szCs w:val="22"/>
          <w:lang w:eastAsia="en-AU"/>
        </w:rPr>
      </w:pPr>
      <w:hyperlink w:anchor="_Toc107226768" w:history="1">
        <w:r w:rsidRPr="00C86265">
          <w:rPr>
            <w:rStyle w:val="Hyperlink"/>
            <w:noProof/>
          </w:rPr>
          <w:t>Section 1 – Mental Health Act 2015 General Principles</w:t>
        </w:r>
        <w:r>
          <w:rPr>
            <w:noProof/>
            <w:webHidden/>
          </w:rPr>
          <w:tab/>
        </w:r>
        <w:r>
          <w:rPr>
            <w:noProof/>
            <w:webHidden/>
          </w:rPr>
          <w:fldChar w:fldCharType="begin"/>
        </w:r>
        <w:r>
          <w:rPr>
            <w:noProof/>
            <w:webHidden/>
          </w:rPr>
          <w:instrText xml:space="preserve"> PAGEREF _Toc107226768 \h </w:instrText>
        </w:r>
        <w:r>
          <w:rPr>
            <w:noProof/>
            <w:webHidden/>
          </w:rPr>
        </w:r>
        <w:r>
          <w:rPr>
            <w:noProof/>
            <w:webHidden/>
          </w:rPr>
          <w:fldChar w:fldCharType="separate"/>
        </w:r>
        <w:r>
          <w:rPr>
            <w:noProof/>
            <w:webHidden/>
          </w:rPr>
          <w:t>3</w:t>
        </w:r>
        <w:r>
          <w:rPr>
            <w:noProof/>
            <w:webHidden/>
          </w:rPr>
          <w:fldChar w:fldCharType="end"/>
        </w:r>
      </w:hyperlink>
    </w:p>
    <w:p w14:paraId="1FA17EE5" w14:textId="6882D222" w:rsidR="00A45055" w:rsidRDefault="00A45055">
      <w:pPr>
        <w:pStyle w:val="TOC1"/>
        <w:rPr>
          <w:rFonts w:eastAsiaTheme="minorEastAsia" w:cstheme="minorBidi"/>
          <w:noProof/>
          <w:sz w:val="22"/>
          <w:szCs w:val="22"/>
          <w:lang w:eastAsia="en-AU"/>
        </w:rPr>
      </w:pPr>
      <w:hyperlink w:anchor="_Toc107226769" w:history="1">
        <w:r w:rsidRPr="00C86265">
          <w:rPr>
            <w:rStyle w:val="Hyperlink"/>
            <w:noProof/>
          </w:rPr>
          <w:t>Section 2 – Involuntary Admission</w:t>
        </w:r>
        <w:r>
          <w:rPr>
            <w:noProof/>
            <w:webHidden/>
          </w:rPr>
          <w:tab/>
        </w:r>
        <w:r>
          <w:rPr>
            <w:noProof/>
            <w:webHidden/>
          </w:rPr>
          <w:fldChar w:fldCharType="begin"/>
        </w:r>
        <w:r>
          <w:rPr>
            <w:noProof/>
            <w:webHidden/>
          </w:rPr>
          <w:instrText xml:space="preserve"> PAGEREF _Toc107226769 \h </w:instrText>
        </w:r>
        <w:r>
          <w:rPr>
            <w:noProof/>
            <w:webHidden/>
          </w:rPr>
        </w:r>
        <w:r>
          <w:rPr>
            <w:noProof/>
            <w:webHidden/>
          </w:rPr>
          <w:fldChar w:fldCharType="separate"/>
        </w:r>
        <w:r>
          <w:rPr>
            <w:noProof/>
            <w:webHidden/>
          </w:rPr>
          <w:t>4</w:t>
        </w:r>
        <w:r>
          <w:rPr>
            <w:noProof/>
            <w:webHidden/>
          </w:rPr>
          <w:fldChar w:fldCharType="end"/>
        </w:r>
      </w:hyperlink>
    </w:p>
    <w:p w14:paraId="118DE27F" w14:textId="1476AA49" w:rsidR="00A45055" w:rsidRDefault="00A45055">
      <w:pPr>
        <w:pStyle w:val="TOC1"/>
        <w:rPr>
          <w:rFonts w:eastAsiaTheme="minorEastAsia" w:cstheme="minorBidi"/>
          <w:noProof/>
          <w:sz w:val="22"/>
          <w:szCs w:val="22"/>
          <w:lang w:eastAsia="en-AU"/>
        </w:rPr>
      </w:pPr>
      <w:hyperlink w:anchor="_Toc107226770" w:history="1">
        <w:r w:rsidRPr="00C86265">
          <w:rPr>
            <w:rStyle w:val="Hyperlink"/>
            <w:noProof/>
          </w:rPr>
          <w:t>Section 3 – Role of Mental Health Officers</w:t>
        </w:r>
        <w:r>
          <w:rPr>
            <w:noProof/>
            <w:webHidden/>
          </w:rPr>
          <w:tab/>
        </w:r>
        <w:r>
          <w:rPr>
            <w:noProof/>
            <w:webHidden/>
          </w:rPr>
          <w:fldChar w:fldCharType="begin"/>
        </w:r>
        <w:r>
          <w:rPr>
            <w:noProof/>
            <w:webHidden/>
          </w:rPr>
          <w:instrText xml:space="preserve"> PAGEREF _Toc107226770 \h </w:instrText>
        </w:r>
        <w:r>
          <w:rPr>
            <w:noProof/>
            <w:webHidden/>
          </w:rPr>
        </w:r>
        <w:r>
          <w:rPr>
            <w:noProof/>
            <w:webHidden/>
          </w:rPr>
          <w:fldChar w:fldCharType="separate"/>
        </w:r>
        <w:r>
          <w:rPr>
            <w:noProof/>
            <w:webHidden/>
          </w:rPr>
          <w:t>5</w:t>
        </w:r>
        <w:r>
          <w:rPr>
            <w:noProof/>
            <w:webHidden/>
          </w:rPr>
          <w:fldChar w:fldCharType="end"/>
        </w:r>
      </w:hyperlink>
    </w:p>
    <w:p w14:paraId="0B36EAAC" w14:textId="50B4AB88" w:rsidR="00A45055" w:rsidRDefault="00A45055">
      <w:pPr>
        <w:pStyle w:val="TOC2"/>
        <w:rPr>
          <w:rFonts w:eastAsiaTheme="minorEastAsia" w:cstheme="minorBidi"/>
          <w:noProof/>
          <w:sz w:val="22"/>
          <w:szCs w:val="22"/>
          <w:lang w:eastAsia="en-AU"/>
        </w:rPr>
      </w:pPr>
      <w:hyperlink w:anchor="_Toc107226771" w:history="1">
        <w:r w:rsidRPr="00C86265">
          <w:rPr>
            <w:rStyle w:val="Hyperlink"/>
            <w:rFonts w:cs="Arial"/>
            <w:iCs/>
            <w:noProof/>
          </w:rPr>
          <w:t>Powers of Entry, Apprehension and Search &amp; Seizure</w:t>
        </w:r>
        <w:r>
          <w:rPr>
            <w:noProof/>
            <w:webHidden/>
          </w:rPr>
          <w:tab/>
        </w:r>
        <w:r>
          <w:rPr>
            <w:noProof/>
            <w:webHidden/>
          </w:rPr>
          <w:fldChar w:fldCharType="begin"/>
        </w:r>
        <w:r>
          <w:rPr>
            <w:noProof/>
            <w:webHidden/>
          </w:rPr>
          <w:instrText xml:space="preserve"> PAGEREF _Toc107226771 \h </w:instrText>
        </w:r>
        <w:r>
          <w:rPr>
            <w:noProof/>
            <w:webHidden/>
          </w:rPr>
        </w:r>
        <w:r>
          <w:rPr>
            <w:noProof/>
            <w:webHidden/>
          </w:rPr>
          <w:fldChar w:fldCharType="separate"/>
        </w:r>
        <w:r>
          <w:rPr>
            <w:noProof/>
            <w:webHidden/>
          </w:rPr>
          <w:t>5</w:t>
        </w:r>
        <w:r>
          <w:rPr>
            <w:noProof/>
            <w:webHidden/>
          </w:rPr>
          <w:fldChar w:fldCharType="end"/>
        </w:r>
      </w:hyperlink>
    </w:p>
    <w:p w14:paraId="54D5755E" w14:textId="2454976D" w:rsidR="00A45055" w:rsidRDefault="00A45055">
      <w:pPr>
        <w:pStyle w:val="TOC2"/>
        <w:rPr>
          <w:rFonts w:eastAsiaTheme="minorEastAsia" w:cstheme="minorBidi"/>
          <w:noProof/>
          <w:sz w:val="22"/>
          <w:szCs w:val="22"/>
          <w:lang w:eastAsia="en-AU"/>
        </w:rPr>
      </w:pPr>
      <w:hyperlink w:anchor="_Toc107226772" w:history="1">
        <w:r w:rsidRPr="00C86265">
          <w:rPr>
            <w:rStyle w:val="Hyperlink"/>
            <w:rFonts w:cs="Arial"/>
            <w:iCs/>
            <w:noProof/>
          </w:rPr>
          <w:t>Time limits</w:t>
        </w:r>
        <w:r>
          <w:rPr>
            <w:noProof/>
            <w:webHidden/>
          </w:rPr>
          <w:tab/>
        </w:r>
        <w:r>
          <w:rPr>
            <w:noProof/>
            <w:webHidden/>
          </w:rPr>
          <w:fldChar w:fldCharType="begin"/>
        </w:r>
        <w:r>
          <w:rPr>
            <w:noProof/>
            <w:webHidden/>
          </w:rPr>
          <w:instrText xml:space="preserve"> PAGEREF _Toc107226772 \h </w:instrText>
        </w:r>
        <w:r>
          <w:rPr>
            <w:noProof/>
            <w:webHidden/>
          </w:rPr>
        </w:r>
        <w:r>
          <w:rPr>
            <w:noProof/>
            <w:webHidden/>
          </w:rPr>
          <w:fldChar w:fldCharType="separate"/>
        </w:r>
        <w:r>
          <w:rPr>
            <w:noProof/>
            <w:webHidden/>
          </w:rPr>
          <w:t>6</w:t>
        </w:r>
        <w:r>
          <w:rPr>
            <w:noProof/>
            <w:webHidden/>
          </w:rPr>
          <w:fldChar w:fldCharType="end"/>
        </w:r>
      </w:hyperlink>
    </w:p>
    <w:p w14:paraId="1C04696C" w14:textId="74CC306B" w:rsidR="00A45055" w:rsidRDefault="00A45055">
      <w:pPr>
        <w:pStyle w:val="TOC2"/>
        <w:rPr>
          <w:rFonts w:eastAsiaTheme="minorEastAsia" w:cstheme="minorBidi"/>
          <w:noProof/>
          <w:sz w:val="22"/>
          <w:szCs w:val="22"/>
          <w:lang w:eastAsia="en-AU"/>
        </w:rPr>
      </w:pPr>
      <w:hyperlink w:anchor="_Toc107226773" w:history="1">
        <w:r w:rsidRPr="00C86265">
          <w:rPr>
            <w:rStyle w:val="Hyperlink"/>
            <w:rFonts w:cs="Arial"/>
            <w:iCs/>
            <w:noProof/>
          </w:rPr>
          <w:t>Record of actions taken</w:t>
        </w:r>
        <w:r>
          <w:rPr>
            <w:noProof/>
            <w:webHidden/>
          </w:rPr>
          <w:tab/>
        </w:r>
        <w:r>
          <w:rPr>
            <w:noProof/>
            <w:webHidden/>
          </w:rPr>
          <w:fldChar w:fldCharType="begin"/>
        </w:r>
        <w:r>
          <w:rPr>
            <w:noProof/>
            <w:webHidden/>
          </w:rPr>
          <w:instrText xml:space="preserve"> PAGEREF _Toc107226773 \h </w:instrText>
        </w:r>
        <w:r>
          <w:rPr>
            <w:noProof/>
            <w:webHidden/>
          </w:rPr>
        </w:r>
        <w:r>
          <w:rPr>
            <w:noProof/>
            <w:webHidden/>
          </w:rPr>
          <w:fldChar w:fldCharType="separate"/>
        </w:r>
        <w:r>
          <w:rPr>
            <w:noProof/>
            <w:webHidden/>
          </w:rPr>
          <w:t>6</w:t>
        </w:r>
        <w:r>
          <w:rPr>
            <w:noProof/>
            <w:webHidden/>
          </w:rPr>
          <w:fldChar w:fldCharType="end"/>
        </w:r>
      </w:hyperlink>
    </w:p>
    <w:p w14:paraId="704D18A4" w14:textId="3FE789D8" w:rsidR="00A45055" w:rsidRDefault="00A45055">
      <w:pPr>
        <w:pStyle w:val="TOC2"/>
        <w:rPr>
          <w:rFonts w:eastAsiaTheme="minorEastAsia" w:cstheme="minorBidi"/>
          <w:noProof/>
          <w:sz w:val="22"/>
          <w:szCs w:val="22"/>
          <w:lang w:eastAsia="en-AU"/>
        </w:rPr>
      </w:pPr>
      <w:hyperlink w:anchor="_Toc107226774" w:history="1">
        <w:r w:rsidRPr="00C86265">
          <w:rPr>
            <w:rStyle w:val="Hyperlink"/>
            <w:rFonts w:cs="Arial"/>
            <w:iCs/>
            <w:noProof/>
          </w:rPr>
          <w:t>Removal Orders</w:t>
        </w:r>
        <w:r>
          <w:rPr>
            <w:noProof/>
            <w:webHidden/>
          </w:rPr>
          <w:tab/>
        </w:r>
        <w:r>
          <w:rPr>
            <w:noProof/>
            <w:webHidden/>
          </w:rPr>
          <w:fldChar w:fldCharType="begin"/>
        </w:r>
        <w:r>
          <w:rPr>
            <w:noProof/>
            <w:webHidden/>
          </w:rPr>
          <w:instrText xml:space="preserve"> PAGEREF _Toc107226774 \h </w:instrText>
        </w:r>
        <w:r>
          <w:rPr>
            <w:noProof/>
            <w:webHidden/>
          </w:rPr>
        </w:r>
        <w:r>
          <w:rPr>
            <w:noProof/>
            <w:webHidden/>
          </w:rPr>
          <w:fldChar w:fldCharType="separate"/>
        </w:r>
        <w:r>
          <w:rPr>
            <w:noProof/>
            <w:webHidden/>
          </w:rPr>
          <w:t>6</w:t>
        </w:r>
        <w:r>
          <w:rPr>
            <w:noProof/>
            <w:webHidden/>
          </w:rPr>
          <w:fldChar w:fldCharType="end"/>
        </w:r>
      </w:hyperlink>
    </w:p>
    <w:p w14:paraId="58B7458F" w14:textId="519B1E85" w:rsidR="00A45055" w:rsidRDefault="00A45055">
      <w:pPr>
        <w:pStyle w:val="TOC1"/>
        <w:rPr>
          <w:rFonts w:eastAsiaTheme="minorEastAsia" w:cstheme="minorBidi"/>
          <w:noProof/>
          <w:sz w:val="22"/>
          <w:szCs w:val="22"/>
          <w:lang w:eastAsia="en-AU"/>
        </w:rPr>
      </w:pPr>
      <w:hyperlink w:anchor="_Toc107226775" w:history="1">
        <w:r w:rsidRPr="00C86265">
          <w:rPr>
            <w:rStyle w:val="Hyperlink"/>
            <w:noProof/>
          </w:rPr>
          <w:t>Section 4 – Cross Border Mental Health Agreements and Interstate Transfers</w:t>
        </w:r>
        <w:r>
          <w:rPr>
            <w:noProof/>
            <w:webHidden/>
          </w:rPr>
          <w:tab/>
        </w:r>
        <w:r>
          <w:rPr>
            <w:noProof/>
            <w:webHidden/>
          </w:rPr>
          <w:fldChar w:fldCharType="begin"/>
        </w:r>
        <w:r>
          <w:rPr>
            <w:noProof/>
            <w:webHidden/>
          </w:rPr>
          <w:instrText xml:space="preserve"> PAGEREF _Toc107226775 \h </w:instrText>
        </w:r>
        <w:r>
          <w:rPr>
            <w:noProof/>
            <w:webHidden/>
          </w:rPr>
        </w:r>
        <w:r>
          <w:rPr>
            <w:noProof/>
            <w:webHidden/>
          </w:rPr>
          <w:fldChar w:fldCharType="separate"/>
        </w:r>
        <w:r>
          <w:rPr>
            <w:noProof/>
            <w:webHidden/>
          </w:rPr>
          <w:t>6</w:t>
        </w:r>
        <w:r>
          <w:rPr>
            <w:noProof/>
            <w:webHidden/>
          </w:rPr>
          <w:fldChar w:fldCharType="end"/>
        </w:r>
      </w:hyperlink>
    </w:p>
    <w:p w14:paraId="09F47411" w14:textId="0F726180" w:rsidR="00A45055" w:rsidRDefault="00A45055">
      <w:pPr>
        <w:pStyle w:val="TOC2"/>
        <w:rPr>
          <w:rFonts w:eastAsiaTheme="minorEastAsia" w:cstheme="minorBidi"/>
          <w:noProof/>
          <w:sz w:val="22"/>
          <w:szCs w:val="22"/>
          <w:lang w:eastAsia="en-AU"/>
        </w:rPr>
      </w:pPr>
      <w:hyperlink w:anchor="_Toc107226776" w:history="1">
        <w:r w:rsidRPr="00C86265">
          <w:rPr>
            <w:rStyle w:val="Hyperlink"/>
            <w:rFonts w:cs="Arial"/>
            <w:iCs/>
            <w:noProof/>
          </w:rPr>
          <w:t>Transfer of certain people from the ACT</w:t>
        </w:r>
        <w:r>
          <w:rPr>
            <w:noProof/>
            <w:webHidden/>
          </w:rPr>
          <w:tab/>
        </w:r>
        <w:r>
          <w:rPr>
            <w:noProof/>
            <w:webHidden/>
          </w:rPr>
          <w:fldChar w:fldCharType="begin"/>
        </w:r>
        <w:r>
          <w:rPr>
            <w:noProof/>
            <w:webHidden/>
          </w:rPr>
          <w:instrText xml:space="preserve"> PAGEREF _Toc107226776 \h </w:instrText>
        </w:r>
        <w:r>
          <w:rPr>
            <w:noProof/>
            <w:webHidden/>
          </w:rPr>
        </w:r>
        <w:r>
          <w:rPr>
            <w:noProof/>
            <w:webHidden/>
          </w:rPr>
          <w:fldChar w:fldCharType="separate"/>
        </w:r>
        <w:r>
          <w:rPr>
            <w:noProof/>
            <w:webHidden/>
          </w:rPr>
          <w:t>7</w:t>
        </w:r>
        <w:r>
          <w:rPr>
            <w:noProof/>
            <w:webHidden/>
          </w:rPr>
          <w:fldChar w:fldCharType="end"/>
        </w:r>
      </w:hyperlink>
    </w:p>
    <w:p w14:paraId="02155FFC" w14:textId="22DB67A3" w:rsidR="00A45055" w:rsidRDefault="00A45055">
      <w:pPr>
        <w:pStyle w:val="TOC1"/>
        <w:rPr>
          <w:rFonts w:eastAsiaTheme="minorEastAsia" w:cstheme="minorBidi"/>
          <w:noProof/>
          <w:sz w:val="22"/>
          <w:szCs w:val="22"/>
          <w:lang w:eastAsia="en-AU"/>
        </w:rPr>
      </w:pPr>
      <w:hyperlink w:anchor="_Toc107226777" w:history="1">
        <w:r w:rsidRPr="00C86265">
          <w:rPr>
            <w:rStyle w:val="Hyperlink"/>
            <w:noProof/>
          </w:rPr>
          <w:t>Section 5 – Administrative Decision-making Principles for Mental Health Officers</w:t>
        </w:r>
        <w:r>
          <w:rPr>
            <w:noProof/>
            <w:webHidden/>
          </w:rPr>
          <w:tab/>
        </w:r>
        <w:r>
          <w:rPr>
            <w:noProof/>
            <w:webHidden/>
          </w:rPr>
          <w:fldChar w:fldCharType="begin"/>
        </w:r>
        <w:r>
          <w:rPr>
            <w:noProof/>
            <w:webHidden/>
          </w:rPr>
          <w:instrText xml:space="preserve"> PAGEREF _Toc107226777 \h </w:instrText>
        </w:r>
        <w:r>
          <w:rPr>
            <w:noProof/>
            <w:webHidden/>
          </w:rPr>
        </w:r>
        <w:r>
          <w:rPr>
            <w:noProof/>
            <w:webHidden/>
          </w:rPr>
          <w:fldChar w:fldCharType="separate"/>
        </w:r>
        <w:r>
          <w:rPr>
            <w:noProof/>
            <w:webHidden/>
          </w:rPr>
          <w:t>7</w:t>
        </w:r>
        <w:r>
          <w:rPr>
            <w:noProof/>
            <w:webHidden/>
          </w:rPr>
          <w:fldChar w:fldCharType="end"/>
        </w:r>
      </w:hyperlink>
    </w:p>
    <w:p w14:paraId="090FF5AE" w14:textId="4011B617" w:rsidR="00A45055" w:rsidRDefault="00A45055">
      <w:pPr>
        <w:pStyle w:val="TOC2"/>
        <w:rPr>
          <w:rFonts w:eastAsiaTheme="minorEastAsia" w:cstheme="minorBidi"/>
          <w:noProof/>
          <w:sz w:val="22"/>
          <w:szCs w:val="22"/>
          <w:lang w:eastAsia="en-AU"/>
        </w:rPr>
      </w:pPr>
      <w:hyperlink w:anchor="_Toc107226778" w:history="1">
        <w:r w:rsidRPr="00C86265">
          <w:rPr>
            <w:rStyle w:val="Hyperlink"/>
            <w:noProof/>
          </w:rPr>
          <w:t>The duty to act honestly</w:t>
        </w:r>
        <w:r>
          <w:rPr>
            <w:noProof/>
            <w:webHidden/>
          </w:rPr>
          <w:tab/>
        </w:r>
        <w:r>
          <w:rPr>
            <w:noProof/>
            <w:webHidden/>
          </w:rPr>
          <w:fldChar w:fldCharType="begin"/>
        </w:r>
        <w:r>
          <w:rPr>
            <w:noProof/>
            <w:webHidden/>
          </w:rPr>
          <w:instrText xml:space="preserve"> PAGEREF _Toc107226778 \h </w:instrText>
        </w:r>
        <w:r>
          <w:rPr>
            <w:noProof/>
            <w:webHidden/>
          </w:rPr>
        </w:r>
        <w:r>
          <w:rPr>
            <w:noProof/>
            <w:webHidden/>
          </w:rPr>
          <w:fldChar w:fldCharType="separate"/>
        </w:r>
        <w:r>
          <w:rPr>
            <w:noProof/>
            <w:webHidden/>
          </w:rPr>
          <w:t>7</w:t>
        </w:r>
        <w:r>
          <w:rPr>
            <w:noProof/>
            <w:webHidden/>
          </w:rPr>
          <w:fldChar w:fldCharType="end"/>
        </w:r>
      </w:hyperlink>
    </w:p>
    <w:p w14:paraId="4450D15B" w14:textId="62C370E5" w:rsidR="00A45055" w:rsidRDefault="00A45055">
      <w:pPr>
        <w:pStyle w:val="TOC2"/>
        <w:rPr>
          <w:rFonts w:eastAsiaTheme="minorEastAsia" w:cstheme="minorBidi"/>
          <w:noProof/>
          <w:sz w:val="22"/>
          <w:szCs w:val="22"/>
          <w:lang w:eastAsia="en-AU"/>
        </w:rPr>
      </w:pPr>
      <w:hyperlink w:anchor="_Toc107226779" w:history="1">
        <w:r w:rsidRPr="00C86265">
          <w:rPr>
            <w:rStyle w:val="Hyperlink"/>
            <w:noProof/>
          </w:rPr>
          <w:t>Bad faith or improper purpose</w:t>
        </w:r>
        <w:r>
          <w:rPr>
            <w:noProof/>
            <w:webHidden/>
          </w:rPr>
          <w:tab/>
        </w:r>
        <w:r>
          <w:rPr>
            <w:noProof/>
            <w:webHidden/>
          </w:rPr>
          <w:fldChar w:fldCharType="begin"/>
        </w:r>
        <w:r>
          <w:rPr>
            <w:noProof/>
            <w:webHidden/>
          </w:rPr>
          <w:instrText xml:space="preserve"> PAGEREF _Toc107226779 \h </w:instrText>
        </w:r>
        <w:r>
          <w:rPr>
            <w:noProof/>
            <w:webHidden/>
          </w:rPr>
        </w:r>
        <w:r>
          <w:rPr>
            <w:noProof/>
            <w:webHidden/>
          </w:rPr>
          <w:fldChar w:fldCharType="separate"/>
        </w:r>
        <w:r>
          <w:rPr>
            <w:noProof/>
            <w:webHidden/>
          </w:rPr>
          <w:t>8</w:t>
        </w:r>
        <w:r>
          <w:rPr>
            <w:noProof/>
            <w:webHidden/>
          </w:rPr>
          <w:fldChar w:fldCharType="end"/>
        </w:r>
      </w:hyperlink>
    </w:p>
    <w:p w14:paraId="6B7C62EB" w14:textId="1CB8ADBB" w:rsidR="00A45055" w:rsidRDefault="00A45055">
      <w:pPr>
        <w:pStyle w:val="TOC2"/>
        <w:rPr>
          <w:rFonts w:eastAsiaTheme="minorEastAsia" w:cstheme="minorBidi"/>
          <w:noProof/>
          <w:sz w:val="22"/>
          <w:szCs w:val="22"/>
          <w:lang w:eastAsia="en-AU"/>
        </w:rPr>
      </w:pPr>
      <w:hyperlink w:anchor="_Toc107226780" w:history="1">
        <w:r w:rsidRPr="00C86265">
          <w:rPr>
            <w:rStyle w:val="Hyperlink"/>
            <w:noProof/>
          </w:rPr>
          <w:t>Irrelevant considerations</w:t>
        </w:r>
        <w:r>
          <w:rPr>
            <w:noProof/>
            <w:webHidden/>
          </w:rPr>
          <w:tab/>
        </w:r>
        <w:r>
          <w:rPr>
            <w:noProof/>
            <w:webHidden/>
          </w:rPr>
          <w:fldChar w:fldCharType="begin"/>
        </w:r>
        <w:r>
          <w:rPr>
            <w:noProof/>
            <w:webHidden/>
          </w:rPr>
          <w:instrText xml:space="preserve"> PAGEREF _Toc107226780 \h </w:instrText>
        </w:r>
        <w:r>
          <w:rPr>
            <w:noProof/>
            <w:webHidden/>
          </w:rPr>
        </w:r>
        <w:r>
          <w:rPr>
            <w:noProof/>
            <w:webHidden/>
          </w:rPr>
          <w:fldChar w:fldCharType="separate"/>
        </w:r>
        <w:r>
          <w:rPr>
            <w:noProof/>
            <w:webHidden/>
          </w:rPr>
          <w:t>8</w:t>
        </w:r>
        <w:r>
          <w:rPr>
            <w:noProof/>
            <w:webHidden/>
          </w:rPr>
          <w:fldChar w:fldCharType="end"/>
        </w:r>
      </w:hyperlink>
    </w:p>
    <w:p w14:paraId="1DEBBE3F" w14:textId="32DCDD50" w:rsidR="00A45055" w:rsidRDefault="00A45055">
      <w:pPr>
        <w:pStyle w:val="TOC2"/>
        <w:rPr>
          <w:rFonts w:eastAsiaTheme="minorEastAsia" w:cstheme="minorBidi"/>
          <w:noProof/>
          <w:sz w:val="22"/>
          <w:szCs w:val="22"/>
          <w:lang w:eastAsia="en-AU"/>
        </w:rPr>
      </w:pPr>
      <w:hyperlink w:anchor="_Toc107226781" w:history="1">
        <w:r w:rsidRPr="00C86265">
          <w:rPr>
            <w:rStyle w:val="Hyperlink"/>
            <w:noProof/>
          </w:rPr>
          <w:t>Using discretion</w:t>
        </w:r>
        <w:r>
          <w:rPr>
            <w:noProof/>
            <w:webHidden/>
          </w:rPr>
          <w:tab/>
        </w:r>
        <w:r>
          <w:rPr>
            <w:noProof/>
            <w:webHidden/>
          </w:rPr>
          <w:fldChar w:fldCharType="begin"/>
        </w:r>
        <w:r>
          <w:rPr>
            <w:noProof/>
            <w:webHidden/>
          </w:rPr>
          <w:instrText xml:space="preserve"> PAGEREF _Toc107226781 \h </w:instrText>
        </w:r>
        <w:r>
          <w:rPr>
            <w:noProof/>
            <w:webHidden/>
          </w:rPr>
        </w:r>
        <w:r>
          <w:rPr>
            <w:noProof/>
            <w:webHidden/>
          </w:rPr>
          <w:fldChar w:fldCharType="separate"/>
        </w:r>
        <w:r>
          <w:rPr>
            <w:noProof/>
            <w:webHidden/>
          </w:rPr>
          <w:t>8</w:t>
        </w:r>
        <w:r>
          <w:rPr>
            <w:noProof/>
            <w:webHidden/>
          </w:rPr>
          <w:fldChar w:fldCharType="end"/>
        </w:r>
      </w:hyperlink>
    </w:p>
    <w:p w14:paraId="77EE2783" w14:textId="56A86D82" w:rsidR="00A45055" w:rsidRDefault="00A45055">
      <w:pPr>
        <w:pStyle w:val="TOC2"/>
        <w:rPr>
          <w:rFonts w:eastAsiaTheme="minorEastAsia" w:cstheme="minorBidi"/>
          <w:noProof/>
          <w:sz w:val="22"/>
          <w:szCs w:val="22"/>
          <w:lang w:eastAsia="en-AU"/>
        </w:rPr>
      </w:pPr>
      <w:hyperlink w:anchor="_Toc107226782" w:history="1">
        <w:r w:rsidRPr="00C86265">
          <w:rPr>
            <w:rStyle w:val="Hyperlink"/>
            <w:noProof/>
          </w:rPr>
          <w:t>Acting on policy</w:t>
        </w:r>
        <w:r>
          <w:rPr>
            <w:noProof/>
            <w:webHidden/>
          </w:rPr>
          <w:tab/>
        </w:r>
        <w:r>
          <w:rPr>
            <w:noProof/>
            <w:webHidden/>
          </w:rPr>
          <w:fldChar w:fldCharType="begin"/>
        </w:r>
        <w:r>
          <w:rPr>
            <w:noProof/>
            <w:webHidden/>
          </w:rPr>
          <w:instrText xml:space="preserve"> PAGEREF _Toc107226782 \h </w:instrText>
        </w:r>
        <w:r>
          <w:rPr>
            <w:noProof/>
            <w:webHidden/>
          </w:rPr>
        </w:r>
        <w:r>
          <w:rPr>
            <w:noProof/>
            <w:webHidden/>
          </w:rPr>
          <w:fldChar w:fldCharType="separate"/>
        </w:r>
        <w:r>
          <w:rPr>
            <w:noProof/>
            <w:webHidden/>
          </w:rPr>
          <w:t>8</w:t>
        </w:r>
        <w:r>
          <w:rPr>
            <w:noProof/>
            <w:webHidden/>
          </w:rPr>
          <w:fldChar w:fldCharType="end"/>
        </w:r>
      </w:hyperlink>
    </w:p>
    <w:p w14:paraId="066EC860" w14:textId="0EF2DA33" w:rsidR="00A45055" w:rsidRDefault="00A45055">
      <w:pPr>
        <w:pStyle w:val="TOC2"/>
        <w:rPr>
          <w:rFonts w:eastAsiaTheme="minorEastAsia" w:cstheme="minorBidi"/>
          <w:noProof/>
          <w:sz w:val="22"/>
          <w:szCs w:val="22"/>
          <w:lang w:eastAsia="en-AU"/>
        </w:rPr>
      </w:pPr>
      <w:hyperlink w:anchor="_Toc107226783" w:history="1">
        <w:r w:rsidRPr="00C86265">
          <w:rPr>
            <w:rStyle w:val="Hyperlink"/>
            <w:noProof/>
          </w:rPr>
          <w:t>Acting under dictation</w:t>
        </w:r>
        <w:r>
          <w:rPr>
            <w:noProof/>
            <w:webHidden/>
          </w:rPr>
          <w:tab/>
        </w:r>
        <w:r>
          <w:rPr>
            <w:noProof/>
            <w:webHidden/>
          </w:rPr>
          <w:fldChar w:fldCharType="begin"/>
        </w:r>
        <w:r>
          <w:rPr>
            <w:noProof/>
            <w:webHidden/>
          </w:rPr>
          <w:instrText xml:space="preserve"> PAGEREF _Toc107226783 \h </w:instrText>
        </w:r>
        <w:r>
          <w:rPr>
            <w:noProof/>
            <w:webHidden/>
          </w:rPr>
        </w:r>
        <w:r>
          <w:rPr>
            <w:noProof/>
            <w:webHidden/>
          </w:rPr>
          <w:fldChar w:fldCharType="separate"/>
        </w:r>
        <w:r>
          <w:rPr>
            <w:noProof/>
            <w:webHidden/>
          </w:rPr>
          <w:t>8</w:t>
        </w:r>
        <w:r>
          <w:rPr>
            <w:noProof/>
            <w:webHidden/>
          </w:rPr>
          <w:fldChar w:fldCharType="end"/>
        </w:r>
      </w:hyperlink>
    </w:p>
    <w:p w14:paraId="6309C10C" w14:textId="0F0D71C8" w:rsidR="00A45055" w:rsidRDefault="00A45055">
      <w:pPr>
        <w:pStyle w:val="TOC2"/>
        <w:rPr>
          <w:rFonts w:eastAsiaTheme="minorEastAsia" w:cstheme="minorBidi"/>
          <w:noProof/>
          <w:sz w:val="22"/>
          <w:szCs w:val="22"/>
          <w:lang w:eastAsia="en-AU"/>
        </w:rPr>
      </w:pPr>
      <w:hyperlink w:anchor="_Toc107226784" w:history="1">
        <w:r w:rsidRPr="00C86265">
          <w:rPr>
            <w:rStyle w:val="Hyperlink"/>
            <w:noProof/>
          </w:rPr>
          <w:t>Rules of procedural fairness</w:t>
        </w:r>
        <w:r>
          <w:rPr>
            <w:noProof/>
            <w:webHidden/>
          </w:rPr>
          <w:tab/>
        </w:r>
        <w:r>
          <w:rPr>
            <w:noProof/>
            <w:webHidden/>
          </w:rPr>
          <w:fldChar w:fldCharType="begin"/>
        </w:r>
        <w:r>
          <w:rPr>
            <w:noProof/>
            <w:webHidden/>
          </w:rPr>
          <w:instrText xml:space="preserve"> PAGEREF _Toc107226784 \h </w:instrText>
        </w:r>
        <w:r>
          <w:rPr>
            <w:noProof/>
            <w:webHidden/>
          </w:rPr>
        </w:r>
        <w:r>
          <w:rPr>
            <w:noProof/>
            <w:webHidden/>
          </w:rPr>
          <w:fldChar w:fldCharType="separate"/>
        </w:r>
        <w:r>
          <w:rPr>
            <w:noProof/>
            <w:webHidden/>
          </w:rPr>
          <w:t>8</w:t>
        </w:r>
        <w:r>
          <w:rPr>
            <w:noProof/>
            <w:webHidden/>
          </w:rPr>
          <w:fldChar w:fldCharType="end"/>
        </w:r>
      </w:hyperlink>
    </w:p>
    <w:p w14:paraId="083FCFB7" w14:textId="563C77B1" w:rsidR="00A45055" w:rsidRDefault="00A45055">
      <w:pPr>
        <w:pStyle w:val="TOC2"/>
        <w:rPr>
          <w:rFonts w:eastAsiaTheme="minorEastAsia" w:cstheme="minorBidi"/>
          <w:noProof/>
          <w:sz w:val="22"/>
          <w:szCs w:val="22"/>
          <w:lang w:eastAsia="en-AU"/>
        </w:rPr>
      </w:pPr>
      <w:hyperlink w:anchor="_Toc107226785" w:history="1">
        <w:r w:rsidRPr="00C86265">
          <w:rPr>
            <w:rStyle w:val="Hyperlink"/>
            <w:noProof/>
          </w:rPr>
          <w:t>The hearing rule</w:t>
        </w:r>
        <w:r>
          <w:rPr>
            <w:noProof/>
            <w:webHidden/>
          </w:rPr>
          <w:tab/>
        </w:r>
        <w:r>
          <w:rPr>
            <w:noProof/>
            <w:webHidden/>
          </w:rPr>
          <w:fldChar w:fldCharType="begin"/>
        </w:r>
        <w:r>
          <w:rPr>
            <w:noProof/>
            <w:webHidden/>
          </w:rPr>
          <w:instrText xml:space="preserve"> PAGEREF _Toc107226785 \h </w:instrText>
        </w:r>
        <w:r>
          <w:rPr>
            <w:noProof/>
            <w:webHidden/>
          </w:rPr>
        </w:r>
        <w:r>
          <w:rPr>
            <w:noProof/>
            <w:webHidden/>
          </w:rPr>
          <w:fldChar w:fldCharType="separate"/>
        </w:r>
        <w:r>
          <w:rPr>
            <w:noProof/>
            <w:webHidden/>
          </w:rPr>
          <w:t>8</w:t>
        </w:r>
        <w:r>
          <w:rPr>
            <w:noProof/>
            <w:webHidden/>
          </w:rPr>
          <w:fldChar w:fldCharType="end"/>
        </w:r>
      </w:hyperlink>
    </w:p>
    <w:p w14:paraId="1310579B" w14:textId="487EFAC8" w:rsidR="00A45055" w:rsidRDefault="00A45055">
      <w:pPr>
        <w:pStyle w:val="TOC2"/>
        <w:rPr>
          <w:rFonts w:eastAsiaTheme="minorEastAsia" w:cstheme="minorBidi"/>
          <w:noProof/>
          <w:sz w:val="22"/>
          <w:szCs w:val="22"/>
          <w:lang w:eastAsia="en-AU"/>
        </w:rPr>
      </w:pPr>
      <w:hyperlink w:anchor="_Toc107226786" w:history="1">
        <w:r w:rsidRPr="00C86265">
          <w:rPr>
            <w:rStyle w:val="Hyperlink"/>
            <w:noProof/>
          </w:rPr>
          <w:t>The bias rule</w:t>
        </w:r>
        <w:r>
          <w:rPr>
            <w:noProof/>
            <w:webHidden/>
          </w:rPr>
          <w:tab/>
        </w:r>
        <w:r>
          <w:rPr>
            <w:noProof/>
            <w:webHidden/>
          </w:rPr>
          <w:fldChar w:fldCharType="begin"/>
        </w:r>
        <w:r>
          <w:rPr>
            <w:noProof/>
            <w:webHidden/>
          </w:rPr>
          <w:instrText xml:space="preserve"> PAGEREF _Toc107226786 \h </w:instrText>
        </w:r>
        <w:r>
          <w:rPr>
            <w:noProof/>
            <w:webHidden/>
          </w:rPr>
        </w:r>
        <w:r>
          <w:rPr>
            <w:noProof/>
            <w:webHidden/>
          </w:rPr>
          <w:fldChar w:fldCharType="separate"/>
        </w:r>
        <w:r>
          <w:rPr>
            <w:noProof/>
            <w:webHidden/>
          </w:rPr>
          <w:t>9</w:t>
        </w:r>
        <w:r>
          <w:rPr>
            <w:noProof/>
            <w:webHidden/>
          </w:rPr>
          <w:fldChar w:fldCharType="end"/>
        </w:r>
      </w:hyperlink>
    </w:p>
    <w:p w14:paraId="74FD8AA8" w14:textId="2E8C8A81" w:rsidR="00A45055" w:rsidRDefault="00A45055">
      <w:pPr>
        <w:pStyle w:val="TOC2"/>
        <w:rPr>
          <w:rFonts w:eastAsiaTheme="minorEastAsia" w:cstheme="minorBidi"/>
          <w:noProof/>
          <w:sz w:val="22"/>
          <w:szCs w:val="22"/>
          <w:lang w:eastAsia="en-AU"/>
        </w:rPr>
      </w:pPr>
      <w:hyperlink w:anchor="_Toc107226787" w:history="1">
        <w:r w:rsidRPr="00C86265">
          <w:rPr>
            <w:rStyle w:val="Hyperlink"/>
            <w:noProof/>
          </w:rPr>
          <w:t>The ‘no evidence’ rule</w:t>
        </w:r>
        <w:r>
          <w:rPr>
            <w:noProof/>
            <w:webHidden/>
          </w:rPr>
          <w:tab/>
        </w:r>
        <w:r>
          <w:rPr>
            <w:noProof/>
            <w:webHidden/>
          </w:rPr>
          <w:fldChar w:fldCharType="begin"/>
        </w:r>
        <w:r>
          <w:rPr>
            <w:noProof/>
            <w:webHidden/>
          </w:rPr>
          <w:instrText xml:space="preserve"> PAGEREF _Toc107226787 \h </w:instrText>
        </w:r>
        <w:r>
          <w:rPr>
            <w:noProof/>
            <w:webHidden/>
          </w:rPr>
        </w:r>
        <w:r>
          <w:rPr>
            <w:noProof/>
            <w:webHidden/>
          </w:rPr>
          <w:fldChar w:fldCharType="separate"/>
        </w:r>
        <w:r>
          <w:rPr>
            <w:noProof/>
            <w:webHidden/>
          </w:rPr>
          <w:t>9</w:t>
        </w:r>
        <w:r>
          <w:rPr>
            <w:noProof/>
            <w:webHidden/>
          </w:rPr>
          <w:fldChar w:fldCharType="end"/>
        </w:r>
      </w:hyperlink>
    </w:p>
    <w:p w14:paraId="3DBD3575" w14:textId="1B7F6C0C" w:rsidR="00A45055" w:rsidRDefault="00A45055">
      <w:pPr>
        <w:pStyle w:val="TOC1"/>
        <w:rPr>
          <w:rFonts w:eastAsiaTheme="minorEastAsia" w:cstheme="minorBidi"/>
          <w:noProof/>
          <w:sz w:val="22"/>
          <w:szCs w:val="22"/>
          <w:lang w:eastAsia="en-AU"/>
        </w:rPr>
      </w:pPr>
      <w:hyperlink w:anchor="_Toc107226788" w:history="1">
        <w:r w:rsidRPr="00C86265">
          <w:rPr>
            <w:rStyle w:val="Hyperlink"/>
            <w:noProof/>
          </w:rPr>
          <w:t>Section 6 – Clinical Considerations for Mental Health Officers</w:t>
        </w:r>
        <w:r>
          <w:rPr>
            <w:noProof/>
            <w:webHidden/>
          </w:rPr>
          <w:tab/>
        </w:r>
        <w:r>
          <w:rPr>
            <w:noProof/>
            <w:webHidden/>
          </w:rPr>
          <w:fldChar w:fldCharType="begin"/>
        </w:r>
        <w:r>
          <w:rPr>
            <w:noProof/>
            <w:webHidden/>
          </w:rPr>
          <w:instrText xml:space="preserve"> PAGEREF _Toc107226788 \h </w:instrText>
        </w:r>
        <w:r>
          <w:rPr>
            <w:noProof/>
            <w:webHidden/>
          </w:rPr>
        </w:r>
        <w:r>
          <w:rPr>
            <w:noProof/>
            <w:webHidden/>
          </w:rPr>
          <w:fldChar w:fldCharType="separate"/>
        </w:r>
        <w:r>
          <w:rPr>
            <w:noProof/>
            <w:webHidden/>
          </w:rPr>
          <w:t>9</w:t>
        </w:r>
        <w:r>
          <w:rPr>
            <w:noProof/>
            <w:webHidden/>
          </w:rPr>
          <w:fldChar w:fldCharType="end"/>
        </w:r>
      </w:hyperlink>
    </w:p>
    <w:p w14:paraId="1EB8AF09" w14:textId="28BD1B4A" w:rsidR="00A45055" w:rsidRDefault="00A45055">
      <w:pPr>
        <w:pStyle w:val="TOC2"/>
        <w:rPr>
          <w:rFonts w:eastAsiaTheme="minorEastAsia" w:cstheme="minorBidi"/>
          <w:noProof/>
          <w:sz w:val="22"/>
          <w:szCs w:val="22"/>
          <w:lang w:eastAsia="en-AU"/>
        </w:rPr>
      </w:pPr>
      <w:hyperlink w:anchor="_Toc107226789" w:history="1">
        <w:r w:rsidRPr="00C86265">
          <w:rPr>
            <w:rStyle w:val="Hyperlink"/>
            <w:noProof/>
          </w:rPr>
          <w:t>Assessment</w:t>
        </w:r>
        <w:r>
          <w:rPr>
            <w:noProof/>
            <w:webHidden/>
          </w:rPr>
          <w:tab/>
        </w:r>
        <w:r>
          <w:rPr>
            <w:noProof/>
            <w:webHidden/>
          </w:rPr>
          <w:fldChar w:fldCharType="begin"/>
        </w:r>
        <w:r>
          <w:rPr>
            <w:noProof/>
            <w:webHidden/>
          </w:rPr>
          <w:instrText xml:space="preserve"> PAGEREF _Toc107226789 \h </w:instrText>
        </w:r>
        <w:r>
          <w:rPr>
            <w:noProof/>
            <w:webHidden/>
          </w:rPr>
        </w:r>
        <w:r>
          <w:rPr>
            <w:noProof/>
            <w:webHidden/>
          </w:rPr>
          <w:fldChar w:fldCharType="separate"/>
        </w:r>
        <w:r>
          <w:rPr>
            <w:noProof/>
            <w:webHidden/>
          </w:rPr>
          <w:t>9</w:t>
        </w:r>
        <w:r>
          <w:rPr>
            <w:noProof/>
            <w:webHidden/>
          </w:rPr>
          <w:fldChar w:fldCharType="end"/>
        </w:r>
      </w:hyperlink>
    </w:p>
    <w:p w14:paraId="2E1FA478" w14:textId="46B26B88" w:rsidR="00A45055" w:rsidRDefault="00A45055">
      <w:pPr>
        <w:pStyle w:val="TOC2"/>
        <w:rPr>
          <w:rFonts w:eastAsiaTheme="minorEastAsia" w:cstheme="minorBidi"/>
          <w:noProof/>
          <w:sz w:val="22"/>
          <w:szCs w:val="22"/>
          <w:lang w:eastAsia="en-AU"/>
        </w:rPr>
      </w:pPr>
      <w:hyperlink w:anchor="_Toc107226790" w:history="1">
        <w:r w:rsidRPr="00C86265">
          <w:rPr>
            <w:rStyle w:val="Hyperlink"/>
            <w:noProof/>
          </w:rPr>
          <w:t>Assessing symptoms:</w:t>
        </w:r>
        <w:r>
          <w:rPr>
            <w:noProof/>
            <w:webHidden/>
          </w:rPr>
          <w:tab/>
        </w:r>
        <w:r>
          <w:rPr>
            <w:noProof/>
            <w:webHidden/>
          </w:rPr>
          <w:fldChar w:fldCharType="begin"/>
        </w:r>
        <w:r>
          <w:rPr>
            <w:noProof/>
            <w:webHidden/>
          </w:rPr>
          <w:instrText xml:space="preserve"> PAGEREF _Toc107226790 \h </w:instrText>
        </w:r>
        <w:r>
          <w:rPr>
            <w:noProof/>
            <w:webHidden/>
          </w:rPr>
        </w:r>
        <w:r>
          <w:rPr>
            <w:noProof/>
            <w:webHidden/>
          </w:rPr>
          <w:fldChar w:fldCharType="separate"/>
        </w:r>
        <w:r>
          <w:rPr>
            <w:noProof/>
            <w:webHidden/>
          </w:rPr>
          <w:t>9</w:t>
        </w:r>
        <w:r>
          <w:rPr>
            <w:noProof/>
            <w:webHidden/>
          </w:rPr>
          <w:fldChar w:fldCharType="end"/>
        </w:r>
      </w:hyperlink>
    </w:p>
    <w:p w14:paraId="0EF54BEA" w14:textId="774983DB" w:rsidR="00A45055" w:rsidRDefault="00A45055">
      <w:pPr>
        <w:pStyle w:val="TOC2"/>
        <w:rPr>
          <w:rFonts w:eastAsiaTheme="minorEastAsia" w:cstheme="minorBidi"/>
          <w:noProof/>
          <w:sz w:val="22"/>
          <w:szCs w:val="22"/>
          <w:lang w:eastAsia="en-AU"/>
        </w:rPr>
      </w:pPr>
      <w:hyperlink w:anchor="_Toc107226791" w:history="1">
        <w:r w:rsidRPr="00C86265">
          <w:rPr>
            <w:rStyle w:val="Hyperlink"/>
            <w:noProof/>
          </w:rPr>
          <w:t>Assessing risk:</w:t>
        </w:r>
        <w:r>
          <w:rPr>
            <w:noProof/>
            <w:webHidden/>
          </w:rPr>
          <w:tab/>
        </w:r>
        <w:r>
          <w:rPr>
            <w:noProof/>
            <w:webHidden/>
          </w:rPr>
          <w:fldChar w:fldCharType="begin"/>
        </w:r>
        <w:r>
          <w:rPr>
            <w:noProof/>
            <w:webHidden/>
          </w:rPr>
          <w:instrText xml:space="preserve"> PAGEREF _Toc107226791 \h </w:instrText>
        </w:r>
        <w:r>
          <w:rPr>
            <w:noProof/>
            <w:webHidden/>
          </w:rPr>
        </w:r>
        <w:r>
          <w:rPr>
            <w:noProof/>
            <w:webHidden/>
          </w:rPr>
          <w:fldChar w:fldCharType="separate"/>
        </w:r>
        <w:r>
          <w:rPr>
            <w:noProof/>
            <w:webHidden/>
          </w:rPr>
          <w:t>10</w:t>
        </w:r>
        <w:r>
          <w:rPr>
            <w:noProof/>
            <w:webHidden/>
          </w:rPr>
          <w:fldChar w:fldCharType="end"/>
        </w:r>
      </w:hyperlink>
    </w:p>
    <w:p w14:paraId="736E0BF3" w14:textId="217E48DA" w:rsidR="00A45055" w:rsidRDefault="00A45055">
      <w:pPr>
        <w:pStyle w:val="TOC2"/>
        <w:rPr>
          <w:rFonts w:eastAsiaTheme="minorEastAsia" w:cstheme="minorBidi"/>
          <w:noProof/>
          <w:sz w:val="22"/>
          <w:szCs w:val="22"/>
          <w:lang w:eastAsia="en-AU"/>
        </w:rPr>
      </w:pPr>
      <w:hyperlink w:anchor="_Toc107226792" w:history="1">
        <w:r w:rsidRPr="00C86265">
          <w:rPr>
            <w:rStyle w:val="Hyperlink"/>
            <w:noProof/>
          </w:rPr>
          <w:t>Response</w:t>
        </w:r>
        <w:r>
          <w:rPr>
            <w:noProof/>
            <w:webHidden/>
          </w:rPr>
          <w:tab/>
        </w:r>
        <w:r>
          <w:rPr>
            <w:noProof/>
            <w:webHidden/>
          </w:rPr>
          <w:fldChar w:fldCharType="begin"/>
        </w:r>
        <w:r>
          <w:rPr>
            <w:noProof/>
            <w:webHidden/>
          </w:rPr>
          <w:instrText xml:space="preserve"> PAGEREF _Toc107226792 \h </w:instrText>
        </w:r>
        <w:r>
          <w:rPr>
            <w:noProof/>
            <w:webHidden/>
          </w:rPr>
        </w:r>
        <w:r>
          <w:rPr>
            <w:noProof/>
            <w:webHidden/>
          </w:rPr>
          <w:fldChar w:fldCharType="separate"/>
        </w:r>
        <w:r>
          <w:rPr>
            <w:noProof/>
            <w:webHidden/>
          </w:rPr>
          <w:t>11</w:t>
        </w:r>
        <w:r>
          <w:rPr>
            <w:noProof/>
            <w:webHidden/>
          </w:rPr>
          <w:fldChar w:fldCharType="end"/>
        </w:r>
      </w:hyperlink>
    </w:p>
    <w:p w14:paraId="5FCD4F1A" w14:textId="78E45AB4" w:rsidR="00A45055" w:rsidRDefault="00A45055">
      <w:pPr>
        <w:pStyle w:val="TOC2"/>
        <w:rPr>
          <w:rFonts w:eastAsiaTheme="minorEastAsia" w:cstheme="minorBidi"/>
          <w:noProof/>
          <w:sz w:val="22"/>
          <w:szCs w:val="22"/>
          <w:lang w:eastAsia="en-AU"/>
        </w:rPr>
      </w:pPr>
      <w:hyperlink w:anchor="_Toc107226793" w:history="1">
        <w:r w:rsidRPr="00C86265">
          <w:rPr>
            <w:rStyle w:val="Hyperlink"/>
            <w:noProof/>
          </w:rPr>
          <w:t>Considerations for emergency detention</w:t>
        </w:r>
        <w:r>
          <w:rPr>
            <w:noProof/>
            <w:webHidden/>
          </w:rPr>
          <w:tab/>
        </w:r>
        <w:r>
          <w:rPr>
            <w:noProof/>
            <w:webHidden/>
          </w:rPr>
          <w:fldChar w:fldCharType="begin"/>
        </w:r>
        <w:r>
          <w:rPr>
            <w:noProof/>
            <w:webHidden/>
          </w:rPr>
          <w:instrText xml:space="preserve"> PAGEREF _Toc107226793 \h </w:instrText>
        </w:r>
        <w:r>
          <w:rPr>
            <w:noProof/>
            <w:webHidden/>
          </w:rPr>
        </w:r>
        <w:r>
          <w:rPr>
            <w:noProof/>
            <w:webHidden/>
          </w:rPr>
          <w:fldChar w:fldCharType="separate"/>
        </w:r>
        <w:r>
          <w:rPr>
            <w:noProof/>
            <w:webHidden/>
          </w:rPr>
          <w:t>12</w:t>
        </w:r>
        <w:r>
          <w:rPr>
            <w:noProof/>
            <w:webHidden/>
          </w:rPr>
          <w:fldChar w:fldCharType="end"/>
        </w:r>
      </w:hyperlink>
    </w:p>
    <w:p w14:paraId="626092F4" w14:textId="333F7045" w:rsidR="00A45055" w:rsidRDefault="00A45055">
      <w:pPr>
        <w:pStyle w:val="TOC2"/>
        <w:rPr>
          <w:rFonts w:eastAsiaTheme="minorEastAsia" w:cstheme="minorBidi"/>
          <w:noProof/>
          <w:sz w:val="22"/>
          <w:szCs w:val="22"/>
          <w:lang w:eastAsia="en-AU"/>
        </w:rPr>
      </w:pPr>
      <w:hyperlink w:anchor="_Toc107226794" w:history="1">
        <w:r w:rsidRPr="00C86265">
          <w:rPr>
            <w:rStyle w:val="Hyperlink"/>
            <w:noProof/>
          </w:rPr>
          <w:t>Reflecting on MHO’s Practice</w:t>
        </w:r>
        <w:r>
          <w:rPr>
            <w:noProof/>
            <w:webHidden/>
          </w:rPr>
          <w:tab/>
        </w:r>
        <w:r>
          <w:rPr>
            <w:noProof/>
            <w:webHidden/>
          </w:rPr>
          <w:fldChar w:fldCharType="begin"/>
        </w:r>
        <w:r>
          <w:rPr>
            <w:noProof/>
            <w:webHidden/>
          </w:rPr>
          <w:instrText xml:space="preserve"> PAGEREF _Toc107226794 \h </w:instrText>
        </w:r>
        <w:r>
          <w:rPr>
            <w:noProof/>
            <w:webHidden/>
          </w:rPr>
        </w:r>
        <w:r>
          <w:rPr>
            <w:noProof/>
            <w:webHidden/>
          </w:rPr>
          <w:fldChar w:fldCharType="separate"/>
        </w:r>
        <w:r>
          <w:rPr>
            <w:noProof/>
            <w:webHidden/>
          </w:rPr>
          <w:t>17</w:t>
        </w:r>
        <w:r>
          <w:rPr>
            <w:noProof/>
            <w:webHidden/>
          </w:rPr>
          <w:fldChar w:fldCharType="end"/>
        </w:r>
      </w:hyperlink>
    </w:p>
    <w:p w14:paraId="2DF273CF" w14:textId="23EDD231" w:rsidR="00A45055" w:rsidRDefault="00A45055">
      <w:pPr>
        <w:pStyle w:val="TOC2"/>
        <w:rPr>
          <w:rFonts w:eastAsiaTheme="minorEastAsia" w:cstheme="minorBidi"/>
          <w:noProof/>
          <w:sz w:val="22"/>
          <w:szCs w:val="22"/>
          <w:lang w:eastAsia="en-AU"/>
        </w:rPr>
      </w:pPr>
      <w:hyperlink w:anchor="_Toc107226795" w:history="1">
        <w:r w:rsidRPr="00C86265">
          <w:rPr>
            <w:rStyle w:val="Hyperlink"/>
            <w:noProof/>
          </w:rPr>
          <w:t>Making improvements:</w:t>
        </w:r>
        <w:r>
          <w:rPr>
            <w:noProof/>
            <w:webHidden/>
          </w:rPr>
          <w:tab/>
        </w:r>
        <w:r>
          <w:rPr>
            <w:noProof/>
            <w:webHidden/>
          </w:rPr>
          <w:fldChar w:fldCharType="begin"/>
        </w:r>
        <w:r>
          <w:rPr>
            <w:noProof/>
            <w:webHidden/>
          </w:rPr>
          <w:instrText xml:space="preserve"> PAGEREF _Toc107226795 \h </w:instrText>
        </w:r>
        <w:r>
          <w:rPr>
            <w:noProof/>
            <w:webHidden/>
          </w:rPr>
        </w:r>
        <w:r>
          <w:rPr>
            <w:noProof/>
            <w:webHidden/>
          </w:rPr>
          <w:fldChar w:fldCharType="separate"/>
        </w:r>
        <w:r>
          <w:rPr>
            <w:noProof/>
            <w:webHidden/>
          </w:rPr>
          <w:t>18</w:t>
        </w:r>
        <w:r>
          <w:rPr>
            <w:noProof/>
            <w:webHidden/>
          </w:rPr>
          <w:fldChar w:fldCharType="end"/>
        </w:r>
      </w:hyperlink>
    </w:p>
    <w:p w14:paraId="49518585" w14:textId="4F47C519" w:rsidR="00A45055" w:rsidRDefault="00A45055">
      <w:pPr>
        <w:pStyle w:val="TOC1"/>
        <w:rPr>
          <w:rFonts w:eastAsiaTheme="minorEastAsia" w:cstheme="minorBidi"/>
          <w:noProof/>
          <w:sz w:val="22"/>
          <w:szCs w:val="22"/>
          <w:lang w:eastAsia="en-AU"/>
        </w:rPr>
      </w:pPr>
      <w:hyperlink w:anchor="_Toc107226796" w:history="1">
        <w:r w:rsidRPr="00C86265">
          <w:rPr>
            <w:rStyle w:val="Hyperlink"/>
            <w:noProof/>
          </w:rPr>
          <w:t>Evaluation</w:t>
        </w:r>
        <w:r>
          <w:rPr>
            <w:noProof/>
            <w:webHidden/>
          </w:rPr>
          <w:tab/>
        </w:r>
        <w:r>
          <w:rPr>
            <w:noProof/>
            <w:webHidden/>
          </w:rPr>
          <w:fldChar w:fldCharType="begin"/>
        </w:r>
        <w:r>
          <w:rPr>
            <w:noProof/>
            <w:webHidden/>
          </w:rPr>
          <w:instrText xml:space="preserve"> PAGEREF _Toc107226796 \h </w:instrText>
        </w:r>
        <w:r>
          <w:rPr>
            <w:noProof/>
            <w:webHidden/>
          </w:rPr>
        </w:r>
        <w:r>
          <w:rPr>
            <w:noProof/>
            <w:webHidden/>
          </w:rPr>
          <w:fldChar w:fldCharType="separate"/>
        </w:r>
        <w:r>
          <w:rPr>
            <w:noProof/>
            <w:webHidden/>
          </w:rPr>
          <w:t>18</w:t>
        </w:r>
        <w:r>
          <w:rPr>
            <w:noProof/>
            <w:webHidden/>
          </w:rPr>
          <w:fldChar w:fldCharType="end"/>
        </w:r>
      </w:hyperlink>
    </w:p>
    <w:p w14:paraId="577C176E" w14:textId="2F3A64AF" w:rsidR="00A45055" w:rsidRDefault="00A45055">
      <w:pPr>
        <w:pStyle w:val="TOC1"/>
        <w:rPr>
          <w:rFonts w:eastAsiaTheme="minorEastAsia" w:cstheme="minorBidi"/>
          <w:noProof/>
          <w:sz w:val="22"/>
          <w:szCs w:val="22"/>
          <w:lang w:eastAsia="en-AU"/>
        </w:rPr>
      </w:pPr>
      <w:hyperlink w:anchor="_Toc107226797" w:history="1">
        <w:r w:rsidRPr="00C86265">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_Toc107226797 \h </w:instrText>
        </w:r>
        <w:r>
          <w:rPr>
            <w:noProof/>
            <w:webHidden/>
          </w:rPr>
        </w:r>
        <w:r>
          <w:rPr>
            <w:noProof/>
            <w:webHidden/>
          </w:rPr>
          <w:fldChar w:fldCharType="separate"/>
        </w:r>
        <w:r>
          <w:rPr>
            <w:noProof/>
            <w:webHidden/>
          </w:rPr>
          <w:t>19</w:t>
        </w:r>
        <w:r>
          <w:rPr>
            <w:noProof/>
            <w:webHidden/>
          </w:rPr>
          <w:fldChar w:fldCharType="end"/>
        </w:r>
      </w:hyperlink>
    </w:p>
    <w:p w14:paraId="4E9BC82D" w14:textId="531D20D7" w:rsidR="00A45055" w:rsidRDefault="00A45055">
      <w:pPr>
        <w:pStyle w:val="TOC2"/>
        <w:rPr>
          <w:rFonts w:eastAsiaTheme="minorEastAsia" w:cstheme="minorBidi"/>
          <w:noProof/>
          <w:sz w:val="22"/>
          <w:szCs w:val="22"/>
          <w:lang w:eastAsia="en-AU"/>
        </w:rPr>
      </w:pPr>
      <w:hyperlink w:anchor="_Toc107226798" w:history="1">
        <w:r w:rsidRPr="00C86265">
          <w:rPr>
            <w:rStyle w:val="Hyperlink"/>
            <w:noProof/>
          </w:rPr>
          <w:t>Procedures</w:t>
        </w:r>
        <w:r>
          <w:rPr>
            <w:noProof/>
            <w:webHidden/>
          </w:rPr>
          <w:tab/>
        </w:r>
        <w:r>
          <w:rPr>
            <w:noProof/>
            <w:webHidden/>
          </w:rPr>
          <w:fldChar w:fldCharType="begin"/>
        </w:r>
        <w:r>
          <w:rPr>
            <w:noProof/>
            <w:webHidden/>
          </w:rPr>
          <w:instrText xml:space="preserve"> PAGEREF _Toc107226798 \h </w:instrText>
        </w:r>
        <w:r>
          <w:rPr>
            <w:noProof/>
            <w:webHidden/>
          </w:rPr>
        </w:r>
        <w:r>
          <w:rPr>
            <w:noProof/>
            <w:webHidden/>
          </w:rPr>
          <w:fldChar w:fldCharType="separate"/>
        </w:r>
        <w:r>
          <w:rPr>
            <w:noProof/>
            <w:webHidden/>
          </w:rPr>
          <w:t>19</w:t>
        </w:r>
        <w:r>
          <w:rPr>
            <w:noProof/>
            <w:webHidden/>
          </w:rPr>
          <w:fldChar w:fldCharType="end"/>
        </w:r>
      </w:hyperlink>
    </w:p>
    <w:p w14:paraId="495B51CB" w14:textId="13E264B1" w:rsidR="00A45055" w:rsidRDefault="00A45055">
      <w:pPr>
        <w:pStyle w:val="TOC2"/>
        <w:rPr>
          <w:rFonts w:eastAsiaTheme="minorEastAsia" w:cstheme="minorBidi"/>
          <w:noProof/>
          <w:sz w:val="22"/>
          <w:szCs w:val="22"/>
          <w:lang w:eastAsia="en-AU"/>
        </w:rPr>
      </w:pPr>
      <w:hyperlink w:anchor="_Toc107226799" w:history="1">
        <w:r w:rsidRPr="00C86265">
          <w:rPr>
            <w:rStyle w:val="Hyperlink"/>
            <w:noProof/>
          </w:rPr>
          <w:t>Guidelines</w:t>
        </w:r>
        <w:r>
          <w:rPr>
            <w:noProof/>
            <w:webHidden/>
          </w:rPr>
          <w:tab/>
        </w:r>
        <w:r>
          <w:rPr>
            <w:noProof/>
            <w:webHidden/>
          </w:rPr>
          <w:fldChar w:fldCharType="begin"/>
        </w:r>
        <w:r>
          <w:rPr>
            <w:noProof/>
            <w:webHidden/>
          </w:rPr>
          <w:instrText xml:space="preserve"> PAGEREF _Toc107226799 \h </w:instrText>
        </w:r>
        <w:r>
          <w:rPr>
            <w:noProof/>
            <w:webHidden/>
          </w:rPr>
        </w:r>
        <w:r>
          <w:rPr>
            <w:noProof/>
            <w:webHidden/>
          </w:rPr>
          <w:fldChar w:fldCharType="separate"/>
        </w:r>
        <w:r>
          <w:rPr>
            <w:noProof/>
            <w:webHidden/>
          </w:rPr>
          <w:t>19</w:t>
        </w:r>
        <w:r>
          <w:rPr>
            <w:noProof/>
            <w:webHidden/>
          </w:rPr>
          <w:fldChar w:fldCharType="end"/>
        </w:r>
      </w:hyperlink>
    </w:p>
    <w:p w14:paraId="4F5DC4B8" w14:textId="2C6B0C5D" w:rsidR="00A45055" w:rsidRDefault="00A45055">
      <w:pPr>
        <w:pStyle w:val="TOC2"/>
        <w:rPr>
          <w:rFonts w:eastAsiaTheme="minorEastAsia" w:cstheme="minorBidi"/>
          <w:noProof/>
          <w:sz w:val="22"/>
          <w:szCs w:val="22"/>
          <w:lang w:eastAsia="en-AU"/>
        </w:rPr>
      </w:pPr>
      <w:hyperlink w:anchor="_Toc107226800" w:history="1">
        <w:r w:rsidRPr="00C86265">
          <w:rPr>
            <w:rStyle w:val="Hyperlink"/>
            <w:noProof/>
          </w:rPr>
          <w:t>Legislation</w:t>
        </w:r>
        <w:r>
          <w:rPr>
            <w:noProof/>
            <w:webHidden/>
          </w:rPr>
          <w:tab/>
        </w:r>
        <w:r>
          <w:rPr>
            <w:noProof/>
            <w:webHidden/>
          </w:rPr>
          <w:fldChar w:fldCharType="begin"/>
        </w:r>
        <w:r>
          <w:rPr>
            <w:noProof/>
            <w:webHidden/>
          </w:rPr>
          <w:instrText xml:space="preserve"> PAGEREF _Toc107226800 \h </w:instrText>
        </w:r>
        <w:r>
          <w:rPr>
            <w:noProof/>
            <w:webHidden/>
          </w:rPr>
        </w:r>
        <w:r>
          <w:rPr>
            <w:noProof/>
            <w:webHidden/>
          </w:rPr>
          <w:fldChar w:fldCharType="separate"/>
        </w:r>
        <w:r>
          <w:rPr>
            <w:noProof/>
            <w:webHidden/>
          </w:rPr>
          <w:t>19</w:t>
        </w:r>
        <w:r>
          <w:rPr>
            <w:noProof/>
            <w:webHidden/>
          </w:rPr>
          <w:fldChar w:fldCharType="end"/>
        </w:r>
      </w:hyperlink>
    </w:p>
    <w:p w14:paraId="5B5096DE" w14:textId="4AD4347B" w:rsidR="00A45055" w:rsidRDefault="00A45055">
      <w:pPr>
        <w:pStyle w:val="TOC1"/>
        <w:rPr>
          <w:rFonts w:eastAsiaTheme="minorEastAsia" w:cstheme="minorBidi"/>
          <w:noProof/>
          <w:sz w:val="22"/>
          <w:szCs w:val="22"/>
          <w:lang w:eastAsia="en-AU"/>
        </w:rPr>
      </w:pPr>
      <w:hyperlink w:anchor="_Toc107226801" w:history="1">
        <w:r w:rsidRPr="00C86265">
          <w:rPr>
            <w:rStyle w:val="Hyperlink"/>
            <w:noProof/>
          </w:rPr>
          <w:t>Definition of Terms</w:t>
        </w:r>
        <w:r>
          <w:rPr>
            <w:noProof/>
            <w:webHidden/>
          </w:rPr>
          <w:tab/>
        </w:r>
        <w:r>
          <w:rPr>
            <w:noProof/>
            <w:webHidden/>
          </w:rPr>
          <w:fldChar w:fldCharType="begin"/>
        </w:r>
        <w:r>
          <w:rPr>
            <w:noProof/>
            <w:webHidden/>
          </w:rPr>
          <w:instrText xml:space="preserve"> PAGEREF _Toc107226801 \h </w:instrText>
        </w:r>
        <w:r>
          <w:rPr>
            <w:noProof/>
            <w:webHidden/>
          </w:rPr>
        </w:r>
        <w:r>
          <w:rPr>
            <w:noProof/>
            <w:webHidden/>
          </w:rPr>
          <w:fldChar w:fldCharType="separate"/>
        </w:r>
        <w:r>
          <w:rPr>
            <w:noProof/>
            <w:webHidden/>
          </w:rPr>
          <w:t>20</w:t>
        </w:r>
        <w:r>
          <w:rPr>
            <w:noProof/>
            <w:webHidden/>
          </w:rPr>
          <w:fldChar w:fldCharType="end"/>
        </w:r>
      </w:hyperlink>
    </w:p>
    <w:p w14:paraId="3DB89C30" w14:textId="1F1D4097" w:rsidR="00A45055" w:rsidRDefault="00A45055">
      <w:pPr>
        <w:pStyle w:val="TOC2"/>
        <w:rPr>
          <w:rFonts w:eastAsiaTheme="minorEastAsia" w:cstheme="minorBidi"/>
          <w:noProof/>
          <w:sz w:val="22"/>
          <w:szCs w:val="22"/>
          <w:lang w:eastAsia="en-AU"/>
        </w:rPr>
      </w:pPr>
      <w:hyperlink w:anchor="_Toc107226802" w:history="1">
        <w:r w:rsidRPr="00C86265">
          <w:rPr>
            <w:rStyle w:val="Hyperlink"/>
            <w:noProof/>
          </w:rPr>
          <w:t>Decision Making Capacity</w:t>
        </w:r>
        <w:r>
          <w:rPr>
            <w:noProof/>
            <w:webHidden/>
          </w:rPr>
          <w:tab/>
        </w:r>
        <w:r>
          <w:rPr>
            <w:noProof/>
            <w:webHidden/>
          </w:rPr>
          <w:fldChar w:fldCharType="begin"/>
        </w:r>
        <w:r>
          <w:rPr>
            <w:noProof/>
            <w:webHidden/>
          </w:rPr>
          <w:instrText xml:space="preserve"> PAGEREF _Toc107226802 \h </w:instrText>
        </w:r>
        <w:r>
          <w:rPr>
            <w:noProof/>
            <w:webHidden/>
          </w:rPr>
        </w:r>
        <w:r>
          <w:rPr>
            <w:noProof/>
            <w:webHidden/>
          </w:rPr>
          <w:fldChar w:fldCharType="separate"/>
        </w:r>
        <w:r>
          <w:rPr>
            <w:noProof/>
            <w:webHidden/>
          </w:rPr>
          <w:t>20</w:t>
        </w:r>
        <w:r>
          <w:rPr>
            <w:noProof/>
            <w:webHidden/>
          </w:rPr>
          <w:fldChar w:fldCharType="end"/>
        </w:r>
      </w:hyperlink>
    </w:p>
    <w:p w14:paraId="6E4CB999" w14:textId="4ABEC8FA" w:rsidR="00A45055" w:rsidRDefault="00A45055">
      <w:pPr>
        <w:pStyle w:val="TOC2"/>
        <w:rPr>
          <w:rFonts w:eastAsiaTheme="minorEastAsia" w:cstheme="minorBidi"/>
          <w:noProof/>
          <w:sz w:val="22"/>
          <w:szCs w:val="22"/>
          <w:lang w:eastAsia="en-AU"/>
        </w:rPr>
      </w:pPr>
      <w:hyperlink w:anchor="_Toc107226803" w:history="1">
        <w:r w:rsidRPr="00C86265">
          <w:rPr>
            <w:rStyle w:val="Hyperlink"/>
            <w:noProof/>
          </w:rPr>
          <w:t>Mental Disorder (as defined in the Act)</w:t>
        </w:r>
        <w:r>
          <w:rPr>
            <w:noProof/>
            <w:webHidden/>
          </w:rPr>
          <w:tab/>
        </w:r>
        <w:r>
          <w:rPr>
            <w:noProof/>
            <w:webHidden/>
          </w:rPr>
          <w:fldChar w:fldCharType="begin"/>
        </w:r>
        <w:r>
          <w:rPr>
            <w:noProof/>
            <w:webHidden/>
          </w:rPr>
          <w:instrText xml:space="preserve"> PAGEREF _Toc107226803 \h </w:instrText>
        </w:r>
        <w:r>
          <w:rPr>
            <w:noProof/>
            <w:webHidden/>
          </w:rPr>
        </w:r>
        <w:r>
          <w:rPr>
            <w:noProof/>
            <w:webHidden/>
          </w:rPr>
          <w:fldChar w:fldCharType="separate"/>
        </w:r>
        <w:r>
          <w:rPr>
            <w:noProof/>
            <w:webHidden/>
          </w:rPr>
          <w:t>20</w:t>
        </w:r>
        <w:r>
          <w:rPr>
            <w:noProof/>
            <w:webHidden/>
          </w:rPr>
          <w:fldChar w:fldCharType="end"/>
        </w:r>
      </w:hyperlink>
    </w:p>
    <w:p w14:paraId="10790C75" w14:textId="118A8446" w:rsidR="00A45055" w:rsidRDefault="00A45055">
      <w:pPr>
        <w:pStyle w:val="TOC2"/>
        <w:rPr>
          <w:rFonts w:eastAsiaTheme="minorEastAsia" w:cstheme="minorBidi"/>
          <w:noProof/>
          <w:sz w:val="22"/>
          <w:szCs w:val="22"/>
          <w:lang w:eastAsia="en-AU"/>
        </w:rPr>
      </w:pPr>
      <w:hyperlink w:anchor="_Toc107226804" w:history="1">
        <w:r w:rsidRPr="00C86265">
          <w:rPr>
            <w:rStyle w:val="Hyperlink"/>
            <w:noProof/>
          </w:rPr>
          <w:t>Mental Illness (as defined in the Act)</w:t>
        </w:r>
        <w:r>
          <w:rPr>
            <w:noProof/>
            <w:webHidden/>
          </w:rPr>
          <w:tab/>
        </w:r>
        <w:r>
          <w:rPr>
            <w:noProof/>
            <w:webHidden/>
          </w:rPr>
          <w:fldChar w:fldCharType="begin"/>
        </w:r>
        <w:r>
          <w:rPr>
            <w:noProof/>
            <w:webHidden/>
          </w:rPr>
          <w:instrText xml:space="preserve"> PAGEREF _Toc107226804 \h </w:instrText>
        </w:r>
        <w:r>
          <w:rPr>
            <w:noProof/>
            <w:webHidden/>
          </w:rPr>
        </w:r>
        <w:r>
          <w:rPr>
            <w:noProof/>
            <w:webHidden/>
          </w:rPr>
          <w:fldChar w:fldCharType="separate"/>
        </w:r>
        <w:r>
          <w:rPr>
            <w:noProof/>
            <w:webHidden/>
          </w:rPr>
          <w:t>20</w:t>
        </w:r>
        <w:r>
          <w:rPr>
            <w:noProof/>
            <w:webHidden/>
          </w:rPr>
          <w:fldChar w:fldCharType="end"/>
        </w:r>
      </w:hyperlink>
    </w:p>
    <w:p w14:paraId="0EDFB14F" w14:textId="4CE2C3A0" w:rsidR="00A45055" w:rsidRDefault="00A45055">
      <w:pPr>
        <w:pStyle w:val="TOC2"/>
        <w:rPr>
          <w:rFonts w:eastAsiaTheme="minorEastAsia" w:cstheme="minorBidi"/>
          <w:noProof/>
          <w:sz w:val="22"/>
          <w:szCs w:val="22"/>
          <w:lang w:eastAsia="en-AU"/>
        </w:rPr>
      </w:pPr>
      <w:hyperlink w:anchor="_Toc107226805" w:history="1">
        <w:r w:rsidRPr="00C86265">
          <w:rPr>
            <w:rStyle w:val="Hyperlink"/>
            <w:noProof/>
          </w:rPr>
          <w:t>Exclusion Criteria</w:t>
        </w:r>
        <w:r>
          <w:rPr>
            <w:noProof/>
            <w:webHidden/>
          </w:rPr>
          <w:tab/>
        </w:r>
        <w:r>
          <w:rPr>
            <w:noProof/>
            <w:webHidden/>
          </w:rPr>
          <w:fldChar w:fldCharType="begin"/>
        </w:r>
        <w:r>
          <w:rPr>
            <w:noProof/>
            <w:webHidden/>
          </w:rPr>
          <w:instrText xml:space="preserve"> PAGEREF _Toc107226805 \h </w:instrText>
        </w:r>
        <w:r>
          <w:rPr>
            <w:noProof/>
            <w:webHidden/>
          </w:rPr>
        </w:r>
        <w:r>
          <w:rPr>
            <w:noProof/>
            <w:webHidden/>
          </w:rPr>
          <w:fldChar w:fldCharType="separate"/>
        </w:r>
        <w:r>
          <w:rPr>
            <w:noProof/>
            <w:webHidden/>
          </w:rPr>
          <w:t>21</w:t>
        </w:r>
        <w:r>
          <w:rPr>
            <w:noProof/>
            <w:webHidden/>
          </w:rPr>
          <w:fldChar w:fldCharType="end"/>
        </w:r>
      </w:hyperlink>
    </w:p>
    <w:p w14:paraId="36A1DE25" w14:textId="2092E960" w:rsidR="00A45055" w:rsidRDefault="00A45055">
      <w:pPr>
        <w:pStyle w:val="TOC2"/>
        <w:rPr>
          <w:rFonts w:eastAsiaTheme="minorEastAsia" w:cstheme="minorBidi"/>
          <w:noProof/>
          <w:sz w:val="22"/>
          <w:szCs w:val="22"/>
          <w:lang w:eastAsia="en-AU"/>
        </w:rPr>
      </w:pPr>
      <w:hyperlink w:anchor="_Toc107226806" w:history="1">
        <w:r w:rsidRPr="00C86265">
          <w:rPr>
            <w:rStyle w:val="Hyperlink"/>
            <w:noProof/>
          </w:rPr>
          <w:t>Detention for Consumer Safety</w:t>
        </w:r>
        <w:r>
          <w:rPr>
            <w:noProof/>
            <w:webHidden/>
          </w:rPr>
          <w:tab/>
        </w:r>
        <w:r>
          <w:rPr>
            <w:noProof/>
            <w:webHidden/>
          </w:rPr>
          <w:fldChar w:fldCharType="begin"/>
        </w:r>
        <w:r>
          <w:rPr>
            <w:noProof/>
            <w:webHidden/>
          </w:rPr>
          <w:instrText xml:space="preserve"> PAGEREF _Toc107226806 \h </w:instrText>
        </w:r>
        <w:r>
          <w:rPr>
            <w:noProof/>
            <w:webHidden/>
          </w:rPr>
        </w:r>
        <w:r>
          <w:rPr>
            <w:noProof/>
            <w:webHidden/>
          </w:rPr>
          <w:fldChar w:fldCharType="separate"/>
        </w:r>
        <w:r>
          <w:rPr>
            <w:noProof/>
            <w:webHidden/>
          </w:rPr>
          <w:t>21</w:t>
        </w:r>
        <w:r>
          <w:rPr>
            <w:noProof/>
            <w:webHidden/>
          </w:rPr>
          <w:fldChar w:fldCharType="end"/>
        </w:r>
      </w:hyperlink>
    </w:p>
    <w:p w14:paraId="7AD3FEFD" w14:textId="081F2BE8" w:rsidR="00A45055" w:rsidRDefault="00A45055">
      <w:pPr>
        <w:pStyle w:val="TOC2"/>
        <w:rPr>
          <w:rFonts w:eastAsiaTheme="minorEastAsia" w:cstheme="minorBidi"/>
          <w:noProof/>
          <w:sz w:val="22"/>
          <w:szCs w:val="22"/>
          <w:lang w:eastAsia="en-AU"/>
        </w:rPr>
      </w:pPr>
      <w:hyperlink w:anchor="_Toc107226807" w:history="1">
        <w:r w:rsidRPr="00C86265">
          <w:rPr>
            <w:rStyle w:val="Hyperlink"/>
            <w:noProof/>
          </w:rPr>
          <w:t>Detorating Condition</w:t>
        </w:r>
        <w:r>
          <w:rPr>
            <w:noProof/>
            <w:webHidden/>
          </w:rPr>
          <w:tab/>
        </w:r>
        <w:r>
          <w:rPr>
            <w:noProof/>
            <w:webHidden/>
          </w:rPr>
          <w:fldChar w:fldCharType="begin"/>
        </w:r>
        <w:r>
          <w:rPr>
            <w:noProof/>
            <w:webHidden/>
          </w:rPr>
          <w:instrText xml:space="preserve"> PAGEREF _Toc107226807 \h </w:instrText>
        </w:r>
        <w:r>
          <w:rPr>
            <w:noProof/>
            <w:webHidden/>
          </w:rPr>
        </w:r>
        <w:r>
          <w:rPr>
            <w:noProof/>
            <w:webHidden/>
          </w:rPr>
          <w:fldChar w:fldCharType="separate"/>
        </w:r>
        <w:r>
          <w:rPr>
            <w:noProof/>
            <w:webHidden/>
          </w:rPr>
          <w:t>21</w:t>
        </w:r>
        <w:r>
          <w:rPr>
            <w:noProof/>
            <w:webHidden/>
          </w:rPr>
          <w:fldChar w:fldCharType="end"/>
        </w:r>
      </w:hyperlink>
    </w:p>
    <w:p w14:paraId="31EA300A" w14:textId="08D28B7D" w:rsidR="00A45055" w:rsidRDefault="00A45055">
      <w:pPr>
        <w:pStyle w:val="TOC1"/>
        <w:rPr>
          <w:rFonts w:eastAsiaTheme="minorEastAsia" w:cstheme="minorBidi"/>
          <w:noProof/>
          <w:sz w:val="22"/>
          <w:szCs w:val="22"/>
          <w:lang w:eastAsia="en-AU"/>
        </w:rPr>
      </w:pPr>
      <w:hyperlink w:anchor="_Toc107226808" w:history="1">
        <w:r w:rsidRPr="00C86265">
          <w:rPr>
            <w:rStyle w:val="Hyperlink"/>
            <w:noProof/>
          </w:rPr>
          <w:t>Search Terms</w:t>
        </w:r>
        <w:r>
          <w:rPr>
            <w:noProof/>
            <w:webHidden/>
          </w:rPr>
          <w:tab/>
        </w:r>
        <w:r>
          <w:rPr>
            <w:noProof/>
            <w:webHidden/>
          </w:rPr>
          <w:fldChar w:fldCharType="begin"/>
        </w:r>
        <w:r>
          <w:rPr>
            <w:noProof/>
            <w:webHidden/>
          </w:rPr>
          <w:instrText xml:space="preserve"> PAGEREF _Toc107226808 \h </w:instrText>
        </w:r>
        <w:r>
          <w:rPr>
            <w:noProof/>
            <w:webHidden/>
          </w:rPr>
        </w:r>
        <w:r>
          <w:rPr>
            <w:noProof/>
            <w:webHidden/>
          </w:rPr>
          <w:fldChar w:fldCharType="separate"/>
        </w:r>
        <w:r>
          <w:rPr>
            <w:noProof/>
            <w:webHidden/>
          </w:rPr>
          <w:t>22</w:t>
        </w:r>
        <w:r>
          <w:rPr>
            <w:noProof/>
            <w:webHidden/>
          </w:rPr>
          <w:fldChar w:fldCharType="end"/>
        </w:r>
      </w:hyperlink>
    </w:p>
    <w:p w14:paraId="086829E2" w14:textId="0041BA7E" w:rsidR="009A534C" w:rsidRDefault="00AC2E31" w:rsidP="006743DB">
      <w:r>
        <w:rPr>
          <w:rFonts w:cs="Arial"/>
          <w:b/>
          <w:sz w:val="36"/>
          <w:szCs w:val="36"/>
        </w:rPr>
        <w:fldChar w:fldCharType="end"/>
      </w:r>
    </w:p>
    <w:p w14:paraId="086829E3" w14:textId="29D01526"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77930470"/>
            <w:bookmarkStart w:id="6" w:name="_Toc107226763"/>
            <w:r>
              <w:lastRenderedPageBreak/>
              <w:t>Guideline Statement</w:t>
            </w:r>
            <w:bookmarkEnd w:id="5"/>
            <w:bookmarkEnd w:id="6"/>
          </w:p>
        </w:tc>
      </w:tr>
    </w:tbl>
    <w:p w14:paraId="086829E6" w14:textId="77777777" w:rsidR="009A534C" w:rsidRDefault="009A534C" w:rsidP="00C13D33">
      <w:pPr>
        <w:rPr>
          <w:rFonts w:cs="Arial"/>
          <w:b/>
          <w:szCs w:val="24"/>
        </w:rPr>
      </w:pPr>
    </w:p>
    <w:p w14:paraId="086829E9" w14:textId="77777777" w:rsidR="00010E74" w:rsidRDefault="00010E74" w:rsidP="00C13D33">
      <w:pPr>
        <w:pStyle w:val="Heading2"/>
      </w:pPr>
      <w:bookmarkStart w:id="7" w:name="_Toc107226764"/>
      <w:r>
        <w:t>Background</w:t>
      </w:r>
      <w:bookmarkEnd w:id="7"/>
    </w:p>
    <w:p w14:paraId="01905EB1" w14:textId="3422FC97" w:rsidR="00A20A63" w:rsidRPr="00A20A63" w:rsidRDefault="00A20A63" w:rsidP="00A20A63">
      <w:pPr>
        <w:rPr>
          <w:iCs/>
        </w:rPr>
      </w:pPr>
      <w:r w:rsidRPr="00A20A63">
        <w:rPr>
          <w:iCs/>
        </w:rPr>
        <w:t xml:space="preserve">This </w:t>
      </w:r>
      <w:r w:rsidR="002E7A4D">
        <w:rPr>
          <w:iCs/>
        </w:rPr>
        <w:t>guideline</w:t>
      </w:r>
      <w:r w:rsidR="002E7A4D" w:rsidRPr="00A20A63">
        <w:rPr>
          <w:iCs/>
        </w:rPr>
        <w:t xml:space="preserve"> </w:t>
      </w:r>
      <w:r w:rsidRPr="00A20A63">
        <w:rPr>
          <w:iCs/>
        </w:rPr>
        <w:t xml:space="preserve">is adapted from the Accredited Person’s Handbook produced by NSW Institute of Psychiatry with kind permission of NSW Health. The </w:t>
      </w:r>
      <w:r w:rsidR="002E7A4D">
        <w:rPr>
          <w:iCs/>
        </w:rPr>
        <w:t>guideline</w:t>
      </w:r>
      <w:r w:rsidR="002E7A4D" w:rsidRPr="00A20A63">
        <w:rPr>
          <w:iCs/>
        </w:rPr>
        <w:t xml:space="preserve"> </w:t>
      </w:r>
      <w:r w:rsidRPr="00A20A63">
        <w:rPr>
          <w:iCs/>
        </w:rPr>
        <w:t xml:space="preserve">has been specifically edited for use with the </w:t>
      </w:r>
      <w:r w:rsidRPr="00D76E6C">
        <w:rPr>
          <w:i/>
        </w:rPr>
        <w:t xml:space="preserve">Mental Health Act </w:t>
      </w:r>
      <w:r w:rsidRPr="00445707">
        <w:rPr>
          <w:iCs/>
        </w:rPr>
        <w:t>2015</w:t>
      </w:r>
      <w:r w:rsidR="003C0B74">
        <w:rPr>
          <w:iCs/>
        </w:rPr>
        <w:t xml:space="preserve"> (“the Act”)</w:t>
      </w:r>
      <w:r w:rsidRPr="00A20A63">
        <w:rPr>
          <w:iCs/>
        </w:rPr>
        <w:t xml:space="preserve">. </w:t>
      </w:r>
    </w:p>
    <w:p w14:paraId="086829EB" w14:textId="77777777" w:rsidR="00010E74" w:rsidRPr="00010E74" w:rsidRDefault="00010E74" w:rsidP="00C13D33">
      <w:pPr>
        <w:rPr>
          <w:i/>
        </w:rPr>
      </w:pPr>
    </w:p>
    <w:p w14:paraId="086829EC" w14:textId="77777777" w:rsidR="00010E74" w:rsidRDefault="00010E74" w:rsidP="00C13D33">
      <w:pPr>
        <w:pStyle w:val="Heading2"/>
      </w:pPr>
      <w:bookmarkStart w:id="8" w:name="_Toc107226765"/>
      <w:r>
        <w:t>Key Objective</w:t>
      </w:r>
      <w:bookmarkEnd w:id="8"/>
    </w:p>
    <w:p w14:paraId="194EDF3F" w14:textId="0C539F11" w:rsidR="00A20A63" w:rsidRPr="00A20A63" w:rsidRDefault="00A20A63" w:rsidP="00A20A63">
      <w:pPr>
        <w:rPr>
          <w:iCs/>
        </w:rPr>
      </w:pPr>
      <w:r w:rsidRPr="00A20A63">
        <w:rPr>
          <w:iCs/>
        </w:rPr>
        <w:t xml:space="preserve">The </w:t>
      </w:r>
      <w:r w:rsidR="002E7A4D">
        <w:rPr>
          <w:iCs/>
        </w:rPr>
        <w:t>guideline</w:t>
      </w:r>
      <w:r w:rsidR="002E7A4D" w:rsidRPr="00A20A63">
        <w:rPr>
          <w:iCs/>
        </w:rPr>
        <w:t xml:space="preserve"> </w:t>
      </w:r>
      <w:r w:rsidRPr="00A20A63">
        <w:rPr>
          <w:iCs/>
        </w:rPr>
        <w:t xml:space="preserve">aims to assist </w:t>
      </w:r>
      <w:r w:rsidR="002E7A4D">
        <w:rPr>
          <w:iCs/>
        </w:rPr>
        <w:t>d</w:t>
      </w:r>
      <w:r w:rsidRPr="00A20A63">
        <w:rPr>
          <w:iCs/>
        </w:rPr>
        <w:t>octors and Mental Health Officers (MHOs) execute their duties and responsibilities effectively under the Act in order to improve consumer care.</w:t>
      </w:r>
    </w:p>
    <w:p w14:paraId="086829EE" w14:textId="77777777" w:rsidR="00010E74" w:rsidRPr="00010E74" w:rsidRDefault="00010E74" w:rsidP="00C13D33"/>
    <w:p w14:paraId="086829EF" w14:textId="77777777" w:rsidR="009A534C" w:rsidRPr="007B6904" w:rsidRDefault="00010E74" w:rsidP="00C13D33">
      <w:pPr>
        <w:pStyle w:val="Heading2"/>
      </w:pPr>
      <w:bookmarkStart w:id="9" w:name="_Toc107226766"/>
      <w:r>
        <w:t>Alerts</w:t>
      </w:r>
      <w:bookmarkEnd w:id="9"/>
      <w:r w:rsidR="009A534C" w:rsidRPr="007B6904">
        <w:t xml:space="preserve"> </w:t>
      </w:r>
    </w:p>
    <w:p w14:paraId="086829F1" w14:textId="3F749C68" w:rsidR="00010E74" w:rsidRDefault="00A20A63" w:rsidP="00C13D33">
      <w:pPr>
        <w:rPr>
          <w:iCs/>
        </w:rPr>
      </w:pPr>
      <w:r w:rsidRPr="00A20A63">
        <w:rPr>
          <w:iCs/>
        </w:rPr>
        <w:t xml:space="preserve">This should be read in conjunction with the </w:t>
      </w:r>
      <w:r w:rsidRPr="00D76E6C">
        <w:rPr>
          <w:i/>
        </w:rPr>
        <w:t xml:space="preserve">Mental Health Officers </w:t>
      </w:r>
      <w:r w:rsidR="001F6678" w:rsidRPr="00D76E6C">
        <w:rPr>
          <w:i/>
        </w:rPr>
        <w:t>Procedure</w:t>
      </w:r>
      <w:r w:rsidR="001F6678">
        <w:rPr>
          <w:iCs/>
        </w:rPr>
        <w:t xml:space="preserve"> </w:t>
      </w:r>
      <w:r w:rsidRPr="00A20A63">
        <w:rPr>
          <w:iCs/>
        </w:rPr>
        <w:t>and the</w:t>
      </w:r>
      <w:r w:rsidR="003C0B74">
        <w:rPr>
          <w:iCs/>
        </w:rPr>
        <w:t xml:space="preserve"> Act.</w:t>
      </w:r>
    </w:p>
    <w:p w14:paraId="75AD710A" w14:textId="77777777" w:rsidR="00A20A63" w:rsidRPr="00A20A63" w:rsidRDefault="00A20A63" w:rsidP="00C13D33">
      <w:pPr>
        <w:rPr>
          <w:iCs/>
        </w:rPr>
      </w:pPr>
    </w:p>
    <w:p w14:paraId="086829F2" w14:textId="77777777" w:rsidR="0098579F" w:rsidRDefault="00E32887"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5ABB414" w:rsidR="0098579F" w:rsidRPr="002E3BFE" w:rsidRDefault="0098579F" w:rsidP="00B10F87">
            <w:pPr>
              <w:pStyle w:val="Heading1"/>
            </w:pPr>
            <w:bookmarkStart w:id="10" w:name="_Toc77930471"/>
            <w:bookmarkStart w:id="11" w:name="_Toc107226767"/>
            <w:r>
              <w:t>Scope</w:t>
            </w:r>
            <w:bookmarkEnd w:id="10"/>
            <w:bookmarkEnd w:id="11"/>
          </w:p>
        </w:tc>
      </w:tr>
    </w:tbl>
    <w:p w14:paraId="086829F5" w14:textId="77777777" w:rsidR="0098579F" w:rsidRDefault="0098579F" w:rsidP="0098579F"/>
    <w:p w14:paraId="06CA20C5" w14:textId="21341E91" w:rsidR="00166234" w:rsidRDefault="00166234" w:rsidP="00166234">
      <w:pPr>
        <w:rPr>
          <w:rFonts w:cs="Arial"/>
          <w:iCs/>
          <w:szCs w:val="24"/>
        </w:rPr>
      </w:pPr>
      <w:proofErr w:type="gramStart"/>
      <w:r>
        <w:rPr>
          <w:rFonts w:cs="Arial"/>
          <w:iCs/>
          <w:szCs w:val="24"/>
        </w:rPr>
        <w:t>MHO’s</w:t>
      </w:r>
      <w:proofErr w:type="gramEnd"/>
      <w:r>
        <w:rPr>
          <w:rFonts w:cs="Arial"/>
          <w:iCs/>
          <w:szCs w:val="24"/>
        </w:rPr>
        <w:t xml:space="preserve"> </w:t>
      </w:r>
      <w:r w:rsidRPr="00A20A63">
        <w:rPr>
          <w:rFonts w:cs="Arial"/>
          <w:iCs/>
          <w:szCs w:val="24"/>
        </w:rPr>
        <w:t>are senior mental health practitioners, appointed by the ACT Minister for Health.</w:t>
      </w:r>
      <w:r>
        <w:rPr>
          <w:rFonts w:cs="Arial"/>
          <w:iCs/>
          <w:szCs w:val="24"/>
        </w:rPr>
        <w:t xml:space="preserve"> Their</w:t>
      </w:r>
      <w:r w:rsidRPr="00A20A63">
        <w:rPr>
          <w:rFonts w:cs="Arial"/>
          <w:iCs/>
          <w:szCs w:val="24"/>
        </w:rPr>
        <w:t xml:space="preserve"> primary role is to make an initial decision about a person’s need for further assessment and/or treatment </w:t>
      </w:r>
      <w:r>
        <w:rPr>
          <w:rFonts w:cs="Arial"/>
          <w:iCs/>
          <w:szCs w:val="24"/>
        </w:rPr>
        <w:t>which</w:t>
      </w:r>
      <w:r w:rsidRPr="00A20A63">
        <w:rPr>
          <w:rFonts w:cs="Arial"/>
          <w:iCs/>
          <w:szCs w:val="24"/>
        </w:rPr>
        <w:t xml:space="preserve"> may require emergency apprehension and involuntary detention under the</w:t>
      </w:r>
      <w:r w:rsidR="003C0B74">
        <w:rPr>
          <w:rFonts w:cs="Arial"/>
          <w:iCs/>
          <w:szCs w:val="24"/>
        </w:rPr>
        <w:t xml:space="preserve"> Act</w:t>
      </w:r>
      <w:r w:rsidR="0092308A">
        <w:rPr>
          <w:rFonts w:cs="Arial"/>
          <w:iCs/>
          <w:szCs w:val="24"/>
        </w:rPr>
        <w:t>.</w:t>
      </w:r>
    </w:p>
    <w:p w14:paraId="2E7B9228" w14:textId="77777777" w:rsidR="00166234" w:rsidRDefault="00166234" w:rsidP="00166234">
      <w:pPr>
        <w:rPr>
          <w:rFonts w:cs="Arial"/>
          <w:iCs/>
          <w:szCs w:val="24"/>
        </w:rPr>
      </w:pPr>
    </w:p>
    <w:p w14:paraId="77B1CDA4" w14:textId="030DF5EB" w:rsidR="00A20A63" w:rsidRPr="00A20A63" w:rsidRDefault="00A6229F" w:rsidP="00A20A63">
      <w:pPr>
        <w:rPr>
          <w:rFonts w:cs="Arial"/>
          <w:iCs/>
          <w:szCs w:val="24"/>
        </w:rPr>
      </w:pPr>
      <w:r>
        <w:rPr>
          <w:rFonts w:cs="Arial"/>
          <w:iCs/>
          <w:szCs w:val="24"/>
        </w:rPr>
        <w:t>T</w:t>
      </w:r>
      <w:r w:rsidR="00A20A63" w:rsidRPr="00A20A63">
        <w:rPr>
          <w:rFonts w:cs="Arial"/>
          <w:iCs/>
          <w:szCs w:val="24"/>
        </w:rPr>
        <w:t>he circumstances surrounding these decisions are often complex and challenging</w:t>
      </w:r>
      <w:r w:rsidR="0092308A">
        <w:rPr>
          <w:rFonts w:cs="Arial"/>
          <w:iCs/>
          <w:szCs w:val="24"/>
        </w:rPr>
        <w:t>.</w:t>
      </w:r>
      <w:r w:rsidR="00A20A63" w:rsidRPr="00A20A63">
        <w:rPr>
          <w:rFonts w:cs="Arial"/>
          <w:iCs/>
          <w:szCs w:val="24"/>
        </w:rPr>
        <w:t xml:space="preserve"> </w:t>
      </w:r>
      <w:r w:rsidR="00FF6126">
        <w:rPr>
          <w:rFonts w:cs="Arial"/>
          <w:iCs/>
          <w:szCs w:val="24"/>
        </w:rPr>
        <w:t>I</w:t>
      </w:r>
      <w:r w:rsidR="00A20A63" w:rsidRPr="00A20A63">
        <w:rPr>
          <w:rFonts w:cs="Arial"/>
          <w:iCs/>
          <w:szCs w:val="24"/>
        </w:rPr>
        <w:t>t is important that those responsible possess a high level of clinical experience and a thorough understanding of the legal requirements that regulate their role.</w:t>
      </w:r>
    </w:p>
    <w:p w14:paraId="7B2B00DD" w14:textId="77777777" w:rsidR="00A20A63" w:rsidRPr="00A20A63" w:rsidRDefault="00A20A63" w:rsidP="00A20A63">
      <w:pPr>
        <w:rPr>
          <w:rFonts w:cs="Arial"/>
          <w:iCs/>
          <w:szCs w:val="24"/>
        </w:rPr>
      </w:pPr>
    </w:p>
    <w:p w14:paraId="23EA76DE" w14:textId="499FF044" w:rsidR="00166234" w:rsidRDefault="00A20A63" w:rsidP="00A20A63">
      <w:pPr>
        <w:rPr>
          <w:rFonts w:cs="Arial"/>
          <w:iCs/>
          <w:szCs w:val="24"/>
        </w:rPr>
      </w:pPr>
      <w:r w:rsidRPr="00A20A63">
        <w:rPr>
          <w:rFonts w:cs="Arial"/>
          <w:iCs/>
          <w:szCs w:val="24"/>
        </w:rPr>
        <w:t>Th</w:t>
      </w:r>
      <w:r w:rsidR="00A6229F">
        <w:rPr>
          <w:rFonts w:cs="Arial"/>
          <w:iCs/>
          <w:szCs w:val="24"/>
        </w:rPr>
        <w:t>is</w:t>
      </w:r>
      <w:r w:rsidRPr="00A20A63">
        <w:rPr>
          <w:rFonts w:cs="Arial"/>
          <w:iCs/>
          <w:szCs w:val="24"/>
        </w:rPr>
        <w:t xml:space="preserve"> </w:t>
      </w:r>
      <w:r w:rsidR="00166234">
        <w:rPr>
          <w:rFonts w:cs="Arial"/>
          <w:iCs/>
          <w:szCs w:val="24"/>
        </w:rPr>
        <w:t>guid</w:t>
      </w:r>
      <w:r w:rsidR="0064340C">
        <w:rPr>
          <w:rFonts w:cs="Arial"/>
          <w:iCs/>
          <w:szCs w:val="24"/>
        </w:rPr>
        <w:t>e</w:t>
      </w:r>
      <w:r w:rsidR="00166234">
        <w:rPr>
          <w:rFonts w:cs="Arial"/>
          <w:iCs/>
          <w:szCs w:val="24"/>
        </w:rPr>
        <w:t>line</w:t>
      </w:r>
      <w:r w:rsidR="00166234" w:rsidRPr="00A20A63">
        <w:rPr>
          <w:rFonts w:cs="Arial"/>
          <w:iCs/>
          <w:szCs w:val="24"/>
        </w:rPr>
        <w:t xml:space="preserve"> </w:t>
      </w:r>
      <w:r w:rsidRPr="00A20A63">
        <w:rPr>
          <w:rFonts w:cs="Arial"/>
          <w:iCs/>
          <w:szCs w:val="24"/>
        </w:rPr>
        <w:t>has been written to assist those</w:t>
      </w:r>
      <w:r w:rsidR="00FD2FDB">
        <w:rPr>
          <w:rFonts w:cs="Arial"/>
          <w:iCs/>
          <w:szCs w:val="24"/>
        </w:rPr>
        <w:t xml:space="preserve"> clinicians</w:t>
      </w:r>
      <w:r w:rsidRPr="00A20A63">
        <w:rPr>
          <w:rFonts w:cs="Arial"/>
          <w:iCs/>
          <w:szCs w:val="24"/>
        </w:rPr>
        <w:t xml:space="preserve"> who have been appointed as MHOs. It sets out the general principles that underpin the </w:t>
      </w:r>
      <w:r w:rsidR="00342A72">
        <w:rPr>
          <w:rFonts w:cs="Arial"/>
          <w:iCs/>
          <w:szCs w:val="24"/>
        </w:rPr>
        <w:t>Act</w:t>
      </w:r>
      <w:r w:rsidRPr="00A20A63">
        <w:rPr>
          <w:rFonts w:cs="Arial"/>
          <w:iCs/>
          <w:szCs w:val="24"/>
        </w:rPr>
        <w:t xml:space="preserve"> and </w:t>
      </w:r>
      <w:r w:rsidR="00166234">
        <w:rPr>
          <w:rFonts w:cs="Arial"/>
          <w:iCs/>
          <w:szCs w:val="24"/>
        </w:rPr>
        <w:t xml:space="preserve">provides </w:t>
      </w:r>
      <w:proofErr w:type="spellStart"/>
      <w:r w:rsidR="00166234">
        <w:rPr>
          <w:rFonts w:cs="Arial"/>
          <w:iCs/>
          <w:szCs w:val="24"/>
        </w:rPr>
        <w:t>guidence</w:t>
      </w:r>
      <w:proofErr w:type="spellEnd"/>
      <w:r w:rsidR="00166234">
        <w:rPr>
          <w:rFonts w:cs="Arial"/>
          <w:iCs/>
          <w:szCs w:val="24"/>
        </w:rPr>
        <w:t xml:space="preserve"> around</w:t>
      </w:r>
      <w:r w:rsidRPr="00A20A63">
        <w:rPr>
          <w:rFonts w:cs="Arial"/>
          <w:iCs/>
          <w:szCs w:val="24"/>
        </w:rPr>
        <w:t xml:space="preserve"> key sections that define the accredited person’s role</w:t>
      </w:r>
      <w:r w:rsidR="00A6229F">
        <w:rPr>
          <w:rFonts w:cs="Arial"/>
          <w:iCs/>
          <w:szCs w:val="24"/>
        </w:rPr>
        <w:t xml:space="preserve"> including:</w:t>
      </w:r>
    </w:p>
    <w:p w14:paraId="4E3F4F14" w14:textId="04A44CB5" w:rsidR="00A6229F" w:rsidRPr="00C05813" w:rsidRDefault="00A20A63" w:rsidP="00834FE3">
      <w:pPr>
        <w:pStyle w:val="ListBullet"/>
        <w:tabs>
          <w:tab w:val="clear" w:pos="1080"/>
        </w:tabs>
        <w:ind w:left="426" w:hanging="426"/>
      </w:pPr>
      <w:r w:rsidRPr="00C05813">
        <w:t>clinical issues to be considered during an assessment</w:t>
      </w:r>
    </w:p>
    <w:p w14:paraId="67923F2B" w14:textId="29FC9DC8" w:rsidR="00A6229F" w:rsidRPr="00C05813" w:rsidRDefault="00A6229F" w:rsidP="00834FE3">
      <w:pPr>
        <w:pStyle w:val="ListBullet"/>
        <w:tabs>
          <w:tab w:val="clear" w:pos="1080"/>
        </w:tabs>
        <w:ind w:left="426" w:hanging="426"/>
      </w:pPr>
      <w:r w:rsidRPr="00C05813">
        <w:t>c</w:t>
      </w:r>
      <w:r w:rsidR="00A20A63" w:rsidRPr="00C05813">
        <w:t xml:space="preserve">onsiderations that </w:t>
      </w:r>
      <w:r w:rsidR="00166234" w:rsidRPr="00C05813">
        <w:t>may be</w:t>
      </w:r>
      <w:r w:rsidR="00A20A63" w:rsidRPr="00C05813">
        <w:t xml:space="preserve"> required when dealing with those whose needs are more complex</w:t>
      </w:r>
      <w:r w:rsidR="00166234" w:rsidRPr="00C05813">
        <w:t xml:space="preserve"> due to factors such as </w:t>
      </w:r>
      <w:r w:rsidR="00A20A63" w:rsidRPr="00C05813">
        <w:t>age or cultural background</w:t>
      </w:r>
    </w:p>
    <w:p w14:paraId="3BCD1AE4" w14:textId="753DD7CA" w:rsidR="00A20A63" w:rsidRPr="00E366F2" w:rsidRDefault="00A20A63" w:rsidP="00834FE3">
      <w:pPr>
        <w:pStyle w:val="ListBullet"/>
        <w:tabs>
          <w:tab w:val="clear" w:pos="1080"/>
        </w:tabs>
        <w:ind w:left="426" w:hanging="426"/>
      </w:pPr>
      <w:r w:rsidRPr="00C05813">
        <w:t>working effectively with the Australian Federal Police and ACT Ambulance Service when</w:t>
      </w:r>
      <w:r w:rsidRPr="00E366F2">
        <w:t xml:space="preserve"> their assistance is required</w:t>
      </w:r>
      <w:r w:rsidR="00166234" w:rsidRPr="00E366F2">
        <w:t>.</w:t>
      </w:r>
    </w:p>
    <w:p w14:paraId="468D795D" w14:textId="77777777" w:rsidR="00A20A63" w:rsidRPr="00A20A63" w:rsidRDefault="00A20A63" w:rsidP="00D76E6C">
      <w:pPr>
        <w:pStyle w:val="ListBullet"/>
        <w:numPr>
          <w:ilvl w:val="0"/>
          <w:numId w:val="0"/>
        </w:numPr>
      </w:pPr>
    </w:p>
    <w:p w14:paraId="086829FF" w14:textId="77777777" w:rsidR="00C13D33" w:rsidRPr="00032890" w:rsidRDefault="00E32887"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3A41CE19" w:rsidR="009A534C" w:rsidRPr="00C76688" w:rsidRDefault="009A534C" w:rsidP="00B10F87">
            <w:pPr>
              <w:pStyle w:val="Heading1"/>
            </w:pPr>
            <w:bookmarkStart w:id="12" w:name="_Toc389473278"/>
            <w:bookmarkStart w:id="13" w:name="_Toc393203334"/>
            <w:bookmarkStart w:id="14" w:name="_Toc77930472"/>
            <w:bookmarkStart w:id="15" w:name="_Toc107226768"/>
            <w:r w:rsidRPr="00C76688">
              <w:t>Section 1 –</w:t>
            </w:r>
            <w:r>
              <w:t xml:space="preserve"> </w:t>
            </w:r>
            <w:bookmarkEnd w:id="12"/>
            <w:bookmarkEnd w:id="13"/>
            <w:r w:rsidR="00A20A63">
              <w:t>Mental Health Act 2015 General Principles</w:t>
            </w:r>
            <w:bookmarkEnd w:id="14"/>
            <w:bookmarkEnd w:id="15"/>
          </w:p>
        </w:tc>
      </w:tr>
    </w:tbl>
    <w:p w14:paraId="08682A02" w14:textId="77777777" w:rsidR="009A534C" w:rsidRDefault="009A534C" w:rsidP="009A534C">
      <w:pPr>
        <w:outlineLvl w:val="0"/>
        <w:rPr>
          <w:szCs w:val="24"/>
        </w:rPr>
      </w:pPr>
    </w:p>
    <w:p w14:paraId="31CCF7E7" w14:textId="17D14DE1" w:rsidR="00A20A63" w:rsidRPr="001C4D7A" w:rsidRDefault="00A20A63" w:rsidP="00A20A63">
      <w:r w:rsidRPr="001C4D7A">
        <w:t>The Act is</w:t>
      </w:r>
      <w:r w:rsidR="00006490">
        <w:t xml:space="preserve"> </w:t>
      </w:r>
      <w:r w:rsidR="009C6D1D" w:rsidRPr="001C4D7A">
        <w:t xml:space="preserve">legislation </w:t>
      </w:r>
      <w:r w:rsidRPr="001C4D7A">
        <w:t xml:space="preserve">that governs the care and treatment of people in the ACT who experience a mental illness or mental disorder. Its primary concern is with the rights and </w:t>
      </w:r>
      <w:r w:rsidRPr="001C4D7A">
        <w:lastRenderedPageBreak/>
        <w:t xml:space="preserve">procedures that pertain to those who are detained in a hospital or other approved facility and </w:t>
      </w:r>
      <w:r w:rsidR="004B1509">
        <w:t xml:space="preserve">who are </w:t>
      </w:r>
      <w:r w:rsidRPr="001C4D7A">
        <w:t>treated against their wishes.</w:t>
      </w:r>
    </w:p>
    <w:p w14:paraId="0AA7D02A" w14:textId="77777777" w:rsidR="004B1509" w:rsidRDefault="004B1509" w:rsidP="00A20A63"/>
    <w:p w14:paraId="1F4F196F" w14:textId="53A56DCE" w:rsidR="00A20A63" w:rsidRPr="001C4D7A" w:rsidRDefault="00A20A63" w:rsidP="00A20A63">
      <w:r w:rsidRPr="001C4D7A">
        <w:t xml:space="preserve">Section 6 of </w:t>
      </w:r>
      <w:r w:rsidR="00A6229F" w:rsidRPr="001C4D7A">
        <w:t>t</w:t>
      </w:r>
      <w:r w:rsidRPr="001C4D7A">
        <w:t xml:space="preserve">he Act specifies that every function </w:t>
      </w:r>
      <w:proofErr w:type="gramStart"/>
      <w:r w:rsidRPr="001C4D7A">
        <w:t>performed</w:t>
      </w:r>
      <w:proofErr w:type="gramEnd"/>
      <w:r w:rsidRPr="001C4D7A">
        <w:t xml:space="preserve"> or decision made under </w:t>
      </w:r>
      <w:r w:rsidR="004B1509">
        <w:t>t</w:t>
      </w:r>
      <w:r w:rsidRPr="001C4D7A">
        <w:t>he Act should, as far as practicable, be based on the following underlying principles:</w:t>
      </w:r>
    </w:p>
    <w:p w14:paraId="388F79DC" w14:textId="77777777" w:rsidR="00A20A63" w:rsidRPr="001C4D7A" w:rsidRDefault="00A20A63" w:rsidP="00A20A63"/>
    <w:p w14:paraId="7342D226" w14:textId="77777777" w:rsidR="00A20A63" w:rsidRPr="001C4D7A" w:rsidRDefault="00A20A63" w:rsidP="00A20A63">
      <w:r w:rsidRPr="001C4D7A">
        <w:t>A person with a mental disorder or mental illness:</w:t>
      </w:r>
    </w:p>
    <w:p w14:paraId="6584E4DA" w14:textId="608C44A3" w:rsidR="00A20A63" w:rsidRPr="00505B4F" w:rsidRDefault="005B26B4" w:rsidP="00834FE3">
      <w:pPr>
        <w:pStyle w:val="ListBullet"/>
        <w:tabs>
          <w:tab w:val="clear" w:pos="1080"/>
        </w:tabs>
        <w:ind w:left="426" w:hanging="426"/>
      </w:pPr>
      <w:r w:rsidRPr="00505B4F">
        <w:t>h</w:t>
      </w:r>
      <w:r w:rsidR="00A20A63" w:rsidRPr="00505B4F">
        <w:t>as the same rights and responsibilities as other members of the community</w:t>
      </w:r>
    </w:p>
    <w:p w14:paraId="364C7283" w14:textId="0031FC8F" w:rsidR="00A20A63" w:rsidRPr="00505B4F" w:rsidRDefault="005B26B4" w:rsidP="00834FE3">
      <w:pPr>
        <w:pStyle w:val="ListBullet"/>
        <w:tabs>
          <w:tab w:val="clear" w:pos="1080"/>
        </w:tabs>
        <w:ind w:left="426" w:hanging="426"/>
      </w:pPr>
      <w:r w:rsidRPr="00505B4F">
        <w:t>h</w:t>
      </w:r>
      <w:r w:rsidR="00A20A63" w:rsidRPr="00505B4F">
        <w:t>as the right to consent, refuse or stop treatment, care or support and be advised of the consequences of same</w:t>
      </w:r>
    </w:p>
    <w:p w14:paraId="2DD1D3F9" w14:textId="18B2972D" w:rsidR="00A20A63" w:rsidRPr="00505B4F" w:rsidRDefault="005B26B4" w:rsidP="00834FE3">
      <w:pPr>
        <w:pStyle w:val="ListBullet"/>
        <w:tabs>
          <w:tab w:val="clear" w:pos="1080"/>
        </w:tabs>
        <w:ind w:left="426" w:hanging="426"/>
      </w:pPr>
      <w:r w:rsidRPr="00505B4F">
        <w:t>h</w:t>
      </w:r>
      <w:r w:rsidR="00A20A63" w:rsidRPr="00505B4F">
        <w:t>as the right to determine their own recovery</w:t>
      </w:r>
    </w:p>
    <w:p w14:paraId="65BDBCC4" w14:textId="165E46AF" w:rsidR="00A20A63" w:rsidRPr="00505B4F" w:rsidRDefault="005B26B4" w:rsidP="00834FE3">
      <w:pPr>
        <w:pStyle w:val="ListBullet"/>
        <w:tabs>
          <w:tab w:val="clear" w:pos="1080"/>
        </w:tabs>
        <w:ind w:left="426" w:hanging="426"/>
      </w:pPr>
      <w:r w:rsidRPr="00505B4F">
        <w:t>h</w:t>
      </w:r>
      <w:r w:rsidR="00A20A63" w:rsidRPr="00505B4F">
        <w:t>as the right to have their will and preferences taken into account in decisions around treatment, care or support</w:t>
      </w:r>
    </w:p>
    <w:p w14:paraId="3AFF85B8" w14:textId="39CA654C" w:rsidR="00A20A63" w:rsidRPr="00505B4F" w:rsidRDefault="005B26B4" w:rsidP="00834FE3">
      <w:pPr>
        <w:pStyle w:val="ListBullet"/>
        <w:tabs>
          <w:tab w:val="clear" w:pos="1080"/>
        </w:tabs>
        <w:ind w:left="426" w:hanging="426"/>
      </w:pPr>
      <w:r w:rsidRPr="00505B4F">
        <w:t>h</w:t>
      </w:r>
      <w:r w:rsidR="00A20A63" w:rsidRPr="00505B4F">
        <w:t>as the right to access the best available treatment, care or support</w:t>
      </w:r>
    </w:p>
    <w:p w14:paraId="77B9A780" w14:textId="249CE9B6" w:rsidR="00A20A63" w:rsidRPr="00505B4F" w:rsidRDefault="005B26B4" w:rsidP="00834FE3">
      <w:pPr>
        <w:pStyle w:val="ListBullet"/>
        <w:tabs>
          <w:tab w:val="clear" w:pos="1080"/>
        </w:tabs>
        <w:ind w:left="426" w:hanging="426"/>
      </w:pPr>
      <w:r w:rsidRPr="00505B4F">
        <w:t>h</w:t>
      </w:r>
      <w:r w:rsidR="00A20A63" w:rsidRPr="00505B4F">
        <w:t>as the right to access to services that are sensitive and responsive to their individual needs and respect and promote their rights, dignity, autonomy and self-respect</w:t>
      </w:r>
    </w:p>
    <w:p w14:paraId="285BDA87" w14:textId="32BEB3A6" w:rsidR="00A20A63" w:rsidRPr="00505B4F" w:rsidRDefault="005B26B4" w:rsidP="00834FE3">
      <w:pPr>
        <w:pStyle w:val="ListBullet"/>
        <w:tabs>
          <w:tab w:val="clear" w:pos="1080"/>
        </w:tabs>
        <w:ind w:left="426" w:hanging="426"/>
      </w:pPr>
      <w:r w:rsidRPr="00505B4F">
        <w:t>h</w:t>
      </w:r>
      <w:r w:rsidR="00A20A63" w:rsidRPr="00505B4F">
        <w:t>as the right to be given timely information to support their assessment, treatment, care or support</w:t>
      </w:r>
    </w:p>
    <w:p w14:paraId="66DB3ECA" w14:textId="58FEBA8C" w:rsidR="00A20A63" w:rsidRPr="00505B4F" w:rsidRDefault="005B26B4" w:rsidP="00834FE3">
      <w:pPr>
        <w:pStyle w:val="ListBullet"/>
        <w:tabs>
          <w:tab w:val="clear" w:pos="1080"/>
        </w:tabs>
        <w:ind w:left="426" w:hanging="426"/>
      </w:pPr>
      <w:r w:rsidRPr="00505B4F">
        <w:t>h</w:t>
      </w:r>
      <w:r w:rsidR="00A20A63" w:rsidRPr="00505B4F">
        <w:t>as the right to communicate and be supported to communicate in a way appropriate to them</w:t>
      </w:r>
    </w:p>
    <w:p w14:paraId="0404ABBF" w14:textId="3F47857F" w:rsidR="00A20A63" w:rsidRPr="00505B4F" w:rsidRDefault="005B26B4" w:rsidP="00834FE3">
      <w:pPr>
        <w:pStyle w:val="ListBullet"/>
        <w:tabs>
          <w:tab w:val="clear" w:pos="1080"/>
        </w:tabs>
        <w:ind w:left="426" w:hanging="426"/>
      </w:pPr>
      <w:r w:rsidRPr="00505B4F">
        <w:t>h</w:t>
      </w:r>
      <w:r w:rsidR="00A20A63" w:rsidRPr="00505B4F">
        <w:t>as the right to be assumed to have decision-making capacity unless established otherwise</w:t>
      </w:r>
    </w:p>
    <w:p w14:paraId="423D6221" w14:textId="35D91D8C" w:rsidR="00A20A63" w:rsidRPr="00505B4F" w:rsidRDefault="005B26B4" w:rsidP="00834FE3">
      <w:pPr>
        <w:pStyle w:val="ListBullet"/>
        <w:tabs>
          <w:tab w:val="clear" w:pos="1080"/>
        </w:tabs>
        <w:ind w:left="426" w:hanging="426"/>
      </w:pPr>
      <w:r w:rsidRPr="00505B4F">
        <w:t>s</w:t>
      </w:r>
      <w:r w:rsidR="00A20A63" w:rsidRPr="00505B4F">
        <w:t xml:space="preserve">hould have access to services that respect and support them, promote their recovery and best outcomes and are inclusive of close relatives, close friends and carers. </w:t>
      </w:r>
    </w:p>
    <w:p w14:paraId="08682A04" w14:textId="77777777" w:rsidR="00C13D33" w:rsidRPr="00D76E6C" w:rsidRDefault="00C13D33" w:rsidP="009A534C">
      <w:pPr>
        <w:rPr>
          <w:rFonts w:cs="Arial"/>
          <w:szCs w:val="24"/>
        </w:rPr>
      </w:pPr>
    </w:p>
    <w:p w14:paraId="08682A07" w14:textId="77777777" w:rsidR="009A534C" w:rsidRPr="00DA3910" w:rsidRDefault="00E32887" w:rsidP="00E366F2">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6466A2D1" w:rsidR="009A534C" w:rsidRPr="00C76688" w:rsidRDefault="009A534C" w:rsidP="00010E74">
            <w:pPr>
              <w:pStyle w:val="Heading1"/>
            </w:pPr>
            <w:bookmarkStart w:id="16" w:name="_Toc77930473"/>
            <w:bookmarkStart w:id="17" w:name="_Toc389473281"/>
            <w:bookmarkStart w:id="18" w:name="_Toc393203337"/>
            <w:bookmarkStart w:id="19" w:name="_Toc107226769"/>
            <w:r w:rsidRPr="00C76688">
              <w:t xml:space="preserve">Section 2 – </w:t>
            </w:r>
            <w:r w:rsidR="00A20A63">
              <w:t>Involuntary Admission</w:t>
            </w:r>
            <w:bookmarkEnd w:id="16"/>
            <w:bookmarkEnd w:id="17"/>
            <w:bookmarkEnd w:id="18"/>
            <w:bookmarkEnd w:id="19"/>
          </w:p>
        </w:tc>
      </w:tr>
    </w:tbl>
    <w:p w14:paraId="08682A0B" w14:textId="77777777" w:rsidR="008E74FD" w:rsidRDefault="008E74FD" w:rsidP="00D54ED5">
      <w:pPr>
        <w:rPr>
          <w:rFonts w:cs="Arial"/>
          <w:i/>
          <w:szCs w:val="24"/>
        </w:rPr>
      </w:pPr>
    </w:p>
    <w:p w14:paraId="645603D2" w14:textId="023042A2" w:rsidR="0064340C" w:rsidRPr="00D93749" w:rsidRDefault="0064340C" w:rsidP="0064340C">
      <w:pPr>
        <w:rPr>
          <w:rFonts w:cs="Arial"/>
          <w:iCs/>
          <w:szCs w:val="24"/>
        </w:rPr>
      </w:pPr>
      <w:r w:rsidRPr="00D93749">
        <w:rPr>
          <w:rFonts w:cs="Arial"/>
          <w:iCs/>
          <w:szCs w:val="24"/>
        </w:rPr>
        <w:t xml:space="preserve">This </w:t>
      </w:r>
      <w:r>
        <w:rPr>
          <w:rFonts w:cs="Arial"/>
          <w:iCs/>
          <w:szCs w:val="24"/>
        </w:rPr>
        <w:t>guideline</w:t>
      </w:r>
      <w:r w:rsidRPr="00D93749">
        <w:rPr>
          <w:rFonts w:cs="Arial"/>
          <w:iCs/>
          <w:szCs w:val="24"/>
        </w:rPr>
        <w:t xml:space="preserve"> has been established to ensure that people are thoroughly assessed </w:t>
      </w:r>
      <w:r>
        <w:rPr>
          <w:rFonts w:cs="Arial"/>
          <w:iCs/>
          <w:szCs w:val="24"/>
        </w:rPr>
        <w:t xml:space="preserve">in compliance with </w:t>
      </w:r>
      <w:r w:rsidR="00C8625E" w:rsidRPr="00445707">
        <w:rPr>
          <w:rFonts w:cs="Arial"/>
          <w:iCs/>
          <w:szCs w:val="24"/>
        </w:rPr>
        <w:t>the Act</w:t>
      </w:r>
      <w:r>
        <w:rPr>
          <w:rFonts w:cs="Arial"/>
          <w:iCs/>
          <w:szCs w:val="24"/>
        </w:rPr>
        <w:t xml:space="preserve"> </w:t>
      </w:r>
      <w:r w:rsidRPr="00D93749">
        <w:rPr>
          <w:rFonts w:cs="Arial"/>
          <w:iCs/>
          <w:szCs w:val="24"/>
        </w:rPr>
        <w:t xml:space="preserve">and not detained </w:t>
      </w:r>
      <w:r w:rsidR="00102133">
        <w:rPr>
          <w:rFonts w:cs="Arial"/>
          <w:iCs/>
          <w:szCs w:val="24"/>
        </w:rPr>
        <w:t>unlawfully</w:t>
      </w:r>
      <w:r w:rsidRPr="00D93749">
        <w:rPr>
          <w:rFonts w:cs="Arial"/>
          <w:iCs/>
          <w:szCs w:val="24"/>
        </w:rPr>
        <w:t xml:space="preserve">. However, the complexity and </w:t>
      </w:r>
      <w:r>
        <w:rPr>
          <w:rFonts w:cs="Arial"/>
          <w:iCs/>
          <w:szCs w:val="24"/>
        </w:rPr>
        <w:t>unpredictable</w:t>
      </w:r>
      <w:r w:rsidRPr="00D93749">
        <w:rPr>
          <w:rFonts w:cs="Arial"/>
          <w:iCs/>
          <w:szCs w:val="24"/>
        </w:rPr>
        <w:t xml:space="preserve"> delays</w:t>
      </w:r>
      <w:r>
        <w:rPr>
          <w:rFonts w:cs="Arial"/>
          <w:iCs/>
          <w:szCs w:val="24"/>
        </w:rPr>
        <w:t xml:space="preserve"> which may be</w:t>
      </w:r>
      <w:r w:rsidRPr="00D93749">
        <w:rPr>
          <w:rFonts w:cs="Arial"/>
          <w:iCs/>
          <w:szCs w:val="24"/>
        </w:rPr>
        <w:t xml:space="preserve"> involved at each stage can heighten the patient’s confusion and distress. Each </w:t>
      </w:r>
      <w:r w:rsidR="00582A3E">
        <w:rPr>
          <w:rFonts w:cs="Arial"/>
          <w:iCs/>
          <w:szCs w:val="24"/>
        </w:rPr>
        <w:t>MHO</w:t>
      </w:r>
      <w:r w:rsidRPr="00D93749">
        <w:rPr>
          <w:rFonts w:cs="Arial"/>
          <w:iCs/>
          <w:szCs w:val="24"/>
        </w:rPr>
        <w:t xml:space="preserve"> therefore needs to be:</w:t>
      </w:r>
    </w:p>
    <w:p w14:paraId="52DD6A07" w14:textId="114A3DE7" w:rsidR="0064340C" w:rsidRPr="00D93749" w:rsidRDefault="0064340C" w:rsidP="00834FE3">
      <w:pPr>
        <w:pStyle w:val="ListBullet"/>
        <w:tabs>
          <w:tab w:val="clear" w:pos="1080"/>
        </w:tabs>
        <w:ind w:left="426" w:hanging="426"/>
      </w:pPr>
      <w:r>
        <w:t>c</w:t>
      </w:r>
      <w:r w:rsidRPr="00D93749">
        <w:t>onversant with the admission protocols of the approved mental health or other approved facility</w:t>
      </w:r>
    </w:p>
    <w:p w14:paraId="1339671C" w14:textId="69BEA2AB" w:rsidR="0064340C" w:rsidRPr="00D93749" w:rsidRDefault="0064340C" w:rsidP="00834FE3">
      <w:pPr>
        <w:pStyle w:val="ListBullet"/>
        <w:tabs>
          <w:tab w:val="clear" w:pos="1080"/>
        </w:tabs>
        <w:ind w:left="426" w:hanging="426"/>
      </w:pPr>
      <w:r>
        <w:t>a</w:t>
      </w:r>
      <w:r w:rsidRPr="00D93749">
        <w:t>ble to liaise with the relevant hospital unit to minimise admission difficulties</w:t>
      </w:r>
    </w:p>
    <w:p w14:paraId="1C356B79" w14:textId="517360FF" w:rsidR="0064340C" w:rsidRPr="00D93749" w:rsidRDefault="0064340C" w:rsidP="00834FE3">
      <w:pPr>
        <w:pStyle w:val="ListBullet"/>
        <w:tabs>
          <w:tab w:val="clear" w:pos="1080"/>
        </w:tabs>
        <w:ind w:left="426" w:hanging="426"/>
      </w:pPr>
      <w:r>
        <w:t>a</w:t>
      </w:r>
      <w:r w:rsidRPr="00D93749">
        <w:t>ble to explain the process to the person being placed on emergency detention and to relevant carers in an appropriate way.</w:t>
      </w:r>
    </w:p>
    <w:p w14:paraId="6B96B69F" w14:textId="77777777" w:rsidR="0064340C" w:rsidRDefault="0064340C" w:rsidP="00A20A63">
      <w:pPr>
        <w:rPr>
          <w:rFonts w:cs="Arial"/>
          <w:i/>
          <w:szCs w:val="24"/>
        </w:rPr>
      </w:pPr>
    </w:p>
    <w:p w14:paraId="2E039940" w14:textId="2759AC64" w:rsidR="00A20A63" w:rsidRPr="00D76E6C" w:rsidRDefault="00582A3E" w:rsidP="00A20A63">
      <w:pPr>
        <w:rPr>
          <w:rFonts w:cs="Arial"/>
          <w:iCs/>
          <w:szCs w:val="24"/>
        </w:rPr>
      </w:pPr>
      <w:r>
        <w:rPr>
          <w:rFonts w:cs="Arial"/>
          <w:iCs/>
          <w:szCs w:val="24"/>
        </w:rPr>
        <w:t xml:space="preserve">The Act </w:t>
      </w:r>
      <w:r w:rsidR="00A20A63" w:rsidRPr="00D76E6C">
        <w:rPr>
          <w:rFonts w:cs="Arial"/>
          <w:iCs/>
          <w:szCs w:val="24"/>
        </w:rPr>
        <w:t>provides a number of ways in which the process of involuntary admission can be lawfully initiated. The MHO makes an assessment</w:t>
      </w:r>
      <w:r w:rsidR="00EE46C1">
        <w:rPr>
          <w:rFonts w:cs="Arial"/>
          <w:iCs/>
          <w:szCs w:val="24"/>
        </w:rPr>
        <w:t xml:space="preserve"> and </w:t>
      </w:r>
      <w:r w:rsidR="00A20A63" w:rsidRPr="00D76E6C">
        <w:rPr>
          <w:rFonts w:cs="Arial"/>
          <w:iCs/>
          <w:szCs w:val="24"/>
        </w:rPr>
        <w:t xml:space="preserve">if the person meets the criteria as set out in the </w:t>
      </w:r>
      <w:proofErr w:type="gramStart"/>
      <w:r w:rsidR="00A20A63" w:rsidRPr="00D76E6C">
        <w:rPr>
          <w:rFonts w:cs="Arial"/>
          <w:iCs/>
          <w:szCs w:val="24"/>
        </w:rPr>
        <w:t>Act</w:t>
      </w:r>
      <w:proofErr w:type="gramEnd"/>
      <w:r w:rsidR="00E366F2">
        <w:rPr>
          <w:rFonts w:cs="Arial"/>
          <w:iCs/>
          <w:szCs w:val="24"/>
        </w:rPr>
        <w:t xml:space="preserve"> they are put </w:t>
      </w:r>
      <w:r w:rsidR="00A20A63" w:rsidRPr="00D76E6C">
        <w:rPr>
          <w:rFonts w:cs="Arial"/>
          <w:iCs/>
          <w:szCs w:val="24"/>
        </w:rPr>
        <w:t>under an Emergency Detention as per Section 80</w:t>
      </w:r>
      <w:r w:rsidR="00EE46C1">
        <w:rPr>
          <w:rFonts w:cs="Arial"/>
          <w:iCs/>
          <w:szCs w:val="24"/>
        </w:rPr>
        <w:t xml:space="preserve"> of the Act</w:t>
      </w:r>
      <w:r w:rsidR="00A20A63" w:rsidRPr="00D76E6C">
        <w:rPr>
          <w:rFonts w:cs="Arial"/>
          <w:iCs/>
          <w:szCs w:val="24"/>
        </w:rPr>
        <w:t xml:space="preserve">. </w:t>
      </w:r>
      <w:proofErr w:type="spellStart"/>
      <w:r w:rsidR="00A20A63" w:rsidRPr="00D76E6C">
        <w:rPr>
          <w:rFonts w:cs="Arial"/>
          <w:iCs/>
          <w:szCs w:val="24"/>
        </w:rPr>
        <w:t>A</w:t>
      </w:r>
      <w:r w:rsidR="00D76E6C">
        <w:rPr>
          <w:rFonts w:cs="Arial"/>
          <w:iCs/>
          <w:szCs w:val="24"/>
        </w:rPr>
        <w:t>ditionally</w:t>
      </w:r>
      <w:proofErr w:type="spellEnd"/>
      <w:r w:rsidR="00A20A63" w:rsidRPr="00D76E6C">
        <w:rPr>
          <w:rFonts w:cs="Arial"/>
          <w:iCs/>
          <w:szCs w:val="24"/>
        </w:rPr>
        <w:t xml:space="preserve"> if </w:t>
      </w:r>
      <w:r w:rsidR="00E366F2">
        <w:rPr>
          <w:rFonts w:cs="Arial"/>
          <w:iCs/>
          <w:szCs w:val="24"/>
        </w:rPr>
        <w:t>a</w:t>
      </w:r>
      <w:r w:rsidR="00A20A63" w:rsidRPr="00D76E6C">
        <w:rPr>
          <w:rFonts w:cs="Arial"/>
          <w:iCs/>
          <w:szCs w:val="24"/>
        </w:rPr>
        <w:t xml:space="preserve"> person </w:t>
      </w:r>
      <w:r w:rsidR="00E366F2">
        <w:rPr>
          <w:rFonts w:cs="Arial"/>
          <w:iCs/>
          <w:szCs w:val="24"/>
        </w:rPr>
        <w:t xml:space="preserve">to whom Section 80 applies is </w:t>
      </w:r>
      <w:r w:rsidR="00A20A63" w:rsidRPr="00D76E6C">
        <w:rPr>
          <w:rFonts w:cs="Arial"/>
          <w:iCs/>
          <w:szCs w:val="24"/>
        </w:rPr>
        <w:t xml:space="preserve">currently attending an approved mental </w:t>
      </w:r>
      <w:r w:rsidR="00A20A63" w:rsidRPr="00D76E6C">
        <w:rPr>
          <w:rFonts w:cs="Arial"/>
          <w:iCs/>
          <w:szCs w:val="24"/>
        </w:rPr>
        <w:lastRenderedPageBreak/>
        <w:t>health facility (voluntarily or otherwise), the MHO may detain the person at the facility under Section 81</w:t>
      </w:r>
      <w:r w:rsidR="00EE46C1">
        <w:rPr>
          <w:rFonts w:cs="Arial"/>
          <w:iCs/>
          <w:szCs w:val="24"/>
        </w:rPr>
        <w:t xml:space="preserve"> of the Act</w:t>
      </w:r>
      <w:r w:rsidR="00A20A63" w:rsidRPr="00D76E6C">
        <w:rPr>
          <w:rFonts w:cs="Arial"/>
          <w:iCs/>
          <w:szCs w:val="24"/>
        </w:rPr>
        <w:t>.</w:t>
      </w:r>
    </w:p>
    <w:p w14:paraId="5B1AF887" w14:textId="77777777" w:rsidR="00A20A63" w:rsidRPr="00D76E6C" w:rsidRDefault="00A20A63" w:rsidP="00A20A63">
      <w:pPr>
        <w:rPr>
          <w:rFonts w:cs="Arial"/>
          <w:iCs/>
          <w:szCs w:val="24"/>
        </w:rPr>
      </w:pPr>
    </w:p>
    <w:p w14:paraId="6BF0C9DA" w14:textId="526856A2" w:rsidR="00205B10" w:rsidRDefault="00A20A63" w:rsidP="00A20A63">
      <w:pPr>
        <w:rPr>
          <w:rFonts w:cs="Arial"/>
          <w:iCs/>
          <w:szCs w:val="24"/>
        </w:rPr>
      </w:pPr>
      <w:r w:rsidRPr="00D76E6C">
        <w:rPr>
          <w:rFonts w:cs="Arial"/>
          <w:iCs/>
          <w:szCs w:val="24"/>
        </w:rPr>
        <w:t xml:space="preserve">Following the </w:t>
      </w:r>
      <w:r w:rsidRPr="00445707">
        <w:rPr>
          <w:rFonts w:cs="Arial"/>
          <w:iCs/>
          <w:szCs w:val="24"/>
        </w:rPr>
        <w:t>Emergency Detention</w:t>
      </w:r>
      <w:r w:rsidRPr="00D76E6C">
        <w:rPr>
          <w:rFonts w:cs="Arial"/>
          <w:iCs/>
          <w:szCs w:val="24"/>
        </w:rPr>
        <w:t xml:space="preserve"> the </w:t>
      </w:r>
      <w:r w:rsidR="00917094">
        <w:rPr>
          <w:rFonts w:cs="Arial"/>
          <w:iCs/>
          <w:szCs w:val="24"/>
        </w:rPr>
        <w:t>MHO</w:t>
      </w:r>
      <w:r w:rsidRPr="00D76E6C">
        <w:rPr>
          <w:rFonts w:cs="Arial"/>
          <w:iCs/>
          <w:szCs w:val="24"/>
        </w:rPr>
        <w:t xml:space="preserve"> </w:t>
      </w:r>
      <w:r w:rsidR="00D76E6C">
        <w:rPr>
          <w:rFonts w:cs="Arial"/>
          <w:iCs/>
          <w:szCs w:val="24"/>
        </w:rPr>
        <w:t xml:space="preserve">must </w:t>
      </w:r>
      <w:r w:rsidRPr="00D76E6C">
        <w:rPr>
          <w:rFonts w:cs="Arial"/>
          <w:iCs/>
          <w:szCs w:val="24"/>
        </w:rPr>
        <w:t>provide a clinical handover to the receiving clinician within the approved facility. The first examination must be performed by a doctor</w:t>
      </w:r>
      <w:r w:rsidR="00205B10">
        <w:rPr>
          <w:rFonts w:cs="Arial"/>
          <w:iCs/>
          <w:szCs w:val="24"/>
        </w:rPr>
        <w:t xml:space="preserve"> </w:t>
      </w:r>
      <w:r w:rsidRPr="00D76E6C">
        <w:rPr>
          <w:rFonts w:cs="Arial"/>
          <w:iCs/>
          <w:szCs w:val="24"/>
        </w:rPr>
        <w:t>as soon as practicable</w:t>
      </w:r>
      <w:r w:rsidR="00205B10">
        <w:rPr>
          <w:rFonts w:cs="Arial"/>
          <w:iCs/>
          <w:szCs w:val="24"/>
        </w:rPr>
        <w:t xml:space="preserve"> and, in accordance with Section 84 of </w:t>
      </w:r>
      <w:r w:rsidR="00917094">
        <w:rPr>
          <w:rFonts w:cs="Arial"/>
          <w:iCs/>
          <w:szCs w:val="24"/>
        </w:rPr>
        <w:t>the Act</w:t>
      </w:r>
      <w:r w:rsidR="00205B10">
        <w:rPr>
          <w:rFonts w:cs="Arial"/>
          <w:iCs/>
          <w:szCs w:val="24"/>
        </w:rPr>
        <w:t xml:space="preserve">, </w:t>
      </w:r>
      <w:r w:rsidRPr="00D76E6C">
        <w:rPr>
          <w:rFonts w:cs="Arial"/>
          <w:iCs/>
          <w:szCs w:val="24"/>
        </w:rPr>
        <w:t xml:space="preserve">within a maximum </w:t>
      </w:r>
      <w:r w:rsidR="00205B10">
        <w:rPr>
          <w:rFonts w:cs="Arial"/>
          <w:iCs/>
          <w:szCs w:val="24"/>
        </w:rPr>
        <w:t>of</w:t>
      </w:r>
      <w:r w:rsidR="00205B10" w:rsidRPr="00D76E6C">
        <w:rPr>
          <w:rFonts w:cs="Arial"/>
          <w:b/>
          <w:bCs/>
          <w:iCs/>
          <w:szCs w:val="24"/>
        </w:rPr>
        <w:t xml:space="preserve"> four </w:t>
      </w:r>
      <w:r w:rsidR="00205B10">
        <w:rPr>
          <w:rFonts w:cs="Arial"/>
          <w:iCs/>
          <w:szCs w:val="24"/>
        </w:rPr>
        <w:t xml:space="preserve">hours </w:t>
      </w:r>
      <w:r w:rsidRPr="00D76E6C">
        <w:rPr>
          <w:rFonts w:cs="Arial"/>
          <w:iCs/>
          <w:szCs w:val="24"/>
        </w:rPr>
        <w:t xml:space="preserve">of the person arriving at the approved facility. Where the doctor finds that the person does not </w:t>
      </w:r>
      <w:r w:rsidR="00711DCF">
        <w:rPr>
          <w:rFonts w:cs="Arial"/>
          <w:iCs/>
          <w:szCs w:val="24"/>
        </w:rPr>
        <w:t xml:space="preserve">meet the criteria for detention under Section 80, </w:t>
      </w:r>
      <w:r w:rsidRPr="00D76E6C">
        <w:rPr>
          <w:rFonts w:cs="Arial"/>
          <w:iCs/>
          <w:szCs w:val="24"/>
        </w:rPr>
        <w:t xml:space="preserve">then the person must be </w:t>
      </w:r>
      <w:r w:rsidR="00764FD6">
        <w:rPr>
          <w:rFonts w:cs="Arial"/>
          <w:iCs/>
          <w:szCs w:val="24"/>
        </w:rPr>
        <w:t>released</w:t>
      </w:r>
      <w:r w:rsidRPr="00D76E6C">
        <w:rPr>
          <w:rFonts w:cs="Arial"/>
          <w:iCs/>
          <w:szCs w:val="24"/>
        </w:rPr>
        <w:t>.</w:t>
      </w:r>
    </w:p>
    <w:p w14:paraId="14C4F3E3" w14:textId="77777777" w:rsidR="00205B10" w:rsidRDefault="00205B10" w:rsidP="00A20A63">
      <w:pPr>
        <w:rPr>
          <w:rFonts w:cs="Arial"/>
          <w:iCs/>
          <w:szCs w:val="24"/>
        </w:rPr>
      </w:pPr>
    </w:p>
    <w:p w14:paraId="30CFF9AE" w14:textId="672C698E" w:rsidR="00211ADC" w:rsidRDefault="00A20A63" w:rsidP="00A20A63">
      <w:pPr>
        <w:rPr>
          <w:rFonts w:cs="Arial"/>
          <w:iCs/>
          <w:szCs w:val="24"/>
        </w:rPr>
      </w:pPr>
      <w:r w:rsidRPr="00D76E6C">
        <w:rPr>
          <w:rFonts w:cs="Arial"/>
          <w:iCs/>
          <w:szCs w:val="24"/>
        </w:rPr>
        <w:t xml:space="preserve">If the doctor finds the person to have a </w:t>
      </w:r>
      <w:r w:rsidRPr="00445707">
        <w:rPr>
          <w:rFonts w:cs="Arial"/>
          <w:iCs/>
          <w:szCs w:val="24"/>
        </w:rPr>
        <w:t xml:space="preserve">mental disorder or mental </w:t>
      </w:r>
      <w:proofErr w:type="gramStart"/>
      <w:r w:rsidRPr="00445707">
        <w:rPr>
          <w:rFonts w:cs="Arial"/>
          <w:iCs/>
          <w:szCs w:val="24"/>
        </w:rPr>
        <w:t>illness</w:t>
      </w:r>
      <w:proofErr w:type="gramEnd"/>
      <w:r w:rsidRPr="00445707">
        <w:rPr>
          <w:rFonts w:cs="Arial"/>
          <w:iCs/>
          <w:szCs w:val="24"/>
        </w:rPr>
        <w:t xml:space="preserve"> </w:t>
      </w:r>
      <w:r w:rsidR="00205B10">
        <w:rPr>
          <w:rFonts w:cs="Arial"/>
          <w:iCs/>
          <w:szCs w:val="24"/>
        </w:rPr>
        <w:t>they may detain them for up to three days under Section 85</w:t>
      </w:r>
      <w:r w:rsidR="00C7548B">
        <w:rPr>
          <w:rFonts w:cs="Arial"/>
          <w:iCs/>
          <w:szCs w:val="24"/>
        </w:rPr>
        <w:t xml:space="preserve"> of </w:t>
      </w:r>
      <w:r w:rsidR="00445707">
        <w:rPr>
          <w:rFonts w:cs="Arial"/>
          <w:iCs/>
          <w:szCs w:val="24"/>
        </w:rPr>
        <w:t>t</w:t>
      </w:r>
      <w:r w:rsidR="00C7548B" w:rsidRPr="00445707">
        <w:rPr>
          <w:rFonts w:cs="Arial"/>
          <w:iCs/>
          <w:szCs w:val="24"/>
        </w:rPr>
        <w:t>he Act</w:t>
      </w:r>
      <w:r w:rsidR="00C7548B">
        <w:rPr>
          <w:rFonts w:cs="Arial"/>
          <w:iCs/>
          <w:szCs w:val="24"/>
        </w:rPr>
        <w:t>. Under Section 86  a</w:t>
      </w:r>
      <w:r w:rsidRPr="00D76E6C">
        <w:rPr>
          <w:rFonts w:cs="Arial"/>
          <w:iCs/>
          <w:szCs w:val="24"/>
        </w:rPr>
        <w:t xml:space="preserve"> second ‘thorough physical and psychiatric examination’ of the person </w:t>
      </w:r>
      <w:r w:rsidR="00C7548B">
        <w:rPr>
          <w:rFonts w:cs="Arial"/>
          <w:iCs/>
          <w:szCs w:val="24"/>
        </w:rPr>
        <w:t xml:space="preserve">must be undertaken </w:t>
      </w:r>
      <w:r w:rsidRPr="00D76E6C">
        <w:rPr>
          <w:rFonts w:cs="Arial"/>
          <w:iCs/>
          <w:szCs w:val="24"/>
        </w:rPr>
        <w:t>by</w:t>
      </w:r>
      <w:r w:rsidR="00C7548B">
        <w:rPr>
          <w:rFonts w:cs="Arial"/>
          <w:iCs/>
          <w:szCs w:val="24"/>
        </w:rPr>
        <w:t xml:space="preserve"> a</w:t>
      </w:r>
      <w:r w:rsidR="00211ADC">
        <w:rPr>
          <w:rFonts w:cs="Arial"/>
          <w:iCs/>
          <w:szCs w:val="24"/>
        </w:rPr>
        <w:t xml:space="preserve"> </w:t>
      </w:r>
      <w:r w:rsidRPr="00D76E6C">
        <w:rPr>
          <w:rFonts w:cs="Arial"/>
          <w:iCs/>
          <w:szCs w:val="24"/>
        </w:rPr>
        <w:t xml:space="preserve">doctor </w:t>
      </w:r>
      <w:r w:rsidR="00C7548B">
        <w:rPr>
          <w:rFonts w:cs="Arial"/>
          <w:iCs/>
          <w:szCs w:val="24"/>
        </w:rPr>
        <w:t>other than the</w:t>
      </w:r>
      <w:r w:rsidR="00F75743">
        <w:rPr>
          <w:rFonts w:cs="Arial"/>
          <w:iCs/>
          <w:szCs w:val="24"/>
        </w:rPr>
        <w:t xml:space="preserve"> doctor </w:t>
      </w:r>
      <w:r w:rsidR="00C7548B">
        <w:rPr>
          <w:rFonts w:cs="Arial"/>
          <w:iCs/>
          <w:szCs w:val="24"/>
        </w:rPr>
        <w:t>who conducted the initial assessment under Section 84. The</w:t>
      </w:r>
      <w:r w:rsidR="00211ADC">
        <w:rPr>
          <w:rFonts w:cs="Arial"/>
          <w:iCs/>
          <w:szCs w:val="24"/>
        </w:rPr>
        <w:t xml:space="preserve"> examination should be conducted within 24 hours. </w:t>
      </w:r>
    </w:p>
    <w:p w14:paraId="236B158F" w14:textId="77777777" w:rsidR="00F75743" w:rsidRDefault="00F75743" w:rsidP="00A20A63">
      <w:pPr>
        <w:rPr>
          <w:rFonts w:cs="Arial"/>
          <w:iCs/>
          <w:szCs w:val="24"/>
        </w:rPr>
      </w:pPr>
    </w:p>
    <w:p w14:paraId="57EB71B9" w14:textId="2CB2BACF" w:rsidR="00A20A63" w:rsidRPr="00D76E6C" w:rsidRDefault="00211ADC" w:rsidP="00A20A63">
      <w:pPr>
        <w:rPr>
          <w:rFonts w:cs="Arial"/>
          <w:iCs/>
          <w:szCs w:val="24"/>
        </w:rPr>
      </w:pPr>
      <w:r>
        <w:rPr>
          <w:rFonts w:cs="Arial"/>
          <w:iCs/>
          <w:szCs w:val="24"/>
        </w:rPr>
        <w:t xml:space="preserve">A second </w:t>
      </w:r>
      <w:proofErr w:type="spellStart"/>
      <w:r>
        <w:rPr>
          <w:rFonts w:cs="Arial"/>
          <w:iCs/>
          <w:szCs w:val="24"/>
        </w:rPr>
        <w:t>examimation</w:t>
      </w:r>
      <w:proofErr w:type="spellEnd"/>
      <w:r>
        <w:rPr>
          <w:rFonts w:cs="Arial"/>
          <w:iCs/>
          <w:szCs w:val="24"/>
        </w:rPr>
        <w:t xml:space="preserve"> is </w:t>
      </w:r>
      <w:r w:rsidR="001E2471">
        <w:rPr>
          <w:rFonts w:cs="Arial"/>
          <w:iCs/>
          <w:szCs w:val="24"/>
        </w:rPr>
        <w:t xml:space="preserve">however </w:t>
      </w:r>
      <w:r>
        <w:rPr>
          <w:rFonts w:cs="Arial"/>
          <w:iCs/>
          <w:szCs w:val="24"/>
        </w:rPr>
        <w:t>not required</w:t>
      </w:r>
      <w:r w:rsidR="001E2471">
        <w:rPr>
          <w:rFonts w:cs="Arial"/>
          <w:iCs/>
          <w:szCs w:val="24"/>
        </w:rPr>
        <w:t>,</w:t>
      </w:r>
      <w:r>
        <w:rPr>
          <w:rFonts w:cs="Arial"/>
          <w:iCs/>
          <w:szCs w:val="24"/>
        </w:rPr>
        <w:t xml:space="preserve"> if</w:t>
      </w:r>
      <w:r w:rsidR="00A20A63" w:rsidRPr="00D76E6C">
        <w:rPr>
          <w:rFonts w:cs="Arial"/>
          <w:iCs/>
          <w:szCs w:val="24"/>
        </w:rPr>
        <w:t xml:space="preserve"> </w:t>
      </w:r>
      <w:r w:rsidR="00F75743">
        <w:rPr>
          <w:rFonts w:cs="Arial"/>
          <w:iCs/>
          <w:szCs w:val="24"/>
        </w:rPr>
        <w:t xml:space="preserve">the </w:t>
      </w:r>
      <w:r w:rsidR="00A20A63" w:rsidRPr="00D76E6C">
        <w:rPr>
          <w:rFonts w:cs="Arial"/>
          <w:iCs/>
          <w:szCs w:val="24"/>
        </w:rPr>
        <w:t xml:space="preserve">Chief Psychiatrist is satisfied that a doctor </w:t>
      </w:r>
      <w:r>
        <w:rPr>
          <w:rFonts w:cs="Arial"/>
          <w:iCs/>
          <w:szCs w:val="24"/>
        </w:rPr>
        <w:t xml:space="preserve">(who is not the doctor who undertook the initial assessment under Section 84) </w:t>
      </w:r>
      <w:r w:rsidR="00A20A63" w:rsidRPr="00D76E6C">
        <w:rPr>
          <w:rFonts w:cs="Arial"/>
          <w:iCs/>
          <w:szCs w:val="24"/>
        </w:rPr>
        <w:t>recently gave an examination</w:t>
      </w:r>
      <w:r>
        <w:rPr>
          <w:rFonts w:cs="Arial"/>
          <w:iCs/>
          <w:szCs w:val="24"/>
        </w:rPr>
        <w:t xml:space="preserve">, </w:t>
      </w:r>
      <w:r w:rsidR="001E2471">
        <w:rPr>
          <w:rFonts w:cs="Arial"/>
          <w:iCs/>
          <w:szCs w:val="24"/>
        </w:rPr>
        <w:t xml:space="preserve">which </w:t>
      </w:r>
      <w:r w:rsidR="00A20A63" w:rsidRPr="00D76E6C">
        <w:rPr>
          <w:rFonts w:cs="Arial"/>
          <w:iCs/>
          <w:szCs w:val="24"/>
        </w:rPr>
        <w:t>provided sufficient information about the person’s psychiatric and physical condition.</w:t>
      </w:r>
    </w:p>
    <w:p w14:paraId="7E769D58" w14:textId="77777777" w:rsidR="00A20A63" w:rsidRPr="00D76E6C" w:rsidRDefault="00A20A63" w:rsidP="00A20A63">
      <w:pPr>
        <w:rPr>
          <w:rFonts w:cs="Arial"/>
          <w:iCs/>
          <w:szCs w:val="24"/>
        </w:rPr>
      </w:pPr>
    </w:p>
    <w:p w14:paraId="277F42B0" w14:textId="2DDA4933" w:rsidR="00A20A63" w:rsidRPr="001C450E" w:rsidRDefault="00A20A63" w:rsidP="00A20A63">
      <w:pPr>
        <w:rPr>
          <w:rFonts w:cs="Arial"/>
          <w:iCs/>
          <w:szCs w:val="24"/>
        </w:rPr>
      </w:pPr>
      <w:r w:rsidRPr="00D76E6C">
        <w:rPr>
          <w:rFonts w:cs="Arial"/>
          <w:iCs/>
          <w:szCs w:val="24"/>
        </w:rPr>
        <w:t>Where the examining doctors are satisfied that there are reasonable grounds for  further detention of the person</w:t>
      </w:r>
      <w:r w:rsidR="00211ADC">
        <w:rPr>
          <w:rFonts w:cs="Arial"/>
          <w:iCs/>
          <w:szCs w:val="24"/>
        </w:rPr>
        <w:t>, a</w:t>
      </w:r>
      <w:r w:rsidRPr="001C450E">
        <w:rPr>
          <w:rFonts w:cs="Arial"/>
          <w:iCs/>
          <w:szCs w:val="24"/>
        </w:rPr>
        <w:t xml:space="preserve">n application for further detention </w:t>
      </w:r>
      <w:r w:rsidR="00211ADC">
        <w:rPr>
          <w:rFonts w:cs="Arial"/>
          <w:iCs/>
          <w:szCs w:val="24"/>
        </w:rPr>
        <w:t>is</w:t>
      </w:r>
      <w:r w:rsidRPr="001C450E">
        <w:rPr>
          <w:rFonts w:cs="Arial"/>
          <w:iCs/>
          <w:szCs w:val="24"/>
        </w:rPr>
        <w:t xml:space="preserve"> made to the ACT Civil and Administrative Tribunal (ACAT)</w:t>
      </w:r>
      <w:r w:rsidR="00211ADC">
        <w:rPr>
          <w:rFonts w:cs="Arial"/>
          <w:iCs/>
          <w:szCs w:val="24"/>
        </w:rPr>
        <w:t xml:space="preserve">. </w:t>
      </w:r>
      <w:r w:rsidR="006054A0">
        <w:rPr>
          <w:rFonts w:cs="Arial"/>
          <w:iCs/>
          <w:szCs w:val="24"/>
        </w:rPr>
        <w:t>ACAT</w:t>
      </w:r>
      <w:r w:rsidR="00211ADC">
        <w:rPr>
          <w:rFonts w:cs="Arial"/>
          <w:iCs/>
          <w:szCs w:val="24"/>
        </w:rPr>
        <w:t xml:space="preserve">, under Section 85, </w:t>
      </w:r>
      <w:r w:rsidRPr="001C450E">
        <w:rPr>
          <w:rFonts w:cs="Arial"/>
          <w:iCs/>
          <w:szCs w:val="24"/>
        </w:rPr>
        <w:t>may order the detention</w:t>
      </w:r>
      <w:r w:rsidR="00211ADC">
        <w:rPr>
          <w:rFonts w:cs="Arial"/>
          <w:iCs/>
          <w:szCs w:val="24"/>
        </w:rPr>
        <w:t xml:space="preserve"> of the person</w:t>
      </w:r>
      <w:r w:rsidRPr="001C450E">
        <w:rPr>
          <w:rFonts w:cs="Arial"/>
          <w:iCs/>
          <w:szCs w:val="24"/>
        </w:rPr>
        <w:t xml:space="preserve"> for a further 11 days. </w:t>
      </w:r>
    </w:p>
    <w:p w14:paraId="582E2E61" w14:textId="77777777" w:rsidR="00A20A63" w:rsidRPr="001C450E" w:rsidRDefault="00A20A63" w:rsidP="00A20A63">
      <w:pPr>
        <w:rPr>
          <w:rFonts w:cs="Arial"/>
          <w:iCs/>
          <w:szCs w:val="24"/>
        </w:rPr>
      </w:pPr>
    </w:p>
    <w:p w14:paraId="7EB63446" w14:textId="2A36F07C" w:rsidR="00A20A63" w:rsidRPr="001C450E" w:rsidRDefault="00A20A63" w:rsidP="00A20A63">
      <w:pPr>
        <w:rPr>
          <w:rFonts w:cs="Arial"/>
          <w:iCs/>
          <w:szCs w:val="24"/>
        </w:rPr>
      </w:pPr>
      <w:r w:rsidRPr="001C450E">
        <w:rPr>
          <w:rFonts w:cs="Arial"/>
          <w:iCs/>
          <w:szCs w:val="24"/>
        </w:rPr>
        <w:t>Where the examining doctor, Chief Psychiatrist, or ACAT is satisfied that the detention of the person is no longer justified</w:t>
      </w:r>
      <w:r w:rsidR="00211ADC">
        <w:rPr>
          <w:rFonts w:cs="Arial"/>
          <w:iCs/>
          <w:szCs w:val="24"/>
        </w:rPr>
        <w:t>,</w:t>
      </w:r>
      <w:r w:rsidRPr="001C450E">
        <w:rPr>
          <w:rFonts w:cs="Arial"/>
          <w:iCs/>
          <w:szCs w:val="24"/>
        </w:rPr>
        <w:t xml:space="preserve"> the person must be released as soon as is practicable</w:t>
      </w:r>
      <w:r w:rsidR="00C32C97">
        <w:rPr>
          <w:rFonts w:cs="Arial"/>
          <w:iCs/>
          <w:szCs w:val="24"/>
        </w:rPr>
        <w:t>.</w:t>
      </w:r>
      <w:r w:rsidRPr="001C450E">
        <w:rPr>
          <w:rFonts w:cs="Arial"/>
          <w:iCs/>
          <w:szCs w:val="24"/>
        </w:rPr>
        <w:t xml:space="preserve"> </w:t>
      </w:r>
    </w:p>
    <w:p w14:paraId="2F0056FE" w14:textId="77777777" w:rsidR="00A20A63" w:rsidRPr="001C450E" w:rsidRDefault="00A20A63" w:rsidP="00A20A63">
      <w:pPr>
        <w:rPr>
          <w:rFonts w:cs="Arial"/>
          <w:iCs/>
          <w:szCs w:val="24"/>
        </w:rPr>
      </w:pPr>
    </w:p>
    <w:p w14:paraId="10A8C5BB" w14:textId="18B49F6A" w:rsidR="00A73F6E" w:rsidRDefault="00A20A63" w:rsidP="00A20A63">
      <w:pPr>
        <w:rPr>
          <w:rFonts w:cs="Arial"/>
          <w:iCs/>
          <w:szCs w:val="24"/>
        </w:rPr>
      </w:pPr>
      <w:r w:rsidRPr="001C450E">
        <w:rPr>
          <w:rFonts w:cs="Arial"/>
          <w:iCs/>
          <w:szCs w:val="24"/>
        </w:rPr>
        <w:t xml:space="preserve">Once a person has gone through the examination procedure and </w:t>
      </w:r>
      <w:r w:rsidR="00045578">
        <w:rPr>
          <w:rFonts w:cs="Arial"/>
          <w:iCs/>
          <w:szCs w:val="24"/>
        </w:rPr>
        <w:t xml:space="preserve">is </w:t>
      </w:r>
      <w:r w:rsidR="00A73F6E">
        <w:rPr>
          <w:rFonts w:cs="Arial"/>
          <w:iCs/>
          <w:szCs w:val="24"/>
        </w:rPr>
        <w:t>deemed</w:t>
      </w:r>
      <w:r w:rsidRPr="001C450E">
        <w:rPr>
          <w:rFonts w:cs="Arial"/>
          <w:iCs/>
          <w:szCs w:val="24"/>
        </w:rPr>
        <w:t xml:space="preserve"> to </w:t>
      </w:r>
      <w:r w:rsidR="0064340C">
        <w:rPr>
          <w:rFonts w:cs="Arial"/>
          <w:iCs/>
          <w:szCs w:val="24"/>
        </w:rPr>
        <w:t xml:space="preserve">meet the criteria </w:t>
      </w:r>
      <w:r w:rsidR="001C450E">
        <w:rPr>
          <w:rFonts w:cs="Arial"/>
          <w:iCs/>
          <w:szCs w:val="24"/>
        </w:rPr>
        <w:t>for diagnosis</w:t>
      </w:r>
      <w:r w:rsidR="0064340C">
        <w:rPr>
          <w:rFonts w:cs="Arial"/>
          <w:iCs/>
          <w:szCs w:val="24"/>
        </w:rPr>
        <w:t xml:space="preserve"> </w:t>
      </w:r>
      <w:r w:rsidR="001C450E">
        <w:rPr>
          <w:rFonts w:cs="Arial"/>
          <w:iCs/>
          <w:szCs w:val="24"/>
        </w:rPr>
        <w:t xml:space="preserve">of </w:t>
      </w:r>
      <w:r w:rsidR="00A73F6E">
        <w:rPr>
          <w:rFonts w:cs="Arial"/>
          <w:iCs/>
          <w:szCs w:val="24"/>
        </w:rPr>
        <w:t>a</w:t>
      </w:r>
      <w:r w:rsidRPr="001C450E">
        <w:rPr>
          <w:rFonts w:cs="Arial"/>
          <w:iCs/>
          <w:szCs w:val="24"/>
        </w:rPr>
        <w:t xml:space="preserve"> </w:t>
      </w:r>
      <w:r w:rsidRPr="00445707">
        <w:rPr>
          <w:rFonts w:cs="Arial"/>
          <w:iCs/>
          <w:szCs w:val="24"/>
        </w:rPr>
        <w:t>mental illness or mental disorder</w:t>
      </w:r>
      <w:r w:rsidR="00A73F6E">
        <w:rPr>
          <w:rFonts w:cs="Arial"/>
          <w:iCs/>
          <w:szCs w:val="24"/>
        </w:rPr>
        <w:t xml:space="preserve">, </w:t>
      </w:r>
      <w:r w:rsidRPr="001C450E">
        <w:rPr>
          <w:rFonts w:cs="Arial"/>
          <w:iCs/>
          <w:szCs w:val="24"/>
        </w:rPr>
        <w:t xml:space="preserve">an application for a </w:t>
      </w:r>
      <w:r w:rsidR="00A73F6E" w:rsidRPr="00445707">
        <w:rPr>
          <w:rFonts w:cs="Arial"/>
          <w:iCs/>
          <w:szCs w:val="24"/>
        </w:rPr>
        <w:t>P</w:t>
      </w:r>
      <w:r w:rsidRPr="00445707">
        <w:rPr>
          <w:rFonts w:cs="Arial"/>
          <w:iCs/>
          <w:szCs w:val="24"/>
        </w:rPr>
        <w:t>sychiatric treatment order</w:t>
      </w:r>
      <w:r w:rsidRPr="00A73F6E">
        <w:rPr>
          <w:rFonts w:cs="Arial"/>
          <w:i/>
          <w:szCs w:val="24"/>
        </w:rPr>
        <w:t xml:space="preserve"> </w:t>
      </w:r>
      <w:r w:rsidR="00A73F6E">
        <w:rPr>
          <w:rFonts w:cs="Arial"/>
          <w:iCs/>
          <w:szCs w:val="24"/>
        </w:rPr>
        <w:t>under Section 58</w:t>
      </w:r>
      <w:r w:rsidRPr="001C450E">
        <w:rPr>
          <w:rFonts w:cs="Arial"/>
          <w:iCs/>
          <w:szCs w:val="24"/>
        </w:rPr>
        <w:t xml:space="preserve"> or </w:t>
      </w:r>
      <w:r w:rsidR="00A73F6E">
        <w:rPr>
          <w:rFonts w:cs="Arial"/>
          <w:iCs/>
          <w:szCs w:val="24"/>
        </w:rPr>
        <w:t xml:space="preserve">a </w:t>
      </w:r>
      <w:r w:rsidR="00A73F6E" w:rsidRPr="00445707">
        <w:rPr>
          <w:rFonts w:cs="Arial"/>
          <w:iCs/>
          <w:szCs w:val="24"/>
        </w:rPr>
        <w:t>C</w:t>
      </w:r>
      <w:r w:rsidRPr="00445707">
        <w:rPr>
          <w:rFonts w:cs="Arial"/>
          <w:iCs/>
          <w:szCs w:val="24"/>
        </w:rPr>
        <w:t xml:space="preserve">ommunity care order </w:t>
      </w:r>
      <w:r w:rsidR="00A73F6E">
        <w:rPr>
          <w:rFonts w:cs="Arial"/>
          <w:iCs/>
          <w:szCs w:val="24"/>
        </w:rPr>
        <w:t xml:space="preserve">under Section </w:t>
      </w:r>
      <w:r w:rsidRPr="001C450E">
        <w:rPr>
          <w:rFonts w:cs="Arial"/>
          <w:iCs/>
          <w:szCs w:val="24"/>
        </w:rPr>
        <w:t xml:space="preserve">66 must be </w:t>
      </w:r>
      <w:r w:rsidR="00140E59">
        <w:rPr>
          <w:rFonts w:cs="Arial"/>
          <w:iCs/>
          <w:szCs w:val="24"/>
        </w:rPr>
        <w:t>made</w:t>
      </w:r>
      <w:r w:rsidR="00140E59" w:rsidRPr="001C450E">
        <w:rPr>
          <w:rFonts w:cs="Arial"/>
          <w:iCs/>
          <w:szCs w:val="24"/>
        </w:rPr>
        <w:t xml:space="preserve"> </w:t>
      </w:r>
      <w:r w:rsidRPr="001C450E">
        <w:rPr>
          <w:rFonts w:cs="Arial"/>
          <w:iCs/>
          <w:szCs w:val="24"/>
        </w:rPr>
        <w:t>with ACAT within the 14 days of Emergency Detention.</w:t>
      </w:r>
      <w:r w:rsidR="00A73F6E">
        <w:rPr>
          <w:rFonts w:cs="Arial"/>
          <w:iCs/>
          <w:szCs w:val="24"/>
        </w:rPr>
        <w:t xml:space="preserve"> </w:t>
      </w:r>
    </w:p>
    <w:p w14:paraId="2423E213" w14:textId="4161CE44" w:rsidR="00711DCF" w:rsidRDefault="00711DCF" w:rsidP="00A20A63">
      <w:pPr>
        <w:rPr>
          <w:rFonts w:cs="Arial"/>
          <w:iCs/>
          <w:szCs w:val="24"/>
        </w:rPr>
      </w:pPr>
    </w:p>
    <w:p w14:paraId="0C624748" w14:textId="0534751B" w:rsidR="00711DCF" w:rsidRDefault="00711DCF" w:rsidP="00A20A63">
      <w:pPr>
        <w:rPr>
          <w:rFonts w:cs="Arial"/>
          <w:iCs/>
          <w:szCs w:val="24"/>
        </w:rPr>
      </w:pPr>
      <w:r>
        <w:rPr>
          <w:rFonts w:cs="Arial"/>
          <w:iCs/>
          <w:szCs w:val="24"/>
        </w:rPr>
        <w:t xml:space="preserve">At all times, the least restrictive effective practice must be </w:t>
      </w:r>
      <w:r w:rsidR="003D6C55">
        <w:rPr>
          <w:rFonts w:cs="Arial"/>
          <w:iCs/>
          <w:szCs w:val="24"/>
        </w:rPr>
        <w:t xml:space="preserve">identified and </w:t>
      </w:r>
      <w:r>
        <w:rPr>
          <w:rFonts w:cs="Arial"/>
          <w:iCs/>
          <w:szCs w:val="24"/>
        </w:rPr>
        <w:t>utilised.</w:t>
      </w:r>
    </w:p>
    <w:p w14:paraId="08682A0F" w14:textId="77777777" w:rsidR="009A534C" w:rsidRDefault="009A534C" w:rsidP="009A534C">
      <w:pPr>
        <w:rPr>
          <w:rFonts w:cs="Arial"/>
          <w:b/>
          <w:szCs w:val="24"/>
        </w:rPr>
      </w:pPr>
    </w:p>
    <w:p w14:paraId="18C31312" w14:textId="0008DF3A" w:rsidR="00A73F6E" w:rsidRPr="00C05813" w:rsidRDefault="00E32887" w:rsidP="00C05813">
      <w:pPr>
        <w:jc w:val="right"/>
        <w:rPr>
          <w:rFonts w:eastAsiaTheme="majorEastAsia" w:cs="Arial"/>
          <w:i/>
          <w:color w:val="0000FF"/>
          <w:szCs w:val="24"/>
          <w:u w:val="single"/>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0FE91C9D" w:rsidR="009A534C" w:rsidRPr="003D2D06" w:rsidRDefault="00010E74" w:rsidP="00B10F87">
            <w:pPr>
              <w:pStyle w:val="Heading1"/>
            </w:pPr>
            <w:bookmarkStart w:id="20" w:name="_Toc389473284"/>
            <w:bookmarkStart w:id="21" w:name="_Toc393203340"/>
            <w:bookmarkStart w:id="22" w:name="_Toc77930474"/>
            <w:bookmarkStart w:id="23" w:name="_Toc107226770"/>
            <w:r w:rsidRPr="003D2D06">
              <w:t xml:space="preserve">Section </w:t>
            </w:r>
            <w:r w:rsidR="00527177">
              <w:t>3</w:t>
            </w:r>
            <w:r w:rsidR="009A534C" w:rsidRPr="003D2D06">
              <w:t xml:space="preserve"> – </w:t>
            </w:r>
            <w:bookmarkEnd w:id="20"/>
            <w:bookmarkEnd w:id="21"/>
            <w:r w:rsidR="00527177">
              <w:t>Role of Mental Health Officers</w:t>
            </w:r>
            <w:bookmarkEnd w:id="22"/>
            <w:bookmarkEnd w:id="23"/>
          </w:p>
        </w:tc>
      </w:tr>
    </w:tbl>
    <w:p w14:paraId="08682A13" w14:textId="77777777" w:rsidR="009A534C" w:rsidRDefault="009A534C" w:rsidP="009A534C">
      <w:pPr>
        <w:pStyle w:val="Heading2"/>
      </w:pPr>
    </w:p>
    <w:p w14:paraId="3917DBF8" w14:textId="7D579580" w:rsidR="00527177" w:rsidRPr="001C450E" w:rsidRDefault="00527177" w:rsidP="001C450E">
      <w:pPr>
        <w:rPr>
          <w:b/>
          <w:bCs/>
        </w:rPr>
      </w:pPr>
      <w:r w:rsidRPr="001C450E">
        <w:t>Section 202 of</w:t>
      </w:r>
      <w:r w:rsidR="00576906">
        <w:t xml:space="preserve"> the Act </w:t>
      </w:r>
      <w:r w:rsidR="00734CBC" w:rsidRPr="00AC2E31">
        <w:t>identifies</w:t>
      </w:r>
      <w:r w:rsidR="00734CBC" w:rsidRPr="001C450E">
        <w:t xml:space="preserve"> </w:t>
      </w:r>
      <w:r w:rsidRPr="001C450E">
        <w:t xml:space="preserve">the functions of a </w:t>
      </w:r>
      <w:r w:rsidR="00576906">
        <w:t>MHO</w:t>
      </w:r>
      <w:r w:rsidRPr="001C450E">
        <w:t xml:space="preserve"> simply as the ‘functions that the Chief Psychiatrist directs’. </w:t>
      </w:r>
    </w:p>
    <w:p w14:paraId="635E9A20" w14:textId="77777777" w:rsidR="00527177" w:rsidRPr="001C450E" w:rsidRDefault="00527177" w:rsidP="001C450E">
      <w:pPr>
        <w:rPr>
          <w:b/>
          <w:bCs/>
        </w:rPr>
      </w:pPr>
    </w:p>
    <w:p w14:paraId="3F4BA015" w14:textId="4EAA7445" w:rsidR="00527177" w:rsidRPr="001C450E" w:rsidRDefault="00527177" w:rsidP="00527177">
      <w:pPr>
        <w:pStyle w:val="Heading2"/>
        <w:rPr>
          <w:rFonts w:eastAsia="Times New Roman" w:cs="Arial"/>
          <w:iCs/>
          <w:szCs w:val="24"/>
        </w:rPr>
      </w:pPr>
      <w:bookmarkStart w:id="24" w:name="_Toc107226771"/>
      <w:r w:rsidRPr="001C450E">
        <w:rPr>
          <w:rFonts w:eastAsia="Times New Roman" w:cs="Arial"/>
          <w:iCs/>
          <w:szCs w:val="24"/>
        </w:rPr>
        <w:t>Powers of Entry</w:t>
      </w:r>
      <w:r w:rsidR="0078280B">
        <w:rPr>
          <w:rFonts w:eastAsia="Times New Roman" w:cs="Arial"/>
          <w:iCs/>
          <w:szCs w:val="24"/>
        </w:rPr>
        <w:t xml:space="preserve">, </w:t>
      </w:r>
      <w:r w:rsidRPr="001C450E">
        <w:rPr>
          <w:rFonts w:eastAsia="Times New Roman" w:cs="Arial"/>
          <w:iCs/>
          <w:szCs w:val="24"/>
        </w:rPr>
        <w:t xml:space="preserve">Apprehension and Search </w:t>
      </w:r>
      <w:r w:rsidR="0078280B">
        <w:rPr>
          <w:rFonts w:eastAsia="Times New Roman" w:cs="Arial"/>
          <w:iCs/>
          <w:szCs w:val="24"/>
        </w:rPr>
        <w:t xml:space="preserve">&amp; </w:t>
      </w:r>
      <w:r w:rsidRPr="001C450E">
        <w:rPr>
          <w:rFonts w:eastAsia="Times New Roman" w:cs="Arial"/>
          <w:iCs/>
          <w:szCs w:val="24"/>
        </w:rPr>
        <w:t>Seizure</w:t>
      </w:r>
      <w:bookmarkEnd w:id="24"/>
    </w:p>
    <w:p w14:paraId="6158B750" w14:textId="77B6FD7C" w:rsidR="00EC19B3" w:rsidRPr="00AC2E31" w:rsidRDefault="00734CBC" w:rsidP="001C450E">
      <w:r w:rsidRPr="00AC2E31">
        <w:t>Section</w:t>
      </w:r>
      <w:r w:rsidR="00EC19B3" w:rsidRPr="00AC2E31">
        <w:t xml:space="preserve">s 263 and </w:t>
      </w:r>
      <w:r w:rsidR="00527177" w:rsidRPr="001C450E">
        <w:t>26</w:t>
      </w:r>
      <w:r w:rsidRPr="00AC2E31">
        <w:t>4</w:t>
      </w:r>
      <w:r w:rsidR="00527177" w:rsidRPr="001C450E">
        <w:t xml:space="preserve"> </w:t>
      </w:r>
      <w:r w:rsidRPr="00AC2E31">
        <w:t>of</w:t>
      </w:r>
      <w:r w:rsidR="00576906">
        <w:t xml:space="preserve"> the Act</w:t>
      </w:r>
      <w:r w:rsidRPr="00AC2E31">
        <w:t xml:space="preserve"> </w:t>
      </w:r>
      <w:r w:rsidR="00EC19B3" w:rsidRPr="00AC2E31">
        <w:t>provide for an</w:t>
      </w:r>
      <w:r w:rsidR="00527177" w:rsidRPr="001C450E">
        <w:t xml:space="preserve"> </w:t>
      </w:r>
      <w:r w:rsidRPr="001C450E">
        <w:rPr>
          <w:i/>
        </w:rPr>
        <w:t>a</w:t>
      </w:r>
      <w:r w:rsidR="00527177" w:rsidRPr="00AC2E31">
        <w:rPr>
          <w:i/>
        </w:rPr>
        <w:t>uthorised person</w:t>
      </w:r>
      <w:r w:rsidR="00527177" w:rsidRPr="001C450E">
        <w:t xml:space="preserve"> </w:t>
      </w:r>
      <w:r w:rsidR="00EC19B3" w:rsidRPr="00AC2E31">
        <w:t>to:</w:t>
      </w:r>
    </w:p>
    <w:p w14:paraId="2B9E49C2" w14:textId="486B8240" w:rsidR="00EC19B3" w:rsidRDefault="00527177" w:rsidP="00834FE3">
      <w:pPr>
        <w:pStyle w:val="ListBullet"/>
        <w:tabs>
          <w:tab w:val="clear" w:pos="1080"/>
        </w:tabs>
        <w:ind w:left="426" w:hanging="426"/>
      </w:pPr>
      <w:r w:rsidRPr="001C450E">
        <w:lastRenderedPageBreak/>
        <w:t xml:space="preserve">use such force and assistance as is necessary and reasonable to apprehend the person and take him or her to </w:t>
      </w:r>
      <w:r w:rsidR="00EC19B3" w:rsidRPr="00AC2E31">
        <w:t>a mental health</w:t>
      </w:r>
      <w:r w:rsidRPr="001C450E">
        <w:t xml:space="preserve"> facility</w:t>
      </w:r>
    </w:p>
    <w:p w14:paraId="7285A4FF" w14:textId="62F90CD8" w:rsidR="00EC19B3" w:rsidRDefault="006B4454" w:rsidP="00834FE3">
      <w:pPr>
        <w:pStyle w:val="ListBullet"/>
        <w:tabs>
          <w:tab w:val="clear" w:pos="1080"/>
        </w:tabs>
        <w:ind w:left="426" w:hanging="426"/>
      </w:pPr>
      <w:r>
        <w:t>w</w:t>
      </w:r>
      <w:r w:rsidR="00527177" w:rsidRPr="001C450E">
        <w:t xml:space="preserve">here </w:t>
      </w:r>
      <w:r w:rsidR="00717860">
        <w:t xml:space="preserve">there </w:t>
      </w:r>
      <w:r w:rsidR="00527177" w:rsidRPr="001C450E">
        <w:t>are reasonable grounds for believing that the person is at a certain premises</w:t>
      </w:r>
      <w:r w:rsidR="00EC19B3" w:rsidRPr="00EC19B3">
        <w:rPr>
          <w:b/>
          <w:bCs/>
        </w:rPr>
        <w:t>:</w:t>
      </w:r>
      <w:r w:rsidR="00527177" w:rsidRPr="001C450E">
        <w:t xml:space="preserve"> enter those premises using such force and with such assistance as is necessary and reasonable.</w:t>
      </w:r>
    </w:p>
    <w:p w14:paraId="53491307" w14:textId="076EB342" w:rsidR="00527177" w:rsidRDefault="00527177" w:rsidP="00834FE3">
      <w:pPr>
        <w:pStyle w:val="ListBullet"/>
        <w:tabs>
          <w:tab w:val="clear" w:pos="1080"/>
        </w:tabs>
        <w:ind w:left="426" w:hanging="426"/>
      </w:pPr>
      <w:r w:rsidRPr="001C450E">
        <w:t>carry out a scanning search, frisk search or ordinary search and seize</w:t>
      </w:r>
      <w:r w:rsidR="00717860">
        <w:t>.</w:t>
      </w:r>
    </w:p>
    <w:p w14:paraId="0F7A86C8" w14:textId="6FB7EE6F" w:rsidR="00EC19B3" w:rsidRDefault="00EC19B3" w:rsidP="00EC19B3"/>
    <w:p w14:paraId="7E43178D" w14:textId="6F4193D3" w:rsidR="00EC19B3" w:rsidRPr="001C450E" w:rsidRDefault="00EC19B3" w:rsidP="001C450E">
      <w:pPr>
        <w:rPr>
          <w:b/>
          <w:bCs/>
        </w:rPr>
      </w:pPr>
      <w:r>
        <w:rPr>
          <w:rFonts w:cs="Arial"/>
          <w:iCs/>
          <w:szCs w:val="24"/>
        </w:rPr>
        <w:t>ACT Police Officers</w:t>
      </w:r>
      <w:r w:rsidRPr="00D93749">
        <w:rPr>
          <w:rFonts w:cs="Arial"/>
          <w:iCs/>
          <w:szCs w:val="24"/>
        </w:rPr>
        <w:t xml:space="preserve"> are typically the </w:t>
      </w:r>
      <w:r w:rsidRPr="001C450E">
        <w:rPr>
          <w:rFonts w:cs="Arial"/>
          <w:i/>
          <w:szCs w:val="24"/>
        </w:rPr>
        <w:t>authorised person</w:t>
      </w:r>
      <w:r w:rsidRPr="00D93749">
        <w:rPr>
          <w:rFonts w:cs="Arial"/>
          <w:iCs/>
          <w:szCs w:val="24"/>
        </w:rPr>
        <w:t xml:space="preserve"> for these situations.</w:t>
      </w:r>
    </w:p>
    <w:p w14:paraId="356BE5BC" w14:textId="77777777" w:rsidR="00527177" w:rsidRPr="001C450E" w:rsidRDefault="00527177" w:rsidP="00527177">
      <w:pPr>
        <w:pStyle w:val="Heading2"/>
        <w:rPr>
          <w:rFonts w:eastAsia="Times New Roman" w:cs="Arial"/>
          <w:b w:val="0"/>
          <w:bCs w:val="0"/>
          <w:iCs/>
          <w:szCs w:val="24"/>
        </w:rPr>
      </w:pPr>
    </w:p>
    <w:p w14:paraId="0759303F" w14:textId="77777777" w:rsidR="00527177" w:rsidRPr="001C450E" w:rsidRDefault="00527177" w:rsidP="00527177">
      <w:pPr>
        <w:pStyle w:val="Heading2"/>
        <w:rPr>
          <w:rFonts w:eastAsia="Times New Roman" w:cs="Arial"/>
          <w:iCs/>
          <w:szCs w:val="24"/>
        </w:rPr>
      </w:pPr>
      <w:bookmarkStart w:id="25" w:name="_Toc107226772"/>
      <w:r w:rsidRPr="001C450E">
        <w:rPr>
          <w:rFonts w:eastAsia="Times New Roman" w:cs="Arial"/>
          <w:iCs/>
          <w:szCs w:val="24"/>
        </w:rPr>
        <w:t>Time limits</w:t>
      </w:r>
      <w:bookmarkEnd w:id="25"/>
    </w:p>
    <w:p w14:paraId="039C974A" w14:textId="224BEBFB" w:rsidR="00527177" w:rsidRPr="001C450E" w:rsidRDefault="00527177" w:rsidP="001C450E">
      <w:pPr>
        <w:rPr>
          <w:b/>
          <w:bCs/>
        </w:rPr>
      </w:pPr>
      <w:r w:rsidRPr="001C450E">
        <w:t xml:space="preserve">An Emergency Detention remains valid for </w:t>
      </w:r>
      <w:r w:rsidR="00B938E1" w:rsidRPr="00AC2E31">
        <w:t>four</w:t>
      </w:r>
      <w:r w:rsidRPr="001C450E">
        <w:t xml:space="preserve"> hours once the person has arrived at the approved facility. The person must be reviewed by a medical officer within this time.</w:t>
      </w:r>
    </w:p>
    <w:p w14:paraId="2964A06A" w14:textId="77777777" w:rsidR="00527177" w:rsidRPr="001C450E" w:rsidRDefault="00527177" w:rsidP="00527177">
      <w:pPr>
        <w:pStyle w:val="Heading2"/>
        <w:rPr>
          <w:rFonts w:eastAsia="Times New Roman" w:cs="Arial"/>
          <w:b w:val="0"/>
          <w:bCs w:val="0"/>
          <w:iCs/>
          <w:szCs w:val="24"/>
        </w:rPr>
      </w:pPr>
    </w:p>
    <w:p w14:paraId="146AD4A2" w14:textId="55A8BE6B" w:rsidR="00527177" w:rsidRPr="001C450E" w:rsidRDefault="00B938E1" w:rsidP="00527177">
      <w:pPr>
        <w:pStyle w:val="Heading2"/>
        <w:rPr>
          <w:rFonts w:eastAsia="Times New Roman" w:cs="Arial"/>
          <w:iCs/>
          <w:szCs w:val="24"/>
        </w:rPr>
      </w:pPr>
      <w:bookmarkStart w:id="26" w:name="_Toc107226773"/>
      <w:r>
        <w:rPr>
          <w:rFonts w:eastAsia="Times New Roman" w:cs="Arial"/>
          <w:iCs/>
          <w:szCs w:val="24"/>
        </w:rPr>
        <w:t>Record of action</w:t>
      </w:r>
      <w:r w:rsidR="001D7255">
        <w:rPr>
          <w:rFonts w:eastAsia="Times New Roman" w:cs="Arial"/>
          <w:iCs/>
          <w:szCs w:val="24"/>
        </w:rPr>
        <w:t>s</w:t>
      </w:r>
      <w:r>
        <w:rPr>
          <w:rFonts w:eastAsia="Times New Roman" w:cs="Arial"/>
          <w:iCs/>
          <w:szCs w:val="24"/>
        </w:rPr>
        <w:t xml:space="preserve"> taken</w:t>
      </w:r>
      <w:bookmarkEnd w:id="26"/>
    </w:p>
    <w:p w14:paraId="7DCD78B5" w14:textId="1FBF1DBB" w:rsidR="00B938E1" w:rsidRDefault="00527177" w:rsidP="001C450E">
      <w:r w:rsidRPr="001C450E">
        <w:t>Section 83 of</w:t>
      </w:r>
      <w:r w:rsidR="00A62B87">
        <w:t xml:space="preserve"> the Act</w:t>
      </w:r>
      <w:r w:rsidRPr="001C450E">
        <w:t xml:space="preserve"> requires that mental health staff provide a written statement containing a description of the action taken </w:t>
      </w:r>
      <w:r w:rsidR="00B938E1" w:rsidRPr="00AC2E31">
        <w:t>in relation to a person</w:t>
      </w:r>
      <w:r w:rsidR="00B938E1">
        <w:rPr>
          <w:b/>
          <w:bCs/>
        </w:rPr>
        <w:t xml:space="preserve"> </w:t>
      </w:r>
      <w:r w:rsidRPr="001C450E">
        <w:t>under an Emergency Detention including</w:t>
      </w:r>
      <w:r w:rsidR="00B938E1">
        <w:rPr>
          <w:b/>
          <w:bCs/>
        </w:rPr>
        <w:t>:</w:t>
      </w:r>
    </w:p>
    <w:p w14:paraId="616E5FAE" w14:textId="178BCF20" w:rsidR="00B938E1" w:rsidRDefault="00B938E1" w:rsidP="00834FE3">
      <w:pPr>
        <w:pStyle w:val="ListBullet"/>
        <w:tabs>
          <w:tab w:val="clear" w:pos="1080"/>
        </w:tabs>
        <w:ind w:left="426" w:hanging="426"/>
      </w:pPr>
      <w:r>
        <w:t>name and address (if known)</w:t>
      </w:r>
    </w:p>
    <w:p w14:paraId="0DDC106E" w14:textId="6995ABE1" w:rsidR="00B938E1" w:rsidRDefault="00527177" w:rsidP="00834FE3">
      <w:pPr>
        <w:pStyle w:val="ListBullet"/>
        <w:tabs>
          <w:tab w:val="clear" w:pos="1080"/>
        </w:tabs>
        <w:ind w:left="426" w:hanging="426"/>
      </w:pPr>
      <w:r w:rsidRPr="001C450E">
        <w:t xml:space="preserve">date and time when the person </w:t>
      </w:r>
      <w:proofErr w:type="gramStart"/>
      <w:r w:rsidRPr="001C450E">
        <w:t>was</w:t>
      </w:r>
      <w:proofErr w:type="gramEnd"/>
      <w:r w:rsidRPr="001C450E">
        <w:t xml:space="preserve"> taken to the facility</w:t>
      </w:r>
    </w:p>
    <w:p w14:paraId="509E1222" w14:textId="636C405C" w:rsidR="00B938E1" w:rsidRDefault="00527177" w:rsidP="00834FE3">
      <w:pPr>
        <w:pStyle w:val="ListBullet"/>
        <w:tabs>
          <w:tab w:val="clear" w:pos="1080"/>
        </w:tabs>
        <w:ind w:left="426" w:hanging="426"/>
      </w:pPr>
      <w:r w:rsidRPr="001C450E">
        <w:t>detailed reasons for taking the action</w:t>
      </w:r>
    </w:p>
    <w:p w14:paraId="67E5D5C1" w14:textId="77777777" w:rsidR="00B938E1" w:rsidRDefault="00B938E1" w:rsidP="00834FE3">
      <w:pPr>
        <w:pStyle w:val="ListBullet"/>
        <w:tabs>
          <w:tab w:val="clear" w:pos="1080"/>
        </w:tabs>
        <w:ind w:left="426" w:hanging="426"/>
      </w:pPr>
      <w:r>
        <w:t xml:space="preserve">the nature and extent of force or </w:t>
      </w:r>
      <w:proofErr w:type="spellStart"/>
      <w:r>
        <w:t>assstence</w:t>
      </w:r>
      <w:proofErr w:type="spellEnd"/>
      <w:r>
        <w:t xml:space="preserve"> used to enter a premises or apprehend the person</w:t>
      </w:r>
    </w:p>
    <w:p w14:paraId="150373D0" w14:textId="01E4402B" w:rsidR="00B938E1" w:rsidRPr="00AC2E31" w:rsidRDefault="00527177" w:rsidP="001C450E">
      <w:r w:rsidRPr="001C450E">
        <w:t xml:space="preserve">Mental </w:t>
      </w:r>
      <w:r w:rsidR="00D24B8D">
        <w:t>h</w:t>
      </w:r>
      <w:r w:rsidRPr="001C450E">
        <w:t xml:space="preserve">ealth staff enacting </w:t>
      </w:r>
      <w:r w:rsidRPr="00AC2E31">
        <w:rPr>
          <w:i/>
          <w:iCs/>
        </w:rPr>
        <w:t>Emergency Detentions</w:t>
      </w:r>
      <w:r w:rsidRPr="001C450E">
        <w:t xml:space="preserve"> are reminded to be comprehensive and detailed in recording their decisions, their </w:t>
      </w:r>
      <w:proofErr w:type="gramStart"/>
      <w:r w:rsidRPr="001C450E">
        <w:t>actions</w:t>
      </w:r>
      <w:proofErr w:type="gramEnd"/>
      <w:r w:rsidRPr="001C450E">
        <w:t xml:space="preserve"> and the legal authority on which they are based.</w:t>
      </w:r>
      <w:r w:rsidR="00B938E1">
        <w:rPr>
          <w:b/>
          <w:bCs/>
        </w:rPr>
        <w:t xml:space="preserve"> </w:t>
      </w:r>
      <w:r w:rsidR="00B938E1" w:rsidRPr="00AC2E31">
        <w:t>These records must be placed with the person’s clinical record.</w:t>
      </w:r>
    </w:p>
    <w:p w14:paraId="2F235B5A" w14:textId="77777777" w:rsidR="00527177" w:rsidRPr="001C450E" w:rsidRDefault="00527177" w:rsidP="00527177">
      <w:pPr>
        <w:pStyle w:val="Heading2"/>
        <w:rPr>
          <w:rFonts w:eastAsia="Times New Roman" w:cs="Arial"/>
          <w:b w:val="0"/>
          <w:bCs w:val="0"/>
          <w:iCs/>
          <w:szCs w:val="24"/>
        </w:rPr>
      </w:pPr>
    </w:p>
    <w:p w14:paraId="7A746408" w14:textId="1618BEED" w:rsidR="00527177" w:rsidRPr="001C450E" w:rsidRDefault="00527177" w:rsidP="00527177">
      <w:pPr>
        <w:pStyle w:val="Heading2"/>
        <w:rPr>
          <w:rFonts w:eastAsia="Times New Roman" w:cs="Arial"/>
          <w:iCs/>
          <w:szCs w:val="24"/>
        </w:rPr>
      </w:pPr>
      <w:bookmarkStart w:id="27" w:name="_Toc107226774"/>
      <w:r w:rsidRPr="001C450E">
        <w:rPr>
          <w:rFonts w:eastAsia="Times New Roman" w:cs="Arial"/>
          <w:iCs/>
          <w:szCs w:val="24"/>
        </w:rPr>
        <w:t>Removal Orders</w:t>
      </w:r>
      <w:bookmarkEnd w:id="27"/>
    </w:p>
    <w:p w14:paraId="11FFFDD9" w14:textId="46B6D498" w:rsidR="000C292F" w:rsidRDefault="00527177" w:rsidP="009A534C">
      <w:pPr>
        <w:rPr>
          <w:rFonts w:cs="Arial"/>
          <w:iCs/>
          <w:szCs w:val="24"/>
        </w:rPr>
      </w:pPr>
      <w:r w:rsidRPr="001C450E">
        <w:rPr>
          <w:rFonts w:cs="Arial"/>
          <w:iCs/>
          <w:szCs w:val="24"/>
        </w:rPr>
        <w:t xml:space="preserve">A Removal Order to conduct an assessment </w:t>
      </w:r>
      <w:r w:rsidR="000C292F">
        <w:rPr>
          <w:rFonts w:cs="Arial"/>
          <w:iCs/>
          <w:szCs w:val="24"/>
        </w:rPr>
        <w:t xml:space="preserve">is </w:t>
      </w:r>
      <w:r w:rsidRPr="001C450E">
        <w:rPr>
          <w:rFonts w:cs="Arial"/>
          <w:iCs/>
          <w:szCs w:val="24"/>
        </w:rPr>
        <w:t xml:space="preserve">made under </w:t>
      </w:r>
      <w:r w:rsidR="000C292F">
        <w:rPr>
          <w:rFonts w:cs="Arial"/>
          <w:iCs/>
          <w:szCs w:val="24"/>
        </w:rPr>
        <w:t>S</w:t>
      </w:r>
      <w:r w:rsidRPr="001C450E">
        <w:rPr>
          <w:rFonts w:cs="Arial"/>
          <w:iCs/>
          <w:szCs w:val="24"/>
        </w:rPr>
        <w:t xml:space="preserve">ection 43 </w:t>
      </w:r>
      <w:r w:rsidR="000C292F">
        <w:rPr>
          <w:rFonts w:cs="Arial"/>
          <w:iCs/>
          <w:szCs w:val="24"/>
        </w:rPr>
        <w:t xml:space="preserve">of </w:t>
      </w:r>
      <w:r w:rsidR="00D24B8D">
        <w:rPr>
          <w:rFonts w:cs="Arial"/>
          <w:iCs/>
          <w:szCs w:val="24"/>
        </w:rPr>
        <w:t>the Act</w:t>
      </w:r>
      <w:r w:rsidR="000C292F" w:rsidRPr="000C292F">
        <w:rPr>
          <w:rFonts w:cs="Arial"/>
          <w:iCs/>
          <w:szCs w:val="24"/>
        </w:rPr>
        <w:t>.</w:t>
      </w:r>
      <w:r w:rsidR="000C292F">
        <w:rPr>
          <w:rFonts w:cs="Arial"/>
          <w:iCs/>
          <w:szCs w:val="24"/>
        </w:rPr>
        <w:t xml:space="preserve"> </w:t>
      </w:r>
      <w:r w:rsidRPr="001C450E">
        <w:rPr>
          <w:rFonts w:cs="Arial"/>
          <w:iCs/>
          <w:szCs w:val="24"/>
        </w:rPr>
        <w:t xml:space="preserve"> </w:t>
      </w:r>
      <w:r w:rsidR="000C292F">
        <w:rPr>
          <w:rFonts w:cs="Arial"/>
          <w:iCs/>
          <w:szCs w:val="24"/>
        </w:rPr>
        <w:t xml:space="preserve">This </w:t>
      </w:r>
      <w:r w:rsidR="00D24B8D">
        <w:rPr>
          <w:rFonts w:cs="Arial"/>
          <w:iCs/>
          <w:szCs w:val="24"/>
        </w:rPr>
        <w:t>O</w:t>
      </w:r>
      <w:r w:rsidR="000C292F">
        <w:rPr>
          <w:rFonts w:cs="Arial"/>
          <w:iCs/>
          <w:szCs w:val="24"/>
        </w:rPr>
        <w:t xml:space="preserve">rder </w:t>
      </w:r>
      <w:r w:rsidRPr="001C450E">
        <w:rPr>
          <w:rFonts w:cs="Arial"/>
          <w:iCs/>
          <w:szCs w:val="24"/>
        </w:rPr>
        <w:t xml:space="preserve">may be executed by a police officer, authorised ambulance paramedic, </w:t>
      </w:r>
      <w:proofErr w:type="gramStart"/>
      <w:r w:rsidRPr="001C450E">
        <w:rPr>
          <w:rFonts w:cs="Arial"/>
          <w:iCs/>
          <w:szCs w:val="24"/>
        </w:rPr>
        <w:t>doctor</w:t>
      </w:r>
      <w:proofErr w:type="gramEnd"/>
      <w:r w:rsidRPr="001C450E">
        <w:rPr>
          <w:rFonts w:cs="Arial"/>
          <w:iCs/>
          <w:szCs w:val="24"/>
        </w:rPr>
        <w:t xml:space="preserve"> or </w:t>
      </w:r>
      <w:r w:rsidR="00D24B8D">
        <w:rPr>
          <w:rFonts w:cs="Arial"/>
          <w:iCs/>
          <w:szCs w:val="24"/>
        </w:rPr>
        <w:t>MHO</w:t>
      </w:r>
      <w:r w:rsidR="000C292F">
        <w:rPr>
          <w:rFonts w:cs="Arial"/>
          <w:iCs/>
          <w:szCs w:val="24"/>
        </w:rPr>
        <w:t xml:space="preserve"> under Section 44</w:t>
      </w:r>
      <w:r w:rsidRPr="001C450E">
        <w:rPr>
          <w:rFonts w:cs="Arial"/>
          <w:iCs/>
          <w:szCs w:val="24"/>
        </w:rPr>
        <w:t>. Before removing the person</w:t>
      </w:r>
      <w:r w:rsidR="000C292F">
        <w:rPr>
          <w:rFonts w:cs="Arial"/>
          <w:iCs/>
          <w:szCs w:val="24"/>
        </w:rPr>
        <w:t xml:space="preserve"> however</w:t>
      </w:r>
      <w:r w:rsidRPr="001C450E">
        <w:rPr>
          <w:rFonts w:cs="Arial"/>
          <w:iCs/>
          <w:szCs w:val="24"/>
        </w:rPr>
        <w:t xml:space="preserve">, the person executing the </w:t>
      </w:r>
      <w:r w:rsidR="00D24B8D">
        <w:rPr>
          <w:rFonts w:cs="Arial"/>
          <w:iCs/>
          <w:szCs w:val="24"/>
        </w:rPr>
        <w:t>O</w:t>
      </w:r>
      <w:r w:rsidRPr="001C450E">
        <w:rPr>
          <w:rFonts w:cs="Arial"/>
          <w:iCs/>
          <w:szCs w:val="24"/>
        </w:rPr>
        <w:t xml:space="preserve">rder must explain the purpose of the </w:t>
      </w:r>
      <w:r w:rsidR="00D24B8D">
        <w:rPr>
          <w:rFonts w:cs="Arial"/>
          <w:iCs/>
          <w:szCs w:val="24"/>
        </w:rPr>
        <w:t>O</w:t>
      </w:r>
      <w:r w:rsidRPr="001C450E">
        <w:rPr>
          <w:rFonts w:cs="Arial"/>
          <w:iCs/>
          <w:szCs w:val="24"/>
        </w:rPr>
        <w:t xml:space="preserve">rder. </w:t>
      </w:r>
    </w:p>
    <w:p w14:paraId="27357CC0" w14:textId="77777777" w:rsidR="000C292F" w:rsidRDefault="000C292F" w:rsidP="009A534C">
      <w:pPr>
        <w:rPr>
          <w:rFonts w:cs="Arial"/>
          <w:iCs/>
          <w:szCs w:val="24"/>
        </w:rPr>
      </w:pPr>
    </w:p>
    <w:p w14:paraId="08682A17" w14:textId="5E989E8A" w:rsidR="009A534C" w:rsidRDefault="00527177" w:rsidP="009A534C">
      <w:pPr>
        <w:rPr>
          <w:rFonts w:cs="Arial"/>
          <w:iCs/>
          <w:szCs w:val="24"/>
        </w:rPr>
      </w:pPr>
      <w:r w:rsidRPr="001C450E">
        <w:rPr>
          <w:rFonts w:cs="Arial"/>
          <w:iCs/>
          <w:szCs w:val="24"/>
        </w:rPr>
        <w:t>In practice, Removal Orders are generally executed by the Police who are accompanied by a mental health clinician.</w:t>
      </w:r>
    </w:p>
    <w:p w14:paraId="200703B4" w14:textId="77777777" w:rsidR="00505B4F" w:rsidRDefault="00505B4F" w:rsidP="009A534C">
      <w:pPr>
        <w:rPr>
          <w:rFonts w:cs="Arial"/>
          <w:b/>
          <w:szCs w:val="24"/>
        </w:rPr>
      </w:pPr>
    </w:p>
    <w:p w14:paraId="1B17A207" w14:textId="06434AC8" w:rsidR="00527177" w:rsidRPr="00DA3910" w:rsidRDefault="00E32887" w:rsidP="00505B4F">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27177" w:rsidRPr="00CD1C0E" w14:paraId="0F61273E" w14:textId="77777777" w:rsidTr="00130758">
        <w:trPr>
          <w:cantSplit/>
          <w:trHeight w:val="285"/>
        </w:trPr>
        <w:tc>
          <w:tcPr>
            <w:tcW w:w="9158" w:type="dxa"/>
            <w:shd w:val="clear" w:color="auto" w:fill="D9D9D9" w:themeFill="background1" w:themeFillShade="D9"/>
          </w:tcPr>
          <w:p w14:paraId="74AF97D8" w14:textId="3B1051D1" w:rsidR="00527177" w:rsidRPr="003D2D06" w:rsidRDefault="00527177" w:rsidP="00130758">
            <w:pPr>
              <w:pStyle w:val="Heading1"/>
            </w:pPr>
            <w:bookmarkStart w:id="28" w:name="_Toc77930475"/>
            <w:bookmarkStart w:id="29" w:name="_Hlk77928822"/>
            <w:bookmarkStart w:id="30" w:name="_Toc107226775"/>
            <w:r w:rsidRPr="003D2D06">
              <w:t xml:space="preserve">Section </w:t>
            </w:r>
            <w:r>
              <w:t>4</w:t>
            </w:r>
            <w:r w:rsidRPr="003D2D06">
              <w:t xml:space="preserve"> – </w:t>
            </w:r>
            <w:r>
              <w:t>Cross Border Mental Health Agreements and Interstate Transfers</w:t>
            </w:r>
            <w:bookmarkEnd w:id="28"/>
            <w:bookmarkEnd w:id="30"/>
          </w:p>
        </w:tc>
      </w:tr>
    </w:tbl>
    <w:p w14:paraId="1D2B2D0C" w14:textId="77777777" w:rsidR="00527177" w:rsidRDefault="00527177" w:rsidP="00527177">
      <w:pPr>
        <w:pStyle w:val="Heading2"/>
      </w:pPr>
    </w:p>
    <w:p w14:paraId="4682ACC2" w14:textId="77777777" w:rsidR="00527177" w:rsidRPr="00527177" w:rsidRDefault="00527177" w:rsidP="001C450E">
      <w:r w:rsidRPr="00527177">
        <w:t xml:space="preserve">The ACT Minister for Health may enter into cross border agreements </w:t>
      </w:r>
      <w:bookmarkEnd w:id="29"/>
      <w:r w:rsidRPr="00527177">
        <w:t>with the Ministers of Health of the other States and Territories.  The Agreements provide for:</w:t>
      </w:r>
    </w:p>
    <w:p w14:paraId="1E2A647F" w14:textId="2BBCA82F" w:rsidR="00527177" w:rsidRPr="00527177" w:rsidRDefault="0078280B" w:rsidP="00834FE3">
      <w:pPr>
        <w:pStyle w:val="ListBullet"/>
        <w:tabs>
          <w:tab w:val="clear" w:pos="1080"/>
        </w:tabs>
        <w:ind w:left="426" w:hanging="426"/>
      </w:pPr>
      <w:r>
        <w:t>e</w:t>
      </w:r>
      <w:r w:rsidR="00527177" w:rsidRPr="00527177">
        <w:t>mergency admission of persons to health facilities in other States</w:t>
      </w:r>
    </w:p>
    <w:p w14:paraId="5B5E23B1" w14:textId="7F8CD130" w:rsidR="00527177" w:rsidRPr="00527177" w:rsidRDefault="0078280B" w:rsidP="00834FE3">
      <w:pPr>
        <w:pStyle w:val="ListBullet"/>
        <w:tabs>
          <w:tab w:val="clear" w:pos="1080"/>
        </w:tabs>
        <w:ind w:left="426" w:hanging="426"/>
      </w:pPr>
      <w:r>
        <w:t>t</w:t>
      </w:r>
      <w:r w:rsidR="00527177" w:rsidRPr="00527177">
        <w:t>he transfer of people subject to mental health orders into and out of the ACT</w:t>
      </w:r>
    </w:p>
    <w:p w14:paraId="458C290C" w14:textId="58420E87" w:rsidR="00527177" w:rsidRPr="00527177" w:rsidRDefault="0078280B" w:rsidP="00834FE3">
      <w:pPr>
        <w:pStyle w:val="ListBullet"/>
        <w:tabs>
          <w:tab w:val="clear" w:pos="1080"/>
        </w:tabs>
        <w:ind w:left="426" w:hanging="426"/>
      </w:pPr>
      <w:r>
        <w:t>p</w:t>
      </w:r>
      <w:r w:rsidR="00527177" w:rsidRPr="00527177">
        <w:t>sychiatric treatment orders made on persons residing interstate</w:t>
      </w:r>
    </w:p>
    <w:p w14:paraId="2D0F92D8" w14:textId="7934470D" w:rsidR="00527177" w:rsidRPr="00527177" w:rsidRDefault="0078280B" w:rsidP="00834FE3">
      <w:pPr>
        <w:pStyle w:val="ListBullet"/>
        <w:tabs>
          <w:tab w:val="clear" w:pos="1080"/>
        </w:tabs>
        <w:ind w:left="426" w:hanging="426"/>
      </w:pPr>
      <w:r>
        <w:lastRenderedPageBreak/>
        <w:t>i</w:t>
      </w:r>
      <w:r w:rsidR="00527177" w:rsidRPr="00527177">
        <w:t>nterstate non-custodial mental health orders in the ACT.</w:t>
      </w:r>
    </w:p>
    <w:p w14:paraId="04F0D80A" w14:textId="77777777" w:rsidR="00505B4F" w:rsidRDefault="00505B4F" w:rsidP="001C450E"/>
    <w:p w14:paraId="63B3348B" w14:textId="4AAA5E4F" w:rsidR="0078280B" w:rsidRDefault="00527177" w:rsidP="001C450E">
      <w:r w:rsidRPr="00527177">
        <w:t xml:space="preserve">Operational guidance for the implementation of these </w:t>
      </w:r>
      <w:r w:rsidR="0078280B">
        <w:t>a</w:t>
      </w:r>
      <w:r w:rsidRPr="00527177">
        <w:t>greements can be found in the Protocols</w:t>
      </w:r>
      <w:r w:rsidR="0078280B">
        <w:t xml:space="preserve"> </w:t>
      </w:r>
      <w:r w:rsidRPr="00527177">
        <w:t>developed in consultation with</w:t>
      </w:r>
      <w:r w:rsidR="0078280B">
        <w:t>:</w:t>
      </w:r>
    </w:p>
    <w:p w14:paraId="5DDD98B1" w14:textId="3E142DFF" w:rsidR="0078280B" w:rsidRDefault="00527177" w:rsidP="00834FE3">
      <w:pPr>
        <w:pStyle w:val="ListBullet"/>
        <w:tabs>
          <w:tab w:val="clear" w:pos="1080"/>
        </w:tabs>
        <w:ind w:left="426" w:hanging="426"/>
      </w:pPr>
      <w:r w:rsidRPr="00527177">
        <w:t>NSW Police</w:t>
      </w:r>
      <w:r w:rsidR="0078280B">
        <w:t xml:space="preserve"> and NSW Ambulance</w:t>
      </w:r>
    </w:p>
    <w:p w14:paraId="6B84B4C9" w14:textId="273565BB" w:rsidR="0078280B" w:rsidRDefault="00527177" w:rsidP="00834FE3">
      <w:pPr>
        <w:pStyle w:val="ListBullet"/>
        <w:tabs>
          <w:tab w:val="clear" w:pos="1080"/>
        </w:tabs>
        <w:ind w:left="426" w:hanging="426"/>
      </w:pPr>
      <w:r w:rsidRPr="00527177">
        <w:t>ACT Police</w:t>
      </w:r>
      <w:r w:rsidR="0078280B">
        <w:t xml:space="preserve"> and ACT Ambulance Service</w:t>
      </w:r>
    </w:p>
    <w:p w14:paraId="4DF4C2ED" w14:textId="6A3721A0" w:rsidR="0078280B" w:rsidRDefault="00527177" w:rsidP="00834FE3">
      <w:pPr>
        <w:pStyle w:val="ListBullet"/>
        <w:tabs>
          <w:tab w:val="clear" w:pos="1080"/>
        </w:tabs>
        <w:ind w:left="426" w:hanging="426"/>
      </w:pPr>
      <w:r w:rsidRPr="00527177">
        <w:t>New South Wales Southern Area Mental Health Service</w:t>
      </w:r>
    </w:p>
    <w:p w14:paraId="7B0F75EC" w14:textId="6011ED6F" w:rsidR="0078280B" w:rsidRDefault="00527177" w:rsidP="00834FE3">
      <w:pPr>
        <w:pStyle w:val="ListBullet"/>
        <w:tabs>
          <w:tab w:val="clear" w:pos="1080"/>
        </w:tabs>
        <w:ind w:left="426" w:hanging="426"/>
      </w:pPr>
      <w:r w:rsidRPr="00527177">
        <w:t>ACT Health Mental Health Services.</w:t>
      </w:r>
    </w:p>
    <w:p w14:paraId="39924819" w14:textId="77777777" w:rsidR="0078280B" w:rsidRPr="0078280B" w:rsidRDefault="0078280B" w:rsidP="001C450E"/>
    <w:p w14:paraId="4BABC047" w14:textId="6F069C4A" w:rsidR="00527177" w:rsidRPr="00527177" w:rsidRDefault="00527177" w:rsidP="001C450E">
      <w:r w:rsidRPr="00527177">
        <w:t xml:space="preserve">With the development of local protocols between services </w:t>
      </w:r>
      <w:r w:rsidR="009637BC">
        <w:t xml:space="preserve">between </w:t>
      </w:r>
      <w:proofErr w:type="spellStart"/>
      <w:r w:rsidR="009637BC">
        <w:t>juristictional</w:t>
      </w:r>
      <w:proofErr w:type="spellEnd"/>
      <w:r w:rsidR="009637BC">
        <w:t xml:space="preserve"> agencies</w:t>
      </w:r>
      <w:r w:rsidRPr="00527177">
        <w:t xml:space="preserve">, a more flexible approach to the delivery of mental health services for these communities is anticipated. </w:t>
      </w:r>
      <w:r w:rsidR="002167D9">
        <w:t>MHOs</w:t>
      </w:r>
      <w:r w:rsidRPr="00527177">
        <w:t xml:space="preserve"> who are exercising their powers a</w:t>
      </w:r>
      <w:r w:rsidR="009637BC">
        <w:t>cross</w:t>
      </w:r>
      <w:r w:rsidRPr="00527177">
        <w:t xml:space="preserve"> </w:t>
      </w:r>
      <w:proofErr w:type="spellStart"/>
      <w:r w:rsidR="009637BC">
        <w:t>juristictional</w:t>
      </w:r>
      <w:proofErr w:type="spellEnd"/>
      <w:r w:rsidRPr="00527177">
        <w:t xml:space="preserve"> border</w:t>
      </w:r>
      <w:r w:rsidR="009637BC">
        <w:t>s</w:t>
      </w:r>
      <w:r w:rsidRPr="00527177">
        <w:t xml:space="preserve"> should familiarise themselves with the local protocols between services</w:t>
      </w:r>
      <w:r w:rsidR="001C450E">
        <w:t>.</w:t>
      </w:r>
      <w:r w:rsidRPr="00527177">
        <w:t xml:space="preserve"> </w:t>
      </w:r>
    </w:p>
    <w:p w14:paraId="16FC4820" w14:textId="77777777" w:rsidR="00527177" w:rsidRPr="00527177" w:rsidRDefault="00527177" w:rsidP="00527177">
      <w:pPr>
        <w:pStyle w:val="Heading2"/>
        <w:rPr>
          <w:rFonts w:eastAsia="Times New Roman" w:cs="Arial"/>
          <w:b w:val="0"/>
          <w:bCs w:val="0"/>
          <w:iCs/>
          <w:szCs w:val="24"/>
        </w:rPr>
      </w:pPr>
    </w:p>
    <w:p w14:paraId="6767AF6A" w14:textId="6FC1651D" w:rsidR="00527177" w:rsidRPr="00527177" w:rsidRDefault="00527177" w:rsidP="001C450E">
      <w:r w:rsidRPr="00527177">
        <w:t>The ACT Chief Psychiatrist is responsible for the operation of</w:t>
      </w:r>
      <w:r w:rsidR="002167D9">
        <w:t xml:space="preserve"> the Act</w:t>
      </w:r>
      <w:r w:rsidRPr="00527177">
        <w:t xml:space="preserve"> </w:t>
      </w:r>
      <w:proofErr w:type="gramStart"/>
      <w:r w:rsidRPr="00527177">
        <w:t>in regards to</w:t>
      </w:r>
      <w:proofErr w:type="gramEnd"/>
      <w:r w:rsidRPr="00527177">
        <w:t xml:space="preserve"> interstate transfers</w:t>
      </w:r>
      <w:r w:rsidR="002C7DD6">
        <w:t>. A</w:t>
      </w:r>
      <w:r w:rsidR="002C7DD6" w:rsidRPr="00527177">
        <w:t xml:space="preserve">ll enquiries about Interstate Agreements </w:t>
      </w:r>
      <w:r w:rsidR="002C7DD6">
        <w:t>should be referred to that position.</w:t>
      </w:r>
    </w:p>
    <w:p w14:paraId="0FC173C4" w14:textId="77777777" w:rsidR="00527177" w:rsidRPr="00527177" w:rsidRDefault="00527177" w:rsidP="00527177">
      <w:pPr>
        <w:pStyle w:val="Heading2"/>
        <w:rPr>
          <w:rFonts w:eastAsia="Times New Roman" w:cs="Arial"/>
          <w:b w:val="0"/>
          <w:bCs w:val="0"/>
          <w:iCs/>
          <w:szCs w:val="24"/>
        </w:rPr>
      </w:pPr>
    </w:p>
    <w:p w14:paraId="0B82DC28" w14:textId="6A3860BC" w:rsidR="00527177" w:rsidRPr="001C450E" w:rsidRDefault="002C7DD6" w:rsidP="00527177">
      <w:pPr>
        <w:pStyle w:val="Heading2"/>
        <w:rPr>
          <w:rFonts w:eastAsia="Times New Roman" w:cs="Arial"/>
          <w:iCs/>
          <w:szCs w:val="24"/>
        </w:rPr>
      </w:pPr>
      <w:bookmarkStart w:id="31" w:name="_Toc107226776"/>
      <w:r>
        <w:rPr>
          <w:rFonts w:eastAsia="Times New Roman" w:cs="Arial"/>
          <w:iCs/>
          <w:szCs w:val="24"/>
        </w:rPr>
        <w:t>T</w:t>
      </w:r>
      <w:r w:rsidR="00527177" w:rsidRPr="001C450E">
        <w:rPr>
          <w:rFonts w:eastAsia="Times New Roman" w:cs="Arial"/>
          <w:iCs/>
          <w:szCs w:val="24"/>
        </w:rPr>
        <w:t xml:space="preserve">ransfer of </w:t>
      </w:r>
      <w:r w:rsidR="005F647E">
        <w:rPr>
          <w:rFonts w:eastAsia="Times New Roman" w:cs="Arial"/>
          <w:iCs/>
          <w:szCs w:val="24"/>
        </w:rPr>
        <w:t xml:space="preserve">certain </w:t>
      </w:r>
      <w:r w:rsidR="00527177" w:rsidRPr="001C450E">
        <w:rPr>
          <w:rFonts w:eastAsia="Times New Roman" w:cs="Arial"/>
          <w:iCs/>
          <w:szCs w:val="24"/>
        </w:rPr>
        <w:t>people from the ACT</w:t>
      </w:r>
      <w:bookmarkEnd w:id="31"/>
    </w:p>
    <w:p w14:paraId="09AD4870" w14:textId="6950F49B" w:rsidR="00D10D56" w:rsidRDefault="00D10D56" w:rsidP="001C450E">
      <w:r>
        <w:t xml:space="preserve">Under direction of the Chief Psychiatrist </w:t>
      </w:r>
      <w:r w:rsidR="005F647E">
        <w:t>a</w:t>
      </w:r>
      <w:r w:rsidR="005F647E" w:rsidRPr="00527177">
        <w:t xml:space="preserve"> </w:t>
      </w:r>
      <w:r w:rsidR="002167D9">
        <w:t>MHO</w:t>
      </w:r>
      <w:r w:rsidR="00527177" w:rsidRPr="00527177">
        <w:t xml:space="preserve"> may transport a person subject to</w:t>
      </w:r>
      <w:r>
        <w:t>:</w:t>
      </w:r>
    </w:p>
    <w:p w14:paraId="3644959E" w14:textId="561AF5F9" w:rsidR="00527177" w:rsidRPr="00527177" w:rsidRDefault="00527177" w:rsidP="00834FE3">
      <w:pPr>
        <w:pStyle w:val="ListBullet"/>
        <w:tabs>
          <w:tab w:val="clear" w:pos="1080"/>
        </w:tabs>
        <w:ind w:left="426" w:hanging="426"/>
      </w:pPr>
      <w:r w:rsidRPr="00527177">
        <w:t xml:space="preserve">a </w:t>
      </w:r>
      <w:r w:rsidRPr="001C450E">
        <w:rPr>
          <w:i/>
        </w:rPr>
        <w:t>Psychiatric Treatment Order</w:t>
      </w:r>
      <w:r w:rsidRPr="00527177">
        <w:t xml:space="preserve"> or </w:t>
      </w:r>
      <w:r w:rsidRPr="001C450E">
        <w:rPr>
          <w:i/>
        </w:rPr>
        <w:t>Community Care Order</w:t>
      </w:r>
      <w:r w:rsidRPr="00527177">
        <w:t xml:space="preserve"> to an interstate mental health facility</w:t>
      </w:r>
      <w:r w:rsidR="00D10D56">
        <w:t xml:space="preserve"> or </w:t>
      </w:r>
      <w:r w:rsidRPr="00527177">
        <w:t xml:space="preserve">service or </w:t>
      </w:r>
      <w:r w:rsidR="00D10D56">
        <w:t xml:space="preserve">a </w:t>
      </w:r>
      <w:r w:rsidRPr="00527177">
        <w:t>community care facility</w:t>
      </w:r>
      <w:r w:rsidR="00D10D56">
        <w:t xml:space="preserve"> or </w:t>
      </w:r>
      <w:r w:rsidRPr="00527177">
        <w:t xml:space="preserve">service </w:t>
      </w:r>
      <w:r w:rsidR="00D10D56">
        <w:t xml:space="preserve">under the provisions provided </w:t>
      </w:r>
      <w:r w:rsidR="005F647E">
        <w:t xml:space="preserve">at </w:t>
      </w:r>
      <w:r w:rsidR="00D10D56">
        <w:t>Section 2</w:t>
      </w:r>
      <w:r w:rsidR="005F647E">
        <w:t>49</w:t>
      </w:r>
      <w:r w:rsidRPr="00527177">
        <w:t xml:space="preserve"> </w:t>
      </w:r>
      <w:r w:rsidR="00D10D56">
        <w:t>of</w:t>
      </w:r>
      <w:r w:rsidR="00741DAF">
        <w:t xml:space="preserve"> the Act</w:t>
      </w:r>
    </w:p>
    <w:p w14:paraId="42673A96" w14:textId="3AA75F25" w:rsidR="00D10D56" w:rsidRPr="00527177" w:rsidRDefault="00527177" w:rsidP="00834FE3">
      <w:pPr>
        <w:pStyle w:val="ListBullet"/>
        <w:tabs>
          <w:tab w:val="clear" w:pos="1080"/>
        </w:tabs>
        <w:ind w:left="426" w:hanging="426"/>
      </w:pPr>
      <w:r w:rsidRPr="00D10D56">
        <w:t xml:space="preserve">a </w:t>
      </w:r>
      <w:r w:rsidRPr="001C450E">
        <w:rPr>
          <w:i/>
        </w:rPr>
        <w:t>Forensic Psychiatric Treatment Order</w:t>
      </w:r>
      <w:r w:rsidRPr="00D10D56">
        <w:t xml:space="preserve"> or </w:t>
      </w:r>
      <w:r w:rsidRPr="001C450E">
        <w:rPr>
          <w:i/>
        </w:rPr>
        <w:t xml:space="preserve">Forensic Community Care Order </w:t>
      </w:r>
      <w:r w:rsidRPr="00D10D56">
        <w:t>to an interstate mental health facility</w:t>
      </w:r>
      <w:r w:rsidR="00D10D56" w:rsidRPr="00D10D56">
        <w:t xml:space="preserve"> or </w:t>
      </w:r>
      <w:r w:rsidRPr="00D10D56">
        <w:t xml:space="preserve">service or </w:t>
      </w:r>
      <w:r w:rsidR="00D10D56" w:rsidRPr="00D10D56">
        <w:t xml:space="preserve">a </w:t>
      </w:r>
      <w:r w:rsidRPr="00D10D56">
        <w:t>community care facility</w:t>
      </w:r>
      <w:r w:rsidR="00D10D56" w:rsidRPr="00D10D56">
        <w:t xml:space="preserve"> or </w:t>
      </w:r>
      <w:r w:rsidRPr="00D10D56">
        <w:t xml:space="preserve">service </w:t>
      </w:r>
      <w:r w:rsidR="00D10D56">
        <w:t xml:space="preserve">under the provisions provided </w:t>
      </w:r>
      <w:r w:rsidR="005F647E">
        <w:t>at</w:t>
      </w:r>
      <w:r w:rsidR="00D10D56">
        <w:t xml:space="preserve"> Section 25</w:t>
      </w:r>
      <w:r w:rsidR="005F647E">
        <w:t>0</w:t>
      </w:r>
      <w:r w:rsidR="00D10D56" w:rsidRPr="00527177">
        <w:t xml:space="preserve"> </w:t>
      </w:r>
      <w:r w:rsidR="00D10D56">
        <w:t>of</w:t>
      </w:r>
      <w:r w:rsidR="00741DAF">
        <w:t xml:space="preserve"> the Act</w:t>
      </w:r>
    </w:p>
    <w:p w14:paraId="082F46F2" w14:textId="2B62230E" w:rsidR="005F647E" w:rsidRDefault="00527177" w:rsidP="00834FE3">
      <w:pPr>
        <w:pStyle w:val="ListBullet"/>
        <w:tabs>
          <w:tab w:val="clear" w:pos="1080"/>
        </w:tabs>
        <w:ind w:left="426" w:hanging="426"/>
      </w:pPr>
      <w:bookmarkStart w:id="32" w:name="_Toc78201360"/>
      <w:bookmarkEnd w:id="32"/>
      <w:r w:rsidRPr="001C450E">
        <w:rPr>
          <w:i/>
        </w:rPr>
        <w:t>Emergency Detention</w:t>
      </w:r>
      <w:r w:rsidRPr="005F647E">
        <w:t xml:space="preserve"> to an interstate mental health facility </w:t>
      </w:r>
      <w:r w:rsidR="005F647E">
        <w:t>under the provisions provided at Section 251</w:t>
      </w:r>
      <w:r w:rsidR="005F647E" w:rsidRPr="00527177">
        <w:t xml:space="preserve"> </w:t>
      </w:r>
      <w:r w:rsidR="005F647E">
        <w:t>of</w:t>
      </w:r>
      <w:r w:rsidR="00741DAF">
        <w:t xml:space="preserve"> the Act</w:t>
      </w:r>
      <w:r w:rsidR="005F647E">
        <w:t>.</w:t>
      </w:r>
    </w:p>
    <w:p w14:paraId="3BDEC25D" w14:textId="77777777" w:rsidR="00505B4F" w:rsidRDefault="00505B4F" w:rsidP="00505B4F">
      <w:pPr>
        <w:pStyle w:val="ListBullet"/>
        <w:numPr>
          <w:ilvl w:val="0"/>
          <w:numId w:val="0"/>
        </w:numPr>
        <w:ind w:left="426"/>
      </w:pPr>
    </w:p>
    <w:p w14:paraId="692BA534" w14:textId="5DC5BE86" w:rsidR="00342CC8" w:rsidRPr="00505B4F" w:rsidRDefault="00E32887" w:rsidP="00505B4F">
      <w:pPr>
        <w:pStyle w:val="ListBullet"/>
        <w:numPr>
          <w:ilvl w:val="0"/>
          <w:numId w:val="0"/>
        </w:numPr>
        <w:ind w:left="426"/>
        <w:jc w:val="right"/>
        <w:rPr>
          <w:rStyle w:val="Hyperlink"/>
          <w:rFonts w:eastAsiaTheme="majorEastAsia" w:cs="Arial"/>
          <w:i/>
          <w:szCs w:val="24"/>
        </w:rPr>
      </w:pPr>
      <w:hyperlink w:anchor="Contents" w:history="1">
        <w:r w:rsidR="005B26B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42CC8" w:rsidRPr="00CD1C0E" w14:paraId="5498E7A4" w14:textId="77777777" w:rsidTr="00AB7AFF">
        <w:trPr>
          <w:cantSplit/>
          <w:trHeight w:val="285"/>
        </w:trPr>
        <w:tc>
          <w:tcPr>
            <w:tcW w:w="9158" w:type="dxa"/>
            <w:shd w:val="clear" w:color="auto" w:fill="D9D9D9" w:themeFill="background1" w:themeFillShade="D9"/>
          </w:tcPr>
          <w:p w14:paraId="7F3CA528" w14:textId="6BB6BC97" w:rsidR="00342CC8" w:rsidRPr="003D2D06" w:rsidRDefault="00342CC8" w:rsidP="00AB7AFF">
            <w:pPr>
              <w:pStyle w:val="Heading1"/>
            </w:pPr>
            <w:bookmarkStart w:id="33" w:name="_Toc107226777"/>
            <w:r w:rsidRPr="003D2D06">
              <w:t xml:space="preserve">Section </w:t>
            </w:r>
            <w:r>
              <w:t>5</w:t>
            </w:r>
            <w:r w:rsidRPr="003D2D06">
              <w:t xml:space="preserve"> – </w:t>
            </w:r>
            <w:r>
              <w:t>Administrative Decision-making Principles for Mental Health Officers</w:t>
            </w:r>
            <w:bookmarkEnd w:id="33"/>
          </w:p>
        </w:tc>
      </w:tr>
    </w:tbl>
    <w:p w14:paraId="5DAF9C13" w14:textId="77777777" w:rsidR="00342CC8" w:rsidRPr="00527177" w:rsidRDefault="00342CC8" w:rsidP="00527177">
      <w:pPr>
        <w:keepNext/>
        <w:keepLines/>
        <w:outlineLvl w:val="1"/>
        <w:rPr>
          <w:rFonts w:eastAsiaTheme="majorEastAsia" w:cstheme="majorBidi"/>
          <w:b/>
          <w:bCs/>
          <w:szCs w:val="26"/>
        </w:rPr>
      </w:pPr>
    </w:p>
    <w:p w14:paraId="6508D380" w14:textId="1E94F5D8" w:rsidR="003F7590" w:rsidRPr="003F7590" w:rsidRDefault="003F7590" w:rsidP="003F7590">
      <w:pPr>
        <w:tabs>
          <w:tab w:val="left" w:pos="6630"/>
        </w:tabs>
        <w:rPr>
          <w:rFonts w:cs="Arial"/>
          <w:iCs/>
          <w:szCs w:val="24"/>
        </w:rPr>
      </w:pPr>
      <w:r w:rsidRPr="003F7590">
        <w:rPr>
          <w:rFonts w:cs="Arial"/>
          <w:iCs/>
          <w:szCs w:val="24"/>
        </w:rPr>
        <w:t xml:space="preserve">The decisions </w:t>
      </w:r>
      <w:r w:rsidR="00113FC7">
        <w:rPr>
          <w:rFonts w:cs="Arial"/>
          <w:iCs/>
          <w:szCs w:val="24"/>
        </w:rPr>
        <w:t xml:space="preserve">made by </w:t>
      </w:r>
      <w:r w:rsidR="00741DAF">
        <w:rPr>
          <w:rFonts w:cs="Arial"/>
          <w:iCs/>
          <w:szCs w:val="24"/>
        </w:rPr>
        <w:t>MHO</w:t>
      </w:r>
      <w:r w:rsidR="00113FC7">
        <w:rPr>
          <w:rFonts w:cs="Arial"/>
          <w:iCs/>
          <w:szCs w:val="24"/>
        </w:rPr>
        <w:t>s</w:t>
      </w:r>
      <w:r w:rsidRPr="003F7590">
        <w:rPr>
          <w:rFonts w:cs="Arial"/>
          <w:iCs/>
          <w:szCs w:val="24"/>
        </w:rPr>
        <w:t xml:space="preserve"> are not only framed by the legal definitions and requirements of the </w:t>
      </w:r>
      <w:proofErr w:type="gramStart"/>
      <w:r w:rsidRPr="003F7590">
        <w:rPr>
          <w:rFonts w:cs="Arial"/>
          <w:iCs/>
          <w:szCs w:val="24"/>
        </w:rPr>
        <w:t>Act, but</w:t>
      </w:r>
      <w:proofErr w:type="gramEnd"/>
      <w:r w:rsidRPr="003F7590">
        <w:rPr>
          <w:rFonts w:cs="Arial"/>
          <w:iCs/>
          <w:szCs w:val="24"/>
        </w:rPr>
        <w:t xml:space="preserve"> are more broadly underpinned by the principles of administrative law. These principles are there to guide </w:t>
      </w:r>
      <w:r w:rsidR="00020024">
        <w:rPr>
          <w:rFonts w:cs="Arial"/>
          <w:iCs/>
          <w:szCs w:val="24"/>
        </w:rPr>
        <w:t>MHOs</w:t>
      </w:r>
      <w:r w:rsidR="00020024" w:rsidRPr="003F7590">
        <w:rPr>
          <w:rFonts w:cs="Arial"/>
          <w:iCs/>
          <w:szCs w:val="24"/>
        </w:rPr>
        <w:t xml:space="preserve"> </w:t>
      </w:r>
      <w:r w:rsidRPr="003F7590">
        <w:rPr>
          <w:rFonts w:cs="Arial"/>
          <w:iCs/>
          <w:szCs w:val="24"/>
        </w:rPr>
        <w:t>in making fair and proper decisions.</w:t>
      </w:r>
    </w:p>
    <w:p w14:paraId="1EA6B3FD" w14:textId="77777777" w:rsidR="003F7590" w:rsidRPr="003F7590" w:rsidRDefault="003F7590" w:rsidP="003F7590">
      <w:pPr>
        <w:tabs>
          <w:tab w:val="left" w:pos="6630"/>
        </w:tabs>
        <w:rPr>
          <w:rFonts w:cs="Arial"/>
          <w:iCs/>
          <w:szCs w:val="24"/>
        </w:rPr>
      </w:pPr>
    </w:p>
    <w:p w14:paraId="7C53A641" w14:textId="77777777" w:rsidR="003F7590" w:rsidRPr="00AC2E31" w:rsidRDefault="003F7590" w:rsidP="001C450E">
      <w:pPr>
        <w:pStyle w:val="Heading2"/>
      </w:pPr>
      <w:bookmarkStart w:id="34" w:name="_Toc107226778"/>
      <w:r w:rsidRPr="00AC2E31">
        <w:t>The duty to act honestly</w:t>
      </w:r>
      <w:bookmarkEnd w:id="34"/>
    </w:p>
    <w:p w14:paraId="301E1868" w14:textId="53A830D7" w:rsidR="003F7590" w:rsidRPr="003F7590" w:rsidRDefault="003F7590" w:rsidP="003F7590">
      <w:pPr>
        <w:tabs>
          <w:tab w:val="left" w:pos="6630"/>
        </w:tabs>
        <w:rPr>
          <w:rFonts w:cs="Arial"/>
          <w:iCs/>
          <w:szCs w:val="24"/>
        </w:rPr>
      </w:pPr>
      <w:r w:rsidRPr="003F7590">
        <w:rPr>
          <w:rFonts w:cs="Arial"/>
          <w:iCs/>
          <w:szCs w:val="24"/>
        </w:rPr>
        <w:t xml:space="preserve">The duty to act honestly means to refrain from exercising the powers vested in </w:t>
      </w:r>
      <w:r w:rsidR="00425ED6">
        <w:rPr>
          <w:rFonts w:cs="Arial"/>
          <w:iCs/>
          <w:szCs w:val="24"/>
        </w:rPr>
        <w:t>MHO</w:t>
      </w:r>
      <w:r w:rsidRPr="003F7590">
        <w:rPr>
          <w:rFonts w:cs="Arial"/>
          <w:iCs/>
          <w:szCs w:val="24"/>
        </w:rPr>
        <w:t xml:space="preserve"> in order to:</w:t>
      </w:r>
    </w:p>
    <w:p w14:paraId="0D9B0CF3" w14:textId="04CF433E" w:rsidR="003F7590" w:rsidRPr="00E366F2" w:rsidRDefault="00AB7AFF" w:rsidP="000C1968">
      <w:pPr>
        <w:pStyle w:val="ListBullet"/>
        <w:tabs>
          <w:tab w:val="clear" w:pos="1080"/>
        </w:tabs>
        <w:ind w:left="426" w:hanging="426"/>
      </w:pPr>
      <w:r>
        <w:t>o</w:t>
      </w:r>
      <w:r w:rsidR="003F7590" w:rsidRPr="00E366F2">
        <w:t>btain some private advantage</w:t>
      </w:r>
    </w:p>
    <w:p w14:paraId="104C7E7A" w14:textId="4384200C" w:rsidR="003F7590" w:rsidRDefault="00AB7AFF" w:rsidP="000C1968">
      <w:pPr>
        <w:pStyle w:val="ListBullet"/>
        <w:tabs>
          <w:tab w:val="clear" w:pos="1080"/>
        </w:tabs>
        <w:ind w:left="426" w:hanging="426"/>
      </w:pPr>
      <w:r>
        <w:t>a</w:t>
      </w:r>
      <w:r w:rsidR="003F7590" w:rsidRPr="00E366F2">
        <w:t>chieve some object other than that for which the power was conferred</w:t>
      </w:r>
      <w:r w:rsidR="00425ED6">
        <w:t>.</w:t>
      </w:r>
    </w:p>
    <w:p w14:paraId="52BCB3FB" w14:textId="77777777" w:rsidR="00AB7AFF" w:rsidRPr="00E366F2" w:rsidRDefault="00AB7AFF" w:rsidP="001C450E">
      <w:pPr>
        <w:pStyle w:val="ListParagraph"/>
        <w:tabs>
          <w:tab w:val="left" w:pos="6630"/>
        </w:tabs>
        <w:ind w:left="426"/>
        <w:rPr>
          <w:rFonts w:cs="Arial"/>
          <w:iCs/>
          <w:szCs w:val="24"/>
        </w:rPr>
      </w:pPr>
    </w:p>
    <w:p w14:paraId="05F55C84" w14:textId="76668BFB" w:rsidR="003F7590" w:rsidRPr="00AB7AFF" w:rsidRDefault="00AB7AFF" w:rsidP="001C450E">
      <w:pPr>
        <w:rPr>
          <w:rFonts w:cs="Arial"/>
          <w:iCs/>
          <w:szCs w:val="24"/>
        </w:rPr>
      </w:pPr>
      <w:r>
        <w:lastRenderedPageBreak/>
        <w:t>A</w:t>
      </w:r>
      <w:r w:rsidR="003F7590" w:rsidRPr="00E366F2">
        <w:t xml:space="preserve"> breach of the obligation to act honestly involves</w:t>
      </w:r>
      <w:r>
        <w:rPr>
          <w:rFonts w:cs="Arial"/>
          <w:iCs/>
          <w:szCs w:val="24"/>
        </w:rPr>
        <w:t xml:space="preserve"> </w:t>
      </w:r>
      <w:r>
        <w:t>knowledge</w:t>
      </w:r>
      <w:r w:rsidR="003F7590" w:rsidRPr="00AB7AFF">
        <w:rPr>
          <w:rFonts w:cs="Arial"/>
          <w:iCs/>
          <w:szCs w:val="24"/>
        </w:rPr>
        <w:t xml:space="preserve"> that what is being done is not in the </w:t>
      </w:r>
      <w:r>
        <w:rPr>
          <w:rFonts w:cs="Arial"/>
          <w:iCs/>
          <w:szCs w:val="24"/>
        </w:rPr>
        <w:t xml:space="preserve">best </w:t>
      </w:r>
      <w:r w:rsidR="003F7590" w:rsidRPr="00AB7AFF">
        <w:rPr>
          <w:rFonts w:cs="Arial"/>
          <w:iCs/>
          <w:szCs w:val="24"/>
        </w:rPr>
        <w:t xml:space="preserve">interests of </w:t>
      </w:r>
      <w:r w:rsidR="00425ED6">
        <w:rPr>
          <w:rFonts w:cs="Arial"/>
          <w:iCs/>
          <w:szCs w:val="24"/>
        </w:rPr>
        <w:t>the</w:t>
      </w:r>
      <w:r w:rsidR="00425ED6" w:rsidRPr="00AB7AFF">
        <w:rPr>
          <w:rFonts w:cs="Arial"/>
          <w:iCs/>
          <w:szCs w:val="24"/>
        </w:rPr>
        <w:t xml:space="preserve"> </w:t>
      </w:r>
      <w:r w:rsidR="003F7590" w:rsidRPr="00AB7AFF">
        <w:rPr>
          <w:rFonts w:cs="Arial"/>
          <w:iCs/>
          <w:szCs w:val="24"/>
        </w:rPr>
        <w:t>client, employer or the community and</w:t>
      </w:r>
      <w:r>
        <w:rPr>
          <w:rFonts w:cs="Arial"/>
          <w:iCs/>
          <w:szCs w:val="24"/>
        </w:rPr>
        <w:t xml:space="preserve"> </w:t>
      </w:r>
      <w:r w:rsidRPr="00AB7AFF">
        <w:rPr>
          <w:rFonts w:cs="Arial"/>
          <w:iCs/>
          <w:szCs w:val="24"/>
        </w:rPr>
        <w:t>d</w:t>
      </w:r>
      <w:r w:rsidR="003F7590" w:rsidRPr="00AB7AFF">
        <w:rPr>
          <w:rFonts w:cs="Arial"/>
          <w:iCs/>
          <w:szCs w:val="24"/>
        </w:rPr>
        <w:t>eliberate conduct in disregard of that knowledge.</w:t>
      </w:r>
    </w:p>
    <w:p w14:paraId="30EADFCA" w14:textId="77777777" w:rsidR="003F7590" w:rsidRPr="003F7590" w:rsidRDefault="003F7590" w:rsidP="003F7590">
      <w:pPr>
        <w:tabs>
          <w:tab w:val="left" w:pos="6630"/>
        </w:tabs>
        <w:rPr>
          <w:rFonts w:cs="Arial"/>
          <w:iCs/>
          <w:szCs w:val="24"/>
        </w:rPr>
      </w:pPr>
    </w:p>
    <w:p w14:paraId="3D9805D3" w14:textId="77777777" w:rsidR="003F7590" w:rsidRPr="00AC2E31" w:rsidRDefault="003F7590" w:rsidP="001C450E">
      <w:pPr>
        <w:pStyle w:val="Heading2"/>
      </w:pPr>
      <w:bookmarkStart w:id="35" w:name="_Toc107226779"/>
      <w:r w:rsidRPr="00AC2E31">
        <w:t>Bad faith or improper purpose</w:t>
      </w:r>
      <w:bookmarkEnd w:id="35"/>
    </w:p>
    <w:p w14:paraId="63E2B1DD" w14:textId="60A9AB3B" w:rsidR="003F7590" w:rsidRPr="003F7590" w:rsidRDefault="003F7590" w:rsidP="003F7590">
      <w:pPr>
        <w:tabs>
          <w:tab w:val="left" w:pos="6630"/>
        </w:tabs>
        <w:rPr>
          <w:rFonts w:cs="Arial"/>
          <w:iCs/>
          <w:szCs w:val="24"/>
        </w:rPr>
      </w:pPr>
      <w:r w:rsidRPr="003F7590">
        <w:rPr>
          <w:rFonts w:cs="Arial"/>
          <w:iCs/>
          <w:szCs w:val="24"/>
        </w:rPr>
        <w:t xml:space="preserve">A </w:t>
      </w:r>
      <w:r w:rsidR="00425ED6">
        <w:rPr>
          <w:rFonts w:cs="Arial"/>
          <w:iCs/>
          <w:szCs w:val="24"/>
        </w:rPr>
        <w:t>MHO</w:t>
      </w:r>
      <w:r w:rsidRPr="003F7590">
        <w:rPr>
          <w:rFonts w:cs="Arial"/>
          <w:iCs/>
          <w:szCs w:val="24"/>
        </w:rPr>
        <w:t xml:space="preserve"> must not exercise their powers in bad faith or for an improper purpose i.e. a purpose other than that for which the power was conferred.</w:t>
      </w:r>
      <w:r w:rsidR="00AB7AFF">
        <w:rPr>
          <w:rFonts w:cs="Arial"/>
          <w:iCs/>
          <w:szCs w:val="24"/>
        </w:rPr>
        <w:t xml:space="preserve"> </w:t>
      </w:r>
    </w:p>
    <w:p w14:paraId="0ACE5563" w14:textId="77777777" w:rsidR="003F7590" w:rsidRPr="003F7590" w:rsidRDefault="003F7590" w:rsidP="003F7590">
      <w:pPr>
        <w:tabs>
          <w:tab w:val="left" w:pos="6630"/>
        </w:tabs>
        <w:rPr>
          <w:rFonts w:cs="Arial"/>
          <w:iCs/>
          <w:szCs w:val="24"/>
        </w:rPr>
      </w:pPr>
    </w:p>
    <w:p w14:paraId="28AE723C" w14:textId="77777777" w:rsidR="003F7590" w:rsidRPr="00AC2E31" w:rsidRDefault="003F7590" w:rsidP="001C450E">
      <w:pPr>
        <w:pStyle w:val="Heading2"/>
      </w:pPr>
      <w:bookmarkStart w:id="36" w:name="_Toc107226780"/>
      <w:r w:rsidRPr="00AC2E31">
        <w:t>Irrelevant considerations</w:t>
      </w:r>
      <w:bookmarkEnd w:id="36"/>
    </w:p>
    <w:p w14:paraId="47613546" w14:textId="6BB2FF81" w:rsidR="003F7590" w:rsidRPr="003F7590" w:rsidRDefault="003F7590" w:rsidP="003F7590">
      <w:pPr>
        <w:tabs>
          <w:tab w:val="left" w:pos="6630"/>
        </w:tabs>
        <w:rPr>
          <w:rFonts w:cs="Arial"/>
          <w:iCs/>
          <w:szCs w:val="24"/>
        </w:rPr>
      </w:pPr>
      <w:r w:rsidRPr="003F7590">
        <w:rPr>
          <w:rFonts w:cs="Arial"/>
          <w:iCs/>
          <w:szCs w:val="24"/>
        </w:rPr>
        <w:t>Every decision maker must take into account and give proper attention to all the relevant considerations</w:t>
      </w:r>
      <w:r w:rsidR="00AB7AFF">
        <w:rPr>
          <w:rFonts w:cs="Arial"/>
          <w:iCs/>
          <w:szCs w:val="24"/>
        </w:rPr>
        <w:t xml:space="preserve">. They must </w:t>
      </w:r>
      <w:r w:rsidRPr="003F7590">
        <w:rPr>
          <w:rFonts w:cs="Arial"/>
          <w:iCs/>
          <w:szCs w:val="24"/>
        </w:rPr>
        <w:t xml:space="preserve">likewise disregard extraneous or irrelevant matters. </w:t>
      </w:r>
      <w:r w:rsidR="00E84598">
        <w:rPr>
          <w:rFonts w:cs="Arial"/>
          <w:iCs/>
          <w:szCs w:val="24"/>
        </w:rPr>
        <w:t>Being</w:t>
      </w:r>
      <w:r w:rsidR="00E84598" w:rsidRPr="003F7590">
        <w:rPr>
          <w:rFonts w:cs="Arial"/>
          <w:iCs/>
          <w:szCs w:val="24"/>
        </w:rPr>
        <w:t xml:space="preserve"> </w:t>
      </w:r>
      <w:r w:rsidRPr="003F7590">
        <w:rPr>
          <w:rFonts w:cs="Arial"/>
          <w:iCs/>
          <w:szCs w:val="24"/>
        </w:rPr>
        <w:t xml:space="preserve">a Mental Health Officer means weighing all of the elements specified in the Emergency </w:t>
      </w:r>
      <w:r w:rsidR="008C7059">
        <w:rPr>
          <w:rFonts w:cs="Arial"/>
          <w:iCs/>
          <w:szCs w:val="24"/>
        </w:rPr>
        <w:t>Detention</w:t>
      </w:r>
      <w:r w:rsidRPr="003F7590">
        <w:rPr>
          <w:rFonts w:cs="Arial"/>
          <w:iCs/>
          <w:szCs w:val="24"/>
        </w:rPr>
        <w:t xml:space="preserve"> </w:t>
      </w:r>
      <w:r w:rsidR="008C7059">
        <w:rPr>
          <w:rFonts w:cs="Arial"/>
          <w:iCs/>
          <w:szCs w:val="24"/>
        </w:rPr>
        <w:t xml:space="preserve">provisions </w:t>
      </w:r>
      <w:r w:rsidRPr="003F7590">
        <w:rPr>
          <w:rFonts w:cs="Arial"/>
          <w:iCs/>
          <w:szCs w:val="24"/>
        </w:rPr>
        <w:t xml:space="preserve">before coming to a decision. </w:t>
      </w:r>
    </w:p>
    <w:p w14:paraId="77459139" w14:textId="77777777" w:rsidR="003F7590" w:rsidRPr="003F7590" w:rsidRDefault="003F7590" w:rsidP="003F7590">
      <w:pPr>
        <w:tabs>
          <w:tab w:val="left" w:pos="6630"/>
        </w:tabs>
        <w:rPr>
          <w:rFonts w:cs="Arial"/>
          <w:iCs/>
          <w:szCs w:val="24"/>
        </w:rPr>
      </w:pPr>
    </w:p>
    <w:p w14:paraId="42E12CE5" w14:textId="77777777" w:rsidR="003F7590" w:rsidRPr="00AC2E31" w:rsidRDefault="003F7590" w:rsidP="001C450E">
      <w:pPr>
        <w:pStyle w:val="Heading2"/>
      </w:pPr>
      <w:bookmarkStart w:id="37" w:name="_Toc107226781"/>
      <w:r w:rsidRPr="00AC2E31">
        <w:t>Using discretion</w:t>
      </w:r>
      <w:bookmarkEnd w:id="37"/>
    </w:p>
    <w:p w14:paraId="53842A54" w14:textId="37A70807" w:rsidR="003F7590" w:rsidRPr="003F7590" w:rsidRDefault="003F7590" w:rsidP="003F7590">
      <w:pPr>
        <w:tabs>
          <w:tab w:val="left" w:pos="6630"/>
        </w:tabs>
        <w:rPr>
          <w:rFonts w:cs="Arial"/>
          <w:iCs/>
          <w:szCs w:val="24"/>
        </w:rPr>
      </w:pPr>
      <w:r w:rsidRPr="003F7590">
        <w:rPr>
          <w:rFonts w:cs="Arial"/>
          <w:iCs/>
          <w:szCs w:val="24"/>
        </w:rPr>
        <w:t xml:space="preserve">A </w:t>
      </w:r>
      <w:r w:rsidR="00E84598">
        <w:rPr>
          <w:rFonts w:cs="Arial"/>
          <w:iCs/>
          <w:szCs w:val="24"/>
        </w:rPr>
        <w:t>MHO</w:t>
      </w:r>
      <w:r w:rsidRPr="003F7590">
        <w:rPr>
          <w:rFonts w:cs="Arial"/>
          <w:iCs/>
          <w:szCs w:val="24"/>
        </w:rPr>
        <w:t xml:space="preserve"> must be capable of taking all matters into consideration and tak</w:t>
      </w:r>
      <w:r w:rsidR="002C3FDA">
        <w:rPr>
          <w:rFonts w:cs="Arial"/>
          <w:iCs/>
          <w:szCs w:val="24"/>
        </w:rPr>
        <w:t>ing</w:t>
      </w:r>
      <w:r w:rsidRPr="003F7590">
        <w:rPr>
          <w:rFonts w:cs="Arial"/>
          <w:iCs/>
          <w:szCs w:val="24"/>
        </w:rPr>
        <w:t xml:space="preserve"> reasonable steps to find out the person’s perspective.</w:t>
      </w:r>
    </w:p>
    <w:p w14:paraId="1058A9E4" w14:textId="77777777" w:rsidR="003F7590" w:rsidRPr="003F7590" w:rsidRDefault="003F7590" w:rsidP="003F7590">
      <w:pPr>
        <w:tabs>
          <w:tab w:val="left" w:pos="6630"/>
        </w:tabs>
        <w:rPr>
          <w:rFonts w:cs="Arial"/>
          <w:iCs/>
          <w:szCs w:val="24"/>
        </w:rPr>
      </w:pPr>
    </w:p>
    <w:p w14:paraId="347A4D58" w14:textId="77777777" w:rsidR="003F7590" w:rsidRPr="00AC2E31" w:rsidRDefault="003F7590" w:rsidP="001C450E">
      <w:pPr>
        <w:pStyle w:val="Heading2"/>
      </w:pPr>
      <w:bookmarkStart w:id="38" w:name="_Toc107226782"/>
      <w:r w:rsidRPr="00AC2E31">
        <w:t>Acting on policy</w:t>
      </w:r>
      <w:bookmarkEnd w:id="38"/>
    </w:p>
    <w:p w14:paraId="52F607AD" w14:textId="605B3F30" w:rsidR="003F7590" w:rsidRPr="003F7590" w:rsidRDefault="002C3FDA" w:rsidP="001C450E">
      <w:r>
        <w:t xml:space="preserve">It is important for </w:t>
      </w:r>
      <w:r w:rsidR="003F7590" w:rsidRPr="003F7590">
        <w:t xml:space="preserve"> Mental Health Officer it is important to adhere to the policies and guidelines developed by M</w:t>
      </w:r>
      <w:r w:rsidR="005143F9">
        <w:t xml:space="preserve">ental </w:t>
      </w:r>
      <w:r w:rsidR="003F7590" w:rsidRPr="003F7590">
        <w:t>H</w:t>
      </w:r>
      <w:r w:rsidR="005143F9">
        <w:t xml:space="preserve">ealth </w:t>
      </w:r>
      <w:r w:rsidR="003F7590" w:rsidRPr="003F7590">
        <w:t>J</w:t>
      </w:r>
      <w:r w:rsidR="005143F9">
        <w:t xml:space="preserve">ustice </w:t>
      </w:r>
      <w:r w:rsidR="003F7590" w:rsidRPr="003F7590">
        <w:t>H</w:t>
      </w:r>
      <w:r w:rsidR="005143F9">
        <w:t xml:space="preserve">ealth </w:t>
      </w:r>
      <w:r w:rsidR="003F7590" w:rsidRPr="003F7590">
        <w:t>A</w:t>
      </w:r>
      <w:r w:rsidR="003E113A">
        <w:t xml:space="preserve">lcohol and </w:t>
      </w:r>
      <w:r w:rsidR="003F7590" w:rsidRPr="003F7590">
        <w:t>D</w:t>
      </w:r>
      <w:r w:rsidR="003E113A">
        <w:t xml:space="preserve">rug </w:t>
      </w:r>
      <w:r w:rsidR="003F7590" w:rsidRPr="003F7590">
        <w:t>S</w:t>
      </w:r>
      <w:r w:rsidR="003E113A">
        <w:t>ervices</w:t>
      </w:r>
      <w:r w:rsidR="003136A1">
        <w:t xml:space="preserve"> (MJHADS)</w:t>
      </w:r>
      <w:r w:rsidR="003F7590" w:rsidRPr="003F7590">
        <w:t xml:space="preserve">. These policies and guidelines provide additional guidance in relation to </w:t>
      </w:r>
      <w:proofErr w:type="spellStart"/>
      <w:r w:rsidR="003E113A">
        <w:t>MHOs’</w:t>
      </w:r>
      <w:proofErr w:type="spellEnd"/>
      <w:r w:rsidR="003E113A" w:rsidRPr="003F7590">
        <w:t xml:space="preserve"> </w:t>
      </w:r>
      <w:r w:rsidR="003F7590" w:rsidRPr="003F7590">
        <w:t>obligations and accountabilities under</w:t>
      </w:r>
      <w:r w:rsidR="005143F9">
        <w:t xml:space="preserve"> the Act</w:t>
      </w:r>
      <w:r w:rsidR="003F7590" w:rsidRPr="003F7590">
        <w:t>.</w:t>
      </w:r>
    </w:p>
    <w:p w14:paraId="43916877" w14:textId="77777777" w:rsidR="003F7590" w:rsidRPr="003F7590" w:rsidRDefault="003F7590" w:rsidP="003F7590">
      <w:pPr>
        <w:tabs>
          <w:tab w:val="left" w:pos="6630"/>
        </w:tabs>
        <w:rPr>
          <w:rFonts w:cs="Arial"/>
          <w:iCs/>
          <w:szCs w:val="24"/>
        </w:rPr>
      </w:pPr>
    </w:p>
    <w:p w14:paraId="3C61774B" w14:textId="77777777" w:rsidR="003F7590" w:rsidRPr="00AC2E31" w:rsidRDefault="003F7590" w:rsidP="001C450E">
      <w:pPr>
        <w:pStyle w:val="Heading2"/>
      </w:pPr>
      <w:bookmarkStart w:id="39" w:name="_Toc107226783"/>
      <w:r w:rsidRPr="00AC2E31">
        <w:t>Acting under dictation</w:t>
      </w:r>
      <w:bookmarkEnd w:id="39"/>
    </w:p>
    <w:p w14:paraId="022A5ED4" w14:textId="7606F1AA" w:rsidR="003F7590" w:rsidRPr="003F7590" w:rsidRDefault="003F7590" w:rsidP="003F7590">
      <w:pPr>
        <w:tabs>
          <w:tab w:val="left" w:pos="6630"/>
        </w:tabs>
        <w:rPr>
          <w:rFonts w:cs="Arial"/>
          <w:iCs/>
          <w:szCs w:val="24"/>
        </w:rPr>
      </w:pPr>
      <w:r w:rsidRPr="003F7590">
        <w:rPr>
          <w:rFonts w:cs="Arial"/>
          <w:iCs/>
          <w:szCs w:val="24"/>
        </w:rPr>
        <w:t xml:space="preserve">In making </w:t>
      </w:r>
      <w:r w:rsidR="003E113A" w:rsidRPr="003F7590">
        <w:rPr>
          <w:rFonts w:cs="Arial"/>
          <w:iCs/>
          <w:szCs w:val="24"/>
        </w:rPr>
        <w:t xml:space="preserve"> </w:t>
      </w:r>
      <w:r w:rsidRPr="003F7590">
        <w:rPr>
          <w:rFonts w:cs="Arial"/>
          <w:iCs/>
          <w:szCs w:val="24"/>
        </w:rPr>
        <w:t xml:space="preserve">decisions under </w:t>
      </w:r>
      <w:r w:rsidR="00281ADF">
        <w:rPr>
          <w:rFonts w:cs="Arial"/>
          <w:iCs/>
          <w:szCs w:val="24"/>
        </w:rPr>
        <w:t>S</w:t>
      </w:r>
      <w:r w:rsidRPr="003F7590">
        <w:rPr>
          <w:rFonts w:cs="Arial"/>
          <w:iCs/>
          <w:szCs w:val="24"/>
        </w:rPr>
        <w:t>ection 80 of</w:t>
      </w:r>
      <w:r w:rsidR="00D55D25">
        <w:rPr>
          <w:rFonts w:cs="Arial"/>
          <w:iCs/>
          <w:szCs w:val="24"/>
        </w:rPr>
        <w:t xml:space="preserve"> the Act</w:t>
      </w:r>
      <w:r w:rsidRPr="003F7590">
        <w:rPr>
          <w:rFonts w:cs="Arial"/>
          <w:iCs/>
          <w:szCs w:val="24"/>
        </w:rPr>
        <w:t xml:space="preserve"> </w:t>
      </w:r>
      <w:r w:rsidR="00281ADF">
        <w:rPr>
          <w:rFonts w:cs="Arial"/>
          <w:iCs/>
          <w:szCs w:val="24"/>
        </w:rPr>
        <w:t xml:space="preserve">a </w:t>
      </w:r>
      <w:r w:rsidR="00D55D25">
        <w:rPr>
          <w:rFonts w:cs="Arial"/>
          <w:iCs/>
          <w:szCs w:val="24"/>
        </w:rPr>
        <w:t>MHO</w:t>
      </w:r>
      <w:r w:rsidRPr="003F7590">
        <w:rPr>
          <w:rFonts w:cs="Arial"/>
          <w:iCs/>
          <w:szCs w:val="24"/>
        </w:rPr>
        <w:t xml:space="preserve"> need</w:t>
      </w:r>
      <w:r w:rsidR="00281ADF">
        <w:rPr>
          <w:rFonts w:cs="Arial"/>
          <w:iCs/>
          <w:szCs w:val="24"/>
        </w:rPr>
        <w:t>s</w:t>
      </w:r>
      <w:r w:rsidRPr="003F7590">
        <w:rPr>
          <w:rFonts w:cs="Arial"/>
          <w:iCs/>
          <w:szCs w:val="24"/>
        </w:rPr>
        <w:t xml:space="preserve"> to act in an independent manner</w:t>
      </w:r>
      <w:r w:rsidR="00281ADF">
        <w:rPr>
          <w:rFonts w:cs="Arial"/>
          <w:iCs/>
          <w:szCs w:val="24"/>
        </w:rPr>
        <w:t xml:space="preserve">. A MHO must </w:t>
      </w:r>
      <w:r w:rsidRPr="003F7590">
        <w:rPr>
          <w:rFonts w:cs="Arial"/>
          <w:iCs/>
          <w:szCs w:val="24"/>
        </w:rPr>
        <w:t>not</w:t>
      </w:r>
      <w:r w:rsidR="00281ADF">
        <w:rPr>
          <w:rFonts w:cs="Arial"/>
          <w:iCs/>
          <w:szCs w:val="24"/>
        </w:rPr>
        <w:t xml:space="preserve"> be</w:t>
      </w:r>
      <w:r w:rsidRPr="003F7590">
        <w:rPr>
          <w:rFonts w:cs="Arial"/>
          <w:iCs/>
          <w:szCs w:val="24"/>
        </w:rPr>
        <w:t xml:space="preserve"> dictated to by a third party e.g. relative, colleague or superior. If a decision–maker feels </w:t>
      </w:r>
      <w:r w:rsidR="00281ADF">
        <w:rPr>
          <w:rFonts w:cs="Arial"/>
          <w:iCs/>
          <w:szCs w:val="24"/>
        </w:rPr>
        <w:t xml:space="preserve">influenced or </w:t>
      </w:r>
      <w:r w:rsidRPr="003F7590">
        <w:rPr>
          <w:rFonts w:cs="Arial"/>
          <w:iCs/>
          <w:szCs w:val="24"/>
        </w:rPr>
        <w:t>obliged to decide a matter in a particular way because of another’s views on the matter,</w:t>
      </w:r>
      <w:r w:rsidR="00281ADF">
        <w:rPr>
          <w:rFonts w:cs="Arial"/>
          <w:iCs/>
          <w:szCs w:val="24"/>
        </w:rPr>
        <w:t xml:space="preserve"> it</w:t>
      </w:r>
      <w:r w:rsidR="00D55D25">
        <w:rPr>
          <w:rFonts w:cs="Arial"/>
          <w:iCs/>
          <w:szCs w:val="24"/>
        </w:rPr>
        <w:t xml:space="preserve"> </w:t>
      </w:r>
      <w:r w:rsidRPr="003F7590">
        <w:rPr>
          <w:rFonts w:cs="Arial"/>
          <w:iCs/>
          <w:szCs w:val="24"/>
        </w:rPr>
        <w:t xml:space="preserve">can be construed as ‘dictation’ even though no specific direction has been given. This does not of course preclude listening </w:t>
      </w:r>
      <w:proofErr w:type="gramStart"/>
      <w:r w:rsidRPr="003F7590">
        <w:rPr>
          <w:rFonts w:cs="Arial"/>
          <w:iCs/>
          <w:szCs w:val="24"/>
        </w:rPr>
        <w:t>to, or</w:t>
      </w:r>
      <w:proofErr w:type="gramEnd"/>
      <w:r w:rsidRPr="003F7590">
        <w:rPr>
          <w:rFonts w:cs="Arial"/>
          <w:iCs/>
          <w:szCs w:val="24"/>
        </w:rPr>
        <w:t xml:space="preserve"> </w:t>
      </w:r>
      <w:r w:rsidR="00281ADF">
        <w:rPr>
          <w:rFonts w:cs="Arial"/>
          <w:iCs/>
          <w:szCs w:val="24"/>
        </w:rPr>
        <w:t>considering</w:t>
      </w:r>
      <w:r w:rsidRPr="003F7590">
        <w:rPr>
          <w:rFonts w:cs="Arial"/>
          <w:iCs/>
          <w:szCs w:val="24"/>
        </w:rPr>
        <w:t xml:space="preserve"> sources of relevant opinion.</w:t>
      </w:r>
    </w:p>
    <w:p w14:paraId="2E8491AE" w14:textId="77777777" w:rsidR="003F7590" w:rsidRPr="003F7590" w:rsidRDefault="003F7590" w:rsidP="003F7590">
      <w:pPr>
        <w:tabs>
          <w:tab w:val="left" w:pos="6630"/>
        </w:tabs>
        <w:rPr>
          <w:rFonts w:cs="Arial"/>
          <w:iCs/>
          <w:szCs w:val="24"/>
        </w:rPr>
      </w:pPr>
    </w:p>
    <w:p w14:paraId="2ED58F90" w14:textId="77777777" w:rsidR="003F7590" w:rsidRPr="00AC2E31" w:rsidRDefault="003F7590" w:rsidP="001C450E">
      <w:pPr>
        <w:pStyle w:val="Heading2"/>
      </w:pPr>
      <w:bookmarkStart w:id="40" w:name="_Toc107226784"/>
      <w:r w:rsidRPr="00AC2E31">
        <w:t>Rules of procedural fairness</w:t>
      </w:r>
      <w:bookmarkEnd w:id="40"/>
    </w:p>
    <w:p w14:paraId="51F15F81" w14:textId="77777777" w:rsidR="003F7590" w:rsidRPr="003F7590" w:rsidRDefault="003F7590" w:rsidP="003F7590">
      <w:pPr>
        <w:tabs>
          <w:tab w:val="left" w:pos="6630"/>
        </w:tabs>
        <w:rPr>
          <w:rFonts w:cs="Arial"/>
          <w:iCs/>
          <w:szCs w:val="24"/>
        </w:rPr>
      </w:pPr>
      <w:r w:rsidRPr="003F7590">
        <w:rPr>
          <w:rFonts w:cs="Arial"/>
          <w:iCs/>
          <w:szCs w:val="24"/>
        </w:rPr>
        <w:t>These rules relate not so much to which matters are to be considered in making a decision, but how a fair decision is reached.</w:t>
      </w:r>
    </w:p>
    <w:p w14:paraId="33E9A9B0" w14:textId="77777777" w:rsidR="003F7590" w:rsidRPr="003F7590" w:rsidRDefault="003F7590" w:rsidP="003F7590">
      <w:pPr>
        <w:tabs>
          <w:tab w:val="left" w:pos="6630"/>
        </w:tabs>
        <w:rPr>
          <w:rFonts w:cs="Arial"/>
          <w:iCs/>
          <w:szCs w:val="24"/>
        </w:rPr>
      </w:pPr>
    </w:p>
    <w:p w14:paraId="261F85E7" w14:textId="77777777" w:rsidR="003F7590" w:rsidRPr="00AC2E31" w:rsidRDefault="003F7590" w:rsidP="001C450E">
      <w:pPr>
        <w:pStyle w:val="Heading2"/>
      </w:pPr>
      <w:bookmarkStart w:id="41" w:name="_Toc107226785"/>
      <w:r w:rsidRPr="00AC2E31">
        <w:t xml:space="preserve">The hearing </w:t>
      </w:r>
      <w:proofErr w:type="gramStart"/>
      <w:r w:rsidRPr="00AC2E31">
        <w:t>rule</w:t>
      </w:r>
      <w:bookmarkEnd w:id="41"/>
      <w:proofErr w:type="gramEnd"/>
    </w:p>
    <w:p w14:paraId="2260B4E7" w14:textId="03720949" w:rsidR="003F7590" w:rsidRPr="003F7590" w:rsidRDefault="003F7590" w:rsidP="003F7590">
      <w:pPr>
        <w:tabs>
          <w:tab w:val="left" w:pos="6630"/>
        </w:tabs>
        <w:rPr>
          <w:rFonts w:cs="Arial"/>
          <w:iCs/>
          <w:szCs w:val="24"/>
        </w:rPr>
      </w:pPr>
      <w:r w:rsidRPr="003F7590">
        <w:rPr>
          <w:rFonts w:cs="Arial"/>
          <w:iCs/>
          <w:szCs w:val="24"/>
        </w:rPr>
        <w:t xml:space="preserve">The general law requires that a person be informed of the case against them and be given the opportunity to reply before a decision is made that deprives them of some right, interest or benefit. In the context of undertaking an Emergency Detention </w:t>
      </w:r>
      <w:r w:rsidR="00B47C84">
        <w:rPr>
          <w:rFonts w:cs="Arial"/>
          <w:iCs/>
          <w:szCs w:val="24"/>
        </w:rPr>
        <w:t>MHOs</w:t>
      </w:r>
      <w:r w:rsidR="00B47C84" w:rsidRPr="003F7590">
        <w:rPr>
          <w:rFonts w:cs="Arial"/>
          <w:iCs/>
          <w:szCs w:val="24"/>
        </w:rPr>
        <w:t xml:space="preserve"> </w:t>
      </w:r>
      <w:r w:rsidRPr="003F7590">
        <w:rPr>
          <w:rFonts w:cs="Arial"/>
          <w:iCs/>
          <w:szCs w:val="24"/>
        </w:rPr>
        <w:t>should make every effort to:</w:t>
      </w:r>
    </w:p>
    <w:p w14:paraId="7308CE6B" w14:textId="48DAF92E" w:rsidR="003F7590" w:rsidRPr="00E366F2" w:rsidRDefault="003F7590" w:rsidP="000C1968">
      <w:pPr>
        <w:pStyle w:val="ListBullet"/>
        <w:tabs>
          <w:tab w:val="clear" w:pos="1080"/>
        </w:tabs>
        <w:ind w:left="426" w:hanging="426"/>
      </w:pPr>
      <w:r w:rsidRPr="00E366F2">
        <w:t xml:space="preserve">Explain as clearly as possible </w:t>
      </w:r>
      <w:r w:rsidR="00B47C84">
        <w:t>their</w:t>
      </w:r>
      <w:r w:rsidR="00B47C84" w:rsidRPr="00E366F2">
        <w:t xml:space="preserve"> </w:t>
      </w:r>
      <w:r w:rsidRPr="00E366F2">
        <w:t>view of the situation and the options</w:t>
      </w:r>
    </w:p>
    <w:p w14:paraId="33E3CA2B" w14:textId="67B04569" w:rsidR="003F7590" w:rsidRPr="00E366F2" w:rsidRDefault="003F7590" w:rsidP="000C1968">
      <w:pPr>
        <w:pStyle w:val="ListBullet"/>
        <w:tabs>
          <w:tab w:val="clear" w:pos="1080"/>
        </w:tabs>
        <w:ind w:left="426" w:hanging="426"/>
      </w:pPr>
      <w:r w:rsidRPr="00E366F2">
        <w:t>Listen to the person’s point of view</w:t>
      </w:r>
    </w:p>
    <w:p w14:paraId="44CFB1A8" w14:textId="13963461" w:rsidR="003F7590" w:rsidRPr="00E366F2" w:rsidRDefault="003F7590" w:rsidP="000C1968">
      <w:pPr>
        <w:pStyle w:val="ListBullet"/>
        <w:tabs>
          <w:tab w:val="clear" w:pos="1080"/>
        </w:tabs>
        <w:ind w:left="426" w:hanging="426"/>
      </w:pPr>
      <w:r w:rsidRPr="00E366F2">
        <w:t xml:space="preserve">Answer questions from the person or their friends and family about the options before arriving at </w:t>
      </w:r>
      <w:r w:rsidR="007E760A">
        <w:t>a</w:t>
      </w:r>
      <w:r w:rsidR="007E760A" w:rsidRPr="00E366F2">
        <w:t xml:space="preserve"> </w:t>
      </w:r>
      <w:r w:rsidRPr="00E366F2">
        <w:t>decision.</w:t>
      </w:r>
    </w:p>
    <w:p w14:paraId="6EDF524B" w14:textId="77777777" w:rsidR="003F7590" w:rsidRPr="003F7590" w:rsidRDefault="003F7590" w:rsidP="003F7590">
      <w:pPr>
        <w:tabs>
          <w:tab w:val="left" w:pos="6630"/>
        </w:tabs>
        <w:rPr>
          <w:rFonts w:cs="Arial"/>
          <w:iCs/>
          <w:szCs w:val="24"/>
        </w:rPr>
      </w:pPr>
    </w:p>
    <w:p w14:paraId="08650667" w14:textId="77777777" w:rsidR="003F7590" w:rsidRPr="00AC2E31" w:rsidRDefault="003F7590" w:rsidP="001C450E">
      <w:pPr>
        <w:pStyle w:val="Heading2"/>
      </w:pPr>
      <w:bookmarkStart w:id="42" w:name="_Toc107226786"/>
      <w:r w:rsidRPr="00AC2E31">
        <w:t>The bias rule</w:t>
      </w:r>
      <w:bookmarkEnd w:id="42"/>
    </w:p>
    <w:p w14:paraId="26B35A56" w14:textId="77777777" w:rsidR="003F7590" w:rsidRPr="003F7590" w:rsidRDefault="003F7590" w:rsidP="003F7590">
      <w:pPr>
        <w:tabs>
          <w:tab w:val="left" w:pos="6630"/>
        </w:tabs>
        <w:rPr>
          <w:rFonts w:cs="Arial"/>
          <w:iCs/>
          <w:szCs w:val="24"/>
        </w:rPr>
      </w:pPr>
      <w:r w:rsidRPr="003F7590">
        <w:rPr>
          <w:rFonts w:cs="Arial"/>
          <w:iCs/>
          <w:szCs w:val="24"/>
        </w:rPr>
        <w:t>The bias rule states that if a decision-maker has an interest (pecuniary or otherwise) in the outcome of a particular decision that person is barred from dealing with the matter.</w:t>
      </w:r>
    </w:p>
    <w:p w14:paraId="499D6291" w14:textId="77777777" w:rsidR="003F7590" w:rsidRPr="003F7590" w:rsidRDefault="003F7590" w:rsidP="003F7590">
      <w:pPr>
        <w:tabs>
          <w:tab w:val="left" w:pos="6630"/>
        </w:tabs>
        <w:rPr>
          <w:rFonts w:cs="Arial"/>
          <w:iCs/>
          <w:szCs w:val="24"/>
        </w:rPr>
      </w:pPr>
    </w:p>
    <w:p w14:paraId="35DB3FE6" w14:textId="77777777" w:rsidR="003F7590" w:rsidRPr="00AC2E31" w:rsidRDefault="003F7590" w:rsidP="001C450E">
      <w:pPr>
        <w:pStyle w:val="Heading2"/>
      </w:pPr>
      <w:bookmarkStart w:id="43" w:name="_Toc107226787"/>
      <w:r w:rsidRPr="00AC2E31">
        <w:t>The ‘no evidence’ rule</w:t>
      </w:r>
      <w:bookmarkEnd w:id="43"/>
    </w:p>
    <w:p w14:paraId="779437CD" w14:textId="394CD7E5" w:rsidR="00527177" w:rsidRDefault="003F7590" w:rsidP="003F7590">
      <w:pPr>
        <w:tabs>
          <w:tab w:val="left" w:pos="6630"/>
        </w:tabs>
        <w:rPr>
          <w:rFonts w:cs="Arial"/>
          <w:iCs/>
          <w:szCs w:val="24"/>
        </w:rPr>
      </w:pPr>
      <w:r w:rsidRPr="003F7590">
        <w:rPr>
          <w:rFonts w:cs="Arial"/>
          <w:iCs/>
          <w:szCs w:val="24"/>
        </w:rPr>
        <w:t xml:space="preserve">This rule states that an administrative decision must be based on logically probative material and not speculation, suspicion or hearsay. </w:t>
      </w:r>
      <w:r w:rsidR="00642FF9">
        <w:rPr>
          <w:rFonts w:cs="Arial"/>
          <w:iCs/>
          <w:szCs w:val="24"/>
        </w:rPr>
        <w:t xml:space="preserve">The </w:t>
      </w:r>
      <w:proofErr w:type="gramStart"/>
      <w:r w:rsidR="00642FF9">
        <w:rPr>
          <w:rFonts w:cs="Arial"/>
          <w:iCs/>
          <w:szCs w:val="24"/>
        </w:rPr>
        <w:t>responsibilities</w:t>
      </w:r>
      <w:proofErr w:type="gramEnd"/>
      <w:r w:rsidR="00642FF9">
        <w:rPr>
          <w:rFonts w:cs="Arial"/>
          <w:iCs/>
          <w:szCs w:val="24"/>
        </w:rPr>
        <w:t xml:space="preserve"> of a</w:t>
      </w:r>
      <w:r w:rsidRPr="003F7590">
        <w:rPr>
          <w:rFonts w:cs="Arial"/>
          <w:iCs/>
          <w:szCs w:val="24"/>
        </w:rPr>
        <w:t xml:space="preserve"> </w:t>
      </w:r>
      <w:r w:rsidR="00642FF9">
        <w:rPr>
          <w:rFonts w:cs="Arial"/>
          <w:iCs/>
          <w:szCs w:val="24"/>
        </w:rPr>
        <w:t>MHO</w:t>
      </w:r>
      <w:r w:rsidRPr="003F7590">
        <w:rPr>
          <w:rFonts w:cs="Arial"/>
          <w:iCs/>
          <w:szCs w:val="24"/>
        </w:rPr>
        <w:t xml:space="preserve"> </w:t>
      </w:r>
      <w:r w:rsidR="00642FF9">
        <w:rPr>
          <w:rFonts w:cs="Arial"/>
          <w:iCs/>
          <w:szCs w:val="24"/>
        </w:rPr>
        <w:t xml:space="preserve">includes </w:t>
      </w:r>
      <w:r w:rsidRPr="003F7590">
        <w:rPr>
          <w:rFonts w:cs="Arial"/>
          <w:iCs/>
          <w:szCs w:val="24"/>
        </w:rPr>
        <w:t>directly examin</w:t>
      </w:r>
      <w:r w:rsidR="00CC1B3C">
        <w:rPr>
          <w:rFonts w:cs="Arial"/>
          <w:iCs/>
          <w:szCs w:val="24"/>
        </w:rPr>
        <w:t>ing</w:t>
      </w:r>
      <w:r w:rsidRPr="003F7590">
        <w:rPr>
          <w:rFonts w:cs="Arial"/>
          <w:iCs/>
          <w:szCs w:val="24"/>
        </w:rPr>
        <w:t xml:space="preserve"> or observ</w:t>
      </w:r>
      <w:r w:rsidR="00CC1B3C">
        <w:rPr>
          <w:rFonts w:cs="Arial"/>
          <w:iCs/>
          <w:szCs w:val="24"/>
        </w:rPr>
        <w:t>ing</w:t>
      </w:r>
      <w:r w:rsidRPr="003F7590">
        <w:rPr>
          <w:rFonts w:cs="Arial"/>
          <w:iCs/>
          <w:szCs w:val="24"/>
        </w:rPr>
        <w:t xml:space="preserve"> the person being assessed. Whilst collateral information from carers, families and other involved third parties should always be considered as part of a comprehensive assessment process</w:t>
      </w:r>
      <w:r w:rsidR="00CC1B3C">
        <w:rPr>
          <w:rFonts w:cs="Arial"/>
          <w:iCs/>
          <w:szCs w:val="24"/>
        </w:rPr>
        <w:t>,</w:t>
      </w:r>
      <w:r w:rsidRPr="003F7590">
        <w:rPr>
          <w:rFonts w:cs="Arial"/>
          <w:iCs/>
          <w:szCs w:val="24"/>
        </w:rPr>
        <w:t xml:space="preserve"> </w:t>
      </w:r>
      <w:r w:rsidR="00CC1B3C">
        <w:rPr>
          <w:rFonts w:cs="Arial"/>
          <w:iCs/>
          <w:szCs w:val="24"/>
        </w:rPr>
        <w:t>the</w:t>
      </w:r>
      <w:r w:rsidR="00CC1B3C" w:rsidRPr="003F7590">
        <w:rPr>
          <w:rFonts w:cs="Arial"/>
          <w:iCs/>
          <w:szCs w:val="24"/>
        </w:rPr>
        <w:t xml:space="preserve"> </w:t>
      </w:r>
      <w:r w:rsidRPr="003F7590">
        <w:rPr>
          <w:rFonts w:cs="Arial"/>
          <w:iCs/>
          <w:szCs w:val="24"/>
        </w:rPr>
        <w:t xml:space="preserve">decision to enact an Emergency Detention must be based on </w:t>
      </w:r>
      <w:r w:rsidR="00111F56">
        <w:rPr>
          <w:rFonts w:cs="Arial"/>
          <w:iCs/>
          <w:szCs w:val="24"/>
        </w:rPr>
        <w:t>the MHO’s</w:t>
      </w:r>
      <w:r w:rsidR="00111F56" w:rsidRPr="003F7590">
        <w:rPr>
          <w:rFonts w:cs="Arial"/>
          <w:iCs/>
          <w:szCs w:val="24"/>
        </w:rPr>
        <w:t xml:space="preserve"> </w:t>
      </w:r>
      <w:r w:rsidRPr="003F7590">
        <w:rPr>
          <w:rFonts w:cs="Arial"/>
          <w:iCs/>
          <w:szCs w:val="24"/>
        </w:rPr>
        <w:t>own observations and not solely reliant on the opinions of others.</w:t>
      </w:r>
    </w:p>
    <w:p w14:paraId="2E745B54" w14:textId="77777777" w:rsidR="00505B4F" w:rsidRDefault="00505B4F" w:rsidP="003F7590">
      <w:pPr>
        <w:tabs>
          <w:tab w:val="left" w:pos="6630"/>
        </w:tabs>
        <w:rPr>
          <w:rFonts w:cs="Arial"/>
          <w:b/>
          <w:iCs/>
          <w:szCs w:val="24"/>
        </w:rPr>
      </w:pPr>
    </w:p>
    <w:p w14:paraId="51E62350" w14:textId="40E072C4" w:rsidR="003F7590" w:rsidRPr="00505B4F" w:rsidRDefault="00E32887" w:rsidP="00505B4F">
      <w:pPr>
        <w:tabs>
          <w:tab w:val="left" w:pos="6630"/>
        </w:tabs>
        <w:jc w:val="right"/>
        <w:rPr>
          <w:rStyle w:val="Hyperlink"/>
          <w:rFonts w:eastAsiaTheme="majorEastAsia" w:cs="Arial"/>
          <w:i/>
          <w:szCs w:val="24"/>
        </w:rPr>
      </w:pPr>
      <w:hyperlink w:anchor="Contents" w:history="1">
        <w:r w:rsidR="0052717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42CC8" w:rsidRPr="00CD1C0E" w14:paraId="335DFA47" w14:textId="77777777" w:rsidTr="00AB7AFF">
        <w:trPr>
          <w:cantSplit/>
          <w:trHeight w:val="285"/>
        </w:trPr>
        <w:tc>
          <w:tcPr>
            <w:tcW w:w="9158" w:type="dxa"/>
            <w:shd w:val="clear" w:color="auto" w:fill="D9D9D9" w:themeFill="background1" w:themeFillShade="D9"/>
          </w:tcPr>
          <w:p w14:paraId="1722F6AD" w14:textId="77621E29" w:rsidR="00342CC8" w:rsidRPr="003D2D06" w:rsidRDefault="00342CC8" w:rsidP="00AB7AFF">
            <w:pPr>
              <w:pStyle w:val="Heading1"/>
            </w:pPr>
            <w:bookmarkStart w:id="44" w:name="_Toc107226788"/>
            <w:r w:rsidRPr="003D2D06">
              <w:t xml:space="preserve">Section </w:t>
            </w:r>
            <w:r>
              <w:t>6</w:t>
            </w:r>
            <w:r w:rsidRPr="003D2D06">
              <w:t xml:space="preserve"> – </w:t>
            </w:r>
            <w:r>
              <w:t>Clinical Considerations for Mental Health Officers</w:t>
            </w:r>
            <w:bookmarkEnd w:id="44"/>
          </w:p>
        </w:tc>
      </w:tr>
    </w:tbl>
    <w:p w14:paraId="7DCB4101" w14:textId="77777777" w:rsidR="003F7590" w:rsidRPr="00527177" w:rsidRDefault="003F7590" w:rsidP="003F7590">
      <w:pPr>
        <w:keepNext/>
        <w:keepLines/>
        <w:outlineLvl w:val="1"/>
        <w:rPr>
          <w:rFonts w:eastAsiaTheme="majorEastAsia" w:cstheme="majorBidi"/>
          <w:b/>
          <w:bCs/>
          <w:szCs w:val="26"/>
        </w:rPr>
      </w:pPr>
    </w:p>
    <w:p w14:paraId="598D16B4" w14:textId="77777777" w:rsidR="003F7590" w:rsidRPr="00AC2E31" w:rsidRDefault="003F7590" w:rsidP="001C450E">
      <w:pPr>
        <w:pStyle w:val="Heading2"/>
      </w:pPr>
      <w:bookmarkStart w:id="45" w:name="_Toc107226789"/>
      <w:r w:rsidRPr="00AC2E31">
        <w:t>Assessment</w:t>
      </w:r>
      <w:bookmarkEnd w:id="45"/>
    </w:p>
    <w:p w14:paraId="14ACEAEF" w14:textId="54032C67" w:rsidR="003F7590" w:rsidRPr="003F7590" w:rsidRDefault="003F7590" w:rsidP="003F7590">
      <w:pPr>
        <w:tabs>
          <w:tab w:val="left" w:pos="6630"/>
        </w:tabs>
        <w:rPr>
          <w:rFonts w:cs="Arial"/>
          <w:iCs/>
          <w:szCs w:val="24"/>
        </w:rPr>
      </w:pPr>
      <w:r w:rsidRPr="003F7590">
        <w:rPr>
          <w:rFonts w:cs="Arial"/>
          <w:iCs/>
          <w:szCs w:val="24"/>
        </w:rPr>
        <w:t xml:space="preserve">The following factors should be considered during </w:t>
      </w:r>
      <w:r w:rsidR="00D82B9D">
        <w:rPr>
          <w:rFonts w:cs="Arial"/>
          <w:iCs/>
          <w:szCs w:val="24"/>
        </w:rPr>
        <w:t xml:space="preserve">the person’s </w:t>
      </w:r>
      <w:r w:rsidRPr="003F7590">
        <w:rPr>
          <w:rFonts w:cs="Arial"/>
          <w:iCs/>
          <w:szCs w:val="24"/>
        </w:rPr>
        <w:t>assessment.</w:t>
      </w:r>
    </w:p>
    <w:p w14:paraId="48BD89BF" w14:textId="77777777" w:rsidR="003F7590" w:rsidRPr="003F7590" w:rsidRDefault="003F7590" w:rsidP="003F7590">
      <w:pPr>
        <w:tabs>
          <w:tab w:val="left" w:pos="6630"/>
        </w:tabs>
        <w:rPr>
          <w:rFonts w:cs="Arial"/>
          <w:iCs/>
          <w:szCs w:val="24"/>
        </w:rPr>
      </w:pPr>
    </w:p>
    <w:p w14:paraId="2A5A43B2" w14:textId="292EC888" w:rsidR="003F7590" w:rsidRDefault="003F7590" w:rsidP="00505B4F">
      <w:pPr>
        <w:rPr>
          <w:u w:val="single"/>
        </w:rPr>
      </w:pPr>
      <w:r w:rsidRPr="00505B4F">
        <w:rPr>
          <w:u w:val="single"/>
        </w:rPr>
        <w:t>Establishing rapport:</w:t>
      </w:r>
    </w:p>
    <w:p w14:paraId="02CFD6E3" w14:textId="4BAAA667" w:rsidR="00D82B9D" w:rsidRPr="00505B4F" w:rsidRDefault="00D82B9D" w:rsidP="00505B4F">
      <w:pPr>
        <w:rPr>
          <w:u w:val="single"/>
        </w:rPr>
      </w:pPr>
      <w:r>
        <w:rPr>
          <w:u w:val="single"/>
        </w:rPr>
        <w:t>MHO’s should -</w:t>
      </w:r>
    </w:p>
    <w:p w14:paraId="63E3DF4D" w14:textId="050A45DC" w:rsidR="003F7590" w:rsidRPr="00E366F2" w:rsidRDefault="003F7590" w:rsidP="000C1968">
      <w:pPr>
        <w:pStyle w:val="ListBullet"/>
        <w:tabs>
          <w:tab w:val="clear" w:pos="1080"/>
          <w:tab w:val="num" w:pos="1352"/>
        </w:tabs>
        <w:ind w:left="426" w:hanging="426"/>
      </w:pPr>
      <w:r w:rsidRPr="00E366F2">
        <w:t xml:space="preserve">Greet the person and their family, </w:t>
      </w:r>
      <w:proofErr w:type="gramStart"/>
      <w:r w:rsidRPr="00E366F2">
        <w:t>friends</w:t>
      </w:r>
      <w:proofErr w:type="gramEnd"/>
      <w:r w:rsidRPr="00E366F2">
        <w:t xml:space="preserve"> or carers.</w:t>
      </w:r>
    </w:p>
    <w:p w14:paraId="37FA6C6F" w14:textId="1F663E50" w:rsidR="003F7590" w:rsidRPr="00E366F2" w:rsidRDefault="003F7590" w:rsidP="000C1968">
      <w:pPr>
        <w:pStyle w:val="ListBullet"/>
        <w:tabs>
          <w:tab w:val="clear" w:pos="1080"/>
          <w:tab w:val="num" w:pos="1352"/>
        </w:tabs>
        <w:ind w:left="426" w:hanging="426"/>
      </w:pPr>
      <w:r w:rsidRPr="00E366F2">
        <w:t xml:space="preserve">If </w:t>
      </w:r>
      <w:proofErr w:type="gramStart"/>
      <w:r w:rsidRPr="00E366F2">
        <w:t>possible</w:t>
      </w:r>
      <w:proofErr w:type="gramEnd"/>
      <w:r w:rsidRPr="00E366F2">
        <w:t xml:space="preserve"> speak to the person first, acknowledging and responding to any potential barriers to communication for such persons (</w:t>
      </w:r>
      <w:proofErr w:type="spellStart"/>
      <w:r w:rsidRPr="00E366F2">
        <w:t>eg</w:t>
      </w:r>
      <w:proofErr w:type="spellEnd"/>
      <w:r w:rsidRPr="00E366F2">
        <w:t xml:space="preserve"> intellectual disability, brain injury, language difficulties)</w:t>
      </w:r>
    </w:p>
    <w:p w14:paraId="1D1EA18A" w14:textId="5E33983E" w:rsidR="003F7590" w:rsidRPr="00E366F2" w:rsidRDefault="003F7590" w:rsidP="000C1968">
      <w:pPr>
        <w:pStyle w:val="ListBullet"/>
        <w:tabs>
          <w:tab w:val="clear" w:pos="1080"/>
          <w:tab w:val="num" w:pos="1352"/>
        </w:tabs>
        <w:ind w:left="426" w:hanging="426"/>
      </w:pPr>
      <w:r w:rsidRPr="00E366F2">
        <w:t>Be open to the person’s experience and views</w:t>
      </w:r>
    </w:p>
    <w:p w14:paraId="3B27DBFD" w14:textId="18CB5ECF" w:rsidR="003F7590" w:rsidRPr="00E366F2" w:rsidRDefault="00D82B9D" w:rsidP="000C1968">
      <w:pPr>
        <w:pStyle w:val="ListBullet"/>
        <w:tabs>
          <w:tab w:val="clear" w:pos="1080"/>
          <w:tab w:val="num" w:pos="1352"/>
        </w:tabs>
        <w:ind w:left="426" w:hanging="426"/>
      </w:pPr>
      <w:r>
        <w:t>F</w:t>
      </w:r>
      <w:r w:rsidR="003F7590" w:rsidRPr="00E366F2">
        <w:t>ind some common ground</w:t>
      </w:r>
    </w:p>
    <w:p w14:paraId="032F3CE0" w14:textId="68000351" w:rsidR="003F7590" w:rsidRPr="00E366F2" w:rsidRDefault="003F7590" w:rsidP="000C1968">
      <w:pPr>
        <w:pStyle w:val="ListBullet"/>
        <w:tabs>
          <w:tab w:val="clear" w:pos="1080"/>
          <w:tab w:val="num" w:pos="1352"/>
        </w:tabs>
        <w:ind w:left="426" w:hanging="426"/>
      </w:pPr>
      <w:r w:rsidRPr="00E366F2">
        <w:t>Reassure the person that their view is important.</w:t>
      </w:r>
    </w:p>
    <w:p w14:paraId="7B037D8D" w14:textId="77777777" w:rsidR="003F7590" w:rsidRPr="003F7590" w:rsidRDefault="003F7590" w:rsidP="003F7590">
      <w:pPr>
        <w:tabs>
          <w:tab w:val="left" w:pos="6630"/>
        </w:tabs>
        <w:rPr>
          <w:rFonts w:cs="Arial"/>
          <w:iCs/>
          <w:szCs w:val="24"/>
        </w:rPr>
      </w:pPr>
    </w:p>
    <w:p w14:paraId="4FF47525" w14:textId="6C069A4A" w:rsidR="003F7590" w:rsidRPr="006C0156" w:rsidRDefault="003F7590" w:rsidP="001C450E">
      <w:pPr>
        <w:pStyle w:val="Heading2"/>
      </w:pPr>
      <w:bookmarkStart w:id="46" w:name="_Toc107226790"/>
      <w:r w:rsidRPr="006C0156">
        <w:t>Assessing symptoms</w:t>
      </w:r>
      <w:r w:rsidR="00750924" w:rsidRPr="006C0156">
        <w:t>:</w:t>
      </w:r>
      <w:bookmarkEnd w:id="46"/>
      <w:r w:rsidRPr="006C0156">
        <w:t xml:space="preserve"> </w:t>
      </w:r>
    </w:p>
    <w:p w14:paraId="703EEE12" w14:textId="096F6BD7" w:rsidR="003F7590" w:rsidRPr="00505B4F" w:rsidRDefault="003F7590" w:rsidP="00505B4F">
      <w:pPr>
        <w:rPr>
          <w:u w:val="single"/>
        </w:rPr>
      </w:pPr>
      <w:r w:rsidRPr="00505B4F">
        <w:rPr>
          <w:u w:val="single"/>
        </w:rPr>
        <w:t>Hallucinations:</w:t>
      </w:r>
    </w:p>
    <w:p w14:paraId="39401C61" w14:textId="77777777" w:rsidR="003F7590" w:rsidRPr="003F7590" w:rsidRDefault="003F7590" w:rsidP="003F7590">
      <w:pPr>
        <w:tabs>
          <w:tab w:val="left" w:pos="6630"/>
        </w:tabs>
        <w:rPr>
          <w:rFonts w:cs="Arial"/>
          <w:iCs/>
          <w:szCs w:val="24"/>
        </w:rPr>
      </w:pPr>
      <w:r w:rsidRPr="003F7590">
        <w:rPr>
          <w:rFonts w:cs="Arial"/>
          <w:iCs/>
          <w:szCs w:val="24"/>
        </w:rPr>
        <w:t>Perceptions occurring in the absence of the corresponding sensory stimulus experienced as immediate, vivid, independent of will and often, even if only momentarily, felt to be real may be experienced by well people under unusual circumstances e.g. in acute bereavement, sensory deprivation.</w:t>
      </w:r>
    </w:p>
    <w:p w14:paraId="4462F0E5" w14:textId="77777777" w:rsidR="00505B4F" w:rsidRDefault="00505B4F" w:rsidP="00505B4F">
      <w:pPr>
        <w:rPr>
          <w:u w:val="single"/>
        </w:rPr>
      </w:pPr>
    </w:p>
    <w:p w14:paraId="2FAE4FD6" w14:textId="7BCB615C" w:rsidR="003F7590" w:rsidRPr="00505B4F" w:rsidRDefault="003F7590" w:rsidP="00505B4F">
      <w:pPr>
        <w:rPr>
          <w:u w:val="single"/>
        </w:rPr>
      </w:pPr>
      <w:r w:rsidRPr="00505B4F">
        <w:rPr>
          <w:u w:val="single"/>
        </w:rPr>
        <w:t>Delusions:</w:t>
      </w:r>
    </w:p>
    <w:p w14:paraId="4D3999C9" w14:textId="77777777" w:rsidR="003F7590" w:rsidRPr="003F7590" w:rsidRDefault="003F7590" w:rsidP="003F7590">
      <w:pPr>
        <w:tabs>
          <w:tab w:val="left" w:pos="6630"/>
        </w:tabs>
        <w:rPr>
          <w:rFonts w:cs="Arial"/>
          <w:iCs/>
          <w:szCs w:val="24"/>
        </w:rPr>
      </w:pPr>
      <w:r w:rsidRPr="003F7590">
        <w:rPr>
          <w:rFonts w:cs="Arial"/>
          <w:iCs/>
          <w:szCs w:val="24"/>
        </w:rPr>
        <w:t>Unshakeable and false beliefs inconsistent with person’s cultural, religious or social background. It is preferable to make gentle enquiries rather than challenging the person’s delusions directly.</w:t>
      </w:r>
    </w:p>
    <w:p w14:paraId="4917CC14" w14:textId="77777777" w:rsidR="00505B4F" w:rsidRDefault="00505B4F" w:rsidP="00505B4F">
      <w:pPr>
        <w:rPr>
          <w:u w:val="single"/>
        </w:rPr>
      </w:pPr>
    </w:p>
    <w:p w14:paraId="2AB697DC" w14:textId="22C05F61" w:rsidR="003F7590" w:rsidRPr="00505B4F" w:rsidRDefault="003F7590" w:rsidP="00505B4F">
      <w:pPr>
        <w:rPr>
          <w:u w:val="single"/>
        </w:rPr>
      </w:pPr>
      <w:r w:rsidRPr="00505B4F">
        <w:rPr>
          <w:u w:val="single"/>
        </w:rPr>
        <w:t>Thought disorder:</w:t>
      </w:r>
    </w:p>
    <w:p w14:paraId="39ECAF89" w14:textId="77777777" w:rsidR="003F7590" w:rsidRPr="003F7590" w:rsidRDefault="003F7590" w:rsidP="003F7590">
      <w:pPr>
        <w:tabs>
          <w:tab w:val="left" w:pos="6630"/>
        </w:tabs>
        <w:rPr>
          <w:rFonts w:cs="Arial"/>
          <w:iCs/>
          <w:szCs w:val="24"/>
        </w:rPr>
      </w:pPr>
      <w:r w:rsidRPr="003F7590">
        <w:rPr>
          <w:rFonts w:cs="Arial"/>
          <w:iCs/>
          <w:szCs w:val="24"/>
        </w:rPr>
        <w:t>This is often evidenced by the following:</w:t>
      </w:r>
    </w:p>
    <w:p w14:paraId="4816E1BA" w14:textId="7181A6D3" w:rsidR="003F7590" w:rsidRPr="00E366F2" w:rsidRDefault="006C0156" w:rsidP="000C1968">
      <w:pPr>
        <w:pStyle w:val="ListBullet"/>
        <w:tabs>
          <w:tab w:val="clear" w:pos="1080"/>
        </w:tabs>
        <w:ind w:left="426" w:hanging="426"/>
      </w:pPr>
      <w:r>
        <w:t>c</w:t>
      </w:r>
      <w:r w:rsidR="003F7590" w:rsidRPr="00E366F2">
        <w:t>ircumstantial or tangential speech</w:t>
      </w:r>
    </w:p>
    <w:p w14:paraId="30DE76EF" w14:textId="15E9DC13" w:rsidR="003F7590" w:rsidRPr="00E366F2" w:rsidRDefault="006C0156" w:rsidP="000C1968">
      <w:pPr>
        <w:pStyle w:val="ListBullet"/>
        <w:tabs>
          <w:tab w:val="clear" w:pos="1080"/>
        </w:tabs>
        <w:ind w:left="426" w:hanging="426"/>
      </w:pPr>
      <w:r>
        <w:lastRenderedPageBreak/>
        <w:t>b</w:t>
      </w:r>
      <w:r w:rsidR="003F7590" w:rsidRPr="00E366F2">
        <w:t>locking or derailment</w:t>
      </w:r>
    </w:p>
    <w:p w14:paraId="61858AE9" w14:textId="47AC7C46" w:rsidR="003F7590" w:rsidRPr="00E366F2" w:rsidRDefault="006C0156" w:rsidP="000C1968">
      <w:pPr>
        <w:pStyle w:val="ListBullet"/>
        <w:tabs>
          <w:tab w:val="clear" w:pos="1080"/>
        </w:tabs>
        <w:ind w:left="426" w:hanging="426"/>
      </w:pPr>
      <w:r>
        <w:t>l</w:t>
      </w:r>
      <w:r w:rsidR="003F7590" w:rsidRPr="00E366F2">
        <w:t>oosening of associations</w:t>
      </w:r>
    </w:p>
    <w:p w14:paraId="5B2EEF8C" w14:textId="3F286C30" w:rsidR="003F7590" w:rsidRPr="00E366F2" w:rsidRDefault="006C0156" w:rsidP="000C1968">
      <w:pPr>
        <w:pStyle w:val="ListBullet"/>
        <w:tabs>
          <w:tab w:val="clear" w:pos="1080"/>
        </w:tabs>
        <w:ind w:left="426" w:hanging="426"/>
      </w:pPr>
      <w:r>
        <w:t>n</w:t>
      </w:r>
      <w:r w:rsidR="003F7590" w:rsidRPr="00E366F2">
        <w:t>on-sequiturs and verbal perseveration</w:t>
      </w:r>
    </w:p>
    <w:p w14:paraId="32A8C512" w14:textId="67308B79" w:rsidR="003F7590" w:rsidRPr="00E366F2" w:rsidRDefault="006C0156" w:rsidP="000C1968">
      <w:pPr>
        <w:pStyle w:val="ListBullet"/>
        <w:tabs>
          <w:tab w:val="clear" w:pos="1080"/>
        </w:tabs>
        <w:ind w:left="426" w:hanging="426"/>
      </w:pPr>
      <w:r>
        <w:t>f</w:t>
      </w:r>
      <w:r w:rsidR="003F7590" w:rsidRPr="00E366F2">
        <w:t>light of ideas</w:t>
      </w:r>
      <w:r w:rsidR="00D82B9D">
        <w:t>.</w:t>
      </w:r>
    </w:p>
    <w:p w14:paraId="7512347C" w14:textId="77777777" w:rsidR="00505B4F" w:rsidRDefault="00505B4F" w:rsidP="00505B4F">
      <w:pPr>
        <w:rPr>
          <w:u w:val="single"/>
        </w:rPr>
      </w:pPr>
    </w:p>
    <w:p w14:paraId="196E848F" w14:textId="68B4A45B" w:rsidR="003F7590" w:rsidRPr="00505B4F" w:rsidRDefault="003F7590" w:rsidP="00505B4F">
      <w:pPr>
        <w:rPr>
          <w:u w:val="single"/>
        </w:rPr>
      </w:pPr>
      <w:r w:rsidRPr="00505B4F">
        <w:rPr>
          <w:u w:val="single"/>
        </w:rPr>
        <w:t>Severe disturbance of mood:</w:t>
      </w:r>
    </w:p>
    <w:p w14:paraId="3FE02995" w14:textId="082239F2" w:rsidR="003F7590" w:rsidRPr="00750924" w:rsidRDefault="00750924" w:rsidP="00750924">
      <w:pPr>
        <w:tabs>
          <w:tab w:val="left" w:pos="6630"/>
        </w:tabs>
        <w:rPr>
          <w:rFonts w:cs="Arial"/>
          <w:iCs/>
          <w:szCs w:val="24"/>
        </w:rPr>
      </w:pPr>
      <w:r w:rsidRPr="003F7590">
        <w:rPr>
          <w:rFonts w:cs="Arial"/>
          <w:iCs/>
          <w:szCs w:val="24"/>
        </w:rPr>
        <w:t>This may be elicited by asking about personal losses, disappointments and joys; hobbies and interests; relationships and work (successes and failures).</w:t>
      </w:r>
      <w:r>
        <w:rPr>
          <w:rFonts w:cs="Arial"/>
          <w:iCs/>
          <w:szCs w:val="24"/>
        </w:rPr>
        <w:t xml:space="preserve"> </w:t>
      </w:r>
      <w:r w:rsidR="003F7590" w:rsidRPr="00750924">
        <w:rPr>
          <w:rFonts w:cs="Arial"/>
          <w:iCs/>
          <w:szCs w:val="24"/>
        </w:rPr>
        <w:t>This is often evidenced through a sustained subjective feeling state that is:</w:t>
      </w:r>
    </w:p>
    <w:p w14:paraId="15A8057C" w14:textId="2415A1C1" w:rsidR="003F7590" w:rsidRPr="00E366F2" w:rsidRDefault="006C0156" w:rsidP="000C1968">
      <w:pPr>
        <w:pStyle w:val="ListBullet"/>
        <w:tabs>
          <w:tab w:val="clear" w:pos="1080"/>
        </w:tabs>
        <w:ind w:left="426" w:hanging="426"/>
      </w:pPr>
      <w:r>
        <w:t>d</w:t>
      </w:r>
      <w:r w:rsidR="003F7590" w:rsidRPr="00E366F2">
        <w:t xml:space="preserve">epressed, </w:t>
      </w:r>
      <w:proofErr w:type="spellStart"/>
      <w:r w:rsidR="003F7590" w:rsidRPr="00E366F2">
        <w:t>anhedonic</w:t>
      </w:r>
      <w:proofErr w:type="spellEnd"/>
    </w:p>
    <w:p w14:paraId="69E71D0B" w14:textId="6CEB1C5D" w:rsidR="003F7590" w:rsidRPr="00E366F2" w:rsidRDefault="006C0156" w:rsidP="000C1968">
      <w:pPr>
        <w:pStyle w:val="ListBullet"/>
        <w:tabs>
          <w:tab w:val="clear" w:pos="1080"/>
        </w:tabs>
        <w:ind w:left="426" w:hanging="426"/>
      </w:pPr>
      <w:r>
        <w:t>e</w:t>
      </w:r>
      <w:r w:rsidR="003F7590" w:rsidRPr="00E366F2">
        <w:t>lated, euphoric</w:t>
      </w:r>
    </w:p>
    <w:p w14:paraId="62521545" w14:textId="12ABFEEB" w:rsidR="003F7590" w:rsidRPr="00E366F2" w:rsidRDefault="006C0156" w:rsidP="000C1968">
      <w:pPr>
        <w:pStyle w:val="ListBullet"/>
        <w:tabs>
          <w:tab w:val="clear" w:pos="1080"/>
        </w:tabs>
        <w:ind w:left="426" w:hanging="426"/>
      </w:pPr>
      <w:r>
        <w:t>i</w:t>
      </w:r>
      <w:r w:rsidR="003F7590" w:rsidRPr="00E366F2">
        <w:t>rritable, angry</w:t>
      </w:r>
    </w:p>
    <w:p w14:paraId="0206F5F3" w14:textId="6B5F3CD5" w:rsidR="003F7590" w:rsidRPr="00E366F2" w:rsidRDefault="006C0156" w:rsidP="000C1968">
      <w:pPr>
        <w:pStyle w:val="ListBullet"/>
        <w:tabs>
          <w:tab w:val="clear" w:pos="1080"/>
        </w:tabs>
        <w:ind w:left="426" w:hanging="426"/>
      </w:pPr>
      <w:r>
        <w:t>f</w:t>
      </w:r>
      <w:r w:rsidR="003F7590" w:rsidRPr="00E366F2">
        <w:t>earful or guarded</w:t>
      </w:r>
    </w:p>
    <w:p w14:paraId="601624BF" w14:textId="3FADB1D0" w:rsidR="003F7590" w:rsidRPr="00E366F2" w:rsidRDefault="006C0156" w:rsidP="000C1968">
      <w:pPr>
        <w:pStyle w:val="ListBullet"/>
        <w:tabs>
          <w:tab w:val="clear" w:pos="1080"/>
        </w:tabs>
        <w:ind w:left="426" w:hanging="426"/>
      </w:pPr>
      <w:r>
        <w:t>d</w:t>
      </w:r>
      <w:r w:rsidR="003F7590" w:rsidRPr="00E366F2">
        <w:t>etached, indifferent, apathetic.</w:t>
      </w:r>
    </w:p>
    <w:p w14:paraId="4E4996E3" w14:textId="77777777" w:rsidR="00505B4F" w:rsidRDefault="00505B4F" w:rsidP="00505B4F">
      <w:pPr>
        <w:rPr>
          <w:u w:val="single"/>
        </w:rPr>
      </w:pPr>
    </w:p>
    <w:p w14:paraId="1A175B38" w14:textId="023F37BA" w:rsidR="003F7590" w:rsidRPr="00505B4F" w:rsidRDefault="003F7590" w:rsidP="00505B4F">
      <w:pPr>
        <w:rPr>
          <w:u w:val="single"/>
        </w:rPr>
      </w:pPr>
      <w:r w:rsidRPr="00505B4F">
        <w:rPr>
          <w:u w:val="single"/>
        </w:rPr>
        <w:t>Sustained or repeated irrational behaviour:</w:t>
      </w:r>
    </w:p>
    <w:p w14:paraId="0D134099" w14:textId="77777777" w:rsidR="003F7590" w:rsidRPr="003F7590" w:rsidRDefault="003F7590" w:rsidP="003F7590">
      <w:pPr>
        <w:tabs>
          <w:tab w:val="left" w:pos="6630"/>
        </w:tabs>
        <w:rPr>
          <w:rFonts w:cs="Arial"/>
          <w:iCs/>
          <w:szCs w:val="24"/>
        </w:rPr>
      </w:pPr>
      <w:r w:rsidRPr="003F7590">
        <w:rPr>
          <w:rFonts w:cs="Arial"/>
          <w:iCs/>
          <w:szCs w:val="24"/>
        </w:rPr>
        <w:t>This is often evidenced by:</w:t>
      </w:r>
    </w:p>
    <w:p w14:paraId="36A1EB79" w14:textId="058B4AEA" w:rsidR="003F7590" w:rsidRPr="00E366F2" w:rsidRDefault="006C0156" w:rsidP="000C1968">
      <w:pPr>
        <w:pStyle w:val="ListBullet"/>
        <w:tabs>
          <w:tab w:val="clear" w:pos="1080"/>
        </w:tabs>
        <w:ind w:left="426" w:hanging="426"/>
      </w:pPr>
      <w:proofErr w:type="spellStart"/>
      <w:r>
        <w:t>s</w:t>
      </w:r>
      <w:r w:rsidR="003F7590" w:rsidRPr="00E366F2">
        <w:t>elf harm</w:t>
      </w:r>
      <w:proofErr w:type="spellEnd"/>
      <w:r w:rsidR="003F7590" w:rsidRPr="00E366F2">
        <w:t xml:space="preserve"> or harming others</w:t>
      </w:r>
    </w:p>
    <w:p w14:paraId="7CD35C24" w14:textId="4BC59806" w:rsidR="003F7590" w:rsidRPr="00E366F2" w:rsidRDefault="006C0156" w:rsidP="000C1968">
      <w:pPr>
        <w:pStyle w:val="ListBullet"/>
        <w:tabs>
          <w:tab w:val="clear" w:pos="1080"/>
        </w:tabs>
        <w:ind w:left="426" w:hanging="426"/>
      </w:pPr>
      <w:r>
        <w:t>a</w:t>
      </w:r>
      <w:r w:rsidR="003F7590" w:rsidRPr="00E366F2">
        <w:t>gitation (increased purposeless behaviours)</w:t>
      </w:r>
    </w:p>
    <w:p w14:paraId="5382D374" w14:textId="7665EDAD" w:rsidR="003F7590" w:rsidRPr="00E366F2" w:rsidRDefault="006C0156" w:rsidP="000C1968">
      <w:pPr>
        <w:pStyle w:val="ListBullet"/>
        <w:tabs>
          <w:tab w:val="clear" w:pos="1080"/>
        </w:tabs>
        <w:ind w:left="426" w:hanging="426"/>
      </w:pPr>
      <w:r>
        <w:t>n</w:t>
      </w:r>
      <w:r w:rsidR="003F7590" w:rsidRPr="00E366F2">
        <w:t xml:space="preserve">eglecting </w:t>
      </w:r>
      <w:proofErr w:type="spellStart"/>
      <w:r w:rsidR="003F7590" w:rsidRPr="00E366F2">
        <w:t>self care</w:t>
      </w:r>
      <w:proofErr w:type="spellEnd"/>
    </w:p>
    <w:p w14:paraId="5CF6E514" w14:textId="3F5BFB56" w:rsidR="003F7590" w:rsidRPr="00E366F2" w:rsidRDefault="006C0156" w:rsidP="000C1968">
      <w:pPr>
        <w:pStyle w:val="ListBullet"/>
        <w:tabs>
          <w:tab w:val="clear" w:pos="1080"/>
        </w:tabs>
        <w:ind w:left="426" w:hanging="426"/>
      </w:pPr>
      <w:r>
        <w:t>a</w:t>
      </w:r>
      <w:r w:rsidR="003F7590" w:rsidRPr="00E366F2">
        <w:t>cting on delusions or command hallucinations</w:t>
      </w:r>
    </w:p>
    <w:p w14:paraId="06BF053D" w14:textId="46C5E4E3" w:rsidR="003F7590" w:rsidRPr="00E366F2" w:rsidRDefault="006C0156" w:rsidP="000C1968">
      <w:pPr>
        <w:pStyle w:val="ListBullet"/>
        <w:tabs>
          <w:tab w:val="clear" w:pos="1080"/>
        </w:tabs>
        <w:ind w:left="426" w:hanging="426"/>
      </w:pPr>
      <w:r>
        <w:t>d</w:t>
      </w:r>
      <w:r w:rsidR="003F7590" w:rsidRPr="00E366F2">
        <w:t>isinhibition – sexual, physical or financial</w:t>
      </w:r>
    </w:p>
    <w:p w14:paraId="6938A7E2" w14:textId="4C639578" w:rsidR="003F7590" w:rsidRPr="00E366F2" w:rsidRDefault="006C0156" w:rsidP="000C1968">
      <w:pPr>
        <w:pStyle w:val="ListBullet"/>
        <w:tabs>
          <w:tab w:val="clear" w:pos="1080"/>
        </w:tabs>
        <w:ind w:left="426" w:hanging="426"/>
      </w:pPr>
      <w:r>
        <w:t>c</w:t>
      </w:r>
      <w:r w:rsidR="003F7590" w:rsidRPr="00E366F2">
        <w:t>atatonia</w:t>
      </w:r>
      <w:r w:rsidR="00D82B9D">
        <w:t>.</w:t>
      </w:r>
    </w:p>
    <w:p w14:paraId="3D8D882E" w14:textId="77777777" w:rsidR="003F7590" w:rsidRPr="003F7590" w:rsidRDefault="003F7590" w:rsidP="003F7590">
      <w:pPr>
        <w:tabs>
          <w:tab w:val="left" w:pos="6630"/>
        </w:tabs>
        <w:rPr>
          <w:rFonts w:cs="Arial"/>
          <w:iCs/>
          <w:szCs w:val="24"/>
        </w:rPr>
      </w:pPr>
    </w:p>
    <w:p w14:paraId="7F7641B5" w14:textId="38C9B4DC" w:rsidR="00750924" w:rsidRDefault="003F7590" w:rsidP="001C450E">
      <w:pPr>
        <w:pStyle w:val="Heading2"/>
      </w:pPr>
      <w:bookmarkStart w:id="47" w:name="_Toc107226791"/>
      <w:r w:rsidRPr="006C0156">
        <w:t>Assessing risk:</w:t>
      </w:r>
      <w:bookmarkEnd w:id="47"/>
    </w:p>
    <w:p w14:paraId="2965BCC2" w14:textId="77777777" w:rsidR="003F7590" w:rsidRPr="00505B4F" w:rsidRDefault="003F7590" w:rsidP="00505B4F">
      <w:pPr>
        <w:rPr>
          <w:u w:val="single"/>
        </w:rPr>
      </w:pPr>
      <w:r w:rsidRPr="00505B4F">
        <w:rPr>
          <w:u w:val="single"/>
        </w:rPr>
        <w:t>Physical ‘serious harm’</w:t>
      </w:r>
    </w:p>
    <w:p w14:paraId="3F07273B" w14:textId="77777777" w:rsidR="003F7590" w:rsidRPr="003F7590" w:rsidRDefault="003F7590" w:rsidP="003F7590">
      <w:pPr>
        <w:tabs>
          <w:tab w:val="left" w:pos="6630"/>
        </w:tabs>
        <w:rPr>
          <w:rFonts w:cs="Arial"/>
          <w:iCs/>
          <w:szCs w:val="24"/>
        </w:rPr>
      </w:pPr>
      <w:r w:rsidRPr="003F7590">
        <w:rPr>
          <w:rFonts w:cs="Arial"/>
          <w:iCs/>
          <w:szCs w:val="24"/>
        </w:rPr>
        <w:t>In assessing suicidality and self-harming behaviours it is important to take note of:</w:t>
      </w:r>
    </w:p>
    <w:p w14:paraId="1078EA96" w14:textId="6B2CC90A" w:rsidR="003F7590" w:rsidRPr="00E366F2" w:rsidRDefault="006C0156" w:rsidP="000C1968">
      <w:pPr>
        <w:pStyle w:val="ListBullet"/>
        <w:tabs>
          <w:tab w:val="clear" w:pos="1080"/>
        </w:tabs>
        <w:ind w:left="426" w:hanging="426"/>
      </w:pPr>
      <w:r>
        <w:t>t</w:t>
      </w:r>
      <w:r w:rsidR="003F7590" w:rsidRPr="00E366F2">
        <w:t>hreats or attempts current and past</w:t>
      </w:r>
    </w:p>
    <w:p w14:paraId="09CC4267" w14:textId="3029655E" w:rsidR="003F7590" w:rsidRPr="00E366F2" w:rsidRDefault="006C0156" w:rsidP="000C1968">
      <w:pPr>
        <w:pStyle w:val="ListBullet"/>
        <w:tabs>
          <w:tab w:val="clear" w:pos="1080"/>
        </w:tabs>
        <w:ind w:left="426" w:hanging="426"/>
      </w:pPr>
      <w:r>
        <w:t>d</w:t>
      </w:r>
      <w:r w:rsidR="003F7590" w:rsidRPr="00E366F2">
        <w:t>egree of intent or planning</w:t>
      </w:r>
    </w:p>
    <w:p w14:paraId="7C1C2EF3" w14:textId="3F228DCE" w:rsidR="003F7590" w:rsidRPr="00E366F2" w:rsidRDefault="006C0156" w:rsidP="000C1968">
      <w:pPr>
        <w:pStyle w:val="ListBullet"/>
        <w:tabs>
          <w:tab w:val="clear" w:pos="1080"/>
        </w:tabs>
        <w:ind w:left="426" w:hanging="426"/>
      </w:pPr>
      <w:r>
        <w:t>h</w:t>
      </w:r>
      <w:r w:rsidR="003F7590" w:rsidRPr="00E366F2">
        <w:t>ope for the future</w:t>
      </w:r>
    </w:p>
    <w:p w14:paraId="60420FB2" w14:textId="2BA6FCB1" w:rsidR="003F7590" w:rsidRPr="00E366F2" w:rsidRDefault="006C0156" w:rsidP="000C1968">
      <w:pPr>
        <w:pStyle w:val="ListBullet"/>
        <w:tabs>
          <w:tab w:val="clear" w:pos="1080"/>
        </w:tabs>
        <w:ind w:left="426" w:hanging="426"/>
      </w:pPr>
      <w:r>
        <w:t>l</w:t>
      </w:r>
      <w:r w:rsidR="003F7590" w:rsidRPr="00E366F2">
        <w:t>ethality of means</w:t>
      </w:r>
    </w:p>
    <w:p w14:paraId="6160FD66" w14:textId="4038D882" w:rsidR="003F7590" w:rsidRPr="00E366F2" w:rsidRDefault="006C0156" w:rsidP="000C1968">
      <w:pPr>
        <w:pStyle w:val="ListBullet"/>
        <w:tabs>
          <w:tab w:val="clear" w:pos="1080"/>
        </w:tabs>
        <w:ind w:left="426" w:hanging="426"/>
      </w:pPr>
      <w:r>
        <w:t>a</w:t>
      </w:r>
      <w:r w:rsidR="003F7590" w:rsidRPr="00E366F2">
        <w:t>ttitude after resuscitation</w:t>
      </w:r>
    </w:p>
    <w:p w14:paraId="60E614CF" w14:textId="5FD6D4A2" w:rsidR="003F7590" w:rsidRPr="00E366F2" w:rsidRDefault="006C0156" w:rsidP="000C1968">
      <w:pPr>
        <w:pStyle w:val="ListBullet"/>
        <w:tabs>
          <w:tab w:val="clear" w:pos="1080"/>
        </w:tabs>
        <w:ind w:left="426" w:hanging="426"/>
      </w:pPr>
      <w:r>
        <w:t>c</w:t>
      </w:r>
      <w:r w:rsidR="003F7590" w:rsidRPr="00E366F2">
        <w:t>ontributing factors e.g. grief, mental illness, substance abuse, physical illness.</w:t>
      </w:r>
    </w:p>
    <w:p w14:paraId="2671DFD0" w14:textId="77777777" w:rsidR="00505B4F" w:rsidRDefault="00505B4F" w:rsidP="00505B4F">
      <w:pPr>
        <w:rPr>
          <w:u w:val="single"/>
        </w:rPr>
      </w:pPr>
    </w:p>
    <w:p w14:paraId="5CD22DA9" w14:textId="3AC4AEC7" w:rsidR="003F7590" w:rsidRPr="00505B4F" w:rsidRDefault="003F7590" w:rsidP="00505B4F">
      <w:pPr>
        <w:rPr>
          <w:u w:val="single"/>
        </w:rPr>
      </w:pPr>
      <w:r w:rsidRPr="00505B4F">
        <w:rPr>
          <w:u w:val="single"/>
        </w:rPr>
        <w:t>Non-physical ‘serious harm’</w:t>
      </w:r>
    </w:p>
    <w:p w14:paraId="062EA735" w14:textId="4FA829C9" w:rsidR="003F7590" w:rsidRPr="00E366F2" w:rsidRDefault="006C0156" w:rsidP="000C1968">
      <w:pPr>
        <w:pStyle w:val="ListBullet"/>
        <w:tabs>
          <w:tab w:val="clear" w:pos="1080"/>
        </w:tabs>
        <w:ind w:left="426" w:hanging="426"/>
      </w:pPr>
      <w:r>
        <w:t>s</w:t>
      </w:r>
      <w:r w:rsidR="003F7590" w:rsidRPr="00E366F2">
        <w:t xml:space="preserve">ocial harm – </w:t>
      </w:r>
      <w:proofErr w:type="gramStart"/>
      <w:r w:rsidR="003F7590" w:rsidRPr="00E366F2">
        <w:t>e.g.</w:t>
      </w:r>
      <w:proofErr w:type="gramEnd"/>
      <w:r w:rsidR="003F7590" w:rsidRPr="00E366F2">
        <w:t xml:space="preserve"> damage to reputation by anti-social or disinhibited behaviour, capacity to care for self</w:t>
      </w:r>
    </w:p>
    <w:p w14:paraId="46D14491" w14:textId="0157E32F" w:rsidR="003F7590" w:rsidRPr="00E366F2" w:rsidRDefault="006C0156" w:rsidP="000C1968">
      <w:pPr>
        <w:pStyle w:val="ListBullet"/>
        <w:tabs>
          <w:tab w:val="clear" w:pos="1080"/>
        </w:tabs>
        <w:ind w:left="426" w:hanging="426"/>
      </w:pPr>
      <w:r>
        <w:t>f</w:t>
      </w:r>
      <w:r w:rsidR="003F7590" w:rsidRPr="00E366F2">
        <w:t>inancial harm – e.g. squandering resources or delusions of poverty</w:t>
      </w:r>
    </w:p>
    <w:p w14:paraId="65403DDF" w14:textId="23B3296A" w:rsidR="003F7590" w:rsidRPr="00E366F2" w:rsidRDefault="006C0156" w:rsidP="000C1968">
      <w:pPr>
        <w:pStyle w:val="ListBullet"/>
        <w:tabs>
          <w:tab w:val="clear" w:pos="1080"/>
        </w:tabs>
        <w:ind w:left="426" w:hanging="426"/>
      </w:pPr>
      <w:r>
        <w:t>p</w:t>
      </w:r>
      <w:r w:rsidR="003F7590" w:rsidRPr="00E366F2">
        <w:t>sychological harm – e.g. developmental arrest in young person with schizophrenia who is refusing treatment.</w:t>
      </w:r>
    </w:p>
    <w:p w14:paraId="0BD55DE4" w14:textId="77777777" w:rsidR="00505B4F" w:rsidRDefault="00505B4F" w:rsidP="00505B4F">
      <w:pPr>
        <w:rPr>
          <w:u w:val="single"/>
        </w:rPr>
      </w:pPr>
    </w:p>
    <w:p w14:paraId="4E44340A" w14:textId="1F6BF652" w:rsidR="003F7590" w:rsidRPr="00505B4F" w:rsidRDefault="00750924" w:rsidP="00505B4F">
      <w:pPr>
        <w:rPr>
          <w:u w:val="single"/>
        </w:rPr>
      </w:pPr>
      <w:r w:rsidRPr="00505B4F">
        <w:rPr>
          <w:u w:val="single"/>
        </w:rPr>
        <w:t>S</w:t>
      </w:r>
      <w:r w:rsidR="003F7590" w:rsidRPr="00505B4F">
        <w:rPr>
          <w:u w:val="single"/>
        </w:rPr>
        <w:t>erious harm to others</w:t>
      </w:r>
    </w:p>
    <w:p w14:paraId="298D4976" w14:textId="0C8596FD" w:rsidR="003F7590" w:rsidRPr="003F7590" w:rsidRDefault="003F7590" w:rsidP="003F7590">
      <w:pPr>
        <w:tabs>
          <w:tab w:val="left" w:pos="6630"/>
        </w:tabs>
        <w:rPr>
          <w:rFonts w:cs="Arial"/>
          <w:iCs/>
          <w:szCs w:val="24"/>
        </w:rPr>
      </w:pPr>
      <w:r w:rsidRPr="003F7590">
        <w:rPr>
          <w:rFonts w:cs="Arial"/>
          <w:iCs/>
          <w:szCs w:val="24"/>
        </w:rPr>
        <w:t>Physical ‘serious harm</w:t>
      </w:r>
      <w:r w:rsidR="00FC3A14">
        <w:rPr>
          <w:rFonts w:cs="Arial"/>
          <w:iCs/>
          <w:szCs w:val="24"/>
        </w:rPr>
        <w:t xml:space="preserve"> to others</w:t>
      </w:r>
      <w:r w:rsidRPr="003F7590">
        <w:rPr>
          <w:rFonts w:cs="Arial"/>
          <w:iCs/>
          <w:szCs w:val="24"/>
        </w:rPr>
        <w:t>’</w:t>
      </w:r>
    </w:p>
    <w:p w14:paraId="2C4807F0" w14:textId="77777777" w:rsidR="003F7590" w:rsidRPr="003F7590" w:rsidRDefault="003F7590" w:rsidP="003F7590">
      <w:pPr>
        <w:tabs>
          <w:tab w:val="left" w:pos="6630"/>
        </w:tabs>
        <w:rPr>
          <w:rFonts w:cs="Arial"/>
          <w:iCs/>
          <w:szCs w:val="24"/>
        </w:rPr>
      </w:pPr>
      <w:r w:rsidRPr="003F7590">
        <w:rPr>
          <w:rFonts w:cs="Arial"/>
          <w:iCs/>
          <w:szCs w:val="24"/>
        </w:rPr>
        <w:t>The risk of serious physical harm to others may be increased by:</w:t>
      </w:r>
    </w:p>
    <w:p w14:paraId="62655462" w14:textId="3528EAA8" w:rsidR="003F7590" w:rsidRPr="00E366F2" w:rsidRDefault="006C0156" w:rsidP="000C1968">
      <w:pPr>
        <w:pStyle w:val="ListBullet"/>
        <w:tabs>
          <w:tab w:val="clear" w:pos="1080"/>
        </w:tabs>
        <w:ind w:left="426" w:hanging="426"/>
      </w:pPr>
      <w:r>
        <w:lastRenderedPageBreak/>
        <w:t>p</w:t>
      </w:r>
      <w:r w:rsidR="003F7590" w:rsidRPr="00E366F2">
        <w:t>aranoia</w:t>
      </w:r>
    </w:p>
    <w:p w14:paraId="64631767" w14:textId="7DBEF63F" w:rsidR="003F7590" w:rsidRPr="00E366F2" w:rsidRDefault="006C0156" w:rsidP="000C1968">
      <w:pPr>
        <w:pStyle w:val="ListBullet"/>
        <w:tabs>
          <w:tab w:val="clear" w:pos="1080"/>
        </w:tabs>
        <w:ind w:left="426" w:hanging="426"/>
      </w:pPr>
      <w:r>
        <w:t>i</w:t>
      </w:r>
      <w:r w:rsidR="003F7590" w:rsidRPr="00E366F2">
        <w:t>ncorporation of others into delusions</w:t>
      </w:r>
    </w:p>
    <w:p w14:paraId="4F6A8B0E" w14:textId="21F9D4D3" w:rsidR="003F7590" w:rsidRPr="006C0156" w:rsidRDefault="003F7590" w:rsidP="000C1968">
      <w:pPr>
        <w:pStyle w:val="ListBullet"/>
        <w:tabs>
          <w:tab w:val="clear" w:pos="1080"/>
        </w:tabs>
        <w:ind w:left="426" w:hanging="426"/>
        <w:rPr>
          <w:rFonts w:cs="Arial"/>
          <w:iCs/>
          <w:szCs w:val="24"/>
        </w:rPr>
      </w:pPr>
      <w:r w:rsidRPr="00E366F2">
        <w:t>untreated mental illness in a parent and potential harm to children in their care.</w:t>
      </w:r>
    </w:p>
    <w:p w14:paraId="1DD85F02" w14:textId="77777777" w:rsidR="00505B4F" w:rsidRDefault="00505B4F" w:rsidP="00505B4F">
      <w:pPr>
        <w:rPr>
          <w:u w:val="single"/>
        </w:rPr>
      </w:pPr>
    </w:p>
    <w:p w14:paraId="456571C6" w14:textId="72C22A29" w:rsidR="003F7590" w:rsidRPr="00505B4F" w:rsidRDefault="003F7590" w:rsidP="00505B4F">
      <w:pPr>
        <w:rPr>
          <w:u w:val="single"/>
        </w:rPr>
      </w:pPr>
      <w:r w:rsidRPr="00505B4F">
        <w:rPr>
          <w:u w:val="single"/>
        </w:rPr>
        <w:t>Non-physical ‘serious harm’</w:t>
      </w:r>
    </w:p>
    <w:p w14:paraId="5FCAA307" w14:textId="08665D2D" w:rsidR="003F7590" w:rsidRPr="00E366F2" w:rsidRDefault="006C0156" w:rsidP="000C1968">
      <w:pPr>
        <w:pStyle w:val="ListBullet"/>
        <w:tabs>
          <w:tab w:val="clear" w:pos="1080"/>
        </w:tabs>
        <w:ind w:left="426" w:hanging="426"/>
      </w:pPr>
      <w:r>
        <w:t>s</w:t>
      </w:r>
      <w:r w:rsidR="003F7590" w:rsidRPr="00E366F2">
        <w:t xml:space="preserve">ocial harm – </w:t>
      </w:r>
      <w:proofErr w:type="gramStart"/>
      <w:r w:rsidR="003F7590" w:rsidRPr="00E366F2">
        <w:t>e.g.</w:t>
      </w:r>
      <w:proofErr w:type="gramEnd"/>
      <w:r w:rsidR="003F7590" w:rsidRPr="00E366F2">
        <w:t xml:space="preserve"> social isolation of family, withdrawal of children from education or peers because of a parent’s untreated illness</w:t>
      </w:r>
    </w:p>
    <w:p w14:paraId="7BDD252C" w14:textId="5A113581" w:rsidR="003F7590" w:rsidRPr="00E366F2" w:rsidRDefault="005B26B4" w:rsidP="000C1968">
      <w:pPr>
        <w:pStyle w:val="ListBullet"/>
        <w:tabs>
          <w:tab w:val="clear" w:pos="1080"/>
        </w:tabs>
        <w:ind w:left="426" w:hanging="426"/>
      </w:pPr>
      <w:r>
        <w:t>f</w:t>
      </w:r>
      <w:r w:rsidR="003F7590" w:rsidRPr="00E366F2">
        <w:t>inancial harm – e.g. effects on family of loss of job, squandering of financial resources</w:t>
      </w:r>
    </w:p>
    <w:p w14:paraId="6DE7FCD2" w14:textId="613E6B81" w:rsidR="003F7590" w:rsidRPr="00E366F2" w:rsidRDefault="005B26B4" w:rsidP="000C1968">
      <w:pPr>
        <w:pStyle w:val="ListBullet"/>
        <w:tabs>
          <w:tab w:val="clear" w:pos="1080"/>
        </w:tabs>
        <w:ind w:left="426" w:hanging="426"/>
      </w:pPr>
      <w:r>
        <w:t>p</w:t>
      </w:r>
      <w:r w:rsidR="003F7590" w:rsidRPr="00E366F2">
        <w:t>sychological harm – e.g. PTSD in children or spouses.</w:t>
      </w:r>
    </w:p>
    <w:p w14:paraId="647B62C3" w14:textId="77777777" w:rsidR="00505B4F" w:rsidRDefault="00505B4F" w:rsidP="00505B4F">
      <w:pPr>
        <w:rPr>
          <w:u w:val="single"/>
        </w:rPr>
      </w:pPr>
    </w:p>
    <w:p w14:paraId="273FB36C" w14:textId="09FA5AD5" w:rsidR="003F7590" w:rsidRPr="00505B4F" w:rsidRDefault="003F7590" w:rsidP="00505B4F">
      <w:pPr>
        <w:rPr>
          <w:u w:val="single"/>
        </w:rPr>
      </w:pPr>
      <w:r w:rsidRPr="00505B4F">
        <w:rPr>
          <w:u w:val="single"/>
        </w:rPr>
        <w:t>Assessing the person’s history</w:t>
      </w:r>
    </w:p>
    <w:p w14:paraId="51D2EBCF" w14:textId="32AF254E" w:rsidR="003F7590" w:rsidRPr="00E366F2" w:rsidRDefault="005B26B4" w:rsidP="000C1968">
      <w:pPr>
        <w:pStyle w:val="ListBullet"/>
        <w:tabs>
          <w:tab w:val="clear" w:pos="1080"/>
        </w:tabs>
        <w:ind w:left="426" w:hanging="426"/>
      </w:pPr>
      <w:r>
        <w:t>p</w:t>
      </w:r>
      <w:r w:rsidR="003F7590" w:rsidRPr="00E366F2">
        <w:t>sychiatric – first episode or part of a continuing condition (consider the likelihood and consequences of deterioration)</w:t>
      </w:r>
    </w:p>
    <w:p w14:paraId="23AD392C" w14:textId="0436FB54" w:rsidR="003F7590" w:rsidRPr="00E366F2" w:rsidRDefault="005B26B4" w:rsidP="000C1968">
      <w:pPr>
        <w:pStyle w:val="ListBullet"/>
        <w:tabs>
          <w:tab w:val="clear" w:pos="1080"/>
        </w:tabs>
        <w:ind w:left="426" w:hanging="426"/>
      </w:pPr>
      <w:r>
        <w:t>m</w:t>
      </w:r>
      <w:r w:rsidR="003F7590" w:rsidRPr="00E366F2">
        <w:t>edical</w:t>
      </w:r>
    </w:p>
    <w:p w14:paraId="4776FFB6" w14:textId="4C547EC3" w:rsidR="003F7590" w:rsidRPr="00E366F2" w:rsidRDefault="005B26B4" w:rsidP="000C1968">
      <w:pPr>
        <w:pStyle w:val="ListBullet"/>
        <w:tabs>
          <w:tab w:val="clear" w:pos="1080"/>
        </w:tabs>
        <w:ind w:left="426" w:hanging="426"/>
      </w:pPr>
      <w:r>
        <w:t>f</w:t>
      </w:r>
      <w:r w:rsidR="003F7590" w:rsidRPr="00E366F2">
        <w:t>amily</w:t>
      </w:r>
    </w:p>
    <w:p w14:paraId="7C41142B" w14:textId="77777777" w:rsidR="00C05813" w:rsidRDefault="00C05813" w:rsidP="00C05813">
      <w:pPr>
        <w:rPr>
          <w:u w:val="single"/>
        </w:rPr>
      </w:pPr>
    </w:p>
    <w:p w14:paraId="24E4E49E" w14:textId="5250AE71" w:rsidR="003F7590" w:rsidRPr="00C05813" w:rsidRDefault="003F7590" w:rsidP="00C05813">
      <w:pPr>
        <w:rPr>
          <w:u w:val="single"/>
        </w:rPr>
      </w:pPr>
      <w:r w:rsidRPr="00C05813">
        <w:rPr>
          <w:u w:val="single"/>
        </w:rPr>
        <w:t>Assessing the carer’s / family’s views</w:t>
      </w:r>
    </w:p>
    <w:p w14:paraId="7C234BE0" w14:textId="608FCFFC" w:rsidR="003F7590" w:rsidRPr="00E366F2" w:rsidRDefault="005B26B4" w:rsidP="000C1968">
      <w:pPr>
        <w:pStyle w:val="ListBullet"/>
        <w:tabs>
          <w:tab w:val="clear" w:pos="1080"/>
        </w:tabs>
        <w:ind w:left="426" w:hanging="426"/>
      </w:pPr>
      <w:r>
        <w:t>p</w:t>
      </w:r>
      <w:r w:rsidR="003F7590" w:rsidRPr="00E366F2">
        <w:t>re-morbid personality and functioning</w:t>
      </w:r>
    </w:p>
    <w:p w14:paraId="7122BF57" w14:textId="082AEBE3" w:rsidR="003F7590" w:rsidRPr="00E366F2" w:rsidRDefault="005B26B4" w:rsidP="000C1968">
      <w:pPr>
        <w:pStyle w:val="ListBullet"/>
        <w:tabs>
          <w:tab w:val="clear" w:pos="1080"/>
        </w:tabs>
        <w:ind w:left="426" w:hanging="426"/>
      </w:pPr>
      <w:r>
        <w:t>f</w:t>
      </w:r>
      <w:r w:rsidR="003F7590" w:rsidRPr="00E366F2">
        <w:t>amily history</w:t>
      </w:r>
    </w:p>
    <w:p w14:paraId="5D136D42" w14:textId="71A8282C" w:rsidR="003F7590" w:rsidRPr="00E366F2" w:rsidRDefault="005B26B4" w:rsidP="000C1968">
      <w:pPr>
        <w:pStyle w:val="ListBullet"/>
        <w:tabs>
          <w:tab w:val="clear" w:pos="1080"/>
        </w:tabs>
        <w:ind w:left="426" w:hanging="426"/>
      </w:pPr>
      <w:r>
        <w:t>r</w:t>
      </w:r>
      <w:r w:rsidR="003F7590" w:rsidRPr="00E366F2">
        <w:t>ecent changes in person being assessed: degree, duration, persistence</w:t>
      </w:r>
    </w:p>
    <w:p w14:paraId="4D53522B" w14:textId="5B1A0F7A" w:rsidR="003F7590" w:rsidRPr="00E366F2" w:rsidRDefault="005B26B4" w:rsidP="000C1968">
      <w:pPr>
        <w:pStyle w:val="ListBullet"/>
        <w:tabs>
          <w:tab w:val="clear" w:pos="1080"/>
        </w:tabs>
        <w:ind w:left="426" w:hanging="426"/>
      </w:pPr>
      <w:r>
        <w:t>b</w:t>
      </w:r>
      <w:r w:rsidR="003F7590" w:rsidRPr="00E366F2">
        <w:t>ehavioural manifestations of psychosis</w:t>
      </w:r>
    </w:p>
    <w:p w14:paraId="1084299E" w14:textId="11D09FF4" w:rsidR="003F7590" w:rsidRPr="00E366F2" w:rsidRDefault="005B26B4" w:rsidP="000C1968">
      <w:pPr>
        <w:pStyle w:val="ListBullet"/>
        <w:tabs>
          <w:tab w:val="clear" w:pos="1080"/>
        </w:tabs>
        <w:ind w:left="426" w:hanging="426"/>
      </w:pPr>
      <w:r>
        <w:t>w</w:t>
      </w:r>
      <w:r w:rsidR="003F7590" w:rsidRPr="00E366F2">
        <w:t>hat’s the family’s explanatory model and what do they want?</w:t>
      </w:r>
    </w:p>
    <w:p w14:paraId="393D5EC0" w14:textId="77777777" w:rsidR="003F7590" w:rsidRPr="003F7590" w:rsidRDefault="003F7590" w:rsidP="003F7590">
      <w:pPr>
        <w:tabs>
          <w:tab w:val="left" w:pos="6630"/>
        </w:tabs>
        <w:rPr>
          <w:rFonts w:cs="Arial"/>
          <w:iCs/>
          <w:szCs w:val="24"/>
        </w:rPr>
      </w:pPr>
    </w:p>
    <w:p w14:paraId="0268C91D" w14:textId="77777777" w:rsidR="003F7590" w:rsidRPr="00505B4F" w:rsidRDefault="003F7590" w:rsidP="00505B4F">
      <w:pPr>
        <w:rPr>
          <w:u w:val="single"/>
        </w:rPr>
      </w:pPr>
      <w:r w:rsidRPr="00505B4F">
        <w:rPr>
          <w:u w:val="single"/>
        </w:rPr>
        <w:t>Assessing the social situation</w:t>
      </w:r>
    </w:p>
    <w:p w14:paraId="08F81D74" w14:textId="63BAB94E" w:rsidR="003F7590" w:rsidRPr="003F7590" w:rsidRDefault="00CE469E" w:rsidP="003F7590">
      <w:pPr>
        <w:tabs>
          <w:tab w:val="left" w:pos="6630"/>
        </w:tabs>
        <w:rPr>
          <w:rFonts w:cs="Arial"/>
          <w:iCs/>
          <w:szCs w:val="24"/>
        </w:rPr>
      </w:pPr>
      <w:r>
        <w:rPr>
          <w:rFonts w:cs="Arial"/>
          <w:iCs/>
          <w:szCs w:val="24"/>
        </w:rPr>
        <w:t xml:space="preserve">Assess the </w:t>
      </w:r>
      <w:r w:rsidR="003F7590" w:rsidRPr="003F7590">
        <w:rPr>
          <w:rFonts w:cs="Arial"/>
          <w:iCs/>
          <w:szCs w:val="24"/>
        </w:rPr>
        <w:t xml:space="preserve">resources available </w:t>
      </w:r>
      <w:r>
        <w:rPr>
          <w:rFonts w:cs="Arial"/>
          <w:iCs/>
          <w:szCs w:val="24"/>
        </w:rPr>
        <w:t>from</w:t>
      </w:r>
      <w:r w:rsidR="003F7590" w:rsidRPr="003F7590">
        <w:rPr>
          <w:rFonts w:cs="Arial"/>
          <w:iCs/>
          <w:szCs w:val="24"/>
        </w:rPr>
        <w:t xml:space="preserve"> family, friends and/or carers</w:t>
      </w:r>
      <w:r>
        <w:rPr>
          <w:rFonts w:cs="Arial"/>
          <w:iCs/>
          <w:szCs w:val="24"/>
        </w:rPr>
        <w:t xml:space="preserve"> including:</w:t>
      </w:r>
    </w:p>
    <w:p w14:paraId="318E9C4C" w14:textId="0D63CA7E" w:rsidR="003F7590" w:rsidRPr="00E366F2" w:rsidRDefault="00CE469E" w:rsidP="000C1968">
      <w:pPr>
        <w:pStyle w:val="ListBullet"/>
        <w:tabs>
          <w:tab w:val="clear" w:pos="1080"/>
        </w:tabs>
        <w:ind w:left="426" w:hanging="426"/>
      </w:pPr>
      <w:r>
        <w:t>t</w:t>
      </w:r>
      <w:r w:rsidR="003F7590" w:rsidRPr="00E366F2">
        <w:t>ime</w:t>
      </w:r>
    </w:p>
    <w:p w14:paraId="470EE013" w14:textId="485BFF7E" w:rsidR="003F7590" w:rsidRPr="00E366F2" w:rsidRDefault="00CE469E" w:rsidP="000C1968">
      <w:pPr>
        <w:pStyle w:val="ListBullet"/>
        <w:tabs>
          <w:tab w:val="clear" w:pos="1080"/>
        </w:tabs>
        <w:ind w:left="426" w:hanging="426"/>
      </w:pPr>
      <w:r>
        <w:t>p</w:t>
      </w:r>
      <w:r w:rsidR="003F7590" w:rsidRPr="00E366F2">
        <w:t>ersonal support network</w:t>
      </w:r>
    </w:p>
    <w:p w14:paraId="20B706A5" w14:textId="0C6555B3" w:rsidR="003F7590" w:rsidRPr="00E366F2" w:rsidRDefault="00CE469E" w:rsidP="000C1968">
      <w:pPr>
        <w:pStyle w:val="ListBullet"/>
        <w:tabs>
          <w:tab w:val="clear" w:pos="1080"/>
        </w:tabs>
        <w:ind w:left="426" w:hanging="426"/>
      </w:pPr>
      <w:r>
        <w:t>l</w:t>
      </w:r>
      <w:r w:rsidR="003F7590" w:rsidRPr="00E366F2">
        <w:t>evel of care that can be provided by the community team.</w:t>
      </w:r>
    </w:p>
    <w:p w14:paraId="2886998C" w14:textId="77777777" w:rsidR="003F7590" w:rsidRPr="003F7590" w:rsidRDefault="003F7590" w:rsidP="001C450E">
      <w:pPr>
        <w:tabs>
          <w:tab w:val="left" w:pos="6630"/>
        </w:tabs>
        <w:ind w:left="426" w:hanging="426"/>
        <w:rPr>
          <w:rFonts w:cs="Arial"/>
          <w:iCs/>
          <w:szCs w:val="24"/>
        </w:rPr>
      </w:pPr>
    </w:p>
    <w:p w14:paraId="4EBD4CC7" w14:textId="4DAD8627" w:rsidR="003F7590" w:rsidRPr="00292ABE" w:rsidRDefault="00CE469E" w:rsidP="00292ABE">
      <w:pPr>
        <w:tabs>
          <w:tab w:val="left" w:pos="6630"/>
        </w:tabs>
        <w:rPr>
          <w:rFonts w:cs="Arial"/>
          <w:iCs/>
          <w:szCs w:val="24"/>
        </w:rPr>
      </w:pPr>
      <w:r>
        <w:rPr>
          <w:rFonts w:cs="Arial"/>
          <w:iCs/>
          <w:szCs w:val="24"/>
        </w:rPr>
        <w:t xml:space="preserve">Assess the </w:t>
      </w:r>
      <w:r w:rsidR="003F7590" w:rsidRPr="00292ABE">
        <w:rPr>
          <w:rFonts w:cs="Arial"/>
          <w:iCs/>
          <w:szCs w:val="24"/>
        </w:rPr>
        <w:t>attitudes of family, friends and/or carers to the person’s illness</w:t>
      </w:r>
      <w:r>
        <w:rPr>
          <w:rFonts w:cs="Arial"/>
          <w:iCs/>
          <w:szCs w:val="24"/>
        </w:rPr>
        <w:t xml:space="preserve"> including:</w:t>
      </w:r>
    </w:p>
    <w:p w14:paraId="4F373B9E" w14:textId="1500748A" w:rsidR="003F7590" w:rsidRPr="00E366F2" w:rsidRDefault="00CE469E" w:rsidP="000C1968">
      <w:pPr>
        <w:pStyle w:val="ListBullet"/>
        <w:tabs>
          <w:tab w:val="clear" w:pos="1080"/>
        </w:tabs>
        <w:ind w:left="426" w:hanging="426"/>
      </w:pPr>
      <w:r>
        <w:t>k</w:t>
      </w:r>
      <w:r w:rsidR="003F7590" w:rsidRPr="00E366F2">
        <w:t>nowledge and understanding</w:t>
      </w:r>
    </w:p>
    <w:p w14:paraId="14F707A0" w14:textId="4D839AF6" w:rsidR="003F7590" w:rsidRPr="00E366F2" w:rsidRDefault="00CE469E" w:rsidP="000C1968">
      <w:pPr>
        <w:pStyle w:val="ListBullet"/>
        <w:tabs>
          <w:tab w:val="clear" w:pos="1080"/>
        </w:tabs>
        <w:ind w:left="426" w:hanging="426"/>
      </w:pPr>
      <w:r>
        <w:t>w</w:t>
      </w:r>
      <w:r w:rsidR="003F7590" w:rsidRPr="00E366F2">
        <w:t>illingness and ability to care for the person</w:t>
      </w:r>
    </w:p>
    <w:p w14:paraId="63EC35D4" w14:textId="4CDCBE7C" w:rsidR="003F7590" w:rsidRPr="00E366F2" w:rsidRDefault="00CE469E" w:rsidP="000C1968">
      <w:pPr>
        <w:pStyle w:val="ListBullet"/>
        <w:tabs>
          <w:tab w:val="clear" w:pos="1080"/>
        </w:tabs>
        <w:ind w:left="426" w:hanging="426"/>
      </w:pPr>
      <w:r>
        <w:t>a</w:t>
      </w:r>
      <w:r w:rsidR="003F7590" w:rsidRPr="00E366F2">
        <w:t>bility to assist with management of medication</w:t>
      </w:r>
    </w:p>
    <w:p w14:paraId="23C0F339" w14:textId="4B848332" w:rsidR="003F7590" w:rsidRPr="00E366F2" w:rsidRDefault="00CE469E" w:rsidP="000C1968">
      <w:pPr>
        <w:pStyle w:val="ListBullet"/>
        <w:tabs>
          <w:tab w:val="clear" w:pos="1080"/>
        </w:tabs>
        <w:ind w:left="426" w:hanging="426"/>
      </w:pPr>
      <w:r>
        <w:t>a</w:t>
      </w:r>
      <w:r w:rsidR="003F7590" w:rsidRPr="00E366F2">
        <w:t>bility to contain the person.</w:t>
      </w:r>
    </w:p>
    <w:p w14:paraId="27CE32BC" w14:textId="77777777" w:rsidR="003F7590" w:rsidRDefault="003F7590" w:rsidP="003F7590">
      <w:pPr>
        <w:tabs>
          <w:tab w:val="left" w:pos="6630"/>
        </w:tabs>
        <w:rPr>
          <w:rFonts w:cs="Arial"/>
          <w:b/>
          <w:iCs/>
          <w:szCs w:val="24"/>
        </w:rPr>
      </w:pPr>
    </w:p>
    <w:p w14:paraId="42490896" w14:textId="078C2E05" w:rsidR="003F7590" w:rsidRPr="003F7590" w:rsidRDefault="003F7590" w:rsidP="001C450E">
      <w:pPr>
        <w:pStyle w:val="Heading2"/>
      </w:pPr>
      <w:bookmarkStart w:id="48" w:name="_Toc107226792"/>
      <w:r w:rsidRPr="003F7590">
        <w:t>Response</w:t>
      </w:r>
      <w:bookmarkEnd w:id="48"/>
    </w:p>
    <w:p w14:paraId="20AF7CB2" w14:textId="3C1DB2C3" w:rsidR="003F7590" w:rsidRPr="001C450E" w:rsidRDefault="00CE469E" w:rsidP="003F7590">
      <w:pPr>
        <w:tabs>
          <w:tab w:val="left" w:pos="6630"/>
        </w:tabs>
        <w:rPr>
          <w:rFonts w:asciiTheme="minorHAnsi" w:hAnsiTheme="minorHAnsi" w:cstheme="minorHAnsi"/>
          <w:bCs/>
          <w:iCs/>
          <w:szCs w:val="24"/>
        </w:rPr>
      </w:pPr>
      <w:r>
        <w:rPr>
          <w:rFonts w:asciiTheme="minorHAnsi" w:hAnsiTheme="minorHAnsi" w:cstheme="minorHAnsi"/>
          <w:bCs/>
          <w:iCs/>
          <w:szCs w:val="24"/>
        </w:rPr>
        <w:t xml:space="preserve">The response required is dictated by what is </w:t>
      </w:r>
      <w:r w:rsidR="003F7590" w:rsidRPr="001C450E">
        <w:rPr>
          <w:rFonts w:asciiTheme="minorHAnsi" w:hAnsiTheme="minorHAnsi" w:cstheme="minorHAnsi"/>
          <w:bCs/>
          <w:iCs/>
          <w:szCs w:val="24"/>
        </w:rPr>
        <w:t xml:space="preserve">to </w:t>
      </w:r>
      <w:r>
        <w:rPr>
          <w:rFonts w:asciiTheme="minorHAnsi" w:hAnsiTheme="minorHAnsi" w:cstheme="minorHAnsi"/>
          <w:bCs/>
          <w:iCs/>
          <w:szCs w:val="24"/>
        </w:rPr>
        <w:t xml:space="preserve">be </w:t>
      </w:r>
      <w:r w:rsidR="003F7590" w:rsidRPr="001C450E">
        <w:rPr>
          <w:rFonts w:asciiTheme="minorHAnsi" w:hAnsiTheme="minorHAnsi" w:cstheme="minorHAnsi"/>
          <w:bCs/>
          <w:iCs/>
          <w:szCs w:val="24"/>
        </w:rPr>
        <w:t>achieve</w:t>
      </w:r>
      <w:r>
        <w:rPr>
          <w:rFonts w:asciiTheme="minorHAnsi" w:hAnsiTheme="minorHAnsi" w:cstheme="minorHAnsi"/>
          <w:bCs/>
          <w:iCs/>
          <w:szCs w:val="24"/>
        </w:rPr>
        <w:t xml:space="preserve">d. </w:t>
      </w:r>
      <w:r w:rsidR="003F7590" w:rsidRPr="001C450E">
        <w:rPr>
          <w:rFonts w:asciiTheme="minorHAnsi" w:hAnsiTheme="minorHAnsi" w:cstheme="minorHAnsi"/>
          <w:bCs/>
          <w:iCs/>
          <w:szCs w:val="24"/>
        </w:rPr>
        <w:t>While each situation requires a specific and individual response the following general principles apply:</w:t>
      </w:r>
    </w:p>
    <w:p w14:paraId="074F797B" w14:textId="5A5FC080" w:rsidR="003F7590" w:rsidRPr="001C450E" w:rsidRDefault="00CE469E" w:rsidP="000C1968">
      <w:pPr>
        <w:pStyle w:val="ListBullet"/>
        <w:tabs>
          <w:tab w:val="clear" w:pos="1080"/>
        </w:tabs>
        <w:ind w:left="426" w:hanging="426"/>
      </w:pPr>
      <w:r>
        <w:t>m</w:t>
      </w:r>
      <w:r w:rsidR="003F7590" w:rsidRPr="001C450E">
        <w:t>inimise the trauma</w:t>
      </w:r>
    </w:p>
    <w:p w14:paraId="0EF41BBC" w14:textId="2668CA4A" w:rsidR="003F7590" w:rsidRPr="001C450E" w:rsidRDefault="00CE469E" w:rsidP="000C1968">
      <w:pPr>
        <w:pStyle w:val="ListBullet"/>
        <w:tabs>
          <w:tab w:val="clear" w:pos="1080"/>
        </w:tabs>
        <w:ind w:left="426" w:hanging="426"/>
      </w:pPr>
      <w:r>
        <w:t>r</w:t>
      </w:r>
      <w:r w:rsidR="003F7590" w:rsidRPr="001C450E">
        <w:t>educe the delay</w:t>
      </w:r>
    </w:p>
    <w:p w14:paraId="45D8A9AD" w14:textId="1D253FEB" w:rsidR="003F7590" w:rsidRPr="001C450E" w:rsidRDefault="00CE469E" w:rsidP="000C1968">
      <w:pPr>
        <w:pStyle w:val="ListBullet"/>
        <w:tabs>
          <w:tab w:val="clear" w:pos="1080"/>
        </w:tabs>
        <w:ind w:left="426" w:hanging="426"/>
      </w:pPr>
      <w:r>
        <w:t>o</w:t>
      </w:r>
      <w:r w:rsidR="003F7590" w:rsidRPr="001C450E">
        <w:t>rganise treatment at home where possible</w:t>
      </w:r>
    </w:p>
    <w:p w14:paraId="23F23C66" w14:textId="3911D557" w:rsidR="003F7590" w:rsidRPr="001C450E" w:rsidRDefault="00CE469E" w:rsidP="000C1968">
      <w:pPr>
        <w:pStyle w:val="ListBullet"/>
        <w:tabs>
          <w:tab w:val="clear" w:pos="1080"/>
        </w:tabs>
        <w:ind w:left="426" w:hanging="426"/>
      </w:pPr>
      <w:r>
        <w:t>p</w:t>
      </w:r>
      <w:r w:rsidR="003F7590" w:rsidRPr="001C450E">
        <w:t>rovide information and support to the family</w:t>
      </w:r>
    </w:p>
    <w:p w14:paraId="1F03D3C6" w14:textId="7C324291" w:rsidR="003F7590" w:rsidRPr="001C450E" w:rsidRDefault="00CE469E" w:rsidP="000C1968">
      <w:pPr>
        <w:pStyle w:val="ListBullet"/>
        <w:tabs>
          <w:tab w:val="clear" w:pos="1080"/>
        </w:tabs>
        <w:ind w:left="426" w:hanging="426"/>
      </w:pPr>
      <w:r>
        <w:t>i</w:t>
      </w:r>
      <w:r w:rsidR="003F7590" w:rsidRPr="001C450E">
        <w:t>nvolve family and friends where appropriate</w:t>
      </w:r>
    </w:p>
    <w:p w14:paraId="70E007AD" w14:textId="2F30BE52" w:rsidR="003F7590" w:rsidRPr="001C450E" w:rsidRDefault="00CE469E" w:rsidP="000C1968">
      <w:pPr>
        <w:pStyle w:val="ListBullet"/>
        <w:tabs>
          <w:tab w:val="clear" w:pos="1080"/>
        </w:tabs>
        <w:ind w:left="426" w:hanging="426"/>
      </w:pPr>
      <w:r>
        <w:t>p</w:t>
      </w:r>
      <w:r w:rsidR="003F7590" w:rsidRPr="001C450E">
        <w:t>rovide a clear explanation of processes</w:t>
      </w:r>
    </w:p>
    <w:p w14:paraId="5D937341" w14:textId="7C021D30" w:rsidR="003F7590" w:rsidRPr="001C450E" w:rsidRDefault="00CE469E" w:rsidP="000C1968">
      <w:pPr>
        <w:pStyle w:val="ListBullet"/>
        <w:tabs>
          <w:tab w:val="clear" w:pos="1080"/>
        </w:tabs>
        <w:ind w:left="426" w:hanging="426"/>
      </w:pPr>
      <w:r>
        <w:lastRenderedPageBreak/>
        <w:t>m</w:t>
      </w:r>
      <w:r w:rsidR="003F7590" w:rsidRPr="001C450E">
        <w:t>inimise police involvement.</w:t>
      </w:r>
    </w:p>
    <w:p w14:paraId="271EEBE5" w14:textId="77777777" w:rsidR="00505B4F" w:rsidRDefault="00505B4F" w:rsidP="00505B4F">
      <w:pPr>
        <w:rPr>
          <w:u w:val="single"/>
        </w:rPr>
      </w:pPr>
    </w:p>
    <w:p w14:paraId="6F5ACEF2" w14:textId="666AB7ED" w:rsidR="003F7590" w:rsidRPr="00505B4F" w:rsidRDefault="003F7590" w:rsidP="00505B4F">
      <w:pPr>
        <w:rPr>
          <w:u w:val="single"/>
        </w:rPr>
      </w:pPr>
      <w:r w:rsidRPr="00505B4F">
        <w:rPr>
          <w:u w:val="single"/>
        </w:rPr>
        <w:t>If the decision is made to apprehend</w:t>
      </w:r>
    </w:p>
    <w:p w14:paraId="09C218EC" w14:textId="7826ACA0" w:rsidR="003F7590" w:rsidRPr="001C450E" w:rsidRDefault="003F7590" w:rsidP="000C1968">
      <w:pPr>
        <w:pStyle w:val="ListBullet"/>
        <w:tabs>
          <w:tab w:val="clear" w:pos="1080"/>
          <w:tab w:val="num" w:pos="1210"/>
        </w:tabs>
        <w:ind w:left="426" w:hanging="426"/>
      </w:pPr>
      <w:r w:rsidRPr="001C450E">
        <w:t>MHOs must be familiar with local procedures</w:t>
      </w:r>
    </w:p>
    <w:p w14:paraId="7642C4B6" w14:textId="2AF4D229" w:rsidR="003F7590" w:rsidRPr="001C450E" w:rsidRDefault="00CE469E" w:rsidP="000C1968">
      <w:pPr>
        <w:pStyle w:val="ListBullet"/>
        <w:tabs>
          <w:tab w:val="clear" w:pos="1080"/>
          <w:tab w:val="num" w:pos="1210"/>
        </w:tabs>
        <w:ind w:left="426" w:hanging="426"/>
      </w:pPr>
      <w:r>
        <w:t>the l</w:t>
      </w:r>
      <w:r w:rsidR="003F7590" w:rsidRPr="001C450E">
        <w:t>east restrictive options for transport must be considered in arranging the transport of the person</w:t>
      </w:r>
    </w:p>
    <w:p w14:paraId="7A81760C" w14:textId="189F096D" w:rsidR="003F7590" w:rsidRPr="001C450E" w:rsidRDefault="00CE469E" w:rsidP="000C1968">
      <w:pPr>
        <w:pStyle w:val="ListBullet"/>
        <w:tabs>
          <w:tab w:val="clear" w:pos="1080"/>
          <w:tab w:val="num" w:pos="1210"/>
        </w:tabs>
        <w:ind w:left="426" w:hanging="426"/>
      </w:pPr>
      <w:r>
        <w:t xml:space="preserve">a </w:t>
      </w:r>
      <w:r w:rsidR="003F7590" w:rsidRPr="001C450E">
        <w:t>clear explanation of the process</w:t>
      </w:r>
      <w:r>
        <w:t xml:space="preserve"> must be provided</w:t>
      </w:r>
      <w:r w:rsidR="003F7590" w:rsidRPr="001C450E">
        <w:t xml:space="preserve"> to the person, family, friends and/or carers</w:t>
      </w:r>
    </w:p>
    <w:p w14:paraId="539A94FB" w14:textId="3998B469" w:rsidR="003F7590" w:rsidRPr="001C450E" w:rsidRDefault="00CE469E" w:rsidP="000C1968">
      <w:pPr>
        <w:pStyle w:val="ListBullet"/>
        <w:tabs>
          <w:tab w:val="clear" w:pos="1080"/>
          <w:tab w:val="num" w:pos="1210"/>
        </w:tabs>
        <w:ind w:left="426" w:hanging="426"/>
      </w:pPr>
      <w:r>
        <w:t>i</w:t>
      </w:r>
      <w:r w:rsidR="003F7590" w:rsidRPr="001C450E">
        <w:t xml:space="preserve">f </w:t>
      </w:r>
      <w:r w:rsidR="00D82B9D">
        <w:t>the MHO</w:t>
      </w:r>
      <w:r w:rsidR="00D82B9D" w:rsidRPr="001C450E">
        <w:t xml:space="preserve"> </w:t>
      </w:r>
      <w:r w:rsidR="00D82B9D">
        <w:t>is</w:t>
      </w:r>
      <w:r w:rsidR="00D82B9D" w:rsidRPr="001C450E">
        <w:t xml:space="preserve"> </w:t>
      </w:r>
      <w:r w:rsidR="003F7590" w:rsidRPr="001C450E">
        <w:t>not accompanying the person to hospital</w:t>
      </w:r>
      <w:r>
        <w:t>:</w:t>
      </w:r>
      <w:r w:rsidR="003F7590" w:rsidRPr="001C450E">
        <w:t xml:space="preserve"> </w:t>
      </w:r>
      <w:r>
        <w:t>E</w:t>
      </w:r>
      <w:r w:rsidR="003F7590" w:rsidRPr="001C450E">
        <w:t>nsure that family, friends and/or carers are clear about the process and their options (e.g. possibility of accompanying the person to the approved facility).</w:t>
      </w:r>
    </w:p>
    <w:p w14:paraId="6C524D4E" w14:textId="77777777" w:rsidR="003F7590" w:rsidRPr="001C450E" w:rsidRDefault="003F7590" w:rsidP="003F7590">
      <w:pPr>
        <w:tabs>
          <w:tab w:val="left" w:pos="6630"/>
        </w:tabs>
        <w:rPr>
          <w:rFonts w:asciiTheme="minorHAnsi" w:hAnsiTheme="minorHAnsi" w:cstheme="minorHAnsi"/>
          <w:bCs/>
          <w:iCs/>
          <w:szCs w:val="24"/>
        </w:rPr>
      </w:pPr>
    </w:p>
    <w:p w14:paraId="3143EC28" w14:textId="2B27E925" w:rsidR="00CE469E" w:rsidRDefault="00292ABE" w:rsidP="001C450E">
      <w:pPr>
        <w:pStyle w:val="Heading2"/>
      </w:pPr>
      <w:bookmarkStart w:id="49" w:name="_Toc107226793"/>
      <w:r>
        <w:t>C</w:t>
      </w:r>
      <w:r w:rsidR="00CE469E" w:rsidRPr="001C450E">
        <w:t>onsiderations</w:t>
      </w:r>
      <w:r>
        <w:t xml:space="preserve"> for emergency detention</w:t>
      </w:r>
      <w:bookmarkEnd w:id="49"/>
    </w:p>
    <w:p w14:paraId="3527FA06" w14:textId="47995D52" w:rsidR="00292ABE" w:rsidRPr="00505B4F" w:rsidRDefault="00292ABE" w:rsidP="00505B4F">
      <w:pPr>
        <w:rPr>
          <w:u w:val="single"/>
        </w:rPr>
      </w:pPr>
      <w:r w:rsidRPr="00505B4F">
        <w:rPr>
          <w:u w:val="single"/>
        </w:rPr>
        <w:t>Primary Considerations</w:t>
      </w:r>
    </w:p>
    <w:p w14:paraId="2C6C874C" w14:textId="500FDE92" w:rsidR="003F7590" w:rsidRPr="00A176B8" w:rsidRDefault="00292ABE" w:rsidP="003F7590">
      <w:pPr>
        <w:tabs>
          <w:tab w:val="left" w:pos="6630"/>
        </w:tabs>
        <w:rPr>
          <w:rFonts w:asciiTheme="minorHAnsi" w:hAnsiTheme="minorHAnsi" w:cstheme="minorHAnsi"/>
          <w:bCs/>
          <w:iCs/>
          <w:szCs w:val="24"/>
        </w:rPr>
      </w:pPr>
      <w:r>
        <w:rPr>
          <w:rFonts w:asciiTheme="minorHAnsi" w:hAnsiTheme="minorHAnsi" w:cstheme="minorHAnsi"/>
          <w:bCs/>
          <w:iCs/>
          <w:szCs w:val="24"/>
        </w:rPr>
        <w:t>C</w:t>
      </w:r>
      <w:r w:rsidR="00CE469E">
        <w:rPr>
          <w:rFonts w:asciiTheme="minorHAnsi" w:hAnsiTheme="minorHAnsi" w:cstheme="minorHAnsi"/>
          <w:bCs/>
          <w:iCs/>
          <w:szCs w:val="24"/>
        </w:rPr>
        <w:t xml:space="preserve">onsiderations in relation to </w:t>
      </w:r>
      <w:r w:rsidR="00D82B9D">
        <w:rPr>
          <w:rFonts w:asciiTheme="minorHAnsi" w:hAnsiTheme="minorHAnsi" w:cstheme="minorHAnsi"/>
          <w:bCs/>
          <w:iCs/>
          <w:szCs w:val="24"/>
        </w:rPr>
        <w:t xml:space="preserve">MHOs </w:t>
      </w:r>
      <w:r w:rsidR="00CE469E">
        <w:rPr>
          <w:rFonts w:asciiTheme="minorHAnsi" w:hAnsiTheme="minorHAnsi" w:cstheme="minorHAnsi"/>
          <w:bCs/>
          <w:iCs/>
          <w:szCs w:val="24"/>
        </w:rPr>
        <w:t>making an</w:t>
      </w:r>
      <w:r w:rsidR="003F7590" w:rsidRPr="00A176B8">
        <w:rPr>
          <w:rFonts w:asciiTheme="minorHAnsi" w:hAnsiTheme="minorHAnsi" w:cstheme="minorHAnsi"/>
          <w:bCs/>
          <w:iCs/>
          <w:szCs w:val="24"/>
        </w:rPr>
        <w:t xml:space="preserve"> </w:t>
      </w:r>
      <w:proofErr w:type="spellStart"/>
      <w:r w:rsidR="003F7590" w:rsidRPr="00A176B8">
        <w:rPr>
          <w:rFonts w:asciiTheme="minorHAnsi" w:hAnsiTheme="minorHAnsi" w:cstheme="minorHAnsi"/>
          <w:bCs/>
          <w:iCs/>
          <w:szCs w:val="24"/>
        </w:rPr>
        <w:t>asses</w:t>
      </w:r>
      <w:r w:rsidR="00CE469E">
        <w:rPr>
          <w:rFonts w:asciiTheme="minorHAnsi" w:hAnsiTheme="minorHAnsi" w:cstheme="minorHAnsi"/>
          <w:bCs/>
          <w:iCs/>
          <w:szCs w:val="24"/>
        </w:rPr>
        <w:t>ment</w:t>
      </w:r>
      <w:proofErr w:type="spellEnd"/>
      <w:r w:rsidR="003F7590" w:rsidRPr="00A176B8">
        <w:rPr>
          <w:rFonts w:asciiTheme="minorHAnsi" w:hAnsiTheme="minorHAnsi" w:cstheme="minorHAnsi"/>
          <w:bCs/>
          <w:iCs/>
          <w:szCs w:val="24"/>
        </w:rPr>
        <w:t xml:space="preserve"> for emergency apprehension and detention</w:t>
      </w:r>
      <w:r w:rsidR="00CE469E">
        <w:rPr>
          <w:rFonts w:asciiTheme="minorHAnsi" w:hAnsiTheme="minorHAnsi" w:cstheme="minorHAnsi"/>
          <w:bCs/>
          <w:iCs/>
          <w:szCs w:val="24"/>
        </w:rPr>
        <w:t xml:space="preserve"> are:</w:t>
      </w:r>
    </w:p>
    <w:p w14:paraId="5A8F400E" w14:textId="74A44868" w:rsidR="003F7590" w:rsidRPr="00A176B8" w:rsidRDefault="00CE469E" w:rsidP="000C1968">
      <w:pPr>
        <w:pStyle w:val="ListBullet"/>
        <w:tabs>
          <w:tab w:val="clear" w:pos="1080"/>
        </w:tabs>
        <w:ind w:left="426" w:hanging="426"/>
      </w:pPr>
      <w:r>
        <w:t>b</w:t>
      </w:r>
      <w:r w:rsidR="003F7590" w:rsidRPr="00A176B8">
        <w:t xml:space="preserve">ase </w:t>
      </w:r>
      <w:r w:rsidR="00D82B9D">
        <w:t>their</w:t>
      </w:r>
      <w:r w:rsidR="00D82B9D" w:rsidRPr="00A176B8">
        <w:t xml:space="preserve"> </w:t>
      </w:r>
      <w:r w:rsidR="003F7590" w:rsidRPr="00A176B8">
        <w:t xml:space="preserve">assessment on reports from relevant others and </w:t>
      </w:r>
      <w:r w:rsidR="00D82B9D">
        <w:t>their</w:t>
      </w:r>
      <w:r w:rsidR="00D82B9D" w:rsidRPr="00A176B8">
        <w:t xml:space="preserve"> </w:t>
      </w:r>
      <w:r w:rsidR="003F7590" w:rsidRPr="00A176B8">
        <w:t>own observations of the person</w:t>
      </w:r>
    </w:p>
    <w:p w14:paraId="449943EF" w14:textId="29F90897" w:rsidR="003F7590" w:rsidRPr="00A176B8" w:rsidRDefault="00CE469E" w:rsidP="000C1968">
      <w:pPr>
        <w:pStyle w:val="ListBullet"/>
        <w:tabs>
          <w:tab w:val="clear" w:pos="1080"/>
        </w:tabs>
        <w:ind w:left="426" w:hanging="426"/>
      </w:pPr>
      <w:r>
        <w:t>d</w:t>
      </w:r>
      <w:r w:rsidR="003F7590" w:rsidRPr="00A176B8">
        <w:t>oes the person have a ‘mental illness’ or ‘mental disorder’ as defined by the Act?</w:t>
      </w:r>
    </w:p>
    <w:p w14:paraId="46D0026A" w14:textId="51CB50B6" w:rsidR="003F7590" w:rsidRPr="00A176B8" w:rsidRDefault="00292ABE" w:rsidP="000C1968">
      <w:pPr>
        <w:pStyle w:val="ListBullet"/>
        <w:tabs>
          <w:tab w:val="clear" w:pos="1080"/>
        </w:tabs>
        <w:ind w:left="426" w:hanging="426"/>
      </w:pPr>
      <w:r>
        <w:t>i</w:t>
      </w:r>
      <w:r w:rsidR="003F7590" w:rsidRPr="00A176B8">
        <w:t>s detention necessary for the person’s health or safety, social or financial wellbeing?</w:t>
      </w:r>
    </w:p>
    <w:p w14:paraId="34F96723" w14:textId="7FE4375F" w:rsidR="003F7590" w:rsidRPr="00A176B8" w:rsidRDefault="00292ABE" w:rsidP="000C1968">
      <w:pPr>
        <w:pStyle w:val="ListBullet"/>
        <w:tabs>
          <w:tab w:val="clear" w:pos="1080"/>
        </w:tabs>
        <w:ind w:left="426" w:hanging="426"/>
      </w:pPr>
      <w:r>
        <w:t>i</w:t>
      </w:r>
      <w:r w:rsidR="003F7590" w:rsidRPr="00A176B8">
        <w:t>s detention necessary to protect the public?</w:t>
      </w:r>
    </w:p>
    <w:p w14:paraId="5EF68041" w14:textId="712D2EDF" w:rsidR="003F7590" w:rsidRPr="00A176B8" w:rsidRDefault="00292ABE" w:rsidP="000C1968">
      <w:pPr>
        <w:pStyle w:val="ListBullet"/>
        <w:tabs>
          <w:tab w:val="clear" w:pos="1080"/>
        </w:tabs>
        <w:ind w:left="426" w:hanging="426"/>
      </w:pPr>
      <w:r>
        <w:t>i</w:t>
      </w:r>
      <w:r w:rsidR="003F7590" w:rsidRPr="00A176B8">
        <w:t>s the person refusing appropriate treatment, care or support?</w:t>
      </w:r>
    </w:p>
    <w:p w14:paraId="31A335F3" w14:textId="6D6C087C" w:rsidR="003F7590" w:rsidRPr="00A176B8" w:rsidRDefault="00292ABE" w:rsidP="000C1968">
      <w:pPr>
        <w:pStyle w:val="ListBullet"/>
        <w:tabs>
          <w:tab w:val="clear" w:pos="1080"/>
        </w:tabs>
        <w:ind w:left="426" w:hanging="426"/>
      </w:pPr>
      <w:r>
        <w:t>w</w:t>
      </w:r>
      <w:r w:rsidR="003F7590" w:rsidRPr="00A176B8">
        <w:t>hat is the least restrictive environment in which the person can be safely treated at this time?</w:t>
      </w:r>
    </w:p>
    <w:p w14:paraId="5D597A2D" w14:textId="3D32894B" w:rsidR="003F7590" w:rsidRPr="00A176B8" w:rsidRDefault="00D82B9D" w:rsidP="000C1968">
      <w:pPr>
        <w:pStyle w:val="ListBullet"/>
        <w:tabs>
          <w:tab w:val="clear" w:pos="1080"/>
        </w:tabs>
        <w:ind w:left="426" w:hanging="426"/>
      </w:pPr>
      <w:r>
        <w:t xml:space="preserve">The MHO should </w:t>
      </w:r>
      <w:r w:rsidR="00292ABE">
        <w:t>m</w:t>
      </w:r>
      <w:r w:rsidR="003F7590" w:rsidRPr="00A176B8">
        <w:t>ake decisions in collaboration with team members where possible</w:t>
      </w:r>
    </w:p>
    <w:p w14:paraId="4CB0F474" w14:textId="1671EEBE" w:rsidR="003F7590" w:rsidRPr="00A176B8" w:rsidRDefault="00D82B9D" w:rsidP="000C1968">
      <w:pPr>
        <w:pStyle w:val="ListBullet"/>
        <w:tabs>
          <w:tab w:val="clear" w:pos="1080"/>
        </w:tabs>
        <w:ind w:left="426" w:hanging="426"/>
      </w:pPr>
      <w:r>
        <w:t xml:space="preserve">The MHO should </w:t>
      </w:r>
      <w:r w:rsidR="00292ABE">
        <w:t>e</w:t>
      </w:r>
      <w:r w:rsidR="003F7590" w:rsidRPr="00A176B8">
        <w:t>stablish rapport with the person that encourages communication, care planning and the achievement of common goals.</w:t>
      </w:r>
    </w:p>
    <w:p w14:paraId="3B9ED364" w14:textId="77777777" w:rsidR="003F7590" w:rsidRPr="00A176B8" w:rsidRDefault="003F7590" w:rsidP="003F7590">
      <w:pPr>
        <w:tabs>
          <w:tab w:val="left" w:pos="6630"/>
        </w:tabs>
        <w:rPr>
          <w:rFonts w:asciiTheme="minorHAnsi" w:hAnsiTheme="minorHAnsi" w:cstheme="minorHAnsi"/>
          <w:bCs/>
          <w:iCs/>
          <w:szCs w:val="24"/>
        </w:rPr>
      </w:pPr>
    </w:p>
    <w:p w14:paraId="4DB09297" w14:textId="4795A7ED" w:rsidR="005B26B4" w:rsidRPr="00505B4F" w:rsidRDefault="003F7590" w:rsidP="00505B4F">
      <w:pPr>
        <w:rPr>
          <w:u w:val="single"/>
        </w:rPr>
      </w:pPr>
      <w:r w:rsidRPr="00505B4F">
        <w:rPr>
          <w:u w:val="single"/>
        </w:rPr>
        <w:t xml:space="preserve">Additional Considerations </w:t>
      </w:r>
    </w:p>
    <w:p w14:paraId="15FE3A52" w14:textId="5D7AAA33"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While the provisions of the Act apply generally, the appropriateness of placing someone on an Emergency Detention order may require the consideration of additional issues such as age and cultural background.</w:t>
      </w:r>
    </w:p>
    <w:p w14:paraId="55101170" w14:textId="77777777" w:rsidR="003F7590" w:rsidRPr="00A176B8" w:rsidRDefault="003F7590" w:rsidP="003F7590">
      <w:pPr>
        <w:tabs>
          <w:tab w:val="left" w:pos="6630"/>
        </w:tabs>
        <w:rPr>
          <w:rFonts w:asciiTheme="minorHAnsi" w:hAnsiTheme="minorHAnsi" w:cstheme="minorHAnsi"/>
          <w:bCs/>
          <w:iCs/>
          <w:szCs w:val="24"/>
        </w:rPr>
      </w:pPr>
    </w:p>
    <w:p w14:paraId="6479D19F" w14:textId="77777777" w:rsidR="003F7590" w:rsidRPr="00505B4F" w:rsidRDefault="003F7590" w:rsidP="00505B4F">
      <w:pPr>
        <w:rPr>
          <w:u w:val="single"/>
        </w:rPr>
      </w:pPr>
      <w:r w:rsidRPr="00505B4F">
        <w:rPr>
          <w:u w:val="single"/>
        </w:rPr>
        <w:t>Younger clients – under 16 years</w:t>
      </w:r>
    </w:p>
    <w:p w14:paraId="306BBC18" w14:textId="5358015E"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Whilst the primary care of a child or young person is usually vested in their birth parents, there are many occasions when the birth parents are unable to exercise parental responsibility for their child/</w:t>
      </w:r>
      <w:r w:rsidR="000E3155">
        <w:rPr>
          <w:rFonts w:asciiTheme="minorHAnsi" w:hAnsiTheme="minorHAnsi" w:cstheme="minorHAnsi"/>
          <w:bCs/>
          <w:iCs/>
          <w:szCs w:val="24"/>
        </w:rPr>
        <w:t>child</w:t>
      </w:r>
      <w:r w:rsidRPr="00A176B8">
        <w:rPr>
          <w:rFonts w:asciiTheme="minorHAnsi" w:hAnsiTheme="minorHAnsi" w:cstheme="minorHAnsi"/>
          <w:bCs/>
          <w:iCs/>
          <w:szCs w:val="24"/>
        </w:rPr>
        <w:t>ren.</w:t>
      </w:r>
      <w:r w:rsidR="000E3155">
        <w:rPr>
          <w:rFonts w:asciiTheme="minorHAnsi" w:hAnsiTheme="minorHAnsi" w:cstheme="minorHAnsi"/>
          <w:bCs/>
          <w:iCs/>
          <w:szCs w:val="24"/>
        </w:rPr>
        <w:t xml:space="preserve"> </w:t>
      </w:r>
      <w:r w:rsidRPr="00A176B8">
        <w:rPr>
          <w:rFonts w:asciiTheme="minorHAnsi" w:hAnsiTheme="minorHAnsi" w:cstheme="minorHAnsi"/>
          <w:bCs/>
          <w:iCs/>
          <w:szCs w:val="24"/>
        </w:rPr>
        <w:t>In such cases parental responsibility can, by order of the court, be given to the Director-General of the Community Services Directorate. The Court can also vest parental responsibility with a child’s carer.</w:t>
      </w:r>
    </w:p>
    <w:p w14:paraId="301BBDCF" w14:textId="77777777" w:rsidR="003F7590" w:rsidRPr="00A176B8" w:rsidRDefault="003F7590" w:rsidP="003F7590">
      <w:pPr>
        <w:tabs>
          <w:tab w:val="left" w:pos="6630"/>
        </w:tabs>
        <w:rPr>
          <w:rFonts w:asciiTheme="minorHAnsi" w:hAnsiTheme="minorHAnsi" w:cstheme="minorHAnsi"/>
          <w:bCs/>
          <w:iCs/>
          <w:szCs w:val="24"/>
        </w:rPr>
      </w:pPr>
    </w:p>
    <w:p w14:paraId="334D86EA"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The ‘Best Interest’ principle is promoted throughout the Act.  In making a decision in relation to a child, the decision maker must regard the best interests of the child as the paramount consideration.  In effect what this means is whilst ordinarily the person holding parental responsibility has the right to determine actions for and on behalf of the child, the outcome cannot be in contradiction to the best interests of the child.</w:t>
      </w:r>
    </w:p>
    <w:p w14:paraId="403D9B3F" w14:textId="77777777" w:rsidR="003F7590" w:rsidRPr="00A176B8" w:rsidRDefault="003F7590" w:rsidP="003F7590">
      <w:pPr>
        <w:tabs>
          <w:tab w:val="left" w:pos="6630"/>
        </w:tabs>
        <w:rPr>
          <w:rFonts w:asciiTheme="minorHAnsi" w:hAnsiTheme="minorHAnsi" w:cstheme="minorHAnsi"/>
          <w:bCs/>
          <w:iCs/>
          <w:szCs w:val="24"/>
        </w:rPr>
      </w:pPr>
    </w:p>
    <w:p w14:paraId="16798A5E" w14:textId="1F3415A5"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Young people who </w:t>
      </w:r>
      <w:proofErr w:type="spellStart"/>
      <w:r w:rsidRPr="00A176B8">
        <w:rPr>
          <w:rFonts w:asciiTheme="minorHAnsi" w:hAnsiTheme="minorHAnsi" w:cstheme="minorHAnsi"/>
          <w:bCs/>
          <w:iCs/>
          <w:szCs w:val="24"/>
        </w:rPr>
        <w:t>who</w:t>
      </w:r>
      <w:proofErr w:type="spellEnd"/>
      <w:r w:rsidRPr="00A176B8">
        <w:rPr>
          <w:rFonts w:asciiTheme="minorHAnsi" w:hAnsiTheme="minorHAnsi" w:cstheme="minorHAnsi"/>
          <w:bCs/>
          <w:iCs/>
          <w:szCs w:val="24"/>
        </w:rPr>
        <w:t xml:space="preserve"> are assessed as meeting the definitions of a person with a ‘mental illness’ or ‘mental disorder’ can be placed on an Emergency Detention in the same way as adults. </w:t>
      </w:r>
      <w:r w:rsidR="000E3155">
        <w:rPr>
          <w:rFonts w:asciiTheme="minorHAnsi" w:hAnsiTheme="minorHAnsi" w:cstheme="minorHAnsi"/>
          <w:bCs/>
          <w:iCs/>
          <w:szCs w:val="24"/>
        </w:rPr>
        <w:t>However where treatment at home is not an option, i</w:t>
      </w:r>
      <w:r w:rsidRPr="00A176B8">
        <w:rPr>
          <w:rFonts w:asciiTheme="minorHAnsi" w:hAnsiTheme="minorHAnsi" w:cstheme="minorHAnsi"/>
          <w:bCs/>
          <w:iCs/>
          <w:szCs w:val="24"/>
        </w:rPr>
        <w:t>t is particularly important to explore the option of an informal (voluntary) admission with the consent and cooperation of the parent(s) or guardian</w:t>
      </w:r>
      <w:r w:rsidR="000E3155">
        <w:rPr>
          <w:rFonts w:asciiTheme="minorHAnsi" w:hAnsiTheme="minorHAnsi" w:cstheme="minorHAnsi"/>
          <w:bCs/>
          <w:iCs/>
          <w:szCs w:val="24"/>
        </w:rPr>
        <w:t>.</w:t>
      </w:r>
      <w:r w:rsidRPr="00A176B8">
        <w:rPr>
          <w:rFonts w:asciiTheme="minorHAnsi" w:hAnsiTheme="minorHAnsi" w:cstheme="minorHAnsi"/>
          <w:bCs/>
          <w:iCs/>
          <w:szCs w:val="24"/>
        </w:rPr>
        <w:t xml:space="preserve"> </w:t>
      </w:r>
    </w:p>
    <w:p w14:paraId="4FBE00C1" w14:textId="77777777" w:rsidR="003F7590" w:rsidRPr="00A176B8" w:rsidRDefault="003F7590" w:rsidP="003F7590">
      <w:pPr>
        <w:tabs>
          <w:tab w:val="left" w:pos="6630"/>
        </w:tabs>
        <w:rPr>
          <w:rFonts w:asciiTheme="minorHAnsi" w:hAnsiTheme="minorHAnsi" w:cstheme="minorHAnsi"/>
          <w:bCs/>
          <w:iCs/>
          <w:szCs w:val="24"/>
        </w:rPr>
      </w:pPr>
    </w:p>
    <w:p w14:paraId="472FC654" w14:textId="5EE80438" w:rsidR="003F7590" w:rsidRPr="00A176B8" w:rsidRDefault="0054366A" w:rsidP="003F7590">
      <w:pPr>
        <w:tabs>
          <w:tab w:val="left" w:pos="6630"/>
        </w:tabs>
        <w:rPr>
          <w:rFonts w:asciiTheme="minorHAnsi" w:hAnsiTheme="minorHAnsi" w:cstheme="minorHAnsi"/>
          <w:bCs/>
          <w:iCs/>
          <w:szCs w:val="24"/>
        </w:rPr>
      </w:pPr>
      <w:r>
        <w:rPr>
          <w:rFonts w:asciiTheme="minorHAnsi" w:hAnsiTheme="minorHAnsi" w:cstheme="minorHAnsi"/>
          <w:bCs/>
          <w:iCs/>
          <w:szCs w:val="24"/>
        </w:rPr>
        <w:t xml:space="preserve">Whilst </w:t>
      </w:r>
      <w:r w:rsidR="00D82B9D">
        <w:rPr>
          <w:rFonts w:asciiTheme="minorHAnsi" w:hAnsiTheme="minorHAnsi" w:cstheme="minorHAnsi"/>
          <w:bCs/>
          <w:iCs/>
          <w:szCs w:val="24"/>
        </w:rPr>
        <w:t>the A</w:t>
      </w:r>
      <w:r w:rsidR="00445707">
        <w:rPr>
          <w:rFonts w:asciiTheme="minorHAnsi" w:hAnsiTheme="minorHAnsi" w:cstheme="minorHAnsi"/>
          <w:bCs/>
          <w:iCs/>
          <w:szCs w:val="24"/>
        </w:rPr>
        <w:t>c</w:t>
      </w:r>
      <w:r w:rsidR="00D82B9D">
        <w:rPr>
          <w:rFonts w:asciiTheme="minorHAnsi" w:hAnsiTheme="minorHAnsi" w:cstheme="minorHAnsi"/>
          <w:bCs/>
          <w:iCs/>
          <w:szCs w:val="24"/>
        </w:rPr>
        <w:t>t</w:t>
      </w:r>
      <w:r w:rsidR="003F7590" w:rsidRPr="00A176B8">
        <w:rPr>
          <w:rFonts w:asciiTheme="minorHAnsi" w:hAnsiTheme="minorHAnsi" w:cstheme="minorHAnsi"/>
          <w:bCs/>
          <w:iCs/>
          <w:szCs w:val="24"/>
        </w:rPr>
        <w:t xml:space="preserve"> does not contain specific provisions in relation to the voluntary admission of children </w:t>
      </w:r>
      <w:r>
        <w:rPr>
          <w:rFonts w:asciiTheme="minorHAnsi" w:hAnsiTheme="minorHAnsi" w:cstheme="minorHAnsi"/>
          <w:bCs/>
          <w:iCs/>
          <w:szCs w:val="24"/>
        </w:rPr>
        <w:t xml:space="preserve"> the following should be considered</w:t>
      </w:r>
      <w:r w:rsidR="003F7590" w:rsidRPr="00A176B8">
        <w:rPr>
          <w:rFonts w:asciiTheme="minorHAnsi" w:hAnsiTheme="minorHAnsi" w:cstheme="minorHAnsi"/>
          <w:bCs/>
          <w:iCs/>
          <w:szCs w:val="24"/>
        </w:rPr>
        <w:t>:</w:t>
      </w:r>
    </w:p>
    <w:p w14:paraId="1BE82EE8" w14:textId="060185DA" w:rsidR="003F7590" w:rsidRPr="00A176B8" w:rsidRDefault="0054366A" w:rsidP="000C1968">
      <w:pPr>
        <w:pStyle w:val="ListBullet"/>
        <w:tabs>
          <w:tab w:val="clear" w:pos="1080"/>
        </w:tabs>
        <w:ind w:left="426" w:hanging="426"/>
      </w:pPr>
      <w:r>
        <w:t>i</w:t>
      </w:r>
      <w:r w:rsidR="003F7590" w:rsidRPr="00A176B8">
        <w:t>f the child is under 16, the hospital must notify the parent or guardian as soon as practicable of a voluntary admission</w:t>
      </w:r>
    </w:p>
    <w:p w14:paraId="355C4A61" w14:textId="0378A7A8" w:rsidR="003F7590" w:rsidRPr="00A176B8" w:rsidRDefault="0054366A" w:rsidP="000C1968">
      <w:pPr>
        <w:pStyle w:val="ListBullet"/>
        <w:tabs>
          <w:tab w:val="clear" w:pos="1080"/>
        </w:tabs>
        <w:ind w:left="426" w:hanging="426"/>
      </w:pPr>
      <w:r>
        <w:t>i</w:t>
      </w:r>
      <w:r w:rsidR="003F7590" w:rsidRPr="00A176B8">
        <w:t xml:space="preserve">f the child is 14 or </w:t>
      </w:r>
      <w:proofErr w:type="gramStart"/>
      <w:r w:rsidR="003F7590" w:rsidRPr="00A176B8">
        <w:t>15</w:t>
      </w:r>
      <w:proofErr w:type="gramEnd"/>
      <w:r w:rsidR="003F7590" w:rsidRPr="00A176B8">
        <w:t xml:space="preserve"> they may choose to continue as a voluntary patient even where a parent or guardian objects</w:t>
      </w:r>
    </w:p>
    <w:p w14:paraId="43CCB66D" w14:textId="2ACFE9B7" w:rsidR="003F7590" w:rsidRPr="00A176B8" w:rsidRDefault="0054366A" w:rsidP="000C1968">
      <w:pPr>
        <w:pStyle w:val="ListBullet"/>
        <w:tabs>
          <w:tab w:val="clear" w:pos="1080"/>
        </w:tabs>
        <w:ind w:left="426" w:hanging="426"/>
      </w:pPr>
      <w:r>
        <w:t>i</w:t>
      </w:r>
      <w:r w:rsidR="003F7590" w:rsidRPr="00A176B8">
        <w:t>f the child is under 14 parental consent is essential for the admission to proceed</w:t>
      </w:r>
      <w:r>
        <w:t>. W</w:t>
      </w:r>
      <w:r w:rsidR="003F7590" w:rsidRPr="00A176B8">
        <w:t>here a parent or guardian objects to the care or treatment, the medical superintendent must discharge them</w:t>
      </w:r>
      <w:r>
        <w:t>.</w:t>
      </w:r>
    </w:p>
    <w:p w14:paraId="41539B75" w14:textId="77777777" w:rsidR="00505B4F" w:rsidRDefault="00505B4F" w:rsidP="00505B4F">
      <w:pPr>
        <w:rPr>
          <w:u w:val="single"/>
        </w:rPr>
      </w:pPr>
    </w:p>
    <w:p w14:paraId="5F822BCC" w14:textId="4C750BD4" w:rsidR="0009601B" w:rsidRPr="00505B4F" w:rsidRDefault="0009601B" w:rsidP="00505B4F">
      <w:pPr>
        <w:rPr>
          <w:bCs/>
          <w:u w:val="single"/>
        </w:rPr>
      </w:pPr>
      <w:r w:rsidRPr="00505B4F">
        <w:rPr>
          <w:u w:val="single"/>
        </w:rPr>
        <w:t>Consent of young person</w:t>
      </w:r>
    </w:p>
    <w:p w14:paraId="66A40AD6" w14:textId="15CC73C6" w:rsidR="0054366A"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In order for any child or young person to consent to medical treatment/intervention they must be considered to be Gillick Competent. </w:t>
      </w:r>
    </w:p>
    <w:p w14:paraId="209DF053" w14:textId="77777777" w:rsidR="00505B4F" w:rsidRDefault="00505B4F" w:rsidP="00505B4F">
      <w:pPr>
        <w:rPr>
          <w:u w:val="single"/>
        </w:rPr>
      </w:pPr>
    </w:p>
    <w:p w14:paraId="29E2E7F7" w14:textId="3F7FB05F" w:rsidR="0009601B" w:rsidRPr="00505B4F" w:rsidRDefault="0009601B" w:rsidP="00505B4F">
      <w:pPr>
        <w:rPr>
          <w:bCs/>
          <w:u w:val="single"/>
        </w:rPr>
      </w:pPr>
      <w:r w:rsidRPr="00505B4F">
        <w:rPr>
          <w:u w:val="single"/>
        </w:rPr>
        <w:t>Gillick Competence Test</w:t>
      </w:r>
    </w:p>
    <w:p w14:paraId="74401709" w14:textId="05F6BF60"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The Gillick Competence Test</w:t>
      </w:r>
      <w:r w:rsidR="0054366A">
        <w:rPr>
          <w:rFonts w:asciiTheme="minorHAnsi" w:hAnsiTheme="minorHAnsi" w:cstheme="minorHAnsi"/>
          <w:bCs/>
          <w:iCs/>
          <w:szCs w:val="24"/>
        </w:rPr>
        <w:t>,</w:t>
      </w:r>
      <w:r w:rsidR="0009601B">
        <w:rPr>
          <w:rFonts w:asciiTheme="minorHAnsi" w:hAnsiTheme="minorHAnsi" w:cstheme="minorHAnsi"/>
          <w:bCs/>
          <w:iCs/>
          <w:szCs w:val="24"/>
        </w:rPr>
        <w:t xml:space="preserve"> </w:t>
      </w:r>
      <w:r w:rsidRPr="00A176B8">
        <w:rPr>
          <w:rFonts w:asciiTheme="minorHAnsi" w:hAnsiTheme="minorHAnsi" w:cstheme="minorHAnsi"/>
          <w:bCs/>
          <w:iCs/>
          <w:szCs w:val="24"/>
        </w:rPr>
        <w:t xml:space="preserve">approved by the High Court </w:t>
      </w:r>
      <w:r w:rsidR="0054366A">
        <w:rPr>
          <w:rFonts w:asciiTheme="minorHAnsi" w:hAnsiTheme="minorHAnsi" w:cstheme="minorHAnsi"/>
          <w:bCs/>
          <w:iCs/>
          <w:szCs w:val="24"/>
        </w:rPr>
        <w:t>of</w:t>
      </w:r>
      <w:r w:rsidRPr="00A176B8">
        <w:rPr>
          <w:rFonts w:asciiTheme="minorHAnsi" w:hAnsiTheme="minorHAnsi" w:cstheme="minorHAnsi"/>
          <w:bCs/>
          <w:iCs/>
          <w:szCs w:val="24"/>
        </w:rPr>
        <w:t xml:space="preserve"> Australia in 1992</w:t>
      </w:r>
      <w:r w:rsidR="0009601B">
        <w:rPr>
          <w:rFonts w:asciiTheme="minorHAnsi" w:hAnsiTheme="minorHAnsi" w:cstheme="minorHAnsi"/>
          <w:bCs/>
          <w:iCs/>
          <w:szCs w:val="24"/>
        </w:rPr>
        <w:t>,</w:t>
      </w:r>
      <w:r w:rsidRPr="00A176B8">
        <w:rPr>
          <w:rFonts w:asciiTheme="minorHAnsi" w:hAnsiTheme="minorHAnsi" w:cstheme="minorHAnsi"/>
          <w:bCs/>
          <w:iCs/>
          <w:szCs w:val="24"/>
        </w:rPr>
        <w:t xml:space="preserve"> </w:t>
      </w:r>
      <w:r w:rsidR="0009601B">
        <w:rPr>
          <w:rFonts w:asciiTheme="minorHAnsi" w:hAnsiTheme="minorHAnsi" w:cstheme="minorHAnsi"/>
          <w:bCs/>
          <w:iCs/>
          <w:szCs w:val="24"/>
        </w:rPr>
        <w:t>assesses</w:t>
      </w:r>
      <w:r w:rsidRPr="00A176B8">
        <w:rPr>
          <w:rFonts w:asciiTheme="minorHAnsi" w:hAnsiTheme="minorHAnsi" w:cstheme="minorHAnsi"/>
          <w:bCs/>
          <w:iCs/>
          <w:szCs w:val="24"/>
        </w:rPr>
        <w:t xml:space="preserve"> whether a child or young person, regardless of age, has achieved a sufficient understanding and intelligence to enable </w:t>
      </w:r>
      <w:r w:rsidR="0009601B">
        <w:rPr>
          <w:rFonts w:asciiTheme="minorHAnsi" w:hAnsiTheme="minorHAnsi" w:cstheme="minorHAnsi"/>
          <w:bCs/>
          <w:iCs/>
          <w:szCs w:val="24"/>
        </w:rPr>
        <w:t>them</w:t>
      </w:r>
      <w:r w:rsidRPr="00A176B8">
        <w:rPr>
          <w:rFonts w:asciiTheme="minorHAnsi" w:hAnsiTheme="minorHAnsi" w:cstheme="minorHAnsi"/>
          <w:bCs/>
          <w:iCs/>
          <w:szCs w:val="24"/>
        </w:rPr>
        <w:t xml:space="preserve"> to understand fully what is proposed. </w:t>
      </w:r>
      <w:r w:rsidR="0009601B">
        <w:rPr>
          <w:rFonts w:asciiTheme="minorHAnsi" w:hAnsiTheme="minorHAnsi" w:cstheme="minorHAnsi"/>
          <w:bCs/>
          <w:iCs/>
          <w:szCs w:val="24"/>
        </w:rPr>
        <w:t>I</w:t>
      </w:r>
      <w:r w:rsidRPr="00A176B8">
        <w:rPr>
          <w:rFonts w:asciiTheme="minorHAnsi" w:hAnsiTheme="minorHAnsi" w:cstheme="minorHAnsi"/>
          <w:bCs/>
          <w:iCs/>
          <w:szCs w:val="24"/>
        </w:rPr>
        <w:t xml:space="preserve">n the context of a child or young person who is considered to have a mental health difficulty, </w:t>
      </w:r>
      <w:r w:rsidR="0009601B">
        <w:rPr>
          <w:rFonts w:asciiTheme="minorHAnsi" w:hAnsiTheme="minorHAnsi" w:cstheme="minorHAnsi"/>
          <w:bCs/>
          <w:iCs/>
          <w:szCs w:val="24"/>
        </w:rPr>
        <w:t xml:space="preserve">this would be </w:t>
      </w:r>
      <w:r w:rsidRPr="00A176B8">
        <w:rPr>
          <w:rFonts w:asciiTheme="minorHAnsi" w:hAnsiTheme="minorHAnsi" w:cstheme="minorHAnsi"/>
          <w:bCs/>
          <w:iCs/>
          <w:szCs w:val="24"/>
        </w:rPr>
        <w:t>extremely difficult to determine.  In deciding whether a child is competent to consent, it is not clear precisely</w:t>
      </w:r>
      <w:r w:rsidRPr="00A176B8">
        <w:rPr>
          <w:rFonts w:asciiTheme="minorHAnsi" w:hAnsiTheme="minorHAnsi" w:cstheme="minorHAnsi"/>
          <w:b/>
          <w:iCs/>
          <w:szCs w:val="24"/>
        </w:rPr>
        <w:t xml:space="preserve"> </w:t>
      </w:r>
      <w:r w:rsidRPr="00A176B8">
        <w:rPr>
          <w:rFonts w:asciiTheme="minorHAnsi" w:hAnsiTheme="minorHAnsi" w:cstheme="minorHAnsi"/>
          <w:bCs/>
          <w:iCs/>
          <w:szCs w:val="24"/>
        </w:rPr>
        <w:t>what amounts to sufficient 'understanding and intelligence'</w:t>
      </w:r>
      <w:r w:rsidR="00A176B8">
        <w:rPr>
          <w:rFonts w:asciiTheme="minorHAnsi" w:hAnsiTheme="minorHAnsi" w:cstheme="minorHAnsi"/>
          <w:bCs/>
          <w:iCs/>
          <w:szCs w:val="24"/>
        </w:rPr>
        <w:t xml:space="preserve">. </w:t>
      </w:r>
      <w:r w:rsidR="00532EC0">
        <w:rPr>
          <w:rFonts w:asciiTheme="minorHAnsi" w:hAnsiTheme="minorHAnsi" w:cstheme="minorHAnsi"/>
          <w:bCs/>
          <w:iCs/>
          <w:szCs w:val="24"/>
        </w:rPr>
        <w:t>T</w:t>
      </w:r>
      <w:r w:rsidRPr="00A176B8">
        <w:rPr>
          <w:rFonts w:asciiTheme="minorHAnsi" w:hAnsiTheme="minorHAnsi" w:cstheme="minorHAnsi"/>
          <w:bCs/>
          <w:iCs/>
          <w:szCs w:val="24"/>
        </w:rPr>
        <w:t>he threshold a child must reach before he or she can consent to his or her own treatment</w:t>
      </w:r>
      <w:r w:rsidR="0009601B">
        <w:rPr>
          <w:rFonts w:asciiTheme="minorHAnsi" w:hAnsiTheme="minorHAnsi" w:cstheme="minorHAnsi"/>
          <w:bCs/>
          <w:iCs/>
          <w:szCs w:val="24"/>
        </w:rPr>
        <w:t xml:space="preserve"> is not defined</w:t>
      </w:r>
      <w:r w:rsidRPr="00A176B8">
        <w:rPr>
          <w:rFonts w:asciiTheme="minorHAnsi" w:hAnsiTheme="minorHAnsi" w:cstheme="minorHAnsi"/>
          <w:bCs/>
          <w:iCs/>
          <w:szCs w:val="24"/>
        </w:rPr>
        <w:t xml:space="preserve">. </w:t>
      </w:r>
      <w:r w:rsidR="0009601B">
        <w:rPr>
          <w:rFonts w:asciiTheme="minorHAnsi" w:hAnsiTheme="minorHAnsi" w:cstheme="minorHAnsi"/>
          <w:bCs/>
          <w:iCs/>
          <w:szCs w:val="24"/>
        </w:rPr>
        <w:t>E</w:t>
      </w:r>
      <w:r w:rsidRPr="00A176B8">
        <w:rPr>
          <w:rFonts w:asciiTheme="minorHAnsi" w:hAnsiTheme="minorHAnsi" w:cstheme="minorHAnsi"/>
          <w:bCs/>
          <w:iCs/>
          <w:szCs w:val="24"/>
        </w:rPr>
        <w:t>ach case</w:t>
      </w:r>
      <w:r w:rsidR="0009601B">
        <w:rPr>
          <w:rFonts w:asciiTheme="minorHAnsi" w:hAnsiTheme="minorHAnsi" w:cstheme="minorHAnsi"/>
          <w:bCs/>
          <w:iCs/>
          <w:szCs w:val="24"/>
        </w:rPr>
        <w:t xml:space="preserve"> will require individual assessment</w:t>
      </w:r>
      <w:r w:rsidR="00D82B9D">
        <w:rPr>
          <w:rFonts w:asciiTheme="minorHAnsi" w:hAnsiTheme="minorHAnsi" w:cstheme="minorHAnsi"/>
          <w:bCs/>
          <w:iCs/>
          <w:szCs w:val="24"/>
        </w:rPr>
        <w:t xml:space="preserve"> </w:t>
      </w:r>
      <w:r w:rsidRPr="00A176B8">
        <w:rPr>
          <w:rFonts w:asciiTheme="minorHAnsi" w:hAnsiTheme="minorHAnsi" w:cstheme="minorHAnsi"/>
          <w:bCs/>
          <w:iCs/>
          <w:szCs w:val="24"/>
        </w:rPr>
        <w:t>depend</w:t>
      </w:r>
      <w:r w:rsidR="00D82B9D">
        <w:rPr>
          <w:rFonts w:asciiTheme="minorHAnsi" w:hAnsiTheme="minorHAnsi" w:cstheme="minorHAnsi"/>
          <w:bCs/>
          <w:iCs/>
          <w:szCs w:val="24"/>
        </w:rPr>
        <w:t>in</w:t>
      </w:r>
      <w:r w:rsidRPr="00A176B8">
        <w:rPr>
          <w:rFonts w:asciiTheme="minorHAnsi" w:hAnsiTheme="minorHAnsi" w:cstheme="minorHAnsi"/>
          <w:bCs/>
          <w:iCs/>
          <w:szCs w:val="24"/>
        </w:rPr>
        <w:t xml:space="preserve">g on the </w:t>
      </w:r>
      <w:r w:rsidR="002725F4">
        <w:rPr>
          <w:rFonts w:asciiTheme="minorHAnsi" w:hAnsiTheme="minorHAnsi" w:cstheme="minorHAnsi"/>
          <w:bCs/>
          <w:iCs/>
          <w:szCs w:val="24"/>
        </w:rPr>
        <w:t>young person</w:t>
      </w:r>
      <w:r w:rsidR="00D82B9D">
        <w:rPr>
          <w:rFonts w:asciiTheme="minorHAnsi" w:hAnsiTheme="minorHAnsi" w:cstheme="minorHAnsi"/>
          <w:bCs/>
          <w:iCs/>
          <w:szCs w:val="24"/>
        </w:rPr>
        <w:t>’</w:t>
      </w:r>
      <w:r w:rsidR="002725F4">
        <w:rPr>
          <w:rFonts w:asciiTheme="minorHAnsi" w:hAnsiTheme="minorHAnsi" w:cstheme="minorHAnsi"/>
          <w:bCs/>
          <w:iCs/>
          <w:szCs w:val="24"/>
        </w:rPr>
        <w:t xml:space="preserve">s </w:t>
      </w:r>
      <w:r w:rsidRPr="00A176B8">
        <w:rPr>
          <w:rFonts w:asciiTheme="minorHAnsi" w:hAnsiTheme="minorHAnsi" w:cstheme="minorHAnsi"/>
          <w:bCs/>
          <w:iCs/>
          <w:szCs w:val="24"/>
        </w:rPr>
        <w:t>age</w:t>
      </w:r>
      <w:r w:rsidR="002725F4">
        <w:rPr>
          <w:rFonts w:asciiTheme="minorHAnsi" w:hAnsiTheme="minorHAnsi" w:cstheme="minorHAnsi"/>
          <w:bCs/>
          <w:iCs/>
          <w:szCs w:val="24"/>
        </w:rPr>
        <w:t>,</w:t>
      </w:r>
      <w:r w:rsidRPr="00A176B8">
        <w:rPr>
          <w:rFonts w:asciiTheme="minorHAnsi" w:hAnsiTheme="minorHAnsi" w:cstheme="minorHAnsi"/>
          <w:bCs/>
          <w:iCs/>
          <w:szCs w:val="24"/>
        </w:rPr>
        <w:t xml:space="preserve"> level of maturity and the nature of the procedure. A child who is 'Gillick</w:t>
      </w:r>
      <w:r w:rsidR="003136A1">
        <w:rPr>
          <w:rFonts w:asciiTheme="minorHAnsi" w:hAnsiTheme="minorHAnsi" w:cstheme="minorHAnsi"/>
          <w:bCs/>
          <w:iCs/>
          <w:szCs w:val="24"/>
        </w:rPr>
        <w:t xml:space="preserve"> C</w:t>
      </w:r>
      <w:r w:rsidRPr="00A176B8">
        <w:rPr>
          <w:rFonts w:asciiTheme="minorHAnsi" w:hAnsiTheme="minorHAnsi" w:cstheme="minorHAnsi"/>
          <w:bCs/>
          <w:iCs/>
          <w:szCs w:val="24"/>
        </w:rPr>
        <w:t>ompetent' is legally competent to give an effective consent to a medical procedure by him or herself.</w:t>
      </w:r>
    </w:p>
    <w:p w14:paraId="59C09FDE" w14:textId="77777777" w:rsidR="003F7590" w:rsidRPr="00A176B8" w:rsidRDefault="003F7590" w:rsidP="003F7590">
      <w:pPr>
        <w:tabs>
          <w:tab w:val="left" w:pos="6630"/>
        </w:tabs>
        <w:rPr>
          <w:rFonts w:asciiTheme="minorHAnsi" w:hAnsiTheme="minorHAnsi" w:cstheme="minorHAnsi"/>
          <w:bCs/>
          <w:iCs/>
          <w:szCs w:val="24"/>
        </w:rPr>
      </w:pPr>
    </w:p>
    <w:p w14:paraId="4DC1DB31" w14:textId="66186FFC"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Additional consent is not legally required from a person with parental responsibility</w:t>
      </w:r>
      <w:r w:rsidR="002725F4">
        <w:rPr>
          <w:rFonts w:asciiTheme="minorHAnsi" w:hAnsiTheme="minorHAnsi" w:cstheme="minorHAnsi"/>
          <w:bCs/>
          <w:iCs/>
          <w:szCs w:val="24"/>
        </w:rPr>
        <w:t>.</w:t>
      </w:r>
      <w:r w:rsidRPr="00A176B8">
        <w:rPr>
          <w:rFonts w:asciiTheme="minorHAnsi" w:hAnsiTheme="minorHAnsi" w:cstheme="minorHAnsi"/>
          <w:bCs/>
          <w:iCs/>
          <w:szCs w:val="24"/>
        </w:rPr>
        <w:t xml:space="preserve"> </w:t>
      </w:r>
      <w:r w:rsidR="002725F4">
        <w:rPr>
          <w:rFonts w:asciiTheme="minorHAnsi" w:hAnsiTheme="minorHAnsi" w:cstheme="minorHAnsi"/>
          <w:bCs/>
          <w:iCs/>
          <w:szCs w:val="24"/>
        </w:rPr>
        <w:t>I</w:t>
      </w:r>
      <w:r w:rsidRPr="00A176B8">
        <w:rPr>
          <w:rFonts w:asciiTheme="minorHAnsi" w:hAnsiTheme="minorHAnsi" w:cstheme="minorHAnsi"/>
          <w:bCs/>
          <w:iCs/>
          <w:szCs w:val="24"/>
        </w:rPr>
        <w:t xml:space="preserve">t is however recommended that consent from a parent or guardian be obtained in addition to the child's consent 'in all but exceptional circumstances'. Parental consent </w:t>
      </w:r>
      <w:r w:rsidR="002725F4">
        <w:rPr>
          <w:rFonts w:asciiTheme="minorHAnsi" w:hAnsiTheme="minorHAnsi" w:cstheme="minorHAnsi"/>
          <w:bCs/>
          <w:iCs/>
          <w:szCs w:val="24"/>
        </w:rPr>
        <w:t>provides</w:t>
      </w:r>
      <w:r w:rsidRPr="00A176B8">
        <w:rPr>
          <w:rFonts w:asciiTheme="minorHAnsi" w:hAnsiTheme="minorHAnsi" w:cstheme="minorHAnsi"/>
          <w:bCs/>
          <w:iCs/>
          <w:szCs w:val="24"/>
        </w:rPr>
        <w:t xml:space="preserve"> protect</w:t>
      </w:r>
      <w:r w:rsidR="002725F4">
        <w:rPr>
          <w:rFonts w:asciiTheme="minorHAnsi" w:hAnsiTheme="minorHAnsi" w:cstheme="minorHAnsi"/>
          <w:bCs/>
          <w:iCs/>
          <w:szCs w:val="24"/>
        </w:rPr>
        <w:t>ion</w:t>
      </w:r>
      <w:r w:rsidRPr="00A176B8">
        <w:rPr>
          <w:rFonts w:asciiTheme="minorHAnsi" w:hAnsiTheme="minorHAnsi" w:cstheme="minorHAnsi"/>
          <w:bCs/>
          <w:iCs/>
          <w:szCs w:val="24"/>
        </w:rPr>
        <w:t xml:space="preserve"> </w:t>
      </w:r>
      <w:r w:rsidR="002725F4">
        <w:rPr>
          <w:rFonts w:asciiTheme="minorHAnsi" w:hAnsiTheme="minorHAnsi" w:cstheme="minorHAnsi"/>
          <w:bCs/>
          <w:iCs/>
          <w:szCs w:val="24"/>
        </w:rPr>
        <w:t xml:space="preserve">for </w:t>
      </w:r>
      <w:r w:rsidRPr="00A176B8">
        <w:rPr>
          <w:rFonts w:asciiTheme="minorHAnsi" w:hAnsiTheme="minorHAnsi" w:cstheme="minorHAnsi"/>
          <w:bCs/>
          <w:iCs/>
          <w:szCs w:val="24"/>
        </w:rPr>
        <w:t>the medical practitioner if there is a later dispute about whether the child was 'Gillick</w:t>
      </w:r>
      <w:r w:rsidR="003136A1">
        <w:rPr>
          <w:rFonts w:asciiTheme="minorHAnsi" w:hAnsiTheme="minorHAnsi" w:cstheme="minorHAnsi"/>
          <w:bCs/>
          <w:iCs/>
          <w:szCs w:val="24"/>
        </w:rPr>
        <w:t xml:space="preserve"> C</w:t>
      </w:r>
      <w:r w:rsidRPr="00A176B8">
        <w:rPr>
          <w:rFonts w:asciiTheme="minorHAnsi" w:hAnsiTheme="minorHAnsi" w:cstheme="minorHAnsi"/>
          <w:bCs/>
          <w:iCs/>
          <w:szCs w:val="24"/>
        </w:rPr>
        <w:t>ompetent'.</w:t>
      </w:r>
    </w:p>
    <w:p w14:paraId="2102D4F3" w14:textId="0017228F" w:rsidR="003F7590" w:rsidRDefault="003F7590" w:rsidP="003F7590">
      <w:pPr>
        <w:tabs>
          <w:tab w:val="left" w:pos="6630"/>
        </w:tabs>
        <w:rPr>
          <w:rFonts w:asciiTheme="minorHAnsi" w:hAnsiTheme="minorHAnsi" w:cstheme="minorHAnsi"/>
          <w:bCs/>
          <w:iCs/>
          <w:szCs w:val="24"/>
        </w:rPr>
      </w:pPr>
    </w:p>
    <w:p w14:paraId="313CC775" w14:textId="77777777" w:rsidR="00E111FB" w:rsidRDefault="00E111FB" w:rsidP="00E111FB">
      <w:pPr>
        <w:tabs>
          <w:tab w:val="left" w:pos="6630"/>
        </w:tabs>
        <w:rPr>
          <w:rFonts w:asciiTheme="minorHAnsi" w:hAnsiTheme="minorHAnsi" w:cstheme="minorHAnsi"/>
          <w:bCs/>
          <w:iCs/>
          <w:szCs w:val="24"/>
        </w:rPr>
      </w:pPr>
      <w:r w:rsidRPr="00317850">
        <w:rPr>
          <w:rFonts w:asciiTheme="minorHAnsi" w:hAnsiTheme="minorHAnsi" w:cstheme="minorHAnsi"/>
          <w:bCs/>
          <w:iCs/>
          <w:szCs w:val="24"/>
        </w:rPr>
        <w:t xml:space="preserve">Section 49(1) of the </w:t>
      </w:r>
      <w:r>
        <w:rPr>
          <w:rFonts w:asciiTheme="minorHAnsi" w:hAnsiTheme="minorHAnsi" w:cstheme="minorHAnsi"/>
          <w:bCs/>
          <w:iCs/>
          <w:szCs w:val="24"/>
        </w:rPr>
        <w:t xml:space="preserve">NSW </w:t>
      </w:r>
      <w:r w:rsidRPr="00A176B8">
        <w:rPr>
          <w:rFonts w:asciiTheme="minorHAnsi" w:hAnsiTheme="minorHAnsi" w:cstheme="minorHAnsi"/>
          <w:bCs/>
          <w:i/>
          <w:szCs w:val="24"/>
        </w:rPr>
        <w:t xml:space="preserve">Minors (Property and Contracts) Act </w:t>
      </w:r>
      <w:r w:rsidRPr="00445707">
        <w:rPr>
          <w:rFonts w:asciiTheme="minorHAnsi" w:hAnsiTheme="minorHAnsi" w:cstheme="minorHAnsi"/>
          <w:bCs/>
          <w:iCs/>
          <w:szCs w:val="24"/>
        </w:rPr>
        <w:t>1970</w:t>
      </w:r>
      <w:r w:rsidRPr="00A176B8">
        <w:rPr>
          <w:rFonts w:asciiTheme="minorHAnsi" w:hAnsiTheme="minorHAnsi" w:cstheme="minorHAnsi"/>
          <w:bCs/>
          <w:i/>
          <w:szCs w:val="24"/>
        </w:rPr>
        <w:t xml:space="preserve"> </w:t>
      </w:r>
      <w:r w:rsidRPr="00317850">
        <w:rPr>
          <w:rFonts w:asciiTheme="minorHAnsi" w:hAnsiTheme="minorHAnsi" w:cstheme="minorHAnsi"/>
          <w:bCs/>
          <w:iCs/>
          <w:szCs w:val="24"/>
        </w:rPr>
        <w:t>gives a defence to an action in assault or battery by a young person where the medical practitioner has relied on the consent to the treatment in question of a parent or guardian of a young person aged less than 16 years</w:t>
      </w:r>
      <w:r>
        <w:rPr>
          <w:rFonts w:asciiTheme="minorHAnsi" w:hAnsiTheme="minorHAnsi" w:cstheme="minorHAnsi"/>
          <w:bCs/>
          <w:iCs/>
          <w:szCs w:val="24"/>
        </w:rPr>
        <w:t>.</w:t>
      </w:r>
    </w:p>
    <w:p w14:paraId="03BC90B9" w14:textId="77777777" w:rsidR="00E111FB" w:rsidRDefault="00E111FB" w:rsidP="00E111FB">
      <w:pPr>
        <w:tabs>
          <w:tab w:val="left" w:pos="6630"/>
        </w:tabs>
        <w:rPr>
          <w:rFonts w:asciiTheme="minorHAnsi" w:hAnsiTheme="minorHAnsi" w:cstheme="minorHAnsi"/>
          <w:bCs/>
          <w:iCs/>
          <w:szCs w:val="24"/>
        </w:rPr>
      </w:pPr>
    </w:p>
    <w:p w14:paraId="7408CC0A" w14:textId="528CF388" w:rsidR="00E111FB" w:rsidRPr="00317850" w:rsidRDefault="00E111FB" w:rsidP="00E111FB">
      <w:pPr>
        <w:tabs>
          <w:tab w:val="left" w:pos="6630"/>
        </w:tabs>
        <w:rPr>
          <w:rFonts w:asciiTheme="minorHAnsi" w:hAnsiTheme="minorHAnsi" w:cstheme="minorHAnsi"/>
          <w:bCs/>
          <w:iCs/>
          <w:szCs w:val="24"/>
        </w:rPr>
      </w:pPr>
      <w:r w:rsidRPr="00317850">
        <w:rPr>
          <w:rFonts w:asciiTheme="minorHAnsi" w:hAnsiTheme="minorHAnsi" w:cstheme="minorHAnsi"/>
          <w:bCs/>
          <w:iCs/>
          <w:szCs w:val="24"/>
        </w:rPr>
        <w:lastRenderedPageBreak/>
        <w:t>It means that</w:t>
      </w:r>
      <w:r>
        <w:rPr>
          <w:rFonts w:asciiTheme="minorHAnsi" w:hAnsiTheme="minorHAnsi" w:cstheme="minorHAnsi"/>
          <w:bCs/>
          <w:iCs/>
          <w:szCs w:val="24"/>
        </w:rPr>
        <w:t xml:space="preserve"> in NSW</w:t>
      </w:r>
      <w:r w:rsidRPr="00317850">
        <w:rPr>
          <w:rFonts w:asciiTheme="minorHAnsi" w:hAnsiTheme="minorHAnsi" w:cstheme="minorHAnsi"/>
          <w:bCs/>
          <w:iCs/>
          <w:szCs w:val="24"/>
        </w:rPr>
        <w:t xml:space="preserve"> there is a distinction between consent and refusal of consent. </w:t>
      </w:r>
      <w:r>
        <w:rPr>
          <w:rFonts w:asciiTheme="minorHAnsi" w:hAnsiTheme="minorHAnsi" w:cstheme="minorHAnsi"/>
          <w:bCs/>
          <w:iCs/>
          <w:szCs w:val="24"/>
        </w:rPr>
        <w:t>P</w:t>
      </w:r>
      <w:r w:rsidRPr="00317850">
        <w:rPr>
          <w:rFonts w:asciiTheme="minorHAnsi" w:hAnsiTheme="minorHAnsi" w:cstheme="minorHAnsi"/>
          <w:bCs/>
          <w:iCs/>
          <w:szCs w:val="24"/>
        </w:rPr>
        <w:t>aradoxically, this distinction has the potential to bolster parental authority in this sense. It means that a parent’s consent to the medical treatment of a Gillick</w:t>
      </w:r>
      <w:r w:rsidR="003136A1">
        <w:rPr>
          <w:rFonts w:asciiTheme="minorHAnsi" w:hAnsiTheme="minorHAnsi" w:cstheme="minorHAnsi"/>
          <w:bCs/>
          <w:iCs/>
          <w:szCs w:val="24"/>
        </w:rPr>
        <w:t xml:space="preserve"> C</w:t>
      </w:r>
      <w:r w:rsidRPr="00317850">
        <w:rPr>
          <w:rFonts w:asciiTheme="minorHAnsi" w:hAnsiTheme="minorHAnsi" w:cstheme="minorHAnsi"/>
          <w:bCs/>
          <w:iCs/>
          <w:szCs w:val="24"/>
        </w:rPr>
        <w:t>ompetent young person under 16 can override that young person’s refusal of consent (as opposed to the young person’s consent – which was in issue in the Gillick case). For example, a parent who is not a</w:t>
      </w:r>
      <w:r>
        <w:rPr>
          <w:rFonts w:asciiTheme="minorHAnsi" w:hAnsiTheme="minorHAnsi" w:cstheme="minorHAnsi"/>
          <w:bCs/>
          <w:iCs/>
          <w:szCs w:val="24"/>
        </w:rPr>
        <w:t xml:space="preserve"> </w:t>
      </w:r>
      <w:r w:rsidRPr="00317850">
        <w:rPr>
          <w:rFonts w:asciiTheme="minorHAnsi" w:hAnsiTheme="minorHAnsi" w:cstheme="minorHAnsi"/>
          <w:bCs/>
          <w:iCs/>
          <w:szCs w:val="24"/>
        </w:rPr>
        <w:t>Jehovah Witness</w:t>
      </w:r>
      <w:r>
        <w:rPr>
          <w:rFonts w:asciiTheme="minorHAnsi" w:hAnsiTheme="minorHAnsi" w:cstheme="minorHAnsi"/>
          <w:bCs/>
          <w:iCs/>
          <w:szCs w:val="24"/>
        </w:rPr>
        <w:t>,</w:t>
      </w:r>
      <w:r w:rsidRPr="00317850">
        <w:rPr>
          <w:rFonts w:asciiTheme="minorHAnsi" w:hAnsiTheme="minorHAnsi" w:cstheme="minorHAnsi"/>
          <w:bCs/>
          <w:iCs/>
          <w:szCs w:val="24"/>
        </w:rPr>
        <w:t xml:space="preserve"> can override the refusal of their child who is a Jehovah Witness</w:t>
      </w:r>
      <w:r>
        <w:rPr>
          <w:rFonts w:asciiTheme="minorHAnsi" w:hAnsiTheme="minorHAnsi" w:cstheme="minorHAnsi"/>
          <w:bCs/>
          <w:iCs/>
          <w:szCs w:val="24"/>
        </w:rPr>
        <w:t xml:space="preserve">, </w:t>
      </w:r>
      <w:r w:rsidRPr="00317850">
        <w:rPr>
          <w:rFonts w:asciiTheme="minorHAnsi" w:hAnsiTheme="minorHAnsi" w:cstheme="minorHAnsi"/>
          <w:bCs/>
          <w:iCs/>
          <w:szCs w:val="24"/>
        </w:rPr>
        <w:t>to undergo medical treatment involving a blood transfusion.</w:t>
      </w:r>
    </w:p>
    <w:p w14:paraId="16B005C1" w14:textId="77777777" w:rsidR="003F7590" w:rsidRPr="00A176B8" w:rsidRDefault="003F7590" w:rsidP="003F7590">
      <w:pPr>
        <w:tabs>
          <w:tab w:val="left" w:pos="6630"/>
        </w:tabs>
        <w:rPr>
          <w:rFonts w:asciiTheme="minorHAnsi" w:hAnsiTheme="minorHAnsi" w:cstheme="minorHAnsi"/>
          <w:bCs/>
          <w:iCs/>
          <w:szCs w:val="24"/>
        </w:rPr>
      </w:pPr>
    </w:p>
    <w:p w14:paraId="200EEC29" w14:textId="243AF978"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A parent cannot override the consent of a young person under 16 to medical treatment</w:t>
      </w:r>
      <w:r w:rsidR="00591E4E">
        <w:rPr>
          <w:rFonts w:asciiTheme="minorHAnsi" w:hAnsiTheme="minorHAnsi" w:cstheme="minorHAnsi"/>
          <w:bCs/>
          <w:iCs/>
          <w:szCs w:val="24"/>
        </w:rPr>
        <w:t xml:space="preserve"> </w:t>
      </w:r>
      <w:r w:rsidRPr="00A176B8">
        <w:rPr>
          <w:rFonts w:asciiTheme="minorHAnsi" w:hAnsiTheme="minorHAnsi" w:cstheme="minorHAnsi"/>
          <w:bCs/>
          <w:iCs/>
          <w:szCs w:val="24"/>
        </w:rPr>
        <w:t>but</w:t>
      </w:r>
      <w:r w:rsidR="00591E4E">
        <w:rPr>
          <w:rFonts w:asciiTheme="minorHAnsi" w:hAnsiTheme="minorHAnsi" w:cstheme="minorHAnsi"/>
          <w:bCs/>
          <w:iCs/>
          <w:szCs w:val="24"/>
        </w:rPr>
        <w:t xml:space="preserve"> a </w:t>
      </w:r>
      <w:r w:rsidRPr="00A176B8">
        <w:rPr>
          <w:rFonts w:asciiTheme="minorHAnsi" w:hAnsiTheme="minorHAnsi" w:cstheme="minorHAnsi"/>
          <w:bCs/>
          <w:iCs/>
          <w:szCs w:val="24"/>
        </w:rPr>
        <w:t xml:space="preserve"> parent can consent to the medical treatment</w:t>
      </w:r>
      <w:r w:rsidR="00591E4E">
        <w:rPr>
          <w:rFonts w:asciiTheme="minorHAnsi" w:hAnsiTheme="minorHAnsi" w:cstheme="minorHAnsi"/>
          <w:bCs/>
          <w:iCs/>
          <w:szCs w:val="24"/>
        </w:rPr>
        <w:t>,</w:t>
      </w:r>
      <w:r w:rsidRPr="00A176B8">
        <w:rPr>
          <w:rFonts w:asciiTheme="minorHAnsi" w:hAnsiTheme="minorHAnsi" w:cstheme="minorHAnsi"/>
          <w:bCs/>
          <w:iCs/>
          <w:szCs w:val="24"/>
        </w:rPr>
        <w:t xml:space="preserve"> of a young person under 16</w:t>
      </w:r>
      <w:r w:rsidR="00591E4E">
        <w:rPr>
          <w:rFonts w:asciiTheme="minorHAnsi" w:hAnsiTheme="minorHAnsi" w:cstheme="minorHAnsi"/>
          <w:bCs/>
          <w:iCs/>
          <w:szCs w:val="24"/>
        </w:rPr>
        <w:t>,</w:t>
      </w:r>
      <w:r w:rsidRPr="00A176B8">
        <w:rPr>
          <w:rFonts w:asciiTheme="minorHAnsi" w:hAnsiTheme="minorHAnsi" w:cstheme="minorHAnsi"/>
          <w:bCs/>
          <w:iCs/>
          <w:szCs w:val="24"/>
        </w:rPr>
        <w:t xml:space="preserve"> who has refused consent</w:t>
      </w:r>
      <w:r w:rsidR="00591E4E">
        <w:rPr>
          <w:rFonts w:asciiTheme="minorHAnsi" w:hAnsiTheme="minorHAnsi" w:cstheme="minorHAnsi"/>
          <w:bCs/>
          <w:iCs/>
          <w:szCs w:val="24"/>
        </w:rPr>
        <w:t>.</w:t>
      </w:r>
    </w:p>
    <w:p w14:paraId="7786B4F6" w14:textId="77777777" w:rsidR="003F7590" w:rsidRPr="00A176B8" w:rsidRDefault="003F7590" w:rsidP="003F7590">
      <w:pPr>
        <w:tabs>
          <w:tab w:val="left" w:pos="6630"/>
        </w:tabs>
        <w:rPr>
          <w:rFonts w:asciiTheme="minorHAnsi" w:hAnsiTheme="minorHAnsi" w:cstheme="minorHAnsi"/>
          <w:bCs/>
          <w:iCs/>
          <w:szCs w:val="24"/>
        </w:rPr>
      </w:pPr>
    </w:p>
    <w:p w14:paraId="05D939EE" w14:textId="1D8B8BF9" w:rsidR="003F7590" w:rsidRPr="00A85CD7" w:rsidRDefault="00A85CD7" w:rsidP="00505B4F">
      <w:pPr>
        <w:rPr>
          <w:u w:val="single"/>
        </w:rPr>
      </w:pPr>
      <w:r>
        <w:rPr>
          <w:u w:val="single"/>
        </w:rPr>
        <w:t>Individual Needs of the Person</w:t>
      </w:r>
    </w:p>
    <w:p w14:paraId="79901CF9" w14:textId="04679235" w:rsidR="003F7590" w:rsidRPr="00A176B8" w:rsidRDefault="00591E4E"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Section 6 </w:t>
      </w:r>
      <w:r w:rsidR="003F7590" w:rsidRPr="00A176B8">
        <w:rPr>
          <w:rFonts w:asciiTheme="minorHAnsi" w:hAnsiTheme="minorHAnsi" w:cstheme="minorHAnsi"/>
          <w:bCs/>
          <w:iCs/>
          <w:szCs w:val="24"/>
        </w:rPr>
        <w:t xml:space="preserve">specifies that </w:t>
      </w:r>
      <w:r w:rsidR="00C81957">
        <w:rPr>
          <w:rFonts w:asciiTheme="minorHAnsi" w:hAnsiTheme="minorHAnsi" w:cstheme="minorHAnsi"/>
          <w:bCs/>
          <w:iCs/>
          <w:szCs w:val="24"/>
        </w:rPr>
        <w:t xml:space="preserve">when exercising a function of </w:t>
      </w:r>
      <w:r w:rsidR="003136A1">
        <w:rPr>
          <w:rFonts w:asciiTheme="minorHAnsi" w:hAnsiTheme="minorHAnsi" w:cstheme="minorHAnsi"/>
          <w:bCs/>
          <w:iCs/>
          <w:szCs w:val="24"/>
        </w:rPr>
        <w:t>the Act</w:t>
      </w:r>
      <w:r w:rsidR="00C81957">
        <w:rPr>
          <w:rFonts w:asciiTheme="minorHAnsi" w:hAnsiTheme="minorHAnsi" w:cstheme="minorHAnsi"/>
          <w:bCs/>
          <w:iCs/>
          <w:szCs w:val="24"/>
        </w:rPr>
        <w:t xml:space="preserve">, sensitivity is applied to the individual needs of the person. This includes </w:t>
      </w:r>
      <w:r w:rsidR="003F7590" w:rsidRPr="00A176B8">
        <w:rPr>
          <w:rFonts w:asciiTheme="minorHAnsi" w:hAnsiTheme="minorHAnsi" w:cstheme="minorHAnsi"/>
          <w:bCs/>
          <w:iCs/>
          <w:szCs w:val="24"/>
        </w:rPr>
        <w:t>religious, cultural and language needs</w:t>
      </w:r>
      <w:r w:rsidR="00C81957">
        <w:rPr>
          <w:rFonts w:asciiTheme="minorHAnsi" w:hAnsiTheme="minorHAnsi" w:cstheme="minorHAnsi"/>
          <w:bCs/>
          <w:iCs/>
          <w:szCs w:val="24"/>
        </w:rPr>
        <w:t xml:space="preserve">. </w:t>
      </w:r>
      <w:r w:rsidR="003F7590" w:rsidRPr="00A176B8">
        <w:rPr>
          <w:rFonts w:asciiTheme="minorHAnsi" w:hAnsiTheme="minorHAnsi" w:cstheme="minorHAnsi"/>
          <w:bCs/>
          <w:iCs/>
          <w:szCs w:val="24"/>
        </w:rPr>
        <w:t xml:space="preserve">These provisions are particularly important in relation to those from an Aboriginal </w:t>
      </w:r>
      <w:r>
        <w:rPr>
          <w:rFonts w:asciiTheme="minorHAnsi" w:hAnsiTheme="minorHAnsi" w:cstheme="minorHAnsi"/>
          <w:bCs/>
          <w:iCs/>
          <w:szCs w:val="24"/>
        </w:rPr>
        <w:t xml:space="preserve">&amp; Torres Straight </w:t>
      </w:r>
      <w:r w:rsidR="003F7590" w:rsidRPr="00A176B8">
        <w:rPr>
          <w:rFonts w:asciiTheme="minorHAnsi" w:hAnsiTheme="minorHAnsi" w:cstheme="minorHAnsi"/>
          <w:bCs/>
          <w:iCs/>
          <w:szCs w:val="24"/>
        </w:rPr>
        <w:t xml:space="preserve">or </w:t>
      </w:r>
      <w:r>
        <w:rPr>
          <w:rFonts w:asciiTheme="minorHAnsi" w:hAnsiTheme="minorHAnsi" w:cstheme="minorHAnsi"/>
          <w:bCs/>
          <w:iCs/>
          <w:szCs w:val="24"/>
        </w:rPr>
        <w:t xml:space="preserve">other </w:t>
      </w:r>
      <w:r w:rsidR="003F7590" w:rsidRPr="00A176B8">
        <w:rPr>
          <w:rFonts w:asciiTheme="minorHAnsi" w:hAnsiTheme="minorHAnsi" w:cstheme="minorHAnsi"/>
          <w:bCs/>
          <w:iCs/>
          <w:szCs w:val="24"/>
        </w:rPr>
        <w:t xml:space="preserve">culturally and linguistically diverse </w:t>
      </w:r>
      <w:r>
        <w:rPr>
          <w:rFonts w:asciiTheme="minorHAnsi" w:hAnsiTheme="minorHAnsi" w:cstheme="minorHAnsi"/>
          <w:bCs/>
          <w:iCs/>
          <w:szCs w:val="24"/>
        </w:rPr>
        <w:t xml:space="preserve">(CALD) </w:t>
      </w:r>
      <w:r w:rsidR="003F7590" w:rsidRPr="00A176B8">
        <w:rPr>
          <w:rFonts w:asciiTheme="minorHAnsi" w:hAnsiTheme="minorHAnsi" w:cstheme="minorHAnsi"/>
          <w:bCs/>
          <w:iCs/>
          <w:szCs w:val="24"/>
        </w:rPr>
        <w:t>background</w:t>
      </w:r>
      <w:r>
        <w:rPr>
          <w:rFonts w:asciiTheme="minorHAnsi" w:hAnsiTheme="minorHAnsi" w:cstheme="minorHAnsi"/>
          <w:bCs/>
          <w:iCs/>
          <w:szCs w:val="24"/>
        </w:rPr>
        <w:t xml:space="preserve">. </w:t>
      </w:r>
      <w:r w:rsidR="003F7590" w:rsidRPr="00A176B8">
        <w:rPr>
          <w:rFonts w:asciiTheme="minorHAnsi" w:hAnsiTheme="minorHAnsi" w:cstheme="minorHAnsi"/>
          <w:bCs/>
          <w:iCs/>
          <w:szCs w:val="24"/>
        </w:rPr>
        <w:t xml:space="preserve"> </w:t>
      </w:r>
      <w:r w:rsidR="00C81957">
        <w:rPr>
          <w:rFonts w:asciiTheme="minorHAnsi" w:hAnsiTheme="minorHAnsi" w:cstheme="minorHAnsi"/>
          <w:bCs/>
          <w:iCs/>
          <w:szCs w:val="24"/>
        </w:rPr>
        <w:t xml:space="preserve">It is important </w:t>
      </w:r>
      <w:r w:rsidR="003F7590" w:rsidRPr="00A176B8">
        <w:rPr>
          <w:rFonts w:asciiTheme="minorHAnsi" w:hAnsiTheme="minorHAnsi" w:cstheme="minorHAnsi"/>
          <w:bCs/>
          <w:iCs/>
          <w:szCs w:val="24"/>
        </w:rPr>
        <w:t>that they are informed of their legal rights and entitlements and given this information in a way they are most likely to understand.</w:t>
      </w:r>
    </w:p>
    <w:p w14:paraId="42D7AA2F" w14:textId="77777777" w:rsidR="00A85CD7" w:rsidRDefault="00A85CD7" w:rsidP="00A85CD7">
      <w:pPr>
        <w:rPr>
          <w:u w:val="single"/>
        </w:rPr>
      </w:pPr>
    </w:p>
    <w:p w14:paraId="2FDA08A9" w14:textId="6F08E21F" w:rsidR="003F7590" w:rsidRPr="00A85CD7" w:rsidRDefault="003F7590" w:rsidP="00A85CD7">
      <w:pPr>
        <w:rPr>
          <w:u w:val="single"/>
        </w:rPr>
      </w:pPr>
      <w:r w:rsidRPr="00A85CD7">
        <w:rPr>
          <w:u w:val="single"/>
        </w:rPr>
        <w:t>Aboriginal &amp; Torres Strait Islander clients</w:t>
      </w:r>
    </w:p>
    <w:p w14:paraId="5A8B1575" w14:textId="771A1EFC"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In dealing with Aboriginal &amp; Torres Strait Islander people</w:t>
      </w:r>
      <w:r w:rsidR="00212116">
        <w:rPr>
          <w:rFonts w:asciiTheme="minorHAnsi" w:hAnsiTheme="minorHAnsi" w:cstheme="minorHAnsi"/>
          <w:bCs/>
          <w:iCs/>
          <w:szCs w:val="24"/>
        </w:rPr>
        <w:t>,</w:t>
      </w:r>
      <w:r w:rsidRPr="00A176B8">
        <w:rPr>
          <w:rFonts w:asciiTheme="minorHAnsi" w:hAnsiTheme="minorHAnsi" w:cstheme="minorHAnsi"/>
          <w:bCs/>
          <w:iCs/>
          <w:szCs w:val="24"/>
        </w:rPr>
        <w:t xml:space="preserve"> reference should be made to the ACT Health</w:t>
      </w:r>
      <w:r w:rsidR="00C81957">
        <w:rPr>
          <w:rFonts w:asciiTheme="minorHAnsi" w:hAnsiTheme="minorHAnsi" w:cstheme="minorHAnsi"/>
          <w:bCs/>
          <w:iCs/>
          <w:szCs w:val="24"/>
        </w:rPr>
        <w:t xml:space="preserve"> Directorate and Canberra Health Services</w:t>
      </w:r>
      <w:r w:rsidRPr="00A176B8">
        <w:rPr>
          <w:rFonts w:asciiTheme="minorHAnsi" w:hAnsiTheme="minorHAnsi" w:cstheme="minorHAnsi"/>
          <w:bCs/>
          <w:iCs/>
          <w:szCs w:val="24"/>
        </w:rPr>
        <w:t xml:space="preserve"> Policy and Procedure</w:t>
      </w:r>
      <w:r w:rsidR="00C81957">
        <w:rPr>
          <w:rFonts w:asciiTheme="minorHAnsi" w:hAnsiTheme="minorHAnsi" w:cstheme="minorHAnsi"/>
          <w:bCs/>
          <w:iCs/>
          <w:szCs w:val="24"/>
        </w:rPr>
        <w:t>s</w:t>
      </w:r>
      <w:r w:rsidRPr="00A176B8">
        <w:rPr>
          <w:rFonts w:asciiTheme="minorHAnsi" w:hAnsiTheme="minorHAnsi" w:cstheme="minorHAnsi"/>
          <w:bCs/>
          <w:iCs/>
          <w:szCs w:val="24"/>
        </w:rPr>
        <w:t xml:space="preserve"> in this area. These outline a number of major issues in relation to improving services for Aboriginal &amp; Torres Strait Islander people including the following:</w:t>
      </w:r>
    </w:p>
    <w:p w14:paraId="24C31015" w14:textId="6DC81507" w:rsidR="003F7590" w:rsidRPr="00A176B8" w:rsidRDefault="00C81957" w:rsidP="000C1968">
      <w:pPr>
        <w:pStyle w:val="ListBullet"/>
        <w:tabs>
          <w:tab w:val="clear" w:pos="1080"/>
        </w:tabs>
        <w:ind w:left="426" w:hanging="426"/>
      </w:pPr>
      <w:r>
        <w:t>t</w:t>
      </w:r>
      <w:r w:rsidR="003F7590" w:rsidRPr="00A176B8">
        <w:t xml:space="preserve">he need for mainstream services to work in partnership with Aboriginal </w:t>
      </w:r>
      <w:proofErr w:type="gramStart"/>
      <w:r w:rsidR="003F7590" w:rsidRPr="00A176B8">
        <w:t>community controlled</w:t>
      </w:r>
      <w:proofErr w:type="gramEnd"/>
      <w:r w:rsidR="003F7590" w:rsidRPr="00A176B8">
        <w:t xml:space="preserve"> health organisations e.g. Aboriginal Medical Services</w:t>
      </w:r>
    </w:p>
    <w:p w14:paraId="6A4CC2A7" w14:textId="2FDB9086" w:rsidR="003F7590" w:rsidRPr="00A176B8" w:rsidRDefault="00C81957" w:rsidP="000C1968">
      <w:pPr>
        <w:pStyle w:val="ListBullet"/>
        <w:tabs>
          <w:tab w:val="clear" w:pos="1080"/>
        </w:tabs>
        <w:ind w:left="426" w:hanging="426"/>
      </w:pPr>
      <w:r>
        <w:t>t</w:t>
      </w:r>
      <w:r w:rsidR="003F7590" w:rsidRPr="00A176B8">
        <w:t>he need for mainstream mental health workers to acknowledge the historical factors influencing Aboriginal &amp; Torres Strait Islander Australians (including the enforced separation of Aboriginal children from their families)</w:t>
      </w:r>
    </w:p>
    <w:p w14:paraId="1DD47662" w14:textId="15443C93" w:rsidR="003F7590" w:rsidRPr="00A176B8" w:rsidRDefault="00C81957" w:rsidP="000C1968">
      <w:pPr>
        <w:pStyle w:val="ListBullet"/>
        <w:tabs>
          <w:tab w:val="clear" w:pos="1080"/>
        </w:tabs>
        <w:ind w:left="426" w:hanging="426"/>
      </w:pPr>
      <w:r>
        <w:t>t</w:t>
      </w:r>
      <w:r w:rsidR="003F7590" w:rsidRPr="00A176B8">
        <w:t>he need for mainstream services to address the close association between an Aboriginal &amp; Torres Strait Islander person’s health, both physical and mental, and their social, spiritual, cultural, historical, and economic context.</w:t>
      </w:r>
    </w:p>
    <w:p w14:paraId="7ACE4EC9" w14:textId="77777777" w:rsidR="003F7590" w:rsidRPr="00A176B8" w:rsidRDefault="003F7590" w:rsidP="003F7590">
      <w:pPr>
        <w:tabs>
          <w:tab w:val="left" w:pos="6630"/>
        </w:tabs>
        <w:rPr>
          <w:rFonts w:asciiTheme="minorHAnsi" w:hAnsiTheme="minorHAnsi" w:cstheme="minorHAnsi"/>
          <w:bCs/>
          <w:iCs/>
          <w:szCs w:val="24"/>
        </w:rPr>
      </w:pPr>
    </w:p>
    <w:p w14:paraId="57B17645"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These policies also detail a number of specific outcomes including:</w:t>
      </w:r>
    </w:p>
    <w:p w14:paraId="4E131BA5" w14:textId="5ED96E0C" w:rsidR="003F7590" w:rsidRPr="00A176B8" w:rsidRDefault="00C81957" w:rsidP="000C1968">
      <w:pPr>
        <w:pStyle w:val="ListBullet"/>
        <w:tabs>
          <w:tab w:val="clear" w:pos="1080"/>
        </w:tabs>
        <w:ind w:left="426" w:hanging="426"/>
      </w:pPr>
      <w:r>
        <w:t>a</w:t>
      </w:r>
      <w:r w:rsidR="003F7590" w:rsidRPr="00A176B8">
        <w:t xml:space="preserve">ssessment, </w:t>
      </w:r>
      <w:proofErr w:type="gramStart"/>
      <w:r w:rsidR="003F7590" w:rsidRPr="00A176B8">
        <w:t>admission</w:t>
      </w:r>
      <w:proofErr w:type="gramEnd"/>
      <w:r w:rsidR="003F7590" w:rsidRPr="00A176B8">
        <w:t xml:space="preserve"> and case management for all Aboriginal &amp; Torres Strait Islander people to incorporate consultation with an Aboriginal </w:t>
      </w:r>
      <w:r w:rsidR="003136A1">
        <w:t>W</w:t>
      </w:r>
      <w:r w:rsidR="003F7590" w:rsidRPr="00A176B8">
        <w:t xml:space="preserve">ealth </w:t>
      </w:r>
      <w:r w:rsidR="003136A1">
        <w:t>W</w:t>
      </w:r>
      <w:r w:rsidR="003F7590" w:rsidRPr="00A176B8">
        <w:t>orker</w:t>
      </w:r>
    </w:p>
    <w:p w14:paraId="4E1855F8" w14:textId="7F3936FF" w:rsidR="003F7590" w:rsidRPr="00A176B8" w:rsidRDefault="003F7590" w:rsidP="000C1968">
      <w:pPr>
        <w:pStyle w:val="ListBullet"/>
        <w:tabs>
          <w:tab w:val="clear" w:pos="1080"/>
        </w:tabs>
        <w:ind w:left="426" w:hanging="426"/>
      </w:pPr>
      <w:r w:rsidRPr="00A176B8">
        <w:t>Aboriginal &amp; Torres Strait Islander people</w:t>
      </w:r>
      <w:r w:rsidR="00C81957">
        <w:t xml:space="preserve"> </w:t>
      </w:r>
      <w:r w:rsidRPr="00A176B8">
        <w:t>to receive services from either a mainstream service provider accompanied by an appropriate Aboriginal or Torres Strait Islander person or an Aboriginal or Torres Strait Islander service provider</w:t>
      </w:r>
    </w:p>
    <w:p w14:paraId="16A6DA72" w14:textId="2E6B4690" w:rsidR="003F7590" w:rsidRPr="00A176B8" w:rsidRDefault="003F7590" w:rsidP="000C1968">
      <w:pPr>
        <w:pStyle w:val="ListBullet"/>
        <w:tabs>
          <w:tab w:val="clear" w:pos="1080"/>
        </w:tabs>
        <w:ind w:left="426" w:hanging="426"/>
      </w:pPr>
      <w:r w:rsidRPr="00A176B8">
        <w:t>Aboriginal &amp; Torres Strait Islander people to be provided with the option to receive services that involve their families/extended families and/or significant others.</w:t>
      </w:r>
    </w:p>
    <w:p w14:paraId="1A17089B" w14:textId="77777777" w:rsidR="003F7590" w:rsidRPr="00A176B8" w:rsidRDefault="003F7590" w:rsidP="003F7590">
      <w:pPr>
        <w:tabs>
          <w:tab w:val="left" w:pos="6630"/>
        </w:tabs>
        <w:rPr>
          <w:rFonts w:asciiTheme="minorHAnsi" w:hAnsiTheme="minorHAnsi" w:cstheme="minorHAnsi"/>
          <w:bCs/>
          <w:iCs/>
          <w:szCs w:val="24"/>
        </w:rPr>
      </w:pPr>
    </w:p>
    <w:p w14:paraId="00B1D6D6"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In assessing an Aboriginal &amp; Torres Strait Islander person it is important to:</w:t>
      </w:r>
    </w:p>
    <w:p w14:paraId="418B8FE2" w14:textId="50FFDCA2" w:rsidR="003F7590" w:rsidRPr="00A176B8" w:rsidRDefault="00C81957" w:rsidP="00A85CD7">
      <w:pPr>
        <w:pStyle w:val="ListBullet"/>
        <w:tabs>
          <w:tab w:val="clear" w:pos="1080"/>
        </w:tabs>
        <w:ind w:left="426" w:hanging="426"/>
      </w:pPr>
      <w:r>
        <w:t>c</w:t>
      </w:r>
      <w:r w:rsidR="003F7590" w:rsidRPr="00A176B8">
        <w:t>onsider the person within their family and cultural environment</w:t>
      </w:r>
    </w:p>
    <w:p w14:paraId="221B972A" w14:textId="02C00068" w:rsidR="003F7590" w:rsidRPr="00A176B8" w:rsidRDefault="00C81957" w:rsidP="00A85CD7">
      <w:pPr>
        <w:pStyle w:val="ListBullet"/>
        <w:tabs>
          <w:tab w:val="clear" w:pos="1080"/>
        </w:tabs>
        <w:ind w:left="426" w:hanging="426"/>
      </w:pPr>
      <w:r>
        <w:lastRenderedPageBreak/>
        <w:t>i</w:t>
      </w:r>
      <w:r w:rsidR="003F7590" w:rsidRPr="00A176B8">
        <w:t>nclude an Aboriginal Liaison Officer in the assessment</w:t>
      </w:r>
    </w:p>
    <w:p w14:paraId="1782DED5" w14:textId="1ADC492F" w:rsidR="003F7590" w:rsidRPr="00A176B8" w:rsidRDefault="00C81957" w:rsidP="00A85CD7">
      <w:pPr>
        <w:pStyle w:val="ListBullet"/>
        <w:tabs>
          <w:tab w:val="clear" w:pos="1080"/>
        </w:tabs>
        <w:ind w:left="426" w:hanging="426"/>
      </w:pPr>
      <w:r>
        <w:t>c</w:t>
      </w:r>
      <w:r w:rsidR="003F7590" w:rsidRPr="00A176B8">
        <w:t>onsult with the person’s family to find out what the family needs and hopes for in the</w:t>
      </w:r>
    </w:p>
    <w:p w14:paraId="12AB4A2D" w14:textId="6474C621" w:rsidR="003F7590" w:rsidRPr="00A176B8" w:rsidRDefault="003F7590" w:rsidP="00A85CD7">
      <w:pPr>
        <w:pStyle w:val="ListBullet"/>
        <w:tabs>
          <w:tab w:val="clear" w:pos="1080"/>
        </w:tabs>
        <w:ind w:left="426" w:hanging="426"/>
      </w:pPr>
      <w:r w:rsidRPr="00A176B8">
        <w:t>situation</w:t>
      </w:r>
    </w:p>
    <w:p w14:paraId="50496E0C" w14:textId="0FF05AC9" w:rsidR="003F7590" w:rsidRPr="00A176B8" w:rsidRDefault="00C81957" w:rsidP="00A85CD7">
      <w:pPr>
        <w:pStyle w:val="ListBullet"/>
        <w:tabs>
          <w:tab w:val="clear" w:pos="1080"/>
        </w:tabs>
        <w:ind w:left="426" w:hanging="426"/>
      </w:pPr>
      <w:r>
        <w:t>e</w:t>
      </w:r>
      <w:r w:rsidR="003F7590" w:rsidRPr="00A176B8">
        <w:t>xplore the family’s capacity and desire to manage the person at home</w:t>
      </w:r>
    </w:p>
    <w:p w14:paraId="2C0FAA10" w14:textId="12D778CF" w:rsidR="003F7590" w:rsidRPr="00A176B8" w:rsidRDefault="00C81957" w:rsidP="00A85CD7">
      <w:pPr>
        <w:pStyle w:val="ListBullet"/>
        <w:tabs>
          <w:tab w:val="clear" w:pos="1080"/>
        </w:tabs>
        <w:ind w:left="426" w:hanging="426"/>
      </w:pPr>
      <w:r>
        <w:t>p</w:t>
      </w:r>
      <w:r w:rsidR="003F7590" w:rsidRPr="00A176B8">
        <w:t>ay particular attention to the assessment of risk factors within the person’s environment including the impact of grief and trauma</w:t>
      </w:r>
    </w:p>
    <w:p w14:paraId="6FFBEA45" w14:textId="6F4261FB" w:rsidR="003F7590" w:rsidRPr="00A176B8" w:rsidRDefault="00C81957" w:rsidP="00A85CD7">
      <w:pPr>
        <w:pStyle w:val="ListBullet"/>
        <w:tabs>
          <w:tab w:val="clear" w:pos="1080"/>
        </w:tabs>
        <w:ind w:left="426" w:hanging="426"/>
      </w:pPr>
      <w:r>
        <w:t>c</w:t>
      </w:r>
      <w:r w:rsidR="003F7590" w:rsidRPr="00A176B8">
        <w:t>onsider the impact of the person’s physical health</w:t>
      </w:r>
    </w:p>
    <w:p w14:paraId="2E575DB1" w14:textId="60B5D0A5" w:rsidR="003F7590" w:rsidRPr="00A176B8" w:rsidRDefault="00C81957" w:rsidP="00A85CD7">
      <w:pPr>
        <w:pStyle w:val="ListBullet"/>
        <w:tabs>
          <w:tab w:val="clear" w:pos="1080"/>
        </w:tabs>
        <w:ind w:left="426" w:hanging="426"/>
      </w:pPr>
      <w:r>
        <w:t>b</w:t>
      </w:r>
      <w:r w:rsidR="003F7590" w:rsidRPr="00A176B8">
        <w:t>e prepared to consider alternative treatment strategies</w:t>
      </w:r>
    </w:p>
    <w:p w14:paraId="68B21641" w14:textId="3A122A86" w:rsidR="003F7590" w:rsidRPr="00A176B8" w:rsidRDefault="00C81957" w:rsidP="00A85CD7">
      <w:pPr>
        <w:pStyle w:val="ListBullet"/>
        <w:tabs>
          <w:tab w:val="clear" w:pos="1080"/>
        </w:tabs>
        <w:ind w:left="426" w:hanging="426"/>
      </w:pPr>
      <w:r>
        <w:t>c</w:t>
      </w:r>
      <w:r w:rsidR="003F7590" w:rsidRPr="00A176B8">
        <w:t>onsult with the Aboriginal Medical Service (or other appropriate agencies) who may have knowledge of the person and skills in supporting them</w:t>
      </w:r>
    </w:p>
    <w:p w14:paraId="130CBC58" w14:textId="65F635B0" w:rsidR="003F7590" w:rsidRPr="00A176B8" w:rsidRDefault="00C81957" w:rsidP="00A85CD7">
      <w:pPr>
        <w:pStyle w:val="ListBullet"/>
        <w:tabs>
          <w:tab w:val="clear" w:pos="1080"/>
        </w:tabs>
        <w:ind w:left="426" w:hanging="426"/>
      </w:pPr>
      <w:r>
        <w:t>t</w:t>
      </w:r>
      <w:r w:rsidR="003F7590" w:rsidRPr="00A176B8">
        <w:t>ry to arrange an admission close to the person’s family to facilitate their involvement in the person’s inpatient care (if appropriate).</w:t>
      </w:r>
    </w:p>
    <w:p w14:paraId="70910828" w14:textId="77777777" w:rsidR="00A85CD7" w:rsidRDefault="00A85CD7" w:rsidP="00A85CD7">
      <w:pPr>
        <w:rPr>
          <w:u w:val="single"/>
        </w:rPr>
      </w:pPr>
    </w:p>
    <w:p w14:paraId="6B593634" w14:textId="238997CB" w:rsidR="003F7590" w:rsidRPr="00A85CD7" w:rsidRDefault="003F7590" w:rsidP="00A85CD7">
      <w:pPr>
        <w:rPr>
          <w:u w:val="single"/>
        </w:rPr>
      </w:pPr>
      <w:r w:rsidRPr="00A85CD7">
        <w:rPr>
          <w:u w:val="single"/>
        </w:rPr>
        <w:t>People from Culturally and Linguistically Diverse Backgrounds (CALD)</w:t>
      </w:r>
    </w:p>
    <w:p w14:paraId="0E2F5F59" w14:textId="31702EBB" w:rsidR="00C81957"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People from CALD backgrounds experience a higher level of involuntary treatment under </w:t>
      </w:r>
      <w:r w:rsidR="003136A1">
        <w:rPr>
          <w:rFonts w:asciiTheme="minorHAnsi" w:hAnsiTheme="minorHAnsi" w:cstheme="minorHAnsi"/>
          <w:bCs/>
          <w:iCs/>
          <w:szCs w:val="24"/>
        </w:rPr>
        <w:t>the Act</w:t>
      </w:r>
      <w:r w:rsidRPr="00A176B8">
        <w:rPr>
          <w:rFonts w:asciiTheme="minorHAnsi" w:hAnsiTheme="minorHAnsi" w:cstheme="minorHAnsi"/>
          <w:bCs/>
          <w:iCs/>
          <w:szCs w:val="24"/>
        </w:rPr>
        <w:t xml:space="preserve"> than those from English-speaking backgrounds. </w:t>
      </w:r>
      <w:r w:rsidR="00C81957" w:rsidRPr="00317850">
        <w:rPr>
          <w:rFonts w:asciiTheme="minorHAnsi" w:hAnsiTheme="minorHAnsi" w:cstheme="minorHAnsi"/>
          <w:bCs/>
          <w:iCs/>
          <w:szCs w:val="24"/>
        </w:rPr>
        <w:t>Second language competency may decrease dramatically in times of crisis</w:t>
      </w:r>
      <w:r w:rsidR="00C81957">
        <w:rPr>
          <w:rFonts w:asciiTheme="minorHAnsi" w:hAnsiTheme="minorHAnsi" w:cstheme="minorHAnsi"/>
          <w:bCs/>
          <w:iCs/>
          <w:szCs w:val="24"/>
        </w:rPr>
        <w:t xml:space="preserve">. </w:t>
      </w:r>
    </w:p>
    <w:p w14:paraId="6777A6F0" w14:textId="77777777" w:rsidR="00C05813" w:rsidRDefault="00C05813" w:rsidP="00C05813">
      <w:pPr>
        <w:rPr>
          <w:rFonts w:asciiTheme="minorHAnsi" w:hAnsiTheme="minorHAnsi" w:cstheme="minorHAnsi"/>
          <w:bCs/>
          <w:iCs/>
          <w:szCs w:val="24"/>
        </w:rPr>
      </w:pPr>
    </w:p>
    <w:p w14:paraId="7E54C49B" w14:textId="3156BC04" w:rsidR="00C05813" w:rsidRPr="00C05813" w:rsidRDefault="00C05813" w:rsidP="00C05813">
      <w:pPr>
        <w:pBdr>
          <w:top w:val="single" w:sz="4" w:space="1" w:color="auto"/>
          <w:left w:val="single" w:sz="4" w:space="4" w:color="auto"/>
          <w:bottom w:val="single" w:sz="4" w:space="1" w:color="auto"/>
          <w:right w:val="single" w:sz="4" w:space="4" w:color="auto"/>
        </w:pBdr>
        <w:rPr>
          <w:rFonts w:asciiTheme="minorHAnsi" w:hAnsiTheme="minorHAnsi" w:cstheme="minorHAnsi"/>
          <w:b/>
          <w:iCs/>
          <w:szCs w:val="24"/>
        </w:rPr>
      </w:pPr>
      <w:r w:rsidRPr="00C05813">
        <w:rPr>
          <w:rFonts w:asciiTheme="minorHAnsi" w:hAnsiTheme="minorHAnsi" w:cstheme="minorHAnsi"/>
          <w:b/>
          <w:iCs/>
          <w:szCs w:val="24"/>
        </w:rPr>
        <w:t>Alert</w:t>
      </w:r>
    </w:p>
    <w:p w14:paraId="150763BA" w14:textId="77777777" w:rsidR="00C05813" w:rsidRDefault="00C05813" w:rsidP="00C05813">
      <w:pPr>
        <w:pBdr>
          <w:top w:val="single" w:sz="4" w:space="1" w:color="auto"/>
          <w:left w:val="single" w:sz="4" w:space="4" w:color="auto"/>
          <w:bottom w:val="single" w:sz="4" w:space="1" w:color="auto"/>
          <w:right w:val="single" w:sz="4" w:space="4" w:color="auto"/>
        </w:pBdr>
      </w:pPr>
      <w:r w:rsidRPr="00317850">
        <w:rPr>
          <w:rFonts w:asciiTheme="minorHAnsi" w:hAnsiTheme="minorHAnsi" w:cstheme="minorHAnsi"/>
          <w:bCs/>
          <w:iCs/>
          <w:szCs w:val="24"/>
        </w:rPr>
        <w:t>The difficulties and trauma associated with an episode of mental illness can often exacerbate language difficulties, even when a person is normally quite confident and fluent in English.</w:t>
      </w:r>
    </w:p>
    <w:p w14:paraId="0BB0C004" w14:textId="38553771" w:rsidR="00C81957" w:rsidRDefault="00C81957" w:rsidP="003F7590">
      <w:pPr>
        <w:tabs>
          <w:tab w:val="left" w:pos="6630"/>
        </w:tabs>
        <w:rPr>
          <w:rFonts w:asciiTheme="minorHAnsi" w:hAnsiTheme="minorHAnsi" w:cstheme="minorHAnsi"/>
          <w:bCs/>
          <w:iCs/>
          <w:szCs w:val="24"/>
        </w:rPr>
      </w:pPr>
    </w:p>
    <w:p w14:paraId="5881601A" w14:textId="37BD786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The adoption of practical measures to address language and cultural barriers throughout the assessment and admission process is essential. If an interpreter is not used during an initial assessment important cultural and religious issues that affect the mental health care of a person may be overlooked or misconstrued.</w:t>
      </w:r>
    </w:p>
    <w:p w14:paraId="76509EFB" w14:textId="77777777" w:rsidR="003F7590" w:rsidRPr="00A176B8" w:rsidRDefault="003F7590" w:rsidP="003F7590">
      <w:pPr>
        <w:tabs>
          <w:tab w:val="left" w:pos="6630"/>
        </w:tabs>
        <w:rPr>
          <w:rFonts w:asciiTheme="minorHAnsi" w:hAnsiTheme="minorHAnsi" w:cstheme="minorHAnsi"/>
          <w:bCs/>
          <w:iCs/>
          <w:szCs w:val="24"/>
        </w:rPr>
      </w:pPr>
    </w:p>
    <w:p w14:paraId="0DF005B6"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Accredited interpreters must be involved with:</w:t>
      </w:r>
    </w:p>
    <w:p w14:paraId="4C17DAC7" w14:textId="4AB694BE" w:rsidR="003F7590" w:rsidRPr="00A176B8" w:rsidRDefault="00535AC8" w:rsidP="000C1968">
      <w:pPr>
        <w:pStyle w:val="ListBullet"/>
        <w:tabs>
          <w:tab w:val="clear" w:pos="1080"/>
        </w:tabs>
        <w:ind w:left="426" w:hanging="426"/>
      </w:pPr>
      <w:r>
        <w:t>t</w:t>
      </w:r>
      <w:r w:rsidR="003F7590" w:rsidRPr="00A176B8">
        <w:t>he examination process prior to the decision being made about whether involuntary treatment or admission is warranted</w:t>
      </w:r>
    </w:p>
    <w:p w14:paraId="4A30DEF5" w14:textId="59751750" w:rsidR="003F7590" w:rsidRPr="00A176B8" w:rsidRDefault="00535AC8" w:rsidP="000C1968">
      <w:pPr>
        <w:pStyle w:val="ListBullet"/>
        <w:tabs>
          <w:tab w:val="clear" w:pos="1080"/>
        </w:tabs>
        <w:ind w:left="426" w:hanging="426"/>
      </w:pPr>
      <w:r>
        <w:t>g</w:t>
      </w:r>
      <w:r w:rsidR="003F7590" w:rsidRPr="00A176B8">
        <w:t>athering information about the person’s condition from relatives and others involved in the person’s care</w:t>
      </w:r>
    </w:p>
    <w:p w14:paraId="4FE62E9A" w14:textId="7C0C2D2D" w:rsidR="003F7590" w:rsidRPr="00A176B8" w:rsidRDefault="00535AC8" w:rsidP="000C1968">
      <w:pPr>
        <w:pStyle w:val="ListBullet"/>
        <w:tabs>
          <w:tab w:val="clear" w:pos="1080"/>
        </w:tabs>
        <w:ind w:left="426" w:hanging="426"/>
      </w:pPr>
      <w:r>
        <w:t>e</w:t>
      </w:r>
      <w:r w:rsidR="003F7590" w:rsidRPr="00A176B8">
        <w:t>xplaining the process to the person and their family.</w:t>
      </w:r>
    </w:p>
    <w:p w14:paraId="4C969C5E" w14:textId="77777777" w:rsidR="003F7590" w:rsidRPr="00A176B8" w:rsidRDefault="003F7590" w:rsidP="00A176B8">
      <w:pPr>
        <w:tabs>
          <w:tab w:val="left" w:pos="6630"/>
        </w:tabs>
        <w:ind w:left="426" w:hanging="426"/>
        <w:rPr>
          <w:rFonts w:asciiTheme="minorHAnsi" w:hAnsiTheme="minorHAnsi" w:cstheme="minorHAnsi"/>
          <w:bCs/>
          <w:iCs/>
          <w:szCs w:val="24"/>
        </w:rPr>
      </w:pPr>
    </w:p>
    <w:p w14:paraId="48F9947F"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Where a bilingual mental health worker is </w:t>
      </w:r>
      <w:proofErr w:type="gramStart"/>
      <w:r w:rsidRPr="00A176B8">
        <w:rPr>
          <w:rFonts w:asciiTheme="minorHAnsi" w:hAnsiTheme="minorHAnsi" w:cstheme="minorHAnsi"/>
          <w:bCs/>
          <w:iCs/>
          <w:szCs w:val="24"/>
        </w:rPr>
        <w:t>available</w:t>
      </w:r>
      <w:proofErr w:type="gramEnd"/>
      <w:r w:rsidRPr="00A176B8">
        <w:rPr>
          <w:rFonts w:asciiTheme="minorHAnsi" w:hAnsiTheme="minorHAnsi" w:cstheme="minorHAnsi"/>
          <w:bCs/>
          <w:iCs/>
          <w:szCs w:val="24"/>
        </w:rPr>
        <w:t xml:space="preserve"> they can assist with care planning and the clarification of cultural issues.</w:t>
      </w:r>
    </w:p>
    <w:p w14:paraId="24A830AC" w14:textId="77777777" w:rsidR="00A85CD7" w:rsidRDefault="00A85CD7" w:rsidP="00A85CD7">
      <w:pPr>
        <w:rPr>
          <w:u w:val="single"/>
        </w:rPr>
      </w:pPr>
    </w:p>
    <w:p w14:paraId="293B7274" w14:textId="19EFEEC8" w:rsidR="003F7590" w:rsidRPr="00A85CD7" w:rsidRDefault="003F7590" w:rsidP="00A85CD7">
      <w:pPr>
        <w:rPr>
          <w:u w:val="single"/>
        </w:rPr>
      </w:pPr>
      <w:r w:rsidRPr="00A85CD7">
        <w:rPr>
          <w:u w:val="single"/>
        </w:rPr>
        <w:t>Booking an interpreter</w:t>
      </w:r>
    </w:p>
    <w:p w14:paraId="68A29B43"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MHJHADS uses a Health Care Interpreter Service. When making a booking the following information should be provided:</w:t>
      </w:r>
    </w:p>
    <w:p w14:paraId="412B5259" w14:textId="7A2E24BC" w:rsidR="003F7590" w:rsidRPr="00A176B8" w:rsidRDefault="00535AC8" w:rsidP="000C1968">
      <w:pPr>
        <w:pStyle w:val="ListBullet"/>
        <w:tabs>
          <w:tab w:val="clear" w:pos="1080"/>
        </w:tabs>
        <w:ind w:left="426" w:hanging="426"/>
      </w:pPr>
      <w:r>
        <w:t>c</w:t>
      </w:r>
      <w:r w:rsidR="003F7590" w:rsidRPr="00A176B8">
        <w:t>ountry of birth</w:t>
      </w:r>
    </w:p>
    <w:p w14:paraId="36030796" w14:textId="57443735" w:rsidR="003F7590" w:rsidRPr="00A176B8" w:rsidRDefault="00535AC8" w:rsidP="000C1968">
      <w:pPr>
        <w:pStyle w:val="ListBullet"/>
        <w:tabs>
          <w:tab w:val="clear" w:pos="1080"/>
        </w:tabs>
        <w:ind w:left="426" w:hanging="426"/>
      </w:pPr>
      <w:r>
        <w:t>l</w:t>
      </w:r>
      <w:r w:rsidR="003F7590" w:rsidRPr="00A176B8">
        <w:t>anguage required (and dialect where appropriate)</w:t>
      </w:r>
    </w:p>
    <w:p w14:paraId="2D46C482" w14:textId="6F06D048" w:rsidR="003F7590" w:rsidRPr="00A176B8" w:rsidRDefault="00535AC8" w:rsidP="000C1968">
      <w:pPr>
        <w:pStyle w:val="ListBullet"/>
        <w:tabs>
          <w:tab w:val="clear" w:pos="1080"/>
        </w:tabs>
        <w:ind w:left="426" w:hanging="426"/>
      </w:pPr>
      <w:r>
        <w:t>p</w:t>
      </w:r>
      <w:r w:rsidR="003F7590" w:rsidRPr="00A176B8">
        <w:t>erson’s name</w:t>
      </w:r>
    </w:p>
    <w:p w14:paraId="0EED7FDA" w14:textId="737146CD" w:rsidR="003F7590" w:rsidRPr="00A176B8" w:rsidRDefault="00535AC8" w:rsidP="000C1968">
      <w:pPr>
        <w:pStyle w:val="ListBullet"/>
        <w:tabs>
          <w:tab w:val="clear" w:pos="1080"/>
        </w:tabs>
        <w:ind w:left="426" w:hanging="426"/>
      </w:pPr>
      <w:r>
        <w:t>n</w:t>
      </w:r>
      <w:r w:rsidR="003F7590" w:rsidRPr="00A176B8">
        <w:t>ame and contact of mental health worker/accredited person</w:t>
      </w:r>
    </w:p>
    <w:p w14:paraId="484E92C1" w14:textId="5BB60EFF" w:rsidR="003F7590" w:rsidRPr="00A176B8" w:rsidRDefault="00535AC8" w:rsidP="000C1968">
      <w:pPr>
        <w:pStyle w:val="ListBullet"/>
        <w:tabs>
          <w:tab w:val="clear" w:pos="1080"/>
        </w:tabs>
        <w:ind w:left="426" w:hanging="426"/>
      </w:pPr>
      <w:r>
        <w:lastRenderedPageBreak/>
        <w:t>l</w:t>
      </w:r>
      <w:r w:rsidR="003F7590" w:rsidRPr="00A176B8">
        <w:t>ocation and anticipated duration of assessment</w:t>
      </w:r>
    </w:p>
    <w:p w14:paraId="0960D7AC" w14:textId="726A3575" w:rsidR="003F7590" w:rsidRPr="00A176B8" w:rsidRDefault="00535AC8" w:rsidP="000C1968">
      <w:pPr>
        <w:pStyle w:val="ListBullet"/>
        <w:tabs>
          <w:tab w:val="clear" w:pos="1080"/>
        </w:tabs>
        <w:ind w:left="426" w:hanging="426"/>
      </w:pPr>
      <w:r>
        <w:t>p</w:t>
      </w:r>
      <w:r w:rsidR="003F7590" w:rsidRPr="00A176B8">
        <w:t>referred gender of interpreter.</w:t>
      </w:r>
    </w:p>
    <w:p w14:paraId="633EA7FD" w14:textId="77777777" w:rsidR="003F7590" w:rsidRPr="00A176B8" w:rsidRDefault="003F7590" w:rsidP="003F7590">
      <w:pPr>
        <w:tabs>
          <w:tab w:val="left" w:pos="6630"/>
        </w:tabs>
        <w:rPr>
          <w:rFonts w:asciiTheme="minorHAnsi" w:hAnsiTheme="minorHAnsi" w:cstheme="minorHAnsi"/>
          <w:bCs/>
          <w:iCs/>
          <w:szCs w:val="24"/>
        </w:rPr>
      </w:pPr>
    </w:p>
    <w:p w14:paraId="75BF9230" w14:textId="7B9C7AB0" w:rsidR="003F7590" w:rsidRPr="00A85CD7" w:rsidRDefault="003F7590" w:rsidP="003F7590">
      <w:pPr>
        <w:tabs>
          <w:tab w:val="left" w:pos="6630"/>
        </w:tabs>
        <w:rPr>
          <w:rFonts w:asciiTheme="minorHAnsi" w:hAnsiTheme="minorHAnsi" w:cstheme="minorHAnsi"/>
          <w:bCs/>
          <w:i/>
          <w:szCs w:val="24"/>
        </w:rPr>
      </w:pPr>
      <w:r w:rsidRPr="00A176B8">
        <w:rPr>
          <w:rFonts w:asciiTheme="minorHAnsi" w:hAnsiTheme="minorHAnsi" w:cstheme="minorHAnsi"/>
          <w:bCs/>
          <w:iCs/>
          <w:szCs w:val="24"/>
        </w:rPr>
        <w:t>If the Health Care Interpreter Service is unable to provide a service at the time required the Telephone Interpreter Service is available 24 hours a day, 7 days a week on 131 450.</w:t>
      </w:r>
      <w:r w:rsidR="00A85CD7">
        <w:rPr>
          <w:rFonts w:asciiTheme="minorHAnsi" w:hAnsiTheme="minorHAnsi" w:cstheme="minorHAnsi"/>
          <w:bCs/>
          <w:iCs/>
          <w:szCs w:val="24"/>
        </w:rPr>
        <w:t xml:space="preserve"> Refer to </w:t>
      </w:r>
      <w:r w:rsidR="00A85CD7">
        <w:rPr>
          <w:rFonts w:asciiTheme="minorHAnsi" w:hAnsiTheme="minorHAnsi" w:cstheme="minorHAnsi"/>
          <w:bCs/>
          <w:i/>
          <w:szCs w:val="24"/>
        </w:rPr>
        <w:t>Language Services – Interpreters and Translated Materials Procedure.</w:t>
      </w:r>
    </w:p>
    <w:p w14:paraId="6A48E3ED" w14:textId="77777777" w:rsidR="00A85CD7" w:rsidRDefault="00A85CD7" w:rsidP="00A85CD7">
      <w:pPr>
        <w:rPr>
          <w:u w:val="single"/>
        </w:rPr>
      </w:pPr>
    </w:p>
    <w:p w14:paraId="3F3FE7FC" w14:textId="3D1BB058" w:rsidR="003F7590" w:rsidRPr="00A85CD7" w:rsidRDefault="003F7590" w:rsidP="00A85CD7">
      <w:pPr>
        <w:rPr>
          <w:u w:val="single"/>
        </w:rPr>
      </w:pPr>
      <w:r w:rsidRPr="00A85CD7">
        <w:rPr>
          <w:u w:val="single"/>
        </w:rPr>
        <w:t>Other Cultural considerations</w:t>
      </w:r>
    </w:p>
    <w:p w14:paraId="43A86BB4" w14:textId="479D8EF2"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Even where language is not an obstacle, linguistic and religious differences may have a profound impact on decisions about assessment and treatment.</w:t>
      </w:r>
      <w:r w:rsidR="00535AC8">
        <w:rPr>
          <w:rFonts w:asciiTheme="minorHAnsi" w:hAnsiTheme="minorHAnsi" w:cstheme="minorHAnsi"/>
          <w:bCs/>
          <w:iCs/>
          <w:szCs w:val="24"/>
        </w:rPr>
        <w:t xml:space="preserve"> </w:t>
      </w:r>
      <w:r w:rsidRPr="00A176B8">
        <w:rPr>
          <w:rFonts w:asciiTheme="minorHAnsi" w:hAnsiTheme="minorHAnsi" w:cstheme="minorHAnsi"/>
          <w:bCs/>
          <w:iCs/>
          <w:szCs w:val="24"/>
        </w:rPr>
        <w:t>There are transcultural mental health services that can provide:</w:t>
      </w:r>
    </w:p>
    <w:p w14:paraId="2F38B96D" w14:textId="0281B45B" w:rsidR="003F7590" w:rsidRPr="00A176B8" w:rsidRDefault="00535AC8" w:rsidP="000C1968">
      <w:pPr>
        <w:pStyle w:val="ListBullet"/>
        <w:tabs>
          <w:tab w:val="clear" w:pos="1080"/>
        </w:tabs>
        <w:ind w:left="426" w:hanging="426"/>
      </w:pPr>
      <w:r>
        <w:t>i</w:t>
      </w:r>
      <w:r w:rsidR="003F7590" w:rsidRPr="00A176B8">
        <w:t xml:space="preserve">nformation about the cultural, </w:t>
      </w:r>
      <w:proofErr w:type="gramStart"/>
      <w:r w:rsidR="003F7590" w:rsidRPr="00A176B8">
        <w:t>political</w:t>
      </w:r>
      <w:proofErr w:type="gramEnd"/>
      <w:r w:rsidR="003F7590" w:rsidRPr="00A176B8">
        <w:t xml:space="preserve"> or religious aspects of an assessment</w:t>
      </w:r>
    </w:p>
    <w:p w14:paraId="2E2E46B1" w14:textId="44F0C3C0" w:rsidR="003F7590" w:rsidRPr="00A176B8" w:rsidRDefault="00535AC8" w:rsidP="000C1968">
      <w:pPr>
        <w:pStyle w:val="ListBullet"/>
        <w:tabs>
          <w:tab w:val="clear" w:pos="1080"/>
        </w:tabs>
        <w:ind w:left="426" w:hanging="426"/>
      </w:pPr>
      <w:r>
        <w:t>r</w:t>
      </w:r>
      <w:r w:rsidR="003F7590" w:rsidRPr="00A176B8">
        <w:t>eferral to community support services or bilingual mental health professionals</w:t>
      </w:r>
    </w:p>
    <w:p w14:paraId="405AC1B4" w14:textId="63927B89" w:rsidR="003F7590" w:rsidRPr="00A176B8" w:rsidRDefault="00535AC8" w:rsidP="000C1968">
      <w:pPr>
        <w:pStyle w:val="ListBullet"/>
        <w:tabs>
          <w:tab w:val="clear" w:pos="1080"/>
        </w:tabs>
        <w:ind w:left="426" w:hanging="426"/>
      </w:pPr>
      <w:r>
        <w:t>c</w:t>
      </w:r>
      <w:r w:rsidR="003F7590" w:rsidRPr="00A176B8">
        <w:t>onsultation and assessment regarding diagnosis and care planning</w:t>
      </w:r>
      <w:r>
        <w:t>.</w:t>
      </w:r>
    </w:p>
    <w:p w14:paraId="74C5E237" w14:textId="77777777" w:rsidR="003F7590" w:rsidRPr="00A176B8" w:rsidRDefault="003F7590" w:rsidP="003F7590">
      <w:pPr>
        <w:tabs>
          <w:tab w:val="left" w:pos="6630"/>
        </w:tabs>
        <w:rPr>
          <w:rFonts w:asciiTheme="minorHAnsi" w:hAnsiTheme="minorHAnsi" w:cstheme="minorHAnsi"/>
          <w:bCs/>
          <w:iCs/>
          <w:szCs w:val="24"/>
        </w:rPr>
      </w:pPr>
    </w:p>
    <w:p w14:paraId="6684514A" w14:textId="77777777" w:rsidR="003F7590" w:rsidRPr="00A85CD7" w:rsidRDefault="003F7590" w:rsidP="00A85CD7">
      <w:pPr>
        <w:rPr>
          <w:u w:val="single"/>
        </w:rPr>
      </w:pPr>
      <w:r w:rsidRPr="00A85CD7">
        <w:rPr>
          <w:u w:val="single"/>
        </w:rPr>
        <w:t>Getting the Person to Hospital Safely</w:t>
      </w:r>
    </w:p>
    <w:p w14:paraId="142DCFE3" w14:textId="77777777" w:rsidR="00535AC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Once the decision has </w:t>
      </w:r>
      <w:r w:rsidR="00535AC8">
        <w:rPr>
          <w:rFonts w:asciiTheme="minorHAnsi" w:hAnsiTheme="minorHAnsi" w:cstheme="minorHAnsi"/>
          <w:bCs/>
          <w:iCs/>
          <w:szCs w:val="24"/>
        </w:rPr>
        <w:t xml:space="preserve">been </w:t>
      </w:r>
      <w:r w:rsidRPr="00A176B8">
        <w:rPr>
          <w:rFonts w:asciiTheme="minorHAnsi" w:hAnsiTheme="minorHAnsi" w:cstheme="minorHAnsi"/>
          <w:bCs/>
          <w:iCs/>
          <w:szCs w:val="24"/>
        </w:rPr>
        <w:t>made to apprehend a person</w:t>
      </w:r>
      <w:r w:rsidR="00535AC8">
        <w:rPr>
          <w:rFonts w:asciiTheme="minorHAnsi" w:hAnsiTheme="minorHAnsi" w:cstheme="minorHAnsi"/>
          <w:bCs/>
          <w:iCs/>
          <w:szCs w:val="24"/>
        </w:rPr>
        <w:t>,</w:t>
      </w:r>
      <w:r w:rsidRPr="00A176B8">
        <w:rPr>
          <w:rFonts w:asciiTheme="minorHAnsi" w:hAnsiTheme="minorHAnsi" w:cstheme="minorHAnsi"/>
          <w:bCs/>
          <w:iCs/>
          <w:szCs w:val="24"/>
        </w:rPr>
        <w:t xml:space="preserve"> it is then necessary to arrange appropriate transport and negotiate the admission with the hospital. </w:t>
      </w:r>
    </w:p>
    <w:p w14:paraId="1D28F566" w14:textId="77777777" w:rsidR="00535AC8" w:rsidRDefault="00535AC8" w:rsidP="003F7590">
      <w:pPr>
        <w:tabs>
          <w:tab w:val="left" w:pos="6630"/>
        </w:tabs>
        <w:rPr>
          <w:rFonts w:asciiTheme="minorHAnsi" w:hAnsiTheme="minorHAnsi" w:cstheme="minorHAnsi"/>
          <w:bCs/>
          <w:iCs/>
          <w:szCs w:val="24"/>
        </w:rPr>
      </w:pPr>
    </w:p>
    <w:p w14:paraId="7D2F60B7" w14:textId="03F42586"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The least restrictive options for transport must be considered in line with the current </w:t>
      </w:r>
      <w:r w:rsidRPr="00A176B8">
        <w:rPr>
          <w:rFonts w:asciiTheme="minorHAnsi" w:hAnsiTheme="minorHAnsi" w:cstheme="minorHAnsi"/>
          <w:bCs/>
          <w:i/>
          <w:szCs w:val="24"/>
        </w:rPr>
        <w:t>Memorandum of Understanding (MOU) between the</w:t>
      </w:r>
      <w:r w:rsidRPr="00A176B8">
        <w:rPr>
          <w:rFonts w:asciiTheme="minorHAnsi" w:hAnsiTheme="minorHAnsi" w:cstheme="minorHAnsi"/>
          <w:bCs/>
          <w:iCs/>
          <w:szCs w:val="24"/>
        </w:rPr>
        <w:t xml:space="preserve"> </w:t>
      </w:r>
      <w:r w:rsidRPr="00A176B8">
        <w:rPr>
          <w:rFonts w:asciiTheme="minorHAnsi" w:hAnsiTheme="minorHAnsi" w:cstheme="minorHAnsi"/>
          <w:bCs/>
          <w:i/>
          <w:szCs w:val="24"/>
        </w:rPr>
        <w:t>ACT Ambulance Service, The Australia Federal Police, The Canberra Hospital and Calvary Health Care ACT, &amp; MHJHADS for People Requiring Mental Health Care</w:t>
      </w:r>
      <w:r w:rsidR="00953DD5">
        <w:rPr>
          <w:rFonts w:asciiTheme="minorHAnsi" w:hAnsiTheme="minorHAnsi" w:cstheme="minorHAnsi"/>
          <w:bCs/>
          <w:i/>
          <w:szCs w:val="24"/>
        </w:rPr>
        <w:t xml:space="preserve"> </w:t>
      </w:r>
      <w:r w:rsidR="00953DD5" w:rsidRPr="00445707">
        <w:rPr>
          <w:rFonts w:asciiTheme="minorHAnsi" w:hAnsiTheme="minorHAnsi" w:cstheme="minorHAnsi"/>
          <w:bCs/>
          <w:iCs/>
          <w:szCs w:val="24"/>
        </w:rPr>
        <w:t>“the MOU”)</w:t>
      </w:r>
      <w:r w:rsidRPr="00A176B8">
        <w:rPr>
          <w:rFonts w:asciiTheme="minorHAnsi" w:hAnsiTheme="minorHAnsi" w:cstheme="minorHAnsi"/>
          <w:bCs/>
          <w:iCs/>
          <w:szCs w:val="24"/>
        </w:rPr>
        <w:t>.  Every effort should be made to minimise the delays and complications that add to the distress and confusion of an already difficult situation. The admission officer should be advised of:</w:t>
      </w:r>
    </w:p>
    <w:p w14:paraId="1D9E4EB5" w14:textId="1F422E5E" w:rsidR="003F7590" w:rsidRPr="00A176B8" w:rsidRDefault="00535AC8" w:rsidP="000C1968">
      <w:pPr>
        <w:pStyle w:val="ListBullet"/>
        <w:tabs>
          <w:tab w:val="clear" w:pos="1080"/>
        </w:tabs>
        <w:ind w:left="426" w:hanging="426"/>
      </w:pPr>
      <w:r>
        <w:t>p</w:t>
      </w:r>
      <w:r w:rsidR="003F7590" w:rsidRPr="00A176B8">
        <w:t>erson’s name</w:t>
      </w:r>
    </w:p>
    <w:p w14:paraId="5D3E43E7" w14:textId="48F99594" w:rsidR="003F7590" w:rsidRPr="00A176B8" w:rsidRDefault="00535AC8" w:rsidP="000C1968">
      <w:pPr>
        <w:pStyle w:val="ListBullet"/>
        <w:tabs>
          <w:tab w:val="clear" w:pos="1080"/>
        </w:tabs>
        <w:ind w:left="426" w:hanging="426"/>
      </w:pPr>
      <w:r>
        <w:t>d</w:t>
      </w:r>
      <w:r w:rsidR="003F7590" w:rsidRPr="00A176B8">
        <w:t>ate of birth</w:t>
      </w:r>
    </w:p>
    <w:p w14:paraId="38BFE011" w14:textId="29EC28E8" w:rsidR="003F7590" w:rsidRPr="00A176B8" w:rsidRDefault="00535AC8" w:rsidP="000C1968">
      <w:pPr>
        <w:pStyle w:val="ListBullet"/>
        <w:tabs>
          <w:tab w:val="clear" w:pos="1080"/>
        </w:tabs>
        <w:ind w:left="426" w:hanging="426"/>
      </w:pPr>
      <w:r>
        <w:t>a</w:t>
      </w:r>
      <w:r w:rsidR="003F7590" w:rsidRPr="00A176B8">
        <w:t>ddress</w:t>
      </w:r>
    </w:p>
    <w:p w14:paraId="3403BC46" w14:textId="63EA1376" w:rsidR="003F7590" w:rsidRPr="00A176B8" w:rsidRDefault="00535AC8" w:rsidP="000C1968">
      <w:pPr>
        <w:pStyle w:val="ListBullet"/>
        <w:tabs>
          <w:tab w:val="clear" w:pos="1080"/>
        </w:tabs>
        <w:ind w:left="426" w:hanging="426"/>
      </w:pPr>
      <w:r>
        <w:t>e</w:t>
      </w:r>
      <w:r w:rsidR="003F7590" w:rsidRPr="00A176B8">
        <w:t>stimated time of arrival</w:t>
      </w:r>
    </w:p>
    <w:p w14:paraId="0E5AA9F1" w14:textId="25F98523" w:rsidR="003F7590" w:rsidRPr="00A176B8" w:rsidRDefault="00535AC8" w:rsidP="000C1968">
      <w:pPr>
        <w:pStyle w:val="ListBullet"/>
        <w:tabs>
          <w:tab w:val="clear" w:pos="1080"/>
        </w:tabs>
        <w:ind w:left="426" w:hanging="426"/>
      </w:pPr>
      <w:r>
        <w:t>r</w:t>
      </w:r>
      <w:r w:rsidR="003F7590" w:rsidRPr="00A176B8">
        <w:t>isk factors (if any)</w:t>
      </w:r>
    </w:p>
    <w:p w14:paraId="4736343A" w14:textId="70755F70" w:rsidR="003F7590" w:rsidRPr="00A176B8" w:rsidRDefault="00535AC8" w:rsidP="000C1968">
      <w:pPr>
        <w:pStyle w:val="ListBullet"/>
        <w:tabs>
          <w:tab w:val="clear" w:pos="1080"/>
        </w:tabs>
        <w:ind w:left="426" w:hanging="426"/>
      </w:pPr>
      <w:r>
        <w:t>n</w:t>
      </w:r>
      <w:r w:rsidR="003F7590" w:rsidRPr="00A176B8">
        <w:t>eed for any particular security arrangements.</w:t>
      </w:r>
    </w:p>
    <w:p w14:paraId="2F1A6320" w14:textId="77777777" w:rsidR="00A85CD7" w:rsidRDefault="00A85CD7" w:rsidP="00A85CD7">
      <w:pPr>
        <w:rPr>
          <w:u w:val="single"/>
        </w:rPr>
      </w:pPr>
    </w:p>
    <w:p w14:paraId="60E735FE" w14:textId="1CF2F129" w:rsidR="003F7590" w:rsidRPr="00A85CD7" w:rsidRDefault="003F7590" w:rsidP="00A85CD7">
      <w:pPr>
        <w:rPr>
          <w:u w:val="single"/>
        </w:rPr>
      </w:pPr>
      <w:r w:rsidRPr="00A85CD7">
        <w:rPr>
          <w:u w:val="single"/>
        </w:rPr>
        <w:t>Overview of</w:t>
      </w:r>
      <w:r w:rsidR="005B26B4" w:rsidRPr="00A85CD7">
        <w:rPr>
          <w:u w:val="single"/>
        </w:rPr>
        <w:t xml:space="preserve"> transport</w:t>
      </w:r>
      <w:r w:rsidRPr="00A85CD7">
        <w:rPr>
          <w:u w:val="single"/>
        </w:rPr>
        <w:t xml:space="preserve"> options</w:t>
      </w:r>
    </w:p>
    <w:p w14:paraId="210F3CDF" w14:textId="373B090F"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In deciding how to best get the person to hospital the following factors should be considered</w:t>
      </w:r>
      <w:r w:rsidR="003136A1">
        <w:rPr>
          <w:rFonts w:asciiTheme="minorHAnsi" w:hAnsiTheme="minorHAnsi" w:cstheme="minorHAnsi"/>
          <w:bCs/>
          <w:iCs/>
          <w:szCs w:val="24"/>
        </w:rPr>
        <w:t>, i.e. w</w:t>
      </w:r>
      <w:r w:rsidR="00535AC8">
        <w:rPr>
          <w:rFonts w:asciiTheme="minorHAnsi" w:hAnsiTheme="minorHAnsi" w:cstheme="minorHAnsi"/>
          <w:bCs/>
          <w:iCs/>
          <w:szCs w:val="24"/>
        </w:rPr>
        <w:t>hich</w:t>
      </w:r>
      <w:r w:rsidRPr="00A176B8">
        <w:rPr>
          <w:rFonts w:asciiTheme="minorHAnsi" w:hAnsiTheme="minorHAnsi" w:cstheme="minorHAnsi"/>
          <w:bCs/>
          <w:iCs/>
          <w:szCs w:val="24"/>
        </w:rPr>
        <w:t xml:space="preserve"> transport:</w:t>
      </w:r>
    </w:p>
    <w:p w14:paraId="609F0A8E" w14:textId="30C26C34" w:rsidR="003F7590" w:rsidRPr="00A176B8" w:rsidRDefault="00535AC8" w:rsidP="000C1968">
      <w:pPr>
        <w:pStyle w:val="ListBullet"/>
        <w:tabs>
          <w:tab w:val="clear" w:pos="1080"/>
        </w:tabs>
        <w:ind w:left="426" w:hanging="426"/>
      </w:pPr>
      <w:r>
        <w:t>m</w:t>
      </w:r>
      <w:r w:rsidR="003F7590" w:rsidRPr="00A176B8">
        <w:t>aintains the person’s rights and dignity</w:t>
      </w:r>
    </w:p>
    <w:p w14:paraId="5064D7BB" w14:textId="2DBDCFDF" w:rsidR="003F7590" w:rsidRPr="00A176B8" w:rsidRDefault="00535AC8" w:rsidP="000C1968">
      <w:pPr>
        <w:pStyle w:val="ListBullet"/>
        <w:tabs>
          <w:tab w:val="clear" w:pos="1080"/>
        </w:tabs>
        <w:ind w:left="426" w:hanging="426"/>
      </w:pPr>
      <w:r>
        <w:t>i</w:t>
      </w:r>
      <w:r w:rsidR="003F7590" w:rsidRPr="00A176B8">
        <w:t>s the least restrictive option in the circumstances</w:t>
      </w:r>
    </w:p>
    <w:p w14:paraId="47B4FB39" w14:textId="65DC74B4" w:rsidR="003F7590" w:rsidRPr="00A176B8" w:rsidRDefault="00535AC8" w:rsidP="000C1968">
      <w:pPr>
        <w:pStyle w:val="ListBullet"/>
        <w:tabs>
          <w:tab w:val="clear" w:pos="1080"/>
        </w:tabs>
        <w:ind w:left="426" w:hanging="426"/>
      </w:pPr>
      <w:r>
        <w:t>i</w:t>
      </w:r>
      <w:r w:rsidR="003F7590" w:rsidRPr="00A176B8">
        <w:t>s appropriate for the risk factors as currently assessed</w:t>
      </w:r>
    </w:p>
    <w:p w14:paraId="05168ED4" w14:textId="5575FD4C" w:rsidR="003F7590" w:rsidRPr="00A176B8" w:rsidRDefault="00535AC8" w:rsidP="000C1968">
      <w:pPr>
        <w:pStyle w:val="ListBullet"/>
        <w:tabs>
          <w:tab w:val="clear" w:pos="1080"/>
        </w:tabs>
        <w:ind w:left="426" w:hanging="426"/>
      </w:pPr>
      <w:r>
        <w:t>c</w:t>
      </w:r>
      <w:r w:rsidR="003F7590" w:rsidRPr="00A176B8">
        <w:t>an be accessed promptly</w:t>
      </w:r>
      <w:r>
        <w:t>.</w:t>
      </w:r>
    </w:p>
    <w:p w14:paraId="3A9D0F70" w14:textId="77777777" w:rsidR="00A85CD7" w:rsidRDefault="00A85CD7" w:rsidP="00A85CD7">
      <w:pPr>
        <w:rPr>
          <w:u w:val="single"/>
        </w:rPr>
      </w:pPr>
    </w:p>
    <w:p w14:paraId="2D9CB2AF" w14:textId="6552F565" w:rsidR="003F7590" w:rsidRPr="00A85CD7" w:rsidRDefault="00535AC8" w:rsidP="00A85CD7">
      <w:pPr>
        <w:rPr>
          <w:u w:val="single"/>
        </w:rPr>
      </w:pPr>
      <w:r w:rsidRPr="00A85CD7">
        <w:rPr>
          <w:u w:val="single"/>
        </w:rPr>
        <w:t>Determining if</w:t>
      </w:r>
      <w:r w:rsidR="003F7590" w:rsidRPr="00A85CD7">
        <w:rPr>
          <w:u w:val="single"/>
        </w:rPr>
        <w:t xml:space="preserve"> police assistance </w:t>
      </w:r>
      <w:r w:rsidRPr="00A85CD7">
        <w:rPr>
          <w:u w:val="single"/>
        </w:rPr>
        <w:t xml:space="preserve">is </w:t>
      </w:r>
      <w:r w:rsidR="003F7590" w:rsidRPr="00A85CD7">
        <w:rPr>
          <w:u w:val="single"/>
        </w:rPr>
        <w:t>required</w:t>
      </w:r>
    </w:p>
    <w:p w14:paraId="1558A5EF" w14:textId="77777777" w:rsidR="00535AC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For the person being placed under Emergency Detention and their family, the involvement of police is often the most bewildering and painful aspect of the process. </w:t>
      </w:r>
    </w:p>
    <w:p w14:paraId="21E00F13" w14:textId="77777777" w:rsidR="00535AC8" w:rsidRDefault="00535AC8" w:rsidP="003F7590">
      <w:pPr>
        <w:tabs>
          <w:tab w:val="left" w:pos="6630"/>
        </w:tabs>
        <w:rPr>
          <w:rFonts w:asciiTheme="minorHAnsi" w:hAnsiTheme="minorHAnsi" w:cstheme="minorHAnsi"/>
          <w:bCs/>
          <w:iCs/>
          <w:szCs w:val="24"/>
        </w:rPr>
      </w:pPr>
    </w:p>
    <w:p w14:paraId="6F7FC08F" w14:textId="49977695"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lastRenderedPageBreak/>
        <w:t>For the clinician, balancing risk with the person’s rights to privacy, dignity and respect is likely to be one of the most difficult decisions of the</w:t>
      </w:r>
      <w:r w:rsidR="00535AC8">
        <w:rPr>
          <w:rFonts w:asciiTheme="minorHAnsi" w:hAnsiTheme="minorHAnsi" w:cstheme="minorHAnsi"/>
          <w:bCs/>
          <w:iCs/>
          <w:szCs w:val="24"/>
        </w:rPr>
        <w:t xml:space="preserve">ir </w:t>
      </w:r>
      <w:r w:rsidRPr="00A176B8">
        <w:rPr>
          <w:rFonts w:asciiTheme="minorHAnsi" w:hAnsiTheme="minorHAnsi" w:cstheme="minorHAnsi"/>
          <w:bCs/>
          <w:iCs/>
          <w:szCs w:val="24"/>
        </w:rPr>
        <w:t xml:space="preserve">role. The importance given to this area of practice is apparent in the principles of the </w:t>
      </w:r>
      <w:r w:rsidR="00953DD5">
        <w:rPr>
          <w:rFonts w:asciiTheme="minorHAnsi" w:hAnsiTheme="minorHAnsi" w:cstheme="minorHAnsi"/>
          <w:bCs/>
          <w:iCs/>
          <w:szCs w:val="24"/>
        </w:rPr>
        <w:t>MOU</w:t>
      </w:r>
      <w:r w:rsidRPr="00A176B8">
        <w:rPr>
          <w:rFonts w:asciiTheme="minorHAnsi" w:hAnsiTheme="minorHAnsi" w:cstheme="minorHAnsi"/>
          <w:bCs/>
          <w:iCs/>
          <w:szCs w:val="24"/>
        </w:rPr>
        <w:t xml:space="preserve">.  All </w:t>
      </w:r>
      <w:r w:rsidR="00953DD5">
        <w:rPr>
          <w:rFonts w:asciiTheme="minorHAnsi" w:hAnsiTheme="minorHAnsi" w:cstheme="minorHAnsi"/>
          <w:bCs/>
          <w:iCs/>
          <w:szCs w:val="24"/>
        </w:rPr>
        <w:t>MHOs</w:t>
      </w:r>
      <w:r w:rsidRPr="00A176B8">
        <w:rPr>
          <w:rFonts w:asciiTheme="minorHAnsi" w:hAnsiTheme="minorHAnsi" w:cstheme="minorHAnsi"/>
          <w:bCs/>
          <w:iCs/>
          <w:szCs w:val="24"/>
        </w:rPr>
        <w:t xml:space="preserve"> should be familiar with the MOU as it determines how the power</w:t>
      </w:r>
      <w:r w:rsidRPr="00A176B8">
        <w:rPr>
          <w:rFonts w:asciiTheme="minorHAnsi" w:hAnsiTheme="minorHAnsi" w:cstheme="minorHAnsi"/>
          <w:b/>
          <w:iCs/>
          <w:szCs w:val="24"/>
        </w:rPr>
        <w:t xml:space="preserve"> </w:t>
      </w:r>
      <w:r w:rsidRPr="00A176B8">
        <w:rPr>
          <w:rFonts w:asciiTheme="minorHAnsi" w:hAnsiTheme="minorHAnsi" w:cstheme="minorHAnsi"/>
          <w:bCs/>
          <w:iCs/>
          <w:szCs w:val="24"/>
        </w:rPr>
        <w:t xml:space="preserve">under </w:t>
      </w:r>
      <w:r w:rsidR="00535AC8">
        <w:rPr>
          <w:rFonts w:asciiTheme="minorHAnsi" w:hAnsiTheme="minorHAnsi" w:cstheme="minorHAnsi"/>
          <w:bCs/>
          <w:iCs/>
          <w:szCs w:val="24"/>
        </w:rPr>
        <w:t xml:space="preserve">Section </w:t>
      </w:r>
      <w:r w:rsidRPr="00A176B8">
        <w:rPr>
          <w:rFonts w:asciiTheme="minorHAnsi" w:hAnsiTheme="minorHAnsi" w:cstheme="minorHAnsi"/>
          <w:bCs/>
          <w:iCs/>
          <w:szCs w:val="24"/>
        </w:rPr>
        <w:t>80 of</w:t>
      </w:r>
      <w:r w:rsidR="00953DD5">
        <w:rPr>
          <w:rFonts w:asciiTheme="minorHAnsi" w:hAnsiTheme="minorHAnsi" w:cstheme="minorHAnsi"/>
          <w:bCs/>
          <w:iCs/>
          <w:szCs w:val="24"/>
        </w:rPr>
        <w:t xml:space="preserve"> the Act </w:t>
      </w:r>
      <w:r w:rsidRPr="00A176B8">
        <w:rPr>
          <w:rFonts w:asciiTheme="minorHAnsi" w:hAnsiTheme="minorHAnsi" w:cstheme="minorHAnsi"/>
          <w:bCs/>
          <w:iCs/>
          <w:szCs w:val="24"/>
        </w:rPr>
        <w:t xml:space="preserve">is to be </w:t>
      </w:r>
      <w:r w:rsidR="00535AC8">
        <w:rPr>
          <w:rFonts w:asciiTheme="minorHAnsi" w:hAnsiTheme="minorHAnsi" w:cstheme="minorHAnsi"/>
          <w:bCs/>
          <w:iCs/>
          <w:szCs w:val="24"/>
        </w:rPr>
        <w:t>applied</w:t>
      </w:r>
      <w:r w:rsidRPr="00A176B8">
        <w:rPr>
          <w:rFonts w:asciiTheme="minorHAnsi" w:hAnsiTheme="minorHAnsi" w:cstheme="minorHAnsi"/>
          <w:bCs/>
          <w:iCs/>
          <w:szCs w:val="24"/>
        </w:rPr>
        <w:t xml:space="preserve">.  </w:t>
      </w:r>
      <w:r w:rsidR="00535AC8">
        <w:rPr>
          <w:rFonts w:asciiTheme="minorHAnsi" w:hAnsiTheme="minorHAnsi" w:cstheme="minorHAnsi"/>
          <w:bCs/>
          <w:iCs/>
          <w:szCs w:val="24"/>
        </w:rPr>
        <w:t xml:space="preserve">The section </w:t>
      </w:r>
      <w:r w:rsidRPr="00A176B8">
        <w:rPr>
          <w:rFonts w:asciiTheme="minorHAnsi" w:hAnsiTheme="minorHAnsi" w:cstheme="minorHAnsi"/>
          <w:bCs/>
          <w:iCs/>
          <w:szCs w:val="24"/>
        </w:rPr>
        <w:t xml:space="preserve">provides that a </w:t>
      </w:r>
      <w:r w:rsidR="00953DD5">
        <w:rPr>
          <w:rFonts w:asciiTheme="minorHAnsi" w:hAnsiTheme="minorHAnsi" w:cstheme="minorHAnsi"/>
          <w:bCs/>
          <w:iCs/>
          <w:szCs w:val="24"/>
        </w:rPr>
        <w:t>MHO</w:t>
      </w:r>
      <w:r w:rsidRPr="00A176B8">
        <w:rPr>
          <w:rFonts w:asciiTheme="minorHAnsi" w:hAnsiTheme="minorHAnsi" w:cstheme="minorHAnsi"/>
          <w:bCs/>
          <w:iCs/>
          <w:szCs w:val="24"/>
        </w:rPr>
        <w:t xml:space="preserve"> may request the assistance of police in transporting a person to hospital where:</w:t>
      </w:r>
    </w:p>
    <w:p w14:paraId="130B17C0" w14:textId="275FC7DD" w:rsidR="003F7590" w:rsidRPr="00A176B8" w:rsidRDefault="00535AC8" w:rsidP="000C1968">
      <w:pPr>
        <w:pStyle w:val="ListBullet"/>
        <w:tabs>
          <w:tab w:val="clear" w:pos="1080"/>
        </w:tabs>
        <w:ind w:left="426" w:hanging="426"/>
      </w:pPr>
      <w:r>
        <w:t>t</w:t>
      </w:r>
      <w:r w:rsidR="003F7590" w:rsidRPr="00A176B8">
        <w:t>he assistance of police is required</w:t>
      </w:r>
    </w:p>
    <w:p w14:paraId="2B9AE683" w14:textId="20832F58" w:rsidR="003F7590" w:rsidRPr="00A176B8" w:rsidRDefault="00535AC8" w:rsidP="000C1968">
      <w:pPr>
        <w:pStyle w:val="ListBullet"/>
        <w:tabs>
          <w:tab w:val="clear" w:pos="1080"/>
        </w:tabs>
        <w:ind w:left="426" w:hanging="426"/>
      </w:pPr>
      <w:r>
        <w:t>t</w:t>
      </w:r>
      <w:r w:rsidR="003F7590" w:rsidRPr="00A176B8">
        <w:t>here are no other means.</w:t>
      </w:r>
    </w:p>
    <w:p w14:paraId="0679E087" w14:textId="77777777" w:rsidR="00A85CD7" w:rsidRDefault="00A85CD7" w:rsidP="00A85CD7">
      <w:pPr>
        <w:rPr>
          <w:u w:val="single"/>
        </w:rPr>
      </w:pPr>
    </w:p>
    <w:p w14:paraId="7576EDBB" w14:textId="36661D2C" w:rsidR="003F7590" w:rsidRPr="00A85CD7" w:rsidRDefault="003F7590" w:rsidP="00A85CD7">
      <w:pPr>
        <w:rPr>
          <w:u w:val="single"/>
        </w:rPr>
      </w:pPr>
      <w:r w:rsidRPr="00A85CD7">
        <w:rPr>
          <w:u w:val="single"/>
        </w:rPr>
        <w:t>Determination of risk</w:t>
      </w:r>
    </w:p>
    <w:p w14:paraId="6E8B2248" w14:textId="67BE045D"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Any involvement of police and/or ambulance services under </w:t>
      </w:r>
      <w:r w:rsidR="00535AC8">
        <w:rPr>
          <w:rFonts w:asciiTheme="minorHAnsi" w:hAnsiTheme="minorHAnsi" w:cstheme="minorHAnsi"/>
          <w:bCs/>
          <w:iCs/>
          <w:szCs w:val="24"/>
        </w:rPr>
        <w:t xml:space="preserve">Section </w:t>
      </w:r>
      <w:r w:rsidRPr="00A176B8">
        <w:rPr>
          <w:rFonts w:asciiTheme="minorHAnsi" w:hAnsiTheme="minorHAnsi" w:cstheme="minorHAnsi"/>
          <w:bCs/>
          <w:iCs/>
          <w:szCs w:val="24"/>
        </w:rPr>
        <w:t>80 of</w:t>
      </w:r>
      <w:r w:rsidR="00953DD5">
        <w:rPr>
          <w:rFonts w:asciiTheme="minorHAnsi" w:hAnsiTheme="minorHAnsi" w:cstheme="minorHAnsi"/>
          <w:bCs/>
          <w:iCs/>
          <w:szCs w:val="24"/>
        </w:rPr>
        <w:t xml:space="preserve"> the Act</w:t>
      </w:r>
      <w:r w:rsidRPr="00A176B8">
        <w:rPr>
          <w:rFonts w:asciiTheme="minorHAnsi" w:hAnsiTheme="minorHAnsi" w:cstheme="minorHAnsi"/>
          <w:bCs/>
          <w:iCs/>
          <w:szCs w:val="24"/>
        </w:rPr>
        <w:t xml:space="preserve"> should be underpinned by a risk assessment. All </w:t>
      </w:r>
      <w:r w:rsidR="00953DD5">
        <w:rPr>
          <w:rFonts w:asciiTheme="minorHAnsi" w:hAnsiTheme="minorHAnsi" w:cstheme="minorHAnsi"/>
          <w:bCs/>
          <w:iCs/>
          <w:szCs w:val="24"/>
        </w:rPr>
        <w:t>MHOs</w:t>
      </w:r>
      <w:r w:rsidRPr="00A176B8">
        <w:rPr>
          <w:rFonts w:asciiTheme="minorHAnsi" w:hAnsiTheme="minorHAnsi" w:cstheme="minorHAnsi"/>
          <w:bCs/>
          <w:iCs/>
          <w:szCs w:val="24"/>
        </w:rPr>
        <w:t xml:space="preserve"> should:</w:t>
      </w:r>
    </w:p>
    <w:p w14:paraId="6AAF0E07" w14:textId="29CEF2C9" w:rsidR="003F7590" w:rsidRPr="00A176B8" w:rsidRDefault="00535AC8" w:rsidP="000C1968">
      <w:pPr>
        <w:pStyle w:val="ListBullet"/>
        <w:tabs>
          <w:tab w:val="clear" w:pos="1080"/>
        </w:tabs>
        <w:ind w:left="426" w:hanging="426"/>
        <w:rPr>
          <w:iCs/>
        </w:rPr>
      </w:pPr>
      <w:r>
        <w:rPr>
          <w:iCs/>
        </w:rPr>
        <w:t>u</w:t>
      </w:r>
      <w:r w:rsidR="003F7590" w:rsidRPr="00A176B8">
        <w:rPr>
          <w:iCs/>
        </w:rPr>
        <w:t xml:space="preserve">se the </w:t>
      </w:r>
      <w:r w:rsidR="003F7590" w:rsidRPr="00A176B8">
        <w:rPr>
          <w:i/>
          <w:iCs/>
        </w:rPr>
        <w:t>Request for Transport of People requiring Mental Health Care</w:t>
      </w:r>
      <w:r w:rsidR="003F7590" w:rsidRPr="00A176B8">
        <w:rPr>
          <w:iCs/>
        </w:rPr>
        <w:t xml:space="preserve"> as available as an attachment in the</w:t>
      </w:r>
      <w:r w:rsidR="00953DD5">
        <w:rPr>
          <w:iCs/>
        </w:rPr>
        <w:t xml:space="preserve"> MOU</w:t>
      </w:r>
      <w:r w:rsidR="003F7590" w:rsidRPr="00A176B8">
        <w:rPr>
          <w:iCs/>
        </w:rPr>
        <w:t xml:space="preserve"> and can refer to this MOU when requesting assistance.</w:t>
      </w:r>
    </w:p>
    <w:p w14:paraId="58BA15B5" w14:textId="3AE010F1" w:rsidR="003F7590" w:rsidRPr="00A176B8" w:rsidRDefault="00535AC8" w:rsidP="000C1968">
      <w:pPr>
        <w:pStyle w:val="ListBullet"/>
        <w:tabs>
          <w:tab w:val="clear" w:pos="1080"/>
        </w:tabs>
        <w:ind w:left="426" w:hanging="426"/>
        <w:rPr>
          <w:iCs/>
        </w:rPr>
      </w:pPr>
      <w:r>
        <w:rPr>
          <w:iCs/>
        </w:rPr>
        <w:t>p</w:t>
      </w:r>
      <w:r w:rsidR="003F7590" w:rsidRPr="00A176B8">
        <w:rPr>
          <w:iCs/>
        </w:rPr>
        <w:t>rovide a full picture of the situation to the police and/or ambulance service.</w:t>
      </w:r>
    </w:p>
    <w:p w14:paraId="75DFA18F" w14:textId="77777777" w:rsidR="003F7590" w:rsidRPr="00A176B8" w:rsidRDefault="003F7590" w:rsidP="003F7590">
      <w:pPr>
        <w:tabs>
          <w:tab w:val="left" w:pos="6630"/>
        </w:tabs>
        <w:rPr>
          <w:rFonts w:asciiTheme="minorHAnsi" w:hAnsiTheme="minorHAnsi" w:cstheme="minorHAnsi"/>
          <w:bCs/>
          <w:iCs/>
          <w:szCs w:val="24"/>
        </w:rPr>
      </w:pPr>
    </w:p>
    <w:p w14:paraId="1F45DEDE"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The risk of absconding in and of itself is not sufficient to warrant the involvement of police. Safety concerns must be present. The use of ambulance services should always be used in the event of a medical emergency and the use of Police when there is a risk to public safety and/or a risk to the safety of the individual.</w:t>
      </w:r>
    </w:p>
    <w:p w14:paraId="56839E20" w14:textId="77777777" w:rsidR="003F7590" w:rsidRPr="00A176B8" w:rsidRDefault="003F7590" w:rsidP="003F7590">
      <w:pPr>
        <w:tabs>
          <w:tab w:val="left" w:pos="6630"/>
        </w:tabs>
        <w:rPr>
          <w:rFonts w:asciiTheme="minorHAnsi" w:hAnsiTheme="minorHAnsi" w:cstheme="minorHAnsi"/>
          <w:bCs/>
          <w:iCs/>
          <w:szCs w:val="24"/>
        </w:rPr>
      </w:pPr>
    </w:p>
    <w:p w14:paraId="1256034D" w14:textId="0344D8D2" w:rsidR="003F7590" w:rsidRPr="005B26B4" w:rsidRDefault="003F7590" w:rsidP="00A176B8">
      <w:pPr>
        <w:pStyle w:val="Heading2"/>
      </w:pPr>
      <w:bookmarkStart w:id="50" w:name="_Toc107226794"/>
      <w:r w:rsidRPr="005B26B4">
        <w:t xml:space="preserve">Reflecting on </w:t>
      </w:r>
      <w:r w:rsidR="00953DD5">
        <w:t>MHO’s</w:t>
      </w:r>
      <w:r w:rsidR="00953DD5" w:rsidRPr="005B26B4">
        <w:t xml:space="preserve"> </w:t>
      </w:r>
      <w:r w:rsidRPr="005B26B4">
        <w:t>Practice</w:t>
      </w:r>
      <w:bookmarkEnd w:id="50"/>
    </w:p>
    <w:p w14:paraId="08C95401"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While some aspects of involuntary treatment have been studied, to date little attention has been paid to involuntary apprehension itself.  An ACT study (</w:t>
      </w:r>
      <w:proofErr w:type="spellStart"/>
      <w:r w:rsidRPr="00A176B8">
        <w:rPr>
          <w:rFonts w:asciiTheme="minorHAnsi" w:hAnsiTheme="minorHAnsi" w:cstheme="minorHAnsi"/>
          <w:bCs/>
          <w:iCs/>
          <w:szCs w:val="24"/>
        </w:rPr>
        <w:t>Fiorillo</w:t>
      </w:r>
      <w:proofErr w:type="spellEnd"/>
      <w:r w:rsidRPr="00A176B8">
        <w:rPr>
          <w:rFonts w:asciiTheme="minorHAnsi" w:hAnsiTheme="minorHAnsi" w:cstheme="minorHAnsi"/>
          <w:bCs/>
          <w:iCs/>
          <w:szCs w:val="24"/>
        </w:rPr>
        <w:t>, 2001) however, explored the subjective experiences of those most involved: the clinicians, the person scheduled and their relatives. The following provides a brief summary of some of the best and worst aspects of the procedure as reported by the participants in this study and their views on how the process could be improved.</w:t>
      </w:r>
    </w:p>
    <w:p w14:paraId="33A5E1FA" w14:textId="77777777" w:rsidR="00A85CD7" w:rsidRDefault="00A85CD7" w:rsidP="00A85CD7">
      <w:pPr>
        <w:rPr>
          <w:u w:val="single"/>
        </w:rPr>
      </w:pPr>
    </w:p>
    <w:p w14:paraId="0A6746D4" w14:textId="505DA593" w:rsidR="003F7590" w:rsidRPr="00A85CD7" w:rsidRDefault="003F7590" w:rsidP="00A85CD7">
      <w:pPr>
        <w:rPr>
          <w:u w:val="single"/>
        </w:rPr>
      </w:pPr>
      <w:r w:rsidRPr="00A85CD7">
        <w:rPr>
          <w:u w:val="single"/>
        </w:rPr>
        <w:t>When the process goes well</w:t>
      </w:r>
    </w:p>
    <w:p w14:paraId="3714D8A1" w14:textId="77777777" w:rsidR="003F7590" w:rsidRPr="00A176B8" w:rsidRDefault="003F7590" w:rsidP="003F7590">
      <w:pPr>
        <w:tabs>
          <w:tab w:val="left" w:pos="6630"/>
        </w:tabs>
        <w:rPr>
          <w:rFonts w:asciiTheme="minorHAnsi" w:hAnsiTheme="minorHAnsi" w:cstheme="minorHAnsi"/>
          <w:bCs/>
          <w:i/>
          <w:szCs w:val="24"/>
        </w:rPr>
      </w:pPr>
      <w:r w:rsidRPr="00A176B8">
        <w:rPr>
          <w:rFonts w:asciiTheme="minorHAnsi" w:hAnsiTheme="minorHAnsi" w:cstheme="minorHAnsi"/>
          <w:bCs/>
          <w:iCs/>
          <w:szCs w:val="24"/>
        </w:rPr>
        <w:t>Clinicians valued</w:t>
      </w:r>
      <w:r w:rsidRPr="00A176B8">
        <w:rPr>
          <w:rFonts w:asciiTheme="minorHAnsi" w:hAnsiTheme="minorHAnsi" w:cstheme="minorHAnsi"/>
          <w:bCs/>
          <w:i/>
          <w:szCs w:val="24"/>
        </w:rPr>
        <w:t>:</w:t>
      </w:r>
    </w:p>
    <w:p w14:paraId="35C7795F" w14:textId="5682B68B" w:rsidR="003F7590" w:rsidRPr="00A176B8" w:rsidRDefault="00217DE9" w:rsidP="000C1968">
      <w:pPr>
        <w:pStyle w:val="ListBullet"/>
        <w:tabs>
          <w:tab w:val="clear" w:pos="1080"/>
        </w:tabs>
        <w:ind w:left="426" w:hanging="426"/>
      </w:pPr>
      <w:r>
        <w:t>t</w:t>
      </w:r>
      <w:r w:rsidR="003F7590" w:rsidRPr="00A176B8">
        <w:t>he time to provide support</w:t>
      </w:r>
    </w:p>
    <w:p w14:paraId="40880608" w14:textId="6FA1CA4F" w:rsidR="003F7590" w:rsidRPr="00A176B8" w:rsidRDefault="00217DE9" w:rsidP="000C1968">
      <w:pPr>
        <w:pStyle w:val="ListBullet"/>
        <w:tabs>
          <w:tab w:val="clear" w:pos="1080"/>
        </w:tabs>
        <w:ind w:left="426" w:hanging="426"/>
      </w:pPr>
      <w:r>
        <w:t>g</w:t>
      </w:r>
      <w:r w:rsidR="003F7590" w:rsidRPr="00A176B8">
        <w:t>entleness shown by those involved in containing the person</w:t>
      </w:r>
    </w:p>
    <w:p w14:paraId="3D5C368D" w14:textId="2CDB3468" w:rsidR="003F7590" w:rsidRPr="00A176B8" w:rsidRDefault="00217DE9" w:rsidP="000C1968">
      <w:pPr>
        <w:pStyle w:val="ListBullet"/>
        <w:tabs>
          <w:tab w:val="clear" w:pos="1080"/>
        </w:tabs>
        <w:ind w:left="426" w:hanging="426"/>
      </w:pPr>
      <w:r>
        <w:t>t</w:t>
      </w:r>
      <w:r w:rsidR="003F7590" w:rsidRPr="00A176B8">
        <w:t>he provision of thorough information</w:t>
      </w:r>
    </w:p>
    <w:p w14:paraId="15A58A4E" w14:textId="70764F6C" w:rsidR="003F7590" w:rsidRPr="00A176B8" w:rsidRDefault="00217DE9" w:rsidP="000C1968">
      <w:pPr>
        <w:pStyle w:val="ListBullet"/>
        <w:tabs>
          <w:tab w:val="clear" w:pos="1080"/>
        </w:tabs>
        <w:ind w:left="426" w:hanging="426"/>
      </w:pPr>
      <w:r>
        <w:t>g</w:t>
      </w:r>
      <w:r w:rsidR="003F7590" w:rsidRPr="00A176B8">
        <w:t>ood communication between the parties</w:t>
      </w:r>
    </w:p>
    <w:p w14:paraId="0AB785F7" w14:textId="05D1D3AE" w:rsidR="003F7590" w:rsidRPr="00A176B8" w:rsidRDefault="00217DE9" w:rsidP="000C1968">
      <w:pPr>
        <w:pStyle w:val="ListBullet"/>
        <w:tabs>
          <w:tab w:val="clear" w:pos="1080"/>
        </w:tabs>
        <w:ind w:left="426" w:hanging="426"/>
      </w:pPr>
      <w:r>
        <w:t>t</w:t>
      </w:r>
      <w:r w:rsidR="003F7590" w:rsidRPr="00A176B8">
        <w:t>he prompt marshalling of necessary resources.</w:t>
      </w:r>
    </w:p>
    <w:p w14:paraId="51ECCCAA" w14:textId="77777777" w:rsidR="005B26B4" w:rsidRPr="00A176B8" w:rsidRDefault="005B26B4" w:rsidP="00A176B8"/>
    <w:p w14:paraId="007400F9" w14:textId="77777777" w:rsidR="003F7590" w:rsidRPr="00A176B8" w:rsidRDefault="003F7590" w:rsidP="00A176B8">
      <w:pPr>
        <w:rPr>
          <w:bCs/>
          <w:iCs/>
        </w:rPr>
      </w:pPr>
      <w:r w:rsidRPr="00A176B8">
        <w:rPr>
          <w:bCs/>
          <w:iCs/>
        </w:rPr>
        <w:t>The person detained valued:</w:t>
      </w:r>
    </w:p>
    <w:p w14:paraId="7D55F911" w14:textId="5DB26DFC" w:rsidR="003F7590" w:rsidRPr="00A176B8" w:rsidRDefault="00217DE9" w:rsidP="000C1968">
      <w:pPr>
        <w:pStyle w:val="ListBullet"/>
        <w:tabs>
          <w:tab w:val="clear" w:pos="1080"/>
        </w:tabs>
        <w:ind w:left="426" w:hanging="426"/>
      </w:pPr>
      <w:r>
        <w:t>h</w:t>
      </w:r>
      <w:r w:rsidR="003F7590" w:rsidRPr="00A176B8">
        <w:t>earing words that expressed care and concern</w:t>
      </w:r>
    </w:p>
    <w:p w14:paraId="6640EC3F" w14:textId="21324A18" w:rsidR="003F7590" w:rsidRPr="00A176B8" w:rsidRDefault="00217DE9" w:rsidP="000C1968">
      <w:pPr>
        <w:pStyle w:val="ListBullet"/>
        <w:tabs>
          <w:tab w:val="clear" w:pos="1080"/>
        </w:tabs>
        <w:ind w:left="426" w:hanging="426"/>
      </w:pPr>
      <w:r>
        <w:t>e</w:t>
      </w:r>
      <w:r w:rsidR="003F7590" w:rsidRPr="00A176B8">
        <w:t>xperiencing a personalised interaction with clinician</w:t>
      </w:r>
    </w:p>
    <w:p w14:paraId="63B427FE" w14:textId="215143A0" w:rsidR="003F7590" w:rsidRPr="00A176B8" w:rsidRDefault="00217DE9" w:rsidP="000C1968">
      <w:pPr>
        <w:pStyle w:val="ListBullet"/>
        <w:tabs>
          <w:tab w:val="clear" w:pos="1080"/>
        </w:tabs>
        <w:ind w:left="426" w:hanging="426"/>
      </w:pPr>
      <w:r>
        <w:t>s</w:t>
      </w:r>
      <w:r w:rsidR="003F7590" w:rsidRPr="00A176B8">
        <w:t>upport after discharge.</w:t>
      </w:r>
    </w:p>
    <w:p w14:paraId="116F25D3" w14:textId="77777777" w:rsidR="003F7590" w:rsidRPr="00A176B8" w:rsidRDefault="003F7590" w:rsidP="003F7590">
      <w:pPr>
        <w:tabs>
          <w:tab w:val="left" w:pos="6630"/>
        </w:tabs>
        <w:rPr>
          <w:rFonts w:asciiTheme="minorHAnsi" w:hAnsiTheme="minorHAnsi" w:cstheme="minorHAnsi"/>
          <w:bCs/>
          <w:iCs/>
          <w:szCs w:val="24"/>
        </w:rPr>
      </w:pPr>
    </w:p>
    <w:p w14:paraId="700ACE5D"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Relatives valued:</w:t>
      </w:r>
    </w:p>
    <w:p w14:paraId="699BC742" w14:textId="459C20D9" w:rsidR="003F7590" w:rsidRPr="00A176B8" w:rsidRDefault="00217DE9" w:rsidP="000C1968">
      <w:pPr>
        <w:pStyle w:val="ListBullet"/>
        <w:tabs>
          <w:tab w:val="clear" w:pos="1080"/>
        </w:tabs>
        <w:ind w:left="426" w:hanging="426"/>
      </w:pPr>
      <w:r>
        <w:t>t</w:t>
      </w:r>
      <w:r w:rsidR="003F7590" w:rsidRPr="00A176B8">
        <w:t>he clinician’s genuine interest and respectful approach</w:t>
      </w:r>
    </w:p>
    <w:p w14:paraId="18382A63" w14:textId="11A508DD" w:rsidR="003F7590" w:rsidRPr="00A176B8" w:rsidRDefault="00217DE9" w:rsidP="000C1968">
      <w:pPr>
        <w:pStyle w:val="ListBullet"/>
        <w:tabs>
          <w:tab w:val="clear" w:pos="1080"/>
        </w:tabs>
        <w:ind w:left="426" w:hanging="426"/>
      </w:pPr>
      <w:r>
        <w:t>a</w:t>
      </w:r>
      <w:r w:rsidR="003F7590" w:rsidRPr="00A176B8">
        <w:t xml:space="preserve"> prompt response to the crisis</w:t>
      </w:r>
    </w:p>
    <w:p w14:paraId="3DBED1A9" w14:textId="0351CC92" w:rsidR="003F7590" w:rsidRPr="00A176B8" w:rsidRDefault="00217DE9" w:rsidP="000C1968">
      <w:pPr>
        <w:pStyle w:val="ListBullet"/>
        <w:tabs>
          <w:tab w:val="clear" w:pos="1080"/>
        </w:tabs>
        <w:ind w:left="426" w:hanging="426"/>
      </w:pPr>
      <w:r>
        <w:lastRenderedPageBreak/>
        <w:t>r</w:t>
      </w:r>
      <w:r w:rsidR="003F7590" w:rsidRPr="00A176B8">
        <w:t>eassurance from the clinician about the decision</w:t>
      </w:r>
    </w:p>
    <w:p w14:paraId="5C7E14FD" w14:textId="7421BF0C" w:rsidR="003F7590" w:rsidRPr="00A176B8" w:rsidRDefault="00217DE9" w:rsidP="000C1968">
      <w:pPr>
        <w:pStyle w:val="ListBullet"/>
        <w:tabs>
          <w:tab w:val="clear" w:pos="1080"/>
        </w:tabs>
        <w:ind w:left="426" w:hanging="426"/>
      </w:pPr>
      <w:r>
        <w:t>c</w:t>
      </w:r>
      <w:r w:rsidR="003F7590" w:rsidRPr="00A176B8">
        <w:t>lear explanations about what was happening and why.</w:t>
      </w:r>
    </w:p>
    <w:p w14:paraId="6BF80A85" w14:textId="77777777" w:rsidR="003F7590" w:rsidRPr="00A176B8" w:rsidRDefault="003F7590" w:rsidP="003F7590">
      <w:pPr>
        <w:tabs>
          <w:tab w:val="left" w:pos="6630"/>
        </w:tabs>
        <w:rPr>
          <w:rFonts w:asciiTheme="minorHAnsi" w:hAnsiTheme="minorHAnsi" w:cstheme="minorHAnsi"/>
          <w:bCs/>
          <w:iCs/>
          <w:szCs w:val="24"/>
        </w:rPr>
      </w:pPr>
    </w:p>
    <w:p w14:paraId="25B87DA4" w14:textId="77777777" w:rsidR="003F7590" w:rsidRPr="00A85CD7" w:rsidRDefault="003F7590" w:rsidP="00A85CD7">
      <w:pPr>
        <w:rPr>
          <w:u w:val="single"/>
        </w:rPr>
      </w:pPr>
      <w:r w:rsidRPr="00A85CD7">
        <w:rPr>
          <w:u w:val="single"/>
        </w:rPr>
        <w:t>The worst aspects of the process</w:t>
      </w:r>
    </w:p>
    <w:p w14:paraId="31B8B0A8"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Clinicians disliked:</w:t>
      </w:r>
    </w:p>
    <w:p w14:paraId="155DD9BA" w14:textId="4DAB308A" w:rsidR="003F7590" w:rsidRPr="00A176B8" w:rsidRDefault="00217DE9" w:rsidP="000C1968">
      <w:pPr>
        <w:pStyle w:val="ListBullet"/>
        <w:tabs>
          <w:tab w:val="clear" w:pos="1080"/>
        </w:tabs>
        <w:ind w:left="426" w:hanging="426"/>
      </w:pPr>
      <w:r>
        <w:t>u</w:t>
      </w:r>
      <w:r w:rsidR="003F7590" w:rsidRPr="00A176B8">
        <w:t>se of deception and feelings of betrayal</w:t>
      </w:r>
    </w:p>
    <w:p w14:paraId="4C766CFE" w14:textId="3B71EE62" w:rsidR="003F7590" w:rsidRPr="00A176B8" w:rsidRDefault="00217DE9" w:rsidP="000C1968">
      <w:pPr>
        <w:pStyle w:val="ListBullet"/>
        <w:tabs>
          <w:tab w:val="clear" w:pos="1080"/>
        </w:tabs>
        <w:ind w:left="426" w:hanging="426"/>
      </w:pPr>
      <w:r>
        <w:t>d</w:t>
      </w:r>
      <w:r w:rsidR="003F7590" w:rsidRPr="00A176B8">
        <w:t>istress experienced by those being scheduled</w:t>
      </w:r>
    </w:p>
    <w:p w14:paraId="76401D7E" w14:textId="1CD2EDAF" w:rsidR="003F7590" w:rsidRPr="00A176B8" w:rsidRDefault="00217DE9" w:rsidP="000C1968">
      <w:pPr>
        <w:pStyle w:val="ListBullet"/>
        <w:tabs>
          <w:tab w:val="clear" w:pos="1080"/>
        </w:tabs>
        <w:ind w:left="426" w:hanging="426"/>
      </w:pPr>
      <w:r>
        <w:t>l</w:t>
      </w:r>
      <w:r w:rsidR="003F7590" w:rsidRPr="00A176B8">
        <w:t>ack of resources preventing the provision of less restrictive care</w:t>
      </w:r>
    </w:p>
    <w:p w14:paraId="14B86715" w14:textId="62F5225F" w:rsidR="003F7590" w:rsidRPr="00A176B8" w:rsidRDefault="00217DE9" w:rsidP="000C1968">
      <w:pPr>
        <w:pStyle w:val="ListBullet"/>
        <w:tabs>
          <w:tab w:val="clear" w:pos="1080"/>
        </w:tabs>
        <w:ind w:left="426" w:hanging="426"/>
      </w:pPr>
      <w:r>
        <w:t>f</w:t>
      </w:r>
      <w:r w:rsidR="003F7590" w:rsidRPr="00A176B8">
        <w:t>amily distress</w:t>
      </w:r>
    </w:p>
    <w:p w14:paraId="0157514C" w14:textId="75C0900F" w:rsidR="003F7590" w:rsidRPr="00A176B8" w:rsidRDefault="00217DE9" w:rsidP="000C1968">
      <w:pPr>
        <w:pStyle w:val="ListBullet"/>
        <w:tabs>
          <w:tab w:val="clear" w:pos="1080"/>
        </w:tabs>
        <w:ind w:left="426" w:hanging="426"/>
      </w:pPr>
      <w:r>
        <w:t>w</w:t>
      </w:r>
      <w:r w:rsidR="003F7590" w:rsidRPr="00A176B8">
        <w:t xml:space="preserve">here decision </w:t>
      </w:r>
      <w:proofErr w:type="gramStart"/>
      <w:r w:rsidR="00953DD5">
        <w:t>were</w:t>
      </w:r>
      <w:proofErr w:type="gramEnd"/>
      <w:r w:rsidR="00953DD5">
        <w:t xml:space="preserve"> </w:t>
      </w:r>
      <w:r w:rsidR="003F7590" w:rsidRPr="00A176B8">
        <w:t>overturned by the hospital and person not admitted.</w:t>
      </w:r>
    </w:p>
    <w:p w14:paraId="0DD67AB9" w14:textId="77777777" w:rsidR="003F7590" w:rsidRPr="00A176B8" w:rsidRDefault="003F7590" w:rsidP="003F7590">
      <w:pPr>
        <w:tabs>
          <w:tab w:val="left" w:pos="6630"/>
        </w:tabs>
        <w:rPr>
          <w:rFonts w:asciiTheme="minorHAnsi" w:hAnsiTheme="minorHAnsi" w:cstheme="minorHAnsi"/>
          <w:bCs/>
          <w:iCs/>
          <w:szCs w:val="24"/>
        </w:rPr>
      </w:pPr>
    </w:p>
    <w:p w14:paraId="782EC1D4" w14:textId="033EB4ED"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 xml:space="preserve">Apprehended </w:t>
      </w:r>
      <w:r w:rsidR="00E15CF5">
        <w:rPr>
          <w:rFonts w:asciiTheme="minorHAnsi" w:hAnsiTheme="minorHAnsi" w:cstheme="minorHAnsi"/>
          <w:bCs/>
          <w:iCs/>
          <w:szCs w:val="24"/>
        </w:rPr>
        <w:t xml:space="preserve">persons </w:t>
      </w:r>
      <w:r w:rsidRPr="00A176B8">
        <w:rPr>
          <w:rFonts w:asciiTheme="minorHAnsi" w:hAnsiTheme="minorHAnsi" w:cstheme="minorHAnsi"/>
          <w:bCs/>
          <w:iCs/>
          <w:szCs w:val="24"/>
        </w:rPr>
        <w:t>disliked:</w:t>
      </w:r>
    </w:p>
    <w:p w14:paraId="34CED751" w14:textId="065940C1" w:rsidR="003F7590" w:rsidRPr="00A176B8" w:rsidRDefault="00217DE9" w:rsidP="000C1968">
      <w:pPr>
        <w:pStyle w:val="ListBullet"/>
        <w:tabs>
          <w:tab w:val="clear" w:pos="1080"/>
        </w:tabs>
        <w:ind w:left="426" w:hanging="426"/>
      </w:pPr>
      <w:r>
        <w:t>u</w:t>
      </w:r>
      <w:r w:rsidR="003F7590" w:rsidRPr="00A176B8">
        <w:t xml:space="preserve">se of coercion </w:t>
      </w:r>
      <w:proofErr w:type="gramStart"/>
      <w:r w:rsidR="003F7590" w:rsidRPr="00A176B8">
        <w:t>e.g.</w:t>
      </w:r>
      <w:proofErr w:type="gramEnd"/>
      <w:r w:rsidR="003F7590" w:rsidRPr="00A176B8">
        <w:t xml:space="preserve"> involvement of police</w:t>
      </w:r>
    </w:p>
    <w:p w14:paraId="7E2712DE" w14:textId="2915EE94" w:rsidR="003F7590" w:rsidRPr="00A176B8" w:rsidRDefault="00217DE9" w:rsidP="000C1968">
      <w:pPr>
        <w:pStyle w:val="ListBullet"/>
        <w:tabs>
          <w:tab w:val="clear" w:pos="1080"/>
        </w:tabs>
        <w:ind w:left="426" w:hanging="426"/>
      </w:pPr>
      <w:r>
        <w:t>t</w:t>
      </w:r>
      <w:r w:rsidR="003F7590" w:rsidRPr="00A176B8">
        <w:t>heir own passivity and resignation</w:t>
      </w:r>
    </w:p>
    <w:p w14:paraId="3C0BC3B0" w14:textId="496E5BA9" w:rsidR="003F7590" w:rsidRPr="00A176B8" w:rsidRDefault="00217DE9" w:rsidP="000C1968">
      <w:pPr>
        <w:pStyle w:val="ListBullet"/>
        <w:tabs>
          <w:tab w:val="clear" w:pos="1080"/>
        </w:tabs>
        <w:ind w:left="426" w:hanging="426"/>
      </w:pPr>
      <w:r>
        <w:t>b</w:t>
      </w:r>
      <w:r w:rsidR="003F7590" w:rsidRPr="00A176B8">
        <w:t>eing left out of the discussion about admission and treatment planning</w:t>
      </w:r>
    </w:p>
    <w:p w14:paraId="2A5F064A" w14:textId="29BF4F91" w:rsidR="003F7590" w:rsidRPr="00A176B8" w:rsidRDefault="00217DE9" w:rsidP="000C1968">
      <w:pPr>
        <w:pStyle w:val="ListBullet"/>
        <w:tabs>
          <w:tab w:val="clear" w:pos="1080"/>
        </w:tabs>
        <w:ind w:left="426" w:hanging="426"/>
      </w:pPr>
      <w:r>
        <w:t>l</w:t>
      </w:r>
      <w:r w:rsidR="003F7590" w:rsidRPr="00A176B8">
        <w:t>ack of support through the process.</w:t>
      </w:r>
    </w:p>
    <w:p w14:paraId="1A810613" w14:textId="77777777" w:rsidR="003F7590" w:rsidRPr="00A176B8" w:rsidRDefault="003F7590" w:rsidP="00A176B8">
      <w:pPr>
        <w:tabs>
          <w:tab w:val="left" w:pos="6630"/>
        </w:tabs>
        <w:ind w:left="426" w:hanging="426"/>
        <w:rPr>
          <w:rFonts w:asciiTheme="minorHAnsi" w:hAnsiTheme="minorHAnsi" w:cstheme="minorHAnsi"/>
          <w:bCs/>
          <w:iCs/>
          <w:szCs w:val="24"/>
        </w:rPr>
      </w:pPr>
    </w:p>
    <w:p w14:paraId="62D2BB6D" w14:textId="77777777" w:rsidR="003F7590" w:rsidRPr="00A176B8" w:rsidRDefault="003F7590" w:rsidP="003F7590">
      <w:pPr>
        <w:tabs>
          <w:tab w:val="left" w:pos="6630"/>
        </w:tabs>
        <w:rPr>
          <w:rFonts w:asciiTheme="minorHAnsi" w:hAnsiTheme="minorHAnsi" w:cstheme="minorHAnsi"/>
          <w:bCs/>
          <w:iCs/>
          <w:szCs w:val="24"/>
        </w:rPr>
      </w:pPr>
      <w:r w:rsidRPr="00A176B8">
        <w:rPr>
          <w:rFonts w:asciiTheme="minorHAnsi" w:hAnsiTheme="minorHAnsi" w:cstheme="minorHAnsi"/>
          <w:bCs/>
          <w:iCs/>
          <w:szCs w:val="24"/>
        </w:rPr>
        <w:t>Relatives disliked:</w:t>
      </w:r>
    </w:p>
    <w:p w14:paraId="496D2B19" w14:textId="2B5C3A1B" w:rsidR="003F7590" w:rsidRPr="00A176B8" w:rsidRDefault="00217DE9" w:rsidP="000C1968">
      <w:pPr>
        <w:pStyle w:val="ListBullet"/>
        <w:tabs>
          <w:tab w:val="clear" w:pos="1080"/>
        </w:tabs>
        <w:ind w:left="426" w:hanging="426"/>
      </w:pPr>
      <w:r>
        <w:t>b</w:t>
      </w:r>
      <w:r w:rsidR="003F7590" w:rsidRPr="00A176B8">
        <w:t>reakdown of relationships after family member scheduled</w:t>
      </w:r>
    </w:p>
    <w:p w14:paraId="7C1B4A80" w14:textId="0C2DDBC7" w:rsidR="003F7590" w:rsidRPr="00A176B8" w:rsidRDefault="00217DE9" w:rsidP="000C1968">
      <w:pPr>
        <w:pStyle w:val="ListBullet"/>
        <w:tabs>
          <w:tab w:val="clear" w:pos="1080"/>
        </w:tabs>
        <w:ind w:left="426" w:hanging="426"/>
      </w:pPr>
      <w:r>
        <w:t>u</w:t>
      </w:r>
      <w:r w:rsidR="003F7590" w:rsidRPr="00A176B8">
        <w:t>se of deception and lying to their relative</w:t>
      </w:r>
    </w:p>
    <w:p w14:paraId="3E060A55" w14:textId="56551D16" w:rsidR="003F7590" w:rsidRPr="00A176B8" w:rsidRDefault="00217DE9" w:rsidP="000C1968">
      <w:pPr>
        <w:pStyle w:val="ListBullet"/>
        <w:tabs>
          <w:tab w:val="clear" w:pos="1080"/>
        </w:tabs>
        <w:ind w:left="426" w:hanging="426"/>
      </w:pPr>
      <w:r>
        <w:t>p</w:t>
      </w:r>
      <w:r w:rsidR="003F7590" w:rsidRPr="00A176B8">
        <w:t>olice involvement</w:t>
      </w:r>
    </w:p>
    <w:p w14:paraId="08C74635" w14:textId="1A49ACE3" w:rsidR="003F7590" w:rsidRPr="00A176B8" w:rsidRDefault="00217DE9" w:rsidP="000C1968">
      <w:pPr>
        <w:pStyle w:val="ListBullet"/>
        <w:tabs>
          <w:tab w:val="clear" w:pos="1080"/>
        </w:tabs>
        <w:ind w:left="426" w:hanging="426"/>
      </w:pPr>
      <w:r>
        <w:t>s</w:t>
      </w:r>
      <w:r w:rsidR="003F7590" w:rsidRPr="00A176B8">
        <w:t>ense of helplessness</w:t>
      </w:r>
    </w:p>
    <w:p w14:paraId="5FDD253C" w14:textId="177A366B" w:rsidR="003F7590" w:rsidRPr="00A176B8" w:rsidRDefault="00217DE9" w:rsidP="000C1968">
      <w:pPr>
        <w:pStyle w:val="ListBullet"/>
        <w:tabs>
          <w:tab w:val="clear" w:pos="1080"/>
        </w:tabs>
        <w:ind w:left="426" w:hanging="426"/>
      </w:pPr>
      <w:r>
        <w:t>l</w:t>
      </w:r>
      <w:r w:rsidR="003F7590" w:rsidRPr="00A176B8">
        <w:t>ack of support from the clinicians.</w:t>
      </w:r>
    </w:p>
    <w:p w14:paraId="41EA61AA" w14:textId="77777777" w:rsidR="003F7590" w:rsidRPr="00A176B8" w:rsidRDefault="003F7590" w:rsidP="003F7590">
      <w:pPr>
        <w:tabs>
          <w:tab w:val="left" w:pos="6630"/>
        </w:tabs>
        <w:rPr>
          <w:rFonts w:asciiTheme="minorHAnsi" w:hAnsiTheme="minorHAnsi" w:cstheme="minorHAnsi"/>
          <w:bCs/>
          <w:iCs/>
          <w:szCs w:val="24"/>
        </w:rPr>
      </w:pPr>
    </w:p>
    <w:p w14:paraId="57B17BB1" w14:textId="77777777" w:rsidR="003F7590" w:rsidRPr="005B26B4" w:rsidRDefault="003F7590" w:rsidP="00A176B8">
      <w:pPr>
        <w:pStyle w:val="Heading2"/>
      </w:pPr>
      <w:bookmarkStart w:id="51" w:name="_Toc107226795"/>
      <w:r w:rsidRPr="005B26B4">
        <w:t>Making improvements:</w:t>
      </w:r>
      <w:bookmarkEnd w:id="51"/>
    </w:p>
    <w:p w14:paraId="4EE31356" w14:textId="468651F4" w:rsidR="003F7590" w:rsidRPr="00A176B8" w:rsidRDefault="00217DE9" w:rsidP="000C1968">
      <w:pPr>
        <w:pStyle w:val="ListBullet"/>
        <w:tabs>
          <w:tab w:val="clear" w:pos="1080"/>
        </w:tabs>
        <w:ind w:left="426" w:hanging="426"/>
      </w:pPr>
      <w:r>
        <w:t>f</w:t>
      </w:r>
      <w:r w:rsidR="003F7590" w:rsidRPr="00A176B8">
        <w:t>ollow-up and early intervention after discharge.</w:t>
      </w:r>
    </w:p>
    <w:p w14:paraId="7484A7E8" w14:textId="2A02E87D" w:rsidR="003F7590" w:rsidRPr="00A176B8" w:rsidRDefault="00217DE9" w:rsidP="000C1968">
      <w:pPr>
        <w:pStyle w:val="ListBullet"/>
        <w:tabs>
          <w:tab w:val="clear" w:pos="1080"/>
        </w:tabs>
        <w:ind w:left="426" w:hanging="426"/>
      </w:pPr>
      <w:r>
        <w:t>f</w:t>
      </w:r>
      <w:r w:rsidR="003F7590" w:rsidRPr="00A176B8">
        <w:t>ollow-up with family where appropriate to provide information etc, avenues for ongoing support and psycho-education.</w:t>
      </w:r>
    </w:p>
    <w:p w14:paraId="6C3AF217" w14:textId="77777777" w:rsidR="003F7590" w:rsidRDefault="003F7590" w:rsidP="00A176B8">
      <w:pPr>
        <w:tabs>
          <w:tab w:val="left" w:pos="6630"/>
        </w:tabs>
        <w:ind w:left="426" w:hanging="426"/>
        <w:rPr>
          <w:rFonts w:cs="Arial"/>
          <w:b/>
          <w:iCs/>
          <w:szCs w:val="24"/>
        </w:rPr>
      </w:pPr>
    </w:p>
    <w:p w14:paraId="52075350" w14:textId="76859938" w:rsidR="003F7590" w:rsidRPr="00A85CD7" w:rsidRDefault="00E32887" w:rsidP="00A85CD7">
      <w:pPr>
        <w:tabs>
          <w:tab w:val="left" w:pos="6630"/>
        </w:tabs>
        <w:jc w:val="right"/>
        <w:rPr>
          <w:rFonts w:eastAsiaTheme="majorEastAsia" w:cs="Arial"/>
          <w:i/>
          <w:color w:val="0000FF"/>
          <w:szCs w:val="24"/>
          <w:u w:val="single"/>
        </w:rPr>
      </w:pPr>
      <w:hyperlink w:anchor="Contents" w:history="1">
        <w:r w:rsidR="00A85CD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52" w:name="_Toc77930476"/>
            <w:bookmarkStart w:id="53" w:name="_Toc107226796"/>
            <w:r>
              <w:t>Evaluation</w:t>
            </w:r>
            <w:bookmarkEnd w:id="52"/>
            <w:bookmarkEnd w:id="53"/>
            <w:r w:rsidR="009A534C">
              <w:t xml:space="preserve"> </w:t>
            </w:r>
          </w:p>
        </w:tc>
      </w:tr>
    </w:tbl>
    <w:p w14:paraId="61082B88" w14:textId="77777777" w:rsidR="00D006EF" w:rsidRDefault="00D006EF" w:rsidP="00D006EF">
      <w:pPr>
        <w:pStyle w:val="Default"/>
        <w:rPr>
          <w:rFonts w:ascii="Calibri" w:hAnsi="Calibri"/>
        </w:rPr>
      </w:pPr>
    </w:p>
    <w:p w14:paraId="043A1299" w14:textId="2E73C742"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2AAFECB8" w14:textId="17AFAA44" w:rsidR="00251ECD" w:rsidRDefault="00251ECD" w:rsidP="002B2E1C">
      <w:pPr>
        <w:pStyle w:val="ListBullet"/>
        <w:tabs>
          <w:tab w:val="clear" w:pos="1080"/>
        </w:tabs>
        <w:ind w:left="426" w:hanging="426"/>
      </w:pPr>
      <w:r w:rsidRPr="00A176B8">
        <w:t xml:space="preserve">Safe and effective </w:t>
      </w:r>
      <w:proofErr w:type="gramStart"/>
      <w:r w:rsidRPr="00A176B8">
        <w:t xml:space="preserve">assessment </w:t>
      </w:r>
      <w:r>
        <w:t xml:space="preserve"> and</w:t>
      </w:r>
      <w:proofErr w:type="gramEnd"/>
      <w:r>
        <w:t xml:space="preserve"> management </w:t>
      </w:r>
      <w:r w:rsidRPr="00A176B8">
        <w:t>of persons subject</w:t>
      </w:r>
      <w:r w:rsidR="002A4C9C">
        <w:t xml:space="preserve"> to</w:t>
      </w:r>
      <w:r w:rsidRPr="00A176B8">
        <w:t xml:space="preserve"> </w:t>
      </w:r>
      <w:r>
        <w:t xml:space="preserve">health </w:t>
      </w:r>
      <w:r w:rsidR="002A4C9C">
        <w:t>orders</w:t>
      </w:r>
      <w:r>
        <w:t xml:space="preserve"> </w:t>
      </w:r>
      <w:r w:rsidRPr="00A176B8">
        <w:t xml:space="preserve">under the </w:t>
      </w:r>
      <w:r w:rsidR="00E15CF5">
        <w:t>Act</w:t>
      </w:r>
      <w:r>
        <w:t>.</w:t>
      </w:r>
    </w:p>
    <w:p w14:paraId="17E8BD68" w14:textId="7799972B" w:rsidR="00251ECD" w:rsidRDefault="00251ECD" w:rsidP="002B2E1C">
      <w:pPr>
        <w:pStyle w:val="ListBullet"/>
        <w:tabs>
          <w:tab w:val="clear" w:pos="1080"/>
        </w:tabs>
        <w:ind w:left="426" w:hanging="426"/>
        <w:rPr>
          <w:i/>
        </w:rPr>
      </w:pPr>
      <w:r>
        <w:t>Consumer satisfaction with management of persons subject to health assessment and management under the</w:t>
      </w:r>
      <w:r w:rsidR="00E15CF5">
        <w:t xml:space="preserve"> Act</w:t>
      </w:r>
      <w:r>
        <w:rPr>
          <w:i/>
        </w:rPr>
        <w:t>.</w:t>
      </w:r>
    </w:p>
    <w:p w14:paraId="42E81A80" w14:textId="77777777" w:rsidR="00D006EF" w:rsidRDefault="00D006EF" w:rsidP="00D006EF">
      <w:pPr>
        <w:pStyle w:val="Default"/>
        <w:rPr>
          <w:rFonts w:ascii="Calibri" w:hAnsi="Calibri" w:cs="Arial"/>
          <w:b/>
          <w:bCs/>
          <w:iCs/>
          <w:color w:val="auto"/>
          <w:lang w:eastAsia="en-US"/>
        </w:rPr>
      </w:pPr>
    </w:p>
    <w:p w14:paraId="5D4D6CB3"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3A683F4A" w14:textId="4F7F8D1E" w:rsidR="00072E15" w:rsidRDefault="00A85CD7" w:rsidP="00A85CD7">
      <w:pPr>
        <w:pStyle w:val="ListBullet"/>
        <w:tabs>
          <w:tab w:val="clear" w:pos="1080"/>
        </w:tabs>
        <w:ind w:left="426" w:hanging="426"/>
      </w:pPr>
      <w:r>
        <w:t xml:space="preserve">Review of clinical </w:t>
      </w:r>
      <w:r w:rsidR="00072E15">
        <w:t>incidents re</w:t>
      </w:r>
      <w:r>
        <w:t xml:space="preserve">lated to </w:t>
      </w:r>
      <w:r w:rsidR="00072E15">
        <w:t>performance of MHO duties under</w:t>
      </w:r>
      <w:r w:rsidR="00E15CF5">
        <w:t xml:space="preserve"> the Act</w:t>
      </w:r>
      <w:r w:rsidR="00072E15">
        <w:t>.</w:t>
      </w:r>
    </w:p>
    <w:p w14:paraId="349E9720" w14:textId="5907ACA2" w:rsidR="00A85CD7" w:rsidRDefault="00A85CD7" w:rsidP="00A85CD7">
      <w:pPr>
        <w:pStyle w:val="ListBullet"/>
        <w:tabs>
          <w:tab w:val="clear" w:pos="1080"/>
        </w:tabs>
        <w:ind w:left="426" w:hanging="426"/>
      </w:pPr>
      <w:r>
        <w:rPr>
          <w:rFonts w:cs="Arial"/>
          <w:iCs/>
        </w:rPr>
        <w:t>Review of consumer surveys completed by consumers of mental health services</w:t>
      </w:r>
    </w:p>
    <w:p w14:paraId="7E5004D0" w14:textId="1676B306" w:rsidR="00D006EF" w:rsidRPr="00A176B8" w:rsidRDefault="00D006EF" w:rsidP="00D006EF">
      <w:pPr>
        <w:pStyle w:val="Default"/>
        <w:rPr>
          <w:rFonts w:ascii="Calibri" w:hAnsi="Calibri" w:cs="Arial"/>
          <w:iCs/>
          <w:color w:val="auto"/>
          <w:lang w:eastAsia="en-US"/>
        </w:rPr>
      </w:pPr>
    </w:p>
    <w:p w14:paraId="5ED58E15" w14:textId="77777777" w:rsidR="00D006EF" w:rsidRDefault="00E32887" w:rsidP="00D006EF">
      <w:pPr>
        <w:jc w:val="right"/>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54" w:name="_Toc389473287"/>
            <w:bookmarkStart w:id="55" w:name="_Toc393203347"/>
            <w:bookmarkStart w:id="56" w:name="_Toc77930477"/>
            <w:bookmarkStart w:id="57" w:name="_Toc107226797"/>
            <w:r>
              <w:lastRenderedPageBreak/>
              <w:t>Related Policies, Procedures</w:t>
            </w:r>
            <w:bookmarkEnd w:id="54"/>
            <w:r>
              <w:t>, Guidelines and Legislation</w:t>
            </w:r>
            <w:bookmarkEnd w:id="55"/>
            <w:bookmarkEnd w:id="56"/>
            <w:bookmarkEnd w:id="57"/>
          </w:p>
        </w:tc>
      </w:tr>
    </w:tbl>
    <w:p w14:paraId="7B8FF07B" w14:textId="77777777" w:rsidR="002B2E1C" w:rsidRDefault="002B2E1C" w:rsidP="009A534C">
      <w:pPr>
        <w:rPr>
          <w:b/>
          <w:bCs/>
          <w:szCs w:val="24"/>
        </w:rPr>
      </w:pPr>
    </w:p>
    <w:p w14:paraId="6E102629" w14:textId="5076E083" w:rsidR="00A85CD7" w:rsidRDefault="00A85CD7" w:rsidP="009A534C">
      <w:pPr>
        <w:rPr>
          <w:b/>
          <w:bCs/>
          <w:szCs w:val="24"/>
        </w:rPr>
      </w:pPr>
      <w:r>
        <w:rPr>
          <w:b/>
          <w:bCs/>
          <w:szCs w:val="24"/>
        </w:rPr>
        <w:t>Policy</w:t>
      </w:r>
    </w:p>
    <w:p w14:paraId="450227D4" w14:textId="1EDE13C1" w:rsidR="00A85CD7" w:rsidRPr="00317850" w:rsidRDefault="00A85CD7" w:rsidP="002B2E1C">
      <w:pPr>
        <w:pStyle w:val="ListBullet"/>
        <w:tabs>
          <w:tab w:val="clear" w:pos="1080"/>
        </w:tabs>
        <w:ind w:left="426" w:hanging="426"/>
      </w:pPr>
      <w:r>
        <w:t xml:space="preserve">Informed </w:t>
      </w:r>
      <w:r w:rsidRPr="00317850">
        <w:t xml:space="preserve">Consent </w:t>
      </w:r>
      <w:r>
        <w:t>(Clinical)</w:t>
      </w:r>
      <w:r w:rsidRPr="00317850">
        <w:t xml:space="preserve"> </w:t>
      </w:r>
    </w:p>
    <w:p w14:paraId="45AA8444" w14:textId="77777777" w:rsidR="00A85CD7" w:rsidRDefault="00A85CD7" w:rsidP="009A534C">
      <w:pPr>
        <w:rPr>
          <w:szCs w:val="24"/>
        </w:rPr>
      </w:pPr>
    </w:p>
    <w:p w14:paraId="08682A28" w14:textId="77777777" w:rsidR="00B61F35" w:rsidRPr="001C4D7A" w:rsidRDefault="00B61F35" w:rsidP="00A176B8">
      <w:pPr>
        <w:pStyle w:val="Heading2"/>
        <w:rPr>
          <w:rFonts w:eastAsia="Times New Roman" w:cs="Times New Roman"/>
          <w:bCs w:val="0"/>
          <w:szCs w:val="20"/>
        </w:rPr>
      </w:pPr>
      <w:bookmarkStart w:id="58" w:name="_Toc107226798"/>
      <w:r w:rsidRPr="001C4D7A">
        <w:rPr>
          <w:rFonts w:eastAsia="Times New Roman" w:cs="Times New Roman"/>
          <w:bCs w:val="0"/>
          <w:szCs w:val="20"/>
        </w:rPr>
        <w:t>Procedures</w:t>
      </w:r>
      <w:bookmarkEnd w:id="58"/>
    </w:p>
    <w:p w14:paraId="08682A29" w14:textId="6D0954D8" w:rsidR="00B61F35" w:rsidRDefault="00264C70" w:rsidP="001C4D7A">
      <w:pPr>
        <w:pStyle w:val="ListBullet"/>
        <w:tabs>
          <w:tab w:val="clear" w:pos="1080"/>
        </w:tabs>
        <w:ind w:left="426" w:hanging="426"/>
      </w:pPr>
      <w:r>
        <w:t>ACT Civil and Administrative (ACAT) Ordered Mental Health Assessments</w:t>
      </w:r>
    </w:p>
    <w:p w14:paraId="694B2458" w14:textId="2EF62DE7" w:rsidR="001E2471" w:rsidRDefault="001E2471" w:rsidP="001C4D7A">
      <w:pPr>
        <w:pStyle w:val="ListBullet"/>
        <w:tabs>
          <w:tab w:val="clear" w:pos="1080"/>
        </w:tabs>
        <w:ind w:left="426" w:hanging="426"/>
      </w:pPr>
      <w:r>
        <w:t xml:space="preserve">Mental Health Officer </w:t>
      </w:r>
    </w:p>
    <w:p w14:paraId="2BA73C01" w14:textId="465173BC" w:rsidR="00264C70" w:rsidRDefault="00264C70" w:rsidP="001C4D7A">
      <w:pPr>
        <w:pStyle w:val="ListBullet"/>
        <w:tabs>
          <w:tab w:val="clear" w:pos="1080"/>
          <w:tab w:val="num" w:pos="1276"/>
        </w:tabs>
        <w:ind w:left="426" w:hanging="426"/>
      </w:pPr>
      <w:r>
        <w:t>Adult Community Mental Health Services (ACMHS) Home Assessment and Acute Response Team (HAART)</w:t>
      </w:r>
    </w:p>
    <w:p w14:paraId="51B10B01" w14:textId="51798217" w:rsidR="00264C70" w:rsidRDefault="00264C70" w:rsidP="001C4D7A">
      <w:pPr>
        <w:pStyle w:val="ListBullet"/>
        <w:tabs>
          <w:tab w:val="clear" w:pos="1080"/>
          <w:tab w:val="num" w:pos="1276"/>
        </w:tabs>
        <w:ind w:left="426" w:hanging="426"/>
      </w:pPr>
      <w:r>
        <w:t>Adult Mental Health Unit (AMHU)</w:t>
      </w:r>
    </w:p>
    <w:p w14:paraId="3D808525" w14:textId="4EC6EEB0" w:rsidR="00264C70" w:rsidRDefault="00264C70" w:rsidP="001C4D7A">
      <w:pPr>
        <w:pStyle w:val="ListBullet"/>
        <w:tabs>
          <w:tab w:val="clear" w:pos="1080"/>
          <w:tab w:val="num" w:pos="1276"/>
        </w:tabs>
        <w:ind w:left="426" w:hanging="426"/>
      </w:pPr>
      <w:r w:rsidRPr="00264C70">
        <w:t xml:space="preserve">Advance Agreements, Advance Consent Directions, and Nominated Persons under the </w:t>
      </w:r>
      <w:r w:rsidRPr="00A176B8">
        <w:rPr>
          <w:i/>
          <w:iCs/>
        </w:rPr>
        <w:t>Mental Health Act 2015</w:t>
      </w:r>
    </w:p>
    <w:p w14:paraId="40BFA6A3" w14:textId="40119F03" w:rsidR="00264C70" w:rsidRDefault="00264C70" w:rsidP="001C4D7A">
      <w:pPr>
        <w:pStyle w:val="ListBullet"/>
        <w:tabs>
          <w:tab w:val="clear" w:pos="1080"/>
          <w:tab w:val="num" w:pos="1276"/>
        </w:tabs>
        <w:ind w:left="426" w:hanging="426"/>
      </w:pPr>
      <w:r>
        <w:t xml:space="preserve">Assessment of Decision-making Capacity and Supported Decision-making for people being treated under the </w:t>
      </w:r>
      <w:r w:rsidRPr="00A176B8">
        <w:rPr>
          <w:i/>
          <w:iCs/>
        </w:rPr>
        <w:t>Mental Health Act 2015</w:t>
      </w:r>
    </w:p>
    <w:p w14:paraId="7F0E0D14" w14:textId="75816C5B" w:rsidR="00264C70" w:rsidRDefault="000C3694" w:rsidP="001C4D7A">
      <w:pPr>
        <w:pStyle w:val="ListBullet"/>
        <w:tabs>
          <w:tab w:val="clear" w:pos="1080"/>
          <w:tab w:val="num" w:pos="1276"/>
        </w:tabs>
        <w:ind w:left="426" w:hanging="426"/>
      </w:pPr>
      <w:r>
        <w:t>Care of Persons subject to Forensic Mental Health Orders (FMHOs)</w:t>
      </w:r>
    </w:p>
    <w:p w14:paraId="0126C6D7" w14:textId="0757D0DB" w:rsidR="000C3694" w:rsidRDefault="000C3694" w:rsidP="001C4D7A">
      <w:pPr>
        <w:pStyle w:val="ListBullet"/>
        <w:tabs>
          <w:tab w:val="clear" w:pos="1080"/>
          <w:tab w:val="num" w:pos="1276"/>
        </w:tabs>
        <w:ind w:left="426" w:hanging="426"/>
      </w:pPr>
      <w:r>
        <w:t>Care of Persons subject to Psychiatric Treatment Orders (PTO’s with or without a Restriction Order (RO)</w:t>
      </w:r>
    </w:p>
    <w:p w14:paraId="4EF40513" w14:textId="36EEA501" w:rsidR="000C3694" w:rsidRDefault="000C3694" w:rsidP="001C4D7A">
      <w:pPr>
        <w:pStyle w:val="ListBullet"/>
        <w:tabs>
          <w:tab w:val="clear" w:pos="1080"/>
          <w:tab w:val="num" w:pos="1276"/>
        </w:tabs>
        <w:ind w:left="426" w:hanging="426"/>
      </w:pPr>
      <w:r>
        <w:t>Dhulwa Mental Health Unit – Transfer of Custody</w:t>
      </w:r>
    </w:p>
    <w:p w14:paraId="0BE705BA" w14:textId="5D5ED557" w:rsidR="000C3694" w:rsidRDefault="000C3694" w:rsidP="001C4D7A">
      <w:pPr>
        <w:pStyle w:val="ListBullet"/>
        <w:tabs>
          <w:tab w:val="clear" w:pos="1080"/>
          <w:tab w:val="num" w:pos="1276"/>
        </w:tabs>
        <w:ind w:left="426" w:hanging="426"/>
      </w:pPr>
      <w:r>
        <w:t>Dhulwa Mental Health Unit (Dhulwa) – Searching Procedure</w:t>
      </w:r>
    </w:p>
    <w:p w14:paraId="1A2B5827" w14:textId="3196589C" w:rsidR="000C3694" w:rsidRDefault="000C3694" w:rsidP="001C4D7A">
      <w:pPr>
        <w:pStyle w:val="ListBullet"/>
        <w:tabs>
          <w:tab w:val="clear" w:pos="1080"/>
          <w:tab w:val="num" w:pos="1276"/>
        </w:tabs>
        <w:ind w:left="426" w:hanging="426"/>
      </w:pPr>
      <w:r>
        <w:t>Dhulwa Mental Health Unit Referral, Admission and Transfer of Care</w:t>
      </w:r>
    </w:p>
    <w:p w14:paraId="6FD2283E" w14:textId="70C5C66D" w:rsidR="000C3694" w:rsidRDefault="000C3694" w:rsidP="001C4D7A">
      <w:pPr>
        <w:pStyle w:val="ListBullet"/>
        <w:tabs>
          <w:tab w:val="clear" w:pos="1080"/>
          <w:tab w:val="num" w:pos="1276"/>
        </w:tabs>
        <w:ind w:left="426" w:hanging="426"/>
      </w:pPr>
      <w:r>
        <w:t>Emergency Department and Mental Health Interface</w:t>
      </w:r>
    </w:p>
    <w:p w14:paraId="34D0BB7A" w14:textId="6CF0FF54" w:rsidR="000C3694" w:rsidRDefault="000C3694" w:rsidP="001C4D7A">
      <w:pPr>
        <w:pStyle w:val="ListBullet"/>
        <w:tabs>
          <w:tab w:val="clear" w:pos="1080"/>
          <w:tab w:val="num" w:pos="1276"/>
        </w:tabs>
        <w:ind w:left="426" w:hanging="426"/>
      </w:pPr>
      <w:r>
        <w:t xml:space="preserve">Emergency Detention in the inpatient setting and a person’s rights under the </w:t>
      </w:r>
      <w:r w:rsidRPr="00A176B8">
        <w:rPr>
          <w:i/>
          <w:iCs/>
        </w:rPr>
        <w:t>Mental Health Act 2015</w:t>
      </w:r>
    </w:p>
    <w:p w14:paraId="226C4B33" w14:textId="3435CA6A" w:rsidR="000C3694" w:rsidRDefault="000C3694" w:rsidP="001C4D7A">
      <w:pPr>
        <w:pStyle w:val="ListBullet"/>
        <w:tabs>
          <w:tab w:val="clear" w:pos="1080"/>
          <w:tab w:val="num" w:pos="1276"/>
        </w:tabs>
        <w:ind w:left="426" w:hanging="426"/>
      </w:pPr>
      <w:r>
        <w:t>Initial Management, Assessment and Intervention for People Vulnerable to Suicide</w:t>
      </w:r>
    </w:p>
    <w:p w14:paraId="0EA32060" w14:textId="312B6BAC" w:rsidR="000C3694" w:rsidRDefault="000C3694" w:rsidP="001C4D7A">
      <w:pPr>
        <w:pStyle w:val="ListBullet"/>
        <w:tabs>
          <w:tab w:val="clear" w:pos="1080"/>
          <w:tab w:val="num" w:pos="1276"/>
        </w:tabs>
        <w:ind w:left="426" w:hanging="426"/>
      </w:pPr>
      <w:r>
        <w:t xml:space="preserve">Management of People Subject to Section 309 of the </w:t>
      </w:r>
      <w:r w:rsidRPr="00A176B8">
        <w:rPr>
          <w:i/>
          <w:iCs/>
        </w:rPr>
        <w:t>Crimes Act 1900</w:t>
      </w:r>
      <w:r w:rsidR="001E2471" w:rsidRPr="00A176B8">
        <w:rPr>
          <w:i/>
          <w:iCs/>
        </w:rPr>
        <w:t xml:space="preserve"> </w:t>
      </w:r>
      <w:r w:rsidR="001E2471">
        <w:t>Transferred to the Canberra Hospital (MHJHADS)</w:t>
      </w:r>
    </w:p>
    <w:p w14:paraId="69CE6C5E" w14:textId="5C653AA6" w:rsidR="001E2471" w:rsidRDefault="001E2471" w:rsidP="001C4D7A">
      <w:pPr>
        <w:pStyle w:val="ListBullet"/>
        <w:tabs>
          <w:tab w:val="clear" w:pos="1080"/>
          <w:tab w:val="num" w:pos="1276"/>
        </w:tabs>
        <w:ind w:left="426" w:hanging="426"/>
      </w:pPr>
      <w:r>
        <w:t>Sharing Information with Carers – MHJHADS Adult Inpatient Units</w:t>
      </w:r>
    </w:p>
    <w:p w14:paraId="3287C7E0" w14:textId="43B3259E" w:rsidR="001E2471" w:rsidRDefault="001E2471" w:rsidP="001C4D7A">
      <w:pPr>
        <w:pStyle w:val="ListBullet"/>
        <w:tabs>
          <w:tab w:val="clear" w:pos="1080"/>
          <w:tab w:val="num" w:pos="1276"/>
        </w:tabs>
        <w:ind w:left="426" w:hanging="426"/>
      </w:pPr>
      <w:r>
        <w:t xml:space="preserve">Transfer for Emergency Physical Care – Alexander Maconochie </w:t>
      </w:r>
      <w:proofErr w:type="spellStart"/>
      <w:r>
        <w:t>Center</w:t>
      </w:r>
      <w:proofErr w:type="spellEnd"/>
      <w:r>
        <w:t xml:space="preserve"> (AMC) and </w:t>
      </w:r>
      <w:proofErr w:type="spellStart"/>
      <w:r>
        <w:t>Dhulwa</w:t>
      </w:r>
      <w:proofErr w:type="spellEnd"/>
      <w:r>
        <w:t xml:space="preserve"> Mental Health Unit (DMHU)</w:t>
      </w:r>
    </w:p>
    <w:p w14:paraId="17B814DB" w14:textId="6102AB65" w:rsidR="001E2471" w:rsidRDefault="001E2471" w:rsidP="001C4D7A">
      <w:pPr>
        <w:pStyle w:val="ListBullet"/>
        <w:tabs>
          <w:tab w:val="clear" w:pos="1080"/>
          <w:tab w:val="num" w:pos="1276"/>
        </w:tabs>
        <w:ind w:left="426" w:hanging="426"/>
      </w:pPr>
      <w:r>
        <w:t>Second Opinion Reviews in Mental Health Services</w:t>
      </w:r>
    </w:p>
    <w:p w14:paraId="39290AE3" w14:textId="77777777" w:rsidR="00DE3C85" w:rsidRPr="001A117C" w:rsidRDefault="00DE3C85" w:rsidP="001C4D7A">
      <w:pPr>
        <w:pStyle w:val="ListBullet"/>
        <w:tabs>
          <w:tab w:val="clear" w:pos="1080"/>
          <w:tab w:val="num" w:pos="1276"/>
        </w:tabs>
        <w:ind w:left="426" w:hanging="426"/>
      </w:pPr>
      <w:r w:rsidRPr="00317850">
        <w:rPr>
          <w:lang w:eastAsia="en-AU"/>
        </w:rPr>
        <w:t>Psychiatric and Medical Examination of Involuntary Consumers under the</w:t>
      </w:r>
      <w:r w:rsidRPr="001A117C">
        <w:rPr>
          <w:i/>
          <w:lang w:eastAsia="en-AU"/>
        </w:rPr>
        <w:t xml:space="preserve"> Mental Health </w:t>
      </w:r>
      <w:r>
        <w:rPr>
          <w:i/>
          <w:lang w:eastAsia="en-AU"/>
        </w:rPr>
        <w:t>Act 2015</w:t>
      </w:r>
    </w:p>
    <w:p w14:paraId="59F2A331" w14:textId="186CA1CE" w:rsidR="00264C70" w:rsidRPr="00A74A7A" w:rsidRDefault="00DE3C85" w:rsidP="00A74A7A">
      <w:pPr>
        <w:pStyle w:val="ListParagraph"/>
        <w:numPr>
          <w:ilvl w:val="0"/>
          <w:numId w:val="3"/>
        </w:numPr>
        <w:ind w:left="426" w:hanging="426"/>
        <w:rPr>
          <w:rFonts w:cs="Arial"/>
          <w:szCs w:val="24"/>
        </w:rPr>
      </w:pPr>
      <w:r w:rsidRPr="00317850">
        <w:t xml:space="preserve">Multi-agency Response </w:t>
      </w:r>
      <w:r w:rsidR="00A74A7A">
        <w:t>Guide (MARG) – Mental Health, Justice Health &amp; Alcohol and Drug Services (MHJHADS)</w:t>
      </w:r>
    </w:p>
    <w:p w14:paraId="08682A2B" w14:textId="77777777" w:rsidR="00B61F35" w:rsidRPr="00B61F35" w:rsidRDefault="00B61F35" w:rsidP="00A176B8">
      <w:pPr>
        <w:pStyle w:val="ListBullet"/>
        <w:numPr>
          <w:ilvl w:val="0"/>
          <w:numId w:val="0"/>
        </w:numPr>
        <w:ind w:left="426" w:hanging="426"/>
        <w:rPr>
          <w:rFonts w:cs="Arial"/>
          <w:szCs w:val="24"/>
        </w:rPr>
      </w:pPr>
    </w:p>
    <w:p w14:paraId="08682A2C" w14:textId="77777777" w:rsidR="00B61F35" w:rsidRPr="001C4D7A" w:rsidRDefault="00B61F35" w:rsidP="00A176B8">
      <w:pPr>
        <w:pStyle w:val="Heading2"/>
        <w:rPr>
          <w:rFonts w:eastAsia="Times New Roman" w:cs="Times New Roman"/>
          <w:bCs w:val="0"/>
          <w:szCs w:val="20"/>
        </w:rPr>
      </w:pPr>
      <w:bookmarkStart w:id="59" w:name="_Toc107226799"/>
      <w:r w:rsidRPr="001C4D7A">
        <w:rPr>
          <w:rFonts w:eastAsia="Times New Roman" w:cs="Times New Roman"/>
          <w:bCs w:val="0"/>
          <w:szCs w:val="20"/>
        </w:rPr>
        <w:t>Guidelines</w:t>
      </w:r>
      <w:bookmarkEnd w:id="59"/>
      <w:r w:rsidRPr="001C4D7A">
        <w:rPr>
          <w:rFonts w:eastAsia="Times New Roman" w:cs="Times New Roman"/>
          <w:bCs w:val="0"/>
          <w:szCs w:val="20"/>
        </w:rPr>
        <w:t xml:space="preserve"> </w:t>
      </w:r>
    </w:p>
    <w:p w14:paraId="3DC3502C" w14:textId="77777777" w:rsidR="001E2471" w:rsidRDefault="001E2471" w:rsidP="002B2E1C">
      <w:pPr>
        <w:pStyle w:val="ListBullet"/>
        <w:tabs>
          <w:tab w:val="clear" w:pos="1080"/>
        </w:tabs>
        <w:ind w:left="426" w:hanging="426"/>
      </w:pPr>
      <w:r>
        <w:t>Non-urgent Escort and Transport of People with a Mental Illness - MHJHADS</w:t>
      </w:r>
    </w:p>
    <w:p w14:paraId="08682A2E" w14:textId="77777777" w:rsidR="00B61F35" w:rsidRPr="00B61F35" w:rsidRDefault="00B61F35" w:rsidP="00B61F35"/>
    <w:p w14:paraId="08682A2F" w14:textId="77777777" w:rsidR="00B61F35" w:rsidRPr="001C4D7A" w:rsidRDefault="00B61F35" w:rsidP="00A176B8">
      <w:pPr>
        <w:pStyle w:val="Heading2"/>
        <w:rPr>
          <w:rFonts w:eastAsia="Times New Roman" w:cs="Times New Roman"/>
          <w:bCs w:val="0"/>
          <w:szCs w:val="20"/>
        </w:rPr>
      </w:pPr>
      <w:bookmarkStart w:id="60" w:name="_Toc107226800"/>
      <w:r w:rsidRPr="001C4D7A">
        <w:rPr>
          <w:rFonts w:eastAsia="Times New Roman" w:cs="Times New Roman"/>
          <w:bCs w:val="0"/>
          <w:szCs w:val="20"/>
        </w:rPr>
        <w:t>Legislation</w:t>
      </w:r>
      <w:bookmarkEnd w:id="60"/>
    </w:p>
    <w:p w14:paraId="08682A30" w14:textId="13E3B0FA" w:rsidR="00B61F35" w:rsidRPr="00BA5B60" w:rsidRDefault="001E2471" w:rsidP="002B2E1C">
      <w:pPr>
        <w:pStyle w:val="ListBullet"/>
        <w:tabs>
          <w:tab w:val="clear" w:pos="1080"/>
        </w:tabs>
        <w:ind w:left="426" w:hanging="426"/>
        <w:rPr>
          <w:i/>
        </w:rPr>
      </w:pPr>
      <w:r>
        <w:rPr>
          <w:i/>
        </w:rPr>
        <w:t>Mental Health A</w:t>
      </w:r>
      <w:r w:rsidR="00E15CF5">
        <w:rPr>
          <w:i/>
        </w:rPr>
        <w:t>ct</w:t>
      </w:r>
      <w:r>
        <w:rPr>
          <w:i/>
        </w:rPr>
        <w:t xml:space="preserve"> </w:t>
      </w:r>
      <w:r w:rsidRPr="00445707">
        <w:rPr>
          <w:iCs/>
        </w:rPr>
        <w:t>2015</w:t>
      </w:r>
    </w:p>
    <w:p w14:paraId="08682A31" w14:textId="25630D90" w:rsidR="00B61F35" w:rsidRDefault="00B61F35" w:rsidP="002B2E1C">
      <w:pPr>
        <w:pStyle w:val="ListBullet"/>
        <w:tabs>
          <w:tab w:val="clear" w:pos="1080"/>
        </w:tabs>
        <w:ind w:left="426" w:hanging="426"/>
        <w:rPr>
          <w:i/>
        </w:rPr>
      </w:pPr>
      <w:r w:rsidRPr="00BA5B60">
        <w:rPr>
          <w:i/>
        </w:rPr>
        <w:t xml:space="preserve">Human Rights Act </w:t>
      </w:r>
      <w:r w:rsidRPr="00445707">
        <w:rPr>
          <w:iCs/>
        </w:rPr>
        <w:t>2004</w:t>
      </w:r>
    </w:p>
    <w:p w14:paraId="3FB18271" w14:textId="2E8CCC1B" w:rsidR="00DE3C85" w:rsidRDefault="00DE3C85" w:rsidP="002B2E1C">
      <w:pPr>
        <w:pStyle w:val="ListBullet"/>
        <w:tabs>
          <w:tab w:val="clear" w:pos="1080"/>
        </w:tabs>
        <w:ind w:left="426" w:hanging="426"/>
        <w:rPr>
          <w:i/>
        </w:rPr>
      </w:pPr>
      <w:r>
        <w:rPr>
          <w:i/>
        </w:rPr>
        <w:t xml:space="preserve">Children and Young Person’s Act </w:t>
      </w:r>
      <w:r w:rsidRPr="00445707">
        <w:rPr>
          <w:iCs/>
        </w:rPr>
        <w:t>2008</w:t>
      </w:r>
    </w:p>
    <w:p w14:paraId="4B3B7CB5" w14:textId="77777777" w:rsidR="006C14B1" w:rsidRPr="001C4D7A" w:rsidRDefault="006C14B1" w:rsidP="002B2E1C">
      <w:pPr>
        <w:pStyle w:val="ListBullet"/>
        <w:tabs>
          <w:tab w:val="clear" w:pos="1080"/>
        </w:tabs>
        <w:ind w:left="426" w:hanging="426"/>
        <w:rPr>
          <w:i/>
          <w:iCs/>
        </w:rPr>
      </w:pPr>
      <w:r w:rsidRPr="001C4D7A">
        <w:rPr>
          <w:i/>
          <w:iCs/>
        </w:rPr>
        <w:lastRenderedPageBreak/>
        <w:t>Work Health and Safety Act 2011</w:t>
      </w:r>
    </w:p>
    <w:p w14:paraId="6A7EF32F" w14:textId="4797665D" w:rsidR="006C14B1" w:rsidRDefault="006C14B1" w:rsidP="006C14B1">
      <w:pPr>
        <w:pStyle w:val="ListBullet"/>
        <w:numPr>
          <w:ilvl w:val="0"/>
          <w:numId w:val="0"/>
        </w:numPr>
        <w:ind w:left="1080" w:hanging="360"/>
        <w:rPr>
          <w:i/>
        </w:rPr>
      </w:pPr>
    </w:p>
    <w:p w14:paraId="0161E3A4" w14:textId="77777777" w:rsidR="006C14B1" w:rsidRPr="00384AA4" w:rsidRDefault="006C14B1" w:rsidP="006C14B1">
      <w:pPr>
        <w:rPr>
          <w:rFonts w:cs="Arial"/>
          <w:b/>
          <w:bCs/>
          <w:iCs/>
          <w:szCs w:val="24"/>
        </w:rPr>
      </w:pPr>
      <w:r w:rsidRPr="00384AA4">
        <w:rPr>
          <w:rFonts w:cs="Arial"/>
          <w:b/>
          <w:bCs/>
          <w:iCs/>
          <w:szCs w:val="24"/>
        </w:rPr>
        <w:t>Other</w:t>
      </w:r>
    </w:p>
    <w:p w14:paraId="2366BBE2" w14:textId="5198BA71" w:rsidR="006C14B1" w:rsidRDefault="006C14B1" w:rsidP="006C14B1">
      <w:pPr>
        <w:numPr>
          <w:ilvl w:val="0"/>
          <w:numId w:val="3"/>
        </w:numPr>
        <w:ind w:left="426" w:hanging="426"/>
        <w:rPr>
          <w:rFonts w:cs="Arial"/>
          <w:iCs/>
          <w:szCs w:val="24"/>
        </w:rPr>
      </w:pPr>
      <w:r w:rsidRPr="00C05813">
        <w:rPr>
          <w:rFonts w:cs="Arial"/>
          <w:iCs/>
          <w:szCs w:val="24"/>
        </w:rPr>
        <w:t xml:space="preserve">Australian Charter for Healthcare Rights </w:t>
      </w:r>
    </w:p>
    <w:p w14:paraId="77ECDA02" w14:textId="77777777" w:rsidR="00E15CF5" w:rsidRPr="00317850" w:rsidRDefault="00E15CF5" w:rsidP="00445707">
      <w:pPr>
        <w:pStyle w:val="ListBullet"/>
        <w:numPr>
          <w:ilvl w:val="0"/>
          <w:numId w:val="3"/>
        </w:numPr>
        <w:ind w:left="426" w:hanging="426"/>
      </w:pPr>
      <w:r w:rsidRPr="00317850">
        <w:rPr>
          <w:szCs w:val="24"/>
          <w:lang w:val="en-GB"/>
        </w:rPr>
        <w:t>Memorandum of Understanding between t</w:t>
      </w:r>
      <w:r w:rsidRPr="00317850">
        <w:t>he ACT Ambulance Service, The Australian Federal Police, The Canberra Hospital, Calvary Health Care ACT, and Mental Health, Justice Health and Alcohol &amp; Drug Services regarding People requiring Mental Health Care</w:t>
      </w:r>
    </w:p>
    <w:p w14:paraId="08682A33" w14:textId="77777777" w:rsidR="009A534C" w:rsidRPr="00FF56DD" w:rsidRDefault="009A534C" w:rsidP="00445707">
      <w:pPr>
        <w:rPr>
          <w:rFonts w:cs="Arial"/>
          <w:i/>
          <w:szCs w:val="24"/>
        </w:rPr>
      </w:pPr>
    </w:p>
    <w:p w14:paraId="08682A3D" w14:textId="28675B6C" w:rsidR="00E41A47" w:rsidRPr="00C05813" w:rsidRDefault="00E32887" w:rsidP="00C05813">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177A56B8" w:rsidR="004A6A76" w:rsidRPr="000F1F60" w:rsidRDefault="004A6A76" w:rsidP="00B10F87">
            <w:pPr>
              <w:pStyle w:val="Heading1"/>
            </w:pPr>
            <w:bookmarkStart w:id="61" w:name="_Toc77930479"/>
            <w:bookmarkStart w:id="62" w:name="_Toc396290588"/>
            <w:bookmarkStart w:id="63" w:name="_Toc107226801"/>
            <w:r>
              <w:t>Definition of Terms</w:t>
            </w:r>
            <w:bookmarkEnd w:id="61"/>
            <w:bookmarkEnd w:id="62"/>
            <w:bookmarkEnd w:id="63"/>
          </w:p>
        </w:tc>
      </w:tr>
    </w:tbl>
    <w:p w14:paraId="7F2B818A" w14:textId="77777777" w:rsidR="00A20A63" w:rsidRDefault="00A20A63" w:rsidP="00A20A63">
      <w:pPr>
        <w:rPr>
          <w:rFonts w:cs="Arial"/>
          <w:szCs w:val="24"/>
        </w:rPr>
      </w:pPr>
    </w:p>
    <w:p w14:paraId="42DD13F2" w14:textId="70302614" w:rsidR="00A20A63" w:rsidRPr="005B26B4" w:rsidRDefault="00A20A63" w:rsidP="00A176B8">
      <w:pPr>
        <w:pStyle w:val="Heading2"/>
      </w:pPr>
      <w:bookmarkStart w:id="64" w:name="_Toc107226802"/>
      <w:r w:rsidRPr="005B26B4">
        <w:t>Decision</w:t>
      </w:r>
      <w:r>
        <w:t xml:space="preserve"> </w:t>
      </w:r>
      <w:r w:rsidRPr="005B26B4">
        <w:t>Making Capacity</w:t>
      </w:r>
      <w:bookmarkEnd w:id="64"/>
    </w:p>
    <w:p w14:paraId="36530A99" w14:textId="0B0D6376" w:rsidR="00A20A63" w:rsidRPr="00A20A63" w:rsidRDefault="00136043" w:rsidP="00A20A63">
      <w:pPr>
        <w:rPr>
          <w:rFonts w:cs="Arial"/>
          <w:szCs w:val="24"/>
        </w:rPr>
      </w:pPr>
      <w:r>
        <w:rPr>
          <w:rFonts w:cs="Arial"/>
          <w:szCs w:val="24"/>
        </w:rPr>
        <w:t>Decision-making capacity is defined in Section 7 of</w:t>
      </w:r>
      <w:r w:rsidR="00DA465E">
        <w:rPr>
          <w:rFonts w:cs="Arial"/>
          <w:szCs w:val="24"/>
        </w:rPr>
        <w:t xml:space="preserve"> the Act</w:t>
      </w:r>
      <w:r>
        <w:rPr>
          <w:rFonts w:cs="Arial"/>
          <w:szCs w:val="24"/>
        </w:rPr>
        <w:t xml:space="preserve">. </w:t>
      </w:r>
      <w:r w:rsidRPr="00A176B8">
        <w:rPr>
          <w:rFonts w:cs="Arial"/>
          <w:szCs w:val="24"/>
        </w:rPr>
        <w:t>T</w:t>
      </w:r>
      <w:r>
        <w:rPr>
          <w:rFonts w:cs="Arial"/>
          <w:szCs w:val="24"/>
        </w:rPr>
        <w:t xml:space="preserve">he Act </w:t>
      </w:r>
      <w:r w:rsidR="00A20A63" w:rsidRPr="00A20A63">
        <w:rPr>
          <w:rFonts w:cs="Arial"/>
          <w:szCs w:val="24"/>
        </w:rPr>
        <w:t>requires that a person’s decision-making capacity</w:t>
      </w:r>
      <w:r>
        <w:rPr>
          <w:rFonts w:cs="Arial"/>
          <w:szCs w:val="24"/>
        </w:rPr>
        <w:t xml:space="preserve"> </w:t>
      </w:r>
      <w:r w:rsidR="00A20A63" w:rsidRPr="00A20A63">
        <w:rPr>
          <w:rFonts w:cs="Arial"/>
          <w:szCs w:val="24"/>
        </w:rPr>
        <w:t>must be taken into account in deciding treatment, care or support, other than when the Act expressly provides otherwise.</w:t>
      </w:r>
    </w:p>
    <w:p w14:paraId="2ACA67B3" w14:textId="77777777" w:rsidR="00A20A63" w:rsidRPr="00A20A63" w:rsidRDefault="00A20A63" w:rsidP="00A20A63">
      <w:pPr>
        <w:rPr>
          <w:rFonts w:cs="Arial"/>
          <w:szCs w:val="24"/>
        </w:rPr>
      </w:pPr>
    </w:p>
    <w:p w14:paraId="31F908E2" w14:textId="3EC259E7" w:rsidR="00A20A63" w:rsidRPr="005B26B4" w:rsidRDefault="00A20A63" w:rsidP="00A176B8">
      <w:pPr>
        <w:pStyle w:val="Heading2"/>
      </w:pPr>
      <w:bookmarkStart w:id="65" w:name="_Toc107226803"/>
      <w:r w:rsidRPr="005B26B4">
        <w:t>Mental Disorder (</w:t>
      </w:r>
      <w:r>
        <w:t>a</w:t>
      </w:r>
      <w:r w:rsidRPr="005B26B4">
        <w:t>s defined in the Act)</w:t>
      </w:r>
      <w:bookmarkEnd w:id="65"/>
    </w:p>
    <w:p w14:paraId="39D68B30" w14:textId="3058AA54" w:rsidR="00A20A63" w:rsidRDefault="00A20A63" w:rsidP="00A20A63">
      <w:pPr>
        <w:rPr>
          <w:rFonts w:cs="Arial"/>
          <w:szCs w:val="24"/>
        </w:rPr>
      </w:pPr>
      <w:r w:rsidRPr="00A20A63">
        <w:rPr>
          <w:rFonts w:cs="Arial"/>
          <w:szCs w:val="24"/>
        </w:rPr>
        <w:t>A mental disorder for the purpose of the Act means a disturbance or defect to a substantially disabling degree, of perceptual interpretation, comprehension, reasoning, learning, judgment, memory, motivation or emotion, but does not include a condition that is a mental illness (see below).</w:t>
      </w:r>
    </w:p>
    <w:p w14:paraId="548B167B" w14:textId="77777777" w:rsidR="00DA465E" w:rsidRPr="00A20A63" w:rsidRDefault="00DA465E" w:rsidP="00A20A63">
      <w:pPr>
        <w:rPr>
          <w:rFonts w:cs="Arial"/>
          <w:szCs w:val="24"/>
        </w:rPr>
      </w:pPr>
    </w:p>
    <w:p w14:paraId="76A6760B" w14:textId="1BAD5B25" w:rsidR="00A20A63" w:rsidRPr="00A20A63" w:rsidRDefault="00A20A63" w:rsidP="00A20A63">
      <w:pPr>
        <w:rPr>
          <w:rFonts w:cs="Arial"/>
          <w:szCs w:val="24"/>
        </w:rPr>
      </w:pPr>
      <w:r w:rsidRPr="00A20A63">
        <w:rPr>
          <w:rFonts w:cs="Arial"/>
          <w:szCs w:val="24"/>
        </w:rPr>
        <w:t xml:space="preserve">Mental disorder may be suggested when a person presents as suicidal following a personal crisis e.g. a relationship breakup. Intoxication (drugs and alcohol) and associated disturbance may also feature in situations where a </w:t>
      </w:r>
      <w:r w:rsidR="00DA465E">
        <w:rPr>
          <w:rFonts w:cs="Arial"/>
          <w:szCs w:val="24"/>
        </w:rPr>
        <w:t>MHO</w:t>
      </w:r>
      <w:r w:rsidRPr="00A20A63">
        <w:rPr>
          <w:rFonts w:cs="Arial"/>
          <w:szCs w:val="24"/>
        </w:rPr>
        <w:t xml:space="preserve"> is assessing a person for emergency detention.</w:t>
      </w:r>
    </w:p>
    <w:p w14:paraId="6B0B7A61" w14:textId="77777777" w:rsidR="00A20A63" w:rsidRPr="00A20A63" w:rsidRDefault="00A20A63" w:rsidP="00A20A63">
      <w:pPr>
        <w:rPr>
          <w:rFonts w:cs="Arial"/>
          <w:szCs w:val="24"/>
        </w:rPr>
      </w:pPr>
    </w:p>
    <w:p w14:paraId="3262DB24" w14:textId="278E001E" w:rsidR="00A20A63" w:rsidRPr="00A176B8" w:rsidRDefault="00A20A63" w:rsidP="00A20A63">
      <w:pPr>
        <w:rPr>
          <w:rFonts w:cs="Arial"/>
          <w:i/>
          <w:iCs/>
          <w:szCs w:val="24"/>
        </w:rPr>
      </w:pPr>
      <w:r w:rsidRPr="00A176B8">
        <w:rPr>
          <w:rFonts w:cs="Arial"/>
          <w:i/>
          <w:iCs/>
          <w:szCs w:val="24"/>
        </w:rPr>
        <w:t xml:space="preserve">Reasonable Grounds </w:t>
      </w:r>
      <w:r w:rsidR="00527177" w:rsidRPr="00A176B8">
        <w:rPr>
          <w:rFonts w:cs="Arial"/>
          <w:i/>
          <w:iCs/>
          <w:szCs w:val="24"/>
        </w:rPr>
        <w:t>For Decision of Mental Disorder</w:t>
      </w:r>
    </w:p>
    <w:p w14:paraId="157DD051" w14:textId="43279858" w:rsidR="00A20A63" w:rsidRPr="00A20A63" w:rsidRDefault="00DA465E" w:rsidP="00A20A63">
      <w:pPr>
        <w:rPr>
          <w:rFonts w:cs="Arial"/>
          <w:szCs w:val="24"/>
        </w:rPr>
      </w:pPr>
      <w:r>
        <w:rPr>
          <w:rFonts w:cs="Arial"/>
          <w:szCs w:val="24"/>
        </w:rPr>
        <w:t>The MHO’s</w:t>
      </w:r>
      <w:r w:rsidRPr="00A20A63">
        <w:rPr>
          <w:rFonts w:cs="Arial"/>
          <w:szCs w:val="24"/>
        </w:rPr>
        <w:t xml:space="preserve"> </w:t>
      </w:r>
      <w:r w:rsidR="00A20A63" w:rsidRPr="00A20A63">
        <w:rPr>
          <w:rFonts w:cs="Arial"/>
          <w:szCs w:val="24"/>
        </w:rPr>
        <w:t xml:space="preserve">conclusion that a person has a ‘mental disorder’ needs to be based on relevant facts and observations. It is not sufficient to believe that there are reasonable grounds. Some evidence supporting </w:t>
      </w:r>
      <w:r>
        <w:rPr>
          <w:rFonts w:cs="Arial"/>
          <w:szCs w:val="24"/>
        </w:rPr>
        <w:t>the MHO’s</w:t>
      </w:r>
      <w:r w:rsidRPr="00A20A63">
        <w:rPr>
          <w:rFonts w:cs="Arial"/>
          <w:szCs w:val="24"/>
        </w:rPr>
        <w:t xml:space="preserve"> </w:t>
      </w:r>
      <w:r w:rsidR="00A20A63" w:rsidRPr="00A20A63">
        <w:rPr>
          <w:rFonts w:cs="Arial"/>
          <w:szCs w:val="24"/>
        </w:rPr>
        <w:t>decision must be documented.</w:t>
      </w:r>
    </w:p>
    <w:p w14:paraId="16AD7DE8" w14:textId="77777777" w:rsidR="00A20A63" w:rsidRPr="00A20A63" w:rsidRDefault="00A20A63" w:rsidP="00A20A63">
      <w:pPr>
        <w:rPr>
          <w:rFonts w:cs="Arial"/>
          <w:szCs w:val="24"/>
        </w:rPr>
      </w:pPr>
    </w:p>
    <w:p w14:paraId="18C3F5E4" w14:textId="4AB55CA7" w:rsidR="00A20A63" w:rsidRPr="005B26B4" w:rsidRDefault="00527177" w:rsidP="00A176B8">
      <w:pPr>
        <w:pStyle w:val="Heading2"/>
      </w:pPr>
      <w:bookmarkStart w:id="66" w:name="_Toc107226804"/>
      <w:r w:rsidRPr="005B26B4">
        <w:t>M</w:t>
      </w:r>
      <w:r w:rsidR="00A20A63" w:rsidRPr="005B26B4">
        <w:t xml:space="preserve">ental </w:t>
      </w:r>
      <w:r w:rsidRPr="005B26B4">
        <w:t>I</w:t>
      </w:r>
      <w:r w:rsidR="00A20A63" w:rsidRPr="005B26B4">
        <w:t xml:space="preserve">llness </w:t>
      </w:r>
      <w:r w:rsidRPr="005B26B4">
        <w:t xml:space="preserve">(as defined in the </w:t>
      </w:r>
      <w:r w:rsidR="00A20A63" w:rsidRPr="005B26B4">
        <w:t>Act</w:t>
      </w:r>
      <w:r w:rsidRPr="005B26B4">
        <w:t>)</w:t>
      </w:r>
      <w:bookmarkEnd w:id="66"/>
    </w:p>
    <w:p w14:paraId="30BCDFAE" w14:textId="77777777" w:rsidR="00A20A63" w:rsidRPr="00A20A63" w:rsidRDefault="00A20A63" w:rsidP="00A20A63">
      <w:pPr>
        <w:rPr>
          <w:rFonts w:cs="Arial"/>
          <w:szCs w:val="24"/>
        </w:rPr>
      </w:pPr>
      <w:r w:rsidRPr="00A20A63">
        <w:rPr>
          <w:rFonts w:cs="Arial"/>
          <w:szCs w:val="24"/>
        </w:rPr>
        <w:t>A mental illness for the purposes of the Act means a condition that seriously impairs, either temporarily or permanently the mental functioning of a person, and is characterised by the presence of any one or more of the following symptoms:</w:t>
      </w:r>
    </w:p>
    <w:p w14:paraId="58DDE45C" w14:textId="2E48EB86" w:rsidR="00A20A63" w:rsidRPr="00E366F2" w:rsidRDefault="00A20A63" w:rsidP="00A176B8">
      <w:pPr>
        <w:pStyle w:val="ListParagraph"/>
        <w:numPr>
          <w:ilvl w:val="0"/>
          <w:numId w:val="90"/>
        </w:numPr>
        <w:ind w:left="426" w:hanging="426"/>
        <w:rPr>
          <w:rFonts w:cs="Arial"/>
          <w:szCs w:val="24"/>
        </w:rPr>
      </w:pPr>
      <w:r w:rsidRPr="00E366F2">
        <w:rPr>
          <w:rFonts w:cs="Arial"/>
          <w:szCs w:val="24"/>
        </w:rPr>
        <w:t>Delusions</w:t>
      </w:r>
    </w:p>
    <w:p w14:paraId="538E8892" w14:textId="09A44E7D" w:rsidR="00A20A63" w:rsidRPr="00E366F2" w:rsidRDefault="00A20A63" w:rsidP="00A176B8">
      <w:pPr>
        <w:pStyle w:val="ListParagraph"/>
        <w:numPr>
          <w:ilvl w:val="0"/>
          <w:numId w:val="90"/>
        </w:numPr>
        <w:ind w:left="426" w:hanging="426"/>
        <w:rPr>
          <w:rFonts w:cs="Arial"/>
          <w:szCs w:val="24"/>
        </w:rPr>
      </w:pPr>
      <w:r w:rsidRPr="00E366F2">
        <w:rPr>
          <w:rFonts w:cs="Arial"/>
          <w:szCs w:val="24"/>
        </w:rPr>
        <w:t>Hallucinations</w:t>
      </w:r>
    </w:p>
    <w:p w14:paraId="1E1A1924" w14:textId="610C3F2F" w:rsidR="00A20A63" w:rsidRPr="00E366F2" w:rsidRDefault="00A20A63" w:rsidP="00A176B8">
      <w:pPr>
        <w:pStyle w:val="ListParagraph"/>
        <w:numPr>
          <w:ilvl w:val="0"/>
          <w:numId w:val="90"/>
        </w:numPr>
        <w:ind w:left="426" w:hanging="426"/>
        <w:rPr>
          <w:rFonts w:cs="Arial"/>
          <w:szCs w:val="24"/>
        </w:rPr>
      </w:pPr>
      <w:r w:rsidRPr="00E366F2">
        <w:rPr>
          <w:rFonts w:cs="Arial"/>
          <w:szCs w:val="24"/>
        </w:rPr>
        <w:t>Serious disorders of streams of thought</w:t>
      </w:r>
    </w:p>
    <w:p w14:paraId="6A433438" w14:textId="2DE0D866" w:rsidR="00A20A63" w:rsidRPr="00E366F2" w:rsidRDefault="00A20A63" w:rsidP="00A176B8">
      <w:pPr>
        <w:pStyle w:val="ListParagraph"/>
        <w:numPr>
          <w:ilvl w:val="0"/>
          <w:numId w:val="90"/>
        </w:numPr>
        <w:ind w:left="426" w:hanging="426"/>
        <w:rPr>
          <w:rFonts w:cs="Arial"/>
          <w:szCs w:val="24"/>
        </w:rPr>
      </w:pPr>
      <w:r w:rsidRPr="00E366F2">
        <w:rPr>
          <w:rFonts w:cs="Arial"/>
          <w:szCs w:val="24"/>
        </w:rPr>
        <w:t>Serious disorders of thought form</w:t>
      </w:r>
    </w:p>
    <w:p w14:paraId="2F3746C0" w14:textId="0FCC4E03" w:rsidR="00A20A63" w:rsidRPr="00E366F2" w:rsidRDefault="00A20A63" w:rsidP="00A176B8">
      <w:pPr>
        <w:pStyle w:val="ListParagraph"/>
        <w:numPr>
          <w:ilvl w:val="0"/>
          <w:numId w:val="90"/>
        </w:numPr>
        <w:ind w:left="426" w:hanging="426"/>
        <w:rPr>
          <w:rFonts w:cs="Arial"/>
          <w:szCs w:val="24"/>
        </w:rPr>
      </w:pPr>
      <w:r w:rsidRPr="00E366F2">
        <w:rPr>
          <w:rFonts w:cs="Arial"/>
          <w:szCs w:val="24"/>
        </w:rPr>
        <w:t>Severe disturbance of mood, or</w:t>
      </w:r>
    </w:p>
    <w:p w14:paraId="08682A40" w14:textId="609E42A9" w:rsidR="004A6A76" w:rsidRPr="00E366F2" w:rsidRDefault="00A20A63" w:rsidP="00A176B8">
      <w:pPr>
        <w:pStyle w:val="ListParagraph"/>
        <w:numPr>
          <w:ilvl w:val="0"/>
          <w:numId w:val="90"/>
        </w:numPr>
        <w:ind w:left="426" w:hanging="426"/>
        <w:rPr>
          <w:rFonts w:cs="Arial"/>
          <w:szCs w:val="24"/>
        </w:rPr>
      </w:pPr>
      <w:r w:rsidRPr="00E366F2">
        <w:rPr>
          <w:rFonts w:cs="Arial"/>
          <w:szCs w:val="24"/>
        </w:rPr>
        <w:t xml:space="preserve">Sustained or repeated irrational </w:t>
      </w:r>
      <w:proofErr w:type="spellStart"/>
      <w:r w:rsidRPr="00E366F2">
        <w:rPr>
          <w:rFonts w:cs="Arial"/>
          <w:szCs w:val="24"/>
        </w:rPr>
        <w:t>behavior</w:t>
      </w:r>
      <w:proofErr w:type="spellEnd"/>
      <w:r w:rsidRPr="00E366F2">
        <w:rPr>
          <w:rFonts w:cs="Arial"/>
          <w:szCs w:val="24"/>
        </w:rPr>
        <w:t xml:space="preserve"> indicating the presence of at least 1 of the symptoms mentioned above.</w:t>
      </w:r>
    </w:p>
    <w:p w14:paraId="034D6482" w14:textId="4B158553" w:rsidR="00527177" w:rsidRDefault="00527177" w:rsidP="00A176B8">
      <w:pPr>
        <w:ind w:left="426" w:hanging="426"/>
        <w:rPr>
          <w:rFonts w:cs="Arial"/>
          <w:szCs w:val="24"/>
        </w:rPr>
      </w:pPr>
    </w:p>
    <w:p w14:paraId="41F2E7AC" w14:textId="4D02458C" w:rsidR="00527177" w:rsidRPr="00527177" w:rsidRDefault="00527177" w:rsidP="00527177">
      <w:pPr>
        <w:rPr>
          <w:rFonts w:cs="Arial"/>
          <w:szCs w:val="24"/>
        </w:rPr>
      </w:pPr>
      <w:r w:rsidRPr="00527177">
        <w:rPr>
          <w:rFonts w:cs="Arial"/>
          <w:szCs w:val="24"/>
        </w:rPr>
        <w:lastRenderedPageBreak/>
        <w:t xml:space="preserve">When completing a </w:t>
      </w:r>
      <w:r w:rsidRPr="00A176B8">
        <w:rPr>
          <w:rFonts w:cs="Arial"/>
          <w:i/>
          <w:iCs/>
          <w:szCs w:val="24"/>
        </w:rPr>
        <w:t>Statement of Action Taken</w:t>
      </w:r>
      <w:r w:rsidRPr="00527177">
        <w:rPr>
          <w:rFonts w:cs="Arial"/>
          <w:szCs w:val="24"/>
        </w:rPr>
        <w:t xml:space="preserve"> (the Emergency Apprehension Green Form) </w:t>
      </w:r>
      <w:r w:rsidR="00DA465E">
        <w:rPr>
          <w:rFonts w:cs="Arial"/>
          <w:szCs w:val="24"/>
        </w:rPr>
        <w:t>the MHO’s</w:t>
      </w:r>
      <w:r w:rsidR="00DA465E" w:rsidRPr="00527177">
        <w:rPr>
          <w:rFonts w:cs="Arial"/>
          <w:szCs w:val="24"/>
        </w:rPr>
        <w:t xml:space="preserve"> </w:t>
      </w:r>
      <w:r w:rsidRPr="00527177">
        <w:rPr>
          <w:rFonts w:cs="Arial"/>
          <w:szCs w:val="24"/>
        </w:rPr>
        <w:t xml:space="preserve">observations should be expressed in these terms rather than the diagnostic and clinical terminology with which </w:t>
      </w:r>
      <w:r w:rsidR="00DA465E">
        <w:rPr>
          <w:rFonts w:cs="Arial"/>
          <w:szCs w:val="24"/>
        </w:rPr>
        <w:t>the MHO</w:t>
      </w:r>
      <w:r w:rsidR="00DA465E" w:rsidRPr="00527177">
        <w:rPr>
          <w:rFonts w:cs="Arial"/>
          <w:szCs w:val="24"/>
        </w:rPr>
        <w:t xml:space="preserve"> </w:t>
      </w:r>
      <w:r w:rsidRPr="00527177">
        <w:rPr>
          <w:rFonts w:cs="Arial"/>
          <w:szCs w:val="24"/>
        </w:rPr>
        <w:t xml:space="preserve">may be more familiar. It is important to remember that not every condition characterised as a mental illness in the </w:t>
      </w:r>
      <w:r w:rsidR="00A176B8">
        <w:rPr>
          <w:rFonts w:cs="Arial"/>
          <w:szCs w:val="24"/>
        </w:rPr>
        <w:t>Diagnostic and Statistical Manual of Mental Disorders (</w:t>
      </w:r>
      <w:r w:rsidRPr="00527177">
        <w:rPr>
          <w:rFonts w:cs="Arial"/>
          <w:szCs w:val="24"/>
        </w:rPr>
        <w:t>DSM</w:t>
      </w:r>
      <w:r w:rsidR="00A176B8">
        <w:rPr>
          <w:rFonts w:cs="Arial"/>
          <w:szCs w:val="24"/>
        </w:rPr>
        <w:t>)</w:t>
      </w:r>
      <w:r w:rsidRPr="00527177">
        <w:rPr>
          <w:rFonts w:cs="Arial"/>
          <w:szCs w:val="24"/>
        </w:rPr>
        <w:t xml:space="preserve"> or the </w:t>
      </w:r>
      <w:r w:rsidR="00A176B8">
        <w:rPr>
          <w:rFonts w:cs="Arial"/>
          <w:szCs w:val="24"/>
        </w:rPr>
        <w:t>Classification of Diseases, Global Health Information Standard (</w:t>
      </w:r>
      <w:r w:rsidRPr="00527177">
        <w:rPr>
          <w:rFonts w:cs="Arial"/>
          <w:szCs w:val="24"/>
        </w:rPr>
        <w:t>ICD</w:t>
      </w:r>
      <w:r w:rsidR="00A176B8">
        <w:rPr>
          <w:rFonts w:cs="Arial"/>
          <w:szCs w:val="24"/>
        </w:rPr>
        <w:t>)</w:t>
      </w:r>
      <w:r w:rsidRPr="00527177">
        <w:rPr>
          <w:rFonts w:cs="Arial"/>
          <w:szCs w:val="24"/>
        </w:rPr>
        <w:t xml:space="preserve"> will be a mental illness for the purposes of the Act. A person experiencing a mild depressive episode in the absence of a risk to self and others may have a recognised mental condition but not a mental illness for the purposes of the Act.</w:t>
      </w:r>
    </w:p>
    <w:p w14:paraId="1EAE9943" w14:textId="77777777" w:rsidR="00527177" w:rsidRPr="00527177" w:rsidRDefault="00527177" w:rsidP="00527177">
      <w:pPr>
        <w:rPr>
          <w:rFonts w:cs="Arial"/>
          <w:szCs w:val="24"/>
        </w:rPr>
      </w:pPr>
    </w:p>
    <w:p w14:paraId="2B3A68C5" w14:textId="18600B26" w:rsidR="00527177" w:rsidRPr="00527177" w:rsidRDefault="00527177" w:rsidP="00527177">
      <w:pPr>
        <w:rPr>
          <w:rFonts w:cs="Arial"/>
          <w:szCs w:val="24"/>
        </w:rPr>
      </w:pPr>
      <w:r w:rsidRPr="00527177">
        <w:rPr>
          <w:rFonts w:cs="Arial"/>
          <w:szCs w:val="24"/>
        </w:rPr>
        <w:t>The symptoms included in the definition should be given their ordinary accepted meanings in the psychological sciences</w:t>
      </w:r>
      <w:r w:rsidR="0028570A">
        <w:rPr>
          <w:rFonts w:cs="Arial"/>
          <w:szCs w:val="24"/>
        </w:rPr>
        <w:t>.</w:t>
      </w:r>
      <w:r w:rsidRPr="00527177">
        <w:rPr>
          <w:rFonts w:cs="Arial"/>
          <w:szCs w:val="24"/>
        </w:rPr>
        <w:t xml:space="preserve"> </w:t>
      </w:r>
      <w:r w:rsidR="0028570A">
        <w:rPr>
          <w:rFonts w:cs="Arial"/>
          <w:szCs w:val="24"/>
        </w:rPr>
        <w:t>They should not</w:t>
      </w:r>
      <w:r w:rsidRPr="00527177">
        <w:rPr>
          <w:rFonts w:cs="Arial"/>
          <w:szCs w:val="24"/>
        </w:rPr>
        <w:t xml:space="preserve"> reference overly clinical complexities or distinctions. For example a </w:t>
      </w:r>
      <w:r w:rsidRPr="00D60865">
        <w:rPr>
          <w:rFonts w:cs="Arial"/>
          <w:i/>
          <w:iCs/>
          <w:szCs w:val="24"/>
        </w:rPr>
        <w:t>delusion</w:t>
      </w:r>
      <w:r w:rsidRPr="00527177">
        <w:rPr>
          <w:rFonts w:cs="Arial"/>
          <w:szCs w:val="24"/>
        </w:rPr>
        <w:t xml:space="preserve"> may be simply considered to be a belief held in the face of evidence normally sufficient to destroy the belief, and a </w:t>
      </w:r>
      <w:r w:rsidRPr="00D60865">
        <w:rPr>
          <w:rFonts w:cs="Arial"/>
          <w:i/>
          <w:iCs/>
          <w:szCs w:val="24"/>
        </w:rPr>
        <w:t>hallucination</w:t>
      </w:r>
      <w:r w:rsidRPr="00527177">
        <w:rPr>
          <w:rFonts w:cs="Arial"/>
          <w:szCs w:val="24"/>
        </w:rPr>
        <w:t xml:space="preserve"> to be a subjective sense experience for which there is no appropriate external source.</w:t>
      </w:r>
    </w:p>
    <w:p w14:paraId="7AD227B4" w14:textId="77777777" w:rsidR="00527177" w:rsidRPr="00527177" w:rsidRDefault="00527177" w:rsidP="00527177">
      <w:pPr>
        <w:rPr>
          <w:rFonts w:cs="Arial"/>
          <w:szCs w:val="24"/>
        </w:rPr>
      </w:pPr>
    </w:p>
    <w:p w14:paraId="6B4A11EF" w14:textId="253A4069" w:rsidR="00527177" w:rsidRPr="005B26B4" w:rsidRDefault="00527177" w:rsidP="00D60865">
      <w:pPr>
        <w:pStyle w:val="Heading2"/>
      </w:pPr>
      <w:bookmarkStart w:id="67" w:name="_Toc107226805"/>
      <w:r w:rsidRPr="005B26B4">
        <w:t>Exclusion Criteria</w:t>
      </w:r>
      <w:bookmarkEnd w:id="67"/>
    </w:p>
    <w:p w14:paraId="139EED3F" w14:textId="639EAFF2" w:rsidR="00527177" w:rsidRPr="00527177" w:rsidRDefault="0028570A" w:rsidP="00527177">
      <w:pPr>
        <w:rPr>
          <w:rFonts w:cs="Arial"/>
          <w:szCs w:val="24"/>
        </w:rPr>
      </w:pPr>
      <w:r>
        <w:rPr>
          <w:rFonts w:cs="Arial"/>
          <w:szCs w:val="24"/>
        </w:rPr>
        <w:t>Exclusion criteria</w:t>
      </w:r>
      <w:r w:rsidR="00527177" w:rsidRPr="00527177">
        <w:rPr>
          <w:rFonts w:cs="Arial"/>
          <w:szCs w:val="24"/>
        </w:rPr>
        <w:t xml:space="preserve"> are included in</w:t>
      </w:r>
      <w:r w:rsidR="00DA465E">
        <w:rPr>
          <w:rFonts w:cs="Arial"/>
          <w:szCs w:val="24"/>
        </w:rPr>
        <w:t xml:space="preserve"> the Act</w:t>
      </w:r>
      <w:r w:rsidR="00527177" w:rsidRPr="00527177">
        <w:rPr>
          <w:rFonts w:cs="Arial"/>
          <w:szCs w:val="24"/>
        </w:rPr>
        <w:t xml:space="preserve"> to prevent the broad scope of </w:t>
      </w:r>
      <w:r>
        <w:rPr>
          <w:rFonts w:cs="Arial"/>
          <w:szCs w:val="24"/>
        </w:rPr>
        <w:t xml:space="preserve">Section </w:t>
      </w:r>
      <w:r w:rsidR="00527177" w:rsidRPr="00527177">
        <w:rPr>
          <w:rFonts w:cs="Arial"/>
          <w:szCs w:val="24"/>
        </w:rPr>
        <w:t xml:space="preserve">80 being used to sanction or control </w:t>
      </w:r>
      <w:proofErr w:type="spellStart"/>
      <w:r w:rsidR="00527177" w:rsidRPr="00527177">
        <w:rPr>
          <w:rFonts w:cs="Arial"/>
          <w:szCs w:val="24"/>
        </w:rPr>
        <w:t>behavior</w:t>
      </w:r>
      <w:proofErr w:type="spellEnd"/>
      <w:r w:rsidR="00527177" w:rsidRPr="00527177">
        <w:rPr>
          <w:rFonts w:cs="Arial"/>
          <w:szCs w:val="24"/>
        </w:rPr>
        <w:t xml:space="preserve"> that is not related to mental illness or mental disorder. </w:t>
      </w:r>
      <w:r>
        <w:rPr>
          <w:rFonts w:cs="Arial"/>
          <w:szCs w:val="24"/>
        </w:rPr>
        <w:t>A</w:t>
      </w:r>
      <w:r w:rsidR="00527177" w:rsidRPr="00527177">
        <w:rPr>
          <w:rFonts w:cs="Arial"/>
          <w:szCs w:val="24"/>
        </w:rPr>
        <w:t xml:space="preserve"> person </w:t>
      </w:r>
      <w:r w:rsidR="00527177" w:rsidRPr="00D60865">
        <w:rPr>
          <w:rFonts w:cs="Arial"/>
          <w:b/>
          <w:bCs/>
          <w:szCs w:val="24"/>
        </w:rPr>
        <w:t>is not</w:t>
      </w:r>
      <w:r w:rsidR="00527177" w:rsidRPr="00527177">
        <w:rPr>
          <w:rFonts w:cs="Arial"/>
          <w:szCs w:val="24"/>
        </w:rPr>
        <w:t xml:space="preserve"> to be defined as having a mental disorder or mental illness </w:t>
      </w:r>
      <w:r>
        <w:rPr>
          <w:rFonts w:cs="Arial"/>
          <w:szCs w:val="24"/>
        </w:rPr>
        <w:t>mer</w:t>
      </w:r>
      <w:r w:rsidR="00DA465E">
        <w:rPr>
          <w:rFonts w:cs="Arial"/>
          <w:szCs w:val="24"/>
        </w:rPr>
        <w:t>e</w:t>
      </w:r>
      <w:r>
        <w:rPr>
          <w:rFonts w:cs="Arial"/>
          <w:szCs w:val="24"/>
        </w:rPr>
        <w:t>ly</w:t>
      </w:r>
      <w:r w:rsidRPr="00527177">
        <w:rPr>
          <w:rFonts w:cs="Arial"/>
          <w:szCs w:val="24"/>
        </w:rPr>
        <w:t xml:space="preserve"> </w:t>
      </w:r>
      <w:r w:rsidR="00527177" w:rsidRPr="00527177">
        <w:rPr>
          <w:rFonts w:cs="Arial"/>
          <w:szCs w:val="24"/>
        </w:rPr>
        <w:t>because of the presence or lack of any one or more of the following:</w:t>
      </w:r>
    </w:p>
    <w:p w14:paraId="53004142" w14:textId="047868FE" w:rsidR="00527177" w:rsidRPr="00E366F2" w:rsidRDefault="0028570A" w:rsidP="00D60865">
      <w:pPr>
        <w:pStyle w:val="ListParagraph"/>
        <w:numPr>
          <w:ilvl w:val="0"/>
          <w:numId w:val="92"/>
        </w:numPr>
        <w:ind w:left="426" w:hanging="426"/>
        <w:rPr>
          <w:rFonts w:cs="Arial"/>
          <w:szCs w:val="24"/>
        </w:rPr>
      </w:pPr>
      <w:r>
        <w:rPr>
          <w:rFonts w:cs="Arial"/>
          <w:szCs w:val="24"/>
        </w:rPr>
        <w:t>r</w:t>
      </w:r>
      <w:r w:rsidR="00527177" w:rsidRPr="00E366F2">
        <w:rPr>
          <w:rFonts w:cs="Arial"/>
          <w:szCs w:val="24"/>
        </w:rPr>
        <w:t>eligious, political beliefs or philosophy</w:t>
      </w:r>
    </w:p>
    <w:p w14:paraId="4BD463BB" w14:textId="1A60859C" w:rsidR="00527177" w:rsidRPr="00E366F2" w:rsidRDefault="0028570A" w:rsidP="00D60865">
      <w:pPr>
        <w:pStyle w:val="ListParagraph"/>
        <w:numPr>
          <w:ilvl w:val="0"/>
          <w:numId w:val="92"/>
        </w:numPr>
        <w:ind w:left="426" w:hanging="426"/>
        <w:rPr>
          <w:rFonts w:cs="Arial"/>
          <w:szCs w:val="24"/>
        </w:rPr>
      </w:pPr>
      <w:r>
        <w:rPr>
          <w:rFonts w:cs="Arial"/>
          <w:szCs w:val="24"/>
        </w:rPr>
        <w:t>s</w:t>
      </w:r>
      <w:r w:rsidR="00527177" w:rsidRPr="00E366F2">
        <w:rPr>
          <w:rFonts w:cs="Arial"/>
          <w:szCs w:val="24"/>
        </w:rPr>
        <w:t>exual  preferences/orientation</w:t>
      </w:r>
    </w:p>
    <w:p w14:paraId="2E02E636" w14:textId="03F26108" w:rsidR="00527177" w:rsidRPr="00E366F2" w:rsidRDefault="0028570A" w:rsidP="00D60865">
      <w:pPr>
        <w:pStyle w:val="ListParagraph"/>
        <w:numPr>
          <w:ilvl w:val="0"/>
          <w:numId w:val="92"/>
        </w:numPr>
        <w:ind w:left="426" w:hanging="426"/>
        <w:rPr>
          <w:rFonts w:cs="Arial"/>
          <w:szCs w:val="24"/>
        </w:rPr>
      </w:pPr>
      <w:r>
        <w:rPr>
          <w:rFonts w:cs="Arial"/>
          <w:szCs w:val="24"/>
        </w:rPr>
        <w:t>s</w:t>
      </w:r>
      <w:r w:rsidR="00527177" w:rsidRPr="00E366F2">
        <w:rPr>
          <w:rFonts w:cs="Arial"/>
          <w:szCs w:val="24"/>
        </w:rPr>
        <w:t>exual promiscuity</w:t>
      </w:r>
    </w:p>
    <w:p w14:paraId="404660F6" w14:textId="04811B98" w:rsidR="00527177" w:rsidRPr="00E366F2" w:rsidRDefault="0028570A" w:rsidP="00D60865">
      <w:pPr>
        <w:pStyle w:val="ListParagraph"/>
        <w:numPr>
          <w:ilvl w:val="0"/>
          <w:numId w:val="92"/>
        </w:numPr>
        <w:ind w:left="426" w:hanging="426"/>
        <w:rPr>
          <w:rFonts w:cs="Arial"/>
          <w:szCs w:val="24"/>
        </w:rPr>
      </w:pPr>
      <w:r>
        <w:rPr>
          <w:rFonts w:cs="Arial"/>
          <w:szCs w:val="24"/>
        </w:rPr>
        <w:t>i</w:t>
      </w:r>
      <w:r w:rsidR="00527177" w:rsidRPr="00E366F2">
        <w:rPr>
          <w:rFonts w:cs="Arial"/>
          <w:szCs w:val="24"/>
        </w:rPr>
        <w:t>mmoral or illegal conduct</w:t>
      </w:r>
    </w:p>
    <w:p w14:paraId="670291CF" w14:textId="680C45B9" w:rsidR="00527177" w:rsidRPr="00E366F2" w:rsidRDefault="0028570A" w:rsidP="00D60865">
      <w:pPr>
        <w:pStyle w:val="ListParagraph"/>
        <w:numPr>
          <w:ilvl w:val="0"/>
          <w:numId w:val="92"/>
        </w:numPr>
        <w:ind w:left="426" w:hanging="426"/>
        <w:rPr>
          <w:rFonts w:cs="Arial"/>
          <w:szCs w:val="24"/>
        </w:rPr>
      </w:pPr>
      <w:r>
        <w:rPr>
          <w:rFonts w:cs="Arial"/>
          <w:szCs w:val="24"/>
        </w:rPr>
        <w:t>d</w:t>
      </w:r>
      <w:r w:rsidR="00527177" w:rsidRPr="00E366F2">
        <w:rPr>
          <w:rFonts w:cs="Arial"/>
          <w:szCs w:val="24"/>
        </w:rPr>
        <w:t>evelopmental disability</w:t>
      </w:r>
    </w:p>
    <w:p w14:paraId="68A0A73C" w14:textId="39DBAA31" w:rsidR="00527177" w:rsidRPr="00E366F2" w:rsidRDefault="0028570A" w:rsidP="00D60865">
      <w:pPr>
        <w:pStyle w:val="ListParagraph"/>
        <w:numPr>
          <w:ilvl w:val="0"/>
          <w:numId w:val="92"/>
        </w:numPr>
        <w:ind w:left="426" w:hanging="426"/>
        <w:rPr>
          <w:rFonts w:cs="Arial"/>
          <w:szCs w:val="24"/>
        </w:rPr>
      </w:pPr>
      <w:r>
        <w:rPr>
          <w:rFonts w:cs="Arial"/>
          <w:szCs w:val="24"/>
        </w:rPr>
        <w:t>d</w:t>
      </w:r>
      <w:r w:rsidR="00527177" w:rsidRPr="00E366F2">
        <w:rPr>
          <w:rFonts w:cs="Arial"/>
          <w:szCs w:val="24"/>
        </w:rPr>
        <w:t>rug or alcohol abuse</w:t>
      </w:r>
    </w:p>
    <w:p w14:paraId="763C9E5B" w14:textId="36EC32FA" w:rsidR="00527177" w:rsidRPr="00E366F2" w:rsidRDefault="0028570A" w:rsidP="00D60865">
      <w:pPr>
        <w:pStyle w:val="ListParagraph"/>
        <w:numPr>
          <w:ilvl w:val="0"/>
          <w:numId w:val="92"/>
        </w:numPr>
        <w:ind w:left="426" w:hanging="426"/>
        <w:rPr>
          <w:rFonts w:cs="Arial"/>
          <w:szCs w:val="24"/>
        </w:rPr>
      </w:pPr>
      <w:r>
        <w:rPr>
          <w:rFonts w:cs="Arial"/>
          <w:szCs w:val="24"/>
        </w:rPr>
        <w:t>a</w:t>
      </w:r>
      <w:r w:rsidR="00527177" w:rsidRPr="00E366F2">
        <w:rPr>
          <w:rFonts w:cs="Arial"/>
          <w:szCs w:val="24"/>
        </w:rPr>
        <w:t xml:space="preserve">ntisocial </w:t>
      </w:r>
      <w:proofErr w:type="spellStart"/>
      <w:r w:rsidR="00527177" w:rsidRPr="00E366F2">
        <w:rPr>
          <w:rFonts w:cs="Arial"/>
          <w:szCs w:val="24"/>
        </w:rPr>
        <w:t>behavior</w:t>
      </w:r>
      <w:proofErr w:type="spellEnd"/>
      <w:r w:rsidR="00DA465E">
        <w:rPr>
          <w:rFonts w:cs="Arial"/>
          <w:szCs w:val="24"/>
        </w:rPr>
        <w:t>.</w:t>
      </w:r>
    </w:p>
    <w:p w14:paraId="0E94090A" w14:textId="77777777" w:rsidR="00527177" w:rsidRPr="00527177" w:rsidRDefault="00527177" w:rsidP="00527177">
      <w:pPr>
        <w:rPr>
          <w:rFonts w:cs="Arial"/>
          <w:szCs w:val="24"/>
        </w:rPr>
      </w:pPr>
    </w:p>
    <w:p w14:paraId="602B8166" w14:textId="3248551D" w:rsidR="00527177" w:rsidRPr="005B26B4" w:rsidRDefault="00527177" w:rsidP="00D60865">
      <w:pPr>
        <w:pStyle w:val="Heading2"/>
      </w:pPr>
      <w:bookmarkStart w:id="68" w:name="_Toc107226806"/>
      <w:r w:rsidRPr="005B26B4">
        <w:t>Detention for Consumer Safety</w:t>
      </w:r>
      <w:bookmarkEnd w:id="68"/>
    </w:p>
    <w:p w14:paraId="00100BD0" w14:textId="77777777" w:rsidR="00527177" w:rsidRPr="00527177" w:rsidRDefault="00527177" w:rsidP="00527177">
      <w:pPr>
        <w:rPr>
          <w:rFonts w:cs="Arial"/>
          <w:szCs w:val="24"/>
        </w:rPr>
      </w:pPr>
      <w:r w:rsidRPr="00527177">
        <w:rPr>
          <w:rFonts w:cs="Arial"/>
          <w:szCs w:val="24"/>
        </w:rPr>
        <w:t>Health and safety are broad terms that are to be understood in terms of everyday usage. They can include any of the following:</w:t>
      </w:r>
    </w:p>
    <w:p w14:paraId="02A1D14E" w14:textId="5EE72154" w:rsidR="00527177" w:rsidRPr="00E366F2" w:rsidRDefault="0028570A" w:rsidP="00D60865">
      <w:pPr>
        <w:pStyle w:val="ListParagraph"/>
        <w:numPr>
          <w:ilvl w:val="0"/>
          <w:numId w:val="94"/>
        </w:numPr>
        <w:ind w:left="426" w:hanging="426"/>
        <w:rPr>
          <w:rFonts w:cs="Arial"/>
          <w:szCs w:val="24"/>
        </w:rPr>
      </w:pPr>
      <w:r>
        <w:rPr>
          <w:rFonts w:cs="Arial"/>
          <w:szCs w:val="24"/>
        </w:rPr>
        <w:t>h</w:t>
      </w:r>
      <w:r w:rsidR="00527177" w:rsidRPr="00E366F2">
        <w:rPr>
          <w:rFonts w:cs="Arial"/>
          <w:szCs w:val="24"/>
        </w:rPr>
        <w:t>arm to reputation or relationships</w:t>
      </w:r>
    </w:p>
    <w:p w14:paraId="14E74D4B" w14:textId="63F68076" w:rsidR="00527177" w:rsidRPr="00E366F2" w:rsidRDefault="0028570A" w:rsidP="00D60865">
      <w:pPr>
        <w:pStyle w:val="ListParagraph"/>
        <w:numPr>
          <w:ilvl w:val="0"/>
          <w:numId w:val="94"/>
        </w:numPr>
        <w:ind w:left="426" w:hanging="426"/>
        <w:rPr>
          <w:rFonts w:cs="Arial"/>
          <w:szCs w:val="24"/>
        </w:rPr>
      </w:pPr>
      <w:r>
        <w:rPr>
          <w:rFonts w:cs="Arial"/>
          <w:szCs w:val="24"/>
        </w:rPr>
        <w:t>f</w:t>
      </w:r>
      <w:r w:rsidR="00527177" w:rsidRPr="00E366F2">
        <w:rPr>
          <w:rFonts w:cs="Arial"/>
          <w:szCs w:val="24"/>
        </w:rPr>
        <w:t>inancial harm</w:t>
      </w:r>
    </w:p>
    <w:p w14:paraId="088D00F9" w14:textId="02AB0CC2" w:rsidR="00527177" w:rsidRPr="00E366F2" w:rsidRDefault="0028570A" w:rsidP="00D60865">
      <w:pPr>
        <w:pStyle w:val="ListParagraph"/>
        <w:numPr>
          <w:ilvl w:val="0"/>
          <w:numId w:val="94"/>
        </w:numPr>
        <w:ind w:left="426" w:hanging="426"/>
        <w:rPr>
          <w:rFonts w:cs="Arial"/>
          <w:szCs w:val="24"/>
        </w:rPr>
      </w:pPr>
      <w:r>
        <w:rPr>
          <w:rFonts w:cs="Arial"/>
          <w:szCs w:val="24"/>
        </w:rPr>
        <w:t>s</w:t>
      </w:r>
      <w:r w:rsidR="00527177" w:rsidRPr="00E366F2">
        <w:rPr>
          <w:rFonts w:cs="Arial"/>
          <w:szCs w:val="24"/>
        </w:rPr>
        <w:t>elf-neglect</w:t>
      </w:r>
    </w:p>
    <w:p w14:paraId="246AFFC2" w14:textId="77151270" w:rsidR="00527177" w:rsidRPr="00E366F2" w:rsidRDefault="0028570A" w:rsidP="00D60865">
      <w:pPr>
        <w:pStyle w:val="ListParagraph"/>
        <w:numPr>
          <w:ilvl w:val="0"/>
          <w:numId w:val="94"/>
        </w:numPr>
        <w:ind w:left="426" w:hanging="426"/>
        <w:rPr>
          <w:rFonts w:cs="Arial"/>
          <w:szCs w:val="24"/>
        </w:rPr>
      </w:pPr>
      <w:r>
        <w:rPr>
          <w:rFonts w:cs="Arial"/>
          <w:szCs w:val="24"/>
        </w:rPr>
        <w:t>n</w:t>
      </w:r>
      <w:r w:rsidR="00527177" w:rsidRPr="00E366F2">
        <w:rPr>
          <w:rFonts w:cs="Arial"/>
          <w:szCs w:val="24"/>
        </w:rPr>
        <w:t>eglect of others, e.g. the person’s children</w:t>
      </w:r>
    </w:p>
    <w:p w14:paraId="37E278B5" w14:textId="422120CB" w:rsidR="00527177" w:rsidRPr="00E366F2" w:rsidRDefault="0028570A" w:rsidP="002B2E1C">
      <w:pPr>
        <w:pStyle w:val="ListParagraph"/>
        <w:numPr>
          <w:ilvl w:val="0"/>
          <w:numId w:val="94"/>
        </w:numPr>
        <w:spacing w:after="120"/>
        <w:ind w:left="425" w:hanging="425"/>
        <w:rPr>
          <w:rFonts w:cs="Arial"/>
          <w:szCs w:val="24"/>
        </w:rPr>
      </w:pPr>
      <w:r>
        <w:rPr>
          <w:rFonts w:cs="Arial"/>
          <w:szCs w:val="24"/>
        </w:rPr>
        <w:t>p</w:t>
      </w:r>
      <w:r w:rsidR="00527177" w:rsidRPr="00E366F2">
        <w:rPr>
          <w:rFonts w:cs="Arial"/>
          <w:szCs w:val="24"/>
        </w:rPr>
        <w:t>hysical harm.</w:t>
      </w:r>
    </w:p>
    <w:p w14:paraId="53DC4F68" w14:textId="603245AC" w:rsidR="00A74A7A" w:rsidRPr="00A74A7A" w:rsidRDefault="00A74A7A" w:rsidP="00A74A7A">
      <w:pPr>
        <w:pBdr>
          <w:top w:val="single" w:sz="4" w:space="1" w:color="auto"/>
          <w:left w:val="single" w:sz="4" w:space="4" w:color="auto"/>
          <w:bottom w:val="single" w:sz="4" w:space="1" w:color="auto"/>
          <w:right w:val="single" w:sz="4" w:space="4" w:color="auto"/>
        </w:pBdr>
      </w:pPr>
      <w:r w:rsidRPr="00A74A7A">
        <w:rPr>
          <w:b/>
          <w:bCs/>
        </w:rPr>
        <w:t>Note</w:t>
      </w:r>
      <w:r>
        <w:rPr>
          <w:b/>
          <w:bCs/>
        </w:rPr>
        <w:t xml:space="preserve">: </w:t>
      </w:r>
      <w:r w:rsidRPr="00A74A7A">
        <w:t>Serious harm under the criteria outlined in</w:t>
      </w:r>
      <w:r w:rsidR="00DA465E">
        <w:t xml:space="preserve"> the Act </w:t>
      </w:r>
      <w:r w:rsidRPr="00A74A7A">
        <w:t>is not restricted to serious physical harm.</w:t>
      </w:r>
    </w:p>
    <w:p w14:paraId="7A8F2C86" w14:textId="77777777" w:rsidR="00527177" w:rsidRPr="00527177" w:rsidRDefault="00527177" w:rsidP="00527177">
      <w:pPr>
        <w:rPr>
          <w:rFonts w:cs="Arial"/>
          <w:szCs w:val="24"/>
        </w:rPr>
      </w:pPr>
    </w:p>
    <w:p w14:paraId="61ABF72E" w14:textId="4A04D249" w:rsidR="00527177" w:rsidRPr="005B26B4" w:rsidRDefault="00527177" w:rsidP="00D60865">
      <w:pPr>
        <w:pStyle w:val="Heading2"/>
      </w:pPr>
      <w:bookmarkStart w:id="69" w:name="_Toc107226807"/>
      <w:proofErr w:type="spellStart"/>
      <w:r w:rsidRPr="005B26B4">
        <w:t>Detorating</w:t>
      </w:r>
      <w:proofErr w:type="spellEnd"/>
      <w:r w:rsidRPr="005B26B4">
        <w:t xml:space="preserve"> Condition</w:t>
      </w:r>
      <w:bookmarkEnd w:id="69"/>
    </w:p>
    <w:p w14:paraId="1D3697AC" w14:textId="03A7C87B" w:rsidR="00527177" w:rsidRPr="00527177" w:rsidRDefault="0028570A" w:rsidP="00527177">
      <w:pPr>
        <w:rPr>
          <w:rFonts w:cs="Arial"/>
          <w:szCs w:val="24"/>
        </w:rPr>
      </w:pPr>
      <w:r w:rsidRPr="00527177">
        <w:rPr>
          <w:rFonts w:cs="Arial"/>
          <w:szCs w:val="24"/>
        </w:rPr>
        <w:t>This provision allows an intervention to occur before a person deteriorates further and will require immediate treatment care or support within 3 days.</w:t>
      </w:r>
      <w:r w:rsidR="00D60865">
        <w:rPr>
          <w:rFonts w:cs="Arial"/>
          <w:szCs w:val="24"/>
        </w:rPr>
        <w:t xml:space="preserve"> </w:t>
      </w:r>
      <w:r>
        <w:rPr>
          <w:rFonts w:cs="Arial"/>
          <w:szCs w:val="24"/>
        </w:rPr>
        <w:t>It</w:t>
      </w:r>
      <w:r w:rsidR="00527177" w:rsidRPr="00527177">
        <w:rPr>
          <w:rFonts w:cs="Arial"/>
          <w:szCs w:val="24"/>
        </w:rPr>
        <w:t xml:space="preserve"> is a broad and open concept </w:t>
      </w:r>
      <w:r>
        <w:rPr>
          <w:rFonts w:cs="Arial"/>
          <w:szCs w:val="24"/>
        </w:rPr>
        <w:t>which</w:t>
      </w:r>
      <w:r w:rsidR="00527177" w:rsidRPr="00527177">
        <w:rPr>
          <w:rFonts w:cs="Arial"/>
          <w:szCs w:val="24"/>
        </w:rPr>
        <w:t xml:space="preserve"> requires a </w:t>
      </w:r>
      <w:r w:rsidR="00DA465E">
        <w:rPr>
          <w:rFonts w:cs="Arial"/>
          <w:szCs w:val="24"/>
        </w:rPr>
        <w:t>MHO</w:t>
      </w:r>
      <w:r w:rsidR="00527177" w:rsidRPr="00527177">
        <w:rPr>
          <w:rFonts w:cs="Arial"/>
          <w:szCs w:val="24"/>
        </w:rPr>
        <w:t xml:space="preserve"> to consider:</w:t>
      </w:r>
    </w:p>
    <w:p w14:paraId="526573E8" w14:textId="564E592F" w:rsidR="00527177" w:rsidRPr="00E366F2" w:rsidRDefault="0028570A" w:rsidP="00D60865">
      <w:pPr>
        <w:pStyle w:val="ListParagraph"/>
        <w:numPr>
          <w:ilvl w:val="0"/>
          <w:numId w:val="96"/>
        </w:numPr>
        <w:ind w:left="426" w:hanging="426"/>
        <w:rPr>
          <w:rFonts w:cs="Arial"/>
          <w:szCs w:val="24"/>
        </w:rPr>
      </w:pPr>
      <w:r>
        <w:rPr>
          <w:rFonts w:cs="Arial"/>
          <w:szCs w:val="24"/>
        </w:rPr>
        <w:t>a</w:t>
      </w:r>
      <w:r w:rsidRPr="00E366F2">
        <w:rPr>
          <w:rFonts w:cs="Arial"/>
          <w:szCs w:val="24"/>
        </w:rPr>
        <w:t xml:space="preserve"> </w:t>
      </w:r>
      <w:r w:rsidR="00527177" w:rsidRPr="00E366F2">
        <w:rPr>
          <w:rFonts w:cs="Arial"/>
          <w:szCs w:val="24"/>
        </w:rPr>
        <w:t>person’s clinical history including their understanding of their illness</w:t>
      </w:r>
    </w:p>
    <w:p w14:paraId="191C5DA1" w14:textId="16C053C4" w:rsidR="00527177" w:rsidRPr="00E366F2" w:rsidRDefault="0028570A" w:rsidP="00D60865">
      <w:pPr>
        <w:pStyle w:val="ListParagraph"/>
        <w:numPr>
          <w:ilvl w:val="0"/>
          <w:numId w:val="96"/>
        </w:numPr>
        <w:ind w:left="426" w:hanging="426"/>
        <w:rPr>
          <w:rFonts w:cs="Arial"/>
          <w:szCs w:val="24"/>
        </w:rPr>
      </w:pPr>
      <w:r>
        <w:rPr>
          <w:rFonts w:cs="Arial"/>
          <w:szCs w:val="24"/>
        </w:rPr>
        <w:t>a</w:t>
      </w:r>
      <w:r w:rsidR="00527177" w:rsidRPr="00E366F2">
        <w:rPr>
          <w:rFonts w:cs="Arial"/>
          <w:szCs w:val="24"/>
        </w:rPr>
        <w:t xml:space="preserve"> person’s capacity or willingness to follow a voluntary treatment plan</w:t>
      </w:r>
    </w:p>
    <w:p w14:paraId="7040B4DD" w14:textId="6B5A4B0F" w:rsidR="00527177" w:rsidRPr="00E366F2" w:rsidRDefault="0028570A" w:rsidP="00D60865">
      <w:pPr>
        <w:pStyle w:val="ListParagraph"/>
        <w:numPr>
          <w:ilvl w:val="0"/>
          <w:numId w:val="96"/>
        </w:numPr>
        <w:ind w:left="426" w:hanging="426"/>
        <w:rPr>
          <w:rFonts w:cs="Arial"/>
          <w:szCs w:val="24"/>
        </w:rPr>
      </w:pPr>
      <w:r>
        <w:rPr>
          <w:rFonts w:cs="Arial"/>
          <w:szCs w:val="24"/>
        </w:rPr>
        <w:lastRenderedPageBreak/>
        <w:t>t</w:t>
      </w:r>
      <w:r w:rsidR="00527177" w:rsidRPr="00E366F2">
        <w:rPr>
          <w:rFonts w:cs="Arial"/>
          <w:szCs w:val="24"/>
        </w:rPr>
        <w:t>he likely impact on the person’s condition if they fail to follow a treatment plan.</w:t>
      </w:r>
    </w:p>
    <w:p w14:paraId="08682A42" w14:textId="77777777" w:rsidR="004A6A76" w:rsidRDefault="004A6A76" w:rsidP="004A6A76">
      <w:pPr>
        <w:rPr>
          <w:rFonts w:cs="Arial"/>
          <w:szCs w:val="24"/>
        </w:rPr>
      </w:pPr>
    </w:p>
    <w:p w14:paraId="08682A43" w14:textId="77777777" w:rsidR="004A6A76" w:rsidRDefault="00E32887"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70" w:name="_Toc389473290"/>
            <w:bookmarkStart w:id="71" w:name="_Toc396290589"/>
            <w:bookmarkStart w:id="72" w:name="_Toc77930480"/>
            <w:bookmarkStart w:id="73" w:name="_Toc107226808"/>
            <w:r>
              <w:t>Search Terms</w:t>
            </w:r>
            <w:bookmarkEnd w:id="70"/>
            <w:bookmarkEnd w:id="71"/>
            <w:bookmarkEnd w:id="72"/>
            <w:bookmarkEnd w:id="73"/>
            <w:r>
              <w:t xml:space="preserve"> </w:t>
            </w:r>
          </w:p>
        </w:tc>
      </w:tr>
    </w:tbl>
    <w:p w14:paraId="08682A46" w14:textId="77777777" w:rsidR="004A6A76" w:rsidRDefault="004A6A76" w:rsidP="004A6A76">
      <w:pPr>
        <w:rPr>
          <w:rFonts w:cs="Calibri,Bold"/>
          <w:bCs/>
          <w:i/>
          <w:szCs w:val="24"/>
          <w:lang w:eastAsia="en-AU"/>
        </w:rPr>
      </w:pPr>
    </w:p>
    <w:p w14:paraId="08682A47" w14:textId="56C2C6DD" w:rsidR="00D42B85" w:rsidRPr="00A74A7A" w:rsidRDefault="00251ECD" w:rsidP="004A6A76">
      <w:pPr>
        <w:rPr>
          <w:rFonts w:cs="Calibri,Bold"/>
          <w:bCs/>
          <w:iCs/>
          <w:szCs w:val="24"/>
          <w:lang w:eastAsia="en-AU"/>
        </w:rPr>
      </w:pPr>
      <w:r w:rsidRPr="00A74A7A">
        <w:rPr>
          <w:rFonts w:cs="Calibri,Bold"/>
          <w:bCs/>
          <w:iCs/>
          <w:szCs w:val="24"/>
          <w:lang w:eastAsia="en-AU"/>
        </w:rPr>
        <w:t>Mental Health, Emergency Detention, M</w:t>
      </w:r>
      <w:r w:rsidR="000D71F5" w:rsidRPr="00A74A7A">
        <w:rPr>
          <w:rFonts w:cs="Calibri,Bold"/>
          <w:bCs/>
          <w:iCs/>
          <w:szCs w:val="24"/>
          <w:lang w:eastAsia="en-AU"/>
        </w:rPr>
        <w:t xml:space="preserve">ental </w:t>
      </w:r>
      <w:r w:rsidRPr="00A74A7A">
        <w:rPr>
          <w:rFonts w:cs="Calibri,Bold"/>
          <w:bCs/>
          <w:iCs/>
          <w:szCs w:val="24"/>
          <w:lang w:eastAsia="en-AU"/>
        </w:rPr>
        <w:t>H</w:t>
      </w:r>
      <w:r w:rsidR="000D71F5" w:rsidRPr="00A74A7A">
        <w:rPr>
          <w:rFonts w:cs="Calibri,Bold"/>
          <w:bCs/>
          <w:iCs/>
          <w:szCs w:val="24"/>
          <w:lang w:eastAsia="en-AU"/>
        </w:rPr>
        <w:t xml:space="preserve">ealth </w:t>
      </w:r>
      <w:r w:rsidRPr="00A74A7A">
        <w:rPr>
          <w:rFonts w:cs="Calibri,Bold"/>
          <w:bCs/>
          <w:iCs/>
          <w:szCs w:val="24"/>
          <w:lang w:eastAsia="en-AU"/>
        </w:rPr>
        <w:t>O</w:t>
      </w:r>
      <w:r w:rsidR="000D71F5" w:rsidRPr="00A74A7A">
        <w:rPr>
          <w:rFonts w:cs="Calibri,Bold"/>
          <w:bCs/>
          <w:iCs/>
          <w:szCs w:val="24"/>
          <w:lang w:eastAsia="en-AU"/>
        </w:rPr>
        <w:t>fficer</w:t>
      </w:r>
      <w:r w:rsidRPr="00A74A7A">
        <w:rPr>
          <w:rFonts w:cs="Calibri,Bold"/>
          <w:bCs/>
          <w:iCs/>
          <w:szCs w:val="24"/>
          <w:lang w:eastAsia="en-AU"/>
        </w:rPr>
        <w:t>,</w:t>
      </w:r>
      <w:r w:rsidR="000D71F5" w:rsidRPr="00A74A7A">
        <w:rPr>
          <w:rFonts w:cs="Calibri,Bold"/>
          <w:bCs/>
          <w:iCs/>
          <w:szCs w:val="24"/>
          <w:lang w:eastAsia="en-AU"/>
        </w:rPr>
        <w:t xml:space="preserve"> MHO</w:t>
      </w:r>
      <w:r w:rsidR="00DA465E">
        <w:rPr>
          <w:rFonts w:cs="Calibri,Bold"/>
          <w:bCs/>
          <w:iCs/>
          <w:szCs w:val="24"/>
          <w:lang w:eastAsia="en-AU"/>
        </w:rPr>
        <w:t>, Mental Disorder, Mental Illness</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E32887" w:rsidP="004A6A76">
      <w:pPr>
        <w:jc w:val="right"/>
      </w:pPr>
      <w:hyperlink w:anchor="_top" w:history="1">
        <w:r w:rsidR="004A6A76" w:rsidRPr="00C91F3F">
          <w:rPr>
            <w:rStyle w:val="Hyperlink"/>
            <w:rFonts w:cs="Arial"/>
            <w:i/>
            <w:szCs w:val="24"/>
          </w:rPr>
          <w:t>Back to Table of Contents</w:t>
        </w:r>
      </w:hyperlink>
    </w:p>
    <w:p w14:paraId="08682A4F" w14:textId="77777777" w:rsidR="009A534C" w:rsidRDefault="009A534C" w:rsidP="009A534C">
      <w:pPr>
        <w:rPr>
          <w:rFonts w:cs="Arial"/>
          <w:iCs/>
          <w:sz w:val="20"/>
        </w:rPr>
      </w:pPr>
    </w:p>
    <w:p w14:paraId="146A6993" w14:textId="77777777" w:rsidR="002B2E1C" w:rsidRDefault="002B2E1C" w:rsidP="00153FB3">
      <w:pPr>
        <w:rPr>
          <w:rFonts w:cs="Arial"/>
          <w:b/>
          <w:sz w:val="20"/>
        </w:rPr>
      </w:pPr>
    </w:p>
    <w:p w14:paraId="08682A50" w14:textId="2B73CC1E"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5160FB9A" w:rsidR="00153FB3" w:rsidRDefault="00153FB3" w:rsidP="00153FB3">
      <w:pPr>
        <w:rPr>
          <w:rFonts w:cs="Arial"/>
          <w:i/>
          <w:iCs/>
          <w:sz w:val="20"/>
        </w:rPr>
      </w:pPr>
    </w:p>
    <w:p w14:paraId="10A11C90" w14:textId="77777777" w:rsidR="002B2E1C" w:rsidRPr="003E167B" w:rsidRDefault="002B2E1C"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9206" w:type="dxa"/>
        <w:tblLook w:val="04A0" w:firstRow="1" w:lastRow="0" w:firstColumn="1" w:lastColumn="0" w:noHBand="0" w:noVBand="1"/>
      </w:tblPr>
      <w:tblGrid>
        <w:gridCol w:w="1838"/>
        <w:gridCol w:w="2410"/>
        <w:gridCol w:w="2693"/>
        <w:gridCol w:w="2265"/>
      </w:tblGrid>
      <w:tr w:rsidR="00153FB3" w:rsidRPr="003E167B" w14:paraId="08682A57" w14:textId="77777777" w:rsidTr="002B2E1C">
        <w:tc>
          <w:tcPr>
            <w:tcW w:w="1838" w:type="dxa"/>
          </w:tcPr>
          <w:p w14:paraId="08682A53" w14:textId="77777777" w:rsidR="00153FB3" w:rsidRPr="003E167B" w:rsidRDefault="00153FB3" w:rsidP="00130758">
            <w:pPr>
              <w:rPr>
                <w:i/>
                <w:sz w:val="20"/>
              </w:rPr>
            </w:pPr>
            <w:r w:rsidRPr="003E167B">
              <w:rPr>
                <w:i/>
                <w:sz w:val="20"/>
              </w:rPr>
              <w:t>Date Amended</w:t>
            </w:r>
          </w:p>
        </w:tc>
        <w:tc>
          <w:tcPr>
            <w:tcW w:w="2410" w:type="dxa"/>
          </w:tcPr>
          <w:p w14:paraId="08682A54" w14:textId="77777777" w:rsidR="00153FB3" w:rsidRPr="003E167B" w:rsidRDefault="00153FB3" w:rsidP="00130758">
            <w:pPr>
              <w:rPr>
                <w:i/>
                <w:sz w:val="20"/>
              </w:rPr>
            </w:pPr>
            <w:r w:rsidRPr="003E167B">
              <w:rPr>
                <w:i/>
                <w:sz w:val="20"/>
              </w:rPr>
              <w:t>Section Amended</w:t>
            </w:r>
          </w:p>
        </w:tc>
        <w:tc>
          <w:tcPr>
            <w:tcW w:w="2693" w:type="dxa"/>
          </w:tcPr>
          <w:p w14:paraId="08682A55" w14:textId="77777777" w:rsidR="00153FB3" w:rsidRPr="003E167B" w:rsidRDefault="00153FB3" w:rsidP="00130758">
            <w:pPr>
              <w:rPr>
                <w:i/>
                <w:sz w:val="20"/>
              </w:rPr>
            </w:pPr>
            <w:r w:rsidRPr="003E167B">
              <w:rPr>
                <w:i/>
                <w:sz w:val="20"/>
              </w:rPr>
              <w:t>Divisional Approval</w:t>
            </w:r>
          </w:p>
        </w:tc>
        <w:tc>
          <w:tcPr>
            <w:tcW w:w="2265" w:type="dxa"/>
          </w:tcPr>
          <w:p w14:paraId="08682A56" w14:textId="77777777" w:rsidR="00153FB3" w:rsidRPr="003E167B" w:rsidRDefault="00153FB3" w:rsidP="00130758">
            <w:pPr>
              <w:rPr>
                <w:i/>
                <w:sz w:val="20"/>
              </w:rPr>
            </w:pPr>
            <w:r w:rsidRPr="003E167B">
              <w:rPr>
                <w:i/>
                <w:sz w:val="20"/>
              </w:rPr>
              <w:t xml:space="preserve">Final Approval </w:t>
            </w:r>
          </w:p>
        </w:tc>
      </w:tr>
      <w:tr w:rsidR="00153FB3" w:rsidRPr="003E167B" w14:paraId="08682A5C" w14:textId="77777777" w:rsidTr="002B2E1C">
        <w:tc>
          <w:tcPr>
            <w:tcW w:w="1838" w:type="dxa"/>
          </w:tcPr>
          <w:p w14:paraId="08682A58" w14:textId="71765555" w:rsidR="00153FB3" w:rsidRPr="003E167B" w:rsidRDefault="002B2E1C" w:rsidP="00130758">
            <w:pPr>
              <w:rPr>
                <w:i/>
                <w:sz w:val="20"/>
              </w:rPr>
            </w:pPr>
            <w:r>
              <w:rPr>
                <w:i/>
                <w:sz w:val="20"/>
              </w:rPr>
              <w:t>27 June 2022</w:t>
            </w:r>
          </w:p>
        </w:tc>
        <w:tc>
          <w:tcPr>
            <w:tcW w:w="2410" w:type="dxa"/>
          </w:tcPr>
          <w:p w14:paraId="08682A59" w14:textId="6030D175" w:rsidR="00153FB3" w:rsidRPr="003E167B" w:rsidRDefault="002B2E1C" w:rsidP="00130758">
            <w:pPr>
              <w:rPr>
                <w:i/>
                <w:sz w:val="20"/>
              </w:rPr>
            </w:pPr>
            <w:r>
              <w:rPr>
                <w:i/>
                <w:sz w:val="20"/>
              </w:rPr>
              <w:t>Complete Review</w:t>
            </w:r>
          </w:p>
        </w:tc>
        <w:tc>
          <w:tcPr>
            <w:tcW w:w="2693" w:type="dxa"/>
          </w:tcPr>
          <w:p w14:paraId="08682A5A" w14:textId="37DCCFB4" w:rsidR="00153FB3" w:rsidRPr="003E167B" w:rsidRDefault="002B2E1C" w:rsidP="00130758">
            <w:pPr>
              <w:rPr>
                <w:i/>
                <w:sz w:val="20"/>
              </w:rPr>
            </w:pPr>
            <w:r>
              <w:rPr>
                <w:i/>
                <w:sz w:val="20"/>
              </w:rPr>
              <w:t>Katie McKenzie, ED-MHJHADS</w:t>
            </w:r>
          </w:p>
        </w:tc>
        <w:tc>
          <w:tcPr>
            <w:tcW w:w="2265" w:type="dxa"/>
          </w:tcPr>
          <w:p w14:paraId="08682A5B" w14:textId="43785730" w:rsidR="00153FB3" w:rsidRPr="003E167B" w:rsidRDefault="002B2E1C" w:rsidP="00130758">
            <w:pPr>
              <w:rPr>
                <w:i/>
                <w:sz w:val="20"/>
              </w:rPr>
            </w:pPr>
            <w:r>
              <w:rPr>
                <w:i/>
                <w:sz w:val="20"/>
              </w:rPr>
              <w:t>CHS Policy Committee</w:t>
            </w:r>
          </w:p>
        </w:tc>
      </w:tr>
      <w:tr w:rsidR="00153FB3" w:rsidRPr="003E167B" w14:paraId="08682A61" w14:textId="77777777" w:rsidTr="002B2E1C">
        <w:tc>
          <w:tcPr>
            <w:tcW w:w="1838" w:type="dxa"/>
          </w:tcPr>
          <w:p w14:paraId="08682A5D" w14:textId="77777777" w:rsidR="00153FB3" w:rsidRPr="003E167B" w:rsidRDefault="00153FB3" w:rsidP="00130758">
            <w:pPr>
              <w:rPr>
                <w:i/>
                <w:sz w:val="20"/>
              </w:rPr>
            </w:pPr>
          </w:p>
        </w:tc>
        <w:tc>
          <w:tcPr>
            <w:tcW w:w="2410" w:type="dxa"/>
          </w:tcPr>
          <w:p w14:paraId="08682A5E" w14:textId="77777777" w:rsidR="00153FB3" w:rsidRPr="003E167B" w:rsidRDefault="00153FB3" w:rsidP="00130758">
            <w:pPr>
              <w:rPr>
                <w:i/>
                <w:sz w:val="20"/>
              </w:rPr>
            </w:pPr>
          </w:p>
        </w:tc>
        <w:tc>
          <w:tcPr>
            <w:tcW w:w="2693" w:type="dxa"/>
          </w:tcPr>
          <w:p w14:paraId="08682A5F" w14:textId="77777777" w:rsidR="00153FB3" w:rsidRPr="003E167B" w:rsidRDefault="00153FB3" w:rsidP="00130758">
            <w:pPr>
              <w:rPr>
                <w:i/>
                <w:sz w:val="20"/>
              </w:rPr>
            </w:pPr>
          </w:p>
        </w:tc>
        <w:tc>
          <w:tcPr>
            <w:tcW w:w="2265" w:type="dxa"/>
          </w:tcPr>
          <w:p w14:paraId="08682A60" w14:textId="77777777" w:rsidR="00153FB3" w:rsidRPr="003E167B" w:rsidRDefault="00153FB3" w:rsidP="00130758">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153FB3" w:rsidRPr="003E167B" w14:paraId="08682A66" w14:textId="77777777" w:rsidTr="002B2E1C">
        <w:tc>
          <w:tcPr>
            <w:tcW w:w="1838" w:type="dxa"/>
          </w:tcPr>
          <w:p w14:paraId="08682A64" w14:textId="77777777" w:rsidR="00153FB3" w:rsidRPr="003E167B" w:rsidRDefault="00153FB3" w:rsidP="00130758">
            <w:pPr>
              <w:rPr>
                <w:i/>
                <w:sz w:val="20"/>
              </w:rPr>
            </w:pPr>
            <w:r w:rsidRPr="003E167B">
              <w:rPr>
                <w:i/>
                <w:sz w:val="20"/>
              </w:rPr>
              <w:t>Document Number</w:t>
            </w:r>
          </w:p>
        </w:tc>
        <w:tc>
          <w:tcPr>
            <w:tcW w:w="7371" w:type="dxa"/>
          </w:tcPr>
          <w:p w14:paraId="08682A65" w14:textId="77777777" w:rsidR="00153FB3" w:rsidRPr="003E167B" w:rsidRDefault="00153FB3" w:rsidP="00130758">
            <w:pPr>
              <w:rPr>
                <w:i/>
                <w:sz w:val="20"/>
              </w:rPr>
            </w:pPr>
            <w:r w:rsidRPr="003E167B">
              <w:rPr>
                <w:i/>
                <w:sz w:val="20"/>
              </w:rPr>
              <w:t>Document Name</w:t>
            </w:r>
          </w:p>
        </w:tc>
      </w:tr>
      <w:tr w:rsidR="00153FB3" w:rsidRPr="003E167B" w14:paraId="08682A69" w14:textId="77777777" w:rsidTr="002B2E1C">
        <w:tc>
          <w:tcPr>
            <w:tcW w:w="1838" w:type="dxa"/>
          </w:tcPr>
          <w:p w14:paraId="08682A67" w14:textId="7F39339C" w:rsidR="00153FB3" w:rsidRPr="003E167B" w:rsidRDefault="00666139" w:rsidP="00130758">
            <w:pPr>
              <w:rPr>
                <w:i/>
                <w:sz w:val="20"/>
              </w:rPr>
            </w:pPr>
            <w:r>
              <w:rPr>
                <w:i/>
                <w:sz w:val="20"/>
              </w:rPr>
              <w:t>CHHS16/023</w:t>
            </w:r>
          </w:p>
        </w:tc>
        <w:tc>
          <w:tcPr>
            <w:tcW w:w="7371" w:type="dxa"/>
          </w:tcPr>
          <w:p w14:paraId="08682A68" w14:textId="07AF396C" w:rsidR="00153FB3" w:rsidRPr="003E167B" w:rsidRDefault="00666139" w:rsidP="00130758">
            <w:pPr>
              <w:rPr>
                <w:i/>
                <w:sz w:val="20"/>
              </w:rPr>
            </w:pPr>
            <w:r>
              <w:rPr>
                <w:i/>
                <w:sz w:val="20"/>
              </w:rPr>
              <w:t>Mental Health Officer Handbook</w:t>
            </w:r>
          </w:p>
        </w:tc>
      </w:tr>
      <w:tr w:rsidR="00153FB3" w:rsidRPr="003E167B" w14:paraId="08682A6C" w14:textId="77777777" w:rsidTr="002B2E1C">
        <w:tc>
          <w:tcPr>
            <w:tcW w:w="1838" w:type="dxa"/>
          </w:tcPr>
          <w:p w14:paraId="08682A6A" w14:textId="77777777" w:rsidR="00153FB3" w:rsidRPr="003E167B" w:rsidRDefault="00153FB3" w:rsidP="00130758">
            <w:pPr>
              <w:rPr>
                <w:i/>
                <w:sz w:val="20"/>
              </w:rPr>
            </w:pPr>
          </w:p>
        </w:tc>
        <w:tc>
          <w:tcPr>
            <w:tcW w:w="7371" w:type="dxa"/>
          </w:tcPr>
          <w:p w14:paraId="08682A6B" w14:textId="77777777" w:rsidR="00153FB3" w:rsidRPr="003E167B" w:rsidRDefault="00153FB3" w:rsidP="00130758">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even" r:id="rId12"/>
      <w:headerReference w:type="default" r:id="rId13"/>
      <w:footerReference w:type="even" r:id="rId14"/>
      <w:footerReference w:type="default" r:id="rId15"/>
      <w:headerReference w:type="first" r:id="rId16"/>
      <w:footerReference w:type="firs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9859E" w14:textId="77777777" w:rsidR="00711DCF" w:rsidRDefault="00711DCF" w:rsidP="00F66CB0">
      <w:r>
        <w:separator/>
      </w:r>
    </w:p>
  </w:endnote>
  <w:endnote w:type="continuationSeparator" w:id="0">
    <w:p w14:paraId="11D16BA7" w14:textId="77777777" w:rsidR="00711DCF" w:rsidRDefault="00711DC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269E" w14:textId="77777777" w:rsidR="00E32887" w:rsidRDefault="00E32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insideH w:val="single" w:sz="4" w:space="0" w:color="auto"/>
      </w:tblBorders>
      <w:tblLook w:val="00A0" w:firstRow="1" w:lastRow="0" w:firstColumn="1" w:lastColumn="0" w:noHBand="0" w:noVBand="0"/>
    </w:tblPr>
    <w:tblGrid>
      <w:gridCol w:w="1515"/>
      <w:gridCol w:w="965"/>
      <w:gridCol w:w="1552"/>
      <w:gridCol w:w="1456"/>
      <w:gridCol w:w="2167"/>
      <w:gridCol w:w="1417"/>
    </w:tblGrid>
    <w:tr w:rsidR="00711DCF" w:rsidRPr="00AE7C5C" w14:paraId="08682A7C" w14:textId="77777777" w:rsidTr="002B2E1C">
      <w:tc>
        <w:tcPr>
          <w:tcW w:w="1515" w:type="dxa"/>
        </w:tcPr>
        <w:p w14:paraId="08682A76" w14:textId="77777777" w:rsidR="00711DCF" w:rsidRPr="00B3752F" w:rsidRDefault="00711DCF" w:rsidP="00B10F87">
          <w:pPr>
            <w:pStyle w:val="Footer"/>
            <w:rPr>
              <w:rFonts w:cs="Arial"/>
              <w:b/>
              <w:bCs/>
              <w:i/>
              <w:sz w:val="20"/>
            </w:rPr>
          </w:pPr>
          <w:r w:rsidRPr="00B3752F">
            <w:rPr>
              <w:rFonts w:cs="Arial"/>
              <w:b/>
              <w:bCs/>
              <w:i/>
              <w:sz w:val="20"/>
            </w:rPr>
            <w:t>Doc Number</w:t>
          </w:r>
        </w:p>
      </w:tc>
      <w:tc>
        <w:tcPr>
          <w:tcW w:w="965" w:type="dxa"/>
        </w:tcPr>
        <w:p w14:paraId="08682A77" w14:textId="77777777" w:rsidR="00711DCF" w:rsidRPr="00B3752F" w:rsidRDefault="00711DCF" w:rsidP="00B10F87">
          <w:pPr>
            <w:pStyle w:val="Footer"/>
            <w:rPr>
              <w:rFonts w:cs="Arial"/>
              <w:b/>
              <w:bCs/>
              <w:i/>
              <w:sz w:val="20"/>
            </w:rPr>
          </w:pPr>
          <w:r w:rsidRPr="00B3752F">
            <w:rPr>
              <w:rFonts w:cs="Arial"/>
              <w:b/>
              <w:bCs/>
              <w:i/>
              <w:sz w:val="20"/>
            </w:rPr>
            <w:t>Version</w:t>
          </w:r>
        </w:p>
      </w:tc>
      <w:tc>
        <w:tcPr>
          <w:tcW w:w="1552" w:type="dxa"/>
        </w:tcPr>
        <w:p w14:paraId="08682A78" w14:textId="77777777" w:rsidR="00711DCF" w:rsidRPr="00B3752F" w:rsidRDefault="00711DCF" w:rsidP="00B10F87">
          <w:pPr>
            <w:pStyle w:val="Footer"/>
            <w:rPr>
              <w:rFonts w:cs="Arial"/>
              <w:b/>
              <w:bCs/>
              <w:i/>
              <w:sz w:val="20"/>
            </w:rPr>
          </w:pPr>
          <w:r w:rsidRPr="00B3752F">
            <w:rPr>
              <w:rFonts w:cs="Arial"/>
              <w:b/>
              <w:bCs/>
              <w:i/>
              <w:sz w:val="20"/>
            </w:rPr>
            <w:t>Issued</w:t>
          </w:r>
        </w:p>
      </w:tc>
      <w:tc>
        <w:tcPr>
          <w:tcW w:w="1456" w:type="dxa"/>
        </w:tcPr>
        <w:p w14:paraId="08682A79" w14:textId="77777777" w:rsidR="00711DCF" w:rsidRPr="00B3752F" w:rsidRDefault="00711DCF" w:rsidP="00B10F87">
          <w:pPr>
            <w:pStyle w:val="Footer"/>
            <w:rPr>
              <w:rFonts w:cs="Arial"/>
              <w:b/>
              <w:bCs/>
              <w:i/>
              <w:sz w:val="20"/>
            </w:rPr>
          </w:pPr>
          <w:r w:rsidRPr="00B3752F">
            <w:rPr>
              <w:rFonts w:cs="Arial"/>
              <w:b/>
              <w:bCs/>
              <w:i/>
              <w:sz w:val="20"/>
            </w:rPr>
            <w:t>Review Date</w:t>
          </w:r>
        </w:p>
      </w:tc>
      <w:tc>
        <w:tcPr>
          <w:tcW w:w="2167" w:type="dxa"/>
        </w:tcPr>
        <w:p w14:paraId="08682A7A" w14:textId="77777777" w:rsidR="00711DCF" w:rsidRPr="00B3752F" w:rsidRDefault="00711DCF" w:rsidP="00B10F87">
          <w:pPr>
            <w:pStyle w:val="Footer"/>
            <w:rPr>
              <w:rFonts w:cs="Arial"/>
              <w:b/>
              <w:bCs/>
              <w:i/>
              <w:sz w:val="20"/>
            </w:rPr>
          </w:pPr>
          <w:r w:rsidRPr="00B3752F">
            <w:rPr>
              <w:rFonts w:cs="Arial"/>
              <w:b/>
              <w:bCs/>
              <w:i/>
              <w:sz w:val="20"/>
            </w:rPr>
            <w:t>Area Responsible</w:t>
          </w:r>
        </w:p>
      </w:tc>
      <w:tc>
        <w:tcPr>
          <w:tcW w:w="1417" w:type="dxa"/>
        </w:tcPr>
        <w:p w14:paraId="08682A7B" w14:textId="77777777" w:rsidR="00711DCF" w:rsidRPr="00B3752F" w:rsidRDefault="00711DCF" w:rsidP="00B10F87">
          <w:pPr>
            <w:pStyle w:val="Footer"/>
            <w:rPr>
              <w:rFonts w:cs="Arial"/>
              <w:b/>
              <w:bCs/>
              <w:i/>
              <w:sz w:val="20"/>
            </w:rPr>
          </w:pPr>
          <w:r w:rsidRPr="00B3752F">
            <w:rPr>
              <w:rFonts w:cs="Arial"/>
              <w:b/>
              <w:bCs/>
              <w:i/>
              <w:sz w:val="20"/>
            </w:rPr>
            <w:t>Page</w:t>
          </w:r>
        </w:p>
      </w:tc>
    </w:tr>
    <w:tr w:rsidR="00711DCF" w14:paraId="08682A83" w14:textId="77777777" w:rsidTr="002B2E1C">
      <w:tc>
        <w:tcPr>
          <w:tcW w:w="1515" w:type="dxa"/>
        </w:tcPr>
        <w:p w14:paraId="08682A7D" w14:textId="2578D0D8" w:rsidR="00711DCF" w:rsidRPr="00542EE6" w:rsidRDefault="002B2E1C" w:rsidP="00B10F87">
          <w:pPr>
            <w:pStyle w:val="Footer"/>
            <w:rPr>
              <w:rFonts w:cs="Arial"/>
              <w:b/>
              <w:bCs/>
              <w:sz w:val="20"/>
            </w:rPr>
          </w:pPr>
          <w:r>
            <w:rPr>
              <w:b/>
              <w:sz w:val="20"/>
            </w:rPr>
            <w:t>CHS22/</w:t>
          </w:r>
          <w:r w:rsidR="00E32887">
            <w:rPr>
              <w:b/>
              <w:sz w:val="20"/>
            </w:rPr>
            <w:t>286</w:t>
          </w:r>
        </w:p>
      </w:tc>
      <w:tc>
        <w:tcPr>
          <w:tcW w:w="965" w:type="dxa"/>
        </w:tcPr>
        <w:p w14:paraId="08682A7E" w14:textId="7C2D7F63" w:rsidR="00711DCF" w:rsidRPr="00B3752F" w:rsidRDefault="002B2E1C" w:rsidP="00B10F87">
          <w:pPr>
            <w:pStyle w:val="Footer"/>
            <w:rPr>
              <w:rFonts w:cs="Arial"/>
              <w:b/>
              <w:bCs/>
              <w:sz w:val="20"/>
            </w:rPr>
          </w:pPr>
          <w:r>
            <w:rPr>
              <w:rFonts w:cs="Arial"/>
              <w:b/>
              <w:bCs/>
              <w:sz w:val="20"/>
            </w:rPr>
            <w:t>1</w:t>
          </w:r>
        </w:p>
      </w:tc>
      <w:tc>
        <w:tcPr>
          <w:tcW w:w="1552" w:type="dxa"/>
        </w:tcPr>
        <w:p w14:paraId="08682A7F" w14:textId="6C88BEB3" w:rsidR="00711DCF" w:rsidRPr="00B3752F" w:rsidRDefault="002B2E1C" w:rsidP="00B10F87">
          <w:pPr>
            <w:pStyle w:val="Footer"/>
            <w:rPr>
              <w:rFonts w:cs="Arial"/>
              <w:b/>
              <w:bCs/>
              <w:sz w:val="20"/>
            </w:rPr>
          </w:pPr>
          <w:r>
            <w:rPr>
              <w:rFonts w:cs="Arial"/>
              <w:b/>
              <w:bCs/>
              <w:sz w:val="20"/>
            </w:rPr>
            <w:t>27/06/2022</w:t>
          </w:r>
        </w:p>
      </w:tc>
      <w:tc>
        <w:tcPr>
          <w:tcW w:w="1456" w:type="dxa"/>
        </w:tcPr>
        <w:p w14:paraId="08682A80" w14:textId="6E510EDE" w:rsidR="00711DCF" w:rsidRPr="00B3752F" w:rsidRDefault="002B2E1C" w:rsidP="00470E63">
          <w:pPr>
            <w:pStyle w:val="Footer"/>
            <w:rPr>
              <w:rFonts w:cs="Arial"/>
              <w:b/>
              <w:bCs/>
              <w:sz w:val="20"/>
            </w:rPr>
          </w:pPr>
          <w:r>
            <w:rPr>
              <w:rFonts w:cs="Arial"/>
              <w:b/>
              <w:bCs/>
              <w:sz w:val="20"/>
            </w:rPr>
            <w:t>01/07/2026</w:t>
          </w:r>
        </w:p>
      </w:tc>
      <w:tc>
        <w:tcPr>
          <w:tcW w:w="2167" w:type="dxa"/>
        </w:tcPr>
        <w:p w14:paraId="08682A81" w14:textId="4E57A5E8" w:rsidR="00711DCF" w:rsidRPr="00B3752F" w:rsidRDefault="002B2E1C" w:rsidP="00B10F87">
          <w:pPr>
            <w:pStyle w:val="Footer"/>
            <w:rPr>
              <w:rFonts w:cs="Arial"/>
              <w:b/>
              <w:bCs/>
              <w:sz w:val="20"/>
            </w:rPr>
          </w:pPr>
          <w:r>
            <w:rPr>
              <w:rFonts w:cs="Arial"/>
              <w:b/>
              <w:bCs/>
              <w:sz w:val="20"/>
            </w:rPr>
            <w:t>MHJHADS</w:t>
          </w:r>
        </w:p>
      </w:tc>
      <w:tc>
        <w:tcPr>
          <w:tcW w:w="1417" w:type="dxa"/>
        </w:tcPr>
        <w:p w14:paraId="08682A82" w14:textId="77777777" w:rsidR="00711DCF" w:rsidRPr="00B3752F" w:rsidRDefault="00711DCF"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711DCF" w14:paraId="274E5098" w14:textId="77777777" w:rsidTr="002B2E1C">
      <w:trPr>
        <w:trHeight w:val="231"/>
      </w:trPr>
      <w:tc>
        <w:tcPr>
          <w:tcW w:w="9072" w:type="dxa"/>
          <w:gridSpan w:val="6"/>
          <w:tcBorders>
            <w:top w:val="single" w:sz="4" w:space="0" w:color="auto"/>
            <w:left w:val="single" w:sz="4" w:space="0" w:color="auto"/>
            <w:bottom w:val="single" w:sz="4" w:space="0" w:color="auto"/>
            <w:right w:val="single" w:sz="4" w:space="0" w:color="auto"/>
          </w:tcBorders>
        </w:tcPr>
        <w:p w14:paraId="581E8E84" w14:textId="208943B0" w:rsidR="00711DCF" w:rsidRPr="002C1428" w:rsidRDefault="00711DCF"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711DCF" w:rsidRPr="00AE7C5C" w:rsidRDefault="00711DCF" w:rsidP="00470E63">
    <w:pPr>
      <w:pStyle w:val="Footer"/>
      <w:tabs>
        <w:tab w:val="clear" w:pos="4153"/>
        <w:tab w:val="clear" w:pos="8306"/>
        <w:tab w:val="left" w:pos="14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424E" w14:textId="77777777" w:rsidR="00E32887" w:rsidRDefault="00E32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896D" w14:textId="77777777" w:rsidR="00711DCF" w:rsidRDefault="00711DCF" w:rsidP="00F66CB0">
      <w:r>
        <w:separator/>
      </w:r>
    </w:p>
  </w:footnote>
  <w:footnote w:type="continuationSeparator" w:id="0">
    <w:p w14:paraId="68293D9F" w14:textId="77777777" w:rsidR="00711DCF" w:rsidRDefault="00711DC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D35B" w14:textId="77777777" w:rsidR="00E32887" w:rsidRDefault="00E328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711DCF" w14:paraId="60F17A8F" w14:textId="77777777" w:rsidTr="00130758">
      <w:trPr>
        <w:trHeight w:val="1418"/>
      </w:trPr>
      <w:tc>
        <w:tcPr>
          <w:tcW w:w="5556" w:type="dxa"/>
          <w:vAlign w:val="center"/>
          <w:hideMark/>
        </w:tcPr>
        <w:p w14:paraId="4A5666D5" w14:textId="77777777" w:rsidR="00711DCF" w:rsidRDefault="00711DC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21CE431E" w:rsidR="00711DCF" w:rsidRDefault="002B2E1C" w:rsidP="00A939DF">
          <w:pPr>
            <w:pStyle w:val="Header"/>
            <w:tabs>
              <w:tab w:val="left" w:pos="720"/>
            </w:tabs>
            <w:jc w:val="right"/>
            <w:rPr>
              <w:sz w:val="20"/>
            </w:rPr>
          </w:pPr>
          <w:bookmarkStart w:id="74" w:name="_top"/>
          <w:bookmarkEnd w:id="74"/>
          <w:r>
            <w:rPr>
              <w:sz w:val="20"/>
            </w:rPr>
            <w:t>CHS22/</w:t>
          </w:r>
          <w:r w:rsidR="00E32887">
            <w:rPr>
              <w:sz w:val="20"/>
            </w:rPr>
            <w:t>286</w:t>
          </w:r>
        </w:p>
      </w:tc>
    </w:tr>
  </w:tbl>
  <w:p w14:paraId="08682A75" w14:textId="77777777" w:rsidR="00711DCF" w:rsidRPr="00FC3538" w:rsidRDefault="00711DCF">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A751" w14:textId="77777777" w:rsidR="00E32887" w:rsidRDefault="00E32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5C4BE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F65084"/>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2" w15:restartNumberingAfterBreak="0">
    <w:nsid w:val="017E6D97"/>
    <w:multiLevelType w:val="hybridMultilevel"/>
    <w:tmpl w:val="70641080"/>
    <w:lvl w:ilvl="0" w:tplc="7C8C7F70">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CD39DC"/>
    <w:multiLevelType w:val="hybridMultilevel"/>
    <w:tmpl w:val="13DE8AD8"/>
    <w:lvl w:ilvl="0" w:tplc="3F82DE2E">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33773C"/>
    <w:multiLevelType w:val="hybridMultilevel"/>
    <w:tmpl w:val="0ADCD4B8"/>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6" w15:restartNumberingAfterBreak="0">
    <w:nsid w:val="04847ADF"/>
    <w:multiLevelType w:val="hybridMultilevel"/>
    <w:tmpl w:val="09E88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142498"/>
    <w:multiLevelType w:val="hybridMultilevel"/>
    <w:tmpl w:val="18D4EFF2"/>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451B63"/>
    <w:multiLevelType w:val="hybridMultilevel"/>
    <w:tmpl w:val="9D8EEF4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5A53A8"/>
    <w:multiLevelType w:val="hybridMultilevel"/>
    <w:tmpl w:val="5838C8BA"/>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6A20CD"/>
    <w:multiLevelType w:val="hybridMultilevel"/>
    <w:tmpl w:val="1F6009B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6A7F1D"/>
    <w:multiLevelType w:val="hybridMultilevel"/>
    <w:tmpl w:val="998AA886"/>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9E5519"/>
    <w:multiLevelType w:val="hybridMultilevel"/>
    <w:tmpl w:val="AF54C3B0"/>
    <w:lvl w:ilvl="0" w:tplc="319C7D3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4" w15:restartNumberingAfterBreak="0">
    <w:nsid w:val="117E37A9"/>
    <w:multiLevelType w:val="hybridMultilevel"/>
    <w:tmpl w:val="A9CEB4F0"/>
    <w:lvl w:ilvl="0" w:tplc="DE22484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1826598"/>
    <w:multiLevelType w:val="hybridMultilevel"/>
    <w:tmpl w:val="1688C950"/>
    <w:lvl w:ilvl="0" w:tplc="2E306ABC">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2603126"/>
    <w:multiLevelType w:val="hybridMultilevel"/>
    <w:tmpl w:val="65A8358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6736FA"/>
    <w:multiLevelType w:val="hybridMultilevel"/>
    <w:tmpl w:val="C8342B0C"/>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3B66F3C"/>
    <w:multiLevelType w:val="hybridMultilevel"/>
    <w:tmpl w:val="306883D8"/>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3C818C6"/>
    <w:multiLevelType w:val="hybridMultilevel"/>
    <w:tmpl w:val="F0B87B60"/>
    <w:lvl w:ilvl="0" w:tplc="75EAFE5E">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51E62D9"/>
    <w:multiLevelType w:val="hybridMultilevel"/>
    <w:tmpl w:val="4E546454"/>
    <w:lvl w:ilvl="0" w:tplc="778818B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85A7CA8"/>
    <w:multiLevelType w:val="hybridMultilevel"/>
    <w:tmpl w:val="1D7693E2"/>
    <w:lvl w:ilvl="0" w:tplc="28C8E6C8">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B3A4798"/>
    <w:multiLevelType w:val="hybridMultilevel"/>
    <w:tmpl w:val="9A202B66"/>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3454887"/>
    <w:multiLevelType w:val="hybridMultilevel"/>
    <w:tmpl w:val="3BACB4F2"/>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4145650"/>
    <w:multiLevelType w:val="hybridMultilevel"/>
    <w:tmpl w:val="032ABCF4"/>
    <w:lvl w:ilvl="0" w:tplc="1AA6CB8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4213375"/>
    <w:multiLevelType w:val="hybridMultilevel"/>
    <w:tmpl w:val="BF747A58"/>
    <w:lvl w:ilvl="0" w:tplc="B61E18C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5776EF2"/>
    <w:multiLevelType w:val="hybridMultilevel"/>
    <w:tmpl w:val="84481C96"/>
    <w:lvl w:ilvl="0" w:tplc="4C12E61C">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6CE5659"/>
    <w:multiLevelType w:val="hybridMultilevel"/>
    <w:tmpl w:val="93942DD6"/>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807449B"/>
    <w:multiLevelType w:val="hybridMultilevel"/>
    <w:tmpl w:val="BBAC6332"/>
    <w:lvl w:ilvl="0" w:tplc="C1EC03D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8446BE8"/>
    <w:multiLevelType w:val="hybridMultilevel"/>
    <w:tmpl w:val="83F6D2CE"/>
    <w:lvl w:ilvl="0" w:tplc="4DA8A5C8">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9100947"/>
    <w:multiLevelType w:val="hybridMultilevel"/>
    <w:tmpl w:val="9DF2E1EE"/>
    <w:lvl w:ilvl="0" w:tplc="810E549E">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9985F17"/>
    <w:multiLevelType w:val="hybridMultilevel"/>
    <w:tmpl w:val="B908DAF6"/>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A2D2C66"/>
    <w:multiLevelType w:val="hybridMultilevel"/>
    <w:tmpl w:val="161A54E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B5D525F"/>
    <w:multiLevelType w:val="hybridMultilevel"/>
    <w:tmpl w:val="7B643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B9F1CE1"/>
    <w:multiLevelType w:val="hybridMultilevel"/>
    <w:tmpl w:val="1C18354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00A2115"/>
    <w:multiLevelType w:val="hybridMultilevel"/>
    <w:tmpl w:val="892274F8"/>
    <w:lvl w:ilvl="0" w:tplc="A876401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19A0C70"/>
    <w:multiLevelType w:val="hybridMultilevel"/>
    <w:tmpl w:val="582267E8"/>
    <w:lvl w:ilvl="0" w:tplc="28744F4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1F07B4D"/>
    <w:multiLevelType w:val="hybridMultilevel"/>
    <w:tmpl w:val="2C38C3A4"/>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30B5A09"/>
    <w:multiLevelType w:val="hybridMultilevel"/>
    <w:tmpl w:val="F95A744A"/>
    <w:lvl w:ilvl="0" w:tplc="7AB288E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48D38DE"/>
    <w:multiLevelType w:val="hybridMultilevel"/>
    <w:tmpl w:val="C7582632"/>
    <w:lvl w:ilvl="0" w:tplc="27B0E1C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48E6321"/>
    <w:multiLevelType w:val="hybridMultilevel"/>
    <w:tmpl w:val="50E4CC38"/>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52A5C86"/>
    <w:multiLevelType w:val="hybridMultilevel"/>
    <w:tmpl w:val="96BE6F1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5316866"/>
    <w:multiLevelType w:val="hybridMultilevel"/>
    <w:tmpl w:val="04D6D11A"/>
    <w:lvl w:ilvl="0" w:tplc="8A066974">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7E74883"/>
    <w:multiLevelType w:val="hybridMultilevel"/>
    <w:tmpl w:val="F49CAA62"/>
    <w:lvl w:ilvl="0" w:tplc="F684E67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9121884"/>
    <w:multiLevelType w:val="hybridMultilevel"/>
    <w:tmpl w:val="EF40F38E"/>
    <w:lvl w:ilvl="0" w:tplc="3CBE9B3C">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B0453BF"/>
    <w:multiLevelType w:val="hybridMultilevel"/>
    <w:tmpl w:val="366C1DE8"/>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B4D3AC5"/>
    <w:multiLevelType w:val="hybridMultilevel"/>
    <w:tmpl w:val="B240C2B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C541629"/>
    <w:multiLevelType w:val="hybridMultilevel"/>
    <w:tmpl w:val="FB56A344"/>
    <w:lvl w:ilvl="0" w:tplc="BE5C8A2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3DBC0C34"/>
    <w:multiLevelType w:val="hybridMultilevel"/>
    <w:tmpl w:val="B4A4893A"/>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E1F6A83"/>
    <w:multiLevelType w:val="hybridMultilevel"/>
    <w:tmpl w:val="1D76987E"/>
    <w:lvl w:ilvl="0" w:tplc="9F3A0974">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E7F4BEE"/>
    <w:multiLevelType w:val="hybridMultilevel"/>
    <w:tmpl w:val="D82E1988"/>
    <w:lvl w:ilvl="0" w:tplc="AF247DC2">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E7F584A"/>
    <w:multiLevelType w:val="hybridMultilevel"/>
    <w:tmpl w:val="655E246A"/>
    <w:lvl w:ilvl="0" w:tplc="2118046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F6C4805"/>
    <w:multiLevelType w:val="hybridMultilevel"/>
    <w:tmpl w:val="273ECD4E"/>
    <w:lvl w:ilvl="0" w:tplc="1270A42E">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430A1AE6"/>
    <w:multiLevelType w:val="hybridMultilevel"/>
    <w:tmpl w:val="03F074EA"/>
    <w:lvl w:ilvl="0" w:tplc="4BF440DE">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4AB05B0"/>
    <w:multiLevelType w:val="hybridMultilevel"/>
    <w:tmpl w:val="D1EA7AE0"/>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4B04AB9"/>
    <w:multiLevelType w:val="hybridMultilevel"/>
    <w:tmpl w:val="6CCA1C88"/>
    <w:lvl w:ilvl="0" w:tplc="37262BD2">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530066B"/>
    <w:multiLevelType w:val="hybridMultilevel"/>
    <w:tmpl w:val="DADCB7F4"/>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77B768A"/>
    <w:multiLevelType w:val="hybridMultilevel"/>
    <w:tmpl w:val="6010CE5E"/>
    <w:lvl w:ilvl="0" w:tplc="3CC2479A">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87F788F"/>
    <w:multiLevelType w:val="hybridMultilevel"/>
    <w:tmpl w:val="B21C7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9D6551E"/>
    <w:multiLevelType w:val="hybridMultilevel"/>
    <w:tmpl w:val="475052FC"/>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A986AFF"/>
    <w:multiLevelType w:val="hybridMultilevel"/>
    <w:tmpl w:val="021E8652"/>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B732D8E"/>
    <w:multiLevelType w:val="hybridMultilevel"/>
    <w:tmpl w:val="3D241EA2"/>
    <w:lvl w:ilvl="0" w:tplc="CB76E5EC">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B803E54"/>
    <w:multiLevelType w:val="hybridMultilevel"/>
    <w:tmpl w:val="8A705C94"/>
    <w:lvl w:ilvl="0" w:tplc="CB5058D6">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D6D1F9F"/>
    <w:multiLevelType w:val="hybridMultilevel"/>
    <w:tmpl w:val="60C28F46"/>
    <w:lvl w:ilvl="0" w:tplc="ECFAF966">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E7F3273"/>
    <w:multiLevelType w:val="hybridMultilevel"/>
    <w:tmpl w:val="3912F876"/>
    <w:lvl w:ilvl="0" w:tplc="EE62D4F4">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69" w15:restartNumberingAfterBreak="0">
    <w:nsid w:val="512B17FE"/>
    <w:multiLevelType w:val="hybridMultilevel"/>
    <w:tmpl w:val="45FE929C"/>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6821364"/>
    <w:multiLevelType w:val="hybridMultilevel"/>
    <w:tmpl w:val="422AACDA"/>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A855F22"/>
    <w:multiLevelType w:val="hybridMultilevel"/>
    <w:tmpl w:val="C6BC9D3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C003DF5"/>
    <w:multiLevelType w:val="hybridMultilevel"/>
    <w:tmpl w:val="2ED623F0"/>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C613112"/>
    <w:multiLevelType w:val="hybridMultilevel"/>
    <w:tmpl w:val="A328AA96"/>
    <w:lvl w:ilvl="0" w:tplc="66069438">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0D21112"/>
    <w:multiLevelType w:val="hybridMultilevel"/>
    <w:tmpl w:val="0FCC5EC8"/>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3D411E7"/>
    <w:multiLevelType w:val="hybridMultilevel"/>
    <w:tmpl w:val="145C676A"/>
    <w:lvl w:ilvl="0" w:tplc="CB5C3A96">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5193C3A"/>
    <w:multiLevelType w:val="hybridMultilevel"/>
    <w:tmpl w:val="B08A4E8C"/>
    <w:lvl w:ilvl="0" w:tplc="3C8AE206">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65194B63"/>
    <w:multiLevelType w:val="hybridMultilevel"/>
    <w:tmpl w:val="9C54F414"/>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5251320"/>
    <w:multiLevelType w:val="hybridMultilevel"/>
    <w:tmpl w:val="B8FA03A6"/>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6534129"/>
    <w:multiLevelType w:val="hybridMultilevel"/>
    <w:tmpl w:val="2BF6DFC6"/>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7903F78"/>
    <w:multiLevelType w:val="hybridMultilevel"/>
    <w:tmpl w:val="5FC69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87D63B0"/>
    <w:multiLevelType w:val="hybridMultilevel"/>
    <w:tmpl w:val="3ED04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8B53F9F"/>
    <w:multiLevelType w:val="hybridMultilevel"/>
    <w:tmpl w:val="C9E62DD8"/>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9E71EAE"/>
    <w:multiLevelType w:val="hybridMultilevel"/>
    <w:tmpl w:val="63900A02"/>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C6064F4"/>
    <w:multiLevelType w:val="hybridMultilevel"/>
    <w:tmpl w:val="6ECE45D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C8325AB"/>
    <w:multiLevelType w:val="hybridMultilevel"/>
    <w:tmpl w:val="DCD8E0BC"/>
    <w:lvl w:ilvl="0" w:tplc="CB7E5186">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DC01FB3"/>
    <w:multiLevelType w:val="hybridMultilevel"/>
    <w:tmpl w:val="FCA04680"/>
    <w:lvl w:ilvl="0" w:tplc="3C04BD18">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6EF610D0"/>
    <w:multiLevelType w:val="hybridMultilevel"/>
    <w:tmpl w:val="531CE2CA"/>
    <w:lvl w:ilvl="0" w:tplc="F11A3C6C">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70891694"/>
    <w:multiLevelType w:val="hybridMultilevel"/>
    <w:tmpl w:val="A962975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2E876A2"/>
    <w:multiLevelType w:val="hybridMultilevel"/>
    <w:tmpl w:val="0ED0C68E"/>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3590096"/>
    <w:multiLevelType w:val="hybridMultilevel"/>
    <w:tmpl w:val="89DAFAC2"/>
    <w:lvl w:ilvl="0" w:tplc="80800B44">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743A1C76"/>
    <w:multiLevelType w:val="hybridMultilevel"/>
    <w:tmpl w:val="FF96E50A"/>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55D32B0"/>
    <w:multiLevelType w:val="hybridMultilevel"/>
    <w:tmpl w:val="6F101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625484C"/>
    <w:multiLevelType w:val="hybridMultilevel"/>
    <w:tmpl w:val="47D06D4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9947FCA"/>
    <w:multiLevelType w:val="hybridMultilevel"/>
    <w:tmpl w:val="9DB6DC48"/>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7" w15:restartNumberingAfterBreak="0">
    <w:nsid w:val="7D50361A"/>
    <w:multiLevelType w:val="hybridMultilevel"/>
    <w:tmpl w:val="06BCBB26"/>
    <w:lvl w:ilvl="0" w:tplc="5A1C6B20">
      <w:start w:val="1"/>
      <w:numFmt w:val="lowerLetter"/>
      <w:lvlText w:val="%1)"/>
      <w:lvlJc w:val="left"/>
      <w:pPr>
        <w:ind w:left="6990" w:hanging="66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7D78399F"/>
    <w:multiLevelType w:val="hybridMultilevel"/>
    <w:tmpl w:val="6BF631A0"/>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E9B5EF9"/>
    <w:multiLevelType w:val="hybridMultilevel"/>
    <w:tmpl w:val="8FCCF7A4"/>
    <w:lvl w:ilvl="0" w:tplc="0A3E32EA">
      <w:start w:val="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F6D4C3C"/>
    <w:multiLevelType w:val="hybridMultilevel"/>
    <w:tmpl w:val="B570FA94"/>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num w:numId="1">
    <w:abstractNumId w:val="1"/>
  </w:num>
  <w:num w:numId="2">
    <w:abstractNumId w:val="5"/>
  </w:num>
  <w:num w:numId="3">
    <w:abstractNumId w:val="94"/>
  </w:num>
  <w:num w:numId="4">
    <w:abstractNumId w:val="20"/>
  </w:num>
  <w:num w:numId="5">
    <w:abstractNumId w:val="24"/>
  </w:num>
  <w:num w:numId="6">
    <w:abstractNumId w:val="13"/>
  </w:num>
  <w:num w:numId="7">
    <w:abstractNumId w:val="96"/>
  </w:num>
  <w:num w:numId="8">
    <w:abstractNumId w:val="68"/>
  </w:num>
  <w:num w:numId="9">
    <w:abstractNumId w:val="60"/>
  </w:num>
  <w:num w:numId="10">
    <w:abstractNumId w:val="60"/>
  </w:num>
  <w:num w:numId="11">
    <w:abstractNumId w:val="0"/>
  </w:num>
  <w:num w:numId="12">
    <w:abstractNumId w:val="80"/>
  </w:num>
  <w:num w:numId="13">
    <w:abstractNumId w:val="27"/>
  </w:num>
  <w:num w:numId="14">
    <w:abstractNumId w:val="81"/>
  </w:num>
  <w:num w:numId="15">
    <w:abstractNumId w:val="21"/>
  </w:num>
  <w:num w:numId="16">
    <w:abstractNumId w:val="35"/>
  </w:num>
  <w:num w:numId="17">
    <w:abstractNumId w:val="33"/>
  </w:num>
  <w:num w:numId="18">
    <w:abstractNumId w:val="91"/>
  </w:num>
  <w:num w:numId="19">
    <w:abstractNumId w:val="14"/>
  </w:num>
  <w:num w:numId="20">
    <w:abstractNumId w:val="76"/>
  </w:num>
  <w:num w:numId="21">
    <w:abstractNumId w:val="29"/>
  </w:num>
  <w:num w:numId="22">
    <w:abstractNumId w:val="7"/>
  </w:num>
  <w:num w:numId="23">
    <w:abstractNumId w:val="86"/>
  </w:num>
  <w:num w:numId="24">
    <w:abstractNumId w:val="70"/>
  </w:num>
  <w:num w:numId="25">
    <w:abstractNumId w:val="88"/>
  </w:num>
  <w:num w:numId="26">
    <w:abstractNumId w:val="93"/>
  </w:num>
  <w:num w:numId="27">
    <w:abstractNumId w:val="77"/>
  </w:num>
  <w:num w:numId="28">
    <w:abstractNumId w:val="2"/>
  </w:num>
  <w:num w:numId="29">
    <w:abstractNumId w:val="90"/>
  </w:num>
  <w:num w:numId="30">
    <w:abstractNumId w:val="82"/>
  </w:num>
  <w:num w:numId="31">
    <w:abstractNumId w:val="37"/>
  </w:num>
  <w:num w:numId="32">
    <w:abstractNumId w:val="84"/>
  </w:num>
  <w:num w:numId="33">
    <w:abstractNumId w:val="52"/>
  </w:num>
  <w:num w:numId="34">
    <w:abstractNumId w:val="85"/>
  </w:num>
  <w:num w:numId="35">
    <w:abstractNumId w:val="89"/>
  </w:num>
  <w:num w:numId="36">
    <w:abstractNumId w:val="54"/>
  </w:num>
  <w:num w:numId="37">
    <w:abstractNumId w:val="22"/>
  </w:num>
  <w:num w:numId="38">
    <w:abstractNumId w:val="47"/>
  </w:num>
  <w:num w:numId="39">
    <w:abstractNumId w:val="28"/>
  </w:num>
  <w:num w:numId="40">
    <w:abstractNumId w:val="17"/>
  </w:num>
  <w:num w:numId="41">
    <w:abstractNumId w:val="3"/>
  </w:num>
  <w:num w:numId="42">
    <w:abstractNumId w:val="11"/>
  </w:num>
  <w:num w:numId="43">
    <w:abstractNumId w:val="78"/>
  </w:num>
  <w:num w:numId="44">
    <w:abstractNumId w:val="55"/>
  </w:num>
  <w:num w:numId="45">
    <w:abstractNumId w:val="31"/>
  </w:num>
  <w:num w:numId="46">
    <w:abstractNumId w:val="43"/>
  </w:num>
  <w:num w:numId="47">
    <w:abstractNumId w:val="15"/>
  </w:num>
  <w:num w:numId="48">
    <w:abstractNumId w:val="4"/>
  </w:num>
  <w:num w:numId="49">
    <w:abstractNumId w:val="87"/>
  </w:num>
  <w:num w:numId="50">
    <w:abstractNumId w:val="39"/>
  </w:num>
  <w:num w:numId="51">
    <w:abstractNumId w:val="51"/>
  </w:num>
  <w:num w:numId="52">
    <w:abstractNumId w:val="83"/>
  </w:num>
  <w:num w:numId="53">
    <w:abstractNumId w:val="66"/>
  </w:num>
  <w:num w:numId="54">
    <w:abstractNumId w:val="16"/>
  </w:num>
  <w:num w:numId="55">
    <w:abstractNumId w:val="41"/>
  </w:num>
  <w:num w:numId="56">
    <w:abstractNumId w:val="56"/>
  </w:num>
  <w:num w:numId="57">
    <w:abstractNumId w:val="65"/>
  </w:num>
  <w:num w:numId="58">
    <w:abstractNumId w:val="9"/>
  </w:num>
  <w:num w:numId="59">
    <w:abstractNumId w:val="32"/>
  </w:num>
  <w:num w:numId="60">
    <w:abstractNumId w:val="23"/>
  </w:num>
  <w:num w:numId="61">
    <w:abstractNumId w:val="75"/>
  </w:num>
  <w:num w:numId="62">
    <w:abstractNumId w:val="62"/>
  </w:num>
  <w:num w:numId="63">
    <w:abstractNumId w:val="57"/>
  </w:num>
  <w:num w:numId="64">
    <w:abstractNumId w:val="10"/>
  </w:num>
  <w:num w:numId="65">
    <w:abstractNumId w:val="67"/>
  </w:num>
  <w:num w:numId="66">
    <w:abstractNumId w:val="34"/>
  </w:num>
  <w:num w:numId="67">
    <w:abstractNumId w:val="97"/>
  </w:num>
  <w:num w:numId="68">
    <w:abstractNumId w:val="79"/>
  </w:num>
  <w:num w:numId="69">
    <w:abstractNumId w:val="44"/>
  </w:num>
  <w:num w:numId="70">
    <w:abstractNumId w:val="63"/>
  </w:num>
  <w:num w:numId="71">
    <w:abstractNumId w:val="73"/>
  </w:num>
  <w:num w:numId="72">
    <w:abstractNumId w:val="69"/>
  </w:num>
  <w:num w:numId="73">
    <w:abstractNumId w:val="49"/>
  </w:num>
  <w:num w:numId="74">
    <w:abstractNumId w:val="99"/>
  </w:num>
  <w:num w:numId="75">
    <w:abstractNumId w:val="19"/>
  </w:num>
  <w:num w:numId="76">
    <w:abstractNumId w:val="50"/>
  </w:num>
  <w:num w:numId="77">
    <w:abstractNumId w:val="95"/>
  </w:num>
  <w:num w:numId="78">
    <w:abstractNumId w:val="64"/>
  </w:num>
  <w:num w:numId="79">
    <w:abstractNumId w:val="98"/>
  </w:num>
  <w:num w:numId="80">
    <w:abstractNumId w:val="40"/>
  </w:num>
  <w:num w:numId="81">
    <w:abstractNumId w:val="71"/>
  </w:num>
  <w:num w:numId="82">
    <w:abstractNumId w:val="46"/>
  </w:num>
  <w:num w:numId="83">
    <w:abstractNumId w:val="42"/>
  </w:num>
  <w:num w:numId="84">
    <w:abstractNumId w:val="38"/>
  </w:num>
  <w:num w:numId="85">
    <w:abstractNumId w:val="18"/>
  </w:num>
  <w:num w:numId="86">
    <w:abstractNumId w:val="59"/>
  </w:num>
  <w:num w:numId="87">
    <w:abstractNumId w:val="48"/>
  </w:num>
  <w:num w:numId="88">
    <w:abstractNumId w:val="74"/>
  </w:num>
  <w:num w:numId="89">
    <w:abstractNumId w:val="12"/>
  </w:num>
  <w:num w:numId="90">
    <w:abstractNumId w:val="25"/>
  </w:num>
  <w:num w:numId="91">
    <w:abstractNumId w:val="53"/>
  </w:num>
  <w:num w:numId="92">
    <w:abstractNumId w:val="58"/>
  </w:num>
  <w:num w:numId="93">
    <w:abstractNumId w:val="45"/>
  </w:num>
  <w:num w:numId="94">
    <w:abstractNumId w:val="36"/>
  </w:num>
  <w:num w:numId="95">
    <w:abstractNumId w:val="26"/>
  </w:num>
  <w:num w:numId="96">
    <w:abstractNumId w:val="72"/>
  </w:num>
  <w:num w:numId="97">
    <w:abstractNumId w:val="30"/>
  </w:num>
  <w:num w:numId="98">
    <w:abstractNumId w:val="8"/>
  </w:num>
  <w:num w:numId="99">
    <w:abstractNumId w:val="61"/>
  </w:num>
  <w:num w:numId="100">
    <w:abstractNumId w:val="100"/>
  </w:num>
  <w:num w:numId="101">
    <w:abstractNumId w:val="6"/>
  </w:num>
  <w:num w:numId="102">
    <w:abstractNumId w:val="9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2BD94CD-9334-4AC4-AACF-90BCC5A1A56B}"/>
    <w:docVar w:name="dgnword-eventsink" w:val="462780664"/>
  </w:docVars>
  <w:rsids>
    <w:rsidRoot w:val="007B6904"/>
    <w:rsid w:val="00006490"/>
    <w:rsid w:val="0001058A"/>
    <w:rsid w:val="00010E74"/>
    <w:rsid w:val="000121C3"/>
    <w:rsid w:val="00015B90"/>
    <w:rsid w:val="0001607A"/>
    <w:rsid w:val="00020024"/>
    <w:rsid w:val="00045578"/>
    <w:rsid w:val="000728F3"/>
    <w:rsid w:val="00072E15"/>
    <w:rsid w:val="0009601B"/>
    <w:rsid w:val="000A3D5E"/>
    <w:rsid w:val="000B5C8C"/>
    <w:rsid w:val="000C1968"/>
    <w:rsid w:val="000C292F"/>
    <w:rsid w:val="000C3694"/>
    <w:rsid w:val="000C59E2"/>
    <w:rsid w:val="000C7B2D"/>
    <w:rsid w:val="000D71F5"/>
    <w:rsid w:val="000E3155"/>
    <w:rsid w:val="000F7B7E"/>
    <w:rsid w:val="0010015B"/>
    <w:rsid w:val="00102133"/>
    <w:rsid w:val="00103EEA"/>
    <w:rsid w:val="00111F56"/>
    <w:rsid w:val="00113FC7"/>
    <w:rsid w:val="00130758"/>
    <w:rsid w:val="00136043"/>
    <w:rsid w:val="00140E59"/>
    <w:rsid w:val="00153FB3"/>
    <w:rsid w:val="00166234"/>
    <w:rsid w:val="001670BB"/>
    <w:rsid w:val="0018239D"/>
    <w:rsid w:val="00191109"/>
    <w:rsid w:val="001A0053"/>
    <w:rsid w:val="001B2465"/>
    <w:rsid w:val="001C450E"/>
    <w:rsid w:val="001C4D7A"/>
    <w:rsid w:val="001D7255"/>
    <w:rsid w:val="001E2471"/>
    <w:rsid w:val="001E64DB"/>
    <w:rsid w:val="001F2829"/>
    <w:rsid w:val="001F6678"/>
    <w:rsid w:val="001F6D2D"/>
    <w:rsid w:val="00205AF9"/>
    <w:rsid w:val="00205B10"/>
    <w:rsid w:val="00211ADC"/>
    <w:rsid w:val="00212116"/>
    <w:rsid w:val="002167D9"/>
    <w:rsid w:val="00217DE9"/>
    <w:rsid w:val="0022267E"/>
    <w:rsid w:val="00240B97"/>
    <w:rsid w:val="00251ECD"/>
    <w:rsid w:val="0025382D"/>
    <w:rsid w:val="00253F5A"/>
    <w:rsid w:val="00263BA6"/>
    <w:rsid w:val="00264C70"/>
    <w:rsid w:val="00266379"/>
    <w:rsid w:val="0026690C"/>
    <w:rsid w:val="002725F4"/>
    <w:rsid w:val="0027264D"/>
    <w:rsid w:val="00281ADF"/>
    <w:rsid w:val="0028570A"/>
    <w:rsid w:val="00292ABE"/>
    <w:rsid w:val="00293E43"/>
    <w:rsid w:val="002A4C9C"/>
    <w:rsid w:val="002A636B"/>
    <w:rsid w:val="002B2E1C"/>
    <w:rsid w:val="002B478A"/>
    <w:rsid w:val="002B5F43"/>
    <w:rsid w:val="002C05A8"/>
    <w:rsid w:val="002C3FDA"/>
    <w:rsid w:val="002C7DD6"/>
    <w:rsid w:val="002E2A53"/>
    <w:rsid w:val="002E7A4D"/>
    <w:rsid w:val="002F7AFC"/>
    <w:rsid w:val="00300A40"/>
    <w:rsid w:val="003136A1"/>
    <w:rsid w:val="00313707"/>
    <w:rsid w:val="00342A72"/>
    <w:rsid w:val="00342CC8"/>
    <w:rsid w:val="00355D6D"/>
    <w:rsid w:val="00376A6D"/>
    <w:rsid w:val="00380B98"/>
    <w:rsid w:val="00396023"/>
    <w:rsid w:val="00396F11"/>
    <w:rsid w:val="003C0B74"/>
    <w:rsid w:val="003C4BB5"/>
    <w:rsid w:val="003D6C55"/>
    <w:rsid w:val="003E113A"/>
    <w:rsid w:val="003E167B"/>
    <w:rsid w:val="003E4CC0"/>
    <w:rsid w:val="003F089D"/>
    <w:rsid w:val="003F3D8F"/>
    <w:rsid w:val="003F7590"/>
    <w:rsid w:val="00412CED"/>
    <w:rsid w:val="00425ED6"/>
    <w:rsid w:val="00427139"/>
    <w:rsid w:val="004358E9"/>
    <w:rsid w:val="00445707"/>
    <w:rsid w:val="00447B55"/>
    <w:rsid w:val="00465C91"/>
    <w:rsid w:val="00470E63"/>
    <w:rsid w:val="00487DD5"/>
    <w:rsid w:val="004A2E02"/>
    <w:rsid w:val="004A6A76"/>
    <w:rsid w:val="004B1509"/>
    <w:rsid w:val="004B7C43"/>
    <w:rsid w:val="004C2B20"/>
    <w:rsid w:val="004E28AD"/>
    <w:rsid w:val="004F1D05"/>
    <w:rsid w:val="0050147B"/>
    <w:rsid w:val="00503F75"/>
    <w:rsid w:val="00505B4F"/>
    <w:rsid w:val="005143F9"/>
    <w:rsid w:val="0052443C"/>
    <w:rsid w:val="00527177"/>
    <w:rsid w:val="0052775E"/>
    <w:rsid w:val="00532EC0"/>
    <w:rsid w:val="00535AC8"/>
    <w:rsid w:val="00542514"/>
    <w:rsid w:val="0054366A"/>
    <w:rsid w:val="00546AED"/>
    <w:rsid w:val="005621E4"/>
    <w:rsid w:val="005736DB"/>
    <w:rsid w:val="005743AC"/>
    <w:rsid w:val="00576906"/>
    <w:rsid w:val="00582A3E"/>
    <w:rsid w:val="00591E4E"/>
    <w:rsid w:val="00596FD7"/>
    <w:rsid w:val="005A3625"/>
    <w:rsid w:val="005B26B4"/>
    <w:rsid w:val="005B4738"/>
    <w:rsid w:val="005C212D"/>
    <w:rsid w:val="005C3CB0"/>
    <w:rsid w:val="005F647E"/>
    <w:rsid w:val="006054A0"/>
    <w:rsid w:val="00605AD7"/>
    <w:rsid w:val="00612231"/>
    <w:rsid w:val="00614380"/>
    <w:rsid w:val="00635EB1"/>
    <w:rsid w:val="00642FF9"/>
    <w:rsid w:val="0064340C"/>
    <w:rsid w:val="006473BB"/>
    <w:rsid w:val="0065246A"/>
    <w:rsid w:val="0066495D"/>
    <w:rsid w:val="00666139"/>
    <w:rsid w:val="006743DB"/>
    <w:rsid w:val="00695EB6"/>
    <w:rsid w:val="006A4D46"/>
    <w:rsid w:val="006A6024"/>
    <w:rsid w:val="006B4454"/>
    <w:rsid w:val="006C0156"/>
    <w:rsid w:val="006C14B1"/>
    <w:rsid w:val="006C31FF"/>
    <w:rsid w:val="006C6B6C"/>
    <w:rsid w:val="006C704D"/>
    <w:rsid w:val="0070331D"/>
    <w:rsid w:val="00711DCF"/>
    <w:rsid w:val="0071277A"/>
    <w:rsid w:val="00717860"/>
    <w:rsid w:val="00734CBC"/>
    <w:rsid w:val="00741B43"/>
    <w:rsid w:val="00741DAF"/>
    <w:rsid w:val="00750924"/>
    <w:rsid w:val="00756537"/>
    <w:rsid w:val="00764FD6"/>
    <w:rsid w:val="00775280"/>
    <w:rsid w:val="0078280B"/>
    <w:rsid w:val="00792726"/>
    <w:rsid w:val="007A0EBC"/>
    <w:rsid w:val="007B4ABB"/>
    <w:rsid w:val="007B6904"/>
    <w:rsid w:val="007E760A"/>
    <w:rsid w:val="00815EAF"/>
    <w:rsid w:val="00816782"/>
    <w:rsid w:val="0082141D"/>
    <w:rsid w:val="00823445"/>
    <w:rsid w:val="00827F24"/>
    <w:rsid w:val="00834FE3"/>
    <w:rsid w:val="00855DA8"/>
    <w:rsid w:val="00865480"/>
    <w:rsid w:val="008732E4"/>
    <w:rsid w:val="00886399"/>
    <w:rsid w:val="008974CA"/>
    <w:rsid w:val="008C7059"/>
    <w:rsid w:val="008D43C6"/>
    <w:rsid w:val="008E1F7F"/>
    <w:rsid w:val="008E3427"/>
    <w:rsid w:val="008E74FD"/>
    <w:rsid w:val="008E7509"/>
    <w:rsid w:val="008F00E8"/>
    <w:rsid w:val="008F6921"/>
    <w:rsid w:val="00907854"/>
    <w:rsid w:val="00917094"/>
    <w:rsid w:val="0092308A"/>
    <w:rsid w:val="00930C19"/>
    <w:rsid w:val="00933EED"/>
    <w:rsid w:val="00940CDE"/>
    <w:rsid w:val="00953DD5"/>
    <w:rsid w:val="009637BC"/>
    <w:rsid w:val="0097522A"/>
    <w:rsid w:val="0097742A"/>
    <w:rsid w:val="00980AE7"/>
    <w:rsid w:val="00980EED"/>
    <w:rsid w:val="0098312B"/>
    <w:rsid w:val="0098579F"/>
    <w:rsid w:val="009862AC"/>
    <w:rsid w:val="00991670"/>
    <w:rsid w:val="009A534C"/>
    <w:rsid w:val="009B0E44"/>
    <w:rsid w:val="009B4A8F"/>
    <w:rsid w:val="009B6C8C"/>
    <w:rsid w:val="009B6F42"/>
    <w:rsid w:val="009C0FCA"/>
    <w:rsid w:val="009C3963"/>
    <w:rsid w:val="009C6D1D"/>
    <w:rsid w:val="009D323C"/>
    <w:rsid w:val="00A0016F"/>
    <w:rsid w:val="00A063FE"/>
    <w:rsid w:val="00A13087"/>
    <w:rsid w:val="00A176B8"/>
    <w:rsid w:val="00A20A63"/>
    <w:rsid w:val="00A3469C"/>
    <w:rsid w:val="00A350E5"/>
    <w:rsid w:val="00A35E2D"/>
    <w:rsid w:val="00A36832"/>
    <w:rsid w:val="00A45055"/>
    <w:rsid w:val="00A6229F"/>
    <w:rsid w:val="00A62B87"/>
    <w:rsid w:val="00A73F6E"/>
    <w:rsid w:val="00A74A7A"/>
    <w:rsid w:val="00A74B8A"/>
    <w:rsid w:val="00A7665F"/>
    <w:rsid w:val="00A85CD7"/>
    <w:rsid w:val="00A85F61"/>
    <w:rsid w:val="00A86A9D"/>
    <w:rsid w:val="00A86DB3"/>
    <w:rsid w:val="00A939DF"/>
    <w:rsid w:val="00AA25DC"/>
    <w:rsid w:val="00AB7AFF"/>
    <w:rsid w:val="00AC2E31"/>
    <w:rsid w:val="00B10F87"/>
    <w:rsid w:val="00B11471"/>
    <w:rsid w:val="00B17115"/>
    <w:rsid w:val="00B21043"/>
    <w:rsid w:val="00B30DA2"/>
    <w:rsid w:val="00B42410"/>
    <w:rsid w:val="00B44CAC"/>
    <w:rsid w:val="00B453FC"/>
    <w:rsid w:val="00B47C84"/>
    <w:rsid w:val="00B502E9"/>
    <w:rsid w:val="00B573D6"/>
    <w:rsid w:val="00B61F35"/>
    <w:rsid w:val="00B634F1"/>
    <w:rsid w:val="00B81455"/>
    <w:rsid w:val="00B938E1"/>
    <w:rsid w:val="00B9627F"/>
    <w:rsid w:val="00B97118"/>
    <w:rsid w:val="00BA0A1B"/>
    <w:rsid w:val="00BA2415"/>
    <w:rsid w:val="00BA46A9"/>
    <w:rsid w:val="00BA4F95"/>
    <w:rsid w:val="00BA5B60"/>
    <w:rsid w:val="00BB25AE"/>
    <w:rsid w:val="00BB33F9"/>
    <w:rsid w:val="00BC3CE6"/>
    <w:rsid w:val="00BD03DB"/>
    <w:rsid w:val="00BE5E41"/>
    <w:rsid w:val="00BF210B"/>
    <w:rsid w:val="00C05813"/>
    <w:rsid w:val="00C13435"/>
    <w:rsid w:val="00C13D33"/>
    <w:rsid w:val="00C24EDC"/>
    <w:rsid w:val="00C25A76"/>
    <w:rsid w:val="00C31BD5"/>
    <w:rsid w:val="00C32206"/>
    <w:rsid w:val="00C32C97"/>
    <w:rsid w:val="00C45B40"/>
    <w:rsid w:val="00C45C67"/>
    <w:rsid w:val="00C523FF"/>
    <w:rsid w:val="00C532D4"/>
    <w:rsid w:val="00C606F3"/>
    <w:rsid w:val="00C71C3C"/>
    <w:rsid w:val="00C7548B"/>
    <w:rsid w:val="00C81957"/>
    <w:rsid w:val="00C8625E"/>
    <w:rsid w:val="00C9490E"/>
    <w:rsid w:val="00CA593D"/>
    <w:rsid w:val="00CC1B3C"/>
    <w:rsid w:val="00CE469E"/>
    <w:rsid w:val="00D006EF"/>
    <w:rsid w:val="00D05922"/>
    <w:rsid w:val="00D05B5B"/>
    <w:rsid w:val="00D06786"/>
    <w:rsid w:val="00D10D56"/>
    <w:rsid w:val="00D16211"/>
    <w:rsid w:val="00D21780"/>
    <w:rsid w:val="00D23346"/>
    <w:rsid w:val="00D243B8"/>
    <w:rsid w:val="00D24B8D"/>
    <w:rsid w:val="00D34794"/>
    <w:rsid w:val="00D42B85"/>
    <w:rsid w:val="00D4502D"/>
    <w:rsid w:val="00D530CE"/>
    <w:rsid w:val="00D53E3C"/>
    <w:rsid w:val="00D54ED5"/>
    <w:rsid w:val="00D55D25"/>
    <w:rsid w:val="00D60865"/>
    <w:rsid w:val="00D7517E"/>
    <w:rsid w:val="00D76E6C"/>
    <w:rsid w:val="00D77950"/>
    <w:rsid w:val="00D82B9D"/>
    <w:rsid w:val="00D8791A"/>
    <w:rsid w:val="00D9435C"/>
    <w:rsid w:val="00DA465E"/>
    <w:rsid w:val="00DC3762"/>
    <w:rsid w:val="00DC739E"/>
    <w:rsid w:val="00DD616A"/>
    <w:rsid w:val="00DE0465"/>
    <w:rsid w:val="00DE3C85"/>
    <w:rsid w:val="00DE7746"/>
    <w:rsid w:val="00E049ED"/>
    <w:rsid w:val="00E111FB"/>
    <w:rsid w:val="00E15CF5"/>
    <w:rsid w:val="00E32887"/>
    <w:rsid w:val="00E34E6D"/>
    <w:rsid w:val="00E366F2"/>
    <w:rsid w:val="00E37CD4"/>
    <w:rsid w:val="00E41A47"/>
    <w:rsid w:val="00E53B9C"/>
    <w:rsid w:val="00E57242"/>
    <w:rsid w:val="00E57848"/>
    <w:rsid w:val="00E84598"/>
    <w:rsid w:val="00EA1A1E"/>
    <w:rsid w:val="00EA71E6"/>
    <w:rsid w:val="00EC19B3"/>
    <w:rsid w:val="00ED21C3"/>
    <w:rsid w:val="00ED388C"/>
    <w:rsid w:val="00EE46C1"/>
    <w:rsid w:val="00EE6274"/>
    <w:rsid w:val="00EF02B0"/>
    <w:rsid w:val="00F01B61"/>
    <w:rsid w:val="00F13DD8"/>
    <w:rsid w:val="00F149FD"/>
    <w:rsid w:val="00F360E1"/>
    <w:rsid w:val="00F4262F"/>
    <w:rsid w:val="00F53719"/>
    <w:rsid w:val="00F565DA"/>
    <w:rsid w:val="00F57291"/>
    <w:rsid w:val="00F66CB0"/>
    <w:rsid w:val="00F71EAF"/>
    <w:rsid w:val="00F72D0E"/>
    <w:rsid w:val="00F75743"/>
    <w:rsid w:val="00F76C89"/>
    <w:rsid w:val="00F83FBF"/>
    <w:rsid w:val="00F851F7"/>
    <w:rsid w:val="00F93EFE"/>
    <w:rsid w:val="00FA29B8"/>
    <w:rsid w:val="00FC3A14"/>
    <w:rsid w:val="00FD2FDB"/>
    <w:rsid w:val="00FD3D92"/>
    <w:rsid w:val="00FF389E"/>
    <w:rsid w:val="00FF56DD"/>
    <w:rsid w:val="00FF6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177"/>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6C0156"/>
    <w:pPr>
      <w:keepNext/>
      <w:keepLines/>
      <w:spacing w:before="200"/>
      <w:outlineLvl w:val="2"/>
    </w:pPr>
    <w:rPr>
      <w:rFonts w:asciiTheme="majorHAnsi" w:eastAsiaTheme="majorEastAsia" w:hAnsiTheme="majorHAnsi"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5B26B4"/>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5B26B4"/>
    <w:pPr>
      <w:tabs>
        <w:tab w:val="right" w:leader="dot" w:pos="9060"/>
      </w:tabs>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rsid w:val="006C0156"/>
    <w:rPr>
      <w:rFonts w:asciiTheme="majorHAnsi" w:eastAsiaTheme="majorEastAsia" w:hAnsiTheme="majorHAnsi" w:cstheme="majorBidi"/>
      <w:bCs/>
      <w:i/>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ListBullet2">
    <w:name w:val="List Bullet 2"/>
    <w:basedOn w:val="Normal"/>
    <w:uiPriority w:val="99"/>
    <w:semiHidden/>
    <w:unhideWhenUsed/>
    <w:rsid w:val="00A20A63"/>
    <w:pPr>
      <w:numPr>
        <w:numId w:val="11"/>
      </w:numPr>
      <w:contextualSpacing/>
    </w:pPr>
  </w:style>
  <w:style w:type="paragraph" w:styleId="TOCHeading">
    <w:name w:val="TOC Heading"/>
    <w:basedOn w:val="Heading1"/>
    <w:next w:val="Normal"/>
    <w:uiPriority w:val="39"/>
    <w:unhideWhenUsed/>
    <w:qFormat/>
    <w:rsid w:val="00130758"/>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paragraph" w:styleId="TOC3">
    <w:name w:val="toc 3"/>
    <w:basedOn w:val="Normal"/>
    <w:next w:val="Normal"/>
    <w:autoRedefine/>
    <w:uiPriority w:val="39"/>
    <w:unhideWhenUsed/>
    <w:rsid w:val="00130758"/>
    <w:pPr>
      <w:spacing w:after="100" w:line="259" w:lineRule="auto"/>
      <w:ind w:left="440"/>
    </w:pPr>
    <w:rPr>
      <w:rFonts w:asciiTheme="minorHAnsi" w:eastAsiaTheme="minorEastAsia" w:hAnsiTheme="minorHAnsi"/>
      <w:sz w:val="22"/>
      <w:szCs w:val="22"/>
      <w:lang w:val="en-US"/>
    </w:rPr>
  </w:style>
  <w:style w:type="paragraph" w:styleId="Revision">
    <w:name w:val="Revision"/>
    <w:hidden/>
    <w:uiPriority w:val="99"/>
    <w:semiHidden/>
    <w:rsid w:val="00E366F2"/>
    <w:pPr>
      <w:spacing w:after="0" w:line="240" w:lineRule="auto"/>
    </w:pPr>
    <w:rPr>
      <w:rFonts w:ascii="Calibri" w:eastAsia="Times New Roman" w:hAnsi="Calibri" w:cs="Times New Roman"/>
      <w:sz w:val="24"/>
      <w:szCs w:val="20"/>
    </w:rPr>
  </w:style>
  <w:style w:type="paragraph" w:customStyle="1" w:styleId="Style1">
    <w:name w:val="Style1"/>
    <w:basedOn w:val="Heading3"/>
    <w:qFormat/>
    <w:rsid w:val="006C0156"/>
    <w:rPr>
      <w:rFonts w:ascii="Calibri" w:hAnsi="Calibri"/>
      <w:b/>
      <w:i w:val="0"/>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F284D-18A6-4F3C-978F-A8DC74E12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4DC44B-71B7-4995-8E5F-F0CBB4CC20A7}">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9c2f0412-f90c-42c4-93a0-04fcb973abf1"/>
    <ds:schemaRef ds:uri="0c8e588b-9c83-49d3-a6c8-a54de8f95e6a"/>
    <ds:schemaRef ds:uri="http://www.w3.org/XML/1998/namespace"/>
    <ds:schemaRef ds:uri="http://purl.org/dc/dcmitype/"/>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22</Pages>
  <Words>7082</Words>
  <Characters>40374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Stahre, Maria (Health)</cp:lastModifiedBy>
  <cp:revision>7</cp:revision>
  <cp:lastPrinted>2014-07-16T01:36:00Z</cp:lastPrinted>
  <dcterms:created xsi:type="dcterms:W3CDTF">2022-06-27T01:29:00Z</dcterms:created>
  <dcterms:modified xsi:type="dcterms:W3CDTF">2022-06-27T03:13:00Z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ies>
</file>