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CEEA" w14:textId="77777777" w:rsidR="00284B90" w:rsidRPr="00DA3910" w:rsidRDefault="00284B90" w:rsidP="00284B90">
      <w:pPr>
        <w:rPr>
          <w:rFonts w:cs="Arial"/>
          <w:b/>
          <w:sz w:val="40"/>
          <w:szCs w:val="40"/>
        </w:rPr>
      </w:pPr>
      <w:r w:rsidRPr="00DA3910">
        <w:rPr>
          <w:rFonts w:cs="Arial"/>
          <w:b/>
          <w:sz w:val="40"/>
          <w:szCs w:val="40"/>
        </w:rPr>
        <w:t>Canberra Health Services</w:t>
      </w:r>
    </w:p>
    <w:p w14:paraId="1849A4FA" w14:textId="7353885A" w:rsidR="00284B90" w:rsidRPr="00DA3910" w:rsidRDefault="00284B90" w:rsidP="00284B90">
      <w:pPr>
        <w:rPr>
          <w:rFonts w:cs="Arial"/>
          <w:b/>
          <w:sz w:val="40"/>
          <w:szCs w:val="40"/>
        </w:rPr>
      </w:pPr>
      <w:r>
        <w:rPr>
          <w:rFonts w:cs="Arial"/>
          <w:b/>
          <w:sz w:val="40"/>
          <w:szCs w:val="40"/>
        </w:rPr>
        <w:t xml:space="preserve">Guideline </w:t>
      </w:r>
    </w:p>
    <w:p w14:paraId="5C4AC69D" w14:textId="6CA60207" w:rsidR="00284B90" w:rsidRPr="00F02AB2" w:rsidRDefault="00BB335F" w:rsidP="1F400959">
      <w:pPr>
        <w:rPr>
          <w:rFonts w:cs="Arial"/>
          <w:b/>
          <w:bCs/>
          <w:sz w:val="36"/>
          <w:szCs w:val="36"/>
        </w:rPr>
      </w:pPr>
      <w:r>
        <w:rPr>
          <w:rFonts w:cs="Arial"/>
          <w:b/>
          <w:bCs/>
          <w:sz w:val="36"/>
          <w:szCs w:val="36"/>
        </w:rPr>
        <w:t xml:space="preserve">Emergency Department presentations of </w:t>
      </w:r>
      <w:r w:rsidR="00284B90" w:rsidRPr="1F400959">
        <w:rPr>
          <w:rFonts w:cs="Arial"/>
          <w:b/>
          <w:bCs/>
          <w:sz w:val="36"/>
          <w:szCs w:val="36"/>
        </w:rPr>
        <w:t>Life-Threatening Poisoning</w:t>
      </w:r>
      <w:r w:rsidR="00B021F4">
        <w:rPr>
          <w:rFonts w:cs="Arial"/>
          <w:b/>
          <w:bCs/>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CD1C0E" w14:paraId="423DFC69" w14:textId="77777777" w:rsidTr="008D6010">
        <w:trPr>
          <w:cantSplit/>
          <w:trHeight w:val="285"/>
        </w:trPr>
        <w:tc>
          <w:tcPr>
            <w:tcW w:w="9158" w:type="dxa"/>
            <w:shd w:val="clear" w:color="auto" w:fill="D9D9D9" w:themeFill="background1" w:themeFillShade="D9"/>
          </w:tcPr>
          <w:p w14:paraId="3BB24CED" w14:textId="77777777" w:rsidR="00284B90" w:rsidRPr="00CD1C0E" w:rsidRDefault="00284B90" w:rsidP="008D6010">
            <w:pPr>
              <w:pStyle w:val="Heading1"/>
            </w:pPr>
            <w:bookmarkStart w:id="0" w:name="_Toc389473273"/>
            <w:bookmarkStart w:id="1" w:name="_Toc393203330"/>
            <w:bookmarkStart w:id="2" w:name="Contents"/>
            <w:bookmarkStart w:id="3" w:name="_Toc82091305"/>
            <w:r w:rsidRPr="00CD1C0E">
              <w:t>Contents</w:t>
            </w:r>
            <w:bookmarkEnd w:id="0"/>
            <w:bookmarkEnd w:id="1"/>
            <w:bookmarkEnd w:id="2"/>
            <w:bookmarkEnd w:id="3"/>
          </w:p>
        </w:tc>
      </w:tr>
    </w:tbl>
    <w:p w14:paraId="5F091997" w14:textId="77777777" w:rsidR="00284B90" w:rsidRDefault="00284B90" w:rsidP="00284B90"/>
    <w:p w14:paraId="44A7E5A9" w14:textId="421895F9" w:rsidR="00F56D67" w:rsidRDefault="00284B90">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 </w:instrText>
      </w:r>
      <w:r>
        <w:rPr>
          <w:rFonts w:cs="Arial"/>
          <w:b/>
          <w:sz w:val="36"/>
          <w:szCs w:val="36"/>
        </w:rPr>
        <w:fldChar w:fldCharType="separate"/>
      </w:r>
      <w:hyperlink w:anchor="_Toc82091305" w:history="1">
        <w:r w:rsidR="00F56D67" w:rsidRPr="0092334B">
          <w:rPr>
            <w:rStyle w:val="Hyperlink"/>
            <w:noProof/>
          </w:rPr>
          <w:t>Contents</w:t>
        </w:r>
        <w:r w:rsidR="00F56D67">
          <w:rPr>
            <w:noProof/>
            <w:webHidden/>
          </w:rPr>
          <w:tab/>
        </w:r>
        <w:r w:rsidR="00F56D67">
          <w:rPr>
            <w:noProof/>
            <w:webHidden/>
          </w:rPr>
          <w:fldChar w:fldCharType="begin"/>
        </w:r>
        <w:r w:rsidR="00F56D67">
          <w:rPr>
            <w:noProof/>
            <w:webHidden/>
          </w:rPr>
          <w:instrText xml:space="preserve"> PAGEREF _Toc82091305 \h </w:instrText>
        </w:r>
        <w:r w:rsidR="00F56D67">
          <w:rPr>
            <w:noProof/>
            <w:webHidden/>
          </w:rPr>
        </w:r>
        <w:r w:rsidR="00F56D67">
          <w:rPr>
            <w:noProof/>
            <w:webHidden/>
          </w:rPr>
          <w:fldChar w:fldCharType="separate"/>
        </w:r>
        <w:r w:rsidR="00F56D67">
          <w:rPr>
            <w:noProof/>
            <w:webHidden/>
          </w:rPr>
          <w:t>1</w:t>
        </w:r>
        <w:r w:rsidR="00F56D67">
          <w:rPr>
            <w:noProof/>
            <w:webHidden/>
          </w:rPr>
          <w:fldChar w:fldCharType="end"/>
        </w:r>
      </w:hyperlink>
    </w:p>
    <w:p w14:paraId="78225C22" w14:textId="184DBDF4" w:rsidR="00F56D67" w:rsidRDefault="0000382C">
      <w:pPr>
        <w:pStyle w:val="TOC1"/>
        <w:tabs>
          <w:tab w:val="right" w:leader="dot" w:pos="9060"/>
        </w:tabs>
        <w:rPr>
          <w:rFonts w:eastAsiaTheme="minorEastAsia" w:cstheme="minorBidi"/>
          <w:noProof/>
          <w:sz w:val="22"/>
          <w:szCs w:val="22"/>
          <w:lang w:eastAsia="en-AU"/>
        </w:rPr>
      </w:pPr>
      <w:hyperlink w:anchor="_Toc82091306" w:history="1">
        <w:r w:rsidR="00F56D67" w:rsidRPr="0092334B">
          <w:rPr>
            <w:rStyle w:val="Hyperlink"/>
            <w:noProof/>
          </w:rPr>
          <w:t>Guideline Statement</w:t>
        </w:r>
        <w:r w:rsidR="00F56D67">
          <w:rPr>
            <w:noProof/>
            <w:webHidden/>
          </w:rPr>
          <w:tab/>
        </w:r>
        <w:r w:rsidR="00F56D67">
          <w:rPr>
            <w:noProof/>
            <w:webHidden/>
          </w:rPr>
          <w:fldChar w:fldCharType="begin"/>
        </w:r>
        <w:r w:rsidR="00F56D67">
          <w:rPr>
            <w:noProof/>
            <w:webHidden/>
          </w:rPr>
          <w:instrText xml:space="preserve"> PAGEREF _Toc82091306 \h </w:instrText>
        </w:r>
        <w:r w:rsidR="00F56D67">
          <w:rPr>
            <w:noProof/>
            <w:webHidden/>
          </w:rPr>
        </w:r>
        <w:r w:rsidR="00F56D67">
          <w:rPr>
            <w:noProof/>
            <w:webHidden/>
          </w:rPr>
          <w:fldChar w:fldCharType="separate"/>
        </w:r>
        <w:r w:rsidR="00F56D67">
          <w:rPr>
            <w:noProof/>
            <w:webHidden/>
          </w:rPr>
          <w:t>2</w:t>
        </w:r>
        <w:r w:rsidR="00F56D67">
          <w:rPr>
            <w:noProof/>
            <w:webHidden/>
          </w:rPr>
          <w:fldChar w:fldCharType="end"/>
        </w:r>
      </w:hyperlink>
    </w:p>
    <w:p w14:paraId="59357917" w14:textId="6C2D9D66" w:rsidR="00F56D67" w:rsidRDefault="0000382C">
      <w:pPr>
        <w:pStyle w:val="TOC1"/>
        <w:tabs>
          <w:tab w:val="right" w:leader="dot" w:pos="9060"/>
        </w:tabs>
        <w:rPr>
          <w:rFonts w:eastAsiaTheme="minorEastAsia" w:cstheme="minorBidi"/>
          <w:noProof/>
          <w:sz w:val="22"/>
          <w:szCs w:val="22"/>
          <w:lang w:eastAsia="en-AU"/>
        </w:rPr>
      </w:pPr>
      <w:hyperlink w:anchor="_Toc82091307" w:history="1">
        <w:r w:rsidR="00F56D67" w:rsidRPr="0092334B">
          <w:rPr>
            <w:rStyle w:val="Hyperlink"/>
            <w:noProof/>
          </w:rPr>
          <w:t>Scope</w:t>
        </w:r>
        <w:r w:rsidR="00F56D67">
          <w:rPr>
            <w:noProof/>
            <w:webHidden/>
          </w:rPr>
          <w:tab/>
        </w:r>
        <w:r w:rsidR="00F56D67">
          <w:rPr>
            <w:noProof/>
            <w:webHidden/>
          </w:rPr>
          <w:fldChar w:fldCharType="begin"/>
        </w:r>
        <w:r w:rsidR="00F56D67">
          <w:rPr>
            <w:noProof/>
            <w:webHidden/>
          </w:rPr>
          <w:instrText xml:space="preserve"> PAGEREF _Toc82091307 \h </w:instrText>
        </w:r>
        <w:r w:rsidR="00F56D67">
          <w:rPr>
            <w:noProof/>
            <w:webHidden/>
          </w:rPr>
        </w:r>
        <w:r w:rsidR="00F56D67">
          <w:rPr>
            <w:noProof/>
            <w:webHidden/>
          </w:rPr>
          <w:fldChar w:fldCharType="separate"/>
        </w:r>
        <w:r w:rsidR="00F56D67">
          <w:rPr>
            <w:noProof/>
            <w:webHidden/>
          </w:rPr>
          <w:t>2</w:t>
        </w:r>
        <w:r w:rsidR="00F56D67">
          <w:rPr>
            <w:noProof/>
            <w:webHidden/>
          </w:rPr>
          <w:fldChar w:fldCharType="end"/>
        </w:r>
      </w:hyperlink>
    </w:p>
    <w:p w14:paraId="73734131" w14:textId="29C977F2" w:rsidR="00F56D67" w:rsidRDefault="0000382C">
      <w:pPr>
        <w:pStyle w:val="TOC1"/>
        <w:tabs>
          <w:tab w:val="right" w:leader="dot" w:pos="9060"/>
        </w:tabs>
        <w:rPr>
          <w:rFonts w:eastAsiaTheme="minorEastAsia" w:cstheme="minorBidi"/>
          <w:noProof/>
          <w:sz w:val="22"/>
          <w:szCs w:val="22"/>
          <w:lang w:eastAsia="en-AU"/>
        </w:rPr>
      </w:pPr>
      <w:hyperlink w:anchor="_Toc82091308" w:history="1">
        <w:r w:rsidR="00F56D67" w:rsidRPr="0092334B">
          <w:rPr>
            <w:rStyle w:val="Hyperlink"/>
            <w:noProof/>
          </w:rPr>
          <w:t>Section 1 – Initial Assessment</w:t>
        </w:r>
        <w:r w:rsidR="00F56D67">
          <w:rPr>
            <w:noProof/>
            <w:webHidden/>
          </w:rPr>
          <w:tab/>
        </w:r>
        <w:r w:rsidR="00F56D67">
          <w:rPr>
            <w:noProof/>
            <w:webHidden/>
          </w:rPr>
          <w:fldChar w:fldCharType="begin"/>
        </w:r>
        <w:r w:rsidR="00F56D67">
          <w:rPr>
            <w:noProof/>
            <w:webHidden/>
          </w:rPr>
          <w:instrText xml:space="preserve"> PAGEREF _Toc82091308 \h </w:instrText>
        </w:r>
        <w:r w:rsidR="00F56D67">
          <w:rPr>
            <w:noProof/>
            <w:webHidden/>
          </w:rPr>
        </w:r>
        <w:r w:rsidR="00F56D67">
          <w:rPr>
            <w:noProof/>
            <w:webHidden/>
          </w:rPr>
          <w:fldChar w:fldCharType="separate"/>
        </w:r>
        <w:r w:rsidR="00F56D67">
          <w:rPr>
            <w:noProof/>
            <w:webHidden/>
          </w:rPr>
          <w:t>2</w:t>
        </w:r>
        <w:r w:rsidR="00F56D67">
          <w:rPr>
            <w:noProof/>
            <w:webHidden/>
          </w:rPr>
          <w:fldChar w:fldCharType="end"/>
        </w:r>
      </w:hyperlink>
    </w:p>
    <w:p w14:paraId="2798ECD6" w14:textId="0DC5098E" w:rsidR="00F56D67" w:rsidRDefault="0000382C">
      <w:pPr>
        <w:pStyle w:val="TOC1"/>
        <w:tabs>
          <w:tab w:val="right" w:leader="dot" w:pos="9060"/>
        </w:tabs>
        <w:rPr>
          <w:rFonts w:eastAsiaTheme="minorEastAsia" w:cstheme="minorBidi"/>
          <w:noProof/>
          <w:sz w:val="22"/>
          <w:szCs w:val="22"/>
          <w:lang w:eastAsia="en-AU"/>
        </w:rPr>
      </w:pPr>
      <w:hyperlink w:anchor="_Toc82091309" w:history="1">
        <w:r w:rsidR="00F56D67" w:rsidRPr="0092334B">
          <w:rPr>
            <w:rStyle w:val="Hyperlink"/>
            <w:noProof/>
          </w:rPr>
          <w:t>Section 2 – Escalation</w:t>
        </w:r>
        <w:r w:rsidR="00F56D67">
          <w:rPr>
            <w:noProof/>
            <w:webHidden/>
          </w:rPr>
          <w:tab/>
        </w:r>
        <w:r w:rsidR="00F56D67">
          <w:rPr>
            <w:noProof/>
            <w:webHidden/>
          </w:rPr>
          <w:fldChar w:fldCharType="begin"/>
        </w:r>
        <w:r w:rsidR="00F56D67">
          <w:rPr>
            <w:noProof/>
            <w:webHidden/>
          </w:rPr>
          <w:instrText xml:space="preserve"> PAGEREF _Toc82091309 \h </w:instrText>
        </w:r>
        <w:r w:rsidR="00F56D67">
          <w:rPr>
            <w:noProof/>
            <w:webHidden/>
          </w:rPr>
        </w:r>
        <w:r w:rsidR="00F56D67">
          <w:rPr>
            <w:noProof/>
            <w:webHidden/>
          </w:rPr>
          <w:fldChar w:fldCharType="separate"/>
        </w:r>
        <w:r w:rsidR="00F56D67">
          <w:rPr>
            <w:noProof/>
            <w:webHidden/>
          </w:rPr>
          <w:t>3</w:t>
        </w:r>
        <w:r w:rsidR="00F56D67">
          <w:rPr>
            <w:noProof/>
            <w:webHidden/>
          </w:rPr>
          <w:fldChar w:fldCharType="end"/>
        </w:r>
      </w:hyperlink>
    </w:p>
    <w:p w14:paraId="30C2A748" w14:textId="7E300318" w:rsidR="00F56D67" w:rsidRDefault="0000382C">
      <w:pPr>
        <w:pStyle w:val="TOC1"/>
        <w:tabs>
          <w:tab w:val="right" w:leader="dot" w:pos="9060"/>
        </w:tabs>
        <w:rPr>
          <w:rFonts w:eastAsiaTheme="minorEastAsia" w:cstheme="minorBidi"/>
          <w:noProof/>
          <w:sz w:val="22"/>
          <w:szCs w:val="22"/>
          <w:lang w:eastAsia="en-AU"/>
        </w:rPr>
      </w:pPr>
      <w:hyperlink w:anchor="_Toc82091310" w:history="1">
        <w:r w:rsidR="00F56D67" w:rsidRPr="0092334B">
          <w:rPr>
            <w:rStyle w:val="Hyperlink"/>
            <w:noProof/>
          </w:rPr>
          <w:t>Section 3 – Administration and Documentation of Antidote</w:t>
        </w:r>
        <w:r w:rsidR="00F56D67">
          <w:rPr>
            <w:noProof/>
            <w:webHidden/>
          </w:rPr>
          <w:tab/>
        </w:r>
        <w:r w:rsidR="00F56D67">
          <w:rPr>
            <w:noProof/>
            <w:webHidden/>
          </w:rPr>
          <w:fldChar w:fldCharType="begin"/>
        </w:r>
        <w:r w:rsidR="00F56D67">
          <w:rPr>
            <w:noProof/>
            <w:webHidden/>
          </w:rPr>
          <w:instrText xml:space="preserve"> PAGEREF _Toc82091310 \h </w:instrText>
        </w:r>
        <w:r w:rsidR="00F56D67">
          <w:rPr>
            <w:noProof/>
            <w:webHidden/>
          </w:rPr>
        </w:r>
        <w:r w:rsidR="00F56D67">
          <w:rPr>
            <w:noProof/>
            <w:webHidden/>
          </w:rPr>
          <w:fldChar w:fldCharType="separate"/>
        </w:r>
        <w:r w:rsidR="00F56D67">
          <w:rPr>
            <w:noProof/>
            <w:webHidden/>
          </w:rPr>
          <w:t>3</w:t>
        </w:r>
        <w:r w:rsidR="00F56D67">
          <w:rPr>
            <w:noProof/>
            <w:webHidden/>
          </w:rPr>
          <w:fldChar w:fldCharType="end"/>
        </w:r>
      </w:hyperlink>
    </w:p>
    <w:p w14:paraId="36985152" w14:textId="2DDE916F" w:rsidR="00F56D67" w:rsidRDefault="0000382C">
      <w:pPr>
        <w:pStyle w:val="TOC1"/>
        <w:tabs>
          <w:tab w:val="right" w:leader="dot" w:pos="9060"/>
        </w:tabs>
        <w:rPr>
          <w:rFonts w:eastAsiaTheme="minorEastAsia" w:cstheme="minorBidi"/>
          <w:noProof/>
          <w:sz w:val="22"/>
          <w:szCs w:val="22"/>
          <w:lang w:eastAsia="en-AU"/>
        </w:rPr>
      </w:pPr>
      <w:hyperlink w:anchor="_Toc82091311" w:history="1">
        <w:r w:rsidR="00F56D67" w:rsidRPr="0092334B">
          <w:rPr>
            <w:rStyle w:val="Hyperlink"/>
            <w:noProof/>
          </w:rPr>
          <w:t>Evaluation</w:t>
        </w:r>
        <w:r w:rsidR="00F56D67">
          <w:rPr>
            <w:noProof/>
            <w:webHidden/>
          </w:rPr>
          <w:tab/>
        </w:r>
        <w:r w:rsidR="00F56D67">
          <w:rPr>
            <w:noProof/>
            <w:webHidden/>
          </w:rPr>
          <w:fldChar w:fldCharType="begin"/>
        </w:r>
        <w:r w:rsidR="00F56D67">
          <w:rPr>
            <w:noProof/>
            <w:webHidden/>
          </w:rPr>
          <w:instrText xml:space="preserve"> PAGEREF _Toc82091311 \h </w:instrText>
        </w:r>
        <w:r w:rsidR="00F56D67">
          <w:rPr>
            <w:noProof/>
            <w:webHidden/>
          </w:rPr>
        </w:r>
        <w:r w:rsidR="00F56D67">
          <w:rPr>
            <w:noProof/>
            <w:webHidden/>
          </w:rPr>
          <w:fldChar w:fldCharType="separate"/>
        </w:r>
        <w:r w:rsidR="00F56D67">
          <w:rPr>
            <w:noProof/>
            <w:webHidden/>
          </w:rPr>
          <w:t>4</w:t>
        </w:r>
        <w:r w:rsidR="00F56D67">
          <w:rPr>
            <w:noProof/>
            <w:webHidden/>
          </w:rPr>
          <w:fldChar w:fldCharType="end"/>
        </w:r>
      </w:hyperlink>
    </w:p>
    <w:p w14:paraId="0C747A4E" w14:textId="04FBAE1B" w:rsidR="00F56D67" w:rsidRDefault="0000382C">
      <w:pPr>
        <w:pStyle w:val="TOC1"/>
        <w:tabs>
          <w:tab w:val="right" w:leader="dot" w:pos="9060"/>
        </w:tabs>
        <w:rPr>
          <w:rFonts w:eastAsiaTheme="minorEastAsia" w:cstheme="minorBidi"/>
          <w:noProof/>
          <w:sz w:val="22"/>
          <w:szCs w:val="22"/>
          <w:lang w:eastAsia="en-AU"/>
        </w:rPr>
      </w:pPr>
      <w:hyperlink w:anchor="_Toc82091312" w:history="1">
        <w:r w:rsidR="00F56D67" w:rsidRPr="0092334B">
          <w:rPr>
            <w:rStyle w:val="Hyperlink"/>
            <w:noProof/>
          </w:rPr>
          <w:t>Related Policies, Procedures, Guidelines and Legislation</w:t>
        </w:r>
        <w:r w:rsidR="00F56D67">
          <w:rPr>
            <w:noProof/>
            <w:webHidden/>
          </w:rPr>
          <w:tab/>
        </w:r>
        <w:r w:rsidR="00F56D67">
          <w:rPr>
            <w:noProof/>
            <w:webHidden/>
          </w:rPr>
          <w:fldChar w:fldCharType="begin"/>
        </w:r>
        <w:r w:rsidR="00F56D67">
          <w:rPr>
            <w:noProof/>
            <w:webHidden/>
          </w:rPr>
          <w:instrText xml:space="preserve"> PAGEREF _Toc82091312 \h </w:instrText>
        </w:r>
        <w:r w:rsidR="00F56D67">
          <w:rPr>
            <w:noProof/>
            <w:webHidden/>
          </w:rPr>
        </w:r>
        <w:r w:rsidR="00F56D67">
          <w:rPr>
            <w:noProof/>
            <w:webHidden/>
          </w:rPr>
          <w:fldChar w:fldCharType="separate"/>
        </w:r>
        <w:r w:rsidR="00F56D67">
          <w:rPr>
            <w:noProof/>
            <w:webHidden/>
          </w:rPr>
          <w:t>4</w:t>
        </w:r>
        <w:r w:rsidR="00F56D67">
          <w:rPr>
            <w:noProof/>
            <w:webHidden/>
          </w:rPr>
          <w:fldChar w:fldCharType="end"/>
        </w:r>
      </w:hyperlink>
    </w:p>
    <w:p w14:paraId="6B84A8B2" w14:textId="0D235CFF" w:rsidR="00F56D67" w:rsidRDefault="0000382C">
      <w:pPr>
        <w:pStyle w:val="TOC1"/>
        <w:tabs>
          <w:tab w:val="right" w:leader="dot" w:pos="9060"/>
        </w:tabs>
        <w:rPr>
          <w:rFonts w:eastAsiaTheme="minorEastAsia" w:cstheme="minorBidi"/>
          <w:noProof/>
          <w:sz w:val="22"/>
          <w:szCs w:val="22"/>
          <w:lang w:eastAsia="en-AU"/>
        </w:rPr>
      </w:pPr>
      <w:hyperlink w:anchor="_Toc82091313" w:history="1">
        <w:r w:rsidR="00F56D67" w:rsidRPr="0092334B">
          <w:rPr>
            <w:rStyle w:val="Hyperlink"/>
            <w:noProof/>
          </w:rPr>
          <w:t>References</w:t>
        </w:r>
        <w:r w:rsidR="00F56D67">
          <w:rPr>
            <w:noProof/>
            <w:webHidden/>
          </w:rPr>
          <w:tab/>
        </w:r>
        <w:r w:rsidR="00F56D67">
          <w:rPr>
            <w:noProof/>
            <w:webHidden/>
          </w:rPr>
          <w:fldChar w:fldCharType="begin"/>
        </w:r>
        <w:r w:rsidR="00F56D67">
          <w:rPr>
            <w:noProof/>
            <w:webHidden/>
          </w:rPr>
          <w:instrText xml:space="preserve"> PAGEREF _Toc82091313 \h </w:instrText>
        </w:r>
        <w:r w:rsidR="00F56D67">
          <w:rPr>
            <w:noProof/>
            <w:webHidden/>
          </w:rPr>
        </w:r>
        <w:r w:rsidR="00F56D67">
          <w:rPr>
            <w:noProof/>
            <w:webHidden/>
          </w:rPr>
          <w:fldChar w:fldCharType="separate"/>
        </w:r>
        <w:r w:rsidR="00F56D67">
          <w:rPr>
            <w:noProof/>
            <w:webHidden/>
          </w:rPr>
          <w:t>5</w:t>
        </w:r>
        <w:r w:rsidR="00F56D67">
          <w:rPr>
            <w:noProof/>
            <w:webHidden/>
          </w:rPr>
          <w:fldChar w:fldCharType="end"/>
        </w:r>
      </w:hyperlink>
    </w:p>
    <w:p w14:paraId="5B48B4DD" w14:textId="157432B1" w:rsidR="00F56D67" w:rsidRDefault="0000382C">
      <w:pPr>
        <w:pStyle w:val="TOC1"/>
        <w:tabs>
          <w:tab w:val="right" w:leader="dot" w:pos="9060"/>
        </w:tabs>
        <w:rPr>
          <w:rFonts w:eastAsiaTheme="minorEastAsia" w:cstheme="minorBidi"/>
          <w:noProof/>
          <w:sz w:val="22"/>
          <w:szCs w:val="22"/>
          <w:lang w:eastAsia="en-AU"/>
        </w:rPr>
      </w:pPr>
      <w:hyperlink w:anchor="_Toc82091314" w:history="1">
        <w:r w:rsidR="00F56D67" w:rsidRPr="0092334B">
          <w:rPr>
            <w:rStyle w:val="Hyperlink"/>
            <w:noProof/>
          </w:rPr>
          <w:t>Definition of Terms</w:t>
        </w:r>
        <w:r w:rsidR="00F56D67">
          <w:rPr>
            <w:noProof/>
            <w:webHidden/>
          </w:rPr>
          <w:tab/>
        </w:r>
        <w:r w:rsidR="00F56D67">
          <w:rPr>
            <w:noProof/>
            <w:webHidden/>
          </w:rPr>
          <w:fldChar w:fldCharType="begin"/>
        </w:r>
        <w:r w:rsidR="00F56D67">
          <w:rPr>
            <w:noProof/>
            <w:webHidden/>
          </w:rPr>
          <w:instrText xml:space="preserve"> PAGEREF _Toc82091314 \h </w:instrText>
        </w:r>
        <w:r w:rsidR="00F56D67">
          <w:rPr>
            <w:noProof/>
            <w:webHidden/>
          </w:rPr>
        </w:r>
        <w:r w:rsidR="00F56D67">
          <w:rPr>
            <w:noProof/>
            <w:webHidden/>
          </w:rPr>
          <w:fldChar w:fldCharType="separate"/>
        </w:r>
        <w:r w:rsidR="00F56D67">
          <w:rPr>
            <w:noProof/>
            <w:webHidden/>
          </w:rPr>
          <w:t>5</w:t>
        </w:r>
        <w:r w:rsidR="00F56D67">
          <w:rPr>
            <w:noProof/>
            <w:webHidden/>
          </w:rPr>
          <w:fldChar w:fldCharType="end"/>
        </w:r>
      </w:hyperlink>
    </w:p>
    <w:p w14:paraId="0F4F7A66" w14:textId="341A8426" w:rsidR="00F56D67" w:rsidRDefault="0000382C">
      <w:pPr>
        <w:pStyle w:val="TOC1"/>
        <w:tabs>
          <w:tab w:val="right" w:leader="dot" w:pos="9060"/>
        </w:tabs>
        <w:rPr>
          <w:rFonts w:eastAsiaTheme="minorEastAsia" w:cstheme="minorBidi"/>
          <w:noProof/>
          <w:sz w:val="22"/>
          <w:szCs w:val="22"/>
          <w:lang w:eastAsia="en-AU"/>
        </w:rPr>
      </w:pPr>
      <w:hyperlink w:anchor="_Toc82091315" w:history="1">
        <w:r w:rsidR="00F56D67" w:rsidRPr="0092334B">
          <w:rPr>
            <w:rStyle w:val="Hyperlink"/>
            <w:noProof/>
          </w:rPr>
          <w:t>Search Terms</w:t>
        </w:r>
        <w:r w:rsidR="00F56D67">
          <w:rPr>
            <w:noProof/>
            <w:webHidden/>
          </w:rPr>
          <w:tab/>
        </w:r>
        <w:r w:rsidR="00F56D67">
          <w:rPr>
            <w:noProof/>
            <w:webHidden/>
          </w:rPr>
          <w:fldChar w:fldCharType="begin"/>
        </w:r>
        <w:r w:rsidR="00F56D67">
          <w:rPr>
            <w:noProof/>
            <w:webHidden/>
          </w:rPr>
          <w:instrText xml:space="preserve"> PAGEREF _Toc82091315 \h </w:instrText>
        </w:r>
        <w:r w:rsidR="00F56D67">
          <w:rPr>
            <w:noProof/>
            <w:webHidden/>
          </w:rPr>
        </w:r>
        <w:r w:rsidR="00F56D67">
          <w:rPr>
            <w:noProof/>
            <w:webHidden/>
          </w:rPr>
          <w:fldChar w:fldCharType="separate"/>
        </w:r>
        <w:r w:rsidR="00F56D67">
          <w:rPr>
            <w:noProof/>
            <w:webHidden/>
          </w:rPr>
          <w:t>5</w:t>
        </w:r>
        <w:r w:rsidR="00F56D67">
          <w:rPr>
            <w:noProof/>
            <w:webHidden/>
          </w:rPr>
          <w:fldChar w:fldCharType="end"/>
        </w:r>
      </w:hyperlink>
    </w:p>
    <w:p w14:paraId="02ED8EDF" w14:textId="7717550C" w:rsidR="00284B90" w:rsidRDefault="00284B90" w:rsidP="00284B90">
      <w:r>
        <w:fldChar w:fldCharType="end"/>
      </w:r>
    </w:p>
    <w:p w14:paraId="6E8EA952" w14:textId="77777777" w:rsidR="00284B90" w:rsidRDefault="00284B90" w:rsidP="00284B90">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1B2BAC" w14:paraId="6A68014F" w14:textId="77777777" w:rsidTr="008D6010">
        <w:trPr>
          <w:cantSplit/>
          <w:trHeight w:val="285"/>
        </w:trPr>
        <w:tc>
          <w:tcPr>
            <w:tcW w:w="9158" w:type="dxa"/>
            <w:shd w:val="clear" w:color="auto" w:fill="D9D9D9" w:themeFill="background1" w:themeFillShade="D9"/>
          </w:tcPr>
          <w:p w14:paraId="7202A45A" w14:textId="77777777" w:rsidR="00284B90" w:rsidRPr="002E3BFE" w:rsidRDefault="00284B90" w:rsidP="008D6010">
            <w:pPr>
              <w:pStyle w:val="Heading1"/>
            </w:pPr>
            <w:bookmarkStart w:id="4" w:name="_Toc82091306"/>
            <w:r>
              <w:lastRenderedPageBreak/>
              <w:t>Guideline Statement</w:t>
            </w:r>
            <w:bookmarkEnd w:id="4"/>
          </w:p>
        </w:tc>
      </w:tr>
    </w:tbl>
    <w:p w14:paraId="366A7613" w14:textId="77777777" w:rsidR="00284B90" w:rsidRDefault="00284B90" w:rsidP="00284B90">
      <w:pPr>
        <w:rPr>
          <w:rFonts w:cs="Arial"/>
          <w:b/>
          <w:szCs w:val="24"/>
        </w:rPr>
      </w:pPr>
    </w:p>
    <w:p w14:paraId="2D407FCF" w14:textId="77777777" w:rsidR="00284B90" w:rsidRDefault="00284B90" w:rsidP="00284B90">
      <w:pPr>
        <w:pStyle w:val="Heading2"/>
      </w:pPr>
      <w:r>
        <w:t>Background</w:t>
      </w:r>
    </w:p>
    <w:p w14:paraId="1E73F7ED" w14:textId="77570DC7" w:rsidR="00284B90" w:rsidRPr="00F02AB2" w:rsidRDefault="00284B90" w:rsidP="00284B90">
      <w:pPr>
        <w:rPr>
          <w:iCs/>
        </w:rPr>
      </w:pPr>
      <w:r w:rsidRPr="00F02AB2">
        <w:rPr>
          <w:iCs/>
        </w:rPr>
        <w:t xml:space="preserve">Poisoning can present in many ways requiring a variety of treatments and antidotes. This guideline </w:t>
      </w:r>
      <w:r w:rsidR="00B021F4">
        <w:rPr>
          <w:iCs/>
        </w:rPr>
        <w:t>outlines the</w:t>
      </w:r>
      <w:r w:rsidRPr="00F02AB2">
        <w:rPr>
          <w:iCs/>
        </w:rPr>
        <w:t xml:space="preserve"> escalation </w:t>
      </w:r>
      <w:r w:rsidR="00333C91">
        <w:rPr>
          <w:iCs/>
        </w:rPr>
        <w:t>process</w:t>
      </w:r>
      <w:r w:rsidRPr="00F02AB2">
        <w:rPr>
          <w:iCs/>
        </w:rPr>
        <w:t xml:space="preserve"> in the event of </w:t>
      </w:r>
      <w:r w:rsidR="00574A24">
        <w:rPr>
          <w:iCs/>
        </w:rPr>
        <w:t>a patient presenting</w:t>
      </w:r>
      <w:r w:rsidR="0073228F">
        <w:rPr>
          <w:iCs/>
        </w:rPr>
        <w:t xml:space="preserve"> to the Emergency Department</w:t>
      </w:r>
      <w:r w:rsidR="00333C91">
        <w:rPr>
          <w:iCs/>
        </w:rPr>
        <w:t xml:space="preserve"> (ED)</w:t>
      </w:r>
      <w:r w:rsidR="00574A24">
        <w:rPr>
          <w:iCs/>
        </w:rPr>
        <w:t xml:space="preserve"> with </w:t>
      </w:r>
      <w:r w:rsidRPr="00F02AB2">
        <w:rPr>
          <w:iCs/>
        </w:rPr>
        <w:t>life-threatening poisoning</w:t>
      </w:r>
      <w:r w:rsidR="007C5B4A">
        <w:rPr>
          <w:iCs/>
        </w:rPr>
        <w:t>,</w:t>
      </w:r>
      <w:r w:rsidRPr="00F02AB2">
        <w:rPr>
          <w:iCs/>
        </w:rPr>
        <w:t xml:space="preserve"> to ensure appropriate up to date treatments are provided in a timely manner.</w:t>
      </w:r>
    </w:p>
    <w:p w14:paraId="61FAFCC3" w14:textId="77777777" w:rsidR="00284B90" w:rsidRPr="00F02AB2" w:rsidRDefault="00284B90" w:rsidP="00284B90">
      <w:pPr>
        <w:rPr>
          <w:iCs/>
        </w:rPr>
      </w:pPr>
    </w:p>
    <w:p w14:paraId="74BFB17C" w14:textId="77777777" w:rsidR="00284B90" w:rsidRDefault="00284B90" w:rsidP="00284B90">
      <w:pPr>
        <w:pStyle w:val="Heading2"/>
      </w:pPr>
      <w:r>
        <w:t>Key Objective</w:t>
      </w:r>
    </w:p>
    <w:p w14:paraId="7908CA6B" w14:textId="2B4F08AB" w:rsidR="00284B90" w:rsidRPr="00F02AB2" w:rsidRDefault="00284B90" w:rsidP="00284B90">
      <w:pPr>
        <w:rPr>
          <w:iCs/>
        </w:rPr>
      </w:pPr>
      <w:r w:rsidRPr="00F02AB2">
        <w:rPr>
          <w:iCs/>
        </w:rPr>
        <w:t>ED clinical staff are provided with clear escalation points for the care of a patient with life threatening poisoning.</w:t>
      </w:r>
      <w:r w:rsidR="006E5929" w:rsidRPr="00F02AB2">
        <w:rPr>
          <w:iCs/>
        </w:rPr>
        <w:t xml:space="preserve"> There may be cases where a poisoning is identified </w:t>
      </w:r>
      <w:r w:rsidR="00A10B1F" w:rsidRPr="00F02AB2">
        <w:rPr>
          <w:iCs/>
        </w:rPr>
        <w:t xml:space="preserve">for an inpatient </w:t>
      </w:r>
      <w:r w:rsidR="00A22182">
        <w:rPr>
          <w:iCs/>
        </w:rPr>
        <w:t xml:space="preserve">admission </w:t>
      </w:r>
      <w:r w:rsidR="00A10B1F" w:rsidRPr="00F02AB2">
        <w:rPr>
          <w:iCs/>
        </w:rPr>
        <w:t>and thi</w:t>
      </w:r>
      <w:r w:rsidR="009E2B5A" w:rsidRPr="00F02AB2">
        <w:rPr>
          <w:iCs/>
        </w:rPr>
        <w:t>s escalation guideline can</w:t>
      </w:r>
      <w:r w:rsidR="00333C91">
        <w:rPr>
          <w:iCs/>
        </w:rPr>
        <w:t xml:space="preserve"> also</w:t>
      </w:r>
      <w:r w:rsidR="009E2B5A" w:rsidRPr="00F02AB2">
        <w:rPr>
          <w:iCs/>
        </w:rPr>
        <w:t xml:space="preserve"> be used for these cases. </w:t>
      </w:r>
    </w:p>
    <w:p w14:paraId="614A6C1F" w14:textId="77777777" w:rsidR="00284B90" w:rsidRPr="00F02AB2" w:rsidRDefault="00284B90" w:rsidP="00284B90">
      <w:pPr>
        <w:rPr>
          <w:iCs/>
        </w:rPr>
      </w:pPr>
    </w:p>
    <w:p w14:paraId="7F22C7D6" w14:textId="77777777" w:rsidR="00284B90" w:rsidRPr="007B6904" w:rsidRDefault="00284B90" w:rsidP="00284B90">
      <w:pPr>
        <w:pStyle w:val="Heading2"/>
      </w:pPr>
      <w:r>
        <w:t>Alerts</w:t>
      </w:r>
      <w:r w:rsidRPr="007B6904">
        <w:t xml:space="preserve"> </w:t>
      </w:r>
    </w:p>
    <w:p w14:paraId="74595021" w14:textId="60B81544" w:rsidR="00284B90" w:rsidRPr="00F02AB2" w:rsidRDefault="00284B90" w:rsidP="00284B90">
      <w:pPr>
        <w:rPr>
          <w:iCs/>
        </w:rPr>
      </w:pPr>
      <w:r w:rsidRPr="00F02AB2">
        <w:rPr>
          <w:iCs/>
        </w:rPr>
        <w:t xml:space="preserve">All staff are </w:t>
      </w:r>
      <w:r w:rsidR="00333C91">
        <w:rPr>
          <w:iCs/>
        </w:rPr>
        <w:t>recommended</w:t>
      </w:r>
      <w:r w:rsidRPr="00F02AB2">
        <w:rPr>
          <w:iCs/>
        </w:rPr>
        <w:t xml:space="preserve"> to escalate early in the event assistance in the care of a patient presenting with a life-threatening poisoning</w:t>
      </w:r>
      <w:r w:rsidR="00333C91">
        <w:rPr>
          <w:iCs/>
        </w:rPr>
        <w:t xml:space="preserve"> </w:t>
      </w:r>
      <w:r w:rsidR="00E74B18">
        <w:rPr>
          <w:iCs/>
        </w:rPr>
        <w:t>a</w:t>
      </w:r>
      <w:r w:rsidR="00333C91">
        <w:rPr>
          <w:iCs/>
        </w:rPr>
        <w:t>s required</w:t>
      </w:r>
      <w:r w:rsidRPr="00F02AB2">
        <w:rPr>
          <w:iCs/>
        </w:rPr>
        <w:t>.</w:t>
      </w:r>
    </w:p>
    <w:p w14:paraId="2163F7B4" w14:textId="77777777" w:rsidR="00284B90" w:rsidRPr="00F02AB2" w:rsidRDefault="00284B90" w:rsidP="00284B90">
      <w:pPr>
        <w:rPr>
          <w:iCs/>
        </w:rPr>
      </w:pPr>
    </w:p>
    <w:p w14:paraId="132275A8" w14:textId="4C04B293" w:rsidR="00284B90" w:rsidRPr="00F02AB2" w:rsidRDefault="00284B90" w:rsidP="00284B90">
      <w:pPr>
        <w:rPr>
          <w:iCs/>
        </w:rPr>
      </w:pPr>
      <w:r w:rsidRPr="00F02AB2">
        <w:rPr>
          <w:iCs/>
        </w:rPr>
        <w:t xml:space="preserve">In the event of </w:t>
      </w:r>
      <w:r w:rsidR="00333C91">
        <w:rPr>
          <w:iCs/>
        </w:rPr>
        <w:t xml:space="preserve">a </w:t>
      </w:r>
      <w:r w:rsidRPr="00F02AB2">
        <w:rPr>
          <w:iCs/>
        </w:rPr>
        <w:t>patient requiring antidote therapy the</w:t>
      </w:r>
      <w:r w:rsidR="00D6603F">
        <w:rPr>
          <w:iCs/>
        </w:rPr>
        <w:t xml:space="preserve"> Poisons</w:t>
      </w:r>
      <w:r w:rsidRPr="00F02AB2">
        <w:rPr>
          <w:iCs/>
        </w:rPr>
        <w:t xml:space="preserve"> Information Centre should be contacted on 131 126.</w:t>
      </w:r>
    </w:p>
    <w:p w14:paraId="2C086987" w14:textId="77777777" w:rsidR="00284B90" w:rsidRDefault="00284B90" w:rsidP="00284B90"/>
    <w:p w14:paraId="59C51C0F" w14:textId="77777777" w:rsidR="00284B90" w:rsidRDefault="0000382C" w:rsidP="00284B90">
      <w:pPr>
        <w:jc w:val="right"/>
      </w:pPr>
      <w:hyperlink w:anchor="Contents" w:history="1">
        <w:r w:rsidR="00284B90"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1B2BAC" w14:paraId="159038D7" w14:textId="77777777" w:rsidTr="008D6010">
        <w:trPr>
          <w:cantSplit/>
          <w:trHeight w:val="285"/>
        </w:trPr>
        <w:tc>
          <w:tcPr>
            <w:tcW w:w="9158" w:type="dxa"/>
            <w:shd w:val="clear" w:color="auto" w:fill="D9D9D9" w:themeFill="background1" w:themeFillShade="D9"/>
          </w:tcPr>
          <w:p w14:paraId="79D2583E" w14:textId="77777777" w:rsidR="00284B90" w:rsidRPr="002E3BFE" w:rsidRDefault="00284B90" w:rsidP="008D6010">
            <w:pPr>
              <w:pStyle w:val="Heading1"/>
            </w:pPr>
            <w:bookmarkStart w:id="5" w:name="_Toc82091307"/>
            <w:r>
              <w:t>Scope</w:t>
            </w:r>
            <w:bookmarkEnd w:id="5"/>
          </w:p>
        </w:tc>
      </w:tr>
    </w:tbl>
    <w:p w14:paraId="58E13C63" w14:textId="77777777" w:rsidR="00284B90" w:rsidRDefault="00284B90" w:rsidP="00284B90"/>
    <w:p w14:paraId="685AE85B" w14:textId="56887A11" w:rsidR="00284B90" w:rsidRPr="00F02AB2" w:rsidRDefault="00284B90" w:rsidP="00F02AB2">
      <w:pPr>
        <w:rPr>
          <w:rFonts w:asciiTheme="minorHAnsi" w:hAnsiTheme="minorHAnsi" w:cstheme="minorHAnsi"/>
          <w:iCs/>
        </w:rPr>
      </w:pPr>
      <w:r w:rsidRPr="00F02AB2">
        <w:rPr>
          <w:rFonts w:cs="Arial"/>
          <w:iCs/>
          <w:szCs w:val="24"/>
        </w:rPr>
        <w:t>Th</w:t>
      </w:r>
      <w:r w:rsidR="00574A24">
        <w:rPr>
          <w:rFonts w:cs="Arial"/>
          <w:iCs/>
          <w:szCs w:val="24"/>
        </w:rPr>
        <w:t xml:space="preserve">is document </w:t>
      </w:r>
      <w:r w:rsidRPr="00F02AB2">
        <w:rPr>
          <w:rFonts w:cs="Arial"/>
          <w:iCs/>
          <w:szCs w:val="24"/>
        </w:rPr>
        <w:t>applies to</w:t>
      </w:r>
      <w:r w:rsidR="00574A24">
        <w:rPr>
          <w:rFonts w:cs="Arial"/>
          <w:iCs/>
          <w:szCs w:val="24"/>
        </w:rPr>
        <w:t xml:space="preserve"> the following staff working in</w:t>
      </w:r>
      <w:r w:rsidR="00F02AB2" w:rsidRPr="00F02AB2">
        <w:rPr>
          <w:rFonts w:cs="Arial"/>
          <w:iCs/>
          <w:szCs w:val="24"/>
        </w:rPr>
        <w:t xml:space="preserve"> </w:t>
      </w:r>
      <w:r w:rsidRPr="00F02AB2">
        <w:rPr>
          <w:rFonts w:asciiTheme="minorHAnsi" w:hAnsiTheme="minorHAnsi" w:cstheme="minorHAnsi"/>
          <w:iCs/>
        </w:rPr>
        <w:t xml:space="preserve">Canberra Hospital ED: </w:t>
      </w:r>
    </w:p>
    <w:p w14:paraId="0290E20C" w14:textId="759866B7" w:rsidR="00284B90" w:rsidRPr="00350F11" w:rsidRDefault="00284B90" w:rsidP="000362F2">
      <w:pPr>
        <w:pStyle w:val="NormalWeb"/>
        <w:numPr>
          <w:ilvl w:val="0"/>
          <w:numId w:val="9"/>
        </w:numPr>
        <w:spacing w:before="0" w:beforeAutospacing="0"/>
        <w:ind w:left="426" w:hanging="426"/>
        <w:rPr>
          <w:rFonts w:asciiTheme="minorHAnsi" w:hAnsiTheme="minorHAnsi" w:cstheme="minorHAnsi"/>
        </w:rPr>
      </w:pPr>
      <w:r w:rsidRPr="00350F11">
        <w:rPr>
          <w:rFonts w:asciiTheme="minorHAnsi" w:hAnsiTheme="minorHAnsi" w:cstheme="minorHAnsi"/>
        </w:rPr>
        <w:t xml:space="preserve">Medical Officers </w:t>
      </w:r>
    </w:p>
    <w:p w14:paraId="0B3CAAEC" w14:textId="120EBF10" w:rsidR="00284B90" w:rsidRPr="00350F11" w:rsidRDefault="00284B90" w:rsidP="000362F2">
      <w:pPr>
        <w:pStyle w:val="NormalWeb"/>
        <w:numPr>
          <w:ilvl w:val="0"/>
          <w:numId w:val="9"/>
        </w:numPr>
        <w:ind w:left="426" w:hanging="426"/>
        <w:rPr>
          <w:rFonts w:asciiTheme="minorHAnsi" w:hAnsiTheme="minorHAnsi" w:cstheme="minorHAnsi"/>
        </w:rPr>
      </w:pPr>
      <w:r w:rsidRPr="00350F11">
        <w:rPr>
          <w:rFonts w:asciiTheme="minorHAnsi" w:hAnsiTheme="minorHAnsi" w:cstheme="minorHAnsi"/>
        </w:rPr>
        <w:t>Nurs</w:t>
      </w:r>
      <w:r w:rsidR="00D6603F">
        <w:rPr>
          <w:rFonts w:asciiTheme="minorHAnsi" w:hAnsiTheme="minorHAnsi" w:cstheme="minorHAnsi"/>
        </w:rPr>
        <w:t>ing Staff</w:t>
      </w:r>
    </w:p>
    <w:p w14:paraId="3175DAEE" w14:textId="13FDAD36" w:rsidR="00284B90" w:rsidRDefault="00284B90" w:rsidP="1F400959">
      <w:pPr>
        <w:rPr>
          <w:rFonts w:cs="Arial"/>
        </w:rPr>
      </w:pPr>
      <w:r w:rsidRPr="1F400959">
        <w:rPr>
          <w:rFonts w:cs="Arial"/>
        </w:rPr>
        <w:t>Th</w:t>
      </w:r>
      <w:r w:rsidR="00333C91">
        <w:rPr>
          <w:rFonts w:cs="Arial"/>
        </w:rPr>
        <w:t>is</w:t>
      </w:r>
      <w:r w:rsidRPr="1F400959">
        <w:rPr>
          <w:rFonts w:cs="Arial"/>
        </w:rPr>
        <w:t xml:space="preserve"> guideline is for the escalation of care for patients presenting with life threatening poisoning</w:t>
      </w:r>
      <w:r w:rsidR="00333C91">
        <w:rPr>
          <w:rFonts w:cs="Arial"/>
        </w:rPr>
        <w:t>,</w:t>
      </w:r>
      <w:r w:rsidRPr="1F400959">
        <w:rPr>
          <w:rFonts w:cs="Arial"/>
        </w:rPr>
        <w:t xml:space="preserve"> including accidental or intentional overdose, </w:t>
      </w:r>
      <w:r w:rsidR="00757300" w:rsidRPr="1F400959">
        <w:rPr>
          <w:rFonts w:cs="Arial"/>
        </w:rPr>
        <w:t>plant/</w:t>
      </w:r>
      <w:r w:rsidRPr="1F400959">
        <w:rPr>
          <w:rFonts w:cs="Arial"/>
        </w:rPr>
        <w:t>mushroom poisoning, and environmental (chemical, biological or radiological) exposures.</w:t>
      </w:r>
    </w:p>
    <w:p w14:paraId="540128AB" w14:textId="4B82040F" w:rsidR="00574A24" w:rsidRDefault="00574A24" w:rsidP="1F400959">
      <w:pPr>
        <w:rPr>
          <w:rFonts w:cs="Arial"/>
        </w:rPr>
      </w:pPr>
    </w:p>
    <w:p w14:paraId="55E2886B" w14:textId="6DCE25D7" w:rsidR="00574A24" w:rsidRPr="00811858" w:rsidRDefault="00574A24" w:rsidP="1F400959">
      <w:pPr>
        <w:rPr>
          <w:rFonts w:cs="Arial"/>
          <w:i/>
          <w:iCs/>
        </w:rPr>
      </w:pPr>
      <w:r>
        <w:rPr>
          <w:rFonts w:cs="Arial"/>
        </w:rPr>
        <w:t xml:space="preserve">For patients with suspected </w:t>
      </w:r>
      <w:r w:rsidR="00811858">
        <w:rPr>
          <w:rFonts w:cs="Arial"/>
        </w:rPr>
        <w:t>Amanita Phalloides (</w:t>
      </w:r>
      <w:r>
        <w:rPr>
          <w:rFonts w:cs="Arial"/>
        </w:rPr>
        <w:t>death cap</w:t>
      </w:r>
      <w:r w:rsidR="00811858">
        <w:rPr>
          <w:rFonts w:cs="Arial"/>
        </w:rPr>
        <w:t>) mushroom poisoning please refer to</w:t>
      </w:r>
      <w:r w:rsidR="00333C91">
        <w:rPr>
          <w:rFonts w:cs="Arial"/>
        </w:rPr>
        <w:t xml:space="preserve"> the</w:t>
      </w:r>
      <w:r w:rsidR="00811858">
        <w:rPr>
          <w:rFonts w:cs="Arial"/>
        </w:rPr>
        <w:t xml:space="preserve"> </w:t>
      </w:r>
      <w:r w:rsidR="00811858">
        <w:rPr>
          <w:rFonts w:cs="Arial"/>
          <w:i/>
          <w:iCs/>
        </w:rPr>
        <w:t>Treatment of Amanita Phalloides ‘Death Cap’ Mushroom Poisoning Procedure.</w:t>
      </w:r>
    </w:p>
    <w:p w14:paraId="7C5B5BB8" w14:textId="77777777" w:rsidR="00284B90" w:rsidRDefault="00284B90" w:rsidP="00757300">
      <w:pPr>
        <w:rPr>
          <w:rFonts w:cs="Arial"/>
          <w:szCs w:val="24"/>
        </w:rPr>
      </w:pPr>
    </w:p>
    <w:p w14:paraId="57DA9040" w14:textId="77777777" w:rsidR="00284B90" w:rsidRPr="00032890" w:rsidRDefault="0000382C" w:rsidP="00284B90">
      <w:pPr>
        <w:jc w:val="right"/>
        <w:rPr>
          <w:rFonts w:cs="Arial"/>
          <w:szCs w:val="24"/>
        </w:rPr>
      </w:pPr>
      <w:hyperlink w:anchor="Contents" w:history="1">
        <w:r w:rsidR="00284B90"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CD1C0E" w14:paraId="0EC2D734" w14:textId="77777777" w:rsidTr="008D6010">
        <w:trPr>
          <w:cantSplit/>
          <w:trHeight w:val="285"/>
        </w:trPr>
        <w:tc>
          <w:tcPr>
            <w:tcW w:w="9158" w:type="dxa"/>
            <w:shd w:val="clear" w:color="auto" w:fill="D9D9D9" w:themeFill="background1" w:themeFillShade="D9"/>
          </w:tcPr>
          <w:p w14:paraId="76DCC6C8" w14:textId="77777777" w:rsidR="00284B90" w:rsidRPr="00C76688" w:rsidRDefault="00284B90" w:rsidP="008D6010">
            <w:pPr>
              <w:pStyle w:val="Heading1"/>
            </w:pPr>
            <w:bookmarkStart w:id="6" w:name="_Toc389473278"/>
            <w:bookmarkStart w:id="7" w:name="_Toc393203334"/>
            <w:bookmarkStart w:id="8" w:name="_Toc82091308"/>
            <w:r w:rsidRPr="00C76688">
              <w:t>Section 1 –</w:t>
            </w:r>
            <w:r>
              <w:t xml:space="preserve"> </w:t>
            </w:r>
            <w:bookmarkEnd w:id="6"/>
            <w:bookmarkEnd w:id="7"/>
            <w:r>
              <w:t>Initial Assessment</w:t>
            </w:r>
            <w:bookmarkEnd w:id="8"/>
          </w:p>
        </w:tc>
      </w:tr>
    </w:tbl>
    <w:p w14:paraId="63C692C5" w14:textId="77777777" w:rsidR="00284B90" w:rsidRDefault="00284B90" w:rsidP="00284B90">
      <w:pPr>
        <w:outlineLvl w:val="0"/>
        <w:rPr>
          <w:szCs w:val="24"/>
        </w:rPr>
      </w:pPr>
    </w:p>
    <w:p w14:paraId="53F98833" w14:textId="6C0858B3" w:rsidR="00284B90" w:rsidRPr="00811858" w:rsidRDefault="00284B90" w:rsidP="000362F2">
      <w:pPr>
        <w:pStyle w:val="ListParagraph"/>
        <w:numPr>
          <w:ilvl w:val="0"/>
          <w:numId w:val="11"/>
        </w:numPr>
        <w:ind w:left="426" w:hanging="426"/>
        <w:rPr>
          <w:rFonts w:cs="Arial"/>
          <w:iCs/>
          <w:szCs w:val="24"/>
        </w:rPr>
      </w:pPr>
      <w:r w:rsidRPr="00811858">
        <w:rPr>
          <w:rFonts w:cs="Arial"/>
          <w:iCs/>
          <w:szCs w:val="24"/>
        </w:rPr>
        <w:t xml:space="preserve">Patients presenting with a life-threatening poisoning should be assessed and </w:t>
      </w:r>
      <w:proofErr w:type="gramStart"/>
      <w:r w:rsidRPr="00811858">
        <w:rPr>
          <w:rFonts w:cs="Arial"/>
          <w:iCs/>
          <w:szCs w:val="24"/>
        </w:rPr>
        <w:t>Triaged</w:t>
      </w:r>
      <w:proofErr w:type="gramEnd"/>
      <w:r w:rsidRPr="00811858">
        <w:rPr>
          <w:rFonts w:cs="Arial"/>
          <w:iCs/>
          <w:szCs w:val="24"/>
        </w:rPr>
        <w:t xml:space="preserve"> according to the Australasian Triage Scale and</w:t>
      </w:r>
      <w:r w:rsidR="00811EB1">
        <w:rPr>
          <w:rFonts w:cs="Arial"/>
          <w:iCs/>
          <w:szCs w:val="24"/>
        </w:rPr>
        <w:t xml:space="preserve"> registered in the clinical record system</w:t>
      </w:r>
      <w:r w:rsidRPr="00811858">
        <w:rPr>
          <w:rFonts w:cs="Arial"/>
          <w:iCs/>
          <w:szCs w:val="24"/>
        </w:rPr>
        <w:t xml:space="preserve">. </w:t>
      </w:r>
    </w:p>
    <w:p w14:paraId="26EAF74D" w14:textId="6983FCC9" w:rsidR="00284B90" w:rsidRPr="00811858" w:rsidRDefault="00284B90" w:rsidP="000362F2">
      <w:pPr>
        <w:pStyle w:val="ListParagraph"/>
        <w:numPr>
          <w:ilvl w:val="0"/>
          <w:numId w:val="11"/>
        </w:numPr>
        <w:ind w:left="426" w:hanging="426"/>
        <w:rPr>
          <w:rFonts w:cs="Arial"/>
          <w:iCs/>
          <w:szCs w:val="24"/>
        </w:rPr>
      </w:pPr>
      <w:r w:rsidRPr="00811858">
        <w:rPr>
          <w:rFonts w:cs="Arial"/>
          <w:iCs/>
          <w:szCs w:val="24"/>
        </w:rPr>
        <w:t>Appropriate staff precautions</w:t>
      </w:r>
      <w:r w:rsidR="001F1C1F">
        <w:rPr>
          <w:rFonts w:cs="Arial"/>
          <w:iCs/>
          <w:szCs w:val="24"/>
        </w:rPr>
        <w:t xml:space="preserve"> should be adhered </w:t>
      </w:r>
      <w:proofErr w:type="gramStart"/>
      <w:r w:rsidR="001F1C1F">
        <w:rPr>
          <w:rFonts w:cs="Arial"/>
          <w:iCs/>
          <w:szCs w:val="24"/>
        </w:rPr>
        <w:t>to</w:t>
      </w:r>
      <w:proofErr w:type="gramEnd"/>
      <w:r w:rsidR="00C5708D" w:rsidRPr="00811858">
        <w:rPr>
          <w:rFonts w:cs="Arial"/>
          <w:iCs/>
          <w:szCs w:val="24"/>
        </w:rPr>
        <w:t xml:space="preserve"> and personal protective equipment</w:t>
      </w:r>
      <w:r w:rsidRPr="00811858">
        <w:rPr>
          <w:rFonts w:cs="Arial"/>
          <w:iCs/>
          <w:szCs w:val="24"/>
        </w:rPr>
        <w:t xml:space="preserve"> should be </w:t>
      </w:r>
      <w:r w:rsidR="001F1C1F">
        <w:rPr>
          <w:rFonts w:cs="Arial"/>
          <w:iCs/>
          <w:szCs w:val="24"/>
        </w:rPr>
        <w:t>worn,</w:t>
      </w:r>
      <w:r w:rsidR="001F1C1F" w:rsidRPr="00811858">
        <w:rPr>
          <w:rFonts w:cs="Arial"/>
          <w:iCs/>
          <w:szCs w:val="24"/>
        </w:rPr>
        <w:t xml:space="preserve"> </w:t>
      </w:r>
      <w:r w:rsidRPr="00811858">
        <w:rPr>
          <w:rFonts w:cs="Arial"/>
          <w:iCs/>
          <w:szCs w:val="24"/>
        </w:rPr>
        <w:t>depending on the type of poisoning</w:t>
      </w:r>
      <w:r w:rsidR="001F1C1F">
        <w:rPr>
          <w:rFonts w:cs="Arial"/>
          <w:iCs/>
          <w:szCs w:val="24"/>
        </w:rPr>
        <w:t>,</w:t>
      </w:r>
      <w:r w:rsidRPr="00811858">
        <w:rPr>
          <w:rFonts w:cs="Arial"/>
          <w:iCs/>
          <w:szCs w:val="24"/>
        </w:rPr>
        <w:t xml:space="preserve"> to ensure staff safety. </w:t>
      </w:r>
    </w:p>
    <w:p w14:paraId="1F1E1898" w14:textId="7366A0E3" w:rsidR="00284B90" w:rsidRPr="00811858" w:rsidRDefault="00284B90" w:rsidP="000362F2">
      <w:pPr>
        <w:pStyle w:val="ListParagraph"/>
        <w:numPr>
          <w:ilvl w:val="0"/>
          <w:numId w:val="11"/>
        </w:numPr>
        <w:ind w:left="426" w:hanging="426"/>
        <w:rPr>
          <w:rFonts w:cs="Arial"/>
          <w:iCs/>
          <w:szCs w:val="24"/>
        </w:rPr>
      </w:pPr>
      <w:r w:rsidRPr="00811858">
        <w:rPr>
          <w:rFonts w:cs="Arial"/>
          <w:iCs/>
          <w:szCs w:val="24"/>
        </w:rPr>
        <w:t>Senior medical officer review</w:t>
      </w:r>
      <w:r w:rsidR="001F1C1F">
        <w:rPr>
          <w:rFonts w:cs="Arial"/>
          <w:iCs/>
          <w:szCs w:val="24"/>
        </w:rPr>
        <w:t xml:space="preserve"> of the patient</w:t>
      </w:r>
      <w:r w:rsidRPr="00811858">
        <w:rPr>
          <w:rFonts w:cs="Arial"/>
          <w:iCs/>
          <w:szCs w:val="24"/>
        </w:rPr>
        <w:t xml:space="preserve"> should occur as soon as practical.</w:t>
      </w:r>
    </w:p>
    <w:p w14:paraId="60A24DF7" w14:textId="7111240E" w:rsidR="00284B90" w:rsidRPr="00811858" w:rsidRDefault="00284B90" w:rsidP="000362F2">
      <w:pPr>
        <w:pStyle w:val="ListParagraph"/>
        <w:numPr>
          <w:ilvl w:val="0"/>
          <w:numId w:val="11"/>
        </w:numPr>
        <w:ind w:left="426" w:hanging="426"/>
        <w:rPr>
          <w:rFonts w:cs="Arial"/>
          <w:iCs/>
          <w:szCs w:val="24"/>
        </w:rPr>
      </w:pPr>
      <w:r w:rsidRPr="00811858">
        <w:rPr>
          <w:rFonts w:cs="Arial"/>
          <w:iCs/>
          <w:szCs w:val="24"/>
        </w:rPr>
        <w:lastRenderedPageBreak/>
        <w:t>Where possible the cause of the poisoning should be identified early, and initial treatments related to the poisoning commenced.</w:t>
      </w:r>
    </w:p>
    <w:p w14:paraId="4D95F943" w14:textId="77777777" w:rsidR="00284B90" w:rsidRPr="00F02AB2" w:rsidRDefault="00284B90" w:rsidP="00284B90">
      <w:pPr>
        <w:rPr>
          <w:rFonts w:cs="Arial"/>
          <w:iCs/>
          <w:szCs w:val="24"/>
        </w:rPr>
      </w:pPr>
    </w:p>
    <w:p w14:paraId="0D8854D6" w14:textId="27977563" w:rsidR="00284B90" w:rsidRPr="00811858" w:rsidRDefault="00284B90" w:rsidP="00811858">
      <w:pPr>
        <w:rPr>
          <w:rFonts w:cs="Arial"/>
          <w:iCs/>
          <w:szCs w:val="24"/>
        </w:rPr>
      </w:pPr>
      <w:r w:rsidRPr="00811858">
        <w:rPr>
          <w:rFonts w:cs="Arial"/>
          <w:iCs/>
          <w:szCs w:val="24"/>
        </w:rPr>
        <w:t>Life Threatening Poisoning is defined as:</w:t>
      </w:r>
      <w:r w:rsidR="00C024E7" w:rsidRPr="00811858">
        <w:rPr>
          <w:rFonts w:cs="Arial"/>
          <w:iCs/>
          <w:szCs w:val="24"/>
        </w:rPr>
        <w:t xml:space="preserve"> </w:t>
      </w:r>
      <w:r w:rsidR="00947684" w:rsidRPr="00811858">
        <w:rPr>
          <w:rFonts w:cs="Arial"/>
          <w:iCs/>
          <w:szCs w:val="24"/>
        </w:rPr>
        <w:t xml:space="preserve">any poisoning </w:t>
      </w:r>
      <w:r w:rsidR="00C024E7" w:rsidRPr="00811858">
        <w:rPr>
          <w:rFonts w:cs="Arial"/>
          <w:iCs/>
          <w:szCs w:val="24"/>
        </w:rPr>
        <w:t xml:space="preserve">likely to lead to acute decompensation or failure of </w:t>
      </w:r>
      <w:r w:rsidR="00773762" w:rsidRPr="00811858">
        <w:rPr>
          <w:rFonts w:cs="Arial"/>
          <w:iCs/>
          <w:szCs w:val="24"/>
        </w:rPr>
        <w:t xml:space="preserve">any </w:t>
      </w:r>
      <w:r w:rsidR="00C024E7" w:rsidRPr="00811858">
        <w:rPr>
          <w:rFonts w:cs="Arial"/>
          <w:iCs/>
          <w:szCs w:val="24"/>
        </w:rPr>
        <w:t xml:space="preserve">vital organs. </w:t>
      </w:r>
      <w:r w:rsidR="00C423D5" w:rsidRPr="00811858">
        <w:rPr>
          <w:rFonts w:cs="Arial"/>
          <w:iCs/>
          <w:szCs w:val="24"/>
        </w:rPr>
        <w:t>Some c</w:t>
      </w:r>
      <w:r w:rsidR="006E2B92" w:rsidRPr="00811858">
        <w:rPr>
          <w:rFonts w:cs="Arial"/>
          <w:iCs/>
          <w:szCs w:val="24"/>
        </w:rPr>
        <w:t>ommon pathways to death</w:t>
      </w:r>
      <w:r w:rsidR="00032125" w:rsidRPr="00811858">
        <w:rPr>
          <w:rFonts w:cs="Arial"/>
          <w:iCs/>
          <w:szCs w:val="24"/>
        </w:rPr>
        <w:t xml:space="preserve"> </w:t>
      </w:r>
      <w:r w:rsidR="00811858">
        <w:rPr>
          <w:rFonts w:cs="Arial"/>
          <w:iCs/>
          <w:szCs w:val="24"/>
        </w:rPr>
        <w:t>from</w:t>
      </w:r>
      <w:r w:rsidR="00032125" w:rsidRPr="00811858">
        <w:rPr>
          <w:rFonts w:cs="Arial"/>
          <w:iCs/>
          <w:szCs w:val="24"/>
        </w:rPr>
        <w:t xml:space="preserve"> poisoning</w:t>
      </w:r>
      <w:r w:rsidR="006E2B92" w:rsidRPr="00811858">
        <w:rPr>
          <w:rFonts w:cs="Arial"/>
          <w:iCs/>
          <w:szCs w:val="24"/>
        </w:rPr>
        <w:t xml:space="preserve"> are cardi</w:t>
      </w:r>
      <w:r w:rsidR="000857B3" w:rsidRPr="00811858">
        <w:rPr>
          <w:rFonts w:cs="Arial"/>
          <w:iCs/>
          <w:szCs w:val="24"/>
        </w:rPr>
        <w:t>ac failure, r</w:t>
      </w:r>
      <w:r w:rsidR="006E2B92" w:rsidRPr="00811858">
        <w:rPr>
          <w:rFonts w:cs="Arial"/>
          <w:iCs/>
          <w:szCs w:val="24"/>
        </w:rPr>
        <w:t xml:space="preserve">espiratory failure, </w:t>
      </w:r>
      <w:r w:rsidR="00061F4D" w:rsidRPr="00811858">
        <w:rPr>
          <w:rFonts w:cs="Arial"/>
          <w:iCs/>
          <w:szCs w:val="24"/>
        </w:rPr>
        <w:t>neurotoxicit</w:t>
      </w:r>
      <w:r w:rsidR="00B52584" w:rsidRPr="00811858">
        <w:rPr>
          <w:rFonts w:cs="Arial"/>
          <w:iCs/>
          <w:szCs w:val="24"/>
        </w:rPr>
        <w:t>y</w:t>
      </w:r>
      <w:r w:rsidR="00061F4D" w:rsidRPr="00811858">
        <w:rPr>
          <w:rFonts w:cs="Arial"/>
          <w:iCs/>
          <w:szCs w:val="24"/>
        </w:rPr>
        <w:t xml:space="preserve">, </w:t>
      </w:r>
      <w:r w:rsidR="006E2B92" w:rsidRPr="00811858">
        <w:rPr>
          <w:rFonts w:cs="Arial"/>
          <w:iCs/>
          <w:szCs w:val="24"/>
        </w:rPr>
        <w:t xml:space="preserve">renal </w:t>
      </w:r>
      <w:r w:rsidR="00D80E4F" w:rsidRPr="00811858">
        <w:rPr>
          <w:rFonts w:cs="Arial"/>
          <w:iCs/>
          <w:szCs w:val="24"/>
        </w:rPr>
        <w:t>failure</w:t>
      </w:r>
      <w:r w:rsidR="000523B6" w:rsidRPr="00811858">
        <w:rPr>
          <w:rFonts w:cs="Arial"/>
          <w:iCs/>
          <w:szCs w:val="24"/>
        </w:rPr>
        <w:t xml:space="preserve">, </w:t>
      </w:r>
      <w:r w:rsidR="00D80E4F" w:rsidRPr="00811858">
        <w:rPr>
          <w:rFonts w:cs="Arial"/>
          <w:iCs/>
          <w:szCs w:val="24"/>
        </w:rPr>
        <w:t>liver failure or biochemical derangement</w:t>
      </w:r>
      <w:r w:rsidR="00032125" w:rsidRPr="00811858">
        <w:rPr>
          <w:rFonts w:cs="Arial"/>
          <w:iCs/>
          <w:szCs w:val="24"/>
        </w:rPr>
        <w:t xml:space="preserve">. </w:t>
      </w:r>
    </w:p>
    <w:p w14:paraId="394DE8E8" w14:textId="06AB1635" w:rsidR="00132620" w:rsidRDefault="00132620" w:rsidP="00284B90">
      <w:pPr>
        <w:rPr>
          <w:rFonts w:cs="Arial"/>
          <w:iCs/>
          <w:szCs w:val="24"/>
        </w:rPr>
      </w:pPr>
    </w:p>
    <w:p w14:paraId="6C7F9205" w14:textId="2F155379" w:rsidR="00132620" w:rsidRPr="00811858" w:rsidRDefault="00132620" w:rsidP="00811858">
      <w:pPr>
        <w:rPr>
          <w:rFonts w:cs="Arial"/>
          <w:iCs/>
          <w:szCs w:val="24"/>
        </w:rPr>
      </w:pPr>
      <w:r w:rsidRPr="00811858">
        <w:rPr>
          <w:rFonts w:cs="Arial"/>
          <w:iCs/>
          <w:szCs w:val="24"/>
        </w:rPr>
        <w:t>An antidote is a drug or product that corrects the effects of the poisoning. It may be a drug very specific to a specific poisoning, or it may be a more commonly used medication</w:t>
      </w:r>
      <w:r w:rsidR="00333C91">
        <w:rPr>
          <w:rFonts w:cs="Arial"/>
          <w:iCs/>
          <w:szCs w:val="24"/>
        </w:rPr>
        <w:t xml:space="preserve"> </w:t>
      </w:r>
      <w:r w:rsidRPr="00811858">
        <w:rPr>
          <w:rFonts w:cs="Arial"/>
          <w:iCs/>
          <w:szCs w:val="24"/>
        </w:rPr>
        <w:t xml:space="preserve">applied in a way to correct the effects of a poisoning. </w:t>
      </w:r>
    </w:p>
    <w:p w14:paraId="422B52E2" w14:textId="7CB4EFED" w:rsidR="00284B90" w:rsidRPr="00F02AB2" w:rsidRDefault="00284B90" w:rsidP="00284B90">
      <w:pPr>
        <w:rPr>
          <w:rFonts w:cs="Arial"/>
          <w:iCs/>
          <w:szCs w:val="24"/>
        </w:rPr>
      </w:pPr>
    </w:p>
    <w:p w14:paraId="13178A56" w14:textId="77777777" w:rsidR="00284B90" w:rsidRPr="00DA3910" w:rsidRDefault="0000382C" w:rsidP="00284B90">
      <w:pPr>
        <w:jc w:val="right"/>
        <w:rPr>
          <w:rFonts w:cs="Arial"/>
          <w:i/>
          <w:szCs w:val="24"/>
        </w:rPr>
      </w:pPr>
      <w:r>
        <w:fldChar w:fldCharType="begin"/>
      </w:r>
      <w:r>
        <w:instrText xml:space="preserve"> HYPERLINK \l "Contents" </w:instrText>
      </w:r>
      <w:r>
        <w:fldChar w:fldCharType="separate"/>
      </w:r>
      <w:r w:rsidR="00284B90" w:rsidRPr="00C91F3F">
        <w:rPr>
          <w:rStyle w:val="Hyperlink"/>
          <w:rFonts w:eastAsiaTheme="majorEastAsia" w:cs="Arial"/>
          <w:i/>
          <w:szCs w:val="24"/>
        </w:rPr>
        <w:t>Back to Table of Contents</w:t>
      </w:r>
      <w:r>
        <w:rPr>
          <w:rStyle w:val="Hyperlink"/>
          <w:rFonts w:eastAsiaTheme="majorEastAsia" w:cs="Arial"/>
          <w:i/>
          <w:szCs w:val="24"/>
        </w:rPr>
        <w:fldChar w:fldCharType="end"/>
      </w:r>
      <w:r w:rsidR="00284B90">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CD1C0E" w14:paraId="14D5D3DB" w14:textId="77777777" w:rsidTr="008D6010">
        <w:trPr>
          <w:cantSplit/>
          <w:trHeight w:val="285"/>
        </w:trPr>
        <w:tc>
          <w:tcPr>
            <w:tcW w:w="9158" w:type="dxa"/>
            <w:shd w:val="clear" w:color="auto" w:fill="D9D9D9" w:themeFill="background1" w:themeFillShade="D9"/>
          </w:tcPr>
          <w:p w14:paraId="0922BDBE" w14:textId="77777777" w:rsidR="00284B90" w:rsidRPr="00C76688" w:rsidRDefault="00284B90" w:rsidP="008D6010">
            <w:pPr>
              <w:pStyle w:val="Heading1"/>
            </w:pPr>
            <w:bookmarkStart w:id="9" w:name="_Toc389473281"/>
            <w:bookmarkStart w:id="10" w:name="_Toc393203337"/>
            <w:bookmarkStart w:id="11" w:name="_Toc82091309"/>
            <w:r w:rsidRPr="00C76688">
              <w:t xml:space="preserve">Section 2 – </w:t>
            </w:r>
            <w:bookmarkEnd w:id="9"/>
            <w:bookmarkEnd w:id="10"/>
            <w:r>
              <w:t>Escalation</w:t>
            </w:r>
            <w:bookmarkEnd w:id="11"/>
          </w:p>
        </w:tc>
      </w:tr>
    </w:tbl>
    <w:p w14:paraId="6A2D2404" w14:textId="77777777" w:rsidR="00284B90" w:rsidRDefault="00284B90" w:rsidP="00284B90">
      <w:pPr>
        <w:rPr>
          <w:rFonts w:cs="Arial"/>
          <w:i/>
          <w:szCs w:val="24"/>
        </w:rPr>
      </w:pPr>
    </w:p>
    <w:p w14:paraId="6C2236CD" w14:textId="0D47CC55" w:rsidR="006A5448" w:rsidRPr="006A5448" w:rsidRDefault="00284B90" w:rsidP="006A5448">
      <w:pPr>
        <w:rPr>
          <w:rFonts w:cs="Arial"/>
        </w:rPr>
      </w:pPr>
      <w:r w:rsidRPr="1F400959">
        <w:rPr>
          <w:rFonts w:cs="Arial"/>
        </w:rPr>
        <w:t>The following escalation points should be followed when dealing with a life-threatening poisoning:</w:t>
      </w:r>
    </w:p>
    <w:p w14:paraId="09FB9A15" w14:textId="5CA70EE3" w:rsidR="00284B90" w:rsidRDefault="00284B90" w:rsidP="000362F2">
      <w:pPr>
        <w:pStyle w:val="ListParagraph"/>
        <w:numPr>
          <w:ilvl w:val="0"/>
          <w:numId w:val="3"/>
        </w:numPr>
        <w:ind w:left="426" w:hanging="426"/>
        <w:rPr>
          <w:rFonts w:cs="Arial"/>
        </w:rPr>
      </w:pPr>
      <w:r w:rsidRPr="1F400959">
        <w:rPr>
          <w:rFonts w:cs="Arial"/>
        </w:rPr>
        <w:t xml:space="preserve">Emergency Department </w:t>
      </w:r>
      <w:r w:rsidR="00D6603F">
        <w:rPr>
          <w:rFonts w:cs="Arial"/>
        </w:rPr>
        <w:t>Specialist</w:t>
      </w:r>
      <w:r w:rsidR="00D6603F" w:rsidRPr="1F400959">
        <w:rPr>
          <w:rFonts w:cs="Arial"/>
        </w:rPr>
        <w:t xml:space="preserve"> </w:t>
      </w:r>
      <w:r w:rsidRPr="1F400959">
        <w:rPr>
          <w:rFonts w:cs="Arial"/>
        </w:rPr>
        <w:t xml:space="preserve">review or the on-call Emergency </w:t>
      </w:r>
      <w:r w:rsidR="00D6603F">
        <w:rPr>
          <w:rFonts w:cs="Arial"/>
        </w:rPr>
        <w:t>Specialist</w:t>
      </w:r>
      <w:r w:rsidR="00D6603F" w:rsidRPr="1F400959">
        <w:rPr>
          <w:rFonts w:cs="Arial"/>
        </w:rPr>
        <w:t xml:space="preserve"> </w:t>
      </w:r>
      <w:r w:rsidRPr="1F400959">
        <w:rPr>
          <w:rFonts w:cs="Arial"/>
        </w:rPr>
        <w:t>contacted out of hours</w:t>
      </w:r>
      <w:r w:rsidR="008405FD" w:rsidRPr="1F400959">
        <w:rPr>
          <w:rFonts w:cs="Arial"/>
        </w:rPr>
        <w:t xml:space="preserve">. </w:t>
      </w:r>
    </w:p>
    <w:p w14:paraId="1452DCA4" w14:textId="1A831266" w:rsidR="00284B90" w:rsidRDefault="00352692" w:rsidP="000362F2">
      <w:pPr>
        <w:pStyle w:val="ListParagraph"/>
        <w:numPr>
          <w:ilvl w:val="0"/>
          <w:numId w:val="3"/>
        </w:numPr>
        <w:ind w:left="426" w:hanging="426"/>
        <w:rPr>
          <w:rFonts w:cs="Arial"/>
          <w:bCs/>
          <w:szCs w:val="24"/>
        </w:rPr>
      </w:pPr>
      <w:r>
        <w:rPr>
          <w:rFonts w:cs="Arial"/>
          <w:bCs/>
          <w:szCs w:val="24"/>
        </w:rPr>
        <w:t>C</w:t>
      </w:r>
      <w:r w:rsidR="00284B90">
        <w:rPr>
          <w:rFonts w:cs="Arial"/>
          <w:bCs/>
          <w:szCs w:val="24"/>
        </w:rPr>
        <w:t>ontact Poisons Information Centre on 131 126</w:t>
      </w:r>
      <w:r w:rsidR="00337639">
        <w:rPr>
          <w:rFonts w:cs="Arial"/>
          <w:bCs/>
          <w:szCs w:val="24"/>
        </w:rPr>
        <w:t xml:space="preserve"> as soon as practical</w:t>
      </w:r>
      <w:r>
        <w:rPr>
          <w:rFonts w:cs="Arial"/>
          <w:bCs/>
          <w:szCs w:val="24"/>
        </w:rPr>
        <w:t xml:space="preserve"> if indicated.</w:t>
      </w:r>
    </w:p>
    <w:p w14:paraId="49E73E38" w14:textId="1955A7E9" w:rsidR="00284B90" w:rsidRDefault="00284B90" w:rsidP="000362F2">
      <w:pPr>
        <w:pStyle w:val="ListParagraph"/>
        <w:numPr>
          <w:ilvl w:val="0"/>
          <w:numId w:val="3"/>
        </w:numPr>
        <w:ind w:left="426" w:hanging="426"/>
        <w:rPr>
          <w:rFonts w:cs="Arial"/>
          <w:bCs/>
          <w:szCs w:val="24"/>
        </w:rPr>
      </w:pPr>
      <w:r>
        <w:rPr>
          <w:rFonts w:cs="Arial"/>
          <w:bCs/>
          <w:szCs w:val="24"/>
        </w:rPr>
        <w:t xml:space="preserve">Early confirmation of access to antidote appropriate for the type of poisoning including adequate amount and </w:t>
      </w:r>
      <w:r w:rsidR="00211318">
        <w:rPr>
          <w:rFonts w:cs="Arial"/>
          <w:bCs/>
          <w:szCs w:val="24"/>
        </w:rPr>
        <w:t>within use by date</w:t>
      </w:r>
      <w:r>
        <w:rPr>
          <w:rFonts w:cs="Arial"/>
          <w:bCs/>
          <w:szCs w:val="24"/>
        </w:rPr>
        <w:t xml:space="preserve">. </w:t>
      </w:r>
      <w:r w:rsidR="00811858">
        <w:rPr>
          <w:rFonts w:cs="Arial"/>
          <w:bCs/>
          <w:szCs w:val="24"/>
        </w:rPr>
        <w:t xml:space="preserve">Canberra </w:t>
      </w:r>
      <w:r w:rsidR="00F422DD">
        <w:rPr>
          <w:rFonts w:cs="Arial"/>
          <w:bCs/>
          <w:szCs w:val="24"/>
        </w:rPr>
        <w:t>H</w:t>
      </w:r>
      <w:r w:rsidR="00811858">
        <w:rPr>
          <w:rFonts w:cs="Arial"/>
          <w:bCs/>
          <w:szCs w:val="24"/>
        </w:rPr>
        <w:t>ospital</w:t>
      </w:r>
      <w:r w:rsidR="00F422DD">
        <w:rPr>
          <w:rFonts w:cs="Arial"/>
          <w:bCs/>
          <w:szCs w:val="24"/>
        </w:rPr>
        <w:t xml:space="preserve"> p</w:t>
      </w:r>
      <w:r>
        <w:rPr>
          <w:rFonts w:cs="Arial"/>
          <w:bCs/>
          <w:szCs w:val="24"/>
        </w:rPr>
        <w:t>harmacy or on</w:t>
      </w:r>
      <w:r w:rsidR="00F422DD">
        <w:rPr>
          <w:rFonts w:cs="Arial"/>
          <w:bCs/>
          <w:szCs w:val="24"/>
        </w:rPr>
        <w:t>-</w:t>
      </w:r>
      <w:r>
        <w:rPr>
          <w:rFonts w:cs="Arial"/>
          <w:bCs/>
          <w:szCs w:val="24"/>
        </w:rPr>
        <w:t>call pharmacist may need to be called to assist.</w:t>
      </w:r>
    </w:p>
    <w:p w14:paraId="474ABE7D" w14:textId="783748B6" w:rsidR="00284B90" w:rsidRDefault="00284B90" w:rsidP="000362F2">
      <w:pPr>
        <w:pStyle w:val="ListParagraph"/>
        <w:numPr>
          <w:ilvl w:val="0"/>
          <w:numId w:val="3"/>
        </w:numPr>
        <w:ind w:left="426" w:hanging="426"/>
        <w:rPr>
          <w:rFonts w:cs="Arial"/>
          <w:bCs/>
          <w:szCs w:val="24"/>
        </w:rPr>
      </w:pPr>
      <w:r>
        <w:rPr>
          <w:rFonts w:cs="Arial"/>
          <w:bCs/>
          <w:szCs w:val="24"/>
        </w:rPr>
        <w:t>Refer</w:t>
      </w:r>
      <w:r w:rsidR="00811858">
        <w:rPr>
          <w:rFonts w:cs="Arial"/>
          <w:bCs/>
          <w:szCs w:val="24"/>
        </w:rPr>
        <w:t xml:space="preserve"> patient</w:t>
      </w:r>
      <w:r>
        <w:rPr>
          <w:rFonts w:cs="Arial"/>
          <w:bCs/>
          <w:szCs w:val="24"/>
        </w:rPr>
        <w:t xml:space="preserve"> to ICU Outreach</w:t>
      </w:r>
      <w:r w:rsidR="00811858">
        <w:rPr>
          <w:rFonts w:cs="Arial"/>
          <w:bCs/>
          <w:szCs w:val="24"/>
        </w:rPr>
        <w:t xml:space="preserve"> Registrar via Switchboard</w:t>
      </w:r>
      <w:r>
        <w:rPr>
          <w:rFonts w:cs="Arial"/>
          <w:bCs/>
          <w:szCs w:val="24"/>
        </w:rPr>
        <w:t xml:space="preserve"> or consider retrieval as needed. </w:t>
      </w:r>
    </w:p>
    <w:p w14:paraId="1892224E" w14:textId="73C0C0B7" w:rsidR="008B76C2" w:rsidRDefault="008B76C2" w:rsidP="008B76C2">
      <w:pPr>
        <w:rPr>
          <w:rFonts w:cs="Arial"/>
          <w:bCs/>
          <w:szCs w:val="24"/>
        </w:rPr>
      </w:pPr>
    </w:p>
    <w:p w14:paraId="674928C7" w14:textId="55752D39" w:rsidR="00211076" w:rsidRPr="00811858" w:rsidRDefault="008B76C2" w:rsidP="00477748">
      <w:pPr>
        <w:rPr>
          <w:rFonts w:cs="Arial"/>
          <w:bCs/>
          <w:szCs w:val="24"/>
        </w:rPr>
      </w:pPr>
      <w:r w:rsidRPr="00337639">
        <w:rPr>
          <w:rFonts w:cs="Arial"/>
          <w:bCs/>
          <w:szCs w:val="24"/>
        </w:rPr>
        <w:t xml:space="preserve">Specific situations </w:t>
      </w:r>
      <w:r w:rsidR="002F6B3C" w:rsidRPr="00071B80">
        <w:rPr>
          <w:rFonts w:cs="Arial"/>
          <w:bCs/>
          <w:szCs w:val="24"/>
        </w:rPr>
        <w:t>mandating</w:t>
      </w:r>
      <w:r w:rsidR="00757300" w:rsidRPr="00071B80">
        <w:rPr>
          <w:rFonts w:cs="Arial"/>
          <w:bCs/>
          <w:szCs w:val="24"/>
        </w:rPr>
        <w:t xml:space="preserve"> </w:t>
      </w:r>
      <w:r w:rsidRPr="00337639">
        <w:rPr>
          <w:rFonts w:cs="Arial"/>
          <w:bCs/>
          <w:szCs w:val="24"/>
        </w:rPr>
        <w:t>a discussion</w:t>
      </w:r>
      <w:r w:rsidR="00BD11BA">
        <w:rPr>
          <w:rFonts w:cs="Arial"/>
          <w:bCs/>
          <w:szCs w:val="24"/>
        </w:rPr>
        <w:t>,</w:t>
      </w:r>
      <w:r w:rsidR="00133C3E" w:rsidRPr="00337639">
        <w:rPr>
          <w:rFonts w:cs="Arial"/>
          <w:bCs/>
          <w:szCs w:val="24"/>
        </w:rPr>
        <w:t xml:space="preserve"> and documentation of the discussion</w:t>
      </w:r>
      <w:r w:rsidR="005D566A">
        <w:rPr>
          <w:rFonts w:cs="Arial"/>
          <w:bCs/>
          <w:szCs w:val="24"/>
        </w:rPr>
        <w:t>,</w:t>
      </w:r>
      <w:r w:rsidRPr="00337639">
        <w:rPr>
          <w:rFonts w:cs="Arial"/>
          <w:bCs/>
          <w:szCs w:val="24"/>
        </w:rPr>
        <w:t xml:space="preserve"> with </w:t>
      </w:r>
      <w:r w:rsidRPr="00A10E93">
        <w:rPr>
          <w:rFonts w:cs="Arial"/>
          <w:bCs/>
          <w:szCs w:val="24"/>
        </w:rPr>
        <w:t>the</w:t>
      </w:r>
      <w:r w:rsidRPr="00A10E93">
        <w:rPr>
          <w:rFonts w:cs="Arial"/>
          <w:b/>
          <w:szCs w:val="24"/>
        </w:rPr>
        <w:t xml:space="preserve"> </w:t>
      </w:r>
      <w:r w:rsidR="005D566A" w:rsidRPr="00A10E93">
        <w:rPr>
          <w:rFonts w:cs="Arial"/>
          <w:b/>
          <w:szCs w:val="24"/>
        </w:rPr>
        <w:t>P</w:t>
      </w:r>
      <w:r w:rsidRPr="00A10E93">
        <w:rPr>
          <w:rFonts w:cs="Arial"/>
          <w:b/>
          <w:szCs w:val="24"/>
        </w:rPr>
        <w:t xml:space="preserve">oisons </w:t>
      </w:r>
      <w:r w:rsidR="00333C91">
        <w:rPr>
          <w:rFonts w:cs="Arial"/>
          <w:b/>
          <w:szCs w:val="24"/>
        </w:rPr>
        <w:t>Information C</w:t>
      </w:r>
      <w:r w:rsidR="00757300" w:rsidRPr="00A10E93">
        <w:rPr>
          <w:rFonts w:cs="Arial"/>
          <w:b/>
          <w:szCs w:val="24"/>
        </w:rPr>
        <w:t>entre</w:t>
      </w:r>
      <w:r w:rsidRPr="00A10E93">
        <w:rPr>
          <w:rFonts w:cs="Arial"/>
          <w:b/>
          <w:szCs w:val="24"/>
        </w:rPr>
        <w:t xml:space="preserve"> on 131 126</w:t>
      </w:r>
      <w:r w:rsidR="00211076" w:rsidRPr="00337639">
        <w:rPr>
          <w:rFonts w:cs="Arial"/>
          <w:bCs/>
          <w:szCs w:val="24"/>
        </w:rPr>
        <w:t xml:space="preserve"> are as follows:</w:t>
      </w:r>
    </w:p>
    <w:p w14:paraId="14E1E9E6" w14:textId="4FD9138E" w:rsidR="003D16DE" w:rsidRPr="000362F2" w:rsidRDefault="003D16DE" w:rsidP="000362F2">
      <w:pPr>
        <w:pStyle w:val="ListParagraph"/>
        <w:numPr>
          <w:ilvl w:val="0"/>
          <w:numId w:val="3"/>
        </w:numPr>
        <w:ind w:left="426" w:hanging="426"/>
        <w:rPr>
          <w:rFonts w:cs="Arial"/>
        </w:rPr>
      </w:pPr>
      <w:r w:rsidRPr="000362F2">
        <w:rPr>
          <w:rFonts w:cs="Arial"/>
        </w:rPr>
        <w:t xml:space="preserve">Any poisoning requiring an antidote </w:t>
      </w:r>
      <w:r w:rsidR="008A76D8" w:rsidRPr="000362F2">
        <w:rPr>
          <w:rFonts w:cs="Arial"/>
        </w:rPr>
        <w:t>(</w:t>
      </w:r>
      <w:r w:rsidR="000523B6" w:rsidRPr="000362F2">
        <w:rPr>
          <w:rFonts w:cs="Arial"/>
        </w:rPr>
        <w:t xml:space="preserve">except N-acetyl </w:t>
      </w:r>
      <w:r w:rsidR="008A76D8" w:rsidRPr="000362F2">
        <w:rPr>
          <w:rFonts w:cs="Arial"/>
        </w:rPr>
        <w:t>cysteine</w:t>
      </w:r>
      <w:r w:rsidR="00757300" w:rsidRPr="000362F2">
        <w:rPr>
          <w:rFonts w:cs="Arial"/>
        </w:rPr>
        <w:t xml:space="preserve"> or naloxone</w:t>
      </w:r>
      <w:r w:rsidR="008A76D8" w:rsidRPr="000362F2">
        <w:rPr>
          <w:rFonts w:cs="Arial"/>
        </w:rPr>
        <w:t>)</w:t>
      </w:r>
    </w:p>
    <w:p w14:paraId="65892ADB" w14:textId="7E8BA03D" w:rsidR="00757300" w:rsidRPr="000362F2" w:rsidRDefault="00757300" w:rsidP="000362F2">
      <w:pPr>
        <w:pStyle w:val="ListParagraph"/>
        <w:numPr>
          <w:ilvl w:val="0"/>
          <w:numId w:val="3"/>
        </w:numPr>
        <w:ind w:left="426" w:hanging="426"/>
        <w:rPr>
          <w:rFonts w:cs="Arial"/>
        </w:rPr>
      </w:pPr>
      <w:r w:rsidRPr="000362F2">
        <w:rPr>
          <w:rFonts w:cs="Arial"/>
        </w:rPr>
        <w:t>Any poisoning requiring admission to hospital to manage the poisoning specifically</w:t>
      </w:r>
      <w:r w:rsidR="00071B80" w:rsidRPr="000362F2">
        <w:rPr>
          <w:rFonts w:cs="Arial"/>
        </w:rPr>
        <w:t xml:space="preserve"> (does not include those admitted for</w:t>
      </w:r>
      <w:r w:rsidR="00D6603F" w:rsidRPr="000362F2">
        <w:rPr>
          <w:rFonts w:cs="Arial"/>
        </w:rPr>
        <w:t xml:space="preserve"> the </w:t>
      </w:r>
      <w:r w:rsidR="00071B80" w:rsidRPr="000362F2">
        <w:rPr>
          <w:rFonts w:cs="Arial"/>
        </w:rPr>
        <w:t xml:space="preserve">social circumstances </w:t>
      </w:r>
      <w:r w:rsidR="00D6603F" w:rsidRPr="000362F2">
        <w:rPr>
          <w:rFonts w:cs="Arial"/>
        </w:rPr>
        <w:t xml:space="preserve">or </w:t>
      </w:r>
      <w:r w:rsidR="00071B80" w:rsidRPr="000362F2">
        <w:rPr>
          <w:rFonts w:cs="Arial"/>
        </w:rPr>
        <w:t>mental</w:t>
      </w:r>
      <w:r w:rsidR="00D6603F" w:rsidRPr="000362F2">
        <w:rPr>
          <w:rFonts w:cs="Arial"/>
        </w:rPr>
        <w:t xml:space="preserve"> health</w:t>
      </w:r>
      <w:r w:rsidR="00071B80" w:rsidRPr="000362F2">
        <w:rPr>
          <w:rFonts w:cs="Arial"/>
        </w:rPr>
        <w:t xml:space="preserve"> issues prompting the poisoning)</w:t>
      </w:r>
    </w:p>
    <w:p w14:paraId="71C3D732" w14:textId="3432B151" w:rsidR="002F6B3C" w:rsidRPr="000362F2" w:rsidRDefault="00932A9F" w:rsidP="000362F2">
      <w:pPr>
        <w:pStyle w:val="ListParagraph"/>
        <w:numPr>
          <w:ilvl w:val="0"/>
          <w:numId w:val="3"/>
        </w:numPr>
        <w:ind w:left="426" w:hanging="426"/>
        <w:rPr>
          <w:rFonts w:cs="Arial"/>
        </w:rPr>
      </w:pPr>
      <w:r w:rsidRPr="000362F2">
        <w:rPr>
          <w:rFonts w:cs="Arial"/>
        </w:rPr>
        <w:t>Any poisoning with ECG changes</w:t>
      </w:r>
      <w:r w:rsidR="006A5448" w:rsidRPr="000362F2">
        <w:rPr>
          <w:rFonts w:cs="Arial"/>
        </w:rPr>
        <w:t xml:space="preserve"> (for instance, broadened QRS, </w:t>
      </w:r>
      <w:r w:rsidR="005D566A" w:rsidRPr="000362F2">
        <w:rPr>
          <w:rFonts w:cs="Arial"/>
        </w:rPr>
        <w:t>R</w:t>
      </w:r>
      <w:r w:rsidR="006A5448" w:rsidRPr="000362F2">
        <w:rPr>
          <w:rFonts w:cs="Arial"/>
        </w:rPr>
        <w:t xml:space="preserve"> wave in AVR, QT prolongation, an</w:t>
      </w:r>
      <w:r w:rsidR="00C0466A" w:rsidRPr="000362F2">
        <w:rPr>
          <w:rFonts w:cs="Arial"/>
        </w:rPr>
        <w:t>y</w:t>
      </w:r>
      <w:r w:rsidR="006A5448" w:rsidRPr="000362F2">
        <w:rPr>
          <w:rFonts w:cs="Arial"/>
        </w:rPr>
        <w:t xml:space="preserve"> degree heart block, bradycardia)</w:t>
      </w:r>
    </w:p>
    <w:p w14:paraId="75E14FA5" w14:textId="38866031" w:rsidR="00932A9F" w:rsidRPr="000362F2" w:rsidRDefault="00932A9F" w:rsidP="000362F2">
      <w:pPr>
        <w:pStyle w:val="ListParagraph"/>
        <w:numPr>
          <w:ilvl w:val="0"/>
          <w:numId w:val="3"/>
        </w:numPr>
        <w:ind w:left="426" w:hanging="426"/>
        <w:rPr>
          <w:rFonts w:cs="Arial"/>
        </w:rPr>
      </w:pPr>
      <w:r w:rsidRPr="000362F2">
        <w:rPr>
          <w:rFonts w:cs="Arial"/>
        </w:rPr>
        <w:t xml:space="preserve">Any poisoning with </w:t>
      </w:r>
      <w:r w:rsidR="00757300" w:rsidRPr="000362F2">
        <w:rPr>
          <w:rFonts w:cs="Arial"/>
        </w:rPr>
        <w:t>significant derangement on venous or arterial blood gas</w:t>
      </w:r>
    </w:p>
    <w:p w14:paraId="109544BA" w14:textId="55D01EAD" w:rsidR="00FA5264" w:rsidRPr="000362F2" w:rsidRDefault="0038448B" w:rsidP="000362F2">
      <w:pPr>
        <w:pStyle w:val="ListParagraph"/>
        <w:numPr>
          <w:ilvl w:val="0"/>
          <w:numId w:val="3"/>
        </w:numPr>
        <w:ind w:left="426" w:hanging="426"/>
        <w:rPr>
          <w:rFonts w:cs="Arial"/>
        </w:rPr>
      </w:pPr>
      <w:r w:rsidRPr="000362F2">
        <w:rPr>
          <w:rFonts w:cs="Arial"/>
        </w:rPr>
        <w:t xml:space="preserve">Any poisoning with </w:t>
      </w:r>
      <w:r w:rsidR="00C64C6F" w:rsidRPr="000362F2">
        <w:rPr>
          <w:rFonts w:cs="Arial"/>
        </w:rPr>
        <w:t>haemodynamic</w:t>
      </w:r>
      <w:r w:rsidRPr="000362F2">
        <w:rPr>
          <w:rFonts w:cs="Arial"/>
        </w:rPr>
        <w:t xml:space="preserve"> instability</w:t>
      </w:r>
      <w:r w:rsidR="00333C91" w:rsidRPr="000362F2">
        <w:rPr>
          <w:rFonts w:cs="Arial"/>
        </w:rPr>
        <w:t>.</w:t>
      </w:r>
    </w:p>
    <w:p w14:paraId="5B94F264" w14:textId="77777777" w:rsidR="00757300" w:rsidRPr="00C64C6F" w:rsidRDefault="00757300" w:rsidP="00F02AB2">
      <w:pPr>
        <w:pStyle w:val="ListParagraph"/>
        <w:ind w:left="360"/>
        <w:rPr>
          <w:rFonts w:cs="Arial"/>
          <w:bCs/>
          <w:szCs w:val="24"/>
          <w:highlight w:val="yellow"/>
        </w:rPr>
      </w:pPr>
    </w:p>
    <w:p w14:paraId="57F16A92" w14:textId="4B3A113C" w:rsidR="00811858" w:rsidRPr="00DA3910" w:rsidRDefault="0000382C" w:rsidP="000362F2">
      <w:pPr>
        <w:jc w:val="right"/>
        <w:rPr>
          <w:rFonts w:cs="Arial"/>
          <w:i/>
          <w:szCs w:val="24"/>
        </w:rPr>
      </w:pPr>
      <w:hyperlink w:anchor="Contents" w:history="1">
        <w:r w:rsidR="00284B90" w:rsidRPr="00C91F3F">
          <w:rPr>
            <w:rStyle w:val="Hyperlink"/>
            <w:rFonts w:eastAsiaTheme="majorEastAsia" w:cs="Arial"/>
            <w:i/>
            <w:szCs w:val="24"/>
          </w:rPr>
          <w:t>Back to Table of Contents</w:t>
        </w:r>
      </w:hyperlink>
      <w:r w:rsidR="00284B90">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CD1C0E" w14:paraId="0FFCF91C" w14:textId="77777777" w:rsidTr="008D6010">
        <w:trPr>
          <w:cantSplit/>
          <w:trHeight w:val="285"/>
        </w:trPr>
        <w:tc>
          <w:tcPr>
            <w:tcW w:w="9158" w:type="dxa"/>
            <w:shd w:val="clear" w:color="auto" w:fill="D9D9D9" w:themeFill="background1" w:themeFillShade="D9"/>
          </w:tcPr>
          <w:p w14:paraId="0F88D917" w14:textId="77777777" w:rsidR="00284B90" w:rsidRPr="003D2D06" w:rsidRDefault="00284B90" w:rsidP="008D6010">
            <w:pPr>
              <w:pStyle w:val="Heading1"/>
            </w:pPr>
            <w:bookmarkStart w:id="12" w:name="_Toc389473284"/>
            <w:bookmarkStart w:id="13" w:name="_Toc393203340"/>
            <w:bookmarkStart w:id="14" w:name="_Toc43904310"/>
            <w:bookmarkStart w:id="15" w:name="_Toc82091310"/>
            <w:r w:rsidRPr="003D2D06">
              <w:t xml:space="preserve">Section </w:t>
            </w:r>
            <w:r>
              <w:t>3</w:t>
            </w:r>
            <w:r w:rsidRPr="003D2D06">
              <w:t xml:space="preserve"> – </w:t>
            </w:r>
            <w:bookmarkEnd w:id="12"/>
            <w:bookmarkEnd w:id="13"/>
            <w:bookmarkEnd w:id="14"/>
            <w:r>
              <w:t>Administration and Documentation of Antidote</w:t>
            </w:r>
            <w:bookmarkEnd w:id="15"/>
          </w:p>
        </w:tc>
      </w:tr>
    </w:tbl>
    <w:p w14:paraId="76ED7206" w14:textId="77777777" w:rsidR="00284B90" w:rsidRDefault="00284B90" w:rsidP="00284B90">
      <w:pPr>
        <w:pStyle w:val="Heading2"/>
      </w:pPr>
    </w:p>
    <w:p w14:paraId="0E3C3BA1" w14:textId="6A550CE4" w:rsidR="00284B90" w:rsidRDefault="00284B90" w:rsidP="00284B90">
      <w:r w:rsidRPr="00EF0647">
        <w:rPr>
          <w:rFonts w:cs="Arial"/>
          <w:bCs/>
          <w:szCs w:val="24"/>
        </w:rPr>
        <w:t>Documentation</w:t>
      </w:r>
      <w:r>
        <w:t xml:space="preserve"> needs to include advice provided by </w:t>
      </w:r>
      <w:r w:rsidR="00757300">
        <w:t xml:space="preserve">the </w:t>
      </w:r>
      <w:r w:rsidR="00333C91">
        <w:t>P</w:t>
      </w:r>
      <w:r>
        <w:t xml:space="preserve">oisons </w:t>
      </w:r>
      <w:r w:rsidR="00333C91">
        <w:t>Information C</w:t>
      </w:r>
      <w:r w:rsidR="00757300">
        <w:t xml:space="preserve">entre </w:t>
      </w:r>
      <w:r>
        <w:t>and action taken.</w:t>
      </w:r>
    </w:p>
    <w:p w14:paraId="5BDC6A68" w14:textId="77777777" w:rsidR="00333C91" w:rsidRDefault="00333C91" w:rsidP="00284B90"/>
    <w:p w14:paraId="37C8553F" w14:textId="3043FD07" w:rsidR="00284B90" w:rsidRDefault="00284B90" w:rsidP="00284B90">
      <w:r>
        <w:lastRenderedPageBreak/>
        <w:t>When administration of an antidote is to occur</w:t>
      </w:r>
      <w:r w:rsidR="005D566A">
        <w:t>,</w:t>
      </w:r>
      <w:r>
        <w:t xml:space="preserve"> the Senior Medical Officer needs to prescribe</w:t>
      </w:r>
      <w:r w:rsidR="00811858">
        <w:t xml:space="preserve"> the antidote</w:t>
      </w:r>
      <w:r>
        <w:t xml:space="preserve"> on a medication </w:t>
      </w:r>
      <w:r w:rsidR="00757300">
        <w:t xml:space="preserve">or fluid </w:t>
      </w:r>
      <w:r>
        <w:t>chart</w:t>
      </w:r>
      <w:r w:rsidR="00333C91">
        <w:t>. E</w:t>
      </w:r>
      <w:r>
        <w:t>ach dose must be prescribed and signed for prior to administration of subsequent doses.</w:t>
      </w:r>
    </w:p>
    <w:p w14:paraId="0A0661E3" w14:textId="77777777" w:rsidR="00811858" w:rsidRDefault="00811858" w:rsidP="00284B90"/>
    <w:p w14:paraId="0E463788" w14:textId="35E5D392" w:rsidR="00F02AB2" w:rsidRPr="00811858" w:rsidRDefault="0000382C" w:rsidP="00811858">
      <w:pPr>
        <w:jc w:val="right"/>
        <w:rPr>
          <w:rFonts w:cs="Arial"/>
          <w:b/>
          <w:szCs w:val="24"/>
        </w:rPr>
      </w:pPr>
      <w:hyperlink w:anchor="Contents" w:history="1">
        <w:r w:rsidR="00284B90" w:rsidRPr="00C91F3F">
          <w:rPr>
            <w:rStyle w:val="Hyperlink"/>
            <w:rFonts w:eastAsiaTheme="majorEastAsia" w:cs="Arial"/>
            <w:i/>
            <w:szCs w:val="24"/>
          </w:rPr>
          <w:t>Back to Table of Contents</w:t>
        </w:r>
      </w:hyperlink>
      <w:r w:rsidR="00284B90">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CD1C0E" w14:paraId="4BB8F3E6" w14:textId="77777777" w:rsidTr="008D6010">
        <w:trPr>
          <w:cantSplit/>
          <w:trHeight w:val="285"/>
        </w:trPr>
        <w:tc>
          <w:tcPr>
            <w:tcW w:w="9158" w:type="dxa"/>
            <w:shd w:val="clear" w:color="auto" w:fill="D9D9D9" w:themeFill="background1" w:themeFillShade="D9"/>
          </w:tcPr>
          <w:p w14:paraId="5FE76921" w14:textId="0770D273" w:rsidR="00284B90" w:rsidRPr="00CD1C0E" w:rsidRDefault="00284B90" w:rsidP="008D6010">
            <w:pPr>
              <w:pStyle w:val="Heading1"/>
            </w:pPr>
            <w:bookmarkStart w:id="16" w:name="_Toc82091311"/>
            <w:r>
              <w:t>Evaluation</w:t>
            </w:r>
            <w:bookmarkEnd w:id="16"/>
            <w:r>
              <w:t xml:space="preserve"> </w:t>
            </w:r>
          </w:p>
        </w:tc>
      </w:tr>
    </w:tbl>
    <w:p w14:paraId="4F78B5E7" w14:textId="77777777" w:rsidR="00284B90" w:rsidRDefault="00284B90" w:rsidP="00284B90">
      <w:pPr>
        <w:pStyle w:val="Default"/>
        <w:rPr>
          <w:rFonts w:ascii="Calibri" w:hAnsi="Calibri" w:cs="Arial"/>
          <w:b/>
          <w:bCs/>
          <w:iCs/>
          <w:color w:val="auto"/>
          <w:lang w:eastAsia="en-US"/>
        </w:rPr>
      </w:pPr>
      <w:r>
        <w:rPr>
          <w:rFonts w:ascii="Calibri" w:hAnsi="Calibri" w:cs="Arial"/>
          <w:b/>
          <w:bCs/>
          <w:iCs/>
          <w:color w:val="auto"/>
          <w:lang w:eastAsia="en-US"/>
        </w:rPr>
        <w:t>Outcome</w:t>
      </w:r>
    </w:p>
    <w:p w14:paraId="64E7506F" w14:textId="35E9D9FF" w:rsidR="00284B90" w:rsidRPr="000362F2" w:rsidRDefault="00284B90" w:rsidP="000362F2">
      <w:pPr>
        <w:pStyle w:val="ListParagraph"/>
        <w:numPr>
          <w:ilvl w:val="0"/>
          <w:numId w:val="3"/>
        </w:numPr>
        <w:ind w:left="426" w:hanging="426"/>
        <w:rPr>
          <w:rFonts w:cs="Arial"/>
        </w:rPr>
      </w:pPr>
      <w:r w:rsidRPr="000362F2">
        <w:rPr>
          <w:rFonts w:cs="Arial"/>
        </w:rPr>
        <w:t>ED staff aware of correct escalation in the event of life-threatening poisoning.</w:t>
      </w:r>
    </w:p>
    <w:p w14:paraId="19059349" w14:textId="77777777" w:rsidR="00284B90" w:rsidRPr="000362F2" w:rsidRDefault="00284B90" w:rsidP="000362F2">
      <w:pPr>
        <w:pStyle w:val="ListParagraph"/>
        <w:numPr>
          <w:ilvl w:val="0"/>
          <w:numId w:val="3"/>
        </w:numPr>
        <w:ind w:left="426" w:hanging="426"/>
        <w:rPr>
          <w:rFonts w:cs="Arial"/>
        </w:rPr>
      </w:pPr>
      <w:r w:rsidRPr="000362F2">
        <w:rPr>
          <w:rFonts w:cs="Arial"/>
        </w:rPr>
        <w:t>Antidote advice from poisons documented in the patient record.</w:t>
      </w:r>
    </w:p>
    <w:p w14:paraId="05F00CA6" w14:textId="77777777" w:rsidR="00284B90" w:rsidRPr="000362F2" w:rsidRDefault="00284B90" w:rsidP="000362F2">
      <w:pPr>
        <w:pStyle w:val="ListParagraph"/>
        <w:numPr>
          <w:ilvl w:val="0"/>
          <w:numId w:val="3"/>
        </w:numPr>
        <w:ind w:left="426" w:hanging="426"/>
        <w:rPr>
          <w:rFonts w:cs="Arial"/>
        </w:rPr>
      </w:pPr>
      <w:r w:rsidRPr="000362F2">
        <w:rPr>
          <w:rFonts w:cs="Arial"/>
        </w:rPr>
        <w:t>All antidotes documented correctly in medication chart prior to administration of subsequent dosages.</w:t>
      </w:r>
    </w:p>
    <w:p w14:paraId="6521E776" w14:textId="77777777" w:rsidR="00284B90" w:rsidRPr="000362F2" w:rsidRDefault="00284B90" w:rsidP="000362F2">
      <w:pPr>
        <w:pStyle w:val="ListParagraph"/>
        <w:ind w:left="426"/>
        <w:rPr>
          <w:rFonts w:cs="Arial"/>
        </w:rPr>
      </w:pPr>
    </w:p>
    <w:p w14:paraId="60B98BAE" w14:textId="77777777" w:rsidR="00284B90" w:rsidRDefault="00284B90" w:rsidP="00284B90">
      <w:pPr>
        <w:pStyle w:val="Default"/>
        <w:rPr>
          <w:rFonts w:ascii="Calibri" w:hAnsi="Calibri" w:cs="Arial"/>
          <w:b/>
          <w:bCs/>
          <w:iCs/>
          <w:color w:val="auto"/>
          <w:lang w:eastAsia="en-US"/>
        </w:rPr>
      </w:pPr>
      <w:r>
        <w:rPr>
          <w:rFonts w:ascii="Calibri" w:hAnsi="Calibri" w:cs="Arial"/>
          <w:b/>
          <w:bCs/>
          <w:iCs/>
          <w:color w:val="auto"/>
          <w:lang w:eastAsia="en-US"/>
        </w:rPr>
        <w:t>Measures</w:t>
      </w:r>
    </w:p>
    <w:p w14:paraId="49308F0B" w14:textId="11A7ACDF" w:rsidR="00284B90" w:rsidRPr="000362F2" w:rsidRDefault="00333C91" w:rsidP="000362F2">
      <w:pPr>
        <w:pStyle w:val="ListParagraph"/>
        <w:numPr>
          <w:ilvl w:val="0"/>
          <w:numId w:val="3"/>
        </w:numPr>
        <w:ind w:left="426" w:hanging="426"/>
        <w:rPr>
          <w:rFonts w:cs="Arial"/>
        </w:rPr>
      </w:pPr>
      <w:r w:rsidRPr="000362F2">
        <w:rPr>
          <w:rFonts w:cs="Arial"/>
        </w:rPr>
        <w:t xml:space="preserve">Review of clinical incident reports of patients in ED related to poisoning </w:t>
      </w:r>
    </w:p>
    <w:p w14:paraId="45F0D729" w14:textId="77777777" w:rsidR="00333C91" w:rsidRPr="000362F2" w:rsidRDefault="00333C91" w:rsidP="000362F2">
      <w:pPr>
        <w:pStyle w:val="ListParagraph"/>
        <w:numPr>
          <w:ilvl w:val="0"/>
          <w:numId w:val="3"/>
        </w:numPr>
        <w:ind w:left="426" w:hanging="426"/>
        <w:rPr>
          <w:rFonts w:cs="Arial"/>
        </w:rPr>
      </w:pPr>
      <w:r w:rsidRPr="000362F2">
        <w:rPr>
          <w:rFonts w:cs="Arial"/>
        </w:rPr>
        <w:t>Annual</w:t>
      </w:r>
      <w:r w:rsidR="00284B90" w:rsidRPr="000362F2">
        <w:rPr>
          <w:rFonts w:cs="Arial"/>
        </w:rPr>
        <w:t xml:space="preserve"> review of </w:t>
      </w:r>
      <w:r w:rsidRPr="000362F2">
        <w:rPr>
          <w:rFonts w:cs="Arial"/>
        </w:rPr>
        <w:t xml:space="preserve">patient clinical record of </w:t>
      </w:r>
      <w:r w:rsidR="00284B90" w:rsidRPr="000362F2">
        <w:rPr>
          <w:rFonts w:cs="Arial"/>
        </w:rPr>
        <w:t xml:space="preserve">all </w:t>
      </w:r>
      <w:r w:rsidR="00B51367" w:rsidRPr="000362F2">
        <w:rPr>
          <w:rFonts w:cs="Arial"/>
        </w:rPr>
        <w:t>life-threatening</w:t>
      </w:r>
      <w:r w:rsidR="00284B90" w:rsidRPr="000362F2">
        <w:rPr>
          <w:rFonts w:cs="Arial"/>
        </w:rPr>
        <w:t xml:space="preserve"> poisonings </w:t>
      </w:r>
      <w:r w:rsidRPr="000362F2">
        <w:rPr>
          <w:rFonts w:cs="Arial"/>
        </w:rPr>
        <w:t>to audit:</w:t>
      </w:r>
    </w:p>
    <w:p w14:paraId="66EC63FF" w14:textId="576FE9DD" w:rsidR="00284B90" w:rsidRDefault="0000382C" w:rsidP="0000382C">
      <w:pPr>
        <w:pStyle w:val="Default"/>
        <w:numPr>
          <w:ilvl w:val="0"/>
          <w:numId w:val="13"/>
        </w:numPr>
        <w:rPr>
          <w:rFonts w:ascii="Calibri" w:hAnsi="Calibri" w:cs="Arial"/>
          <w:i/>
          <w:color w:val="auto"/>
          <w:lang w:eastAsia="en-US"/>
        </w:rPr>
      </w:pPr>
      <w:r>
        <w:rPr>
          <w:rFonts w:ascii="Calibri" w:hAnsi="Calibri" w:cs="Arial"/>
          <w:iCs/>
          <w:color w:val="auto"/>
          <w:lang w:eastAsia="en-US"/>
        </w:rPr>
        <w:t>Prescription and record of administration of antidote appears in the patient’s clinical record</w:t>
      </w:r>
      <w:r w:rsidR="00284B90">
        <w:rPr>
          <w:rFonts w:ascii="Calibri" w:hAnsi="Calibri" w:cs="Arial"/>
          <w:i/>
          <w:color w:val="auto"/>
          <w:lang w:eastAsia="en-US"/>
        </w:rPr>
        <w:t>.</w:t>
      </w:r>
    </w:p>
    <w:p w14:paraId="6B3B5B76" w14:textId="77777777" w:rsidR="0000382C" w:rsidRPr="0000382C" w:rsidRDefault="00333C91" w:rsidP="0000382C">
      <w:pPr>
        <w:pStyle w:val="Default"/>
        <w:numPr>
          <w:ilvl w:val="0"/>
          <w:numId w:val="13"/>
        </w:numPr>
        <w:rPr>
          <w:rFonts w:ascii="Calibri" w:hAnsi="Calibri" w:cs="Arial"/>
          <w:i/>
          <w:color w:val="auto"/>
          <w:lang w:eastAsia="en-US"/>
        </w:rPr>
      </w:pPr>
      <w:r>
        <w:rPr>
          <w:rFonts w:ascii="Calibri" w:hAnsi="Calibri" w:cs="Arial"/>
          <w:iCs/>
          <w:color w:val="auto"/>
          <w:lang w:eastAsia="en-US"/>
        </w:rPr>
        <w:t>Documenting of antidote advice</w:t>
      </w:r>
      <w:r w:rsidR="0000382C">
        <w:rPr>
          <w:rFonts w:ascii="Calibri" w:hAnsi="Calibri" w:cs="Arial"/>
          <w:iCs/>
          <w:color w:val="auto"/>
          <w:lang w:eastAsia="en-US"/>
        </w:rPr>
        <w:t xml:space="preserve"> appears in the patient’s clinical record.</w:t>
      </w:r>
    </w:p>
    <w:p w14:paraId="624CAD59" w14:textId="468B5B53" w:rsidR="00333C91" w:rsidRDefault="00333C91" w:rsidP="0000382C">
      <w:pPr>
        <w:pStyle w:val="Default"/>
        <w:ind w:left="851"/>
        <w:rPr>
          <w:rFonts w:ascii="Calibri" w:hAnsi="Calibri" w:cs="Arial"/>
          <w:i/>
          <w:color w:val="auto"/>
          <w:lang w:eastAsia="en-US"/>
        </w:rPr>
      </w:pPr>
      <w:r>
        <w:rPr>
          <w:rFonts w:ascii="Calibri" w:hAnsi="Calibri" w:cs="Arial"/>
          <w:iCs/>
          <w:color w:val="auto"/>
          <w:lang w:eastAsia="en-US"/>
        </w:rPr>
        <w:t xml:space="preserve"> </w:t>
      </w:r>
    </w:p>
    <w:p w14:paraId="15C52706" w14:textId="77777777" w:rsidR="00284B90" w:rsidRDefault="0000382C" w:rsidP="00284B90">
      <w:pPr>
        <w:jc w:val="right"/>
      </w:pPr>
      <w:hyperlink r:id="rId11" w:anchor="Contents" w:history="1">
        <w:r w:rsidR="00284B90">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CD1C0E" w14:paraId="33DEA1A2" w14:textId="77777777" w:rsidTr="008D6010">
        <w:trPr>
          <w:cantSplit/>
          <w:trHeight w:val="285"/>
        </w:trPr>
        <w:tc>
          <w:tcPr>
            <w:tcW w:w="9158" w:type="dxa"/>
            <w:shd w:val="clear" w:color="auto" w:fill="D9D9D9" w:themeFill="background1" w:themeFillShade="D9"/>
          </w:tcPr>
          <w:p w14:paraId="4776CE8C" w14:textId="77777777" w:rsidR="00284B90" w:rsidRPr="00CD1C0E" w:rsidRDefault="00284B90" w:rsidP="008D6010">
            <w:pPr>
              <w:pStyle w:val="Heading1"/>
            </w:pPr>
            <w:bookmarkStart w:id="17" w:name="_Toc389473287"/>
            <w:bookmarkStart w:id="18" w:name="_Toc393203347"/>
            <w:bookmarkStart w:id="19" w:name="_Toc82091312"/>
            <w:r>
              <w:t>Related Policies, Procedures</w:t>
            </w:r>
            <w:bookmarkEnd w:id="17"/>
            <w:r>
              <w:t>, Guidelines and Legislation</w:t>
            </w:r>
            <w:bookmarkEnd w:id="18"/>
            <w:bookmarkEnd w:id="19"/>
          </w:p>
        </w:tc>
      </w:tr>
    </w:tbl>
    <w:p w14:paraId="5559808F" w14:textId="77777777" w:rsidR="00284B90" w:rsidRDefault="00284B90" w:rsidP="00284B90"/>
    <w:p w14:paraId="65A5E42F" w14:textId="77777777" w:rsidR="00284B90" w:rsidRPr="006743DB" w:rsidRDefault="00284B90" w:rsidP="00284B90">
      <w:pPr>
        <w:rPr>
          <w:b/>
        </w:rPr>
      </w:pPr>
      <w:r w:rsidRPr="006743DB">
        <w:rPr>
          <w:b/>
        </w:rPr>
        <w:t>Policies</w:t>
      </w:r>
    </w:p>
    <w:p w14:paraId="282FD10B" w14:textId="34D0CF9A" w:rsidR="00284B90" w:rsidRPr="000362F2" w:rsidRDefault="00284B90" w:rsidP="000362F2">
      <w:pPr>
        <w:pStyle w:val="ListParagraph"/>
        <w:numPr>
          <w:ilvl w:val="0"/>
          <w:numId w:val="3"/>
        </w:numPr>
        <w:ind w:left="426" w:hanging="426"/>
        <w:rPr>
          <w:rFonts w:cs="Arial"/>
        </w:rPr>
      </w:pPr>
      <w:r w:rsidRPr="000362F2">
        <w:rPr>
          <w:rFonts w:cs="Arial"/>
        </w:rPr>
        <w:t xml:space="preserve">Nursing and Midwifery Continuing Competence </w:t>
      </w:r>
    </w:p>
    <w:p w14:paraId="4D735109" w14:textId="643A8A19" w:rsidR="00284B90" w:rsidRPr="000362F2" w:rsidRDefault="009E012F" w:rsidP="000362F2">
      <w:pPr>
        <w:pStyle w:val="ListParagraph"/>
        <w:numPr>
          <w:ilvl w:val="0"/>
          <w:numId w:val="3"/>
        </w:numPr>
        <w:ind w:left="426" w:hanging="426"/>
        <w:rPr>
          <w:rFonts w:cs="Arial"/>
        </w:rPr>
      </w:pPr>
      <w:r w:rsidRPr="000362F2">
        <w:rPr>
          <w:rFonts w:cs="Arial"/>
        </w:rPr>
        <w:t xml:space="preserve">Informed </w:t>
      </w:r>
      <w:r w:rsidR="00284B90" w:rsidRPr="000362F2">
        <w:rPr>
          <w:rFonts w:cs="Arial"/>
        </w:rPr>
        <w:t xml:space="preserve">Consent </w:t>
      </w:r>
      <w:r w:rsidRPr="000362F2">
        <w:rPr>
          <w:rFonts w:cs="Arial"/>
        </w:rPr>
        <w:t>(Clinical)</w:t>
      </w:r>
    </w:p>
    <w:p w14:paraId="5BF8AF64" w14:textId="5DB5B5FE" w:rsidR="00284B90" w:rsidRPr="000362F2" w:rsidRDefault="00284B90" w:rsidP="000362F2">
      <w:pPr>
        <w:pStyle w:val="ListParagraph"/>
        <w:numPr>
          <w:ilvl w:val="0"/>
          <w:numId w:val="3"/>
        </w:numPr>
        <w:ind w:left="426" w:hanging="426"/>
        <w:rPr>
          <w:rFonts w:cs="Arial"/>
        </w:rPr>
      </w:pPr>
      <w:r w:rsidRPr="000362F2">
        <w:rPr>
          <w:rFonts w:cs="Arial"/>
        </w:rPr>
        <w:t xml:space="preserve">Medication Handling </w:t>
      </w:r>
    </w:p>
    <w:p w14:paraId="47022596" w14:textId="77777777" w:rsidR="00284B90" w:rsidRPr="00B61F35" w:rsidRDefault="00284B90" w:rsidP="00284B90">
      <w:pPr>
        <w:rPr>
          <w:rFonts w:cs="Arial"/>
          <w:szCs w:val="24"/>
        </w:rPr>
      </w:pPr>
    </w:p>
    <w:p w14:paraId="3868C8C7" w14:textId="77777777" w:rsidR="00284B90" w:rsidRPr="006743DB" w:rsidRDefault="00284B90" w:rsidP="00284B90">
      <w:pPr>
        <w:rPr>
          <w:b/>
        </w:rPr>
      </w:pPr>
      <w:r w:rsidRPr="006743DB">
        <w:rPr>
          <w:b/>
        </w:rPr>
        <w:t>Procedures</w:t>
      </w:r>
    </w:p>
    <w:p w14:paraId="2DD94496" w14:textId="173B330D" w:rsidR="00284B90" w:rsidRPr="000362F2" w:rsidRDefault="00284B90" w:rsidP="000362F2">
      <w:pPr>
        <w:pStyle w:val="ListParagraph"/>
        <w:numPr>
          <w:ilvl w:val="0"/>
          <w:numId w:val="3"/>
        </w:numPr>
        <w:ind w:left="426" w:hanging="426"/>
        <w:rPr>
          <w:rFonts w:cs="Arial"/>
        </w:rPr>
      </w:pPr>
      <w:r w:rsidRPr="000362F2">
        <w:rPr>
          <w:rFonts w:cs="Arial"/>
        </w:rPr>
        <w:t xml:space="preserve">Patient Identification and Procedure Matching </w:t>
      </w:r>
    </w:p>
    <w:p w14:paraId="0328E797" w14:textId="1A0A53B4" w:rsidR="00284B90" w:rsidRPr="000362F2" w:rsidRDefault="00284B90" w:rsidP="000362F2">
      <w:pPr>
        <w:pStyle w:val="ListParagraph"/>
        <w:numPr>
          <w:ilvl w:val="0"/>
          <w:numId w:val="3"/>
        </w:numPr>
        <w:ind w:left="426" w:hanging="426"/>
        <w:rPr>
          <w:rFonts w:cs="Arial"/>
        </w:rPr>
      </w:pPr>
      <w:r w:rsidRPr="000362F2">
        <w:rPr>
          <w:rFonts w:cs="Arial"/>
        </w:rPr>
        <w:t xml:space="preserve">Emergency Department and Mental Health Interface </w:t>
      </w:r>
    </w:p>
    <w:p w14:paraId="53494F11" w14:textId="77777777" w:rsidR="00284B90" w:rsidRPr="000362F2" w:rsidRDefault="00284B90" w:rsidP="000362F2">
      <w:pPr>
        <w:pStyle w:val="ListParagraph"/>
        <w:numPr>
          <w:ilvl w:val="0"/>
          <w:numId w:val="3"/>
        </w:numPr>
        <w:ind w:left="426" w:hanging="426"/>
        <w:rPr>
          <w:rFonts w:cs="Arial"/>
        </w:rPr>
      </w:pPr>
      <w:r w:rsidRPr="000362F2">
        <w:rPr>
          <w:rFonts w:cs="Arial"/>
        </w:rPr>
        <w:t>Neurological Observations for Adults and Paediatrics</w:t>
      </w:r>
    </w:p>
    <w:p w14:paraId="3E6B1665" w14:textId="202B8544" w:rsidR="00284B90" w:rsidRPr="000362F2" w:rsidRDefault="00284B90" w:rsidP="000362F2">
      <w:pPr>
        <w:pStyle w:val="ListParagraph"/>
        <w:numPr>
          <w:ilvl w:val="0"/>
          <w:numId w:val="3"/>
        </w:numPr>
        <w:ind w:left="426" w:hanging="426"/>
        <w:rPr>
          <w:rFonts w:cs="Arial"/>
        </w:rPr>
      </w:pPr>
      <w:r w:rsidRPr="000362F2">
        <w:rPr>
          <w:rFonts w:cs="Arial"/>
        </w:rPr>
        <w:t xml:space="preserve">Vital Signs and Early Warning Scores </w:t>
      </w:r>
    </w:p>
    <w:p w14:paraId="79257A06" w14:textId="5A218F06" w:rsidR="009E012F" w:rsidRPr="000362F2" w:rsidRDefault="009E012F" w:rsidP="000362F2">
      <w:pPr>
        <w:pStyle w:val="ListParagraph"/>
        <w:numPr>
          <w:ilvl w:val="0"/>
          <w:numId w:val="3"/>
        </w:numPr>
        <w:ind w:left="426" w:hanging="426"/>
        <w:rPr>
          <w:rFonts w:cs="Arial"/>
        </w:rPr>
      </w:pPr>
      <w:r w:rsidRPr="000362F2">
        <w:rPr>
          <w:rFonts w:cs="Arial"/>
        </w:rPr>
        <w:t>Treatment of Amanita Phalloides ‘Death Cap’ Mushroom Poisoning</w:t>
      </w:r>
    </w:p>
    <w:p w14:paraId="2D46FBA8" w14:textId="77777777" w:rsidR="00284B90" w:rsidRPr="00B61F35" w:rsidRDefault="00284B90" w:rsidP="00284B90"/>
    <w:p w14:paraId="17312324" w14:textId="77777777" w:rsidR="00284B90" w:rsidRPr="006743DB" w:rsidRDefault="00284B90" w:rsidP="00284B90">
      <w:pPr>
        <w:rPr>
          <w:b/>
        </w:rPr>
      </w:pPr>
      <w:r w:rsidRPr="006743DB">
        <w:rPr>
          <w:b/>
        </w:rPr>
        <w:t>Legislation</w:t>
      </w:r>
    </w:p>
    <w:p w14:paraId="531DDE04" w14:textId="77777777" w:rsidR="00284B90" w:rsidRPr="00F02AB2" w:rsidRDefault="00284B90" w:rsidP="00284B90">
      <w:pPr>
        <w:pStyle w:val="ListBullet"/>
        <w:rPr>
          <w:iCs/>
        </w:rPr>
      </w:pPr>
      <w:r w:rsidRPr="00BA5B60">
        <w:rPr>
          <w:i/>
        </w:rPr>
        <w:t xml:space="preserve">Health Records (Privacy and Access) Act </w:t>
      </w:r>
      <w:r w:rsidRPr="00F02AB2">
        <w:rPr>
          <w:iCs/>
        </w:rPr>
        <w:t>1997</w:t>
      </w:r>
    </w:p>
    <w:p w14:paraId="3BDB134C" w14:textId="77777777" w:rsidR="00284B90" w:rsidRPr="00F02AB2" w:rsidRDefault="00284B90" w:rsidP="00284B90">
      <w:pPr>
        <w:pStyle w:val="ListBullet"/>
        <w:rPr>
          <w:iCs/>
        </w:rPr>
      </w:pPr>
      <w:r w:rsidRPr="00BA5B60">
        <w:rPr>
          <w:i/>
        </w:rPr>
        <w:t xml:space="preserve">Human Rights Act </w:t>
      </w:r>
      <w:r w:rsidRPr="00F02AB2">
        <w:rPr>
          <w:iCs/>
        </w:rPr>
        <w:t>2004</w:t>
      </w:r>
    </w:p>
    <w:p w14:paraId="5E802E43" w14:textId="77777777" w:rsidR="00284B90" w:rsidRPr="00F02AB2" w:rsidRDefault="00284B90" w:rsidP="00284B90">
      <w:pPr>
        <w:pStyle w:val="ListBullet"/>
        <w:rPr>
          <w:iCs/>
        </w:rPr>
      </w:pPr>
      <w:r w:rsidRPr="00BA5B60">
        <w:rPr>
          <w:i/>
        </w:rPr>
        <w:t xml:space="preserve">Work Health and Safety Act </w:t>
      </w:r>
      <w:r w:rsidRPr="00F02AB2">
        <w:rPr>
          <w:iCs/>
        </w:rPr>
        <w:t>2011</w:t>
      </w:r>
    </w:p>
    <w:p w14:paraId="767BB081" w14:textId="5478C3EA" w:rsidR="00284B90" w:rsidRPr="009E012F" w:rsidRDefault="00284B90" w:rsidP="00284B90">
      <w:pPr>
        <w:pStyle w:val="ListBullet"/>
        <w:rPr>
          <w:i/>
        </w:rPr>
      </w:pPr>
      <w:r>
        <w:rPr>
          <w:i/>
        </w:rPr>
        <w:t xml:space="preserve">Mental Health Act </w:t>
      </w:r>
      <w:r w:rsidRPr="00F02AB2">
        <w:rPr>
          <w:iCs/>
        </w:rPr>
        <w:t>2015</w:t>
      </w:r>
    </w:p>
    <w:p w14:paraId="3800CB5D" w14:textId="50E164EB" w:rsidR="009E012F" w:rsidRPr="00BA5B60" w:rsidRDefault="009E012F" w:rsidP="00284B90">
      <w:pPr>
        <w:pStyle w:val="ListBullet"/>
        <w:rPr>
          <w:i/>
        </w:rPr>
      </w:pPr>
      <w:r>
        <w:rPr>
          <w:i/>
        </w:rPr>
        <w:t>Australian Charter of Healthcare Rights</w:t>
      </w:r>
    </w:p>
    <w:p w14:paraId="022F41D9" w14:textId="77777777" w:rsidR="00284B90" w:rsidRPr="00FF56DD" w:rsidRDefault="00284B90" w:rsidP="00284B90">
      <w:pPr>
        <w:ind w:left="720"/>
        <w:rPr>
          <w:rFonts w:cs="Arial"/>
          <w:i/>
          <w:szCs w:val="24"/>
        </w:rPr>
      </w:pPr>
    </w:p>
    <w:p w14:paraId="69FDD468" w14:textId="77777777" w:rsidR="00284B90" w:rsidRPr="00DA3910" w:rsidRDefault="0000382C" w:rsidP="00284B90">
      <w:pPr>
        <w:pStyle w:val="ListParagraph"/>
        <w:jc w:val="right"/>
        <w:rPr>
          <w:szCs w:val="24"/>
        </w:rPr>
      </w:pPr>
      <w:hyperlink w:anchor="Contents" w:history="1">
        <w:r w:rsidR="00284B90"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1B2BAC" w14:paraId="7A407B37" w14:textId="77777777" w:rsidTr="008D6010">
        <w:trPr>
          <w:cantSplit/>
          <w:trHeight w:val="285"/>
        </w:trPr>
        <w:tc>
          <w:tcPr>
            <w:tcW w:w="9158" w:type="dxa"/>
            <w:shd w:val="clear" w:color="auto" w:fill="D9D9D9" w:themeFill="background1" w:themeFillShade="D9"/>
          </w:tcPr>
          <w:p w14:paraId="49CA8AED" w14:textId="77777777" w:rsidR="00284B90" w:rsidRPr="002E3BFE" w:rsidRDefault="00284B90" w:rsidP="008D6010">
            <w:pPr>
              <w:pStyle w:val="Heading1"/>
              <w:rPr>
                <w:szCs w:val="24"/>
              </w:rPr>
            </w:pPr>
            <w:bookmarkStart w:id="20" w:name="_Toc82091313"/>
            <w:r>
              <w:rPr>
                <w:szCs w:val="24"/>
              </w:rPr>
              <w:lastRenderedPageBreak/>
              <w:t>References</w:t>
            </w:r>
            <w:bookmarkEnd w:id="20"/>
          </w:p>
        </w:tc>
      </w:tr>
    </w:tbl>
    <w:p w14:paraId="16C3D402" w14:textId="77777777" w:rsidR="00284B90" w:rsidRPr="009E012F" w:rsidRDefault="00284B90" w:rsidP="00284B90">
      <w:pPr>
        <w:jc w:val="both"/>
        <w:rPr>
          <w:rFonts w:cs="Arial"/>
          <w:b/>
          <w:iCs/>
          <w:szCs w:val="24"/>
        </w:rPr>
      </w:pPr>
    </w:p>
    <w:p w14:paraId="006E5E63" w14:textId="23693754" w:rsidR="00284B90" w:rsidRPr="009E012F" w:rsidRDefault="003212FE" w:rsidP="00284B90">
      <w:pPr>
        <w:numPr>
          <w:ilvl w:val="0"/>
          <w:numId w:val="2"/>
        </w:numPr>
        <w:spacing w:line="200" w:lineRule="atLeast"/>
        <w:ind w:left="426" w:right="798" w:hanging="426"/>
        <w:rPr>
          <w:rFonts w:cs="Arial"/>
          <w:iCs/>
          <w:szCs w:val="22"/>
          <w:lang w:eastAsia="en-AU"/>
        </w:rPr>
      </w:pPr>
      <w:r w:rsidRPr="009E012F">
        <w:rPr>
          <w:rFonts w:cs="Arial"/>
          <w:iCs/>
          <w:szCs w:val="22"/>
          <w:lang w:eastAsia="en-AU"/>
        </w:rPr>
        <w:t>Toxicology handbook</w:t>
      </w:r>
      <w:r w:rsidR="000523B6" w:rsidRPr="009E012F">
        <w:rPr>
          <w:rFonts w:cs="Arial"/>
          <w:iCs/>
          <w:szCs w:val="22"/>
          <w:lang w:eastAsia="en-AU"/>
        </w:rPr>
        <w:t xml:space="preserve">, </w:t>
      </w:r>
      <w:r w:rsidR="008A76D8" w:rsidRPr="009E012F">
        <w:rPr>
          <w:rFonts w:cs="Arial"/>
          <w:iCs/>
          <w:szCs w:val="22"/>
          <w:lang w:eastAsia="en-AU"/>
        </w:rPr>
        <w:t>third</w:t>
      </w:r>
      <w:r w:rsidR="000523B6" w:rsidRPr="009E012F">
        <w:rPr>
          <w:rFonts w:cs="Arial"/>
          <w:iCs/>
          <w:szCs w:val="22"/>
          <w:lang w:eastAsia="en-AU"/>
        </w:rPr>
        <w:t xml:space="preserve"> edition. Murray et al </w:t>
      </w:r>
      <w:r w:rsidR="008A76D8" w:rsidRPr="009E012F">
        <w:rPr>
          <w:rFonts w:cs="Arial"/>
          <w:iCs/>
          <w:szCs w:val="22"/>
          <w:lang w:eastAsia="en-AU"/>
        </w:rPr>
        <w:t xml:space="preserve">2015. </w:t>
      </w:r>
    </w:p>
    <w:p w14:paraId="167C59C0" w14:textId="07F7D2C1" w:rsidR="009E012F" w:rsidRPr="009E012F" w:rsidRDefault="009E012F" w:rsidP="00284B90">
      <w:pPr>
        <w:numPr>
          <w:ilvl w:val="0"/>
          <w:numId w:val="2"/>
        </w:numPr>
        <w:spacing w:line="200" w:lineRule="atLeast"/>
        <w:ind w:left="426" w:right="798" w:hanging="426"/>
        <w:rPr>
          <w:rFonts w:cs="Arial"/>
          <w:iCs/>
          <w:szCs w:val="22"/>
          <w:lang w:eastAsia="en-AU"/>
        </w:rPr>
      </w:pPr>
      <w:r w:rsidRPr="009E012F">
        <w:rPr>
          <w:rFonts w:cs="Arial"/>
          <w:iCs/>
          <w:szCs w:val="22"/>
          <w:lang w:eastAsia="en-AU"/>
        </w:rPr>
        <w:t>Overview of treatment for poisonings Topic | Therapeutic Guidelines (</w:t>
      </w:r>
      <w:proofErr w:type="gramStart"/>
      <w:r w:rsidRPr="009E012F">
        <w:rPr>
          <w:rFonts w:cs="Arial"/>
          <w:iCs/>
          <w:szCs w:val="22"/>
          <w:lang w:eastAsia="en-AU"/>
        </w:rPr>
        <w:t>tg.org.au)  Accessed</w:t>
      </w:r>
      <w:proofErr w:type="gramEnd"/>
      <w:r w:rsidRPr="009E012F">
        <w:rPr>
          <w:rFonts w:cs="Arial"/>
          <w:iCs/>
          <w:szCs w:val="22"/>
          <w:lang w:eastAsia="en-AU"/>
        </w:rPr>
        <w:t xml:space="preserve"> 20/7/21</w:t>
      </w:r>
    </w:p>
    <w:p w14:paraId="54D4F39A" w14:textId="77777777" w:rsidR="00284B90" w:rsidRDefault="00284B90" w:rsidP="00284B90">
      <w:pPr>
        <w:jc w:val="right"/>
      </w:pPr>
    </w:p>
    <w:p w14:paraId="08924D67" w14:textId="77777777" w:rsidR="00284B90" w:rsidRDefault="0000382C" w:rsidP="00284B90">
      <w:pPr>
        <w:jc w:val="right"/>
      </w:pPr>
      <w:hyperlink w:anchor="Contents" w:history="1">
        <w:r w:rsidR="00284B90"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0F1F60" w14:paraId="5410BC02" w14:textId="77777777" w:rsidTr="008D6010">
        <w:trPr>
          <w:cantSplit/>
          <w:trHeight w:val="285"/>
        </w:trPr>
        <w:tc>
          <w:tcPr>
            <w:tcW w:w="9158" w:type="dxa"/>
            <w:shd w:val="clear" w:color="auto" w:fill="D9D9D9" w:themeFill="background1" w:themeFillShade="D9"/>
          </w:tcPr>
          <w:p w14:paraId="6FB0288E" w14:textId="07594D51" w:rsidR="00284B90" w:rsidRPr="000F1F60" w:rsidRDefault="00284B90" w:rsidP="008D6010">
            <w:pPr>
              <w:pStyle w:val="Heading1"/>
            </w:pPr>
            <w:bookmarkStart w:id="21" w:name="_Toc82091314"/>
            <w:bookmarkStart w:id="22" w:name="_Toc396290588"/>
            <w:r>
              <w:t>Definition of Terms</w:t>
            </w:r>
            <w:bookmarkEnd w:id="21"/>
            <w:r>
              <w:t xml:space="preserve"> </w:t>
            </w:r>
            <w:bookmarkEnd w:id="22"/>
          </w:p>
        </w:tc>
      </w:tr>
    </w:tbl>
    <w:p w14:paraId="33C90FA4" w14:textId="4369DCBF" w:rsidR="000523B6" w:rsidRDefault="000523B6" w:rsidP="00284B90">
      <w:pPr>
        <w:rPr>
          <w:rFonts w:cs="Arial"/>
          <w:i/>
          <w:szCs w:val="24"/>
        </w:rPr>
      </w:pPr>
    </w:p>
    <w:p w14:paraId="4F4660E1" w14:textId="41BCE135" w:rsidR="000523B6" w:rsidRPr="00F02AB2" w:rsidRDefault="000523B6" w:rsidP="00284B90">
      <w:pPr>
        <w:rPr>
          <w:rFonts w:cs="Arial"/>
          <w:iCs/>
          <w:szCs w:val="24"/>
        </w:rPr>
      </w:pPr>
      <w:r w:rsidRPr="00F02AB2">
        <w:rPr>
          <w:rFonts w:cs="Arial"/>
          <w:iCs/>
          <w:szCs w:val="24"/>
        </w:rPr>
        <w:t>ICU – Intensive Care Unit</w:t>
      </w:r>
      <w:r w:rsidRPr="00F02AB2">
        <w:rPr>
          <w:rFonts w:cs="Arial"/>
          <w:iCs/>
          <w:szCs w:val="24"/>
        </w:rPr>
        <w:br/>
        <w:t>ED – Emergency Department</w:t>
      </w:r>
      <w:r w:rsidRPr="00F02AB2">
        <w:rPr>
          <w:rFonts w:cs="Arial"/>
          <w:iCs/>
          <w:szCs w:val="24"/>
        </w:rPr>
        <w:br/>
        <w:t xml:space="preserve">NAC – N - </w:t>
      </w:r>
      <w:r w:rsidR="00F02AB2" w:rsidRPr="00F02AB2">
        <w:rPr>
          <w:rFonts w:cs="Arial"/>
          <w:iCs/>
          <w:szCs w:val="24"/>
        </w:rPr>
        <w:t>acetylcysteine</w:t>
      </w:r>
    </w:p>
    <w:p w14:paraId="5FE8CEE7" w14:textId="77777777" w:rsidR="00284B90" w:rsidRPr="00F02AB2" w:rsidRDefault="00284B90" w:rsidP="00284B90">
      <w:pPr>
        <w:rPr>
          <w:rFonts w:cs="Arial"/>
          <w:iCs/>
          <w:szCs w:val="24"/>
        </w:rPr>
      </w:pPr>
    </w:p>
    <w:p w14:paraId="01566F68" w14:textId="77777777" w:rsidR="00284B90" w:rsidRDefault="0000382C" w:rsidP="00284B90">
      <w:pPr>
        <w:jc w:val="right"/>
      </w:pPr>
      <w:hyperlink w:anchor="Contents" w:history="1">
        <w:r w:rsidR="00284B90"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84B90" w:rsidRPr="00CD1C0E" w14:paraId="52F55951" w14:textId="77777777" w:rsidTr="008D6010">
        <w:trPr>
          <w:cantSplit/>
          <w:trHeight w:val="285"/>
        </w:trPr>
        <w:tc>
          <w:tcPr>
            <w:tcW w:w="9158" w:type="dxa"/>
            <w:shd w:val="clear" w:color="auto" w:fill="D9D9D9" w:themeFill="background1" w:themeFillShade="D9"/>
          </w:tcPr>
          <w:p w14:paraId="6BFC8E8B" w14:textId="77777777" w:rsidR="00284B90" w:rsidRPr="00CD1C0E" w:rsidRDefault="00284B90" w:rsidP="008D6010">
            <w:pPr>
              <w:pStyle w:val="Heading1"/>
            </w:pPr>
            <w:bookmarkStart w:id="23" w:name="_Toc389473290"/>
            <w:bookmarkStart w:id="24" w:name="_Toc396290589"/>
            <w:bookmarkStart w:id="25" w:name="_Toc82091315"/>
            <w:r>
              <w:t>Search Terms</w:t>
            </w:r>
            <w:bookmarkEnd w:id="23"/>
            <w:bookmarkEnd w:id="24"/>
            <w:bookmarkEnd w:id="25"/>
            <w:r>
              <w:t xml:space="preserve"> </w:t>
            </w:r>
          </w:p>
        </w:tc>
      </w:tr>
    </w:tbl>
    <w:p w14:paraId="0EC7FF9F" w14:textId="6715CDFB" w:rsidR="005E2C15" w:rsidRDefault="005E2C15" w:rsidP="00284B90">
      <w:pPr>
        <w:rPr>
          <w:rFonts w:cs="Calibri,Bold"/>
          <w:bCs/>
          <w:i/>
          <w:szCs w:val="24"/>
          <w:lang w:eastAsia="en-AU"/>
        </w:rPr>
      </w:pPr>
    </w:p>
    <w:p w14:paraId="4D56971B" w14:textId="25286AF9" w:rsidR="00284B90" w:rsidRDefault="005E2C15" w:rsidP="00F02AB2">
      <w:pPr>
        <w:rPr>
          <w:rFonts w:cs="Calibri,Bold"/>
          <w:bCs/>
          <w:iCs/>
          <w:szCs w:val="24"/>
          <w:lang w:eastAsia="en-AU"/>
        </w:rPr>
      </w:pPr>
      <w:r w:rsidRPr="00F02AB2">
        <w:rPr>
          <w:rFonts w:cs="Calibri,Bold"/>
          <w:bCs/>
          <w:iCs/>
          <w:szCs w:val="24"/>
          <w:lang w:eastAsia="en-AU"/>
        </w:rPr>
        <w:t>Toxicology</w:t>
      </w:r>
      <w:r w:rsidR="00F02AB2" w:rsidRPr="00F02AB2">
        <w:rPr>
          <w:rFonts w:cs="Calibri,Bold"/>
          <w:bCs/>
          <w:iCs/>
          <w:szCs w:val="24"/>
          <w:lang w:eastAsia="en-AU"/>
        </w:rPr>
        <w:t>,</w:t>
      </w:r>
      <w:r w:rsidR="00F02AB2">
        <w:rPr>
          <w:rFonts w:cs="Calibri,Bold"/>
          <w:bCs/>
          <w:iCs/>
          <w:szCs w:val="24"/>
          <w:lang w:eastAsia="en-AU"/>
        </w:rPr>
        <w:t xml:space="preserve"> </w:t>
      </w:r>
      <w:r w:rsidRPr="00F02AB2">
        <w:rPr>
          <w:rFonts w:cs="Calibri,Bold"/>
          <w:bCs/>
          <w:iCs/>
          <w:szCs w:val="24"/>
          <w:lang w:eastAsia="en-AU"/>
        </w:rPr>
        <w:t>Poisoning</w:t>
      </w:r>
      <w:r w:rsidR="00F02AB2" w:rsidRPr="00F02AB2">
        <w:rPr>
          <w:rFonts w:cs="Calibri,Bold"/>
          <w:bCs/>
          <w:iCs/>
          <w:szCs w:val="24"/>
          <w:lang w:eastAsia="en-AU"/>
        </w:rPr>
        <w:t>,</w:t>
      </w:r>
      <w:r w:rsidR="00F02AB2">
        <w:rPr>
          <w:rFonts w:cs="Calibri,Bold"/>
          <w:bCs/>
          <w:iCs/>
          <w:szCs w:val="24"/>
          <w:lang w:eastAsia="en-AU"/>
        </w:rPr>
        <w:t xml:space="preserve"> </w:t>
      </w:r>
      <w:r w:rsidRPr="00F02AB2">
        <w:rPr>
          <w:rFonts w:cs="Calibri,Bold"/>
          <w:bCs/>
          <w:iCs/>
          <w:szCs w:val="24"/>
          <w:lang w:eastAsia="en-AU"/>
        </w:rPr>
        <w:t>Escalation</w:t>
      </w:r>
      <w:r w:rsidR="00F02AB2" w:rsidRPr="00F02AB2">
        <w:rPr>
          <w:rFonts w:cs="Calibri,Bold"/>
          <w:bCs/>
          <w:iCs/>
          <w:szCs w:val="24"/>
          <w:lang w:eastAsia="en-AU"/>
        </w:rPr>
        <w:t>,</w:t>
      </w:r>
      <w:r w:rsidR="00F02AB2">
        <w:rPr>
          <w:rFonts w:cs="Calibri,Bold"/>
          <w:bCs/>
          <w:iCs/>
          <w:szCs w:val="24"/>
          <w:lang w:eastAsia="en-AU"/>
        </w:rPr>
        <w:t xml:space="preserve"> </w:t>
      </w:r>
      <w:r w:rsidRPr="00F02AB2">
        <w:rPr>
          <w:rFonts w:cs="Calibri,Bold"/>
          <w:bCs/>
          <w:iCs/>
          <w:szCs w:val="24"/>
          <w:lang w:eastAsia="en-AU"/>
        </w:rPr>
        <w:t>Antidote</w:t>
      </w:r>
    </w:p>
    <w:p w14:paraId="1A9CABA0" w14:textId="77777777" w:rsidR="00F02AB2" w:rsidRPr="00901883" w:rsidRDefault="00F02AB2" w:rsidP="00F02AB2">
      <w:pPr>
        <w:rPr>
          <w:rFonts w:asciiTheme="minorHAnsi" w:hAnsiTheme="minorHAnsi" w:cs="Arial"/>
          <w:b/>
          <w:i/>
          <w:sz w:val="22"/>
          <w:szCs w:val="22"/>
        </w:rPr>
      </w:pPr>
    </w:p>
    <w:p w14:paraId="0DEFD1A9" w14:textId="77777777" w:rsidR="00284B90" w:rsidRPr="00E41A47" w:rsidRDefault="0000382C" w:rsidP="00284B90">
      <w:pPr>
        <w:jc w:val="right"/>
      </w:pPr>
      <w:hyperlink w:anchor="_top" w:history="1">
        <w:r w:rsidR="00284B90" w:rsidRPr="00C91F3F">
          <w:rPr>
            <w:rStyle w:val="Hyperlink"/>
            <w:rFonts w:cs="Arial"/>
            <w:i/>
            <w:szCs w:val="24"/>
          </w:rPr>
          <w:t>Back to Table of Contents</w:t>
        </w:r>
      </w:hyperlink>
    </w:p>
    <w:p w14:paraId="56681B84" w14:textId="7185E01A" w:rsidR="00284B90" w:rsidRDefault="00284B90" w:rsidP="00284B90">
      <w:pPr>
        <w:rPr>
          <w:rFonts w:cs="Arial"/>
          <w:iCs/>
          <w:sz w:val="20"/>
        </w:rPr>
      </w:pPr>
    </w:p>
    <w:p w14:paraId="5BEBE695" w14:textId="77777777" w:rsidR="000362F2" w:rsidRDefault="000362F2" w:rsidP="00284B90">
      <w:pPr>
        <w:rPr>
          <w:rFonts w:cs="Arial"/>
          <w:iCs/>
          <w:sz w:val="20"/>
        </w:rPr>
      </w:pPr>
    </w:p>
    <w:p w14:paraId="72F48A91" w14:textId="77777777" w:rsidR="00284B90" w:rsidRPr="003E167B" w:rsidRDefault="00284B90" w:rsidP="00284B90">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2A74C0EE" w14:textId="2FAB0326" w:rsidR="00284B90" w:rsidRDefault="00284B90" w:rsidP="00284B90">
      <w:pPr>
        <w:rPr>
          <w:rFonts w:cs="Arial"/>
          <w:i/>
          <w:iCs/>
          <w:sz w:val="20"/>
        </w:rPr>
      </w:pPr>
    </w:p>
    <w:p w14:paraId="4EA4A4D1" w14:textId="77777777" w:rsidR="000362F2" w:rsidRPr="003E167B" w:rsidRDefault="000362F2" w:rsidP="00284B90">
      <w:pPr>
        <w:rPr>
          <w:rFonts w:cs="Arial"/>
          <w:i/>
          <w:iCs/>
          <w:sz w:val="20"/>
        </w:rPr>
      </w:pPr>
    </w:p>
    <w:p w14:paraId="5C1A45CC" w14:textId="77777777" w:rsidR="00284B90" w:rsidRPr="003E167B" w:rsidRDefault="00284B90" w:rsidP="00284B90">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284B90" w:rsidRPr="003E167B" w14:paraId="7B6F604E" w14:textId="77777777" w:rsidTr="008D6010">
        <w:tc>
          <w:tcPr>
            <w:tcW w:w="2265" w:type="dxa"/>
          </w:tcPr>
          <w:p w14:paraId="76F48D0E" w14:textId="77777777" w:rsidR="00284B90" w:rsidRPr="003E167B" w:rsidRDefault="00284B90" w:rsidP="008D6010">
            <w:pPr>
              <w:rPr>
                <w:i/>
                <w:sz w:val="20"/>
              </w:rPr>
            </w:pPr>
            <w:r w:rsidRPr="003E167B">
              <w:rPr>
                <w:i/>
                <w:sz w:val="20"/>
              </w:rPr>
              <w:t>Date Amended</w:t>
            </w:r>
          </w:p>
        </w:tc>
        <w:tc>
          <w:tcPr>
            <w:tcW w:w="2265" w:type="dxa"/>
          </w:tcPr>
          <w:p w14:paraId="1ED44C25" w14:textId="77777777" w:rsidR="00284B90" w:rsidRPr="003E167B" w:rsidRDefault="00284B90" w:rsidP="008D6010">
            <w:pPr>
              <w:rPr>
                <w:i/>
                <w:sz w:val="20"/>
              </w:rPr>
            </w:pPr>
            <w:r w:rsidRPr="003E167B">
              <w:rPr>
                <w:i/>
                <w:sz w:val="20"/>
              </w:rPr>
              <w:t>Section Amended</w:t>
            </w:r>
          </w:p>
        </w:tc>
        <w:tc>
          <w:tcPr>
            <w:tcW w:w="2265" w:type="dxa"/>
          </w:tcPr>
          <w:p w14:paraId="5179FD3C" w14:textId="77777777" w:rsidR="00284B90" w:rsidRPr="003E167B" w:rsidRDefault="00284B90" w:rsidP="008D6010">
            <w:pPr>
              <w:rPr>
                <w:i/>
                <w:sz w:val="20"/>
              </w:rPr>
            </w:pPr>
            <w:r w:rsidRPr="003E167B">
              <w:rPr>
                <w:i/>
                <w:sz w:val="20"/>
              </w:rPr>
              <w:t>Divisional Approval</w:t>
            </w:r>
          </w:p>
        </w:tc>
        <w:tc>
          <w:tcPr>
            <w:tcW w:w="2265" w:type="dxa"/>
          </w:tcPr>
          <w:p w14:paraId="4FF4BFD0" w14:textId="77777777" w:rsidR="00284B90" w:rsidRPr="003E167B" w:rsidRDefault="00284B90" w:rsidP="008D6010">
            <w:pPr>
              <w:rPr>
                <w:i/>
                <w:sz w:val="20"/>
              </w:rPr>
            </w:pPr>
            <w:r w:rsidRPr="003E167B">
              <w:rPr>
                <w:i/>
                <w:sz w:val="20"/>
              </w:rPr>
              <w:t xml:space="preserve">Final Approval </w:t>
            </w:r>
          </w:p>
        </w:tc>
      </w:tr>
      <w:tr w:rsidR="00284B90" w:rsidRPr="003E167B" w14:paraId="7AE810C2" w14:textId="77777777" w:rsidTr="008D6010">
        <w:tc>
          <w:tcPr>
            <w:tcW w:w="2265" w:type="dxa"/>
          </w:tcPr>
          <w:p w14:paraId="7ACE970E" w14:textId="24079592" w:rsidR="00284B90" w:rsidRPr="003E167B" w:rsidRDefault="0000382C" w:rsidP="008D6010">
            <w:pPr>
              <w:rPr>
                <w:i/>
                <w:sz w:val="20"/>
              </w:rPr>
            </w:pPr>
            <w:r>
              <w:rPr>
                <w:i/>
                <w:sz w:val="20"/>
              </w:rPr>
              <w:t>25/01/2023</w:t>
            </w:r>
          </w:p>
        </w:tc>
        <w:tc>
          <w:tcPr>
            <w:tcW w:w="2265" w:type="dxa"/>
          </w:tcPr>
          <w:p w14:paraId="6285E4B4" w14:textId="08F8E787" w:rsidR="00284B90" w:rsidRPr="003E167B" w:rsidRDefault="0000382C" w:rsidP="008D6010">
            <w:pPr>
              <w:rPr>
                <w:i/>
                <w:sz w:val="20"/>
              </w:rPr>
            </w:pPr>
            <w:r>
              <w:rPr>
                <w:i/>
                <w:sz w:val="20"/>
              </w:rPr>
              <w:t>Updated to include changes related to DHR</w:t>
            </w:r>
          </w:p>
        </w:tc>
        <w:tc>
          <w:tcPr>
            <w:tcW w:w="2265" w:type="dxa"/>
          </w:tcPr>
          <w:p w14:paraId="45A3A788" w14:textId="517A2A27" w:rsidR="00284B90" w:rsidRPr="003E167B" w:rsidRDefault="0000382C" w:rsidP="008D6010">
            <w:pPr>
              <w:rPr>
                <w:i/>
                <w:sz w:val="20"/>
              </w:rPr>
            </w:pPr>
            <w:r>
              <w:rPr>
                <w:i/>
                <w:sz w:val="20"/>
              </w:rPr>
              <w:t>Brendan Docherty, ED, Medicine</w:t>
            </w:r>
          </w:p>
        </w:tc>
        <w:tc>
          <w:tcPr>
            <w:tcW w:w="2265" w:type="dxa"/>
          </w:tcPr>
          <w:p w14:paraId="325ED397" w14:textId="33C3E1A9" w:rsidR="00284B90" w:rsidRPr="003E167B" w:rsidRDefault="0000382C" w:rsidP="008D6010">
            <w:pPr>
              <w:rPr>
                <w:i/>
                <w:sz w:val="20"/>
              </w:rPr>
            </w:pPr>
            <w:r>
              <w:rPr>
                <w:i/>
                <w:sz w:val="20"/>
              </w:rPr>
              <w:t>CHS Policy Team</w:t>
            </w:r>
          </w:p>
        </w:tc>
      </w:tr>
      <w:tr w:rsidR="00284B90" w:rsidRPr="003E167B" w14:paraId="4DBC8DAE" w14:textId="77777777" w:rsidTr="008D6010">
        <w:tc>
          <w:tcPr>
            <w:tcW w:w="2265" w:type="dxa"/>
          </w:tcPr>
          <w:p w14:paraId="33D7D891" w14:textId="77777777" w:rsidR="00284B90" w:rsidRPr="003E167B" w:rsidRDefault="00284B90" w:rsidP="008D6010">
            <w:pPr>
              <w:rPr>
                <w:i/>
                <w:sz w:val="20"/>
              </w:rPr>
            </w:pPr>
          </w:p>
        </w:tc>
        <w:tc>
          <w:tcPr>
            <w:tcW w:w="2265" w:type="dxa"/>
          </w:tcPr>
          <w:p w14:paraId="7A9BF057" w14:textId="77777777" w:rsidR="00284B90" w:rsidRPr="003E167B" w:rsidRDefault="00284B90" w:rsidP="008D6010">
            <w:pPr>
              <w:rPr>
                <w:i/>
                <w:sz w:val="20"/>
              </w:rPr>
            </w:pPr>
          </w:p>
        </w:tc>
        <w:tc>
          <w:tcPr>
            <w:tcW w:w="2265" w:type="dxa"/>
          </w:tcPr>
          <w:p w14:paraId="4B602640" w14:textId="77777777" w:rsidR="00284B90" w:rsidRPr="003E167B" w:rsidRDefault="00284B90" w:rsidP="008D6010">
            <w:pPr>
              <w:rPr>
                <w:i/>
                <w:sz w:val="20"/>
              </w:rPr>
            </w:pPr>
          </w:p>
        </w:tc>
        <w:tc>
          <w:tcPr>
            <w:tcW w:w="2265" w:type="dxa"/>
          </w:tcPr>
          <w:p w14:paraId="42A84DC6" w14:textId="77777777" w:rsidR="00284B90" w:rsidRPr="003E167B" w:rsidRDefault="00284B90" w:rsidP="008D6010">
            <w:pPr>
              <w:rPr>
                <w:i/>
                <w:sz w:val="20"/>
              </w:rPr>
            </w:pPr>
          </w:p>
        </w:tc>
      </w:tr>
    </w:tbl>
    <w:p w14:paraId="55942380" w14:textId="77777777" w:rsidR="00284B90" w:rsidRPr="003E167B" w:rsidRDefault="00284B90" w:rsidP="00284B90">
      <w:pPr>
        <w:rPr>
          <w:rFonts w:cs="Arial"/>
          <w:sz w:val="20"/>
        </w:rPr>
      </w:pPr>
    </w:p>
    <w:p w14:paraId="2F22D6CB" w14:textId="77777777" w:rsidR="00284B90" w:rsidRPr="003E167B" w:rsidRDefault="00284B90" w:rsidP="00284B90">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284B90" w:rsidRPr="003E167B" w14:paraId="3859FFC4" w14:textId="77777777" w:rsidTr="008D6010">
        <w:tc>
          <w:tcPr>
            <w:tcW w:w="2122" w:type="dxa"/>
          </w:tcPr>
          <w:p w14:paraId="6696F5CC" w14:textId="77777777" w:rsidR="00284B90" w:rsidRPr="003E167B" w:rsidRDefault="00284B90" w:rsidP="008D6010">
            <w:pPr>
              <w:rPr>
                <w:i/>
                <w:sz w:val="20"/>
              </w:rPr>
            </w:pPr>
            <w:r w:rsidRPr="003E167B">
              <w:rPr>
                <w:i/>
                <w:sz w:val="20"/>
              </w:rPr>
              <w:t>Document Number</w:t>
            </w:r>
          </w:p>
        </w:tc>
        <w:tc>
          <w:tcPr>
            <w:tcW w:w="6938" w:type="dxa"/>
          </w:tcPr>
          <w:p w14:paraId="48607AF6" w14:textId="77777777" w:rsidR="00284B90" w:rsidRPr="003E167B" w:rsidRDefault="00284B90" w:rsidP="008D6010">
            <w:pPr>
              <w:rPr>
                <w:i/>
                <w:sz w:val="20"/>
              </w:rPr>
            </w:pPr>
            <w:r w:rsidRPr="003E167B">
              <w:rPr>
                <w:i/>
                <w:sz w:val="20"/>
              </w:rPr>
              <w:t>Document Name</w:t>
            </w:r>
          </w:p>
        </w:tc>
      </w:tr>
      <w:tr w:rsidR="00284B90" w:rsidRPr="003E167B" w14:paraId="3A40582A" w14:textId="77777777" w:rsidTr="008D6010">
        <w:tc>
          <w:tcPr>
            <w:tcW w:w="2122" w:type="dxa"/>
          </w:tcPr>
          <w:p w14:paraId="6FB5D838" w14:textId="77777777" w:rsidR="00284B90" w:rsidRPr="003E167B" w:rsidRDefault="00284B90" w:rsidP="008D6010">
            <w:pPr>
              <w:rPr>
                <w:i/>
                <w:sz w:val="20"/>
              </w:rPr>
            </w:pPr>
          </w:p>
        </w:tc>
        <w:tc>
          <w:tcPr>
            <w:tcW w:w="6938" w:type="dxa"/>
          </w:tcPr>
          <w:p w14:paraId="2E34CA44" w14:textId="77777777" w:rsidR="00284B90" w:rsidRPr="003E167B" w:rsidRDefault="00284B90" w:rsidP="008D6010">
            <w:pPr>
              <w:rPr>
                <w:i/>
                <w:sz w:val="20"/>
              </w:rPr>
            </w:pPr>
          </w:p>
        </w:tc>
      </w:tr>
      <w:tr w:rsidR="00284B90" w:rsidRPr="003E167B" w14:paraId="47B7BB2A" w14:textId="77777777" w:rsidTr="008D6010">
        <w:tc>
          <w:tcPr>
            <w:tcW w:w="2122" w:type="dxa"/>
          </w:tcPr>
          <w:p w14:paraId="51830558" w14:textId="77777777" w:rsidR="00284B90" w:rsidRPr="003E167B" w:rsidRDefault="00284B90" w:rsidP="008D6010">
            <w:pPr>
              <w:rPr>
                <w:i/>
                <w:sz w:val="20"/>
              </w:rPr>
            </w:pPr>
          </w:p>
        </w:tc>
        <w:tc>
          <w:tcPr>
            <w:tcW w:w="6938" w:type="dxa"/>
          </w:tcPr>
          <w:p w14:paraId="2A70E2C0" w14:textId="77777777" w:rsidR="00284B90" w:rsidRPr="003E167B" w:rsidRDefault="00284B90" w:rsidP="008D6010">
            <w:pPr>
              <w:rPr>
                <w:i/>
                <w:sz w:val="20"/>
              </w:rPr>
            </w:pPr>
          </w:p>
        </w:tc>
      </w:tr>
    </w:tbl>
    <w:p w14:paraId="6E9404CF" w14:textId="77777777" w:rsidR="00284B90" w:rsidRPr="00010E74" w:rsidRDefault="00284B90" w:rsidP="00284B90">
      <w:pPr>
        <w:rPr>
          <w:i/>
          <w:sz w:val="20"/>
          <w:szCs w:val="24"/>
        </w:rPr>
      </w:pPr>
    </w:p>
    <w:p w14:paraId="440C197B" w14:textId="77777777" w:rsidR="008D6010" w:rsidRDefault="008D6010"/>
    <w:sectPr w:rsidR="008D6010" w:rsidSect="008D6010">
      <w:headerReference w:type="even" r:id="rId12"/>
      <w:headerReference w:type="default" r:id="rId13"/>
      <w:footerReference w:type="even" r:id="rId14"/>
      <w:footerReference w:type="default" r:id="rId15"/>
      <w:headerReference w:type="first" r:id="rId16"/>
      <w:footerReference w:type="firs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121D0" w14:textId="77777777" w:rsidR="000A5D5C" w:rsidRDefault="000A5D5C">
      <w:r>
        <w:separator/>
      </w:r>
    </w:p>
  </w:endnote>
  <w:endnote w:type="continuationSeparator" w:id="0">
    <w:p w14:paraId="6B795FAC" w14:textId="77777777" w:rsidR="000A5D5C" w:rsidRDefault="000A5D5C">
      <w:r>
        <w:continuationSeparator/>
      </w:r>
    </w:p>
  </w:endnote>
  <w:endnote w:type="continuationNotice" w:id="1">
    <w:p w14:paraId="1391EA6B" w14:textId="77777777" w:rsidR="000A5D5C" w:rsidRDefault="000A5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5649B" w14:textId="77777777" w:rsidR="00B411EA" w:rsidRDefault="00B41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D6010" w:rsidRPr="00AE7C5C" w14:paraId="2867F138" w14:textId="77777777" w:rsidTr="008D6010">
      <w:tc>
        <w:tcPr>
          <w:tcW w:w="1515" w:type="dxa"/>
        </w:tcPr>
        <w:p w14:paraId="6C1843F4" w14:textId="77777777" w:rsidR="008D6010" w:rsidRPr="00B3752F" w:rsidRDefault="003A2555" w:rsidP="008D6010">
          <w:pPr>
            <w:pStyle w:val="Footer"/>
            <w:rPr>
              <w:rFonts w:cs="Arial"/>
              <w:b/>
              <w:bCs/>
              <w:i/>
              <w:sz w:val="20"/>
            </w:rPr>
          </w:pPr>
          <w:r w:rsidRPr="00B3752F">
            <w:rPr>
              <w:rFonts w:cs="Arial"/>
              <w:b/>
              <w:bCs/>
              <w:i/>
              <w:sz w:val="20"/>
            </w:rPr>
            <w:t>Doc Number</w:t>
          </w:r>
        </w:p>
      </w:tc>
      <w:tc>
        <w:tcPr>
          <w:tcW w:w="965" w:type="dxa"/>
        </w:tcPr>
        <w:p w14:paraId="79F3E1B2" w14:textId="77777777" w:rsidR="008D6010" w:rsidRPr="00B3752F" w:rsidRDefault="003A2555" w:rsidP="008D6010">
          <w:pPr>
            <w:pStyle w:val="Footer"/>
            <w:rPr>
              <w:rFonts w:cs="Arial"/>
              <w:b/>
              <w:bCs/>
              <w:i/>
              <w:sz w:val="20"/>
            </w:rPr>
          </w:pPr>
          <w:r w:rsidRPr="00B3752F">
            <w:rPr>
              <w:rFonts w:cs="Arial"/>
              <w:b/>
              <w:bCs/>
              <w:i/>
              <w:sz w:val="20"/>
            </w:rPr>
            <w:t>Version</w:t>
          </w:r>
        </w:p>
      </w:tc>
      <w:tc>
        <w:tcPr>
          <w:tcW w:w="1552" w:type="dxa"/>
        </w:tcPr>
        <w:p w14:paraId="1C2665D3" w14:textId="77777777" w:rsidR="008D6010" w:rsidRPr="00B3752F" w:rsidRDefault="003A2555" w:rsidP="008D6010">
          <w:pPr>
            <w:pStyle w:val="Footer"/>
            <w:rPr>
              <w:rFonts w:cs="Arial"/>
              <w:b/>
              <w:bCs/>
              <w:i/>
              <w:sz w:val="20"/>
            </w:rPr>
          </w:pPr>
          <w:r w:rsidRPr="00B3752F">
            <w:rPr>
              <w:rFonts w:cs="Arial"/>
              <w:b/>
              <w:bCs/>
              <w:i/>
              <w:sz w:val="20"/>
            </w:rPr>
            <w:t>Issued</w:t>
          </w:r>
        </w:p>
      </w:tc>
      <w:tc>
        <w:tcPr>
          <w:tcW w:w="1456" w:type="dxa"/>
        </w:tcPr>
        <w:p w14:paraId="081D0262" w14:textId="77777777" w:rsidR="008D6010" w:rsidRPr="00B3752F" w:rsidRDefault="003A2555" w:rsidP="008D6010">
          <w:pPr>
            <w:pStyle w:val="Footer"/>
            <w:rPr>
              <w:rFonts w:cs="Arial"/>
              <w:b/>
              <w:bCs/>
              <w:i/>
              <w:sz w:val="20"/>
            </w:rPr>
          </w:pPr>
          <w:r w:rsidRPr="00B3752F">
            <w:rPr>
              <w:rFonts w:cs="Arial"/>
              <w:b/>
              <w:bCs/>
              <w:i/>
              <w:sz w:val="20"/>
            </w:rPr>
            <w:t>Review Date</w:t>
          </w:r>
        </w:p>
      </w:tc>
      <w:tc>
        <w:tcPr>
          <w:tcW w:w="1746" w:type="dxa"/>
        </w:tcPr>
        <w:p w14:paraId="5BF11BF4" w14:textId="77777777" w:rsidR="008D6010" w:rsidRPr="00B3752F" w:rsidRDefault="003A2555" w:rsidP="008D6010">
          <w:pPr>
            <w:pStyle w:val="Footer"/>
            <w:rPr>
              <w:rFonts w:cs="Arial"/>
              <w:b/>
              <w:bCs/>
              <w:i/>
              <w:sz w:val="20"/>
            </w:rPr>
          </w:pPr>
          <w:r w:rsidRPr="00B3752F">
            <w:rPr>
              <w:rFonts w:cs="Arial"/>
              <w:b/>
              <w:bCs/>
              <w:i/>
              <w:sz w:val="20"/>
            </w:rPr>
            <w:t>Area Responsible</w:t>
          </w:r>
        </w:p>
      </w:tc>
      <w:tc>
        <w:tcPr>
          <w:tcW w:w="1836" w:type="dxa"/>
        </w:tcPr>
        <w:p w14:paraId="4BCA3BE1" w14:textId="77777777" w:rsidR="008D6010" w:rsidRPr="00B3752F" w:rsidRDefault="003A2555" w:rsidP="008D6010">
          <w:pPr>
            <w:pStyle w:val="Footer"/>
            <w:rPr>
              <w:rFonts w:cs="Arial"/>
              <w:b/>
              <w:bCs/>
              <w:i/>
              <w:sz w:val="20"/>
            </w:rPr>
          </w:pPr>
          <w:r w:rsidRPr="00B3752F">
            <w:rPr>
              <w:rFonts w:cs="Arial"/>
              <w:b/>
              <w:bCs/>
              <w:i/>
              <w:sz w:val="20"/>
            </w:rPr>
            <w:t>Page</w:t>
          </w:r>
        </w:p>
      </w:tc>
    </w:tr>
    <w:tr w:rsidR="008D6010" w14:paraId="25186C50" w14:textId="77777777" w:rsidTr="008D6010">
      <w:tc>
        <w:tcPr>
          <w:tcW w:w="1515" w:type="dxa"/>
        </w:tcPr>
        <w:p w14:paraId="369DB9F3" w14:textId="72A84439" w:rsidR="008D6010" w:rsidRPr="00542EE6" w:rsidRDefault="00B411EA" w:rsidP="008D6010">
          <w:pPr>
            <w:pStyle w:val="Footer"/>
            <w:rPr>
              <w:rFonts w:cs="Arial"/>
              <w:b/>
              <w:bCs/>
              <w:sz w:val="20"/>
            </w:rPr>
          </w:pPr>
          <w:r>
            <w:rPr>
              <w:b/>
              <w:sz w:val="20"/>
            </w:rPr>
            <w:t>CHS21/507</w:t>
          </w:r>
        </w:p>
      </w:tc>
      <w:tc>
        <w:tcPr>
          <w:tcW w:w="965" w:type="dxa"/>
        </w:tcPr>
        <w:p w14:paraId="5BF3797D" w14:textId="1C949339" w:rsidR="008D6010" w:rsidRPr="00B3752F" w:rsidRDefault="00B411EA" w:rsidP="008D6010">
          <w:pPr>
            <w:pStyle w:val="Footer"/>
            <w:rPr>
              <w:rFonts w:cs="Arial"/>
              <w:b/>
              <w:bCs/>
              <w:sz w:val="20"/>
            </w:rPr>
          </w:pPr>
          <w:r>
            <w:rPr>
              <w:rFonts w:cs="Arial"/>
              <w:b/>
              <w:bCs/>
              <w:sz w:val="20"/>
            </w:rPr>
            <w:t>1</w:t>
          </w:r>
        </w:p>
      </w:tc>
      <w:tc>
        <w:tcPr>
          <w:tcW w:w="1552" w:type="dxa"/>
        </w:tcPr>
        <w:p w14:paraId="2688A4ED" w14:textId="4B9D2C11" w:rsidR="008D6010" w:rsidRPr="00B3752F" w:rsidRDefault="00B411EA" w:rsidP="008D6010">
          <w:pPr>
            <w:pStyle w:val="Footer"/>
            <w:rPr>
              <w:rFonts w:cs="Arial"/>
              <w:b/>
              <w:bCs/>
              <w:sz w:val="20"/>
            </w:rPr>
          </w:pPr>
          <w:r>
            <w:rPr>
              <w:rFonts w:cs="Arial"/>
              <w:b/>
              <w:bCs/>
              <w:sz w:val="20"/>
            </w:rPr>
            <w:t>09/09/2021</w:t>
          </w:r>
        </w:p>
      </w:tc>
      <w:tc>
        <w:tcPr>
          <w:tcW w:w="1456" w:type="dxa"/>
        </w:tcPr>
        <w:p w14:paraId="632BDCE1" w14:textId="0EE46D54" w:rsidR="008D6010" w:rsidRPr="00B3752F" w:rsidRDefault="00B411EA" w:rsidP="008D6010">
          <w:pPr>
            <w:pStyle w:val="Footer"/>
            <w:rPr>
              <w:rFonts w:cs="Arial"/>
              <w:b/>
              <w:bCs/>
              <w:sz w:val="20"/>
            </w:rPr>
          </w:pPr>
          <w:r>
            <w:rPr>
              <w:rFonts w:cs="Arial"/>
              <w:b/>
              <w:bCs/>
              <w:sz w:val="20"/>
            </w:rPr>
            <w:t>01/10/2025</w:t>
          </w:r>
        </w:p>
      </w:tc>
      <w:tc>
        <w:tcPr>
          <w:tcW w:w="1746" w:type="dxa"/>
        </w:tcPr>
        <w:p w14:paraId="24C59A34" w14:textId="0A32EC64" w:rsidR="008D6010" w:rsidRPr="00B3752F" w:rsidRDefault="00B411EA" w:rsidP="008D6010">
          <w:pPr>
            <w:pStyle w:val="Footer"/>
            <w:rPr>
              <w:rFonts w:cs="Arial"/>
              <w:b/>
              <w:bCs/>
              <w:sz w:val="20"/>
            </w:rPr>
          </w:pPr>
          <w:r>
            <w:rPr>
              <w:rFonts w:cs="Arial"/>
              <w:b/>
              <w:bCs/>
              <w:sz w:val="20"/>
            </w:rPr>
            <w:t>Medicine - ED</w:t>
          </w:r>
        </w:p>
      </w:tc>
      <w:tc>
        <w:tcPr>
          <w:tcW w:w="1836" w:type="dxa"/>
        </w:tcPr>
        <w:p w14:paraId="4BB97709" w14:textId="77777777" w:rsidR="008D6010" w:rsidRPr="00B3752F" w:rsidRDefault="003A2555" w:rsidP="008D6010">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8D6010" w14:paraId="5B97BF7B" w14:textId="77777777" w:rsidTr="008D601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34FFFCF3" w14:textId="77777777" w:rsidR="008D6010" w:rsidRPr="002C1428" w:rsidRDefault="003A2555" w:rsidP="008D601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6799BD47" w14:textId="77777777" w:rsidR="008D6010" w:rsidRPr="00AE7C5C" w:rsidRDefault="008D6010" w:rsidP="008D6010">
    <w:pPr>
      <w:pStyle w:val="Footer"/>
      <w:tabs>
        <w:tab w:val="clear" w:pos="4153"/>
        <w:tab w:val="clear" w:pos="8306"/>
        <w:tab w:val="left" w:pos="142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BDD2" w14:textId="77777777" w:rsidR="00B411EA" w:rsidRDefault="00B41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7706A" w14:textId="77777777" w:rsidR="000A5D5C" w:rsidRDefault="000A5D5C">
      <w:r>
        <w:separator/>
      </w:r>
    </w:p>
  </w:footnote>
  <w:footnote w:type="continuationSeparator" w:id="0">
    <w:p w14:paraId="0923E495" w14:textId="77777777" w:rsidR="000A5D5C" w:rsidRDefault="000A5D5C">
      <w:r>
        <w:continuationSeparator/>
      </w:r>
    </w:p>
  </w:footnote>
  <w:footnote w:type="continuationNotice" w:id="1">
    <w:p w14:paraId="71C0029C" w14:textId="77777777" w:rsidR="000A5D5C" w:rsidRDefault="000A5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58825" w14:textId="77777777" w:rsidR="00B411EA" w:rsidRDefault="00B411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8D6010" w14:paraId="774FFA9C" w14:textId="77777777" w:rsidTr="1F400959">
      <w:trPr>
        <w:trHeight w:val="1418"/>
      </w:trPr>
      <w:tc>
        <w:tcPr>
          <w:tcW w:w="5556" w:type="dxa"/>
          <w:vAlign w:val="center"/>
          <w:hideMark/>
        </w:tcPr>
        <w:p w14:paraId="167967F6" w14:textId="77777777" w:rsidR="008D6010" w:rsidRDefault="1F400959" w:rsidP="008D6010">
          <w:pPr>
            <w:pStyle w:val="Header"/>
            <w:rPr>
              <w:sz w:val="20"/>
            </w:rPr>
          </w:pPr>
          <w:r>
            <w:rPr>
              <w:noProof/>
            </w:rPr>
            <w:drawing>
              <wp:inline distT="0" distB="0" distL="0" distR="0" wp14:anchorId="4F482F2C" wp14:editId="1A3B93EC">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4A95FE77" w14:textId="07403FA0" w:rsidR="008D6010" w:rsidRDefault="00B411EA" w:rsidP="008D6010">
          <w:pPr>
            <w:pStyle w:val="Header"/>
            <w:tabs>
              <w:tab w:val="left" w:pos="720"/>
            </w:tabs>
            <w:jc w:val="right"/>
            <w:rPr>
              <w:sz w:val="20"/>
            </w:rPr>
          </w:pPr>
          <w:bookmarkStart w:id="26" w:name="_top"/>
          <w:bookmarkEnd w:id="26"/>
          <w:r>
            <w:rPr>
              <w:sz w:val="20"/>
            </w:rPr>
            <w:t>CHS21/507</w:t>
          </w:r>
        </w:p>
      </w:tc>
    </w:tr>
  </w:tbl>
  <w:p w14:paraId="524E3BA4" w14:textId="77777777" w:rsidR="008D6010" w:rsidRPr="00FC3538" w:rsidRDefault="008D6010">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4544" w14:textId="77777777" w:rsidR="00B411EA" w:rsidRDefault="00B411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808F7F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9775B50"/>
    <w:multiLevelType w:val="hybridMultilevel"/>
    <w:tmpl w:val="927621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EA1DA3"/>
    <w:multiLevelType w:val="hybridMultilevel"/>
    <w:tmpl w:val="7DC46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A1736C"/>
    <w:multiLevelType w:val="hybridMultilevel"/>
    <w:tmpl w:val="89F01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572A36"/>
    <w:multiLevelType w:val="hybridMultilevel"/>
    <w:tmpl w:val="4E8A68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471FF9"/>
    <w:multiLevelType w:val="hybridMultilevel"/>
    <w:tmpl w:val="8410BAD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15B3A4D"/>
    <w:multiLevelType w:val="hybridMultilevel"/>
    <w:tmpl w:val="AB6E4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29A6E90"/>
    <w:multiLevelType w:val="hybridMultilevel"/>
    <w:tmpl w:val="CD7CB91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C3047D3"/>
    <w:multiLevelType w:val="hybridMultilevel"/>
    <w:tmpl w:val="BBCE7DD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2A869B4"/>
    <w:multiLevelType w:val="hybridMultilevel"/>
    <w:tmpl w:val="FBCE99A8"/>
    <w:lvl w:ilvl="0" w:tplc="BA561C8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1F1DEA"/>
    <w:multiLevelType w:val="hybridMultilevel"/>
    <w:tmpl w:val="7C180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DBD1483"/>
    <w:multiLevelType w:val="hybridMultilevel"/>
    <w:tmpl w:val="3CD89E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74647681">
    <w:abstractNumId w:val="0"/>
  </w:num>
  <w:num w:numId="2" w16cid:durableId="313990854">
    <w:abstractNumId w:val="11"/>
  </w:num>
  <w:num w:numId="3" w16cid:durableId="1240554786">
    <w:abstractNumId w:val="1"/>
  </w:num>
  <w:num w:numId="4" w16cid:durableId="1928345206">
    <w:abstractNumId w:val="2"/>
  </w:num>
  <w:num w:numId="5" w16cid:durableId="544027426">
    <w:abstractNumId w:val="10"/>
  </w:num>
  <w:num w:numId="6" w16cid:durableId="1621296962">
    <w:abstractNumId w:val="3"/>
  </w:num>
  <w:num w:numId="7" w16cid:durableId="1930120118">
    <w:abstractNumId w:val="6"/>
  </w:num>
  <w:num w:numId="8" w16cid:durableId="1274828361">
    <w:abstractNumId w:val="9"/>
  </w:num>
  <w:num w:numId="9" w16cid:durableId="1818647038">
    <w:abstractNumId w:val="12"/>
  </w:num>
  <w:num w:numId="10" w16cid:durableId="670916140">
    <w:abstractNumId w:val="4"/>
  </w:num>
  <w:num w:numId="11" w16cid:durableId="516962177">
    <w:abstractNumId w:val="5"/>
  </w:num>
  <w:num w:numId="12" w16cid:durableId="1764957820">
    <w:abstractNumId w:val="7"/>
  </w:num>
  <w:num w:numId="13" w16cid:durableId="6887953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90"/>
    <w:rsid w:val="0000382C"/>
    <w:rsid w:val="00032125"/>
    <w:rsid w:val="000362F2"/>
    <w:rsid w:val="000523B6"/>
    <w:rsid w:val="00061F4D"/>
    <w:rsid w:val="00071B80"/>
    <w:rsid w:val="000748B0"/>
    <w:rsid w:val="000857B3"/>
    <w:rsid w:val="000951E1"/>
    <w:rsid w:val="000A5D5C"/>
    <w:rsid w:val="000A74E0"/>
    <w:rsid w:val="000B25F9"/>
    <w:rsid w:val="00132620"/>
    <w:rsid w:val="00133C3E"/>
    <w:rsid w:val="001B7746"/>
    <w:rsid w:val="001D003F"/>
    <w:rsid w:val="001F1C1F"/>
    <w:rsid w:val="00211076"/>
    <w:rsid w:val="00211318"/>
    <w:rsid w:val="00284B90"/>
    <w:rsid w:val="002C2F73"/>
    <w:rsid w:val="002F6B3C"/>
    <w:rsid w:val="003212FE"/>
    <w:rsid w:val="00333C91"/>
    <w:rsid w:val="00337639"/>
    <w:rsid w:val="00352692"/>
    <w:rsid w:val="0038448B"/>
    <w:rsid w:val="003A2555"/>
    <w:rsid w:val="003B2AA2"/>
    <w:rsid w:val="003D16DE"/>
    <w:rsid w:val="003D6CE9"/>
    <w:rsid w:val="004442C0"/>
    <w:rsid w:val="00477748"/>
    <w:rsid w:val="004A3CA4"/>
    <w:rsid w:val="00520D92"/>
    <w:rsid w:val="00574A24"/>
    <w:rsid w:val="005D35F4"/>
    <w:rsid w:val="005D566A"/>
    <w:rsid w:val="005E2C15"/>
    <w:rsid w:val="006206BE"/>
    <w:rsid w:val="00655110"/>
    <w:rsid w:val="006A5448"/>
    <w:rsid w:val="006C713C"/>
    <w:rsid w:val="006E2B92"/>
    <w:rsid w:val="006E5929"/>
    <w:rsid w:val="006F365C"/>
    <w:rsid w:val="0073228F"/>
    <w:rsid w:val="00757300"/>
    <w:rsid w:val="00773762"/>
    <w:rsid w:val="00792A8B"/>
    <w:rsid w:val="007C5B4A"/>
    <w:rsid w:val="007E5104"/>
    <w:rsid w:val="00811858"/>
    <w:rsid w:val="00811EB1"/>
    <w:rsid w:val="008405FD"/>
    <w:rsid w:val="00892BDE"/>
    <w:rsid w:val="008A76D8"/>
    <w:rsid w:val="008B76C2"/>
    <w:rsid w:val="008D6010"/>
    <w:rsid w:val="009207E0"/>
    <w:rsid w:val="009267FB"/>
    <w:rsid w:val="00930E48"/>
    <w:rsid w:val="00932A9F"/>
    <w:rsid w:val="00947684"/>
    <w:rsid w:val="009B4C12"/>
    <w:rsid w:val="009C5A46"/>
    <w:rsid w:val="009E012F"/>
    <w:rsid w:val="009E2B5A"/>
    <w:rsid w:val="00A04835"/>
    <w:rsid w:val="00A10B1F"/>
    <w:rsid w:val="00A10E93"/>
    <w:rsid w:val="00A22182"/>
    <w:rsid w:val="00A46409"/>
    <w:rsid w:val="00B021F4"/>
    <w:rsid w:val="00B411EA"/>
    <w:rsid w:val="00B51367"/>
    <w:rsid w:val="00B52584"/>
    <w:rsid w:val="00B56E78"/>
    <w:rsid w:val="00B95B11"/>
    <w:rsid w:val="00BB335F"/>
    <w:rsid w:val="00BD11BA"/>
    <w:rsid w:val="00BE046F"/>
    <w:rsid w:val="00C024E7"/>
    <w:rsid w:val="00C0466A"/>
    <w:rsid w:val="00C0526B"/>
    <w:rsid w:val="00C423D5"/>
    <w:rsid w:val="00C5708D"/>
    <w:rsid w:val="00C64C6F"/>
    <w:rsid w:val="00C75FD5"/>
    <w:rsid w:val="00CC18F2"/>
    <w:rsid w:val="00CC6CD5"/>
    <w:rsid w:val="00CC70DA"/>
    <w:rsid w:val="00CF7259"/>
    <w:rsid w:val="00D43B4E"/>
    <w:rsid w:val="00D6603F"/>
    <w:rsid w:val="00D80E4F"/>
    <w:rsid w:val="00D97018"/>
    <w:rsid w:val="00E22BF7"/>
    <w:rsid w:val="00E3111C"/>
    <w:rsid w:val="00E32D65"/>
    <w:rsid w:val="00E74B18"/>
    <w:rsid w:val="00EF3339"/>
    <w:rsid w:val="00EF7D0C"/>
    <w:rsid w:val="00F02AB2"/>
    <w:rsid w:val="00F124C5"/>
    <w:rsid w:val="00F422DD"/>
    <w:rsid w:val="00F56D67"/>
    <w:rsid w:val="00FA5264"/>
    <w:rsid w:val="00FC3EC6"/>
    <w:rsid w:val="00FE50DE"/>
    <w:rsid w:val="0789A4DE"/>
    <w:rsid w:val="1F400959"/>
    <w:rsid w:val="2797356A"/>
    <w:rsid w:val="7FA6FDEE"/>
  </w:rsids>
  <m:mathPr>
    <m:mathFont m:val="Cambria Math"/>
    <m:brkBin m:val="before"/>
    <m:brkBinSub m:val="--"/>
    <m:smallFrac m:val="0"/>
    <m:dispDef/>
    <m:lMargin m:val="0"/>
    <m:rMargin m:val="0"/>
    <m:defJc m:val="centerGroup"/>
    <m:wrapIndent m:val="1440"/>
    <m:intLim m:val="subSup"/>
    <m:naryLim m:val="undOvr"/>
  </m:mathPr>
  <w:themeFontLang w:val="en-AU"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0BDD7"/>
  <w15:chartTrackingRefBased/>
  <w15:docId w15:val="{7EAB9D4A-BE0B-4D8E-8DC7-99532677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B90"/>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284B90"/>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284B90"/>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4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B90"/>
    <w:rPr>
      <w:rFonts w:ascii="Segoe UI" w:hAnsi="Segoe UI" w:cs="Segoe UI"/>
      <w:sz w:val="18"/>
      <w:szCs w:val="18"/>
    </w:rPr>
  </w:style>
  <w:style w:type="character" w:customStyle="1" w:styleId="Heading1Char">
    <w:name w:val="Heading 1 Char"/>
    <w:basedOn w:val="DefaultParagraphFont"/>
    <w:link w:val="Heading1"/>
    <w:rsid w:val="00284B90"/>
    <w:rPr>
      <w:rFonts w:ascii="Calibri" w:eastAsia="Times New Roman" w:hAnsi="Calibri" w:cs="Arial"/>
      <w:b/>
      <w:iCs/>
      <w:sz w:val="28"/>
      <w:szCs w:val="20"/>
    </w:rPr>
  </w:style>
  <w:style w:type="character" w:customStyle="1" w:styleId="Heading2Char">
    <w:name w:val="Heading 2 Char"/>
    <w:basedOn w:val="DefaultParagraphFont"/>
    <w:link w:val="Heading2"/>
    <w:uiPriority w:val="9"/>
    <w:rsid w:val="00284B90"/>
    <w:rPr>
      <w:rFonts w:ascii="Calibri" w:eastAsiaTheme="majorEastAsia" w:hAnsi="Calibri" w:cstheme="majorBidi"/>
      <w:b/>
      <w:bCs/>
      <w:sz w:val="24"/>
      <w:szCs w:val="26"/>
    </w:rPr>
  </w:style>
  <w:style w:type="table" w:styleId="TableGrid">
    <w:name w:val="Table Grid"/>
    <w:basedOn w:val="TableNormal"/>
    <w:uiPriority w:val="59"/>
    <w:rsid w:val="00284B9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84B90"/>
    <w:pPr>
      <w:tabs>
        <w:tab w:val="center" w:pos="4153"/>
        <w:tab w:val="right" w:pos="8306"/>
      </w:tabs>
    </w:pPr>
  </w:style>
  <w:style w:type="character" w:customStyle="1" w:styleId="FooterChar">
    <w:name w:val="Footer Char"/>
    <w:basedOn w:val="DefaultParagraphFont"/>
    <w:link w:val="Footer"/>
    <w:uiPriority w:val="99"/>
    <w:rsid w:val="00284B90"/>
    <w:rPr>
      <w:rFonts w:ascii="Calibri" w:eastAsia="Times New Roman" w:hAnsi="Calibri" w:cs="Times New Roman"/>
      <w:sz w:val="24"/>
      <w:szCs w:val="20"/>
    </w:rPr>
  </w:style>
  <w:style w:type="character" w:styleId="PageNumber">
    <w:name w:val="page number"/>
    <w:basedOn w:val="DefaultParagraphFont"/>
    <w:uiPriority w:val="99"/>
    <w:rsid w:val="00284B90"/>
    <w:rPr>
      <w:rFonts w:cs="Times New Roman"/>
    </w:rPr>
  </w:style>
  <w:style w:type="paragraph" w:styleId="Header">
    <w:name w:val="header"/>
    <w:basedOn w:val="Normal"/>
    <w:link w:val="HeaderChar"/>
    <w:rsid w:val="00284B90"/>
    <w:pPr>
      <w:tabs>
        <w:tab w:val="center" w:pos="4153"/>
        <w:tab w:val="right" w:pos="8306"/>
      </w:tabs>
    </w:pPr>
  </w:style>
  <w:style w:type="character" w:customStyle="1" w:styleId="HeaderChar">
    <w:name w:val="Header Char"/>
    <w:basedOn w:val="DefaultParagraphFont"/>
    <w:link w:val="Header"/>
    <w:rsid w:val="00284B90"/>
    <w:rPr>
      <w:rFonts w:ascii="Calibri" w:eastAsia="Times New Roman" w:hAnsi="Calibri" w:cs="Times New Roman"/>
      <w:sz w:val="24"/>
      <w:szCs w:val="20"/>
    </w:rPr>
  </w:style>
  <w:style w:type="paragraph" w:styleId="ListParagraph">
    <w:name w:val="List Paragraph"/>
    <w:basedOn w:val="Normal"/>
    <w:uiPriority w:val="34"/>
    <w:qFormat/>
    <w:rsid w:val="00284B90"/>
    <w:pPr>
      <w:ind w:left="720"/>
      <w:contextualSpacing/>
    </w:pPr>
  </w:style>
  <w:style w:type="paragraph" w:customStyle="1" w:styleId="Default">
    <w:name w:val="Default"/>
    <w:rsid w:val="00284B90"/>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284B90"/>
    <w:rPr>
      <w:rFonts w:cs="Times New Roman"/>
      <w:color w:val="0000FF"/>
      <w:u w:val="single"/>
    </w:rPr>
  </w:style>
  <w:style w:type="paragraph" w:styleId="ListBullet">
    <w:name w:val="List Bullet"/>
    <w:basedOn w:val="Normal"/>
    <w:uiPriority w:val="99"/>
    <w:qFormat/>
    <w:rsid w:val="00284B90"/>
    <w:pPr>
      <w:numPr>
        <w:numId w:val="1"/>
      </w:numPr>
      <w:ind w:left="426" w:hanging="426"/>
    </w:pPr>
  </w:style>
  <w:style w:type="paragraph" w:styleId="TOC1">
    <w:name w:val="toc 1"/>
    <w:basedOn w:val="Normal"/>
    <w:next w:val="Normal"/>
    <w:autoRedefine/>
    <w:uiPriority w:val="39"/>
    <w:unhideWhenUsed/>
    <w:rsid w:val="00284B90"/>
    <w:pPr>
      <w:spacing w:after="100"/>
    </w:pPr>
    <w:rPr>
      <w:rFonts w:asciiTheme="minorHAnsi" w:hAnsiTheme="minorHAnsi"/>
    </w:rPr>
  </w:style>
  <w:style w:type="character" w:styleId="CommentReference">
    <w:name w:val="annotation reference"/>
    <w:basedOn w:val="DefaultParagraphFont"/>
    <w:uiPriority w:val="99"/>
    <w:semiHidden/>
    <w:unhideWhenUsed/>
    <w:rsid w:val="00284B90"/>
    <w:rPr>
      <w:sz w:val="16"/>
      <w:szCs w:val="16"/>
    </w:rPr>
  </w:style>
  <w:style w:type="paragraph" w:styleId="CommentText">
    <w:name w:val="annotation text"/>
    <w:basedOn w:val="Normal"/>
    <w:link w:val="CommentTextChar"/>
    <w:uiPriority w:val="99"/>
    <w:semiHidden/>
    <w:unhideWhenUsed/>
    <w:rsid w:val="00284B90"/>
    <w:rPr>
      <w:sz w:val="20"/>
    </w:rPr>
  </w:style>
  <w:style w:type="character" w:customStyle="1" w:styleId="CommentTextChar">
    <w:name w:val="Comment Text Char"/>
    <w:basedOn w:val="DefaultParagraphFont"/>
    <w:link w:val="CommentText"/>
    <w:uiPriority w:val="99"/>
    <w:semiHidden/>
    <w:rsid w:val="00284B90"/>
    <w:rPr>
      <w:rFonts w:ascii="Calibri" w:eastAsia="Times New Roman" w:hAnsi="Calibri" w:cs="Times New Roman"/>
      <w:sz w:val="20"/>
      <w:szCs w:val="20"/>
    </w:rPr>
  </w:style>
  <w:style w:type="paragraph" w:styleId="NormalWeb">
    <w:name w:val="Normal (Web)"/>
    <w:basedOn w:val="Normal"/>
    <w:uiPriority w:val="99"/>
    <w:unhideWhenUsed/>
    <w:rsid w:val="00284B90"/>
    <w:pPr>
      <w:spacing w:before="100" w:beforeAutospacing="1" w:after="100" w:afterAutospacing="1"/>
    </w:pPr>
    <w:rPr>
      <w:rFonts w:ascii="Times New Roman" w:hAnsi="Times New Roman"/>
      <w:szCs w:val="24"/>
      <w:lang w:eastAsia="en-AU"/>
    </w:rPr>
  </w:style>
  <w:style w:type="paragraph" w:styleId="CommentSubject">
    <w:name w:val="annotation subject"/>
    <w:basedOn w:val="CommentText"/>
    <w:next w:val="CommentText"/>
    <w:link w:val="CommentSubjectChar"/>
    <w:uiPriority w:val="99"/>
    <w:semiHidden/>
    <w:unhideWhenUsed/>
    <w:rsid w:val="006A5448"/>
    <w:rPr>
      <w:b/>
      <w:bCs/>
    </w:rPr>
  </w:style>
  <w:style w:type="character" w:customStyle="1" w:styleId="CommentSubjectChar">
    <w:name w:val="Comment Subject Char"/>
    <w:basedOn w:val="CommentTextChar"/>
    <w:link w:val="CommentSubject"/>
    <w:uiPriority w:val="99"/>
    <w:semiHidden/>
    <w:rsid w:val="006A5448"/>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86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9 Sep 21 - uploaded, notification sent to author and case manager. FOI box not ticked in the SFA - email sent to the action officer.
13 Sep 21 - FOI approval for display on internet received. Updated.</Progress>
    <Approval_x0020_Date xmlns="690b2128-8961-48af-a473-22c34a9accba">2021-09-07T14:00:00+00:00</Approval_x0020_Date>
    <Review_x0020_Date xmlns="690b2128-8961-48af-a473-22c34a9accba">2025-09-30T14:00:00+00:00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Toxicology, Poisoning, Escalation, Antidote</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Medium</Risk_x0020_Rating>
    <Description0 xmlns="690b2128-8961-48af-a473-22c34a9accba">This guideline outlines the escalation process in the event of a patient presenting to the Emergency Department (ED) with life-threatening poisoning, to ensure appropriate up to date treatments are provided in a timely manner.</Description0>
    <Display_x0020_on_x0020_Internet xmlns="690b2128-8961-48af-a473-22c34a9accba">true</Display_x0020_on_x0020_Internet>
    <Related_x0020_Documents xmlns="690b2128-8961-48af-a473-22c34a9accba" xsi:nil="true"/>
    <Decision_x0020_Number xmlns="690b2128-8961-48af-a473-22c34a9accba">CHS21/507</Decision_x0020_Number>
    <New_x0020_Owner xmlns="690b2128-8961-48af-a473-22c34a9accba">Medicine - Emergency Department</New_x0020_Own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3AD9A5-C4B4-4D5F-8DB3-C01B6ECA3ED2}"/>
</file>

<file path=customXml/itemProps2.xml><?xml version="1.0" encoding="utf-8"?>
<ds:datastoreItem xmlns:ds="http://schemas.openxmlformats.org/officeDocument/2006/customXml" ds:itemID="{7E3F5686-04FC-45F0-A2C4-C0FCE79CA085}">
  <ds:schemaRefs>
    <ds:schemaRef ds:uri="http://purl.org/dc/elements/1.1/"/>
    <ds:schemaRef ds:uri="http://purl.org/dc/dcmitype/"/>
    <ds:schemaRef ds:uri="http://www.w3.org/XML/1998/namespace"/>
    <ds:schemaRef ds:uri="http://purl.org/dc/terms/"/>
    <ds:schemaRef ds:uri="c0239a80-7f07-4ed7-82c3-24ad7d76ada5"/>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690b2128-8961-48af-a473-22c34a9accba"/>
  </ds:schemaRefs>
</ds:datastoreItem>
</file>

<file path=customXml/itemProps3.xml><?xml version="1.0" encoding="utf-8"?>
<ds:datastoreItem xmlns:ds="http://schemas.openxmlformats.org/officeDocument/2006/customXml" ds:itemID="{5D461802-4C5B-49F7-91F2-76A84B5B0DC6}">
  <ds:schemaRefs>
    <ds:schemaRef ds:uri="http://schemas.openxmlformats.org/officeDocument/2006/bibliography"/>
  </ds:schemaRefs>
</ds:datastoreItem>
</file>

<file path=customXml/itemProps4.xml><?xml version="1.0" encoding="utf-8"?>
<ds:datastoreItem xmlns:ds="http://schemas.openxmlformats.org/officeDocument/2006/customXml" ds:itemID="{546E38EF-0F75-476C-AD8C-FC932DBFCD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Department presentations of Life-Threatening Poisoning </dc:title>
  <dc:subject>23;#Clinical Governance;#25;#Comprehensive Care;#18;#Patient Care Procedures &amp; Processes;#19;#Patient Safety;#22;#Risk Management</dc:subject>
  <dc:creator>Ardlie, Rory (Health)</dc:creator>
  <cp:keywords/>
  <dc:description/>
  <cp:lastModifiedBy>Grealy, Anna (Health)</cp:lastModifiedBy>
  <cp:revision>14</cp:revision>
  <dcterms:created xsi:type="dcterms:W3CDTF">2021-09-08T04:36:00Z</dcterms:created>
  <dcterms:modified xsi:type="dcterms:W3CDTF">2023-01-25T03:21:00Z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