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F1A1B" w14:textId="7F56CAE7" w:rsidR="00D76DC4" w:rsidRPr="00EF02B0" w:rsidRDefault="00E019AC" w:rsidP="00D76DC4">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Pr>
          <w:rFonts w:cs="Arial"/>
          <w:b/>
          <w:sz w:val="44"/>
          <w:szCs w:val="44"/>
        </w:rPr>
        <w:t>C</w:t>
      </w:r>
      <w:r w:rsidR="00D76DC4" w:rsidRPr="00EF02B0">
        <w:rPr>
          <w:rFonts w:cs="Arial"/>
          <w:b/>
          <w:sz w:val="44"/>
          <w:szCs w:val="44"/>
        </w:rPr>
        <w:t>anberra Health Services</w:t>
      </w:r>
    </w:p>
    <w:bookmarkEnd w:id="0"/>
    <w:bookmarkEnd w:id="1"/>
    <w:bookmarkEnd w:id="2"/>
    <w:bookmarkEnd w:id="3"/>
    <w:bookmarkEnd w:id="4"/>
    <w:p w14:paraId="4DD67467" w14:textId="4A5E052B" w:rsidR="005F1D94" w:rsidRPr="00562F35" w:rsidRDefault="00EF02B0" w:rsidP="00562F35">
      <w:pPr>
        <w:rPr>
          <w:rFonts w:cs="Arial"/>
          <w:b/>
          <w:sz w:val="28"/>
          <w:szCs w:val="28"/>
        </w:rPr>
      </w:pPr>
      <w:r w:rsidRPr="00EF02B0">
        <w:rPr>
          <w:rFonts w:cs="Arial"/>
          <w:b/>
          <w:sz w:val="44"/>
          <w:szCs w:val="44"/>
        </w:rPr>
        <w:t>Procedure</w:t>
      </w:r>
      <w:r w:rsidR="004946D1">
        <w:rPr>
          <w:rFonts w:cs="Arial"/>
          <w:b/>
          <w:sz w:val="44"/>
          <w:szCs w:val="44"/>
        </w:rPr>
        <w:br/>
      </w:r>
      <w:r w:rsidR="004946D1" w:rsidRPr="00562F35">
        <w:rPr>
          <w:rFonts w:cs="Arial"/>
          <w:b/>
          <w:sz w:val="36"/>
          <w:szCs w:val="36"/>
        </w:rPr>
        <w:t>Electrical Safety</w:t>
      </w:r>
      <w:r w:rsidR="0058776F">
        <w:rPr>
          <w:rFonts w:cs="Arial"/>
          <w:b/>
          <w:sz w:val="36"/>
          <w:szCs w:val="36"/>
        </w:rPr>
        <w:t xml:space="preserve"> Management</w:t>
      </w:r>
      <w:r w:rsidR="00447D0C" w:rsidRPr="00562F35">
        <w:rPr>
          <w:rFonts w:cs="Arial"/>
          <w:b/>
          <w:sz w:val="36"/>
          <w:szCs w:val="36"/>
        </w:rPr>
        <w:t xml:space="preserve"> (excluding </w:t>
      </w:r>
      <w:r w:rsidR="00911FF2" w:rsidRPr="00562F35">
        <w:rPr>
          <w:rFonts w:cs="Arial"/>
          <w:b/>
          <w:sz w:val="36"/>
          <w:szCs w:val="36"/>
        </w:rPr>
        <w:t>m</w:t>
      </w:r>
      <w:r w:rsidR="00447D0C" w:rsidRPr="00562F35">
        <w:rPr>
          <w:rFonts w:cs="Arial"/>
          <w:b/>
          <w:sz w:val="36"/>
          <w:szCs w:val="36"/>
        </w:rPr>
        <w:t xml:space="preserve">edical </w:t>
      </w:r>
      <w:r w:rsidR="00911FF2" w:rsidRPr="00562F35">
        <w:rPr>
          <w:rFonts w:cs="Arial"/>
          <w:b/>
          <w:sz w:val="36"/>
          <w:szCs w:val="36"/>
        </w:rPr>
        <w:t>electrical systems, equipment or devices</w:t>
      </w:r>
      <w:r w:rsidR="00447D0C" w:rsidRPr="00562F35">
        <w:rPr>
          <w:rFonts w:cs="Arial"/>
          <w:b/>
          <w:sz w:val="36"/>
          <w:szCs w:val="36"/>
        </w:rPr>
        <w:t>)</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78B285F" w14:textId="77777777" w:rsidTr="0074223E">
        <w:trPr>
          <w:cantSplit/>
          <w:trHeight w:val="285"/>
        </w:trPr>
        <w:tc>
          <w:tcPr>
            <w:tcW w:w="9158" w:type="dxa"/>
            <w:shd w:val="clear" w:color="auto" w:fill="A6A6A6" w:themeFill="background1" w:themeFillShade="A6"/>
          </w:tcPr>
          <w:p w14:paraId="373C8370" w14:textId="77777777" w:rsidR="007B6904" w:rsidRPr="00CD1C0E" w:rsidRDefault="007B6904" w:rsidP="004213C3">
            <w:pPr>
              <w:pStyle w:val="Heading1"/>
            </w:pPr>
            <w:bookmarkStart w:id="5" w:name="_Toc389473273"/>
            <w:bookmarkStart w:id="6" w:name="Contents"/>
            <w:bookmarkStart w:id="7" w:name="_Toc145671004"/>
            <w:bookmarkStart w:id="8" w:name="_Toc167089281"/>
            <w:r w:rsidRPr="00CD1C0E">
              <w:t>Contents</w:t>
            </w:r>
            <w:bookmarkEnd w:id="5"/>
            <w:bookmarkEnd w:id="6"/>
            <w:bookmarkEnd w:id="7"/>
            <w:bookmarkEnd w:id="8"/>
          </w:p>
        </w:tc>
      </w:tr>
    </w:tbl>
    <w:p w14:paraId="324903D6" w14:textId="77777777" w:rsidR="00562F35" w:rsidRDefault="00562F35" w:rsidP="001B38C7">
      <w:pPr>
        <w:pStyle w:val="TOC1"/>
      </w:pPr>
    </w:p>
    <w:p w14:paraId="6C3B929B" w14:textId="6136C7E5" w:rsidR="000962AB" w:rsidRDefault="009640B8">
      <w:pPr>
        <w:pStyle w:val="TOC1"/>
        <w:rPr>
          <w:rFonts w:eastAsiaTheme="minorEastAsia" w:cstheme="minorBidi"/>
          <w:noProof/>
          <w:kern w:val="2"/>
          <w:sz w:val="22"/>
          <w:szCs w:val="22"/>
          <w:lang w:eastAsia="en-AU"/>
          <w14:ligatures w14:val="standardContextual"/>
        </w:rPr>
      </w:pPr>
      <w:r>
        <w:fldChar w:fldCharType="begin"/>
      </w:r>
      <w:r>
        <w:instrText xml:space="preserve"> TOC \h \z \t "Heading 1,1,Heading 2,2" </w:instrText>
      </w:r>
      <w:r>
        <w:fldChar w:fldCharType="separate"/>
      </w:r>
      <w:hyperlink w:anchor="_Toc167089281" w:history="1">
        <w:r w:rsidR="000962AB" w:rsidRPr="00E37A7B">
          <w:rPr>
            <w:rStyle w:val="Hyperlink"/>
            <w:noProof/>
          </w:rPr>
          <w:t>Contents</w:t>
        </w:r>
        <w:r w:rsidR="000962AB">
          <w:rPr>
            <w:noProof/>
            <w:webHidden/>
          </w:rPr>
          <w:tab/>
        </w:r>
        <w:r w:rsidR="000962AB">
          <w:rPr>
            <w:noProof/>
            <w:webHidden/>
          </w:rPr>
          <w:fldChar w:fldCharType="begin"/>
        </w:r>
        <w:r w:rsidR="000962AB">
          <w:rPr>
            <w:noProof/>
            <w:webHidden/>
          </w:rPr>
          <w:instrText xml:space="preserve"> PAGEREF _Toc167089281 \h </w:instrText>
        </w:r>
        <w:r w:rsidR="000962AB">
          <w:rPr>
            <w:noProof/>
            <w:webHidden/>
          </w:rPr>
        </w:r>
        <w:r w:rsidR="000962AB">
          <w:rPr>
            <w:noProof/>
            <w:webHidden/>
          </w:rPr>
          <w:fldChar w:fldCharType="separate"/>
        </w:r>
        <w:r w:rsidR="00B07D18">
          <w:rPr>
            <w:noProof/>
            <w:webHidden/>
          </w:rPr>
          <w:t>1</w:t>
        </w:r>
        <w:r w:rsidR="000962AB">
          <w:rPr>
            <w:noProof/>
            <w:webHidden/>
          </w:rPr>
          <w:fldChar w:fldCharType="end"/>
        </w:r>
      </w:hyperlink>
    </w:p>
    <w:p w14:paraId="447430F4" w14:textId="3B5A2D3D" w:rsidR="000962AB" w:rsidRDefault="000962AB">
      <w:pPr>
        <w:pStyle w:val="TOC1"/>
        <w:rPr>
          <w:rFonts w:eastAsiaTheme="minorEastAsia" w:cstheme="minorBidi"/>
          <w:noProof/>
          <w:kern w:val="2"/>
          <w:sz w:val="22"/>
          <w:szCs w:val="22"/>
          <w:lang w:eastAsia="en-AU"/>
          <w14:ligatures w14:val="standardContextual"/>
        </w:rPr>
      </w:pPr>
      <w:hyperlink w:anchor="_Toc167089282" w:history="1">
        <w:r w:rsidRPr="00E37A7B">
          <w:rPr>
            <w:rStyle w:val="Hyperlink"/>
            <w:noProof/>
          </w:rPr>
          <w:t>Purpose</w:t>
        </w:r>
        <w:r>
          <w:rPr>
            <w:noProof/>
            <w:webHidden/>
          </w:rPr>
          <w:tab/>
        </w:r>
        <w:r>
          <w:rPr>
            <w:noProof/>
            <w:webHidden/>
          </w:rPr>
          <w:fldChar w:fldCharType="begin"/>
        </w:r>
        <w:r>
          <w:rPr>
            <w:noProof/>
            <w:webHidden/>
          </w:rPr>
          <w:instrText xml:space="preserve"> PAGEREF _Toc167089282 \h </w:instrText>
        </w:r>
        <w:r>
          <w:rPr>
            <w:noProof/>
            <w:webHidden/>
          </w:rPr>
        </w:r>
        <w:r>
          <w:rPr>
            <w:noProof/>
            <w:webHidden/>
          </w:rPr>
          <w:fldChar w:fldCharType="separate"/>
        </w:r>
        <w:r w:rsidR="00B07D18">
          <w:rPr>
            <w:noProof/>
            <w:webHidden/>
          </w:rPr>
          <w:t>3</w:t>
        </w:r>
        <w:r>
          <w:rPr>
            <w:noProof/>
            <w:webHidden/>
          </w:rPr>
          <w:fldChar w:fldCharType="end"/>
        </w:r>
      </w:hyperlink>
    </w:p>
    <w:p w14:paraId="3886E92B" w14:textId="77487B36" w:rsidR="000962AB" w:rsidRDefault="000962AB">
      <w:pPr>
        <w:pStyle w:val="TOC1"/>
        <w:rPr>
          <w:rFonts w:eastAsiaTheme="minorEastAsia" w:cstheme="minorBidi"/>
          <w:noProof/>
          <w:kern w:val="2"/>
          <w:sz w:val="22"/>
          <w:szCs w:val="22"/>
          <w:lang w:eastAsia="en-AU"/>
          <w14:ligatures w14:val="standardContextual"/>
        </w:rPr>
      </w:pPr>
      <w:hyperlink w:anchor="_Toc167089283" w:history="1">
        <w:r w:rsidRPr="00E37A7B">
          <w:rPr>
            <w:rStyle w:val="Hyperlink"/>
            <w:noProof/>
          </w:rPr>
          <w:t>Alerts</w:t>
        </w:r>
        <w:r>
          <w:rPr>
            <w:noProof/>
            <w:webHidden/>
          </w:rPr>
          <w:tab/>
        </w:r>
        <w:r>
          <w:rPr>
            <w:noProof/>
            <w:webHidden/>
          </w:rPr>
          <w:fldChar w:fldCharType="begin"/>
        </w:r>
        <w:r>
          <w:rPr>
            <w:noProof/>
            <w:webHidden/>
          </w:rPr>
          <w:instrText xml:space="preserve"> PAGEREF _Toc167089283 \h </w:instrText>
        </w:r>
        <w:r>
          <w:rPr>
            <w:noProof/>
            <w:webHidden/>
          </w:rPr>
        </w:r>
        <w:r>
          <w:rPr>
            <w:noProof/>
            <w:webHidden/>
          </w:rPr>
          <w:fldChar w:fldCharType="separate"/>
        </w:r>
        <w:r w:rsidR="00B07D18">
          <w:rPr>
            <w:noProof/>
            <w:webHidden/>
          </w:rPr>
          <w:t>3</w:t>
        </w:r>
        <w:r>
          <w:rPr>
            <w:noProof/>
            <w:webHidden/>
          </w:rPr>
          <w:fldChar w:fldCharType="end"/>
        </w:r>
      </w:hyperlink>
    </w:p>
    <w:p w14:paraId="2AABD902" w14:textId="000339FA" w:rsidR="000962AB" w:rsidRDefault="000962AB">
      <w:pPr>
        <w:pStyle w:val="TOC1"/>
        <w:rPr>
          <w:rFonts w:eastAsiaTheme="minorEastAsia" w:cstheme="minorBidi"/>
          <w:noProof/>
          <w:kern w:val="2"/>
          <w:sz w:val="22"/>
          <w:szCs w:val="22"/>
          <w:lang w:eastAsia="en-AU"/>
          <w14:ligatures w14:val="standardContextual"/>
        </w:rPr>
      </w:pPr>
      <w:hyperlink w:anchor="_Toc167089284" w:history="1">
        <w:r w:rsidRPr="00E37A7B">
          <w:rPr>
            <w:rStyle w:val="Hyperlink"/>
            <w:noProof/>
          </w:rPr>
          <w:t>Scope</w:t>
        </w:r>
        <w:r>
          <w:rPr>
            <w:noProof/>
            <w:webHidden/>
          </w:rPr>
          <w:tab/>
        </w:r>
        <w:r>
          <w:rPr>
            <w:noProof/>
            <w:webHidden/>
          </w:rPr>
          <w:fldChar w:fldCharType="begin"/>
        </w:r>
        <w:r>
          <w:rPr>
            <w:noProof/>
            <w:webHidden/>
          </w:rPr>
          <w:instrText xml:space="preserve"> PAGEREF _Toc167089284 \h </w:instrText>
        </w:r>
        <w:r>
          <w:rPr>
            <w:noProof/>
            <w:webHidden/>
          </w:rPr>
        </w:r>
        <w:r>
          <w:rPr>
            <w:noProof/>
            <w:webHidden/>
          </w:rPr>
          <w:fldChar w:fldCharType="separate"/>
        </w:r>
        <w:r w:rsidR="00B07D18">
          <w:rPr>
            <w:noProof/>
            <w:webHidden/>
          </w:rPr>
          <w:t>3</w:t>
        </w:r>
        <w:r>
          <w:rPr>
            <w:noProof/>
            <w:webHidden/>
          </w:rPr>
          <w:fldChar w:fldCharType="end"/>
        </w:r>
      </w:hyperlink>
    </w:p>
    <w:p w14:paraId="1DB0F905" w14:textId="5A8BC860" w:rsidR="000962AB" w:rsidRDefault="000962AB">
      <w:pPr>
        <w:pStyle w:val="TOC1"/>
        <w:rPr>
          <w:rFonts w:eastAsiaTheme="minorEastAsia" w:cstheme="minorBidi"/>
          <w:noProof/>
          <w:kern w:val="2"/>
          <w:sz w:val="22"/>
          <w:szCs w:val="22"/>
          <w:lang w:eastAsia="en-AU"/>
          <w14:ligatures w14:val="standardContextual"/>
        </w:rPr>
      </w:pPr>
      <w:hyperlink w:anchor="_Toc167089285" w:history="1">
        <w:r w:rsidRPr="00E37A7B">
          <w:rPr>
            <w:rStyle w:val="Hyperlink"/>
            <w:noProof/>
          </w:rPr>
          <w:t>Section 1 – Identified Risks</w:t>
        </w:r>
        <w:r>
          <w:rPr>
            <w:noProof/>
            <w:webHidden/>
          </w:rPr>
          <w:tab/>
        </w:r>
        <w:r>
          <w:rPr>
            <w:noProof/>
            <w:webHidden/>
          </w:rPr>
          <w:fldChar w:fldCharType="begin"/>
        </w:r>
        <w:r>
          <w:rPr>
            <w:noProof/>
            <w:webHidden/>
          </w:rPr>
          <w:instrText xml:space="preserve"> PAGEREF _Toc167089285 \h </w:instrText>
        </w:r>
        <w:r>
          <w:rPr>
            <w:noProof/>
            <w:webHidden/>
          </w:rPr>
        </w:r>
        <w:r>
          <w:rPr>
            <w:noProof/>
            <w:webHidden/>
          </w:rPr>
          <w:fldChar w:fldCharType="separate"/>
        </w:r>
        <w:r w:rsidR="00B07D18">
          <w:rPr>
            <w:noProof/>
            <w:webHidden/>
          </w:rPr>
          <w:t>4</w:t>
        </w:r>
        <w:r>
          <w:rPr>
            <w:noProof/>
            <w:webHidden/>
          </w:rPr>
          <w:fldChar w:fldCharType="end"/>
        </w:r>
      </w:hyperlink>
    </w:p>
    <w:p w14:paraId="294DFFBF" w14:textId="0224D935" w:rsidR="000962AB" w:rsidRDefault="000962AB">
      <w:pPr>
        <w:pStyle w:val="TOC2"/>
        <w:rPr>
          <w:rFonts w:eastAsiaTheme="minorEastAsia" w:cstheme="minorBidi"/>
          <w:noProof/>
          <w:kern w:val="2"/>
          <w:sz w:val="22"/>
          <w:szCs w:val="22"/>
          <w:lang w:eastAsia="en-AU"/>
          <w14:ligatures w14:val="standardContextual"/>
        </w:rPr>
      </w:pPr>
      <w:hyperlink w:anchor="_Toc167089286" w:history="1">
        <w:r w:rsidRPr="00E37A7B">
          <w:rPr>
            <w:rStyle w:val="Hyperlink"/>
            <w:noProof/>
          </w:rPr>
          <w:t>1.1 Identified hazards</w:t>
        </w:r>
        <w:r>
          <w:rPr>
            <w:noProof/>
            <w:webHidden/>
          </w:rPr>
          <w:tab/>
        </w:r>
        <w:r>
          <w:rPr>
            <w:noProof/>
            <w:webHidden/>
          </w:rPr>
          <w:fldChar w:fldCharType="begin"/>
        </w:r>
        <w:r>
          <w:rPr>
            <w:noProof/>
            <w:webHidden/>
          </w:rPr>
          <w:instrText xml:space="preserve"> PAGEREF _Toc167089286 \h </w:instrText>
        </w:r>
        <w:r>
          <w:rPr>
            <w:noProof/>
            <w:webHidden/>
          </w:rPr>
        </w:r>
        <w:r>
          <w:rPr>
            <w:noProof/>
            <w:webHidden/>
          </w:rPr>
          <w:fldChar w:fldCharType="separate"/>
        </w:r>
        <w:r w:rsidR="00B07D18">
          <w:rPr>
            <w:noProof/>
            <w:webHidden/>
          </w:rPr>
          <w:t>4</w:t>
        </w:r>
        <w:r>
          <w:rPr>
            <w:noProof/>
            <w:webHidden/>
          </w:rPr>
          <w:fldChar w:fldCharType="end"/>
        </w:r>
      </w:hyperlink>
    </w:p>
    <w:p w14:paraId="30590E71" w14:textId="49EAA637" w:rsidR="000962AB" w:rsidRDefault="000962AB">
      <w:pPr>
        <w:pStyle w:val="TOC2"/>
        <w:rPr>
          <w:rFonts w:eastAsiaTheme="minorEastAsia" w:cstheme="minorBidi"/>
          <w:noProof/>
          <w:kern w:val="2"/>
          <w:sz w:val="22"/>
          <w:szCs w:val="22"/>
          <w:lang w:eastAsia="en-AU"/>
          <w14:ligatures w14:val="standardContextual"/>
        </w:rPr>
      </w:pPr>
      <w:hyperlink w:anchor="_Toc167089287" w:history="1">
        <w:r w:rsidRPr="00E37A7B">
          <w:rPr>
            <w:rStyle w:val="Hyperlink"/>
            <w:noProof/>
          </w:rPr>
          <w:t>1.2 Risk tolerances</w:t>
        </w:r>
        <w:r>
          <w:rPr>
            <w:noProof/>
            <w:webHidden/>
          </w:rPr>
          <w:tab/>
        </w:r>
        <w:r>
          <w:rPr>
            <w:noProof/>
            <w:webHidden/>
          </w:rPr>
          <w:fldChar w:fldCharType="begin"/>
        </w:r>
        <w:r>
          <w:rPr>
            <w:noProof/>
            <w:webHidden/>
          </w:rPr>
          <w:instrText xml:space="preserve"> PAGEREF _Toc167089287 \h </w:instrText>
        </w:r>
        <w:r>
          <w:rPr>
            <w:noProof/>
            <w:webHidden/>
          </w:rPr>
        </w:r>
        <w:r>
          <w:rPr>
            <w:noProof/>
            <w:webHidden/>
          </w:rPr>
          <w:fldChar w:fldCharType="separate"/>
        </w:r>
        <w:r w:rsidR="00B07D18">
          <w:rPr>
            <w:noProof/>
            <w:webHidden/>
          </w:rPr>
          <w:t>4</w:t>
        </w:r>
        <w:r>
          <w:rPr>
            <w:noProof/>
            <w:webHidden/>
          </w:rPr>
          <w:fldChar w:fldCharType="end"/>
        </w:r>
      </w:hyperlink>
    </w:p>
    <w:p w14:paraId="638BC689" w14:textId="32382467" w:rsidR="000962AB" w:rsidRDefault="000962AB">
      <w:pPr>
        <w:pStyle w:val="TOC2"/>
        <w:rPr>
          <w:rFonts w:eastAsiaTheme="minorEastAsia" w:cstheme="minorBidi"/>
          <w:noProof/>
          <w:kern w:val="2"/>
          <w:sz w:val="22"/>
          <w:szCs w:val="22"/>
          <w:lang w:eastAsia="en-AU"/>
          <w14:ligatures w14:val="standardContextual"/>
        </w:rPr>
      </w:pPr>
      <w:hyperlink w:anchor="_Toc167089288" w:history="1">
        <w:r w:rsidRPr="00E37A7B">
          <w:rPr>
            <w:rStyle w:val="Hyperlink"/>
            <w:noProof/>
          </w:rPr>
          <w:t>1.3 Hierarchy of control</w:t>
        </w:r>
        <w:r>
          <w:rPr>
            <w:noProof/>
            <w:webHidden/>
          </w:rPr>
          <w:tab/>
        </w:r>
        <w:r>
          <w:rPr>
            <w:noProof/>
            <w:webHidden/>
          </w:rPr>
          <w:fldChar w:fldCharType="begin"/>
        </w:r>
        <w:r>
          <w:rPr>
            <w:noProof/>
            <w:webHidden/>
          </w:rPr>
          <w:instrText xml:space="preserve"> PAGEREF _Toc167089288 \h </w:instrText>
        </w:r>
        <w:r>
          <w:rPr>
            <w:noProof/>
            <w:webHidden/>
          </w:rPr>
        </w:r>
        <w:r>
          <w:rPr>
            <w:noProof/>
            <w:webHidden/>
          </w:rPr>
          <w:fldChar w:fldCharType="separate"/>
        </w:r>
        <w:r w:rsidR="00B07D18">
          <w:rPr>
            <w:noProof/>
            <w:webHidden/>
          </w:rPr>
          <w:t>4</w:t>
        </w:r>
        <w:r>
          <w:rPr>
            <w:noProof/>
            <w:webHidden/>
          </w:rPr>
          <w:fldChar w:fldCharType="end"/>
        </w:r>
      </w:hyperlink>
    </w:p>
    <w:p w14:paraId="044C6C89" w14:textId="62E169E6" w:rsidR="000962AB" w:rsidRDefault="000962AB">
      <w:pPr>
        <w:pStyle w:val="TOC1"/>
        <w:rPr>
          <w:rFonts w:eastAsiaTheme="minorEastAsia" w:cstheme="minorBidi"/>
          <w:noProof/>
          <w:kern w:val="2"/>
          <w:sz w:val="22"/>
          <w:szCs w:val="22"/>
          <w:lang w:eastAsia="en-AU"/>
          <w14:ligatures w14:val="standardContextual"/>
        </w:rPr>
      </w:pPr>
      <w:hyperlink w:anchor="_Toc167089289" w:history="1">
        <w:r w:rsidRPr="00E37A7B">
          <w:rPr>
            <w:rStyle w:val="Hyperlink"/>
            <w:noProof/>
          </w:rPr>
          <w:t>Section 2 – Responsibilities of CHS Team Membersand specialist Workers</w:t>
        </w:r>
        <w:r>
          <w:rPr>
            <w:noProof/>
            <w:webHidden/>
          </w:rPr>
          <w:tab/>
        </w:r>
        <w:r>
          <w:rPr>
            <w:noProof/>
            <w:webHidden/>
          </w:rPr>
          <w:fldChar w:fldCharType="begin"/>
        </w:r>
        <w:r>
          <w:rPr>
            <w:noProof/>
            <w:webHidden/>
          </w:rPr>
          <w:instrText xml:space="preserve"> PAGEREF _Toc167089289 \h </w:instrText>
        </w:r>
        <w:r>
          <w:rPr>
            <w:noProof/>
            <w:webHidden/>
          </w:rPr>
        </w:r>
        <w:r>
          <w:rPr>
            <w:noProof/>
            <w:webHidden/>
          </w:rPr>
          <w:fldChar w:fldCharType="separate"/>
        </w:r>
        <w:r w:rsidR="00B07D18">
          <w:rPr>
            <w:noProof/>
            <w:webHidden/>
          </w:rPr>
          <w:t>5</w:t>
        </w:r>
        <w:r>
          <w:rPr>
            <w:noProof/>
            <w:webHidden/>
          </w:rPr>
          <w:fldChar w:fldCharType="end"/>
        </w:r>
      </w:hyperlink>
    </w:p>
    <w:p w14:paraId="02EC736E" w14:textId="67BE5C3F" w:rsidR="000962AB" w:rsidRDefault="000962AB">
      <w:pPr>
        <w:pStyle w:val="TOC1"/>
        <w:rPr>
          <w:rFonts w:eastAsiaTheme="minorEastAsia" w:cstheme="minorBidi"/>
          <w:noProof/>
          <w:kern w:val="2"/>
          <w:sz w:val="22"/>
          <w:szCs w:val="22"/>
          <w:lang w:eastAsia="en-AU"/>
          <w14:ligatures w14:val="standardContextual"/>
        </w:rPr>
      </w:pPr>
      <w:hyperlink w:anchor="_Toc167089290" w:history="1">
        <w:r w:rsidRPr="00E37A7B">
          <w:rPr>
            <w:rStyle w:val="Hyperlink"/>
            <w:noProof/>
          </w:rPr>
          <w:t>Section 3 – Electrical Risk Management</w:t>
        </w:r>
        <w:r>
          <w:rPr>
            <w:noProof/>
            <w:webHidden/>
          </w:rPr>
          <w:tab/>
        </w:r>
        <w:r>
          <w:rPr>
            <w:noProof/>
            <w:webHidden/>
          </w:rPr>
          <w:fldChar w:fldCharType="begin"/>
        </w:r>
        <w:r>
          <w:rPr>
            <w:noProof/>
            <w:webHidden/>
          </w:rPr>
          <w:instrText xml:space="preserve"> PAGEREF _Toc167089290 \h </w:instrText>
        </w:r>
        <w:r>
          <w:rPr>
            <w:noProof/>
            <w:webHidden/>
          </w:rPr>
        </w:r>
        <w:r>
          <w:rPr>
            <w:noProof/>
            <w:webHidden/>
          </w:rPr>
          <w:fldChar w:fldCharType="separate"/>
        </w:r>
        <w:r w:rsidR="00B07D18">
          <w:rPr>
            <w:noProof/>
            <w:webHidden/>
          </w:rPr>
          <w:t>6</w:t>
        </w:r>
        <w:r>
          <w:rPr>
            <w:noProof/>
            <w:webHidden/>
          </w:rPr>
          <w:fldChar w:fldCharType="end"/>
        </w:r>
      </w:hyperlink>
    </w:p>
    <w:p w14:paraId="4414E427" w14:textId="6731E61D" w:rsidR="000962AB" w:rsidRDefault="000962AB">
      <w:pPr>
        <w:pStyle w:val="TOC1"/>
        <w:rPr>
          <w:rFonts w:eastAsiaTheme="minorEastAsia" w:cstheme="minorBidi"/>
          <w:noProof/>
          <w:kern w:val="2"/>
          <w:sz w:val="22"/>
          <w:szCs w:val="22"/>
          <w:lang w:eastAsia="en-AU"/>
          <w14:ligatures w14:val="standardContextual"/>
        </w:rPr>
      </w:pPr>
      <w:hyperlink w:anchor="_Toc167089291" w:history="1">
        <w:r w:rsidRPr="00E37A7B">
          <w:rPr>
            <w:rStyle w:val="Hyperlink"/>
            <w:noProof/>
          </w:rPr>
          <w:t>Section 4 – Specific Electrical Risk Controls</w:t>
        </w:r>
        <w:r>
          <w:rPr>
            <w:noProof/>
            <w:webHidden/>
          </w:rPr>
          <w:tab/>
        </w:r>
        <w:r>
          <w:rPr>
            <w:noProof/>
            <w:webHidden/>
          </w:rPr>
          <w:fldChar w:fldCharType="begin"/>
        </w:r>
        <w:r>
          <w:rPr>
            <w:noProof/>
            <w:webHidden/>
          </w:rPr>
          <w:instrText xml:space="preserve"> PAGEREF _Toc167089291 \h </w:instrText>
        </w:r>
        <w:r>
          <w:rPr>
            <w:noProof/>
            <w:webHidden/>
          </w:rPr>
        </w:r>
        <w:r>
          <w:rPr>
            <w:noProof/>
            <w:webHidden/>
          </w:rPr>
          <w:fldChar w:fldCharType="separate"/>
        </w:r>
        <w:r w:rsidR="00B07D18">
          <w:rPr>
            <w:noProof/>
            <w:webHidden/>
          </w:rPr>
          <w:t>7</w:t>
        </w:r>
        <w:r>
          <w:rPr>
            <w:noProof/>
            <w:webHidden/>
          </w:rPr>
          <w:fldChar w:fldCharType="end"/>
        </w:r>
      </w:hyperlink>
    </w:p>
    <w:p w14:paraId="708197EA" w14:textId="7984BDB6" w:rsidR="000962AB" w:rsidRDefault="000962AB">
      <w:pPr>
        <w:pStyle w:val="TOC2"/>
        <w:rPr>
          <w:rFonts w:eastAsiaTheme="minorEastAsia" w:cstheme="minorBidi"/>
          <w:noProof/>
          <w:kern w:val="2"/>
          <w:sz w:val="22"/>
          <w:szCs w:val="22"/>
          <w:lang w:eastAsia="en-AU"/>
          <w14:ligatures w14:val="standardContextual"/>
        </w:rPr>
      </w:pPr>
      <w:hyperlink w:anchor="_Toc167089292" w:history="1">
        <w:r w:rsidRPr="00E37A7B">
          <w:rPr>
            <w:rStyle w:val="Hyperlink"/>
            <w:noProof/>
          </w:rPr>
          <w:t>4.1 Test and Tag of Electrical Equipment</w:t>
        </w:r>
        <w:r>
          <w:rPr>
            <w:noProof/>
            <w:webHidden/>
          </w:rPr>
          <w:tab/>
        </w:r>
        <w:r>
          <w:rPr>
            <w:noProof/>
            <w:webHidden/>
          </w:rPr>
          <w:fldChar w:fldCharType="begin"/>
        </w:r>
        <w:r>
          <w:rPr>
            <w:noProof/>
            <w:webHidden/>
          </w:rPr>
          <w:instrText xml:space="preserve"> PAGEREF _Toc167089292 \h </w:instrText>
        </w:r>
        <w:r>
          <w:rPr>
            <w:noProof/>
            <w:webHidden/>
          </w:rPr>
        </w:r>
        <w:r>
          <w:rPr>
            <w:noProof/>
            <w:webHidden/>
          </w:rPr>
          <w:fldChar w:fldCharType="separate"/>
        </w:r>
        <w:r w:rsidR="00B07D18">
          <w:rPr>
            <w:noProof/>
            <w:webHidden/>
          </w:rPr>
          <w:t>7</w:t>
        </w:r>
        <w:r>
          <w:rPr>
            <w:noProof/>
            <w:webHidden/>
          </w:rPr>
          <w:fldChar w:fldCharType="end"/>
        </w:r>
      </w:hyperlink>
    </w:p>
    <w:p w14:paraId="36ADE47E" w14:textId="5BA9E1E8" w:rsidR="000962AB" w:rsidRDefault="000962AB">
      <w:pPr>
        <w:pStyle w:val="TOC2"/>
        <w:rPr>
          <w:rFonts w:eastAsiaTheme="minorEastAsia" w:cstheme="minorBidi"/>
          <w:noProof/>
          <w:kern w:val="2"/>
          <w:sz w:val="22"/>
          <w:szCs w:val="22"/>
          <w:lang w:eastAsia="en-AU"/>
          <w14:ligatures w14:val="standardContextual"/>
        </w:rPr>
      </w:pPr>
      <w:hyperlink w:anchor="_Toc167089293" w:history="1">
        <w:r w:rsidRPr="00E37A7B">
          <w:rPr>
            <w:rStyle w:val="Hyperlink"/>
            <w:noProof/>
          </w:rPr>
          <w:t>4.2 Equipment brought from home into the work environment</w:t>
        </w:r>
        <w:r>
          <w:rPr>
            <w:noProof/>
            <w:webHidden/>
          </w:rPr>
          <w:tab/>
        </w:r>
        <w:r>
          <w:rPr>
            <w:noProof/>
            <w:webHidden/>
          </w:rPr>
          <w:fldChar w:fldCharType="begin"/>
        </w:r>
        <w:r>
          <w:rPr>
            <w:noProof/>
            <w:webHidden/>
          </w:rPr>
          <w:instrText xml:space="preserve"> PAGEREF _Toc167089293 \h </w:instrText>
        </w:r>
        <w:r>
          <w:rPr>
            <w:noProof/>
            <w:webHidden/>
          </w:rPr>
        </w:r>
        <w:r>
          <w:rPr>
            <w:noProof/>
            <w:webHidden/>
          </w:rPr>
          <w:fldChar w:fldCharType="separate"/>
        </w:r>
        <w:r w:rsidR="00B07D18">
          <w:rPr>
            <w:noProof/>
            <w:webHidden/>
          </w:rPr>
          <w:t>7</w:t>
        </w:r>
        <w:r>
          <w:rPr>
            <w:noProof/>
            <w:webHidden/>
          </w:rPr>
          <w:fldChar w:fldCharType="end"/>
        </w:r>
      </w:hyperlink>
    </w:p>
    <w:p w14:paraId="4823929C" w14:textId="53BD12FA" w:rsidR="000962AB" w:rsidRDefault="000962AB">
      <w:pPr>
        <w:pStyle w:val="TOC2"/>
        <w:rPr>
          <w:rFonts w:eastAsiaTheme="minorEastAsia" w:cstheme="minorBidi"/>
          <w:noProof/>
          <w:kern w:val="2"/>
          <w:sz w:val="22"/>
          <w:szCs w:val="22"/>
          <w:lang w:eastAsia="en-AU"/>
          <w14:ligatures w14:val="standardContextual"/>
        </w:rPr>
      </w:pPr>
      <w:hyperlink w:anchor="_Toc167089294" w:history="1">
        <w:r w:rsidRPr="00E37A7B">
          <w:rPr>
            <w:rStyle w:val="Hyperlink"/>
            <w:noProof/>
          </w:rPr>
          <w:t>4.3 Power boards</w:t>
        </w:r>
        <w:r>
          <w:rPr>
            <w:noProof/>
            <w:webHidden/>
          </w:rPr>
          <w:tab/>
        </w:r>
        <w:r>
          <w:rPr>
            <w:noProof/>
            <w:webHidden/>
          </w:rPr>
          <w:fldChar w:fldCharType="begin"/>
        </w:r>
        <w:r>
          <w:rPr>
            <w:noProof/>
            <w:webHidden/>
          </w:rPr>
          <w:instrText xml:space="preserve"> PAGEREF _Toc167089294 \h </w:instrText>
        </w:r>
        <w:r>
          <w:rPr>
            <w:noProof/>
            <w:webHidden/>
          </w:rPr>
        </w:r>
        <w:r>
          <w:rPr>
            <w:noProof/>
            <w:webHidden/>
          </w:rPr>
          <w:fldChar w:fldCharType="separate"/>
        </w:r>
        <w:r w:rsidR="00B07D18">
          <w:rPr>
            <w:noProof/>
            <w:webHidden/>
          </w:rPr>
          <w:t>8</w:t>
        </w:r>
        <w:r>
          <w:rPr>
            <w:noProof/>
            <w:webHidden/>
          </w:rPr>
          <w:fldChar w:fldCharType="end"/>
        </w:r>
      </w:hyperlink>
    </w:p>
    <w:p w14:paraId="17BC4689" w14:textId="3BDBAB19" w:rsidR="000962AB" w:rsidRDefault="000962AB">
      <w:pPr>
        <w:pStyle w:val="TOC2"/>
        <w:rPr>
          <w:rFonts w:eastAsiaTheme="minorEastAsia" w:cstheme="minorBidi"/>
          <w:noProof/>
          <w:kern w:val="2"/>
          <w:sz w:val="22"/>
          <w:szCs w:val="22"/>
          <w:lang w:eastAsia="en-AU"/>
          <w14:ligatures w14:val="standardContextual"/>
        </w:rPr>
      </w:pPr>
      <w:hyperlink w:anchor="_Toc167089295" w:history="1">
        <w:r w:rsidRPr="00E37A7B">
          <w:rPr>
            <w:rStyle w:val="Hyperlink"/>
            <w:noProof/>
          </w:rPr>
          <w:t>4.4 Double Adapters</w:t>
        </w:r>
        <w:r>
          <w:rPr>
            <w:noProof/>
            <w:webHidden/>
          </w:rPr>
          <w:tab/>
        </w:r>
        <w:r>
          <w:rPr>
            <w:noProof/>
            <w:webHidden/>
          </w:rPr>
          <w:fldChar w:fldCharType="begin"/>
        </w:r>
        <w:r>
          <w:rPr>
            <w:noProof/>
            <w:webHidden/>
          </w:rPr>
          <w:instrText xml:space="preserve"> PAGEREF _Toc167089295 \h </w:instrText>
        </w:r>
        <w:r>
          <w:rPr>
            <w:noProof/>
            <w:webHidden/>
          </w:rPr>
        </w:r>
        <w:r>
          <w:rPr>
            <w:noProof/>
            <w:webHidden/>
          </w:rPr>
          <w:fldChar w:fldCharType="separate"/>
        </w:r>
        <w:r w:rsidR="00B07D18">
          <w:rPr>
            <w:noProof/>
            <w:webHidden/>
          </w:rPr>
          <w:t>8</w:t>
        </w:r>
        <w:r>
          <w:rPr>
            <w:noProof/>
            <w:webHidden/>
          </w:rPr>
          <w:fldChar w:fldCharType="end"/>
        </w:r>
      </w:hyperlink>
    </w:p>
    <w:p w14:paraId="2CEAC3C5" w14:textId="256C0DD8" w:rsidR="000962AB" w:rsidRDefault="000962AB">
      <w:pPr>
        <w:pStyle w:val="TOC2"/>
        <w:rPr>
          <w:rFonts w:eastAsiaTheme="minorEastAsia" w:cstheme="minorBidi"/>
          <w:noProof/>
          <w:kern w:val="2"/>
          <w:sz w:val="22"/>
          <w:szCs w:val="22"/>
          <w:lang w:eastAsia="en-AU"/>
          <w14:ligatures w14:val="standardContextual"/>
        </w:rPr>
      </w:pPr>
      <w:hyperlink w:anchor="_Toc167089296" w:history="1">
        <w:r w:rsidRPr="00E37A7B">
          <w:rPr>
            <w:rStyle w:val="Hyperlink"/>
            <w:noProof/>
          </w:rPr>
          <w:t>4.5 Extension Leads</w:t>
        </w:r>
        <w:r>
          <w:rPr>
            <w:noProof/>
            <w:webHidden/>
          </w:rPr>
          <w:tab/>
        </w:r>
        <w:r>
          <w:rPr>
            <w:noProof/>
            <w:webHidden/>
          </w:rPr>
          <w:fldChar w:fldCharType="begin"/>
        </w:r>
        <w:r>
          <w:rPr>
            <w:noProof/>
            <w:webHidden/>
          </w:rPr>
          <w:instrText xml:space="preserve"> PAGEREF _Toc167089296 \h </w:instrText>
        </w:r>
        <w:r>
          <w:rPr>
            <w:noProof/>
            <w:webHidden/>
          </w:rPr>
        </w:r>
        <w:r>
          <w:rPr>
            <w:noProof/>
            <w:webHidden/>
          </w:rPr>
          <w:fldChar w:fldCharType="separate"/>
        </w:r>
        <w:r w:rsidR="00B07D18">
          <w:rPr>
            <w:noProof/>
            <w:webHidden/>
          </w:rPr>
          <w:t>8</w:t>
        </w:r>
        <w:r>
          <w:rPr>
            <w:noProof/>
            <w:webHidden/>
          </w:rPr>
          <w:fldChar w:fldCharType="end"/>
        </w:r>
      </w:hyperlink>
    </w:p>
    <w:p w14:paraId="456539C7" w14:textId="07F25BA8" w:rsidR="000962AB" w:rsidRDefault="000962AB">
      <w:pPr>
        <w:pStyle w:val="TOC2"/>
        <w:rPr>
          <w:rFonts w:eastAsiaTheme="minorEastAsia" w:cstheme="minorBidi"/>
          <w:noProof/>
          <w:kern w:val="2"/>
          <w:sz w:val="22"/>
          <w:szCs w:val="22"/>
          <w:lang w:eastAsia="en-AU"/>
          <w14:ligatures w14:val="standardContextual"/>
        </w:rPr>
      </w:pPr>
      <w:hyperlink w:anchor="_Toc167089297" w:history="1">
        <w:r w:rsidRPr="00E37A7B">
          <w:rPr>
            <w:rStyle w:val="Hyperlink"/>
            <w:noProof/>
          </w:rPr>
          <w:t>4.6 Use of Tools and Equipment</w:t>
        </w:r>
        <w:r>
          <w:rPr>
            <w:noProof/>
            <w:webHidden/>
          </w:rPr>
          <w:tab/>
        </w:r>
        <w:r>
          <w:rPr>
            <w:noProof/>
            <w:webHidden/>
          </w:rPr>
          <w:fldChar w:fldCharType="begin"/>
        </w:r>
        <w:r>
          <w:rPr>
            <w:noProof/>
            <w:webHidden/>
          </w:rPr>
          <w:instrText xml:space="preserve"> PAGEREF _Toc167089297 \h </w:instrText>
        </w:r>
        <w:r>
          <w:rPr>
            <w:noProof/>
            <w:webHidden/>
          </w:rPr>
        </w:r>
        <w:r>
          <w:rPr>
            <w:noProof/>
            <w:webHidden/>
          </w:rPr>
          <w:fldChar w:fldCharType="separate"/>
        </w:r>
        <w:r w:rsidR="00B07D18">
          <w:rPr>
            <w:noProof/>
            <w:webHidden/>
          </w:rPr>
          <w:t>8</w:t>
        </w:r>
        <w:r>
          <w:rPr>
            <w:noProof/>
            <w:webHidden/>
          </w:rPr>
          <w:fldChar w:fldCharType="end"/>
        </w:r>
      </w:hyperlink>
    </w:p>
    <w:p w14:paraId="57665FA2" w14:textId="255EEE20" w:rsidR="000962AB" w:rsidRDefault="000962AB">
      <w:pPr>
        <w:pStyle w:val="TOC1"/>
        <w:rPr>
          <w:rFonts w:eastAsiaTheme="minorEastAsia" w:cstheme="minorBidi"/>
          <w:noProof/>
          <w:kern w:val="2"/>
          <w:sz w:val="22"/>
          <w:szCs w:val="22"/>
          <w:lang w:eastAsia="en-AU"/>
          <w14:ligatures w14:val="standardContextual"/>
        </w:rPr>
      </w:pPr>
      <w:hyperlink w:anchor="_Toc167089298" w:history="1">
        <w:r w:rsidRPr="00E37A7B">
          <w:rPr>
            <w:rStyle w:val="Hyperlink"/>
            <w:noProof/>
          </w:rPr>
          <w:t>Section 5 – Responding to Electrical Incidents</w:t>
        </w:r>
        <w:r>
          <w:rPr>
            <w:noProof/>
            <w:webHidden/>
          </w:rPr>
          <w:tab/>
        </w:r>
        <w:r>
          <w:rPr>
            <w:noProof/>
            <w:webHidden/>
          </w:rPr>
          <w:fldChar w:fldCharType="begin"/>
        </w:r>
        <w:r>
          <w:rPr>
            <w:noProof/>
            <w:webHidden/>
          </w:rPr>
          <w:instrText xml:space="preserve"> PAGEREF _Toc167089298 \h </w:instrText>
        </w:r>
        <w:r>
          <w:rPr>
            <w:noProof/>
            <w:webHidden/>
          </w:rPr>
        </w:r>
        <w:r>
          <w:rPr>
            <w:noProof/>
            <w:webHidden/>
          </w:rPr>
          <w:fldChar w:fldCharType="separate"/>
        </w:r>
        <w:r w:rsidR="00B07D18">
          <w:rPr>
            <w:noProof/>
            <w:webHidden/>
          </w:rPr>
          <w:t>9</w:t>
        </w:r>
        <w:r>
          <w:rPr>
            <w:noProof/>
            <w:webHidden/>
          </w:rPr>
          <w:fldChar w:fldCharType="end"/>
        </w:r>
      </w:hyperlink>
    </w:p>
    <w:p w14:paraId="0D6FA99D" w14:textId="0D2502D7" w:rsidR="000962AB" w:rsidRDefault="000962AB">
      <w:pPr>
        <w:pStyle w:val="TOC2"/>
        <w:rPr>
          <w:rFonts w:eastAsiaTheme="minorEastAsia" w:cstheme="minorBidi"/>
          <w:noProof/>
          <w:kern w:val="2"/>
          <w:sz w:val="22"/>
          <w:szCs w:val="22"/>
          <w:lang w:eastAsia="en-AU"/>
          <w14:ligatures w14:val="standardContextual"/>
        </w:rPr>
      </w:pPr>
      <w:hyperlink w:anchor="_Toc167089299" w:history="1">
        <w:r w:rsidRPr="00E37A7B">
          <w:rPr>
            <w:rStyle w:val="Hyperlink"/>
            <w:noProof/>
          </w:rPr>
          <w:t>5.1 What to do in an Electrical Emergency?</w:t>
        </w:r>
        <w:r>
          <w:rPr>
            <w:noProof/>
            <w:webHidden/>
          </w:rPr>
          <w:tab/>
        </w:r>
        <w:r>
          <w:rPr>
            <w:noProof/>
            <w:webHidden/>
          </w:rPr>
          <w:fldChar w:fldCharType="begin"/>
        </w:r>
        <w:r>
          <w:rPr>
            <w:noProof/>
            <w:webHidden/>
          </w:rPr>
          <w:instrText xml:space="preserve"> PAGEREF _Toc167089299 \h </w:instrText>
        </w:r>
        <w:r>
          <w:rPr>
            <w:noProof/>
            <w:webHidden/>
          </w:rPr>
        </w:r>
        <w:r>
          <w:rPr>
            <w:noProof/>
            <w:webHidden/>
          </w:rPr>
          <w:fldChar w:fldCharType="separate"/>
        </w:r>
        <w:r w:rsidR="00B07D18">
          <w:rPr>
            <w:noProof/>
            <w:webHidden/>
          </w:rPr>
          <w:t>9</w:t>
        </w:r>
        <w:r>
          <w:rPr>
            <w:noProof/>
            <w:webHidden/>
          </w:rPr>
          <w:fldChar w:fldCharType="end"/>
        </w:r>
      </w:hyperlink>
    </w:p>
    <w:p w14:paraId="0FCAA4C2" w14:textId="465268A6" w:rsidR="000962AB" w:rsidRDefault="000962AB">
      <w:pPr>
        <w:pStyle w:val="TOC2"/>
        <w:rPr>
          <w:rFonts w:eastAsiaTheme="minorEastAsia" w:cstheme="minorBidi"/>
          <w:noProof/>
          <w:kern w:val="2"/>
          <w:sz w:val="22"/>
          <w:szCs w:val="22"/>
          <w:lang w:eastAsia="en-AU"/>
          <w14:ligatures w14:val="standardContextual"/>
        </w:rPr>
      </w:pPr>
      <w:hyperlink w:anchor="_Toc167089300" w:history="1">
        <w:r w:rsidRPr="00E37A7B">
          <w:rPr>
            <w:rStyle w:val="Hyperlink"/>
            <w:noProof/>
          </w:rPr>
          <w:t>5.2 Facilities Management Actions</w:t>
        </w:r>
        <w:r>
          <w:rPr>
            <w:noProof/>
            <w:webHidden/>
          </w:rPr>
          <w:tab/>
        </w:r>
        <w:r>
          <w:rPr>
            <w:noProof/>
            <w:webHidden/>
          </w:rPr>
          <w:fldChar w:fldCharType="begin"/>
        </w:r>
        <w:r>
          <w:rPr>
            <w:noProof/>
            <w:webHidden/>
          </w:rPr>
          <w:instrText xml:space="preserve"> PAGEREF _Toc167089300 \h </w:instrText>
        </w:r>
        <w:r>
          <w:rPr>
            <w:noProof/>
            <w:webHidden/>
          </w:rPr>
        </w:r>
        <w:r>
          <w:rPr>
            <w:noProof/>
            <w:webHidden/>
          </w:rPr>
          <w:fldChar w:fldCharType="separate"/>
        </w:r>
        <w:r w:rsidR="00B07D18">
          <w:rPr>
            <w:noProof/>
            <w:webHidden/>
          </w:rPr>
          <w:t>10</w:t>
        </w:r>
        <w:r>
          <w:rPr>
            <w:noProof/>
            <w:webHidden/>
          </w:rPr>
          <w:fldChar w:fldCharType="end"/>
        </w:r>
      </w:hyperlink>
    </w:p>
    <w:p w14:paraId="6C1F6D35" w14:textId="35CAA388" w:rsidR="000962AB" w:rsidRDefault="000962AB">
      <w:pPr>
        <w:pStyle w:val="TOC1"/>
        <w:rPr>
          <w:rFonts w:eastAsiaTheme="minorEastAsia" w:cstheme="minorBidi"/>
          <w:noProof/>
          <w:kern w:val="2"/>
          <w:sz w:val="22"/>
          <w:szCs w:val="22"/>
          <w:lang w:eastAsia="en-AU"/>
          <w14:ligatures w14:val="standardContextual"/>
        </w:rPr>
      </w:pPr>
      <w:hyperlink w:anchor="_Toc167089301" w:history="1">
        <w:r w:rsidRPr="00E37A7B">
          <w:rPr>
            <w:rStyle w:val="Hyperlink"/>
            <w:noProof/>
          </w:rPr>
          <w:t>Section 6 – Contractors, Workers and Tradespersons with specific duties</w:t>
        </w:r>
        <w:r>
          <w:rPr>
            <w:noProof/>
            <w:webHidden/>
          </w:rPr>
          <w:tab/>
        </w:r>
        <w:r>
          <w:rPr>
            <w:noProof/>
            <w:webHidden/>
          </w:rPr>
          <w:fldChar w:fldCharType="begin"/>
        </w:r>
        <w:r>
          <w:rPr>
            <w:noProof/>
            <w:webHidden/>
          </w:rPr>
          <w:instrText xml:space="preserve"> PAGEREF _Toc167089301 \h </w:instrText>
        </w:r>
        <w:r>
          <w:rPr>
            <w:noProof/>
            <w:webHidden/>
          </w:rPr>
        </w:r>
        <w:r>
          <w:rPr>
            <w:noProof/>
            <w:webHidden/>
          </w:rPr>
          <w:fldChar w:fldCharType="separate"/>
        </w:r>
        <w:r w:rsidR="00B07D18">
          <w:rPr>
            <w:noProof/>
            <w:webHidden/>
          </w:rPr>
          <w:t>11</w:t>
        </w:r>
        <w:r>
          <w:rPr>
            <w:noProof/>
            <w:webHidden/>
          </w:rPr>
          <w:fldChar w:fldCharType="end"/>
        </w:r>
      </w:hyperlink>
    </w:p>
    <w:p w14:paraId="0CAD7614" w14:textId="54569ADB" w:rsidR="000962AB" w:rsidRDefault="000962AB">
      <w:pPr>
        <w:pStyle w:val="TOC2"/>
        <w:rPr>
          <w:rFonts w:eastAsiaTheme="minorEastAsia" w:cstheme="minorBidi"/>
          <w:noProof/>
          <w:kern w:val="2"/>
          <w:sz w:val="22"/>
          <w:szCs w:val="22"/>
          <w:lang w:eastAsia="en-AU"/>
          <w14:ligatures w14:val="standardContextual"/>
        </w:rPr>
      </w:pPr>
      <w:hyperlink w:anchor="_Toc167089302" w:history="1">
        <w:r w:rsidRPr="00E37A7B">
          <w:rPr>
            <w:rStyle w:val="Hyperlink"/>
            <w:noProof/>
          </w:rPr>
          <w:t>6.1 Risk Management for Specific Electrical Tasks</w:t>
        </w:r>
        <w:r>
          <w:rPr>
            <w:noProof/>
            <w:webHidden/>
          </w:rPr>
          <w:tab/>
        </w:r>
        <w:r>
          <w:rPr>
            <w:noProof/>
            <w:webHidden/>
          </w:rPr>
          <w:fldChar w:fldCharType="begin"/>
        </w:r>
        <w:r>
          <w:rPr>
            <w:noProof/>
            <w:webHidden/>
          </w:rPr>
          <w:instrText xml:space="preserve"> PAGEREF _Toc167089302 \h </w:instrText>
        </w:r>
        <w:r>
          <w:rPr>
            <w:noProof/>
            <w:webHidden/>
          </w:rPr>
        </w:r>
        <w:r>
          <w:rPr>
            <w:noProof/>
            <w:webHidden/>
          </w:rPr>
          <w:fldChar w:fldCharType="separate"/>
        </w:r>
        <w:r w:rsidR="00B07D18">
          <w:rPr>
            <w:noProof/>
            <w:webHidden/>
          </w:rPr>
          <w:t>12</w:t>
        </w:r>
        <w:r>
          <w:rPr>
            <w:noProof/>
            <w:webHidden/>
          </w:rPr>
          <w:fldChar w:fldCharType="end"/>
        </w:r>
      </w:hyperlink>
    </w:p>
    <w:p w14:paraId="75979F6D" w14:textId="5255863D" w:rsidR="000962AB" w:rsidRDefault="000962AB">
      <w:pPr>
        <w:pStyle w:val="TOC2"/>
        <w:rPr>
          <w:rFonts w:eastAsiaTheme="minorEastAsia" w:cstheme="minorBidi"/>
          <w:noProof/>
          <w:kern w:val="2"/>
          <w:sz w:val="22"/>
          <w:szCs w:val="22"/>
          <w:lang w:eastAsia="en-AU"/>
          <w14:ligatures w14:val="standardContextual"/>
        </w:rPr>
      </w:pPr>
      <w:hyperlink w:anchor="_Toc167089303" w:history="1">
        <w:r w:rsidRPr="00E37A7B">
          <w:rPr>
            <w:rStyle w:val="Hyperlink"/>
            <w:noProof/>
          </w:rPr>
          <w:t>6.2 Monitoring of Electrical Risks</w:t>
        </w:r>
        <w:r>
          <w:rPr>
            <w:noProof/>
            <w:webHidden/>
          </w:rPr>
          <w:tab/>
        </w:r>
        <w:r>
          <w:rPr>
            <w:noProof/>
            <w:webHidden/>
          </w:rPr>
          <w:fldChar w:fldCharType="begin"/>
        </w:r>
        <w:r>
          <w:rPr>
            <w:noProof/>
            <w:webHidden/>
          </w:rPr>
          <w:instrText xml:space="preserve"> PAGEREF _Toc167089303 \h </w:instrText>
        </w:r>
        <w:r>
          <w:rPr>
            <w:noProof/>
            <w:webHidden/>
          </w:rPr>
        </w:r>
        <w:r>
          <w:rPr>
            <w:noProof/>
            <w:webHidden/>
          </w:rPr>
          <w:fldChar w:fldCharType="separate"/>
        </w:r>
        <w:r w:rsidR="00B07D18">
          <w:rPr>
            <w:noProof/>
            <w:webHidden/>
          </w:rPr>
          <w:t>15</w:t>
        </w:r>
        <w:r>
          <w:rPr>
            <w:noProof/>
            <w:webHidden/>
          </w:rPr>
          <w:fldChar w:fldCharType="end"/>
        </w:r>
      </w:hyperlink>
    </w:p>
    <w:p w14:paraId="54CC0159" w14:textId="7BAC6CD2" w:rsidR="000962AB" w:rsidRDefault="000962AB">
      <w:pPr>
        <w:pStyle w:val="TOC2"/>
        <w:rPr>
          <w:rFonts w:eastAsiaTheme="minorEastAsia" w:cstheme="minorBidi"/>
          <w:noProof/>
          <w:kern w:val="2"/>
          <w:sz w:val="22"/>
          <w:szCs w:val="22"/>
          <w:lang w:eastAsia="en-AU"/>
          <w14:ligatures w14:val="standardContextual"/>
        </w:rPr>
      </w:pPr>
      <w:hyperlink w:anchor="_Toc167089304" w:history="1">
        <w:r w:rsidRPr="00E37A7B">
          <w:rPr>
            <w:rStyle w:val="Hyperlink"/>
            <w:noProof/>
          </w:rPr>
          <w:t>6.3 Competency and Training for Specialised Trades</w:t>
        </w:r>
        <w:r>
          <w:rPr>
            <w:noProof/>
            <w:webHidden/>
          </w:rPr>
          <w:tab/>
        </w:r>
        <w:r>
          <w:rPr>
            <w:noProof/>
            <w:webHidden/>
          </w:rPr>
          <w:fldChar w:fldCharType="begin"/>
        </w:r>
        <w:r>
          <w:rPr>
            <w:noProof/>
            <w:webHidden/>
          </w:rPr>
          <w:instrText xml:space="preserve"> PAGEREF _Toc167089304 \h </w:instrText>
        </w:r>
        <w:r>
          <w:rPr>
            <w:noProof/>
            <w:webHidden/>
          </w:rPr>
        </w:r>
        <w:r>
          <w:rPr>
            <w:noProof/>
            <w:webHidden/>
          </w:rPr>
          <w:fldChar w:fldCharType="separate"/>
        </w:r>
        <w:r w:rsidR="00B07D18">
          <w:rPr>
            <w:noProof/>
            <w:webHidden/>
          </w:rPr>
          <w:t>15</w:t>
        </w:r>
        <w:r>
          <w:rPr>
            <w:noProof/>
            <w:webHidden/>
          </w:rPr>
          <w:fldChar w:fldCharType="end"/>
        </w:r>
      </w:hyperlink>
    </w:p>
    <w:p w14:paraId="315C8AC6" w14:textId="0C7F2B2E" w:rsidR="000962AB" w:rsidRDefault="000962AB">
      <w:pPr>
        <w:pStyle w:val="TOC1"/>
        <w:rPr>
          <w:rFonts w:eastAsiaTheme="minorEastAsia" w:cstheme="minorBidi"/>
          <w:noProof/>
          <w:kern w:val="2"/>
          <w:sz w:val="22"/>
          <w:szCs w:val="22"/>
          <w:lang w:eastAsia="en-AU"/>
          <w14:ligatures w14:val="standardContextual"/>
        </w:rPr>
      </w:pPr>
      <w:hyperlink w:anchor="_Toc167089305" w:history="1">
        <w:r w:rsidRPr="00E37A7B">
          <w:rPr>
            <w:rStyle w:val="Hyperlink"/>
            <w:noProof/>
          </w:rPr>
          <w:t>Related Policies, Procedures, Guidelines and Legislation</w:t>
        </w:r>
        <w:r>
          <w:rPr>
            <w:noProof/>
            <w:webHidden/>
          </w:rPr>
          <w:tab/>
        </w:r>
        <w:r>
          <w:rPr>
            <w:noProof/>
            <w:webHidden/>
          </w:rPr>
          <w:fldChar w:fldCharType="begin"/>
        </w:r>
        <w:r>
          <w:rPr>
            <w:noProof/>
            <w:webHidden/>
          </w:rPr>
          <w:instrText xml:space="preserve"> PAGEREF _Toc167089305 \h </w:instrText>
        </w:r>
        <w:r>
          <w:rPr>
            <w:noProof/>
            <w:webHidden/>
          </w:rPr>
        </w:r>
        <w:r>
          <w:rPr>
            <w:noProof/>
            <w:webHidden/>
          </w:rPr>
          <w:fldChar w:fldCharType="separate"/>
        </w:r>
        <w:r w:rsidR="00B07D18">
          <w:rPr>
            <w:noProof/>
            <w:webHidden/>
          </w:rPr>
          <w:t>16</w:t>
        </w:r>
        <w:r>
          <w:rPr>
            <w:noProof/>
            <w:webHidden/>
          </w:rPr>
          <w:fldChar w:fldCharType="end"/>
        </w:r>
      </w:hyperlink>
    </w:p>
    <w:p w14:paraId="4644A6CB" w14:textId="2436FD22" w:rsidR="000962AB" w:rsidRDefault="000962AB">
      <w:pPr>
        <w:pStyle w:val="TOC1"/>
        <w:rPr>
          <w:rFonts w:eastAsiaTheme="minorEastAsia" w:cstheme="minorBidi"/>
          <w:noProof/>
          <w:kern w:val="2"/>
          <w:sz w:val="22"/>
          <w:szCs w:val="22"/>
          <w:lang w:eastAsia="en-AU"/>
          <w14:ligatures w14:val="standardContextual"/>
        </w:rPr>
      </w:pPr>
      <w:hyperlink w:anchor="_Toc167089306" w:history="1">
        <w:r w:rsidRPr="00E37A7B">
          <w:rPr>
            <w:rStyle w:val="Hyperlink"/>
            <w:noProof/>
          </w:rPr>
          <w:t>Definition of Terms</w:t>
        </w:r>
        <w:r>
          <w:rPr>
            <w:noProof/>
            <w:webHidden/>
          </w:rPr>
          <w:tab/>
        </w:r>
        <w:r>
          <w:rPr>
            <w:noProof/>
            <w:webHidden/>
          </w:rPr>
          <w:fldChar w:fldCharType="begin"/>
        </w:r>
        <w:r>
          <w:rPr>
            <w:noProof/>
            <w:webHidden/>
          </w:rPr>
          <w:instrText xml:space="preserve"> PAGEREF _Toc167089306 \h </w:instrText>
        </w:r>
        <w:r>
          <w:rPr>
            <w:noProof/>
            <w:webHidden/>
          </w:rPr>
        </w:r>
        <w:r>
          <w:rPr>
            <w:noProof/>
            <w:webHidden/>
          </w:rPr>
          <w:fldChar w:fldCharType="separate"/>
        </w:r>
        <w:r w:rsidR="00B07D18">
          <w:rPr>
            <w:noProof/>
            <w:webHidden/>
          </w:rPr>
          <w:t>17</w:t>
        </w:r>
        <w:r>
          <w:rPr>
            <w:noProof/>
            <w:webHidden/>
          </w:rPr>
          <w:fldChar w:fldCharType="end"/>
        </w:r>
      </w:hyperlink>
    </w:p>
    <w:p w14:paraId="52BFA3EB" w14:textId="6327B33E" w:rsidR="000962AB" w:rsidRDefault="000962AB">
      <w:pPr>
        <w:pStyle w:val="TOC1"/>
        <w:rPr>
          <w:rFonts w:eastAsiaTheme="minorEastAsia" w:cstheme="minorBidi"/>
          <w:noProof/>
          <w:kern w:val="2"/>
          <w:sz w:val="22"/>
          <w:szCs w:val="22"/>
          <w:lang w:eastAsia="en-AU"/>
          <w14:ligatures w14:val="standardContextual"/>
        </w:rPr>
      </w:pPr>
      <w:hyperlink w:anchor="_Toc167089307" w:history="1">
        <w:r w:rsidRPr="00E37A7B">
          <w:rPr>
            <w:rStyle w:val="Hyperlink"/>
            <w:noProof/>
          </w:rPr>
          <w:t>Search Terms</w:t>
        </w:r>
        <w:r>
          <w:rPr>
            <w:noProof/>
            <w:webHidden/>
          </w:rPr>
          <w:tab/>
        </w:r>
        <w:r>
          <w:rPr>
            <w:noProof/>
            <w:webHidden/>
          </w:rPr>
          <w:fldChar w:fldCharType="begin"/>
        </w:r>
        <w:r>
          <w:rPr>
            <w:noProof/>
            <w:webHidden/>
          </w:rPr>
          <w:instrText xml:space="preserve"> PAGEREF _Toc167089307 \h </w:instrText>
        </w:r>
        <w:r>
          <w:rPr>
            <w:noProof/>
            <w:webHidden/>
          </w:rPr>
        </w:r>
        <w:r>
          <w:rPr>
            <w:noProof/>
            <w:webHidden/>
          </w:rPr>
          <w:fldChar w:fldCharType="separate"/>
        </w:r>
        <w:r w:rsidR="00B07D18">
          <w:rPr>
            <w:noProof/>
            <w:webHidden/>
          </w:rPr>
          <w:t>19</w:t>
        </w:r>
        <w:r>
          <w:rPr>
            <w:noProof/>
            <w:webHidden/>
          </w:rPr>
          <w:fldChar w:fldCharType="end"/>
        </w:r>
      </w:hyperlink>
    </w:p>
    <w:p w14:paraId="1D0056F9" w14:textId="731DD174" w:rsidR="000962AB" w:rsidRDefault="000962AB">
      <w:pPr>
        <w:pStyle w:val="TOC1"/>
        <w:rPr>
          <w:rFonts w:eastAsiaTheme="minorEastAsia" w:cstheme="minorBidi"/>
          <w:noProof/>
          <w:kern w:val="2"/>
          <w:sz w:val="22"/>
          <w:szCs w:val="22"/>
          <w:lang w:eastAsia="en-AU"/>
          <w14:ligatures w14:val="standardContextual"/>
        </w:rPr>
      </w:pPr>
      <w:hyperlink w:anchor="_Toc167089308" w:history="1">
        <w:r w:rsidRPr="00E37A7B">
          <w:rPr>
            <w:rStyle w:val="Hyperlink"/>
            <w:noProof/>
          </w:rPr>
          <w:t>Attachments</w:t>
        </w:r>
        <w:r>
          <w:rPr>
            <w:noProof/>
            <w:webHidden/>
          </w:rPr>
          <w:tab/>
        </w:r>
        <w:r>
          <w:rPr>
            <w:noProof/>
            <w:webHidden/>
          </w:rPr>
          <w:fldChar w:fldCharType="begin"/>
        </w:r>
        <w:r>
          <w:rPr>
            <w:noProof/>
            <w:webHidden/>
          </w:rPr>
          <w:instrText xml:space="preserve"> PAGEREF _Toc167089308 \h </w:instrText>
        </w:r>
        <w:r>
          <w:rPr>
            <w:noProof/>
            <w:webHidden/>
          </w:rPr>
        </w:r>
        <w:r>
          <w:rPr>
            <w:noProof/>
            <w:webHidden/>
          </w:rPr>
          <w:fldChar w:fldCharType="separate"/>
        </w:r>
        <w:r w:rsidR="00B07D18">
          <w:rPr>
            <w:noProof/>
            <w:webHidden/>
          </w:rPr>
          <w:t>20</w:t>
        </w:r>
        <w:r>
          <w:rPr>
            <w:noProof/>
            <w:webHidden/>
          </w:rPr>
          <w:fldChar w:fldCharType="end"/>
        </w:r>
      </w:hyperlink>
    </w:p>
    <w:p w14:paraId="311557D0" w14:textId="49AE1403" w:rsidR="000962AB" w:rsidRDefault="000962AB">
      <w:pPr>
        <w:pStyle w:val="TOC2"/>
        <w:rPr>
          <w:rFonts w:eastAsiaTheme="minorEastAsia" w:cstheme="minorBidi"/>
          <w:noProof/>
          <w:kern w:val="2"/>
          <w:sz w:val="22"/>
          <w:szCs w:val="22"/>
          <w:lang w:eastAsia="en-AU"/>
          <w14:ligatures w14:val="standardContextual"/>
        </w:rPr>
      </w:pPr>
      <w:hyperlink w:anchor="_Toc167089309" w:history="1">
        <w:r w:rsidRPr="00E37A7B">
          <w:rPr>
            <w:rStyle w:val="Hyperlink"/>
            <w:noProof/>
          </w:rPr>
          <w:t>Attachment 1 – Hierarchy of Control for Electrical Safety</w:t>
        </w:r>
        <w:r>
          <w:rPr>
            <w:noProof/>
            <w:webHidden/>
          </w:rPr>
          <w:tab/>
        </w:r>
        <w:r>
          <w:rPr>
            <w:noProof/>
            <w:webHidden/>
          </w:rPr>
          <w:fldChar w:fldCharType="begin"/>
        </w:r>
        <w:r>
          <w:rPr>
            <w:noProof/>
            <w:webHidden/>
          </w:rPr>
          <w:instrText xml:space="preserve"> PAGEREF _Toc167089309 \h </w:instrText>
        </w:r>
        <w:r>
          <w:rPr>
            <w:noProof/>
            <w:webHidden/>
          </w:rPr>
        </w:r>
        <w:r>
          <w:rPr>
            <w:noProof/>
            <w:webHidden/>
          </w:rPr>
          <w:fldChar w:fldCharType="separate"/>
        </w:r>
        <w:r w:rsidR="00B07D18">
          <w:rPr>
            <w:noProof/>
            <w:webHidden/>
          </w:rPr>
          <w:t>21</w:t>
        </w:r>
        <w:r>
          <w:rPr>
            <w:noProof/>
            <w:webHidden/>
          </w:rPr>
          <w:fldChar w:fldCharType="end"/>
        </w:r>
      </w:hyperlink>
    </w:p>
    <w:p w14:paraId="1AD699BC" w14:textId="33B32124" w:rsidR="000962AB" w:rsidRDefault="000962AB">
      <w:pPr>
        <w:pStyle w:val="TOC2"/>
        <w:rPr>
          <w:rFonts w:eastAsiaTheme="minorEastAsia" w:cstheme="minorBidi"/>
          <w:noProof/>
          <w:kern w:val="2"/>
          <w:sz w:val="22"/>
          <w:szCs w:val="22"/>
          <w:lang w:eastAsia="en-AU"/>
          <w14:ligatures w14:val="standardContextual"/>
        </w:rPr>
      </w:pPr>
      <w:hyperlink w:anchor="_Toc167089310" w:history="1">
        <w:r w:rsidRPr="00E37A7B">
          <w:rPr>
            <w:rStyle w:val="Hyperlink"/>
            <w:noProof/>
          </w:rPr>
          <w:t>Attachment 2 – Test &amp; Tag New Portable Electric Equipment &amp; Personal Computer Cabling</w:t>
        </w:r>
        <w:r>
          <w:rPr>
            <w:noProof/>
            <w:webHidden/>
          </w:rPr>
          <w:tab/>
        </w:r>
        <w:r>
          <w:rPr>
            <w:noProof/>
            <w:webHidden/>
          </w:rPr>
          <w:fldChar w:fldCharType="begin"/>
        </w:r>
        <w:r>
          <w:rPr>
            <w:noProof/>
            <w:webHidden/>
          </w:rPr>
          <w:instrText xml:space="preserve"> PAGEREF _Toc167089310 \h </w:instrText>
        </w:r>
        <w:r>
          <w:rPr>
            <w:noProof/>
            <w:webHidden/>
          </w:rPr>
        </w:r>
        <w:r>
          <w:rPr>
            <w:noProof/>
            <w:webHidden/>
          </w:rPr>
          <w:fldChar w:fldCharType="separate"/>
        </w:r>
        <w:r w:rsidR="00B07D18">
          <w:rPr>
            <w:noProof/>
            <w:webHidden/>
          </w:rPr>
          <w:t>22</w:t>
        </w:r>
        <w:r>
          <w:rPr>
            <w:noProof/>
            <w:webHidden/>
          </w:rPr>
          <w:fldChar w:fldCharType="end"/>
        </w:r>
      </w:hyperlink>
    </w:p>
    <w:p w14:paraId="5017E633" w14:textId="35D48C9A" w:rsidR="007052B1" w:rsidRDefault="009640B8" w:rsidP="007B6904">
      <w:pPr>
        <w:rPr>
          <w:rFonts w:asciiTheme="minorHAnsi" w:hAnsiTheme="minorHAnsi"/>
        </w:rPr>
      </w:pPr>
      <w:r>
        <w:rPr>
          <w:rFonts w:asciiTheme="minorHAnsi" w:hAnsiTheme="minorHAnsi"/>
        </w:rPr>
        <w:fldChar w:fldCharType="end"/>
      </w:r>
    </w:p>
    <w:p w14:paraId="1C28D6F7" w14:textId="58CEBC73" w:rsidR="007B6904" w:rsidRPr="00562F35" w:rsidRDefault="007052B1" w:rsidP="00562F35">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48B58B6D" w14:textId="77777777" w:rsidTr="0074223E">
        <w:trPr>
          <w:cantSplit/>
          <w:trHeight w:val="285"/>
        </w:trPr>
        <w:tc>
          <w:tcPr>
            <w:tcW w:w="9158" w:type="dxa"/>
            <w:shd w:val="clear" w:color="auto" w:fill="A6A6A6" w:themeFill="background1" w:themeFillShade="A6"/>
          </w:tcPr>
          <w:p w14:paraId="65CB70DC" w14:textId="77777777" w:rsidR="007B6904" w:rsidRPr="00CD1C0E" w:rsidRDefault="007B6904" w:rsidP="004213C3">
            <w:pPr>
              <w:pStyle w:val="Heading1"/>
            </w:pPr>
            <w:bookmarkStart w:id="9" w:name="_Toc389473274"/>
            <w:bookmarkStart w:id="10" w:name="_Toc167089282"/>
            <w:r w:rsidRPr="00CD1C0E">
              <w:lastRenderedPageBreak/>
              <w:t>Purpose</w:t>
            </w:r>
            <w:bookmarkEnd w:id="9"/>
            <w:bookmarkEnd w:id="10"/>
          </w:p>
        </w:tc>
      </w:tr>
    </w:tbl>
    <w:p w14:paraId="77B2B6D3" w14:textId="1B4927DF" w:rsidR="004946D1" w:rsidRDefault="004946D1" w:rsidP="00931B93">
      <w:pPr>
        <w:rPr>
          <w:rFonts w:cs="Arial"/>
          <w:szCs w:val="24"/>
        </w:rPr>
      </w:pPr>
    </w:p>
    <w:p w14:paraId="3CC871EE" w14:textId="385FD71F" w:rsidR="0078144D" w:rsidRDefault="00F821CD" w:rsidP="00374D0D">
      <w:pPr>
        <w:spacing w:after="120"/>
        <w:rPr>
          <w:rFonts w:cs="Arial"/>
          <w:szCs w:val="24"/>
        </w:rPr>
      </w:pPr>
      <w:r w:rsidRPr="00F821CD">
        <w:rPr>
          <w:rFonts w:cs="Arial"/>
          <w:szCs w:val="24"/>
        </w:rPr>
        <w:t>Th</w:t>
      </w:r>
      <w:r w:rsidR="00374D0D">
        <w:rPr>
          <w:rFonts w:cs="Arial"/>
          <w:szCs w:val="24"/>
        </w:rPr>
        <w:t>is</w:t>
      </w:r>
      <w:r w:rsidRPr="00F821CD">
        <w:rPr>
          <w:rFonts w:cs="Arial"/>
          <w:szCs w:val="24"/>
        </w:rPr>
        <w:t xml:space="preserve"> document </w:t>
      </w:r>
      <w:r w:rsidR="004946D1">
        <w:rPr>
          <w:rFonts w:cs="Arial"/>
          <w:szCs w:val="24"/>
        </w:rPr>
        <w:t>describes</w:t>
      </w:r>
      <w:r w:rsidRPr="00F821CD">
        <w:rPr>
          <w:rFonts w:cs="Arial"/>
          <w:szCs w:val="24"/>
        </w:rPr>
        <w:t xml:space="preserve"> the man</w:t>
      </w:r>
      <w:r w:rsidR="0011701F">
        <w:rPr>
          <w:rFonts w:cs="Arial"/>
          <w:szCs w:val="24"/>
        </w:rPr>
        <w:t>agement requirement</w:t>
      </w:r>
      <w:r w:rsidR="00E539DF">
        <w:rPr>
          <w:rFonts w:cs="Arial"/>
          <w:szCs w:val="24"/>
        </w:rPr>
        <w:t>s</w:t>
      </w:r>
      <w:r w:rsidR="0011701F">
        <w:rPr>
          <w:rFonts w:cs="Arial"/>
          <w:szCs w:val="24"/>
        </w:rPr>
        <w:t xml:space="preserve"> for</w:t>
      </w:r>
      <w:r w:rsidR="0078144D">
        <w:rPr>
          <w:rFonts w:cs="Arial"/>
          <w:szCs w:val="24"/>
        </w:rPr>
        <w:t>:</w:t>
      </w:r>
    </w:p>
    <w:p w14:paraId="3721FB6E" w14:textId="09FBE988" w:rsidR="0078144D" w:rsidRDefault="00374D0D" w:rsidP="00F24087">
      <w:pPr>
        <w:pStyle w:val="ListParagraph"/>
        <w:numPr>
          <w:ilvl w:val="0"/>
          <w:numId w:val="12"/>
        </w:numPr>
        <w:rPr>
          <w:rFonts w:cs="Arial"/>
          <w:szCs w:val="24"/>
        </w:rPr>
      </w:pPr>
      <w:r>
        <w:rPr>
          <w:rFonts w:cs="Arial"/>
          <w:szCs w:val="24"/>
        </w:rPr>
        <w:t>e</w:t>
      </w:r>
      <w:r w:rsidR="0011701F" w:rsidRPr="00E81301">
        <w:rPr>
          <w:rFonts w:cs="Arial"/>
          <w:szCs w:val="24"/>
        </w:rPr>
        <w:t>lectrical</w:t>
      </w:r>
      <w:r>
        <w:rPr>
          <w:rFonts w:cs="Arial"/>
          <w:szCs w:val="24"/>
        </w:rPr>
        <w:t xml:space="preserve"> </w:t>
      </w:r>
      <w:r w:rsidRPr="00374D0D">
        <w:rPr>
          <w:rFonts w:asciiTheme="minorHAnsi" w:hAnsiTheme="minorHAnsi" w:cstheme="minorHAnsi"/>
          <w:szCs w:val="24"/>
          <w:lang w:val="en"/>
        </w:rPr>
        <w:t xml:space="preserve">works on </w:t>
      </w:r>
      <w:r>
        <w:rPr>
          <w:rFonts w:asciiTheme="minorHAnsi" w:hAnsiTheme="minorHAnsi" w:cstheme="minorHAnsi"/>
          <w:szCs w:val="24"/>
          <w:lang w:val="en"/>
        </w:rPr>
        <w:t>Canberra Health Services (</w:t>
      </w:r>
      <w:r w:rsidRPr="00374D0D">
        <w:rPr>
          <w:rFonts w:asciiTheme="minorHAnsi" w:hAnsiTheme="minorHAnsi" w:cstheme="minorHAnsi"/>
          <w:szCs w:val="24"/>
          <w:lang w:val="en"/>
        </w:rPr>
        <w:t>CHS</w:t>
      </w:r>
      <w:r>
        <w:rPr>
          <w:rFonts w:asciiTheme="minorHAnsi" w:hAnsiTheme="minorHAnsi" w:cstheme="minorHAnsi"/>
          <w:szCs w:val="24"/>
          <w:lang w:val="en"/>
        </w:rPr>
        <w:t>)</w:t>
      </w:r>
      <w:r w:rsidRPr="00374D0D">
        <w:rPr>
          <w:rFonts w:asciiTheme="minorHAnsi" w:hAnsiTheme="minorHAnsi" w:cstheme="minorHAnsi"/>
          <w:szCs w:val="24"/>
          <w:lang w:val="en"/>
        </w:rPr>
        <w:t xml:space="preserve"> owned electrical infrastructure and grounds</w:t>
      </w:r>
    </w:p>
    <w:p w14:paraId="1E1CC1E1" w14:textId="5278C141" w:rsidR="00931B93" w:rsidRDefault="00E539DF" w:rsidP="00F24087">
      <w:pPr>
        <w:pStyle w:val="ListParagraph"/>
        <w:numPr>
          <w:ilvl w:val="0"/>
          <w:numId w:val="12"/>
        </w:numPr>
        <w:rPr>
          <w:rFonts w:cs="Arial"/>
          <w:szCs w:val="24"/>
        </w:rPr>
      </w:pPr>
      <w:r w:rsidRPr="00E81301">
        <w:rPr>
          <w:rFonts w:cs="Arial"/>
          <w:szCs w:val="24"/>
        </w:rPr>
        <w:t>electrical energised equipment</w:t>
      </w:r>
      <w:r w:rsidR="00CA0052" w:rsidRPr="00E81301">
        <w:rPr>
          <w:rFonts w:cs="Arial"/>
          <w:szCs w:val="24"/>
        </w:rPr>
        <w:t xml:space="preserve"> under </w:t>
      </w:r>
      <w:r w:rsidR="00DE76CE">
        <w:rPr>
          <w:rFonts w:cs="Arial"/>
          <w:szCs w:val="24"/>
        </w:rPr>
        <w:t xml:space="preserve">the </w:t>
      </w:r>
      <w:bookmarkStart w:id="11" w:name="_Hlk167089312"/>
      <w:r w:rsidR="00DE76CE">
        <w:rPr>
          <w:rFonts w:cs="Arial"/>
          <w:szCs w:val="24"/>
        </w:rPr>
        <w:t>In-service Safety Inspection and Testing of Electrical Equipment Standard</w:t>
      </w:r>
      <w:r w:rsidR="000E52BB">
        <w:rPr>
          <w:rFonts w:cs="Arial"/>
          <w:szCs w:val="24"/>
        </w:rPr>
        <w:t xml:space="preserve"> </w:t>
      </w:r>
      <w:r w:rsidR="00CA0052" w:rsidRPr="00E81301">
        <w:rPr>
          <w:rFonts w:cs="Arial"/>
          <w:szCs w:val="24"/>
        </w:rPr>
        <w:t>AS/NZS 3760</w:t>
      </w:r>
      <w:bookmarkEnd w:id="11"/>
    </w:p>
    <w:p w14:paraId="751C240E" w14:textId="14AB5698" w:rsidR="00374D0D" w:rsidRDefault="00374D0D" w:rsidP="00F24087">
      <w:pPr>
        <w:pStyle w:val="ListParagraph"/>
        <w:numPr>
          <w:ilvl w:val="0"/>
          <w:numId w:val="12"/>
        </w:numPr>
        <w:rPr>
          <w:rFonts w:cs="Arial"/>
          <w:szCs w:val="24"/>
        </w:rPr>
      </w:pPr>
      <w:r>
        <w:rPr>
          <w:rFonts w:cs="Arial"/>
          <w:szCs w:val="24"/>
        </w:rPr>
        <w:t>w</w:t>
      </w:r>
      <w:r w:rsidR="00417469">
        <w:rPr>
          <w:rFonts w:cs="Arial"/>
          <w:szCs w:val="24"/>
        </w:rPr>
        <w:t>ork where a</w:t>
      </w:r>
      <w:r w:rsidR="0044544F">
        <w:rPr>
          <w:rFonts w:cs="Arial"/>
          <w:szCs w:val="24"/>
        </w:rPr>
        <w:t xml:space="preserve"> potential</w:t>
      </w:r>
      <w:r w:rsidR="00417469">
        <w:rPr>
          <w:rFonts w:cs="Arial"/>
          <w:szCs w:val="24"/>
        </w:rPr>
        <w:t xml:space="preserve"> electrical hazard exists</w:t>
      </w:r>
      <w:r w:rsidR="0044544F">
        <w:rPr>
          <w:rFonts w:cs="Arial"/>
          <w:szCs w:val="24"/>
        </w:rPr>
        <w:t xml:space="preserve"> (</w:t>
      </w:r>
      <w:r w:rsidR="005817C4">
        <w:rPr>
          <w:rFonts w:cs="Arial"/>
          <w:szCs w:val="24"/>
        </w:rPr>
        <w:t>i.e.,</w:t>
      </w:r>
      <w:r w:rsidR="0044544F">
        <w:rPr>
          <w:rFonts w:cs="Arial"/>
          <w:szCs w:val="24"/>
        </w:rPr>
        <w:t xml:space="preserve"> ground excavation / drilling into a slab/wall)</w:t>
      </w:r>
    </w:p>
    <w:p w14:paraId="3CAAFA3D" w14:textId="6A7806FE" w:rsidR="00657189" w:rsidRPr="00374D0D" w:rsidRDefault="00657189" w:rsidP="00F24087">
      <w:pPr>
        <w:pStyle w:val="ListParagraph"/>
        <w:numPr>
          <w:ilvl w:val="0"/>
          <w:numId w:val="12"/>
        </w:numPr>
        <w:rPr>
          <w:rFonts w:cs="Arial"/>
          <w:szCs w:val="24"/>
        </w:rPr>
      </w:pPr>
      <w:r w:rsidRPr="00374D0D">
        <w:rPr>
          <w:rFonts w:asciiTheme="minorHAnsi" w:hAnsiTheme="minorHAnsi" w:cstheme="minorHAnsi"/>
          <w:szCs w:val="24"/>
          <w:lang w:val="en"/>
        </w:rPr>
        <w:t>electrical equipment that connects to the mains supply by a flexible cord and plug</w:t>
      </w:r>
      <w:r w:rsidR="00374D0D">
        <w:rPr>
          <w:rFonts w:asciiTheme="minorHAnsi" w:hAnsiTheme="minorHAnsi" w:cstheme="minorHAnsi"/>
          <w:szCs w:val="24"/>
          <w:lang w:val="en"/>
        </w:rPr>
        <w:t>.</w:t>
      </w:r>
    </w:p>
    <w:p w14:paraId="08CC8FA6" w14:textId="77777777" w:rsidR="00702336" w:rsidRDefault="00702336" w:rsidP="00CA0052">
      <w:pPr>
        <w:rPr>
          <w:rFonts w:asciiTheme="minorHAnsi" w:hAnsiTheme="minorHAnsi" w:cstheme="minorHAnsi"/>
          <w:sz w:val="22"/>
          <w:szCs w:val="22"/>
          <w:lang w:val="en"/>
        </w:rPr>
      </w:pPr>
      <w:r w:rsidRPr="001B38C7">
        <w:rPr>
          <w:rFonts w:asciiTheme="minorHAnsi" w:hAnsiTheme="minorHAnsi" w:cstheme="minorHAnsi"/>
          <w:sz w:val="22"/>
          <w:szCs w:val="22"/>
          <w:lang w:val="en"/>
        </w:rPr>
        <w:t xml:space="preserve"> </w:t>
      </w:r>
    </w:p>
    <w:p w14:paraId="097FACFF" w14:textId="32C2C8EB" w:rsidR="005817C4" w:rsidRPr="00722FD1" w:rsidRDefault="005817C4" w:rsidP="005817C4">
      <w:r>
        <w:rPr>
          <w:rFonts w:cs="Arial"/>
          <w:szCs w:val="24"/>
        </w:rPr>
        <w:t xml:space="preserve">This procedure relates to organisational obligations as part of </w:t>
      </w:r>
      <w:r w:rsidR="00FE656C">
        <w:rPr>
          <w:rFonts w:cs="Arial"/>
          <w:szCs w:val="24"/>
        </w:rPr>
        <w:t xml:space="preserve">Work Health and Safety </w:t>
      </w:r>
      <w:r>
        <w:rPr>
          <w:rFonts w:cs="Arial"/>
          <w:szCs w:val="24"/>
        </w:rPr>
        <w:t>(WHS) legislative compliance.</w:t>
      </w:r>
    </w:p>
    <w:p w14:paraId="5F1539CB" w14:textId="0E207B05" w:rsidR="009E70F4" w:rsidRPr="00CD1C0E" w:rsidRDefault="009E70F4" w:rsidP="009E70F4">
      <w:pPr>
        <w:jc w:val="right"/>
        <w:rPr>
          <w:rFonts w:cs="Arial"/>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4223E" w:rsidRPr="00CD1C0E" w14:paraId="4108D075" w14:textId="77777777" w:rsidTr="00F1300F">
        <w:trPr>
          <w:cantSplit/>
          <w:trHeight w:val="285"/>
        </w:trPr>
        <w:tc>
          <w:tcPr>
            <w:tcW w:w="9158" w:type="dxa"/>
            <w:shd w:val="clear" w:color="auto" w:fill="A6A6A6" w:themeFill="background1" w:themeFillShade="A6"/>
          </w:tcPr>
          <w:p w14:paraId="4C570287" w14:textId="77777777" w:rsidR="0074223E" w:rsidRPr="00CD1C0E" w:rsidRDefault="0074223E" w:rsidP="00F1300F">
            <w:pPr>
              <w:pStyle w:val="Heading1"/>
            </w:pPr>
            <w:bookmarkStart w:id="12" w:name="_Toc389473276"/>
            <w:bookmarkStart w:id="13" w:name="_Toc167089283"/>
            <w:r>
              <w:t>Alerts</w:t>
            </w:r>
            <w:bookmarkEnd w:id="12"/>
            <w:bookmarkEnd w:id="13"/>
          </w:p>
        </w:tc>
      </w:tr>
    </w:tbl>
    <w:p w14:paraId="0A31E310" w14:textId="77777777" w:rsidR="00F00A6F" w:rsidRDefault="00F00A6F" w:rsidP="000D5D5C">
      <w:pPr>
        <w:rPr>
          <w:rStyle w:val="Heading2Char"/>
        </w:rPr>
      </w:pPr>
    </w:p>
    <w:p w14:paraId="33F82D14" w14:textId="77777777" w:rsidR="00F61D22" w:rsidRDefault="00F821CD" w:rsidP="000D5D5C">
      <w:r w:rsidRPr="001010F8">
        <w:t xml:space="preserve">This </w:t>
      </w:r>
      <w:r w:rsidR="00E94B44">
        <w:t>procedure</w:t>
      </w:r>
      <w:r w:rsidR="00E94B44" w:rsidRPr="001010F8">
        <w:t xml:space="preserve"> </w:t>
      </w:r>
      <w:r w:rsidRPr="001010F8">
        <w:t xml:space="preserve">relates to high-risk work where the consequence of control failure may be </w:t>
      </w:r>
      <w:r w:rsidR="004946D1">
        <w:t>serious injury o</w:t>
      </w:r>
      <w:r w:rsidR="00CC42F1">
        <w:t>r</w:t>
      </w:r>
      <w:r w:rsidR="004946D1">
        <w:t xml:space="preserve"> </w:t>
      </w:r>
      <w:r w:rsidRPr="001010F8">
        <w:t>death</w:t>
      </w:r>
      <w:r w:rsidR="003907A6">
        <w:t>.</w:t>
      </w:r>
      <w:r w:rsidR="00722FD1">
        <w:t xml:space="preserve"> </w:t>
      </w:r>
    </w:p>
    <w:p w14:paraId="4A58FF59" w14:textId="77777777" w:rsidR="00863328" w:rsidRDefault="00863328" w:rsidP="000D5D5C"/>
    <w:p w14:paraId="10BFFA6B" w14:textId="436358CA" w:rsidR="00F821CD" w:rsidRDefault="00F821CD" w:rsidP="005817C4">
      <w:r>
        <w:t xml:space="preserve">The following work is </w:t>
      </w:r>
      <w:r w:rsidRPr="00A84594">
        <w:rPr>
          <w:bCs/>
        </w:rPr>
        <w:t>not permitted</w:t>
      </w:r>
      <w:r>
        <w:t xml:space="preserve"> at </w:t>
      </w:r>
      <w:r w:rsidR="00927862">
        <w:t xml:space="preserve">any </w:t>
      </w:r>
      <w:r w:rsidR="00E927FF">
        <w:t>C</w:t>
      </w:r>
      <w:r w:rsidR="00927862">
        <w:t>HS</w:t>
      </w:r>
      <w:r>
        <w:t xml:space="preserve"> premises or work</w:t>
      </w:r>
      <w:r w:rsidR="00DD7E23">
        <w:t xml:space="preserve"> sites</w:t>
      </w:r>
      <w:r>
        <w:t xml:space="preserve">: </w:t>
      </w:r>
    </w:p>
    <w:p w14:paraId="2FF69B29" w14:textId="4A9F2860" w:rsidR="00F821CD" w:rsidRDefault="00374D0D" w:rsidP="00EA652D">
      <w:pPr>
        <w:pStyle w:val="ListParagraph"/>
        <w:numPr>
          <w:ilvl w:val="0"/>
          <w:numId w:val="2"/>
        </w:numPr>
      </w:pPr>
      <w:r>
        <w:t>u</w:t>
      </w:r>
      <w:r w:rsidR="0011701F">
        <w:t>nauthorised or inadequately controlled electrical work</w:t>
      </w:r>
    </w:p>
    <w:p w14:paraId="22AB47E4" w14:textId="717B8F3B" w:rsidR="0011701F" w:rsidRDefault="00374D0D" w:rsidP="00EA652D">
      <w:pPr>
        <w:pStyle w:val="ListParagraph"/>
        <w:numPr>
          <w:ilvl w:val="0"/>
          <w:numId w:val="2"/>
        </w:numPr>
      </w:pPr>
      <w:r>
        <w:t>w</w:t>
      </w:r>
      <w:r w:rsidR="00F00A6F">
        <w:t>orking on or near live electrical equipment without required authorisation</w:t>
      </w:r>
    </w:p>
    <w:p w14:paraId="1FF1C10F" w14:textId="337DA1FF" w:rsidR="0011701F" w:rsidRDefault="00374D0D" w:rsidP="00EA652D">
      <w:pPr>
        <w:pStyle w:val="ListParagraph"/>
        <w:numPr>
          <w:ilvl w:val="0"/>
          <w:numId w:val="2"/>
        </w:numPr>
      </w:pPr>
      <w:r>
        <w:t>e</w:t>
      </w:r>
      <w:r w:rsidR="0011701F">
        <w:t>lectrical work conducted by parties without required licence</w:t>
      </w:r>
      <w:r w:rsidR="004946D1">
        <w:t>/competency</w:t>
      </w:r>
    </w:p>
    <w:p w14:paraId="75A1C23B" w14:textId="5DB7710D" w:rsidR="00417469" w:rsidRDefault="00374D0D" w:rsidP="00EA652D">
      <w:pPr>
        <w:pStyle w:val="ListParagraph"/>
        <w:numPr>
          <w:ilvl w:val="0"/>
          <w:numId w:val="2"/>
        </w:numPr>
      </w:pPr>
      <w:r>
        <w:t>i</w:t>
      </w:r>
      <w:r w:rsidR="0011701F">
        <w:t>mproper use of electrical equipment</w:t>
      </w:r>
    </w:p>
    <w:p w14:paraId="18881E04" w14:textId="4098611D" w:rsidR="0011701F" w:rsidRDefault="00374D0D" w:rsidP="00EA652D">
      <w:pPr>
        <w:pStyle w:val="ListParagraph"/>
        <w:numPr>
          <w:ilvl w:val="0"/>
          <w:numId w:val="2"/>
        </w:numPr>
      </w:pPr>
      <w:r>
        <w:t>i</w:t>
      </w:r>
      <w:r w:rsidR="00417469">
        <w:t>solation of any electrical circuit without required authorisation</w:t>
      </w:r>
      <w:r>
        <w:t>.</w:t>
      </w:r>
    </w:p>
    <w:p w14:paraId="0C4C5AB0" w14:textId="77777777" w:rsidR="00F61D22" w:rsidRDefault="00F61D22" w:rsidP="005817C4"/>
    <w:p w14:paraId="6993546C" w14:textId="77777777" w:rsidR="005E56A1" w:rsidRDefault="009E70F4" w:rsidP="00533F46">
      <w:pPr>
        <w:jc w:val="right"/>
      </w:pPr>
      <w:hyperlink w:anchor="Contents" w:history="1">
        <w:r w:rsidRPr="00590902">
          <w:rPr>
            <w:rStyle w:val="Hyperlink"/>
            <w:rFonts w:cs="Arial"/>
            <w:i/>
            <w:szCs w:val="24"/>
          </w:rPr>
          <w:t>Back to Table of Contents</w:t>
        </w:r>
      </w:hyperlink>
      <w:bookmarkStart w:id="14" w:name="_Toc389473277"/>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700FD38E" w14:textId="77777777" w:rsidTr="0074223E">
        <w:trPr>
          <w:cantSplit/>
          <w:trHeight w:val="285"/>
        </w:trPr>
        <w:tc>
          <w:tcPr>
            <w:tcW w:w="9158" w:type="dxa"/>
            <w:shd w:val="clear" w:color="auto" w:fill="A6A6A6" w:themeFill="background1" w:themeFillShade="A6"/>
          </w:tcPr>
          <w:p w14:paraId="45A89959" w14:textId="297ADD95" w:rsidR="007B6904" w:rsidRPr="003D2D06" w:rsidRDefault="007B6904" w:rsidP="004213C3">
            <w:pPr>
              <w:pStyle w:val="Heading1"/>
            </w:pPr>
            <w:bookmarkStart w:id="15" w:name="_Toc167089284"/>
            <w:r w:rsidRPr="003D2D06">
              <w:t>Scope</w:t>
            </w:r>
            <w:bookmarkEnd w:id="14"/>
            <w:bookmarkEnd w:id="15"/>
          </w:p>
        </w:tc>
      </w:tr>
    </w:tbl>
    <w:p w14:paraId="2A33E1D4" w14:textId="77777777" w:rsidR="00F00A6F" w:rsidRDefault="00F00A6F" w:rsidP="00F821CD">
      <w:pPr>
        <w:rPr>
          <w:rFonts w:cs="Arial"/>
          <w:szCs w:val="24"/>
        </w:rPr>
      </w:pPr>
    </w:p>
    <w:p w14:paraId="236B4394" w14:textId="451BECAF" w:rsidR="00563F87" w:rsidRDefault="00E81301" w:rsidP="00374D0D">
      <w:pPr>
        <w:spacing w:after="120"/>
        <w:rPr>
          <w:rFonts w:cs="Arial"/>
        </w:rPr>
      </w:pPr>
      <w:r w:rsidRPr="00CA0052">
        <w:rPr>
          <w:lang w:val="en"/>
        </w:rPr>
        <w:t>This procedure should be referenced</w:t>
      </w:r>
      <w:r w:rsidR="009156F3">
        <w:rPr>
          <w:lang w:val="en"/>
        </w:rPr>
        <w:t xml:space="preserve"> </w:t>
      </w:r>
      <w:r w:rsidR="00DA63D6">
        <w:rPr>
          <w:lang w:val="en"/>
        </w:rPr>
        <w:t xml:space="preserve">by </w:t>
      </w:r>
      <w:r w:rsidR="009156F3">
        <w:rPr>
          <w:lang w:val="en"/>
        </w:rPr>
        <w:t xml:space="preserve">all </w:t>
      </w:r>
      <w:r w:rsidR="00374D0D">
        <w:rPr>
          <w:lang w:val="en"/>
        </w:rPr>
        <w:t>w</w:t>
      </w:r>
      <w:r w:rsidR="009663D2">
        <w:rPr>
          <w:lang w:val="en"/>
        </w:rPr>
        <w:t>orkers</w:t>
      </w:r>
      <w:r>
        <w:rPr>
          <w:rFonts w:cs="Arial"/>
        </w:rPr>
        <w:t xml:space="preserve">. </w:t>
      </w:r>
      <w:r w:rsidR="00F821CD" w:rsidRPr="00F821CD">
        <w:rPr>
          <w:rFonts w:cs="Arial"/>
        </w:rPr>
        <w:t>The document applies to</w:t>
      </w:r>
      <w:r w:rsidR="00563F87">
        <w:rPr>
          <w:rFonts w:cs="Arial"/>
        </w:rPr>
        <w:t>:</w:t>
      </w:r>
    </w:p>
    <w:p w14:paraId="3D5DEECC" w14:textId="0CB155CD" w:rsidR="00A72E07" w:rsidRDefault="00A72E07" w:rsidP="00EA652D">
      <w:pPr>
        <w:pStyle w:val="ListBullet"/>
        <w:ind w:left="283" w:hanging="283"/>
      </w:pPr>
      <w:r>
        <w:t>Section 1 - Tradespersons</w:t>
      </w:r>
    </w:p>
    <w:p w14:paraId="3A41CF75" w14:textId="3DA04C39" w:rsidR="009156F3" w:rsidRDefault="00A84594" w:rsidP="00EA652D">
      <w:pPr>
        <w:pStyle w:val="ListBullet"/>
        <w:ind w:left="283" w:hanging="283"/>
      </w:pPr>
      <w:r>
        <w:t>Section 2</w:t>
      </w:r>
      <w:r w:rsidR="003E0CD5">
        <w:t xml:space="preserve"> – </w:t>
      </w:r>
      <w:r w:rsidR="00F52977">
        <w:t>A</w:t>
      </w:r>
      <w:r w:rsidR="00F821CD" w:rsidRPr="00F821CD">
        <w:t xml:space="preserve">ll </w:t>
      </w:r>
      <w:r w:rsidR="00A72E07">
        <w:t>workers</w:t>
      </w:r>
    </w:p>
    <w:p w14:paraId="570AF4D1" w14:textId="645EF324" w:rsidR="00E81301" w:rsidRDefault="00A84594" w:rsidP="00EA652D">
      <w:pPr>
        <w:pStyle w:val="ListBullet"/>
        <w:ind w:left="283" w:hanging="283"/>
      </w:pPr>
      <w:r>
        <w:t>Section 3</w:t>
      </w:r>
      <w:r w:rsidR="0072285C">
        <w:t xml:space="preserve"> </w:t>
      </w:r>
      <w:r w:rsidR="00E927FF">
        <w:t>–</w:t>
      </w:r>
      <w:r w:rsidR="0072285C">
        <w:t xml:space="preserve"> </w:t>
      </w:r>
      <w:r w:rsidR="003B0C91">
        <w:t xml:space="preserve">Contractors, </w:t>
      </w:r>
      <w:r w:rsidR="00A72E07">
        <w:t>Workers</w:t>
      </w:r>
      <w:r w:rsidR="00F52977">
        <w:t xml:space="preserve"> </w:t>
      </w:r>
      <w:r w:rsidR="00924CFB">
        <w:t xml:space="preserve">and </w:t>
      </w:r>
      <w:r w:rsidR="00A72E07">
        <w:t>Tradespersons</w:t>
      </w:r>
      <w:r w:rsidR="00924CFB">
        <w:t xml:space="preserve"> </w:t>
      </w:r>
      <w:r w:rsidR="00F52977">
        <w:t>with specific duties</w:t>
      </w:r>
      <w:r w:rsidR="00924CFB">
        <w:t>.</w:t>
      </w:r>
    </w:p>
    <w:p w14:paraId="0C958B43" w14:textId="77777777" w:rsidR="005817C4" w:rsidRDefault="005817C4" w:rsidP="005817C4">
      <w:pPr>
        <w:spacing w:after="120"/>
      </w:pPr>
    </w:p>
    <w:p w14:paraId="0E91446C" w14:textId="366645EE" w:rsidR="005817C4" w:rsidRDefault="005817C4" w:rsidP="005817C4">
      <w:r>
        <w:t>For the purposes of this document:</w:t>
      </w:r>
    </w:p>
    <w:p w14:paraId="75FA9416" w14:textId="16DF38E2" w:rsidR="005817C4" w:rsidRDefault="005817C4" w:rsidP="00F24087">
      <w:pPr>
        <w:pStyle w:val="ListParagraph"/>
        <w:numPr>
          <w:ilvl w:val="0"/>
          <w:numId w:val="20"/>
        </w:numPr>
      </w:pPr>
      <w:r>
        <w:t xml:space="preserve">“Workers” means the same as in the </w:t>
      </w:r>
      <w:r w:rsidRPr="00374D0D">
        <w:rPr>
          <w:i/>
          <w:iCs/>
        </w:rPr>
        <w:t xml:space="preserve">Work Health and Safety Act 2011 </w:t>
      </w:r>
      <w:r>
        <w:t xml:space="preserve">and refers to contractors, volunteers, directly employed CHS </w:t>
      </w:r>
      <w:r w:rsidR="00CA251F">
        <w:t>Team Members</w:t>
      </w:r>
      <w:r>
        <w:t xml:space="preserve"> etc. Further definitions can be found in the definitions section at the end of this document. </w:t>
      </w:r>
    </w:p>
    <w:p w14:paraId="290FFA51" w14:textId="77777777" w:rsidR="005817C4" w:rsidRDefault="005817C4" w:rsidP="00F24087">
      <w:pPr>
        <w:pStyle w:val="ListParagraph"/>
        <w:numPr>
          <w:ilvl w:val="0"/>
          <w:numId w:val="20"/>
        </w:numPr>
      </w:pPr>
      <w:r>
        <w:t xml:space="preserve">“Tradespersons” means those workers who hold an electrical licence, restricted electrical licence, is an electrical inspector or electrical engineer. </w:t>
      </w:r>
    </w:p>
    <w:p w14:paraId="6502C5AC" w14:textId="77777777" w:rsidR="005817C4" w:rsidRDefault="005817C4" w:rsidP="00F24087">
      <w:pPr>
        <w:pStyle w:val="ListParagraph"/>
        <w:numPr>
          <w:ilvl w:val="0"/>
          <w:numId w:val="20"/>
        </w:numPr>
      </w:pPr>
      <w:r>
        <w:lastRenderedPageBreak/>
        <w:t>“Contractors” means those businesses and workers of those businesses as engaged to work on CHS facilities or grounds either directly by CHS or another ACT Government entity.</w:t>
      </w:r>
    </w:p>
    <w:p w14:paraId="33F49D2F" w14:textId="77777777" w:rsidR="00CB1D13" w:rsidRDefault="00CB1D13" w:rsidP="0072285C">
      <w:pPr>
        <w:pStyle w:val="ListBullet"/>
        <w:numPr>
          <w:ilvl w:val="0"/>
          <w:numId w:val="0"/>
        </w:numPr>
        <w:ind w:left="426" w:hanging="426"/>
      </w:pPr>
    </w:p>
    <w:p w14:paraId="4A3ED5F0" w14:textId="77777777" w:rsidR="00350522" w:rsidRPr="0011701F" w:rsidRDefault="00350522" w:rsidP="005817C4">
      <w:pPr>
        <w:rPr>
          <w:b/>
        </w:rPr>
      </w:pPr>
      <w:r w:rsidRPr="0011701F">
        <w:t xml:space="preserve">Exclusions: </w:t>
      </w:r>
    </w:p>
    <w:p w14:paraId="67A22510" w14:textId="440D41E9" w:rsidR="00945D11" w:rsidRPr="00A2764C" w:rsidRDefault="0011701F" w:rsidP="00A2764C">
      <w:pPr>
        <w:pStyle w:val="ListBullet"/>
        <w:tabs>
          <w:tab w:val="clear" w:pos="1080"/>
        </w:tabs>
        <w:ind w:left="283" w:hanging="283"/>
      </w:pPr>
      <w:r w:rsidRPr="00A2764C">
        <w:t>Where a</w:t>
      </w:r>
      <w:r w:rsidR="00A72E07" w:rsidRPr="00A2764C">
        <w:t xml:space="preserve"> Principal</w:t>
      </w:r>
      <w:r w:rsidRPr="00A2764C">
        <w:t xml:space="preserve"> </w:t>
      </w:r>
      <w:r w:rsidR="00A72E07" w:rsidRPr="00A2764C">
        <w:t>C</w:t>
      </w:r>
      <w:r w:rsidR="00CB1D13" w:rsidRPr="00A2764C">
        <w:t xml:space="preserve">ontractor has </w:t>
      </w:r>
      <w:r w:rsidR="00A72E07" w:rsidRPr="00A2764C">
        <w:t xml:space="preserve">a </w:t>
      </w:r>
      <w:r w:rsidR="00A2764C" w:rsidRPr="00A2764C">
        <w:t>Disturbance or Interference with Services, Safety or Traffic (</w:t>
      </w:r>
      <w:r w:rsidR="00A72E07" w:rsidRPr="00A2764C">
        <w:t>DISS</w:t>
      </w:r>
      <w:r w:rsidR="00A2764C" w:rsidRPr="00A2764C">
        <w:t>T)</w:t>
      </w:r>
      <w:r w:rsidR="00A72E07" w:rsidRPr="00A2764C">
        <w:t xml:space="preserve"> </w:t>
      </w:r>
      <w:r w:rsidR="00F00A6F" w:rsidRPr="00A2764C">
        <w:t xml:space="preserve">authorised </w:t>
      </w:r>
      <w:r w:rsidR="00A72E07" w:rsidRPr="00A2764C">
        <w:t xml:space="preserve">site possession </w:t>
      </w:r>
      <w:r w:rsidR="00F00A6F" w:rsidRPr="00A2764C">
        <w:t>of a construction zone</w:t>
      </w:r>
      <w:r w:rsidR="00CB1D13" w:rsidRPr="00A2764C">
        <w:t xml:space="preserve"> </w:t>
      </w:r>
      <w:r w:rsidR="00F00A6F" w:rsidRPr="00A2764C">
        <w:t>on CHS premises</w:t>
      </w:r>
      <w:r w:rsidR="00A72E07" w:rsidRPr="00A2764C">
        <w:t xml:space="preserve"> or </w:t>
      </w:r>
      <w:r w:rsidR="00F560FE" w:rsidRPr="00A2764C">
        <w:t>lands,</w:t>
      </w:r>
      <w:r w:rsidR="00A72E07" w:rsidRPr="00A2764C">
        <w:t xml:space="preserve"> </w:t>
      </w:r>
      <w:r w:rsidR="0034736D" w:rsidRPr="00A2764C">
        <w:t>and the electrical activities or interruptions occur wholly within the site possession zone.</w:t>
      </w:r>
    </w:p>
    <w:p w14:paraId="2FCA0528" w14:textId="40F3DAF6" w:rsidR="0011447C" w:rsidRDefault="0011447C" w:rsidP="00A2764C">
      <w:pPr>
        <w:pStyle w:val="ListBullet"/>
        <w:tabs>
          <w:tab w:val="clear" w:pos="1080"/>
        </w:tabs>
        <w:ind w:left="283" w:hanging="283"/>
      </w:pPr>
      <w:r w:rsidRPr="00A2764C">
        <w:t>Medical electrical equipment, including medical electrical systems and non-medical equipment connect</w:t>
      </w:r>
      <w:r w:rsidR="00924CFB" w:rsidRPr="00A2764C">
        <w:t>ed</w:t>
      </w:r>
      <w:r w:rsidRPr="00A2764C">
        <w:t xml:space="preserve"> to medical equipment as defined in Management Programs for Medical Equipment Standard AS/NZS 3551</w:t>
      </w:r>
    </w:p>
    <w:p w14:paraId="0BD2FB20" w14:textId="4CBA69B9" w:rsidR="005817C4" w:rsidRPr="00A2764C" w:rsidRDefault="005817C4" w:rsidP="00A2764C">
      <w:pPr>
        <w:pStyle w:val="ListBullet"/>
        <w:tabs>
          <w:tab w:val="clear" w:pos="1080"/>
        </w:tabs>
        <w:ind w:left="283" w:hanging="283"/>
      </w:pPr>
      <w:r>
        <w:rPr>
          <w:rFonts w:asciiTheme="minorHAnsi" w:hAnsiTheme="minorHAnsi" w:cstheme="minorHAnsi"/>
          <w:szCs w:val="24"/>
          <w:lang w:val="en"/>
        </w:rPr>
        <w:t>M</w:t>
      </w:r>
      <w:r w:rsidRPr="00374D0D">
        <w:rPr>
          <w:rFonts w:asciiTheme="minorHAnsi" w:hAnsiTheme="minorHAnsi" w:cstheme="minorHAnsi"/>
          <w:szCs w:val="24"/>
          <w:lang w:val="en"/>
        </w:rPr>
        <w:t>edical electrical systems, equipment or devices which are managed by Health Care Technology Management</w:t>
      </w:r>
      <w:r>
        <w:rPr>
          <w:rFonts w:asciiTheme="minorHAnsi" w:hAnsiTheme="minorHAnsi" w:cstheme="minorHAnsi"/>
          <w:szCs w:val="24"/>
          <w:lang w:val="en"/>
        </w:rPr>
        <w:t xml:space="preserve"> (HTM) team.</w:t>
      </w:r>
    </w:p>
    <w:p w14:paraId="41E313FA" w14:textId="6E5650AB" w:rsidR="00D045B5" w:rsidRDefault="0034736D" w:rsidP="00A2764C">
      <w:pPr>
        <w:pStyle w:val="ListBullet"/>
        <w:tabs>
          <w:tab w:val="clear" w:pos="1080"/>
        </w:tabs>
        <w:ind w:left="283" w:hanging="283"/>
      </w:pPr>
      <w:r w:rsidRPr="00A2764C">
        <w:t>Work undertaken by the electrical supply authority on their owned infrastructure on or within CHS owned assets</w:t>
      </w:r>
      <w:r w:rsidR="006D005B" w:rsidRPr="00A2764C">
        <w:t xml:space="preserve"> or lands.</w:t>
      </w:r>
    </w:p>
    <w:p w14:paraId="24700C3F" w14:textId="77777777" w:rsidR="005817C4" w:rsidRPr="00A2764C" w:rsidRDefault="005817C4" w:rsidP="005817C4">
      <w:pPr>
        <w:pStyle w:val="ListBullet"/>
        <w:numPr>
          <w:ilvl w:val="0"/>
          <w:numId w:val="0"/>
        </w:numPr>
      </w:pPr>
    </w:p>
    <w:p w14:paraId="1FAB60D2" w14:textId="1D9849AA" w:rsidR="009156F3" w:rsidRPr="00565B63" w:rsidRDefault="00F821CD" w:rsidP="00565B63">
      <w:pPr>
        <w:jc w:val="right"/>
        <w:rPr>
          <w:rFonts w:cs="Arial"/>
          <w:i/>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156F3" w:rsidRPr="00CD1C0E" w14:paraId="5F0A1B64" w14:textId="77777777" w:rsidTr="0011689A">
        <w:trPr>
          <w:cantSplit/>
          <w:trHeight w:val="285"/>
        </w:trPr>
        <w:tc>
          <w:tcPr>
            <w:tcW w:w="9158" w:type="dxa"/>
            <w:shd w:val="clear" w:color="auto" w:fill="A6A6A6" w:themeFill="background1" w:themeFillShade="A6"/>
          </w:tcPr>
          <w:p w14:paraId="418D267B" w14:textId="39FFCCED" w:rsidR="009156F3" w:rsidRPr="00C76688" w:rsidRDefault="00A84594" w:rsidP="0011689A">
            <w:pPr>
              <w:pStyle w:val="Heading1"/>
            </w:pPr>
            <w:bookmarkStart w:id="16" w:name="_Toc167089285"/>
            <w:r>
              <w:t xml:space="preserve">Section 1 </w:t>
            </w:r>
            <w:r w:rsidR="009640B8">
              <w:t>–</w:t>
            </w:r>
            <w:r>
              <w:t xml:space="preserve"> </w:t>
            </w:r>
            <w:r w:rsidR="009156F3">
              <w:t xml:space="preserve">Identified </w:t>
            </w:r>
            <w:r w:rsidR="001B38C7">
              <w:t>R</w:t>
            </w:r>
            <w:r w:rsidR="009156F3">
              <w:t>isks</w:t>
            </w:r>
            <w:bookmarkEnd w:id="16"/>
          </w:p>
        </w:tc>
      </w:tr>
    </w:tbl>
    <w:p w14:paraId="21C9BBF3" w14:textId="77777777" w:rsidR="009156F3" w:rsidRDefault="009156F3" w:rsidP="009156F3">
      <w:pPr>
        <w:pStyle w:val="Heading2"/>
      </w:pPr>
    </w:p>
    <w:p w14:paraId="04CFF48C" w14:textId="0B12B9A3" w:rsidR="00374D0D" w:rsidRPr="00F61D22" w:rsidRDefault="000962AB" w:rsidP="000962AB">
      <w:pPr>
        <w:pStyle w:val="Heading2"/>
        <w:spacing w:after="120"/>
      </w:pPr>
      <w:bookmarkStart w:id="17" w:name="_Toc167089286"/>
      <w:r>
        <w:t xml:space="preserve">1.1 </w:t>
      </w:r>
      <w:r w:rsidR="00F61D22">
        <w:t>Identified</w:t>
      </w:r>
      <w:r w:rsidR="00F560FE">
        <w:t xml:space="preserve"> </w:t>
      </w:r>
      <w:r w:rsidR="00F560FE" w:rsidRPr="0011689A">
        <w:t>hazards</w:t>
      </w:r>
      <w:bookmarkEnd w:id="17"/>
    </w:p>
    <w:p w14:paraId="41723FEA" w14:textId="5DB69CD3" w:rsidR="00EA652D" w:rsidRPr="00374D0D" w:rsidRDefault="001B38C7" w:rsidP="005817C4">
      <w:pPr>
        <w:pStyle w:val="NormalWeb"/>
        <w:tabs>
          <w:tab w:val="left" w:pos="993"/>
        </w:tabs>
        <w:spacing w:after="0"/>
        <w:rPr>
          <w:rFonts w:asciiTheme="minorHAnsi" w:hAnsiTheme="minorHAnsi" w:cs="Arial"/>
          <w:lang w:eastAsia="en-US"/>
        </w:rPr>
      </w:pPr>
      <w:r w:rsidRPr="00374D0D">
        <w:rPr>
          <w:rFonts w:asciiTheme="minorHAnsi" w:hAnsiTheme="minorHAnsi" w:cs="Arial"/>
          <w:lang w:eastAsia="en-US"/>
        </w:rPr>
        <w:t>For a current list of known hazards and risks, please contact your Health Project</w:t>
      </w:r>
      <w:r w:rsidR="00374D0D">
        <w:rPr>
          <w:rFonts w:asciiTheme="minorHAnsi" w:hAnsiTheme="minorHAnsi" w:cs="Arial"/>
          <w:lang w:eastAsia="en-US"/>
        </w:rPr>
        <w:t xml:space="preserve"> </w:t>
      </w:r>
      <w:r w:rsidRPr="00374D0D">
        <w:rPr>
          <w:rFonts w:asciiTheme="minorHAnsi" w:hAnsiTheme="minorHAnsi" w:cs="Arial"/>
          <w:lang w:eastAsia="en-US"/>
        </w:rPr>
        <w:t>Representative (HPR) for the latest version of the</w:t>
      </w:r>
      <w:r w:rsidR="00374C06">
        <w:rPr>
          <w:rFonts w:asciiTheme="minorHAnsi" w:hAnsiTheme="minorHAnsi" w:cs="Arial"/>
          <w:lang w:eastAsia="en-US"/>
        </w:rPr>
        <w:t xml:space="preserve"> </w:t>
      </w:r>
      <w:r w:rsidR="00374C06" w:rsidRPr="00374C06">
        <w:rPr>
          <w:rFonts w:asciiTheme="minorHAnsi" w:hAnsiTheme="minorHAnsi" w:cs="Arial"/>
          <w:lang w:eastAsia="en-US"/>
        </w:rPr>
        <w:t>Infrastructure &amp; Health Support Services</w:t>
      </w:r>
      <w:r w:rsidRPr="00374D0D">
        <w:rPr>
          <w:rFonts w:asciiTheme="minorHAnsi" w:hAnsiTheme="minorHAnsi" w:cs="Arial"/>
          <w:lang w:eastAsia="en-US"/>
        </w:rPr>
        <w:t xml:space="preserve"> </w:t>
      </w:r>
      <w:r w:rsidR="00374C06">
        <w:rPr>
          <w:rFonts w:asciiTheme="minorHAnsi" w:hAnsiTheme="minorHAnsi" w:cs="Arial"/>
          <w:lang w:eastAsia="en-US"/>
        </w:rPr>
        <w:t>(</w:t>
      </w:r>
      <w:r w:rsidRPr="00374D0D">
        <w:rPr>
          <w:rFonts w:asciiTheme="minorHAnsi" w:hAnsiTheme="minorHAnsi" w:cs="Arial"/>
          <w:lang w:eastAsia="en-US"/>
        </w:rPr>
        <w:t>IHSS</w:t>
      </w:r>
      <w:r w:rsidR="00374C06">
        <w:rPr>
          <w:rFonts w:asciiTheme="minorHAnsi" w:hAnsiTheme="minorHAnsi" w:cs="Arial"/>
          <w:lang w:eastAsia="en-US"/>
        </w:rPr>
        <w:t>)</w:t>
      </w:r>
      <w:r w:rsidRPr="00374D0D">
        <w:rPr>
          <w:rFonts w:asciiTheme="minorHAnsi" w:hAnsiTheme="minorHAnsi" w:cs="Arial"/>
          <w:lang w:eastAsia="en-US"/>
        </w:rPr>
        <w:t xml:space="preserve"> Risk Register or access it directly </w:t>
      </w:r>
      <w:r w:rsidR="00F560FE" w:rsidRPr="00374D0D">
        <w:rPr>
          <w:rFonts w:asciiTheme="minorHAnsi" w:hAnsiTheme="minorHAnsi" w:cs="Arial"/>
          <w:lang w:eastAsia="en-US"/>
        </w:rPr>
        <w:t>via</w:t>
      </w:r>
      <w:r w:rsidRPr="00374D0D">
        <w:rPr>
          <w:rFonts w:asciiTheme="minorHAnsi" w:hAnsiTheme="minorHAnsi" w:cs="Arial"/>
          <w:lang w:eastAsia="en-US"/>
        </w:rPr>
        <w:t xml:space="preserve"> the </w:t>
      </w:r>
      <w:hyperlink r:id="rId10" w:history="1">
        <w:r w:rsidR="00374D0D" w:rsidRPr="00374D0D">
          <w:rPr>
            <w:rStyle w:val="Hyperlink"/>
            <w:rFonts w:asciiTheme="minorHAnsi" w:hAnsiTheme="minorHAnsi" w:cs="Arial"/>
            <w:lang w:eastAsia="en-US"/>
          </w:rPr>
          <w:t>IHSS Sharepoint site.</w:t>
        </w:r>
      </w:hyperlink>
    </w:p>
    <w:p w14:paraId="3D08A2CA" w14:textId="16295726" w:rsidR="009156F3" w:rsidRPr="0011689A" w:rsidRDefault="009640B8" w:rsidP="005817C4">
      <w:pPr>
        <w:pStyle w:val="Heading2"/>
        <w:spacing w:before="120" w:after="120"/>
      </w:pPr>
      <w:bookmarkStart w:id="18" w:name="_Toc167089287"/>
      <w:r>
        <w:t xml:space="preserve">1.2 </w:t>
      </w:r>
      <w:r w:rsidR="009156F3" w:rsidRPr="0011689A">
        <w:t>Risk tolerances</w:t>
      </w:r>
      <w:bookmarkEnd w:id="18"/>
    </w:p>
    <w:p w14:paraId="0161D513" w14:textId="02AE00EF" w:rsidR="00F917B3" w:rsidRDefault="00F917B3" w:rsidP="005817C4">
      <w:pPr>
        <w:pStyle w:val="annotation"/>
        <w:spacing w:after="120"/>
        <w:rPr>
          <w:color w:val="auto"/>
        </w:rPr>
      </w:pPr>
      <w:r>
        <w:rPr>
          <w:color w:val="auto"/>
        </w:rPr>
        <w:t xml:space="preserve">A written risk assessment must be undertaken prior to any form of work where an electrical hazard may exist. After assessing the risk, work can proceed if the risk assessment is rated as </w:t>
      </w:r>
      <w:r w:rsidR="00EA652D">
        <w:rPr>
          <w:color w:val="auto"/>
        </w:rPr>
        <w:t>M</w:t>
      </w:r>
      <w:r>
        <w:rPr>
          <w:color w:val="auto"/>
        </w:rPr>
        <w:t xml:space="preserve">edium or below. </w:t>
      </w:r>
      <w:r w:rsidR="00B220DB">
        <w:rPr>
          <w:color w:val="auto"/>
        </w:rPr>
        <w:t xml:space="preserve">The CHS Risk Assessment template can be found here - </w:t>
      </w:r>
      <w:hyperlink r:id="rId11" w:history="1">
        <w:r w:rsidR="00B220DB">
          <w:rPr>
            <w:rStyle w:val="Hyperlink"/>
          </w:rPr>
          <w:t>Risk assessment template.docx (sharepoint.com)</w:t>
        </w:r>
      </w:hyperlink>
    </w:p>
    <w:p w14:paraId="3FE101DC" w14:textId="570AD88F" w:rsidR="00F917B3" w:rsidRDefault="00F917B3" w:rsidP="005817C4">
      <w:pPr>
        <w:pStyle w:val="annotation"/>
        <w:spacing w:after="120"/>
        <w:rPr>
          <w:color w:val="auto"/>
        </w:rPr>
      </w:pPr>
      <w:r>
        <w:rPr>
          <w:color w:val="auto"/>
        </w:rPr>
        <w:t xml:space="preserve">All </w:t>
      </w:r>
      <w:r w:rsidR="00C75FF4">
        <w:rPr>
          <w:color w:val="auto"/>
        </w:rPr>
        <w:t xml:space="preserve">electrical </w:t>
      </w:r>
      <w:r w:rsidR="005F38CC">
        <w:rPr>
          <w:color w:val="auto"/>
        </w:rPr>
        <w:t>works rated</w:t>
      </w:r>
      <w:r>
        <w:rPr>
          <w:color w:val="auto"/>
        </w:rPr>
        <w:t xml:space="preserve"> as High risk or above must be passed on to your HPR for review and additional controls. Only with written consent from your HPR can high risk works proceed.</w:t>
      </w:r>
    </w:p>
    <w:p w14:paraId="342CEF28" w14:textId="0DD3EFA3" w:rsidR="00F917B3" w:rsidRDefault="00F917B3" w:rsidP="005817C4">
      <w:pPr>
        <w:pStyle w:val="annotation"/>
        <w:spacing w:after="120"/>
        <w:rPr>
          <w:color w:val="auto"/>
        </w:rPr>
      </w:pPr>
      <w:r>
        <w:rPr>
          <w:color w:val="auto"/>
        </w:rPr>
        <w:t xml:space="preserve">The risk assessment and authorisation documentation must be kept for </w:t>
      </w:r>
      <w:r w:rsidR="00DF119C">
        <w:rPr>
          <w:color w:val="auto"/>
        </w:rPr>
        <w:t>2</w:t>
      </w:r>
      <w:r>
        <w:rPr>
          <w:color w:val="auto"/>
        </w:rPr>
        <w:t xml:space="preserve"> years from the date of works unless an incident</w:t>
      </w:r>
      <w:r w:rsidR="00EA652D">
        <w:rPr>
          <w:color w:val="auto"/>
        </w:rPr>
        <w:t xml:space="preserve"> occurred</w:t>
      </w:r>
      <w:r>
        <w:rPr>
          <w:color w:val="auto"/>
        </w:rPr>
        <w:t xml:space="preserve"> during the works and then paperwork must be kept for a minimum of 7 years.</w:t>
      </w:r>
    </w:p>
    <w:p w14:paraId="6A4843F0" w14:textId="5BD51FD9" w:rsidR="009156F3" w:rsidRPr="00F0739B" w:rsidRDefault="009640B8" w:rsidP="005817C4">
      <w:pPr>
        <w:pStyle w:val="Heading2"/>
        <w:spacing w:before="120" w:after="120"/>
      </w:pPr>
      <w:bookmarkStart w:id="19" w:name="_Toc167089288"/>
      <w:r>
        <w:t xml:space="preserve">1.3 </w:t>
      </w:r>
      <w:r w:rsidR="009156F3" w:rsidRPr="00F0739B">
        <w:t xml:space="preserve">Hierarchy of </w:t>
      </w:r>
      <w:r w:rsidR="002D232F">
        <w:t>c</w:t>
      </w:r>
      <w:r w:rsidR="009156F3" w:rsidRPr="00F0739B">
        <w:t>ontrol</w:t>
      </w:r>
      <w:bookmarkEnd w:id="19"/>
    </w:p>
    <w:p w14:paraId="478861CD" w14:textId="7109CDF1" w:rsidR="00065444" w:rsidRDefault="009156F3" w:rsidP="005817C4">
      <w:pPr>
        <w:pStyle w:val="annotation"/>
        <w:rPr>
          <w:szCs w:val="24"/>
        </w:rPr>
      </w:pPr>
      <w:r>
        <w:rPr>
          <w:color w:val="auto"/>
        </w:rPr>
        <w:t xml:space="preserve">The hierarchy of </w:t>
      </w:r>
      <w:r w:rsidR="00F917B3">
        <w:rPr>
          <w:color w:val="auto"/>
        </w:rPr>
        <w:t xml:space="preserve">risk </w:t>
      </w:r>
      <w:r>
        <w:rPr>
          <w:color w:val="auto"/>
        </w:rPr>
        <w:t>control</w:t>
      </w:r>
      <w:r w:rsidR="00F917B3">
        <w:rPr>
          <w:color w:val="auto"/>
        </w:rPr>
        <w:t>s</w:t>
      </w:r>
      <w:r>
        <w:rPr>
          <w:color w:val="auto"/>
        </w:rPr>
        <w:t xml:space="preserve"> </w:t>
      </w:r>
      <w:r w:rsidR="00EA652D">
        <w:rPr>
          <w:color w:val="auto"/>
        </w:rPr>
        <w:t>c</w:t>
      </w:r>
      <w:r w:rsidR="00F917B3">
        <w:rPr>
          <w:color w:val="auto"/>
        </w:rPr>
        <w:t>an be found at</w:t>
      </w:r>
      <w:r>
        <w:rPr>
          <w:color w:val="auto"/>
        </w:rPr>
        <w:t xml:space="preserve"> </w:t>
      </w:r>
      <w:r w:rsidRPr="002D70A2">
        <w:rPr>
          <w:color w:val="000000" w:themeColor="text1"/>
        </w:rPr>
        <w:t>Attachment 1</w:t>
      </w:r>
      <w:r>
        <w:rPr>
          <w:color w:val="auto"/>
        </w:rPr>
        <w:t xml:space="preserve">. </w:t>
      </w:r>
      <w:r w:rsidR="00F917B3">
        <w:rPr>
          <w:color w:val="auto"/>
        </w:rPr>
        <w:t>This shows the efficacy of control measures and the order in which they must be considered</w:t>
      </w:r>
      <w:r>
        <w:rPr>
          <w:color w:val="auto"/>
        </w:rPr>
        <w:t>.</w:t>
      </w:r>
      <w:r w:rsidR="00F917B3">
        <w:rPr>
          <w:color w:val="auto"/>
        </w:rPr>
        <w:t xml:space="preserve"> It is good practice to include more than one level of </w:t>
      </w:r>
      <w:r w:rsidR="00B45B74">
        <w:rPr>
          <w:color w:val="auto"/>
        </w:rPr>
        <w:t>controls to bring the risk to workers as low as reasonably practicable.</w:t>
      </w:r>
    </w:p>
    <w:p w14:paraId="0AF3D1F1" w14:textId="0BF4BB5E" w:rsidR="009640B8" w:rsidRDefault="009156F3" w:rsidP="00832B2F">
      <w:pPr>
        <w:jc w:val="right"/>
        <w:rPr>
          <w:rStyle w:val="Hyperlink"/>
          <w:rFonts w:cs="Arial"/>
          <w:i/>
          <w:szCs w:val="24"/>
        </w:rPr>
      </w:pPr>
      <w:hyperlink w:anchor="Contents" w:history="1">
        <w:r w:rsidRPr="00590902">
          <w:rPr>
            <w:rStyle w:val="Hyperlink"/>
            <w:rFonts w:cs="Arial"/>
            <w:i/>
            <w:szCs w:val="24"/>
          </w:rPr>
          <w:t>Back to Table of Contents</w:t>
        </w:r>
      </w:hyperlink>
    </w:p>
    <w:p w14:paraId="21A1B7EB" w14:textId="77777777" w:rsidR="00DF119C" w:rsidRPr="00832B2F" w:rsidRDefault="00DF119C" w:rsidP="00832B2F">
      <w:pPr>
        <w:jc w:val="right"/>
        <w:rPr>
          <w:rFonts w:cs="Arial"/>
          <w:i/>
          <w:color w:val="0000FF"/>
          <w:szCs w:val="24"/>
          <w:u w:val="single"/>
        </w:rPr>
      </w:pPr>
    </w:p>
    <w:tbl>
      <w:tblPr>
        <w:tblpPr w:leftFromText="180" w:rightFromText="180" w:vertAnchor="text" w:horzAnchor="margin" w:tblpY="181"/>
        <w:tblW w:w="9158" w:type="dxa"/>
        <w:tblLook w:val="0000" w:firstRow="0" w:lastRow="0" w:firstColumn="0" w:lastColumn="0" w:noHBand="0" w:noVBand="0"/>
      </w:tblPr>
      <w:tblGrid>
        <w:gridCol w:w="9158"/>
      </w:tblGrid>
      <w:tr w:rsidR="00A86ABE" w:rsidRPr="00A86ABE" w14:paraId="3AE49F03" w14:textId="77777777" w:rsidTr="0011689A">
        <w:trPr>
          <w:cantSplit/>
          <w:trHeight w:val="285"/>
        </w:trPr>
        <w:tc>
          <w:tcPr>
            <w:tcW w:w="9158" w:type="dxa"/>
            <w:shd w:val="clear" w:color="auto" w:fill="A6A6A6" w:themeFill="background1" w:themeFillShade="A6"/>
          </w:tcPr>
          <w:p w14:paraId="26E1AE33" w14:textId="2467481C" w:rsidR="0072285C" w:rsidRPr="00A86ABE" w:rsidRDefault="00A84594" w:rsidP="0011689A">
            <w:pPr>
              <w:pStyle w:val="Heading1"/>
            </w:pPr>
            <w:bookmarkStart w:id="20" w:name="_Toc167089289"/>
            <w:r w:rsidRPr="00A86ABE">
              <w:lastRenderedPageBreak/>
              <w:t xml:space="preserve">Section 2 </w:t>
            </w:r>
            <w:r w:rsidR="0072285C" w:rsidRPr="00A86ABE">
              <w:t xml:space="preserve">– </w:t>
            </w:r>
            <w:r w:rsidR="00A86ABE" w:rsidRPr="00A86ABE">
              <w:t>Responsibilities of</w:t>
            </w:r>
            <w:r w:rsidR="0072285C" w:rsidRPr="00A86ABE">
              <w:t xml:space="preserve"> CHS </w:t>
            </w:r>
            <w:r w:rsidR="002F38F2">
              <w:t>Team Members</w:t>
            </w:r>
            <w:r w:rsidR="0072285C" w:rsidRPr="00A86ABE">
              <w:t xml:space="preserve">and </w:t>
            </w:r>
            <w:r w:rsidR="006438A2" w:rsidRPr="00A86ABE">
              <w:t xml:space="preserve">specialist </w:t>
            </w:r>
            <w:r w:rsidR="002D232F" w:rsidRPr="00A86ABE">
              <w:t>W</w:t>
            </w:r>
            <w:r w:rsidR="009663D2" w:rsidRPr="00A86ABE">
              <w:t>orkers</w:t>
            </w:r>
            <w:bookmarkEnd w:id="20"/>
          </w:p>
        </w:tc>
      </w:tr>
    </w:tbl>
    <w:p w14:paraId="6FB510AD" w14:textId="1CA634B7" w:rsidR="0072285C" w:rsidRPr="00A86ABE" w:rsidRDefault="0072285C" w:rsidP="0072285C"/>
    <w:p w14:paraId="4FF23AE3" w14:textId="77777777" w:rsidR="00EA652D" w:rsidRDefault="00B3023F" w:rsidP="000D5D5C">
      <w:r>
        <w:t xml:space="preserve">This section contains general information to inform all </w:t>
      </w:r>
      <w:r w:rsidR="006D005B">
        <w:t>workers</w:t>
      </w:r>
      <w:r w:rsidR="006438A2">
        <w:t xml:space="preserve"> </w:t>
      </w:r>
      <w:r>
        <w:t xml:space="preserve">of electrical safety responsibilities and risk management applicable to their place of work. </w:t>
      </w:r>
    </w:p>
    <w:p w14:paraId="6F328455" w14:textId="5AE64BAE" w:rsidR="00F821CD" w:rsidRPr="00EA652D" w:rsidRDefault="005C2BFA" w:rsidP="00EA652D">
      <w:pPr>
        <w:spacing w:before="120"/>
      </w:pPr>
      <w:r>
        <w:t>The</w:t>
      </w:r>
      <w:r w:rsidR="002557CA" w:rsidRPr="002557CA">
        <w:t xml:space="preserve"> following table </w:t>
      </w:r>
      <w:r w:rsidR="00A65EF0">
        <w:t>defines</w:t>
      </w:r>
      <w:r w:rsidR="002557CA" w:rsidRPr="002557CA">
        <w:t xml:space="preserve"> roles with performance expectations related to </w:t>
      </w:r>
      <w:r w:rsidR="00CB1D13">
        <w:t>electrical safety</w:t>
      </w:r>
      <w:r w:rsidR="00F52977">
        <w:t>:</w:t>
      </w:r>
      <w:r w:rsidR="002557CA" w:rsidRPr="002557CA">
        <w:t xml:space="preserve"> </w:t>
      </w:r>
    </w:p>
    <w:p w14:paraId="000BA4DF" w14:textId="77777777" w:rsidR="003B5094" w:rsidRDefault="003B5094" w:rsidP="000D5D5C"/>
    <w:tbl>
      <w:tblPr>
        <w:tblStyle w:val="TableGrid"/>
        <w:tblW w:w="0" w:type="auto"/>
        <w:tblLook w:val="04A0" w:firstRow="1" w:lastRow="0" w:firstColumn="1" w:lastColumn="0" w:noHBand="0" w:noVBand="1"/>
      </w:tblPr>
      <w:tblGrid>
        <w:gridCol w:w="2122"/>
        <w:gridCol w:w="6938"/>
      </w:tblGrid>
      <w:tr w:rsidR="00F821CD" w:rsidRPr="000D5D5C" w14:paraId="4F781598" w14:textId="77777777" w:rsidTr="00722FD1">
        <w:trPr>
          <w:trHeight w:val="473"/>
          <w:tblHeader/>
        </w:trPr>
        <w:tc>
          <w:tcPr>
            <w:tcW w:w="2122" w:type="dxa"/>
            <w:vAlign w:val="center"/>
          </w:tcPr>
          <w:p w14:paraId="59C0B961" w14:textId="77777777" w:rsidR="00F821CD" w:rsidRPr="000D5D5C" w:rsidRDefault="00543581" w:rsidP="000D5D5C">
            <w:pPr>
              <w:rPr>
                <w:b/>
                <w:bCs/>
              </w:rPr>
            </w:pPr>
            <w:r w:rsidRPr="000D5D5C">
              <w:rPr>
                <w:b/>
                <w:bCs/>
              </w:rPr>
              <w:t>Position</w:t>
            </w:r>
          </w:p>
        </w:tc>
        <w:tc>
          <w:tcPr>
            <w:tcW w:w="6938" w:type="dxa"/>
            <w:vAlign w:val="center"/>
          </w:tcPr>
          <w:p w14:paraId="5194AB2F" w14:textId="77777777" w:rsidR="00F821CD" w:rsidRPr="000D5D5C" w:rsidRDefault="00F821CD" w:rsidP="000D5D5C">
            <w:pPr>
              <w:rPr>
                <w:b/>
                <w:bCs/>
              </w:rPr>
            </w:pPr>
            <w:r w:rsidRPr="000D5D5C">
              <w:rPr>
                <w:b/>
                <w:bCs/>
              </w:rPr>
              <w:t xml:space="preserve">Performance expectation and responsibility </w:t>
            </w:r>
          </w:p>
        </w:tc>
      </w:tr>
      <w:tr w:rsidR="00F821CD" w14:paraId="496931D2" w14:textId="77777777" w:rsidTr="00A86ABE">
        <w:trPr>
          <w:trHeight w:val="888"/>
        </w:trPr>
        <w:tc>
          <w:tcPr>
            <w:tcW w:w="2122" w:type="dxa"/>
          </w:tcPr>
          <w:p w14:paraId="4CE15B29" w14:textId="03A63EBD" w:rsidR="00F821CD" w:rsidRDefault="000712F1" w:rsidP="00F821CD">
            <w:r>
              <w:t xml:space="preserve">Chief Executive Officer </w:t>
            </w:r>
            <w:r w:rsidR="00A65EF0">
              <w:t>(CEO)</w:t>
            </w:r>
            <w:r w:rsidR="00304DA8">
              <w:t xml:space="preserve"> </w:t>
            </w:r>
            <w:r w:rsidR="00E57A2D">
              <w:t>CHS</w:t>
            </w:r>
          </w:p>
        </w:tc>
        <w:tc>
          <w:tcPr>
            <w:tcW w:w="6938" w:type="dxa"/>
          </w:tcPr>
          <w:p w14:paraId="7C72FFCB" w14:textId="7C25B12F" w:rsidR="00F821CD" w:rsidRDefault="00EA652D" w:rsidP="00F24087">
            <w:pPr>
              <w:pStyle w:val="ListParagraph"/>
              <w:numPr>
                <w:ilvl w:val="0"/>
                <w:numId w:val="10"/>
              </w:numPr>
            </w:pPr>
            <w:r>
              <w:t>o</w:t>
            </w:r>
            <w:r w:rsidR="00163AA9">
              <w:t>verall</w:t>
            </w:r>
            <w:r w:rsidR="00E81301">
              <w:t xml:space="preserve"> responsibility for electrical safety within CHS </w:t>
            </w:r>
          </w:p>
          <w:p w14:paraId="62CC0F06" w14:textId="48D03BBF" w:rsidR="00F00A6F" w:rsidRDefault="00EA652D" w:rsidP="00F24087">
            <w:pPr>
              <w:pStyle w:val="ListParagraph"/>
              <w:numPr>
                <w:ilvl w:val="0"/>
                <w:numId w:val="10"/>
              </w:numPr>
            </w:pPr>
            <w:r>
              <w:t>e</w:t>
            </w:r>
            <w:r w:rsidR="00F00A6F">
              <w:t>nsure</w:t>
            </w:r>
            <w:r w:rsidR="002D232F">
              <w:t>s</w:t>
            </w:r>
            <w:r w:rsidR="00F00A6F">
              <w:t xml:space="preserve"> the provision of appropriate resources to meet the requirements of this procedure</w:t>
            </w:r>
          </w:p>
        </w:tc>
      </w:tr>
      <w:tr w:rsidR="00F00A6F" w14:paraId="61CD09A9" w14:textId="77777777" w:rsidTr="00A86ABE">
        <w:trPr>
          <w:trHeight w:val="1242"/>
        </w:trPr>
        <w:tc>
          <w:tcPr>
            <w:tcW w:w="2122" w:type="dxa"/>
          </w:tcPr>
          <w:p w14:paraId="0972BED0" w14:textId="3B49505C" w:rsidR="00F00A6F" w:rsidRDefault="00540DFC" w:rsidP="00F00A6F">
            <w:r>
              <w:t xml:space="preserve">CHS </w:t>
            </w:r>
            <w:r w:rsidR="00F00A6F">
              <w:t>W</w:t>
            </w:r>
            <w:r w:rsidR="00EA652D">
              <w:t xml:space="preserve">HS </w:t>
            </w:r>
            <w:r w:rsidR="00255849">
              <w:t>Team</w:t>
            </w:r>
            <w:r w:rsidR="00063C73">
              <w:t>/ IHSS Safety and Risk Team</w:t>
            </w:r>
          </w:p>
        </w:tc>
        <w:tc>
          <w:tcPr>
            <w:tcW w:w="6938" w:type="dxa"/>
          </w:tcPr>
          <w:p w14:paraId="120EE6D7" w14:textId="153BFC1D" w:rsidR="00F00A6F" w:rsidRDefault="00EA652D" w:rsidP="00F24087">
            <w:pPr>
              <w:pStyle w:val="ListParagraph"/>
              <w:numPr>
                <w:ilvl w:val="0"/>
                <w:numId w:val="9"/>
              </w:numPr>
              <w:autoSpaceDE w:val="0"/>
              <w:autoSpaceDN w:val="0"/>
              <w:adjustRightInd w:val="0"/>
              <w:rPr>
                <w:rFonts w:cs="Arial"/>
                <w:szCs w:val="24"/>
              </w:rPr>
            </w:pPr>
            <w:r>
              <w:rPr>
                <w:rFonts w:cs="Arial"/>
                <w:szCs w:val="24"/>
              </w:rPr>
              <w:t>p</w:t>
            </w:r>
            <w:r w:rsidR="00F00A6F" w:rsidRPr="00E539DF">
              <w:rPr>
                <w:rFonts w:cs="Arial"/>
                <w:szCs w:val="24"/>
              </w:rPr>
              <w:t xml:space="preserve">rovide </w:t>
            </w:r>
            <w:r w:rsidR="00F61D22">
              <w:rPr>
                <w:rFonts w:cs="Arial"/>
                <w:szCs w:val="24"/>
              </w:rPr>
              <w:t>w</w:t>
            </w:r>
            <w:r w:rsidR="009663D2">
              <w:rPr>
                <w:rFonts w:cs="Arial"/>
                <w:szCs w:val="24"/>
              </w:rPr>
              <w:t>orkers</w:t>
            </w:r>
            <w:r w:rsidR="00F00A6F" w:rsidRPr="00E539DF">
              <w:rPr>
                <w:rFonts w:cs="Arial"/>
                <w:szCs w:val="24"/>
              </w:rPr>
              <w:t xml:space="preserve"> with information on electrical safety</w:t>
            </w:r>
            <w:r w:rsidR="002D232F">
              <w:rPr>
                <w:rFonts w:cs="Arial"/>
                <w:szCs w:val="24"/>
              </w:rPr>
              <w:t>,</w:t>
            </w:r>
            <w:r w:rsidR="00F00A6F" w:rsidRPr="00E539DF">
              <w:rPr>
                <w:rFonts w:cs="Arial"/>
                <w:szCs w:val="24"/>
              </w:rPr>
              <w:t xml:space="preserve"> such as incident alerts and industry news</w:t>
            </w:r>
          </w:p>
          <w:p w14:paraId="6DAEB119" w14:textId="21D03B0D" w:rsidR="00F00A6F" w:rsidRDefault="00EA652D" w:rsidP="00F24087">
            <w:pPr>
              <w:pStyle w:val="ListParagraph"/>
              <w:numPr>
                <w:ilvl w:val="0"/>
                <w:numId w:val="9"/>
              </w:numPr>
              <w:autoSpaceDE w:val="0"/>
              <w:autoSpaceDN w:val="0"/>
              <w:adjustRightInd w:val="0"/>
            </w:pPr>
            <w:r>
              <w:rPr>
                <w:rFonts w:cs="Arial"/>
                <w:szCs w:val="24"/>
              </w:rPr>
              <w:t>a</w:t>
            </w:r>
            <w:r w:rsidR="000712F1">
              <w:rPr>
                <w:rFonts w:cs="Arial"/>
                <w:szCs w:val="24"/>
              </w:rPr>
              <w:t>ssist</w:t>
            </w:r>
            <w:r w:rsidR="002D232F">
              <w:rPr>
                <w:rFonts w:cs="Arial"/>
                <w:szCs w:val="24"/>
              </w:rPr>
              <w:t>s</w:t>
            </w:r>
            <w:r w:rsidR="000712F1">
              <w:rPr>
                <w:rFonts w:cs="Arial"/>
                <w:szCs w:val="24"/>
              </w:rPr>
              <w:t xml:space="preserve"> with</w:t>
            </w:r>
            <w:r w:rsidR="00D155AE">
              <w:rPr>
                <w:rFonts w:cs="Arial"/>
                <w:szCs w:val="24"/>
              </w:rPr>
              <w:t xml:space="preserve"> Work</w:t>
            </w:r>
            <w:r w:rsidR="00722FD1">
              <w:rPr>
                <w:rFonts w:cs="Arial"/>
                <w:szCs w:val="24"/>
              </w:rPr>
              <w:t>S</w:t>
            </w:r>
            <w:r w:rsidR="00D155AE">
              <w:rPr>
                <w:rFonts w:cs="Arial"/>
                <w:szCs w:val="24"/>
              </w:rPr>
              <w:t>afe ACT</w:t>
            </w:r>
            <w:r w:rsidR="000712F1">
              <w:rPr>
                <w:rFonts w:cs="Arial"/>
                <w:szCs w:val="24"/>
              </w:rPr>
              <w:t xml:space="preserve"> </w:t>
            </w:r>
            <w:r w:rsidR="00D155AE">
              <w:rPr>
                <w:rFonts w:cs="Arial"/>
                <w:szCs w:val="24"/>
              </w:rPr>
              <w:t>N</w:t>
            </w:r>
            <w:r w:rsidR="000712F1">
              <w:rPr>
                <w:rFonts w:cs="Arial"/>
                <w:szCs w:val="24"/>
              </w:rPr>
              <w:t xml:space="preserve">otifiable </w:t>
            </w:r>
            <w:r w:rsidR="00D155AE">
              <w:rPr>
                <w:rFonts w:cs="Arial"/>
                <w:szCs w:val="24"/>
              </w:rPr>
              <w:t>I</w:t>
            </w:r>
            <w:r w:rsidR="000712F1">
              <w:rPr>
                <w:rFonts w:cs="Arial"/>
                <w:szCs w:val="24"/>
              </w:rPr>
              <w:t>ncidents and support conducting investigations</w:t>
            </w:r>
          </w:p>
        </w:tc>
      </w:tr>
      <w:tr w:rsidR="00E81301" w14:paraId="46B5FF2A" w14:textId="77777777" w:rsidTr="00EA652D">
        <w:trPr>
          <w:trHeight w:val="2118"/>
        </w:trPr>
        <w:tc>
          <w:tcPr>
            <w:tcW w:w="2122" w:type="dxa"/>
          </w:tcPr>
          <w:p w14:paraId="4CB5D5E1" w14:textId="5CB70566" w:rsidR="00E81301" w:rsidRPr="00E81301" w:rsidRDefault="00E81301" w:rsidP="00F00A6F">
            <w:pPr>
              <w:rPr>
                <w:highlight w:val="yellow"/>
              </w:rPr>
            </w:pPr>
            <w:r w:rsidRPr="00C76F81">
              <w:t>Managers</w:t>
            </w:r>
          </w:p>
        </w:tc>
        <w:tc>
          <w:tcPr>
            <w:tcW w:w="6938" w:type="dxa"/>
          </w:tcPr>
          <w:p w14:paraId="4B8E45A1" w14:textId="5D4C2EE6" w:rsidR="00E81301" w:rsidRPr="00E81301" w:rsidRDefault="00EA652D" w:rsidP="00F24087">
            <w:pPr>
              <w:pStyle w:val="ListParagraph"/>
              <w:numPr>
                <w:ilvl w:val="0"/>
                <w:numId w:val="9"/>
              </w:numPr>
              <w:rPr>
                <w:rFonts w:cs="Arial"/>
                <w:szCs w:val="24"/>
              </w:rPr>
            </w:pPr>
            <w:r>
              <w:t>w</w:t>
            </w:r>
            <w:r w:rsidR="00E81301">
              <w:t xml:space="preserve">here relevant to performing safe work, managers will communicate the requirements of this </w:t>
            </w:r>
            <w:r w:rsidR="009834D0">
              <w:t xml:space="preserve">procedure </w:t>
            </w:r>
            <w:r w:rsidR="00E81301">
              <w:t xml:space="preserve">through orientation and induction and/or training to </w:t>
            </w:r>
            <w:r w:rsidR="009663D2">
              <w:t>Workers</w:t>
            </w:r>
          </w:p>
          <w:p w14:paraId="5BDDB2A5" w14:textId="51664761" w:rsidR="00C76F81" w:rsidRDefault="00EA652D" w:rsidP="00F24087">
            <w:pPr>
              <w:pStyle w:val="ListParagraph"/>
              <w:numPr>
                <w:ilvl w:val="0"/>
                <w:numId w:val="9"/>
              </w:numPr>
              <w:rPr>
                <w:rFonts w:cs="Arial"/>
                <w:szCs w:val="24"/>
              </w:rPr>
            </w:pPr>
            <w:r>
              <w:rPr>
                <w:rFonts w:cs="Arial"/>
                <w:szCs w:val="24"/>
              </w:rPr>
              <w:t>e</w:t>
            </w:r>
            <w:r w:rsidR="00B3023F">
              <w:rPr>
                <w:rFonts w:cs="Arial"/>
                <w:szCs w:val="24"/>
              </w:rPr>
              <w:t xml:space="preserve">nsure faulty equipment is tagged “Out of Service” and </w:t>
            </w:r>
            <w:r w:rsidR="009834D0">
              <w:rPr>
                <w:rFonts w:cs="Arial"/>
                <w:szCs w:val="24"/>
              </w:rPr>
              <w:t xml:space="preserve">a </w:t>
            </w:r>
            <w:r w:rsidR="003E0CD5">
              <w:rPr>
                <w:rFonts w:cs="Arial"/>
                <w:szCs w:val="24"/>
              </w:rPr>
              <w:t>My Facilities Management (</w:t>
            </w:r>
            <w:r w:rsidR="00B3023F">
              <w:rPr>
                <w:rFonts w:cs="Arial"/>
                <w:szCs w:val="24"/>
              </w:rPr>
              <w:t>MyFM</w:t>
            </w:r>
            <w:r w:rsidR="003E0CD5">
              <w:rPr>
                <w:rFonts w:cs="Arial"/>
                <w:szCs w:val="24"/>
              </w:rPr>
              <w:t>) request</w:t>
            </w:r>
            <w:r w:rsidR="00B3023F">
              <w:rPr>
                <w:rFonts w:cs="Arial"/>
                <w:szCs w:val="24"/>
              </w:rPr>
              <w:t xml:space="preserve"> </w:t>
            </w:r>
            <w:r w:rsidR="009834D0">
              <w:rPr>
                <w:rFonts w:cs="Arial"/>
                <w:szCs w:val="24"/>
              </w:rPr>
              <w:t xml:space="preserve">is </w:t>
            </w:r>
            <w:r w:rsidR="00B3023F">
              <w:rPr>
                <w:rFonts w:cs="Arial"/>
                <w:szCs w:val="24"/>
              </w:rPr>
              <w:t>submitted</w:t>
            </w:r>
            <w:r w:rsidR="003E0CD5">
              <w:rPr>
                <w:rFonts w:cs="Arial"/>
                <w:szCs w:val="24"/>
              </w:rPr>
              <w:t>.</w:t>
            </w:r>
          </w:p>
          <w:p w14:paraId="76DAE5FD" w14:textId="5C8F4ADC" w:rsidR="00B3023F" w:rsidRPr="00C76F81" w:rsidRDefault="00EA652D" w:rsidP="00F24087">
            <w:pPr>
              <w:pStyle w:val="ListParagraph"/>
              <w:numPr>
                <w:ilvl w:val="0"/>
                <w:numId w:val="9"/>
              </w:numPr>
              <w:rPr>
                <w:rFonts w:cs="Arial"/>
                <w:szCs w:val="24"/>
              </w:rPr>
            </w:pPr>
            <w:r>
              <w:rPr>
                <w:rFonts w:cs="Arial"/>
                <w:szCs w:val="24"/>
              </w:rPr>
              <w:t>r</w:t>
            </w:r>
            <w:r w:rsidR="00B3023F">
              <w:rPr>
                <w:rFonts w:cs="Arial"/>
                <w:szCs w:val="24"/>
              </w:rPr>
              <w:t xml:space="preserve">eport and assist with investigating any electrical incidents and hazards through </w:t>
            </w:r>
            <w:r w:rsidR="00B220DB">
              <w:rPr>
                <w:rFonts w:cs="Arial"/>
                <w:szCs w:val="24"/>
              </w:rPr>
              <w:t xml:space="preserve">the CHS Incident </w:t>
            </w:r>
            <w:r w:rsidR="002F38F2">
              <w:rPr>
                <w:rFonts w:cs="Arial"/>
                <w:szCs w:val="24"/>
              </w:rPr>
              <w:t>Management Systems</w:t>
            </w:r>
          </w:p>
        </w:tc>
      </w:tr>
      <w:tr w:rsidR="00F00A6F" w14:paraId="04FB458A" w14:textId="77777777" w:rsidTr="00EA652D">
        <w:trPr>
          <w:trHeight w:val="2445"/>
        </w:trPr>
        <w:tc>
          <w:tcPr>
            <w:tcW w:w="2122" w:type="dxa"/>
          </w:tcPr>
          <w:p w14:paraId="0CEB45F9" w14:textId="0B30AEFD" w:rsidR="00F00A6F" w:rsidRDefault="006D005B" w:rsidP="00F00A6F">
            <w:r>
              <w:t>Workers</w:t>
            </w:r>
          </w:p>
        </w:tc>
        <w:tc>
          <w:tcPr>
            <w:tcW w:w="6938" w:type="dxa"/>
          </w:tcPr>
          <w:p w14:paraId="2BD85125" w14:textId="71577CFC" w:rsidR="00EA652D" w:rsidRDefault="00EA652D" w:rsidP="00EA652D">
            <w:r w:rsidRPr="00EA652D">
              <w:t>Must</w:t>
            </w:r>
            <w:r>
              <w:t>:</w:t>
            </w:r>
            <w:r w:rsidRPr="00EA652D">
              <w:t xml:space="preserve"> </w:t>
            </w:r>
          </w:p>
          <w:p w14:paraId="474A4712" w14:textId="562483CB" w:rsidR="001A1533" w:rsidRPr="00EA652D" w:rsidRDefault="00793534" w:rsidP="00F24087">
            <w:pPr>
              <w:pStyle w:val="ListParagraph"/>
              <w:numPr>
                <w:ilvl w:val="0"/>
                <w:numId w:val="9"/>
              </w:numPr>
            </w:pPr>
            <w:r w:rsidRPr="00EA652D">
              <w:t>not use</w:t>
            </w:r>
            <w:r w:rsidR="00F00A6F" w:rsidRPr="00EA652D">
              <w:t xml:space="preserve"> faulty equipment</w:t>
            </w:r>
          </w:p>
          <w:p w14:paraId="3A106B27" w14:textId="4F9E4675" w:rsidR="00F00A6F" w:rsidRPr="00EA652D" w:rsidRDefault="009834D0" w:rsidP="00F24087">
            <w:pPr>
              <w:pStyle w:val="ListParagraph"/>
              <w:numPr>
                <w:ilvl w:val="0"/>
                <w:numId w:val="9"/>
              </w:numPr>
            </w:pPr>
            <w:r w:rsidRPr="00EA652D">
              <w:t>s</w:t>
            </w:r>
            <w:r w:rsidR="00F00A6F" w:rsidRPr="00EA652D">
              <w:t xml:space="preserve">top work if they believe the situation is unsafe or potential live electrical hazards exist and report to </w:t>
            </w:r>
            <w:r w:rsidRPr="00EA652D">
              <w:t xml:space="preserve">the </w:t>
            </w:r>
            <w:r w:rsidR="00F00A6F" w:rsidRPr="00EA652D">
              <w:t>supervisor or line manager</w:t>
            </w:r>
          </w:p>
          <w:p w14:paraId="415214F8" w14:textId="512541BF" w:rsidR="00350048" w:rsidRPr="00B3023F" w:rsidRDefault="009834D0" w:rsidP="00B220DB">
            <w:pPr>
              <w:pStyle w:val="ListParagraph"/>
              <w:numPr>
                <w:ilvl w:val="0"/>
                <w:numId w:val="9"/>
              </w:numPr>
              <w:rPr>
                <w:rFonts w:cs="Arial"/>
                <w:szCs w:val="24"/>
              </w:rPr>
            </w:pPr>
            <w:r w:rsidRPr="00EA652D">
              <w:t>r</w:t>
            </w:r>
            <w:r w:rsidR="00F00A6F" w:rsidRPr="00EA652D">
              <w:t xml:space="preserve">eport electrical incidents and hazards through </w:t>
            </w:r>
            <w:r w:rsidRPr="00EA652D">
              <w:t>a S</w:t>
            </w:r>
            <w:r w:rsidR="00E0268D" w:rsidRPr="00EA652D">
              <w:t xml:space="preserve">taff </w:t>
            </w:r>
            <w:r w:rsidRPr="00EA652D">
              <w:t>I</w:t>
            </w:r>
            <w:r w:rsidR="00E0268D" w:rsidRPr="00EA652D">
              <w:t xml:space="preserve">ncident </w:t>
            </w:r>
            <w:r w:rsidRPr="00EA652D">
              <w:t>R</w:t>
            </w:r>
            <w:r w:rsidR="00E0268D" w:rsidRPr="00EA652D">
              <w:t xml:space="preserve">eport on </w:t>
            </w:r>
            <w:r w:rsidR="00B220DB">
              <w:rPr>
                <w:rFonts w:cs="Arial"/>
                <w:szCs w:val="24"/>
              </w:rPr>
              <w:t xml:space="preserve">the CHS Incident Management System </w:t>
            </w:r>
            <w:r w:rsidR="00EA652D">
              <w:t>f</w:t>
            </w:r>
            <w:r w:rsidR="00285CAE" w:rsidRPr="00EA652D">
              <w:t>ollow instructions and contents of this procedure</w:t>
            </w:r>
          </w:p>
        </w:tc>
      </w:tr>
      <w:tr w:rsidR="00B3023F" w14:paraId="1CCFCD1B" w14:textId="77777777" w:rsidTr="00EA652D">
        <w:trPr>
          <w:trHeight w:val="1878"/>
        </w:trPr>
        <w:tc>
          <w:tcPr>
            <w:tcW w:w="2122" w:type="dxa"/>
          </w:tcPr>
          <w:p w14:paraId="62BD715C" w14:textId="5FE5CDCE" w:rsidR="00B3023F" w:rsidRDefault="00B220DB" w:rsidP="00B3023F">
            <w:r>
              <w:t xml:space="preserve">  </w:t>
            </w:r>
            <w:r w:rsidR="006D005B">
              <w:t>C</w:t>
            </w:r>
            <w:r w:rsidR="00B3023F">
              <w:t>ontractors</w:t>
            </w:r>
          </w:p>
        </w:tc>
        <w:tc>
          <w:tcPr>
            <w:tcW w:w="6938" w:type="dxa"/>
          </w:tcPr>
          <w:p w14:paraId="66B27A9D" w14:textId="1EA2C563" w:rsidR="00B3023F" w:rsidRPr="00E539DF" w:rsidRDefault="00EA652D" w:rsidP="00F24087">
            <w:pPr>
              <w:pStyle w:val="ListParagraph"/>
              <w:numPr>
                <w:ilvl w:val="0"/>
                <w:numId w:val="7"/>
              </w:numPr>
              <w:rPr>
                <w:rFonts w:cs="Arial"/>
                <w:szCs w:val="24"/>
              </w:rPr>
            </w:pPr>
            <w:r>
              <w:rPr>
                <w:rFonts w:cs="Arial"/>
                <w:szCs w:val="24"/>
              </w:rPr>
              <w:t>a</w:t>
            </w:r>
            <w:r w:rsidR="00B3023F" w:rsidRPr="00E539DF">
              <w:rPr>
                <w:rFonts w:cs="Arial"/>
                <w:szCs w:val="24"/>
              </w:rPr>
              <w:t xml:space="preserve">ttend </w:t>
            </w:r>
            <w:r w:rsidR="00B3023F">
              <w:rPr>
                <w:rFonts w:cs="Arial"/>
                <w:szCs w:val="24"/>
              </w:rPr>
              <w:t>C</w:t>
            </w:r>
            <w:r w:rsidR="00B3023F">
              <w:rPr>
                <w:rFonts w:cs="Arial"/>
              </w:rPr>
              <w:t>HS</w:t>
            </w:r>
            <w:r w:rsidR="009834D0">
              <w:rPr>
                <w:rFonts w:cs="Arial"/>
                <w:szCs w:val="24"/>
              </w:rPr>
              <w:t>-</w:t>
            </w:r>
            <w:r w:rsidR="00B3023F">
              <w:rPr>
                <w:rFonts w:cs="Arial"/>
                <w:szCs w:val="24"/>
              </w:rPr>
              <w:t>m</w:t>
            </w:r>
            <w:r w:rsidR="00B3023F">
              <w:rPr>
                <w:rFonts w:cs="Arial"/>
              </w:rPr>
              <w:t>andated</w:t>
            </w:r>
            <w:r w:rsidR="00B3023F" w:rsidRPr="00E539DF">
              <w:rPr>
                <w:rFonts w:cs="Arial"/>
                <w:szCs w:val="24"/>
              </w:rPr>
              <w:t xml:space="preserve"> training and inductions in line with contractual agreements</w:t>
            </w:r>
          </w:p>
          <w:p w14:paraId="769562B4" w14:textId="3D886768" w:rsidR="00B3023F" w:rsidRDefault="00EA652D" w:rsidP="00F24087">
            <w:pPr>
              <w:pStyle w:val="annotation"/>
              <w:numPr>
                <w:ilvl w:val="0"/>
                <w:numId w:val="7"/>
              </w:numPr>
              <w:rPr>
                <w:rFonts w:cs="Arial"/>
                <w:color w:val="auto"/>
                <w:szCs w:val="24"/>
              </w:rPr>
            </w:pPr>
            <w:r>
              <w:rPr>
                <w:rFonts w:cs="Arial"/>
                <w:color w:val="auto"/>
                <w:szCs w:val="24"/>
              </w:rPr>
              <w:t>a</w:t>
            </w:r>
            <w:r w:rsidR="00B3023F" w:rsidRPr="00B3023F">
              <w:rPr>
                <w:rFonts w:cs="Arial"/>
                <w:color w:val="auto"/>
                <w:szCs w:val="24"/>
              </w:rPr>
              <w:t xml:space="preserve">lert CHS </w:t>
            </w:r>
            <w:r w:rsidR="009834D0">
              <w:rPr>
                <w:rFonts w:cs="Arial"/>
                <w:color w:val="auto"/>
                <w:szCs w:val="24"/>
              </w:rPr>
              <w:t>to</w:t>
            </w:r>
            <w:r w:rsidR="009834D0" w:rsidRPr="00B3023F">
              <w:rPr>
                <w:rFonts w:cs="Arial"/>
                <w:color w:val="auto"/>
                <w:szCs w:val="24"/>
              </w:rPr>
              <w:t xml:space="preserve"> </w:t>
            </w:r>
            <w:r w:rsidR="00B3023F" w:rsidRPr="00B3023F">
              <w:rPr>
                <w:rFonts w:cs="Arial"/>
                <w:color w:val="auto"/>
                <w:szCs w:val="24"/>
              </w:rPr>
              <w:t xml:space="preserve">identified electrical risks </w:t>
            </w:r>
            <w:r w:rsidR="00FB7998">
              <w:rPr>
                <w:rFonts w:cs="Arial"/>
                <w:color w:val="auto"/>
                <w:szCs w:val="24"/>
              </w:rPr>
              <w:t>or</w:t>
            </w:r>
            <w:r w:rsidR="00FB7998" w:rsidRPr="00B3023F">
              <w:rPr>
                <w:rFonts w:cs="Arial"/>
                <w:color w:val="auto"/>
                <w:szCs w:val="24"/>
              </w:rPr>
              <w:t xml:space="preserve"> </w:t>
            </w:r>
            <w:r w:rsidR="00B3023F" w:rsidRPr="00B3023F">
              <w:rPr>
                <w:rFonts w:cs="Arial"/>
                <w:color w:val="auto"/>
                <w:szCs w:val="24"/>
              </w:rPr>
              <w:t>unsafe work environments</w:t>
            </w:r>
          </w:p>
          <w:p w14:paraId="4BD5765E" w14:textId="09A3DC9C" w:rsidR="008B3369" w:rsidRPr="008B3369" w:rsidRDefault="00EA652D" w:rsidP="00F24087">
            <w:pPr>
              <w:pStyle w:val="ListParagraph"/>
              <w:numPr>
                <w:ilvl w:val="0"/>
                <w:numId w:val="7"/>
              </w:numPr>
              <w:rPr>
                <w:rFonts w:cs="Arial"/>
                <w:szCs w:val="24"/>
              </w:rPr>
            </w:pPr>
            <w:r>
              <w:rPr>
                <w:rFonts w:cs="Arial"/>
                <w:szCs w:val="24"/>
              </w:rPr>
              <w:t>c</w:t>
            </w:r>
            <w:r w:rsidR="008B3369">
              <w:rPr>
                <w:rFonts w:cs="Arial"/>
                <w:szCs w:val="24"/>
              </w:rPr>
              <w:t xml:space="preserve">omply with </w:t>
            </w:r>
            <w:r>
              <w:rPr>
                <w:rFonts w:cs="Arial"/>
                <w:szCs w:val="24"/>
              </w:rPr>
              <w:t xml:space="preserve">the </w:t>
            </w:r>
            <w:r w:rsidR="008B3369">
              <w:rPr>
                <w:rFonts w:cs="Arial"/>
                <w:szCs w:val="24"/>
              </w:rPr>
              <w:t>WHS Act, Regulations and Codes of practice</w:t>
            </w:r>
          </w:p>
          <w:p w14:paraId="18B2C22C" w14:textId="02DD3099" w:rsidR="003B0C91" w:rsidRDefault="00EA652D" w:rsidP="00F24087">
            <w:pPr>
              <w:pStyle w:val="annotation"/>
              <w:numPr>
                <w:ilvl w:val="0"/>
                <w:numId w:val="7"/>
              </w:numPr>
              <w:rPr>
                <w:rFonts w:cs="Arial"/>
                <w:color w:val="auto"/>
                <w:szCs w:val="24"/>
              </w:rPr>
            </w:pPr>
            <w:r>
              <w:rPr>
                <w:rFonts w:cs="Arial"/>
                <w:color w:val="auto"/>
                <w:szCs w:val="24"/>
              </w:rPr>
              <w:t>p</w:t>
            </w:r>
            <w:r w:rsidR="003B0C91">
              <w:rPr>
                <w:rFonts w:cs="Arial"/>
                <w:color w:val="auto"/>
                <w:szCs w:val="24"/>
              </w:rPr>
              <w:t>rovide adequate supervision of engaged workers</w:t>
            </w:r>
          </w:p>
        </w:tc>
      </w:tr>
      <w:tr w:rsidR="006D005B" w14:paraId="3246CCA0" w14:textId="77777777" w:rsidTr="00EA652D">
        <w:trPr>
          <w:trHeight w:val="978"/>
        </w:trPr>
        <w:tc>
          <w:tcPr>
            <w:tcW w:w="2122" w:type="dxa"/>
          </w:tcPr>
          <w:p w14:paraId="2152C7E4" w14:textId="53687BEC" w:rsidR="006D005B" w:rsidDel="006D005B" w:rsidRDefault="006D005B" w:rsidP="00B3023F">
            <w:r>
              <w:t>Tradespersons</w:t>
            </w:r>
          </w:p>
        </w:tc>
        <w:tc>
          <w:tcPr>
            <w:tcW w:w="6938" w:type="dxa"/>
          </w:tcPr>
          <w:p w14:paraId="6D9E21D0" w14:textId="738C07BF" w:rsidR="008B3369" w:rsidRPr="008B3369" w:rsidRDefault="00EA652D" w:rsidP="00F24087">
            <w:pPr>
              <w:pStyle w:val="ListParagraph"/>
              <w:numPr>
                <w:ilvl w:val="0"/>
                <w:numId w:val="9"/>
              </w:numPr>
              <w:rPr>
                <w:rFonts w:cs="Arial"/>
                <w:szCs w:val="24"/>
              </w:rPr>
            </w:pPr>
            <w:r>
              <w:rPr>
                <w:rFonts w:cs="Arial"/>
                <w:szCs w:val="24"/>
              </w:rPr>
              <w:t>c</w:t>
            </w:r>
            <w:r w:rsidR="008B3369">
              <w:rPr>
                <w:rFonts w:cs="Arial"/>
                <w:szCs w:val="24"/>
              </w:rPr>
              <w:t>omply with requirements of applicable AS/NZS Standards and Australian wiring rules</w:t>
            </w:r>
          </w:p>
          <w:p w14:paraId="7FCB3896" w14:textId="7AB38C1E" w:rsidR="003B0C91" w:rsidRPr="00E539DF" w:rsidRDefault="00EA652D" w:rsidP="00F24087">
            <w:pPr>
              <w:pStyle w:val="ListParagraph"/>
              <w:numPr>
                <w:ilvl w:val="0"/>
                <w:numId w:val="9"/>
              </w:numPr>
              <w:rPr>
                <w:rFonts w:cs="Arial"/>
                <w:szCs w:val="24"/>
              </w:rPr>
            </w:pPr>
            <w:r>
              <w:rPr>
                <w:rFonts w:cs="Arial"/>
                <w:szCs w:val="24"/>
              </w:rPr>
              <w:t>p</w:t>
            </w:r>
            <w:r w:rsidR="003B0C91">
              <w:rPr>
                <w:rFonts w:cs="Arial"/>
                <w:szCs w:val="24"/>
              </w:rPr>
              <w:t>erform work to a high standard</w:t>
            </w:r>
          </w:p>
        </w:tc>
      </w:tr>
    </w:tbl>
    <w:p w14:paraId="368C3B32" w14:textId="3CC7D085" w:rsidR="00A86ABE" w:rsidRDefault="00A86ABE" w:rsidP="00A86ABE">
      <w:pPr>
        <w:rPr>
          <w:rFonts w:cs="Arial"/>
          <w:b/>
          <w:szCs w:val="24"/>
        </w:rPr>
      </w:pPr>
    </w:p>
    <w:p w14:paraId="62EA0560" w14:textId="77777777" w:rsidR="00A86ABE" w:rsidRPr="00832B2F" w:rsidRDefault="00A86ABE" w:rsidP="00A86ABE">
      <w:pPr>
        <w:jc w:val="right"/>
        <w:rPr>
          <w:rFonts w:cs="Arial"/>
          <w:i/>
          <w:color w:val="0000FF"/>
          <w:szCs w:val="24"/>
          <w:u w:val="single"/>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A86ABE" w:rsidRPr="00CD1C0E" w14:paraId="2BD69AF6" w14:textId="77777777" w:rsidTr="007178B1">
        <w:trPr>
          <w:cantSplit/>
          <w:trHeight w:val="285"/>
        </w:trPr>
        <w:tc>
          <w:tcPr>
            <w:tcW w:w="9158" w:type="dxa"/>
            <w:shd w:val="clear" w:color="auto" w:fill="A6A6A6" w:themeFill="background1" w:themeFillShade="A6"/>
          </w:tcPr>
          <w:p w14:paraId="46DD1E0C" w14:textId="4FCB243A" w:rsidR="00A86ABE" w:rsidRPr="003D2D06" w:rsidRDefault="00A86ABE" w:rsidP="007178B1">
            <w:pPr>
              <w:pStyle w:val="Heading1"/>
            </w:pPr>
            <w:bookmarkStart w:id="21" w:name="_Toc167089290"/>
            <w:r>
              <w:lastRenderedPageBreak/>
              <w:t>Section 3 – Electrical Risk Management</w:t>
            </w:r>
            <w:bookmarkEnd w:id="21"/>
          </w:p>
        </w:tc>
      </w:tr>
    </w:tbl>
    <w:p w14:paraId="5897529C" w14:textId="77777777" w:rsidR="00A86ABE" w:rsidRDefault="00A86ABE" w:rsidP="00A86ABE">
      <w:pPr>
        <w:rPr>
          <w:rFonts w:cs="Arial"/>
          <w:b/>
          <w:szCs w:val="24"/>
        </w:rPr>
      </w:pPr>
    </w:p>
    <w:p w14:paraId="5B1E4479" w14:textId="1D581627" w:rsidR="00E927FF" w:rsidRDefault="00E927FF" w:rsidP="00E927FF">
      <w:r>
        <w:t xml:space="preserve">The following flowchart describes the steps that all CHS </w:t>
      </w:r>
      <w:r w:rsidR="002F38F2">
        <w:t>team members</w:t>
      </w:r>
      <w:r>
        <w:t xml:space="preserve"> and </w:t>
      </w:r>
      <w:r w:rsidR="00EA652D">
        <w:t>w</w:t>
      </w:r>
      <w:r w:rsidR="009663D2">
        <w:t>orkers</w:t>
      </w:r>
      <w:r>
        <w:t xml:space="preserve"> should take when managing electrical risks:</w:t>
      </w:r>
    </w:p>
    <w:p w14:paraId="31D59E8B" w14:textId="77777777" w:rsidR="00722FD1" w:rsidRPr="00E927FF" w:rsidRDefault="00722FD1" w:rsidP="00E927FF"/>
    <w:p w14:paraId="107CD392" w14:textId="3583E85E" w:rsidR="00762605" w:rsidRDefault="00762605" w:rsidP="00762605">
      <w:pPr>
        <w:outlineLvl w:val="0"/>
        <w:rPr>
          <w:szCs w:val="24"/>
        </w:rPr>
      </w:pPr>
      <w:r>
        <w:rPr>
          <w:noProof/>
          <w:szCs w:val="24"/>
          <w:lang w:eastAsia="en-AU"/>
        </w:rPr>
        <w:drawing>
          <wp:inline distT="0" distB="0" distL="0" distR="0" wp14:anchorId="6FF103AB" wp14:editId="13BC11D6">
            <wp:extent cx="5584778" cy="5561462"/>
            <wp:effectExtent l="19050" t="0" r="16510" b="127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94333C4" w14:textId="77777777" w:rsidR="00722FD1" w:rsidRDefault="00722FD1" w:rsidP="00722FD1">
      <w:pPr>
        <w:jc w:val="right"/>
        <w:rPr>
          <w:rStyle w:val="Hyperlink"/>
          <w:rFonts w:cs="Arial"/>
          <w:i/>
          <w:szCs w:val="24"/>
        </w:rPr>
      </w:pPr>
      <w:hyperlink w:anchor="Contents" w:history="1">
        <w:r w:rsidRPr="00590902">
          <w:rPr>
            <w:rStyle w:val="Hyperlink"/>
            <w:rFonts w:cs="Arial"/>
            <w:i/>
            <w:szCs w:val="24"/>
          </w:rPr>
          <w:t>Back to Table of Contents</w:t>
        </w:r>
      </w:hyperlink>
    </w:p>
    <w:p w14:paraId="444B6594" w14:textId="4D3AF92C" w:rsidR="00374C06" w:rsidRPr="00832B2F" w:rsidRDefault="00374C06" w:rsidP="00374C06">
      <w:pPr>
        <w:spacing w:after="200" w:line="276" w:lineRule="auto"/>
        <w:rPr>
          <w:rFonts w:cs="Arial"/>
          <w:i/>
          <w:color w:val="0000FF"/>
          <w:szCs w:val="24"/>
          <w:u w:val="single"/>
        </w:rPr>
      </w:pPr>
      <w:r>
        <w:rPr>
          <w:rStyle w:val="Hyperlink"/>
          <w:rFonts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22FD1" w:rsidRPr="00CD1C0E" w14:paraId="6E986868" w14:textId="77777777" w:rsidTr="007178B1">
        <w:trPr>
          <w:cantSplit/>
          <w:trHeight w:val="285"/>
        </w:trPr>
        <w:tc>
          <w:tcPr>
            <w:tcW w:w="9158" w:type="dxa"/>
            <w:shd w:val="clear" w:color="auto" w:fill="A6A6A6" w:themeFill="background1" w:themeFillShade="A6"/>
          </w:tcPr>
          <w:p w14:paraId="3225C8E3" w14:textId="086C33AD" w:rsidR="00722FD1" w:rsidRPr="003D2D06" w:rsidRDefault="00722FD1" w:rsidP="007178B1">
            <w:pPr>
              <w:pStyle w:val="Heading1"/>
            </w:pPr>
            <w:bookmarkStart w:id="22" w:name="_Toc167089291"/>
            <w:r>
              <w:lastRenderedPageBreak/>
              <w:t>Section 4 – Specific Electrical Risk Controls</w:t>
            </w:r>
            <w:bookmarkEnd w:id="22"/>
          </w:p>
        </w:tc>
      </w:tr>
    </w:tbl>
    <w:p w14:paraId="34234CB9" w14:textId="77777777" w:rsidR="00722FD1" w:rsidRDefault="00722FD1" w:rsidP="00A2764C">
      <w:pPr>
        <w:pStyle w:val="Heading2"/>
        <w:spacing w:after="120"/>
      </w:pPr>
    </w:p>
    <w:p w14:paraId="0AE526BF" w14:textId="0ED2A898" w:rsidR="00483337" w:rsidRPr="009640B8" w:rsidRDefault="00722FD1" w:rsidP="00722FD1">
      <w:pPr>
        <w:pStyle w:val="Heading2"/>
        <w:spacing w:after="120"/>
        <w:rPr>
          <w:i/>
          <w:iCs/>
        </w:rPr>
      </w:pPr>
      <w:bookmarkStart w:id="23" w:name="_Toc167089292"/>
      <w:r>
        <w:t>4.1</w:t>
      </w:r>
      <w:r w:rsidR="009640B8" w:rsidRPr="00C76688">
        <w:t xml:space="preserve"> </w:t>
      </w:r>
      <w:r>
        <w:t>Test and Tag of Electrical Equipment</w:t>
      </w:r>
      <w:bookmarkEnd w:id="23"/>
    </w:p>
    <w:p w14:paraId="2EED4D2C" w14:textId="2C4C6E91" w:rsidR="00D71FD0" w:rsidRDefault="00D71FD0" w:rsidP="00D71FD0">
      <w:r>
        <w:t>During the life cycle of electrical equipment,</w:t>
      </w:r>
      <w:r w:rsidR="00A80A67">
        <w:t xml:space="preserve"> t</w:t>
      </w:r>
      <w:r w:rsidR="00292A5B">
        <w:t>he</w:t>
      </w:r>
      <w:r w:rsidR="00A80A67">
        <w:t xml:space="preserve"> following must be considered</w:t>
      </w:r>
      <w:r w:rsidR="00722FD1">
        <w:t>:</w:t>
      </w:r>
    </w:p>
    <w:p w14:paraId="4458A8BD" w14:textId="184E3EFE" w:rsidR="00D71FD0" w:rsidRDefault="00D71FD0" w:rsidP="00D71FD0"/>
    <w:tbl>
      <w:tblPr>
        <w:tblStyle w:val="TableGrid"/>
        <w:tblW w:w="0" w:type="auto"/>
        <w:tblLook w:val="04A0" w:firstRow="1" w:lastRow="0" w:firstColumn="1" w:lastColumn="0" w:noHBand="0" w:noVBand="1"/>
      </w:tblPr>
      <w:tblGrid>
        <w:gridCol w:w="1838"/>
        <w:gridCol w:w="7222"/>
      </w:tblGrid>
      <w:tr w:rsidR="00D71FD0" w14:paraId="7B9B614D" w14:textId="77777777" w:rsidTr="00E970E6">
        <w:tc>
          <w:tcPr>
            <w:tcW w:w="1838" w:type="dxa"/>
          </w:tcPr>
          <w:p w14:paraId="47987947" w14:textId="3E4A5ADC" w:rsidR="00D71FD0" w:rsidRDefault="00D71FD0" w:rsidP="00D71FD0">
            <w:r>
              <w:t>Planning</w:t>
            </w:r>
          </w:p>
        </w:tc>
        <w:tc>
          <w:tcPr>
            <w:tcW w:w="7222" w:type="dxa"/>
          </w:tcPr>
          <w:p w14:paraId="2BB5BAC1" w14:textId="786B7038" w:rsidR="00D71FD0" w:rsidRDefault="00F25EFC" w:rsidP="00F24087">
            <w:pPr>
              <w:pStyle w:val="ListParagraph"/>
              <w:numPr>
                <w:ilvl w:val="0"/>
                <w:numId w:val="14"/>
              </w:numPr>
            </w:pPr>
            <w:r>
              <w:t>c</w:t>
            </w:r>
            <w:r w:rsidR="00D71FD0">
              <w:t xml:space="preserve">onduct a risk assessment of testing and tagging frequency dependent on the conditions of use of electrical </w:t>
            </w:r>
            <w:r w:rsidR="007625C9">
              <w:t>equipment</w:t>
            </w:r>
            <w:r w:rsidR="007B19D0">
              <w:t>.</w:t>
            </w:r>
          </w:p>
          <w:p w14:paraId="78B254DF" w14:textId="6E7A7298" w:rsidR="00D71FD0" w:rsidRPr="009027D3" w:rsidRDefault="00F25EFC" w:rsidP="00F24087">
            <w:pPr>
              <w:numPr>
                <w:ilvl w:val="0"/>
                <w:numId w:val="4"/>
              </w:numPr>
            </w:pPr>
            <w:r>
              <w:t>c</w:t>
            </w:r>
            <w:r w:rsidR="00D71FD0" w:rsidRPr="009027D3">
              <w:t xml:space="preserve">onsult with </w:t>
            </w:r>
            <w:r w:rsidR="006D525E">
              <w:t>IHSS</w:t>
            </w:r>
            <w:r w:rsidR="00D71FD0" w:rsidRPr="009027D3">
              <w:t xml:space="preserve"> prior to commencing installation of new equipment so that the impact on the electrical supply load</w:t>
            </w:r>
            <w:r w:rsidR="00D71FD0">
              <w:t xml:space="preserve"> and maintenance requirements</w:t>
            </w:r>
            <w:r w:rsidR="00D71FD0" w:rsidRPr="009027D3">
              <w:t xml:space="preserve"> can be assessed</w:t>
            </w:r>
            <w:r w:rsidR="007B19D0">
              <w:t>.</w:t>
            </w:r>
          </w:p>
          <w:p w14:paraId="3F7160CD" w14:textId="5A2B3326" w:rsidR="00D71FD0" w:rsidRDefault="00F25EFC" w:rsidP="00F24087">
            <w:pPr>
              <w:numPr>
                <w:ilvl w:val="0"/>
                <w:numId w:val="4"/>
              </w:numPr>
            </w:pPr>
            <w:r>
              <w:t>e</w:t>
            </w:r>
            <w:r w:rsidR="006D525E">
              <w:t>n</w:t>
            </w:r>
            <w:r w:rsidR="00D71FD0" w:rsidRPr="009027D3">
              <w:t xml:space="preserve">sure that any electrical works required are carried out through </w:t>
            </w:r>
            <w:r w:rsidR="006D525E">
              <w:t>IHSS</w:t>
            </w:r>
            <w:r w:rsidR="00D71FD0" w:rsidRPr="009027D3">
              <w:t xml:space="preserve"> with their knowledge and inclusive of the correct induction processes</w:t>
            </w:r>
            <w:r>
              <w:t>.</w:t>
            </w:r>
          </w:p>
        </w:tc>
      </w:tr>
      <w:tr w:rsidR="00D71FD0" w14:paraId="3CCCB901" w14:textId="77777777" w:rsidTr="00E970E6">
        <w:tc>
          <w:tcPr>
            <w:tcW w:w="1838" w:type="dxa"/>
          </w:tcPr>
          <w:p w14:paraId="12F0B618" w14:textId="38F0AC9E" w:rsidR="00D71FD0" w:rsidRDefault="00D71FD0" w:rsidP="00D71FD0">
            <w:r>
              <w:t>Prior to first use</w:t>
            </w:r>
          </w:p>
        </w:tc>
        <w:tc>
          <w:tcPr>
            <w:tcW w:w="7222" w:type="dxa"/>
          </w:tcPr>
          <w:p w14:paraId="525E984C" w14:textId="3B4D0436" w:rsidR="00D71FD0" w:rsidRDefault="00F25EFC" w:rsidP="00F24087">
            <w:pPr>
              <w:numPr>
                <w:ilvl w:val="0"/>
                <w:numId w:val="4"/>
              </w:numPr>
            </w:pPr>
            <w:r>
              <w:t>n</w:t>
            </w:r>
            <w:r w:rsidR="00D71FD0" w:rsidRPr="009027D3">
              <w:t xml:space="preserve">ew equipment </w:t>
            </w:r>
            <w:r w:rsidR="007625C9">
              <w:t xml:space="preserve">(including ICT equipment </w:t>
            </w:r>
            <w:r w:rsidR="00374C06">
              <w:t>i.e.,</w:t>
            </w:r>
            <w:r w:rsidR="007625C9">
              <w:t xml:space="preserve"> </w:t>
            </w:r>
            <w:r>
              <w:t>l</w:t>
            </w:r>
            <w:r w:rsidR="007625C9">
              <w:t xml:space="preserve">aptops, cords and </w:t>
            </w:r>
            <w:r w:rsidR="0039442F">
              <w:t>monitors</w:t>
            </w:r>
            <w:r w:rsidR="007625C9">
              <w:t xml:space="preserve">) </w:t>
            </w:r>
            <w:r w:rsidR="00D71FD0" w:rsidRPr="009027D3">
              <w:t>to have the date of commissioning added to the device and cord at first use</w:t>
            </w:r>
            <w:r w:rsidR="00866462">
              <w:t xml:space="preserve"> </w:t>
            </w:r>
            <w:r w:rsidR="00F53B78">
              <w:t xml:space="preserve">by supplier </w:t>
            </w:r>
            <w:r w:rsidR="00374C06">
              <w:t>e.g.,</w:t>
            </w:r>
            <w:r w:rsidR="00F53B78">
              <w:t xml:space="preserve"> </w:t>
            </w:r>
            <w:r w:rsidR="00762D43">
              <w:t>Shared Services Information</w:t>
            </w:r>
            <w:r w:rsidR="006532CE">
              <w:t xml:space="preserve"> and Communication Technology (</w:t>
            </w:r>
            <w:r w:rsidR="00F53B78">
              <w:t>SSICT</w:t>
            </w:r>
            <w:r w:rsidR="006532CE">
              <w:t>)</w:t>
            </w:r>
            <w:r w:rsidR="007B19D0">
              <w:t>.</w:t>
            </w:r>
          </w:p>
          <w:p w14:paraId="4AB3B8B8" w14:textId="77777777" w:rsidR="007929E3" w:rsidRDefault="00F25EFC" w:rsidP="00F24087">
            <w:pPr>
              <w:numPr>
                <w:ilvl w:val="0"/>
                <w:numId w:val="4"/>
              </w:numPr>
            </w:pPr>
            <w:r>
              <w:t>e</w:t>
            </w:r>
            <w:r w:rsidR="001914FF">
              <w:t>n</w:t>
            </w:r>
            <w:r w:rsidR="001914FF" w:rsidRPr="009027D3">
              <w:t>sure all hire</w:t>
            </w:r>
            <w:r w:rsidR="003D42C7">
              <w:t>d</w:t>
            </w:r>
            <w:r w:rsidR="001914FF" w:rsidRPr="009027D3">
              <w:t xml:space="preserve"> equipment has a current tag prior to receiving the hire</w:t>
            </w:r>
            <w:r w:rsidR="003D42C7">
              <w:t>d</w:t>
            </w:r>
            <w:r w:rsidR="001914FF" w:rsidRPr="009027D3">
              <w:t xml:space="preserve"> equipment onsite</w:t>
            </w:r>
            <w:r>
              <w:t>.</w:t>
            </w:r>
          </w:p>
          <w:p w14:paraId="37867895" w14:textId="12CF485E" w:rsidR="007929E3" w:rsidRPr="007929E3" w:rsidRDefault="007929E3" w:rsidP="00F24087">
            <w:pPr>
              <w:numPr>
                <w:ilvl w:val="0"/>
                <w:numId w:val="4"/>
              </w:numPr>
            </w:pPr>
            <w:r>
              <w:t xml:space="preserve">Refer to </w:t>
            </w:r>
            <w:r w:rsidRPr="00374C06">
              <w:t>Attachment 2 – Test and Tag New Portable Electric Equipment &amp; Personal Computer Cabling</w:t>
            </w:r>
            <w:r w:rsidR="007B19D0">
              <w:t>.</w:t>
            </w:r>
          </w:p>
        </w:tc>
      </w:tr>
      <w:tr w:rsidR="00D71FD0" w14:paraId="11ACA65E" w14:textId="77777777" w:rsidTr="00E970E6">
        <w:tc>
          <w:tcPr>
            <w:tcW w:w="1838" w:type="dxa"/>
          </w:tcPr>
          <w:p w14:paraId="14E24324" w14:textId="1D9DB32D" w:rsidR="00D71FD0" w:rsidRDefault="00D71FD0" w:rsidP="00D71FD0">
            <w:r>
              <w:t>During Use</w:t>
            </w:r>
          </w:p>
        </w:tc>
        <w:tc>
          <w:tcPr>
            <w:tcW w:w="7222" w:type="dxa"/>
          </w:tcPr>
          <w:p w14:paraId="16E31A0E" w14:textId="608D1CE6" w:rsidR="00F962BC" w:rsidRDefault="00F25EFC" w:rsidP="00F24087">
            <w:pPr>
              <w:numPr>
                <w:ilvl w:val="0"/>
                <w:numId w:val="4"/>
              </w:numPr>
            </w:pPr>
            <w:r>
              <w:t>e</w:t>
            </w:r>
            <w:r w:rsidR="00F962BC">
              <w:t xml:space="preserve">quipment without a current test label </w:t>
            </w:r>
            <w:r w:rsidR="00D75D5E">
              <w:t>should be</w:t>
            </w:r>
            <w:r w:rsidR="00E970E6">
              <w:t xml:space="preserve"> tested &amp; tagged as soon as reasonably practical. Unplug and visually inspect the item, electrical cable and the plug before further use. If any defect is noted the item must be</w:t>
            </w:r>
            <w:r w:rsidR="00E970E6">
              <w:rPr>
                <w:rStyle w:val="cf01"/>
              </w:rPr>
              <w:t xml:space="preserve"> </w:t>
            </w:r>
            <w:r w:rsidR="00F962BC">
              <w:t xml:space="preserve">removed from service, labelled “Do Not Use” and </w:t>
            </w:r>
            <w:r w:rsidR="003D42C7">
              <w:t xml:space="preserve">a </w:t>
            </w:r>
            <w:r w:rsidR="001914FF">
              <w:t>M</w:t>
            </w:r>
            <w:r w:rsidR="00065444">
              <w:t>y</w:t>
            </w:r>
            <w:r w:rsidR="001914FF">
              <w:t>FM request submitted</w:t>
            </w:r>
            <w:r w:rsidR="007B19D0">
              <w:t>.</w:t>
            </w:r>
          </w:p>
          <w:p w14:paraId="680D65EA" w14:textId="37DEF201" w:rsidR="00D71FD0" w:rsidRPr="00065444" w:rsidRDefault="00F25EFC" w:rsidP="00F24087">
            <w:pPr>
              <w:numPr>
                <w:ilvl w:val="0"/>
                <w:numId w:val="4"/>
              </w:numPr>
            </w:pPr>
            <w:r>
              <w:t>c</w:t>
            </w:r>
            <w:r w:rsidR="00D71FD0">
              <w:t>onduct regular visual inspections</w:t>
            </w:r>
            <w:r w:rsidR="00065444">
              <w:t xml:space="preserve">. </w:t>
            </w:r>
            <w:r w:rsidR="007625C9">
              <w:rPr>
                <w:bCs/>
              </w:rPr>
              <w:t xml:space="preserve">In most cases </w:t>
            </w:r>
            <w:r w:rsidR="00D71FD0" w:rsidRPr="00065444">
              <w:rPr>
                <w:bCs/>
              </w:rPr>
              <w:t>defects are detectable by visual inspection</w:t>
            </w:r>
            <w:r w:rsidR="007B19D0">
              <w:rPr>
                <w:bCs/>
              </w:rPr>
              <w:t>.</w:t>
            </w:r>
          </w:p>
          <w:p w14:paraId="0DF8DD87" w14:textId="296ADBA0" w:rsidR="00D71FD0" w:rsidRDefault="00F25EFC" w:rsidP="00F24087">
            <w:pPr>
              <w:numPr>
                <w:ilvl w:val="0"/>
                <w:numId w:val="4"/>
              </w:numPr>
            </w:pPr>
            <w:r>
              <w:t>e</w:t>
            </w:r>
            <w:r w:rsidR="004D3176">
              <w:t>nsure r</w:t>
            </w:r>
            <w:r w:rsidR="00D71FD0" w:rsidRPr="009027D3">
              <w:t>outine testing and tagging of relevant plant</w:t>
            </w:r>
            <w:r>
              <w:t xml:space="preserve"> </w:t>
            </w:r>
            <w:r w:rsidR="00D71FD0" w:rsidRPr="009027D3">
              <w:t>/</w:t>
            </w:r>
            <w:r>
              <w:t xml:space="preserve"> </w:t>
            </w:r>
            <w:r w:rsidR="00D71FD0" w:rsidRPr="009027D3">
              <w:t>equipment</w:t>
            </w:r>
            <w:r>
              <w:t xml:space="preserve"> </w:t>
            </w:r>
            <w:r w:rsidR="00D516FF">
              <w:t>/</w:t>
            </w:r>
            <w:r>
              <w:t xml:space="preserve"> </w:t>
            </w:r>
            <w:r w:rsidR="00D516FF">
              <w:t>ICT</w:t>
            </w:r>
            <w:r w:rsidR="00E533DA">
              <w:t xml:space="preserve"> </w:t>
            </w:r>
            <w:r w:rsidR="004D3176">
              <w:t>(</w:t>
            </w:r>
            <w:r w:rsidR="00E533DA">
              <w:t>arranged through Facilities Management</w:t>
            </w:r>
            <w:r w:rsidR="004D3176">
              <w:t>)</w:t>
            </w:r>
            <w:r w:rsidR="00835903">
              <w:t xml:space="preserve"> is conducted</w:t>
            </w:r>
            <w:r w:rsidR="007B19D0">
              <w:t>.</w:t>
            </w:r>
          </w:p>
          <w:p w14:paraId="47368582" w14:textId="6E334B0D" w:rsidR="00D71FD0" w:rsidRDefault="00F25EFC" w:rsidP="00F24087">
            <w:pPr>
              <w:numPr>
                <w:ilvl w:val="0"/>
                <w:numId w:val="4"/>
              </w:numPr>
            </w:pPr>
            <w:r>
              <w:t>e</w:t>
            </w:r>
            <w:r w:rsidR="003907A6">
              <w:t xml:space="preserve">quipment that is faulty is immediately removed from service, labelled </w:t>
            </w:r>
            <w:r w:rsidR="00BF49AA">
              <w:t>‘</w:t>
            </w:r>
            <w:r w:rsidR="003907A6">
              <w:t>Do Not Use</w:t>
            </w:r>
            <w:r w:rsidR="00BF49AA">
              <w:t>’</w:t>
            </w:r>
            <w:r w:rsidR="003907A6">
              <w:t xml:space="preserve"> and </w:t>
            </w:r>
            <w:r w:rsidR="006D525E">
              <w:t>IHSS</w:t>
            </w:r>
            <w:r w:rsidR="003907A6">
              <w:t xml:space="preserve"> notified</w:t>
            </w:r>
            <w:r w:rsidR="007B19D0">
              <w:t>.</w:t>
            </w:r>
          </w:p>
        </w:tc>
      </w:tr>
      <w:tr w:rsidR="00D71FD0" w14:paraId="497E02BE" w14:textId="77777777" w:rsidTr="00E970E6">
        <w:tc>
          <w:tcPr>
            <w:tcW w:w="1838" w:type="dxa"/>
          </w:tcPr>
          <w:p w14:paraId="27772B55" w14:textId="18C1E982" w:rsidR="00D71FD0" w:rsidRDefault="00D71FD0" w:rsidP="00D71FD0">
            <w:r>
              <w:t xml:space="preserve">On repair of electrical equipment </w:t>
            </w:r>
          </w:p>
        </w:tc>
        <w:tc>
          <w:tcPr>
            <w:tcW w:w="7222" w:type="dxa"/>
          </w:tcPr>
          <w:p w14:paraId="21C624C9" w14:textId="3D023740" w:rsidR="00D71FD0" w:rsidRDefault="00F25EFC" w:rsidP="00F24087">
            <w:pPr>
              <w:numPr>
                <w:ilvl w:val="0"/>
                <w:numId w:val="4"/>
              </w:numPr>
            </w:pPr>
            <w:r>
              <w:t>e</w:t>
            </w:r>
            <w:r w:rsidR="00912073">
              <w:t>nsure</w:t>
            </w:r>
            <w:r w:rsidR="00D71FD0" w:rsidRPr="009027D3">
              <w:t xml:space="preserve"> all repaired and serviced equipment has a current tag when reintroduced to servic</w:t>
            </w:r>
            <w:r w:rsidR="00D71FD0">
              <w:t>e</w:t>
            </w:r>
            <w:r w:rsidR="007B19D0">
              <w:t>.</w:t>
            </w:r>
          </w:p>
        </w:tc>
      </w:tr>
    </w:tbl>
    <w:p w14:paraId="12BA5194" w14:textId="6E3587D7" w:rsidR="00E539DF" w:rsidRDefault="00E539DF" w:rsidP="00E539DF">
      <w:pPr>
        <w:ind w:left="360"/>
      </w:pPr>
    </w:p>
    <w:p w14:paraId="10D85A75" w14:textId="1C4B4DEF" w:rsidR="00E539DF" w:rsidRPr="009A51ED" w:rsidRDefault="009A51ED" w:rsidP="009A51ED">
      <w:pPr>
        <w:pStyle w:val="Heading2"/>
        <w:spacing w:after="120"/>
      </w:pPr>
      <w:bookmarkStart w:id="24" w:name="_Toc167089293"/>
      <w:r>
        <w:lastRenderedPageBreak/>
        <w:t>4</w:t>
      </w:r>
      <w:r w:rsidR="00D3764A" w:rsidRPr="009A51ED">
        <w:t xml:space="preserve">.2 </w:t>
      </w:r>
      <w:r w:rsidR="00E539DF" w:rsidRPr="009A51ED">
        <w:t>Equipment brought from home into the work environment</w:t>
      </w:r>
      <w:bookmarkEnd w:id="24"/>
    </w:p>
    <w:p w14:paraId="33BDC262" w14:textId="77777777" w:rsidR="000E3829" w:rsidRPr="000E3829" w:rsidRDefault="000E3829" w:rsidP="000E3829">
      <w:pPr>
        <w:pStyle w:val="Heading2"/>
        <w:spacing w:before="240" w:after="120"/>
        <w:rPr>
          <w:rFonts w:eastAsia="Times New Roman" w:cs="Times New Roman"/>
          <w:b w:val="0"/>
          <w:bCs w:val="0"/>
          <w:szCs w:val="20"/>
        </w:rPr>
      </w:pPr>
      <w:bookmarkStart w:id="25" w:name="_Toc167089294"/>
      <w:r w:rsidRPr="000E3829">
        <w:rPr>
          <w:rFonts w:eastAsia="Times New Roman" w:cs="Times New Roman"/>
          <w:b w:val="0"/>
          <w:bCs w:val="0"/>
          <w:szCs w:val="20"/>
        </w:rPr>
        <w:t xml:space="preserve">Equipment brought from home into the work environment is subject to the same requirements as equipment owned and managed by CHS. Patients and consumers who are admitted for short durations are to, as far as is practical, use battery powered devices only. </w:t>
      </w:r>
    </w:p>
    <w:p w14:paraId="11D6FFEC" w14:textId="77777777" w:rsidR="000E3829" w:rsidRPr="000E3829" w:rsidRDefault="000E3829" w:rsidP="000E3829">
      <w:pPr>
        <w:pStyle w:val="Heading2"/>
        <w:spacing w:before="240" w:after="120"/>
        <w:rPr>
          <w:rFonts w:eastAsia="Times New Roman" w:cs="Times New Roman"/>
          <w:b w:val="0"/>
          <w:bCs w:val="0"/>
          <w:szCs w:val="20"/>
        </w:rPr>
      </w:pPr>
      <w:r w:rsidRPr="000E3829">
        <w:rPr>
          <w:rFonts w:eastAsia="Times New Roman" w:cs="Times New Roman"/>
          <w:b w:val="0"/>
          <w:bCs w:val="0"/>
          <w:szCs w:val="20"/>
        </w:rPr>
        <w:t>Where a consumer is admitted for longer stays Facilities Management can test and tag the equipment for use at CHS inpatient units. The following electrical equipment are not permitted to be used at any CHS sites;</w:t>
      </w:r>
    </w:p>
    <w:p w14:paraId="0024BDCE" w14:textId="278EE442" w:rsidR="000E3829" w:rsidRPr="000E3829" w:rsidRDefault="000E3829" w:rsidP="000E3829">
      <w:pPr>
        <w:pStyle w:val="ListBullet"/>
        <w:tabs>
          <w:tab w:val="clear" w:pos="1080"/>
          <w:tab w:val="num" w:pos="360"/>
        </w:tabs>
        <w:ind w:left="360"/>
      </w:pPr>
      <w:r w:rsidRPr="000E3829">
        <w:t>Heaters</w:t>
      </w:r>
    </w:p>
    <w:p w14:paraId="1C923CBD" w14:textId="611BAF55" w:rsidR="000E3829" w:rsidRPr="000E3829" w:rsidRDefault="000E3829" w:rsidP="000E3829">
      <w:pPr>
        <w:pStyle w:val="ListBullet"/>
        <w:tabs>
          <w:tab w:val="clear" w:pos="1080"/>
          <w:tab w:val="num" w:pos="360"/>
        </w:tabs>
        <w:ind w:left="360"/>
      </w:pPr>
      <w:r w:rsidRPr="000E3829">
        <w:t>Toasters</w:t>
      </w:r>
    </w:p>
    <w:p w14:paraId="3130DB48" w14:textId="7E223CBF" w:rsidR="000E3829" w:rsidRPr="000E3829" w:rsidRDefault="000E3829" w:rsidP="000E3829">
      <w:pPr>
        <w:pStyle w:val="ListBullet"/>
        <w:tabs>
          <w:tab w:val="clear" w:pos="1080"/>
          <w:tab w:val="num" w:pos="360"/>
        </w:tabs>
        <w:ind w:left="360"/>
      </w:pPr>
      <w:r w:rsidRPr="000E3829">
        <w:t>Steam generators</w:t>
      </w:r>
    </w:p>
    <w:p w14:paraId="3A5918FF" w14:textId="028168AC" w:rsidR="000E3829" w:rsidRPr="000E3829" w:rsidRDefault="000E3829" w:rsidP="000E3829">
      <w:pPr>
        <w:pStyle w:val="ListBullet"/>
        <w:tabs>
          <w:tab w:val="clear" w:pos="1080"/>
          <w:tab w:val="num" w:pos="360"/>
        </w:tabs>
        <w:ind w:left="360"/>
      </w:pPr>
      <w:r w:rsidRPr="000E3829">
        <w:t>Electric blankets</w:t>
      </w:r>
    </w:p>
    <w:p w14:paraId="0720BF30" w14:textId="39993692" w:rsidR="000E3829" w:rsidRPr="000E3829" w:rsidRDefault="000E3829" w:rsidP="000E3829">
      <w:pPr>
        <w:pStyle w:val="ListBullet"/>
        <w:tabs>
          <w:tab w:val="clear" w:pos="1080"/>
          <w:tab w:val="num" w:pos="360"/>
        </w:tabs>
        <w:ind w:left="360"/>
      </w:pPr>
      <w:r w:rsidRPr="000E3829">
        <w:t>Irons</w:t>
      </w:r>
    </w:p>
    <w:p w14:paraId="0E535208" w14:textId="45CF5FB3" w:rsidR="000E3829" w:rsidRPr="000E3829" w:rsidRDefault="000E3829" w:rsidP="000E3829">
      <w:pPr>
        <w:pStyle w:val="ListBullet"/>
        <w:tabs>
          <w:tab w:val="clear" w:pos="1080"/>
          <w:tab w:val="num" w:pos="360"/>
        </w:tabs>
        <w:ind w:left="360"/>
      </w:pPr>
      <w:r w:rsidRPr="000E3829">
        <w:t>Kettles</w:t>
      </w:r>
    </w:p>
    <w:p w14:paraId="2D7EBC39" w14:textId="3F972CA5" w:rsidR="000E3829" w:rsidRPr="000E3829" w:rsidRDefault="000E3829" w:rsidP="000E3829">
      <w:pPr>
        <w:pStyle w:val="ListBullet"/>
        <w:tabs>
          <w:tab w:val="clear" w:pos="1080"/>
          <w:tab w:val="num" w:pos="360"/>
        </w:tabs>
        <w:ind w:left="360"/>
      </w:pPr>
      <w:r w:rsidRPr="000E3829">
        <w:t>Etc.</w:t>
      </w:r>
    </w:p>
    <w:p w14:paraId="2918BE8C" w14:textId="22E3707E" w:rsidR="000E3829" w:rsidRPr="000E3829" w:rsidRDefault="000E3829" w:rsidP="000E3829">
      <w:pPr>
        <w:pStyle w:val="Heading2"/>
        <w:spacing w:before="240" w:after="120"/>
        <w:rPr>
          <w:rFonts w:eastAsia="Times New Roman" w:cs="Times New Roman"/>
          <w:b w:val="0"/>
          <w:bCs w:val="0"/>
          <w:szCs w:val="20"/>
        </w:rPr>
      </w:pPr>
      <w:r w:rsidRPr="000E3829">
        <w:rPr>
          <w:rFonts w:eastAsia="Times New Roman" w:cs="Times New Roman"/>
          <w:b w:val="0"/>
          <w:bCs w:val="0"/>
          <w:szCs w:val="20"/>
        </w:rPr>
        <w:t>Where unsure, please contact Facilities Management on 51242215 to seek clarification.</w:t>
      </w:r>
    </w:p>
    <w:p w14:paraId="11E89687" w14:textId="17619805" w:rsidR="000E3829" w:rsidRDefault="000E3829" w:rsidP="000E3829">
      <w:pPr>
        <w:pStyle w:val="Heading2"/>
        <w:spacing w:before="240" w:after="120"/>
        <w:rPr>
          <w:rFonts w:eastAsia="Times New Roman" w:cs="Times New Roman"/>
          <w:b w:val="0"/>
          <w:bCs w:val="0"/>
          <w:szCs w:val="20"/>
        </w:rPr>
      </w:pPr>
      <w:r w:rsidRPr="000E3829">
        <w:rPr>
          <w:rFonts w:eastAsia="Times New Roman" w:cs="Times New Roman"/>
          <w:b w:val="0"/>
          <w:bCs w:val="0"/>
          <w:szCs w:val="20"/>
        </w:rPr>
        <w:t>Equipment that is identified as having damage to the device, cables or battery charges/plug packs will result in the item being removed from the premises</w:t>
      </w:r>
      <w:r>
        <w:rPr>
          <w:rFonts w:eastAsia="Times New Roman" w:cs="Times New Roman"/>
          <w:b w:val="0"/>
          <w:bCs w:val="0"/>
          <w:szCs w:val="20"/>
        </w:rPr>
        <w:t>.</w:t>
      </w:r>
    </w:p>
    <w:p w14:paraId="54528627" w14:textId="45881DB6" w:rsidR="00F84FCC" w:rsidRPr="009A51ED" w:rsidRDefault="009A51ED" w:rsidP="000E3829">
      <w:pPr>
        <w:pStyle w:val="Heading2"/>
        <w:spacing w:before="240" w:after="120"/>
      </w:pPr>
      <w:r>
        <w:t>4</w:t>
      </w:r>
      <w:r w:rsidR="00D3764A" w:rsidRPr="009A51ED">
        <w:t xml:space="preserve">.3 </w:t>
      </w:r>
      <w:r w:rsidR="00F84FCC" w:rsidRPr="009A51ED">
        <w:t>Power boards</w:t>
      </w:r>
      <w:bookmarkEnd w:id="25"/>
    </w:p>
    <w:p w14:paraId="7CF16579" w14:textId="0DEC892F" w:rsidR="00F84FCC" w:rsidRPr="00F779BE" w:rsidRDefault="00F84FCC" w:rsidP="00533F46">
      <w:pPr>
        <w:rPr>
          <w:lang w:val="en" w:eastAsia="en-AU"/>
        </w:rPr>
      </w:pPr>
      <w:r w:rsidRPr="00F779BE">
        <w:rPr>
          <w:lang w:val="en" w:eastAsia="en-AU"/>
        </w:rPr>
        <w:t xml:space="preserve">Power </w:t>
      </w:r>
      <w:r w:rsidRPr="00012930">
        <w:rPr>
          <w:b/>
          <w:bCs/>
          <w:lang w:val="en" w:eastAsia="en-AU"/>
        </w:rPr>
        <w:t>boards must not be used</w:t>
      </w:r>
      <w:r w:rsidRPr="00F779BE">
        <w:rPr>
          <w:lang w:val="en" w:eastAsia="en-AU"/>
        </w:rPr>
        <w:t xml:space="preserve"> in </w:t>
      </w:r>
      <w:r w:rsidR="006C693C">
        <w:rPr>
          <w:lang w:val="en" w:eastAsia="en-AU"/>
        </w:rPr>
        <w:t xml:space="preserve">clinical </w:t>
      </w:r>
      <w:r w:rsidRPr="00F779BE">
        <w:rPr>
          <w:lang w:val="en" w:eastAsia="en-AU"/>
        </w:rPr>
        <w:t>areas.</w:t>
      </w:r>
      <w:r w:rsidR="00F779BE">
        <w:rPr>
          <w:lang w:val="en" w:eastAsia="en-AU"/>
        </w:rPr>
        <w:t xml:space="preserve"> </w:t>
      </w:r>
      <w:r w:rsidRPr="00F779BE">
        <w:rPr>
          <w:lang w:val="en" w:eastAsia="en-AU"/>
        </w:rPr>
        <w:t>Power boards may only be used for</w:t>
      </w:r>
      <w:r w:rsidR="00A80A67">
        <w:rPr>
          <w:lang w:val="en" w:eastAsia="en-AU"/>
        </w:rPr>
        <w:t xml:space="preserve"> items such </w:t>
      </w:r>
      <w:r w:rsidRPr="00F779BE">
        <w:rPr>
          <w:lang w:val="en" w:eastAsia="en-AU"/>
        </w:rPr>
        <w:t>as computers and printers in non</w:t>
      </w:r>
      <w:r w:rsidR="00490813">
        <w:rPr>
          <w:lang w:val="en" w:eastAsia="en-AU"/>
        </w:rPr>
        <w:t>-</w:t>
      </w:r>
      <w:r w:rsidR="00883A1D">
        <w:rPr>
          <w:lang w:val="en" w:eastAsia="en-AU"/>
        </w:rPr>
        <w:t>clinical</w:t>
      </w:r>
      <w:r w:rsidR="00FC33C3">
        <w:rPr>
          <w:lang w:val="en" w:eastAsia="en-AU"/>
        </w:rPr>
        <w:t xml:space="preserve"> </w:t>
      </w:r>
      <w:r w:rsidR="00883A1D">
        <w:rPr>
          <w:lang w:val="en" w:eastAsia="en-AU"/>
        </w:rPr>
        <w:t>a</w:t>
      </w:r>
      <w:r w:rsidR="00FC33C3">
        <w:rPr>
          <w:lang w:val="en" w:eastAsia="en-AU"/>
        </w:rPr>
        <w:t>reas</w:t>
      </w:r>
      <w:r w:rsidRPr="00F779BE">
        <w:rPr>
          <w:lang w:val="en" w:eastAsia="en-AU"/>
        </w:rPr>
        <w:t>.</w:t>
      </w:r>
      <w:r w:rsidR="00F779BE">
        <w:rPr>
          <w:lang w:val="en" w:eastAsia="en-AU"/>
        </w:rPr>
        <w:t xml:space="preserve"> </w:t>
      </w:r>
      <w:r w:rsidRPr="00F779BE">
        <w:rPr>
          <w:lang w:val="en" w:eastAsia="en-AU"/>
        </w:rPr>
        <w:t>Power boards should never be connected to another power board.</w:t>
      </w:r>
      <w:r w:rsidR="00F779BE">
        <w:rPr>
          <w:lang w:val="en" w:eastAsia="en-AU"/>
        </w:rPr>
        <w:t xml:space="preserve"> </w:t>
      </w:r>
      <w:r w:rsidR="003D42C7">
        <w:rPr>
          <w:lang w:val="en" w:eastAsia="en-AU"/>
        </w:rPr>
        <w:t>P</w:t>
      </w:r>
      <w:r w:rsidRPr="00F779BE">
        <w:rPr>
          <w:lang w:val="en" w:eastAsia="en-AU"/>
        </w:rPr>
        <w:t>ower boards must have overload protection.</w:t>
      </w:r>
      <w:r w:rsidR="00F779BE">
        <w:rPr>
          <w:lang w:val="en" w:eastAsia="en-AU"/>
        </w:rPr>
        <w:t xml:space="preserve"> </w:t>
      </w:r>
      <w:r w:rsidRPr="00F779BE">
        <w:rPr>
          <w:lang w:val="en" w:eastAsia="en-AU"/>
        </w:rPr>
        <w:t>They</w:t>
      </w:r>
      <w:r w:rsidR="00F779BE">
        <w:rPr>
          <w:lang w:val="en" w:eastAsia="en-AU"/>
        </w:rPr>
        <w:t xml:space="preserve"> </w:t>
      </w:r>
      <w:r w:rsidRPr="00F779BE">
        <w:rPr>
          <w:lang w:val="en" w:eastAsia="en-AU"/>
        </w:rPr>
        <w:t xml:space="preserve">must be tested and tagged by </w:t>
      </w:r>
      <w:r w:rsidR="00F779BE">
        <w:rPr>
          <w:lang w:val="en" w:eastAsia="en-AU"/>
        </w:rPr>
        <w:t xml:space="preserve">Facilities Maintenance </w:t>
      </w:r>
      <w:r w:rsidRPr="00F779BE">
        <w:rPr>
          <w:lang w:val="en" w:eastAsia="en-AU"/>
        </w:rPr>
        <w:t>prior to use.</w:t>
      </w:r>
    </w:p>
    <w:p w14:paraId="40CC9A8A" w14:textId="40C64938" w:rsidR="00F84FCC" w:rsidRPr="009A51ED" w:rsidRDefault="009A51ED" w:rsidP="009A51ED">
      <w:pPr>
        <w:pStyle w:val="Heading2"/>
        <w:spacing w:before="240" w:after="120"/>
      </w:pPr>
      <w:bookmarkStart w:id="26" w:name="_Toc167089295"/>
      <w:r>
        <w:t>4</w:t>
      </w:r>
      <w:r w:rsidR="00D3764A" w:rsidRPr="009A51ED">
        <w:t xml:space="preserve">.4 </w:t>
      </w:r>
      <w:r w:rsidR="00F84FCC" w:rsidRPr="009A51ED">
        <w:t>Double Adapters</w:t>
      </w:r>
      <w:bookmarkEnd w:id="26"/>
    </w:p>
    <w:p w14:paraId="10AC7FE4" w14:textId="61789F64" w:rsidR="009640B8" w:rsidRPr="00277386" w:rsidRDefault="00F84FCC" w:rsidP="0011689A">
      <w:pPr>
        <w:rPr>
          <w:rFonts w:asciiTheme="minorHAnsi" w:hAnsiTheme="minorHAnsi" w:cstheme="minorHAnsi"/>
          <w:szCs w:val="24"/>
        </w:rPr>
      </w:pPr>
      <w:r w:rsidRPr="00B220DB">
        <w:rPr>
          <w:rFonts w:asciiTheme="minorHAnsi" w:hAnsiTheme="minorHAnsi" w:cstheme="minorHAnsi"/>
          <w:b/>
          <w:bCs/>
          <w:szCs w:val="24"/>
          <w:lang w:val="en"/>
        </w:rPr>
        <w:t xml:space="preserve">Double </w:t>
      </w:r>
      <w:r w:rsidRPr="00012930">
        <w:rPr>
          <w:rFonts w:asciiTheme="minorHAnsi" w:hAnsiTheme="minorHAnsi" w:cstheme="minorHAnsi"/>
          <w:b/>
          <w:bCs/>
          <w:szCs w:val="24"/>
          <w:lang w:val="en"/>
        </w:rPr>
        <w:t>adaptors</w:t>
      </w:r>
      <w:r w:rsidR="00F779BE" w:rsidRPr="00012930">
        <w:rPr>
          <w:rFonts w:asciiTheme="minorHAnsi" w:hAnsiTheme="minorHAnsi" w:cstheme="minorHAnsi"/>
          <w:b/>
          <w:bCs/>
          <w:szCs w:val="24"/>
          <w:lang w:val="en"/>
        </w:rPr>
        <w:t xml:space="preserve"> </w:t>
      </w:r>
      <w:r w:rsidRPr="00012930">
        <w:rPr>
          <w:rFonts w:asciiTheme="minorHAnsi" w:hAnsiTheme="minorHAnsi" w:cstheme="minorHAnsi"/>
          <w:b/>
          <w:bCs/>
          <w:szCs w:val="24"/>
          <w:lang w:val="en"/>
        </w:rPr>
        <w:t>must not be used</w:t>
      </w:r>
      <w:r w:rsidRPr="00F779BE">
        <w:rPr>
          <w:rFonts w:asciiTheme="minorHAnsi" w:hAnsiTheme="minorHAnsi" w:cstheme="minorHAnsi"/>
          <w:szCs w:val="24"/>
          <w:lang w:val="en"/>
        </w:rPr>
        <w:t xml:space="preserve"> in CHS </w:t>
      </w:r>
      <w:r w:rsidR="00911FF2">
        <w:rPr>
          <w:rFonts w:asciiTheme="minorHAnsi" w:hAnsiTheme="minorHAnsi" w:cstheme="minorHAnsi"/>
          <w:szCs w:val="24"/>
          <w:lang w:val="en"/>
        </w:rPr>
        <w:t>facilities</w:t>
      </w:r>
      <w:r w:rsidRPr="00F779BE">
        <w:rPr>
          <w:rFonts w:asciiTheme="minorHAnsi" w:hAnsiTheme="minorHAnsi" w:cstheme="minorHAnsi"/>
          <w:szCs w:val="24"/>
          <w:lang w:val="en"/>
        </w:rPr>
        <w:t>. They may not sit securely in a wall outlet, may not be able to provide adequate earth protection and may cause overloading, overheating, fire or loss of electrical supply</w:t>
      </w:r>
      <w:r w:rsidR="00F779BE">
        <w:rPr>
          <w:rFonts w:asciiTheme="minorHAnsi" w:hAnsiTheme="minorHAnsi" w:cstheme="minorHAnsi"/>
          <w:szCs w:val="24"/>
          <w:lang w:val="en"/>
        </w:rPr>
        <w:t>.</w:t>
      </w:r>
    </w:p>
    <w:p w14:paraId="3724B33B" w14:textId="3A324F38" w:rsidR="00F84FCC" w:rsidRPr="009A51ED" w:rsidRDefault="009A51ED" w:rsidP="009A51ED">
      <w:pPr>
        <w:pStyle w:val="Heading2"/>
        <w:spacing w:before="240" w:after="120"/>
      </w:pPr>
      <w:bookmarkStart w:id="27" w:name="_Toc167089296"/>
      <w:r>
        <w:t>4</w:t>
      </w:r>
      <w:r w:rsidR="00D3764A" w:rsidRPr="009A51ED">
        <w:t xml:space="preserve">.5 </w:t>
      </w:r>
      <w:r w:rsidR="00F84FCC" w:rsidRPr="009A51ED">
        <w:t>Extension Leads</w:t>
      </w:r>
      <w:bookmarkEnd w:id="27"/>
    </w:p>
    <w:p w14:paraId="37574B5A" w14:textId="36C77279" w:rsidR="00441E2B" w:rsidRPr="00F779BE" w:rsidRDefault="00F84FCC" w:rsidP="00F25EFC">
      <w:pPr>
        <w:spacing w:after="120"/>
        <w:rPr>
          <w:rFonts w:asciiTheme="minorHAnsi" w:hAnsiTheme="minorHAnsi" w:cstheme="minorHAnsi"/>
          <w:szCs w:val="24"/>
          <w:lang w:val="en"/>
        </w:rPr>
      </w:pPr>
      <w:r w:rsidRPr="0039442F">
        <w:rPr>
          <w:rFonts w:asciiTheme="minorHAnsi" w:hAnsiTheme="minorHAnsi" w:cstheme="minorHAnsi"/>
          <w:b/>
          <w:bCs/>
          <w:szCs w:val="24"/>
          <w:lang w:val="en"/>
        </w:rPr>
        <w:t>Extension leads are not permitted</w:t>
      </w:r>
      <w:r w:rsidRPr="00F779BE">
        <w:rPr>
          <w:rFonts w:asciiTheme="minorHAnsi" w:hAnsiTheme="minorHAnsi" w:cstheme="minorHAnsi"/>
          <w:szCs w:val="24"/>
          <w:lang w:val="en"/>
        </w:rPr>
        <w:t xml:space="preserve"> in </w:t>
      </w:r>
      <w:r w:rsidR="00883A1D">
        <w:rPr>
          <w:rFonts w:asciiTheme="minorHAnsi" w:hAnsiTheme="minorHAnsi" w:cstheme="minorHAnsi"/>
          <w:szCs w:val="24"/>
          <w:lang w:val="en"/>
        </w:rPr>
        <w:t>clinical areas</w:t>
      </w:r>
      <w:r w:rsidRPr="00F779BE">
        <w:rPr>
          <w:rFonts w:asciiTheme="minorHAnsi" w:hAnsiTheme="minorHAnsi" w:cstheme="minorHAnsi"/>
          <w:szCs w:val="24"/>
          <w:lang w:val="en"/>
        </w:rPr>
        <w:t xml:space="preserve"> of CHS </w:t>
      </w:r>
      <w:r w:rsidR="00911FF2">
        <w:rPr>
          <w:rFonts w:asciiTheme="minorHAnsi" w:hAnsiTheme="minorHAnsi" w:cstheme="minorHAnsi"/>
          <w:szCs w:val="24"/>
          <w:lang w:val="en"/>
        </w:rPr>
        <w:t>facilities</w:t>
      </w:r>
      <w:r w:rsidRPr="00F779BE">
        <w:rPr>
          <w:rFonts w:asciiTheme="minorHAnsi" w:hAnsiTheme="minorHAnsi" w:cstheme="minorHAnsi"/>
          <w:szCs w:val="24"/>
          <w:lang w:val="en"/>
        </w:rPr>
        <w:t>. They may cause high earth resistance and excessive earth leakage current. An extension lead can allow equipment to be powered from areas other than the relevant protected treatment area. The power from the other area may not be protected to the same level as the power in the treatment area.</w:t>
      </w:r>
    </w:p>
    <w:p w14:paraId="652AC0EE" w14:textId="1C7F6CEB" w:rsidR="00754C18" w:rsidRDefault="00F84FCC" w:rsidP="00F25EFC">
      <w:pPr>
        <w:spacing w:after="120"/>
        <w:rPr>
          <w:rFonts w:asciiTheme="minorHAnsi" w:hAnsiTheme="minorHAnsi" w:cstheme="minorHAnsi"/>
          <w:szCs w:val="24"/>
          <w:lang w:val="en"/>
        </w:rPr>
      </w:pPr>
      <w:r w:rsidRPr="00F779BE">
        <w:rPr>
          <w:rFonts w:asciiTheme="minorHAnsi" w:hAnsiTheme="minorHAnsi" w:cstheme="minorHAnsi"/>
          <w:szCs w:val="24"/>
          <w:lang w:val="en"/>
        </w:rPr>
        <w:t xml:space="preserve">As the connection between the extension lead and the equipment mains cable is often on the floor there is a high danger from fluid spills, tripping and damage to the cable by trolleys when an extension lead is used. </w:t>
      </w:r>
    </w:p>
    <w:p w14:paraId="371E1D14" w14:textId="504F3D31" w:rsidR="00F84FCC" w:rsidRPr="00277386" w:rsidRDefault="00754C18" w:rsidP="00277386">
      <w:pPr>
        <w:spacing w:after="120"/>
        <w:rPr>
          <w:rFonts w:asciiTheme="minorHAnsi" w:hAnsiTheme="minorHAnsi" w:cstheme="minorHAnsi"/>
          <w:szCs w:val="24"/>
        </w:rPr>
      </w:pPr>
      <w:r>
        <w:rPr>
          <w:rFonts w:asciiTheme="minorHAnsi" w:hAnsiTheme="minorHAnsi" w:cstheme="minorHAnsi"/>
          <w:szCs w:val="24"/>
          <w:lang w:val="en"/>
        </w:rPr>
        <w:t xml:space="preserve">Outside clinical areas, extension cords may be used where no other reasonable alternative is available. </w:t>
      </w:r>
      <w:r w:rsidRPr="0039442F">
        <w:rPr>
          <w:rFonts w:cs="Arial"/>
          <w:b/>
          <w:bCs/>
          <w:szCs w:val="24"/>
        </w:rPr>
        <w:t xml:space="preserve">Extension cords must not exceed 30 metres in total length and </w:t>
      </w:r>
      <w:r w:rsidR="001914FF" w:rsidRPr="0039442F">
        <w:rPr>
          <w:rFonts w:cs="Arial"/>
          <w:b/>
          <w:bCs/>
          <w:szCs w:val="24"/>
        </w:rPr>
        <w:t xml:space="preserve">be connected to </w:t>
      </w:r>
      <w:r w:rsidR="001703FE" w:rsidRPr="0039442F">
        <w:rPr>
          <w:rFonts w:cs="Arial"/>
          <w:b/>
          <w:bCs/>
          <w:szCs w:val="24"/>
        </w:rPr>
        <w:lastRenderedPageBreak/>
        <w:t>Residual Current Device (</w:t>
      </w:r>
      <w:r w:rsidR="001914FF" w:rsidRPr="0039442F">
        <w:rPr>
          <w:rFonts w:cs="Arial"/>
          <w:b/>
          <w:bCs/>
          <w:szCs w:val="24"/>
        </w:rPr>
        <w:t>RCD</w:t>
      </w:r>
      <w:r w:rsidR="001703FE" w:rsidRPr="0039442F">
        <w:rPr>
          <w:rFonts w:cs="Arial"/>
          <w:b/>
          <w:bCs/>
          <w:szCs w:val="24"/>
        </w:rPr>
        <w:t>)</w:t>
      </w:r>
      <w:r w:rsidR="001914FF" w:rsidRPr="0039442F">
        <w:rPr>
          <w:rFonts w:cs="Arial"/>
          <w:b/>
          <w:bCs/>
          <w:szCs w:val="24"/>
        </w:rPr>
        <w:t xml:space="preserve"> protected power</w:t>
      </w:r>
      <w:r w:rsidR="001914FF">
        <w:rPr>
          <w:rFonts w:cs="Arial"/>
          <w:szCs w:val="24"/>
        </w:rPr>
        <w:t>.</w:t>
      </w:r>
      <w:r w:rsidR="00D3764A">
        <w:rPr>
          <w:rFonts w:cs="Arial"/>
          <w:szCs w:val="24"/>
        </w:rPr>
        <w:t xml:space="preserve"> Extension leads must not be joined together.</w:t>
      </w:r>
    </w:p>
    <w:p w14:paraId="194E6148" w14:textId="4B774778" w:rsidR="00715042" w:rsidRPr="009A51ED" w:rsidRDefault="009A51ED" w:rsidP="009A51ED">
      <w:pPr>
        <w:pStyle w:val="Heading2"/>
        <w:spacing w:before="240" w:after="120"/>
      </w:pPr>
      <w:bookmarkStart w:id="28" w:name="_Toc167089297"/>
      <w:r>
        <w:t>4</w:t>
      </w:r>
      <w:r w:rsidR="00D3764A" w:rsidRPr="009A51ED">
        <w:t xml:space="preserve">.6 </w:t>
      </w:r>
      <w:r w:rsidR="00DD4CE9" w:rsidRPr="009A51ED">
        <w:t xml:space="preserve">Use of </w:t>
      </w:r>
      <w:r w:rsidR="00715042" w:rsidRPr="009A51ED">
        <w:t>T</w:t>
      </w:r>
      <w:r w:rsidR="00515B72" w:rsidRPr="009A51ED">
        <w:t>ools and Equipment</w:t>
      </w:r>
      <w:bookmarkEnd w:id="28"/>
    </w:p>
    <w:p w14:paraId="6EF6D8E7" w14:textId="77777777" w:rsidR="00E25D3A" w:rsidRDefault="00E25D3A" w:rsidP="00F24087">
      <w:pPr>
        <w:pStyle w:val="ListParagraph"/>
        <w:numPr>
          <w:ilvl w:val="0"/>
          <w:numId w:val="5"/>
        </w:numPr>
        <w:ind w:left="426"/>
        <w:rPr>
          <w:rFonts w:cs="Arial"/>
          <w:szCs w:val="24"/>
        </w:rPr>
      </w:pPr>
      <w:r>
        <w:rPr>
          <w:rFonts w:cs="Arial"/>
          <w:szCs w:val="24"/>
        </w:rPr>
        <w:t>Always select the correct tool that has been designed to perform the task</w:t>
      </w:r>
    </w:p>
    <w:p w14:paraId="0EEBF647" w14:textId="7FB1B412" w:rsidR="00E25D3A" w:rsidRDefault="00E25D3A" w:rsidP="00F24087">
      <w:pPr>
        <w:pStyle w:val="ListParagraph"/>
        <w:numPr>
          <w:ilvl w:val="0"/>
          <w:numId w:val="5"/>
        </w:numPr>
        <w:ind w:left="426"/>
        <w:rPr>
          <w:rFonts w:cs="Arial"/>
          <w:szCs w:val="24"/>
        </w:rPr>
      </w:pPr>
      <w:r w:rsidRPr="00012930">
        <w:rPr>
          <w:rFonts w:cs="Arial"/>
          <w:b/>
          <w:bCs/>
          <w:szCs w:val="24"/>
        </w:rPr>
        <w:t>Use battery powered tools instead</w:t>
      </w:r>
      <w:r>
        <w:rPr>
          <w:rFonts w:cs="Arial"/>
          <w:szCs w:val="24"/>
        </w:rPr>
        <w:t xml:space="preserve"> of mains</w:t>
      </w:r>
      <w:r w:rsidR="003D42C7">
        <w:rPr>
          <w:rFonts w:cs="Arial"/>
          <w:szCs w:val="24"/>
        </w:rPr>
        <w:t>-</w:t>
      </w:r>
      <w:r>
        <w:rPr>
          <w:rFonts w:cs="Arial"/>
          <w:szCs w:val="24"/>
        </w:rPr>
        <w:t>operated where possible</w:t>
      </w:r>
    </w:p>
    <w:p w14:paraId="0D53CC0D" w14:textId="644D52B3" w:rsidR="00E25D3A" w:rsidRDefault="00E25D3A" w:rsidP="00F24087">
      <w:pPr>
        <w:pStyle w:val="ListParagraph"/>
        <w:numPr>
          <w:ilvl w:val="0"/>
          <w:numId w:val="5"/>
        </w:numPr>
        <w:autoSpaceDE w:val="0"/>
        <w:autoSpaceDN w:val="0"/>
        <w:adjustRightInd w:val="0"/>
        <w:ind w:left="426"/>
        <w:rPr>
          <w:rFonts w:asciiTheme="minorHAnsi" w:hAnsiTheme="minorHAnsi" w:cs="Arial"/>
          <w:szCs w:val="24"/>
          <w:lang w:eastAsia="en-AU"/>
        </w:rPr>
      </w:pPr>
      <w:r w:rsidRPr="00B7257C">
        <w:rPr>
          <w:rFonts w:asciiTheme="minorHAnsi" w:hAnsiTheme="minorHAnsi" w:cs="Arial"/>
          <w:szCs w:val="24"/>
          <w:lang w:eastAsia="en-AU"/>
        </w:rPr>
        <w:t>When using electrical equipment with moving parts (saws, grinders etc</w:t>
      </w:r>
      <w:r w:rsidR="00186C0C">
        <w:rPr>
          <w:rFonts w:asciiTheme="minorHAnsi" w:hAnsiTheme="minorHAnsi" w:cs="Arial"/>
          <w:szCs w:val="24"/>
          <w:lang w:eastAsia="en-AU"/>
        </w:rPr>
        <w:t>.</w:t>
      </w:r>
      <w:r w:rsidRPr="00B7257C">
        <w:rPr>
          <w:rFonts w:asciiTheme="minorHAnsi" w:hAnsiTheme="minorHAnsi" w:cs="Arial"/>
          <w:szCs w:val="24"/>
          <w:lang w:eastAsia="en-AU"/>
        </w:rPr>
        <w:t>), guarding must be kept in place at all times.</w:t>
      </w:r>
    </w:p>
    <w:p w14:paraId="62C7C26C" w14:textId="00DE6A9B" w:rsidR="00E25D3A" w:rsidRDefault="001914FF" w:rsidP="00F24087">
      <w:pPr>
        <w:pStyle w:val="ListParagraph"/>
        <w:numPr>
          <w:ilvl w:val="0"/>
          <w:numId w:val="5"/>
        </w:numPr>
        <w:ind w:left="426"/>
        <w:rPr>
          <w:rFonts w:cs="Arial"/>
          <w:szCs w:val="24"/>
        </w:rPr>
      </w:pPr>
      <w:r>
        <w:rPr>
          <w:rFonts w:cs="Arial"/>
          <w:szCs w:val="24"/>
        </w:rPr>
        <w:t>Frequently v</w:t>
      </w:r>
      <w:r w:rsidR="00E25D3A">
        <w:rPr>
          <w:rFonts w:cs="Arial"/>
          <w:szCs w:val="24"/>
        </w:rPr>
        <w:t>isually check each tool, lead and RCD (if applicable) for the following:</w:t>
      </w:r>
    </w:p>
    <w:p w14:paraId="247A8FD0" w14:textId="59DBD934" w:rsidR="00E25D3A" w:rsidRPr="00883769" w:rsidRDefault="00F25EFC" w:rsidP="00F24087">
      <w:pPr>
        <w:pStyle w:val="ListParagraph"/>
        <w:numPr>
          <w:ilvl w:val="0"/>
          <w:numId w:val="25"/>
        </w:numPr>
        <w:rPr>
          <w:rFonts w:cs="Arial"/>
          <w:szCs w:val="24"/>
        </w:rPr>
      </w:pPr>
      <w:r>
        <w:rPr>
          <w:rFonts w:cs="Arial"/>
          <w:szCs w:val="24"/>
        </w:rPr>
        <w:t>e</w:t>
      </w:r>
      <w:r w:rsidR="00635A00">
        <w:rPr>
          <w:rFonts w:cs="Arial"/>
          <w:szCs w:val="24"/>
        </w:rPr>
        <w:t>vidence of physical damage</w:t>
      </w:r>
      <w:r w:rsidR="00E25D3A" w:rsidRPr="00883769">
        <w:rPr>
          <w:rFonts w:cs="Arial"/>
          <w:szCs w:val="24"/>
        </w:rPr>
        <w:t xml:space="preserve"> (lead, connection, plug, switch)</w:t>
      </w:r>
    </w:p>
    <w:p w14:paraId="604EE571" w14:textId="45403333" w:rsidR="00E25D3A" w:rsidRPr="00883769" w:rsidRDefault="00F25EFC" w:rsidP="00F24087">
      <w:pPr>
        <w:pStyle w:val="ListParagraph"/>
        <w:numPr>
          <w:ilvl w:val="0"/>
          <w:numId w:val="25"/>
        </w:numPr>
        <w:rPr>
          <w:rFonts w:cs="Arial"/>
          <w:szCs w:val="24"/>
        </w:rPr>
      </w:pPr>
      <w:r>
        <w:rPr>
          <w:rFonts w:cs="Arial"/>
          <w:szCs w:val="24"/>
        </w:rPr>
        <w:t>c</w:t>
      </w:r>
      <w:r w:rsidR="00C71DF0">
        <w:rPr>
          <w:rFonts w:cs="Arial"/>
          <w:szCs w:val="24"/>
        </w:rPr>
        <w:t>orrect and in date tagging</w:t>
      </w:r>
      <w:r w:rsidR="00E25D3A" w:rsidRPr="00883769">
        <w:rPr>
          <w:rFonts w:cs="Arial"/>
          <w:szCs w:val="24"/>
        </w:rPr>
        <w:t xml:space="preserve"> (</w:t>
      </w:r>
      <w:r w:rsidR="003D42C7">
        <w:rPr>
          <w:rFonts w:cs="Arial"/>
          <w:szCs w:val="24"/>
        </w:rPr>
        <w:t>r</w:t>
      </w:r>
      <w:r w:rsidR="00E25D3A" w:rsidRPr="00883769">
        <w:rPr>
          <w:rFonts w:cs="Arial"/>
          <w:szCs w:val="24"/>
        </w:rPr>
        <w:t xml:space="preserve">efer to </w:t>
      </w:r>
      <w:r w:rsidR="00936C0F">
        <w:rPr>
          <w:rFonts w:cs="Arial"/>
          <w:szCs w:val="24"/>
        </w:rPr>
        <w:t>In-Service Safety Inspection and Testing of Electrical Equipment Standard</w:t>
      </w:r>
      <w:r w:rsidR="00C00036">
        <w:rPr>
          <w:rFonts w:cs="Arial"/>
          <w:szCs w:val="24"/>
        </w:rPr>
        <w:t xml:space="preserve"> </w:t>
      </w:r>
      <w:r w:rsidR="00E25D3A" w:rsidRPr="00883769">
        <w:rPr>
          <w:rFonts w:cs="Arial"/>
          <w:szCs w:val="24"/>
        </w:rPr>
        <w:t xml:space="preserve">AS/NZS 3760) </w:t>
      </w:r>
    </w:p>
    <w:p w14:paraId="289BBB04" w14:textId="1A558809" w:rsidR="009A51ED" w:rsidRPr="00DB4E72" w:rsidRDefault="003D42C7" w:rsidP="00F24087">
      <w:pPr>
        <w:pStyle w:val="ListParagraph"/>
        <w:numPr>
          <w:ilvl w:val="0"/>
          <w:numId w:val="25"/>
        </w:numPr>
        <w:rPr>
          <w:rFonts w:cs="Arial"/>
          <w:b/>
          <w:bCs/>
          <w:szCs w:val="24"/>
        </w:rPr>
      </w:pPr>
      <w:r>
        <w:rPr>
          <w:rFonts w:cs="Arial"/>
          <w:szCs w:val="24"/>
        </w:rPr>
        <w:t>“</w:t>
      </w:r>
      <w:r w:rsidR="00550F4B" w:rsidRPr="00012930">
        <w:rPr>
          <w:rFonts w:cs="Arial"/>
          <w:b/>
          <w:bCs/>
          <w:szCs w:val="24"/>
        </w:rPr>
        <w:t>Out of Service</w:t>
      </w:r>
      <w:r w:rsidRPr="00012930">
        <w:rPr>
          <w:rFonts w:cs="Arial"/>
          <w:b/>
          <w:bCs/>
          <w:szCs w:val="24"/>
        </w:rPr>
        <w:t>”</w:t>
      </w:r>
      <w:r w:rsidR="00550F4B" w:rsidRPr="00012930">
        <w:rPr>
          <w:rFonts w:cs="Arial"/>
          <w:b/>
          <w:bCs/>
          <w:szCs w:val="24"/>
        </w:rPr>
        <w:t xml:space="preserve"> tag in place for untested/untagged items. </w:t>
      </w:r>
      <w:r w:rsidR="00E25D3A" w:rsidRPr="00012930">
        <w:rPr>
          <w:rFonts w:cs="Arial"/>
          <w:b/>
          <w:bCs/>
          <w:szCs w:val="24"/>
        </w:rPr>
        <w:t>Untested/</w:t>
      </w:r>
      <w:r w:rsidRPr="00012930">
        <w:rPr>
          <w:rFonts w:cs="Arial"/>
          <w:b/>
          <w:bCs/>
          <w:szCs w:val="24"/>
        </w:rPr>
        <w:t>un</w:t>
      </w:r>
      <w:r w:rsidR="00E25D3A" w:rsidRPr="00012930">
        <w:rPr>
          <w:rFonts w:cs="Arial"/>
          <w:b/>
          <w:bCs/>
          <w:szCs w:val="24"/>
        </w:rPr>
        <w:t>tagged items must not be use</w:t>
      </w:r>
      <w:r w:rsidR="009F6995" w:rsidRPr="00012930">
        <w:rPr>
          <w:rFonts w:cs="Arial"/>
          <w:b/>
          <w:bCs/>
          <w:szCs w:val="24"/>
        </w:rPr>
        <w:t xml:space="preserve">d, </w:t>
      </w:r>
      <w:r w:rsidRPr="00012930">
        <w:rPr>
          <w:rFonts w:cs="Arial"/>
          <w:b/>
          <w:bCs/>
          <w:szCs w:val="24"/>
        </w:rPr>
        <w:t xml:space="preserve">an </w:t>
      </w:r>
      <w:r w:rsidR="009F6995" w:rsidRPr="00012930">
        <w:rPr>
          <w:rFonts w:cs="Arial"/>
          <w:b/>
          <w:bCs/>
          <w:szCs w:val="24"/>
        </w:rPr>
        <w:t xml:space="preserve">‘Out of Service’ </w:t>
      </w:r>
      <w:r w:rsidR="00060AEF" w:rsidRPr="00012930">
        <w:rPr>
          <w:rFonts w:cs="Arial"/>
          <w:b/>
          <w:bCs/>
          <w:szCs w:val="24"/>
        </w:rPr>
        <w:t>t</w:t>
      </w:r>
      <w:r w:rsidR="009F6995" w:rsidRPr="00012930">
        <w:rPr>
          <w:rFonts w:cs="Arial"/>
          <w:b/>
          <w:bCs/>
          <w:szCs w:val="24"/>
        </w:rPr>
        <w:t xml:space="preserve">ag </w:t>
      </w:r>
      <w:r w:rsidRPr="00012930">
        <w:rPr>
          <w:rFonts w:cs="Arial"/>
          <w:b/>
          <w:bCs/>
          <w:szCs w:val="24"/>
        </w:rPr>
        <w:t>applied,</w:t>
      </w:r>
      <w:r w:rsidR="009F6995" w:rsidRPr="00012930">
        <w:rPr>
          <w:rFonts w:cs="Arial"/>
          <w:b/>
          <w:bCs/>
          <w:szCs w:val="24"/>
        </w:rPr>
        <w:t xml:space="preserve"> </w:t>
      </w:r>
      <w:r w:rsidR="00E25D3A" w:rsidRPr="00012930">
        <w:rPr>
          <w:rFonts w:cs="Arial"/>
          <w:b/>
          <w:bCs/>
          <w:szCs w:val="24"/>
        </w:rPr>
        <w:t>and item reported to supervisor</w:t>
      </w:r>
      <w:r w:rsidR="002C1FA2" w:rsidRPr="00012930">
        <w:rPr>
          <w:rFonts w:cs="Arial"/>
          <w:b/>
          <w:bCs/>
          <w:szCs w:val="24"/>
        </w:rPr>
        <w:t>.</w:t>
      </w:r>
    </w:p>
    <w:p w14:paraId="21532CFC" w14:textId="77777777" w:rsidR="009A51ED" w:rsidRDefault="009A51ED" w:rsidP="009A51ED">
      <w:pPr>
        <w:pStyle w:val="ListParagraph"/>
        <w:ind w:left="5826" w:firstLine="654"/>
        <w:jc w:val="center"/>
        <w:rPr>
          <w:rStyle w:val="Hyperlink"/>
          <w:rFonts w:cs="Arial"/>
          <w:i/>
          <w:szCs w:val="24"/>
        </w:rPr>
      </w:pPr>
      <w:hyperlink w:anchor="Contents" w:history="1">
        <w:r w:rsidRPr="009A51ED">
          <w:rPr>
            <w:rStyle w:val="Hyperlink"/>
            <w:rFonts w:cs="Arial"/>
            <w:i/>
            <w:szCs w:val="24"/>
          </w:rPr>
          <w:t>Back to Table of Contents</w:t>
        </w:r>
      </w:hyperlink>
    </w:p>
    <w:p w14:paraId="3703AAB5" w14:textId="77777777" w:rsidR="003E10AF" w:rsidRDefault="003E10AF" w:rsidP="009A51ED">
      <w:pPr>
        <w:pStyle w:val="ListParagraph"/>
        <w:ind w:left="5826" w:firstLine="654"/>
        <w:jc w:val="center"/>
        <w:rPr>
          <w:rFonts w:cs="Arial"/>
          <w:i/>
          <w:color w:val="0000FF"/>
          <w:szCs w:val="24"/>
          <w:u w:val="single"/>
        </w:rPr>
      </w:pPr>
    </w:p>
    <w:p w14:paraId="253AD9CC" w14:textId="77777777" w:rsidR="003E10AF" w:rsidRDefault="003E10AF" w:rsidP="009A51ED">
      <w:pPr>
        <w:pStyle w:val="ListParagraph"/>
        <w:ind w:left="5826" w:firstLine="654"/>
        <w:jc w:val="center"/>
      </w:pPr>
    </w:p>
    <w:p w14:paraId="18FFBD87" w14:textId="77777777" w:rsidR="003E10AF" w:rsidRDefault="003E10AF" w:rsidP="009A51ED">
      <w:pPr>
        <w:pStyle w:val="ListParagraph"/>
        <w:ind w:left="5826" w:firstLine="654"/>
        <w:jc w:val="center"/>
      </w:pPr>
    </w:p>
    <w:p w14:paraId="2FD23DB7" w14:textId="77777777" w:rsidR="003E10AF" w:rsidRPr="009A51ED" w:rsidRDefault="003E10AF" w:rsidP="009A51ED">
      <w:pPr>
        <w:pStyle w:val="ListParagraph"/>
        <w:ind w:left="5826" w:firstLine="654"/>
        <w:jc w:val="center"/>
        <w:rPr>
          <w:rFonts w:cs="Arial"/>
          <w:i/>
          <w:color w:val="0000FF"/>
          <w:szCs w:val="24"/>
          <w:u w:val="single"/>
        </w:rPr>
      </w:pPr>
    </w:p>
    <w:tbl>
      <w:tblPr>
        <w:tblpPr w:leftFromText="180" w:rightFromText="180" w:vertAnchor="text" w:horzAnchor="margin" w:tblpY="181"/>
        <w:tblW w:w="9158" w:type="dxa"/>
        <w:tblLook w:val="0000" w:firstRow="0" w:lastRow="0" w:firstColumn="0" w:lastColumn="0" w:noHBand="0" w:noVBand="0"/>
      </w:tblPr>
      <w:tblGrid>
        <w:gridCol w:w="9158"/>
      </w:tblGrid>
      <w:tr w:rsidR="009A51ED" w:rsidRPr="00CD1C0E" w14:paraId="635D163E" w14:textId="77777777" w:rsidTr="007178B1">
        <w:trPr>
          <w:cantSplit/>
          <w:trHeight w:val="285"/>
        </w:trPr>
        <w:tc>
          <w:tcPr>
            <w:tcW w:w="9158" w:type="dxa"/>
            <w:shd w:val="clear" w:color="auto" w:fill="A6A6A6" w:themeFill="background1" w:themeFillShade="A6"/>
          </w:tcPr>
          <w:p w14:paraId="0EF18A8E" w14:textId="08C7C92C" w:rsidR="009A51ED" w:rsidRPr="003D2D06" w:rsidRDefault="009A51ED" w:rsidP="007178B1">
            <w:pPr>
              <w:pStyle w:val="Heading1"/>
            </w:pPr>
            <w:bookmarkStart w:id="29" w:name="_Toc167089298"/>
            <w:r>
              <w:t>Section 5 – Responding to Electrical Incidents</w:t>
            </w:r>
            <w:bookmarkEnd w:id="29"/>
          </w:p>
        </w:tc>
      </w:tr>
    </w:tbl>
    <w:p w14:paraId="6A981B3A" w14:textId="77777777" w:rsidR="009A51ED" w:rsidRPr="009A51ED" w:rsidRDefault="009A51ED" w:rsidP="009A51ED">
      <w:pPr>
        <w:rPr>
          <w:rFonts w:cs="Arial"/>
          <w:b/>
          <w:bCs/>
          <w:szCs w:val="24"/>
        </w:rPr>
      </w:pPr>
    </w:p>
    <w:p w14:paraId="6D01642D" w14:textId="7D7B6320" w:rsidR="00D3764A" w:rsidRPr="009A51ED" w:rsidRDefault="001914FF" w:rsidP="001914FF">
      <w:pPr>
        <w:rPr>
          <w:rFonts w:asciiTheme="minorHAnsi" w:hAnsiTheme="minorHAnsi" w:cstheme="minorHAnsi"/>
          <w:szCs w:val="24"/>
          <w:lang w:val="en"/>
        </w:rPr>
      </w:pPr>
      <w:r w:rsidRPr="009A51ED">
        <w:rPr>
          <w:rFonts w:asciiTheme="minorHAnsi" w:hAnsiTheme="minorHAnsi" w:cstheme="minorHAnsi"/>
          <w:szCs w:val="24"/>
          <w:lang w:val="en"/>
        </w:rPr>
        <w:t>This section provides advice of the immediate actions to be taken following an electrical incident where a person has been or may have been exposed to contact with electricity involving any of the following: tingling, burns, arcing, shocks and/or electrocution.</w:t>
      </w:r>
    </w:p>
    <w:p w14:paraId="3227FA51" w14:textId="007AAE3F" w:rsidR="00D3764A" w:rsidRPr="009A51ED" w:rsidRDefault="009A51ED" w:rsidP="009A51ED">
      <w:pPr>
        <w:pStyle w:val="Heading2"/>
        <w:spacing w:before="240" w:after="120"/>
        <w:rPr>
          <w:szCs w:val="24"/>
        </w:rPr>
      </w:pPr>
      <w:bookmarkStart w:id="30" w:name="_Toc167089299"/>
      <w:r w:rsidRPr="009A51ED">
        <w:rPr>
          <w:szCs w:val="24"/>
        </w:rPr>
        <w:t>5</w:t>
      </w:r>
      <w:r w:rsidR="00D3764A" w:rsidRPr="009A51ED">
        <w:rPr>
          <w:szCs w:val="24"/>
        </w:rPr>
        <w:t>.1 What to do in an Electrical Emergency?</w:t>
      </w:r>
      <w:bookmarkEnd w:id="30"/>
    </w:p>
    <w:p w14:paraId="507DB376" w14:textId="6F18BEF6" w:rsidR="00D3764A" w:rsidRPr="009A51ED" w:rsidRDefault="00D3764A" w:rsidP="00F24087">
      <w:pPr>
        <w:pStyle w:val="ListParagraph"/>
        <w:numPr>
          <w:ilvl w:val="0"/>
          <w:numId w:val="13"/>
        </w:numPr>
        <w:spacing w:before="120" w:after="120"/>
        <w:ind w:left="357" w:hanging="357"/>
        <w:rPr>
          <w:rFonts w:cs="Arial"/>
          <w:b/>
          <w:bCs/>
          <w:sz w:val="28"/>
          <w:szCs w:val="28"/>
        </w:rPr>
      </w:pPr>
      <w:r w:rsidRPr="009A51ED">
        <w:rPr>
          <w:rFonts w:cs="Arial"/>
          <w:b/>
          <w:bCs/>
          <w:szCs w:val="24"/>
        </w:rPr>
        <w:t>Don’t touch someone receiving an electric shock</w:t>
      </w:r>
    </w:p>
    <w:p w14:paraId="57815992" w14:textId="6CD80B91" w:rsidR="00D3764A" w:rsidRPr="00A60A69" w:rsidRDefault="00D3764A" w:rsidP="00F25EFC">
      <w:pPr>
        <w:shd w:val="clear" w:color="auto" w:fill="FFFFFF"/>
        <w:spacing w:after="120"/>
        <w:rPr>
          <w:rFonts w:cs="Arial"/>
          <w:szCs w:val="24"/>
        </w:rPr>
      </w:pPr>
      <w:r w:rsidRPr="00A60A69">
        <w:rPr>
          <w:rFonts w:cs="Arial"/>
          <w:szCs w:val="24"/>
        </w:rPr>
        <w:t xml:space="preserve">If someone receives a serious electric shock, your first reaction will likely be to go to their aid. But first, </w:t>
      </w:r>
      <w:r w:rsidR="00B220DB">
        <w:rPr>
          <w:rFonts w:cs="Arial"/>
          <w:szCs w:val="24"/>
        </w:rPr>
        <w:t xml:space="preserve">Do not touch, </w:t>
      </w:r>
      <w:r w:rsidRPr="00A60A69">
        <w:rPr>
          <w:rFonts w:cs="Arial"/>
          <w:b/>
          <w:bCs/>
          <w:szCs w:val="24"/>
        </w:rPr>
        <w:t>stop and think</w:t>
      </w:r>
      <w:r w:rsidRPr="00A60A69">
        <w:rPr>
          <w:rFonts w:cs="Arial"/>
          <w:szCs w:val="24"/>
        </w:rPr>
        <w:t xml:space="preserve">. The human body is an excellent conductor of electricity, meaning that the charge that just passed through </w:t>
      </w:r>
      <w:r w:rsidR="0017472D" w:rsidRPr="00A60A69">
        <w:rPr>
          <w:rFonts w:cs="Arial"/>
          <w:szCs w:val="24"/>
        </w:rPr>
        <w:t>the person</w:t>
      </w:r>
      <w:r w:rsidRPr="00A60A69">
        <w:rPr>
          <w:rFonts w:cs="Arial"/>
          <w:szCs w:val="24"/>
        </w:rPr>
        <w:t xml:space="preserve"> could easily move into you if you make contact with them. Given that electricity has the capacity to kill or seriously injure, limiting the number of people exposed to the shock should be your number one priority. </w:t>
      </w:r>
    </w:p>
    <w:p w14:paraId="185617F9" w14:textId="54AAEADE" w:rsidR="00D3764A" w:rsidRPr="00C81C39" w:rsidRDefault="00D3764A" w:rsidP="00F25EFC">
      <w:pPr>
        <w:shd w:val="clear" w:color="auto" w:fill="FFFFFF"/>
        <w:spacing w:after="120"/>
        <w:rPr>
          <w:rFonts w:cs="Arial"/>
          <w:szCs w:val="24"/>
        </w:rPr>
      </w:pPr>
      <w:r w:rsidRPr="00C81C39">
        <w:rPr>
          <w:rFonts w:cs="Arial"/>
          <w:szCs w:val="24"/>
        </w:rPr>
        <w:t xml:space="preserve">In some </w:t>
      </w:r>
      <w:r w:rsidR="00A60A69" w:rsidRPr="00C81C39">
        <w:rPr>
          <w:rFonts w:cs="Arial"/>
          <w:szCs w:val="24"/>
        </w:rPr>
        <w:t>cases,</w:t>
      </w:r>
      <w:r w:rsidRPr="00C81C39">
        <w:rPr>
          <w:rFonts w:cs="Arial"/>
          <w:szCs w:val="24"/>
        </w:rPr>
        <w:t xml:space="preserve"> individuals can appear to be 'stuck' to electrical currents. What's actually happening here is that the voltage is sufficiently high to cause the victim's muscles to contract. This means they can't let go of the cable or object administering the shock, which is clearly very dangerous.</w:t>
      </w:r>
    </w:p>
    <w:p w14:paraId="39E26E72" w14:textId="77777777" w:rsidR="00D3764A" w:rsidRPr="00C81C39" w:rsidRDefault="00D3764A" w:rsidP="00D3764A">
      <w:pPr>
        <w:shd w:val="clear" w:color="auto" w:fill="FFFFFF"/>
        <w:spacing w:after="360"/>
        <w:rPr>
          <w:rFonts w:cs="Arial"/>
          <w:szCs w:val="24"/>
        </w:rPr>
      </w:pPr>
      <w:r w:rsidRPr="00C81C39">
        <w:rPr>
          <w:rFonts w:cs="Arial"/>
          <w:szCs w:val="24"/>
        </w:rPr>
        <w:t>Additionally, be careful if there is water spilled on the site. Water conducts electricity, so until the power is turned off (see step 3), take precautions when moving around the area.</w:t>
      </w:r>
    </w:p>
    <w:p w14:paraId="78978F0F" w14:textId="622D74A6" w:rsidR="0017472D" w:rsidRPr="009A51ED" w:rsidRDefault="0017472D" w:rsidP="00F24087">
      <w:pPr>
        <w:pStyle w:val="ListParagraph"/>
        <w:numPr>
          <w:ilvl w:val="0"/>
          <w:numId w:val="13"/>
        </w:numPr>
        <w:spacing w:before="120" w:after="120"/>
        <w:ind w:left="357" w:hanging="357"/>
        <w:rPr>
          <w:rFonts w:cs="Arial"/>
          <w:b/>
          <w:bCs/>
          <w:szCs w:val="24"/>
        </w:rPr>
      </w:pPr>
      <w:r w:rsidRPr="009A51ED">
        <w:rPr>
          <w:rFonts w:cs="Arial"/>
          <w:b/>
          <w:bCs/>
          <w:szCs w:val="24"/>
        </w:rPr>
        <w:t>Call emergency services</w:t>
      </w:r>
    </w:p>
    <w:p w14:paraId="6AE468C6" w14:textId="77777777" w:rsidR="0017472D" w:rsidRPr="00C81C39" w:rsidRDefault="0017472D" w:rsidP="00F25EFC">
      <w:pPr>
        <w:shd w:val="clear" w:color="auto" w:fill="FFFFFF"/>
        <w:spacing w:after="120"/>
        <w:rPr>
          <w:rFonts w:cs="Arial"/>
          <w:szCs w:val="24"/>
        </w:rPr>
      </w:pPr>
      <w:r w:rsidRPr="00C81C39">
        <w:rPr>
          <w:rFonts w:cs="Arial"/>
          <w:szCs w:val="24"/>
        </w:rPr>
        <w:lastRenderedPageBreak/>
        <w:t>Ideally, you'll have someone with you so that steps two and three can happen at the same time. However, if you're alone, it's important that you phone emergency services as soon as possible. Victims of serious electric shocks will need treatment from medical professionals, so get the emergency crew on their way before you try and deal with anything further yourself.</w:t>
      </w:r>
    </w:p>
    <w:p w14:paraId="57945110" w14:textId="0EA33B8D" w:rsidR="0017472D" w:rsidRDefault="0017472D" w:rsidP="00F25EFC">
      <w:pPr>
        <w:shd w:val="clear" w:color="auto" w:fill="FFFFFF"/>
        <w:spacing w:after="120"/>
        <w:rPr>
          <w:rFonts w:cs="Arial"/>
          <w:szCs w:val="24"/>
        </w:rPr>
      </w:pPr>
      <w:r w:rsidRPr="00C81C39">
        <w:rPr>
          <w:rFonts w:cs="Arial"/>
          <w:szCs w:val="24"/>
        </w:rPr>
        <w:t xml:space="preserve">When you call, give as much detail as possible on where you are and what's happened – this will allow the crew to prepare </w:t>
      </w:r>
      <w:r w:rsidR="00F25EFC">
        <w:rPr>
          <w:rFonts w:cs="Arial"/>
          <w:szCs w:val="24"/>
        </w:rPr>
        <w:t>o</w:t>
      </w:r>
      <w:r w:rsidRPr="00C81C39">
        <w:rPr>
          <w:rFonts w:cs="Arial"/>
          <w:szCs w:val="24"/>
        </w:rPr>
        <w:t>n route.</w:t>
      </w:r>
    </w:p>
    <w:p w14:paraId="7EBC9259" w14:textId="2837B9E7" w:rsidR="0017472D" w:rsidRDefault="0017472D" w:rsidP="0017472D">
      <w:pPr>
        <w:shd w:val="clear" w:color="auto" w:fill="FFFFFF"/>
        <w:spacing w:after="360"/>
        <w:rPr>
          <w:rFonts w:cs="Arial"/>
          <w:szCs w:val="24"/>
        </w:rPr>
      </w:pPr>
      <w:r>
        <w:rPr>
          <w:rFonts w:cs="Arial"/>
          <w:szCs w:val="24"/>
        </w:rPr>
        <w:t>If you are in a clinical area, press the code blue button.</w:t>
      </w:r>
    </w:p>
    <w:tbl>
      <w:tblPr>
        <w:tblStyle w:val="TableGrid"/>
        <w:tblW w:w="0" w:type="auto"/>
        <w:tblLook w:val="04A0" w:firstRow="1" w:lastRow="0" w:firstColumn="1" w:lastColumn="0" w:noHBand="0" w:noVBand="1"/>
      </w:tblPr>
      <w:tblGrid>
        <w:gridCol w:w="4248"/>
        <w:gridCol w:w="1843"/>
      </w:tblGrid>
      <w:tr w:rsidR="0017472D" w14:paraId="26409DE3" w14:textId="77777777" w:rsidTr="00A60A69">
        <w:trPr>
          <w:cantSplit/>
          <w:trHeight w:val="454"/>
        </w:trPr>
        <w:tc>
          <w:tcPr>
            <w:tcW w:w="6091" w:type="dxa"/>
            <w:gridSpan w:val="2"/>
            <w:vAlign w:val="center"/>
          </w:tcPr>
          <w:p w14:paraId="1CDEB132" w14:textId="429C83B3" w:rsidR="0017472D" w:rsidRPr="00F25EFC" w:rsidRDefault="0017472D" w:rsidP="00C81C39">
            <w:pPr>
              <w:spacing w:after="360"/>
              <w:jc w:val="center"/>
              <w:rPr>
                <w:rFonts w:ascii="Arial Black" w:hAnsi="Arial Black" w:cs="Arial"/>
                <w:sz w:val="28"/>
                <w:szCs w:val="28"/>
              </w:rPr>
            </w:pPr>
            <w:r w:rsidRPr="00F25EFC">
              <w:rPr>
                <w:rFonts w:ascii="Arial Black" w:hAnsi="Arial Black" w:cs="Arial"/>
                <w:sz w:val="28"/>
                <w:szCs w:val="28"/>
              </w:rPr>
              <w:t>Help Numbers</w:t>
            </w:r>
          </w:p>
        </w:tc>
      </w:tr>
      <w:tr w:rsidR="0017472D" w14:paraId="68DA795B" w14:textId="77777777" w:rsidTr="00A60A69">
        <w:trPr>
          <w:cantSplit/>
          <w:trHeight w:val="454"/>
        </w:trPr>
        <w:tc>
          <w:tcPr>
            <w:tcW w:w="4248" w:type="dxa"/>
            <w:vAlign w:val="center"/>
          </w:tcPr>
          <w:p w14:paraId="17F5D553" w14:textId="1015775F" w:rsidR="0017472D" w:rsidRPr="00F25EFC" w:rsidRDefault="0017472D" w:rsidP="00C81C39">
            <w:pPr>
              <w:spacing w:after="360"/>
              <w:jc w:val="center"/>
              <w:rPr>
                <w:rFonts w:ascii="Arial Black" w:hAnsi="Arial Black" w:cs="Arial"/>
                <w:sz w:val="28"/>
                <w:szCs w:val="28"/>
              </w:rPr>
            </w:pPr>
            <w:r w:rsidRPr="00F25EFC">
              <w:rPr>
                <w:rFonts w:ascii="Arial Black" w:hAnsi="Arial Black" w:cs="Arial"/>
                <w:sz w:val="28"/>
                <w:szCs w:val="28"/>
              </w:rPr>
              <w:t>Code Blue / Switchboard</w:t>
            </w:r>
          </w:p>
        </w:tc>
        <w:tc>
          <w:tcPr>
            <w:tcW w:w="1843" w:type="dxa"/>
            <w:vAlign w:val="center"/>
          </w:tcPr>
          <w:p w14:paraId="4D058C0C" w14:textId="7283DF88" w:rsidR="0017472D" w:rsidRPr="00F25EFC" w:rsidRDefault="0017472D" w:rsidP="00C81C39">
            <w:pPr>
              <w:spacing w:after="360"/>
              <w:jc w:val="center"/>
              <w:rPr>
                <w:rFonts w:ascii="Arial Black" w:hAnsi="Arial Black" w:cs="Arial"/>
                <w:sz w:val="28"/>
                <w:szCs w:val="28"/>
              </w:rPr>
            </w:pPr>
            <w:r w:rsidRPr="00F25EFC">
              <w:rPr>
                <w:rFonts w:ascii="Arial Black" w:hAnsi="Arial Black" w:cs="Arial"/>
                <w:sz w:val="28"/>
                <w:szCs w:val="28"/>
              </w:rPr>
              <w:t>2222</w:t>
            </w:r>
          </w:p>
        </w:tc>
      </w:tr>
      <w:tr w:rsidR="0017472D" w14:paraId="4705A6AB" w14:textId="77777777" w:rsidTr="00A60A69">
        <w:trPr>
          <w:cantSplit/>
          <w:trHeight w:val="454"/>
        </w:trPr>
        <w:tc>
          <w:tcPr>
            <w:tcW w:w="4248" w:type="dxa"/>
            <w:vAlign w:val="center"/>
          </w:tcPr>
          <w:p w14:paraId="206E7F76" w14:textId="214209E5" w:rsidR="0017472D" w:rsidRPr="00F25EFC" w:rsidRDefault="0017472D" w:rsidP="00C81C39">
            <w:pPr>
              <w:spacing w:after="360"/>
              <w:jc w:val="center"/>
              <w:rPr>
                <w:rFonts w:ascii="Arial Black" w:hAnsi="Arial Black" w:cs="Arial"/>
                <w:sz w:val="28"/>
                <w:szCs w:val="28"/>
              </w:rPr>
            </w:pPr>
            <w:r w:rsidRPr="00F25EFC">
              <w:rPr>
                <w:rFonts w:ascii="Arial Black" w:hAnsi="Arial Black" w:cs="Arial"/>
                <w:sz w:val="28"/>
                <w:szCs w:val="28"/>
              </w:rPr>
              <w:t>Ambulance</w:t>
            </w:r>
          </w:p>
        </w:tc>
        <w:tc>
          <w:tcPr>
            <w:tcW w:w="1843" w:type="dxa"/>
            <w:vAlign w:val="center"/>
          </w:tcPr>
          <w:p w14:paraId="4A1C9ED1" w14:textId="66531C10" w:rsidR="0017472D" w:rsidRPr="00F25EFC" w:rsidRDefault="0017472D" w:rsidP="00C81C39">
            <w:pPr>
              <w:spacing w:after="360"/>
              <w:jc w:val="center"/>
              <w:rPr>
                <w:rFonts w:ascii="Arial Black" w:hAnsi="Arial Black" w:cs="Arial"/>
                <w:sz w:val="28"/>
                <w:szCs w:val="28"/>
              </w:rPr>
            </w:pPr>
            <w:r w:rsidRPr="00F25EFC">
              <w:rPr>
                <w:rFonts w:ascii="Arial Black" w:hAnsi="Arial Black" w:cs="Arial"/>
                <w:sz w:val="28"/>
                <w:szCs w:val="28"/>
              </w:rPr>
              <w:t>0 000</w:t>
            </w:r>
          </w:p>
        </w:tc>
      </w:tr>
    </w:tbl>
    <w:p w14:paraId="23EFA25A" w14:textId="77777777" w:rsidR="003E10AF" w:rsidRDefault="003E10AF" w:rsidP="003E10AF">
      <w:pPr>
        <w:pStyle w:val="ListParagraph"/>
        <w:spacing w:before="120" w:after="120"/>
        <w:ind w:left="357"/>
        <w:rPr>
          <w:rFonts w:cs="Arial"/>
          <w:b/>
          <w:bCs/>
          <w:szCs w:val="24"/>
        </w:rPr>
      </w:pPr>
    </w:p>
    <w:p w14:paraId="599067F6" w14:textId="77777777" w:rsidR="003E10AF" w:rsidRDefault="003E10AF" w:rsidP="003E10AF">
      <w:pPr>
        <w:pStyle w:val="ListParagraph"/>
        <w:spacing w:before="120" w:after="120"/>
        <w:ind w:left="357"/>
        <w:rPr>
          <w:rFonts w:cs="Arial"/>
          <w:b/>
          <w:bCs/>
          <w:szCs w:val="24"/>
        </w:rPr>
      </w:pPr>
    </w:p>
    <w:p w14:paraId="29268E00" w14:textId="3B341EDA" w:rsidR="0017472D" w:rsidRPr="009A51ED" w:rsidRDefault="0017472D" w:rsidP="00F24087">
      <w:pPr>
        <w:pStyle w:val="ListParagraph"/>
        <w:numPr>
          <w:ilvl w:val="0"/>
          <w:numId w:val="13"/>
        </w:numPr>
        <w:spacing w:before="120" w:after="120"/>
        <w:ind w:left="357" w:hanging="357"/>
        <w:rPr>
          <w:rFonts w:cs="Arial"/>
          <w:b/>
          <w:bCs/>
          <w:szCs w:val="24"/>
        </w:rPr>
      </w:pPr>
      <w:r w:rsidRPr="009A51ED">
        <w:rPr>
          <w:rFonts w:cs="Arial"/>
          <w:b/>
          <w:bCs/>
          <w:szCs w:val="24"/>
        </w:rPr>
        <w:t>Turn off the power</w:t>
      </w:r>
    </w:p>
    <w:p w14:paraId="4F8D3B8B" w14:textId="12264627" w:rsidR="0017472D" w:rsidRPr="00C81C39" w:rsidRDefault="0017472D" w:rsidP="00F25EFC">
      <w:pPr>
        <w:shd w:val="clear" w:color="auto" w:fill="FFFFFF"/>
        <w:spacing w:after="120"/>
        <w:rPr>
          <w:rFonts w:cs="Arial"/>
          <w:szCs w:val="24"/>
        </w:rPr>
      </w:pPr>
      <w:r w:rsidRPr="00C81C39">
        <w:rPr>
          <w:rFonts w:cs="Arial"/>
          <w:szCs w:val="24"/>
        </w:rPr>
        <w:t>If it's safe to do so without putting yourself in danger, turn off the power – this makes the emergency site much safer to move around when the ambulance </w:t>
      </w:r>
      <w:r>
        <w:rPr>
          <w:rFonts w:cs="Arial"/>
          <w:szCs w:val="24"/>
        </w:rPr>
        <w:t xml:space="preserve">or other help </w:t>
      </w:r>
      <w:r w:rsidRPr="00C81C39">
        <w:rPr>
          <w:rFonts w:cs="Arial"/>
          <w:szCs w:val="24"/>
        </w:rPr>
        <w:t>arrives, and prevents further damage.</w:t>
      </w:r>
    </w:p>
    <w:p w14:paraId="78321DC8" w14:textId="77777777" w:rsidR="0017472D" w:rsidRPr="00C81C39" w:rsidRDefault="0017472D" w:rsidP="00F25EFC">
      <w:pPr>
        <w:shd w:val="clear" w:color="auto" w:fill="FFFFFF"/>
        <w:spacing w:after="120"/>
        <w:rPr>
          <w:rFonts w:cs="Arial"/>
          <w:szCs w:val="24"/>
        </w:rPr>
      </w:pPr>
      <w:r w:rsidRPr="00C81C39">
        <w:rPr>
          <w:rFonts w:cs="Arial"/>
          <w:szCs w:val="24"/>
        </w:rPr>
        <w:t>In situations where you can't turn the power off safely, try to separate the victim from the electricity source using a dry, non-conductive item such as a wooden broomstick, or the rescue crook from a low voltage rescue kit if one is readily available.</w:t>
      </w:r>
    </w:p>
    <w:p w14:paraId="3A9C5226" w14:textId="5159FC89" w:rsidR="0017472D" w:rsidRPr="009A51ED" w:rsidRDefault="0017472D" w:rsidP="00F24087">
      <w:pPr>
        <w:pStyle w:val="ListParagraph"/>
        <w:numPr>
          <w:ilvl w:val="0"/>
          <w:numId w:val="13"/>
        </w:numPr>
        <w:spacing w:before="120" w:after="120"/>
        <w:ind w:left="357" w:hanging="357"/>
        <w:rPr>
          <w:rFonts w:cs="Arial"/>
          <w:b/>
          <w:bCs/>
          <w:szCs w:val="24"/>
        </w:rPr>
      </w:pPr>
      <w:r w:rsidRPr="009A51ED">
        <w:rPr>
          <w:rFonts w:cs="Arial"/>
          <w:b/>
          <w:bCs/>
          <w:szCs w:val="24"/>
        </w:rPr>
        <w:t>Administer first aid</w:t>
      </w:r>
    </w:p>
    <w:p w14:paraId="1C20F9B4" w14:textId="6F6CC848" w:rsidR="0017472D" w:rsidRDefault="0017472D" w:rsidP="003E10AF">
      <w:pPr>
        <w:pStyle w:val="NormalWeb"/>
        <w:shd w:val="clear" w:color="auto" w:fill="FFFFFF"/>
        <w:spacing w:after="0"/>
        <w:rPr>
          <w:rFonts w:ascii="Calibri" w:hAnsi="Calibri" w:cs="Arial"/>
          <w:lang w:eastAsia="en-US"/>
        </w:rPr>
      </w:pPr>
      <w:r w:rsidRPr="00B220DB">
        <w:rPr>
          <w:rFonts w:ascii="Calibri" w:hAnsi="Calibri" w:cs="Arial"/>
          <w:b/>
          <w:bCs/>
          <w:lang w:eastAsia="en-US"/>
        </w:rPr>
        <w:t xml:space="preserve">Only once the </w:t>
      </w:r>
      <w:r w:rsidR="00C81C39" w:rsidRPr="00B220DB">
        <w:rPr>
          <w:rFonts w:ascii="Calibri" w:hAnsi="Calibri" w:cs="Arial"/>
          <w:b/>
          <w:bCs/>
          <w:lang w:eastAsia="en-US"/>
        </w:rPr>
        <w:t xml:space="preserve">individual </w:t>
      </w:r>
      <w:r w:rsidR="00F560FE" w:rsidRPr="00B220DB">
        <w:rPr>
          <w:rFonts w:ascii="Calibri" w:hAnsi="Calibri" w:cs="Arial"/>
          <w:b/>
          <w:bCs/>
          <w:lang w:eastAsia="en-US"/>
        </w:rPr>
        <w:t>affected is</w:t>
      </w:r>
      <w:r w:rsidRPr="00B220DB">
        <w:rPr>
          <w:rFonts w:ascii="Calibri" w:hAnsi="Calibri" w:cs="Arial"/>
          <w:b/>
          <w:bCs/>
          <w:lang w:eastAsia="en-US"/>
        </w:rPr>
        <w:t xml:space="preserve"> away from the current can you approach them and begin first aid</w:t>
      </w:r>
      <w:r w:rsidRPr="00C81C39">
        <w:rPr>
          <w:rFonts w:ascii="Calibri" w:hAnsi="Calibri" w:cs="Arial"/>
          <w:lang w:eastAsia="en-US"/>
        </w:rPr>
        <w:t>. Injuries from electric shocks can range from serious burns to cardiac arrest and death:</w:t>
      </w:r>
    </w:p>
    <w:p w14:paraId="2F742AB0" w14:textId="77777777" w:rsidR="003E10AF" w:rsidRPr="00DB4E72" w:rsidRDefault="003E10AF" w:rsidP="000962AB">
      <w:pPr>
        <w:pStyle w:val="NormalWeb"/>
        <w:numPr>
          <w:ilvl w:val="0"/>
          <w:numId w:val="26"/>
        </w:numPr>
        <w:shd w:val="clear" w:color="auto" w:fill="FFFFFF"/>
        <w:spacing w:after="0"/>
        <w:ind w:left="426"/>
        <w:rPr>
          <w:rFonts w:ascii="Calibri" w:hAnsi="Calibri" w:cs="Arial"/>
          <w:lang w:eastAsia="en-US"/>
        </w:rPr>
      </w:pPr>
      <w:r w:rsidRPr="00DB4E72">
        <w:rPr>
          <w:rFonts w:ascii="Calibri" w:hAnsi="Calibri" w:cs="Arial"/>
          <w:lang w:eastAsia="en-US"/>
        </w:rPr>
        <w:t>If the individual isn't breathing – for unconscious victims who aren't breathing, perform cardiopulmonary resuscitation (CPR) until medical teams arrive to take over from you.</w:t>
      </w:r>
    </w:p>
    <w:p w14:paraId="5BA63C81" w14:textId="25AA17E2" w:rsidR="00DB4E72" w:rsidRPr="00DB4E72" w:rsidRDefault="003E10AF" w:rsidP="000962AB">
      <w:pPr>
        <w:pStyle w:val="NormalWeb"/>
        <w:numPr>
          <w:ilvl w:val="0"/>
          <w:numId w:val="26"/>
        </w:numPr>
        <w:shd w:val="clear" w:color="auto" w:fill="FFFFFF"/>
        <w:spacing w:after="0"/>
        <w:ind w:left="426"/>
        <w:rPr>
          <w:rFonts w:ascii="Calibri" w:hAnsi="Calibri" w:cs="Arial"/>
          <w:lang w:eastAsia="en-US"/>
        </w:rPr>
      </w:pPr>
      <w:r>
        <w:rPr>
          <w:rFonts w:ascii="Calibri" w:hAnsi="Calibri" w:cs="Arial"/>
          <w:lang w:eastAsia="en-US"/>
        </w:rPr>
        <w:t>I</w:t>
      </w:r>
      <w:r w:rsidR="0017472D" w:rsidRPr="00DB4E72">
        <w:rPr>
          <w:rFonts w:ascii="Calibri" w:hAnsi="Calibri" w:cs="Arial"/>
          <w:lang w:eastAsia="en-US"/>
        </w:rPr>
        <w:t xml:space="preserve">f the individual is responsive </w:t>
      </w:r>
      <w:r w:rsidR="00F77222" w:rsidRPr="00DB4E72">
        <w:rPr>
          <w:rFonts w:ascii="Calibri" w:hAnsi="Calibri" w:cs="Arial"/>
          <w:lang w:eastAsia="en-US"/>
        </w:rPr>
        <w:t xml:space="preserve">– </w:t>
      </w:r>
      <w:r w:rsidR="00F25EFC" w:rsidRPr="00DB4E72">
        <w:rPr>
          <w:rFonts w:ascii="Calibri" w:hAnsi="Calibri" w:cs="Arial"/>
          <w:lang w:eastAsia="en-US"/>
        </w:rPr>
        <w:t>a</w:t>
      </w:r>
      <w:r w:rsidR="00F77222" w:rsidRPr="00DB4E72">
        <w:rPr>
          <w:rFonts w:ascii="Calibri" w:hAnsi="Calibri" w:cs="Arial"/>
          <w:lang w:eastAsia="en-US"/>
        </w:rPr>
        <w:t>ttend</w:t>
      </w:r>
      <w:r w:rsidR="0017472D" w:rsidRPr="00DB4E72">
        <w:rPr>
          <w:rFonts w:ascii="Calibri" w:hAnsi="Calibri" w:cs="Arial"/>
          <w:lang w:eastAsia="en-US"/>
        </w:rPr>
        <w:t xml:space="preserve"> to their injuries, for example place burns under cold water for 20 minutes, and then cover with dressings. If you don't have a first-aid kit with you, kitchen glad wrap is suitable, as long as it's not applied too tightly</w:t>
      </w:r>
      <w:r w:rsidR="001730AF" w:rsidRPr="00DB4E72">
        <w:rPr>
          <w:rFonts w:ascii="Calibri" w:hAnsi="Calibri" w:cs="Arial"/>
          <w:lang w:eastAsia="en-US"/>
        </w:rPr>
        <w:t xml:space="preserve"> </w:t>
      </w:r>
      <w:r w:rsidR="00DE627A" w:rsidRPr="00DB4E72">
        <w:rPr>
          <w:rFonts w:ascii="Calibri" w:hAnsi="Calibri" w:cs="Arial"/>
          <w:lang w:eastAsia="en-US"/>
        </w:rPr>
        <w:t>(</w:t>
      </w:r>
      <w:r w:rsidR="001730AF" w:rsidRPr="00DB4E72">
        <w:rPr>
          <w:rFonts w:ascii="Calibri" w:hAnsi="Calibri" w:cs="Arial"/>
          <w:lang w:eastAsia="en-US"/>
        </w:rPr>
        <w:t>ensure circulation</w:t>
      </w:r>
      <w:r w:rsidR="00F25EFC" w:rsidRPr="00DB4E72">
        <w:rPr>
          <w:rFonts w:ascii="Calibri" w:hAnsi="Calibri" w:cs="Arial"/>
          <w:lang w:eastAsia="en-US"/>
        </w:rPr>
        <w:t xml:space="preserve"> is maintained</w:t>
      </w:r>
      <w:r w:rsidR="00DE627A" w:rsidRPr="00DB4E72">
        <w:rPr>
          <w:rFonts w:ascii="Calibri" w:hAnsi="Calibri" w:cs="Arial"/>
          <w:lang w:eastAsia="en-US"/>
        </w:rPr>
        <w:t>)</w:t>
      </w:r>
      <w:r w:rsidR="001730AF" w:rsidRPr="00DB4E72">
        <w:rPr>
          <w:rFonts w:ascii="Calibri" w:hAnsi="Calibri" w:cs="Arial"/>
          <w:lang w:eastAsia="en-US"/>
        </w:rPr>
        <w:t xml:space="preserve">. </w:t>
      </w:r>
      <w:r w:rsidR="0017472D" w:rsidRPr="00DB4E72">
        <w:rPr>
          <w:rFonts w:ascii="Calibri" w:hAnsi="Calibri" w:cs="Arial"/>
          <w:lang w:eastAsia="en-US"/>
        </w:rPr>
        <w:t>Never put oils or ointments on burns.</w:t>
      </w:r>
    </w:p>
    <w:p w14:paraId="46F3BD30" w14:textId="461982E9" w:rsidR="0017472D" w:rsidRPr="00DE627A" w:rsidRDefault="0017472D" w:rsidP="00A60A69">
      <w:pPr>
        <w:pStyle w:val="NormalWeb"/>
        <w:shd w:val="clear" w:color="auto" w:fill="FFFFFF"/>
        <w:spacing w:after="240"/>
        <w:rPr>
          <w:rFonts w:ascii="Calibri" w:hAnsi="Calibri" w:cs="Arial"/>
          <w:lang w:eastAsia="en-US"/>
        </w:rPr>
      </w:pPr>
      <w:r w:rsidRPr="00C81C39">
        <w:rPr>
          <w:rFonts w:ascii="Calibri" w:hAnsi="Calibri" w:cs="Arial"/>
          <w:lang w:eastAsia="en-US"/>
        </w:rPr>
        <w:t xml:space="preserve">Before professionals arrive, knowing how to treat an injured person can literally be the difference between life and death for those involved in electrical emergencies. This is why it's important </w:t>
      </w:r>
      <w:r>
        <w:rPr>
          <w:rFonts w:ascii="Calibri" w:hAnsi="Calibri" w:cs="Arial"/>
          <w:lang w:eastAsia="en-US"/>
        </w:rPr>
        <w:t>to learn</w:t>
      </w:r>
      <w:r w:rsidRPr="00C81C39">
        <w:rPr>
          <w:rFonts w:ascii="Calibri" w:hAnsi="Calibri" w:cs="Arial"/>
          <w:lang w:eastAsia="en-US"/>
        </w:rPr>
        <w:t> how to perform first aid.</w:t>
      </w:r>
    </w:p>
    <w:p w14:paraId="5637C4EA" w14:textId="6B83DBFF" w:rsidR="001914FF" w:rsidRPr="009A51ED" w:rsidRDefault="001914FF" w:rsidP="00F24087">
      <w:pPr>
        <w:pStyle w:val="ListParagraph"/>
        <w:numPr>
          <w:ilvl w:val="0"/>
          <w:numId w:val="13"/>
        </w:numPr>
        <w:spacing w:before="120" w:after="240"/>
        <w:ind w:left="357" w:hanging="357"/>
        <w:rPr>
          <w:rFonts w:cs="Arial"/>
          <w:b/>
          <w:bCs/>
          <w:szCs w:val="24"/>
        </w:rPr>
      </w:pPr>
      <w:r w:rsidRPr="009A51ED">
        <w:rPr>
          <w:rFonts w:cs="Arial"/>
          <w:b/>
          <w:bCs/>
          <w:szCs w:val="24"/>
        </w:rPr>
        <w:t xml:space="preserve">Alert your manager and organise attendance </w:t>
      </w:r>
      <w:r w:rsidR="003B2069" w:rsidRPr="009A51ED">
        <w:rPr>
          <w:rFonts w:cs="Arial"/>
          <w:b/>
          <w:bCs/>
          <w:szCs w:val="24"/>
        </w:rPr>
        <w:t>from Facilities Management</w:t>
      </w:r>
      <w:r w:rsidRPr="009A51ED">
        <w:rPr>
          <w:rFonts w:cs="Arial"/>
          <w:b/>
          <w:bCs/>
          <w:szCs w:val="24"/>
        </w:rPr>
        <w:t xml:space="preserve"> (e.g. Electrician) </w:t>
      </w:r>
    </w:p>
    <w:p w14:paraId="348A1D93" w14:textId="16A3AA5E" w:rsidR="001914FF" w:rsidRPr="00DB4E72" w:rsidRDefault="001914FF" w:rsidP="000962AB">
      <w:pPr>
        <w:pStyle w:val="NormalWeb"/>
        <w:numPr>
          <w:ilvl w:val="0"/>
          <w:numId w:val="27"/>
        </w:numPr>
        <w:shd w:val="clear" w:color="auto" w:fill="FFFFFF"/>
        <w:spacing w:after="0"/>
        <w:ind w:left="426" w:hanging="426"/>
        <w:rPr>
          <w:rFonts w:ascii="Calibri" w:hAnsi="Calibri" w:cs="Arial"/>
          <w:lang w:eastAsia="en-US"/>
        </w:rPr>
      </w:pPr>
      <w:r w:rsidRPr="00DB4E72">
        <w:rPr>
          <w:rFonts w:ascii="Calibri" w:hAnsi="Calibri" w:cs="Arial"/>
          <w:lang w:eastAsia="en-US"/>
        </w:rPr>
        <w:lastRenderedPageBreak/>
        <w:t>Contact Facilities Management by phone and request urgent assistance – during business hours on 5124 21</w:t>
      </w:r>
      <w:r w:rsidR="0017090E" w:rsidRPr="00DB4E72">
        <w:rPr>
          <w:rFonts w:ascii="Calibri" w:hAnsi="Calibri" w:cs="Arial"/>
          <w:lang w:eastAsia="en-US"/>
        </w:rPr>
        <w:t>1</w:t>
      </w:r>
      <w:r w:rsidRPr="00DB4E72">
        <w:rPr>
          <w:rFonts w:ascii="Calibri" w:hAnsi="Calibri" w:cs="Arial"/>
          <w:lang w:eastAsia="en-US"/>
        </w:rPr>
        <w:t xml:space="preserve">5 or after hours dial 9 (for customers on </w:t>
      </w:r>
      <w:r w:rsidR="00CC0206" w:rsidRPr="00DB4E72">
        <w:rPr>
          <w:rFonts w:ascii="Calibri" w:hAnsi="Calibri" w:cs="Arial"/>
          <w:lang w:eastAsia="en-US"/>
        </w:rPr>
        <w:t>the Canberra Hospital</w:t>
      </w:r>
      <w:r w:rsidRPr="00DB4E72">
        <w:rPr>
          <w:rFonts w:ascii="Calibri" w:hAnsi="Calibri" w:cs="Arial"/>
          <w:lang w:eastAsia="en-US"/>
        </w:rPr>
        <w:t xml:space="preserve"> campus or dial 0434 606 365).  Be very clear on the nature of the electrical risk and the incident that has occurred</w:t>
      </w:r>
    </w:p>
    <w:p w14:paraId="67C55121" w14:textId="628DD33E" w:rsidR="009A51ED" w:rsidRPr="00A60A69" w:rsidRDefault="001914FF" w:rsidP="000962AB">
      <w:pPr>
        <w:pStyle w:val="NormalWeb"/>
        <w:numPr>
          <w:ilvl w:val="0"/>
          <w:numId w:val="27"/>
        </w:numPr>
        <w:shd w:val="clear" w:color="auto" w:fill="FFFFFF"/>
        <w:spacing w:after="0"/>
        <w:ind w:left="426" w:hanging="426"/>
        <w:rPr>
          <w:rFonts w:ascii="Calibri" w:hAnsi="Calibri" w:cs="Arial"/>
          <w:lang w:eastAsia="en-US"/>
        </w:rPr>
      </w:pPr>
      <w:r w:rsidRPr="00DB4E72">
        <w:rPr>
          <w:rFonts w:ascii="Calibri" w:hAnsi="Calibri" w:cs="Arial"/>
          <w:lang w:eastAsia="en-US"/>
        </w:rPr>
        <w:t>Lodge a maintenance request on the MyFM system if instructed by Facilities Management</w:t>
      </w:r>
      <w:r w:rsidR="00DE627A" w:rsidRPr="00DB4E72">
        <w:rPr>
          <w:rFonts w:ascii="Calibri" w:hAnsi="Calibri" w:cs="Arial"/>
          <w:lang w:eastAsia="en-US"/>
        </w:rPr>
        <w:t>.</w:t>
      </w:r>
    </w:p>
    <w:p w14:paraId="25C30A65" w14:textId="5756A0DF" w:rsidR="001914FF" w:rsidRPr="009A51ED" w:rsidRDefault="001914FF" w:rsidP="00F24087">
      <w:pPr>
        <w:pStyle w:val="ListParagraph"/>
        <w:numPr>
          <w:ilvl w:val="0"/>
          <w:numId w:val="13"/>
        </w:numPr>
        <w:spacing w:before="240" w:after="120"/>
        <w:ind w:left="357" w:hanging="357"/>
        <w:rPr>
          <w:rFonts w:cs="Arial"/>
          <w:b/>
          <w:bCs/>
          <w:szCs w:val="24"/>
        </w:rPr>
      </w:pPr>
      <w:r w:rsidRPr="009A51ED">
        <w:rPr>
          <w:rFonts w:cs="Arial"/>
          <w:b/>
          <w:bCs/>
          <w:szCs w:val="24"/>
        </w:rPr>
        <w:t xml:space="preserve">Lodge a staff incident report on </w:t>
      </w:r>
      <w:r w:rsidR="00B220DB">
        <w:rPr>
          <w:rFonts w:cs="Arial"/>
          <w:szCs w:val="24"/>
        </w:rPr>
        <w:t>the</w:t>
      </w:r>
      <w:r w:rsidR="00B04E20">
        <w:rPr>
          <w:rFonts w:cs="Arial"/>
          <w:szCs w:val="24"/>
        </w:rPr>
        <w:t xml:space="preserve"> Incident Management Systems</w:t>
      </w:r>
      <w:r w:rsidR="00012930" w:rsidRPr="009A51ED">
        <w:rPr>
          <w:rFonts w:cs="Arial"/>
          <w:b/>
          <w:bCs/>
          <w:szCs w:val="24"/>
        </w:rPr>
        <w:t xml:space="preserve"> </w:t>
      </w:r>
    </w:p>
    <w:p w14:paraId="31984E5D" w14:textId="4540DDCB" w:rsidR="001914FF" w:rsidRPr="00A60A69" w:rsidRDefault="001914FF" w:rsidP="00F24087">
      <w:pPr>
        <w:pStyle w:val="NormalWeb"/>
        <w:numPr>
          <w:ilvl w:val="0"/>
          <w:numId w:val="28"/>
        </w:numPr>
        <w:shd w:val="clear" w:color="auto" w:fill="FFFFFF"/>
        <w:spacing w:after="240"/>
        <w:ind w:left="426" w:hanging="426"/>
        <w:rPr>
          <w:rFonts w:ascii="Calibri" w:hAnsi="Calibri" w:cs="Arial"/>
          <w:lang w:eastAsia="en-US"/>
        </w:rPr>
      </w:pPr>
      <w:r w:rsidRPr="00DB4E72">
        <w:rPr>
          <w:rFonts w:ascii="Calibri" w:hAnsi="Calibri" w:cs="Arial"/>
          <w:lang w:eastAsia="en-US"/>
        </w:rPr>
        <w:t>Ensure the incident is entered as a staff incident report on</w:t>
      </w:r>
      <w:r w:rsidR="00B04E20">
        <w:rPr>
          <w:rFonts w:ascii="Calibri" w:hAnsi="Calibri" w:cs="Arial"/>
          <w:lang w:eastAsia="en-US"/>
        </w:rPr>
        <w:t xml:space="preserve"> the </w:t>
      </w:r>
      <w:r w:rsidR="00B220DB">
        <w:rPr>
          <w:rFonts w:ascii="Calibri" w:hAnsi="Calibri" w:cs="Arial"/>
          <w:lang w:eastAsia="en-US"/>
        </w:rPr>
        <w:t xml:space="preserve">Incident Management </w:t>
      </w:r>
      <w:r w:rsidR="00B04E20" w:rsidRPr="003452A1">
        <w:rPr>
          <w:rFonts w:ascii="Calibri" w:hAnsi="Calibri" w:cs="Arial"/>
          <w:lang w:eastAsia="en-US"/>
        </w:rPr>
        <w:t>Systems</w:t>
      </w:r>
    </w:p>
    <w:p w14:paraId="3B0302B4" w14:textId="139F007A" w:rsidR="001914FF" w:rsidRPr="009A51ED" w:rsidRDefault="009A51ED" w:rsidP="009A51ED">
      <w:pPr>
        <w:pStyle w:val="Heading2"/>
        <w:spacing w:before="120" w:after="120"/>
        <w:rPr>
          <w:rFonts w:cs="Arial"/>
          <w:bCs w:val="0"/>
          <w:sz w:val="22"/>
          <w:szCs w:val="22"/>
        </w:rPr>
      </w:pPr>
      <w:bookmarkStart w:id="31" w:name="_Toc167089300"/>
      <w:r w:rsidRPr="009A51ED">
        <w:rPr>
          <w:szCs w:val="24"/>
        </w:rPr>
        <w:t>5</w:t>
      </w:r>
      <w:r w:rsidR="00DE627A" w:rsidRPr="009A51ED">
        <w:rPr>
          <w:szCs w:val="24"/>
        </w:rPr>
        <w:t xml:space="preserve">.2 </w:t>
      </w:r>
      <w:r w:rsidR="001914FF" w:rsidRPr="009A51ED">
        <w:rPr>
          <w:szCs w:val="24"/>
        </w:rPr>
        <w:t>Facilities Management Actions</w:t>
      </w:r>
      <w:bookmarkEnd w:id="31"/>
    </w:p>
    <w:p w14:paraId="716997ED" w14:textId="78A23CC6" w:rsidR="0017090E" w:rsidRDefault="0017090E" w:rsidP="00F24087">
      <w:pPr>
        <w:pStyle w:val="ListParagraph"/>
        <w:numPr>
          <w:ilvl w:val="0"/>
          <w:numId w:val="18"/>
        </w:numPr>
        <w:ind w:left="360"/>
      </w:pPr>
      <w:r>
        <w:t xml:space="preserve">Follow the IHSS </w:t>
      </w:r>
      <w:hyperlink r:id="rId17" w:history="1">
        <w:r w:rsidRPr="0017090E">
          <w:rPr>
            <w:rStyle w:val="Hyperlink"/>
          </w:rPr>
          <w:t>Incident Process Flow</w:t>
        </w:r>
      </w:hyperlink>
    </w:p>
    <w:p w14:paraId="7D8B80B7" w14:textId="3B8B7DE5" w:rsidR="001914FF" w:rsidRPr="00883769" w:rsidRDefault="001914FF" w:rsidP="00F24087">
      <w:pPr>
        <w:pStyle w:val="ListParagraph"/>
        <w:numPr>
          <w:ilvl w:val="0"/>
          <w:numId w:val="18"/>
        </w:numPr>
        <w:ind w:left="360"/>
      </w:pPr>
      <w:r w:rsidRPr="00883769">
        <w:t>If determined to be a ‘Notifiable Incident’ contact WorkSafe ACT immediately by phone on 6207 3000</w:t>
      </w:r>
    </w:p>
    <w:p w14:paraId="6BD5D7B3" w14:textId="77777777" w:rsidR="001914FF" w:rsidRDefault="001914FF" w:rsidP="00F24087">
      <w:pPr>
        <w:pStyle w:val="ListParagraph"/>
        <w:numPr>
          <w:ilvl w:val="0"/>
          <w:numId w:val="18"/>
        </w:numPr>
        <w:ind w:left="360"/>
        <w:rPr>
          <w:rFonts w:cs="Arial"/>
          <w:szCs w:val="24"/>
        </w:rPr>
      </w:pPr>
      <w:r w:rsidRPr="00883769">
        <w:t>If a ‘Notifiable Incident’ is confirmed ensure, as far as reasonably practicable, that the site where the incident occurred is not disturbed until a WorkSafe</w:t>
      </w:r>
      <w:r w:rsidRPr="0099556F">
        <w:rPr>
          <w:rFonts w:cs="Arial"/>
          <w:szCs w:val="24"/>
        </w:rPr>
        <w:t xml:space="preserve"> ACT Inspector arrives or authorises this. Exceptions include to make the site safe and to minimise the risk of further injury</w:t>
      </w:r>
    </w:p>
    <w:p w14:paraId="4CE73E7B" w14:textId="058A6DF3" w:rsidR="002C1FA2" w:rsidRDefault="001914FF" w:rsidP="00F24087">
      <w:pPr>
        <w:pStyle w:val="ListParagraph"/>
        <w:numPr>
          <w:ilvl w:val="0"/>
          <w:numId w:val="18"/>
        </w:numPr>
        <w:spacing w:after="240"/>
        <w:ind w:left="357" w:hanging="357"/>
      </w:pPr>
      <w:r w:rsidRPr="00883769">
        <w:t xml:space="preserve">If during business hours contact </w:t>
      </w:r>
      <w:r w:rsidR="00283980">
        <w:t xml:space="preserve">Infrastructure Safety </w:t>
      </w:r>
      <w:r w:rsidR="00D516FF">
        <w:t xml:space="preserve">on 42215 or 0402 962 508 or </w:t>
      </w:r>
      <w:hyperlink r:id="rId18" w:history="1">
        <w:r w:rsidR="00D516FF" w:rsidRPr="007636C6">
          <w:rPr>
            <w:rStyle w:val="Hyperlink"/>
          </w:rPr>
          <w:t>safetyandrisk@act.gov.au</w:t>
        </w:r>
      </w:hyperlink>
      <w:r w:rsidR="00D516FF">
        <w:t xml:space="preserve"> </w:t>
      </w:r>
      <w:r w:rsidR="00283980">
        <w:t xml:space="preserve">and </w:t>
      </w:r>
      <w:r w:rsidRPr="00883769">
        <w:t>Work Health Safety on 512</w:t>
      </w:r>
      <w:r w:rsidR="00283980">
        <w:t xml:space="preserve"> </w:t>
      </w:r>
      <w:r w:rsidRPr="00883769">
        <w:t xml:space="preserve">49410 and/or email </w:t>
      </w:r>
      <w:hyperlink r:id="rId19" w:history="1">
        <w:r w:rsidRPr="00AA63DE">
          <w:rPr>
            <w:rStyle w:val="Hyperlink"/>
          </w:rPr>
          <w:t>CHS.WorkHealthSafety@act.gov.au</w:t>
        </w:r>
      </w:hyperlink>
      <w:r w:rsidR="00283980">
        <w:t xml:space="preserve"> </w:t>
      </w:r>
    </w:p>
    <w:p w14:paraId="299A2921" w14:textId="7E4B2876" w:rsidR="003B2069" w:rsidRDefault="001914FF" w:rsidP="002C1FA2">
      <w:pPr>
        <w:jc w:val="right"/>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3B2069" w:rsidRPr="00CD1C0E" w14:paraId="7A3B03B4" w14:textId="77777777" w:rsidTr="0011689A">
        <w:trPr>
          <w:cantSplit/>
          <w:trHeight w:val="285"/>
        </w:trPr>
        <w:tc>
          <w:tcPr>
            <w:tcW w:w="9158" w:type="dxa"/>
            <w:shd w:val="clear" w:color="auto" w:fill="A6A6A6" w:themeFill="background1" w:themeFillShade="A6"/>
          </w:tcPr>
          <w:p w14:paraId="0D0B013C" w14:textId="25583D36" w:rsidR="003B2069" w:rsidRPr="003D2D06" w:rsidRDefault="00A84594" w:rsidP="0011689A">
            <w:pPr>
              <w:pStyle w:val="Heading1"/>
            </w:pPr>
            <w:bookmarkStart w:id="32" w:name="_Toc167089301"/>
            <w:r>
              <w:t xml:space="preserve">Section </w:t>
            </w:r>
            <w:r w:rsidR="009A51ED">
              <w:t>6</w:t>
            </w:r>
            <w:r w:rsidR="002C1FA2">
              <w:t xml:space="preserve"> </w:t>
            </w:r>
            <w:r w:rsidR="00C81C39">
              <w:t>– Contractors</w:t>
            </w:r>
            <w:r w:rsidR="0017090E">
              <w:t>, Workers and Tradespersons with specific duties</w:t>
            </w:r>
            <w:bookmarkEnd w:id="32"/>
          </w:p>
        </w:tc>
      </w:tr>
    </w:tbl>
    <w:p w14:paraId="450A1756" w14:textId="77777777" w:rsidR="003B2069" w:rsidRDefault="003B2069" w:rsidP="003B2069">
      <w:pPr>
        <w:rPr>
          <w:rFonts w:cs="Arial"/>
          <w:szCs w:val="24"/>
        </w:rPr>
      </w:pPr>
    </w:p>
    <w:p w14:paraId="26A1FFFD" w14:textId="55170EE2" w:rsidR="003B2069" w:rsidRDefault="004D3176" w:rsidP="003B2069">
      <w:r>
        <w:t xml:space="preserve">This section relates to </w:t>
      </w:r>
      <w:r w:rsidR="0017090E">
        <w:t>Contractors, Workers and Tradespersons with specific duties</w:t>
      </w:r>
      <w:r w:rsidR="0017090E" w:rsidDel="0017090E">
        <w:t xml:space="preserve"> </w:t>
      </w:r>
      <w:r w:rsidR="003D42C7">
        <w:t>(as defined in the Scope of this procedure)</w:t>
      </w:r>
      <w:r>
        <w:t xml:space="preserve"> who have duties under the </w:t>
      </w:r>
      <w:r w:rsidRPr="009230A6">
        <w:rPr>
          <w:i/>
          <w:iCs/>
        </w:rPr>
        <w:t>W</w:t>
      </w:r>
      <w:r w:rsidR="003D42C7" w:rsidRPr="009230A6">
        <w:rPr>
          <w:i/>
          <w:iCs/>
        </w:rPr>
        <w:t xml:space="preserve">ork </w:t>
      </w:r>
      <w:r w:rsidRPr="009230A6">
        <w:rPr>
          <w:i/>
          <w:iCs/>
        </w:rPr>
        <w:t>H</w:t>
      </w:r>
      <w:r w:rsidR="003D42C7" w:rsidRPr="009230A6">
        <w:rPr>
          <w:i/>
          <w:iCs/>
        </w:rPr>
        <w:t xml:space="preserve">ealth and </w:t>
      </w:r>
      <w:r w:rsidRPr="009230A6">
        <w:rPr>
          <w:i/>
          <w:iCs/>
        </w:rPr>
        <w:t>S</w:t>
      </w:r>
      <w:r w:rsidR="003D42C7" w:rsidRPr="009230A6">
        <w:rPr>
          <w:i/>
          <w:iCs/>
        </w:rPr>
        <w:t>afety</w:t>
      </w:r>
      <w:r w:rsidRPr="009230A6">
        <w:rPr>
          <w:i/>
          <w:iCs/>
        </w:rPr>
        <w:t xml:space="preserve"> Regulations</w:t>
      </w:r>
      <w:r>
        <w:t xml:space="preserve"> </w:t>
      </w:r>
      <w:hyperlink r:id="rId20" w:history="1">
        <w:r w:rsidR="003D42C7" w:rsidRPr="00D516FF">
          <w:rPr>
            <w:rStyle w:val="Hyperlink"/>
          </w:rPr>
          <w:t>2011</w:t>
        </w:r>
      </w:hyperlink>
      <w:r w:rsidR="003D42C7">
        <w:t xml:space="preserve"> </w:t>
      </w:r>
      <w:r>
        <w:t xml:space="preserve">in addition to those contained in </w:t>
      </w:r>
      <w:r w:rsidR="00A84594">
        <w:t>Section 2</w:t>
      </w:r>
      <w:r>
        <w:t>. Th</w:t>
      </w:r>
      <w:r w:rsidR="003D42C7">
        <w:t>ese</w:t>
      </w:r>
      <w:r>
        <w:t xml:space="preserve"> may include:</w:t>
      </w:r>
    </w:p>
    <w:p w14:paraId="51786768" w14:textId="77777777" w:rsidR="00DE627A" w:rsidRDefault="00DE627A" w:rsidP="00DE627A"/>
    <w:p w14:paraId="05F2A2FF" w14:textId="7BBD67A7" w:rsidR="003D42C7" w:rsidRDefault="004D3176" w:rsidP="00F24087">
      <w:pPr>
        <w:pStyle w:val="ListParagraph"/>
        <w:numPr>
          <w:ilvl w:val="0"/>
          <w:numId w:val="19"/>
        </w:numPr>
      </w:pPr>
      <w:r>
        <w:t xml:space="preserve">CHS </w:t>
      </w:r>
      <w:r w:rsidR="00D826C1">
        <w:t>team members</w:t>
      </w:r>
      <w:r w:rsidR="003D42C7">
        <w:t xml:space="preserve"> who</w:t>
      </w:r>
      <w:r w:rsidR="005E51A1">
        <w:t>:</w:t>
      </w:r>
    </w:p>
    <w:p w14:paraId="626A4CA6" w14:textId="1323D262" w:rsidR="004D3176" w:rsidRDefault="004D3176" w:rsidP="00F24087">
      <w:pPr>
        <w:pStyle w:val="ListParagraph"/>
        <w:numPr>
          <w:ilvl w:val="0"/>
          <w:numId w:val="23"/>
        </w:numPr>
        <w:ind w:left="426" w:hanging="426"/>
      </w:pPr>
      <w:r>
        <w:t>are employed as electricians</w:t>
      </w:r>
    </w:p>
    <w:p w14:paraId="5556A17B" w14:textId="31BC2824" w:rsidR="004D3176" w:rsidRDefault="003557A3" w:rsidP="00F24087">
      <w:pPr>
        <w:pStyle w:val="ListParagraph"/>
        <w:numPr>
          <w:ilvl w:val="0"/>
          <w:numId w:val="23"/>
        </w:numPr>
        <w:ind w:left="426" w:hanging="426"/>
      </w:pPr>
      <w:r>
        <w:t>manage electrical infrastructure</w:t>
      </w:r>
    </w:p>
    <w:p w14:paraId="0DFEFC2E" w14:textId="77777777" w:rsidR="00AA0263" w:rsidRDefault="003557A3" w:rsidP="00F24087">
      <w:pPr>
        <w:pStyle w:val="ListParagraph"/>
        <w:numPr>
          <w:ilvl w:val="0"/>
          <w:numId w:val="23"/>
        </w:numPr>
        <w:spacing w:after="240"/>
        <w:ind w:left="426" w:hanging="426"/>
      </w:pPr>
      <w:r>
        <w:t>manage electrical contractors</w:t>
      </w:r>
    </w:p>
    <w:p w14:paraId="1D08BFD3" w14:textId="1FF36FB1" w:rsidR="005E51A1" w:rsidRDefault="005E51A1" w:rsidP="00AA0263">
      <w:pPr>
        <w:spacing w:after="240"/>
      </w:pPr>
      <w:r>
        <w:t xml:space="preserve"> and</w:t>
      </w:r>
    </w:p>
    <w:p w14:paraId="0C04100D" w14:textId="77777777" w:rsidR="00AD2184" w:rsidRDefault="005E51A1" w:rsidP="00F24087">
      <w:pPr>
        <w:pStyle w:val="ListParagraph"/>
        <w:numPr>
          <w:ilvl w:val="0"/>
          <w:numId w:val="19"/>
        </w:numPr>
        <w:spacing w:before="240"/>
        <w:ind w:left="357" w:hanging="357"/>
      </w:pPr>
      <w:r>
        <w:t>C</w:t>
      </w:r>
      <w:r w:rsidR="003557A3">
        <w:t xml:space="preserve">ontractors </w:t>
      </w:r>
      <w:r w:rsidR="00157039">
        <w:t>who</w:t>
      </w:r>
      <w:r w:rsidR="00AD2184">
        <w:t>:</w:t>
      </w:r>
    </w:p>
    <w:p w14:paraId="600F2902" w14:textId="40A52A70" w:rsidR="00AD2184" w:rsidRDefault="00157039" w:rsidP="00F24087">
      <w:pPr>
        <w:pStyle w:val="ListParagraph"/>
        <w:numPr>
          <w:ilvl w:val="0"/>
          <w:numId w:val="23"/>
        </w:numPr>
        <w:spacing w:after="240"/>
        <w:ind w:left="426" w:hanging="426"/>
      </w:pPr>
      <w:r>
        <w:t>are engaged to</w:t>
      </w:r>
      <w:r w:rsidR="003557A3">
        <w:t xml:space="preserve"> work on CHS</w:t>
      </w:r>
      <w:r>
        <w:t>-</w:t>
      </w:r>
      <w:r w:rsidR="003557A3">
        <w:t xml:space="preserve">owned or leased </w:t>
      </w:r>
      <w:r w:rsidR="009230A6">
        <w:t>facilities</w:t>
      </w:r>
    </w:p>
    <w:p w14:paraId="00A315F6" w14:textId="3911390B" w:rsidR="009640B8" w:rsidRDefault="00DE627A" w:rsidP="00F24087">
      <w:pPr>
        <w:pStyle w:val="ListParagraph"/>
        <w:numPr>
          <w:ilvl w:val="0"/>
          <w:numId w:val="23"/>
        </w:numPr>
        <w:spacing w:after="240"/>
        <w:ind w:left="426" w:hanging="426"/>
      </w:pPr>
      <w:r>
        <w:t>h</w:t>
      </w:r>
      <w:r w:rsidR="00592333">
        <w:t xml:space="preserve">old a restricted electrical </w:t>
      </w:r>
      <w:r w:rsidR="009230A6">
        <w:t>licence.</w:t>
      </w:r>
    </w:p>
    <w:p w14:paraId="2D2C4E49" w14:textId="55142382" w:rsidR="00A80A67" w:rsidRDefault="00A84594" w:rsidP="00A84594">
      <w:r>
        <w:t>The</w:t>
      </w:r>
      <w:r w:rsidRPr="002557CA">
        <w:t xml:space="preserve"> following table </w:t>
      </w:r>
      <w:r>
        <w:t>defines</w:t>
      </w:r>
      <w:r w:rsidRPr="002557CA">
        <w:t xml:space="preserve"> roles with performance expectations related to </w:t>
      </w:r>
      <w:r>
        <w:t>electrical safety:</w:t>
      </w:r>
      <w:r w:rsidRPr="002557CA">
        <w:t xml:space="preserve"> </w:t>
      </w:r>
    </w:p>
    <w:p w14:paraId="33E4E205" w14:textId="77777777" w:rsidR="00A84594" w:rsidRPr="00A84594" w:rsidRDefault="00A84594" w:rsidP="00A84594">
      <w:pPr>
        <w:rPr>
          <w:b/>
        </w:rPr>
      </w:pPr>
    </w:p>
    <w:tbl>
      <w:tblPr>
        <w:tblStyle w:val="TableGrid"/>
        <w:tblW w:w="0" w:type="auto"/>
        <w:tblLook w:val="04A0" w:firstRow="1" w:lastRow="0" w:firstColumn="1" w:lastColumn="0" w:noHBand="0" w:noVBand="1"/>
      </w:tblPr>
      <w:tblGrid>
        <w:gridCol w:w="2547"/>
        <w:gridCol w:w="6513"/>
      </w:tblGrid>
      <w:tr w:rsidR="003B2069" w:rsidRPr="00304DA8" w14:paraId="043551CD" w14:textId="77777777" w:rsidTr="00AA0263">
        <w:trPr>
          <w:tblHeader/>
        </w:trPr>
        <w:tc>
          <w:tcPr>
            <w:tcW w:w="2547" w:type="dxa"/>
          </w:tcPr>
          <w:p w14:paraId="5805D9D7" w14:textId="180D3FE6" w:rsidR="003B2069" w:rsidRDefault="003B2069" w:rsidP="003B2069">
            <w:r w:rsidRPr="000D5D5C">
              <w:rPr>
                <w:b/>
                <w:bCs/>
              </w:rPr>
              <w:lastRenderedPageBreak/>
              <w:t>Position</w:t>
            </w:r>
          </w:p>
        </w:tc>
        <w:tc>
          <w:tcPr>
            <w:tcW w:w="6513" w:type="dxa"/>
          </w:tcPr>
          <w:p w14:paraId="738303CA" w14:textId="4F592901" w:rsidR="003B2069" w:rsidRPr="003B2069" w:rsidRDefault="003B2069" w:rsidP="003B2069">
            <w:pPr>
              <w:autoSpaceDE w:val="0"/>
              <w:autoSpaceDN w:val="0"/>
              <w:adjustRightInd w:val="0"/>
              <w:rPr>
                <w:rFonts w:cs="Arial"/>
                <w:szCs w:val="24"/>
              </w:rPr>
            </w:pPr>
            <w:r w:rsidRPr="000D5D5C">
              <w:rPr>
                <w:b/>
                <w:bCs/>
              </w:rPr>
              <w:t xml:space="preserve">Performance expectation and responsibility </w:t>
            </w:r>
          </w:p>
        </w:tc>
      </w:tr>
      <w:tr w:rsidR="003B2069" w:rsidRPr="00304DA8" w14:paraId="51ACE198" w14:textId="77777777" w:rsidTr="0011689A">
        <w:tc>
          <w:tcPr>
            <w:tcW w:w="2547" w:type="dxa"/>
          </w:tcPr>
          <w:p w14:paraId="0777BA10" w14:textId="77777777" w:rsidR="003B2069" w:rsidRDefault="003B2069" w:rsidP="003B2069">
            <w:r>
              <w:t xml:space="preserve">Executive Group Manager </w:t>
            </w:r>
          </w:p>
          <w:p w14:paraId="1729A479" w14:textId="4BA33A52" w:rsidR="003B2069" w:rsidRDefault="003B2069" w:rsidP="003B2069">
            <w:r>
              <w:t>IHSS</w:t>
            </w:r>
          </w:p>
        </w:tc>
        <w:tc>
          <w:tcPr>
            <w:tcW w:w="6513" w:type="dxa"/>
          </w:tcPr>
          <w:p w14:paraId="33977353" w14:textId="2C421DF2" w:rsidR="003B2069" w:rsidRDefault="00DE627A" w:rsidP="00F24087">
            <w:pPr>
              <w:pStyle w:val="ListParagraph"/>
              <w:numPr>
                <w:ilvl w:val="0"/>
                <w:numId w:val="8"/>
              </w:numPr>
              <w:autoSpaceDE w:val="0"/>
              <w:autoSpaceDN w:val="0"/>
              <w:adjustRightInd w:val="0"/>
              <w:rPr>
                <w:rFonts w:cs="Arial"/>
                <w:szCs w:val="24"/>
              </w:rPr>
            </w:pPr>
            <w:r>
              <w:rPr>
                <w:rFonts w:cs="Arial"/>
                <w:szCs w:val="24"/>
              </w:rPr>
              <w:t>e</w:t>
            </w:r>
            <w:r w:rsidR="003B2069">
              <w:rPr>
                <w:rFonts w:cs="Arial"/>
                <w:szCs w:val="24"/>
              </w:rPr>
              <w:t>n</w:t>
            </w:r>
            <w:r w:rsidR="003B2069" w:rsidRPr="00E539DF">
              <w:rPr>
                <w:rFonts w:cs="Arial"/>
                <w:szCs w:val="24"/>
              </w:rPr>
              <w:t>sure that requirements of this procedure are met and adequate risk management is applied to electrical hazards</w:t>
            </w:r>
            <w:r w:rsidR="00646E6A">
              <w:rPr>
                <w:rFonts w:cs="Arial"/>
                <w:szCs w:val="24"/>
              </w:rPr>
              <w:t>.</w:t>
            </w:r>
            <w:r w:rsidR="003B2069" w:rsidRPr="00E539DF">
              <w:rPr>
                <w:rFonts w:cs="Arial"/>
                <w:szCs w:val="24"/>
              </w:rPr>
              <w:t xml:space="preserve"> </w:t>
            </w:r>
          </w:p>
          <w:p w14:paraId="543007ED" w14:textId="71E5E81A" w:rsidR="003B2069" w:rsidRPr="00304DA8" w:rsidRDefault="00DE627A" w:rsidP="00F24087">
            <w:pPr>
              <w:pStyle w:val="ListParagraph"/>
              <w:numPr>
                <w:ilvl w:val="0"/>
                <w:numId w:val="8"/>
              </w:numPr>
              <w:autoSpaceDE w:val="0"/>
              <w:autoSpaceDN w:val="0"/>
              <w:adjustRightInd w:val="0"/>
              <w:rPr>
                <w:rFonts w:cs="Arial"/>
                <w:szCs w:val="24"/>
              </w:rPr>
            </w:pPr>
            <w:r>
              <w:t>e</w:t>
            </w:r>
            <w:r w:rsidR="003B2069">
              <w:t>nsure the provision of appropriate resources to meet the requirements of this procedure</w:t>
            </w:r>
            <w:r w:rsidR="00646E6A">
              <w:t>.</w:t>
            </w:r>
          </w:p>
        </w:tc>
      </w:tr>
      <w:tr w:rsidR="003B2069" w14:paraId="440349A2" w14:textId="77777777" w:rsidTr="0011689A">
        <w:tc>
          <w:tcPr>
            <w:tcW w:w="2547" w:type="dxa"/>
          </w:tcPr>
          <w:p w14:paraId="70575D88" w14:textId="1BE7058A" w:rsidR="003B2069" w:rsidRDefault="00592333" w:rsidP="003B2069">
            <w:r>
              <w:t>Executive Branch Manager – Facilities Management</w:t>
            </w:r>
            <w:r w:rsidR="007B6BBA">
              <w:t xml:space="preserve"> (FM)</w:t>
            </w:r>
          </w:p>
          <w:p w14:paraId="62AC1806" w14:textId="77777777" w:rsidR="003B2069" w:rsidRDefault="003B2069" w:rsidP="003B2069"/>
          <w:p w14:paraId="7F22947D" w14:textId="77777777" w:rsidR="003B2069" w:rsidRDefault="003B2069" w:rsidP="003B2069">
            <w:r>
              <w:t>(in addition to above Executive Group Manager responsibilities)</w:t>
            </w:r>
          </w:p>
          <w:p w14:paraId="6CA77858" w14:textId="77777777" w:rsidR="003B2069" w:rsidRDefault="003B2069" w:rsidP="003B2069"/>
        </w:tc>
        <w:tc>
          <w:tcPr>
            <w:tcW w:w="6513" w:type="dxa"/>
          </w:tcPr>
          <w:p w14:paraId="6FC0A866" w14:textId="11EB9C67" w:rsidR="003B2069" w:rsidRPr="00E539DF" w:rsidRDefault="00DE627A" w:rsidP="00F24087">
            <w:pPr>
              <w:pStyle w:val="ListParagraph"/>
              <w:numPr>
                <w:ilvl w:val="0"/>
                <w:numId w:val="8"/>
              </w:numPr>
              <w:autoSpaceDE w:val="0"/>
              <w:autoSpaceDN w:val="0"/>
              <w:adjustRightInd w:val="0"/>
              <w:rPr>
                <w:rFonts w:cs="Arial"/>
                <w:szCs w:val="24"/>
              </w:rPr>
            </w:pPr>
            <w:r>
              <w:rPr>
                <w:rFonts w:cs="Arial"/>
                <w:szCs w:val="24"/>
              </w:rPr>
              <w:t>e</w:t>
            </w:r>
            <w:r w:rsidR="003B2069">
              <w:rPr>
                <w:rFonts w:cs="Arial"/>
                <w:szCs w:val="24"/>
              </w:rPr>
              <w:t>n</w:t>
            </w:r>
            <w:r w:rsidR="003B2069" w:rsidRPr="00E539DF">
              <w:rPr>
                <w:rFonts w:cs="Arial"/>
                <w:szCs w:val="24"/>
              </w:rPr>
              <w:t>sure that requirements of this procedure are met and adequate risk management is applied to electrical hazards</w:t>
            </w:r>
            <w:r w:rsidR="00646E6A">
              <w:rPr>
                <w:rFonts w:cs="Arial"/>
                <w:szCs w:val="24"/>
              </w:rPr>
              <w:t>.</w:t>
            </w:r>
            <w:r w:rsidR="003B2069" w:rsidRPr="00E539DF">
              <w:rPr>
                <w:rFonts w:cs="Arial"/>
                <w:szCs w:val="24"/>
              </w:rPr>
              <w:t xml:space="preserve"> </w:t>
            </w:r>
          </w:p>
          <w:p w14:paraId="4D094891" w14:textId="648993C1" w:rsidR="003B2069" w:rsidRPr="00E539DF" w:rsidRDefault="00DE627A" w:rsidP="00F24087">
            <w:pPr>
              <w:pStyle w:val="ListParagraph"/>
              <w:numPr>
                <w:ilvl w:val="0"/>
                <w:numId w:val="8"/>
              </w:numPr>
              <w:autoSpaceDE w:val="0"/>
              <w:autoSpaceDN w:val="0"/>
              <w:adjustRightInd w:val="0"/>
              <w:rPr>
                <w:rFonts w:cs="Arial"/>
                <w:szCs w:val="24"/>
              </w:rPr>
            </w:pPr>
            <w:r>
              <w:rPr>
                <w:rFonts w:asciiTheme="minorHAnsi" w:hAnsiTheme="minorHAnsi" w:cs="Arial"/>
                <w:szCs w:val="24"/>
              </w:rPr>
              <w:t>e</w:t>
            </w:r>
            <w:r w:rsidR="003B2069">
              <w:rPr>
                <w:rFonts w:asciiTheme="minorHAnsi" w:hAnsiTheme="minorHAnsi" w:cs="Arial"/>
                <w:szCs w:val="24"/>
              </w:rPr>
              <w:t>n</w:t>
            </w:r>
            <w:r w:rsidR="003B2069" w:rsidRPr="00E539DF">
              <w:rPr>
                <w:rFonts w:asciiTheme="minorHAnsi" w:hAnsiTheme="minorHAnsi" w:cs="Arial"/>
                <w:szCs w:val="24"/>
              </w:rPr>
              <w:t xml:space="preserve">sure electrical incidents reported in </w:t>
            </w:r>
            <w:r w:rsidR="00D826C1">
              <w:rPr>
                <w:rFonts w:cs="Arial"/>
                <w:szCs w:val="24"/>
              </w:rPr>
              <w:t>Incident Management Systems</w:t>
            </w:r>
            <w:r w:rsidR="00B220DB">
              <w:rPr>
                <w:rFonts w:cs="Arial"/>
                <w:szCs w:val="24"/>
              </w:rPr>
              <w:t xml:space="preserve"> </w:t>
            </w:r>
            <w:r w:rsidR="003B2069">
              <w:rPr>
                <w:rFonts w:asciiTheme="minorHAnsi" w:hAnsiTheme="minorHAnsi" w:cs="Arial"/>
                <w:szCs w:val="24"/>
              </w:rPr>
              <w:t xml:space="preserve">are responded to by the line manager </w:t>
            </w:r>
            <w:r w:rsidR="003B2069" w:rsidRPr="00E539DF">
              <w:rPr>
                <w:rFonts w:asciiTheme="minorHAnsi" w:hAnsiTheme="minorHAnsi" w:cs="Arial"/>
                <w:szCs w:val="24"/>
              </w:rPr>
              <w:t>and in accordance with WHS legislative requirements</w:t>
            </w:r>
            <w:r w:rsidR="00646E6A">
              <w:rPr>
                <w:rFonts w:asciiTheme="minorHAnsi" w:hAnsiTheme="minorHAnsi" w:cs="Arial"/>
                <w:szCs w:val="24"/>
              </w:rPr>
              <w:t>.</w:t>
            </w:r>
          </w:p>
          <w:p w14:paraId="7831B1B9" w14:textId="0B206B10" w:rsidR="003B2069" w:rsidRPr="00E539DF" w:rsidRDefault="00646E6A" w:rsidP="00F24087">
            <w:pPr>
              <w:pStyle w:val="ListParagraph"/>
              <w:numPr>
                <w:ilvl w:val="0"/>
                <w:numId w:val="8"/>
              </w:numPr>
              <w:rPr>
                <w:rFonts w:cs="Arial"/>
                <w:szCs w:val="24"/>
              </w:rPr>
            </w:pPr>
            <w:r>
              <w:rPr>
                <w:rFonts w:cs="Arial"/>
                <w:szCs w:val="24"/>
              </w:rPr>
              <w:t>E</w:t>
            </w:r>
            <w:r w:rsidR="003B2069">
              <w:rPr>
                <w:rFonts w:cs="Arial"/>
                <w:szCs w:val="24"/>
              </w:rPr>
              <w:t>n</w:t>
            </w:r>
            <w:r w:rsidR="003B2069" w:rsidRPr="00E539DF">
              <w:rPr>
                <w:rFonts w:cs="Arial"/>
                <w:szCs w:val="24"/>
              </w:rPr>
              <w:t xml:space="preserve">sure </w:t>
            </w:r>
            <w:r w:rsidR="00060AEF">
              <w:rPr>
                <w:rFonts w:cs="Arial"/>
                <w:szCs w:val="24"/>
              </w:rPr>
              <w:t>c</w:t>
            </w:r>
            <w:r w:rsidR="003B2069" w:rsidRPr="00E539DF">
              <w:rPr>
                <w:rFonts w:cs="Arial"/>
                <w:szCs w:val="24"/>
              </w:rPr>
              <w:t>ontractor</w:t>
            </w:r>
            <w:r w:rsidR="003B2069">
              <w:rPr>
                <w:rFonts w:cs="Arial"/>
                <w:szCs w:val="24"/>
              </w:rPr>
              <w:t>s</w:t>
            </w:r>
            <w:r w:rsidR="003B2069" w:rsidRPr="00E539DF">
              <w:rPr>
                <w:rFonts w:cs="Arial"/>
                <w:szCs w:val="24"/>
              </w:rPr>
              <w:t xml:space="preserve"> ha</w:t>
            </w:r>
            <w:r w:rsidR="003B2069">
              <w:rPr>
                <w:rFonts w:cs="Arial"/>
                <w:szCs w:val="24"/>
              </w:rPr>
              <w:t>ve</w:t>
            </w:r>
            <w:r w:rsidR="003B2069" w:rsidRPr="00E539DF">
              <w:rPr>
                <w:rFonts w:cs="Arial"/>
                <w:szCs w:val="24"/>
              </w:rPr>
              <w:t xml:space="preserve"> </w:t>
            </w:r>
            <w:r w:rsidR="003B2069">
              <w:rPr>
                <w:rFonts w:cs="Arial"/>
                <w:szCs w:val="24"/>
              </w:rPr>
              <w:t xml:space="preserve">safe </w:t>
            </w:r>
            <w:r w:rsidR="003B2069" w:rsidRPr="00E539DF">
              <w:rPr>
                <w:rFonts w:cs="Arial"/>
                <w:szCs w:val="24"/>
              </w:rPr>
              <w:t xml:space="preserve">systems in place to manage electrical </w:t>
            </w:r>
            <w:r w:rsidR="003B2069">
              <w:rPr>
                <w:rFonts w:cs="Arial"/>
                <w:szCs w:val="24"/>
              </w:rPr>
              <w:t>risks</w:t>
            </w:r>
            <w:r>
              <w:rPr>
                <w:rFonts w:cs="Arial"/>
                <w:szCs w:val="24"/>
              </w:rPr>
              <w:t>.</w:t>
            </w:r>
          </w:p>
          <w:p w14:paraId="1FEF7469" w14:textId="5F81A571" w:rsidR="003B2069" w:rsidRPr="00E539DF" w:rsidRDefault="00DE627A" w:rsidP="00F24087">
            <w:pPr>
              <w:pStyle w:val="ListParagraph"/>
              <w:numPr>
                <w:ilvl w:val="0"/>
                <w:numId w:val="8"/>
              </w:numPr>
              <w:autoSpaceDE w:val="0"/>
              <w:autoSpaceDN w:val="0"/>
              <w:adjustRightInd w:val="0"/>
              <w:rPr>
                <w:rFonts w:cs="Arial"/>
                <w:szCs w:val="24"/>
              </w:rPr>
            </w:pPr>
            <w:r>
              <w:rPr>
                <w:rFonts w:cs="Arial"/>
                <w:szCs w:val="24"/>
              </w:rPr>
              <w:t>m</w:t>
            </w:r>
            <w:r w:rsidR="003B2069" w:rsidRPr="00E539DF">
              <w:rPr>
                <w:rFonts w:cs="Arial"/>
                <w:szCs w:val="24"/>
              </w:rPr>
              <w:t xml:space="preserve">anage </w:t>
            </w:r>
            <w:r w:rsidR="003B2069">
              <w:rPr>
                <w:rFonts w:cs="Arial"/>
                <w:szCs w:val="24"/>
              </w:rPr>
              <w:t>t</w:t>
            </w:r>
            <w:r w:rsidR="003B2069" w:rsidRPr="00E539DF">
              <w:rPr>
                <w:rFonts w:cs="Arial"/>
                <w:szCs w:val="24"/>
              </w:rPr>
              <w:t xml:space="preserve">raining </w:t>
            </w:r>
            <w:r w:rsidR="003B2069">
              <w:rPr>
                <w:rFonts w:cs="Arial"/>
                <w:szCs w:val="24"/>
              </w:rPr>
              <w:t>m</w:t>
            </w:r>
            <w:r w:rsidR="003B2069" w:rsidRPr="00E539DF">
              <w:rPr>
                <w:rFonts w:cs="Arial"/>
                <w:szCs w:val="24"/>
              </w:rPr>
              <w:t xml:space="preserve">atrix for </w:t>
            </w:r>
            <w:r w:rsidR="003B2069">
              <w:rPr>
                <w:rFonts w:cs="Arial"/>
                <w:szCs w:val="24"/>
              </w:rPr>
              <w:t>e</w:t>
            </w:r>
            <w:r w:rsidR="003B2069" w:rsidRPr="00E539DF">
              <w:rPr>
                <w:rFonts w:cs="Arial"/>
                <w:szCs w:val="24"/>
              </w:rPr>
              <w:t xml:space="preserve">lectrical </w:t>
            </w:r>
            <w:r w:rsidR="003B2069">
              <w:rPr>
                <w:rFonts w:cs="Arial"/>
                <w:szCs w:val="24"/>
              </w:rPr>
              <w:t>p</w:t>
            </w:r>
            <w:r w:rsidR="003B2069" w:rsidRPr="00E539DF">
              <w:rPr>
                <w:rFonts w:cs="Arial"/>
                <w:szCs w:val="24"/>
              </w:rPr>
              <w:t>ersonnel</w:t>
            </w:r>
            <w:r w:rsidR="00646E6A">
              <w:rPr>
                <w:rFonts w:cs="Arial"/>
                <w:szCs w:val="24"/>
              </w:rPr>
              <w:t>.</w:t>
            </w:r>
          </w:p>
          <w:p w14:paraId="4051ACB9" w14:textId="4B2A38BB" w:rsidR="003B2069" w:rsidRPr="00E539DF" w:rsidRDefault="00DE627A" w:rsidP="00F24087">
            <w:pPr>
              <w:pStyle w:val="ListParagraph"/>
              <w:numPr>
                <w:ilvl w:val="0"/>
                <w:numId w:val="8"/>
              </w:numPr>
              <w:autoSpaceDE w:val="0"/>
              <w:autoSpaceDN w:val="0"/>
              <w:adjustRightInd w:val="0"/>
              <w:rPr>
                <w:rFonts w:cs="Arial"/>
                <w:szCs w:val="24"/>
              </w:rPr>
            </w:pPr>
            <w:r>
              <w:rPr>
                <w:rFonts w:cs="Arial"/>
                <w:szCs w:val="24"/>
              </w:rPr>
              <w:t>e</w:t>
            </w:r>
            <w:r w:rsidR="003B2069">
              <w:rPr>
                <w:rFonts w:cs="Arial"/>
                <w:szCs w:val="24"/>
              </w:rPr>
              <w:t>n</w:t>
            </w:r>
            <w:r w:rsidR="003B2069" w:rsidRPr="00E539DF">
              <w:rPr>
                <w:rFonts w:cs="Arial"/>
                <w:szCs w:val="24"/>
              </w:rPr>
              <w:t>sure electrical hazards are identified in planned activities and appropriate controls are in place</w:t>
            </w:r>
            <w:r w:rsidR="00646E6A">
              <w:rPr>
                <w:rFonts w:cs="Arial"/>
                <w:szCs w:val="24"/>
              </w:rPr>
              <w:t>.</w:t>
            </w:r>
          </w:p>
          <w:p w14:paraId="185C011D" w14:textId="61D02203" w:rsidR="003B2069" w:rsidRDefault="00DE627A" w:rsidP="00F24087">
            <w:pPr>
              <w:pStyle w:val="ListParagraph"/>
              <w:numPr>
                <w:ilvl w:val="0"/>
                <w:numId w:val="8"/>
              </w:numPr>
              <w:autoSpaceDE w:val="0"/>
              <w:autoSpaceDN w:val="0"/>
              <w:adjustRightInd w:val="0"/>
              <w:rPr>
                <w:rFonts w:cs="Arial"/>
                <w:szCs w:val="24"/>
              </w:rPr>
            </w:pPr>
            <w:r>
              <w:rPr>
                <w:rFonts w:cs="Arial"/>
                <w:szCs w:val="24"/>
              </w:rPr>
              <w:t>e</w:t>
            </w:r>
            <w:r w:rsidR="003B2069">
              <w:rPr>
                <w:rFonts w:cs="Arial"/>
                <w:szCs w:val="24"/>
              </w:rPr>
              <w:t>n</w:t>
            </w:r>
            <w:r w:rsidR="003B2069" w:rsidRPr="00E539DF">
              <w:rPr>
                <w:rFonts w:cs="Arial"/>
                <w:szCs w:val="24"/>
              </w:rPr>
              <w:t>sure electrical works have adequate resources (e.g. time, personnel) for work to be performed safely</w:t>
            </w:r>
            <w:r w:rsidR="00646E6A">
              <w:rPr>
                <w:rFonts w:cs="Arial"/>
                <w:szCs w:val="24"/>
              </w:rPr>
              <w:t>.</w:t>
            </w:r>
          </w:p>
          <w:p w14:paraId="1CA36917" w14:textId="37588E1D" w:rsidR="003B2069" w:rsidRDefault="00DE627A" w:rsidP="00F24087">
            <w:pPr>
              <w:pStyle w:val="ListParagraph"/>
              <w:numPr>
                <w:ilvl w:val="0"/>
                <w:numId w:val="8"/>
              </w:numPr>
              <w:autoSpaceDE w:val="0"/>
              <w:autoSpaceDN w:val="0"/>
              <w:adjustRightInd w:val="0"/>
              <w:rPr>
                <w:rFonts w:cs="Arial"/>
                <w:szCs w:val="24"/>
              </w:rPr>
            </w:pPr>
            <w:r>
              <w:rPr>
                <w:rFonts w:cs="Arial"/>
                <w:szCs w:val="24"/>
              </w:rPr>
              <w:t>n</w:t>
            </w:r>
            <w:r w:rsidR="003B2069">
              <w:rPr>
                <w:rFonts w:cs="Arial"/>
                <w:szCs w:val="24"/>
              </w:rPr>
              <w:t>ominate competent/qualified persons or contractors to undertake electrical inspection and testing of equipment</w:t>
            </w:r>
            <w:r w:rsidR="00646E6A">
              <w:rPr>
                <w:rFonts w:cs="Arial"/>
                <w:szCs w:val="24"/>
              </w:rPr>
              <w:t>.</w:t>
            </w:r>
            <w:r w:rsidR="003B2069">
              <w:rPr>
                <w:rFonts w:cs="Arial"/>
                <w:szCs w:val="24"/>
              </w:rPr>
              <w:t xml:space="preserve"> </w:t>
            </w:r>
          </w:p>
        </w:tc>
      </w:tr>
      <w:tr w:rsidR="003B2069" w:rsidRPr="00304DA8" w14:paraId="2ABE79B2" w14:textId="77777777" w:rsidTr="0011689A">
        <w:tc>
          <w:tcPr>
            <w:tcW w:w="2547" w:type="dxa"/>
          </w:tcPr>
          <w:p w14:paraId="4D2CA11F" w14:textId="72674A07" w:rsidR="003B2069" w:rsidRDefault="003B2069" w:rsidP="003B2069">
            <w:r>
              <w:t>Health Project Representatives (</w:t>
            </w:r>
            <w:r w:rsidR="00A05A4F">
              <w:t xml:space="preserve">Project </w:t>
            </w:r>
            <w:r>
              <w:t>Managers)</w:t>
            </w:r>
          </w:p>
          <w:p w14:paraId="442DF0DD" w14:textId="77777777" w:rsidR="003B2069" w:rsidRDefault="003B2069" w:rsidP="003B2069"/>
        </w:tc>
        <w:tc>
          <w:tcPr>
            <w:tcW w:w="6513" w:type="dxa"/>
          </w:tcPr>
          <w:p w14:paraId="7152D01E" w14:textId="24438FE2" w:rsidR="003B2069" w:rsidRDefault="00DE627A" w:rsidP="00F24087">
            <w:pPr>
              <w:pStyle w:val="ListParagraph"/>
              <w:numPr>
                <w:ilvl w:val="0"/>
                <w:numId w:val="9"/>
              </w:numPr>
              <w:rPr>
                <w:rFonts w:cs="Arial"/>
                <w:szCs w:val="24"/>
              </w:rPr>
            </w:pPr>
            <w:r>
              <w:rPr>
                <w:rFonts w:cs="Arial"/>
                <w:szCs w:val="24"/>
              </w:rPr>
              <w:t>a</w:t>
            </w:r>
            <w:r w:rsidR="003B2069">
              <w:rPr>
                <w:rFonts w:cs="Arial"/>
                <w:szCs w:val="24"/>
              </w:rPr>
              <w:t>s</w:t>
            </w:r>
            <w:r w:rsidR="003B2069" w:rsidRPr="00E539DF">
              <w:rPr>
                <w:rFonts w:cs="Arial"/>
                <w:szCs w:val="24"/>
              </w:rPr>
              <w:t>sess subcontractors through prequalification process</w:t>
            </w:r>
            <w:r w:rsidR="003B2069">
              <w:rPr>
                <w:rFonts w:cs="Arial"/>
                <w:szCs w:val="24"/>
              </w:rPr>
              <w:t xml:space="preserve"> and confirm compliance</w:t>
            </w:r>
            <w:r w:rsidR="003B2069" w:rsidRPr="00E539DF">
              <w:rPr>
                <w:rFonts w:cs="Arial"/>
                <w:szCs w:val="24"/>
              </w:rPr>
              <w:t xml:space="preserve"> </w:t>
            </w:r>
            <w:r w:rsidR="003609A6">
              <w:rPr>
                <w:rFonts w:cs="Arial"/>
                <w:szCs w:val="24"/>
              </w:rPr>
              <w:t xml:space="preserve">against legislation and regulations </w:t>
            </w:r>
            <w:r w:rsidR="003B2069" w:rsidRPr="00E539DF">
              <w:rPr>
                <w:rFonts w:cs="Arial"/>
                <w:szCs w:val="24"/>
              </w:rPr>
              <w:t>prior to engaging them to perform electrical work</w:t>
            </w:r>
            <w:r w:rsidR="00646E6A">
              <w:rPr>
                <w:rFonts w:cs="Arial"/>
                <w:szCs w:val="24"/>
              </w:rPr>
              <w:t>.</w:t>
            </w:r>
          </w:p>
          <w:p w14:paraId="34426B04" w14:textId="66410286" w:rsidR="00592333" w:rsidRPr="00E539DF" w:rsidRDefault="00DE627A" w:rsidP="00F24087">
            <w:pPr>
              <w:pStyle w:val="ListParagraph"/>
              <w:numPr>
                <w:ilvl w:val="0"/>
                <w:numId w:val="9"/>
              </w:numPr>
              <w:rPr>
                <w:rFonts w:cs="Arial"/>
                <w:szCs w:val="24"/>
              </w:rPr>
            </w:pPr>
            <w:r>
              <w:rPr>
                <w:rFonts w:cs="Arial"/>
                <w:szCs w:val="24"/>
              </w:rPr>
              <w:t>c</w:t>
            </w:r>
            <w:r w:rsidR="00592333" w:rsidRPr="00E539DF">
              <w:rPr>
                <w:rFonts w:cs="Arial"/>
                <w:szCs w:val="24"/>
              </w:rPr>
              <w:t>onduct Task Observations to assess contractor compliance with electrical safety</w:t>
            </w:r>
            <w:r w:rsidR="00646E6A">
              <w:rPr>
                <w:rFonts w:cs="Arial"/>
                <w:szCs w:val="24"/>
              </w:rPr>
              <w:t>.</w:t>
            </w:r>
          </w:p>
          <w:p w14:paraId="427EB088" w14:textId="4DA20B91" w:rsidR="00592333" w:rsidRDefault="00DE627A" w:rsidP="00F24087">
            <w:pPr>
              <w:pStyle w:val="ListParagraph"/>
              <w:numPr>
                <w:ilvl w:val="0"/>
                <w:numId w:val="9"/>
              </w:numPr>
              <w:rPr>
                <w:rFonts w:cs="Arial"/>
                <w:szCs w:val="24"/>
              </w:rPr>
            </w:pPr>
            <w:r>
              <w:rPr>
                <w:rFonts w:cs="Arial"/>
                <w:szCs w:val="24"/>
              </w:rPr>
              <w:t>r</w:t>
            </w:r>
            <w:r w:rsidR="00BF63DD">
              <w:rPr>
                <w:rFonts w:cs="Arial"/>
                <w:szCs w:val="24"/>
              </w:rPr>
              <w:t>eview works once completed, where possible</w:t>
            </w:r>
            <w:r w:rsidR="00646E6A">
              <w:rPr>
                <w:rFonts w:cs="Arial"/>
                <w:szCs w:val="24"/>
              </w:rPr>
              <w:t>.</w:t>
            </w:r>
          </w:p>
          <w:p w14:paraId="4D32A3B0" w14:textId="770ED19B" w:rsidR="00440CCA" w:rsidRPr="00640F49" w:rsidRDefault="00DE627A" w:rsidP="00F24087">
            <w:pPr>
              <w:pStyle w:val="ListParagraph"/>
              <w:numPr>
                <w:ilvl w:val="0"/>
                <w:numId w:val="9"/>
              </w:numPr>
              <w:rPr>
                <w:rFonts w:cs="Arial"/>
                <w:szCs w:val="24"/>
              </w:rPr>
            </w:pPr>
            <w:r>
              <w:rPr>
                <w:rFonts w:cs="Arial"/>
                <w:szCs w:val="24"/>
              </w:rPr>
              <w:t>e</w:t>
            </w:r>
            <w:r w:rsidR="00440CCA">
              <w:rPr>
                <w:rFonts w:cs="Arial"/>
                <w:szCs w:val="24"/>
              </w:rPr>
              <w:t xml:space="preserve">nsure </w:t>
            </w:r>
            <w:r w:rsidR="00277386">
              <w:rPr>
                <w:rFonts w:cs="Arial"/>
                <w:szCs w:val="24"/>
              </w:rPr>
              <w:t>c</w:t>
            </w:r>
            <w:r w:rsidR="00440CCA">
              <w:rPr>
                <w:rFonts w:cs="Arial"/>
                <w:szCs w:val="24"/>
              </w:rPr>
              <w:t>ertificates of electrical safety and recertification of body and cardiac protect systems are received post works completion and are sent to Asset Management team</w:t>
            </w:r>
            <w:r w:rsidR="00646E6A">
              <w:rPr>
                <w:rFonts w:cs="Arial"/>
                <w:szCs w:val="24"/>
              </w:rPr>
              <w:t>.</w:t>
            </w:r>
          </w:p>
        </w:tc>
      </w:tr>
      <w:tr w:rsidR="003B2069" w14:paraId="76160E0E" w14:textId="77777777" w:rsidTr="0011689A">
        <w:tc>
          <w:tcPr>
            <w:tcW w:w="2547" w:type="dxa"/>
          </w:tcPr>
          <w:p w14:paraId="684F6493" w14:textId="6BC62C3C" w:rsidR="003B2069" w:rsidRDefault="00592333" w:rsidP="003B2069">
            <w:r>
              <w:t>Director, Infrastructure</w:t>
            </w:r>
            <w:r w:rsidR="003B2069">
              <w:t xml:space="preserve"> Safety and Risk </w:t>
            </w:r>
          </w:p>
        </w:tc>
        <w:tc>
          <w:tcPr>
            <w:tcW w:w="6513" w:type="dxa"/>
          </w:tcPr>
          <w:p w14:paraId="48D23D1C" w14:textId="72AAEE56" w:rsidR="003B2069" w:rsidRPr="00E539DF" w:rsidRDefault="00DE627A" w:rsidP="00F24087">
            <w:pPr>
              <w:pStyle w:val="ListParagraph"/>
              <w:numPr>
                <w:ilvl w:val="0"/>
                <w:numId w:val="9"/>
              </w:numPr>
              <w:rPr>
                <w:rFonts w:cs="Arial"/>
                <w:szCs w:val="24"/>
              </w:rPr>
            </w:pPr>
            <w:r>
              <w:rPr>
                <w:rFonts w:cs="Arial"/>
                <w:szCs w:val="24"/>
              </w:rPr>
              <w:t>c</w:t>
            </w:r>
            <w:r w:rsidR="003B2069" w:rsidRPr="00E539DF">
              <w:rPr>
                <w:rFonts w:cs="Arial"/>
                <w:szCs w:val="24"/>
              </w:rPr>
              <w:t xml:space="preserve">onduct </w:t>
            </w:r>
            <w:r w:rsidR="0017090E">
              <w:rPr>
                <w:rFonts w:cs="Arial"/>
                <w:szCs w:val="24"/>
              </w:rPr>
              <w:t xml:space="preserve">and/or assist in conducting </w:t>
            </w:r>
            <w:r w:rsidR="003B2069" w:rsidRPr="00E539DF">
              <w:rPr>
                <w:rFonts w:cs="Arial"/>
                <w:szCs w:val="24"/>
              </w:rPr>
              <w:t>Task Observations to assess contractor compliance with safety</w:t>
            </w:r>
            <w:r w:rsidR="00283980">
              <w:rPr>
                <w:rFonts w:cs="Arial"/>
                <w:szCs w:val="24"/>
              </w:rPr>
              <w:t xml:space="preserve"> requirements</w:t>
            </w:r>
            <w:r w:rsidR="00646E6A">
              <w:rPr>
                <w:rFonts w:cs="Arial"/>
                <w:szCs w:val="24"/>
              </w:rPr>
              <w:t>.</w:t>
            </w:r>
          </w:p>
          <w:p w14:paraId="447F2F9E" w14:textId="19DAF9FA" w:rsidR="003B2069" w:rsidRDefault="00DE627A" w:rsidP="00F24087">
            <w:pPr>
              <w:pStyle w:val="ListParagraph"/>
              <w:numPr>
                <w:ilvl w:val="0"/>
                <w:numId w:val="9"/>
              </w:numPr>
              <w:autoSpaceDE w:val="0"/>
              <w:autoSpaceDN w:val="0"/>
              <w:adjustRightInd w:val="0"/>
              <w:rPr>
                <w:rFonts w:cs="Arial"/>
                <w:szCs w:val="24"/>
              </w:rPr>
            </w:pPr>
            <w:r>
              <w:rPr>
                <w:rFonts w:cs="Arial"/>
                <w:szCs w:val="24"/>
              </w:rPr>
              <w:t>r</w:t>
            </w:r>
            <w:r w:rsidR="001E7BED">
              <w:rPr>
                <w:rFonts w:cs="Arial"/>
                <w:szCs w:val="24"/>
              </w:rPr>
              <w:t>eview provided</w:t>
            </w:r>
            <w:r w:rsidR="001E7BED">
              <w:rPr>
                <w:rFonts w:cs="Arial"/>
              </w:rPr>
              <w:t xml:space="preserve"> </w:t>
            </w:r>
            <w:r w:rsidR="003B2069" w:rsidRPr="00E539DF">
              <w:rPr>
                <w:rFonts w:cs="Arial"/>
                <w:szCs w:val="24"/>
              </w:rPr>
              <w:t>DISST</w:t>
            </w:r>
            <w:r w:rsidR="00060AEF">
              <w:rPr>
                <w:rFonts w:cs="Arial"/>
                <w:szCs w:val="24"/>
              </w:rPr>
              <w:t xml:space="preserve"> </w:t>
            </w:r>
            <w:r w:rsidR="00277386">
              <w:rPr>
                <w:rFonts w:cs="Arial"/>
                <w:szCs w:val="24"/>
              </w:rPr>
              <w:t>a</w:t>
            </w:r>
            <w:r w:rsidR="00060AEF">
              <w:rPr>
                <w:rFonts w:cs="Arial"/>
                <w:szCs w:val="24"/>
              </w:rPr>
              <w:t>pplication</w:t>
            </w:r>
            <w:r w:rsidR="00283980">
              <w:rPr>
                <w:rFonts w:cs="Arial"/>
                <w:szCs w:val="24"/>
              </w:rPr>
              <w:t>s for adequacy of controls and provide</w:t>
            </w:r>
            <w:r w:rsidR="003B2069" w:rsidRPr="00E539DF">
              <w:rPr>
                <w:rFonts w:cs="Arial"/>
                <w:szCs w:val="24"/>
              </w:rPr>
              <w:t xml:space="preserve"> </w:t>
            </w:r>
            <w:r w:rsidR="00060AEF">
              <w:rPr>
                <w:rFonts w:cs="Arial"/>
                <w:szCs w:val="24"/>
              </w:rPr>
              <w:t>s</w:t>
            </w:r>
            <w:r w:rsidR="003B2069" w:rsidRPr="00E539DF">
              <w:rPr>
                <w:rFonts w:cs="Arial"/>
                <w:szCs w:val="24"/>
              </w:rPr>
              <w:t xml:space="preserve">ign off </w:t>
            </w:r>
            <w:r w:rsidR="00283980">
              <w:rPr>
                <w:rFonts w:cs="Arial"/>
                <w:szCs w:val="24"/>
              </w:rPr>
              <w:t>once satisfied</w:t>
            </w:r>
            <w:r w:rsidR="00646E6A">
              <w:rPr>
                <w:rFonts w:cs="Arial"/>
                <w:szCs w:val="24"/>
              </w:rPr>
              <w:t>.</w:t>
            </w:r>
          </w:p>
          <w:p w14:paraId="5E528F12" w14:textId="16EA4CCD" w:rsidR="003B2069" w:rsidRDefault="00DE627A" w:rsidP="00F24087">
            <w:pPr>
              <w:pStyle w:val="ListParagraph"/>
              <w:numPr>
                <w:ilvl w:val="0"/>
                <w:numId w:val="9"/>
              </w:numPr>
              <w:autoSpaceDE w:val="0"/>
              <w:autoSpaceDN w:val="0"/>
              <w:adjustRightInd w:val="0"/>
              <w:rPr>
                <w:rFonts w:cs="Arial"/>
                <w:szCs w:val="24"/>
              </w:rPr>
            </w:pPr>
            <w:r>
              <w:rPr>
                <w:rFonts w:cs="Arial"/>
                <w:szCs w:val="24"/>
              </w:rPr>
              <w:t>e</w:t>
            </w:r>
            <w:r w:rsidR="003B2069">
              <w:rPr>
                <w:rFonts w:cs="Arial"/>
                <w:szCs w:val="24"/>
              </w:rPr>
              <w:t>nsure Notifiable Incidents are communicated to Worksafe ACT and CHS Work Health Safety</w:t>
            </w:r>
            <w:r w:rsidR="00646E6A">
              <w:rPr>
                <w:rFonts w:cs="Arial"/>
                <w:szCs w:val="24"/>
              </w:rPr>
              <w:t>.</w:t>
            </w:r>
          </w:p>
          <w:p w14:paraId="49A9304B" w14:textId="117F1A47" w:rsidR="003B2069" w:rsidRDefault="00DE627A" w:rsidP="00F24087">
            <w:pPr>
              <w:pStyle w:val="ListParagraph"/>
              <w:numPr>
                <w:ilvl w:val="0"/>
                <w:numId w:val="9"/>
              </w:numPr>
              <w:autoSpaceDE w:val="0"/>
              <w:autoSpaceDN w:val="0"/>
              <w:adjustRightInd w:val="0"/>
              <w:rPr>
                <w:rFonts w:cs="Arial"/>
                <w:szCs w:val="24"/>
              </w:rPr>
            </w:pPr>
            <w:r>
              <w:rPr>
                <w:rFonts w:cs="Arial"/>
                <w:szCs w:val="24"/>
              </w:rPr>
              <w:t>i</w:t>
            </w:r>
            <w:r w:rsidR="003B2069">
              <w:rPr>
                <w:rFonts w:cs="Arial"/>
                <w:szCs w:val="24"/>
              </w:rPr>
              <w:t>nvestigate relevant electrical incidents</w:t>
            </w:r>
            <w:r w:rsidR="00060AEF">
              <w:rPr>
                <w:rFonts w:cs="Arial"/>
                <w:szCs w:val="24"/>
              </w:rPr>
              <w:t xml:space="preserve"> reported to IHSS.</w:t>
            </w:r>
          </w:p>
          <w:p w14:paraId="20479B1B" w14:textId="01846063" w:rsidR="00283980" w:rsidRDefault="00DE627A" w:rsidP="00F24087">
            <w:pPr>
              <w:pStyle w:val="ListParagraph"/>
              <w:numPr>
                <w:ilvl w:val="0"/>
                <w:numId w:val="9"/>
              </w:numPr>
              <w:autoSpaceDE w:val="0"/>
              <w:autoSpaceDN w:val="0"/>
              <w:adjustRightInd w:val="0"/>
              <w:rPr>
                <w:rFonts w:cs="Arial"/>
                <w:szCs w:val="24"/>
              </w:rPr>
            </w:pPr>
            <w:r>
              <w:rPr>
                <w:rFonts w:cs="Arial"/>
                <w:szCs w:val="24"/>
              </w:rPr>
              <w:t>r</w:t>
            </w:r>
            <w:r w:rsidR="00283980">
              <w:rPr>
                <w:rFonts w:cs="Arial"/>
                <w:szCs w:val="24"/>
              </w:rPr>
              <w:t>eview contractor WHS information at onboarding and contract review</w:t>
            </w:r>
            <w:r w:rsidR="00646E6A">
              <w:rPr>
                <w:rFonts w:cs="Arial"/>
                <w:szCs w:val="24"/>
              </w:rPr>
              <w:t>.</w:t>
            </w:r>
          </w:p>
        </w:tc>
      </w:tr>
      <w:tr w:rsidR="00BF63DD" w14:paraId="04226F2D" w14:textId="77777777" w:rsidTr="0011689A">
        <w:tc>
          <w:tcPr>
            <w:tcW w:w="2547" w:type="dxa"/>
          </w:tcPr>
          <w:p w14:paraId="79FB1EA1" w14:textId="0EB450BD" w:rsidR="00BF63DD" w:rsidDel="00592333" w:rsidRDefault="00BF63DD" w:rsidP="003B2069">
            <w:r>
              <w:t>Director, Asset Management</w:t>
            </w:r>
          </w:p>
        </w:tc>
        <w:tc>
          <w:tcPr>
            <w:tcW w:w="6513" w:type="dxa"/>
          </w:tcPr>
          <w:p w14:paraId="31D2EEDD" w14:textId="5084AB20" w:rsidR="00BF63DD" w:rsidRPr="00E539DF" w:rsidRDefault="00DE627A" w:rsidP="00F24087">
            <w:pPr>
              <w:pStyle w:val="ListParagraph"/>
              <w:numPr>
                <w:ilvl w:val="0"/>
                <w:numId w:val="9"/>
              </w:numPr>
              <w:rPr>
                <w:rFonts w:cs="Arial"/>
                <w:szCs w:val="24"/>
              </w:rPr>
            </w:pPr>
            <w:r>
              <w:rPr>
                <w:rFonts w:cs="Arial"/>
                <w:szCs w:val="24"/>
              </w:rPr>
              <w:t>a</w:t>
            </w:r>
            <w:r w:rsidR="00BF63DD">
              <w:rPr>
                <w:rFonts w:cs="Arial"/>
                <w:szCs w:val="24"/>
              </w:rPr>
              <w:t xml:space="preserve">ccept </w:t>
            </w:r>
            <w:r w:rsidR="00277386">
              <w:rPr>
                <w:rFonts w:cs="Arial"/>
                <w:szCs w:val="24"/>
              </w:rPr>
              <w:t>c</w:t>
            </w:r>
            <w:r w:rsidR="00BF63DD">
              <w:rPr>
                <w:rFonts w:cs="Arial"/>
                <w:szCs w:val="24"/>
              </w:rPr>
              <w:t xml:space="preserve">ertificates of </w:t>
            </w:r>
            <w:r w:rsidR="00277386">
              <w:rPr>
                <w:rFonts w:cs="Arial"/>
                <w:szCs w:val="24"/>
              </w:rPr>
              <w:t>e</w:t>
            </w:r>
            <w:r w:rsidR="00BF63DD">
              <w:rPr>
                <w:rFonts w:cs="Arial"/>
                <w:szCs w:val="24"/>
              </w:rPr>
              <w:t xml:space="preserve">lectrical </w:t>
            </w:r>
            <w:r w:rsidR="00277386">
              <w:rPr>
                <w:rFonts w:cs="Arial"/>
                <w:szCs w:val="24"/>
              </w:rPr>
              <w:t>s</w:t>
            </w:r>
            <w:r w:rsidR="00BF63DD">
              <w:rPr>
                <w:rFonts w:cs="Arial"/>
                <w:szCs w:val="24"/>
              </w:rPr>
              <w:t>afety</w:t>
            </w:r>
            <w:r w:rsidR="00440CCA">
              <w:rPr>
                <w:rFonts w:cs="Arial"/>
                <w:szCs w:val="24"/>
              </w:rPr>
              <w:t>, body protect</w:t>
            </w:r>
            <w:r w:rsidR="00BF63DD">
              <w:rPr>
                <w:rFonts w:cs="Arial"/>
                <w:szCs w:val="24"/>
              </w:rPr>
              <w:t xml:space="preserve"> and </w:t>
            </w:r>
            <w:r w:rsidR="00440CCA">
              <w:rPr>
                <w:rFonts w:cs="Arial"/>
                <w:szCs w:val="24"/>
              </w:rPr>
              <w:t xml:space="preserve">cardiac protect recertification certificates and </w:t>
            </w:r>
            <w:r w:rsidR="00BF63DD">
              <w:rPr>
                <w:rFonts w:cs="Arial"/>
                <w:szCs w:val="24"/>
              </w:rPr>
              <w:t>add to building file</w:t>
            </w:r>
            <w:r w:rsidR="00646E6A">
              <w:rPr>
                <w:rFonts w:cs="Arial"/>
                <w:szCs w:val="24"/>
              </w:rPr>
              <w:t>.</w:t>
            </w:r>
          </w:p>
        </w:tc>
      </w:tr>
      <w:tr w:rsidR="00A72E07" w14:paraId="29E0F49E" w14:textId="77777777" w:rsidTr="0011689A">
        <w:tc>
          <w:tcPr>
            <w:tcW w:w="2547" w:type="dxa"/>
          </w:tcPr>
          <w:p w14:paraId="75CCABFB" w14:textId="41255DFF" w:rsidR="00A72E07" w:rsidDel="00592333" w:rsidRDefault="00A72E07" w:rsidP="003B2069">
            <w:r>
              <w:t>Tradesperson</w:t>
            </w:r>
          </w:p>
        </w:tc>
        <w:tc>
          <w:tcPr>
            <w:tcW w:w="6513" w:type="dxa"/>
          </w:tcPr>
          <w:p w14:paraId="545F3B96" w14:textId="7430CCD4" w:rsidR="00A72E07" w:rsidRDefault="00DE627A" w:rsidP="00F24087">
            <w:pPr>
              <w:pStyle w:val="ListParagraph"/>
              <w:numPr>
                <w:ilvl w:val="0"/>
                <w:numId w:val="9"/>
              </w:numPr>
              <w:rPr>
                <w:rFonts w:cs="Arial"/>
                <w:szCs w:val="24"/>
              </w:rPr>
            </w:pPr>
            <w:r>
              <w:rPr>
                <w:rFonts w:cs="Arial"/>
                <w:szCs w:val="24"/>
              </w:rPr>
              <w:t>r</w:t>
            </w:r>
            <w:r w:rsidR="00440CCA">
              <w:rPr>
                <w:rFonts w:cs="Arial"/>
                <w:szCs w:val="24"/>
              </w:rPr>
              <w:t>emain up to date with training requirements</w:t>
            </w:r>
            <w:r w:rsidR="00646E6A">
              <w:rPr>
                <w:rFonts w:cs="Arial"/>
                <w:szCs w:val="24"/>
              </w:rPr>
              <w:t>.</w:t>
            </w:r>
          </w:p>
          <w:p w14:paraId="73B7E994" w14:textId="05E545FC" w:rsidR="00440CCA" w:rsidRDefault="00646E6A" w:rsidP="00F24087">
            <w:pPr>
              <w:pStyle w:val="ListParagraph"/>
              <w:numPr>
                <w:ilvl w:val="0"/>
                <w:numId w:val="9"/>
              </w:numPr>
              <w:rPr>
                <w:rFonts w:cs="Arial"/>
                <w:szCs w:val="24"/>
              </w:rPr>
            </w:pPr>
            <w:r>
              <w:rPr>
                <w:rFonts w:cs="Arial"/>
                <w:szCs w:val="24"/>
              </w:rPr>
              <w:t>F</w:t>
            </w:r>
            <w:r w:rsidR="00440CCA">
              <w:rPr>
                <w:rFonts w:cs="Arial"/>
                <w:szCs w:val="24"/>
              </w:rPr>
              <w:t>ollow all permit and safety procedures</w:t>
            </w:r>
            <w:r>
              <w:rPr>
                <w:rFonts w:cs="Arial"/>
                <w:szCs w:val="24"/>
              </w:rPr>
              <w:t>.</w:t>
            </w:r>
          </w:p>
          <w:p w14:paraId="47EEA947" w14:textId="12FD766B" w:rsidR="00440CCA" w:rsidRPr="00E539DF" w:rsidRDefault="00DE627A" w:rsidP="00F24087">
            <w:pPr>
              <w:pStyle w:val="ListParagraph"/>
              <w:numPr>
                <w:ilvl w:val="0"/>
                <w:numId w:val="9"/>
              </w:numPr>
              <w:rPr>
                <w:rFonts w:cs="Arial"/>
                <w:szCs w:val="24"/>
              </w:rPr>
            </w:pPr>
            <w:r>
              <w:rPr>
                <w:rFonts w:cs="Arial"/>
                <w:szCs w:val="24"/>
              </w:rPr>
              <w:t>s</w:t>
            </w:r>
            <w:r w:rsidR="00440CCA">
              <w:rPr>
                <w:rFonts w:cs="Arial"/>
                <w:szCs w:val="24"/>
              </w:rPr>
              <w:t xml:space="preserve">ubmit </w:t>
            </w:r>
            <w:r>
              <w:rPr>
                <w:rFonts w:cs="Arial"/>
                <w:szCs w:val="24"/>
              </w:rPr>
              <w:t>c</w:t>
            </w:r>
            <w:r w:rsidR="00440CCA">
              <w:rPr>
                <w:rFonts w:cs="Arial"/>
                <w:szCs w:val="24"/>
              </w:rPr>
              <w:t xml:space="preserve">ertificates of </w:t>
            </w:r>
            <w:r w:rsidR="00277386">
              <w:rPr>
                <w:rFonts w:cs="Arial"/>
                <w:szCs w:val="24"/>
              </w:rPr>
              <w:t>e</w:t>
            </w:r>
            <w:r w:rsidR="00440CCA">
              <w:rPr>
                <w:rFonts w:cs="Arial"/>
                <w:szCs w:val="24"/>
              </w:rPr>
              <w:t xml:space="preserve">lectrical </w:t>
            </w:r>
            <w:r w:rsidR="00277386">
              <w:rPr>
                <w:rFonts w:cs="Arial"/>
                <w:szCs w:val="24"/>
              </w:rPr>
              <w:t>s</w:t>
            </w:r>
            <w:r w:rsidR="00440CCA">
              <w:rPr>
                <w:rFonts w:cs="Arial"/>
                <w:szCs w:val="24"/>
              </w:rPr>
              <w:t xml:space="preserve">afety on completion of required works and </w:t>
            </w:r>
            <w:r w:rsidR="0024104F">
              <w:rPr>
                <w:rFonts w:cs="Arial"/>
                <w:szCs w:val="24"/>
              </w:rPr>
              <w:t>forward a copy</w:t>
            </w:r>
            <w:r w:rsidR="00440CCA">
              <w:rPr>
                <w:rFonts w:cs="Arial"/>
                <w:szCs w:val="24"/>
              </w:rPr>
              <w:t xml:space="preserve"> to </w:t>
            </w:r>
            <w:r w:rsidR="0024104F">
              <w:rPr>
                <w:rFonts w:cs="Arial"/>
                <w:szCs w:val="24"/>
              </w:rPr>
              <w:t>nominated HPR.</w:t>
            </w:r>
          </w:p>
        </w:tc>
      </w:tr>
      <w:tr w:rsidR="00AA5084" w14:paraId="78C2A466" w14:textId="77777777" w:rsidTr="0011689A">
        <w:tc>
          <w:tcPr>
            <w:tcW w:w="2547" w:type="dxa"/>
          </w:tcPr>
          <w:p w14:paraId="70A87691" w14:textId="5661CEE3" w:rsidR="00AA5084" w:rsidRDefault="00AA5084" w:rsidP="003B2069">
            <w:r>
              <w:lastRenderedPageBreak/>
              <w:t>Contractor</w:t>
            </w:r>
          </w:p>
        </w:tc>
        <w:tc>
          <w:tcPr>
            <w:tcW w:w="6513" w:type="dxa"/>
          </w:tcPr>
          <w:p w14:paraId="083D0F66" w14:textId="08661BFB" w:rsidR="00440CCA" w:rsidRDefault="00DE627A" w:rsidP="00F24087">
            <w:pPr>
              <w:pStyle w:val="ListParagraph"/>
              <w:numPr>
                <w:ilvl w:val="0"/>
                <w:numId w:val="9"/>
              </w:numPr>
              <w:rPr>
                <w:rFonts w:cs="Arial"/>
                <w:szCs w:val="24"/>
              </w:rPr>
            </w:pPr>
            <w:r>
              <w:rPr>
                <w:rFonts w:cs="Arial"/>
                <w:szCs w:val="24"/>
              </w:rPr>
              <w:t>p</w:t>
            </w:r>
            <w:r w:rsidR="0024104F">
              <w:rPr>
                <w:rFonts w:cs="Arial"/>
                <w:szCs w:val="24"/>
              </w:rPr>
              <w:t>rovide suitably qualified tradespersons to undertake electrical works at CHS</w:t>
            </w:r>
          </w:p>
          <w:p w14:paraId="7DC3F24A" w14:textId="118A3D8A" w:rsidR="0024104F" w:rsidRDefault="00DE627A" w:rsidP="00F24087">
            <w:pPr>
              <w:pStyle w:val="ListParagraph"/>
              <w:numPr>
                <w:ilvl w:val="0"/>
                <w:numId w:val="9"/>
              </w:numPr>
              <w:rPr>
                <w:rFonts w:cs="Arial"/>
                <w:szCs w:val="24"/>
              </w:rPr>
            </w:pPr>
            <w:r>
              <w:rPr>
                <w:rFonts w:cs="Arial"/>
                <w:szCs w:val="24"/>
              </w:rPr>
              <w:t>m</w:t>
            </w:r>
            <w:r w:rsidR="0024104F">
              <w:rPr>
                <w:rFonts w:cs="Arial"/>
                <w:szCs w:val="24"/>
              </w:rPr>
              <w:t>aintain minimum levels of insurance and provide evidence of same through Rapid Global system</w:t>
            </w:r>
          </w:p>
          <w:p w14:paraId="3D19FC6E" w14:textId="4134E03E" w:rsidR="0024104F" w:rsidRDefault="00DE627A" w:rsidP="00F24087">
            <w:pPr>
              <w:pStyle w:val="ListParagraph"/>
              <w:numPr>
                <w:ilvl w:val="0"/>
                <w:numId w:val="9"/>
              </w:numPr>
              <w:rPr>
                <w:rFonts w:cs="Arial"/>
                <w:szCs w:val="24"/>
              </w:rPr>
            </w:pPr>
            <w:r>
              <w:rPr>
                <w:rFonts w:cs="Arial"/>
                <w:szCs w:val="24"/>
              </w:rPr>
              <w:t>p</w:t>
            </w:r>
            <w:r w:rsidR="0024104F">
              <w:rPr>
                <w:rFonts w:cs="Arial"/>
                <w:szCs w:val="24"/>
              </w:rPr>
              <w:t>rovide appropriate levels of supervision</w:t>
            </w:r>
          </w:p>
          <w:p w14:paraId="09D984A7" w14:textId="16A9BDBD" w:rsidR="0024104F" w:rsidRPr="00E539DF" w:rsidRDefault="00DE627A" w:rsidP="00F24087">
            <w:pPr>
              <w:pStyle w:val="ListParagraph"/>
              <w:numPr>
                <w:ilvl w:val="0"/>
                <w:numId w:val="9"/>
              </w:numPr>
              <w:rPr>
                <w:rFonts w:cs="Arial"/>
                <w:szCs w:val="24"/>
              </w:rPr>
            </w:pPr>
            <w:r>
              <w:rPr>
                <w:rFonts w:cs="Arial"/>
                <w:szCs w:val="24"/>
              </w:rPr>
              <w:t>p</w:t>
            </w:r>
            <w:r w:rsidR="0024104F">
              <w:rPr>
                <w:rFonts w:cs="Arial"/>
                <w:szCs w:val="24"/>
              </w:rPr>
              <w:t xml:space="preserve">rovide tradespersons with required PPE, tools and equipment and ensure they remain in good working condition </w:t>
            </w:r>
          </w:p>
        </w:tc>
      </w:tr>
    </w:tbl>
    <w:p w14:paraId="3E4C82E4" w14:textId="77777777" w:rsidR="002C1FA2" w:rsidRDefault="002C1FA2" w:rsidP="002C1FA2">
      <w:pPr>
        <w:jc w:val="right"/>
      </w:pPr>
    </w:p>
    <w:p w14:paraId="3B87BF2B" w14:textId="7E72B050" w:rsidR="00B63E34" w:rsidRDefault="009A51ED" w:rsidP="00277386">
      <w:pPr>
        <w:pStyle w:val="Heading2"/>
        <w:spacing w:after="120"/>
      </w:pPr>
      <w:bookmarkStart w:id="33" w:name="_Toc167089302"/>
      <w:r>
        <w:t>6</w:t>
      </w:r>
      <w:r w:rsidR="009640B8">
        <w:t>.1</w:t>
      </w:r>
      <w:r w:rsidR="009640B8" w:rsidRPr="003D2D06">
        <w:t xml:space="preserve"> </w:t>
      </w:r>
      <w:r w:rsidR="009640B8">
        <w:t>Risk Management for Specific Electrical Tasks</w:t>
      </w:r>
      <w:bookmarkEnd w:id="33"/>
    </w:p>
    <w:p w14:paraId="2FB0C3E5" w14:textId="5D8C01B6" w:rsidR="004D3176" w:rsidRPr="003452A1" w:rsidRDefault="009A51ED" w:rsidP="009A51ED">
      <w:pPr>
        <w:spacing w:before="240"/>
        <w:rPr>
          <w:b/>
          <w:bCs/>
        </w:rPr>
      </w:pPr>
      <w:r w:rsidRPr="003452A1">
        <w:rPr>
          <w:b/>
          <w:bCs/>
        </w:rPr>
        <w:t>6</w:t>
      </w:r>
      <w:r w:rsidR="00AD2184" w:rsidRPr="003452A1">
        <w:rPr>
          <w:b/>
          <w:bCs/>
        </w:rPr>
        <w:t xml:space="preserve">.1.1 </w:t>
      </w:r>
      <w:r w:rsidR="004D3176" w:rsidRPr="003452A1">
        <w:rPr>
          <w:b/>
          <w:bCs/>
        </w:rPr>
        <w:t>Use of Tools and Equipment</w:t>
      </w:r>
    </w:p>
    <w:p w14:paraId="2B57EDA7" w14:textId="4C279347" w:rsidR="004D3176" w:rsidRDefault="00277386" w:rsidP="00F24087">
      <w:pPr>
        <w:pStyle w:val="ListParagraph"/>
        <w:numPr>
          <w:ilvl w:val="0"/>
          <w:numId w:val="5"/>
        </w:numPr>
        <w:ind w:left="426"/>
        <w:rPr>
          <w:rFonts w:cs="Arial"/>
          <w:szCs w:val="24"/>
        </w:rPr>
      </w:pPr>
      <w:r>
        <w:rPr>
          <w:rFonts w:cs="Arial"/>
          <w:szCs w:val="24"/>
        </w:rPr>
        <w:t>a</w:t>
      </w:r>
      <w:r w:rsidR="004D3176">
        <w:rPr>
          <w:rFonts w:cs="Arial"/>
          <w:szCs w:val="24"/>
        </w:rPr>
        <w:t>lways select the correct tool that has been designed to perform the task</w:t>
      </w:r>
    </w:p>
    <w:p w14:paraId="6744E1C1" w14:textId="212511E2" w:rsidR="004D3176" w:rsidRDefault="00277386" w:rsidP="00F24087">
      <w:pPr>
        <w:pStyle w:val="ListParagraph"/>
        <w:numPr>
          <w:ilvl w:val="0"/>
          <w:numId w:val="5"/>
        </w:numPr>
        <w:ind w:left="426"/>
        <w:rPr>
          <w:rFonts w:cs="Arial"/>
          <w:szCs w:val="24"/>
        </w:rPr>
      </w:pPr>
      <w:r>
        <w:rPr>
          <w:rFonts w:cs="Arial"/>
          <w:szCs w:val="24"/>
        </w:rPr>
        <w:t>u</w:t>
      </w:r>
      <w:r w:rsidR="004D3176">
        <w:rPr>
          <w:rFonts w:cs="Arial"/>
          <w:szCs w:val="24"/>
        </w:rPr>
        <w:t>se battery powered tools instead of mains operated where possible</w:t>
      </w:r>
    </w:p>
    <w:p w14:paraId="58958AE5" w14:textId="7C2BCC88" w:rsidR="004D3176" w:rsidRDefault="00277386" w:rsidP="00F24087">
      <w:pPr>
        <w:pStyle w:val="ListParagraph"/>
        <w:numPr>
          <w:ilvl w:val="0"/>
          <w:numId w:val="5"/>
        </w:numPr>
        <w:autoSpaceDE w:val="0"/>
        <w:autoSpaceDN w:val="0"/>
        <w:adjustRightInd w:val="0"/>
        <w:ind w:left="426"/>
        <w:rPr>
          <w:rFonts w:asciiTheme="minorHAnsi" w:hAnsiTheme="minorHAnsi" w:cs="Arial"/>
          <w:szCs w:val="24"/>
          <w:lang w:eastAsia="en-AU"/>
        </w:rPr>
      </w:pPr>
      <w:r>
        <w:rPr>
          <w:rFonts w:asciiTheme="minorHAnsi" w:hAnsiTheme="minorHAnsi" w:cs="Arial"/>
          <w:szCs w:val="24"/>
          <w:lang w:eastAsia="en-AU"/>
        </w:rPr>
        <w:t>w</w:t>
      </w:r>
      <w:r w:rsidR="004D3176" w:rsidRPr="00B7257C">
        <w:rPr>
          <w:rFonts w:asciiTheme="minorHAnsi" w:hAnsiTheme="minorHAnsi" w:cs="Arial"/>
          <w:szCs w:val="24"/>
          <w:lang w:eastAsia="en-AU"/>
        </w:rPr>
        <w:t>hen using electrical equipment with moving parts (saws, grinders etc</w:t>
      </w:r>
      <w:r w:rsidR="004D3176">
        <w:rPr>
          <w:rFonts w:asciiTheme="minorHAnsi" w:hAnsiTheme="minorHAnsi" w:cs="Arial"/>
          <w:szCs w:val="24"/>
          <w:lang w:eastAsia="en-AU"/>
        </w:rPr>
        <w:t>.</w:t>
      </w:r>
      <w:r w:rsidR="004D3176" w:rsidRPr="00B7257C">
        <w:rPr>
          <w:rFonts w:asciiTheme="minorHAnsi" w:hAnsiTheme="minorHAnsi" w:cs="Arial"/>
          <w:szCs w:val="24"/>
          <w:lang w:eastAsia="en-AU"/>
        </w:rPr>
        <w:t>), guarding must be kept in place at all times</w:t>
      </w:r>
    </w:p>
    <w:p w14:paraId="7BFE4E9A" w14:textId="1D996959" w:rsidR="004D3176" w:rsidRPr="00B7257C" w:rsidRDefault="004D3176" w:rsidP="00F24087">
      <w:pPr>
        <w:pStyle w:val="ListParagraph"/>
        <w:numPr>
          <w:ilvl w:val="0"/>
          <w:numId w:val="5"/>
        </w:numPr>
        <w:autoSpaceDE w:val="0"/>
        <w:autoSpaceDN w:val="0"/>
        <w:adjustRightInd w:val="0"/>
        <w:ind w:left="426"/>
        <w:rPr>
          <w:rFonts w:asciiTheme="minorHAnsi" w:hAnsiTheme="minorHAnsi" w:cs="Arial"/>
          <w:szCs w:val="24"/>
          <w:lang w:eastAsia="en-AU"/>
        </w:rPr>
      </w:pPr>
      <w:r>
        <w:rPr>
          <w:rFonts w:asciiTheme="minorHAnsi" w:hAnsiTheme="minorHAnsi" w:cs="Arial"/>
          <w:szCs w:val="24"/>
          <w:lang w:eastAsia="en-AU"/>
        </w:rPr>
        <w:t xml:space="preserve">RCDs should </w:t>
      </w:r>
      <w:r w:rsidR="00060AEF">
        <w:rPr>
          <w:rFonts w:asciiTheme="minorHAnsi" w:hAnsiTheme="minorHAnsi" w:cs="Arial"/>
          <w:szCs w:val="24"/>
          <w:lang w:eastAsia="en-AU"/>
        </w:rPr>
        <w:t xml:space="preserve">not </w:t>
      </w:r>
      <w:r>
        <w:rPr>
          <w:rFonts w:asciiTheme="minorHAnsi" w:hAnsiTheme="minorHAnsi" w:cs="Arial"/>
          <w:szCs w:val="24"/>
          <w:lang w:eastAsia="en-AU"/>
        </w:rPr>
        <w:t>be brought into the organisation without permission</w:t>
      </w:r>
      <w:r w:rsidR="00060AEF">
        <w:rPr>
          <w:rFonts w:asciiTheme="minorHAnsi" w:hAnsiTheme="minorHAnsi" w:cs="Arial"/>
          <w:szCs w:val="24"/>
          <w:lang w:eastAsia="en-AU"/>
        </w:rPr>
        <w:t xml:space="preserve"> from IHSS</w:t>
      </w:r>
    </w:p>
    <w:p w14:paraId="661A5ADC" w14:textId="71116DC8" w:rsidR="004D3176" w:rsidRDefault="00277386" w:rsidP="00F24087">
      <w:pPr>
        <w:pStyle w:val="ListParagraph"/>
        <w:numPr>
          <w:ilvl w:val="0"/>
          <w:numId w:val="5"/>
        </w:numPr>
        <w:ind w:left="426"/>
        <w:rPr>
          <w:rFonts w:cs="Arial"/>
          <w:szCs w:val="24"/>
        </w:rPr>
      </w:pPr>
      <w:r>
        <w:rPr>
          <w:rFonts w:cs="Arial"/>
          <w:szCs w:val="24"/>
        </w:rPr>
        <w:t>f</w:t>
      </w:r>
      <w:r w:rsidR="004D3176">
        <w:rPr>
          <w:rFonts w:cs="Arial"/>
          <w:szCs w:val="24"/>
        </w:rPr>
        <w:t>requently visually check each tool, lead and RCD (if applicable) for the following:</w:t>
      </w:r>
    </w:p>
    <w:p w14:paraId="1C1C9FF0" w14:textId="4E717CBF" w:rsidR="004D3176" w:rsidRPr="00883769" w:rsidRDefault="00277386" w:rsidP="00F24087">
      <w:pPr>
        <w:pStyle w:val="ListParagraph"/>
        <w:numPr>
          <w:ilvl w:val="0"/>
          <w:numId w:val="29"/>
        </w:numPr>
        <w:rPr>
          <w:rFonts w:cs="Arial"/>
          <w:szCs w:val="24"/>
        </w:rPr>
      </w:pPr>
      <w:r>
        <w:rPr>
          <w:rFonts w:cs="Arial"/>
          <w:szCs w:val="24"/>
        </w:rPr>
        <w:t>e</w:t>
      </w:r>
      <w:r w:rsidR="004D3176">
        <w:rPr>
          <w:rFonts w:cs="Arial"/>
          <w:szCs w:val="24"/>
        </w:rPr>
        <w:t>vidence of physical damage</w:t>
      </w:r>
      <w:r w:rsidR="004D3176" w:rsidRPr="00883769">
        <w:rPr>
          <w:rFonts w:cs="Arial"/>
          <w:szCs w:val="24"/>
        </w:rPr>
        <w:t xml:space="preserve"> (lead, connection, plug, switch)</w:t>
      </w:r>
    </w:p>
    <w:p w14:paraId="113070E3" w14:textId="02E88916" w:rsidR="004D3176" w:rsidRPr="00883769" w:rsidRDefault="00277386" w:rsidP="00F24087">
      <w:pPr>
        <w:pStyle w:val="ListParagraph"/>
        <w:numPr>
          <w:ilvl w:val="0"/>
          <w:numId w:val="29"/>
        </w:numPr>
        <w:rPr>
          <w:rFonts w:cs="Arial"/>
          <w:szCs w:val="24"/>
        </w:rPr>
      </w:pPr>
      <w:r>
        <w:rPr>
          <w:rFonts w:cs="Arial"/>
          <w:szCs w:val="24"/>
        </w:rPr>
        <w:t>e</w:t>
      </w:r>
      <w:r w:rsidR="004D3176">
        <w:rPr>
          <w:rFonts w:cs="Arial"/>
          <w:szCs w:val="24"/>
        </w:rPr>
        <w:t>vidence of internal electrical damage</w:t>
      </w:r>
    </w:p>
    <w:p w14:paraId="0A677EDF" w14:textId="7ADD5425" w:rsidR="004D3176" w:rsidRPr="00883769" w:rsidRDefault="00277386" w:rsidP="00F24087">
      <w:pPr>
        <w:pStyle w:val="ListParagraph"/>
        <w:numPr>
          <w:ilvl w:val="0"/>
          <w:numId w:val="29"/>
        </w:numPr>
        <w:rPr>
          <w:rFonts w:cs="Arial"/>
          <w:szCs w:val="24"/>
        </w:rPr>
      </w:pPr>
      <w:r>
        <w:rPr>
          <w:rFonts w:cs="Arial"/>
          <w:szCs w:val="24"/>
        </w:rPr>
        <w:t>s</w:t>
      </w:r>
      <w:r w:rsidR="004D3176">
        <w:rPr>
          <w:rFonts w:cs="Arial"/>
          <w:szCs w:val="24"/>
        </w:rPr>
        <w:t>ufficient electrical supply</w:t>
      </w:r>
    </w:p>
    <w:p w14:paraId="3F7AF2A6" w14:textId="3DDE8CCA" w:rsidR="004D3176" w:rsidRPr="00883769" w:rsidRDefault="00277386" w:rsidP="00F24087">
      <w:pPr>
        <w:pStyle w:val="ListParagraph"/>
        <w:numPr>
          <w:ilvl w:val="0"/>
          <w:numId w:val="29"/>
        </w:numPr>
        <w:rPr>
          <w:rFonts w:cs="Arial"/>
          <w:szCs w:val="24"/>
        </w:rPr>
      </w:pPr>
      <w:r>
        <w:rPr>
          <w:rFonts w:cs="Arial"/>
          <w:szCs w:val="24"/>
        </w:rPr>
        <w:t>c</w:t>
      </w:r>
      <w:r w:rsidR="004D3176">
        <w:rPr>
          <w:rFonts w:cs="Arial"/>
          <w:szCs w:val="24"/>
        </w:rPr>
        <w:t>orrect and in</w:t>
      </w:r>
      <w:r w:rsidR="00060AEF">
        <w:rPr>
          <w:rFonts w:cs="Arial"/>
          <w:szCs w:val="24"/>
        </w:rPr>
        <w:t>-</w:t>
      </w:r>
      <w:r w:rsidR="004D3176">
        <w:rPr>
          <w:rFonts w:cs="Arial"/>
          <w:szCs w:val="24"/>
        </w:rPr>
        <w:t>date tagging</w:t>
      </w:r>
      <w:r w:rsidR="004D3176" w:rsidRPr="00883769">
        <w:rPr>
          <w:rFonts w:cs="Arial"/>
          <w:szCs w:val="24"/>
        </w:rPr>
        <w:t xml:space="preserve"> (</w:t>
      </w:r>
      <w:r w:rsidR="00060AEF">
        <w:rPr>
          <w:rFonts w:cs="Arial"/>
          <w:szCs w:val="24"/>
        </w:rPr>
        <w:t>r</w:t>
      </w:r>
      <w:r w:rsidR="004D3176" w:rsidRPr="00883769">
        <w:rPr>
          <w:rFonts w:cs="Arial"/>
          <w:szCs w:val="24"/>
        </w:rPr>
        <w:t xml:space="preserve">efer to </w:t>
      </w:r>
      <w:r w:rsidR="004D3176">
        <w:rPr>
          <w:rFonts w:cs="Arial"/>
          <w:szCs w:val="24"/>
        </w:rPr>
        <w:t xml:space="preserve">In-Service Safety Inspection and Testing of Electrical Equipment Standard </w:t>
      </w:r>
      <w:r w:rsidR="004D3176" w:rsidRPr="00883769">
        <w:rPr>
          <w:rFonts w:cs="Arial"/>
          <w:szCs w:val="24"/>
        </w:rPr>
        <w:t xml:space="preserve">AS/NZS 3760) </w:t>
      </w:r>
    </w:p>
    <w:p w14:paraId="6ABBA8A3" w14:textId="3AFB202E" w:rsidR="004D3176" w:rsidRPr="00863328" w:rsidRDefault="00060AEF" w:rsidP="00F24087">
      <w:pPr>
        <w:pStyle w:val="ListParagraph"/>
        <w:numPr>
          <w:ilvl w:val="0"/>
          <w:numId w:val="29"/>
        </w:numPr>
        <w:rPr>
          <w:rFonts w:cs="Arial"/>
          <w:szCs w:val="24"/>
        </w:rPr>
      </w:pPr>
      <w:r>
        <w:rPr>
          <w:rFonts w:cs="Arial"/>
          <w:szCs w:val="24"/>
        </w:rPr>
        <w:t>“</w:t>
      </w:r>
      <w:r w:rsidR="004D3176">
        <w:rPr>
          <w:rFonts w:cs="Arial"/>
          <w:szCs w:val="24"/>
        </w:rPr>
        <w:t>Out of Service</w:t>
      </w:r>
      <w:r>
        <w:rPr>
          <w:rFonts w:cs="Arial"/>
          <w:szCs w:val="24"/>
        </w:rPr>
        <w:t>”</w:t>
      </w:r>
      <w:r w:rsidR="004D3176">
        <w:rPr>
          <w:rFonts w:cs="Arial"/>
          <w:szCs w:val="24"/>
        </w:rPr>
        <w:t xml:space="preserve"> tag in place for untested/untagged items. </w:t>
      </w:r>
      <w:r w:rsidR="004D3176" w:rsidRPr="00883769">
        <w:rPr>
          <w:rFonts w:cs="Arial"/>
          <w:szCs w:val="24"/>
        </w:rPr>
        <w:t>Untested/</w:t>
      </w:r>
      <w:r>
        <w:rPr>
          <w:rFonts w:cs="Arial"/>
          <w:szCs w:val="24"/>
        </w:rPr>
        <w:t>un</w:t>
      </w:r>
      <w:r w:rsidR="004D3176" w:rsidRPr="00883769">
        <w:rPr>
          <w:rFonts w:cs="Arial"/>
          <w:szCs w:val="24"/>
        </w:rPr>
        <w:t xml:space="preserve">tagged items must not be used, ‘Out of Service’ </w:t>
      </w:r>
      <w:r>
        <w:rPr>
          <w:rFonts w:cs="Arial"/>
          <w:szCs w:val="24"/>
        </w:rPr>
        <w:t>t</w:t>
      </w:r>
      <w:r w:rsidR="004D3176" w:rsidRPr="00883769">
        <w:rPr>
          <w:rFonts w:cs="Arial"/>
          <w:szCs w:val="24"/>
        </w:rPr>
        <w:t xml:space="preserve">ag </w:t>
      </w:r>
      <w:r w:rsidR="00AA0263" w:rsidRPr="00883769">
        <w:rPr>
          <w:rFonts w:cs="Arial"/>
          <w:szCs w:val="24"/>
        </w:rPr>
        <w:t>applied,</w:t>
      </w:r>
      <w:r w:rsidR="004D3176" w:rsidRPr="00883769">
        <w:rPr>
          <w:rFonts w:cs="Arial"/>
          <w:szCs w:val="24"/>
        </w:rPr>
        <w:t xml:space="preserve"> and item reported to supervisor</w:t>
      </w:r>
    </w:p>
    <w:p w14:paraId="3C41695B" w14:textId="17043B05" w:rsidR="004D3176" w:rsidRDefault="00277386" w:rsidP="00F24087">
      <w:pPr>
        <w:pStyle w:val="ListParagraph"/>
        <w:numPr>
          <w:ilvl w:val="0"/>
          <w:numId w:val="5"/>
        </w:numPr>
        <w:ind w:left="426"/>
        <w:rPr>
          <w:rFonts w:cs="Arial"/>
          <w:szCs w:val="24"/>
        </w:rPr>
      </w:pPr>
      <w:r>
        <w:rPr>
          <w:rFonts w:cs="Arial"/>
          <w:szCs w:val="24"/>
        </w:rPr>
        <w:t>e</w:t>
      </w:r>
      <w:r w:rsidR="004D3176" w:rsidRPr="00FA768B">
        <w:rPr>
          <w:rFonts w:cs="Arial"/>
          <w:szCs w:val="24"/>
        </w:rPr>
        <w:t>lectrical equipment being used in hazardous areas or use</w:t>
      </w:r>
      <w:r w:rsidR="004D3176">
        <w:rPr>
          <w:rFonts w:cs="Arial"/>
          <w:szCs w:val="24"/>
        </w:rPr>
        <w:t>d to exhaust/</w:t>
      </w:r>
      <w:r w:rsidR="004D3176" w:rsidRPr="00FA768B">
        <w:rPr>
          <w:rFonts w:cs="Arial"/>
          <w:szCs w:val="24"/>
        </w:rPr>
        <w:t xml:space="preserve">ventilate hazardous areas </w:t>
      </w:r>
      <w:r w:rsidR="004D3176">
        <w:rPr>
          <w:rFonts w:cs="Arial"/>
          <w:szCs w:val="24"/>
        </w:rPr>
        <w:t>must be</w:t>
      </w:r>
      <w:r w:rsidR="004D3176" w:rsidRPr="00FA768B">
        <w:rPr>
          <w:rFonts w:cs="Arial"/>
          <w:szCs w:val="24"/>
        </w:rPr>
        <w:t xml:space="preserve"> certified and intrinsically safe</w:t>
      </w:r>
      <w:r w:rsidR="004D3176">
        <w:rPr>
          <w:rFonts w:cs="Arial"/>
          <w:szCs w:val="24"/>
        </w:rPr>
        <w:t xml:space="preserve"> </w:t>
      </w:r>
      <w:r w:rsidR="00AA0263">
        <w:rPr>
          <w:rFonts w:cs="Arial"/>
          <w:szCs w:val="24"/>
        </w:rPr>
        <w:t>e.g.,</w:t>
      </w:r>
      <w:r w:rsidR="004D3176">
        <w:rPr>
          <w:rFonts w:cs="Arial"/>
          <w:szCs w:val="24"/>
        </w:rPr>
        <w:t xml:space="preserve"> potentially flammable atmospheres</w:t>
      </w:r>
    </w:p>
    <w:p w14:paraId="3473905E" w14:textId="2FDF9F7E" w:rsidR="004D3176" w:rsidRPr="00886A06" w:rsidRDefault="00277386" w:rsidP="00F24087">
      <w:pPr>
        <w:pStyle w:val="ListParagraph"/>
        <w:numPr>
          <w:ilvl w:val="0"/>
          <w:numId w:val="5"/>
        </w:numPr>
        <w:ind w:left="426"/>
        <w:rPr>
          <w:rFonts w:asciiTheme="minorHAnsi" w:hAnsiTheme="minorHAnsi" w:cs="Arial"/>
          <w:szCs w:val="24"/>
        </w:rPr>
      </w:pPr>
      <w:r>
        <w:rPr>
          <w:rFonts w:asciiTheme="minorHAnsi" w:hAnsiTheme="minorHAnsi" w:cs="Gotham-Light"/>
          <w:szCs w:val="24"/>
          <w:lang w:eastAsia="en-AU"/>
        </w:rPr>
        <w:t>t</w:t>
      </w:r>
      <w:r w:rsidR="004D3176" w:rsidRPr="00886A06">
        <w:rPr>
          <w:rFonts w:asciiTheme="minorHAnsi" w:hAnsiTheme="minorHAnsi" w:cs="Gotham-Light"/>
          <w:szCs w:val="24"/>
          <w:lang w:eastAsia="en-AU"/>
        </w:rPr>
        <w:t>he tools, testing equipment and P</w:t>
      </w:r>
      <w:r w:rsidR="00060AEF">
        <w:rPr>
          <w:rFonts w:asciiTheme="minorHAnsi" w:hAnsiTheme="minorHAnsi" w:cs="Gotham-Light"/>
          <w:szCs w:val="24"/>
          <w:lang w:eastAsia="en-AU"/>
        </w:rPr>
        <w:t xml:space="preserve">ersonal </w:t>
      </w:r>
      <w:r w:rsidR="004D3176" w:rsidRPr="00886A06">
        <w:rPr>
          <w:rFonts w:asciiTheme="minorHAnsi" w:hAnsiTheme="minorHAnsi" w:cs="Gotham-Light"/>
          <w:szCs w:val="24"/>
          <w:lang w:eastAsia="en-AU"/>
        </w:rPr>
        <w:t>P</w:t>
      </w:r>
      <w:r w:rsidR="00060AEF">
        <w:rPr>
          <w:rFonts w:asciiTheme="minorHAnsi" w:hAnsiTheme="minorHAnsi" w:cs="Gotham-Light"/>
          <w:szCs w:val="24"/>
          <w:lang w:eastAsia="en-AU"/>
        </w:rPr>
        <w:t xml:space="preserve">rotective </w:t>
      </w:r>
      <w:r w:rsidR="004D3176" w:rsidRPr="00886A06">
        <w:rPr>
          <w:rFonts w:asciiTheme="minorHAnsi" w:hAnsiTheme="minorHAnsi" w:cs="Gotham-Light"/>
          <w:szCs w:val="24"/>
          <w:lang w:eastAsia="en-AU"/>
        </w:rPr>
        <w:t>E</w:t>
      </w:r>
      <w:r w:rsidR="00060AEF">
        <w:rPr>
          <w:rFonts w:asciiTheme="minorHAnsi" w:hAnsiTheme="minorHAnsi" w:cs="Gotham-Light"/>
          <w:szCs w:val="24"/>
          <w:lang w:eastAsia="en-AU"/>
        </w:rPr>
        <w:t>quipment</w:t>
      </w:r>
      <w:r w:rsidR="004D3176" w:rsidRPr="00886A06">
        <w:rPr>
          <w:rFonts w:asciiTheme="minorHAnsi" w:hAnsiTheme="minorHAnsi" w:cs="Gotham-Light"/>
          <w:szCs w:val="24"/>
          <w:lang w:eastAsia="en-AU"/>
        </w:rPr>
        <w:t xml:space="preserve"> for testing and fault finding must be suitable for the work, properly tested and maintained in good working order</w:t>
      </w:r>
      <w:r w:rsidR="001E7BED">
        <w:rPr>
          <w:rFonts w:asciiTheme="minorHAnsi" w:hAnsiTheme="minorHAnsi" w:cs="Gotham-Light"/>
          <w:szCs w:val="24"/>
          <w:lang w:eastAsia="en-AU"/>
        </w:rPr>
        <w:t xml:space="preserve"> with evidence available on request to show last check/calibration and the results.</w:t>
      </w:r>
    </w:p>
    <w:p w14:paraId="7C6BD4D5" w14:textId="789C67CD" w:rsidR="004D3176" w:rsidRPr="003557A3" w:rsidRDefault="00277386" w:rsidP="00F24087">
      <w:pPr>
        <w:pStyle w:val="ListParagraph"/>
        <w:numPr>
          <w:ilvl w:val="0"/>
          <w:numId w:val="5"/>
        </w:numPr>
        <w:ind w:left="426"/>
        <w:rPr>
          <w:rFonts w:cs="Arial"/>
          <w:szCs w:val="24"/>
        </w:rPr>
      </w:pPr>
      <w:r>
        <w:rPr>
          <w:rFonts w:asciiTheme="minorHAnsi" w:hAnsiTheme="minorHAnsi" w:cs="Gotham-Light"/>
          <w:szCs w:val="24"/>
          <w:lang w:eastAsia="en-AU"/>
        </w:rPr>
        <w:t>i</w:t>
      </w:r>
      <w:r w:rsidR="004D3176" w:rsidRPr="001914FF">
        <w:rPr>
          <w:rFonts w:asciiTheme="minorHAnsi" w:hAnsiTheme="minorHAnsi" w:cs="Gotham-Light"/>
          <w:szCs w:val="24"/>
          <w:lang w:eastAsia="en-AU"/>
        </w:rPr>
        <w:t xml:space="preserve">nsulated tools and equipment </w:t>
      </w:r>
      <w:r w:rsidR="00AA0263" w:rsidRPr="001914FF">
        <w:rPr>
          <w:rFonts w:asciiTheme="minorHAnsi" w:hAnsiTheme="minorHAnsi" w:cs="Gotham-Light"/>
          <w:szCs w:val="24"/>
          <w:lang w:eastAsia="en-AU"/>
        </w:rPr>
        <w:t>e.g.,</w:t>
      </w:r>
      <w:r w:rsidR="004D3176" w:rsidRPr="001914FF">
        <w:rPr>
          <w:rFonts w:asciiTheme="minorHAnsi" w:hAnsiTheme="minorHAnsi" w:cs="Gotham-Light"/>
          <w:szCs w:val="24"/>
          <w:lang w:eastAsia="en-AU"/>
        </w:rPr>
        <w:t xml:space="preserve"> </w:t>
      </w:r>
      <w:r w:rsidR="00060AEF">
        <w:rPr>
          <w:rFonts w:asciiTheme="minorHAnsi" w:hAnsiTheme="minorHAnsi" w:cs="Gotham-Light"/>
          <w:szCs w:val="24"/>
          <w:lang w:eastAsia="en-AU"/>
        </w:rPr>
        <w:t>n</w:t>
      </w:r>
      <w:r w:rsidR="004D3176" w:rsidRPr="001914FF">
        <w:rPr>
          <w:rFonts w:asciiTheme="minorHAnsi" w:hAnsiTheme="minorHAnsi" w:cs="Gotham-Light"/>
          <w:szCs w:val="24"/>
          <w:lang w:eastAsia="en-AU"/>
        </w:rPr>
        <w:t>on-conductive ladders must be suitable for the work and be maintained in good working order</w:t>
      </w:r>
    </w:p>
    <w:p w14:paraId="1D4846DB" w14:textId="7D72C461" w:rsidR="009E6336" w:rsidRPr="003452A1" w:rsidRDefault="009A51ED" w:rsidP="009A51ED">
      <w:pPr>
        <w:spacing w:before="240"/>
        <w:rPr>
          <w:b/>
          <w:bCs/>
        </w:rPr>
      </w:pPr>
      <w:r w:rsidRPr="003452A1">
        <w:rPr>
          <w:b/>
          <w:bCs/>
        </w:rPr>
        <w:t>6</w:t>
      </w:r>
      <w:r w:rsidR="00AD2184" w:rsidRPr="003452A1">
        <w:rPr>
          <w:b/>
          <w:bCs/>
        </w:rPr>
        <w:t xml:space="preserve">.1.2 </w:t>
      </w:r>
      <w:r w:rsidR="009E6336" w:rsidRPr="003452A1">
        <w:rPr>
          <w:b/>
          <w:bCs/>
        </w:rPr>
        <w:t>Safe Termination of Electrical Wires</w:t>
      </w:r>
    </w:p>
    <w:p w14:paraId="78D2F1AF" w14:textId="77777777" w:rsidR="009E6336" w:rsidRPr="009E6336" w:rsidRDefault="009E6336" w:rsidP="005A3098">
      <w:pPr>
        <w:rPr>
          <w:rFonts w:asciiTheme="minorHAnsi" w:hAnsiTheme="minorHAnsi" w:cstheme="minorHAnsi"/>
          <w:szCs w:val="24"/>
        </w:rPr>
      </w:pPr>
      <w:r w:rsidRPr="009E6336">
        <w:rPr>
          <w:rFonts w:asciiTheme="minorHAnsi" w:hAnsiTheme="minorHAnsi" w:cstheme="minorHAnsi"/>
          <w:szCs w:val="24"/>
        </w:rPr>
        <w:t>Electrical hazards caused by unsafe termination of electrical wires include:</w:t>
      </w:r>
    </w:p>
    <w:p w14:paraId="4F8EB445" w14:textId="69CF1232" w:rsidR="009E6336" w:rsidRPr="009E6336" w:rsidRDefault="00277386" w:rsidP="00F24087">
      <w:pPr>
        <w:pStyle w:val="ListParagraph"/>
        <w:numPr>
          <w:ilvl w:val="0"/>
          <w:numId w:val="11"/>
        </w:numPr>
        <w:rPr>
          <w:rFonts w:asciiTheme="minorHAnsi" w:eastAsia="Calibri" w:hAnsiTheme="minorHAnsi" w:cstheme="minorHAnsi"/>
          <w:bCs/>
          <w:szCs w:val="24"/>
        </w:rPr>
      </w:pPr>
      <w:r>
        <w:rPr>
          <w:rFonts w:asciiTheme="minorHAnsi" w:eastAsia="Calibri" w:hAnsiTheme="minorHAnsi" w:cstheme="minorHAnsi"/>
          <w:bCs/>
          <w:szCs w:val="24"/>
        </w:rPr>
        <w:t>e</w:t>
      </w:r>
      <w:r w:rsidR="009E6336" w:rsidRPr="009E6336">
        <w:rPr>
          <w:rFonts w:asciiTheme="minorHAnsi" w:eastAsia="Calibri" w:hAnsiTheme="minorHAnsi" w:cstheme="minorHAnsi"/>
          <w:bCs/>
          <w:szCs w:val="24"/>
        </w:rPr>
        <w:t>xposed live electrical conductor / wiring</w:t>
      </w:r>
    </w:p>
    <w:p w14:paraId="30A691E9" w14:textId="774799B4" w:rsidR="009E6336" w:rsidRPr="009E6336" w:rsidRDefault="00277386" w:rsidP="00F24087">
      <w:pPr>
        <w:pStyle w:val="ListParagraph"/>
        <w:numPr>
          <w:ilvl w:val="0"/>
          <w:numId w:val="11"/>
        </w:numPr>
        <w:rPr>
          <w:rFonts w:asciiTheme="minorHAnsi" w:eastAsia="Calibri" w:hAnsiTheme="minorHAnsi" w:cstheme="minorHAnsi"/>
          <w:bCs/>
          <w:szCs w:val="24"/>
        </w:rPr>
      </w:pPr>
      <w:r>
        <w:rPr>
          <w:rFonts w:asciiTheme="minorHAnsi" w:eastAsia="Calibri" w:hAnsiTheme="minorHAnsi" w:cstheme="minorHAnsi"/>
          <w:bCs/>
          <w:szCs w:val="24"/>
        </w:rPr>
        <w:t>u</w:t>
      </w:r>
      <w:r w:rsidR="009E6336" w:rsidRPr="009E6336">
        <w:rPr>
          <w:rFonts w:asciiTheme="minorHAnsi" w:eastAsia="Calibri" w:hAnsiTheme="minorHAnsi" w:cstheme="minorHAnsi"/>
          <w:bCs/>
          <w:szCs w:val="24"/>
        </w:rPr>
        <w:t xml:space="preserve">nenclosed joints in conductors </w:t>
      </w:r>
      <w:r w:rsidR="00AA0263" w:rsidRPr="009E6336">
        <w:rPr>
          <w:rFonts w:asciiTheme="minorHAnsi" w:eastAsia="Calibri" w:hAnsiTheme="minorHAnsi" w:cstheme="minorHAnsi"/>
          <w:bCs/>
          <w:szCs w:val="24"/>
        </w:rPr>
        <w:t>i.e</w:t>
      </w:r>
      <w:r w:rsidR="00AA0263">
        <w:rPr>
          <w:rFonts w:asciiTheme="minorHAnsi" w:eastAsia="Calibri" w:hAnsiTheme="minorHAnsi" w:cstheme="minorHAnsi"/>
          <w:bCs/>
          <w:szCs w:val="24"/>
        </w:rPr>
        <w:t>.,</w:t>
      </w:r>
      <w:r w:rsidR="009E6336" w:rsidRPr="009E6336">
        <w:rPr>
          <w:rFonts w:asciiTheme="minorHAnsi" w:eastAsia="Calibri" w:hAnsiTheme="minorHAnsi" w:cstheme="minorHAnsi"/>
          <w:bCs/>
          <w:szCs w:val="24"/>
        </w:rPr>
        <w:t xml:space="preserve"> no connection boxes</w:t>
      </w:r>
    </w:p>
    <w:p w14:paraId="01385F21" w14:textId="2A2CBAA7" w:rsidR="009E6336" w:rsidRPr="009E6336" w:rsidRDefault="00277386" w:rsidP="00F24087">
      <w:pPr>
        <w:pStyle w:val="ListParagraph"/>
        <w:numPr>
          <w:ilvl w:val="0"/>
          <w:numId w:val="11"/>
        </w:numPr>
        <w:rPr>
          <w:rFonts w:asciiTheme="minorHAnsi" w:eastAsia="Calibri" w:hAnsiTheme="minorHAnsi" w:cstheme="minorHAnsi"/>
          <w:bCs/>
          <w:szCs w:val="24"/>
        </w:rPr>
      </w:pPr>
      <w:r>
        <w:rPr>
          <w:rFonts w:asciiTheme="minorHAnsi" w:eastAsia="Calibri" w:hAnsiTheme="minorHAnsi" w:cstheme="minorHAnsi"/>
          <w:bCs/>
          <w:szCs w:val="24"/>
        </w:rPr>
        <w:t>e</w:t>
      </w:r>
      <w:r w:rsidR="009E6336" w:rsidRPr="009E6336">
        <w:rPr>
          <w:rFonts w:asciiTheme="minorHAnsi" w:eastAsia="Calibri" w:hAnsiTheme="minorHAnsi" w:cstheme="minorHAnsi"/>
          <w:bCs/>
          <w:szCs w:val="24"/>
        </w:rPr>
        <w:t>lectrical connections where the condition of wiring has deteriorated</w:t>
      </w:r>
    </w:p>
    <w:p w14:paraId="6AA63367" w14:textId="7F9596C4" w:rsidR="009E6336" w:rsidRPr="009E6336" w:rsidRDefault="00277386" w:rsidP="00F24087">
      <w:pPr>
        <w:pStyle w:val="ListParagraph"/>
        <w:numPr>
          <w:ilvl w:val="0"/>
          <w:numId w:val="11"/>
        </w:numPr>
        <w:rPr>
          <w:rFonts w:asciiTheme="minorHAnsi" w:eastAsia="Calibri" w:hAnsiTheme="minorHAnsi" w:cstheme="minorHAnsi"/>
          <w:bCs/>
          <w:szCs w:val="24"/>
        </w:rPr>
      </w:pPr>
      <w:r>
        <w:rPr>
          <w:rFonts w:asciiTheme="minorHAnsi" w:eastAsia="Calibri" w:hAnsiTheme="minorHAnsi" w:cstheme="minorHAnsi"/>
          <w:bCs/>
          <w:szCs w:val="24"/>
        </w:rPr>
        <w:t>u</w:t>
      </w:r>
      <w:r w:rsidR="009E6336" w:rsidRPr="009E6336">
        <w:rPr>
          <w:rFonts w:asciiTheme="minorHAnsi" w:eastAsia="Calibri" w:hAnsiTheme="minorHAnsi" w:cstheme="minorHAnsi"/>
          <w:bCs/>
          <w:szCs w:val="24"/>
        </w:rPr>
        <w:t>nused wiring left in the roof space that could be connected to the switchboard</w:t>
      </w:r>
    </w:p>
    <w:p w14:paraId="050EDC07" w14:textId="5F7BAFF0" w:rsidR="009E6336" w:rsidRPr="009E6336" w:rsidRDefault="00277386" w:rsidP="00F24087">
      <w:pPr>
        <w:pStyle w:val="ListParagraph"/>
        <w:numPr>
          <w:ilvl w:val="0"/>
          <w:numId w:val="11"/>
        </w:numPr>
        <w:rPr>
          <w:rFonts w:asciiTheme="minorHAnsi" w:eastAsia="Calibri" w:hAnsiTheme="minorHAnsi" w:cstheme="minorHAnsi"/>
          <w:bCs/>
          <w:szCs w:val="24"/>
        </w:rPr>
      </w:pPr>
      <w:r>
        <w:rPr>
          <w:rFonts w:asciiTheme="minorHAnsi" w:eastAsia="Calibri" w:hAnsiTheme="minorHAnsi" w:cstheme="minorHAnsi"/>
          <w:bCs/>
          <w:szCs w:val="24"/>
        </w:rPr>
        <w:t>p</w:t>
      </w:r>
      <w:r w:rsidR="009E6336" w:rsidRPr="009E6336">
        <w:rPr>
          <w:rFonts w:asciiTheme="minorHAnsi" w:eastAsia="Calibri" w:hAnsiTheme="minorHAnsi" w:cstheme="minorHAnsi"/>
          <w:bCs/>
          <w:szCs w:val="24"/>
        </w:rPr>
        <w:t>ast electrical work performed by a</w:t>
      </w:r>
      <w:r w:rsidR="009E6336">
        <w:rPr>
          <w:rFonts w:asciiTheme="minorHAnsi" w:eastAsia="Calibri" w:hAnsiTheme="minorHAnsi" w:cstheme="minorHAnsi"/>
          <w:bCs/>
          <w:szCs w:val="24"/>
        </w:rPr>
        <w:t>n</w:t>
      </w:r>
      <w:r w:rsidR="009E6336" w:rsidRPr="009E6336">
        <w:rPr>
          <w:rFonts w:asciiTheme="minorHAnsi" w:eastAsia="Calibri" w:hAnsiTheme="minorHAnsi" w:cstheme="minorHAnsi"/>
          <w:bCs/>
          <w:szCs w:val="24"/>
        </w:rPr>
        <w:t xml:space="preserve"> unqualified person and which could be substandard and unsafe</w:t>
      </w:r>
      <w:r>
        <w:rPr>
          <w:rFonts w:asciiTheme="minorHAnsi" w:eastAsia="Calibri" w:hAnsiTheme="minorHAnsi" w:cstheme="minorHAnsi"/>
          <w:bCs/>
          <w:szCs w:val="24"/>
        </w:rPr>
        <w:t>.</w:t>
      </w:r>
    </w:p>
    <w:p w14:paraId="0735D16D" w14:textId="77777777" w:rsidR="00533F46" w:rsidRDefault="00533F46" w:rsidP="005A3098">
      <w:pPr>
        <w:rPr>
          <w:rFonts w:asciiTheme="minorHAnsi" w:hAnsiTheme="minorHAnsi" w:cstheme="minorHAnsi"/>
          <w:szCs w:val="24"/>
        </w:rPr>
      </w:pPr>
    </w:p>
    <w:p w14:paraId="0C5B87BF" w14:textId="410A5904" w:rsidR="009E6336" w:rsidRPr="009A51ED" w:rsidRDefault="009E6336" w:rsidP="007B6904">
      <w:pPr>
        <w:rPr>
          <w:rFonts w:asciiTheme="minorHAnsi" w:hAnsiTheme="minorHAnsi" w:cstheme="minorHAnsi"/>
          <w:szCs w:val="24"/>
        </w:rPr>
      </w:pPr>
      <w:r>
        <w:rPr>
          <w:rFonts w:asciiTheme="minorHAnsi" w:hAnsiTheme="minorHAnsi" w:cstheme="minorHAnsi"/>
          <w:szCs w:val="24"/>
        </w:rPr>
        <w:lastRenderedPageBreak/>
        <w:t xml:space="preserve">Electrical </w:t>
      </w:r>
      <w:r w:rsidR="009663D2">
        <w:rPr>
          <w:rFonts w:asciiTheme="minorHAnsi" w:hAnsiTheme="minorHAnsi" w:cstheme="minorHAnsi"/>
          <w:szCs w:val="24"/>
        </w:rPr>
        <w:t>Workers</w:t>
      </w:r>
      <w:r>
        <w:rPr>
          <w:rFonts w:asciiTheme="minorHAnsi" w:hAnsiTheme="minorHAnsi" w:cstheme="minorHAnsi"/>
          <w:szCs w:val="24"/>
        </w:rPr>
        <w:t xml:space="preserve"> must ensure wires are terminated to comply with </w:t>
      </w:r>
      <w:r w:rsidR="000D7FEE">
        <w:rPr>
          <w:rFonts w:asciiTheme="minorHAnsi" w:hAnsiTheme="minorHAnsi" w:cstheme="minorHAnsi"/>
          <w:szCs w:val="24"/>
        </w:rPr>
        <w:t xml:space="preserve">Electrical Installations (Wiring Rules) Standard </w:t>
      </w:r>
      <w:r>
        <w:rPr>
          <w:rFonts w:asciiTheme="minorHAnsi" w:hAnsiTheme="minorHAnsi" w:cstheme="minorHAnsi"/>
          <w:szCs w:val="24"/>
        </w:rPr>
        <w:t xml:space="preserve">AS/NZS 3000. </w:t>
      </w:r>
      <w:r w:rsidRPr="009E6336">
        <w:rPr>
          <w:rFonts w:asciiTheme="minorHAnsi" w:hAnsiTheme="minorHAnsi" w:cstheme="minorHAnsi"/>
          <w:szCs w:val="24"/>
        </w:rPr>
        <w:t xml:space="preserve">If </w:t>
      </w:r>
      <w:r w:rsidR="009663D2">
        <w:rPr>
          <w:rFonts w:asciiTheme="minorHAnsi" w:hAnsiTheme="minorHAnsi" w:cstheme="minorHAnsi"/>
          <w:szCs w:val="24"/>
        </w:rPr>
        <w:t>Workers</w:t>
      </w:r>
      <w:r w:rsidRPr="009E6336">
        <w:rPr>
          <w:rFonts w:asciiTheme="minorHAnsi" w:hAnsiTheme="minorHAnsi" w:cstheme="minorHAnsi"/>
          <w:szCs w:val="24"/>
        </w:rPr>
        <w:t xml:space="preserve"> have concerns about the condition of the electrical installation, they should stop and immediately advise CHS </w:t>
      </w:r>
      <w:r w:rsidR="00060AEF">
        <w:rPr>
          <w:rFonts w:asciiTheme="minorHAnsi" w:hAnsiTheme="minorHAnsi" w:cstheme="minorHAnsi"/>
          <w:szCs w:val="24"/>
        </w:rPr>
        <w:t>s</w:t>
      </w:r>
      <w:r w:rsidRPr="009E6336">
        <w:rPr>
          <w:rFonts w:asciiTheme="minorHAnsi" w:hAnsiTheme="minorHAnsi" w:cstheme="minorHAnsi"/>
          <w:szCs w:val="24"/>
        </w:rPr>
        <w:t>upervisors</w:t>
      </w:r>
      <w:r w:rsidR="003907A6">
        <w:rPr>
          <w:rFonts w:asciiTheme="minorHAnsi" w:hAnsiTheme="minorHAnsi" w:cstheme="minorHAnsi"/>
          <w:szCs w:val="24"/>
        </w:rPr>
        <w:t>.</w:t>
      </w:r>
    </w:p>
    <w:p w14:paraId="641DA053" w14:textId="197F6202" w:rsidR="00702336" w:rsidRPr="003452A1" w:rsidRDefault="00702336" w:rsidP="00F24087">
      <w:pPr>
        <w:pStyle w:val="ListParagraph"/>
        <w:numPr>
          <w:ilvl w:val="2"/>
          <w:numId w:val="13"/>
        </w:numPr>
        <w:spacing w:before="240"/>
        <w:rPr>
          <w:b/>
          <w:bCs/>
        </w:rPr>
      </w:pPr>
      <w:r w:rsidRPr="003452A1">
        <w:rPr>
          <w:b/>
          <w:bCs/>
        </w:rPr>
        <w:t>Body Protection in clinical areas</w:t>
      </w:r>
    </w:p>
    <w:p w14:paraId="6197D97C" w14:textId="0EE164F2" w:rsidR="00DB4E72" w:rsidRPr="00DB4E72" w:rsidRDefault="00DB4E72" w:rsidP="00AA0263">
      <w:pPr>
        <w:rPr>
          <w:i/>
          <w:iCs/>
        </w:rPr>
      </w:pPr>
      <w:r>
        <w:t>All body and cardiac protection are to follow the latest version of AS/NZS 3003. Any additions or deletions to circuits in these locations require the area to be re-certified to ensure the continued safety of the system.</w:t>
      </w:r>
    </w:p>
    <w:p w14:paraId="55F6CA18" w14:textId="5AB6A67F" w:rsidR="0001788A" w:rsidRPr="003452A1" w:rsidRDefault="009A51ED" w:rsidP="009A51ED">
      <w:pPr>
        <w:spacing w:before="240"/>
        <w:rPr>
          <w:b/>
          <w:bCs/>
        </w:rPr>
      </w:pPr>
      <w:r w:rsidRPr="003452A1">
        <w:rPr>
          <w:b/>
          <w:bCs/>
        </w:rPr>
        <w:t>6</w:t>
      </w:r>
      <w:r w:rsidR="00AD2184" w:rsidRPr="003452A1">
        <w:rPr>
          <w:b/>
          <w:bCs/>
        </w:rPr>
        <w:t xml:space="preserve">.1.4 </w:t>
      </w:r>
      <w:r w:rsidR="0001788A" w:rsidRPr="003452A1">
        <w:rPr>
          <w:b/>
          <w:bCs/>
        </w:rPr>
        <w:t>Redundant Cabling</w:t>
      </w:r>
    </w:p>
    <w:p w14:paraId="066923E2" w14:textId="0A924150" w:rsidR="00AA0263" w:rsidRDefault="0024104F" w:rsidP="007B6904">
      <w:pPr>
        <w:rPr>
          <w:rFonts w:cs="Arial"/>
          <w:szCs w:val="24"/>
        </w:rPr>
      </w:pPr>
      <w:r>
        <w:rPr>
          <w:rFonts w:cs="Arial"/>
          <w:szCs w:val="24"/>
        </w:rPr>
        <w:t xml:space="preserve">Redundant cabling must be </w:t>
      </w:r>
      <w:r w:rsidR="0001788A">
        <w:rPr>
          <w:rFonts w:cs="Arial"/>
          <w:szCs w:val="24"/>
        </w:rPr>
        <w:t>removed back to the top of the switchboard and terminated in a Junction box. The junction box must be labelled with the circuit number. The circuit is to be tagged “Out of Service” with a note that it is terminated in the ceiling space above the board and the date the circuit was decommissioned.</w:t>
      </w:r>
    </w:p>
    <w:p w14:paraId="2E7355FF" w14:textId="1C5184EF" w:rsidR="009F6995" w:rsidRPr="003452A1" w:rsidRDefault="009A51ED" w:rsidP="009A51ED">
      <w:pPr>
        <w:spacing w:before="240"/>
        <w:rPr>
          <w:b/>
          <w:bCs/>
        </w:rPr>
      </w:pPr>
      <w:r w:rsidRPr="003452A1">
        <w:rPr>
          <w:b/>
          <w:bCs/>
        </w:rPr>
        <w:t>6</w:t>
      </w:r>
      <w:r w:rsidR="00AD2184" w:rsidRPr="003452A1">
        <w:rPr>
          <w:b/>
          <w:bCs/>
        </w:rPr>
        <w:t xml:space="preserve">.1.5 </w:t>
      </w:r>
      <w:r w:rsidR="009F6995" w:rsidRPr="003452A1">
        <w:rPr>
          <w:b/>
          <w:bCs/>
        </w:rPr>
        <w:t>Opening of Electrical Enclosures</w:t>
      </w:r>
    </w:p>
    <w:p w14:paraId="19B6E68A" w14:textId="1FB4BEAA" w:rsidR="009F6995" w:rsidRDefault="009F6995" w:rsidP="009F6995">
      <w:pPr>
        <w:pStyle w:val="Default"/>
        <w:rPr>
          <w:rFonts w:asciiTheme="minorHAnsi" w:hAnsiTheme="minorHAnsi"/>
        </w:rPr>
      </w:pPr>
      <w:r w:rsidRPr="00A63D8A">
        <w:rPr>
          <w:rFonts w:asciiTheme="minorHAnsi" w:hAnsiTheme="minorHAnsi"/>
        </w:rPr>
        <w:t>Opening of enclosures while circuits</w:t>
      </w:r>
      <w:r w:rsidRPr="0078331D">
        <w:rPr>
          <w:rFonts w:asciiTheme="minorHAnsi" w:hAnsiTheme="minorHAnsi"/>
        </w:rPr>
        <w:t xml:space="preserve"> remain energised is often required to facilitate inspections, troubleshooting and maintenance activities. </w:t>
      </w:r>
      <w:r>
        <w:rPr>
          <w:rFonts w:asciiTheme="minorHAnsi" w:hAnsiTheme="minorHAnsi"/>
        </w:rPr>
        <w:t xml:space="preserve"> </w:t>
      </w:r>
      <w:r w:rsidRPr="0078331D">
        <w:rPr>
          <w:rFonts w:asciiTheme="minorHAnsi" w:hAnsiTheme="minorHAnsi"/>
        </w:rPr>
        <w:t xml:space="preserve">However, consideration shall be given to the potential for hazardous atmospheres. This shall be considered in the risk assessment for the task and a gas test shall be conducted by a </w:t>
      </w:r>
      <w:r w:rsidR="00BA2408">
        <w:rPr>
          <w:rFonts w:asciiTheme="minorHAnsi" w:hAnsiTheme="minorHAnsi"/>
        </w:rPr>
        <w:t>C</w:t>
      </w:r>
      <w:r w:rsidRPr="0078331D">
        <w:rPr>
          <w:rFonts w:asciiTheme="minorHAnsi" w:hAnsiTheme="minorHAnsi"/>
        </w:rPr>
        <w:t xml:space="preserve">ompetent </w:t>
      </w:r>
      <w:r w:rsidR="00BA2408">
        <w:rPr>
          <w:rFonts w:asciiTheme="minorHAnsi" w:hAnsiTheme="minorHAnsi"/>
        </w:rPr>
        <w:t>P</w:t>
      </w:r>
      <w:r w:rsidRPr="0078331D">
        <w:rPr>
          <w:rFonts w:asciiTheme="minorHAnsi" w:hAnsiTheme="minorHAnsi"/>
        </w:rPr>
        <w:t xml:space="preserve">erson for all such work in hazardous areas. </w:t>
      </w:r>
    </w:p>
    <w:p w14:paraId="18B6F9E0" w14:textId="77777777" w:rsidR="009F6995" w:rsidRPr="0078331D" w:rsidRDefault="009F6995" w:rsidP="009F6995">
      <w:pPr>
        <w:pStyle w:val="Default"/>
        <w:rPr>
          <w:rFonts w:asciiTheme="minorHAnsi" w:hAnsiTheme="minorHAnsi"/>
        </w:rPr>
      </w:pPr>
    </w:p>
    <w:p w14:paraId="3E9CD3A0" w14:textId="0CEB83FA" w:rsidR="00D6063B" w:rsidRDefault="009F6995" w:rsidP="009F6995">
      <w:pPr>
        <w:pStyle w:val="Default"/>
        <w:rPr>
          <w:rFonts w:asciiTheme="minorHAnsi" w:hAnsiTheme="minorHAnsi"/>
        </w:rPr>
      </w:pPr>
      <w:r w:rsidRPr="0078331D">
        <w:rPr>
          <w:rFonts w:asciiTheme="minorHAnsi" w:hAnsiTheme="minorHAnsi"/>
        </w:rPr>
        <w:t xml:space="preserve">Opening of electrical enclosures or cabinets for purposes of inspecting or investigation, where the person is not coming into close proximity </w:t>
      </w:r>
      <w:r w:rsidR="0001788A">
        <w:rPr>
          <w:rFonts w:asciiTheme="minorHAnsi" w:hAnsiTheme="minorHAnsi"/>
        </w:rPr>
        <w:t>(</w:t>
      </w:r>
      <w:r w:rsidR="00AD2184">
        <w:rPr>
          <w:rFonts w:asciiTheme="minorHAnsi" w:hAnsiTheme="minorHAnsi"/>
        </w:rPr>
        <w:t>c</w:t>
      </w:r>
      <w:r w:rsidR="0001788A">
        <w:rPr>
          <w:rFonts w:asciiTheme="minorHAnsi" w:hAnsiTheme="minorHAnsi"/>
        </w:rPr>
        <w:t xml:space="preserve">loser than </w:t>
      </w:r>
      <w:r w:rsidR="00BD6F2D">
        <w:rPr>
          <w:rFonts w:asciiTheme="minorHAnsi" w:hAnsiTheme="minorHAnsi"/>
        </w:rPr>
        <w:t>5</w:t>
      </w:r>
      <w:r w:rsidR="0001788A">
        <w:rPr>
          <w:rFonts w:asciiTheme="minorHAnsi" w:hAnsiTheme="minorHAnsi"/>
        </w:rPr>
        <w:t xml:space="preserve">00mm) </w:t>
      </w:r>
      <w:r w:rsidRPr="0078331D">
        <w:rPr>
          <w:rFonts w:asciiTheme="minorHAnsi" w:hAnsiTheme="minorHAnsi"/>
        </w:rPr>
        <w:t>with exposed electrical circuits, is not considered live electrical work under this local practice.</w:t>
      </w:r>
      <w:r w:rsidR="00BD6F2D">
        <w:rPr>
          <w:rFonts w:asciiTheme="minorHAnsi" w:hAnsiTheme="minorHAnsi"/>
        </w:rPr>
        <w:t xml:space="preserve"> However, whenever an escutcheon cover is removed, a second tradesperson must be in attendance and act as a spotter.</w:t>
      </w:r>
      <w:r w:rsidR="009A7F48">
        <w:rPr>
          <w:rFonts w:asciiTheme="minorHAnsi" w:hAnsiTheme="minorHAnsi"/>
        </w:rPr>
        <w:t xml:space="preserve"> The provisions for working on or near live electrics should be followed with the exception of holding an approved permit. Should works be needed that would require live electrical works</w:t>
      </w:r>
      <w:r w:rsidR="00BD6F2D">
        <w:rPr>
          <w:rFonts w:asciiTheme="minorHAnsi" w:hAnsiTheme="minorHAnsi"/>
        </w:rPr>
        <w:t xml:space="preserve"> or working near live electrics</w:t>
      </w:r>
      <w:r w:rsidR="009A7F48">
        <w:rPr>
          <w:rFonts w:asciiTheme="minorHAnsi" w:hAnsiTheme="minorHAnsi"/>
        </w:rPr>
        <w:t xml:space="preserve">, the </w:t>
      </w:r>
      <w:hyperlink r:id="rId21" w:history="1">
        <w:r w:rsidR="00BD6F2D" w:rsidRPr="00BD6F2D">
          <w:rPr>
            <w:rStyle w:val="Hyperlink"/>
            <w:rFonts w:asciiTheme="minorHAnsi" w:hAnsiTheme="minorHAnsi"/>
          </w:rPr>
          <w:t>working on or near live electrics</w:t>
        </w:r>
        <w:r w:rsidR="009A7F48" w:rsidRPr="00BD6F2D">
          <w:rPr>
            <w:rStyle w:val="Hyperlink"/>
            <w:rFonts w:asciiTheme="minorHAnsi" w:hAnsiTheme="minorHAnsi"/>
          </w:rPr>
          <w:t xml:space="preserve"> permit</w:t>
        </w:r>
      </w:hyperlink>
      <w:r w:rsidR="009A7F48">
        <w:rPr>
          <w:rFonts w:asciiTheme="minorHAnsi" w:hAnsiTheme="minorHAnsi"/>
        </w:rPr>
        <w:t xml:space="preserve"> is to be sought.</w:t>
      </w:r>
    </w:p>
    <w:p w14:paraId="216F8562" w14:textId="77777777" w:rsidR="00D6063B" w:rsidRDefault="00D6063B" w:rsidP="00D6063B">
      <w:pPr>
        <w:pStyle w:val="Default"/>
        <w:jc w:val="center"/>
        <w:rPr>
          <w:rFonts w:asciiTheme="minorHAnsi" w:hAnsiTheme="minorHAnsi"/>
          <w:b/>
        </w:rPr>
      </w:pPr>
    </w:p>
    <w:p w14:paraId="4E5CB56D" w14:textId="580E3075" w:rsidR="009F6995" w:rsidRDefault="00F22603" w:rsidP="00AB6D10">
      <w:pPr>
        <w:pStyle w:val="Default"/>
        <w:pBdr>
          <w:top w:val="single" w:sz="4" w:space="1" w:color="auto"/>
          <w:left w:val="single" w:sz="4" w:space="4" w:color="auto"/>
          <w:bottom w:val="single" w:sz="4" w:space="1" w:color="auto"/>
          <w:right w:val="single" w:sz="4" w:space="4" w:color="auto"/>
        </w:pBdr>
        <w:rPr>
          <w:rFonts w:asciiTheme="minorHAnsi" w:hAnsiTheme="minorHAnsi"/>
        </w:rPr>
      </w:pPr>
      <w:r w:rsidRPr="00AA0263">
        <w:rPr>
          <w:rFonts w:asciiTheme="minorHAnsi" w:hAnsiTheme="minorHAnsi"/>
          <w:b/>
        </w:rPr>
        <w:t>Note</w:t>
      </w:r>
      <w:r>
        <w:rPr>
          <w:rFonts w:asciiTheme="minorHAnsi" w:hAnsiTheme="minorHAnsi"/>
          <w:bCs/>
        </w:rPr>
        <w:t xml:space="preserve">: </w:t>
      </w:r>
      <w:r w:rsidR="009F6995" w:rsidRPr="00AB6D10">
        <w:rPr>
          <w:rFonts w:asciiTheme="minorHAnsi" w:hAnsiTheme="minorHAnsi"/>
        </w:rPr>
        <w:t xml:space="preserve">Opening of enclosures or cabinets where there is the presence of exposed voltage higher than 32Vac shall only be permitted by qualified persons. </w:t>
      </w:r>
      <w:r w:rsidR="00D6063B" w:rsidRPr="00AB6D10">
        <w:rPr>
          <w:rFonts w:asciiTheme="minorHAnsi" w:hAnsiTheme="minorHAnsi"/>
        </w:rPr>
        <w:t>i.e.</w:t>
      </w:r>
      <w:r w:rsidR="009F6995" w:rsidRPr="00AB6D10">
        <w:rPr>
          <w:rFonts w:asciiTheme="minorHAnsi" w:hAnsiTheme="minorHAnsi"/>
        </w:rPr>
        <w:t xml:space="preserve"> </w:t>
      </w:r>
      <w:r w:rsidR="00BD6F2D">
        <w:rPr>
          <w:rFonts w:asciiTheme="minorHAnsi" w:hAnsiTheme="minorHAnsi"/>
        </w:rPr>
        <w:t>E</w:t>
      </w:r>
      <w:r w:rsidR="009F6995" w:rsidRPr="00AB6D10">
        <w:rPr>
          <w:rFonts w:asciiTheme="minorHAnsi" w:hAnsiTheme="minorHAnsi"/>
        </w:rPr>
        <w:t xml:space="preserve">lectrical </w:t>
      </w:r>
      <w:r w:rsidR="00BD6F2D">
        <w:rPr>
          <w:rFonts w:asciiTheme="minorHAnsi" w:hAnsiTheme="minorHAnsi"/>
        </w:rPr>
        <w:t>E</w:t>
      </w:r>
      <w:r w:rsidR="009F6995" w:rsidRPr="00AB6D10">
        <w:rPr>
          <w:rFonts w:asciiTheme="minorHAnsi" w:hAnsiTheme="minorHAnsi"/>
        </w:rPr>
        <w:t>ngineer</w:t>
      </w:r>
      <w:r w:rsidR="00D6063B" w:rsidRPr="00AB6D10">
        <w:rPr>
          <w:rFonts w:asciiTheme="minorHAnsi" w:hAnsiTheme="minorHAnsi"/>
        </w:rPr>
        <w:t xml:space="preserve"> or </w:t>
      </w:r>
      <w:r w:rsidR="00BD6F2D">
        <w:rPr>
          <w:rFonts w:asciiTheme="minorHAnsi" w:hAnsiTheme="minorHAnsi"/>
        </w:rPr>
        <w:t>Tradesperson</w:t>
      </w:r>
      <w:r w:rsidR="009F6995" w:rsidRPr="0078331D">
        <w:rPr>
          <w:rFonts w:asciiTheme="minorHAnsi" w:hAnsiTheme="minorHAnsi"/>
        </w:rPr>
        <w:t>.</w:t>
      </w:r>
    </w:p>
    <w:p w14:paraId="55A8F29C" w14:textId="77777777" w:rsidR="009F6995" w:rsidRPr="0078331D" w:rsidRDefault="009F6995" w:rsidP="009F6995">
      <w:pPr>
        <w:pStyle w:val="Default"/>
        <w:rPr>
          <w:rFonts w:asciiTheme="minorHAnsi" w:hAnsiTheme="minorHAnsi"/>
        </w:rPr>
      </w:pPr>
    </w:p>
    <w:p w14:paraId="4D70269C" w14:textId="5DA7AD79" w:rsidR="00D6063B" w:rsidRDefault="009F6995" w:rsidP="009F6995">
      <w:pPr>
        <w:pStyle w:val="Default"/>
        <w:rPr>
          <w:rFonts w:asciiTheme="minorHAnsi" w:hAnsiTheme="minorHAnsi"/>
        </w:rPr>
      </w:pPr>
      <w:r w:rsidRPr="0078331D">
        <w:rPr>
          <w:rFonts w:asciiTheme="minorHAnsi" w:hAnsiTheme="minorHAnsi"/>
        </w:rPr>
        <w:t xml:space="preserve">While there is low risk for a </w:t>
      </w:r>
      <w:r w:rsidR="00E123AA">
        <w:rPr>
          <w:rFonts w:asciiTheme="minorHAnsi" w:hAnsiTheme="minorHAnsi"/>
        </w:rPr>
        <w:t>C</w:t>
      </w:r>
      <w:r w:rsidRPr="0078331D">
        <w:rPr>
          <w:rFonts w:asciiTheme="minorHAnsi" w:hAnsiTheme="minorHAnsi"/>
        </w:rPr>
        <w:t xml:space="preserve">ompetent </w:t>
      </w:r>
      <w:r w:rsidR="00E123AA">
        <w:rPr>
          <w:rFonts w:asciiTheme="minorHAnsi" w:hAnsiTheme="minorHAnsi"/>
        </w:rPr>
        <w:t>P</w:t>
      </w:r>
      <w:r w:rsidRPr="0078331D">
        <w:rPr>
          <w:rFonts w:asciiTheme="minorHAnsi" w:hAnsiTheme="minorHAnsi"/>
        </w:rPr>
        <w:t xml:space="preserve">erson </w:t>
      </w:r>
      <w:r w:rsidR="00E123AA">
        <w:rPr>
          <w:rFonts w:asciiTheme="minorHAnsi" w:hAnsiTheme="minorHAnsi"/>
        </w:rPr>
        <w:t xml:space="preserve">(as defined in the Definition of Terms Section) </w:t>
      </w:r>
      <w:r w:rsidRPr="0078331D">
        <w:rPr>
          <w:rFonts w:asciiTheme="minorHAnsi" w:hAnsiTheme="minorHAnsi"/>
        </w:rPr>
        <w:t xml:space="preserve">when opening a panel to observe the status of wiring or to inspect components as part of troubleshooting or maintenance activities, </w:t>
      </w:r>
      <w:r w:rsidR="009A7F48">
        <w:rPr>
          <w:rFonts w:asciiTheme="minorHAnsi" w:hAnsiTheme="minorHAnsi"/>
        </w:rPr>
        <w:t>no part of the body or tools shall encroach within a</w:t>
      </w:r>
      <w:r w:rsidRPr="0078331D">
        <w:rPr>
          <w:rFonts w:asciiTheme="minorHAnsi" w:hAnsiTheme="minorHAnsi"/>
        </w:rPr>
        <w:t xml:space="preserve"> distance of 500mm to exposed and live conductors. </w:t>
      </w:r>
    </w:p>
    <w:p w14:paraId="628603A4" w14:textId="77777777" w:rsidR="00D6063B" w:rsidRDefault="00D6063B" w:rsidP="009F6995">
      <w:pPr>
        <w:pStyle w:val="Default"/>
        <w:rPr>
          <w:rFonts w:asciiTheme="minorHAnsi" w:hAnsiTheme="minorHAnsi"/>
        </w:rPr>
      </w:pPr>
    </w:p>
    <w:p w14:paraId="4A4683AB" w14:textId="4B644783" w:rsidR="009F6995" w:rsidRDefault="00F22603" w:rsidP="00AB6D10">
      <w:pPr>
        <w:pStyle w:val="Default"/>
        <w:pBdr>
          <w:top w:val="single" w:sz="4" w:space="1" w:color="auto"/>
          <w:left w:val="single" w:sz="4" w:space="4" w:color="auto"/>
          <w:bottom w:val="single" w:sz="4" w:space="1" w:color="auto"/>
          <w:right w:val="single" w:sz="4" w:space="4" w:color="auto"/>
        </w:pBdr>
        <w:rPr>
          <w:rFonts w:asciiTheme="minorHAnsi" w:hAnsiTheme="minorHAnsi"/>
        </w:rPr>
      </w:pPr>
      <w:r w:rsidRPr="00AA0263">
        <w:rPr>
          <w:rFonts w:asciiTheme="minorHAnsi" w:hAnsiTheme="minorHAnsi"/>
          <w:b/>
        </w:rPr>
        <w:t>Note</w:t>
      </w:r>
      <w:r>
        <w:rPr>
          <w:rFonts w:asciiTheme="minorHAnsi" w:hAnsiTheme="minorHAnsi"/>
          <w:bCs/>
        </w:rPr>
        <w:t xml:space="preserve">: </w:t>
      </w:r>
      <w:r w:rsidR="009F6995" w:rsidRPr="00AB6D10">
        <w:rPr>
          <w:rFonts w:asciiTheme="minorHAnsi" w:hAnsiTheme="minorHAnsi"/>
        </w:rPr>
        <w:t>Placing hands or any part of the body within 500mm of live and exposed conductors shall be considered live work and additional safeguards shall be in place to protect the person from direct or indirect contact with energised conductors</w:t>
      </w:r>
      <w:r w:rsidR="009F6995" w:rsidRPr="0078331D">
        <w:rPr>
          <w:rFonts w:asciiTheme="minorHAnsi" w:hAnsiTheme="minorHAnsi"/>
        </w:rPr>
        <w:t>.</w:t>
      </w:r>
    </w:p>
    <w:p w14:paraId="4B0A60FB" w14:textId="1A8A9CAF" w:rsidR="009F6995" w:rsidRPr="009640B8" w:rsidRDefault="009A51ED" w:rsidP="009A51ED">
      <w:pPr>
        <w:spacing w:before="240"/>
        <w:rPr>
          <w:i/>
          <w:iCs/>
        </w:rPr>
      </w:pPr>
      <w:r>
        <w:rPr>
          <w:i/>
          <w:iCs/>
        </w:rPr>
        <w:t>6</w:t>
      </w:r>
      <w:r w:rsidR="00AD2184">
        <w:rPr>
          <w:i/>
          <w:iCs/>
        </w:rPr>
        <w:t xml:space="preserve">.1.6 </w:t>
      </w:r>
      <w:r w:rsidR="009F6995" w:rsidRPr="009640B8">
        <w:rPr>
          <w:i/>
          <w:iCs/>
        </w:rPr>
        <w:t>Electromagnetic Fields</w:t>
      </w:r>
    </w:p>
    <w:p w14:paraId="683747A9" w14:textId="642D8FBC" w:rsidR="009F6995" w:rsidRDefault="009F6995" w:rsidP="007B6904">
      <w:pPr>
        <w:rPr>
          <w:rFonts w:asciiTheme="minorHAnsi" w:hAnsiTheme="minorHAnsi"/>
        </w:rPr>
      </w:pPr>
      <w:r w:rsidRPr="00DA6671">
        <w:rPr>
          <w:rFonts w:asciiTheme="minorHAnsi" w:hAnsiTheme="minorHAnsi"/>
        </w:rPr>
        <w:lastRenderedPageBreak/>
        <w:t xml:space="preserve">Exposure to high electromagnetic fields may also present a potential hazard for </w:t>
      </w:r>
      <w:r w:rsidR="00AD2184">
        <w:rPr>
          <w:rFonts w:asciiTheme="minorHAnsi" w:hAnsiTheme="minorHAnsi"/>
        </w:rPr>
        <w:t>w</w:t>
      </w:r>
      <w:r w:rsidR="009663D2">
        <w:rPr>
          <w:rFonts w:asciiTheme="minorHAnsi" w:hAnsiTheme="minorHAnsi"/>
        </w:rPr>
        <w:t>orkers</w:t>
      </w:r>
      <w:r w:rsidRPr="00DA6671">
        <w:rPr>
          <w:rFonts w:asciiTheme="minorHAnsi" w:hAnsiTheme="minorHAnsi"/>
        </w:rPr>
        <w:t xml:space="preserve"> with some </w:t>
      </w:r>
      <w:r w:rsidRPr="00DA6671">
        <w:rPr>
          <w:rFonts w:asciiTheme="minorHAnsi" w:hAnsiTheme="minorHAnsi"/>
          <w:spacing w:val="-1"/>
        </w:rPr>
        <w:t>medical</w:t>
      </w:r>
      <w:r w:rsidRPr="00DA6671">
        <w:rPr>
          <w:rFonts w:asciiTheme="minorHAnsi" w:hAnsiTheme="minorHAnsi"/>
        </w:rPr>
        <w:t xml:space="preserve"> conditions, for example </w:t>
      </w:r>
      <w:r w:rsidR="00E123AA">
        <w:rPr>
          <w:rFonts w:asciiTheme="minorHAnsi" w:hAnsiTheme="minorHAnsi"/>
        </w:rPr>
        <w:t>p</w:t>
      </w:r>
      <w:r w:rsidR="005D4936">
        <w:rPr>
          <w:rFonts w:asciiTheme="minorHAnsi" w:hAnsiTheme="minorHAnsi"/>
        </w:rPr>
        <w:t>acemakers</w:t>
      </w:r>
      <w:r w:rsidRPr="00DA6671">
        <w:rPr>
          <w:rFonts w:asciiTheme="minorHAnsi" w:hAnsiTheme="minorHAnsi"/>
        </w:rPr>
        <w:t xml:space="preserve">. </w:t>
      </w:r>
      <w:r w:rsidR="009663D2">
        <w:rPr>
          <w:rFonts w:asciiTheme="minorHAnsi" w:hAnsiTheme="minorHAnsi"/>
        </w:rPr>
        <w:t>Workers</w:t>
      </w:r>
      <w:r w:rsidR="006D389A" w:rsidRPr="00DA6671">
        <w:rPr>
          <w:rFonts w:asciiTheme="minorHAnsi" w:hAnsiTheme="minorHAnsi"/>
        </w:rPr>
        <w:t xml:space="preserve"> </w:t>
      </w:r>
      <w:r w:rsidRPr="00DA6671">
        <w:rPr>
          <w:rFonts w:asciiTheme="minorHAnsi" w:hAnsiTheme="minorHAnsi"/>
        </w:rPr>
        <w:t xml:space="preserve">must inform </w:t>
      </w:r>
      <w:r w:rsidR="00C3710B">
        <w:rPr>
          <w:rFonts w:asciiTheme="minorHAnsi" w:hAnsiTheme="minorHAnsi"/>
        </w:rPr>
        <w:t xml:space="preserve">all </w:t>
      </w:r>
      <w:r w:rsidRPr="00DA6671">
        <w:rPr>
          <w:rFonts w:asciiTheme="minorHAnsi" w:hAnsiTheme="minorHAnsi"/>
        </w:rPr>
        <w:t xml:space="preserve">other persons at the workplace of any potential electromagnetic hazards at the workplace that may affect a medical condition. </w:t>
      </w:r>
      <w:r w:rsidR="00FD39BC">
        <w:rPr>
          <w:rFonts w:asciiTheme="minorHAnsi" w:hAnsiTheme="minorHAnsi"/>
        </w:rPr>
        <w:t>Managers</w:t>
      </w:r>
      <w:r w:rsidR="00FD39BC" w:rsidRPr="00DA6671">
        <w:rPr>
          <w:rFonts w:asciiTheme="minorHAnsi" w:hAnsiTheme="minorHAnsi"/>
        </w:rPr>
        <w:t xml:space="preserve"> </w:t>
      </w:r>
      <w:r w:rsidRPr="00DA6671">
        <w:rPr>
          <w:rFonts w:asciiTheme="minorHAnsi" w:hAnsiTheme="minorHAnsi"/>
        </w:rPr>
        <w:t xml:space="preserve">must </w:t>
      </w:r>
      <w:r w:rsidR="00BD6F2D">
        <w:rPr>
          <w:rFonts w:asciiTheme="minorHAnsi" w:hAnsiTheme="minorHAnsi"/>
        </w:rPr>
        <w:t>reduce</w:t>
      </w:r>
      <w:r w:rsidRPr="00DA6671">
        <w:rPr>
          <w:rFonts w:asciiTheme="minorHAnsi" w:hAnsiTheme="minorHAnsi"/>
        </w:rPr>
        <w:t xml:space="preserve"> risks to health and safety arising </w:t>
      </w:r>
      <w:r w:rsidR="00774A47">
        <w:rPr>
          <w:rFonts w:asciiTheme="minorHAnsi" w:hAnsiTheme="minorHAnsi"/>
        </w:rPr>
        <w:t>from el</w:t>
      </w:r>
      <w:r w:rsidR="00774A47" w:rsidRPr="00DA6671">
        <w:rPr>
          <w:rFonts w:asciiTheme="minorHAnsi" w:hAnsiTheme="minorHAnsi"/>
        </w:rPr>
        <w:t>ectromagnetic</w:t>
      </w:r>
      <w:r w:rsidRPr="00DA6671">
        <w:rPr>
          <w:rFonts w:asciiTheme="minorHAnsi" w:hAnsiTheme="minorHAnsi"/>
        </w:rPr>
        <w:t xml:space="preserve"> hazards, including </w:t>
      </w:r>
      <w:r w:rsidR="00BD6F2D">
        <w:rPr>
          <w:rFonts w:asciiTheme="minorHAnsi" w:hAnsiTheme="minorHAnsi"/>
        </w:rPr>
        <w:t>reducing</w:t>
      </w:r>
      <w:r w:rsidR="00BD6F2D" w:rsidRPr="00DA6671">
        <w:rPr>
          <w:rFonts w:asciiTheme="minorHAnsi" w:hAnsiTheme="minorHAnsi"/>
        </w:rPr>
        <w:t xml:space="preserve"> </w:t>
      </w:r>
      <w:r w:rsidRPr="00DA6671">
        <w:rPr>
          <w:rFonts w:asciiTheme="minorHAnsi" w:hAnsiTheme="minorHAnsi"/>
        </w:rPr>
        <w:t xml:space="preserve">the risk </w:t>
      </w:r>
      <w:r w:rsidR="00BD6F2D">
        <w:rPr>
          <w:rFonts w:asciiTheme="minorHAnsi" w:hAnsiTheme="minorHAnsi"/>
        </w:rPr>
        <w:t>as</w:t>
      </w:r>
      <w:r w:rsidR="00BD6F2D" w:rsidRPr="00DA6671">
        <w:rPr>
          <w:rFonts w:asciiTheme="minorHAnsi" w:hAnsiTheme="minorHAnsi"/>
        </w:rPr>
        <w:t xml:space="preserve"> </w:t>
      </w:r>
      <w:r w:rsidR="00BD6F2D">
        <w:rPr>
          <w:rFonts w:asciiTheme="minorHAnsi" w:hAnsiTheme="minorHAnsi"/>
        </w:rPr>
        <w:t>low</w:t>
      </w:r>
      <w:r w:rsidR="00BD6F2D" w:rsidRPr="00DA6671">
        <w:rPr>
          <w:rFonts w:asciiTheme="minorHAnsi" w:hAnsiTheme="minorHAnsi"/>
        </w:rPr>
        <w:t xml:space="preserve"> </w:t>
      </w:r>
      <w:r w:rsidRPr="00DA6671">
        <w:rPr>
          <w:rFonts w:asciiTheme="minorHAnsi" w:hAnsiTheme="minorHAnsi"/>
        </w:rPr>
        <w:t xml:space="preserve">as reasonably practicable. Electromagnetic risks </w:t>
      </w:r>
      <w:r w:rsidR="00BD6F2D">
        <w:rPr>
          <w:rFonts w:asciiTheme="minorHAnsi" w:hAnsiTheme="minorHAnsi"/>
        </w:rPr>
        <w:t>should</w:t>
      </w:r>
      <w:r w:rsidR="00BD6F2D" w:rsidRPr="00DA6671">
        <w:rPr>
          <w:rFonts w:asciiTheme="minorHAnsi" w:hAnsiTheme="minorHAnsi"/>
        </w:rPr>
        <w:t xml:space="preserve"> </w:t>
      </w:r>
      <w:r w:rsidRPr="00DA6671">
        <w:rPr>
          <w:rFonts w:asciiTheme="minorHAnsi" w:hAnsiTheme="minorHAnsi"/>
        </w:rPr>
        <w:t>be included in</w:t>
      </w:r>
      <w:r w:rsidR="00DA6671">
        <w:rPr>
          <w:rFonts w:asciiTheme="minorHAnsi" w:hAnsiTheme="minorHAnsi"/>
        </w:rPr>
        <w:t xml:space="preserve"> the Risk Assessment</w:t>
      </w:r>
      <w:r w:rsidRPr="00DA6671">
        <w:rPr>
          <w:rFonts w:asciiTheme="minorHAnsi" w:hAnsiTheme="minorHAnsi"/>
        </w:rPr>
        <w:t xml:space="preserve"> for the work being carried out.</w:t>
      </w:r>
    </w:p>
    <w:p w14:paraId="07BCB920" w14:textId="3DEE77EC" w:rsidR="00BD6F2D" w:rsidRDefault="00BD6F2D" w:rsidP="007B6904">
      <w:pPr>
        <w:rPr>
          <w:rFonts w:asciiTheme="minorHAnsi" w:hAnsiTheme="minorHAnsi"/>
        </w:rPr>
      </w:pPr>
    </w:p>
    <w:p w14:paraId="007B6A8F" w14:textId="737B5521" w:rsidR="00BD6F2D" w:rsidRPr="00DA6671" w:rsidRDefault="00BD6F2D" w:rsidP="007B6904">
      <w:pPr>
        <w:rPr>
          <w:rFonts w:asciiTheme="minorHAnsi" w:hAnsiTheme="minorHAnsi"/>
        </w:rPr>
      </w:pPr>
      <w:r>
        <w:rPr>
          <w:rFonts w:asciiTheme="minorHAnsi" w:hAnsiTheme="minorHAnsi"/>
        </w:rPr>
        <w:t>At the hospital and other CHS medical imaging facilities, there are areas where exposure to high levels of electromagnetic fields can be experienced. Please check with your HPR for the locations of these areas as the operation of electrical equipment or having metal objects in these spaces can cause interference to sensitive medical equipment and impact on patient care.</w:t>
      </w:r>
    </w:p>
    <w:p w14:paraId="419E8300" w14:textId="514FC326" w:rsidR="009F6995" w:rsidRPr="003452A1" w:rsidRDefault="009A51ED" w:rsidP="009A51ED">
      <w:pPr>
        <w:spacing w:before="240"/>
        <w:rPr>
          <w:b/>
          <w:bCs/>
        </w:rPr>
      </w:pPr>
      <w:r w:rsidRPr="003452A1">
        <w:rPr>
          <w:b/>
          <w:bCs/>
        </w:rPr>
        <w:t>6</w:t>
      </w:r>
      <w:r w:rsidR="00AD2184" w:rsidRPr="003452A1">
        <w:rPr>
          <w:b/>
          <w:bCs/>
        </w:rPr>
        <w:t xml:space="preserve">.1.7 </w:t>
      </w:r>
      <w:r w:rsidR="009F6995" w:rsidRPr="003452A1">
        <w:rPr>
          <w:b/>
          <w:bCs/>
        </w:rPr>
        <w:t>Overhead and Buried Electrical wires</w:t>
      </w:r>
    </w:p>
    <w:p w14:paraId="55FAE584" w14:textId="519BD453" w:rsidR="00DB728C" w:rsidRDefault="00BD6F2D" w:rsidP="009F6995">
      <w:pPr>
        <w:pStyle w:val="NoSpacing"/>
        <w:rPr>
          <w:rFonts w:asciiTheme="minorHAnsi" w:hAnsiTheme="minorHAnsi"/>
        </w:rPr>
      </w:pPr>
      <w:r>
        <w:rPr>
          <w:rFonts w:asciiTheme="minorHAnsi" w:hAnsiTheme="minorHAnsi"/>
        </w:rPr>
        <w:t xml:space="preserve">Workers and </w:t>
      </w:r>
      <w:r w:rsidR="00AD2184">
        <w:rPr>
          <w:rFonts w:asciiTheme="minorHAnsi" w:hAnsiTheme="minorHAnsi"/>
        </w:rPr>
        <w:t>c</w:t>
      </w:r>
      <w:r w:rsidR="00AB43AE">
        <w:rPr>
          <w:rFonts w:asciiTheme="minorHAnsi" w:hAnsiTheme="minorHAnsi"/>
        </w:rPr>
        <w:t>ontractors</w:t>
      </w:r>
      <w:r w:rsidRPr="00C25391">
        <w:rPr>
          <w:rFonts w:asciiTheme="minorHAnsi" w:hAnsiTheme="minorHAnsi"/>
        </w:rPr>
        <w:t xml:space="preserve"> </w:t>
      </w:r>
      <w:r w:rsidR="009F6995" w:rsidRPr="00C25391">
        <w:rPr>
          <w:rFonts w:asciiTheme="minorHAnsi" w:hAnsiTheme="minorHAnsi"/>
        </w:rPr>
        <w:t xml:space="preserve">must identify conditions and activities where </w:t>
      </w:r>
      <w:r w:rsidR="00AB43AE">
        <w:rPr>
          <w:rFonts w:asciiTheme="minorHAnsi" w:hAnsiTheme="minorHAnsi"/>
        </w:rPr>
        <w:t xml:space="preserve">there is potential for </w:t>
      </w:r>
      <w:r w:rsidR="009F6995" w:rsidRPr="00C25391">
        <w:rPr>
          <w:rFonts w:asciiTheme="minorHAnsi" w:hAnsiTheme="minorHAnsi"/>
        </w:rPr>
        <w:t>close proximity to overhead</w:t>
      </w:r>
      <w:r w:rsidR="00604410">
        <w:rPr>
          <w:rFonts w:asciiTheme="minorHAnsi" w:hAnsiTheme="minorHAnsi"/>
        </w:rPr>
        <w:t xml:space="preserve"> and buried electrical</w:t>
      </w:r>
      <w:r w:rsidR="009F6995" w:rsidRPr="00C25391">
        <w:rPr>
          <w:rFonts w:asciiTheme="minorHAnsi" w:hAnsiTheme="minorHAnsi"/>
        </w:rPr>
        <w:t xml:space="preserve"> lines </w:t>
      </w:r>
      <w:r w:rsidR="00AB43AE">
        <w:rPr>
          <w:rFonts w:asciiTheme="minorHAnsi" w:hAnsiTheme="minorHAnsi"/>
        </w:rPr>
        <w:t>to</w:t>
      </w:r>
      <w:r w:rsidR="00AB43AE" w:rsidRPr="00C25391">
        <w:rPr>
          <w:rFonts w:asciiTheme="minorHAnsi" w:hAnsiTheme="minorHAnsi"/>
        </w:rPr>
        <w:t xml:space="preserve"> </w:t>
      </w:r>
      <w:r w:rsidR="009F6995" w:rsidRPr="00C25391">
        <w:rPr>
          <w:rFonts w:asciiTheme="minorHAnsi" w:hAnsiTheme="minorHAnsi"/>
        </w:rPr>
        <w:t xml:space="preserve">occur. </w:t>
      </w:r>
      <w:r w:rsidR="00604410">
        <w:rPr>
          <w:rFonts w:asciiTheme="minorHAnsi" w:hAnsiTheme="minorHAnsi"/>
        </w:rPr>
        <w:t>Where this risk has been identified</w:t>
      </w:r>
      <w:r w:rsidR="008F039D">
        <w:rPr>
          <w:rFonts w:asciiTheme="minorHAnsi" w:hAnsiTheme="minorHAnsi"/>
        </w:rPr>
        <w:t>, the</w:t>
      </w:r>
      <w:r w:rsidR="00604410">
        <w:rPr>
          <w:rFonts w:asciiTheme="minorHAnsi" w:hAnsiTheme="minorHAnsi"/>
        </w:rPr>
        <w:t xml:space="preserve"> DISST Application process must be followed. </w:t>
      </w:r>
    </w:p>
    <w:p w14:paraId="67DA91D2" w14:textId="77777777" w:rsidR="00DB728C" w:rsidRDefault="00DB728C" w:rsidP="009F6995">
      <w:pPr>
        <w:pStyle w:val="NoSpacing"/>
        <w:rPr>
          <w:rFonts w:asciiTheme="minorHAnsi" w:hAnsiTheme="minorHAnsi"/>
        </w:rPr>
      </w:pPr>
    </w:p>
    <w:p w14:paraId="57743BAD" w14:textId="0D6EC2C9" w:rsidR="00DB728C" w:rsidRDefault="00DB728C" w:rsidP="009F6995">
      <w:pPr>
        <w:pStyle w:val="NoSpacing"/>
        <w:rPr>
          <w:rFonts w:asciiTheme="minorHAnsi" w:hAnsiTheme="minorHAnsi"/>
        </w:rPr>
      </w:pPr>
      <w:r>
        <w:rPr>
          <w:rFonts w:asciiTheme="minorHAnsi" w:hAnsiTheme="minorHAnsi"/>
        </w:rPr>
        <w:t xml:space="preserve">The DISST </w:t>
      </w:r>
      <w:r w:rsidR="00E123AA">
        <w:rPr>
          <w:rFonts w:asciiTheme="minorHAnsi" w:hAnsiTheme="minorHAnsi"/>
        </w:rPr>
        <w:t xml:space="preserve">Application form process </w:t>
      </w:r>
      <w:r>
        <w:rPr>
          <w:rFonts w:asciiTheme="minorHAnsi" w:hAnsiTheme="minorHAnsi"/>
        </w:rPr>
        <w:t>ensures that r</w:t>
      </w:r>
      <w:r w:rsidR="009F6995" w:rsidRPr="00C25391">
        <w:rPr>
          <w:rFonts w:asciiTheme="minorHAnsi" w:hAnsiTheme="minorHAnsi"/>
        </w:rPr>
        <w:t xml:space="preserve">isk assessments, procedures and instructions are </w:t>
      </w:r>
      <w:r>
        <w:rPr>
          <w:rFonts w:asciiTheme="minorHAnsi" w:hAnsiTheme="minorHAnsi"/>
        </w:rPr>
        <w:t>in place</w:t>
      </w:r>
      <w:r w:rsidRPr="00C25391">
        <w:rPr>
          <w:rFonts w:asciiTheme="minorHAnsi" w:hAnsiTheme="minorHAnsi"/>
        </w:rPr>
        <w:t xml:space="preserve"> </w:t>
      </w:r>
      <w:r w:rsidR="009F6995" w:rsidRPr="00C25391">
        <w:rPr>
          <w:rFonts w:asciiTheme="minorHAnsi" w:hAnsiTheme="minorHAnsi"/>
        </w:rPr>
        <w:t xml:space="preserve">to identify </w:t>
      </w:r>
      <w:r w:rsidR="008F039D">
        <w:rPr>
          <w:rFonts w:asciiTheme="minorHAnsi" w:hAnsiTheme="minorHAnsi"/>
        </w:rPr>
        <w:t>hazardous</w:t>
      </w:r>
      <w:r w:rsidR="008F039D" w:rsidRPr="00C25391">
        <w:rPr>
          <w:rFonts w:asciiTheme="minorHAnsi" w:hAnsiTheme="minorHAnsi"/>
        </w:rPr>
        <w:t xml:space="preserve"> </w:t>
      </w:r>
      <w:r w:rsidR="009F6995" w:rsidRPr="00C25391">
        <w:rPr>
          <w:rFonts w:asciiTheme="minorHAnsi" w:hAnsiTheme="minorHAnsi"/>
        </w:rPr>
        <w:t xml:space="preserve">conditions and ensure that equipment, employees and </w:t>
      </w:r>
      <w:r w:rsidR="00AD2184">
        <w:rPr>
          <w:rFonts w:asciiTheme="minorHAnsi" w:hAnsiTheme="minorHAnsi"/>
        </w:rPr>
        <w:t>w</w:t>
      </w:r>
      <w:r w:rsidR="00E123AA">
        <w:rPr>
          <w:rFonts w:asciiTheme="minorHAnsi" w:hAnsiTheme="minorHAnsi"/>
        </w:rPr>
        <w:t>orkers</w:t>
      </w:r>
      <w:r w:rsidR="00E123AA" w:rsidRPr="00C25391">
        <w:rPr>
          <w:rFonts w:asciiTheme="minorHAnsi" w:hAnsiTheme="minorHAnsi"/>
        </w:rPr>
        <w:t xml:space="preserve"> </w:t>
      </w:r>
      <w:r w:rsidR="009F6995" w:rsidRPr="00C25391">
        <w:rPr>
          <w:rFonts w:asciiTheme="minorHAnsi" w:hAnsiTheme="minorHAnsi"/>
        </w:rPr>
        <w:t xml:space="preserve">do not come in contact with energized overhead lines with any unguarded points, or indirectly through conductive materials, tools or equipment. </w:t>
      </w:r>
    </w:p>
    <w:p w14:paraId="3B10347A" w14:textId="77777777" w:rsidR="00DB728C" w:rsidRDefault="00DB728C" w:rsidP="009F6995">
      <w:pPr>
        <w:pStyle w:val="NoSpacing"/>
        <w:rPr>
          <w:rFonts w:asciiTheme="minorHAnsi" w:hAnsiTheme="minorHAnsi"/>
        </w:rPr>
      </w:pPr>
    </w:p>
    <w:p w14:paraId="34679B7D" w14:textId="4BD92015" w:rsidR="009F6995" w:rsidRPr="005928B7" w:rsidRDefault="008F039D" w:rsidP="009F6995">
      <w:pPr>
        <w:autoSpaceDE w:val="0"/>
        <w:autoSpaceDN w:val="0"/>
        <w:adjustRightInd w:val="0"/>
        <w:rPr>
          <w:rFonts w:asciiTheme="minorHAnsi" w:hAnsiTheme="minorHAnsi" w:cs="FranklinGothic-Book"/>
          <w:color w:val="000000"/>
          <w:szCs w:val="24"/>
          <w:lang w:eastAsia="en-AU"/>
        </w:rPr>
      </w:pPr>
      <w:r>
        <w:rPr>
          <w:rFonts w:asciiTheme="minorHAnsi" w:hAnsiTheme="minorHAnsi"/>
        </w:rPr>
        <w:t>Workers</w:t>
      </w:r>
      <w:r w:rsidR="009F6995" w:rsidRPr="005928B7">
        <w:rPr>
          <w:rFonts w:asciiTheme="minorHAnsi" w:hAnsiTheme="minorHAnsi" w:cs="Arial"/>
          <w:szCs w:val="24"/>
        </w:rPr>
        <w:t xml:space="preserve"> and </w:t>
      </w:r>
      <w:r w:rsidR="00AD2184">
        <w:rPr>
          <w:rFonts w:asciiTheme="minorHAnsi" w:hAnsiTheme="minorHAnsi" w:cs="Arial"/>
          <w:szCs w:val="24"/>
        </w:rPr>
        <w:t>c</w:t>
      </w:r>
      <w:r w:rsidR="009F6995" w:rsidRPr="005928B7">
        <w:rPr>
          <w:rFonts w:asciiTheme="minorHAnsi" w:hAnsiTheme="minorHAnsi" w:cs="Arial"/>
          <w:szCs w:val="24"/>
        </w:rPr>
        <w:t xml:space="preserve">ontractors </w:t>
      </w:r>
      <w:r w:rsidR="009F6995" w:rsidRPr="005928B7">
        <w:rPr>
          <w:rFonts w:asciiTheme="minorHAnsi" w:hAnsiTheme="minorHAnsi" w:cs="FranklinGothic-Book"/>
          <w:szCs w:val="24"/>
          <w:lang w:eastAsia="en-AU"/>
        </w:rPr>
        <w:t xml:space="preserve">who are planning to do excavation work </w:t>
      </w:r>
      <w:r w:rsidR="004B7916">
        <w:rPr>
          <w:rFonts w:asciiTheme="minorHAnsi" w:hAnsiTheme="minorHAnsi" w:cs="FranklinGothic-Book"/>
          <w:szCs w:val="24"/>
          <w:lang w:eastAsia="en-AU"/>
        </w:rPr>
        <w:t xml:space="preserve">are </w:t>
      </w:r>
      <w:r w:rsidR="009F6995" w:rsidRPr="005928B7">
        <w:rPr>
          <w:rFonts w:asciiTheme="minorHAnsi" w:hAnsiTheme="minorHAnsi" w:cs="FranklinGothic-Book"/>
          <w:szCs w:val="24"/>
          <w:lang w:eastAsia="en-AU"/>
        </w:rPr>
        <w:t xml:space="preserve">to obtain copies of underground electricity cable plans through </w:t>
      </w:r>
      <w:r w:rsidR="008B460F">
        <w:rPr>
          <w:rFonts w:asciiTheme="minorHAnsi" w:hAnsiTheme="minorHAnsi" w:cs="FranklinGothic-Book"/>
          <w:szCs w:val="24"/>
          <w:lang w:eastAsia="en-AU"/>
        </w:rPr>
        <w:t>‘</w:t>
      </w:r>
      <w:r w:rsidR="009F6995" w:rsidRPr="005928B7">
        <w:rPr>
          <w:rFonts w:asciiTheme="minorHAnsi" w:hAnsiTheme="minorHAnsi" w:cs="FranklinGothic-Book"/>
          <w:szCs w:val="24"/>
          <w:lang w:eastAsia="en-AU"/>
        </w:rPr>
        <w:t>Dial Before you Dig</w:t>
      </w:r>
      <w:r w:rsidR="008B460F">
        <w:rPr>
          <w:rFonts w:asciiTheme="minorHAnsi" w:hAnsiTheme="minorHAnsi" w:cs="FranklinGothic-Book"/>
          <w:szCs w:val="24"/>
          <w:lang w:eastAsia="en-AU"/>
        </w:rPr>
        <w:t>’</w:t>
      </w:r>
      <w:r w:rsidR="009403FA">
        <w:rPr>
          <w:rFonts w:asciiTheme="minorHAnsi" w:hAnsiTheme="minorHAnsi" w:cs="FranklinGothic-Book"/>
          <w:szCs w:val="24"/>
          <w:lang w:eastAsia="en-AU"/>
        </w:rPr>
        <w:t>(DBYD)</w:t>
      </w:r>
      <w:r w:rsidR="009F6995" w:rsidRPr="005928B7">
        <w:rPr>
          <w:rFonts w:asciiTheme="minorHAnsi" w:hAnsiTheme="minorHAnsi" w:cs="FranklinGothic-Book"/>
          <w:szCs w:val="24"/>
          <w:lang w:eastAsia="en-AU"/>
        </w:rPr>
        <w:t xml:space="preserve"> (Phone 1100) and to make sure that the plans are no more than 30 days old when excavation commences.</w:t>
      </w:r>
      <w:r w:rsidR="00822E56">
        <w:rPr>
          <w:rFonts w:asciiTheme="minorHAnsi" w:hAnsiTheme="minorHAnsi" w:cs="FranklinGothic-Book"/>
          <w:szCs w:val="24"/>
          <w:lang w:eastAsia="en-AU"/>
        </w:rPr>
        <w:t xml:space="preserve"> </w:t>
      </w:r>
      <w:r w:rsidR="009F6995" w:rsidRPr="005928B7">
        <w:rPr>
          <w:rFonts w:asciiTheme="minorHAnsi" w:hAnsiTheme="minorHAnsi" w:cs="FranklinGothic-Book"/>
          <w:color w:val="000000"/>
          <w:szCs w:val="24"/>
          <w:lang w:eastAsia="en-AU"/>
        </w:rPr>
        <w:t>DBYD is the first step to excavating safely. DBYD should be used when undertaking (but not restricted to) the following:</w:t>
      </w:r>
    </w:p>
    <w:p w14:paraId="05C4D558" w14:textId="3D4FE8AC" w:rsidR="009F6995" w:rsidRPr="007D0B88" w:rsidRDefault="00AD2184" w:rsidP="00F24087">
      <w:pPr>
        <w:pStyle w:val="ListParagraph"/>
        <w:numPr>
          <w:ilvl w:val="0"/>
          <w:numId w:val="6"/>
        </w:numPr>
        <w:autoSpaceDE w:val="0"/>
        <w:autoSpaceDN w:val="0"/>
        <w:adjustRightInd w:val="0"/>
        <w:rPr>
          <w:rFonts w:asciiTheme="minorHAnsi" w:hAnsiTheme="minorHAnsi" w:cs="FranklinGothic-Book"/>
          <w:color w:val="000000"/>
          <w:szCs w:val="24"/>
          <w:lang w:eastAsia="en-AU"/>
        </w:rPr>
      </w:pPr>
      <w:r>
        <w:rPr>
          <w:rFonts w:asciiTheme="minorHAnsi" w:hAnsiTheme="minorHAnsi" w:cs="FranklinGothic-Book"/>
          <w:color w:val="000000"/>
          <w:szCs w:val="24"/>
          <w:lang w:eastAsia="en-AU"/>
        </w:rPr>
        <w:t>a</w:t>
      </w:r>
      <w:r w:rsidR="009F6995" w:rsidRPr="005928B7">
        <w:rPr>
          <w:rFonts w:asciiTheme="minorHAnsi" w:hAnsiTheme="minorHAnsi" w:cs="FranklinGothic-Book"/>
          <w:color w:val="000000"/>
          <w:szCs w:val="24"/>
          <w:lang w:eastAsia="en-AU"/>
        </w:rPr>
        <w:t>ny excavation using machinery digging deeper than</w:t>
      </w:r>
      <w:r w:rsidR="009F6995">
        <w:rPr>
          <w:rFonts w:asciiTheme="minorHAnsi" w:hAnsiTheme="minorHAnsi" w:cs="FranklinGothic-Book"/>
          <w:color w:val="000000"/>
          <w:szCs w:val="24"/>
          <w:lang w:eastAsia="en-AU"/>
        </w:rPr>
        <w:t xml:space="preserve"> </w:t>
      </w:r>
      <w:r w:rsidR="009F6995" w:rsidRPr="007D0B88">
        <w:rPr>
          <w:rFonts w:asciiTheme="minorHAnsi" w:hAnsiTheme="minorHAnsi" w:cs="FranklinGothic-Book"/>
          <w:color w:val="000000"/>
          <w:szCs w:val="24"/>
          <w:lang w:eastAsia="en-AU"/>
        </w:rPr>
        <w:t>150mm. This includes but is not restricted to backhoes, excavators, borers &amp; kang</w:t>
      </w:r>
      <w:r w:rsidR="00BD6F2D">
        <w:rPr>
          <w:rFonts w:asciiTheme="minorHAnsi" w:hAnsiTheme="minorHAnsi" w:cs="FranklinGothic-Book"/>
          <w:color w:val="000000"/>
          <w:szCs w:val="24"/>
          <w:lang w:eastAsia="en-AU"/>
        </w:rPr>
        <w:t>a</w:t>
      </w:r>
      <w:r w:rsidR="009F6995" w:rsidRPr="007D0B88">
        <w:rPr>
          <w:rFonts w:asciiTheme="minorHAnsi" w:hAnsiTheme="minorHAnsi" w:cs="FranklinGothic-Book"/>
          <w:color w:val="000000"/>
          <w:szCs w:val="24"/>
          <w:lang w:eastAsia="en-AU"/>
        </w:rPr>
        <w:t xml:space="preserve"> hammers</w:t>
      </w:r>
      <w:r w:rsidR="009F6995">
        <w:rPr>
          <w:rFonts w:asciiTheme="minorHAnsi" w:hAnsiTheme="minorHAnsi" w:cs="FranklinGothic-Book"/>
          <w:color w:val="000000"/>
          <w:szCs w:val="24"/>
          <w:lang w:eastAsia="en-AU"/>
        </w:rPr>
        <w:t xml:space="preserve"> </w:t>
      </w:r>
      <w:r w:rsidR="009F6995" w:rsidRPr="007D0B88">
        <w:rPr>
          <w:rFonts w:asciiTheme="minorHAnsi" w:hAnsiTheme="minorHAnsi" w:cs="FranklinGothic-Book"/>
          <w:color w:val="000000"/>
          <w:szCs w:val="24"/>
          <w:lang w:eastAsia="en-AU"/>
        </w:rPr>
        <w:t>(ploughing or ripping activities)</w:t>
      </w:r>
      <w:r w:rsidR="009F6995">
        <w:rPr>
          <w:rFonts w:asciiTheme="minorHAnsi" w:hAnsiTheme="minorHAnsi" w:cs="FranklinGothic-Book"/>
          <w:color w:val="000000"/>
          <w:szCs w:val="24"/>
          <w:lang w:eastAsia="en-AU"/>
        </w:rPr>
        <w:t>,</w:t>
      </w:r>
    </w:p>
    <w:p w14:paraId="6B3936A8" w14:textId="6ECC7F7A" w:rsidR="009F6995" w:rsidRPr="005928B7" w:rsidRDefault="00AD2184" w:rsidP="00F24087">
      <w:pPr>
        <w:pStyle w:val="ListParagraph"/>
        <w:numPr>
          <w:ilvl w:val="0"/>
          <w:numId w:val="6"/>
        </w:numPr>
        <w:autoSpaceDE w:val="0"/>
        <w:autoSpaceDN w:val="0"/>
        <w:adjustRightInd w:val="0"/>
        <w:rPr>
          <w:rFonts w:asciiTheme="minorHAnsi" w:hAnsiTheme="minorHAnsi" w:cs="FranklinGothic-Book"/>
          <w:color w:val="000000"/>
          <w:szCs w:val="24"/>
          <w:lang w:eastAsia="en-AU"/>
        </w:rPr>
      </w:pPr>
      <w:r>
        <w:rPr>
          <w:rFonts w:asciiTheme="minorHAnsi" w:hAnsiTheme="minorHAnsi" w:cs="FranklinGothic-Book"/>
          <w:color w:val="000000"/>
          <w:szCs w:val="24"/>
          <w:lang w:eastAsia="en-AU"/>
        </w:rPr>
        <w:t>a</w:t>
      </w:r>
      <w:r w:rsidR="009F6995" w:rsidRPr="005928B7">
        <w:rPr>
          <w:rFonts w:asciiTheme="minorHAnsi" w:hAnsiTheme="minorHAnsi" w:cs="FranklinGothic-Book"/>
          <w:color w:val="000000"/>
          <w:szCs w:val="24"/>
          <w:lang w:eastAsia="en-AU"/>
        </w:rPr>
        <w:t>ny excavation using hand tools deeper than 300mm which includes shovels, spades and crow bars</w:t>
      </w:r>
      <w:r w:rsidR="009F6995">
        <w:rPr>
          <w:rFonts w:asciiTheme="minorHAnsi" w:hAnsiTheme="minorHAnsi" w:cs="FranklinGothic-Book"/>
          <w:color w:val="000000"/>
          <w:szCs w:val="24"/>
          <w:lang w:eastAsia="en-AU"/>
        </w:rPr>
        <w:t>, or</w:t>
      </w:r>
    </w:p>
    <w:p w14:paraId="0CF2B2E3" w14:textId="5005AD84" w:rsidR="009F6995" w:rsidRDefault="00AD2184" w:rsidP="00F24087">
      <w:pPr>
        <w:pStyle w:val="ListParagraph"/>
        <w:numPr>
          <w:ilvl w:val="0"/>
          <w:numId w:val="6"/>
        </w:numPr>
        <w:autoSpaceDE w:val="0"/>
        <w:autoSpaceDN w:val="0"/>
        <w:adjustRightInd w:val="0"/>
        <w:rPr>
          <w:rFonts w:asciiTheme="minorHAnsi" w:hAnsiTheme="minorHAnsi" w:cs="FranklinGothic-Book"/>
          <w:color w:val="000000"/>
          <w:szCs w:val="24"/>
          <w:lang w:eastAsia="en-AU"/>
        </w:rPr>
      </w:pPr>
      <w:r>
        <w:rPr>
          <w:rFonts w:asciiTheme="minorHAnsi" w:hAnsiTheme="minorHAnsi" w:cs="FranklinGothic-Book"/>
          <w:color w:val="000000"/>
          <w:szCs w:val="24"/>
          <w:lang w:eastAsia="en-AU"/>
        </w:rPr>
        <w:t>a</w:t>
      </w:r>
      <w:r w:rsidR="009F6995" w:rsidRPr="005928B7">
        <w:rPr>
          <w:rFonts w:asciiTheme="minorHAnsi" w:hAnsiTheme="minorHAnsi" w:cs="FranklinGothic-Book"/>
          <w:color w:val="000000"/>
          <w:szCs w:val="24"/>
          <w:lang w:eastAsia="en-AU"/>
        </w:rPr>
        <w:t>ny vertical or horizontal boring.</w:t>
      </w:r>
    </w:p>
    <w:p w14:paraId="1F94DC92" w14:textId="23ED40A5" w:rsidR="008F039D" w:rsidRDefault="008F039D" w:rsidP="008F039D">
      <w:pPr>
        <w:autoSpaceDE w:val="0"/>
        <w:autoSpaceDN w:val="0"/>
        <w:adjustRightInd w:val="0"/>
        <w:rPr>
          <w:rFonts w:asciiTheme="minorHAnsi" w:hAnsiTheme="minorHAnsi" w:cs="FranklinGothic-Book"/>
          <w:color w:val="000000"/>
          <w:szCs w:val="24"/>
          <w:lang w:eastAsia="en-AU"/>
        </w:rPr>
      </w:pPr>
    </w:p>
    <w:p w14:paraId="5FD5BC1A" w14:textId="25945207" w:rsidR="008F039D" w:rsidRDefault="00991F10" w:rsidP="008F039D">
      <w:pPr>
        <w:autoSpaceDE w:val="0"/>
        <w:autoSpaceDN w:val="0"/>
        <w:adjustRightInd w:val="0"/>
        <w:rPr>
          <w:rFonts w:asciiTheme="minorHAnsi" w:hAnsiTheme="minorHAnsi" w:cs="FranklinGothic-Book"/>
          <w:color w:val="000000"/>
          <w:szCs w:val="24"/>
          <w:lang w:eastAsia="en-AU"/>
        </w:rPr>
      </w:pPr>
      <w:r>
        <w:rPr>
          <w:rFonts w:asciiTheme="minorHAnsi" w:hAnsiTheme="minorHAnsi" w:cs="FranklinGothic-Book"/>
          <w:color w:val="000000"/>
          <w:szCs w:val="24"/>
          <w:lang w:eastAsia="en-AU"/>
        </w:rPr>
        <w:t>For any excavation works, a</w:t>
      </w:r>
      <w:r w:rsidR="008F039D">
        <w:rPr>
          <w:rFonts w:asciiTheme="minorHAnsi" w:hAnsiTheme="minorHAnsi" w:cs="FranklinGothic-Book"/>
          <w:color w:val="000000"/>
          <w:szCs w:val="24"/>
          <w:lang w:eastAsia="en-AU"/>
        </w:rPr>
        <w:t xml:space="preserve"> survey </w:t>
      </w:r>
      <w:r>
        <w:rPr>
          <w:rFonts w:asciiTheme="minorHAnsi" w:hAnsiTheme="minorHAnsi" w:cs="FranklinGothic-Book"/>
          <w:color w:val="000000"/>
          <w:szCs w:val="24"/>
          <w:lang w:eastAsia="en-AU"/>
        </w:rPr>
        <w:t>utilising</w:t>
      </w:r>
      <w:r w:rsidR="008F039D">
        <w:rPr>
          <w:rFonts w:asciiTheme="minorHAnsi" w:hAnsiTheme="minorHAnsi" w:cs="FranklinGothic-Book"/>
          <w:color w:val="000000"/>
          <w:szCs w:val="24"/>
          <w:lang w:eastAsia="en-AU"/>
        </w:rPr>
        <w:t xml:space="preserve"> Ground Penetrating Radar (GPR) must be undertaken to identify </w:t>
      </w:r>
      <w:r>
        <w:rPr>
          <w:rFonts w:asciiTheme="minorHAnsi" w:hAnsiTheme="minorHAnsi" w:cs="FranklinGothic-Book"/>
          <w:color w:val="000000"/>
          <w:szCs w:val="24"/>
          <w:lang w:eastAsia="en-AU"/>
        </w:rPr>
        <w:t xml:space="preserve">and mark </w:t>
      </w:r>
      <w:r w:rsidR="008F039D">
        <w:rPr>
          <w:rFonts w:asciiTheme="minorHAnsi" w:hAnsiTheme="minorHAnsi" w:cs="FranklinGothic-Book"/>
          <w:color w:val="000000"/>
          <w:szCs w:val="24"/>
          <w:lang w:eastAsia="en-AU"/>
        </w:rPr>
        <w:t xml:space="preserve">in-ground services. Any excavations occurring within 3 meters of </w:t>
      </w:r>
      <w:r>
        <w:rPr>
          <w:rFonts w:asciiTheme="minorHAnsi" w:hAnsiTheme="minorHAnsi" w:cs="FranklinGothic-Book"/>
          <w:color w:val="000000"/>
          <w:szCs w:val="24"/>
          <w:lang w:eastAsia="en-AU"/>
        </w:rPr>
        <w:t xml:space="preserve">any </w:t>
      </w:r>
      <w:r w:rsidR="008F039D">
        <w:rPr>
          <w:rFonts w:asciiTheme="minorHAnsi" w:hAnsiTheme="minorHAnsi" w:cs="FranklinGothic-Book"/>
          <w:color w:val="000000"/>
          <w:szCs w:val="24"/>
          <w:lang w:eastAsia="en-AU"/>
        </w:rPr>
        <w:t xml:space="preserve">identified underground services must be performed using a Hydrovac. </w:t>
      </w:r>
    </w:p>
    <w:p w14:paraId="6A0EBFC0" w14:textId="2333A32A" w:rsidR="008F039D" w:rsidRDefault="008F039D" w:rsidP="008F039D">
      <w:pPr>
        <w:autoSpaceDE w:val="0"/>
        <w:autoSpaceDN w:val="0"/>
        <w:adjustRightInd w:val="0"/>
        <w:rPr>
          <w:rFonts w:asciiTheme="minorHAnsi" w:hAnsiTheme="minorHAnsi" w:cs="FranklinGothic-Book"/>
          <w:color w:val="000000"/>
          <w:szCs w:val="24"/>
          <w:lang w:eastAsia="en-AU"/>
        </w:rPr>
      </w:pPr>
    </w:p>
    <w:p w14:paraId="0F074D1D" w14:textId="444F015D" w:rsidR="008F039D" w:rsidRPr="00774A47" w:rsidRDefault="008F039D" w:rsidP="00774A47">
      <w:pPr>
        <w:autoSpaceDE w:val="0"/>
        <w:autoSpaceDN w:val="0"/>
        <w:adjustRightInd w:val="0"/>
        <w:rPr>
          <w:rFonts w:asciiTheme="minorHAnsi" w:hAnsiTheme="minorHAnsi" w:cs="FranklinGothic-Book"/>
          <w:color w:val="000000"/>
          <w:szCs w:val="24"/>
          <w:lang w:eastAsia="en-AU"/>
        </w:rPr>
      </w:pPr>
      <w:r>
        <w:rPr>
          <w:rFonts w:asciiTheme="minorHAnsi" w:hAnsiTheme="minorHAnsi" w:cs="FranklinGothic-Book"/>
          <w:color w:val="000000"/>
          <w:szCs w:val="24"/>
          <w:lang w:eastAsia="en-AU"/>
        </w:rPr>
        <w:t xml:space="preserve">All excavations </w:t>
      </w:r>
      <w:r w:rsidR="00774A47">
        <w:rPr>
          <w:rFonts w:asciiTheme="minorHAnsi" w:hAnsiTheme="minorHAnsi" w:cs="FranklinGothic-Book"/>
          <w:color w:val="000000"/>
          <w:szCs w:val="24"/>
          <w:lang w:eastAsia="en-AU"/>
        </w:rPr>
        <w:t>work</w:t>
      </w:r>
      <w:r>
        <w:rPr>
          <w:rFonts w:asciiTheme="minorHAnsi" w:hAnsiTheme="minorHAnsi" w:cs="FranklinGothic-Book"/>
          <w:color w:val="000000"/>
          <w:szCs w:val="24"/>
          <w:lang w:eastAsia="en-AU"/>
        </w:rPr>
        <w:t xml:space="preserve"> must follow the DISST Application process.</w:t>
      </w:r>
    </w:p>
    <w:p w14:paraId="6EFFA9A0" w14:textId="77777777" w:rsidR="003C2951" w:rsidRDefault="003C2951" w:rsidP="009F6995">
      <w:pPr>
        <w:autoSpaceDE w:val="0"/>
        <w:autoSpaceDN w:val="0"/>
        <w:adjustRightInd w:val="0"/>
        <w:rPr>
          <w:rFonts w:asciiTheme="minorHAnsi" w:hAnsiTheme="minorHAnsi" w:cs="FranklinGothic-Book"/>
          <w:b/>
          <w:bCs/>
          <w:color w:val="000000"/>
          <w:szCs w:val="24"/>
          <w:lang w:eastAsia="en-AU"/>
        </w:rPr>
      </w:pPr>
    </w:p>
    <w:p w14:paraId="55C558A6" w14:textId="745E4DBC" w:rsidR="009F6995" w:rsidRPr="005928B7" w:rsidRDefault="009F6995" w:rsidP="00863328">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FranklinGothic-Book"/>
          <w:color w:val="000000"/>
          <w:szCs w:val="24"/>
          <w:lang w:eastAsia="en-AU"/>
        </w:rPr>
      </w:pPr>
      <w:r w:rsidRPr="002C1FA2">
        <w:rPr>
          <w:rFonts w:asciiTheme="minorHAnsi" w:hAnsiTheme="minorHAnsi" w:cs="FranklinGothic-Book"/>
          <w:b/>
          <w:bCs/>
          <w:color w:val="000000"/>
          <w:szCs w:val="24"/>
          <w:lang w:eastAsia="en-AU"/>
        </w:rPr>
        <w:t>Note:</w:t>
      </w:r>
      <w:r w:rsidRPr="004D23B3">
        <w:rPr>
          <w:rFonts w:asciiTheme="minorHAnsi" w:hAnsiTheme="minorHAnsi" w:cs="FranklinGothic-Book"/>
          <w:color w:val="000000"/>
          <w:szCs w:val="24"/>
          <w:lang w:eastAsia="en-AU"/>
        </w:rPr>
        <w:t xml:space="preserve"> </w:t>
      </w:r>
      <w:r w:rsidRPr="005928B7">
        <w:rPr>
          <w:rFonts w:asciiTheme="minorHAnsi" w:hAnsiTheme="minorHAnsi" w:cs="FranklinGothic-Book"/>
          <w:color w:val="000000"/>
          <w:szCs w:val="24"/>
          <w:lang w:eastAsia="en-AU"/>
        </w:rPr>
        <w:t>The above examples are general and may not cover</w:t>
      </w:r>
      <w:r w:rsidR="004B7916">
        <w:rPr>
          <w:rFonts w:asciiTheme="minorHAnsi" w:hAnsiTheme="minorHAnsi" w:cs="FranklinGothic-Book"/>
          <w:color w:val="000000"/>
          <w:szCs w:val="24"/>
          <w:lang w:eastAsia="en-AU"/>
        </w:rPr>
        <w:t xml:space="preserve"> </w:t>
      </w:r>
      <w:r w:rsidRPr="005928B7">
        <w:rPr>
          <w:rFonts w:asciiTheme="minorHAnsi" w:hAnsiTheme="minorHAnsi" w:cs="FranklinGothic-Book"/>
          <w:color w:val="000000"/>
          <w:szCs w:val="24"/>
          <w:lang w:eastAsia="en-AU"/>
        </w:rPr>
        <w:t>all situations where a DBYD would be required e.g. driving metal posts in the ground.</w:t>
      </w:r>
    </w:p>
    <w:p w14:paraId="0F94F6CF" w14:textId="358EF509" w:rsidR="0099556F" w:rsidRDefault="0099556F" w:rsidP="007B6904">
      <w:pPr>
        <w:rPr>
          <w:rFonts w:cs="Arial"/>
          <w:szCs w:val="24"/>
        </w:rPr>
      </w:pPr>
    </w:p>
    <w:p w14:paraId="229A7D7A" w14:textId="6ED742E0" w:rsidR="0099556F" w:rsidRPr="002C1FA2" w:rsidRDefault="009A51ED" w:rsidP="009640B8">
      <w:pPr>
        <w:pStyle w:val="Heading2"/>
        <w:rPr>
          <w:rFonts w:cs="Arial"/>
          <w:szCs w:val="24"/>
        </w:rPr>
      </w:pPr>
      <w:bookmarkStart w:id="34" w:name="_Toc167089303"/>
      <w:r>
        <w:lastRenderedPageBreak/>
        <w:t>6</w:t>
      </w:r>
      <w:r w:rsidR="009640B8">
        <w:t>.2 Monitoring of Electrical Risks</w:t>
      </w:r>
      <w:bookmarkEnd w:id="34"/>
    </w:p>
    <w:p w14:paraId="6518C1A5" w14:textId="5C88D8FC" w:rsidR="004433F0" w:rsidRDefault="009E6336" w:rsidP="009F10A4">
      <w:pPr>
        <w:pStyle w:val="annotation"/>
        <w:rPr>
          <w:color w:val="auto"/>
        </w:rPr>
      </w:pPr>
      <w:r>
        <w:rPr>
          <w:color w:val="auto"/>
        </w:rPr>
        <w:t>Contractors are ultimately responsible for monitoring electrical safety in the work that they perform</w:t>
      </w:r>
      <w:r w:rsidR="00767AA2">
        <w:rPr>
          <w:color w:val="auto"/>
        </w:rPr>
        <w:t xml:space="preserve">. </w:t>
      </w:r>
      <w:r w:rsidR="007D0A51">
        <w:rPr>
          <w:color w:val="auto"/>
        </w:rPr>
        <w:t>IHSS</w:t>
      </w:r>
      <w:r w:rsidR="009F10A4" w:rsidRPr="009F10A4">
        <w:rPr>
          <w:color w:val="auto"/>
        </w:rPr>
        <w:t xml:space="preserve"> will monitor </w:t>
      </w:r>
      <w:r w:rsidR="00991F10">
        <w:rPr>
          <w:color w:val="auto"/>
        </w:rPr>
        <w:t>worker</w:t>
      </w:r>
      <w:r w:rsidR="00C50552">
        <w:rPr>
          <w:color w:val="auto"/>
        </w:rPr>
        <w:t xml:space="preserve"> safety </w:t>
      </w:r>
      <w:r w:rsidR="00767AA2">
        <w:rPr>
          <w:color w:val="auto"/>
        </w:rPr>
        <w:t>through Task Observations</w:t>
      </w:r>
      <w:r w:rsidR="009F10A4" w:rsidRPr="009F10A4">
        <w:rPr>
          <w:color w:val="auto"/>
        </w:rPr>
        <w:t>.</w:t>
      </w:r>
      <w:r w:rsidR="00885C37">
        <w:rPr>
          <w:color w:val="auto"/>
        </w:rPr>
        <w:t xml:space="preserve"> </w:t>
      </w:r>
    </w:p>
    <w:p w14:paraId="366F4234" w14:textId="77777777" w:rsidR="004433F0" w:rsidRDefault="004433F0" w:rsidP="009F10A4">
      <w:pPr>
        <w:pStyle w:val="annotation"/>
        <w:rPr>
          <w:color w:val="auto"/>
        </w:rPr>
      </w:pPr>
    </w:p>
    <w:p w14:paraId="3BD555A1" w14:textId="5EDF4B9E" w:rsidR="009F10A4" w:rsidRPr="009F10A4" w:rsidRDefault="009F10A4" w:rsidP="009F10A4">
      <w:pPr>
        <w:pStyle w:val="annotation"/>
        <w:rPr>
          <w:color w:val="auto"/>
        </w:rPr>
      </w:pPr>
      <w:r w:rsidRPr="009F10A4">
        <w:rPr>
          <w:color w:val="auto"/>
        </w:rPr>
        <w:t xml:space="preserve">Electrical </w:t>
      </w:r>
      <w:r w:rsidR="00E123AA">
        <w:rPr>
          <w:color w:val="auto"/>
        </w:rPr>
        <w:t>h</w:t>
      </w:r>
      <w:r w:rsidRPr="009F10A4">
        <w:rPr>
          <w:color w:val="auto"/>
        </w:rPr>
        <w:t>azards will be monitored through</w:t>
      </w:r>
      <w:r w:rsidR="00285CAE">
        <w:rPr>
          <w:color w:val="auto"/>
        </w:rPr>
        <w:t xml:space="preserve"> routine </w:t>
      </w:r>
      <w:r w:rsidR="004433F0">
        <w:rPr>
          <w:color w:val="auto"/>
        </w:rPr>
        <w:t>P</w:t>
      </w:r>
      <w:r w:rsidRPr="009F10A4">
        <w:rPr>
          <w:color w:val="auto"/>
        </w:rPr>
        <w:t xml:space="preserve">lanned </w:t>
      </w:r>
      <w:r w:rsidR="004433F0">
        <w:rPr>
          <w:color w:val="auto"/>
        </w:rPr>
        <w:t>I</w:t>
      </w:r>
      <w:r w:rsidRPr="009F10A4">
        <w:rPr>
          <w:color w:val="auto"/>
        </w:rPr>
        <w:t>nspection checklist</w:t>
      </w:r>
      <w:r w:rsidR="004433F0">
        <w:rPr>
          <w:color w:val="auto"/>
        </w:rPr>
        <w:t xml:space="preserve"> of the workplace conducted by </w:t>
      </w:r>
      <w:r w:rsidR="00E123AA">
        <w:rPr>
          <w:color w:val="auto"/>
        </w:rPr>
        <w:t>m</w:t>
      </w:r>
      <w:r w:rsidR="004433F0">
        <w:rPr>
          <w:color w:val="auto"/>
        </w:rPr>
        <w:t>anagers</w:t>
      </w:r>
      <w:r w:rsidR="00774A47">
        <w:rPr>
          <w:color w:val="auto"/>
        </w:rPr>
        <w:t xml:space="preserve"> in conjunction with the Health and Safety Representative</w:t>
      </w:r>
      <w:r w:rsidR="00A86ABE">
        <w:rPr>
          <w:color w:val="auto"/>
        </w:rPr>
        <w:t xml:space="preserve"> (HSR)</w:t>
      </w:r>
      <w:r w:rsidR="00285CAE">
        <w:rPr>
          <w:color w:val="auto"/>
        </w:rPr>
        <w:t>.</w:t>
      </w:r>
    </w:p>
    <w:p w14:paraId="0242D2B7" w14:textId="03B7367D" w:rsidR="00EF02BC" w:rsidRDefault="00EF02BC" w:rsidP="001F65C3"/>
    <w:p w14:paraId="26B214C1" w14:textId="13EEEE59" w:rsidR="009640B8" w:rsidRPr="001F65C3" w:rsidRDefault="009A51ED" w:rsidP="009640B8">
      <w:pPr>
        <w:pStyle w:val="Heading2"/>
      </w:pPr>
      <w:bookmarkStart w:id="35" w:name="_Toc167089304"/>
      <w:r>
        <w:t>6</w:t>
      </w:r>
      <w:r w:rsidR="009640B8">
        <w:t>.3 Competency and Training for Specialised Trades</w:t>
      </w:r>
      <w:bookmarkEnd w:id="35"/>
    </w:p>
    <w:p w14:paraId="43648FEF" w14:textId="7A2F6431" w:rsidR="00D62D4C" w:rsidRDefault="00D62D4C" w:rsidP="00D62D4C">
      <w:pPr>
        <w:rPr>
          <w:rFonts w:cs="Arial"/>
          <w:szCs w:val="24"/>
        </w:rPr>
      </w:pPr>
      <w:r w:rsidRPr="00F821CD">
        <w:rPr>
          <w:rFonts w:cs="Arial"/>
          <w:szCs w:val="24"/>
        </w:rPr>
        <w:t>The following</w:t>
      </w:r>
      <w:r>
        <w:rPr>
          <w:rFonts w:cs="Arial"/>
          <w:szCs w:val="24"/>
        </w:rPr>
        <w:t xml:space="preserve"> table</w:t>
      </w:r>
      <w:r w:rsidRPr="00F821CD">
        <w:rPr>
          <w:rFonts w:cs="Arial"/>
          <w:szCs w:val="24"/>
        </w:rPr>
        <w:t xml:space="preserve"> </w:t>
      </w:r>
      <w:r w:rsidR="003B38CF">
        <w:rPr>
          <w:rFonts w:cs="Arial"/>
          <w:szCs w:val="24"/>
        </w:rPr>
        <w:t xml:space="preserve">defines </w:t>
      </w:r>
      <w:r>
        <w:rPr>
          <w:rFonts w:cs="Arial"/>
          <w:szCs w:val="24"/>
        </w:rPr>
        <w:t>the expected competency by roles</w:t>
      </w:r>
      <w:r w:rsidR="001D6AAA">
        <w:rPr>
          <w:rFonts w:cs="Arial"/>
          <w:szCs w:val="24"/>
        </w:rPr>
        <w:t xml:space="preserve"> to implement the requirements of this procedure</w:t>
      </w:r>
      <w:r>
        <w:rPr>
          <w:rFonts w:cs="Arial"/>
          <w:szCs w:val="24"/>
        </w:rPr>
        <w:t xml:space="preserve">. </w:t>
      </w:r>
    </w:p>
    <w:p w14:paraId="03F2AF6D" w14:textId="77777777" w:rsidR="00F0739B" w:rsidRDefault="00F0739B" w:rsidP="00D62D4C">
      <w:pPr>
        <w:rPr>
          <w:rFonts w:cs="Arial"/>
          <w:szCs w:val="24"/>
        </w:rPr>
      </w:pPr>
    </w:p>
    <w:tbl>
      <w:tblPr>
        <w:tblStyle w:val="TableGrid"/>
        <w:tblW w:w="0" w:type="auto"/>
        <w:tblLook w:val="04A0" w:firstRow="1" w:lastRow="0" w:firstColumn="1" w:lastColumn="0" w:noHBand="0" w:noVBand="1"/>
      </w:tblPr>
      <w:tblGrid>
        <w:gridCol w:w="2689"/>
        <w:gridCol w:w="6371"/>
      </w:tblGrid>
      <w:tr w:rsidR="00D62D4C" w14:paraId="6DDB5FF9" w14:textId="77777777" w:rsidTr="00EE111B">
        <w:trPr>
          <w:tblHeader/>
        </w:trPr>
        <w:tc>
          <w:tcPr>
            <w:tcW w:w="2689" w:type="dxa"/>
          </w:tcPr>
          <w:p w14:paraId="104095C8" w14:textId="77777777" w:rsidR="00D62D4C" w:rsidRPr="00791DB7" w:rsidRDefault="00D62D4C" w:rsidP="00791DB7">
            <w:pPr>
              <w:rPr>
                <w:b/>
                <w:bCs/>
              </w:rPr>
            </w:pPr>
            <w:r w:rsidRPr="00791DB7">
              <w:rPr>
                <w:b/>
                <w:bCs/>
              </w:rPr>
              <w:t>Competency</w:t>
            </w:r>
          </w:p>
        </w:tc>
        <w:tc>
          <w:tcPr>
            <w:tcW w:w="6371" w:type="dxa"/>
          </w:tcPr>
          <w:p w14:paraId="18BEE171" w14:textId="77777777" w:rsidR="00D62D4C" w:rsidRPr="00791DB7" w:rsidRDefault="00D62D4C" w:rsidP="00791DB7">
            <w:pPr>
              <w:rPr>
                <w:b/>
                <w:bCs/>
              </w:rPr>
            </w:pPr>
            <w:r w:rsidRPr="00791DB7">
              <w:rPr>
                <w:b/>
                <w:bCs/>
              </w:rPr>
              <w:t>Who</w:t>
            </w:r>
          </w:p>
        </w:tc>
      </w:tr>
      <w:tr w:rsidR="00D62D4C" w14:paraId="3B7CA45C" w14:textId="77777777" w:rsidTr="00F1300F">
        <w:tc>
          <w:tcPr>
            <w:tcW w:w="2689" w:type="dxa"/>
          </w:tcPr>
          <w:p w14:paraId="1801A921" w14:textId="724EDCD9" w:rsidR="00D62D4C" w:rsidRDefault="0078310B" w:rsidP="00D62D4C">
            <w:pPr>
              <w:rPr>
                <w:rFonts w:cs="Arial"/>
                <w:szCs w:val="24"/>
              </w:rPr>
            </w:pPr>
            <w:r>
              <w:rPr>
                <w:rFonts w:cs="Arial"/>
                <w:szCs w:val="24"/>
              </w:rPr>
              <w:t xml:space="preserve">ACT </w:t>
            </w:r>
            <w:r w:rsidR="00885C37">
              <w:rPr>
                <w:rFonts w:cs="Arial"/>
                <w:szCs w:val="24"/>
              </w:rPr>
              <w:t>Electrical licence</w:t>
            </w:r>
          </w:p>
        </w:tc>
        <w:tc>
          <w:tcPr>
            <w:tcW w:w="6371" w:type="dxa"/>
          </w:tcPr>
          <w:p w14:paraId="12C21A6E" w14:textId="1DB72AD4" w:rsidR="00222929" w:rsidRPr="00C0618B" w:rsidRDefault="000B595D" w:rsidP="00222929">
            <w:pPr>
              <w:autoSpaceDE w:val="0"/>
              <w:autoSpaceDN w:val="0"/>
              <w:adjustRightInd w:val="0"/>
              <w:spacing w:after="87"/>
              <w:rPr>
                <w:rFonts w:asciiTheme="minorHAnsi" w:hAnsiTheme="minorHAnsi" w:cs="Gotham Light"/>
                <w:color w:val="000000"/>
                <w:szCs w:val="24"/>
              </w:rPr>
            </w:pPr>
            <w:r>
              <w:rPr>
                <w:rFonts w:asciiTheme="minorHAnsi" w:hAnsiTheme="minorHAnsi" w:cs="Gotham Light"/>
                <w:color w:val="000000"/>
                <w:szCs w:val="24"/>
              </w:rPr>
              <w:t>F</w:t>
            </w:r>
            <w:r w:rsidR="00C0618B" w:rsidRPr="00336502">
              <w:rPr>
                <w:rFonts w:asciiTheme="minorHAnsi" w:hAnsiTheme="minorHAnsi" w:cs="Gotham Light"/>
                <w:color w:val="000000"/>
                <w:szCs w:val="24"/>
              </w:rPr>
              <w:t xml:space="preserve">or electrical work on energised electrical equipment or energised electrical installations (other than testing referred to in </w:t>
            </w:r>
            <w:r w:rsidR="00E123AA">
              <w:rPr>
                <w:rFonts w:asciiTheme="minorHAnsi" w:hAnsiTheme="minorHAnsi" w:cs="Gotham Light"/>
                <w:color w:val="000000"/>
                <w:szCs w:val="24"/>
              </w:rPr>
              <w:t>R</w:t>
            </w:r>
            <w:r w:rsidR="00C0618B" w:rsidRPr="00336502">
              <w:rPr>
                <w:rFonts w:asciiTheme="minorHAnsi" w:hAnsiTheme="minorHAnsi" w:cs="Gotham Light"/>
                <w:color w:val="000000"/>
                <w:szCs w:val="24"/>
              </w:rPr>
              <w:t>egulations 150 and 165</w:t>
            </w:r>
            <w:r w:rsidR="00E123AA">
              <w:rPr>
                <w:rFonts w:asciiTheme="minorHAnsi" w:hAnsiTheme="minorHAnsi" w:cs="Gotham Light"/>
                <w:color w:val="000000"/>
                <w:szCs w:val="24"/>
              </w:rPr>
              <w:t xml:space="preserve"> of the Work Health and Safety Regulations 2011</w:t>
            </w:r>
            <w:r w:rsidR="00C0618B" w:rsidRPr="00336502">
              <w:rPr>
                <w:rFonts w:asciiTheme="minorHAnsi" w:hAnsiTheme="minorHAnsi" w:cs="Gotham Light"/>
                <w:color w:val="000000"/>
                <w:szCs w:val="24"/>
              </w:rPr>
              <w:t xml:space="preserve">), a licensed or registered electrician or any other person permitted to carry out or supervise electrical work under </w:t>
            </w:r>
            <w:r w:rsidR="00C0618B" w:rsidRPr="00AB6D10">
              <w:rPr>
                <w:rFonts w:asciiTheme="minorHAnsi" w:hAnsiTheme="minorHAnsi" w:cs="Gotham Light"/>
                <w:i/>
                <w:color w:val="000000"/>
                <w:szCs w:val="24"/>
              </w:rPr>
              <w:t>Electrical Safety Act</w:t>
            </w:r>
            <w:r w:rsidR="00C0618B">
              <w:rPr>
                <w:rFonts w:asciiTheme="minorHAnsi" w:hAnsiTheme="minorHAnsi" w:cs="Gotham Light"/>
                <w:color w:val="000000"/>
                <w:szCs w:val="24"/>
              </w:rPr>
              <w:t xml:space="preserve"> 1971</w:t>
            </w:r>
            <w:r w:rsidR="00885C37">
              <w:rPr>
                <w:rFonts w:asciiTheme="minorHAnsi" w:hAnsiTheme="minorHAnsi" w:cs="Gotham Light"/>
                <w:color w:val="000000"/>
                <w:szCs w:val="24"/>
              </w:rPr>
              <w:t xml:space="preserve"> </w:t>
            </w:r>
            <w:r w:rsidR="00C0618B" w:rsidRPr="00336502">
              <w:rPr>
                <w:rFonts w:asciiTheme="minorHAnsi" w:hAnsiTheme="minorHAnsi" w:cs="Gotham Light"/>
                <w:color w:val="000000"/>
                <w:szCs w:val="24"/>
              </w:rPr>
              <w:t>(</w:t>
            </w:r>
            <w:r w:rsidR="00EE111B" w:rsidRPr="00336502">
              <w:rPr>
                <w:rFonts w:asciiTheme="minorHAnsi" w:hAnsiTheme="minorHAnsi" w:cs="Gotham Light"/>
                <w:color w:val="000000"/>
                <w:szCs w:val="24"/>
              </w:rPr>
              <w:t>e.g.,</w:t>
            </w:r>
            <w:r w:rsidR="00C0618B" w:rsidRPr="00336502">
              <w:rPr>
                <w:rFonts w:asciiTheme="minorHAnsi" w:hAnsiTheme="minorHAnsi" w:cs="Gotham Light"/>
                <w:color w:val="000000"/>
                <w:szCs w:val="24"/>
              </w:rPr>
              <w:t xml:space="preserve"> electrical engineer, electrical apprentice)</w:t>
            </w:r>
            <w:r w:rsidR="00A86ABE">
              <w:rPr>
                <w:rFonts w:asciiTheme="minorHAnsi" w:hAnsiTheme="minorHAnsi" w:cs="Gotham Light"/>
                <w:color w:val="000000"/>
                <w:szCs w:val="24"/>
              </w:rPr>
              <w:t>.</w:t>
            </w:r>
            <w:r w:rsidR="00C0618B" w:rsidRPr="00336502">
              <w:rPr>
                <w:rFonts w:asciiTheme="minorHAnsi" w:hAnsiTheme="minorHAnsi" w:cs="Gotham Light"/>
                <w:color w:val="000000"/>
                <w:szCs w:val="24"/>
              </w:rPr>
              <w:t xml:space="preserve"> </w:t>
            </w:r>
          </w:p>
        </w:tc>
      </w:tr>
      <w:tr w:rsidR="00D62D4C" w14:paraId="2DAC1AB2" w14:textId="77777777" w:rsidTr="00F1300F">
        <w:tc>
          <w:tcPr>
            <w:tcW w:w="2689" w:type="dxa"/>
          </w:tcPr>
          <w:p w14:paraId="37BA3251" w14:textId="77777777" w:rsidR="00D62D4C" w:rsidRDefault="00C0618B" w:rsidP="00D62D4C">
            <w:pPr>
              <w:rPr>
                <w:rFonts w:cs="Arial"/>
                <w:szCs w:val="24"/>
              </w:rPr>
            </w:pPr>
            <w:r>
              <w:rPr>
                <w:rFonts w:cs="Arial"/>
                <w:szCs w:val="24"/>
              </w:rPr>
              <w:t>Contractor Induction</w:t>
            </w:r>
          </w:p>
        </w:tc>
        <w:tc>
          <w:tcPr>
            <w:tcW w:w="6371" w:type="dxa"/>
          </w:tcPr>
          <w:p w14:paraId="7D291F8B" w14:textId="223962EB" w:rsidR="00D62D4C" w:rsidRDefault="00D72349" w:rsidP="00222929">
            <w:pPr>
              <w:rPr>
                <w:rFonts w:cs="Arial"/>
                <w:szCs w:val="24"/>
              </w:rPr>
            </w:pPr>
            <w:r>
              <w:rPr>
                <w:rFonts w:cs="Arial"/>
                <w:szCs w:val="24"/>
              </w:rPr>
              <w:t xml:space="preserve">For contractors conducting high risk construction work, maintenance, repairs, installations or alterations to </w:t>
            </w:r>
            <w:r w:rsidR="00C92B17">
              <w:rPr>
                <w:rFonts w:cs="Arial"/>
                <w:szCs w:val="24"/>
              </w:rPr>
              <w:t xml:space="preserve">CHS </w:t>
            </w:r>
          </w:p>
        </w:tc>
      </w:tr>
      <w:tr w:rsidR="00D62D4C" w14:paraId="0BC97C1A" w14:textId="77777777" w:rsidTr="00F1300F">
        <w:tc>
          <w:tcPr>
            <w:tcW w:w="2689" w:type="dxa"/>
          </w:tcPr>
          <w:p w14:paraId="3E88FA9A" w14:textId="77777777" w:rsidR="00C0618B" w:rsidRDefault="00C0618B" w:rsidP="00D62D4C">
            <w:pPr>
              <w:rPr>
                <w:rFonts w:cs="Arial"/>
                <w:szCs w:val="24"/>
              </w:rPr>
            </w:pPr>
            <w:r>
              <w:rPr>
                <w:rFonts w:cs="Arial"/>
                <w:szCs w:val="24"/>
              </w:rPr>
              <w:t>H</w:t>
            </w:r>
            <w:r w:rsidR="00635BD1">
              <w:rPr>
                <w:rFonts w:cs="Arial"/>
                <w:szCs w:val="24"/>
              </w:rPr>
              <w:t xml:space="preserve">ealth </w:t>
            </w:r>
            <w:r>
              <w:rPr>
                <w:rFonts w:cs="Arial"/>
                <w:szCs w:val="24"/>
              </w:rPr>
              <w:t>P</w:t>
            </w:r>
            <w:r w:rsidR="00635BD1">
              <w:rPr>
                <w:rFonts w:cs="Arial"/>
                <w:szCs w:val="24"/>
              </w:rPr>
              <w:t xml:space="preserve">roject </w:t>
            </w:r>
            <w:r>
              <w:rPr>
                <w:rFonts w:cs="Arial"/>
                <w:szCs w:val="24"/>
              </w:rPr>
              <w:t>R</w:t>
            </w:r>
            <w:r w:rsidR="00635BD1">
              <w:rPr>
                <w:rFonts w:cs="Arial"/>
                <w:szCs w:val="24"/>
              </w:rPr>
              <w:t>epresentative</w:t>
            </w:r>
            <w:r>
              <w:rPr>
                <w:rFonts w:cs="Arial"/>
                <w:szCs w:val="24"/>
              </w:rPr>
              <w:t xml:space="preserve"> Training</w:t>
            </w:r>
          </w:p>
        </w:tc>
        <w:tc>
          <w:tcPr>
            <w:tcW w:w="6371" w:type="dxa"/>
          </w:tcPr>
          <w:p w14:paraId="2802BAEA" w14:textId="0F0D049C" w:rsidR="00D62D4C" w:rsidRDefault="00D72349" w:rsidP="00D62D4C">
            <w:pPr>
              <w:rPr>
                <w:rFonts w:cs="Arial"/>
                <w:szCs w:val="24"/>
              </w:rPr>
            </w:pPr>
            <w:r>
              <w:rPr>
                <w:rFonts w:cs="Arial"/>
                <w:szCs w:val="24"/>
              </w:rPr>
              <w:t xml:space="preserve">Required by </w:t>
            </w:r>
            <w:r w:rsidR="00991F10">
              <w:rPr>
                <w:rFonts w:cs="Arial"/>
                <w:szCs w:val="24"/>
              </w:rPr>
              <w:t xml:space="preserve">CHS </w:t>
            </w:r>
            <w:r w:rsidR="00CA251F">
              <w:rPr>
                <w:rFonts w:cs="Arial"/>
                <w:szCs w:val="24"/>
              </w:rPr>
              <w:t>Team Member</w:t>
            </w:r>
            <w:r w:rsidR="00E123AA">
              <w:rPr>
                <w:rFonts w:cs="Arial"/>
                <w:szCs w:val="24"/>
              </w:rPr>
              <w:t xml:space="preserve"> </w:t>
            </w:r>
            <w:r w:rsidR="00D62D4C">
              <w:rPr>
                <w:rFonts w:cs="Arial"/>
                <w:szCs w:val="24"/>
              </w:rPr>
              <w:t xml:space="preserve">with </w:t>
            </w:r>
            <w:r w:rsidR="00222929">
              <w:rPr>
                <w:rFonts w:cs="Arial"/>
                <w:szCs w:val="24"/>
              </w:rPr>
              <w:t xml:space="preserve">project </w:t>
            </w:r>
            <w:r w:rsidR="00D62D4C">
              <w:rPr>
                <w:rFonts w:cs="Arial"/>
                <w:szCs w:val="24"/>
              </w:rPr>
              <w:t>management responsibility</w:t>
            </w:r>
            <w:r>
              <w:rPr>
                <w:rFonts w:cs="Arial"/>
                <w:szCs w:val="24"/>
              </w:rPr>
              <w:t xml:space="preserve">, coordinate construction activities/projects or who represent </w:t>
            </w:r>
            <w:r w:rsidR="00E123AA">
              <w:rPr>
                <w:rFonts w:cs="Arial"/>
                <w:szCs w:val="24"/>
              </w:rPr>
              <w:t>CHS</w:t>
            </w:r>
            <w:r>
              <w:rPr>
                <w:rFonts w:cs="Arial"/>
                <w:szCs w:val="24"/>
              </w:rPr>
              <w:t xml:space="preserve"> as a </w:t>
            </w:r>
            <w:r w:rsidR="00E123AA">
              <w:rPr>
                <w:rFonts w:cs="Arial"/>
                <w:szCs w:val="24"/>
              </w:rPr>
              <w:t>c</w:t>
            </w:r>
            <w:r>
              <w:rPr>
                <w:rFonts w:cs="Arial"/>
                <w:szCs w:val="24"/>
              </w:rPr>
              <w:t>lient</w:t>
            </w:r>
            <w:r w:rsidR="00C467D1">
              <w:rPr>
                <w:rFonts w:cs="Arial"/>
                <w:szCs w:val="24"/>
              </w:rPr>
              <w:t xml:space="preserve">. This training is run by the </w:t>
            </w:r>
            <w:r w:rsidR="00991F10">
              <w:rPr>
                <w:rFonts w:cs="Arial"/>
                <w:szCs w:val="24"/>
              </w:rPr>
              <w:t xml:space="preserve">Infrastructure </w:t>
            </w:r>
            <w:r w:rsidR="00C467D1">
              <w:rPr>
                <w:rFonts w:cs="Arial"/>
                <w:szCs w:val="24"/>
              </w:rPr>
              <w:t>Safety and Risk Section of IHSS.</w:t>
            </w:r>
          </w:p>
        </w:tc>
      </w:tr>
      <w:tr w:rsidR="00222929" w14:paraId="6C8611CF" w14:textId="77777777" w:rsidTr="00F1300F">
        <w:tc>
          <w:tcPr>
            <w:tcW w:w="2689" w:type="dxa"/>
          </w:tcPr>
          <w:p w14:paraId="4BAAA3CC" w14:textId="7C262E28" w:rsidR="00222929" w:rsidRDefault="00222929" w:rsidP="00D62D4C">
            <w:pPr>
              <w:rPr>
                <w:rFonts w:asciiTheme="minorHAnsi" w:hAnsiTheme="minorHAnsi" w:cs="Gotham Light"/>
                <w:color w:val="000000"/>
                <w:szCs w:val="24"/>
              </w:rPr>
            </w:pPr>
            <w:r>
              <w:rPr>
                <w:rFonts w:asciiTheme="minorHAnsi" w:hAnsiTheme="minorHAnsi" w:cs="Gotham Light"/>
                <w:color w:val="000000"/>
                <w:szCs w:val="24"/>
              </w:rPr>
              <w:t>L</w:t>
            </w:r>
            <w:r w:rsidR="00767AA2">
              <w:rPr>
                <w:rFonts w:asciiTheme="minorHAnsi" w:hAnsiTheme="minorHAnsi" w:cs="Gotham Light"/>
                <w:color w:val="000000"/>
                <w:szCs w:val="24"/>
              </w:rPr>
              <w:t>ow Voltage</w:t>
            </w:r>
            <w:r w:rsidR="00411483">
              <w:rPr>
                <w:rFonts w:asciiTheme="minorHAnsi" w:hAnsiTheme="minorHAnsi" w:cs="Gotham Light"/>
                <w:color w:val="000000"/>
                <w:szCs w:val="24"/>
              </w:rPr>
              <w:t xml:space="preserve"> Rescue</w:t>
            </w:r>
            <w:r>
              <w:rPr>
                <w:rFonts w:asciiTheme="minorHAnsi" w:hAnsiTheme="minorHAnsi" w:cs="Gotham Light"/>
                <w:color w:val="000000"/>
                <w:szCs w:val="24"/>
              </w:rPr>
              <w:t xml:space="preserve"> and </w:t>
            </w:r>
            <w:r w:rsidR="00E123AA">
              <w:rPr>
                <w:rFonts w:asciiTheme="minorHAnsi" w:hAnsiTheme="minorHAnsi" w:cs="Gotham Light"/>
                <w:color w:val="000000"/>
                <w:szCs w:val="24"/>
              </w:rPr>
              <w:t xml:space="preserve">cardiopulmonary resuscitation </w:t>
            </w:r>
            <w:r>
              <w:rPr>
                <w:rFonts w:asciiTheme="minorHAnsi" w:hAnsiTheme="minorHAnsi" w:cs="Gotham Light"/>
                <w:color w:val="000000"/>
                <w:szCs w:val="24"/>
              </w:rPr>
              <w:t>training</w:t>
            </w:r>
          </w:p>
        </w:tc>
        <w:tc>
          <w:tcPr>
            <w:tcW w:w="6371" w:type="dxa"/>
          </w:tcPr>
          <w:p w14:paraId="6C5AA558" w14:textId="487249F1" w:rsidR="00222929" w:rsidRDefault="00991F10" w:rsidP="00222929">
            <w:pPr>
              <w:rPr>
                <w:rFonts w:cs="Arial"/>
                <w:szCs w:val="24"/>
              </w:rPr>
            </w:pPr>
            <w:r>
              <w:rPr>
                <w:rFonts w:asciiTheme="minorHAnsi" w:hAnsiTheme="minorHAnsi" w:cs="Gotham Light"/>
                <w:color w:val="000000"/>
                <w:szCs w:val="24"/>
              </w:rPr>
              <w:t>Tradespersons</w:t>
            </w:r>
            <w:r w:rsidR="00222929">
              <w:rPr>
                <w:rFonts w:asciiTheme="minorHAnsi" w:hAnsiTheme="minorHAnsi" w:cs="Gotham Light"/>
                <w:color w:val="000000"/>
                <w:szCs w:val="24"/>
              </w:rPr>
              <w:t xml:space="preserve"> </w:t>
            </w:r>
            <w:r w:rsidR="00285CAE">
              <w:rPr>
                <w:rFonts w:asciiTheme="minorHAnsi" w:hAnsiTheme="minorHAnsi" w:cs="Gotham Light"/>
                <w:color w:val="000000"/>
                <w:szCs w:val="24"/>
              </w:rPr>
              <w:t xml:space="preserve">and </w:t>
            </w:r>
            <w:r>
              <w:rPr>
                <w:rFonts w:asciiTheme="minorHAnsi" w:hAnsiTheme="minorHAnsi" w:cs="Gotham Light"/>
                <w:color w:val="000000"/>
                <w:szCs w:val="24"/>
              </w:rPr>
              <w:t>C</w:t>
            </w:r>
            <w:r w:rsidR="00285CAE">
              <w:rPr>
                <w:rFonts w:asciiTheme="minorHAnsi" w:hAnsiTheme="minorHAnsi" w:cs="Gotham Light"/>
                <w:color w:val="000000"/>
                <w:szCs w:val="24"/>
              </w:rPr>
              <w:t>ontractors</w:t>
            </w:r>
          </w:p>
        </w:tc>
      </w:tr>
      <w:tr w:rsidR="00991F10" w14:paraId="4C658A01" w14:textId="77777777" w:rsidTr="00A86ABE">
        <w:trPr>
          <w:trHeight w:val="379"/>
        </w:trPr>
        <w:tc>
          <w:tcPr>
            <w:tcW w:w="2689" w:type="dxa"/>
          </w:tcPr>
          <w:p w14:paraId="5049202F" w14:textId="5671D62E" w:rsidR="00991F10" w:rsidRDefault="00991F10" w:rsidP="00D62D4C">
            <w:pPr>
              <w:rPr>
                <w:rFonts w:asciiTheme="minorHAnsi" w:hAnsiTheme="minorHAnsi" w:cs="Gotham Light"/>
                <w:color w:val="000000"/>
                <w:szCs w:val="24"/>
              </w:rPr>
            </w:pPr>
            <w:r>
              <w:rPr>
                <w:rFonts w:asciiTheme="minorHAnsi" w:hAnsiTheme="minorHAnsi" w:cs="Gotham Light"/>
                <w:color w:val="000000"/>
                <w:szCs w:val="24"/>
              </w:rPr>
              <w:t>Asbestos Awareness</w:t>
            </w:r>
          </w:p>
        </w:tc>
        <w:tc>
          <w:tcPr>
            <w:tcW w:w="6371" w:type="dxa"/>
          </w:tcPr>
          <w:p w14:paraId="20648C42" w14:textId="07E2BBCA" w:rsidR="00991F10" w:rsidDel="00991F10" w:rsidRDefault="00991F10" w:rsidP="00222929">
            <w:pPr>
              <w:rPr>
                <w:rFonts w:asciiTheme="minorHAnsi" w:hAnsiTheme="minorHAnsi" w:cs="Gotham Light"/>
                <w:color w:val="000000"/>
                <w:szCs w:val="24"/>
              </w:rPr>
            </w:pPr>
            <w:r>
              <w:rPr>
                <w:rFonts w:asciiTheme="minorHAnsi" w:hAnsiTheme="minorHAnsi" w:cs="Gotham Light"/>
                <w:color w:val="000000"/>
                <w:szCs w:val="24"/>
              </w:rPr>
              <w:t>Tradespersons and Contractors</w:t>
            </w:r>
          </w:p>
        </w:tc>
      </w:tr>
      <w:tr w:rsidR="00991F10" w14:paraId="085C4F6E" w14:textId="77777777" w:rsidTr="00A86ABE">
        <w:trPr>
          <w:trHeight w:val="922"/>
        </w:trPr>
        <w:tc>
          <w:tcPr>
            <w:tcW w:w="2689" w:type="dxa"/>
          </w:tcPr>
          <w:p w14:paraId="273935A2" w14:textId="5B068211" w:rsidR="00991F10" w:rsidRDefault="00991F10" w:rsidP="00D62D4C">
            <w:pPr>
              <w:rPr>
                <w:rFonts w:asciiTheme="minorHAnsi" w:hAnsiTheme="minorHAnsi" w:cs="Gotham Light"/>
                <w:color w:val="000000"/>
                <w:szCs w:val="24"/>
              </w:rPr>
            </w:pPr>
            <w:r>
              <w:rPr>
                <w:rFonts w:asciiTheme="minorHAnsi" w:hAnsiTheme="minorHAnsi" w:cs="Gotham Light"/>
                <w:color w:val="000000"/>
                <w:szCs w:val="24"/>
              </w:rPr>
              <w:t>Working on or near Asbestos Containing Products</w:t>
            </w:r>
          </w:p>
        </w:tc>
        <w:tc>
          <w:tcPr>
            <w:tcW w:w="6371" w:type="dxa"/>
          </w:tcPr>
          <w:p w14:paraId="58CB3FD2" w14:textId="5016F786" w:rsidR="00991F10" w:rsidDel="00991F10" w:rsidRDefault="00991F10" w:rsidP="00222929">
            <w:pPr>
              <w:rPr>
                <w:rFonts w:asciiTheme="minorHAnsi" w:hAnsiTheme="minorHAnsi" w:cs="Gotham Light"/>
                <w:color w:val="000000"/>
                <w:szCs w:val="24"/>
              </w:rPr>
            </w:pPr>
            <w:r>
              <w:rPr>
                <w:rFonts w:asciiTheme="minorHAnsi" w:hAnsiTheme="minorHAnsi" w:cs="Gotham Light"/>
                <w:color w:val="000000"/>
                <w:szCs w:val="24"/>
              </w:rPr>
              <w:t>Tradespersons and Contractors</w:t>
            </w:r>
          </w:p>
        </w:tc>
      </w:tr>
      <w:tr w:rsidR="00991F10" w14:paraId="1E092453" w14:textId="77777777" w:rsidTr="00A86ABE">
        <w:trPr>
          <w:trHeight w:val="467"/>
        </w:trPr>
        <w:tc>
          <w:tcPr>
            <w:tcW w:w="2689" w:type="dxa"/>
          </w:tcPr>
          <w:p w14:paraId="4ED30832" w14:textId="37B4E2F0" w:rsidR="00991F10" w:rsidRDefault="00991F10" w:rsidP="00D62D4C">
            <w:pPr>
              <w:rPr>
                <w:rFonts w:asciiTheme="minorHAnsi" w:hAnsiTheme="minorHAnsi" w:cs="Gotham Light"/>
                <w:color w:val="000000"/>
                <w:szCs w:val="24"/>
              </w:rPr>
            </w:pPr>
            <w:r>
              <w:rPr>
                <w:rFonts w:asciiTheme="minorHAnsi" w:hAnsiTheme="minorHAnsi" w:cs="Gotham Light"/>
                <w:color w:val="000000"/>
                <w:szCs w:val="24"/>
              </w:rPr>
              <w:t>Silica Awareness</w:t>
            </w:r>
          </w:p>
        </w:tc>
        <w:tc>
          <w:tcPr>
            <w:tcW w:w="6371" w:type="dxa"/>
          </w:tcPr>
          <w:p w14:paraId="10EE38E3" w14:textId="01983000" w:rsidR="00991F10" w:rsidDel="00991F10" w:rsidRDefault="00991F10" w:rsidP="00222929">
            <w:pPr>
              <w:rPr>
                <w:rFonts w:asciiTheme="minorHAnsi" w:hAnsiTheme="minorHAnsi" w:cs="Gotham Light"/>
                <w:color w:val="000000"/>
                <w:szCs w:val="24"/>
              </w:rPr>
            </w:pPr>
            <w:r>
              <w:rPr>
                <w:rFonts w:asciiTheme="minorHAnsi" w:hAnsiTheme="minorHAnsi" w:cs="Gotham Light"/>
                <w:color w:val="000000"/>
                <w:szCs w:val="24"/>
              </w:rPr>
              <w:t>Tradespersons and Contractors</w:t>
            </w:r>
          </w:p>
        </w:tc>
      </w:tr>
    </w:tbl>
    <w:p w14:paraId="69869BE7" w14:textId="1CA50305" w:rsidR="0004207F" w:rsidRDefault="0004207F" w:rsidP="001D2097">
      <w:pPr>
        <w:pStyle w:val="Default"/>
        <w:jc w:val="right"/>
      </w:pPr>
    </w:p>
    <w:p w14:paraId="7226184C" w14:textId="77777777" w:rsidR="00A86ABE" w:rsidRDefault="00A86ABE" w:rsidP="00A86ABE">
      <w:pPr>
        <w:jc w:val="right"/>
        <w:rPr>
          <w:rStyle w:val="Hyperlink"/>
          <w:rFonts w:cs="Arial"/>
          <w:i/>
          <w:szCs w:val="24"/>
        </w:rPr>
      </w:pPr>
      <w:hyperlink w:anchor="Contents" w:history="1">
        <w:r w:rsidRPr="00590902">
          <w:rPr>
            <w:rStyle w:val="Hyperlink"/>
            <w:rFonts w:cs="Arial"/>
            <w:i/>
            <w:szCs w:val="24"/>
          </w:rPr>
          <w:t>Back to Table of Contents</w:t>
        </w:r>
      </w:hyperlink>
    </w:p>
    <w:p w14:paraId="696808BC" w14:textId="77777777" w:rsidR="00CA251F" w:rsidRDefault="00CA251F" w:rsidP="00A86ABE">
      <w:pPr>
        <w:jc w:val="right"/>
        <w:rPr>
          <w:rStyle w:val="Hyperlink"/>
          <w:rFonts w:cs="Arial"/>
          <w:i/>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C76686" w:rsidRPr="00CD1C0E" w14:paraId="41265409" w14:textId="77777777" w:rsidTr="00B62E4F">
        <w:trPr>
          <w:cantSplit/>
          <w:trHeight w:val="285"/>
        </w:trPr>
        <w:tc>
          <w:tcPr>
            <w:tcW w:w="9158" w:type="dxa"/>
            <w:shd w:val="clear" w:color="auto" w:fill="A6A6A6" w:themeFill="background1" w:themeFillShade="A6"/>
          </w:tcPr>
          <w:p w14:paraId="7BD8A45C" w14:textId="5DC0C3D5" w:rsidR="00C76686" w:rsidRPr="00CD1C0E" w:rsidRDefault="00C76686" w:rsidP="00B62E4F">
            <w:pPr>
              <w:pStyle w:val="Heading1"/>
            </w:pPr>
            <w:r>
              <w:t>Evaluation</w:t>
            </w:r>
          </w:p>
        </w:tc>
      </w:tr>
    </w:tbl>
    <w:p w14:paraId="18F4E092" w14:textId="77777777" w:rsidR="00CA251F" w:rsidRDefault="00CA251F" w:rsidP="00A86ABE">
      <w:pPr>
        <w:jc w:val="right"/>
        <w:rPr>
          <w:rStyle w:val="Hyperlink"/>
          <w:rFonts w:cs="Arial"/>
          <w:i/>
          <w:szCs w:val="24"/>
        </w:rPr>
      </w:pPr>
    </w:p>
    <w:p w14:paraId="1B2F5369" w14:textId="7F1751A5" w:rsidR="00CA251F" w:rsidRDefault="00C76686" w:rsidP="00C76686">
      <w:pPr>
        <w:rPr>
          <w:b/>
          <w:bCs/>
        </w:rPr>
      </w:pPr>
      <w:r>
        <w:rPr>
          <w:b/>
          <w:bCs/>
        </w:rPr>
        <w:t>Outcome</w:t>
      </w:r>
    </w:p>
    <w:p w14:paraId="7E9B9DE9" w14:textId="4FAA6B7B" w:rsidR="00C76686" w:rsidRPr="00C76686" w:rsidRDefault="00C76686" w:rsidP="00C76686">
      <w:r>
        <w:t>Electrical safety will be managed at CHS as per Regulation and Legislation</w:t>
      </w:r>
      <w:r w:rsidR="00D17C67">
        <w:t>.</w:t>
      </w:r>
    </w:p>
    <w:p w14:paraId="07A7AF4D" w14:textId="77777777" w:rsidR="00C76686" w:rsidRDefault="00C76686" w:rsidP="00C76686">
      <w:pPr>
        <w:rPr>
          <w:b/>
          <w:bCs/>
        </w:rPr>
      </w:pPr>
    </w:p>
    <w:p w14:paraId="6E4B2120" w14:textId="1F5E7A7A" w:rsidR="00C76686" w:rsidRDefault="00C76686" w:rsidP="00C76686">
      <w:pPr>
        <w:rPr>
          <w:b/>
          <w:bCs/>
        </w:rPr>
      </w:pPr>
      <w:r>
        <w:rPr>
          <w:b/>
          <w:bCs/>
        </w:rPr>
        <w:lastRenderedPageBreak/>
        <w:t>Measure</w:t>
      </w:r>
    </w:p>
    <w:p w14:paraId="4B79E2AE" w14:textId="41EE4DF4" w:rsidR="00D17C67" w:rsidRPr="00D17C67" w:rsidRDefault="00D17C67" w:rsidP="00D17C67">
      <w:pPr>
        <w:pStyle w:val="ListParagraph"/>
        <w:numPr>
          <w:ilvl w:val="0"/>
          <w:numId w:val="36"/>
        </w:numPr>
        <w:rPr>
          <w:b/>
          <w:bCs/>
        </w:rPr>
      </w:pPr>
      <w:r>
        <w:t>review of staff incident management reports related to electrical safety.</w:t>
      </w:r>
    </w:p>
    <w:p w14:paraId="707BC244" w14:textId="77777777" w:rsidR="00A86ABE" w:rsidRPr="001D2097" w:rsidRDefault="00A86ABE" w:rsidP="001D2097">
      <w:pPr>
        <w:pStyle w:val="Default"/>
        <w:jc w:val="right"/>
        <w:rPr>
          <w:rFonts w:ascii="Calibri" w:hAnsi="Calibri" w:cs="Arial"/>
          <w:i/>
          <w:color w:val="0000FF"/>
          <w:u w:val="single"/>
        </w:rPr>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3C32C368" w14:textId="77777777" w:rsidTr="0074223E">
        <w:trPr>
          <w:cantSplit/>
          <w:trHeight w:val="285"/>
        </w:trPr>
        <w:tc>
          <w:tcPr>
            <w:tcW w:w="9158" w:type="dxa"/>
            <w:shd w:val="clear" w:color="auto" w:fill="A6A6A6" w:themeFill="background1" w:themeFillShade="A6"/>
          </w:tcPr>
          <w:p w14:paraId="09A93A6B" w14:textId="77777777" w:rsidR="007B6904" w:rsidRPr="00CD1C0E" w:rsidRDefault="00FF56DD" w:rsidP="00FF56DD">
            <w:pPr>
              <w:pStyle w:val="Heading1"/>
            </w:pPr>
            <w:bookmarkStart w:id="36" w:name="_Toc389473287"/>
            <w:bookmarkStart w:id="37" w:name="_Toc167089305"/>
            <w:r>
              <w:t xml:space="preserve">Related Policies, </w:t>
            </w:r>
            <w:r w:rsidR="007B6904">
              <w:t>Procedures</w:t>
            </w:r>
            <w:bookmarkEnd w:id="36"/>
            <w:r>
              <w:t>, Guidelines and Legislation</w:t>
            </w:r>
            <w:bookmarkEnd w:id="37"/>
          </w:p>
        </w:tc>
      </w:tr>
    </w:tbl>
    <w:p w14:paraId="79537AB2" w14:textId="02528438" w:rsidR="00883769" w:rsidRDefault="00883769" w:rsidP="00F1300F">
      <w:pPr>
        <w:rPr>
          <w:b/>
        </w:rPr>
      </w:pPr>
    </w:p>
    <w:p w14:paraId="4C8BD3D4" w14:textId="77777777" w:rsidR="00D33A23" w:rsidRPr="00C924AD" w:rsidRDefault="00D33A23" w:rsidP="00D33A23">
      <w:pPr>
        <w:rPr>
          <w:b/>
        </w:rPr>
      </w:pPr>
      <w:r w:rsidRPr="00C924AD">
        <w:rPr>
          <w:b/>
        </w:rPr>
        <w:t>Policies</w:t>
      </w:r>
    </w:p>
    <w:p w14:paraId="2B4A36F2" w14:textId="0B9A8BBD" w:rsidR="00D33A23" w:rsidRPr="00EE111B" w:rsidRDefault="00D33A23" w:rsidP="00F24087">
      <w:pPr>
        <w:pStyle w:val="ListParagraph"/>
        <w:numPr>
          <w:ilvl w:val="0"/>
          <w:numId w:val="30"/>
        </w:numPr>
        <w:ind w:left="426"/>
        <w:rPr>
          <w:rFonts w:cs="Arial"/>
          <w:szCs w:val="24"/>
        </w:rPr>
      </w:pPr>
      <w:r w:rsidRPr="00EE111B">
        <w:rPr>
          <w:rFonts w:cs="Arial"/>
          <w:szCs w:val="24"/>
        </w:rPr>
        <w:t>Work Health and Safety Policy</w:t>
      </w:r>
    </w:p>
    <w:p w14:paraId="592AADF7" w14:textId="0A21F03C" w:rsidR="00D33A23" w:rsidRPr="00EE111B" w:rsidRDefault="00D33A23" w:rsidP="00F24087">
      <w:pPr>
        <w:pStyle w:val="ListParagraph"/>
        <w:numPr>
          <w:ilvl w:val="0"/>
          <w:numId w:val="30"/>
        </w:numPr>
        <w:ind w:left="426"/>
        <w:rPr>
          <w:rFonts w:cs="Arial"/>
          <w:szCs w:val="24"/>
        </w:rPr>
      </w:pPr>
      <w:r w:rsidRPr="00EE111B">
        <w:rPr>
          <w:rFonts w:cs="Arial"/>
          <w:szCs w:val="24"/>
        </w:rPr>
        <w:t>Work Health and Safety Management System (WHSMS)</w:t>
      </w:r>
    </w:p>
    <w:p w14:paraId="32A70587" w14:textId="0F42B831" w:rsidR="00D33A23" w:rsidRDefault="00D33A23" w:rsidP="00F1300F">
      <w:pPr>
        <w:rPr>
          <w:b/>
        </w:rPr>
      </w:pPr>
    </w:p>
    <w:p w14:paraId="707E097D" w14:textId="77777777" w:rsidR="00D33A23" w:rsidRPr="00201FB6" w:rsidRDefault="00D33A23" w:rsidP="00D33A23">
      <w:pPr>
        <w:rPr>
          <w:b/>
        </w:rPr>
      </w:pPr>
      <w:r w:rsidRPr="00201FB6">
        <w:rPr>
          <w:b/>
        </w:rPr>
        <w:t>Procedures</w:t>
      </w:r>
      <w:r>
        <w:rPr>
          <w:b/>
        </w:rPr>
        <w:t xml:space="preserve"> &amp; Forms</w:t>
      </w:r>
    </w:p>
    <w:p w14:paraId="3A2829B5" w14:textId="7D7DBB8B" w:rsidR="00991F10" w:rsidRPr="00EE111B" w:rsidRDefault="00991F10" w:rsidP="00F24087">
      <w:pPr>
        <w:pStyle w:val="ListParagraph"/>
        <w:numPr>
          <w:ilvl w:val="0"/>
          <w:numId w:val="31"/>
        </w:numPr>
        <w:ind w:left="426"/>
        <w:rPr>
          <w:rFonts w:cs="Arial"/>
          <w:szCs w:val="24"/>
        </w:rPr>
      </w:pPr>
      <w:r w:rsidRPr="00EE111B">
        <w:rPr>
          <w:rFonts w:cs="Arial"/>
          <w:szCs w:val="24"/>
        </w:rPr>
        <w:t>DISST User Guide</w:t>
      </w:r>
    </w:p>
    <w:p w14:paraId="5B90B550" w14:textId="58BCFEC3" w:rsidR="00991F10" w:rsidRPr="00EE111B" w:rsidRDefault="00991F10" w:rsidP="00F24087">
      <w:pPr>
        <w:pStyle w:val="ListParagraph"/>
        <w:numPr>
          <w:ilvl w:val="0"/>
          <w:numId w:val="31"/>
        </w:numPr>
        <w:ind w:left="426"/>
        <w:rPr>
          <w:rFonts w:cs="Arial"/>
          <w:szCs w:val="24"/>
        </w:rPr>
      </w:pPr>
      <w:r w:rsidRPr="00EE111B">
        <w:rPr>
          <w:rFonts w:cs="Arial"/>
          <w:szCs w:val="24"/>
        </w:rPr>
        <w:t>DISST Roles and Responsibilities</w:t>
      </w:r>
    </w:p>
    <w:p w14:paraId="3F4158A7" w14:textId="10243FA3" w:rsidR="00D33A23" w:rsidRPr="00EE111B" w:rsidRDefault="00D33A23" w:rsidP="00F24087">
      <w:pPr>
        <w:pStyle w:val="ListParagraph"/>
        <w:numPr>
          <w:ilvl w:val="0"/>
          <w:numId w:val="31"/>
        </w:numPr>
        <w:ind w:left="426"/>
        <w:rPr>
          <w:rFonts w:cs="Arial"/>
          <w:szCs w:val="24"/>
        </w:rPr>
      </w:pPr>
      <w:r w:rsidRPr="00EE111B">
        <w:rPr>
          <w:rFonts w:cs="Arial"/>
          <w:szCs w:val="24"/>
        </w:rPr>
        <w:t>DISST Application Form</w:t>
      </w:r>
    </w:p>
    <w:p w14:paraId="02894305" w14:textId="496C2BEE" w:rsidR="000B2213" w:rsidRPr="00EE111B" w:rsidRDefault="000B2213" w:rsidP="00F24087">
      <w:pPr>
        <w:pStyle w:val="ListParagraph"/>
        <w:numPr>
          <w:ilvl w:val="0"/>
          <w:numId w:val="31"/>
        </w:numPr>
        <w:ind w:left="426"/>
        <w:rPr>
          <w:rFonts w:cs="Arial"/>
          <w:szCs w:val="24"/>
        </w:rPr>
      </w:pPr>
      <w:r w:rsidRPr="00EE111B">
        <w:rPr>
          <w:rFonts w:cs="Arial"/>
          <w:szCs w:val="24"/>
        </w:rPr>
        <w:t>CHS Incident Report Form - Contractors</w:t>
      </w:r>
    </w:p>
    <w:p w14:paraId="0DA0E501" w14:textId="52BE6B25" w:rsidR="00D33A23" w:rsidRPr="00EE111B" w:rsidRDefault="00937332" w:rsidP="00F24087">
      <w:pPr>
        <w:pStyle w:val="ListParagraph"/>
        <w:numPr>
          <w:ilvl w:val="0"/>
          <w:numId w:val="31"/>
        </w:numPr>
        <w:ind w:left="426"/>
        <w:rPr>
          <w:rFonts w:cs="Arial"/>
          <w:szCs w:val="24"/>
        </w:rPr>
      </w:pPr>
      <w:r w:rsidRPr="00EE111B">
        <w:rPr>
          <w:rFonts w:cs="Arial"/>
          <w:szCs w:val="24"/>
        </w:rPr>
        <w:t>Working on or Near Live Electrics Permit</w:t>
      </w:r>
    </w:p>
    <w:p w14:paraId="6E2140E8" w14:textId="77777777" w:rsidR="00937332" w:rsidRDefault="00937332" w:rsidP="00F1300F">
      <w:pPr>
        <w:rPr>
          <w:b/>
        </w:rPr>
      </w:pPr>
    </w:p>
    <w:p w14:paraId="1CF95521" w14:textId="77777777" w:rsidR="00D33A23" w:rsidRPr="00201FB6" w:rsidRDefault="00D33A23" w:rsidP="00D33A23">
      <w:pPr>
        <w:rPr>
          <w:b/>
        </w:rPr>
      </w:pPr>
      <w:r w:rsidRPr="00201FB6">
        <w:rPr>
          <w:b/>
        </w:rPr>
        <w:t xml:space="preserve">Guidelines </w:t>
      </w:r>
    </w:p>
    <w:p w14:paraId="2443A0B1" w14:textId="6DF6F98E" w:rsidR="00D33A23" w:rsidRPr="00EE111B" w:rsidRDefault="00D33A23" w:rsidP="00F24087">
      <w:pPr>
        <w:pStyle w:val="ListParagraph"/>
        <w:numPr>
          <w:ilvl w:val="0"/>
          <w:numId w:val="32"/>
        </w:numPr>
        <w:ind w:left="426"/>
        <w:rPr>
          <w:rStyle w:val="Emphasis"/>
          <w:rFonts w:asciiTheme="minorHAnsi" w:hAnsiTheme="minorHAnsi"/>
          <w:i w:val="0"/>
        </w:rPr>
      </w:pPr>
      <w:hyperlink r:id="rId22" w:history="1">
        <w:r w:rsidRPr="00EE111B">
          <w:rPr>
            <w:rStyle w:val="Hyperlink"/>
            <w:rFonts w:asciiTheme="minorHAnsi" w:hAnsiTheme="minorHAnsi"/>
          </w:rPr>
          <w:t>ACT Code of Practice “Managing Electrical Risks at the Workplace</w:t>
        </w:r>
      </w:hyperlink>
      <w:r w:rsidRPr="00EE111B">
        <w:rPr>
          <w:rStyle w:val="Emphasis"/>
          <w:rFonts w:asciiTheme="minorHAnsi" w:hAnsiTheme="minorHAnsi"/>
          <w:i w:val="0"/>
        </w:rPr>
        <w:t>”</w:t>
      </w:r>
    </w:p>
    <w:p w14:paraId="36D0BBD1" w14:textId="2955C380" w:rsidR="000B2213" w:rsidRPr="00EE111B" w:rsidRDefault="000B2213"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CHS Electrical Standard inclusions</w:t>
      </w:r>
    </w:p>
    <w:p w14:paraId="5A39C8C9" w14:textId="1B570B08" w:rsidR="000B2213" w:rsidRPr="00EE111B" w:rsidRDefault="000B2213"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CHS EV Charging Standard Inclusions</w:t>
      </w:r>
    </w:p>
    <w:p w14:paraId="754F000E" w14:textId="09F11C11" w:rsidR="000B2213" w:rsidRPr="00EE111B" w:rsidRDefault="000B2213"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 xml:space="preserve">CHS </w:t>
      </w:r>
      <w:r w:rsidR="00937332" w:rsidRPr="00EE111B">
        <w:rPr>
          <w:rStyle w:val="Emphasis"/>
          <w:rFonts w:asciiTheme="minorHAnsi" w:hAnsiTheme="minorHAnsi"/>
          <w:i w:val="0"/>
        </w:rPr>
        <w:t xml:space="preserve">WHS </w:t>
      </w:r>
      <w:r w:rsidRPr="00EE111B">
        <w:rPr>
          <w:rStyle w:val="Emphasis"/>
          <w:rFonts w:asciiTheme="minorHAnsi" w:hAnsiTheme="minorHAnsi"/>
          <w:i w:val="0"/>
        </w:rPr>
        <w:t xml:space="preserve">and Risk </w:t>
      </w:r>
      <w:r w:rsidR="00937332" w:rsidRPr="00EE111B">
        <w:rPr>
          <w:rStyle w:val="Emphasis"/>
          <w:rFonts w:asciiTheme="minorHAnsi" w:hAnsiTheme="minorHAnsi"/>
          <w:i w:val="0"/>
        </w:rPr>
        <w:t>Specifications</w:t>
      </w:r>
    </w:p>
    <w:p w14:paraId="4FD4E896" w14:textId="2E09E93F" w:rsidR="00937332" w:rsidRPr="00EE111B" w:rsidRDefault="00937332"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CHS lighting Control Standard Inclusions</w:t>
      </w:r>
    </w:p>
    <w:p w14:paraId="4D45CEE8" w14:textId="08A2DFF3" w:rsidR="00937332" w:rsidRPr="00EE111B" w:rsidRDefault="00937332"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CHS Number and Naming Convention</w:t>
      </w:r>
    </w:p>
    <w:p w14:paraId="2E9E0FDE" w14:textId="6C7F715D" w:rsidR="00937332" w:rsidRPr="00EE111B" w:rsidRDefault="00937332"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CHS Rules for Adding Electrical Load</w:t>
      </w:r>
    </w:p>
    <w:p w14:paraId="702CF963" w14:textId="1D1F1663" w:rsidR="00937332" w:rsidRPr="00EE111B" w:rsidRDefault="00937332"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CHS Infection Prevention and Control</w:t>
      </w:r>
    </w:p>
    <w:p w14:paraId="2A664B95" w14:textId="55AA8E16" w:rsidR="00937332" w:rsidRPr="00EE111B" w:rsidRDefault="00937332"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 xml:space="preserve">Escorting and </w:t>
      </w:r>
      <w:r w:rsidR="001B0940" w:rsidRPr="00EE111B">
        <w:rPr>
          <w:rStyle w:val="Emphasis"/>
          <w:rFonts w:asciiTheme="minorHAnsi" w:hAnsiTheme="minorHAnsi"/>
          <w:i w:val="0"/>
        </w:rPr>
        <w:t>Supervision</w:t>
      </w:r>
      <w:r w:rsidRPr="00EE111B">
        <w:rPr>
          <w:rStyle w:val="Emphasis"/>
          <w:rFonts w:asciiTheme="minorHAnsi" w:hAnsiTheme="minorHAnsi"/>
          <w:i w:val="0"/>
        </w:rPr>
        <w:t xml:space="preserve"> of Tradespersons in AMHU and MHSSU</w:t>
      </w:r>
    </w:p>
    <w:p w14:paraId="52131211" w14:textId="2BE1CBED" w:rsidR="00937332" w:rsidRPr="00EE111B" w:rsidRDefault="00937332" w:rsidP="00F24087">
      <w:pPr>
        <w:pStyle w:val="ListParagraph"/>
        <w:numPr>
          <w:ilvl w:val="0"/>
          <w:numId w:val="32"/>
        </w:numPr>
        <w:ind w:left="426"/>
        <w:rPr>
          <w:rStyle w:val="Emphasis"/>
          <w:rFonts w:asciiTheme="minorHAnsi" w:hAnsiTheme="minorHAnsi"/>
          <w:i w:val="0"/>
        </w:rPr>
      </w:pPr>
      <w:r w:rsidRPr="00EE111B">
        <w:rPr>
          <w:rStyle w:val="Emphasis"/>
          <w:rFonts w:asciiTheme="minorHAnsi" w:hAnsiTheme="minorHAnsi"/>
          <w:i w:val="0"/>
        </w:rPr>
        <w:t>Termination of electrical wires in ceiling spaces</w:t>
      </w:r>
    </w:p>
    <w:p w14:paraId="101BFE59" w14:textId="77777777" w:rsidR="00D33A23" w:rsidRDefault="00D33A23" w:rsidP="00F1300F">
      <w:pPr>
        <w:rPr>
          <w:b/>
        </w:rPr>
      </w:pPr>
    </w:p>
    <w:p w14:paraId="26A59D11" w14:textId="77777777" w:rsidR="00D33A23" w:rsidRPr="00B35707" w:rsidRDefault="00D33A23" w:rsidP="00D33A23">
      <w:pPr>
        <w:rPr>
          <w:rStyle w:val="Emphasis"/>
          <w:rFonts w:asciiTheme="minorHAnsi" w:hAnsiTheme="minorHAnsi"/>
          <w:b/>
          <w:i w:val="0"/>
        </w:rPr>
      </w:pPr>
      <w:r w:rsidRPr="00B35707">
        <w:rPr>
          <w:rStyle w:val="Emphasis"/>
          <w:rFonts w:asciiTheme="minorHAnsi" w:hAnsiTheme="minorHAnsi"/>
          <w:b/>
          <w:i w:val="0"/>
        </w:rPr>
        <w:t>Standards</w:t>
      </w:r>
    </w:p>
    <w:p w14:paraId="1A96BEF8" w14:textId="3FE0558C" w:rsidR="000B2213" w:rsidRDefault="000B2213" w:rsidP="00D33A23">
      <w:r>
        <w:t xml:space="preserve">Follow all applicable AS/NZS standards for electrical installations and safety </w:t>
      </w:r>
      <w:r w:rsidR="000962AB">
        <w:t>including:</w:t>
      </w:r>
    </w:p>
    <w:p w14:paraId="687F45EB" w14:textId="5B2BB174" w:rsidR="000962AB" w:rsidRPr="00C924AD" w:rsidRDefault="000962AB" w:rsidP="000962AB">
      <w:pPr>
        <w:pStyle w:val="ListBullet"/>
        <w:tabs>
          <w:tab w:val="clear" w:pos="1080"/>
          <w:tab w:val="num" w:pos="426"/>
        </w:tabs>
        <w:ind w:hanging="1080"/>
      </w:pPr>
      <w:r w:rsidRPr="000962AB">
        <w:t>Safety Inspection and Testing of Electrical Equipment Standard AS/NZS 3760</w:t>
      </w:r>
    </w:p>
    <w:p w14:paraId="0D9EF83B" w14:textId="77777777" w:rsidR="00D33A23" w:rsidRDefault="00D33A23" w:rsidP="00F1300F">
      <w:pPr>
        <w:rPr>
          <w:b/>
        </w:rPr>
      </w:pPr>
    </w:p>
    <w:p w14:paraId="027F50E4" w14:textId="217DFCAF" w:rsidR="00F1300F" w:rsidRDefault="00F1300F" w:rsidP="00F1300F">
      <w:pPr>
        <w:rPr>
          <w:b/>
        </w:rPr>
      </w:pPr>
      <w:r w:rsidRPr="00201FB6">
        <w:rPr>
          <w:b/>
        </w:rPr>
        <w:t>Legislation</w:t>
      </w:r>
    </w:p>
    <w:p w14:paraId="694EE1B7" w14:textId="0DD1EFDB" w:rsidR="007331E0" w:rsidRPr="00EE111B" w:rsidRDefault="007331E0" w:rsidP="00F24087">
      <w:pPr>
        <w:pStyle w:val="ListParagraph"/>
        <w:numPr>
          <w:ilvl w:val="0"/>
          <w:numId w:val="33"/>
        </w:numPr>
        <w:ind w:left="426" w:hanging="426"/>
        <w:rPr>
          <w:rStyle w:val="Emphasis"/>
          <w:rFonts w:asciiTheme="minorHAnsi" w:hAnsiTheme="minorHAnsi"/>
          <w:i w:val="0"/>
        </w:rPr>
      </w:pPr>
      <w:r w:rsidRPr="00EE111B">
        <w:rPr>
          <w:rStyle w:val="Emphasis"/>
          <w:rFonts w:asciiTheme="minorHAnsi" w:hAnsiTheme="minorHAnsi"/>
        </w:rPr>
        <w:t>Work Health and Safety Act</w:t>
      </w:r>
      <w:r w:rsidRPr="00EE111B">
        <w:rPr>
          <w:rStyle w:val="Emphasis"/>
          <w:rFonts w:asciiTheme="minorHAnsi" w:hAnsiTheme="minorHAnsi"/>
          <w:i w:val="0"/>
        </w:rPr>
        <w:t xml:space="preserve"> 2011</w:t>
      </w:r>
    </w:p>
    <w:p w14:paraId="12360DBD" w14:textId="660752A5" w:rsidR="007331E0" w:rsidRPr="00EE111B" w:rsidRDefault="007331E0" w:rsidP="00F24087">
      <w:pPr>
        <w:pStyle w:val="ListParagraph"/>
        <w:numPr>
          <w:ilvl w:val="0"/>
          <w:numId w:val="33"/>
        </w:numPr>
        <w:ind w:left="426" w:hanging="426"/>
        <w:rPr>
          <w:rStyle w:val="Emphasis"/>
          <w:rFonts w:asciiTheme="minorHAnsi" w:hAnsiTheme="minorHAnsi"/>
          <w:i w:val="0"/>
        </w:rPr>
      </w:pPr>
      <w:r w:rsidRPr="00EE111B">
        <w:rPr>
          <w:rStyle w:val="Emphasis"/>
          <w:rFonts w:asciiTheme="minorHAnsi" w:hAnsiTheme="minorHAnsi"/>
        </w:rPr>
        <w:t>Work Health and Safety Regulation</w:t>
      </w:r>
      <w:r w:rsidRPr="00EE111B">
        <w:rPr>
          <w:rStyle w:val="Emphasis"/>
          <w:rFonts w:asciiTheme="minorHAnsi" w:hAnsiTheme="minorHAnsi"/>
          <w:i w:val="0"/>
        </w:rPr>
        <w:t xml:space="preserve"> 2011</w:t>
      </w:r>
    </w:p>
    <w:p w14:paraId="3EB9D77D" w14:textId="77777777" w:rsidR="007331E0" w:rsidRPr="00EE111B" w:rsidRDefault="007331E0" w:rsidP="00F24087">
      <w:pPr>
        <w:pStyle w:val="ListParagraph"/>
        <w:numPr>
          <w:ilvl w:val="0"/>
          <w:numId w:val="33"/>
        </w:numPr>
        <w:ind w:left="426" w:hanging="426"/>
        <w:rPr>
          <w:rStyle w:val="Emphasis"/>
          <w:rFonts w:asciiTheme="minorHAnsi" w:hAnsiTheme="minorHAnsi"/>
          <w:i w:val="0"/>
        </w:rPr>
      </w:pPr>
      <w:r w:rsidRPr="00EE111B">
        <w:rPr>
          <w:rStyle w:val="Emphasis"/>
          <w:rFonts w:asciiTheme="minorHAnsi" w:hAnsiTheme="minorHAnsi"/>
        </w:rPr>
        <w:t>Electrical Safety Act</w:t>
      </w:r>
      <w:r w:rsidRPr="00EE111B">
        <w:rPr>
          <w:rStyle w:val="Emphasis"/>
          <w:rFonts w:asciiTheme="minorHAnsi" w:hAnsiTheme="minorHAnsi"/>
          <w:i w:val="0"/>
        </w:rPr>
        <w:t xml:space="preserve"> 1971</w:t>
      </w:r>
    </w:p>
    <w:p w14:paraId="7A8CA95A" w14:textId="659EF9E2" w:rsidR="007331E0" w:rsidRPr="00EE111B" w:rsidRDefault="007331E0" w:rsidP="00F24087">
      <w:pPr>
        <w:pStyle w:val="ListParagraph"/>
        <w:numPr>
          <w:ilvl w:val="0"/>
          <w:numId w:val="33"/>
        </w:numPr>
        <w:ind w:left="426" w:hanging="426"/>
        <w:rPr>
          <w:rStyle w:val="Emphasis"/>
          <w:rFonts w:asciiTheme="minorHAnsi" w:hAnsiTheme="minorHAnsi"/>
          <w:i w:val="0"/>
        </w:rPr>
      </w:pPr>
      <w:r w:rsidRPr="00EE111B">
        <w:rPr>
          <w:rStyle w:val="Emphasis"/>
          <w:rFonts w:asciiTheme="minorHAnsi" w:hAnsiTheme="minorHAnsi"/>
        </w:rPr>
        <w:t>Electrical Safety Regulation</w:t>
      </w:r>
      <w:r w:rsidRPr="00EE111B">
        <w:rPr>
          <w:rStyle w:val="Emphasis"/>
          <w:rFonts w:asciiTheme="minorHAnsi" w:hAnsiTheme="minorHAnsi"/>
          <w:i w:val="0"/>
        </w:rPr>
        <w:t xml:space="preserve"> 2004</w:t>
      </w:r>
    </w:p>
    <w:p w14:paraId="1EE536AF" w14:textId="3AE49F71" w:rsidR="004D515A" w:rsidRPr="00EE111B" w:rsidRDefault="004D515A" w:rsidP="00F24087">
      <w:pPr>
        <w:pStyle w:val="ListParagraph"/>
        <w:numPr>
          <w:ilvl w:val="0"/>
          <w:numId w:val="33"/>
        </w:numPr>
        <w:ind w:left="426" w:hanging="426"/>
        <w:rPr>
          <w:rStyle w:val="Emphasis"/>
          <w:rFonts w:asciiTheme="minorHAnsi" w:hAnsiTheme="minorHAnsi"/>
          <w:i w:val="0"/>
        </w:rPr>
      </w:pPr>
      <w:r w:rsidRPr="00EE111B">
        <w:rPr>
          <w:rStyle w:val="Emphasis"/>
          <w:rFonts w:asciiTheme="minorHAnsi" w:hAnsiTheme="minorHAnsi"/>
          <w:iCs w:val="0"/>
        </w:rPr>
        <w:t>Human Rights Act</w:t>
      </w:r>
      <w:r w:rsidRPr="00EE111B">
        <w:rPr>
          <w:rStyle w:val="Emphasis"/>
          <w:rFonts w:asciiTheme="minorHAnsi" w:hAnsiTheme="minorHAnsi"/>
          <w:i w:val="0"/>
        </w:rPr>
        <w:t xml:space="preserve"> 2004</w:t>
      </w:r>
    </w:p>
    <w:p w14:paraId="6FC57795" w14:textId="7C1650E5" w:rsidR="000B2213" w:rsidRPr="00EE111B" w:rsidRDefault="000B2213" w:rsidP="00F24087">
      <w:pPr>
        <w:pStyle w:val="ListParagraph"/>
        <w:numPr>
          <w:ilvl w:val="0"/>
          <w:numId w:val="33"/>
        </w:numPr>
        <w:ind w:left="426" w:hanging="426"/>
        <w:rPr>
          <w:rStyle w:val="Emphasis"/>
          <w:rFonts w:asciiTheme="minorHAnsi" w:hAnsiTheme="minorHAnsi"/>
          <w:i w:val="0"/>
        </w:rPr>
      </w:pPr>
      <w:r w:rsidRPr="00EE111B">
        <w:rPr>
          <w:rStyle w:val="Emphasis"/>
          <w:rFonts w:asciiTheme="minorHAnsi" w:hAnsiTheme="minorHAnsi"/>
          <w:i w:val="0"/>
        </w:rPr>
        <w:t>Machinery Act 194</w:t>
      </w:r>
      <w:r w:rsidR="00937332" w:rsidRPr="00EE111B">
        <w:rPr>
          <w:rStyle w:val="Emphasis"/>
          <w:rFonts w:asciiTheme="minorHAnsi" w:hAnsiTheme="minorHAnsi"/>
          <w:i w:val="0"/>
        </w:rPr>
        <w:t>9</w:t>
      </w:r>
    </w:p>
    <w:p w14:paraId="33C730BD" w14:textId="2662FFA4" w:rsidR="00A5499A" w:rsidRDefault="00A5499A" w:rsidP="007331E0">
      <w:pPr>
        <w:rPr>
          <w:rStyle w:val="Emphasis"/>
          <w:rFonts w:asciiTheme="minorHAnsi" w:hAnsiTheme="minorHAnsi"/>
          <w:i w:val="0"/>
        </w:rPr>
      </w:pPr>
    </w:p>
    <w:p w14:paraId="3EF5FDFC" w14:textId="4B70E362" w:rsidR="00E123AA" w:rsidRDefault="00E123AA" w:rsidP="007331E0">
      <w:pPr>
        <w:rPr>
          <w:rStyle w:val="Emphasis"/>
          <w:rFonts w:asciiTheme="minorHAnsi" w:hAnsiTheme="minorHAnsi"/>
          <w:i w:val="0"/>
        </w:rPr>
      </w:pPr>
      <w:r w:rsidRPr="001B0940">
        <w:rPr>
          <w:rStyle w:val="Emphasis"/>
          <w:rFonts w:asciiTheme="minorHAnsi" w:hAnsiTheme="minorHAnsi"/>
          <w:b/>
          <w:bCs/>
          <w:i w:val="0"/>
        </w:rPr>
        <w:t>Other</w:t>
      </w:r>
    </w:p>
    <w:p w14:paraId="5976F657" w14:textId="353B8F9D" w:rsidR="00E123AA" w:rsidRPr="00EE111B" w:rsidRDefault="00E123AA" w:rsidP="00F24087">
      <w:pPr>
        <w:pStyle w:val="ListParagraph"/>
        <w:numPr>
          <w:ilvl w:val="0"/>
          <w:numId w:val="34"/>
        </w:numPr>
        <w:ind w:left="426"/>
        <w:rPr>
          <w:rFonts w:cs="Arial"/>
          <w:szCs w:val="24"/>
        </w:rPr>
      </w:pPr>
      <w:r w:rsidRPr="00EE111B">
        <w:rPr>
          <w:rFonts w:cs="Arial"/>
          <w:szCs w:val="24"/>
        </w:rPr>
        <w:t xml:space="preserve">Work Health and Safety Management System (WHSMS) </w:t>
      </w:r>
    </w:p>
    <w:p w14:paraId="71E9568A" w14:textId="3C567F74" w:rsidR="004D515A" w:rsidRPr="00EE111B" w:rsidRDefault="004D515A" w:rsidP="00F24087">
      <w:pPr>
        <w:pStyle w:val="ListParagraph"/>
        <w:numPr>
          <w:ilvl w:val="0"/>
          <w:numId w:val="34"/>
        </w:numPr>
        <w:ind w:left="426"/>
        <w:rPr>
          <w:rFonts w:cs="Arial"/>
          <w:szCs w:val="24"/>
        </w:rPr>
      </w:pPr>
      <w:r w:rsidRPr="00EE111B">
        <w:rPr>
          <w:rFonts w:cs="Arial"/>
          <w:szCs w:val="24"/>
        </w:rPr>
        <w:t>Australian Charter of Health Care Rights</w:t>
      </w:r>
    </w:p>
    <w:p w14:paraId="44D01126" w14:textId="77777777" w:rsidR="00E123AA" w:rsidRPr="00E123AA" w:rsidRDefault="00E123AA" w:rsidP="007331E0">
      <w:pPr>
        <w:rPr>
          <w:rStyle w:val="Emphasis"/>
          <w:rFonts w:asciiTheme="minorHAnsi" w:hAnsiTheme="minorHAnsi"/>
          <w:i w:val="0"/>
        </w:rPr>
      </w:pPr>
    </w:p>
    <w:p w14:paraId="7914A7D6" w14:textId="287058DD" w:rsidR="007B1659" w:rsidRDefault="007B6904" w:rsidP="00883769">
      <w:pPr>
        <w:pStyle w:val="ListParagraph"/>
        <w:jc w:val="right"/>
        <w:rPr>
          <w:rStyle w:val="Hyperlink"/>
          <w:rFonts w:cs="Arial"/>
          <w:i/>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3926BC" w:rsidRPr="000F1F60" w14:paraId="18FC6A2C" w14:textId="77777777" w:rsidTr="00B957D9">
        <w:trPr>
          <w:cantSplit/>
          <w:trHeight w:val="285"/>
        </w:trPr>
        <w:tc>
          <w:tcPr>
            <w:tcW w:w="9158" w:type="dxa"/>
            <w:shd w:val="clear" w:color="auto" w:fill="A6A6A6" w:themeFill="background1" w:themeFillShade="A6"/>
          </w:tcPr>
          <w:p w14:paraId="6886DDEB" w14:textId="77777777" w:rsidR="003926BC" w:rsidRPr="000F1F60" w:rsidRDefault="003926BC" w:rsidP="00B957D9">
            <w:pPr>
              <w:pStyle w:val="Heading1"/>
            </w:pPr>
            <w:bookmarkStart w:id="38" w:name="_Toc167089306"/>
            <w:r>
              <w:t>Definition of Terms</w:t>
            </w:r>
            <w:bookmarkEnd w:id="38"/>
          </w:p>
        </w:tc>
      </w:tr>
    </w:tbl>
    <w:p w14:paraId="2681DFBF" w14:textId="77777777" w:rsidR="003926BC" w:rsidRDefault="003926BC" w:rsidP="003926BC">
      <w:pPr>
        <w:rPr>
          <w:rFonts w:cs="Arial"/>
          <w:szCs w:val="24"/>
        </w:rPr>
      </w:pPr>
    </w:p>
    <w:tbl>
      <w:tblPr>
        <w:tblStyle w:val="TableGrid"/>
        <w:tblW w:w="0" w:type="auto"/>
        <w:jc w:val="right"/>
        <w:tblLook w:val="04A0" w:firstRow="1" w:lastRow="0" w:firstColumn="1" w:lastColumn="0" w:noHBand="0" w:noVBand="1"/>
      </w:tblPr>
      <w:tblGrid>
        <w:gridCol w:w="2263"/>
        <w:gridCol w:w="6797"/>
      </w:tblGrid>
      <w:tr w:rsidR="003926BC" w14:paraId="0438E062" w14:textId="77777777" w:rsidTr="00B957D9">
        <w:trPr>
          <w:tblHeader/>
          <w:jc w:val="right"/>
        </w:trPr>
        <w:tc>
          <w:tcPr>
            <w:tcW w:w="2263" w:type="dxa"/>
          </w:tcPr>
          <w:p w14:paraId="5F7159FB" w14:textId="77777777" w:rsidR="003926BC" w:rsidRPr="0011689A" w:rsidRDefault="003926BC" w:rsidP="0011689A">
            <w:pPr>
              <w:rPr>
                <w:b/>
                <w:bCs/>
              </w:rPr>
            </w:pPr>
            <w:r w:rsidRPr="0011689A">
              <w:rPr>
                <w:b/>
                <w:bCs/>
              </w:rPr>
              <w:t>Term</w:t>
            </w:r>
          </w:p>
        </w:tc>
        <w:tc>
          <w:tcPr>
            <w:tcW w:w="6797" w:type="dxa"/>
          </w:tcPr>
          <w:p w14:paraId="1A95E9D9" w14:textId="77777777" w:rsidR="003926BC" w:rsidRPr="0011689A" w:rsidRDefault="003926BC" w:rsidP="0011689A">
            <w:pPr>
              <w:rPr>
                <w:b/>
                <w:bCs/>
              </w:rPr>
            </w:pPr>
            <w:r w:rsidRPr="0011689A">
              <w:rPr>
                <w:b/>
                <w:bCs/>
              </w:rPr>
              <w:t>Definition</w:t>
            </w:r>
          </w:p>
        </w:tc>
      </w:tr>
      <w:tr w:rsidR="003926BC" w14:paraId="3CEE4366" w14:textId="77777777" w:rsidTr="00B957D9">
        <w:trPr>
          <w:jc w:val="right"/>
        </w:trPr>
        <w:tc>
          <w:tcPr>
            <w:tcW w:w="2263" w:type="dxa"/>
          </w:tcPr>
          <w:p w14:paraId="1504CC12" w14:textId="77777777" w:rsidR="003926BC" w:rsidRPr="0011701F" w:rsidRDefault="003926BC" w:rsidP="00B957D9">
            <w:pPr>
              <w:rPr>
                <w:rFonts w:asciiTheme="minorHAnsi" w:hAnsiTheme="minorHAnsi" w:cs="Arial"/>
                <w:b/>
                <w:szCs w:val="24"/>
              </w:rPr>
            </w:pPr>
            <w:r w:rsidRPr="00C25391">
              <w:rPr>
                <w:rFonts w:asciiTheme="minorHAnsi" w:hAnsiTheme="minorHAnsi" w:cs="Arial"/>
                <w:b/>
                <w:szCs w:val="24"/>
              </w:rPr>
              <w:t>Competent Person</w:t>
            </w:r>
          </w:p>
        </w:tc>
        <w:tc>
          <w:tcPr>
            <w:tcW w:w="6797" w:type="dxa"/>
          </w:tcPr>
          <w:p w14:paraId="7415986A" w14:textId="1C004866" w:rsidR="003926BC" w:rsidRPr="00336502" w:rsidRDefault="003926BC" w:rsidP="00B957D9">
            <w:pPr>
              <w:autoSpaceDE w:val="0"/>
              <w:autoSpaceDN w:val="0"/>
              <w:adjustRightInd w:val="0"/>
              <w:spacing w:after="87"/>
              <w:rPr>
                <w:rFonts w:asciiTheme="minorHAnsi" w:hAnsiTheme="minorHAnsi" w:cs="Gotham Light"/>
                <w:color w:val="000000"/>
                <w:szCs w:val="24"/>
              </w:rPr>
            </w:pPr>
            <w:r>
              <w:rPr>
                <w:rFonts w:asciiTheme="minorHAnsi" w:hAnsiTheme="minorHAnsi" w:cs="Gotham Light"/>
                <w:color w:val="000000"/>
                <w:szCs w:val="24"/>
              </w:rPr>
              <w:t>F</w:t>
            </w:r>
            <w:r w:rsidRPr="00336502">
              <w:rPr>
                <w:rFonts w:asciiTheme="minorHAnsi" w:hAnsiTheme="minorHAnsi" w:cs="Gotham Light"/>
                <w:color w:val="000000"/>
                <w:szCs w:val="24"/>
              </w:rPr>
              <w:t xml:space="preserve">or electrical work on energised electrical equipment or energised electrical installations (other than testing referred to in </w:t>
            </w:r>
            <w:r w:rsidR="004D515A">
              <w:rPr>
                <w:rFonts w:asciiTheme="minorHAnsi" w:hAnsiTheme="minorHAnsi" w:cs="Gotham Light"/>
                <w:color w:val="000000"/>
                <w:szCs w:val="24"/>
              </w:rPr>
              <w:t>R</w:t>
            </w:r>
            <w:r w:rsidRPr="00336502">
              <w:rPr>
                <w:rFonts w:asciiTheme="minorHAnsi" w:hAnsiTheme="minorHAnsi" w:cs="Gotham Light"/>
                <w:color w:val="000000"/>
                <w:szCs w:val="24"/>
              </w:rPr>
              <w:t>egulations 150 and 165</w:t>
            </w:r>
            <w:r w:rsidR="004D515A">
              <w:rPr>
                <w:rFonts w:asciiTheme="minorHAnsi" w:hAnsiTheme="minorHAnsi" w:cs="Gotham Light"/>
                <w:color w:val="000000"/>
                <w:szCs w:val="24"/>
              </w:rPr>
              <w:t xml:space="preserve"> of the Work Health and Safety Regulation 2011</w:t>
            </w:r>
            <w:r w:rsidRPr="00336502">
              <w:rPr>
                <w:rFonts w:asciiTheme="minorHAnsi" w:hAnsiTheme="minorHAnsi" w:cs="Gotham Light"/>
                <w:color w:val="000000"/>
                <w:szCs w:val="24"/>
              </w:rPr>
              <w:t xml:space="preserve">), a licensed or registered electrician or any other person permitted to carry out or supervise electrical work under </w:t>
            </w:r>
            <w:r w:rsidRPr="00AB6D10">
              <w:rPr>
                <w:rFonts w:asciiTheme="minorHAnsi" w:hAnsiTheme="minorHAnsi" w:cs="Gotham Light"/>
                <w:i/>
                <w:color w:val="000000"/>
                <w:szCs w:val="24"/>
              </w:rPr>
              <w:t>Electrical Safety Act</w:t>
            </w:r>
            <w:r>
              <w:rPr>
                <w:rFonts w:asciiTheme="minorHAnsi" w:hAnsiTheme="minorHAnsi" w:cs="Gotham Light"/>
                <w:color w:val="000000"/>
                <w:szCs w:val="24"/>
              </w:rPr>
              <w:t xml:space="preserve"> 1971</w:t>
            </w:r>
            <w:r w:rsidR="0026107D">
              <w:rPr>
                <w:rFonts w:asciiTheme="minorHAnsi" w:hAnsiTheme="minorHAnsi" w:cs="Gotham Light"/>
                <w:color w:val="000000"/>
                <w:szCs w:val="24"/>
              </w:rPr>
              <w:t xml:space="preserve"> </w:t>
            </w:r>
            <w:r w:rsidRPr="00336502">
              <w:rPr>
                <w:rFonts w:asciiTheme="minorHAnsi" w:hAnsiTheme="minorHAnsi" w:cs="Gotham Light"/>
                <w:color w:val="000000"/>
                <w:szCs w:val="24"/>
              </w:rPr>
              <w:t>(e.g. electrical engineer, electrical apprentice)</w:t>
            </w:r>
            <w:r w:rsidR="004D515A">
              <w:rPr>
                <w:rFonts w:asciiTheme="minorHAnsi" w:hAnsiTheme="minorHAnsi" w:cs="Gotham Light"/>
                <w:color w:val="000000"/>
                <w:szCs w:val="24"/>
              </w:rPr>
              <w:t>.</w:t>
            </w:r>
            <w:r w:rsidRPr="00336502">
              <w:rPr>
                <w:rFonts w:asciiTheme="minorHAnsi" w:hAnsiTheme="minorHAnsi" w:cs="Gotham Light"/>
                <w:color w:val="000000"/>
                <w:szCs w:val="24"/>
              </w:rPr>
              <w:t xml:space="preserve"> </w:t>
            </w:r>
          </w:p>
          <w:p w14:paraId="7B851E74" w14:textId="77777777" w:rsidR="003926BC" w:rsidRDefault="003926BC" w:rsidP="00B957D9">
            <w:pPr>
              <w:autoSpaceDE w:val="0"/>
              <w:autoSpaceDN w:val="0"/>
              <w:adjustRightInd w:val="0"/>
              <w:rPr>
                <w:rFonts w:cs="Arial"/>
                <w:szCs w:val="24"/>
              </w:rPr>
            </w:pPr>
            <w:r>
              <w:rPr>
                <w:rFonts w:asciiTheme="minorHAnsi" w:hAnsiTheme="minorHAnsi" w:cs="Gotham Light"/>
                <w:color w:val="000000"/>
                <w:szCs w:val="24"/>
              </w:rPr>
              <w:t>F</w:t>
            </w:r>
            <w:r w:rsidRPr="00336502">
              <w:rPr>
                <w:rFonts w:asciiTheme="minorHAnsi" w:hAnsiTheme="minorHAnsi" w:cs="Gotham Light"/>
                <w:color w:val="000000"/>
                <w:szCs w:val="24"/>
              </w:rPr>
              <w:t xml:space="preserve">or any other case, a person who has acquired through training, qualification or experience and the knowledge and skills to carry out the task. </w:t>
            </w:r>
          </w:p>
        </w:tc>
      </w:tr>
      <w:tr w:rsidR="003926BC" w14:paraId="7CA4518D" w14:textId="77777777" w:rsidTr="00B957D9">
        <w:trPr>
          <w:jc w:val="right"/>
        </w:trPr>
        <w:tc>
          <w:tcPr>
            <w:tcW w:w="2263" w:type="dxa"/>
          </w:tcPr>
          <w:p w14:paraId="1B9C7241" w14:textId="77777777" w:rsidR="003926BC" w:rsidRPr="0011701F" w:rsidRDefault="003926BC" w:rsidP="00B957D9">
            <w:pPr>
              <w:rPr>
                <w:rFonts w:asciiTheme="minorHAnsi" w:hAnsiTheme="minorHAnsi" w:cs="Arial"/>
                <w:b/>
                <w:szCs w:val="24"/>
              </w:rPr>
            </w:pPr>
            <w:r w:rsidRPr="00336502">
              <w:rPr>
                <w:rFonts w:asciiTheme="minorHAnsi" w:hAnsiTheme="minorHAnsi" w:cs="Arial"/>
                <w:b/>
                <w:szCs w:val="24"/>
              </w:rPr>
              <w:t xml:space="preserve">Electrical Installation </w:t>
            </w:r>
          </w:p>
        </w:tc>
        <w:tc>
          <w:tcPr>
            <w:tcW w:w="6797" w:type="dxa"/>
          </w:tcPr>
          <w:p w14:paraId="5BD7E50E" w14:textId="77777777" w:rsidR="003926BC" w:rsidRPr="00336502" w:rsidRDefault="003926BC" w:rsidP="00B957D9">
            <w:pPr>
              <w:autoSpaceDE w:val="0"/>
              <w:autoSpaceDN w:val="0"/>
              <w:adjustRightInd w:val="0"/>
              <w:rPr>
                <w:rFonts w:asciiTheme="minorHAnsi" w:hAnsiTheme="minorHAnsi" w:cs="Arial"/>
                <w:szCs w:val="24"/>
              </w:rPr>
            </w:pPr>
            <w:r>
              <w:rPr>
                <w:rFonts w:asciiTheme="minorHAnsi" w:hAnsiTheme="minorHAnsi" w:cs="Arial"/>
                <w:szCs w:val="24"/>
              </w:rPr>
              <w:t>A</w:t>
            </w:r>
            <w:r w:rsidRPr="00336502">
              <w:rPr>
                <w:rFonts w:asciiTheme="minorHAnsi" w:hAnsiTheme="minorHAnsi" w:cs="Arial"/>
                <w:szCs w:val="24"/>
              </w:rPr>
              <w:t xml:space="preserve"> group of items of electrical equipment that:</w:t>
            </w:r>
          </w:p>
          <w:p w14:paraId="047B21D5" w14:textId="77777777" w:rsidR="003926BC" w:rsidRPr="00336502" w:rsidRDefault="003926BC" w:rsidP="00F24087">
            <w:pPr>
              <w:pStyle w:val="ListParagraph"/>
              <w:numPr>
                <w:ilvl w:val="0"/>
                <w:numId w:val="3"/>
              </w:numPr>
              <w:autoSpaceDE w:val="0"/>
              <w:autoSpaceDN w:val="0"/>
              <w:adjustRightInd w:val="0"/>
              <w:rPr>
                <w:rFonts w:asciiTheme="minorHAnsi" w:hAnsiTheme="minorHAnsi" w:cs="Arial"/>
                <w:szCs w:val="24"/>
              </w:rPr>
            </w:pPr>
            <w:r w:rsidRPr="00336502">
              <w:rPr>
                <w:rFonts w:asciiTheme="minorHAnsi" w:hAnsiTheme="minorHAnsi" w:cs="Arial"/>
                <w:szCs w:val="24"/>
              </w:rPr>
              <w:t>are permanently electrically connected together</w:t>
            </w:r>
          </w:p>
          <w:p w14:paraId="02CD9065" w14:textId="77777777" w:rsidR="003926BC" w:rsidRPr="00336502" w:rsidRDefault="003926BC" w:rsidP="00F24087">
            <w:pPr>
              <w:pStyle w:val="ListParagraph"/>
              <w:numPr>
                <w:ilvl w:val="0"/>
                <w:numId w:val="3"/>
              </w:numPr>
              <w:autoSpaceDE w:val="0"/>
              <w:autoSpaceDN w:val="0"/>
              <w:adjustRightInd w:val="0"/>
              <w:rPr>
                <w:rFonts w:asciiTheme="minorHAnsi" w:hAnsiTheme="minorHAnsi" w:cs="Arial"/>
                <w:szCs w:val="24"/>
              </w:rPr>
            </w:pPr>
            <w:r w:rsidRPr="00336502">
              <w:rPr>
                <w:rFonts w:asciiTheme="minorHAnsi" w:hAnsiTheme="minorHAnsi" w:cs="Arial"/>
                <w:szCs w:val="24"/>
              </w:rPr>
              <w:t>can be supplied with electricity from an electricity supply authority or from a generating source (e.g.</w:t>
            </w:r>
            <w:r>
              <w:rPr>
                <w:rFonts w:asciiTheme="minorHAnsi" w:hAnsiTheme="minorHAnsi" w:cs="Arial"/>
                <w:szCs w:val="24"/>
              </w:rPr>
              <w:t xml:space="preserve"> </w:t>
            </w:r>
            <w:r w:rsidRPr="00336502">
              <w:rPr>
                <w:rFonts w:asciiTheme="minorHAnsi" w:hAnsiTheme="minorHAnsi" w:cs="Arial"/>
                <w:szCs w:val="24"/>
              </w:rPr>
              <w:t>generator).</w:t>
            </w:r>
          </w:p>
          <w:p w14:paraId="23292605" w14:textId="77777777" w:rsidR="003926BC" w:rsidRPr="00CB1D13" w:rsidRDefault="003926BC" w:rsidP="00B957D9">
            <w:pPr>
              <w:rPr>
                <w:rFonts w:asciiTheme="minorHAnsi" w:hAnsiTheme="minorHAnsi" w:cs="Arial"/>
                <w:szCs w:val="24"/>
              </w:rPr>
            </w:pPr>
            <w:r w:rsidRPr="00336502">
              <w:rPr>
                <w:rFonts w:asciiTheme="minorHAnsi" w:hAnsiTheme="minorHAnsi" w:cs="Arial"/>
                <w:szCs w:val="24"/>
              </w:rPr>
              <w:t>This includes fuse boxes and control panels.</w:t>
            </w:r>
          </w:p>
        </w:tc>
      </w:tr>
      <w:tr w:rsidR="003926BC" w14:paraId="3EFA5B08" w14:textId="77777777" w:rsidTr="00B957D9">
        <w:trPr>
          <w:jc w:val="right"/>
        </w:trPr>
        <w:tc>
          <w:tcPr>
            <w:tcW w:w="2263" w:type="dxa"/>
          </w:tcPr>
          <w:p w14:paraId="46D986DB" w14:textId="2CF3B653" w:rsidR="003926BC" w:rsidRPr="00336502" w:rsidRDefault="003926BC" w:rsidP="00B957D9">
            <w:pPr>
              <w:rPr>
                <w:rFonts w:asciiTheme="minorHAnsi" w:hAnsiTheme="minorHAnsi" w:cs="Arial"/>
                <w:b/>
                <w:szCs w:val="24"/>
              </w:rPr>
            </w:pPr>
            <w:r w:rsidRPr="00336502">
              <w:rPr>
                <w:rFonts w:asciiTheme="minorHAnsi" w:hAnsiTheme="minorHAnsi" w:cs="Arial"/>
                <w:b/>
                <w:szCs w:val="24"/>
              </w:rPr>
              <w:t>Electrical Equipment</w:t>
            </w:r>
          </w:p>
          <w:p w14:paraId="22176A7C" w14:textId="77777777" w:rsidR="003926BC" w:rsidRPr="00C25391" w:rsidRDefault="003926BC" w:rsidP="00B957D9">
            <w:pPr>
              <w:rPr>
                <w:rFonts w:cs="Arial"/>
                <w:b/>
                <w:szCs w:val="24"/>
              </w:rPr>
            </w:pPr>
          </w:p>
        </w:tc>
        <w:tc>
          <w:tcPr>
            <w:tcW w:w="6797" w:type="dxa"/>
          </w:tcPr>
          <w:p w14:paraId="775CD23D" w14:textId="304AE72E" w:rsidR="003926BC" w:rsidRPr="00336502" w:rsidRDefault="003926BC" w:rsidP="00B957D9">
            <w:pPr>
              <w:autoSpaceDE w:val="0"/>
              <w:autoSpaceDN w:val="0"/>
              <w:adjustRightInd w:val="0"/>
              <w:rPr>
                <w:rFonts w:asciiTheme="minorHAnsi" w:hAnsiTheme="minorHAnsi" w:cs="Segoe UI"/>
                <w:color w:val="292B2C"/>
                <w:szCs w:val="24"/>
              </w:rPr>
            </w:pPr>
            <w:r>
              <w:rPr>
                <w:rFonts w:asciiTheme="minorHAnsi" w:hAnsiTheme="minorHAnsi" w:cs="Arial"/>
                <w:szCs w:val="24"/>
              </w:rPr>
              <w:t>D</w:t>
            </w:r>
            <w:r w:rsidRPr="00336502">
              <w:rPr>
                <w:rFonts w:asciiTheme="minorHAnsi" w:hAnsiTheme="minorHAnsi" w:cs="Arial"/>
                <w:szCs w:val="24"/>
              </w:rPr>
              <w:t>evices which connect to an electricity supply. This includes but is not li</w:t>
            </w:r>
            <w:r>
              <w:rPr>
                <w:rFonts w:asciiTheme="minorHAnsi" w:hAnsiTheme="minorHAnsi" w:cs="Arial"/>
                <w:szCs w:val="24"/>
              </w:rPr>
              <w:t>mited to workshop tools (</w:t>
            </w:r>
            <w:r w:rsidRPr="00336502">
              <w:rPr>
                <w:rFonts w:asciiTheme="minorHAnsi" w:hAnsiTheme="minorHAnsi" w:cs="Arial"/>
                <w:szCs w:val="24"/>
              </w:rPr>
              <w:t>drills, saws &amp; welders</w:t>
            </w:r>
            <w:r>
              <w:rPr>
                <w:rFonts w:asciiTheme="minorHAnsi" w:hAnsiTheme="minorHAnsi" w:cs="Arial"/>
                <w:szCs w:val="24"/>
              </w:rPr>
              <w:t>)</w:t>
            </w:r>
            <w:r w:rsidRPr="00336502">
              <w:rPr>
                <w:rFonts w:asciiTheme="minorHAnsi" w:hAnsiTheme="minorHAnsi" w:cs="Arial"/>
                <w:szCs w:val="24"/>
              </w:rPr>
              <w:t>, office equipmen</w:t>
            </w:r>
            <w:r>
              <w:rPr>
                <w:rFonts w:asciiTheme="minorHAnsi" w:hAnsiTheme="minorHAnsi" w:cs="Arial"/>
                <w:szCs w:val="24"/>
              </w:rPr>
              <w:t>t (</w:t>
            </w:r>
            <w:r w:rsidRPr="00336502">
              <w:rPr>
                <w:rFonts w:asciiTheme="minorHAnsi" w:hAnsiTheme="minorHAnsi" w:cs="Arial"/>
                <w:szCs w:val="24"/>
              </w:rPr>
              <w:t>computers, photocopies &amp; faxes</w:t>
            </w:r>
            <w:r>
              <w:rPr>
                <w:rFonts w:asciiTheme="minorHAnsi" w:hAnsiTheme="minorHAnsi" w:cs="Arial"/>
                <w:szCs w:val="24"/>
              </w:rPr>
              <w:t>), and lunchroom items (</w:t>
            </w:r>
            <w:r w:rsidR="004D515A">
              <w:rPr>
                <w:rFonts w:asciiTheme="minorHAnsi" w:hAnsiTheme="minorHAnsi" w:cs="Arial"/>
                <w:szCs w:val="24"/>
              </w:rPr>
              <w:t>refrigerators</w:t>
            </w:r>
            <w:r>
              <w:rPr>
                <w:rFonts w:asciiTheme="minorHAnsi" w:hAnsiTheme="minorHAnsi" w:cs="Arial"/>
                <w:szCs w:val="24"/>
              </w:rPr>
              <w:t>, microwaves &amp; toasters).</w:t>
            </w:r>
          </w:p>
        </w:tc>
      </w:tr>
      <w:tr w:rsidR="003926BC" w14:paraId="548316A0" w14:textId="77777777" w:rsidTr="00B957D9">
        <w:trPr>
          <w:jc w:val="right"/>
        </w:trPr>
        <w:tc>
          <w:tcPr>
            <w:tcW w:w="2263" w:type="dxa"/>
          </w:tcPr>
          <w:p w14:paraId="258318E6" w14:textId="77777777" w:rsidR="003926BC" w:rsidRPr="00336502" w:rsidRDefault="003926BC" w:rsidP="00B957D9">
            <w:pPr>
              <w:rPr>
                <w:rFonts w:asciiTheme="minorHAnsi" w:hAnsiTheme="minorHAnsi" w:cs="Arial"/>
                <w:b/>
                <w:szCs w:val="24"/>
              </w:rPr>
            </w:pPr>
            <w:r w:rsidRPr="00336502">
              <w:rPr>
                <w:rFonts w:asciiTheme="minorHAnsi" w:hAnsiTheme="minorHAnsi" w:cs="Arial"/>
                <w:b/>
                <w:szCs w:val="24"/>
              </w:rPr>
              <w:t>Electrical Work</w:t>
            </w:r>
          </w:p>
          <w:p w14:paraId="315F04F9" w14:textId="77777777" w:rsidR="003926BC" w:rsidRPr="00C25391" w:rsidRDefault="003926BC" w:rsidP="00B957D9">
            <w:pPr>
              <w:rPr>
                <w:rFonts w:cs="Arial"/>
                <w:b/>
                <w:szCs w:val="24"/>
              </w:rPr>
            </w:pPr>
          </w:p>
        </w:tc>
        <w:tc>
          <w:tcPr>
            <w:tcW w:w="6797" w:type="dxa"/>
          </w:tcPr>
          <w:p w14:paraId="254EA0FF" w14:textId="77777777" w:rsidR="003926BC" w:rsidRPr="00336502" w:rsidRDefault="003926BC" w:rsidP="00B957D9">
            <w:pPr>
              <w:autoSpaceDE w:val="0"/>
              <w:autoSpaceDN w:val="0"/>
              <w:adjustRightInd w:val="0"/>
              <w:rPr>
                <w:rFonts w:asciiTheme="minorHAnsi" w:hAnsiTheme="minorHAnsi" w:cs="Segoe UI"/>
                <w:color w:val="292B2C"/>
                <w:szCs w:val="24"/>
              </w:rPr>
            </w:pPr>
            <w:r>
              <w:rPr>
                <w:rFonts w:asciiTheme="minorHAnsi" w:hAnsiTheme="minorHAnsi" w:cs="Arial"/>
                <w:szCs w:val="24"/>
              </w:rPr>
              <w:t xml:space="preserve">Includes </w:t>
            </w:r>
            <w:r w:rsidRPr="00273A6C">
              <w:rPr>
                <w:rFonts w:asciiTheme="minorHAnsi" w:hAnsiTheme="minorHAnsi" w:cs="Arial"/>
                <w:szCs w:val="24"/>
              </w:rPr>
              <w:t>connecting electricity supply wiring to electrical equipment or disconnecting electricity supply wiring from electrical equipment, and</w:t>
            </w:r>
            <w:r w:rsidRPr="00273A6C">
              <w:rPr>
                <w:rFonts w:asciiTheme="minorHAnsi" w:eastAsia="SymbolMT" w:hAnsiTheme="minorHAnsi" w:cs="SymbolMT"/>
                <w:szCs w:val="24"/>
              </w:rPr>
              <w:t xml:space="preserve"> </w:t>
            </w:r>
            <w:r w:rsidRPr="00273A6C">
              <w:rPr>
                <w:rFonts w:asciiTheme="minorHAnsi" w:hAnsiTheme="minorHAnsi" w:cs="Arial"/>
                <w:szCs w:val="24"/>
              </w:rPr>
              <w:t>installing, removing, adding, testing, replacing, repairing, altering or maintaining electrical equipment or an electrical installation.</w:t>
            </w:r>
          </w:p>
        </w:tc>
      </w:tr>
      <w:tr w:rsidR="003926BC" w14:paraId="5EA113FD" w14:textId="77777777" w:rsidTr="00B957D9">
        <w:trPr>
          <w:jc w:val="right"/>
        </w:trPr>
        <w:tc>
          <w:tcPr>
            <w:tcW w:w="2263" w:type="dxa"/>
          </w:tcPr>
          <w:p w14:paraId="4407D69C" w14:textId="77777777" w:rsidR="003926BC" w:rsidRPr="0000632A" w:rsidRDefault="003926BC" w:rsidP="00B957D9">
            <w:pPr>
              <w:autoSpaceDE w:val="0"/>
              <w:autoSpaceDN w:val="0"/>
              <w:adjustRightInd w:val="0"/>
              <w:rPr>
                <w:rFonts w:asciiTheme="minorHAnsi" w:hAnsiTheme="minorHAnsi" w:cs="TimesNewRomanPS-BoldMT"/>
                <w:b/>
                <w:bCs/>
                <w:szCs w:val="24"/>
              </w:rPr>
            </w:pPr>
            <w:r w:rsidRPr="0000632A">
              <w:rPr>
                <w:rFonts w:asciiTheme="minorHAnsi" w:hAnsiTheme="minorHAnsi" w:cs="TimesNewRomanPS-BoldMT"/>
                <w:b/>
                <w:bCs/>
                <w:szCs w:val="24"/>
              </w:rPr>
              <w:t>Exposed conductive part</w:t>
            </w:r>
          </w:p>
          <w:p w14:paraId="7BC0FA61" w14:textId="77777777" w:rsidR="003926BC" w:rsidRPr="00C25391" w:rsidRDefault="003926BC" w:rsidP="00B957D9">
            <w:pPr>
              <w:rPr>
                <w:rFonts w:cs="Arial"/>
                <w:b/>
                <w:szCs w:val="24"/>
              </w:rPr>
            </w:pPr>
          </w:p>
        </w:tc>
        <w:tc>
          <w:tcPr>
            <w:tcW w:w="6797" w:type="dxa"/>
          </w:tcPr>
          <w:p w14:paraId="35526808" w14:textId="77777777" w:rsidR="003926BC" w:rsidRPr="0000632A" w:rsidRDefault="003926BC" w:rsidP="00B957D9">
            <w:pPr>
              <w:autoSpaceDE w:val="0"/>
              <w:autoSpaceDN w:val="0"/>
              <w:adjustRightInd w:val="0"/>
              <w:rPr>
                <w:rFonts w:asciiTheme="minorHAnsi" w:hAnsiTheme="minorHAnsi" w:cs="TimesNewRomanPSMT"/>
                <w:szCs w:val="24"/>
              </w:rPr>
            </w:pPr>
            <w:r w:rsidRPr="0000632A">
              <w:rPr>
                <w:rFonts w:asciiTheme="minorHAnsi" w:hAnsiTheme="minorHAnsi" w:cs="TimesNewRomanPSMT"/>
                <w:szCs w:val="24"/>
              </w:rPr>
              <w:t>A conductive part of electrical equipment that—</w:t>
            </w:r>
          </w:p>
          <w:p w14:paraId="356DBA12" w14:textId="77777777" w:rsidR="003926BC" w:rsidRPr="006073A6" w:rsidRDefault="003926BC" w:rsidP="00F24087">
            <w:pPr>
              <w:pStyle w:val="ListParagraph"/>
              <w:numPr>
                <w:ilvl w:val="0"/>
                <w:numId w:val="15"/>
              </w:numPr>
              <w:autoSpaceDE w:val="0"/>
              <w:autoSpaceDN w:val="0"/>
              <w:adjustRightInd w:val="0"/>
              <w:rPr>
                <w:rFonts w:asciiTheme="minorHAnsi" w:hAnsiTheme="minorHAnsi" w:cs="TimesNewRomanPSMT"/>
                <w:szCs w:val="24"/>
              </w:rPr>
            </w:pPr>
            <w:r w:rsidRPr="006073A6">
              <w:rPr>
                <w:rFonts w:asciiTheme="minorHAnsi" w:hAnsiTheme="minorHAnsi" w:cs="TimesNewRomanPSMT"/>
                <w:szCs w:val="24"/>
              </w:rPr>
              <w:t>can be touched with the standard test finger as specified in AS/NZS 3100; and</w:t>
            </w:r>
          </w:p>
          <w:p w14:paraId="4D882319" w14:textId="77777777" w:rsidR="003926BC" w:rsidRPr="006073A6" w:rsidRDefault="003926BC" w:rsidP="00F24087">
            <w:pPr>
              <w:pStyle w:val="ListParagraph"/>
              <w:numPr>
                <w:ilvl w:val="0"/>
                <w:numId w:val="15"/>
              </w:numPr>
              <w:autoSpaceDE w:val="0"/>
              <w:autoSpaceDN w:val="0"/>
              <w:adjustRightInd w:val="0"/>
              <w:rPr>
                <w:rFonts w:asciiTheme="minorHAnsi" w:hAnsiTheme="minorHAnsi" w:cs="TimesNewRomanPSMT"/>
                <w:szCs w:val="24"/>
              </w:rPr>
            </w:pPr>
            <w:r w:rsidRPr="006073A6">
              <w:rPr>
                <w:rFonts w:asciiTheme="minorHAnsi" w:hAnsiTheme="minorHAnsi" w:cs="TimesNewRomanPSMT"/>
                <w:szCs w:val="24"/>
              </w:rPr>
              <w:t>is not a live part but can become live if basic insulation fails.</w:t>
            </w:r>
          </w:p>
          <w:p w14:paraId="7AB758C2" w14:textId="77777777" w:rsidR="003926BC" w:rsidRPr="006073A6" w:rsidRDefault="003926BC" w:rsidP="00B957D9">
            <w:pPr>
              <w:pStyle w:val="ListParagraph"/>
              <w:autoSpaceDE w:val="0"/>
              <w:autoSpaceDN w:val="0"/>
              <w:adjustRightInd w:val="0"/>
              <w:ind w:left="360"/>
              <w:rPr>
                <w:rFonts w:asciiTheme="minorHAnsi" w:hAnsiTheme="minorHAnsi" w:cs="TimesNewRomanPSMT"/>
                <w:szCs w:val="24"/>
              </w:rPr>
            </w:pPr>
            <w:r w:rsidRPr="006073A6">
              <w:rPr>
                <w:rFonts w:asciiTheme="minorHAnsi" w:hAnsiTheme="minorHAnsi" w:cs="TimesNewRomanPSMT"/>
                <w:szCs w:val="24"/>
              </w:rPr>
              <w:t>Exception: The term ‘exposed conductive part’ does not apply to the following:</w:t>
            </w:r>
          </w:p>
          <w:p w14:paraId="66D51325" w14:textId="77777777" w:rsidR="003926BC" w:rsidRPr="00FE5733" w:rsidRDefault="003926BC" w:rsidP="00F24087">
            <w:pPr>
              <w:pStyle w:val="ListParagraph"/>
              <w:numPr>
                <w:ilvl w:val="0"/>
                <w:numId w:val="16"/>
              </w:numPr>
              <w:autoSpaceDE w:val="0"/>
              <w:autoSpaceDN w:val="0"/>
              <w:adjustRightInd w:val="0"/>
              <w:rPr>
                <w:rFonts w:asciiTheme="minorHAnsi" w:hAnsiTheme="minorHAnsi" w:cs="TimesNewRomanPSMT"/>
                <w:szCs w:val="24"/>
              </w:rPr>
            </w:pPr>
            <w:r w:rsidRPr="00FE5733">
              <w:rPr>
                <w:rFonts w:asciiTheme="minorHAnsi" w:hAnsiTheme="minorHAnsi" w:cs="TimesNewRomanPSMT"/>
                <w:szCs w:val="24"/>
              </w:rPr>
              <w:t>Conductive parts within an enclosure where the parts cannot be touched unless a key or a tool is required to remove the covers of the enclosure.</w:t>
            </w:r>
          </w:p>
          <w:p w14:paraId="174C5846" w14:textId="77777777" w:rsidR="003926BC" w:rsidRPr="00FE5733" w:rsidRDefault="003926BC" w:rsidP="00F24087">
            <w:pPr>
              <w:pStyle w:val="ListParagraph"/>
              <w:numPr>
                <w:ilvl w:val="0"/>
                <w:numId w:val="16"/>
              </w:numPr>
              <w:autoSpaceDE w:val="0"/>
              <w:autoSpaceDN w:val="0"/>
              <w:adjustRightInd w:val="0"/>
              <w:rPr>
                <w:rFonts w:asciiTheme="minorHAnsi" w:hAnsiTheme="minorHAnsi" w:cs="TimesNewRomanPSMT"/>
                <w:szCs w:val="24"/>
              </w:rPr>
            </w:pPr>
            <w:r w:rsidRPr="00FE5733">
              <w:rPr>
                <w:rFonts w:asciiTheme="minorHAnsi" w:hAnsiTheme="minorHAnsi" w:cs="TimesNewRomanPSMT"/>
                <w:szCs w:val="24"/>
              </w:rPr>
              <w:t>Conductive parts within electrical equipment where the parts cannot be touched in normal use and movement of the electrical equipment, because of its configuration and size.</w:t>
            </w:r>
          </w:p>
          <w:p w14:paraId="66E32322" w14:textId="77777777" w:rsidR="003926BC" w:rsidRPr="00FE5733" w:rsidRDefault="003926BC" w:rsidP="00F24087">
            <w:pPr>
              <w:pStyle w:val="ListParagraph"/>
              <w:numPr>
                <w:ilvl w:val="0"/>
                <w:numId w:val="16"/>
              </w:numPr>
              <w:autoSpaceDE w:val="0"/>
              <w:autoSpaceDN w:val="0"/>
              <w:adjustRightInd w:val="0"/>
              <w:rPr>
                <w:rFonts w:asciiTheme="minorHAnsi" w:hAnsiTheme="minorHAnsi" w:cs="TimesNewRomanPSMT"/>
                <w:szCs w:val="24"/>
              </w:rPr>
            </w:pPr>
            <w:r w:rsidRPr="00FE5733">
              <w:rPr>
                <w:rFonts w:asciiTheme="minorHAnsi" w:hAnsiTheme="minorHAnsi" w:cs="TimesNewRomanPSMT"/>
                <w:szCs w:val="24"/>
              </w:rPr>
              <w:t>Conductive parts that are effectively and permanently separated from live parts by—</w:t>
            </w:r>
          </w:p>
          <w:p w14:paraId="32C7C7EA" w14:textId="77777777" w:rsidR="003926BC" w:rsidRPr="00FE5733" w:rsidRDefault="003926BC" w:rsidP="00F24087">
            <w:pPr>
              <w:pStyle w:val="ListParagraph"/>
              <w:numPr>
                <w:ilvl w:val="0"/>
                <w:numId w:val="17"/>
              </w:numPr>
              <w:autoSpaceDE w:val="0"/>
              <w:autoSpaceDN w:val="0"/>
              <w:adjustRightInd w:val="0"/>
              <w:rPr>
                <w:rFonts w:asciiTheme="minorHAnsi" w:hAnsiTheme="minorHAnsi" w:cs="TimesNewRomanPSMT"/>
                <w:szCs w:val="24"/>
              </w:rPr>
            </w:pPr>
            <w:r w:rsidRPr="00FE5733">
              <w:rPr>
                <w:rFonts w:asciiTheme="minorHAnsi" w:hAnsiTheme="minorHAnsi" w:cs="TimesNewRomanPSMT"/>
                <w:szCs w:val="24"/>
              </w:rPr>
              <w:lastRenderedPageBreak/>
              <w:t>double insulation; or</w:t>
            </w:r>
          </w:p>
          <w:p w14:paraId="354D1973" w14:textId="77777777" w:rsidR="003926BC" w:rsidRPr="00FE5733" w:rsidRDefault="003926BC" w:rsidP="00F24087">
            <w:pPr>
              <w:pStyle w:val="ListParagraph"/>
              <w:numPr>
                <w:ilvl w:val="0"/>
                <w:numId w:val="17"/>
              </w:numPr>
              <w:autoSpaceDE w:val="0"/>
              <w:autoSpaceDN w:val="0"/>
              <w:adjustRightInd w:val="0"/>
              <w:rPr>
                <w:rFonts w:asciiTheme="minorHAnsi" w:hAnsiTheme="minorHAnsi" w:cs="TimesNewRomanPSMT"/>
                <w:szCs w:val="24"/>
              </w:rPr>
            </w:pPr>
            <w:r w:rsidRPr="00FE5733">
              <w:rPr>
                <w:rFonts w:asciiTheme="minorHAnsi" w:hAnsiTheme="minorHAnsi" w:cs="TimesNewRomanPSMT"/>
                <w:szCs w:val="24"/>
              </w:rPr>
              <w:t>other conductive parts that are earthed.</w:t>
            </w:r>
          </w:p>
          <w:p w14:paraId="69D62884" w14:textId="77777777" w:rsidR="003926BC" w:rsidRPr="0000632A" w:rsidRDefault="003926BC" w:rsidP="00F24087">
            <w:pPr>
              <w:pStyle w:val="ListParagraph"/>
              <w:numPr>
                <w:ilvl w:val="0"/>
                <w:numId w:val="16"/>
              </w:numPr>
              <w:autoSpaceDE w:val="0"/>
              <w:autoSpaceDN w:val="0"/>
              <w:adjustRightInd w:val="0"/>
              <w:rPr>
                <w:rFonts w:asciiTheme="minorHAnsi" w:hAnsiTheme="minorHAnsi" w:cs="TimesNewRomanPSMT"/>
                <w:szCs w:val="24"/>
              </w:rPr>
            </w:pPr>
            <w:r w:rsidRPr="0000632A">
              <w:rPr>
                <w:rFonts w:asciiTheme="minorHAnsi" w:hAnsiTheme="minorHAnsi" w:cs="TimesNewRomanPSMT"/>
                <w:szCs w:val="24"/>
              </w:rPr>
              <w:t>Conductive parts that are in the form of nameplates, screw heads, covers and similar</w:t>
            </w:r>
            <w:r>
              <w:rPr>
                <w:rFonts w:asciiTheme="minorHAnsi" w:hAnsiTheme="minorHAnsi" w:cs="TimesNewRomanPSMT"/>
                <w:szCs w:val="24"/>
              </w:rPr>
              <w:t xml:space="preserve"> </w:t>
            </w:r>
            <w:r w:rsidRPr="0000632A">
              <w:rPr>
                <w:rFonts w:asciiTheme="minorHAnsi" w:hAnsiTheme="minorHAnsi" w:cs="TimesNewRomanPSMT"/>
                <w:szCs w:val="24"/>
              </w:rPr>
              <w:t>attachments that cannot become live in the event of failure of insulation of live parts</w:t>
            </w:r>
            <w:r>
              <w:rPr>
                <w:rFonts w:asciiTheme="minorHAnsi" w:hAnsiTheme="minorHAnsi" w:cs="TimesNewRomanPSMT"/>
                <w:szCs w:val="24"/>
              </w:rPr>
              <w:t xml:space="preserve"> </w:t>
            </w:r>
            <w:r w:rsidRPr="0000632A">
              <w:rPr>
                <w:rFonts w:asciiTheme="minorHAnsi" w:hAnsiTheme="minorHAnsi" w:cs="TimesNewRomanPSMT"/>
                <w:szCs w:val="24"/>
              </w:rPr>
              <w:t>because of the manner in which they are supported and fixed.</w:t>
            </w:r>
          </w:p>
          <w:p w14:paraId="57DD44B1" w14:textId="77777777" w:rsidR="003926BC" w:rsidRPr="00336502" w:rsidRDefault="003926BC" w:rsidP="00F24087">
            <w:pPr>
              <w:pStyle w:val="ListParagraph"/>
              <w:numPr>
                <w:ilvl w:val="0"/>
                <w:numId w:val="16"/>
              </w:numPr>
              <w:autoSpaceDE w:val="0"/>
              <w:autoSpaceDN w:val="0"/>
              <w:adjustRightInd w:val="0"/>
              <w:rPr>
                <w:rFonts w:asciiTheme="minorHAnsi" w:hAnsiTheme="minorHAnsi" w:cs="Segoe UI"/>
                <w:color w:val="292B2C"/>
                <w:szCs w:val="24"/>
              </w:rPr>
            </w:pPr>
            <w:r w:rsidRPr="0000632A">
              <w:rPr>
                <w:rFonts w:asciiTheme="minorHAnsi" w:hAnsiTheme="minorHAnsi" w:cs="TimesNewRomanPSMT"/>
                <w:szCs w:val="24"/>
              </w:rPr>
              <w:t>A removable or hinged conductive panel fitted to a switchboard or other enclosure</w:t>
            </w:r>
            <w:r>
              <w:rPr>
                <w:rFonts w:asciiTheme="minorHAnsi" w:hAnsiTheme="minorHAnsi" w:cs="TimesNewRomanPSMT"/>
                <w:szCs w:val="24"/>
              </w:rPr>
              <w:t xml:space="preserve"> </w:t>
            </w:r>
            <w:r w:rsidRPr="0000632A">
              <w:rPr>
                <w:rFonts w:asciiTheme="minorHAnsi" w:hAnsiTheme="minorHAnsi" w:cs="TimesNewRomanPSMT"/>
                <w:szCs w:val="24"/>
              </w:rPr>
              <w:t>containing conductors that are so located and/or restrained that, in the event of any</w:t>
            </w:r>
            <w:r>
              <w:rPr>
                <w:rFonts w:asciiTheme="minorHAnsi" w:hAnsiTheme="minorHAnsi" w:cs="TimesNewRomanPSMT"/>
                <w:szCs w:val="24"/>
              </w:rPr>
              <w:t xml:space="preserve"> </w:t>
            </w:r>
            <w:r w:rsidRPr="0000632A">
              <w:rPr>
                <w:rFonts w:asciiTheme="minorHAnsi" w:hAnsiTheme="minorHAnsi" w:cs="TimesNewRomanPSMT"/>
                <w:szCs w:val="24"/>
              </w:rPr>
              <w:t>conductor becoming detached from a terminal or mounting, the conductor is</w:t>
            </w:r>
            <w:r>
              <w:rPr>
                <w:rFonts w:asciiTheme="minorHAnsi" w:hAnsiTheme="minorHAnsi" w:cs="TimesNewRomanPSMT"/>
                <w:szCs w:val="24"/>
              </w:rPr>
              <w:t xml:space="preserve"> </w:t>
            </w:r>
            <w:r w:rsidRPr="0000632A">
              <w:rPr>
                <w:rFonts w:asciiTheme="minorHAnsi" w:hAnsiTheme="minorHAnsi" w:cs="TimesNewRomanPSMT"/>
                <w:szCs w:val="24"/>
              </w:rPr>
              <w:t>incapable of making contact with the panel.</w:t>
            </w:r>
          </w:p>
        </w:tc>
      </w:tr>
      <w:tr w:rsidR="003926BC" w14:paraId="4A221FE6" w14:textId="77777777" w:rsidTr="00B957D9">
        <w:trPr>
          <w:jc w:val="right"/>
        </w:trPr>
        <w:tc>
          <w:tcPr>
            <w:tcW w:w="2263" w:type="dxa"/>
          </w:tcPr>
          <w:p w14:paraId="6488BB02" w14:textId="77777777" w:rsidR="003926BC" w:rsidRPr="004946D1" w:rsidRDefault="003926BC" w:rsidP="00B957D9">
            <w:pPr>
              <w:autoSpaceDE w:val="0"/>
              <w:autoSpaceDN w:val="0"/>
              <w:adjustRightInd w:val="0"/>
              <w:rPr>
                <w:rFonts w:asciiTheme="minorHAnsi" w:hAnsiTheme="minorHAnsi" w:cstheme="minorHAnsi"/>
                <w:b/>
                <w:bCs/>
                <w:szCs w:val="24"/>
              </w:rPr>
            </w:pPr>
            <w:r w:rsidRPr="004946D1">
              <w:rPr>
                <w:rFonts w:asciiTheme="minorHAnsi" w:hAnsiTheme="minorHAnsi" w:cstheme="minorHAnsi"/>
                <w:b/>
                <w:bCs/>
                <w:szCs w:val="24"/>
              </w:rPr>
              <w:lastRenderedPageBreak/>
              <w:t xml:space="preserve">Hazardous Areas </w:t>
            </w:r>
          </w:p>
        </w:tc>
        <w:tc>
          <w:tcPr>
            <w:tcW w:w="6797" w:type="dxa"/>
          </w:tcPr>
          <w:p w14:paraId="6C7B1D5B" w14:textId="77777777" w:rsidR="003926BC" w:rsidRPr="004946D1" w:rsidRDefault="003926BC" w:rsidP="00B957D9">
            <w:pPr>
              <w:autoSpaceDE w:val="0"/>
              <w:autoSpaceDN w:val="0"/>
              <w:adjustRightInd w:val="0"/>
              <w:rPr>
                <w:rFonts w:asciiTheme="minorHAnsi" w:hAnsiTheme="minorHAnsi" w:cstheme="minorHAnsi"/>
                <w:szCs w:val="24"/>
              </w:rPr>
            </w:pPr>
            <w:r w:rsidRPr="004946D1">
              <w:rPr>
                <w:rFonts w:asciiTheme="minorHAnsi" w:hAnsiTheme="minorHAnsi" w:cstheme="minorHAnsi"/>
              </w:rPr>
              <w:t>A hazardous area is an area (three-dimensional space) in which a flammable atmosphere is or may be expected to be present, and require special precautions for the construction, installation and use of equipment.</w:t>
            </w:r>
          </w:p>
        </w:tc>
      </w:tr>
      <w:tr w:rsidR="00D93399" w14:paraId="7A7F089C" w14:textId="77777777" w:rsidTr="00B957D9">
        <w:trPr>
          <w:jc w:val="right"/>
        </w:trPr>
        <w:tc>
          <w:tcPr>
            <w:tcW w:w="2263" w:type="dxa"/>
          </w:tcPr>
          <w:p w14:paraId="772031BE" w14:textId="0C4DCF57" w:rsidR="00D93399" w:rsidRPr="004946D1" w:rsidRDefault="00D93399" w:rsidP="00B957D9">
            <w:pPr>
              <w:autoSpaceDE w:val="0"/>
              <w:autoSpaceDN w:val="0"/>
              <w:adjustRightInd w:val="0"/>
              <w:rPr>
                <w:rFonts w:asciiTheme="minorHAnsi" w:hAnsiTheme="minorHAnsi" w:cstheme="minorHAnsi"/>
                <w:b/>
                <w:bCs/>
                <w:szCs w:val="24"/>
              </w:rPr>
            </w:pPr>
            <w:r>
              <w:rPr>
                <w:rFonts w:asciiTheme="minorHAnsi" w:hAnsiTheme="minorHAnsi" w:cstheme="minorHAnsi"/>
                <w:b/>
                <w:bCs/>
                <w:szCs w:val="24"/>
              </w:rPr>
              <w:t>Health Project Representative</w:t>
            </w:r>
          </w:p>
        </w:tc>
        <w:tc>
          <w:tcPr>
            <w:tcW w:w="6797" w:type="dxa"/>
          </w:tcPr>
          <w:p w14:paraId="29213871" w14:textId="586D6A17" w:rsidR="00D93399" w:rsidRPr="004946D1" w:rsidRDefault="007A7BDA" w:rsidP="000B2595">
            <w:pPr>
              <w:autoSpaceDE w:val="0"/>
              <w:autoSpaceDN w:val="0"/>
              <w:adjustRightInd w:val="0"/>
              <w:rPr>
                <w:rFonts w:asciiTheme="minorHAnsi" w:hAnsiTheme="minorHAnsi" w:cstheme="minorHAnsi"/>
              </w:rPr>
            </w:pPr>
            <w:r>
              <w:rPr>
                <w:rFonts w:asciiTheme="minorHAnsi" w:hAnsiTheme="minorHAnsi" w:cstheme="minorHAnsi"/>
              </w:rPr>
              <w:t>A CHS Officer</w:t>
            </w:r>
            <w:r w:rsidRPr="007A7BDA">
              <w:rPr>
                <w:rFonts w:asciiTheme="minorHAnsi" w:hAnsiTheme="minorHAnsi" w:cstheme="minorHAnsi"/>
              </w:rPr>
              <w:t xml:space="preserve">, </w:t>
            </w:r>
            <w:r w:rsidR="000B2595">
              <w:rPr>
                <w:rFonts w:cs="Arial"/>
                <w:szCs w:val="24"/>
              </w:rPr>
              <w:t>or who represent CHS as a client</w:t>
            </w:r>
            <w:r w:rsidRPr="007A7BDA">
              <w:rPr>
                <w:rFonts w:asciiTheme="minorHAnsi" w:hAnsiTheme="minorHAnsi" w:cstheme="minorHAnsi"/>
              </w:rPr>
              <w:t xml:space="preserve">, responsible for providing assurance to </w:t>
            </w:r>
            <w:r>
              <w:rPr>
                <w:rFonts w:asciiTheme="minorHAnsi" w:hAnsiTheme="minorHAnsi" w:cstheme="minorHAnsi"/>
              </w:rPr>
              <w:t>Canberra</w:t>
            </w:r>
            <w:r w:rsidRPr="007A7BDA">
              <w:rPr>
                <w:rFonts w:asciiTheme="minorHAnsi" w:hAnsiTheme="minorHAnsi" w:cstheme="minorHAnsi"/>
              </w:rPr>
              <w:t xml:space="preserve"> Health </w:t>
            </w:r>
            <w:r>
              <w:rPr>
                <w:rFonts w:asciiTheme="minorHAnsi" w:hAnsiTheme="minorHAnsi" w:cstheme="minorHAnsi"/>
              </w:rPr>
              <w:t xml:space="preserve">Services </w:t>
            </w:r>
            <w:r w:rsidRPr="007A7BDA">
              <w:rPr>
                <w:rFonts w:asciiTheme="minorHAnsi" w:hAnsiTheme="minorHAnsi" w:cstheme="minorHAnsi"/>
              </w:rPr>
              <w:t>that</w:t>
            </w:r>
            <w:r>
              <w:rPr>
                <w:rFonts w:asciiTheme="minorHAnsi" w:hAnsiTheme="minorHAnsi" w:cstheme="minorHAnsi"/>
              </w:rPr>
              <w:t xml:space="preserve"> a</w:t>
            </w:r>
            <w:r w:rsidRPr="007A7BDA">
              <w:rPr>
                <w:rFonts w:asciiTheme="minorHAnsi" w:hAnsiTheme="minorHAnsi" w:cstheme="minorHAnsi"/>
              </w:rPr>
              <w:t>ll duties and responsibilities are being appropriately managed and discharged by the Contractor</w:t>
            </w:r>
            <w:r w:rsidR="000B2595">
              <w:rPr>
                <w:rFonts w:asciiTheme="minorHAnsi" w:hAnsiTheme="minorHAnsi" w:cstheme="minorHAnsi"/>
              </w:rPr>
              <w:t>.</w:t>
            </w:r>
            <w:r w:rsidRPr="007A7BDA">
              <w:rPr>
                <w:rFonts w:asciiTheme="minorHAnsi" w:hAnsiTheme="minorHAnsi" w:cstheme="minorHAnsi"/>
              </w:rPr>
              <w:t xml:space="preserve"> </w:t>
            </w:r>
          </w:p>
        </w:tc>
      </w:tr>
      <w:tr w:rsidR="003926BC" w14:paraId="5702933C" w14:textId="77777777" w:rsidTr="00B957D9">
        <w:trPr>
          <w:jc w:val="right"/>
        </w:trPr>
        <w:tc>
          <w:tcPr>
            <w:tcW w:w="2263" w:type="dxa"/>
          </w:tcPr>
          <w:p w14:paraId="1A2E8D81" w14:textId="77777777" w:rsidR="003926BC" w:rsidRPr="00C25391" w:rsidRDefault="003926BC" w:rsidP="00B957D9">
            <w:pPr>
              <w:rPr>
                <w:rFonts w:cs="Arial"/>
                <w:b/>
                <w:szCs w:val="24"/>
              </w:rPr>
            </w:pPr>
            <w:r w:rsidRPr="00336502">
              <w:rPr>
                <w:rFonts w:asciiTheme="minorHAnsi" w:hAnsiTheme="minorHAnsi" w:cs="Arial"/>
                <w:b/>
                <w:szCs w:val="24"/>
              </w:rPr>
              <w:t>Isolated</w:t>
            </w:r>
          </w:p>
        </w:tc>
        <w:tc>
          <w:tcPr>
            <w:tcW w:w="6797" w:type="dxa"/>
          </w:tcPr>
          <w:p w14:paraId="06F74444" w14:textId="52CF310A" w:rsidR="003926BC" w:rsidRPr="00336502" w:rsidRDefault="003926BC" w:rsidP="00B957D9">
            <w:pPr>
              <w:rPr>
                <w:rFonts w:asciiTheme="minorHAnsi" w:hAnsiTheme="minorHAnsi" w:cs="Segoe UI"/>
                <w:color w:val="292B2C"/>
                <w:szCs w:val="24"/>
              </w:rPr>
            </w:pPr>
            <w:r>
              <w:rPr>
                <w:rFonts w:asciiTheme="minorHAnsi" w:hAnsiTheme="minorHAnsi" w:cs="Gotham Medium"/>
                <w:szCs w:val="24"/>
              </w:rPr>
              <w:t xml:space="preserve">In this document, </w:t>
            </w:r>
            <w:r w:rsidR="004D515A">
              <w:rPr>
                <w:rFonts w:asciiTheme="minorHAnsi" w:hAnsiTheme="minorHAnsi" w:cs="Gotham Medium"/>
                <w:szCs w:val="24"/>
              </w:rPr>
              <w:t>“</w:t>
            </w:r>
            <w:r>
              <w:rPr>
                <w:rFonts w:asciiTheme="minorHAnsi" w:hAnsiTheme="minorHAnsi" w:cs="Gotham Medium"/>
                <w:szCs w:val="24"/>
              </w:rPr>
              <w:t>i</w:t>
            </w:r>
            <w:r w:rsidRPr="00336502">
              <w:rPr>
                <w:rFonts w:asciiTheme="minorHAnsi" w:hAnsiTheme="minorHAnsi" w:cs="Gotham Medium"/>
                <w:szCs w:val="24"/>
              </w:rPr>
              <w:t>solated</w:t>
            </w:r>
            <w:r w:rsidR="004D515A">
              <w:rPr>
                <w:rFonts w:asciiTheme="minorHAnsi" w:hAnsiTheme="minorHAnsi" w:cs="Gotham Medium"/>
                <w:szCs w:val="24"/>
              </w:rPr>
              <w:t>”</w:t>
            </w:r>
            <w:r w:rsidRPr="00336502">
              <w:rPr>
                <w:rFonts w:asciiTheme="minorHAnsi" w:hAnsiTheme="minorHAnsi" w:cs="Gotham Medium"/>
                <w:szCs w:val="24"/>
              </w:rPr>
              <w:t xml:space="preserve"> </w:t>
            </w:r>
            <w:r w:rsidRPr="00336502">
              <w:rPr>
                <w:rFonts w:asciiTheme="minorHAnsi" w:hAnsiTheme="minorHAnsi" w:cs="Gotham Light"/>
                <w:szCs w:val="24"/>
              </w:rPr>
              <w:t>means disconnected from all possible sources of electricity supply and rendered incapable of being made energised without premeditated and deliberate action.</w:t>
            </w:r>
          </w:p>
        </w:tc>
      </w:tr>
      <w:tr w:rsidR="003926BC" w14:paraId="4345BA8B" w14:textId="77777777" w:rsidTr="00B957D9">
        <w:trPr>
          <w:jc w:val="right"/>
        </w:trPr>
        <w:tc>
          <w:tcPr>
            <w:tcW w:w="2263" w:type="dxa"/>
          </w:tcPr>
          <w:p w14:paraId="6BF587E5" w14:textId="77777777" w:rsidR="003926BC" w:rsidRDefault="003926BC" w:rsidP="00B957D9">
            <w:pPr>
              <w:rPr>
                <w:rFonts w:asciiTheme="minorHAnsi" w:hAnsiTheme="minorHAnsi" w:cs="Arial"/>
                <w:b/>
                <w:szCs w:val="24"/>
              </w:rPr>
            </w:pPr>
            <w:r>
              <w:rPr>
                <w:rFonts w:asciiTheme="minorHAnsi" w:hAnsiTheme="minorHAnsi" w:cs="Arial"/>
                <w:b/>
                <w:szCs w:val="24"/>
              </w:rPr>
              <w:t>Medical Equipment</w:t>
            </w:r>
          </w:p>
        </w:tc>
        <w:tc>
          <w:tcPr>
            <w:tcW w:w="6797" w:type="dxa"/>
          </w:tcPr>
          <w:p w14:paraId="456B5FC4" w14:textId="77777777" w:rsidR="003926BC" w:rsidRDefault="003926BC" w:rsidP="00B957D9">
            <w:pPr>
              <w:rPr>
                <w:rFonts w:asciiTheme="minorHAnsi" w:hAnsiTheme="minorHAnsi" w:cs="Gotham Medium"/>
                <w:szCs w:val="24"/>
              </w:rPr>
            </w:pPr>
            <w:r w:rsidRPr="00650BD3">
              <w:rPr>
                <w:rFonts w:asciiTheme="minorHAnsi" w:hAnsiTheme="minorHAnsi" w:cs="Gotham Medium"/>
                <w:szCs w:val="24"/>
              </w:rPr>
              <w:t>Any instrument, apparatus or appliance, including software, whether used alone or in combination, which makes physical or electrical contact with the patient, or transfers energy from or to the patient, or detects such energy transfer to or from the patient, and is intended to diagnose, treat or monitor the patient</w:t>
            </w:r>
          </w:p>
        </w:tc>
      </w:tr>
      <w:tr w:rsidR="003926BC" w14:paraId="608D3BC2" w14:textId="77777777" w:rsidTr="00B957D9">
        <w:trPr>
          <w:jc w:val="right"/>
        </w:trPr>
        <w:tc>
          <w:tcPr>
            <w:tcW w:w="2263" w:type="dxa"/>
          </w:tcPr>
          <w:p w14:paraId="65124641" w14:textId="77777777" w:rsidR="003926BC" w:rsidRDefault="003926BC" w:rsidP="00B957D9">
            <w:pPr>
              <w:rPr>
                <w:rFonts w:asciiTheme="minorHAnsi" w:hAnsiTheme="minorHAnsi" w:cs="Arial"/>
                <w:b/>
                <w:szCs w:val="24"/>
              </w:rPr>
            </w:pPr>
            <w:r>
              <w:rPr>
                <w:rFonts w:asciiTheme="minorHAnsi" w:hAnsiTheme="minorHAnsi" w:cs="Arial"/>
                <w:b/>
                <w:szCs w:val="24"/>
              </w:rPr>
              <w:t>M</w:t>
            </w:r>
            <w:r>
              <w:rPr>
                <w:rFonts w:cs="Arial"/>
                <w:b/>
              </w:rPr>
              <w:t>edical Electrical System</w:t>
            </w:r>
          </w:p>
        </w:tc>
        <w:tc>
          <w:tcPr>
            <w:tcW w:w="6797" w:type="dxa"/>
          </w:tcPr>
          <w:p w14:paraId="091E0AB3" w14:textId="77777777" w:rsidR="003926BC" w:rsidRPr="00650BD3" w:rsidRDefault="003926BC" w:rsidP="00B957D9">
            <w:pPr>
              <w:rPr>
                <w:rFonts w:asciiTheme="minorHAnsi" w:hAnsiTheme="minorHAnsi" w:cs="Gotham Medium"/>
                <w:szCs w:val="24"/>
              </w:rPr>
            </w:pPr>
            <w:r>
              <w:rPr>
                <w:rFonts w:asciiTheme="minorHAnsi" w:hAnsiTheme="minorHAnsi" w:cs="Gotham Medium"/>
                <w:szCs w:val="24"/>
              </w:rPr>
              <w:t>C</w:t>
            </w:r>
            <w:r>
              <w:rPr>
                <w:rFonts w:cs="Gotham Medium"/>
              </w:rPr>
              <w:t>ombination of either medical equipment or multiple medical devices which may also include other non-medical equipment, having a specified function and connected by either a physical connection or electrical interconnection</w:t>
            </w:r>
          </w:p>
        </w:tc>
      </w:tr>
      <w:tr w:rsidR="003926BC" w14:paraId="3E83523B" w14:textId="77777777" w:rsidTr="00B957D9">
        <w:trPr>
          <w:jc w:val="right"/>
        </w:trPr>
        <w:tc>
          <w:tcPr>
            <w:tcW w:w="2263" w:type="dxa"/>
          </w:tcPr>
          <w:p w14:paraId="253A6D4D" w14:textId="77777777" w:rsidR="003926BC" w:rsidRDefault="003926BC" w:rsidP="00B957D9">
            <w:pPr>
              <w:rPr>
                <w:rFonts w:asciiTheme="minorHAnsi" w:hAnsiTheme="minorHAnsi" w:cs="Arial"/>
                <w:b/>
                <w:szCs w:val="24"/>
              </w:rPr>
            </w:pPr>
            <w:r>
              <w:rPr>
                <w:rFonts w:asciiTheme="minorHAnsi" w:hAnsiTheme="minorHAnsi" w:cs="Arial"/>
                <w:b/>
                <w:szCs w:val="24"/>
              </w:rPr>
              <w:t>Personal Electrical Device</w:t>
            </w:r>
          </w:p>
        </w:tc>
        <w:tc>
          <w:tcPr>
            <w:tcW w:w="6797" w:type="dxa"/>
          </w:tcPr>
          <w:p w14:paraId="5C0EFACF" w14:textId="78755CD5" w:rsidR="004D515A" w:rsidRDefault="003926BC" w:rsidP="00B957D9">
            <w:pPr>
              <w:rPr>
                <w:rFonts w:asciiTheme="minorHAnsi" w:hAnsiTheme="minorHAnsi" w:cs="Gotham Medium"/>
                <w:szCs w:val="24"/>
              </w:rPr>
            </w:pPr>
            <w:r w:rsidRPr="00C924AD">
              <w:rPr>
                <w:rFonts w:asciiTheme="minorHAnsi" w:hAnsiTheme="minorHAnsi" w:cs="Gotham Medium"/>
                <w:szCs w:val="24"/>
              </w:rPr>
              <w:t xml:space="preserve">Personal electrical device: refers to any electrical device that is designed for portable personal use and is brought into </w:t>
            </w:r>
            <w:r>
              <w:rPr>
                <w:rFonts w:asciiTheme="minorHAnsi" w:hAnsiTheme="minorHAnsi" w:cs="Gotham Medium"/>
                <w:szCs w:val="24"/>
              </w:rPr>
              <w:t>CHS</w:t>
            </w:r>
            <w:r w:rsidRPr="00C924AD">
              <w:rPr>
                <w:rFonts w:asciiTheme="minorHAnsi" w:hAnsiTheme="minorHAnsi" w:cs="Gotham Medium"/>
                <w:szCs w:val="24"/>
              </w:rPr>
              <w:t xml:space="preserve"> facilities for the personal use of patients and visitors.  This may include but is not limited to</w:t>
            </w:r>
            <w:r w:rsidR="004D515A">
              <w:rPr>
                <w:rFonts w:asciiTheme="minorHAnsi" w:hAnsiTheme="minorHAnsi" w:cs="Gotham Medium"/>
                <w:szCs w:val="24"/>
              </w:rPr>
              <w:t>:</w:t>
            </w:r>
            <w:r w:rsidRPr="00C924AD">
              <w:rPr>
                <w:rFonts w:asciiTheme="minorHAnsi" w:hAnsiTheme="minorHAnsi" w:cs="Gotham Medium"/>
                <w:szCs w:val="24"/>
              </w:rPr>
              <w:t xml:space="preserve"> </w:t>
            </w:r>
          </w:p>
          <w:p w14:paraId="66EAF3B2" w14:textId="2766B5C1" w:rsidR="004D515A" w:rsidRDefault="004D515A" w:rsidP="00F24087">
            <w:pPr>
              <w:pStyle w:val="ListParagraph"/>
              <w:numPr>
                <w:ilvl w:val="0"/>
                <w:numId w:val="21"/>
              </w:numPr>
              <w:rPr>
                <w:rFonts w:asciiTheme="minorHAnsi" w:hAnsiTheme="minorHAnsi" w:cs="Gotham Medium"/>
                <w:szCs w:val="24"/>
              </w:rPr>
            </w:pPr>
            <w:r w:rsidRPr="001B0940">
              <w:rPr>
                <w:rFonts w:asciiTheme="minorHAnsi" w:hAnsiTheme="minorHAnsi" w:cs="Gotham Medium"/>
                <w:szCs w:val="24"/>
              </w:rPr>
              <w:t>c</w:t>
            </w:r>
            <w:r w:rsidR="00E86700" w:rsidRPr="001B0940">
              <w:rPr>
                <w:rFonts w:asciiTheme="minorHAnsi" w:hAnsiTheme="minorHAnsi" w:cs="Gotham Medium"/>
                <w:szCs w:val="24"/>
              </w:rPr>
              <w:t>ontinuous positive airway pressure (</w:t>
            </w:r>
            <w:r w:rsidR="003926BC" w:rsidRPr="001B0940">
              <w:rPr>
                <w:rFonts w:asciiTheme="minorHAnsi" w:hAnsiTheme="minorHAnsi" w:cs="Gotham Medium"/>
                <w:szCs w:val="24"/>
              </w:rPr>
              <w:t>CPAP</w:t>
            </w:r>
            <w:r w:rsidR="00E86700" w:rsidRPr="001B0940">
              <w:rPr>
                <w:rFonts w:asciiTheme="minorHAnsi" w:hAnsiTheme="minorHAnsi" w:cs="Gotham Medium"/>
                <w:szCs w:val="24"/>
              </w:rPr>
              <w:t>)</w:t>
            </w:r>
            <w:r w:rsidR="003926BC" w:rsidRPr="001B0940">
              <w:rPr>
                <w:rFonts w:asciiTheme="minorHAnsi" w:hAnsiTheme="minorHAnsi" w:cs="Gotham Medium"/>
                <w:szCs w:val="24"/>
              </w:rPr>
              <w:t xml:space="preserve"> machines</w:t>
            </w:r>
            <w:r w:rsidRPr="001B0940">
              <w:rPr>
                <w:rFonts w:asciiTheme="minorHAnsi" w:hAnsiTheme="minorHAnsi" w:cs="Gotham Medium"/>
                <w:szCs w:val="24"/>
              </w:rPr>
              <w:t xml:space="preserve">; </w:t>
            </w:r>
          </w:p>
          <w:p w14:paraId="78EB117E" w14:textId="4C98A11C" w:rsidR="004D515A" w:rsidRDefault="003926BC" w:rsidP="00F24087">
            <w:pPr>
              <w:pStyle w:val="ListParagraph"/>
              <w:numPr>
                <w:ilvl w:val="0"/>
                <w:numId w:val="21"/>
              </w:numPr>
              <w:rPr>
                <w:rFonts w:asciiTheme="minorHAnsi" w:hAnsiTheme="minorHAnsi" w:cs="Gotham Medium"/>
                <w:szCs w:val="24"/>
              </w:rPr>
            </w:pPr>
            <w:r w:rsidRPr="001B0940">
              <w:rPr>
                <w:rFonts w:asciiTheme="minorHAnsi" w:hAnsiTheme="minorHAnsi" w:cs="Gotham Medium"/>
                <w:szCs w:val="24"/>
              </w:rPr>
              <w:t>portable televisions</w:t>
            </w:r>
          </w:p>
          <w:p w14:paraId="51492A7F" w14:textId="478DC09C" w:rsidR="004D515A" w:rsidRDefault="003926BC" w:rsidP="00F24087">
            <w:pPr>
              <w:pStyle w:val="ListParagraph"/>
              <w:numPr>
                <w:ilvl w:val="0"/>
                <w:numId w:val="21"/>
              </w:numPr>
              <w:rPr>
                <w:rFonts w:asciiTheme="minorHAnsi" w:hAnsiTheme="minorHAnsi" w:cs="Gotham Medium"/>
                <w:szCs w:val="24"/>
              </w:rPr>
            </w:pPr>
            <w:r w:rsidRPr="001B0940">
              <w:rPr>
                <w:rFonts w:asciiTheme="minorHAnsi" w:hAnsiTheme="minorHAnsi" w:cs="Gotham Medium"/>
                <w:szCs w:val="24"/>
              </w:rPr>
              <w:t xml:space="preserve">laptop computers (particularly with wireless network connection or modem) </w:t>
            </w:r>
          </w:p>
          <w:p w14:paraId="77F57CB6" w14:textId="77777777" w:rsidR="004D515A" w:rsidRDefault="003926BC" w:rsidP="00F24087">
            <w:pPr>
              <w:pStyle w:val="ListParagraph"/>
              <w:numPr>
                <w:ilvl w:val="0"/>
                <w:numId w:val="21"/>
              </w:numPr>
              <w:rPr>
                <w:rFonts w:asciiTheme="minorHAnsi" w:hAnsiTheme="minorHAnsi" w:cs="Gotham Medium"/>
                <w:szCs w:val="24"/>
              </w:rPr>
            </w:pPr>
            <w:r w:rsidRPr="001B0940">
              <w:rPr>
                <w:rFonts w:asciiTheme="minorHAnsi" w:hAnsiTheme="minorHAnsi" w:cs="Gotham Medium"/>
                <w:szCs w:val="24"/>
              </w:rPr>
              <w:t>handheld wireless computers (tablets, Notebooks etc)</w:t>
            </w:r>
          </w:p>
          <w:p w14:paraId="73482585" w14:textId="5AF4B0AF" w:rsidR="004D515A" w:rsidRDefault="00E86700" w:rsidP="00F24087">
            <w:pPr>
              <w:pStyle w:val="ListParagraph"/>
              <w:numPr>
                <w:ilvl w:val="0"/>
                <w:numId w:val="21"/>
              </w:numPr>
              <w:rPr>
                <w:rFonts w:asciiTheme="minorHAnsi" w:hAnsiTheme="minorHAnsi" w:cs="Gotham Medium"/>
                <w:szCs w:val="24"/>
              </w:rPr>
            </w:pPr>
            <w:r w:rsidRPr="001B0940">
              <w:rPr>
                <w:rFonts w:asciiTheme="minorHAnsi" w:hAnsiTheme="minorHAnsi" w:cs="Gotham Medium"/>
                <w:szCs w:val="24"/>
              </w:rPr>
              <w:t>audio</w:t>
            </w:r>
            <w:r w:rsidR="003926BC" w:rsidRPr="001B0940">
              <w:rPr>
                <w:rFonts w:asciiTheme="minorHAnsi" w:hAnsiTheme="minorHAnsi" w:cs="Gotham Medium"/>
                <w:szCs w:val="24"/>
              </w:rPr>
              <w:t xml:space="preserve"> players or similar</w:t>
            </w:r>
          </w:p>
          <w:p w14:paraId="057999B7" w14:textId="5FBD670A" w:rsidR="004D515A" w:rsidRDefault="003926BC" w:rsidP="00F24087">
            <w:pPr>
              <w:pStyle w:val="ListParagraph"/>
              <w:numPr>
                <w:ilvl w:val="0"/>
                <w:numId w:val="21"/>
              </w:numPr>
              <w:rPr>
                <w:rFonts w:asciiTheme="minorHAnsi" w:hAnsiTheme="minorHAnsi" w:cs="Gotham Medium"/>
                <w:szCs w:val="24"/>
              </w:rPr>
            </w:pPr>
            <w:r w:rsidRPr="001B0940">
              <w:rPr>
                <w:rFonts w:asciiTheme="minorHAnsi" w:hAnsiTheme="minorHAnsi" w:cs="Gotham Medium"/>
                <w:szCs w:val="24"/>
              </w:rPr>
              <w:t xml:space="preserve">radios or </w:t>
            </w:r>
          </w:p>
          <w:p w14:paraId="42846078" w14:textId="02B97857" w:rsidR="003926BC" w:rsidRDefault="00E86700" w:rsidP="00F24087">
            <w:pPr>
              <w:pStyle w:val="ListParagraph"/>
              <w:numPr>
                <w:ilvl w:val="0"/>
                <w:numId w:val="21"/>
              </w:numPr>
              <w:rPr>
                <w:rFonts w:asciiTheme="minorHAnsi" w:hAnsiTheme="minorHAnsi" w:cs="Gotham Medium"/>
                <w:szCs w:val="24"/>
              </w:rPr>
            </w:pPr>
            <w:r w:rsidRPr="001B0940">
              <w:rPr>
                <w:rFonts w:asciiTheme="minorHAnsi" w:hAnsiTheme="minorHAnsi" w:cs="Gotham Medium"/>
                <w:szCs w:val="24"/>
              </w:rPr>
              <w:t>compact disc (</w:t>
            </w:r>
            <w:r w:rsidR="003926BC" w:rsidRPr="001B0940">
              <w:rPr>
                <w:rFonts w:asciiTheme="minorHAnsi" w:hAnsiTheme="minorHAnsi" w:cs="Gotham Medium"/>
                <w:szCs w:val="24"/>
              </w:rPr>
              <w:t>CD</w:t>
            </w:r>
            <w:r w:rsidRPr="001B0940">
              <w:rPr>
                <w:rFonts w:asciiTheme="minorHAnsi" w:hAnsiTheme="minorHAnsi" w:cs="Gotham Medium"/>
                <w:szCs w:val="24"/>
              </w:rPr>
              <w:t>)</w:t>
            </w:r>
            <w:r w:rsidR="003926BC" w:rsidRPr="001B0940">
              <w:rPr>
                <w:rFonts w:asciiTheme="minorHAnsi" w:hAnsiTheme="minorHAnsi" w:cs="Gotham Medium"/>
                <w:szCs w:val="24"/>
              </w:rPr>
              <w:t xml:space="preserve"> players</w:t>
            </w:r>
          </w:p>
          <w:p w14:paraId="4D7FE50F" w14:textId="42B9D080" w:rsidR="007A7BDA" w:rsidRPr="001B0940" w:rsidRDefault="007A7BDA" w:rsidP="00F24087">
            <w:pPr>
              <w:pStyle w:val="ListParagraph"/>
              <w:numPr>
                <w:ilvl w:val="0"/>
                <w:numId w:val="21"/>
              </w:numPr>
              <w:rPr>
                <w:rFonts w:asciiTheme="minorHAnsi" w:hAnsiTheme="minorHAnsi" w:cs="Gotham Medium"/>
                <w:szCs w:val="24"/>
              </w:rPr>
            </w:pPr>
            <w:r>
              <w:rPr>
                <w:rFonts w:cs="Gotham Medium"/>
                <w:szCs w:val="24"/>
              </w:rPr>
              <w:lastRenderedPageBreak/>
              <w:t>mobile phone chargers.</w:t>
            </w:r>
          </w:p>
        </w:tc>
      </w:tr>
    </w:tbl>
    <w:p w14:paraId="193F53CD" w14:textId="77777777" w:rsidR="00863328" w:rsidRDefault="00863328" w:rsidP="003926BC">
      <w:pPr>
        <w:rPr>
          <w:rFonts w:cs="Arial"/>
          <w:szCs w:val="24"/>
        </w:rPr>
      </w:pPr>
    </w:p>
    <w:p w14:paraId="4EF67CD8" w14:textId="6B9F083F" w:rsidR="003926BC" w:rsidRDefault="003926BC" w:rsidP="003926BC">
      <w:pPr>
        <w:rPr>
          <w:rFonts w:cs="Arial"/>
          <w:szCs w:val="24"/>
        </w:rPr>
      </w:pPr>
      <w:r>
        <w:rPr>
          <w:rFonts w:cs="Arial"/>
          <w:szCs w:val="24"/>
        </w:rPr>
        <w:t xml:space="preserve">Further definitions relevant to </w:t>
      </w:r>
      <w:r w:rsidR="004D515A">
        <w:rPr>
          <w:rFonts w:cs="Arial"/>
          <w:szCs w:val="24"/>
        </w:rPr>
        <w:t xml:space="preserve">work, health and safety </w:t>
      </w:r>
      <w:r>
        <w:rPr>
          <w:rFonts w:cs="Arial"/>
          <w:szCs w:val="24"/>
        </w:rPr>
        <w:t>generally can be found in the WHSMS</w:t>
      </w:r>
    </w:p>
    <w:p w14:paraId="61205B62" w14:textId="77777777" w:rsidR="003926BC" w:rsidRDefault="003926BC" w:rsidP="003926BC">
      <w:pPr>
        <w:rPr>
          <w:rFonts w:cs="Arial"/>
          <w:szCs w:val="24"/>
        </w:rPr>
      </w:pPr>
    </w:p>
    <w:p w14:paraId="4E3BF409" w14:textId="301E3A15" w:rsidR="003926BC" w:rsidRPr="003926BC" w:rsidRDefault="003926BC" w:rsidP="003926BC">
      <w:pPr>
        <w:jc w:val="right"/>
        <w:rPr>
          <w:rFonts w:cs="Arial"/>
          <w:i/>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6BC9D67E" w14:textId="77777777" w:rsidTr="0074223E">
        <w:trPr>
          <w:cantSplit/>
          <w:trHeight w:val="285"/>
        </w:trPr>
        <w:tc>
          <w:tcPr>
            <w:tcW w:w="9158" w:type="dxa"/>
            <w:shd w:val="clear" w:color="auto" w:fill="A6A6A6" w:themeFill="background1" w:themeFillShade="A6"/>
          </w:tcPr>
          <w:p w14:paraId="61D2B72B" w14:textId="77777777" w:rsidR="007B6904" w:rsidRPr="00CD1C0E" w:rsidRDefault="007B6904" w:rsidP="004213C3">
            <w:pPr>
              <w:pStyle w:val="Heading1"/>
            </w:pPr>
            <w:bookmarkStart w:id="39" w:name="_Toc389473290"/>
            <w:bookmarkStart w:id="40" w:name="_Toc167089307"/>
            <w:r>
              <w:t>Search Terms</w:t>
            </w:r>
            <w:bookmarkEnd w:id="39"/>
            <w:bookmarkEnd w:id="40"/>
            <w:r>
              <w:t xml:space="preserve"> </w:t>
            </w:r>
          </w:p>
        </w:tc>
      </w:tr>
    </w:tbl>
    <w:p w14:paraId="393692DD" w14:textId="77777777" w:rsidR="0000743F" w:rsidRDefault="0000743F" w:rsidP="007B6904">
      <w:pPr>
        <w:rPr>
          <w:rFonts w:cs="Calibri,Bold"/>
          <w:bCs/>
          <w:szCs w:val="24"/>
          <w:lang w:eastAsia="en-AU"/>
        </w:rPr>
      </w:pPr>
    </w:p>
    <w:p w14:paraId="58721A78" w14:textId="7F9CA28D" w:rsidR="00BA4E56" w:rsidRDefault="00F3025A" w:rsidP="00F0739B">
      <w:pPr>
        <w:rPr>
          <w:rFonts w:cs="Calibri,Bold"/>
          <w:bCs/>
          <w:i/>
          <w:szCs w:val="24"/>
          <w:lang w:eastAsia="en-AU"/>
        </w:rPr>
      </w:pPr>
      <w:r>
        <w:rPr>
          <w:rFonts w:cs="Calibri,Bold"/>
          <w:bCs/>
          <w:szCs w:val="24"/>
          <w:lang w:eastAsia="en-AU"/>
        </w:rPr>
        <w:t xml:space="preserve">SMS, </w:t>
      </w:r>
      <w:r w:rsidR="00764E73">
        <w:rPr>
          <w:rFonts w:cs="Calibri,Bold"/>
          <w:bCs/>
          <w:szCs w:val="24"/>
          <w:lang w:eastAsia="en-AU"/>
        </w:rPr>
        <w:t xml:space="preserve">WHS, Work Health and Safety, </w:t>
      </w:r>
      <w:r>
        <w:rPr>
          <w:rFonts w:cs="Calibri,Bold"/>
          <w:bCs/>
          <w:szCs w:val="24"/>
          <w:lang w:eastAsia="en-AU"/>
        </w:rPr>
        <w:t>electrical</w:t>
      </w:r>
      <w:r w:rsidR="00F1300F" w:rsidRPr="00543581">
        <w:rPr>
          <w:rFonts w:cs="Calibri,Bold"/>
          <w:bCs/>
          <w:szCs w:val="24"/>
          <w:lang w:eastAsia="en-AU"/>
        </w:rPr>
        <w:t>, risk, compliance</w:t>
      </w:r>
      <w:r w:rsidR="00051525">
        <w:rPr>
          <w:rFonts w:cs="Calibri,Bold"/>
          <w:bCs/>
          <w:szCs w:val="24"/>
          <w:lang w:eastAsia="en-AU"/>
        </w:rPr>
        <w:t>, test, tag, equipment,</w:t>
      </w:r>
      <w:r w:rsidR="001D5193">
        <w:rPr>
          <w:rFonts w:cs="Calibri,Bold"/>
          <w:bCs/>
          <w:szCs w:val="24"/>
          <w:lang w:eastAsia="en-AU"/>
        </w:rPr>
        <w:t xml:space="preserve"> live work</w:t>
      </w:r>
      <w:r w:rsidR="0000743F">
        <w:rPr>
          <w:rFonts w:cs="Calibri,Bold"/>
          <w:bCs/>
          <w:szCs w:val="24"/>
          <w:lang w:eastAsia="en-AU"/>
        </w:rPr>
        <w:t>, testing, tagging, electrical work</w:t>
      </w:r>
      <w:r w:rsidR="004B7916">
        <w:rPr>
          <w:rFonts w:cs="Calibri,Bold"/>
          <w:bCs/>
          <w:szCs w:val="24"/>
          <w:lang w:eastAsia="en-AU"/>
        </w:rPr>
        <w:t xml:space="preserve">, </w:t>
      </w:r>
      <w:r w:rsidR="00712FDE">
        <w:rPr>
          <w:rFonts w:cs="Calibri,Bold"/>
          <w:bCs/>
          <w:szCs w:val="24"/>
          <w:lang w:eastAsia="en-AU"/>
        </w:rPr>
        <w:t>electricity</w:t>
      </w:r>
      <w:r w:rsidR="004B7916">
        <w:rPr>
          <w:rFonts w:cs="Calibri,Bold"/>
          <w:bCs/>
          <w:szCs w:val="24"/>
          <w:lang w:eastAsia="en-AU"/>
        </w:rPr>
        <w:t>, WHSMS, WHS</w:t>
      </w:r>
    </w:p>
    <w:p w14:paraId="22015A84" w14:textId="77777777" w:rsidR="00BA4E56" w:rsidRDefault="00BA4E56" w:rsidP="00F0739B">
      <w:pPr>
        <w:rPr>
          <w:rFonts w:cs="Calibri,Bold"/>
          <w:bCs/>
          <w:i/>
          <w:szCs w:val="24"/>
          <w:lang w:eastAsia="en-AU"/>
        </w:rPr>
      </w:pPr>
    </w:p>
    <w:p w14:paraId="42891E8E" w14:textId="2AF863AF" w:rsidR="00E970E6" w:rsidRDefault="00562432" w:rsidP="00EE111B">
      <w:pPr>
        <w:pStyle w:val="ListParagraph"/>
        <w:jc w:val="right"/>
        <w:rPr>
          <w:rStyle w:val="Hyperlink"/>
          <w:rFonts w:cs="Arial"/>
          <w:i/>
          <w:szCs w:val="24"/>
        </w:rPr>
      </w:pPr>
      <w:hyperlink w:anchor="Contents" w:history="1">
        <w:r w:rsidRPr="00590902">
          <w:rPr>
            <w:rStyle w:val="Hyperlink"/>
            <w:rFonts w:cs="Arial"/>
            <w:i/>
            <w:szCs w:val="24"/>
          </w:rPr>
          <w:t>Back to Table of Contents</w:t>
        </w:r>
      </w:hyperlink>
    </w:p>
    <w:p w14:paraId="79D03FB0" w14:textId="77777777" w:rsidR="00D17C67" w:rsidRDefault="00D17C67" w:rsidP="00EE111B">
      <w:pPr>
        <w:pStyle w:val="ListParagraph"/>
        <w:jc w:val="right"/>
        <w:rPr>
          <w:rStyle w:val="Hyperlink"/>
          <w:rFonts w:cs="Arial"/>
          <w:i/>
          <w:szCs w:val="24"/>
        </w:rPr>
      </w:pPr>
    </w:p>
    <w:p w14:paraId="30CD7A0E" w14:textId="77777777" w:rsidR="00D17C67" w:rsidRPr="00EE111B" w:rsidRDefault="00D17C67" w:rsidP="00EE111B">
      <w:pPr>
        <w:pStyle w:val="ListParagraph"/>
        <w:jc w:val="right"/>
        <w:rPr>
          <w:rStyle w:val="Hyperlink"/>
          <w:rFonts w:cs="Arial"/>
          <w:i/>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EE111B" w:rsidRPr="00CD1C0E" w14:paraId="3B7EE4C1" w14:textId="77777777" w:rsidTr="00251D84">
        <w:trPr>
          <w:cantSplit/>
          <w:trHeight w:val="285"/>
        </w:trPr>
        <w:tc>
          <w:tcPr>
            <w:tcW w:w="9158" w:type="dxa"/>
            <w:shd w:val="clear" w:color="auto" w:fill="A6A6A6" w:themeFill="background1" w:themeFillShade="A6"/>
          </w:tcPr>
          <w:p w14:paraId="12860BC9" w14:textId="77777777" w:rsidR="00EE111B" w:rsidRPr="00CD1C0E" w:rsidRDefault="00EE111B" w:rsidP="00251D84">
            <w:pPr>
              <w:pStyle w:val="Heading1"/>
            </w:pPr>
            <w:bookmarkStart w:id="41" w:name="_Toc167089308"/>
            <w:r>
              <w:t>Attachments</w:t>
            </w:r>
            <w:bookmarkEnd w:id="41"/>
          </w:p>
        </w:tc>
      </w:tr>
    </w:tbl>
    <w:p w14:paraId="274C84A8" w14:textId="736D0299" w:rsidR="00E970E6" w:rsidRDefault="00E970E6" w:rsidP="00562432">
      <w:pPr>
        <w:pStyle w:val="ListParagraph"/>
        <w:jc w:val="right"/>
        <w:rPr>
          <w:rStyle w:val="Hyperlink"/>
          <w:rFonts w:cs="Arial"/>
          <w:i/>
        </w:rPr>
      </w:pPr>
    </w:p>
    <w:p w14:paraId="003E7F73" w14:textId="77777777" w:rsidR="00EE111B" w:rsidRDefault="00EE111B" w:rsidP="00EE111B">
      <w:r w:rsidRPr="00E3693D">
        <w:t>Attachment 1 –</w:t>
      </w:r>
      <w:r>
        <w:t xml:space="preserve"> </w:t>
      </w:r>
      <w:r w:rsidRPr="00E3693D">
        <w:t>Hierarchy of Control for</w:t>
      </w:r>
      <w:r>
        <w:t xml:space="preserve"> </w:t>
      </w:r>
      <w:r w:rsidRPr="00E3693D">
        <w:t>Electrical Safety</w:t>
      </w:r>
    </w:p>
    <w:p w14:paraId="57446BBF" w14:textId="6A5AE839" w:rsidR="00EE111B" w:rsidRDefault="00EE111B" w:rsidP="00EE111B">
      <w:r w:rsidRPr="00EE111B">
        <w:t>Attachment 2 – Test &amp; Tag New Portable Electric Equipment &amp; Personal Computer Cabling</w:t>
      </w:r>
    </w:p>
    <w:p w14:paraId="38098D1C" w14:textId="08446C3C" w:rsidR="00E970E6" w:rsidRDefault="00E970E6" w:rsidP="00EE111B">
      <w:pPr>
        <w:rPr>
          <w:rStyle w:val="Hyperlink"/>
          <w:rFonts w:cs="Arial"/>
          <w:i/>
        </w:rPr>
      </w:pPr>
    </w:p>
    <w:p w14:paraId="43F8F9A3" w14:textId="1C4A3F6D" w:rsidR="00E970E6" w:rsidRDefault="00E970E6" w:rsidP="00562432">
      <w:pPr>
        <w:pStyle w:val="ListParagraph"/>
        <w:jc w:val="right"/>
        <w:rPr>
          <w:rStyle w:val="Hyperlink"/>
          <w:rFonts w:cs="Arial"/>
          <w:i/>
        </w:rPr>
      </w:pPr>
    </w:p>
    <w:p w14:paraId="63E9ADB8" w14:textId="77777777" w:rsidR="00EE111B" w:rsidRPr="004E6C82" w:rsidRDefault="00EE111B" w:rsidP="00EE111B">
      <w:pPr>
        <w:rPr>
          <w:rFonts w:cs="Arial"/>
          <w:i/>
          <w:iCs/>
          <w:sz w:val="20"/>
        </w:rPr>
      </w:pPr>
      <w:r w:rsidRPr="004E6C82">
        <w:rPr>
          <w:rFonts w:cs="Arial"/>
          <w:b/>
          <w:i/>
          <w:iCs/>
          <w:sz w:val="20"/>
        </w:rPr>
        <w:t>Disclaimer</w:t>
      </w:r>
      <w:r w:rsidRPr="004E6C82">
        <w:rPr>
          <w:rFonts w:cs="Arial"/>
          <w:i/>
          <w:iCs/>
          <w:sz w:val="20"/>
        </w:rPr>
        <w:t>: 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16BA6288" w14:textId="77777777" w:rsidR="00EE111B" w:rsidRPr="004E6C82" w:rsidRDefault="00EE111B" w:rsidP="00EE111B">
      <w:pPr>
        <w:rPr>
          <w:rFonts w:cs="Arial"/>
          <w:i/>
          <w:iCs/>
          <w:sz w:val="20"/>
        </w:rPr>
      </w:pPr>
    </w:p>
    <w:tbl>
      <w:tblPr>
        <w:tblStyle w:val="TableGrid"/>
        <w:tblW w:w="0" w:type="auto"/>
        <w:tblLook w:val="04A0" w:firstRow="1" w:lastRow="0" w:firstColumn="1" w:lastColumn="0" w:noHBand="0" w:noVBand="1"/>
      </w:tblPr>
      <w:tblGrid>
        <w:gridCol w:w="2265"/>
        <w:gridCol w:w="2265"/>
        <w:gridCol w:w="2265"/>
        <w:gridCol w:w="2265"/>
      </w:tblGrid>
      <w:tr w:rsidR="00EE111B" w:rsidRPr="004E6C82" w14:paraId="60BA7ADD" w14:textId="77777777" w:rsidTr="00251D84">
        <w:tc>
          <w:tcPr>
            <w:tcW w:w="2265" w:type="dxa"/>
          </w:tcPr>
          <w:p w14:paraId="0762CA76" w14:textId="77777777" w:rsidR="00EE111B" w:rsidRPr="004E6C82" w:rsidRDefault="00EE111B" w:rsidP="00251D84">
            <w:pPr>
              <w:rPr>
                <w:i/>
                <w:iCs/>
                <w:sz w:val="20"/>
              </w:rPr>
            </w:pPr>
            <w:r w:rsidRPr="004E6C82">
              <w:rPr>
                <w:i/>
                <w:iCs/>
                <w:sz w:val="20"/>
              </w:rPr>
              <w:t>Date Amended</w:t>
            </w:r>
          </w:p>
        </w:tc>
        <w:tc>
          <w:tcPr>
            <w:tcW w:w="2265" w:type="dxa"/>
          </w:tcPr>
          <w:p w14:paraId="73FDB62E" w14:textId="77777777" w:rsidR="00EE111B" w:rsidRPr="004E6C82" w:rsidRDefault="00EE111B" w:rsidP="00251D84">
            <w:pPr>
              <w:rPr>
                <w:i/>
                <w:iCs/>
                <w:sz w:val="20"/>
              </w:rPr>
            </w:pPr>
            <w:r w:rsidRPr="004E6C82">
              <w:rPr>
                <w:i/>
                <w:iCs/>
                <w:sz w:val="20"/>
              </w:rPr>
              <w:t>Section Amended</w:t>
            </w:r>
          </w:p>
        </w:tc>
        <w:tc>
          <w:tcPr>
            <w:tcW w:w="2265" w:type="dxa"/>
          </w:tcPr>
          <w:p w14:paraId="6742EE15" w14:textId="77777777" w:rsidR="00EE111B" w:rsidRPr="004E6C82" w:rsidRDefault="00EE111B" w:rsidP="00251D84">
            <w:pPr>
              <w:rPr>
                <w:i/>
                <w:iCs/>
                <w:sz w:val="20"/>
              </w:rPr>
            </w:pPr>
            <w:r w:rsidRPr="004E6C82">
              <w:rPr>
                <w:i/>
                <w:iCs/>
                <w:sz w:val="20"/>
              </w:rPr>
              <w:t>Divisional Approval</w:t>
            </w:r>
          </w:p>
        </w:tc>
        <w:tc>
          <w:tcPr>
            <w:tcW w:w="2265" w:type="dxa"/>
          </w:tcPr>
          <w:p w14:paraId="0DB480B6" w14:textId="77777777" w:rsidR="00EE111B" w:rsidRPr="004E6C82" w:rsidRDefault="00EE111B" w:rsidP="00251D84">
            <w:pPr>
              <w:rPr>
                <w:i/>
                <w:iCs/>
                <w:sz w:val="20"/>
              </w:rPr>
            </w:pPr>
            <w:r w:rsidRPr="004E6C82">
              <w:rPr>
                <w:i/>
                <w:iCs/>
                <w:sz w:val="20"/>
              </w:rPr>
              <w:t xml:space="preserve">Final Approval </w:t>
            </w:r>
          </w:p>
        </w:tc>
      </w:tr>
      <w:tr w:rsidR="00EE111B" w:rsidRPr="004E6C82" w14:paraId="43F44BDC" w14:textId="77777777" w:rsidTr="00251D84">
        <w:tc>
          <w:tcPr>
            <w:tcW w:w="2265" w:type="dxa"/>
          </w:tcPr>
          <w:p w14:paraId="6D086BB1" w14:textId="687BC600" w:rsidR="00EE111B" w:rsidRPr="004E6C82" w:rsidRDefault="00025514" w:rsidP="00251D84">
            <w:pPr>
              <w:rPr>
                <w:i/>
                <w:iCs/>
                <w:sz w:val="20"/>
              </w:rPr>
            </w:pPr>
            <w:r>
              <w:rPr>
                <w:i/>
                <w:iCs/>
                <w:sz w:val="20"/>
              </w:rPr>
              <w:t>20/05/2024</w:t>
            </w:r>
          </w:p>
        </w:tc>
        <w:tc>
          <w:tcPr>
            <w:tcW w:w="2265" w:type="dxa"/>
          </w:tcPr>
          <w:p w14:paraId="7718455B" w14:textId="6857B342" w:rsidR="00EE111B" w:rsidRPr="004E6C82" w:rsidRDefault="00025514" w:rsidP="00251D84">
            <w:pPr>
              <w:pStyle w:val="annotation"/>
              <w:rPr>
                <w:i/>
                <w:iCs/>
                <w:color w:val="auto"/>
                <w:sz w:val="20"/>
              </w:rPr>
            </w:pPr>
            <w:r>
              <w:rPr>
                <w:i/>
                <w:iCs/>
                <w:color w:val="auto"/>
                <w:sz w:val="20"/>
              </w:rPr>
              <w:t>New Document</w:t>
            </w:r>
          </w:p>
        </w:tc>
        <w:tc>
          <w:tcPr>
            <w:tcW w:w="2265" w:type="dxa"/>
          </w:tcPr>
          <w:p w14:paraId="7929AF2A" w14:textId="4DFE6A80" w:rsidR="00EE111B" w:rsidRPr="004E6C82" w:rsidRDefault="00025514" w:rsidP="00251D84">
            <w:pPr>
              <w:rPr>
                <w:i/>
                <w:iCs/>
                <w:sz w:val="20"/>
              </w:rPr>
            </w:pPr>
            <w:r>
              <w:rPr>
                <w:i/>
                <w:iCs/>
                <w:sz w:val="20"/>
              </w:rPr>
              <w:t>CHS Policy Team</w:t>
            </w:r>
          </w:p>
        </w:tc>
        <w:tc>
          <w:tcPr>
            <w:tcW w:w="2265" w:type="dxa"/>
          </w:tcPr>
          <w:p w14:paraId="4F31C8E1" w14:textId="5CA18AFB" w:rsidR="00EE111B" w:rsidRPr="004E6C82" w:rsidRDefault="00025514" w:rsidP="00251D84">
            <w:pPr>
              <w:rPr>
                <w:i/>
                <w:iCs/>
                <w:sz w:val="20"/>
              </w:rPr>
            </w:pPr>
            <w:r>
              <w:rPr>
                <w:i/>
                <w:iCs/>
                <w:sz w:val="20"/>
              </w:rPr>
              <w:t>CHS Policy Team</w:t>
            </w:r>
          </w:p>
        </w:tc>
      </w:tr>
      <w:tr w:rsidR="00EE111B" w:rsidRPr="004E6C82" w14:paraId="672018E3" w14:textId="77777777" w:rsidTr="00251D84">
        <w:tc>
          <w:tcPr>
            <w:tcW w:w="2265" w:type="dxa"/>
          </w:tcPr>
          <w:p w14:paraId="0E0F14E3" w14:textId="3526DBE6" w:rsidR="00EE111B" w:rsidRPr="004E6C82" w:rsidRDefault="000E3829" w:rsidP="00251D84">
            <w:pPr>
              <w:rPr>
                <w:i/>
                <w:iCs/>
                <w:sz w:val="20"/>
              </w:rPr>
            </w:pPr>
            <w:r>
              <w:rPr>
                <w:i/>
                <w:iCs/>
                <w:sz w:val="20"/>
              </w:rPr>
              <w:t xml:space="preserve">16/05/2025 </w:t>
            </w:r>
          </w:p>
        </w:tc>
        <w:tc>
          <w:tcPr>
            <w:tcW w:w="2265" w:type="dxa"/>
          </w:tcPr>
          <w:p w14:paraId="73A0F365" w14:textId="448F933E" w:rsidR="00EE111B" w:rsidRPr="004E6C82" w:rsidRDefault="000E3829" w:rsidP="00251D84">
            <w:pPr>
              <w:rPr>
                <w:i/>
                <w:iCs/>
                <w:sz w:val="20"/>
              </w:rPr>
            </w:pPr>
            <w:r>
              <w:rPr>
                <w:i/>
                <w:iCs/>
                <w:sz w:val="20"/>
              </w:rPr>
              <w:t xml:space="preserve">Update made to Section </w:t>
            </w:r>
            <w:r w:rsidRPr="000E3829">
              <w:rPr>
                <w:i/>
                <w:iCs/>
                <w:sz w:val="20"/>
              </w:rPr>
              <w:t>4.2 Equipment brought from home into the work environment</w:t>
            </w:r>
          </w:p>
        </w:tc>
        <w:tc>
          <w:tcPr>
            <w:tcW w:w="2265" w:type="dxa"/>
          </w:tcPr>
          <w:p w14:paraId="0BAF2290" w14:textId="5092294E" w:rsidR="00EE111B" w:rsidRPr="004E6C82" w:rsidRDefault="000E3829" w:rsidP="00251D84">
            <w:pPr>
              <w:rPr>
                <w:i/>
                <w:iCs/>
                <w:sz w:val="20"/>
              </w:rPr>
            </w:pPr>
            <w:r>
              <w:rPr>
                <w:i/>
                <w:iCs/>
                <w:sz w:val="20"/>
              </w:rPr>
              <w:t>Shannon Keevers, Director Infrastructure Safety and Risk</w:t>
            </w:r>
          </w:p>
        </w:tc>
        <w:tc>
          <w:tcPr>
            <w:tcW w:w="2265" w:type="dxa"/>
          </w:tcPr>
          <w:p w14:paraId="58CDB831" w14:textId="279B249A" w:rsidR="00EE111B" w:rsidRPr="004E6C82" w:rsidRDefault="000E3829" w:rsidP="00251D84">
            <w:pPr>
              <w:rPr>
                <w:i/>
                <w:iCs/>
                <w:sz w:val="20"/>
              </w:rPr>
            </w:pPr>
            <w:r>
              <w:rPr>
                <w:i/>
                <w:iCs/>
                <w:sz w:val="20"/>
              </w:rPr>
              <w:t>CHS Policy Team</w:t>
            </w:r>
          </w:p>
        </w:tc>
      </w:tr>
    </w:tbl>
    <w:p w14:paraId="676FFECE" w14:textId="7BFB02A9" w:rsidR="00E970E6" w:rsidRDefault="00E970E6" w:rsidP="00562432">
      <w:pPr>
        <w:pStyle w:val="ListParagraph"/>
        <w:jc w:val="right"/>
        <w:rPr>
          <w:rStyle w:val="Hyperlink"/>
          <w:rFonts w:cs="Arial"/>
          <w:i/>
        </w:rPr>
      </w:pPr>
    </w:p>
    <w:p w14:paraId="7CC4721F" w14:textId="77777777" w:rsidR="00EE111B" w:rsidRPr="004E6C82" w:rsidRDefault="00EE111B" w:rsidP="00EE111B">
      <w:pPr>
        <w:rPr>
          <w:rFonts w:cs="Arial"/>
          <w:i/>
          <w:iCs/>
          <w:sz w:val="20"/>
        </w:rPr>
      </w:pPr>
      <w:r w:rsidRPr="004E6C82">
        <w:rPr>
          <w:rFonts w:cs="Arial"/>
          <w:i/>
          <w:iCs/>
          <w:sz w:val="20"/>
        </w:rPr>
        <w:t xml:space="preserve">This document supersedes the following: </w:t>
      </w:r>
    </w:p>
    <w:tbl>
      <w:tblPr>
        <w:tblStyle w:val="TableGrid"/>
        <w:tblW w:w="0" w:type="auto"/>
        <w:tblLook w:val="04A0" w:firstRow="1" w:lastRow="0" w:firstColumn="1" w:lastColumn="0" w:noHBand="0" w:noVBand="1"/>
      </w:tblPr>
      <w:tblGrid>
        <w:gridCol w:w="2263"/>
        <w:gridCol w:w="6797"/>
      </w:tblGrid>
      <w:tr w:rsidR="00EE111B" w:rsidRPr="004E6C82" w14:paraId="0A328A68" w14:textId="77777777" w:rsidTr="00251D84">
        <w:tc>
          <w:tcPr>
            <w:tcW w:w="2263" w:type="dxa"/>
          </w:tcPr>
          <w:p w14:paraId="175B18E8" w14:textId="77777777" w:rsidR="00EE111B" w:rsidRPr="004E6C82" w:rsidRDefault="00EE111B" w:rsidP="00251D84">
            <w:pPr>
              <w:rPr>
                <w:i/>
                <w:iCs/>
                <w:sz w:val="20"/>
              </w:rPr>
            </w:pPr>
            <w:bookmarkStart w:id="42" w:name="_Appendix_1_–"/>
            <w:bookmarkEnd w:id="42"/>
            <w:r w:rsidRPr="004E6C82">
              <w:rPr>
                <w:i/>
                <w:iCs/>
                <w:sz w:val="20"/>
              </w:rPr>
              <w:t>Document Number</w:t>
            </w:r>
          </w:p>
        </w:tc>
        <w:tc>
          <w:tcPr>
            <w:tcW w:w="6797" w:type="dxa"/>
          </w:tcPr>
          <w:p w14:paraId="1CD749AF" w14:textId="77777777" w:rsidR="00EE111B" w:rsidRPr="004E6C82" w:rsidRDefault="00EE111B" w:rsidP="00251D84">
            <w:pPr>
              <w:rPr>
                <w:i/>
                <w:iCs/>
                <w:sz w:val="20"/>
              </w:rPr>
            </w:pPr>
            <w:r w:rsidRPr="004E6C82">
              <w:rPr>
                <w:i/>
                <w:iCs/>
                <w:sz w:val="20"/>
              </w:rPr>
              <w:t>Document Name</w:t>
            </w:r>
          </w:p>
        </w:tc>
      </w:tr>
      <w:tr w:rsidR="00EE111B" w:rsidRPr="004E6C82" w14:paraId="3EDC6FC1" w14:textId="77777777" w:rsidTr="00251D84">
        <w:tc>
          <w:tcPr>
            <w:tcW w:w="2263" w:type="dxa"/>
          </w:tcPr>
          <w:p w14:paraId="4FF4645D" w14:textId="77777777" w:rsidR="00EE111B" w:rsidRPr="004E6C82" w:rsidRDefault="00EE111B" w:rsidP="00251D84">
            <w:pPr>
              <w:rPr>
                <w:i/>
                <w:iCs/>
                <w:sz w:val="20"/>
              </w:rPr>
            </w:pPr>
            <w:r>
              <w:rPr>
                <w:i/>
                <w:iCs/>
                <w:sz w:val="20"/>
              </w:rPr>
              <w:t>CHS19/045</w:t>
            </w:r>
          </w:p>
        </w:tc>
        <w:tc>
          <w:tcPr>
            <w:tcW w:w="6797" w:type="dxa"/>
          </w:tcPr>
          <w:p w14:paraId="6DBB208B" w14:textId="77777777" w:rsidR="00EE111B" w:rsidRPr="004E6C82" w:rsidRDefault="00EE111B" w:rsidP="00251D84">
            <w:pPr>
              <w:rPr>
                <w:i/>
                <w:iCs/>
                <w:sz w:val="20"/>
              </w:rPr>
            </w:pPr>
            <w:r w:rsidRPr="004E6C82">
              <w:rPr>
                <w:i/>
                <w:iCs/>
                <w:sz w:val="20"/>
              </w:rPr>
              <w:t>Electrical Safety Management (excluding medical electrical systems, equipment or devices)</w:t>
            </w:r>
          </w:p>
        </w:tc>
      </w:tr>
      <w:tr w:rsidR="00EE111B" w:rsidRPr="004E6C82" w14:paraId="73CA179A" w14:textId="77777777" w:rsidTr="00251D84">
        <w:tc>
          <w:tcPr>
            <w:tcW w:w="2263" w:type="dxa"/>
          </w:tcPr>
          <w:p w14:paraId="29B81150" w14:textId="0A334F86" w:rsidR="00EE111B" w:rsidRPr="004E6C82" w:rsidRDefault="00025514" w:rsidP="00251D84">
            <w:pPr>
              <w:rPr>
                <w:i/>
                <w:iCs/>
                <w:sz w:val="20"/>
              </w:rPr>
            </w:pPr>
            <w:r>
              <w:rPr>
                <w:i/>
                <w:iCs/>
                <w:sz w:val="20"/>
              </w:rPr>
              <w:t>CHS20/179</w:t>
            </w:r>
          </w:p>
        </w:tc>
        <w:tc>
          <w:tcPr>
            <w:tcW w:w="6797" w:type="dxa"/>
          </w:tcPr>
          <w:p w14:paraId="157CE782" w14:textId="14B64FF6" w:rsidR="00EE111B" w:rsidRPr="004E6C82" w:rsidRDefault="00025514" w:rsidP="00251D84">
            <w:pPr>
              <w:rPr>
                <w:i/>
                <w:iCs/>
                <w:sz w:val="20"/>
              </w:rPr>
            </w:pPr>
            <w:r w:rsidRPr="00025514">
              <w:rPr>
                <w:i/>
                <w:iCs/>
                <w:sz w:val="20"/>
              </w:rPr>
              <w:t>Electrical Safety Management (excluding medical electrical systems, equipment or devices)</w:t>
            </w:r>
          </w:p>
        </w:tc>
      </w:tr>
    </w:tbl>
    <w:p w14:paraId="67A20175" w14:textId="300DB0A2" w:rsidR="00E970E6" w:rsidRDefault="00E970E6" w:rsidP="00562432">
      <w:pPr>
        <w:pStyle w:val="ListParagraph"/>
        <w:jc w:val="right"/>
        <w:rPr>
          <w:rStyle w:val="Hyperlink"/>
          <w:rFonts w:cs="Arial"/>
          <w:i/>
        </w:rPr>
      </w:pPr>
    </w:p>
    <w:p w14:paraId="183DFE09" w14:textId="2516D492" w:rsidR="00E970E6" w:rsidRDefault="00E970E6" w:rsidP="00562432">
      <w:pPr>
        <w:pStyle w:val="ListParagraph"/>
        <w:jc w:val="right"/>
        <w:rPr>
          <w:rStyle w:val="Hyperlink"/>
          <w:rFonts w:cs="Arial"/>
          <w:i/>
        </w:rPr>
      </w:pPr>
    </w:p>
    <w:p w14:paraId="77E5AB52" w14:textId="2D71D8F2" w:rsidR="00E970E6" w:rsidRDefault="00E970E6" w:rsidP="00562432">
      <w:pPr>
        <w:pStyle w:val="ListParagraph"/>
        <w:jc w:val="right"/>
        <w:rPr>
          <w:rStyle w:val="Hyperlink"/>
          <w:rFonts w:cs="Arial"/>
          <w:i/>
        </w:rPr>
      </w:pPr>
    </w:p>
    <w:p w14:paraId="2F6BA67D" w14:textId="4FDEDC94" w:rsidR="00E970E6" w:rsidRPr="00EE111B" w:rsidRDefault="00EE111B" w:rsidP="00EE111B">
      <w:pPr>
        <w:spacing w:after="200" w:line="276" w:lineRule="auto"/>
        <w:rPr>
          <w:rStyle w:val="Hyperlink"/>
          <w:rFonts w:cs="Arial"/>
          <w:i/>
          <w:szCs w:val="24"/>
        </w:rPr>
      </w:pPr>
      <w:r>
        <w:rPr>
          <w:rStyle w:val="Hyperlink"/>
          <w:rFonts w:cs="Arial"/>
          <w:i/>
          <w:szCs w:val="24"/>
        </w:rPr>
        <w:br w:type="page"/>
      </w:r>
    </w:p>
    <w:p w14:paraId="42A577A2" w14:textId="57023522" w:rsidR="00BA4E56" w:rsidRDefault="00BA4E56" w:rsidP="00A60A69">
      <w:pPr>
        <w:pStyle w:val="Heading2"/>
        <w:spacing w:before="240"/>
      </w:pPr>
      <w:bookmarkStart w:id="43" w:name="_Toc43890003"/>
      <w:bookmarkStart w:id="44" w:name="_Toc167089309"/>
      <w:r w:rsidRPr="00E3693D">
        <w:lastRenderedPageBreak/>
        <w:t>Attachment 1 –</w:t>
      </w:r>
      <w:r w:rsidR="00F61D22">
        <w:t xml:space="preserve"> </w:t>
      </w:r>
      <w:r w:rsidRPr="00E3693D">
        <w:t>Hierarchy of Control for</w:t>
      </w:r>
      <w:r w:rsidR="008B1CF6">
        <w:t xml:space="preserve"> </w:t>
      </w:r>
      <w:r w:rsidRPr="00E3693D">
        <w:t>Electrical Safety</w:t>
      </w:r>
      <w:bookmarkEnd w:id="43"/>
      <w:bookmarkEnd w:id="44"/>
    </w:p>
    <w:p w14:paraId="6E040EBF" w14:textId="2CB6AB66" w:rsidR="00F61D22" w:rsidRDefault="00F61D22" w:rsidP="00F61D22"/>
    <w:p w14:paraId="76DA4530" w14:textId="28A64F18" w:rsidR="00F61D22" w:rsidRPr="00F61D22" w:rsidRDefault="00F61D22" w:rsidP="00F61D22">
      <w:pPr>
        <w:jc w:val="center"/>
      </w:pPr>
      <w:r>
        <w:rPr>
          <w:noProof/>
        </w:rPr>
        <w:drawing>
          <wp:inline distT="0" distB="0" distL="0" distR="0" wp14:anchorId="0F3502A5" wp14:editId="72E10870">
            <wp:extent cx="5431238" cy="3621024"/>
            <wp:effectExtent l="0" t="0" r="0" b="0"/>
            <wp:docPr id="4" name="Picture 4" descr="Workplace Hazards and the Hierarchy of Controls - Tap into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place Hazards and the Hierarchy of Controls - Tap into Safet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59950" cy="3640166"/>
                    </a:xfrm>
                    <a:prstGeom prst="rect">
                      <a:avLst/>
                    </a:prstGeom>
                    <a:noFill/>
                    <a:ln>
                      <a:noFill/>
                    </a:ln>
                  </pic:spPr>
                </pic:pic>
              </a:graphicData>
            </a:graphic>
          </wp:inline>
        </w:drawing>
      </w:r>
    </w:p>
    <w:p w14:paraId="60EB5CF6" w14:textId="77777777" w:rsidR="00BA4E56" w:rsidRPr="00883769" w:rsidRDefault="00BA4E56" w:rsidP="00BA4E56"/>
    <w:p w14:paraId="14245ABE" w14:textId="7802F5E8" w:rsidR="00BA4E56" w:rsidRDefault="00BA4E56" w:rsidP="00883769">
      <w:pPr>
        <w:rPr>
          <w:rFonts w:cs="Calibri,Bold"/>
          <w:bCs/>
          <w:szCs w:val="24"/>
          <w:lang w:eastAsia="en-AU"/>
        </w:rPr>
      </w:pPr>
    </w:p>
    <w:p w14:paraId="14CED066" w14:textId="5D1D8AE1" w:rsidR="00565B63" w:rsidRDefault="00565B63" w:rsidP="00E3693D">
      <w:pPr>
        <w:rPr>
          <w:rFonts w:eastAsiaTheme="majorEastAsia"/>
          <w:b/>
          <w:bCs/>
        </w:rPr>
      </w:pPr>
    </w:p>
    <w:p w14:paraId="5165D1EC" w14:textId="4A33320F" w:rsidR="00565B63" w:rsidRDefault="00565B63" w:rsidP="00E3693D">
      <w:pPr>
        <w:rPr>
          <w:rFonts w:eastAsiaTheme="majorEastAsia"/>
          <w:b/>
          <w:bCs/>
        </w:rPr>
      </w:pPr>
    </w:p>
    <w:p w14:paraId="291455CC" w14:textId="0C2C3F9D" w:rsidR="00565B63" w:rsidRDefault="00565B63" w:rsidP="00E3693D">
      <w:pPr>
        <w:rPr>
          <w:rFonts w:eastAsiaTheme="majorEastAsia"/>
          <w:b/>
          <w:bCs/>
        </w:rPr>
      </w:pPr>
    </w:p>
    <w:p w14:paraId="18912EF9" w14:textId="14C3BE22" w:rsidR="00565B63" w:rsidRDefault="00565B63" w:rsidP="00E3693D">
      <w:pPr>
        <w:rPr>
          <w:rFonts w:eastAsiaTheme="majorEastAsia"/>
          <w:b/>
          <w:bCs/>
        </w:rPr>
      </w:pPr>
    </w:p>
    <w:p w14:paraId="3461D041" w14:textId="77777777" w:rsidR="00565B63" w:rsidRPr="00E3693D" w:rsidRDefault="00565B63" w:rsidP="00E3693D">
      <w:pPr>
        <w:rPr>
          <w:rFonts w:eastAsiaTheme="majorEastAsia"/>
          <w:b/>
          <w:bCs/>
        </w:rPr>
      </w:pPr>
    </w:p>
    <w:p w14:paraId="7723A064" w14:textId="77777777" w:rsidR="009640B8" w:rsidRDefault="009640B8">
      <w:pPr>
        <w:spacing w:after="200" w:line="276" w:lineRule="auto"/>
        <w:rPr>
          <w:b/>
          <w:bCs/>
        </w:rPr>
      </w:pPr>
      <w:r>
        <w:rPr>
          <w:b/>
          <w:bCs/>
        </w:rPr>
        <w:br w:type="page"/>
      </w:r>
    </w:p>
    <w:p w14:paraId="06FD9E8E" w14:textId="7D394BE4" w:rsidR="00F0739B" w:rsidRDefault="0004207F" w:rsidP="009640B8">
      <w:pPr>
        <w:pStyle w:val="Heading2"/>
      </w:pPr>
      <w:bookmarkStart w:id="45" w:name="_Toc167089310"/>
      <w:r w:rsidRPr="00E3693D">
        <w:lastRenderedPageBreak/>
        <w:t>Attachment</w:t>
      </w:r>
      <w:r w:rsidR="00883769" w:rsidRPr="00E3693D">
        <w:t xml:space="preserve"> </w:t>
      </w:r>
      <w:r w:rsidR="00B770B7">
        <w:t>2</w:t>
      </w:r>
      <w:r w:rsidR="00883769" w:rsidRPr="00E3693D">
        <w:t xml:space="preserve"> – </w:t>
      </w:r>
      <w:r w:rsidR="00B770B7">
        <w:t xml:space="preserve">Test </w:t>
      </w:r>
      <w:r w:rsidR="00E970E6">
        <w:t>&amp;</w:t>
      </w:r>
      <w:r w:rsidR="00B770B7">
        <w:t xml:space="preserve"> Tag New Portable Electric Equipment &amp; Personal Computer Cabling</w:t>
      </w:r>
      <w:bookmarkEnd w:id="45"/>
    </w:p>
    <w:p w14:paraId="3E4E8967" w14:textId="65F9F827" w:rsidR="00B770B7" w:rsidRDefault="00B770B7" w:rsidP="00B770B7"/>
    <w:p w14:paraId="41B1D1CD" w14:textId="4539E23B" w:rsidR="00B770B7" w:rsidRPr="00B770B7" w:rsidRDefault="00B770B7" w:rsidP="00B770B7">
      <w:pPr>
        <w:spacing w:after="120"/>
        <w:rPr>
          <w:b/>
          <w:bCs/>
        </w:rPr>
      </w:pPr>
      <w:r w:rsidRPr="00B770B7">
        <w:rPr>
          <w:b/>
          <w:bCs/>
        </w:rPr>
        <w:t>New to Service Tags</w:t>
      </w:r>
    </w:p>
    <w:p w14:paraId="27424B3A" w14:textId="77777777" w:rsidR="00B770B7" w:rsidRPr="009F0D1B" w:rsidRDefault="00B770B7" w:rsidP="00B770B7">
      <w:pPr>
        <w:pStyle w:val="NormalWeb"/>
        <w:spacing w:after="120"/>
        <w:rPr>
          <w:rFonts w:asciiTheme="minorHAnsi" w:hAnsiTheme="minorHAnsi" w:cstheme="minorHAnsi"/>
          <w:color w:val="000000"/>
        </w:rPr>
      </w:pPr>
      <w:r w:rsidRPr="009F0D1B">
        <w:rPr>
          <w:rFonts w:asciiTheme="minorHAnsi" w:hAnsiTheme="minorHAnsi" w:cstheme="minorHAnsi"/>
          <w:color w:val="000000"/>
        </w:rPr>
        <w:t>A/S NZS 3760:2010 In- Service safety inspection and testing of electrical equipment.</w:t>
      </w:r>
      <w:r>
        <w:rPr>
          <w:rFonts w:asciiTheme="minorHAnsi" w:hAnsiTheme="minorHAnsi" w:cstheme="minorHAnsi"/>
          <w:color w:val="000000"/>
        </w:rPr>
        <w:t xml:space="preserve"> </w:t>
      </w:r>
      <w:r w:rsidRPr="009F0D1B">
        <w:rPr>
          <w:rFonts w:asciiTheme="minorHAnsi" w:hAnsiTheme="minorHAnsi" w:cstheme="minorHAnsi"/>
          <w:color w:val="000000"/>
        </w:rPr>
        <w:t>Part 2.4.2.1 c) of the AS/NZ</w:t>
      </w:r>
      <w:r>
        <w:rPr>
          <w:rFonts w:asciiTheme="minorHAnsi" w:hAnsiTheme="minorHAnsi" w:cstheme="minorHAnsi"/>
          <w:color w:val="000000"/>
        </w:rPr>
        <w:t xml:space="preserve"> Standard</w:t>
      </w:r>
      <w:r w:rsidRPr="009F0D1B">
        <w:rPr>
          <w:rFonts w:asciiTheme="minorHAnsi" w:hAnsiTheme="minorHAnsi" w:cstheme="minorHAnsi"/>
          <w:color w:val="000000"/>
        </w:rPr>
        <w:t xml:space="preserve"> states:</w:t>
      </w:r>
    </w:p>
    <w:p w14:paraId="354CAAA1" w14:textId="77777777" w:rsidR="00B770B7" w:rsidRPr="009F0D1B" w:rsidRDefault="00B770B7" w:rsidP="00B770B7">
      <w:pPr>
        <w:pStyle w:val="NormalWeb"/>
        <w:spacing w:after="120"/>
        <w:rPr>
          <w:rFonts w:asciiTheme="minorHAnsi" w:hAnsiTheme="minorHAnsi" w:cstheme="minorHAnsi"/>
          <w:color w:val="000000"/>
        </w:rPr>
      </w:pPr>
      <w:r>
        <w:rPr>
          <w:rFonts w:asciiTheme="minorHAnsi" w:hAnsiTheme="minorHAnsi" w:cstheme="minorHAnsi"/>
          <w:color w:val="000000"/>
        </w:rPr>
        <w:t>“</w:t>
      </w:r>
      <w:r w:rsidRPr="009F0D1B">
        <w:rPr>
          <w:rFonts w:asciiTheme="minorHAnsi" w:hAnsiTheme="minorHAnsi" w:cstheme="minorHAnsi"/>
          <w:color w:val="000000"/>
        </w:rPr>
        <w:t>In Australia, when equipment is new, the supplier is deemed responsible for its initial electrical safety. New equipment need not be tested but shall be examined for obvious damage. Where deemed compliant the owner or responsible person shall ensure it is tagged.</w:t>
      </w:r>
    </w:p>
    <w:p w14:paraId="3A316877" w14:textId="168B3899" w:rsidR="00B770B7" w:rsidRPr="009F0D1B" w:rsidRDefault="00B770B7" w:rsidP="007929E3">
      <w:pPr>
        <w:pStyle w:val="NormalWeb"/>
        <w:spacing w:after="120"/>
        <w:rPr>
          <w:rFonts w:asciiTheme="minorHAnsi" w:hAnsiTheme="minorHAnsi" w:cstheme="minorHAnsi"/>
          <w:color w:val="000000"/>
        </w:rPr>
      </w:pPr>
      <w:r w:rsidRPr="009F0D1B">
        <w:rPr>
          <w:rFonts w:asciiTheme="minorHAnsi" w:hAnsiTheme="minorHAnsi" w:cstheme="minorHAnsi"/>
          <w:color w:val="000000"/>
        </w:rPr>
        <w:t>In Australia, equipment that is new and entering into service for the first time but not tested and tagged shall have a tag applied that includes the following information:</w:t>
      </w:r>
    </w:p>
    <w:p w14:paraId="14816876" w14:textId="77777777" w:rsidR="00B770B7" w:rsidRPr="009F0D1B" w:rsidRDefault="00B770B7" w:rsidP="00F24087">
      <w:pPr>
        <w:pStyle w:val="NormalWeb"/>
        <w:numPr>
          <w:ilvl w:val="0"/>
          <w:numId w:val="24"/>
        </w:numPr>
        <w:spacing w:after="0"/>
        <w:rPr>
          <w:rFonts w:asciiTheme="minorHAnsi" w:hAnsiTheme="minorHAnsi" w:cstheme="minorHAnsi"/>
          <w:color w:val="000000"/>
        </w:rPr>
      </w:pPr>
      <w:r w:rsidRPr="009F0D1B">
        <w:rPr>
          <w:rFonts w:asciiTheme="minorHAnsi" w:hAnsiTheme="minorHAnsi" w:cstheme="minorHAnsi"/>
          <w:color w:val="000000"/>
        </w:rPr>
        <w:t>Wording “new to service”</w:t>
      </w:r>
    </w:p>
    <w:p w14:paraId="4391386E" w14:textId="77777777" w:rsidR="00B770B7" w:rsidRPr="009F0D1B" w:rsidRDefault="00B770B7" w:rsidP="00F24087">
      <w:pPr>
        <w:pStyle w:val="NormalWeb"/>
        <w:numPr>
          <w:ilvl w:val="0"/>
          <w:numId w:val="24"/>
        </w:numPr>
        <w:spacing w:after="0"/>
        <w:rPr>
          <w:rFonts w:asciiTheme="minorHAnsi" w:hAnsiTheme="minorHAnsi" w:cstheme="minorHAnsi"/>
          <w:color w:val="000000"/>
        </w:rPr>
      </w:pPr>
      <w:r w:rsidRPr="009F0D1B">
        <w:rPr>
          <w:rFonts w:asciiTheme="minorHAnsi" w:hAnsiTheme="minorHAnsi" w:cstheme="minorHAnsi"/>
          <w:color w:val="000000"/>
        </w:rPr>
        <w:t>Date of entry to service</w:t>
      </w:r>
    </w:p>
    <w:p w14:paraId="352EAB54" w14:textId="77777777" w:rsidR="00B770B7" w:rsidRDefault="00B770B7" w:rsidP="00F24087">
      <w:pPr>
        <w:pStyle w:val="NormalWeb"/>
        <w:numPr>
          <w:ilvl w:val="0"/>
          <w:numId w:val="24"/>
        </w:numPr>
        <w:spacing w:after="0"/>
        <w:rPr>
          <w:rFonts w:asciiTheme="minorHAnsi" w:hAnsiTheme="minorHAnsi" w:cstheme="minorHAnsi"/>
          <w:color w:val="000000"/>
        </w:rPr>
      </w:pPr>
      <w:r w:rsidRPr="009F0D1B">
        <w:rPr>
          <w:rFonts w:asciiTheme="minorHAnsi" w:hAnsiTheme="minorHAnsi" w:cstheme="minorHAnsi"/>
          <w:color w:val="000000"/>
        </w:rPr>
        <w:t>Date when next test is due</w:t>
      </w:r>
    </w:p>
    <w:p w14:paraId="5A6F8769" w14:textId="77777777" w:rsidR="00B770B7" w:rsidRPr="009F0D1B" w:rsidRDefault="00B770B7" w:rsidP="00F24087">
      <w:pPr>
        <w:pStyle w:val="NormalWeb"/>
        <w:numPr>
          <w:ilvl w:val="0"/>
          <w:numId w:val="24"/>
        </w:numPr>
        <w:spacing w:after="0"/>
        <w:rPr>
          <w:rFonts w:asciiTheme="minorHAnsi" w:hAnsiTheme="minorHAnsi" w:cstheme="minorHAnsi"/>
          <w:color w:val="000000"/>
        </w:rPr>
      </w:pPr>
      <w:r w:rsidRPr="009F0D1B">
        <w:rPr>
          <w:rFonts w:asciiTheme="minorHAnsi" w:hAnsiTheme="minorHAnsi" w:cstheme="minorHAnsi"/>
          <w:color w:val="000000"/>
        </w:rPr>
        <w:t>Statement: “This appliance has not been tested in accordance with AS/NZS 3760”</w:t>
      </w:r>
    </w:p>
    <w:p w14:paraId="03AAB571" w14:textId="77777777" w:rsidR="00B770B7" w:rsidRDefault="00B770B7" w:rsidP="00B770B7">
      <w:pPr>
        <w:pStyle w:val="NormalWeb"/>
        <w:spacing w:before="120" w:after="0"/>
        <w:rPr>
          <w:color w:val="000000"/>
          <w:sz w:val="27"/>
          <w:szCs w:val="27"/>
        </w:rPr>
      </w:pPr>
      <w:r w:rsidRPr="009F0D1B">
        <w:rPr>
          <w:rFonts w:asciiTheme="minorHAnsi" w:hAnsiTheme="minorHAnsi" w:cstheme="minorHAnsi"/>
          <w:color w:val="000000"/>
        </w:rPr>
        <w:t>Note: Once the piece of equipment has been tested and tagged the ‘new to service’ tag can be removed</w:t>
      </w:r>
      <w:r>
        <w:rPr>
          <w:color w:val="000000"/>
          <w:sz w:val="27"/>
          <w:szCs w:val="27"/>
        </w:rPr>
        <w:t>.</w:t>
      </w:r>
    </w:p>
    <w:p w14:paraId="6D1E0D55" w14:textId="58A8B9D0" w:rsidR="00B770B7" w:rsidRDefault="00B770B7" w:rsidP="00B770B7"/>
    <w:p w14:paraId="5BED57B2" w14:textId="5401D307" w:rsidR="00B770B7" w:rsidRPr="00B770B7" w:rsidRDefault="00B770B7" w:rsidP="00B770B7">
      <w:pPr>
        <w:spacing w:after="120"/>
        <w:rPr>
          <w:b/>
          <w:bCs/>
        </w:rPr>
      </w:pPr>
      <w:r w:rsidRPr="00B770B7">
        <w:rPr>
          <w:b/>
          <w:bCs/>
        </w:rPr>
        <w:t>Test and Tag</w:t>
      </w:r>
    </w:p>
    <w:p w14:paraId="7B1B120F" w14:textId="77777777" w:rsidR="00B770B7" w:rsidRPr="002A7267" w:rsidRDefault="00B770B7" w:rsidP="00B770B7">
      <w:pPr>
        <w:spacing w:after="120"/>
      </w:pPr>
      <w:r w:rsidRPr="002A7267">
        <w:rPr>
          <w:rFonts w:cs="Calibri"/>
          <w:color w:val="000000" w:themeColor="text1"/>
          <w:shd w:val="clear" w:color="auto" w:fill="FFFFFF"/>
        </w:rPr>
        <w:t>Test and Tag is a process of carefully visually inspecting each appliance for damage to flex, connections, guards, covers, and plug by a competent technician. Once the technician is assured the item is safe to electrically inspect, the item’s insulation, earthing and polarity may be tested to ensure it is electrically safe.</w:t>
      </w:r>
      <w:r w:rsidRPr="002A7267">
        <w:t xml:space="preserve"> </w:t>
      </w:r>
    </w:p>
    <w:p w14:paraId="4AB1189B" w14:textId="0E24D47F" w:rsidR="007929E3" w:rsidRDefault="007929E3" w:rsidP="007929E3">
      <w:pPr>
        <w:spacing w:after="120"/>
      </w:pPr>
      <w:r>
        <w:rPr>
          <w:noProof/>
        </w:rPr>
        <w:drawing>
          <wp:anchor distT="0" distB="0" distL="114300" distR="114300" simplePos="0" relativeHeight="251659264" behindDoc="0" locked="0" layoutInCell="1" allowOverlap="1" wp14:anchorId="35F1E1C0" wp14:editId="3151B520">
            <wp:simplePos x="0" y="0"/>
            <wp:positionH relativeFrom="margin">
              <wp:posOffset>483097</wp:posOffset>
            </wp:positionH>
            <wp:positionV relativeFrom="paragraph">
              <wp:posOffset>767963</wp:posOffset>
            </wp:positionV>
            <wp:extent cx="4865260" cy="279090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871684" cy="2794593"/>
                    </a:xfrm>
                    <a:prstGeom prst="rect">
                      <a:avLst/>
                    </a:prstGeom>
                  </pic:spPr>
                </pic:pic>
              </a:graphicData>
            </a:graphic>
            <wp14:sizeRelH relativeFrom="margin">
              <wp14:pctWidth>0</wp14:pctWidth>
            </wp14:sizeRelH>
            <wp14:sizeRelV relativeFrom="margin">
              <wp14:pctHeight>0</wp14:pctHeight>
            </wp14:sizeRelV>
          </wp:anchor>
        </w:drawing>
      </w:r>
      <w:r w:rsidR="00B770B7" w:rsidRPr="002A7267">
        <w:t>Please note: Testing and tagging according to the level of frequency of movement/flexing of cables and note the level of risk can change due to changes in way portable equipment is used. e.g.</w:t>
      </w:r>
      <w:r w:rsidR="00B770B7">
        <w:t>,</w:t>
      </w:r>
      <w:r w:rsidR="00B770B7" w:rsidRPr="002A7267">
        <w:t xml:space="preserve"> a worker based at hospital commences hybrid working arrangement (i.e., Work from home).</w:t>
      </w:r>
    </w:p>
    <w:p w14:paraId="60B952DD" w14:textId="4992571D" w:rsidR="00B770B7" w:rsidRPr="007929E3" w:rsidRDefault="00B770B7" w:rsidP="007929E3">
      <w:pPr>
        <w:spacing w:after="120"/>
      </w:pPr>
    </w:p>
    <w:p w14:paraId="43A21D9E" w14:textId="74614320" w:rsidR="00B770B7" w:rsidRDefault="00B770B7">
      <w:pPr>
        <w:spacing w:after="200" w:line="276" w:lineRule="auto"/>
        <w:rPr>
          <w:rFonts w:cs="Arial"/>
          <w:szCs w:val="24"/>
        </w:rPr>
      </w:pPr>
    </w:p>
    <w:p w14:paraId="5089C0A9" w14:textId="76701E0A" w:rsidR="00B770B7" w:rsidRDefault="00B770B7">
      <w:pPr>
        <w:spacing w:after="200" w:line="276" w:lineRule="auto"/>
        <w:rPr>
          <w:rFonts w:cs="Arial"/>
          <w:szCs w:val="24"/>
        </w:rPr>
      </w:pPr>
    </w:p>
    <w:p w14:paraId="4FC3BCE7" w14:textId="2332C243" w:rsidR="00B770B7" w:rsidRDefault="00B770B7">
      <w:pPr>
        <w:spacing w:after="200" w:line="276" w:lineRule="auto"/>
        <w:rPr>
          <w:rFonts w:cs="Arial"/>
          <w:szCs w:val="24"/>
        </w:rPr>
      </w:pPr>
    </w:p>
    <w:p w14:paraId="6D533DBC" w14:textId="2C0A2033" w:rsidR="00B770B7" w:rsidRDefault="00B770B7">
      <w:pPr>
        <w:spacing w:after="200" w:line="276" w:lineRule="auto"/>
        <w:rPr>
          <w:rFonts w:cs="Arial"/>
          <w:szCs w:val="24"/>
        </w:rPr>
      </w:pPr>
    </w:p>
    <w:p w14:paraId="5E0A5A68" w14:textId="4E3B3A92" w:rsidR="00B770B7" w:rsidRDefault="00B770B7">
      <w:pPr>
        <w:spacing w:after="200" w:line="276" w:lineRule="auto"/>
        <w:rPr>
          <w:rFonts w:cs="Arial"/>
          <w:szCs w:val="24"/>
        </w:rPr>
      </w:pPr>
    </w:p>
    <w:p w14:paraId="5142D75E" w14:textId="61835C7F" w:rsidR="00B770B7" w:rsidRDefault="00B770B7">
      <w:pPr>
        <w:spacing w:after="200" w:line="276" w:lineRule="auto"/>
        <w:rPr>
          <w:rFonts w:cs="Arial"/>
          <w:szCs w:val="24"/>
        </w:rPr>
      </w:pPr>
    </w:p>
    <w:p w14:paraId="56FAB281" w14:textId="77777777" w:rsidR="00B770B7" w:rsidRDefault="00B770B7" w:rsidP="00B770B7">
      <w:pPr>
        <w:rPr>
          <w:rFonts w:cs="Arial"/>
          <w:b/>
          <w:i/>
          <w:iCs/>
          <w:sz w:val="20"/>
        </w:rPr>
      </w:pPr>
    </w:p>
    <w:p w14:paraId="6E5BDB7C" w14:textId="77777777" w:rsidR="00B770B7" w:rsidRDefault="00B770B7" w:rsidP="00B770B7">
      <w:pPr>
        <w:rPr>
          <w:rFonts w:cs="Arial"/>
          <w:b/>
          <w:i/>
          <w:iCs/>
          <w:sz w:val="20"/>
        </w:rPr>
      </w:pPr>
    </w:p>
    <w:tbl>
      <w:tblPr>
        <w:tblStyle w:val="TableGrid"/>
        <w:tblW w:w="0" w:type="auto"/>
        <w:tblLayout w:type="fixed"/>
        <w:tblLook w:val="04A0" w:firstRow="1" w:lastRow="0" w:firstColumn="1" w:lastColumn="0" w:noHBand="0" w:noVBand="1"/>
      </w:tblPr>
      <w:tblGrid>
        <w:gridCol w:w="1555"/>
        <w:gridCol w:w="1275"/>
        <w:gridCol w:w="2552"/>
        <w:gridCol w:w="1871"/>
        <w:gridCol w:w="1807"/>
      </w:tblGrid>
      <w:tr w:rsidR="007B6BBA" w14:paraId="530D476D" w14:textId="77777777" w:rsidTr="00E970E6">
        <w:trPr>
          <w:trHeight w:val="485"/>
        </w:trPr>
        <w:tc>
          <w:tcPr>
            <w:tcW w:w="1555" w:type="dxa"/>
            <w:vMerge w:val="restart"/>
            <w:shd w:val="clear" w:color="auto" w:fill="DAEEF3" w:themeFill="accent5" w:themeFillTint="33"/>
          </w:tcPr>
          <w:p w14:paraId="3CB8A4D7" w14:textId="0D15ECF2" w:rsidR="007B6BBA" w:rsidRPr="007929E3" w:rsidRDefault="007929E3" w:rsidP="00B770B7">
            <w:pPr>
              <w:rPr>
                <w:b/>
                <w:bCs/>
                <w:sz w:val="22"/>
                <w:szCs w:val="18"/>
                <w:lang w:eastAsia="en-US"/>
              </w:rPr>
            </w:pPr>
            <w:r w:rsidRPr="007929E3">
              <w:rPr>
                <w:b/>
                <w:bCs/>
                <w:sz w:val="22"/>
                <w:szCs w:val="18"/>
                <w:lang w:eastAsia="en-US"/>
              </w:rPr>
              <w:lastRenderedPageBreak/>
              <w:t>Risk Level</w:t>
            </w:r>
            <w:r w:rsidR="007B6BBA" w:rsidRPr="007929E3">
              <w:rPr>
                <w:b/>
                <w:bCs/>
                <w:sz w:val="22"/>
                <w:szCs w:val="18"/>
                <w:lang w:eastAsia="en-US"/>
              </w:rPr>
              <w:t xml:space="preserve">  </w:t>
            </w:r>
          </w:p>
        </w:tc>
        <w:tc>
          <w:tcPr>
            <w:tcW w:w="1275" w:type="dxa"/>
            <w:vMerge w:val="restart"/>
            <w:shd w:val="clear" w:color="auto" w:fill="DAEEF3" w:themeFill="accent5" w:themeFillTint="33"/>
          </w:tcPr>
          <w:p w14:paraId="12989F47" w14:textId="2E20F75F" w:rsidR="007B6BBA" w:rsidRPr="007929E3" w:rsidRDefault="007B6BBA" w:rsidP="00B770B7">
            <w:pPr>
              <w:rPr>
                <w:b/>
                <w:bCs/>
                <w:sz w:val="22"/>
                <w:szCs w:val="18"/>
                <w:lang w:eastAsia="en-US"/>
              </w:rPr>
            </w:pPr>
            <w:r w:rsidRPr="007929E3">
              <w:rPr>
                <w:b/>
                <w:bCs/>
                <w:sz w:val="22"/>
                <w:szCs w:val="18"/>
                <w:lang w:eastAsia="en-US"/>
              </w:rPr>
              <w:t>F</w:t>
            </w:r>
            <w:r w:rsidR="007929E3" w:rsidRPr="007929E3">
              <w:rPr>
                <w:b/>
                <w:bCs/>
                <w:sz w:val="22"/>
                <w:szCs w:val="18"/>
                <w:lang w:eastAsia="en-US"/>
              </w:rPr>
              <w:t>requency</w:t>
            </w:r>
          </w:p>
        </w:tc>
        <w:tc>
          <w:tcPr>
            <w:tcW w:w="2552" w:type="dxa"/>
            <w:vMerge w:val="restart"/>
            <w:shd w:val="clear" w:color="auto" w:fill="DAEEF3" w:themeFill="accent5" w:themeFillTint="33"/>
          </w:tcPr>
          <w:p w14:paraId="0423321A" w14:textId="5612F40D" w:rsidR="007B6BBA" w:rsidRPr="007929E3" w:rsidRDefault="007929E3" w:rsidP="00B770B7">
            <w:pPr>
              <w:rPr>
                <w:b/>
                <w:bCs/>
                <w:sz w:val="22"/>
                <w:szCs w:val="18"/>
                <w:lang w:eastAsia="en-US"/>
              </w:rPr>
            </w:pPr>
            <w:r w:rsidRPr="007929E3">
              <w:rPr>
                <w:b/>
                <w:bCs/>
                <w:sz w:val="22"/>
                <w:szCs w:val="18"/>
                <w:lang w:eastAsia="en-US"/>
              </w:rPr>
              <w:t>Types of Portable Equipment</w:t>
            </w:r>
          </w:p>
        </w:tc>
        <w:tc>
          <w:tcPr>
            <w:tcW w:w="3678" w:type="dxa"/>
            <w:gridSpan w:val="2"/>
            <w:shd w:val="clear" w:color="auto" w:fill="DAEEF3" w:themeFill="accent5" w:themeFillTint="33"/>
          </w:tcPr>
          <w:p w14:paraId="6DBBA747" w14:textId="6E0ACCC3" w:rsidR="007B6BBA" w:rsidRPr="007929E3" w:rsidRDefault="007B6BBA" w:rsidP="00B770B7">
            <w:pPr>
              <w:rPr>
                <w:b/>
                <w:bCs/>
                <w:sz w:val="22"/>
                <w:szCs w:val="18"/>
                <w:lang w:eastAsia="en-US"/>
              </w:rPr>
            </w:pPr>
            <w:r w:rsidRPr="007929E3">
              <w:rPr>
                <w:b/>
                <w:bCs/>
                <w:sz w:val="22"/>
                <w:szCs w:val="18"/>
                <w:lang w:eastAsia="en-US"/>
              </w:rPr>
              <w:t>R</w:t>
            </w:r>
            <w:r w:rsidR="007929E3" w:rsidRPr="007929E3">
              <w:rPr>
                <w:b/>
                <w:bCs/>
                <w:sz w:val="22"/>
                <w:szCs w:val="18"/>
                <w:lang w:eastAsia="en-US"/>
              </w:rPr>
              <w:t>esponsibility</w:t>
            </w:r>
          </w:p>
        </w:tc>
      </w:tr>
      <w:tr w:rsidR="007B6BBA" w14:paraId="4B517803" w14:textId="77777777" w:rsidTr="00E970E6">
        <w:trPr>
          <w:trHeight w:val="407"/>
        </w:trPr>
        <w:tc>
          <w:tcPr>
            <w:tcW w:w="1555" w:type="dxa"/>
            <w:vMerge/>
            <w:shd w:val="clear" w:color="auto" w:fill="DAEEF3" w:themeFill="accent5" w:themeFillTint="33"/>
          </w:tcPr>
          <w:p w14:paraId="64792BD7" w14:textId="77777777" w:rsidR="007B6BBA" w:rsidRPr="007929E3" w:rsidRDefault="007B6BBA" w:rsidP="00B770B7">
            <w:pPr>
              <w:pStyle w:val="NoSpacing"/>
              <w:ind w:left="-12"/>
              <w:rPr>
                <w:rFonts w:ascii="Calibri" w:hAnsi="Calibri"/>
                <w:b/>
                <w:bCs/>
                <w:sz w:val="22"/>
                <w:szCs w:val="18"/>
              </w:rPr>
            </w:pPr>
          </w:p>
        </w:tc>
        <w:tc>
          <w:tcPr>
            <w:tcW w:w="1275" w:type="dxa"/>
            <w:vMerge/>
            <w:shd w:val="clear" w:color="auto" w:fill="DAEEF3" w:themeFill="accent5" w:themeFillTint="33"/>
          </w:tcPr>
          <w:p w14:paraId="1793B8D1" w14:textId="77777777" w:rsidR="007B6BBA" w:rsidRPr="007929E3" w:rsidRDefault="007B6BBA" w:rsidP="00B770B7">
            <w:pPr>
              <w:rPr>
                <w:b/>
                <w:bCs/>
                <w:sz w:val="22"/>
                <w:szCs w:val="18"/>
              </w:rPr>
            </w:pPr>
          </w:p>
        </w:tc>
        <w:tc>
          <w:tcPr>
            <w:tcW w:w="2552" w:type="dxa"/>
            <w:vMerge/>
            <w:shd w:val="clear" w:color="auto" w:fill="DAEEF3" w:themeFill="accent5" w:themeFillTint="33"/>
          </w:tcPr>
          <w:p w14:paraId="1925D802" w14:textId="77777777" w:rsidR="007B6BBA" w:rsidRPr="007929E3" w:rsidRDefault="007B6BBA" w:rsidP="00B770B7">
            <w:pPr>
              <w:rPr>
                <w:b/>
                <w:bCs/>
                <w:sz w:val="22"/>
                <w:szCs w:val="18"/>
              </w:rPr>
            </w:pPr>
          </w:p>
        </w:tc>
        <w:tc>
          <w:tcPr>
            <w:tcW w:w="1871" w:type="dxa"/>
            <w:shd w:val="clear" w:color="auto" w:fill="DAEEF3" w:themeFill="accent5" w:themeFillTint="33"/>
          </w:tcPr>
          <w:p w14:paraId="5BDC9366" w14:textId="76CAC0C8" w:rsidR="007B6BBA" w:rsidRPr="007929E3" w:rsidRDefault="007B6BBA" w:rsidP="00B770B7">
            <w:pPr>
              <w:rPr>
                <w:b/>
                <w:bCs/>
                <w:sz w:val="22"/>
                <w:szCs w:val="18"/>
              </w:rPr>
            </w:pPr>
            <w:r w:rsidRPr="007929E3">
              <w:rPr>
                <w:b/>
                <w:bCs/>
                <w:sz w:val="22"/>
                <w:szCs w:val="18"/>
              </w:rPr>
              <w:t>New to service</w:t>
            </w:r>
          </w:p>
        </w:tc>
        <w:tc>
          <w:tcPr>
            <w:tcW w:w="1807" w:type="dxa"/>
            <w:shd w:val="clear" w:color="auto" w:fill="DAEEF3" w:themeFill="accent5" w:themeFillTint="33"/>
          </w:tcPr>
          <w:p w14:paraId="380FA59E" w14:textId="3D66D86D" w:rsidR="007B6BBA" w:rsidRPr="007929E3" w:rsidRDefault="007B6BBA" w:rsidP="00B770B7">
            <w:pPr>
              <w:rPr>
                <w:b/>
                <w:bCs/>
                <w:sz w:val="22"/>
                <w:szCs w:val="18"/>
              </w:rPr>
            </w:pPr>
            <w:r w:rsidRPr="007929E3">
              <w:rPr>
                <w:b/>
                <w:bCs/>
                <w:sz w:val="22"/>
                <w:szCs w:val="18"/>
              </w:rPr>
              <w:t>Routine Testing</w:t>
            </w:r>
          </w:p>
        </w:tc>
      </w:tr>
      <w:tr w:rsidR="007B6BBA" w14:paraId="5866A56F" w14:textId="77777777" w:rsidTr="007929E3">
        <w:tc>
          <w:tcPr>
            <w:tcW w:w="1555" w:type="dxa"/>
            <w:vMerge w:val="restart"/>
          </w:tcPr>
          <w:p w14:paraId="492FA2F5" w14:textId="77777777" w:rsidR="007B6BBA" w:rsidRPr="00B770B7" w:rsidRDefault="007B6BBA" w:rsidP="007B6BBA">
            <w:pPr>
              <w:pStyle w:val="NoSpacing"/>
              <w:ind w:left="-12"/>
              <w:rPr>
                <w:rFonts w:ascii="Calibri" w:hAnsi="Calibri"/>
                <w:b/>
                <w:bCs/>
                <w:sz w:val="22"/>
                <w:szCs w:val="18"/>
                <w:lang w:eastAsia="en-US"/>
              </w:rPr>
            </w:pPr>
            <w:r w:rsidRPr="00B770B7">
              <w:rPr>
                <w:rFonts w:ascii="Calibri" w:hAnsi="Calibri"/>
                <w:b/>
                <w:bCs/>
                <w:sz w:val="22"/>
                <w:szCs w:val="18"/>
                <w:lang w:eastAsia="en-US"/>
              </w:rPr>
              <w:t xml:space="preserve">HIGHER RISK </w:t>
            </w:r>
          </w:p>
          <w:p w14:paraId="3F7A0B85" w14:textId="438B5F14" w:rsidR="007B6BBA" w:rsidRPr="00B770B7" w:rsidRDefault="007B6BBA" w:rsidP="007B6BBA">
            <w:pPr>
              <w:rPr>
                <w:sz w:val="22"/>
                <w:szCs w:val="18"/>
                <w:lang w:eastAsia="en-US"/>
              </w:rPr>
            </w:pPr>
            <w:r w:rsidRPr="00B770B7">
              <w:rPr>
                <w:sz w:val="22"/>
                <w:szCs w:val="18"/>
                <w:lang w:eastAsia="en-US"/>
              </w:rPr>
              <w:t>Higher frequency movement / flexing of cables</w:t>
            </w:r>
          </w:p>
        </w:tc>
        <w:tc>
          <w:tcPr>
            <w:tcW w:w="1275" w:type="dxa"/>
            <w:vMerge w:val="restart"/>
          </w:tcPr>
          <w:p w14:paraId="4818CEDF" w14:textId="308E9C7B" w:rsidR="007B6BBA" w:rsidRPr="00B770B7" w:rsidRDefault="007B6BBA" w:rsidP="007B6BBA">
            <w:pPr>
              <w:rPr>
                <w:b/>
                <w:bCs/>
                <w:sz w:val="22"/>
                <w:szCs w:val="18"/>
                <w:lang w:eastAsia="en-US"/>
              </w:rPr>
            </w:pPr>
            <w:r w:rsidRPr="00B770B7">
              <w:rPr>
                <w:b/>
                <w:bCs/>
                <w:sz w:val="22"/>
                <w:szCs w:val="18"/>
                <w:lang w:eastAsia="en-US"/>
              </w:rPr>
              <w:t>1 Year</w:t>
            </w:r>
          </w:p>
        </w:tc>
        <w:tc>
          <w:tcPr>
            <w:tcW w:w="2552" w:type="dxa"/>
          </w:tcPr>
          <w:p w14:paraId="7AC52DE1" w14:textId="2B543704" w:rsidR="007B6BBA" w:rsidRPr="00B770B7" w:rsidRDefault="007B6BBA" w:rsidP="007B6BBA">
            <w:pPr>
              <w:rPr>
                <w:sz w:val="22"/>
                <w:szCs w:val="18"/>
                <w:lang w:eastAsia="en-US"/>
              </w:rPr>
            </w:pPr>
            <w:r>
              <w:rPr>
                <w:sz w:val="22"/>
                <w:szCs w:val="18"/>
                <w:lang w:eastAsia="en-US"/>
              </w:rPr>
              <w:t>Community Nursing Team laptop</w:t>
            </w:r>
          </w:p>
        </w:tc>
        <w:tc>
          <w:tcPr>
            <w:tcW w:w="1871" w:type="dxa"/>
          </w:tcPr>
          <w:p w14:paraId="797E0E04" w14:textId="0D952AF2" w:rsidR="007B6BBA" w:rsidRPr="00B770B7" w:rsidRDefault="007B6BBA" w:rsidP="007B6BBA">
            <w:pPr>
              <w:rPr>
                <w:sz w:val="22"/>
                <w:szCs w:val="18"/>
                <w:lang w:eastAsia="en-US"/>
              </w:rPr>
            </w:pPr>
            <w:r>
              <w:rPr>
                <w:sz w:val="22"/>
                <w:szCs w:val="18"/>
                <w:lang w:eastAsia="en-US"/>
              </w:rPr>
              <w:t>DSD / SSICT</w:t>
            </w:r>
          </w:p>
        </w:tc>
        <w:tc>
          <w:tcPr>
            <w:tcW w:w="1807" w:type="dxa"/>
          </w:tcPr>
          <w:p w14:paraId="73ECA443" w14:textId="6F551C66" w:rsidR="007B6BBA" w:rsidRPr="00B770B7" w:rsidRDefault="007B6BBA" w:rsidP="007B6BBA">
            <w:pPr>
              <w:rPr>
                <w:sz w:val="22"/>
                <w:szCs w:val="18"/>
                <w:lang w:eastAsia="en-US"/>
              </w:rPr>
            </w:pPr>
            <w:r w:rsidRPr="00E224D2">
              <w:rPr>
                <w:sz w:val="22"/>
                <w:szCs w:val="18"/>
                <w:lang w:eastAsia="en-US"/>
              </w:rPr>
              <w:t>FM Director of Maintenance CHS</w:t>
            </w:r>
          </w:p>
        </w:tc>
      </w:tr>
      <w:tr w:rsidR="007B6BBA" w14:paraId="5B546557" w14:textId="77777777" w:rsidTr="007929E3">
        <w:tc>
          <w:tcPr>
            <w:tcW w:w="1555" w:type="dxa"/>
            <w:vMerge/>
          </w:tcPr>
          <w:p w14:paraId="74E58058" w14:textId="77777777" w:rsidR="007B6BBA" w:rsidRPr="00B770B7" w:rsidRDefault="007B6BBA" w:rsidP="007B6BBA">
            <w:pPr>
              <w:rPr>
                <w:sz w:val="22"/>
                <w:szCs w:val="18"/>
                <w:lang w:eastAsia="en-US"/>
              </w:rPr>
            </w:pPr>
          </w:p>
        </w:tc>
        <w:tc>
          <w:tcPr>
            <w:tcW w:w="1275" w:type="dxa"/>
            <w:vMerge/>
          </w:tcPr>
          <w:p w14:paraId="237994D3" w14:textId="77777777" w:rsidR="007B6BBA" w:rsidRPr="00B770B7" w:rsidRDefault="007B6BBA" w:rsidP="007B6BBA">
            <w:pPr>
              <w:rPr>
                <w:sz w:val="22"/>
                <w:szCs w:val="18"/>
                <w:lang w:eastAsia="en-US"/>
              </w:rPr>
            </w:pPr>
          </w:p>
        </w:tc>
        <w:tc>
          <w:tcPr>
            <w:tcW w:w="2552" w:type="dxa"/>
          </w:tcPr>
          <w:p w14:paraId="0A4F2903" w14:textId="36F3F468" w:rsidR="007B6BBA" w:rsidRPr="00B770B7" w:rsidRDefault="00CA251F" w:rsidP="007B6BBA">
            <w:pPr>
              <w:rPr>
                <w:sz w:val="22"/>
                <w:szCs w:val="18"/>
                <w:lang w:eastAsia="en-US"/>
              </w:rPr>
            </w:pPr>
            <w:r>
              <w:rPr>
                <w:sz w:val="22"/>
                <w:szCs w:val="18"/>
                <w:lang w:eastAsia="en-US"/>
              </w:rPr>
              <w:t>Team Member</w:t>
            </w:r>
            <w:r w:rsidR="007B6BBA">
              <w:rPr>
                <w:sz w:val="22"/>
                <w:szCs w:val="18"/>
                <w:lang w:eastAsia="en-US"/>
              </w:rPr>
              <w:t xml:space="preserve"> personal equipment and training equipment regularly moved</w:t>
            </w:r>
          </w:p>
        </w:tc>
        <w:tc>
          <w:tcPr>
            <w:tcW w:w="1871" w:type="dxa"/>
          </w:tcPr>
          <w:p w14:paraId="19E52113" w14:textId="6F22BD24" w:rsidR="007B6BBA" w:rsidRPr="00B770B7" w:rsidRDefault="007B6BBA" w:rsidP="007B6BBA">
            <w:pPr>
              <w:rPr>
                <w:sz w:val="22"/>
                <w:szCs w:val="18"/>
                <w:lang w:eastAsia="en-US"/>
              </w:rPr>
            </w:pPr>
            <w:r w:rsidRPr="00FC1427">
              <w:rPr>
                <w:sz w:val="22"/>
                <w:szCs w:val="18"/>
                <w:lang w:eastAsia="en-US"/>
              </w:rPr>
              <w:t>FM Director of Maintenance CHS</w:t>
            </w:r>
          </w:p>
        </w:tc>
        <w:tc>
          <w:tcPr>
            <w:tcW w:w="1807" w:type="dxa"/>
          </w:tcPr>
          <w:p w14:paraId="0632863C" w14:textId="468D8685" w:rsidR="007B6BBA" w:rsidRPr="00B770B7" w:rsidRDefault="007B6BBA" w:rsidP="007B6BBA">
            <w:pPr>
              <w:rPr>
                <w:sz w:val="22"/>
                <w:szCs w:val="18"/>
                <w:lang w:eastAsia="en-US"/>
              </w:rPr>
            </w:pPr>
            <w:r w:rsidRPr="00E224D2">
              <w:rPr>
                <w:sz w:val="22"/>
                <w:szCs w:val="18"/>
                <w:lang w:eastAsia="en-US"/>
              </w:rPr>
              <w:t>FM Director of Maintenance CHS</w:t>
            </w:r>
          </w:p>
        </w:tc>
      </w:tr>
      <w:tr w:rsidR="007B6BBA" w14:paraId="5D680297" w14:textId="77777777" w:rsidTr="007929E3">
        <w:tc>
          <w:tcPr>
            <w:tcW w:w="1555" w:type="dxa"/>
            <w:vMerge/>
          </w:tcPr>
          <w:p w14:paraId="4FC0A7A0" w14:textId="77777777" w:rsidR="007B6BBA" w:rsidRPr="00B770B7" w:rsidRDefault="007B6BBA" w:rsidP="007B6BBA">
            <w:pPr>
              <w:rPr>
                <w:sz w:val="22"/>
                <w:szCs w:val="18"/>
                <w:lang w:eastAsia="en-US"/>
              </w:rPr>
            </w:pPr>
          </w:p>
        </w:tc>
        <w:tc>
          <w:tcPr>
            <w:tcW w:w="1275" w:type="dxa"/>
            <w:vMerge/>
          </w:tcPr>
          <w:p w14:paraId="2CEB89FB" w14:textId="77777777" w:rsidR="007B6BBA" w:rsidRPr="00B770B7" w:rsidRDefault="007B6BBA" w:rsidP="007B6BBA">
            <w:pPr>
              <w:rPr>
                <w:sz w:val="22"/>
                <w:szCs w:val="18"/>
                <w:lang w:eastAsia="en-US"/>
              </w:rPr>
            </w:pPr>
          </w:p>
        </w:tc>
        <w:tc>
          <w:tcPr>
            <w:tcW w:w="2552" w:type="dxa"/>
          </w:tcPr>
          <w:p w14:paraId="63192864" w14:textId="31F44C6F" w:rsidR="007B6BBA" w:rsidRPr="00B770B7" w:rsidRDefault="007B6BBA" w:rsidP="007B6BBA">
            <w:pPr>
              <w:rPr>
                <w:sz w:val="22"/>
                <w:szCs w:val="18"/>
                <w:lang w:eastAsia="en-US"/>
              </w:rPr>
            </w:pPr>
            <w:r>
              <w:rPr>
                <w:sz w:val="22"/>
                <w:szCs w:val="18"/>
                <w:lang w:eastAsia="en-US"/>
              </w:rPr>
              <w:t>Tradesperson tools</w:t>
            </w:r>
          </w:p>
        </w:tc>
        <w:tc>
          <w:tcPr>
            <w:tcW w:w="1871" w:type="dxa"/>
          </w:tcPr>
          <w:p w14:paraId="572F65BC" w14:textId="168272AF" w:rsidR="007B6BBA" w:rsidRPr="00B770B7" w:rsidRDefault="007B6BBA" w:rsidP="007B6BBA">
            <w:pPr>
              <w:rPr>
                <w:sz w:val="22"/>
                <w:szCs w:val="18"/>
                <w:lang w:eastAsia="en-US"/>
              </w:rPr>
            </w:pPr>
            <w:r w:rsidRPr="00FC1427">
              <w:rPr>
                <w:sz w:val="22"/>
                <w:szCs w:val="18"/>
                <w:lang w:eastAsia="en-US"/>
              </w:rPr>
              <w:t>FM Director of Maintenance CHS</w:t>
            </w:r>
          </w:p>
        </w:tc>
        <w:tc>
          <w:tcPr>
            <w:tcW w:w="1807" w:type="dxa"/>
          </w:tcPr>
          <w:p w14:paraId="505EBC3B" w14:textId="2EA94EDA" w:rsidR="007B6BBA" w:rsidRPr="00B770B7" w:rsidRDefault="007B6BBA" w:rsidP="007B6BBA">
            <w:pPr>
              <w:rPr>
                <w:sz w:val="22"/>
                <w:szCs w:val="18"/>
                <w:lang w:eastAsia="en-US"/>
              </w:rPr>
            </w:pPr>
            <w:r w:rsidRPr="00E224D2">
              <w:rPr>
                <w:sz w:val="22"/>
                <w:szCs w:val="18"/>
                <w:lang w:eastAsia="en-US"/>
              </w:rPr>
              <w:t>FM Director of Maintenance CHS</w:t>
            </w:r>
          </w:p>
        </w:tc>
      </w:tr>
      <w:tr w:rsidR="00E970E6" w14:paraId="48E2EF1F" w14:textId="77777777" w:rsidTr="007929E3">
        <w:tc>
          <w:tcPr>
            <w:tcW w:w="1555" w:type="dxa"/>
            <w:vMerge w:val="restart"/>
          </w:tcPr>
          <w:p w14:paraId="1CF6952F" w14:textId="77777777" w:rsidR="00E970E6" w:rsidRPr="007B6BBA" w:rsidRDefault="00E970E6" w:rsidP="007B6BBA">
            <w:pPr>
              <w:rPr>
                <w:b/>
                <w:bCs/>
                <w:sz w:val="22"/>
                <w:szCs w:val="18"/>
                <w:lang w:eastAsia="en-US"/>
              </w:rPr>
            </w:pPr>
            <w:r w:rsidRPr="007B6BBA">
              <w:rPr>
                <w:b/>
                <w:bCs/>
                <w:sz w:val="22"/>
                <w:szCs w:val="18"/>
                <w:lang w:eastAsia="en-US"/>
              </w:rPr>
              <w:t>MEDIUM RISK</w:t>
            </w:r>
          </w:p>
          <w:p w14:paraId="7A384EEB" w14:textId="6849AB9C" w:rsidR="00E970E6" w:rsidRPr="00B770B7" w:rsidRDefault="00E970E6" w:rsidP="007B6BBA">
            <w:pPr>
              <w:rPr>
                <w:sz w:val="22"/>
                <w:szCs w:val="18"/>
                <w:lang w:eastAsia="en-US"/>
              </w:rPr>
            </w:pPr>
            <w:r>
              <w:rPr>
                <w:sz w:val="22"/>
                <w:szCs w:val="18"/>
                <w:lang w:eastAsia="en-US"/>
              </w:rPr>
              <w:t>Medium frequency movement / flexing of cables</w:t>
            </w:r>
          </w:p>
        </w:tc>
        <w:tc>
          <w:tcPr>
            <w:tcW w:w="1275" w:type="dxa"/>
            <w:vMerge w:val="restart"/>
          </w:tcPr>
          <w:p w14:paraId="5D387512" w14:textId="1996EE6F" w:rsidR="00E970E6" w:rsidRPr="007B6BBA" w:rsidRDefault="00E970E6" w:rsidP="007B6BBA">
            <w:pPr>
              <w:rPr>
                <w:b/>
                <w:bCs/>
                <w:sz w:val="22"/>
                <w:szCs w:val="18"/>
                <w:lang w:eastAsia="en-US"/>
              </w:rPr>
            </w:pPr>
            <w:r w:rsidRPr="007B6BBA">
              <w:rPr>
                <w:b/>
                <w:bCs/>
                <w:sz w:val="22"/>
                <w:szCs w:val="18"/>
                <w:lang w:eastAsia="en-US"/>
              </w:rPr>
              <w:t>2 Years</w:t>
            </w:r>
          </w:p>
        </w:tc>
        <w:tc>
          <w:tcPr>
            <w:tcW w:w="2552" w:type="dxa"/>
          </w:tcPr>
          <w:p w14:paraId="59F01C5D" w14:textId="3EE6F25D" w:rsidR="00E970E6" w:rsidRPr="00B770B7" w:rsidRDefault="00E970E6" w:rsidP="007B6BBA">
            <w:pPr>
              <w:rPr>
                <w:sz w:val="22"/>
                <w:szCs w:val="18"/>
                <w:lang w:eastAsia="en-US"/>
              </w:rPr>
            </w:pPr>
            <w:r>
              <w:rPr>
                <w:sz w:val="22"/>
                <w:szCs w:val="18"/>
                <w:lang w:eastAsia="en-US"/>
              </w:rPr>
              <w:t>Laptop used under Flexible working arrangements e.g. work from home.</w:t>
            </w:r>
          </w:p>
        </w:tc>
        <w:tc>
          <w:tcPr>
            <w:tcW w:w="1871" w:type="dxa"/>
          </w:tcPr>
          <w:p w14:paraId="6B7CFA0B" w14:textId="4CEADFED" w:rsidR="00E970E6" w:rsidRPr="00B770B7" w:rsidRDefault="00E970E6" w:rsidP="007B6BBA">
            <w:pPr>
              <w:rPr>
                <w:sz w:val="22"/>
                <w:szCs w:val="18"/>
                <w:lang w:eastAsia="en-US"/>
              </w:rPr>
            </w:pPr>
            <w:r w:rsidRPr="00FA3C5E">
              <w:rPr>
                <w:sz w:val="22"/>
                <w:szCs w:val="18"/>
                <w:lang w:eastAsia="en-US"/>
              </w:rPr>
              <w:t>DSD / SSICT</w:t>
            </w:r>
          </w:p>
        </w:tc>
        <w:tc>
          <w:tcPr>
            <w:tcW w:w="1807" w:type="dxa"/>
          </w:tcPr>
          <w:p w14:paraId="3491652B" w14:textId="0D1F395F" w:rsidR="00E970E6" w:rsidRPr="00B770B7" w:rsidRDefault="00E970E6" w:rsidP="007B6BBA">
            <w:pPr>
              <w:rPr>
                <w:sz w:val="22"/>
                <w:szCs w:val="18"/>
                <w:lang w:eastAsia="en-US"/>
              </w:rPr>
            </w:pPr>
            <w:r w:rsidRPr="00E224D2">
              <w:rPr>
                <w:sz w:val="22"/>
                <w:szCs w:val="18"/>
                <w:lang w:eastAsia="en-US"/>
              </w:rPr>
              <w:t>FM Director of Maintenance CHS</w:t>
            </w:r>
          </w:p>
        </w:tc>
      </w:tr>
      <w:tr w:rsidR="00E970E6" w14:paraId="53FDF446" w14:textId="77777777" w:rsidTr="007929E3">
        <w:tc>
          <w:tcPr>
            <w:tcW w:w="1555" w:type="dxa"/>
            <w:vMerge/>
          </w:tcPr>
          <w:p w14:paraId="44FC638F" w14:textId="77777777" w:rsidR="00E970E6" w:rsidRPr="00B770B7" w:rsidRDefault="00E970E6" w:rsidP="007B6BBA">
            <w:pPr>
              <w:rPr>
                <w:sz w:val="22"/>
                <w:szCs w:val="18"/>
                <w:lang w:eastAsia="en-US"/>
              </w:rPr>
            </w:pPr>
          </w:p>
        </w:tc>
        <w:tc>
          <w:tcPr>
            <w:tcW w:w="1275" w:type="dxa"/>
            <w:vMerge/>
          </w:tcPr>
          <w:p w14:paraId="218442FD" w14:textId="77777777" w:rsidR="00E970E6" w:rsidRPr="00B770B7" w:rsidRDefault="00E970E6" w:rsidP="007B6BBA">
            <w:pPr>
              <w:rPr>
                <w:sz w:val="22"/>
                <w:szCs w:val="18"/>
                <w:lang w:eastAsia="en-US"/>
              </w:rPr>
            </w:pPr>
          </w:p>
        </w:tc>
        <w:tc>
          <w:tcPr>
            <w:tcW w:w="2552" w:type="dxa"/>
          </w:tcPr>
          <w:p w14:paraId="6A0A95CF" w14:textId="02F9FC31" w:rsidR="00E970E6" w:rsidRPr="00B770B7" w:rsidRDefault="00E970E6" w:rsidP="007B6BBA">
            <w:pPr>
              <w:rPr>
                <w:sz w:val="22"/>
                <w:szCs w:val="18"/>
                <w:lang w:eastAsia="en-US"/>
              </w:rPr>
            </w:pPr>
            <w:r>
              <w:rPr>
                <w:sz w:val="22"/>
                <w:szCs w:val="18"/>
                <w:lang w:eastAsia="en-US"/>
              </w:rPr>
              <w:t>Computer on Wheels (COWs)</w:t>
            </w:r>
          </w:p>
        </w:tc>
        <w:tc>
          <w:tcPr>
            <w:tcW w:w="1871" w:type="dxa"/>
          </w:tcPr>
          <w:p w14:paraId="3322255B" w14:textId="699D6E6C" w:rsidR="00E970E6" w:rsidRPr="00B770B7" w:rsidRDefault="00E970E6" w:rsidP="007B6BBA">
            <w:pPr>
              <w:rPr>
                <w:sz w:val="22"/>
                <w:szCs w:val="18"/>
                <w:lang w:eastAsia="en-US"/>
              </w:rPr>
            </w:pPr>
            <w:r w:rsidRPr="00FA3C5E">
              <w:rPr>
                <w:sz w:val="22"/>
                <w:szCs w:val="18"/>
                <w:lang w:eastAsia="en-US"/>
              </w:rPr>
              <w:t>DSD / SSICT</w:t>
            </w:r>
          </w:p>
        </w:tc>
        <w:tc>
          <w:tcPr>
            <w:tcW w:w="1807" w:type="dxa"/>
          </w:tcPr>
          <w:p w14:paraId="3FFFD0E7" w14:textId="77DF786D" w:rsidR="00E970E6" w:rsidRPr="00B770B7" w:rsidRDefault="00E970E6" w:rsidP="007B6BBA">
            <w:pPr>
              <w:rPr>
                <w:sz w:val="22"/>
                <w:szCs w:val="18"/>
                <w:lang w:eastAsia="en-US"/>
              </w:rPr>
            </w:pPr>
            <w:r>
              <w:rPr>
                <w:sz w:val="22"/>
                <w:szCs w:val="18"/>
                <w:lang w:eastAsia="en-US"/>
              </w:rPr>
              <w:t>FM Director of Maintenance CHS</w:t>
            </w:r>
          </w:p>
        </w:tc>
      </w:tr>
      <w:tr w:rsidR="00E970E6" w14:paraId="64A64208" w14:textId="77777777" w:rsidTr="007929E3">
        <w:tc>
          <w:tcPr>
            <w:tcW w:w="1555" w:type="dxa"/>
            <w:vMerge/>
          </w:tcPr>
          <w:p w14:paraId="509110C6" w14:textId="77777777" w:rsidR="00E970E6" w:rsidRPr="00B770B7" w:rsidRDefault="00E970E6" w:rsidP="007B6BBA">
            <w:pPr>
              <w:rPr>
                <w:sz w:val="22"/>
                <w:szCs w:val="18"/>
                <w:lang w:eastAsia="en-US"/>
              </w:rPr>
            </w:pPr>
          </w:p>
        </w:tc>
        <w:tc>
          <w:tcPr>
            <w:tcW w:w="1275" w:type="dxa"/>
            <w:vMerge/>
          </w:tcPr>
          <w:p w14:paraId="683D529F" w14:textId="77777777" w:rsidR="00E970E6" w:rsidRPr="00B770B7" w:rsidRDefault="00E970E6" w:rsidP="007B6BBA">
            <w:pPr>
              <w:rPr>
                <w:sz w:val="22"/>
                <w:szCs w:val="18"/>
                <w:lang w:eastAsia="en-US"/>
              </w:rPr>
            </w:pPr>
          </w:p>
        </w:tc>
        <w:tc>
          <w:tcPr>
            <w:tcW w:w="2552" w:type="dxa"/>
          </w:tcPr>
          <w:p w14:paraId="13977DAC" w14:textId="4B760706" w:rsidR="00E970E6" w:rsidRPr="00B770B7" w:rsidRDefault="00E970E6" w:rsidP="007B6BBA">
            <w:pPr>
              <w:rPr>
                <w:sz w:val="22"/>
                <w:szCs w:val="18"/>
                <w:lang w:eastAsia="en-US"/>
              </w:rPr>
            </w:pPr>
            <w:r>
              <w:rPr>
                <w:sz w:val="22"/>
                <w:szCs w:val="18"/>
                <w:lang w:eastAsia="en-US"/>
              </w:rPr>
              <w:t>Kitchen equipment regularly unplugged e.g. not enough power outlets for kettles / sandwich press</w:t>
            </w:r>
          </w:p>
        </w:tc>
        <w:tc>
          <w:tcPr>
            <w:tcW w:w="1871" w:type="dxa"/>
          </w:tcPr>
          <w:p w14:paraId="35BCF625" w14:textId="48C19E22" w:rsidR="00E970E6" w:rsidRPr="00B770B7" w:rsidRDefault="00E970E6" w:rsidP="007B6BBA">
            <w:pPr>
              <w:rPr>
                <w:sz w:val="22"/>
                <w:szCs w:val="18"/>
                <w:lang w:eastAsia="en-US"/>
              </w:rPr>
            </w:pPr>
            <w:r w:rsidRPr="00E82802">
              <w:rPr>
                <w:sz w:val="22"/>
                <w:szCs w:val="18"/>
                <w:lang w:eastAsia="en-US"/>
              </w:rPr>
              <w:t>FM Director of Maintenance CHS</w:t>
            </w:r>
          </w:p>
        </w:tc>
        <w:tc>
          <w:tcPr>
            <w:tcW w:w="1807" w:type="dxa"/>
          </w:tcPr>
          <w:p w14:paraId="2D3BA7EF" w14:textId="32054176" w:rsidR="00E970E6" w:rsidRPr="00B770B7" w:rsidRDefault="00E970E6" w:rsidP="007B6BBA">
            <w:pPr>
              <w:rPr>
                <w:sz w:val="22"/>
                <w:szCs w:val="18"/>
                <w:lang w:eastAsia="en-US"/>
              </w:rPr>
            </w:pPr>
            <w:r w:rsidRPr="00E82802">
              <w:rPr>
                <w:sz w:val="22"/>
                <w:szCs w:val="18"/>
                <w:lang w:eastAsia="en-US"/>
              </w:rPr>
              <w:t>FM Director of Maintenance CHS</w:t>
            </w:r>
          </w:p>
        </w:tc>
      </w:tr>
      <w:tr w:rsidR="00E970E6" w14:paraId="27C3BD40" w14:textId="77777777" w:rsidTr="007929E3">
        <w:tc>
          <w:tcPr>
            <w:tcW w:w="1555" w:type="dxa"/>
            <w:vMerge/>
          </w:tcPr>
          <w:p w14:paraId="59400E50" w14:textId="77777777" w:rsidR="00E970E6" w:rsidRPr="00B770B7" w:rsidRDefault="00E970E6" w:rsidP="007B6BBA">
            <w:pPr>
              <w:rPr>
                <w:sz w:val="22"/>
                <w:szCs w:val="18"/>
                <w:lang w:eastAsia="en-US"/>
              </w:rPr>
            </w:pPr>
          </w:p>
        </w:tc>
        <w:tc>
          <w:tcPr>
            <w:tcW w:w="1275" w:type="dxa"/>
            <w:vMerge/>
          </w:tcPr>
          <w:p w14:paraId="0971F200" w14:textId="77777777" w:rsidR="00E970E6" w:rsidRPr="00B770B7" w:rsidRDefault="00E970E6" w:rsidP="007B6BBA">
            <w:pPr>
              <w:rPr>
                <w:sz w:val="22"/>
                <w:szCs w:val="18"/>
                <w:lang w:eastAsia="en-US"/>
              </w:rPr>
            </w:pPr>
          </w:p>
        </w:tc>
        <w:tc>
          <w:tcPr>
            <w:tcW w:w="2552" w:type="dxa"/>
          </w:tcPr>
          <w:p w14:paraId="735DA2CB" w14:textId="6967A028" w:rsidR="00E970E6" w:rsidRPr="00B770B7" w:rsidRDefault="00E970E6" w:rsidP="007B6BBA">
            <w:pPr>
              <w:rPr>
                <w:sz w:val="22"/>
                <w:szCs w:val="18"/>
                <w:lang w:eastAsia="en-US"/>
              </w:rPr>
            </w:pPr>
            <w:r>
              <w:rPr>
                <w:sz w:val="22"/>
                <w:szCs w:val="18"/>
                <w:lang w:eastAsia="en-US"/>
              </w:rPr>
              <w:t>Office equipment – laminators, electrical staplers etc</w:t>
            </w:r>
          </w:p>
        </w:tc>
        <w:tc>
          <w:tcPr>
            <w:tcW w:w="1871" w:type="dxa"/>
          </w:tcPr>
          <w:p w14:paraId="6A3B39CF" w14:textId="103B49F0" w:rsidR="00E970E6" w:rsidRPr="00B770B7" w:rsidRDefault="00E970E6" w:rsidP="007B6BBA">
            <w:pPr>
              <w:rPr>
                <w:sz w:val="22"/>
                <w:szCs w:val="18"/>
                <w:lang w:eastAsia="en-US"/>
              </w:rPr>
            </w:pPr>
            <w:r w:rsidRPr="00E82802">
              <w:rPr>
                <w:sz w:val="22"/>
                <w:szCs w:val="18"/>
                <w:lang w:eastAsia="en-US"/>
              </w:rPr>
              <w:t>FM Director of Maintenance CHS</w:t>
            </w:r>
          </w:p>
        </w:tc>
        <w:tc>
          <w:tcPr>
            <w:tcW w:w="1807" w:type="dxa"/>
          </w:tcPr>
          <w:p w14:paraId="7D25A1F9" w14:textId="231F2758" w:rsidR="00E970E6" w:rsidRPr="00B770B7" w:rsidRDefault="00E970E6" w:rsidP="007B6BBA">
            <w:pPr>
              <w:rPr>
                <w:sz w:val="22"/>
                <w:szCs w:val="18"/>
                <w:lang w:eastAsia="en-US"/>
              </w:rPr>
            </w:pPr>
            <w:r w:rsidRPr="00E82802">
              <w:rPr>
                <w:sz w:val="22"/>
                <w:szCs w:val="18"/>
                <w:lang w:eastAsia="en-US"/>
              </w:rPr>
              <w:t>FM Director of Maintenance CHS</w:t>
            </w:r>
          </w:p>
        </w:tc>
      </w:tr>
      <w:tr w:rsidR="00E970E6" w14:paraId="29F54BC4" w14:textId="77777777" w:rsidTr="007929E3">
        <w:tc>
          <w:tcPr>
            <w:tcW w:w="1555" w:type="dxa"/>
            <w:vMerge w:val="restart"/>
          </w:tcPr>
          <w:p w14:paraId="386779D8" w14:textId="77777777" w:rsidR="00E970E6" w:rsidRPr="007B6BBA" w:rsidRDefault="00E970E6" w:rsidP="007B6BBA">
            <w:pPr>
              <w:rPr>
                <w:b/>
                <w:bCs/>
                <w:sz w:val="22"/>
                <w:szCs w:val="18"/>
              </w:rPr>
            </w:pPr>
            <w:r w:rsidRPr="007B6BBA">
              <w:rPr>
                <w:b/>
                <w:bCs/>
                <w:sz w:val="22"/>
                <w:szCs w:val="18"/>
              </w:rPr>
              <w:t>LOWER RISK</w:t>
            </w:r>
          </w:p>
          <w:p w14:paraId="161674FF" w14:textId="19C701B1" w:rsidR="00E970E6" w:rsidRPr="00B770B7" w:rsidRDefault="00E970E6" w:rsidP="007B6BBA">
            <w:pPr>
              <w:rPr>
                <w:sz w:val="22"/>
                <w:szCs w:val="18"/>
              </w:rPr>
            </w:pPr>
            <w:r>
              <w:rPr>
                <w:sz w:val="22"/>
                <w:szCs w:val="18"/>
              </w:rPr>
              <w:t>Lower frequency or no movement / flexing of cables</w:t>
            </w:r>
          </w:p>
        </w:tc>
        <w:tc>
          <w:tcPr>
            <w:tcW w:w="1275" w:type="dxa"/>
            <w:vMerge w:val="restart"/>
          </w:tcPr>
          <w:p w14:paraId="76932556" w14:textId="367C6469" w:rsidR="00E970E6" w:rsidRPr="007B6BBA" w:rsidRDefault="00E970E6" w:rsidP="007B6BBA">
            <w:pPr>
              <w:rPr>
                <w:b/>
                <w:bCs/>
                <w:sz w:val="22"/>
                <w:szCs w:val="18"/>
              </w:rPr>
            </w:pPr>
            <w:r w:rsidRPr="007B6BBA">
              <w:rPr>
                <w:b/>
                <w:bCs/>
                <w:sz w:val="22"/>
                <w:szCs w:val="18"/>
              </w:rPr>
              <w:t>5 Years</w:t>
            </w:r>
          </w:p>
        </w:tc>
        <w:tc>
          <w:tcPr>
            <w:tcW w:w="2552" w:type="dxa"/>
          </w:tcPr>
          <w:p w14:paraId="71EA8F0B" w14:textId="77777777" w:rsidR="00E970E6" w:rsidRDefault="00E970E6" w:rsidP="007B6BBA">
            <w:pPr>
              <w:rPr>
                <w:sz w:val="22"/>
                <w:szCs w:val="18"/>
              </w:rPr>
            </w:pPr>
            <w:r>
              <w:rPr>
                <w:sz w:val="22"/>
                <w:szCs w:val="18"/>
              </w:rPr>
              <w:t>ICT equipment – monitors, printers, docking station</w:t>
            </w:r>
          </w:p>
          <w:p w14:paraId="03A3C6ED" w14:textId="77777777" w:rsidR="00E970E6" w:rsidRDefault="00E970E6" w:rsidP="007B6BBA">
            <w:pPr>
              <w:rPr>
                <w:sz w:val="22"/>
                <w:szCs w:val="18"/>
              </w:rPr>
            </w:pPr>
            <w:r>
              <w:rPr>
                <w:sz w:val="22"/>
                <w:szCs w:val="18"/>
              </w:rPr>
              <w:t>DHR equipment</w:t>
            </w:r>
          </w:p>
          <w:p w14:paraId="060C581F" w14:textId="0A628D32" w:rsidR="00E970E6" w:rsidRDefault="00E970E6" w:rsidP="007B6BBA">
            <w:pPr>
              <w:rPr>
                <w:sz w:val="22"/>
                <w:szCs w:val="18"/>
              </w:rPr>
            </w:pPr>
            <w:r>
              <w:rPr>
                <w:sz w:val="22"/>
                <w:szCs w:val="18"/>
              </w:rPr>
              <w:t>Desktop - CPU</w:t>
            </w:r>
          </w:p>
        </w:tc>
        <w:tc>
          <w:tcPr>
            <w:tcW w:w="1871" w:type="dxa"/>
          </w:tcPr>
          <w:p w14:paraId="229D44C0" w14:textId="14BBB50D" w:rsidR="00E970E6" w:rsidRPr="00EB48E1" w:rsidRDefault="00E970E6" w:rsidP="007B6BBA">
            <w:pPr>
              <w:rPr>
                <w:sz w:val="22"/>
                <w:szCs w:val="18"/>
              </w:rPr>
            </w:pPr>
            <w:r w:rsidRPr="00FA3C5E">
              <w:rPr>
                <w:sz w:val="22"/>
                <w:szCs w:val="18"/>
                <w:lang w:eastAsia="en-US"/>
              </w:rPr>
              <w:t>DSD / SSICT</w:t>
            </w:r>
          </w:p>
        </w:tc>
        <w:tc>
          <w:tcPr>
            <w:tcW w:w="1807" w:type="dxa"/>
          </w:tcPr>
          <w:p w14:paraId="06634907" w14:textId="6D49D310" w:rsidR="00E970E6" w:rsidRPr="0045023B" w:rsidRDefault="00E970E6" w:rsidP="007B6BBA">
            <w:pPr>
              <w:rPr>
                <w:sz w:val="22"/>
                <w:szCs w:val="18"/>
              </w:rPr>
            </w:pPr>
            <w:r w:rsidRPr="00BD6AB7">
              <w:rPr>
                <w:sz w:val="22"/>
                <w:szCs w:val="18"/>
                <w:lang w:eastAsia="en-US"/>
              </w:rPr>
              <w:t>FM Director of Maintenance CHS</w:t>
            </w:r>
          </w:p>
        </w:tc>
      </w:tr>
      <w:tr w:rsidR="00E970E6" w14:paraId="61BF5DBA" w14:textId="77777777" w:rsidTr="007929E3">
        <w:tc>
          <w:tcPr>
            <w:tcW w:w="1555" w:type="dxa"/>
            <w:vMerge/>
          </w:tcPr>
          <w:p w14:paraId="29513FEF" w14:textId="77777777" w:rsidR="00E970E6" w:rsidRPr="00B770B7" w:rsidRDefault="00E970E6" w:rsidP="007B6BBA">
            <w:pPr>
              <w:rPr>
                <w:sz w:val="22"/>
                <w:szCs w:val="18"/>
              </w:rPr>
            </w:pPr>
          </w:p>
        </w:tc>
        <w:tc>
          <w:tcPr>
            <w:tcW w:w="1275" w:type="dxa"/>
            <w:vMerge/>
          </w:tcPr>
          <w:p w14:paraId="2D0E6F05" w14:textId="77777777" w:rsidR="00E970E6" w:rsidRPr="00B770B7" w:rsidRDefault="00E970E6" w:rsidP="007B6BBA">
            <w:pPr>
              <w:rPr>
                <w:sz w:val="22"/>
                <w:szCs w:val="18"/>
              </w:rPr>
            </w:pPr>
          </w:p>
        </w:tc>
        <w:tc>
          <w:tcPr>
            <w:tcW w:w="2552" w:type="dxa"/>
          </w:tcPr>
          <w:p w14:paraId="1DC5E4D4" w14:textId="5C96B158" w:rsidR="00E970E6" w:rsidRDefault="00E970E6" w:rsidP="007B6BBA">
            <w:pPr>
              <w:rPr>
                <w:sz w:val="22"/>
                <w:szCs w:val="18"/>
              </w:rPr>
            </w:pPr>
            <w:r>
              <w:rPr>
                <w:sz w:val="22"/>
                <w:szCs w:val="18"/>
              </w:rPr>
              <w:t>Sit to stand desk</w:t>
            </w:r>
          </w:p>
        </w:tc>
        <w:tc>
          <w:tcPr>
            <w:tcW w:w="1871" w:type="dxa"/>
          </w:tcPr>
          <w:p w14:paraId="4BE85838" w14:textId="299C5EC8" w:rsidR="00E970E6" w:rsidRPr="00EB48E1" w:rsidRDefault="00E970E6" w:rsidP="007B6BBA">
            <w:pPr>
              <w:rPr>
                <w:sz w:val="22"/>
                <w:szCs w:val="18"/>
              </w:rPr>
            </w:pPr>
            <w:r>
              <w:rPr>
                <w:sz w:val="22"/>
                <w:szCs w:val="18"/>
                <w:lang w:eastAsia="en-US"/>
              </w:rPr>
              <w:t>FM Director of Maintenance CHS</w:t>
            </w:r>
          </w:p>
        </w:tc>
        <w:tc>
          <w:tcPr>
            <w:tcW w:w="1807" w:type="dxa"/>
          </w:tcPr>
          <w:p w14:paraId="2B8D2B35" w14:textId="722BAACA" w:rsidR="00E970E6" w:rsidRPr="0045023B" w:rsidRDefault="00E970E6" w:rsidP="007B6BBA">
            <w:pPr>
              <w:rPr>
                <w:sz w:val="22"/>
                <w:szCs w:val="18"/>
              </w:rPr>
            </w:pPr>
            <w:r w:rsidRPr="00BD6AB7">
              <w:rPr>
                <w:sz w:val="22"/>
                <w:szCs w:val="18"/>
                <w:lang w:eastAsia="en-US"/>
              </w:rPr>
              <w:t>FM Director of Maintenance CHS</w:t>
            </w:r>
          </w:p>
        </w:tc>
      </w:tr>
    </w:tbl>
    <w:p w14:paraId="0227F53E" w14:textId="77777777" w:rsidR="00B770B7" w:rsidRDefault="00B770B7" w:rsidP="00B770B7">
      <w:pPr>
        <w:rPr>
          <w:rFonts w:cs="Arial"/>
          <w:b/>
          <w:i/>
          <w:iCs/>
          <w:sz w:val="20"/>
        </w:rPr>
      </w:pPr>
    </w:p>
    <w:p w14:paraId="5C183BC5" w14:textId="7F06C507" w:rsidR="00E970E6" w:rsidRDefault="007929E3" w:rsidP="00E970E6">
      <w:pPr>
        <w:spacing w:after="120"/>
        <w:rPr>
          <w:i/>
          <w:iCs/>
        </w:rPr>
      </w:pPr>
      <w:r w:rsidRPr="007929E3">
        <w:rPr>
          <w:i/>
          <w:iCs/>
        </w:rPr>
        <w:t xml:space="preserve">Note - Canberra Health Services uses the CHS Risk Management Framework and Risk Management Policy to manage risk effectively and efficiently. The Framework and Policy was applied to identify the risk levels of new portable equipment to confirm the frequency of testing and tagging. </w:t>
      </w:r>
    </w:p>
    <w:p w14:paraId="70FA5BA6" w14:textId="77777777" w:rsidR="00B770B7" w:rsidRDefault="00B770B7" w:rsidP="00E970E6">
      <w:pPr>
        <w:rPr>
          <w:rFonts w:eastAsiaTheme="majorEastAsia"/>
          <w:b/>
          <w:bCs/>
        </w:rPr>
      </w:pPr>
    </w:p>
    <w:sectPr w:rsidR="00B770B7" w:rsidSect="004213C3">
      <w:headerReference w:type="default" r:id="rId25"/>
      <w:footerReference w:type="default" r:id="rId26"/>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42B67" w14:textId="77777777" w:rsidR="00F72FF2" w:rsidRDefault="00F72FF2" w:rsidP="00F66CB0">
      <w:r>
        <w:separator/>
      </w:r>
    </w:p>
  </w:endnote>
  <w:endnote w:type="continuationSeparator" w:id="0">
    <w:p w14:paraId="7EACB867" w14:textId="77777777" w:rsidR="00F72FF2" w:rsidRDefault="00F72FF2" w:rsidP="00F66CB0">
      <w:r>
        <w:continuationSeparator/>
      </w:r>
    </w:p>
  </w:endnote>
  <w:endnote w:type="continuationNotice" w:id="1">
    <w:p w14:paraId="6C0EAB9C" w14:textId="77777777" w:rsidR="00F72FF2" w:rsidRDefault="00F72F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otham-Light">
    <w:panose1 w:val="00000000000000000000"/>
    <w:charset w:val="00"/>
    <w:family w:val="swiss"/>
    <w:notTrueType/>
    <w:pitch w:val="default"/>
    <w:sig w:usb0="00000003" w:usb1="00000000" w:usb2="00000000" w:usb3="00000000" w:csb0="00000001" w:csb1="00000000"/>
  </w:font>
  <w:font w:name="FranklinGothic-Book">
    <w:panose1 w:val="00000000000000000000"/>
    <w:charset w:val="00"/>
    <w:family w:val="swiss"/>
    <w:notTrueType/>
    <w:pitch w:val="default"/>
    <w:sig w:usb0="00000003" w:usb1="00000000" w:usb2="00000000" w:usb3="00000000" w:csb0="00000001" w:csb1="00000000"/>
  </w:font>
  <w:font w:name="Gotham Light">
    <w:altName w:val="Calibri"/>
    <w:panose1 w:val="00000000000000000000"/>
    <w:charset w:val="00"/>
    <w:family w:val="swiss"/>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Gotham Medium">
    <w:altName w:val="Gotham Medium"/>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Borders>
        <w:insideH w:val="single" w:sz="4" w:space="0" w:color="auto"/>
      </w:tblBorders>
      <w:tblLook w:val="00A0" w:firstRow="1" w:lastRow="0" w:firstColumn="1" w:lastColumn="0" w:noHBand="0" w:noVBand="0"/>
    </w:tblPr>
    <w:tblGrid>
      <w:gridCol w:w="1515"/>
      <w:gridCol w:w="965"/>
      <w:gridCol w:w="1299"/>
      <w:gridCol w:w="1362"/>
      <w:gridCol w:w="2372"/>
      <w:gridCol w:w="1701"/>
    </w:tblGrid>
    <w:tr w:rsidR="00FD487A" w:rsidRPr="00AE7C5C" w14:paraId="309E004C" w14:textId="77777777" w:rsidTr="009640B8">
      <w:tc>
        <w:tcPr>
          <w:tcW w:w="1515" w:type="dxa"/>
        </w:tcPr>
        <w:p w14:paraId="656839AE" w14:textId="77777777" w:rsidR="00FD487A" w:rsidRPr="00B3752F" w:rsidRDefault="00FD487A" w:rsidP="004213C3">
          <w:pPr>
            <w:pStyle w:val="Footer"/>
            <w:rPr>
              <w:rFonts w:cs="Arial"/>
              <w:b/>
              <w:bCs/>
              <w:i/>
              <w:sz w:val="20"/>
            </w:rPr>
          </w:pPr>
          <w:r w:rsidRPr="00B3752F">
            <w:rPr>
              <w:rFonts w:cs="Arial"/>
              <w:b/>
              <w:bCs/>
              <w:i/>
              <w:sz w:val="20"/>
            </w:rPr>
            <w:t>Doc Number</w:t>
          </w:r>
        </w:p>
      </w:tc>
      <w:tc>
        <w:tcPr>
          <w:tcW w:w="965" w:type="dxa"/>
        </w:tcPr>
        <w:p w14:paraId="6A79BC46" w14:textId="77777777" w:rsidR="00FD487A" w:rsidRPr="00B3752F" w:rsidRDefault="00FD487A" w:rsidP="004213C3">
          <w:pPr>
            <w:pStyle w:val="Footer"/>
            <w:rPr>
              <w:rFonts w:cs="Arial"/>
              <w:b/>
              <w:bCs/>
              <w:i/>
              <w:sz w:val="20"/>
            </w:rPr>
          </w:pPr>
          <w:r w:rsidRPr="00B3752F">
            <w:rPr>
              <w:rFonts w:cs="Arial"/>
              <w:b/>
              <w:bCs/>
              <w:i/>
              <w:sz w:val="20"/>
            </w:rPr>
            <w:t>Version</w:t>
          </w:r>
        </w:p>
      </w:tc>
      <w:tc>
        <w:tcPr>
          <w:tcW w:w="1299" w:type="dxa"/>
        </w:tcPr>
        <w:p w14:paraId="5B38B121" w14:textId="77777777" w:rsidR="00FD487A" w:rsidRPr="00B3752F" w:rsidRDefault="00FD487A" w:rsidP="004213C3">
          <w:pPr>
            <w:pStyle w:val="Footer"/>
            <w:rPr>
              <w:rFonts w:cs="Arial"/>
              <w:b/>
              <w:bCs/>
              <w:i/>
              <w:sz w:val="20"/>
            </w:rPr>
          </w:pPr>
          <w:r w:rsidRPr="00B3752F">
            <w:rPr>
              <w:rFonts w:cs="Arial"/>
              <w:b/>
              <w:bCs/>
              <w:i/>
              <w:sz w:val="20"/>
            </w:rPr>
            <w:t>Issued</w:t>
          </w:r>
        </w:p>
      </w:tc>
      <w:tc>
        <w:tcPr>
          <w:tcW w:w="1362" w:type="dxa"/>
        </w:tcPr>
        <w:p w14:paraId="28F027D1" w14:textId="77777777" w:rsidR="00FD487A" w:rsidRPr="00B3752F" w:rsidRDefault="00FD487A" w:rsidP="004213C3">
          <w:pPr>
            <w:pStyle w:val="Footer"/>
            <w:rPr>
              <w:rFonts w:cs="Arial"/>
              <w:b/>
              <w:bCs/>
              <w:i/>
              <w:sz w:val="20"/>
            </w:rPr>
          </w:pPr>
          <w:r w:rsidRPr="00B3752F">
            <w:rPr>
              <w:rFonts w:cs="Arial"/>
              <w:b/>
              <w:bCs/>
              <w:i/>
              <w:sz w:val="20"/>
            </w:rPr>
            <w:t>Review Date</w:t>
          </w:r>
        </w:p>
      </w:tc>
      <w:tc>
        <w:tcPr>
          <w:tcW w:w="2372" w:type="dxa"/>
        </w:tcPr>
        <w:p w14:paraId="203434D3" w14:textId="77777777" w:rsidR="00FD487A" w:rsidRPr="00B3752F" w:rsidRDefault="00FD487A" w:rsidP="004213C3">
          <w:pPr>
            <w:pStyle w:val="Footer"/>
            <w:rPr>
              <w:rFonts w:cs="Arial"/>
              <w:b/>
              <w:bCs/>
              <w:i/>
              <w:sz w:val="20"/>
            </w:rPr>
          </w:pPr>
          <w:r w:rsidRPr="00B3752F">
            <w:rPr>
              <w:rFonts w:cs="Arial"/>
              <w:b/>
              <w:bCs/>
              <w:i/>
              <w:sz w:val="20"/>
            </w:rPr>
            <w:t>Area Responsible</w:t>
          </w:r>
        </w:p>
      </w:tc>
      <w:tc>
        <w:tcPr>
          <w:tcW w:w="1701" w:type="dxa"/>
        </w:tcPr>
        <w:p w14:paraId="0DDB4977" w14:textId="77777777" w:rsidR="00FD487A" w:rsidRPr="00B3752F" w:rsidRDefault="00FD487A" w:rsidP="004213C3">
          <w:pPr>
            <w:pStyle w:val="Footer"/>
            <w:rPr>
              <w:rFonts w:cs="Arial"/>
              <w:b/>
              <w:bCs/>
              <w:i/>
              <w:sz w:val="20"/>
            </w:rPr>
          </w:pPr>
          <w:r w:rsidRPr="00B3752F">
            <w:rPr>
              <w:rFonts w:cs="Arial"/>
              <w:b/>
              <w:bCs/>
              <w:i/>
              <w:sz w:val="20"/>
            </w:rPr>
            <w:t>Page</w:t>
          </w:r>
        </w:p>
      </w:tc>
    </w:tr>
    <w:tr w:rsidR="00FD487A" w14:paraId="78AC3F04" w14:textId="77777777" w:rsidTr="009640B8">
      <w:tc>
        <w:tcPr>
          <w:tcW w:w="1515" w:type="dxa"/>
        </w:tcPr>
        <w:p w14:paraId="387E2193" w14:textId="4A69F010" w:rsidR="00FD487A" w:rsidRPr="00542EE6" w:rsidRDefault="009640B8" w:rsidP="005E56A1">
          <w:pPr>
            <w:pStyle w:val="Footer"/>
            <w:rPr>
              <w:rFonts w:cs="Arial"/>
              <w:b/>
              <w:bCs/>
              <w:sz w:val="20"/>
            </w:rPr>
          </w:pPr>
          <w:r>
            <w:rPr>
              <w:b/>
              <w:sz w:val="20"/>
            </w:rPr>
            <w:t>CHS2</w:t>
          </w:r>
          <w:r w:rsidR="00025514">
            <w:rPr>
              <w:b/>
              <w:sz w:val="20"/>
            </w:rPr>
            <w:t>4/267</w:t>
          </w:r>
        </w:p>
      </w:tc>
      <w:tc>
        <w:tcPr>
          <w:tcW w:w="965" w:type="dxa"/>
        </w:tcPr>
        <w:p w14:paraId="59DAE68F" w14:textId="66502C5F" w:rsidR="00FD487A" w:rsidRPr="00B3752F" w:rsidRDefault="00025514" w:rsidP="005E56A1">
          <w:pPr>
            <w:pStyle w:val="Footer"/>
            <w:rPr>
              <w:rFonts w:cs="Arial"/>
              <w:b/>
              <w:bCs/>
              <w:sz w:val="20"/>
            </w:rPr>
          </w:pPr>
          <w:r>
            <w:rPr>
              <w:rFonts w:cs="Arial"/>
              <w:b/>
              <w:bCs/>
              <w:sz w:val="20"/>
            </w:rPr>
            <w:t>1</w:t>
          </w:r>
        </w:p>
      </w:tc>
      <w:tc>
        <w:tcPr>
          <w:tcW w:w="1299" w:type="dxa"/>
        </w:tcPr>
        <w:p w14:paraId="3DCBD3D7" w14:textId="701AF832" w:rsidR="00FD487A" w:rsidRPr="00B3752F" w:rsidRDefault="00025514" w:rsidP="005E56A1">
          <w:pPr>
            <w:pStyle w:val="Footer"/>
            <w:rPr>
              <w:rFonts w:cs="Arial"/>
              <w:b/>
              <w:bCs/>
              <w:sz w:val="20"/>
            </w:rPr>
          </w:pPr>
          <w:r>
            <w:rPr>
              <w:rFonts w:cs="Arial"/>
              <w:b/>
              <w:bCs/>
              <w:sz w:val="20"/>
            </w:rPr>
            <w:t>20/05/2024</w:t>
          </w:r>
        </w:p>
      </w:tc>
      <w:tc>
        <w:tcPr>
          <w:tcW w:w="1362" w:type="dxa"/>
        </w:tcPr>
        <w:p w14:paraId="4F8ABB6B" w14:textId="1672C33C" w:rsidR="00FD487A" w:rsidRPr="00B3752F" w:rsidRDefault="009640B8" w:rsidP="005E56A1">
          <w:pPr>
            <w:pStyle w:val="Footer"/>
            <w:rPr>
              <w:rFonts w:cs="Arial"/>
              <w:b/>
              <w:bCs/>
              <w:sz w:val="20"/>
            </w:rPr>
          </w:pPr>
          <w:r>
            <w:rPr>
              <w:rFonts w:cs="Arial"/>
              <w:b/>
              <w:bCs/>
              <w:sz w:val="20"/>
            </w:rPr>
            <w:t>01/</w:t>
          </w:r>
          <w:r w:rsidR="00025514">
            <w:rPr>
              <w:rFonts w:cs="Arial"/>
              <w:b/>
              <w:bCs/>
              <w:sz w:val="20"/>
            </w:rPr>
            <w:t>05/2028</w:t>
          </w:r>
        </w:p>
      </w:tc>
      <w:tc>
        <w:tcPr>
          <w:tcW w:w="2372" w:type="dxa"/>
        </w:tcPr>
        <w:p w14:paraId="1844C952" w14:textId="1E552E9C" w:rsidR="00FD487A" w:rsidRPr="00B3752F" w:rsidRDefault="00FD487A" w:rsidP="005E56A1">
          <w:pPr>
            <w:pStyle w:val="Footer"/>
            <w:rPr>
              <w:rFonts w:cs="Arial"/>
              <w:b/>
              <w:bCs/>
              <w:sz w:val="20"/>
            </w:rPr>
          </w:pPr>
          <w:r>
            <w:rPr>
              <w:rFonts w:cs="Arial"/>
              <w:b/>
              <w:bCs/>
              <w:sz w:val="20"/>
            </w:rPr>
            <w:t>People and Culture</w:t>
          </w:r>
          <w:r w:rsidR="009640B8">
            <w:rPr>
              <w:rFonts w:cs="Arial"/>
              <w:b/>
              <w:bCs/>
              <w:sz w:val="20"/>
            </w:rPr>
            <w:t xml:space="preserve"> - WHS</w:t>
          </w:r>
        </w:p>
      </w:tc>
      <w:tc>
        <w:tcPr>
          <w:tcW w:w="1701" w:type="dxa"/>
        </w:tcPr>
        <w:p w14:paraId="21EC1347" w14:textId="77777777" w:rsidR="00FD487A" w:rsidRPr="00B3752F" w:rsidRDefault="00FD487A" w:rsidP="005E56A1">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5</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18</w:t>
          </w:r>
          <w:r w:rsidRPr="00B3752F">
            <w:rPr>
              <w:rStyle w:val="PageNumber"/>
              <w:sz w:val="20"/>
            </w:rPr>
            <w:fldChar w:fldCharType="end"/>
          </w:r>
        </w:p>
      </w:tc>
    </w:tr>
    <w:tr w:rsidR="00FD487A" w:rsidRPr="002C1428" w14:paraId="5C4584F4" w14:textId="77777777" w:rsidTr="009640B8">
      <w:trPr>
        <w:trHeight w:val="104"/>
      </w:trPr>
      <w:tc>
        <w:tcPr>
          <w:tcW w:w="9214" w:type="dxa"/>
          <w:gridSpan w:val="6"/>
          <w:tcBorders>
            <w:top w:val="single" w:sz="4" w:space="0" w:color="auto"/>
            <w:left w:val="single" w:sz="4" w:space="0" w:color="auto"/>
            <w:bottom w:val="single" w:sz="4" w:space="0" w:color="auto"/>
            <w:right w:val="single" w:sz="4" w:space="0" w:color="auto"/>
          </w:tcBorders>
        </w:tcPr>
        <w:p w14:paraId="02FA6D73" w14:textId="1F08C383" w:rsidR="00FD487A" w:rsidRPr="002C1428" w:rsidRDefault="00FD487A" w:rsidP="0076509C">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w:t>
          </w:r>
          <w:r w:rsidRPr="00E87C97">
            <w:rPr>
              <w:sz w:val="16"/>
              <w:szCs w:val="16"/>
            </w:rPr>
            <w:t xml:space="preserve">version can be found on the </w:t>
          </w:r>
          <w:r>
            <w:rPr>
              <w:sz w:val="16"/>
              <w:szCs w:val="16"/>
            </w:rPr>
            <w:t xml:space="preserve">CHS </w:t>
          </w:r>
          <w:r w:rsidRPr="00E87C97">
            <w:rPr>
              <w:sz w:val="16"/>
              <w:szCs w:val="16"/>
            </w:rPr>
            <w:t>Policy Register</w:t>
          </w:r>
        </w:p>
      </w:tc>
    </w:tr>
  </w:tbl>
  <w:p w14:paraId="720A7CFA" w14:textId="77777777" w:rsidR="00FD487A" w:rsidRPr="00AE7C5C" w:rsidRDefault="00FD487A" w:rsidP="005E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11CA8" w14:textId="77777777" w:rsidR="00F72FF2" w:rsidRDefault="00F72FF2" w:rsidP="00F66CB0">
      <w:r>
        <w:separator/>
      </w:r>
    </w:p>
  </w:footnote>
  <w:footnote w:type="continuationSeparator" w:id="0">
    <w:p w14:paraId="6CBBFDD9" w14:textId="77777777" w:rsidR="00F72FF2" w:rsidRDefault="00F72FF2" w:rsidP="00F66CB0">
      <w:r>
        <w:continuationSeparator/>
      </w:r>
    </w:p>
  </w:footnote>
  <w:footnote w:type="continuationNotice" w:id="1">
    <w:p w14:paraId="2537495E" w14:textId="77777777" w:rsidR="00F72FF2" w:rsidRDefault="00F72F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6"/>
      <w:gridCol w:w="3778"/>
    </w:tblGrid>
    <w:tr w:rsidR="00FD487A" w14:paraId="6F8EBC7F" w14:textId="77777777" w:rsidTr="009640B8">
      <w:trPr>
        <w:trHeight w:val="1418"/>
      </w:trPr>
      <w:tc>
        <w:tcPr>
          <w:tcW w:w="5436" w:type="dxa"/>
          <w:vAlign w:val="center"/>
          <w:hideMark/>
        </w:tcPr>
        <w:p w14:paraId="456F68D3" w14:textId="77777777" w:rsidR="00FD487A" w:rsidRDefault="00FD487A" w:rsidP="0074223E">
          <w:pPr>
            <w:pStyle w:val="Header"/>
            <w:rPr>
              <w:sz w:val="20"/>
            </w:rPr>
          </w:pPr>
          <w:r>
            <w:rPr>
              <w:noProof/>
              <w:sz w:val="20"/>
            </w:rPr>
            <w:drawing>
              <wp:inline distT="0" distB="0" distL="0" distR="0" wp14:anchorId="48403D9E" wp14:editId="6388AEE3">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78" w:type="dxa"/>
          <w:vAlign w:val="center"/>
          <w:hideMark/>
        </w:tcPr>
        <w:p w14:paraId="5E153B3F" w14:textId="7983ADBF" w:rsidR="00FD487A" w:rsidRDefault="009640B8">
          <w:pPr>
            <w:pStyle w:val="Header"/>
            <w:tabs>
              <w:tab w:val="left" w:pos="720"/>
            </w:tabs>
            <w:jc w:val="right"/>
            <w:rPr>
              <w:sz w:val="20"/>
            </w:rPr>
          </w:pPr>
          <w:bookmarkStart w:id="46" w:name="_top"/>
          <w:bookmarkEnd w:id="46"/>
          <w:r>
            <w:rPr>
              <w:sz w:val="20"/>
            </w:rPr>
            <w:t>CHS2</w:t>
          </w:r>
          <w:r w:rsidR="00025514">
            <w:rPr>
              <w:sz w:val="20"/>
            </w:rPr>
            <w:t>4/267</w:t>
          </w:r>
        </w:p>
      </w:tc>
    </w:tr>
  </w:tbl>
  <w:p w14:paraId="51E24175" w14:textId="62609E0E" w:rsidR="00FD487A" w:rsidRPr="00FC3538" w:rsidRDefault="00FD487A">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02C4C78"/>
    <w:multiLevelType w:val="hybridMultilevel"/>
    <w:tmpl w:val="808011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9B1A4C"/>
    <w:multiLevelType w:val="hybridMultilevel"/>
    <w:tmpl w:val="757C9A30"/>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BD05E0"/>
    <w:multiLevelType w:val="hybridMultilevel"/>
    <w:tmpl w:val="2342FF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B01E3F"/>
    <w:multiLevelType w:val="hybridMultilevel"/>
    <w:tmpl w:val="611280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301EAD"/>
    <w:multiLevelType w:val="hybridMultilevel"/>
    <w:tmpl w:val="10EEDEC8"/>
    <w:lvl w:ilvl="0" w:tplc="0C090001">
      <w:start w:val="1"/>
      <w:numFmt w:val="bullet"/>
      <w:lvlText w:val=""/>
      <w:lvlJc w:val="left"/>
      <w:pPr>
        <w:ind w:left="896" w:hanging="360"/>
      </w:pPr>
      <w:rPr>
        <w:rFonts w:ascii="Symbol" w:hAnsi="Symbol" w:hint="default"/>
      </w:rPr>
    </w:lvl>
    <w:lvl w:ilvl="1" w:tplc="0C090003" w:tentative="1">
      <w:start w:val="1"/>
      <w:numFmt w:val="bullet"/>
      <w:lvlText w:val="o"/>
      <w:lvlJc w:val="left"/>
      <w:pPr>
        <w:ind w:left="1616" w:hanging="360"/>
      </w:pPr>
      <w:rPr>
        <w:rFonts w:ascii="Courier New" w:hAnsi="Courier New" w:cs="Courier New" w:hint="default"/>
      </w:rPr>
    </w:lvl>
    <w:lvl w:ilvl="2" w:tplc="0C090005" w:tentative="1">
      <w:start w:val="1"/>
      <w:numFmt w:val="bullet"/>
      <w:lvlText w:val=""/>
      <w:lvlJc w:val="left"/>
      <w:pPr>
        <w:ind w:left="2336" w:hanging="360"/>
      </w:pPr>
      <w:rPr>
        <w:rFonts w:ascii="Wingdings" w:hAnsi="Wingdings" w:hint="default"/>
      </w:rPr>
    </w:lvl>
    <w:lvl w:ilvl="3" w:tplc="0C090001" w:tentative="1">
      <w:start w:val="1"/>
      <w:numFmt w:val="bullet"/>
      <w:lvlText w:val=""/>
      <w:lvlJc w:val="left"/>
      <w:pPr>
        <w:ind w:left="3056" w:hanging="360"/>
      </w:pPr>
      <w:rPr>
        <w:rFonts w:ascii="Symbol" w:hAnsi="Symbol" w:hint="default"/>
      </w:rPr>
    </w:lvl>
    <w:lvl w:ilvl="4" w:tplc="0C090003" w:tentative="1">
      <w:start w:val="1"/>
      <w:numFmt w:val="bullet"/>
      <w:lvlText w:val="o"/>
      <w:lvlJc w:val="left"/>
      <w:pPr>
        <w:ind w:left="3776" w:hanging="360"/>
      </w:pPr>
      <w:rPr>
        <w:rFonts w:ascii="Courier New" w:hAnsi="Courier New" w:cs="Courier New" w:hint="default"/>
      </w:rPr>
    </w:lvl>
    <w:lvl w:ilvl="5" w:tplc="0C090005" w:tentative="1">
      <w:start w:val="1"/>
      <w:numFmt w:val="bullet"/>
      <w:lvlText w:val=""/>
      <w:lvlJc w:val="left"/>
      <w:pPr>
        <w:ind w:left="4496" w:hanging="360"/>
      </w:pPr>
      <w:rPr>
        <w:rFonts w:ascii="Wingdings" w:hAnsi="Wingdings" w:hint="default"/>
      </w:rPr>
    </w:lvl>
    <w:lvl w:ilvl="6" w:tplc="0C090001" w:tentative="1">
      <w:start w:val="1"/>
      <w:numFmt w:val="bullet"/>
      <w:lvlText w:val=""/>
      <w:lvlJc w:val="left"/>
      <w:pPr>
        <w:ind w:left="5216" w:hanging="360"/>
      </w:pPr>
      <w:rPr>
        <w:rFonts w:ascii="Symbol" w:hAnsi="Symbol" w:hint="default"/>
      </w:rPr>
    </w:lvl>
    <w:lvl w:ilvl="7" w:tplc="0C090003" w:tentative="1">
      <w:start w:val="1"/>
      <w:numFmt w:val="bullet"/>
      <w:lvlText w:val="o"/>
      <w:lvlJc w:val="left"/>
      <w:pPr>
        <w:ind w:left="5936" w:hanging="360"/>
      </w:pPr>
      <w:rPr>
        <w:rFonts w:ascii="Courier New" w:hAnsi="Courier New" w:cs="Courier New" w:hint="default"/>
      </w:rPr>
    </w:lvl>
    <w:lvl w:ilvl="8" w:tplc="0C090005" w:tentative="1">
      <w:start w:val="1"/>
      <w:numFmt w:val="bullet"/>
      <w:lvlText w:val=""/>
      <w:lvlJc w:val="left"/>
      <w:pPr>
        <w:ind w:left="6656" w:hanging="360"/>
      </w:pPr>
      <w:rPr>
        <w:rFonts w:ascii="Wingdings" w:hAnsi="Wingdings" w:hint="default"/>
      </w:rPr>
    </w:lvl>
  </w:abstractNum>
  <w:abstractNum w:abstractNumId="6" w15:restartNumberingAfterBreak="0">
    <w:nsid w:val="17B64952"/>
    <w:multiLevelType w:val="hybridMultilevel"/>
    <w:tmpl w:val="E6A87236"/>
    <w:lvl w:ilvl="0" w:tplc="0C09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7" w15:restartNumberingAfterBreak="0">
    <w:nsid w:val="1CAA6344"/>
    <w:multiLevelType w:val="hybridMultilevel"/>
    <w:tmpl w:val="DCE60E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218B7FD0"/>
    <w:multiLevelType w:val="hybridMultilevel"/>
    <w:tmpl w:val="321E21B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22426AFA"/>
    <w:multiLevelType w:val="hybridMultilevel"/>
    <w:tmpl w:val="8F0AE9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0B0869"/>
    <w:multiLevelType w:val="hybridMultilevel"/>
    <w:tmpl w:val="26701CAA"/>
    <w:lvl w:ilvl="0" w:tplc="1BEA6A2A">
      <w:start w:val="1"/>
      <w:numFmt w:val="decimal"/>
      <w:lvlText w:val="%1."/>
      <w:lvlJc w:val="left"/>
      <w:pPr>
        <w:ind w:left="360" w:hanging="360"/>
      </w:pPr>
      <w:rPr>
        <w:rFonts w:ascii="Calibri" w:eastAsia="Times New Roman" w:hAnsi="Calibri" w:cs="Times New Roman"/>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24324FD4"/>
    <w:multiLevelType w:val="multilevel"/>
    <w:tmpl w:val="213C494A"/>
    <w:lvl w:ilvl="0">
      <w:start w:val="1"/>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4AF73D6"/>
    <w:multiLevelType w:val="hybridMultilevel"/>
    <w:tmpl w:val="63A05E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88A6C0F"/>
    <w:multiLevelType w:val="hybridMultilevel"/>
    <w:tmpl w:val="999441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A96076"/>
    <w:multiLevelType w:val="hybridMultilevel"/>
    <w:tmpl w:val="D9A08E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2D30C53"/>
    <w:multiLevelType w:val="hybridMultilevel"/>
    <w:tmpl w:val="EF10D89C"/>
    <w:lvl w:ilvl="0" w:tplc="0C090001">
      <w:start w:val="1"/>
      <w:numFmt w:val="bullet"/>
      <w:lvlText w:val=""/>
      <w:lvlJc w:val="left"/>
      <w:pPr>
        <w:ind w:left="896" w:hanging="360"/>
      </w:pPr>
      <w:rPr>
        <w:rFonts w:ascii="Symbol" w:hAnsi="Symbol" w:hint="default"/>
      </w:rPr>
    </w:lvl>
    <w:lvl w:ilvl="1" w:tplc="0C090003" w:tentative="1">
      <w:start w:val="1"/>
      <w:numFmt w:val="bullet"/>
      <w:lvlText w:val="o"/>
      <w:lvlJc w:val="left"/>
      <w:pPr>
        <w:ind w:left="1616" w:hanging="360"/>
      </w:pPr>
      <w:rPr>
        <w:rFonts w:ascii="Courier New" w:hAnsi="Courier New" w:cs="Courier New" w:hint="default"/>
      </w:rPr>
    </w:lvl>
    <w:lvl w:ilvl="2" w:tplc="0C090005" w:tentative="1">
      <w:start w:val="1"/>
      <w:numFmt w:val="bullet"/>
      <w:lvlText w:val=""/>
      <w:lvlJc w:val="left"/>
      <w:pPr>
        <w:ind w:left="2336" w:hanging="360"/>
      </w:pPr>
      <w:rPr>
        <w:rFonts w:ascii="Wingdings" w:hAnsi="Wingdings" w:hint="default"/>
      </w:rPr>
    </w:lvl>
    <w:lvl w:ilvl="3" w:tplc="0C090001" w:tentative="1">
      <w:start w:val="1"/>
      <w:numFmt w:val="bullet"/>
      <w:lvlText w:val=""/>
      <w:lvlJc w:val="left"/>
      <w:pPr>
        <w:ind w:left="3056" w:hanging="360"/>
      </w:pPr>
      <w:rPr>
        <w:rFonts w:ascii="Symbol" w:hAnsi="Symbol" w:hint="default"/>
      </w:rPr>
    </w:lvl>
    <w:lvl w:ilvl="4" w:tplc="0C090003" w:tentative="1">
      <w:start w:val="1"/>
      <w:numFmt w:val="bullet"/>
      <w:lvlText w:val="o"/>
      <w:lvlJc w:val="left"/>
      <w:pPr>
        <w:ind w:left="3776" w:hanging="360"/>
      </w:pPr>
      <w:rPr>
        <w:rFonts w:ascii="Courier New" w:hAnsi="Courier New" w:cs="Courier New" w:hint="default"/>
      </w:rPr>
    </w:lvl>
    <w:lvl w:ilvl="5" w:tplc="0C090005" w:tentative="1">
      <w:start w:val="1"/>
      <w:numFmt w:val="bullet"/>
      <w:lvlText w:val=""/>
      <w:lvlJc w:val="left"/>
      <w:pPr>
        <w:ind w:left="4496" w:hanging="360"/>
      </w:pPr>
      <w:rPr>
        <w:rFonts w:ascii="Wingdings" w:hAnsi="Wingdings" w:hint="default"/>
      </w:rPr>
    </w:lvl>
    <w:lvl w:ilvl="6" w:tplc="0C090001" w:tentative="1">
      <w:start w:val="1"/>
      <w:numFmt w:val="bullet"/>
      <w:lvlText w:val=""/>
      <w:lvlJc w:val="left"/>
      <w:pPr>
        <w:ind w:left="5216" w:hanging="360"/>
      </w:pPr>
      <w:rPr>
        <w:rFonts w:ascii="Symbol" w:hAnsi="Symbol" w:hint="default"/>
      </w:rPr>
    </w:lvl>
    <w:lvl w:ilvl="7" w:tplc="0C090003" w:tentative="1">
      <w:start w:val="1"/>
      <w:numFmt w:val="bullet"/>
      <w:lvlText w:val="o"/>
      <w:lvlJc w:val="left"/>
      <w:pPr>
        <w:ind w:left="5936" w:hanging="360"/>
      </w:pPr>
      <w:rPr>
        <w:rFonts w:ascii="Courier New" w:hAnsi="Courier New" w:cs="Courier New" w:hint="default"/>
      </w:rPr>
    </w:lvl>
    <w:lvl w:ilvl="8" w:tplc="0C090005" w:tentative="1">
      <w:start w:val="1"/>
      <w:numFmt w:val="bullet"/>
      <w:lvlText w:val=""/>
      <w:lvlJc w:val="left"/>
      <w:pPr>
        <w:ind w:left="6656" w:hanging="360"/>
      </w:pPr>
      <w:rPr>
        <w:rFonts w:ascii="Wingdings" w:hAnsi="Wingdings" w:hint="default"/>
      </w:rPr>
    </w:lvl>
  </w:abstractNum>
  <w:abstractNum w:abstractNumId="16" w15:restartNumberingAfterBreak="0">
    <w:nsid w:val="33020664"/>
    <w:multiLevelType w:val="hybridMultilevel"/>
    <w:tmpl w:val="429A767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336864E7"/>
    <w:multiLevelType w:val="hybridMultilevel"/>
    <w:tmpl w:val="17AA423E"/>
    <w:lvl w:ilvl="0" w:tplc="0C09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15:restartNumberingAfterBreak="0">
    <w:nsid w:val="37C0119C"/>
    <w:multiLevelType w:val="hybridMultilevel"/>
    <w:tmpl w:val="9CCCE4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4B5B7F"/>
    <w:multiLevelType w:val="hybridMultilevel"/>
    <w:tmpl w:val="D00C111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42B562B3"/>
    <w:multiLevelType w:val="hybridMultilevel"/>
    <w:tmpl w:val="6CA8CA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7E27C6F"/>
    <w:multiLevelType w:val="hybridMultilevel"/>
    <w:tmpl w:val="E480B5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814768F"/>
    <w:multiLevelType w:val="hybridMultilevel"/>
    <w:tmpl w:val="5E705D9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01E5784"/>
    <w:multiLevelType w:val="hybridMultilevel"/>
    <w:tmpl w:val="46546C08"/>
    <w:lvl w:ilvl="0" w:tplc="51BC0F56">
      <w:start w:val="1"/>
      <w:numFmt w:val="lowerRoman"/>
      <w:lvlText w:val="%1."/>
      <w:lvlJc w:val="left"/>
      <w:pPr>
        <w:ind w:left="720" w:hanging="360"/>
      </w:pPr>
      <w:rPr>
        <w:rFonts w:hint="default"/>
      </w:rPr>
    </w:lvl>
    <w:lvl w:ilvl="1" w:tplc="EE26D496">
      <w:start w:val="1"/>
      <w:numFmt w:val="upp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FF3117"/>
    <w:multiLevelType w:val="hybridMultilevel"/>
    <w:tmpl w:val="FFBEC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9AD04E0"/>
    <w:multiLevelType w:val="hybridMultilevel"/>
    <w:tmpl w:val="55BA17D4"/>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5C422106"/>
    <w:multiLevelType w:val="hybridMultilevel"/>
    <w:tmpl w:val="4DDC84E0"/>
    <w:lvl w:ilvl="0" w:tplc="0C090017">
      <w:start w:val="1"/>
      <w:numFmt w:val="lowerLetter"/>
      <w:lvlText w:val="%1)"/>
      <w:lvlJc w:val="left"/>
      <w:pPr>
        <w:ind w:left="1080" w:hanging="360"/>
      </w:pPr>
    </w:lvl>
    <w:lvl w:ilvl="1" w:tplc="0C090017">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15:restartNumberingAfterBreak="0">
    <w:nsid w:val="68C46E84"/>
    <w:multiLevelType w:val="hybridMultilevel"/>
    <w:tmpl w:val="16D0A9DC"/>
    <w:lvl w:ilvl="0" w:tplc="0C090001">
      <w:start w:val="1"/>
      <w:numFmt w:val="bullet"/>
      <w:lvlText w:val=""/>
      <w:lvlJc w:val="left"/>
      <w:pPr>
        <w:ind w:left="896" w:hanging="360"/>
      </w:pPr>
      <w:rPr>
        <w:rFonts w:ascii="Symbol" w:hAnsi="Symbol" w:hint="default"/>
      </w:rPr>
    </w:lvl>
    <w:lvl w:ilvl="1" w:tplc="0C090003" w:tentative="1">
      <w:start w:val="1"/>
      <w:numFmt w:val="bullet"/>
      <w:lvlText w:val="o"/>
      <w:lvlJc w:val="left"/>
      <w:pPr>
        <w:ind w:left="1616" w:hanging="360"/>
      </w:pPr>
      <w:rPr>
        <w:rFonts w:ascii="Courier New" w:hAnsi="Courier New" w:cs="Courier New" w:hint="default"/>
      </w:rPr>
    </w:lvl>
    <w:lvl w:ilvl="2" w:tplc="0C090005" w:tentative="1">
      <w:start w:val="1"/>
      <w:numFmt w:val="bullet"/>
      <w:lvlText w:val=""/>
      <w:lvlJc w:val="left"/>
      <w:pPr>
        <w:ind w:left="2336" w:hanging="360"/>
      </w:pPr>
      <w:rPr>
        <w:rFonts w:ascii="Wingdings" w:hAnsi="Wingdings" w:hint="default"/>
      </w:rPr>
    </w:lvl>
    <w:lvl w:ilvl="3" w:tplc="0C090001" w:tentative="1">
      <w:start w:val="1"/>
      <w:numFmt w:val="bullet"/>
      <w:lvlText w:val=""/>
      <w:lvlJc w:val="left"/>
      <w:pPr>
        <w:ind w:left="3056" w:hanging="360"/>
      </w:pPr>
      <w:rPr>
        <w:rFonts w:ascii="Symbol" w:hAnsi="Symbol" w:hint="default"/>
      </w:rPr>
    </w:lvl>
    <w:lvl w:ilvl="4" w:tplc="0C090003" w:tentative="1">
      <w:start w:val="1"/>
      <w:numFmt w:val="bullet"/>
      <w:lvlText w:val="o"/>
      <w:lvlJc w:val="left"/>
      <w:pPr>
        <w:ind w:left="3776" w:hanging="360"/>
      </w:pPr>
      <w:rPr>
        <w:rFonts w:ascii="Courier New" w:hAnsi="Courier New" w:cs="Courier New" w:hint="default"/>
      </w:rPr>
    </w:lvl>
    <w:lvl w:ilvl="5" w:tplc="0C090005" w:tentative="1">
      <w:start w:val="1"/>
      <w:numFmt w:val="bullet"/>
      <w:lvlText w:val=""/>
      <w:lvlJc w:val="left"/>
      <w:pPr>
        <w:ind w:left="4496" w:hanging="360"/>
      </w:pPr>
      <w:rPr>
        <w:rFonts w:ascii="Wingdings" w:hAnsi="Wingdings" w:hint="default"/>
      </w:rPr>
    </w:lvl>
    <w:lvl w:ilvl="6" w:tplc="0C090001" w:tentative="1">
      <w:start w:val="1"/>
      <w:numFmt w:val="bullet"/>
      <w:lvlText w:val=""/>
      <w:lvlJc w:val="left"/>
      <w:pPr>
        <w:ind w:left="5216" w:hanging="360"/>
      </w:pPr>
      <w:rPr>
        <w:rFonts w:ascii="Symbol" w:hAnsi="Symbol" w:hint="default"/>
      </w:rPr>
    </w:lvl>
    <w:lvl w:ilvl="7" w:tplc="0C090003" w:tentative="1">
      <w:start w:val="1"/>
      <w:numFmt w:val="bullet"/>
      <w:lvlText w:val="o"/>
      <w:lvlJc w:val="left"/>
      <w:pPr>
        <w:ind w:left="5936" w:hanging="360"/>
      </w:pPr>
      <w:rPr>
        <w:rFonts w:ascii="Courier New" w:hAnsi="Courier New" w:cs="Courier New" w:hint="default"/>
      </w:rPr>
    </w:lvl>
    <w:lvl w:ilvl="8" w:tplc="0C090005" w:tentative="1">
      <w:start w:val="1"/>
      <w:numFmt w:val="bullet"/>
      <w:lvlText w:val=""/>
      <w:lvlJc w:val="left"/>
      <w:pPr>
        <w:ind w:left="6656" w:hanging="360"/>
      </w:pPr>
      <w:rPr>
        <w:rFonts w:ascii="Wingdings" w:hAnsi="Wingdings" w:hint="default"/>
      </w:rPr>
    </w:lvl>
  </w:abstractNum>
  <w:abstractNum w:abstractNumId="28" w15:restartNumberingAfterBreak="0">
    <w:nsid w:val="6B847BEA"/>
    <w:multiLevelType w:val="hybridMultilevel"/>
    <w:tmpl w:val="24343EB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6C413776"/>
    <w:multiLevelType w:val="multilevel"/>
    <w:tmpl w:val="B08440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6E77F1"/>
    <w:multiLevelType w:val="hybridMultilevel"/>
    <w:tmpl w:val="A000AA58"/>
    <w:lvl w:ilvl="0" w:tplc="0C090001">
      <w:start w:val="1"/>
      <w:numFmt w:val="bullet"/>
      <w:lvlText w:val=""/>
      <w:lvlJc w:val="left"/>
      <w:pPr>
        <w:ind w:left="360" w:hanging="360"/>
      </w:pPr>
      <w:rPr>
        <w:rFonts w:ascii="Symbol" w:hAnsi="Symbol" w:hint="default"/>
      </w:rPr>
    </w:lvl>
    <w:lvl w:ilvl="1" w:tplc="A4A2696C">
      <w:numFmt w:val="bullet"/>
      <w:lvlText w:val="•"/>
      <w:lvlJc w:val="left"/>
      <w:pPr>
        <w:ind w:left="1440" w:hanging="720"/>
      </w:pPr>
      <w:rPr>
        <w:rFonts w:ascii="Calibri" w:eastAsia="Times New Roman" w:hAnsi="Calibri" w:cs="Calibri"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70C62F99"/>
    <w:multiLevelType w:val="hybridMultilevel"/>
    <w:tmpl w:val="9C4C938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71E072C8"/>
    <w:multiLevelType w:val="hybridMultilevel"/>
    <w:tmpl w:val="43B62F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6015CEF"/>
    <w:multiLevelType w:val="hybridMultilevel"/>
    <w:tmpl w:val="EB5001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69E704F"/>
    <w:multiLevelType w:val="hybridMultilevel"/>
    <w:tmpl w:val="BC4644B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7596DE2"/>
    <w:multiLevelType w:val="hybridMultilevel"/>
    <w:tmpl w:val="79A2CE5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7E2E6ECB"/>
    <w:multiLevelType w:val="hybridMultilevel"/>
    <w:tmpl w:val="45649D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665275081">
    <w:abstractNumId w:val="0"/>
  </w:num>
  <w:num w:numId="2" w16cid:durableId="1961839187">
    <w:abstractNumId w:val="8"/>
  </w:num>
  <w:num w:numId="3" w16cid:durableId="1096318183">
    <w:abstractNumId w:val="32"/>
  </w:num>
  <w:num w:numId="4" w16cid:durableId="116803262">
    <w:abstractNumId w:val="36"/>
  </w:num>
  <w:num w:numId="5" w16cid:durableId="752437329">
    <w:abstractNumId w:val="1"/>
  </w:num>
  <w:num w:numId="6" w16cid:durableId="1348019535">
    <w:abstractNumId w:val="19"/>
  </w:num>
  <w:num w:numId="7" w16cid:durableId="933781897">
    <w:abstractNumId w:val="7"/>
  </w:num>
  <w:num w:numId="8" w16cid:durableId="1414742053">
    <w:abstractNumId w:val="16"/>
  </w:num>
  <w:num w:numId="9" w16cid:durableId="1512335159">
    <w:abstractNumId w:val="28"/>
  </w:num>
  <w:num w:numId="10" w16cid:durableId="1362511109">
    <w:abstractNumId w:val="34"/>
  </w:num>
  <w:num w:numId="11" w16cid:durableId="431901589">
    <w:abstractNumId w:val="35"/>
  </w:num>
  <w:num w:numId="12" w16cid:durableId="1879466178">
    <w:abstractNumId w:val="31"/>
  </w:num>
  <w:num w:numId="13" w16cid:durableId="126973581">
    <w:abstractNumId w:val="11"/>
  </w:num>
  <w:num w:numId="14" w16cid:durableId="1406760218">
    <w:abstractNumId w:val="30"/>
  </w:num>
  <w:num w:numId="15" w16cid:durableId="940257572">
    <w:abstractNumId w:val="25"/>
  </w:num>
  <w:num w:numId="16" w16cid:durableId="926429090">
    <w:abstractNumId w:val="23"/>
  </w:num>
  <w:num w:numId="17" w16cid:durableId="1384911491">
    <w:abstractNumId w:val="26"/>
  </w:num>
  <w:num w:numId="18" w16cid:durableId="434518885">
    <w:abstractNumId w:val="14"/>
  </w:num>
  <w:num w:numId="19" w16cid:durableId="1080248230">
    <w:abstractNumId w:val="10"/>
  </w:num>
  <w:num w:numId="20" w16cid:durableId="984118268">
    <w:abstractNumId w:val="22"/>
  </w:num>
  <w:num w:numId="21" w16cid:durableId="1092706527">
    <w:abstractNumId w:val="13"/>
  </w:num>
  <w:num w:numId="22" w16cid:durableId="1594826247">
    <w:abstractNumId w:val="29"/>
  </w:num>
  <w:num w:numId="23" w16cid:durableId="474950489">
    <w:abstractNumId w:val="2"/>
  </w:num>
  <w:num w:numId="24" w16cid:durableId="1198934530">
    <w:abstractNumId w:val="4"/>
  </w:num>
  <w:num w:numId="25" w16cid:durableId="1357997609">
    <w:abstractNumId w:val="17"/>
  </w:num>
  <w:num w:numId="26" w16cid:durableId="115606857">
    <w:abstractNumId w:val="27"/>
  </w:num>
  <w:num w:numId="27" w16cid:durableId="1024594432">
    <w:abstractNumId w:val="15"/>
  </w:num>
  <w:num w:numId="28" w16cid:durableId="1894612567">
    <w:abstractNumId w:val="5"/>
  </w:num>
  <w:num w:numId="29" w16cid:durableId="2147159473">
    <w:abstractNumId w:val="6"/>
  </w:num>
  <w:num w:numId="30" w16cid:durableId="2014598934">
    <w:abstractNumId w:val="18"/>
  </w:num>
  <w:num w:numId="31" w16cid:durableId="525994230">
    <w:abstractNumId w:val="3"/>
  </w:num>
  <w:num w:numId="32" w16cid:durableId="1757096970">
    <w:abstractNumId w:val="20"/>
  </w:num>
  <w:num w:numId="33" w16cid:durableId="2069257895">
    <w:abstractNumId w:val="33"/>
  </w:num>
  <w:num w:numId="34" w16cid:durableId="100497758">
    <w:abstractNumId w:val="24"/>
  </w:num>
  <w:num w:numId="35" w16cid:durableId="1382512164">
    <w:abstractNumId w:val="9"/>
  </w:num>
  <w:num w:numId="36" w16cid:durableId="1579750759">
    <w:abstractNumId w:val="21"/>
  </w:num>
  <w:num w:numId="37" w16cid:durableId="249120112">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019E7"/>
    <w:rsid w:val="00002DC1"/>
    <w:rsid w:val="0000743F"/>
    <w:rsid w:val="000121C3"/>
    <w:rsid w:val="00012930"/>
    <w:rsid w:val="000148F7"/>
    <w:rsid w:val="00015B90"/>
    <w:rsid w:val="0001607A"/>
    <w:rsid w:val="00016A11"/>
    <w:rsid w:val="0001788A"/>
    <w:rsid w:val="0002135B"/>
    <w:rsid w:val="00025514"/>
    <w:rsid w:val="00026C92"/>
    <w:rsid w:val="0003421F"/>
    <w:rsid w:val="0004207F"/>
    <w:rsid w:val="000438E1"/>
    <w:rsid w:val="00043F97"/>
    <w:rsid w:val="00051525"/>
    <w:rsid w:val="00060AEF"/>
    <w:rsid w:val="00063C73"/>
    <w:rsid w:val="00064DB1"/>
    <w:rsid w:val="00065444"/>
    <w:rsid w:val="000712F1"/>
    <w:rsid w:val="00072299"/>
    <w:rsid w:val="000826FF"/>
    <w:rsid w:val="000844C5"/>
    <w:rsid w:val="00085DB6"/>
    <w:rsid w:val="00091AC9"/>
    <w:rsid w:val="00095ECD"/>
    <w:rsid w:val="000962AB"/>
    <w:rsid w:val="000A1F6A"/>
    <w:rsid w:val="000A7335"/>
    <w:rsid w:val="000B1620"/>
    <w:rsid w:val="000B16BD"/>
    <w:rsid w:val="000B21B3"/>
    <w:rsid w:val="000B2213"/>
    <w:rsid w:val="000B2595"/>
    <w:rsid w:val="000B595D"/>
    <w:rsid w:val="000B5C8C"/>
    <w:rsid w:val="000B71ED"/>
    <w:rsid w:val="000C4063"/>
    <w:rsid w:val="000C40DF"/>
    <w:rsid w:val="000C59E2"/>
    <w:rsid w:val="000C68C3"/>
    <w:rsid w:val="000C7B2D"/>
    <w:rsid w:val="000D5D5C"/>
    <w:rsid w:val="000D71A2"/>
    <w:rsid w:val="000D789F"/>
    <w:rsid w:val="000D7FEE"/>
    <w:rsid w:val="000E2FA8"/>
    <w:rsid w:val="000E31C5"/>
    <w:rsid w:val="000E3829"/>
    <w:rsid w:val="000E4AEE"/>
    <w:rsid w:val="000E52BB"/>
    <w:rsid w:val="000F0DAF"/>
    <w:rsid w:val="000F68A8"/>
    <w:rsid w:val="000F7B7E"/>
    <w:rsid w:val="000F7EE1"/>
    <w:rsid w:val="001010F8"/>
    <w:rsid w:val="00103EEA"/>
    <w:rsid w:val="00110A4D"/>
    <w:rsid w:val="00110C52"/>
    <w:rsid w:val="001110D2"/>
    <w:rsid w:val="00111534"/>
    <w:rsid w:val="001115D7"/>
    <w:rsid w:val="00111613"/>
    <w:rsid w:val="001126F0"/>
    <w:rsid w:val="0011447C"/>
    <w:rsid w:val="0011689A"/>
    <w:rsid w:val="0011701F"/>
    <w:rsid w:val="00123618"/>
    <w:rsid w:val="0012621C"/>
    <w:rsid w:val="0013117E"/>
    <w:rsid w:val="00132C25"/>
    <w:rsid w:val="00140484"/>
    <w:rsid w:val="00140813"/>
    <w:rsid w:val="001410DF"/>
    <w:rsid w:val="0014325C"/>
    <w:rsid w:val="0014600E"/>
    <w:rsid w:val="00147786"/>
    <w:rsid w:val="0015221B"/>
    <w:rsid w:val="0015259B"/>
    <w:rsid w:val="00152C5B"/>
    <w:rsid w:val="00157039"/>
    <w:rsid w:val="00157DBE"/>
    <w:rsid w:val="0016049F"/>
    <w:rsid w:val="00163AA9"/>
    <w:rsid w:val="00166BD4"/>
    <w:rsid w:val="001703FE"/>
    <w:rsid w:val="0017090E"/>
    <w:rsid w:val="00170D46"/>
    <w:rsid w:val="001730AF"/>
    <w:rsid w:val="0017472D"/>
    <w:rsid w:val="00186BA4"/>
    <w:rsid w:val="00186C0C"/>
    <w:rsid w:val="00191109"/>
    <w:rsid w:val="00191235"/>
    <w:rsid w:val="001914FF"/>
    <w:rsid w:val="00191507"/>
    <w:rsid w:val="001926F4"/>
    <w:rsid w:val="001A0053"/>
    <w:rsid w:val="001A1533"/>
    <w:rsid w:val="001A5D1D"/>
    <w:rsid w:val="001A6169"/>
    <w:rsid w:val="001A7192"/>
    <w:rsid w:val="001B0025"/>
    <w:rsid w:val="001B0940"/>
    <w:rsid w:val="001B2465"/>
    <w:rsid w:val="001B3435"/>
    <w:rsid w:val="001B38C7"/>
    <w:rsid w:val="001B48C2"/>
    <w:rsid w:val="001B7EF9"/>
    <w:rsid w:val="001C1F0E"/>
    <w:rsid w:val="001C25D8"/>
    <w:rsid w:val="001C5A08"/>
    <w:rsid w:val="001D08B4"/>
    <w:rsid w:val="001D2097"/>
    <w:rsid w:val="001D49FD"/>
    <w:rsid w:val="001D5193"/>
    <w:rsid w:val="001D6AAA"/>
    <w:rsid w:val="001E35FB"/>
    <w:rsid w:val="001E75E1"/>
    <w:rsid w:val="001E7BED"/>
    <w:rsid w:val="001F1535"/>
    <w:rsid w:val="001F27B8"/>
    <w:rsid w:val="001F2A9B"/>
    <w:rsid w:val="001F5B7E"/>
    <w:rsid w:val="001F65C3"/>
    <w:rsid w:val="001F6D2D"/>
    <w:rsid w:val="00201FB6"/>
    <w:rsid w:val="002036D3"/>
    <w:rsid w:val="00210DB4"/>
    <w:rsid w:val="00211067"/>
    <w:rsid w:val="00214E2D"/>
    <w:rsid w:val="00222929"/>
    <w:rsid w:val="002301CC"/>
    <w:rsid w:val="00237176"/>
    <w:rsid w:val="002405CF"/>
    <w:rsid w:val="002406F4"/>
    <w:rsid w:val="00240B97"/>
    <w:rsid w:val="0024104F"/>
    <w:rsid w:val="0025382D"/>
    <w:rsid w:val="002557CA"/>
    <w:rsid w:val="00255849"/>
    <w:rsid w:val="0026107D"/>
    <w:rsid w:val="00263BA6"/>
    <w:rsid w:val="002641C4"/>
    <w:rsid w:val="00264CB7"/>
    <w:rsid w:val="00264F1B"/>
    <w:rsid w:val="00267BDD"/>
    <w:rsid w:val="0027264D"/>
    <w:rsid w:val="00273A6C"/>
    <w:rsid w:val="0027401A"/>
    <w:rsid w:val="00277386"/>
    <w:rsid w:val="00283980"/>
    <w:rsid w:val="00285CAE"/>
    <w:rsid w:val="00285D38"/>
    <w:rsid w:val="00290307"/>
    <w:rsid w:val="00292A5B"/>
    <w:rsid w:val="00293E43"/>
    <w:rsid w:val="002974AC"/>
    <w:rsid w:val="002A0DBD"/>
    <w:rsid w:val="002B4A3B"/>
    <w:rsid w:val="002B5F43"/>
    <w:rsid w:val="002C1FA2"/>
    <w:rsid w:val="002C2797"/>
    <w:rsid w:val="002C5C5E"/>
    <w:rsid w:val="002D1CC7"/>
    <w:rsid w:val="002D232F"/>
    <w:rsid w:val="002D4F73"/>
    <w:rsid w:val="002D5F5E"/>
    <w:rsid w:val="002D70A2"/>
    <w:rsid w:val="002E2D4E"/>
    <w:rsid w:val="002E3122"/>
    <w:rsid w:val="002E545C"/>
    <w:rsid w:val="002F38F2"/>
    <w:rsid w:val="002F3CAF"/>
    <w:rsid w:val="003029FF"/>
    <w:rsid w:val="003042AB"/>
    <w:rsid w:val="00304DA8"/>
    <w:rsid w:val="0031134D"/>
    <w:rsid w:val="003114FF"/>
    <w:rsid w:val="00311C4C"/>
    <w:rsid w:val="00313707"/>
    <w:rsid w:val="0032270B"/>
    <w:rsid w:val="003300C1"/>
    <w:rsid w:val="0033010F"/>
    <w:rsid w:val="00331B0B"/>
    <w:rsid w:val="00334DBF"/>
    <w:rsid w:val="00337E7C"/>
    <w:rsid w:val="0034344D"/>
    <w:rsid w:val="003452A1"/>
    <w:rsid w:val="0034736D"/>
    <w:rsid w:val="00350048"/>
    <w:rsid w:val="00350522"/>
    <w:rsid w:val="00351CD9"/>
    <w:rsid w:val="00353CBB"/>
    <w:rsid w:val="00354872"/>
    <w:rsid w:val="003557A3"/>
    <w:rsid w:val="00355EF5"/>
    <w:rsid w:val="00356CE5"/>
    <w:rsid w:val="003609A6"/>
    <w:rsid w:val="003653B2"/>
    <w:rsid w:val="00374C06"/>
    <w:rsid w:val="00374D0D"/>
    <w:rsid w:val="00375CE2"/>
    <w:rsid w:val="0037616D"/>
    <w:rsid w:val="00376A6D"/>
    <w:rsid w:val="00380B98"/>
    <w:rsid w:val="003907A6"/>
    <w:rsid w:val="003926BC"/>
    <w:rsid w:val="00392D97"/>
    <w:rsid w:val="0039442F"/>
    <w:rsid w:val="00395B0F"/>
    <w:rsid w:val="00395E36"/>
    <w:rsid w:val="00396023"/>
    <w:rsid w:val="003A0378"/>
    <w:rsid w:val="003B0C91"/>
    <w:rsid w:val="003B2069"/>
    <w:rsid w:val="003B38CF"/>
    <w:rsid w:val="003B5094"/>
    <w:rsid w:val="003B57F5"/>
    <w:rsid w:val="003B62A0"/>
    <w:rsid w:val="003C204E"/>
    <w:rsid w:val="003C2883"/>
    <w:rsid w:val="003C2951"/>
    <w:rsid w:val="003C4BB5"/>
    <w:rsid w:val="003C61BE"/>
    <w:rsid w:val="003D02DC"/>
    <w:rsid w:val="003D4298"/>
    <w:rsid w:val="003D42C7"/>
    <w:rsid w:val="003D7DED"/>
    <w:rsid w:val="003E0514"/>
    <w:rsid w:val="003E0CD5"/>
    <w:rsid w:val="003E10AF"/>
    <w:rsid w:val="003E4CC0"/>
    <w:rsid w:val="003F1FA2"/>
    <w:rsid w:val="003F3D84"/>
    <w:rsid w:val="003F3D8F"/>
    <w:rsid w:val="00403A8E"/>
    <w:rsid w:val="0040675F"/>
    <w:rsid w:val="00410409"/>
    <w:rsid w:val="00411483"/>
    <w:rsid w:val="00412CED"/>
    <w:rsid w:val="0041584F"/>
    <w:rsid w:val="00416751"/>
    <w:rsid w:val="00417469"/>
    <w:rsid w:val="00420F9E"/>
    <w:rsid w:val="004213C3"/>
    <w:rsid w:val="00422855"/>
    <w:rsid w:val="004236C2"/>
    <w:rsid w:val="0042413C"/>
    <w:rsid w:val="00426085"/>
    <w:rsid w:val="00427139"/>
    <w:rsid w:val="00431A1C"/>
    <w:rsid w:val="00433926"/>
    <w:rsid w:val="0043400B"/>
    <w:rsid w:val="004358E9"/>
    <w:rsid w:val="00440CCA"/>
    <w:rsid w:val="00441E2B"/>
    <w:rsid w:val="00442441"/>
    <w:rsid w:val="004433F0"/>
    <w:rsid w:val="0044433B"/>
    <w:rsid w:val="0044544F"/>
    <w:rsid w:val="00447D0C"/>
    <w:rsid w:val="004537B3"/>
    <w:rsid w:val="00455FF3"/>
    <w:rsid w:val="00457558"/>
    <w:rsid w:val="0048050C"/>
    <w:rsid w:val="00482E1B"/>
    <w:rsid w:val="00483171"/>
    <w:rsid w:val="00483337"/>
    <w:rsid w:val="00484EED"/>
    <w:rsid w:val="004857E2"/>
    <w:rsid w:val="004858FB"/>
    <w:rsid w:val="00487DD5"/>
    <w:rsid w:val="00490813"/>
    <w:rsid w:val="004946D1"/>
    <w:rsid w:val="004947A7"/>
    <w:rsid w:val="0049566F"/>
    <w:rsid w:val="004A2E02"/>
    <w:rsid w:val="004A5627"/>
    <w:rsid w:val="004A6AFC"/>
    <w:rsid w:val="004B48B6"/>
    <w:rsid w:val="004B7916"/>
    <w:rsid w:val="004B7C43"/>
    <w:rsid w:val="004C2B20"/>
    <w:rsid w:val="004C66F8"/>
    <w:rsid w:val="004D0D19"/>
    <w:rsid w:val="004D1882"/>
    <w:rsid w:val="004D1E90"/>
    <w:rsid w:val="004D23B3"/>
    <w:rsid w:val="004D3176"/>
    <w:rsid w:val="004D515A"/>
    <w:rsid w:val="004D6932"/>
    <w:rsid w:val="004D7DEB"/>
    <w:rsid w:val="004E1480"/>
    <w:rsid w:val="004E28AD"/>
    <w:rsid w:val="004E47D9"/>
    <w:rsid w:val="004E4F7B"/>
    <w:rsid w:val="004E6C82"/>
    <w:rsid w:val="004E7F7F"/>
    <w:rsid w:val="004F0B29"/>
    <w:rsid w:val="004F0F49"/>
    <w:rsid w:val="004F1D05"/>
    <w:rsid w:val="004F2008"/>
    <w:rsid w:val="005002D2"/>
    <w:rsid w:val="005028D8"/>
    <w:rsid w:val="00505679"/>
    <w:rsid w:val="00505B5D"/>
    <w:rsid w:val="005067CA"/>
    <w:rsid w:val="00515B72"/>
    <w:rsid w:val="005210C8"/>
    <w:rsid w:val="00521E1C"/>
    <w:rsid w:val="0052285D"/>
    <w:rsid w:val="00522BE5"/>
    <w:rsid w:val="0052443C"/>
    <w:rsid w:val="0052775E"/>
    <w:rsid w:val="00531C29"/>
    <w:rsid w:val="00533F46"/>
    <w:rsid w:val="005352DA"/>
    <w:rsid w:val="00540DFC"/>
    <w:rsid w:val="005416F0"/>
    <w:rsid w:val="00542514"/>
    <w:rsid w:val="005426BA"/>
    <w:rsid w:val="00542E83"/>
    <w:rsid w:val="00543581"/>
    <w:rsid w:val="0054576B"/>
    <w:rsid w:val="00546AED"/>
    <w:rsid w:val="00550026"/>
    <w:rsid w:val="00550F4B"/>
    <w:rsid w:val="005512EF"/>
    <w:rsid w:val="00557EB9"/>
    <w:rsid w:val="00560AA8"/>
    <w:rsid w:val="005621E4"/>
    <w:rsid w:val="00562432"/>
    <w:rsid w:val="00562F35"/>
    <w:rsid w:val="00563F87"/>
    <w:rsid w:val="00565B63"/>
    <w:rsid w:val="005810B8"/>
    <w:rsid w:val="005817C4"/>
    <w:rsid w:val="00581F1A"/>
    <w:rsid w:val="00583346"/>
    <w:rsid w:val="00585320"/>
    <w:rsid w:val="00586753"/>
    <w:rsid w:val="00586F47"/>
    <w:rsid w:val="005875CC"/>
    <w:rsid w:val="0058776F"/>
    <w:rsid w:val="00590902"/>
    <w:rsid w:val="00592333"/>
    <w:rsid w:val="005925A1"/>
    <w:rsid w:val="00592A14"/>
    <w:rsid w:val="00596FD7"/>
    <w:rsid w:val="005A3098"/>
    <w:rsid w:val="005A3625"/>
    <w:rsid w:val="005B2A97"/>
    <w:rsid w:val="005B471E"/>
    <w:rsid w:val="005B4738"/>
    <w:rsid w:val="005C212D"/>
    <w:rsid w:val="005C27CA"/>
    <w:rsid w:val="005C2BFA"/>
    <w:rsid w:val="005C3AE7"/>
    <w:rsid w:val="005C3CB0"/>
    <w:rsid w:val="005C3D0D"/>
    <w:rsid w:val="005D0884"/>
    <w:rsid w:val="005D26C4"/>
    <w:rsid w:val="005D4936"/>
    <w:rsid w:val="005D4EAF"/>
    <w:rsid w:val="005D5AA5"/>
    <w:rsid w:val="005E1679"/>
    <w:rsid w:val="005E51A1"/>
    <w:rsid w:val="005E56A1"/>
    <w:rsid w:val="005E7FF7"/>
    <w:rsid w:val="005F09F1"/>
    <w:rsid w:val="005F1D94"/>
    <w:rsid w:val="005F3214"/>
    <w:rsid w:val="005F35FB"/>
    <w:rsid w:val="005F38CC"/>
    <w:rsid w:val="005F50F2"/>
    <w:rsid w:val="005F6D19"/>
    <w:rsid w:val="005F72AE"/>
    <w:rsid w:val="00601DDB"/>
    <w:rsid w:val="00604410"/>
    <w:rsid w:val="0060689B"/>
    <w:rsid w:val="006073A6"/>
    <w:rsid w:val="00612231"/>
    <w:rsid w:val="00615497"/>
    <w:rsid w:val="00626A82"/>
    <w:rsid w:val="006276F4"/>
    <w:rsid w:val="006300DB"/>
    <w:rsid w:val="00635A00"/>
    <w:rsid w:val="00635BD1"/>
    <w:rsid w:val="00635EB1"/>
    <w:rsid w:val="00636291"/>
    <w:rsid w:val="00636DE4"/>
    <w:rsid w:val="00640F49"/>
    <w:rsid w:val="006438A2"/>
    <w:rsid w:val="00646E6A"/>
    <w:rsid w:val="006473BB"/>
    <w:rsid w:val="00650BD3"/>
    <w:rsid w:val="006532CE"/>
    <w:rsid w:val="006543DB"/>
    <w:rsid w:val="00657189"/>
    <w:rsid w:val="00657F3E"/>
    <w:rsid w:val="0066021C"/>
    <w:rsid w:val="0066495D"/>
    <w:rsid w:val="00664B7A"/>
    <w:rsid w:val="00665BDB"/>
    <w:rsid w:val="00666A4A"/>
    <w:rsid w:val="00667B11"/>
    <w:rsid w:val="0067420A"/>
    <w:rsid w:val="006805A1"/>
    <w:rsid w:val="006830A5"/>
    <w:rsid w:val="006874D9"/>
    <w:rsid w:val="006936AF"/>
    <w:rsid w:val="00693A6E"/>
    <w:rsid w:val="00695EB6"/>
    <w:rsid w:val="00696450"/>
    <w:rsid w:val="00697921"/>
    <w:rsid w:val="006A3770"/>
    <w:rsid w:val="006A4D46"/>
    <w:rsid w:val="006A6024"/>
    <w:rsid w:val="006B38DD"/>
    <w:rsid w:val="006B5320"/>
    <w:rsid w:val="006B67D0"/>
    <w:rsid w:val="006B7B3B"/>
    <w:rsid w:val="006C0AD7"/>
    <w:rsid w:val="006C31FF"/>
    <w:rsid w:val="006C396C"/>
    <w:rsid w:val="006C3ECB"/>
    <w:rsid w:val="006C6256"/>
    <w:rsid w:val="006C693C"/>
    <w:rsid w:val="006C6B6C"/>
    <w:rsid w:val="006C704D"/>
    <w:rsid w:val="006D005B"/>
    <w:rsid w:val="006D31A2"/>
    <w:rsid w:val="006D389A"/>
    <w:rsid w:val="006D525E"/>
    <w:rsid w:val="006E07DA"/>
    <w:rsid w:val="006E294A"/>
    <w:rsid w:val="006F2206"/>
    <w:rsid w:val="006F269B"/>
    <w:rsid w:val="006F3051"/>
    <w:rsid w:val="006F346E"/>
    <w:rsid w:val="006F3658"/>
    <w:rsid w:val="006F5FF8"/>
    <w:rsid w:val="006F6CCF"/>
    <w:rsid w:val="00702336"/>
    <w:rsid w:val="0070331D"/>
    <w:rsid w:val="0070359F"/>
    <w:rsid w:val="007052B1"/>
    <w:rsid w:val="00711BF4"/>
    <w:rsid w:val="00712FDE"/>
    <w:rsid w:val="007149A2"/>
    <w:rsid w:val="00714BAB"/>
    <w:rsid w:val="00715042"/>
    <w:rsid w:val="007154E0"/>
    <w:rsid w:val="007221AC"/>
    <w:rsid w:val="0072285C"/>
    <w:rsid w:val="00722FD1"/>
    <w:rsid w:val="0072731D"/>
    <w:rsid w:val="007331E0"/>
    <w:rsid w:val="00741B43"/>
    <w:rsid w:val="0074223E"/>
    <w:rsid w:val="00745FE5"/>
    <w:rsid w:val="007543AC"/>
    <w:rsid w:val="00754C18"/>
    <w:rsid w:val="00756537"/>
    <w:rsid w:val="00756A2B"/>
    <w:rsid w:val="00760FCA"/>
    <w:rsid w:val="007625C9"/>
    <w:rsid w:val="00762605"/>
    <w:rsid w:val="00762D43"/>
    <w:rsid w:val="00764D47"/>
    <w:rsid w:val="00764E73"/>
    <w:rsid w:val="0076509C"/>
    <w:rsid w:val="00767AA2"/>
    <w:rsid w:val="00774A47"/>
    <w:rsid w:val="007806D9"/>
    <w:rsid w:val="0078144D"/>
    <w:rsid w:val="00782055"/>
    <w:rsid w:val="0078310B"/>
    <w:rsid w:val="00784D3D"/>
    <w:rsid w:val="00790A3A"/>
    <w:rsid w:val="00791DB7"/>
    <w:rsid w:val="007929E3"/>
    <w:rsid w:val="00793534"/>
    <w:rsid w:val="0079564D"/>
    <w:rsid w:val="00796300"/>
    <w:rsid w:val="007A0EBC"/>
    <w:rsid w:val="007A2B13"/>
    <w:rsid w:val="007A38FB"/>
    <w:rsid w:val="007A3DF8"/>
    <w:rsid w:val="007A7BDA"/>
    <w:rsid w:val="007B1659"/>
    <w:rsid w:val="007B19D0"/>
    <w:rsid w:val="007B27F1"/>
    <w:rsid w:val="007B4ABB"/>
    <w:rsid w:val="007B6904"/>
    <w:rsid w:val="007B6BBA"/>
    <w:rsid w:val="007B7628"/>
    <w:rsid w:val="007B7D05"/>
    <w:rsid w:val="007B7F0D"/>
    <w:rsid w:val="007C36E4"/>
    <w:rsid w:val="007C440B"/>
    <w:rsid w:val="007D0A51"/>
    <w:rsid w:val="007D5502"/>
    <w:rsid w:val="007D5712"/>
    <w:rsid w:val="007E2578"/>
    <w:rsid w:val="007F4908"/>
    <w:rsid w:val="007F5E65"/>
    <w:rsid w:val="00812EF6"/>
    <w:rsid w:val="008138F6"/>
    <w:rsid w:val="00813CAC"/>
    <w:rsid w:val="0081439C"/>
    <w:rsid w:val="00816400"/>
    <w:rsid w:val="00816782"/>
    <w:rsid w:val="00816F43"/>
    <w:rsid w:val="00817237"/>
    <w:rsid w:val="0082141D"/>
    <w:rsid w:val="00822A38"/>
    <w:rsid w:val="00822E56"/>
    <w:rsid w:val="00823152"/>
    <w:rsid w:val="00827F24"/>
    <w:rsid w:val="00832B2F"/>
    <w:rsid w:val="00833ECA"/>
    <w:rsid w:val="00835903"/>
    <w:rsid w:val="00835991"/>
    <w:rsid w:val="00840932"/>
    <w:rsid w:val="008423C6"/>
    <w:rsid w:val="00843BD8"/>
    <w:rsid w:val="00845479"/>
    <w:rsid w:val="008456E5"/>
    <w:rsid w:val="00846554"/>
    <w:rsid w:val="008470DB"/>
    <w:rsid w:val="00855DA8"/>
    <w:rsid w:val="008615FD"/>
    <w:rsid w:val="00863328"/>
    <w:rsid w:val="00866462"/>
    <w:rsid w:val="00873384"/>
    <w:rsid w:val="00874020"/>
    <w:rsid w:val="008804CE"/>
    <w:rsid w:val="0088072B"/>
    <w:rsid w:val="00883769"/>
    <w:rsid w:val="00883A1D"/>
    <w:rsid w:val="00885C37"/>
    <w:rsid w:val="00886399"/>
    <w:rsid w:val="00891107"/>
    <w:rsid w:val="008974CA"/>
    <w:rsid w:val="008B1CF6"/>
    <w:rsid w:val="008B3369"/>
    <w:rsid w:val="008B460F"/>
    <w:rsid w:val="008B60D0"/>
    <w:rsid w:val="008B7434"/>
    <w:rsid w:val="008C287B"/>
    <w:rsid w:val="008D7305"/>
    <w:rsid w:val="008E1F7F"/>
    <w:rsid w:val="008E56DC"/>
    <w:rsid w:val="008E709B"/>
    <w:rsid w:val="008F00E8"/>
    <w:rsid w:val="008F039D"/>
    <w:rsid w:val="008F19C7"/>
    <w:rsid w:val="008F40F0"/>
    <w:rsid w:val="008F4A74"/>
    <w:rsid w:val="009036C3"/>
    <w:rsid w:val="00911FF2"/>
    <w:rsid w:val="00912073"/>
    <w:rsid w:val="009156F3"/>
    <w:rsid w:val="00916E3B"/>
    <w:rsid w:val="009230A6"/>
    <w:rsid w:val="00924827"/>
    <w:rsid w:val="00924CFB"/>
    <w:rsid w:val="00926FBF"/>
    <w:rsid w:val="00927862"/>
    <w:rsid w:val="00931B93"/>
    <w:rsid w:val="00933EED"/>
    <w:rsid w:val="00936184"/>
    <w:rsid w:val="00936C0F"/>
    <w:rsid w:val="00937332"/>
    <w:rsid w:val="009403FA"/>
    <w:rsid w:val="00940A7D"/>
    <w:rsid w:val="00940CDE"/>
    <w:rsid w:val="00945D11"/>
    <w:rsid w:val="00946570"/>
    <w:rsid w:val="00957805"/>
    <w:rsid w:val="00957BE5"/>
    <w:rsid w:val="009626D4"/>
    <w:rsid w:val="00962C46"/>
    <w:rsid w:val="009640B8"/>
    <w:rsid w:val="009663D2"/>
    <w:rsid w:val="00974ACD"/>
    <w:rsid w:val="009751EA"/>
    <w:rsid w:val="0097742A"/>
    <w:rsid w:val="0097744F"/>
    <w:rsid w:val="00980EED"/>
    <w:rsid w:val="00981FDA"/>
    <w:rsid w:val="009834D0"/>
    <w:rsid w:val="009859D8"/>
    <w:rsid w:val="009872CC"/>
    <w:rsid w:val="00990D04"/>
    <w:rsid w:val="00991670"/>
    <w:rsid w:val="00991F10"/>
    <w:rsid w:val="00993EF2"/>
    <w:rsid w:val="0099556F"/>
    <w:rsid w:val="00995B7A"/>
    <w:rsid w:val="009A2DA7"/>
    <w:rsid w:val="009A51ED"/>
    <w:rsid w:val="009A7F48"/>
    <w:rsid w:val="009B4B87"/>
    <w:rsid w:val="009B5D5A"/>
    <w:rsid w:val="009B6C8C"/>
    <w:rsid w:val="009B76ED"/>
    <w:rsid w:val="009C01F5"/>
    <w:rsid w:val="009C0FCA"/>
    <w:rsid w:val="009C2284"/>
    <w:rsid w:val="009C3963"/>
    <w:rsid w:val="009C4C7F"/>
    <w:rsid w:val="009D25C5"/>
    <w:rsid w:val="009D323C"/>
    <w:rsid w:val="009D5924"/>
    <w:rsid w:val="009E6336"/>
    <w:rsid w:val="009E70F4"/>
    <w:rsid w:val="009F10A4"/>
    <w:rsid w:val="009F1494"/>
    <w:rsid w:val="009F64DA"/>
    <w:rsid w:val="009F6995"/>
    <w:rsid w:val="00A004E0"/>
    <w:rsid w:val="00A017E6"/>
    <w:rsid w:val="00A05A4F"/>
    <w:rsid w:val="00A070BA"/>
    <w:rsid w:val="00A100DA"/>
    <w:rsid w:val="00A12538"/>
    <w:rsid w:val="00A23A9F"/>
    <w:rsid w:val="00A2764C"/>
    <w:rsid w:val="00A35E2D"/>
    <w:rsid w:val="00A42823"/>
    <w:rsid w:val="00A44250"/>
    <w:rsid w:val="00A449B6"/>
    <w:rsid w:val="00A50E7F"/>
    <w:rsid w:val="00A5499A"/>
    <w:rsid w:val="00A54CB3"/>
    <w:rsid w:val="00A60A69"/>
    <w:rsid w:val="00A65EF0"/>
    <w:rsid w:val="00A66F1E"/>
    <w:rsid w:val="00A676CD"/>
    <w:rsid w:val="00A711ED"/>
    <w:rsid w:val="00A727AB"/>
    <w:rsid w:val="00A72E07"/>
    <w:rsid w:val="00A74B8A"/>
    <w:rsid w:val="00A806E7"/>
    <w:rsid w:val="00A80A67"/>
    <w:rsid w:val="00A81A26"/>
    <w:rsid w:val="00A82ABD"/>
    <w:rsid w:val="00A84374"/>
    <w:rsid w:val="00A84594"/>
    <w:rsid w:val="00A85B91"/>
    <w:rsid w:val="00A85F61"/>
    <w:rsid w:val="00A86ABE"/>
    <w:rsid w:val="00A86DB3"/>
    <w:rsid w:val="00A9127C"/>
    <w:rsid w:val="00A91B46"/>
    <w:rsid w:val="00A91EB2"/>
    <w:rsid w:val="00A92E4F"/>
    <w:rsid w:val="00AA0263"/>
    <w:rsid w:val="00AA25DC"/>
    <w:rsid w:val="00AA5084"/>
    <w:rsid w:val="00AA5D33"/>
    <w:rsid w:val="00AB0CB7"/>
    <w:rsid w:val="00AB146A"/>
    <w:rsid w:val="00AB2087"/>
    <w:rsid w:val="00AB43AE"/>
    <w:rsid w:val="00AB6D10"/>
    <w:rsid w:val="00AC07B4"/>
    <w:rsid w:val="00AC1321"/>
    <w:rsid w:val="00AC6FEE"/>
    <w:rsid w:val="00AC7025"/>
    <w:rsid w:val="00AD196F"/>
    <w:rsid w:val="00AD2184"/>
    <w:rsid w:val="00AD2F73"/>
    <w:rsid w:val="00AD3CCE"/>
    <w:rsid w:val="00AE0B8B"/>
    <w:rsid w:val="00AE2F54"/>
    <w:rsid w:val="00AE2FB2"/>
    <w:rsid w:val="00AE305F"/>
    <w:rsid w:val="00AF253A"/>
    <w:rsid w:val="00AF48FB"/>
    <w:rsid w:val="00AF7136"/>
    <w:rsid w:val="00B04E20"/>
    <w:rsid w:val="00B07A46"/>
    <w:rsid w:val="00B07D18"/>
    <w:rsid w:val="00B07DCE"/>
    <w:rsid w:val="00B12123"/>
    <w:rsid w:val="00B12321"/>
    <w:rsid w:val="00B13B30"/>
    <w:rsid w:val="00B21043"/>
    <w:rsid w:val="00B21248"/>
    <w:rsid w:val="00B220DB"/>
    <w:rsid w:val="00B3023F"/>
    <w:rsid w:val="00B34A82"/>
    <w:rsid w:val="00B34E6A"/>
    <w:rsid w:val="00B35707"/>
    <w:rsid w:val="00B42EA0"/>
    <w:rsid w:val="00B44CAC"/>
    <w:rsid w:val="00B45B74"/>
    <w:rsid w:val="00B4612D"/>
    <w:rsid w:val="00B573D6"/>
    <w:rsid w:val="00B61DF7"/>
    <w:rsid w:val="00B61F4B"/>
    <w:rsid w:val="00B63E34"/>
    <w:rsid w:val="00B67E85"/>
    <w:rsid w:val="00B71D2E"/>
    <w:rsid w:val="00B73E65"/>
    <w:rsid w:val="00B76452"/>
    <w:rsid w:val="00B770B7"/>
    <w:rsid w:val="00B81455"/>
    <w:rsid w:val="00B81C82"/>
    <w:rsid w:val="00B874FD"/>
    <w:rsid w:val="00B940E9"/>
    <w:rsid w:val="00B957D9"/>
    <w:rsid w:val="00B9627F"/>
    <w:rsid w:val="00BA17C9"/>
    <w:rsid w:val="00BA2408"/>
    <w:rsid w:val="00BA2415"/>
    <w:rsid w:val="00BA4DB2"/>
    <w:rsid w:val="00BA4E56"/>
    <w:rsid w:val="00BA4F95"/>
    <w:rsid w:val="00BA7425"/>
    <w:rsid w:val="00BB00FD"/>
    <w:rsid w:val="00BB0561"/>
    <w:rsid w:val="00BB1F2D"/>
    <w:rsid w:val="00BB33F9"/>
    <w:rsid w:val="00BB5B1D"/>
    <w:rsid w:val="00BB66A4"/>
    <w:rsid w:val="00BB72B1"/>
    <w:rsid w:val="00BC07A3"/>
    <w:rsid w:val="00BC303A"/>
    <w:rsid w:val="00BC3CE6"/>
    <w:rsid w:val="00BC4429"/>
    <w:rsid w:val="00BD32CD"/>
    <w:rsid w:val="00BD5B49"/>
    <w:rsid w:val="00BD6F2D"/>
    <w:rsid w:val="00BE2F3E"/>
    <w:rsid w:val="00BE3AA2"/>
    <w:rsid w:val="00BE3AA8"/>
    <w:rsid w:val="00BE40F4"/>
    <w:rsid w:val="00BE5E41"/>
    <w:rsid w:val="00BE6A53"/>
    <w:rsid w:val="00BF078E"/>
    <w:rsid w:val="00BF49AA"/>
    <w:rsid w:val="00BF523F"/>
    <w:rsid w:val="00BF63DD"/>
    <w:rsid w:val="00C00036"/>
    <w:rsid w:val="00C0618B"/>
    <w:rsid w:val="00C10F2A"/>
    <w:rsid w:val="00C12FC6"/>
    <w:rsid w:val="00C1392B"/>
    <w:rsid w:val="00C14350"/>
    <w:rsid w:val="00C17A0A"/>
    <w:rsid w:val="00C24EDC"/>
    <w:rsid w:val="00C25A76"/>
    <w:rsid w:val="00C30378"/>
    <w:rsid w:val="00C3194C"/>
    <w:rsid w:val="00C31EB3"/>
    <w:rsid w:val="00C32206"/>
    <w:rsid w:val="00C3710B"/>
    <w:rsid w:val="00C41795"/>
    <w:rsid w:val="00C422C8"/>
    <w:rsid w:val="00C45C67"/>
    <w:rsid w:val="00C467D1"/>
    <w:rsid w:val="00C47091"/>
    <w:rsid w:val="00C50552"/>
    <w:rsid w:val="00C523FF"/>
    <w:rsid w:val="00C561B1"/>
    <w:rsid w:val="00C621B0"/>
    <w:rsid w:val="00C638A1"/>
    <w:rsid w:val="00C71C3C"/>
    <w:rsid w:val="00C71DF0"/>
    <w:rsid w:val="00C7424A"/>
    <w:rsid w:val="00C75FF4"/>
    <w:rsid w:val="00C76686"/>
    <w:rsid w:val="00C76998"/>
    <w:rsid w:val="00C76F81"/>
    <w:rsid w:val="00C773FE"/>
    <w:rsid w:val="00C81C39"/>
    <w:rsid w:val="00C831E3"/>
    <w:rsid w:val="00C83FD8"/>
    <w:rsid w:val="00C86377"/>
    <w:rsid w:val="00C924AD"/>
    <w:rsid w:val="00C92B17"/>
    <w:rsid w:val="00C93E83"/>
    <w:rsid w:val="00C9791D"/>
    <w:rsid w:val="00CA0052"/>
    <w:rsid w:val="00CA251F"/>
    <w:rsid w:val="00CA593D"/>
    <w:rsid w:val="00CB1D13"/>
    <w:rsid w:val="00CB25E9"/>
    <w:rsid w:val="00CB299A"/>
    <w:rsid w:val="00CB63DD"/>
    <w:rsid w:val="00CC0206"/>
    <w:rsid w:val="00CC42F1"/>
    <w:rsid w:val="00CC5D11"/>
    <w:rsid w:val="00CC5DFC"/>
    <w:rsid w:val="00CC6524"/>
    <w:rsid w:val="00CD04E5"/>
    <w:rsid w:val="00CD2F9A"/>
    <w:rsid w:val="00CD3A27"/>
    <w:rsid w:val="00CD4853"/>
    <w:rsid w:val="00CD636E"/>
    <w:rsid w:val="00CE0DD6"/>
    <w:rsid w:val="00CE5182"/>
    <w:rsid w:val="00D045B5"/>
    <w:rsid w:val="00D06372"/>
    <w:rsid w:val="00D1001A"/>
    <w:rsid w:val="00D155AE"/>
    <w:rsid w:val="00D15C56"/>
    <w:rsid w:val="00D160F6"/>
    <w:rsid w:val="00D17C67"/>
    <w:rsid w:val="00D20297"/>
    <w:rsid w:val="00D21780"/>
    <w:rsid w:val="00D23346"/>
    <w:rsid w:val="00D243B8"/>
    <w:rsid w:val="00D24595"/>
    <w:rsid w:val="00D33A23"/>
    <w:rsid w:val="00D33BF6"/>
    <w:rsid w:val="00D34794"/>
    <w:rsid w:val="00D3563C"/>
    <w:rsid w:val="00D361DA"/>
    <w:rsid w:val="00D3764A"/>
    <w:rsid w:val="00D4502D"/>
    <w:rsid w:val="00D46993"/>
    <w:rsid w:val="00D516FF"/>
    <w:rsid w:val="00D52999"/>
    <w:rsid w:val="00D530CE"/>
    <w:rsid w:val="00D53E3C"/>
    <w:rsid w:val="00D5586E"/>
    <w:rsid w:val="00D60212"/>
    <w:rsid w:val="00D6063B"/>
    <w:rsid w:val="00D6202D"/>
    <w:rsid w:val="00D62D4C"/>
    <w:rsid w:val="00D67FCC"/>
    <w:rsid w:val="00D71FD0"/>
    <w:rsid w:val="00D72349"/>
    <w:rsid w:val="00D75D5E"/>
    <w:rsid w:val="00D765A7"/>
    <w:rsid w:val="00D76DC4"/>
    <w:rsid w:val="00D77950"/>
    <w:rsid w:val="00D826C1"/>
    <w:rsid w:val="00D84164"/>
    <w:rsid w:val="00D85A0A"/>
    <w:rsid w:val="00D85EBF"/>
    <w:rsid w:val="00D878A2"/>
    <w:rsid w:val="00D93399"/>
    <w:rsid w:val="00D967C5"/>
    <w:rsid w:val="00DA07CA"/>
    <w:rsid w:val="00DA63D6"/>
    <w:rsid w:val="00DA6671"/>
    <w:rsid w:val="00DB0919"/>
    <w:rsid w:val="00DB0B03"/>
    <w:rsid w:val="00DB4E72"/>
    <w:rsid w:val="00DB728C"/>
    <w:rsid w:val="00DC3762"/>
    <w:rsid w:val="00DC5C47"/>
    <w:rsid w:val="00DD2240"/>
    <w:rsid w:val="00DD4CE9"/>
    <w:rsid w:val="00DD616A"/>
    <w:rsid w:val="00DD7E23"/>
    <w:rsid w:val="00DE0465"/>
    <w:rsid w:val="00DE4E25"/>
    <w:rsid w:val="00DE627A"/>
    <w:rsid w:val="00DE76CE"/>
    <w:rsid w:val="00DF119C"/>
    <w:rsid w:val="00DF56BA"/>
    <w:rsid w:val="00E019AC"/>
    <w:rsid w:val="00E0268D"/>
    <w:rsid w:val="00E029AA"/>
    <w:rsid w:val="00E049ED"/>
    <w:rsid w:val="00E06699"/>
    <w:rsid w:val="00E123AA"/>
    <w:rsid w:val="00E1592E"/>
    <w:rsid w:val="00E15CF5"/>
    <w:rsid w:val="00E20911"/>
    <w:rsid w:val="00E25D3A"/>
    <w:rsid w:val="00E332F6"/>
    <w:rsid w:val="00E34B89"/>
    <w:rsid w:val="00E34E6D"/>
    <w:rsid w:val="00E36585"/>
    <w:rsid w:val="00E3693D"/>
    <w:rsid w:val="00E37CD4"/>
    <w:rsid w:val="00E40612"/>
    <w:rsid w:val="00E413DB"/>
    <w:rsid w:val="00E43ADF"/>
    <w:rsid w:val="00E50136"/>
    <w:rsid w:val="00E533DA"/>
    <w:rsid w:val="00E539DF"/>
    <w:rsid w:val="00E56FD9"/>
    <w:rsid w:val="00E57848"/>
    <w:rsid w:val="00E57A2D"/>
    <w:rsid w:val="00E60A4F"/>
    <w:rsid w:val="00E62B04"/>
    <w:rsid w:val="00E750BF"/>
    <w:rsid w:val="00E756A4"/>
    <w:rsid w:val="00E81301"/>
    <w:rsid w:val="00E81C63"/>
    <w:rsid w:val="00E823B7"/>
    <w:rsid w:val="00E86700"/>
    <w:rsid w:val="00E87C97"/>
    <w:rsid w:val="00E90708"/>
    <w:rsid w:val="00E927FF"/>
    <w:rsid w:val="00E94B44"/>
    <w:rsid w:val="00E961E4"/>
    <w:rsid w:val="00E970E6"/>
    <w:rsid w:val="00EA0EB1"/>
    <w:rsid w:val="00EA652D"/>
    <w:rsid w:val="00EA6A18"/>
    <w:rsid w:val="00ED21C3"/>
    <w:rsid w:val="00ED388C"/>
    <w:rsid w:val="00ED3C0E"/>
    <w:rsid w:val="00ED498D"/>
    <w:rsid w:val="00EE0586"/>
    <w:rsid w:val="00EE111B"/>
    <w:rsid w:val="00EF02B0"/>
    <w:rsid w:val="00EF02BC"/>
    <w:rsid w:val="00EF13A4"/>
    <w:rsid w:val="00EF3AC8"/>
    <w:rsid w:val="00EF7A1B"/>
    <w:rsid w:val="00F00A6F"/>
    <w:rsid w:val="00F01B61"/>
    <w:rsid w:val="00F0637F"/>
    <w:rsid w:val="00F0739B"/>
    <w:rsid w:val="00F11263"/>
    <w:rsid w:val="00F1300F"/>
    <w:rsid w:val="00F134AC"/>
    <w:rsid w:val="00F13AE5"/>
    <w:rsid w:val="00F149FD"/>
    <w:rsid w:val="00F14EC1"/>
    <w:rsid w:val="00F16450"/>
    <w:rsid w:val="00F22603"/>
    <w:rsid w:val="00F24087"/>
    <w:rsid w:val="00F25EFC"/>
    <w:rsid w:val="00F2761B"/>
    <w:rsid w:val="00F3025A"/>
    <w:rsid w:val="00F3045E"/>
    <w:rsid w:val="00F35BAB"/>
    <w:rsid w:val="00F4262F"/>
    <w:rsid w:val="00F451D5"/>
    <w:rsid w:val="00F462E3"/>
    <w:rsid w:val="00F478D3"/>
    <w:rsid w:val="00F51DF4"/>
    <w:rsid w:val="00F52977"/>
    <w:rsid w:val="00F52CC7"/>
    <w:rsid w:val="00F52E7F"/>
    <w:rsid w:val="00F53719"/>
    <w:rsid w:val="00F53B78"/>
    <w:rsid w:val="00F54C86"/>
    <w:rsid w:val="00F560FE"/>
    <w:rsid w:val="00F57291"/>
    <w:rsid w:val="00F61D22"/>
    <w:rsid w:val="00F651C3"/>
    <w:rsid w:val="00F66196"/>
    <w:rsid w:val="00F66B49"/>
    <w:rsid w:val="00F66CB0"/>
    <w:rsid w:val="00F71610"/>
    <w:rsid w:val="00F72E1A"/>
    <w:rsid w:val="00F72FF2"/>
    <w:rsid w:val="00F74AE7"/>
    <w:rsid w:val="00F76C89"/>
    <w:rsid w:val="00F77222"/>
    <w:rsid w:val="00F779BE"/>
    <w:rsid w:val="00F81FEF"/>
    <w:rsid w:val="00F821CD"/>
    <w:rsid w:val="00F82887"/>
    <w:rsid w:val="00F828FA"/>
    <w:rsid w:val="00F84FCC"/>
    <w:rsid w:val="00F8584E"/>
    <w:rsid w:val="00F871C0"/>
    <w:rsid w:val="00F917B3"/>
    <w:rsid w:val="00F91BB3"/>
    <w:rsid w:val="00F962BC"/>
    <w:rsid w:val="00FA29B8"/>
    <w:rsid w:val="00FA4512"/>
    <w:rsid w:val="00FB20E0"/>
    <w:rsid w:val="00FB3D52"/>
    <w:rsid w:val="00FB7998"/>
    <w:rsid w:val="00FC1684"/>
    <w:rsid w:val="00FC33C3"/>
    <w:rsid w:val="00FC54CC"/>
    <w:rsid w:val="00FC5730"/>
    <w:rsid w:val="00FC783B"/>
    <w:rsid w:val="00FC7CBC"/>
    <w:rsid w:val="00FD0F55"/>
    <w:rsid w:val="00FD117A"/>
    <w:rsid w:val="00FD39BC"/>
    <w:rsid w:val="00FD3D92"/>
    <w:rsid w:val="00FD487A"/>
    <w:rsid w:val="00FD4CE8"/>
    <w:rsid w:val="00FD7F47"/>
    <w:rsid w:val="00FE11F5"/>
    <w:rsid w:val="00FE5733"/>
    <w:rsid w:val="00FE60EC"/>
    <w:rsid w:val="00FE656C"/>
    <w:rsid w:val="00FF30FE"/>
    <w:rsid w:val="00FF31A6"/>
    <w:rsid w:val="00FF56DD"/>
    <w:rsid w:val="1C864C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94651"/>
  <w15:docId w15:val="{3112CCBA-4AD9-4D7B-B616-E962FD8BE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1B38C7"/>
    <w:pPr>
      <w:tabs>
        <w:tab w:val="right" w:leader="dot" w:pos="9060"/>
      </w:tabs>
      <w:spacing w:after="100"/>
    </w:pPr>
    <w:rPr>
      <w:rFonts w:asciiTheme="minorHAnsi" w:hAnsiTheme="minorHAnsi"/>
    </w:rPr>
  </w:style>
  <w:style w:type="paragraph" w:styleId="TOC2">
    <w:name w:val="toc 2"/>
    <w:basedOn w:val="Normal"/>
    <w:next w:val="Normal"/>
    <w:autoRedefine/>
    <w:uiPriority w:val="39"/>
    <w:unhideWhenUsed/>
    <w:rsid w:val="00522BE5"/>
    <w:pPr>
      <w:tabs>
        <w:tab w:val="right" w:leader="dot" w:pos="9060"/>
      </w:tabs>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customStyle="1" w:styleId="annotation">
    <w:name w:val="annotation"/>
    <w:basedOn w:val="Normal"/>
    <w:link w:val="annotationChar"/>
    <w:qFormat/>
    <w:rsid w:val="00583346"/>
    <w:rPr>
      <w:color w:val="548DD4" w:themeColor="text2" w:themeTint="99"/>
    </w:rPr>
  </w:style>
  <w:style w:type="character" w:customStyle="1" w:styleId="annotationChar">
    <w:name w:val="annotation Char"/>
    <w:basedOn w:val="DefaultParagraphFont"/>
    <w:link w:val="annotation"/>
    <w:rsid w:val="00583346"/>
    <w:rPr>
      <w:rFonts w:ascii="Calibri" w:eastAsia="Times New Roman" w:hAnsi="Calibri" w:cs="Times New Roman"/>
      <w:color w:val="548DD4" w:themeColor="text2" w:themeTint="99"/>
      <w:sz w:val="24"/>
      <w:szCs w:val="20"/>
    </w:rPr>
  </w:style>
  <w:style w:type="character" w:styleId="Emphasis">
    <w:name w:val="Emphasis"/>
    <w:basedOn w:val="DefaultParagraphFont"/>
    <w:uiPriority w:val="20"/>
    <w:qFormat/>
    <w:rsid w:val="001126F0"/>
    <w:rPr>
      <w:i/>
      <w:iCs/>
    </w:rPr>
  </w:style>
  <w:style w:type="paragraph" w:styleId="NoSpacing">
    <w:name w:val="No Spacing"/>
    <w:uiPriority w:val="1"/>
    <w:qFormat/>
    <w:rsid w:val="009F6995"/>
    <w:pPr>
      <w:spacing w:after="0" w:line="240" w:lineRule="auto"/>
    </w:pPr>
    <w:rPr>
      <w:rFonts w:ascii="Times New Roman" w:eastAsia="Times New Roman" w:hAnsi="Times New Roman" w:cs="Times New Roman"/>
      <w:sz w:val="24"/>
      <w:szCs w:val="20"/>
    </w:rPr>
  </w:style>
  <w:style w:type="character" w:customStyle="1" w:styleId="UnresolvedMention1">
    <w:name w:val="Unresolved Mention1"/>
    <w:basedOn w:val="DefaultParagraphFont"/>
    <w:uiPriority w:val="99"/>
    <w:semiHidden/>
    <w:unhideWhenUsed/>
    <w:rsid w:val="003114FF"/>
    <w:rPr>
      <w:color w:val="808080"/>
      <w:shd w:val="clear" w:color="auto" w:fill="E6E6E6"/>
    </w:rPr>
  </w:style>
  <w:style w:type="paragraph" w:styleId="Revision">
    <w:name w:val="Revision"/>
    <w:hidden/>
    <w:uiPriority w:val="99"/>
    <w:semiHidden/>
    <w:rsid w:val="00B13B30"/>
    <w:pPr>
      <w:spacing w:after="0" w:line="240" w:lineRule="auto"/>
    </w:pPr>
    <w:rPr>
      <w:rFonts w:ascii="Calibri" w:eastAsia="Times New Roman" w:hAnsi="Calibri" w:cs="Times New Roman"/>
      <w:sz w:val="24"/>
      <w:szCs w:val="20"/>
    </w:rPr>
  </w:style>
  <w:style w:type="paragraph" w:styleId="NormalWeb">
    <w:name w:val="Normal (Web)"/>
    <w:basedOn w:val="Normal"/>
    <w:uiPriority w:val="99"/>
    <w:unhideWhenUsed/>
    <w:rsid w:val="00F84FCC"/>
    <w:pPr>
      <w:spacing w:after="135"/>
    </w:pPr>
    <w:rPr>
      <w:rFonts w:ascii="Times New Roman" w:hAnsi="Times New Roman"/>
      <w:szCs w:val="24"/>
      <w:lang w:eastAsia="en-AU"/>
    </w:rPr>
  </w:style>
  <w:style w:type="character" w:customStyle="1" w:styleId="UnresolvedMention2">
    <w:name w:val="Unresolved Mention2"/>
    <w:basedOn w:val="DefaultParagraphFont"/>
    <w:uiPriority w:val="99"/>
    <w:semiHidden/>
    <w:unhideWhenUsed/>
    <w:rsid w:val="00883769"/>
    <w:rPr>
      <w:color w:val="605E5C"/>
      <w:shd w:val="clear" w:color="auto" w:fill="E1DFDD"/>
    </w:rPr>
  </w:style>
  <w:style w:type="character" w:customStyle="1" w:styleId="UnresolvedMention20">
    <w:name w:val="Unresolved Mention20"/>
    <w:basedOn w:val="DefaultParagraphFont"/>
    <w:uiPriority w:val="99"/>
    <w:semiHidden/>
    <w:unhideWhenUsed/>
    <w:rsid w:val="00CC5DFC"/>
    <w:rPr>
      <w:color w:val="605E5C"/>
      <w:shd w:val="clear" w:color="auto" w:fill="E1DFDD"/>
    </w:rPr>
  </w:style>
  <w:style w:type="character" w:customStyle="1" w:styleId="cf01">
    <w:name w:val="cf01"/>
    <w:basedOn w:val="DefaultParagraphFont"/>
    <w:rsid w:val="0034736D"/>
    <w:rPr>
      <w:rFonts w:ascii="Segoe UI" w:hAnsi="Segoe UI" w:cs="Segoe UI" w:hint="default"/>
      <w:sz w:val="18"/>
      <w:szCs w:val="18"/>
    </w:rPr>
  </w:style>
  <w:style w:type="character" w:styleId="UnresolvedMention">
    <w:name w:val="Unresolved Mention"/>
    <w:basedOn w:val="DefaultParagraphFont"/>
    <w:uiPriority w:val="99"/>
    <w:semiHidden/>
    <w:unhideWhenUsed/>
    <w:rsid w:val="004D7DEB"/>
    <w:rPr>
      <w:color w:val="605E5C"/>
      <w:shd w:val="clear" w:color="auto" w:fill="E1DFDD"/>
    </w:rPr>
  </w:style>
  <w:style w:type="character" w:styleId="Strong">
    <w:name w:val="Strong"/>
    <w:basedOn w:val="DefaultParagraphFont"/>
    <w:uiPriority w:val="22"/>
    <w:qFormat/>
    <w:rsid w:val="001747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8513">
      <w:bodyDiv w:val="1"/>
      <w:marLeft w:val="0"/>
      <w:marRight w:val="0"/>
      <w:marTop w:val="0"/>
      <w:marBottom w:val="0"/>
      <w:divBdr>
        <w:top w:val="none" w:sz="0" w:space="0" w:color="auto"/>
        <w:left w:val="none" w:sz="0" w:space="0" w:color="auto"/>
        <w:bottom w:val="none" w:sz="0" w:space="0" w:color="auto"/>
        <w:right w:val="none" w:sz="0" w:space="0" w:color="auto"/>
      </w:divBdr>
    </w:div>
    <w:div w:id="201404092">
      <w:bodyDiv w:val="1"/>
      <w:marLeft w:val="0"/>
      <w:marRight w:val="0"/>
      <w:marTop w:val="0"/>
      <w:marBottom w:val="0"/>
      <w:divBdr>
        <w:top w:val="none" w:sz="0" w:space="0" w:color="auto"/>
        <w:left w:val="none" w:sz="0" w:space="0" w:color="auto"/>
        <w:bottom w:val="none" w:sz="0" w:space="0" w:color="auto"/>
        <w:right w:val="none" w:sz="0" w:space="0" w:color="auto"/>
      </w:divBdr>
    </w:div>
    <w:div w:id="537623334">
      <w:bodyDiv w:val="1"/>
      <w:marLeft w:val="0"/>
      <w:marRight w:val="0"/>
      <w:marTop w:val="0"/>
      <w:marBottom w:val="0"/>
      <w:divBdr>
        <w:top w:val="none" w:sz="0" w:space="0" w:color="auto"/>
        <w:left w:val="none" w:sz="0" w:space="0" w:color="auto"/>
        <w:bottom w:val="none" w:sz="0" w:space="0" w:color="auto"/>
        <w:right w:val="none" w:sz="0" w:space="0" w:color="auto"/>
      </w:divBdr>
      <w:divsChild>
        <w:div w:id="2062364663">
          <w:marLeft w:val="0"/>
          <w:marRight w:val="0"/>
          <w:marTop w:val="0"/>
          <w:marBottom w:val="0"/>
          <w:divBdr>
            <w:top w:val="none" w:sz="0" w:space="0" w:color="auto"/>
            <w:left w:val="none" w:sz="0" w:space="0" w:color="auto"/>
            <w:bottom w:val="none" w:sz="0" w:space="0" w:color="auto"/>
            <w:right w:val="none" w:sz="0" w:space="0" w:color="auto"/>
          </w:divBdr>
          <w:divsChild>
            <w:div w:id="270206286">
              <w:marLeft w:val="-225"/>
              <w:marRight w:val="-225"/>
              <w:marTop w:val="0"/>
              <w:marBottom w:val="0"/>
              <w:divBdr>
                <w:top w:val="none" w:sz="0" w:space="0" w:color="auto"/>
                <w:left w:val="none" w:sz="0" w:space="0" w:color="auto"/>
                <w:bottom w:val="none" w:sz="0" w:space="0" w:color="auto"/>
                <w:right w:val="none" w:sz="0" w:space="0" w:color="auto"/>
              </w:divBdr>
              <w:divsChild>
                <w:div w:id="258874921">
                  <w:marLeft w:val="0"/>
                  <w:marRight w:val="0"/>
                  <w:marTop w:val="0"/>
                  <w:marBottom w:val="300"/>
                  <w:divBdr>
                    <w:top w:val="none" w:sz="0" w:space="0" w:color="auto"/>
                    <w:left w:val="none" w:sz="0" w:space="0" w:color="auto"/>
                    <w:bottom w:val="none" w:sz="0" w:space="0" w:color="auto"/>
                    <w:right w:val="none" w:sz="0" w:space="0" w:color="auto"/>
                  </w:divBdr>
                  <w:divsChild>
                    <w:div w:id="186647002">
                      <w:marLeft w:val="0"/>
                      <w:marRight w:val="0"/>
                      <w:marTop w:val="0"/>
                      <w:marBottom w:val="0"/>
                      <w:divBdr>
                        <w:top w:val="none" w:sz="0" w:space="0" w:color="auto"/>
                        <w:left w:val="none" w:sz="0" w:space="0" w:color="auto"/>
                        <w:bottom w:val="none" w:sz="0" w:space="0" w:color="auto"/>
                        <w:right w:val="none" w:sz="0" w:space="0" w:color="auto"/>
                      </w:divBdr>
                      <w:divsChild>
                        <w:div w:id="537134100">
                          <w:marLeft w:val="0"/>
                          <w:marRight w:val="0"/>
                          <w:marTop w:val="0"/>
                          <w:marBottom w:val="0"/>
                          <w:divBdr>
                            <w:top w:val="none" w:sz="0" w:space="0" w:color="auto"/>
                            <w:left w:val="none" w:sz="0" w:space="0" w:color="auto"/>
                            <w:bottom w:val="none" w:sz="0" w:space="0" w:color="auto"/>
                            <w:right w:val="none" w:sz="0" w:space="0" w:color="auto"/>
                          </w:divBdr>
                          <w:divsChild>
                            <w:div w:id="31269044">
                              <w:marLeft w:val="0"/>
                              <w:marRight w:val="0"/>
                              <w:marTop w:val="0"/>
                              <w:marBottom w:val="0"/>
                              <w:divBdr>
                                <w:top w:val="none" w:sz="0" w:space="0" w:color="auto"/>
                                <w:left w:val="none" w:sz="0" w:space="0" w:color="auto"/>
                                <w:bottom w:val="none" w:sz="0" w:space="0" w:color="auto"/>
                                <w:right w:val="none" w:sz="0" w:space="0" w:color="auto"/>
                              </w:divBdr>
                              <w:divsChild>
                                <w:div w:id="1349868400">
                                  <w:marLeft w:val="0"/>
                                  <w:marRight w:val="0"/>
                                  <w:marTop w:val="0"/>
                                  <w:marBottom w:val="0"/>
                                  <w:divBdr>
                                    <w:top w:val="none" w:sz="0" w:space="0" w:color="auto"/>
                                    <w:left w:val="none" w:sz="0" w:space="0" w:color="auto"/>
                                    <w:bottom w:val="none" w:sz="0" w:space="0" w:color="auto"/>
                                    <w:right w:val="none" w:sz="0" w:space="0" w:color="auto"/>
                                  </w:divBdr>
                                  <w:divsChild>
                                    <w:div w:id="204560018">
                                      <w:marLeft w:val="0"/>
                                      <w:marRight w:val="0"/>
                                      <w:marTop w:val="0"/>
                                      <w:marBottom w:val="0"/>
                                      <w:divBdr>
                                        <w:top w:val="none" w:sz="0" w:space="0" w:color="auto"/>
                                        <w:left w:val="none" w:sz="0" w:space="0" w:color="auto"/>
                                        <w:bottom w:val="none" w:sz="0" w:space="0" w:color="auto"/>
                                        <w:right w:val="none" w:sz="0" w:space="0" w:color="auto"/>
                                      </w:divBdr>
                                      <w:divsChild>
                                        <w:div w:id="997224279">
                                          <w:marLeft w:val="0"/>
                                          <w:marRight w:val="0"/>
                                          <w:marTop w:val="0"/>
                                          <w:marBottom w:val="0"/>
                                          <w:divBdr>
                                            <w:top w:val="none" w:sz="0" w:space="0" w:color="auto"/>
                                            <w:left w:val="none" w:sz="0" w:space="0" w:color="auto"/>
                                            <w:bottom w:val="none" w:sz="0" w:space="0" w:color="auto"/>
                                            <w:right w:val="none" w:sz="0" w:space="0" w:color="auto"/>
                                          </w:divBdr>
                                          <w:divsChild>
                                            <w:div w:id="685447985">
                                              <w:marLeft w:val="0"/>
                                              <w:marRight w:val="0"/>
                                              <w:marTop w:val="0"/>
                                              <w:marBottom w:val="0"/>
                                              <w:divBdr>
                                                <w:top w:val="none" w:sz="0" w:space="0" w:color="auto"/>
                                                <w:left w:val="none" w:sz="0" w:space="0" w:color="auto"/>
                                                <w:bottom w:val="none" w:sz="0" w:space="0" w:color="auto"/>
                                                <w:right w:val="none" w:sz="0" w:space="0" w:color="auto"/>
                                              </w:divBdr>
                                              <w:divsChild>
                                                <w:div w:id="157628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4841627">
      <w:bodyDiv w:val="1"/>
      <w:marLeft w:val="0"/>
      <w:marRight w:val="0"/>
      <w:marTop w:val="0"/>
      <w:marBottom w:val="0"/>
      <w:divBdr>
        <w:top w:val="none" w:sz="0" w:space="0" w:color="auto"/>
        <w:left w:val="none" w:sz="0" w:space="0" w:color="auto"/>
        <w:bottom w:val="none" w:sz="0" w:space="0" w:color="auto"/>
        <w:right w:val="none" w:sz="0" w:space="0" w:color="auto"/>
      </w:divBdr>
    </w:div>
    <w:div w:id="985277294">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075207837">
      <w:bodyDiv w:val="1"/>
      <w:marLeft w:val="0"/>
      <w:marRight w:val="0"/>
      <w:marTop w:val="0"/>
      <w:marBottom w:val="0"/>
      <w:divBdr>
        <w:top w:val="none" w:sz="0" w:space="0" w:color="auto"/>
        <w:left w:val="none" w:sz="0" w:space="0" w:color="auto"/>
        <w:bottom w:val="none" w:sz="0" w:space="0" w:color="auto"/>
        <w:right w:val="none" w:sz="0" w:space="0" w:color="auto"/>
      </w:divBdr>
    </w:div>
    <w:div w:id="1102609261">
      <w:bodyDiv w:val="1"/>
      <w:marLeft w:val="0"/>
      <w:marRight w:val="0"/>
      <w:marTop w:val="0"/>
      <w:marBottom w:val="0"/>
      <w:divBdr>
        <w:top w:val="none" w:sz="0" w:space="0" w:color="auto"/>
        <w:left w:val="none" w:sz="0" w:space="0" w:color="auto"/>
        <w:bottom w:val="none" w:sz="0" w:space="0" w:color="auto"/>
        <w:right w:val="none" w:sz="0" w:space="0" w:color="auto"/>
      </w:divBdr>
    </w:div>
    <w:div w:id="1373385406">
      <w:bodyDiv w:val="1"/>
      <w:marLeft w:val="0"/>
      <w:marRight w:val="0"/>
      <w:marTop w:val="0"/>
      <w:marBottom w:val="0"/>
      <w:divBdr>
        <w:top w:val="none" w:sz="0" w:space="0" w:color="auto"/>
        <w:left w:val="none" w:sz="0" w:space="0" w:color="auto"/>
        <w:bottom w:val="none" w:sz="0" w:space="0" w:color="auto"/>
        <w:right w:val="none" w:sz="0" w:space="0" w:color="auto"/>
      </w:divBdr>
    </w:div>
    <w:div w:id="1447308176">
      <w:bodyDiv w:val="1"/>
      <w:marLeft w:val="0"/>
      <w:marRight w:val="0"/>
      <w:marTop w:val="0"/>
      <w:marBottom w:val="0"/>
      <w:divBdr>
        <w:top w:val="none" w:sz="0" w:space="0" w:color="auto"/>
        <w:left w:val="none" w:sz="0" w:space="0" w:color="auto"/>
        <w:bottom w:val="none" w:sz="0" w:space="0" w:color="auto"/>
        <w:right w:val="none" w:sz="0" w:space="0" w:color="auto"/>
      </w:divBdr>
      <w:divsChild>
        <w:div w:id="1220359951">
          <w:marLeft w:val="547"/>
          <w:marRight w:val="0"/>
          <w:marTop w:val="0"/>
          <w:marBottom w:val="0"/>
          <w:divBdr>
            <w:top w:val="none" w:sz="0" w:space="0" w:color="auto"/>
            <w:left w:val="none" w:sz="0" w:space="0" w:color="auto"/>
            <w:bottom w:val="none" w:sz="0" w:space="0" w:color="auto"/>
            <w:right w:val="none" w:sz="0" w:space="0" w:color="auto"/>
          </w:divBdr>
        </w:div>
      </w:divsChild>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5395627">
      <w:bodyDiv w:val="1"/>
      <w:marLeft w:val="0"/>
      <w:marRight w:val="0"/>
      <w:marTop w:val="0"/>
      <w:marBottom w:val="0"/>
      <w:divBdr>
        <w:top w:val="none" w:sz="0" w:space="0" w:color="auto"/>
        <w:left w:val="none" w:sz="0" w:space="0" w:color="auto"/>
        <w:bottom w:val="none" w:sz="0" w:space="0" w:color="auto"/>
        <w:right w:val="none" w:sz="0" w:space="0" w:color="auto"/>
      </w:divBdr>
      <w:divsChild>
        <w:div w:id="513308362">
          <w:marLeft w:val="0"/>
          <w:marRight w:val="0"/>
          <w:marTop w:val="0"/>
          <w:marBottom w:val="0"/>
          <w:divBdr>
            <w:top w:val="none" w:sz="0" w:space="0" w:color="auto"/>
            <w:left w:val="none" w:sz="0" w:space="0" w:color="auto"/>
            <w:bottom w:val="none" w:sz="0" w:space="0" w:color="auto"/>
            <w:right w:val="none" w:sz="0" w:space="0" w:color="auto"/>
          </w:divBdr>
          <w:divsChild>
            <w:div w:id="394010483">
              <w:marLeft w:val="-225"/>
              <w:marRight w:val="-225"/>
              <w:marTop w:val="0"/>
              <w:marBottom w:val="0"/>
              <w:divBdr>
                <w:top w:val="none" w:sz="0" w:space="0" w:color="auto"/>
                <w:left w:val="none" w:sz="0" w:space="0" w:color="auto"/>
                <w:bottom w:val="none" w:sz="0" w:space="0" w:color="auto"/>
                <w:right w:val="none" w:sz="0" w:space="0" w:color="auto"/>
              </w:divBdr>
              <w:divsChild>
                <w:div w:id="1349216134">
                  <w:marLeft w:val="0"/>
                  <w:marRight w:val="0"/>
                  <w:marTop w:val="0"/>
                  <w:marBottom w:val="300"/>
                  <w:divBdr>
                    <w:top w:val="none" w:sz="0" w:space="0" w:color="auto"/>
                    <w:left w:val="none" w:sz="0" w:space="0" w:color="auto"/>
                    <w:bottom w:val="none" w:sz="0" w:space="0" w:color="auto"/>
                    <w:right w:val="none" w:sz="0" w:space="0" w:color="auto"/>
                  </w:divBdr>
                  <w:divsChild>
                    <w:div w:id="2142962063">
                      <w:marLeft w:val="0"/>
                      <w:marRight w:val="0"/>
                      <w:marTop w:val="0"/>
                      <w:marBottom w:val="0"/>
                      <w:divBdr>
                        <w:top w:val="none" w:sz="0" w:space="0" w:color="auto"/>
                        <w:left w:val="none" w:sz="0" w:space="0" w:color="auto"/>
                        <w:bottom w:val="none" w:sz="0" w:space="0" w:color="auto"/>
                        <w:right w:val="none" w:sz="0" w:space="0" w:color="auto"/>
                      </w:divBdr>
                      <w:divsChild>
                        <w:div w:id="1433935037">
                          <w:marLeft w:val="0"/>
                          <w:marRight w:val="0"/>
                          <w:marTop w:val="0"/>
                          <w:marBottom w:val="0"/>
                          <w:divBdr>
                            <w:top w:val="none" w:sz="0" w:space="0" w:color="auto"/>
                            <w:left w:val="none" w:sz="0" w:space="0" w:color="auto"/>
                            <w:bottom w:val="none" w:sz="0" w:space="0" w:color="auto"/>
                            <w:right w:val="none" w:sz="0" w:space="0" w:color="auto"/>
                          </w:divBdr>
                          <w:divsChild>
                            <w:div w:id="527718625">
                              <w:marLeft w:val="0"/>
                              <w:marRight w:val="0"/>
                              <w:marTop w:val="0"/>
                              <w:marBottom w:val="0"/>
                              <w:divBdr>
                                <w:top w:val="none" w:sz="0" w:space="0" w:color="auto"/>
                                <w:left w:val="none" w:sz="0" w:space="0" w:color="auto"/>
                                <w:bottom w:val="none" w:sz="0" w:space="0" w:color="auto"/>
                                <w:right w:val="none" w:sz="0" w:space="0" w:color="auto"/>
                              </w:divBdr>
                              <w:divsChild>
                                <w:div w:id="2074430523">
                                  <w:marLeft w:val="0"/>
                                  <w:marRight w:val="0"/>
                                  <w:marTop w:val="0"/>
                                  <w:marBottom w:val="0"/>
                                  <w:divBdr>
                                    <w:top w:val="none" w:sz="0" w:space="0" w:color="auto"/>
                                    <w:left w:val="none" w:sz="0" w:space="0" w:color="auto"/>
                                    <w:bottom w:val="none" w:sz="0" w:space="0" w:color="auto"/>
                                    <w:right w:val="none" w:sz="0" w:space="0" w:color="auto"/>
                                  </w:divBdr>
                                  <w:divsChild>
                                    <w:div w:id="77094675">
                                      <w:marLeft w:val="0"/>
                                      <w:marRight w:val="0"/>
                                      <w:marTop w:val="0"/>
                                      <w:marBottom w:val="0"/>
                                      <w:divBdr>
                                        <w:top w:val="none" w:sz="0" w:space="0" w:color="auto"/>
                                        <w:left w:val="none" w:sz="0" w:space="0" w:color="auto"/>
                                        <w:bottom w:val="none" w:sz="0" w:space="0" w:color="auto"/>
                                        <w:right w:val="none" w:sz="0" w:space="0" w:color="auto"/>
                                      </w:divBdr>
                                      <w:divsChild>
                                        <w:div w:id="2052538549">
                                          <w:marLeft w:val="0"/>
                                          <w:marRight w:val="0"/>
                                          <w:marTop w:val="0"/>
                                          <w:marBottom w:val="0"/>
                                          <w:divBdr>
                                            <w:top w:val="none" w:sz="0" w:space="0" w:color="auto"/>
                                            <w:left w:val="none" w:sz="0" w:space="0" w:color="auto"/>
                                            <w:bottom w:val="none" w:sz="0" w:space="0" w:color="auto"/>
                                            <w:right w:val="none" w:sz="0" w:space="0" w:color="auto"/>
                                          </w:divBdr>
                                          <w:divsChild>
                                            <w:div w:id="1445728741">
                                              <w:marLeft w:val="0"/>
                                              <w:marRight w:val="0"/>
                                              <w:marTop w:val="0"/>
                                              <w:marBottom w:val="0"/>
                                              <w:divBdr>
                                                <w:top w:val="none" w:sz="0" w:space="0" w:color="auto"/>
                                                <w:left w:val="none" w:sz="0" w:space="0" w:color="auto"/>
                                                <w:bottom w:val="none" w:sz="0" w:space="0" w:color="auto"/>
                                                <w:right w:val="none" w:sz="0" w:space="0" w:color="auto"/>
                                              </w:divBdr>
                                              <w:divsChild>
                                                <w:div w:id="77556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4275821">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Layout" Target="diagrams/layout1.xml"/><Relationship Id="rId18" Type="http://schemas.openxmlformats.org/officeDocument/2006/relationships/hyperlink" Target="mailto:safetyandrisk@act.gov.au"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actgovernment.sharepoint.com/:w:/r/sites/Intranet-HealthIHSS/_layouts/15/Doc.aspx?sourcedoc=%7BE3597E5C-E6C2-4F79-96CD-4C43B564015B%7D&amp;file=Live%20Electrics%20Work%20Permit.doc&amp;action=default&amp;mobileredirect=true" TargetMode="Externa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hyperlink" Target="https://actgovernment.sharepoint.com/sites/Intranet-HealthIHSS/Shared%20Documents/Forms/AllItems.aspx?id=%2Fsites%2FIntranet%2DHealthIHSS%2FShared%20Documents%2FIncident%20Flowchart%20%2D%20Internal%20version%20%28Health%29%2Epdf&amp;parent=%2Fsites%2FIntranet%2DHealthIHSS%2FShared%20Documents" TargetMode="External"/><Relationship Id="rId25"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www.legislation.gov.au/Details/C2018C00293/Downloa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tgovernment.sharepoint.com/:w:/r/sites/Intranet-CHS/_layouts/15/Doc.aspx?sourcedoc=%7BEFAF2092-170B-45B0-80B1-801DE7F1BAC0%7D&amp;file=Risk%20assessment%20template.docx&amp;action=default&amp;mobileredirect=true&amp;DefaultItemOpen=1" TargetMode="External"/><Relationship Id="rId24" Type="http://schemas.openxmlformats.org/officeDocument/2006/relationships/image" Target="media/image2.png"/><Relationship Id="rId5"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image" Target="media/image1.jpeg"/><Relationship Id="rId28" Type="http://schemas.openxmlformats.org/officeDocument/2006/relationships/theme" Target="theme/theme1.xml"/><Relationship Id="rId10" Type="http://schemas.openxmlformats.org/officeDocument/2006/relationships/hyperlink" Target="https://actgovernment.sharepoint.com/sites/Intranet-HealthIHSS/" TargetMode="External"/><Relationship Id="rId19" Type="http://schemas.openxmlformats.org/officeDocument/2006/relationships/hyperlink" Target="mailto:CHS.WorkHealthSafety@act.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QuickStyle" Target="diagrams/quickStyle1.xml"/><Relationship Id="rId22" Type="http://schemas.openxmlformats.org/officeDocument/2006/relationships/hyperlink" Target="https://www.legislation.act.gov.au/ni/2015-331/default.asp"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diagrams/_rels/data1.xml.rels><?xml version="1.0" encoding="UTF-8" standalone="yes"?>
<Relationships xmlns="http://schemas.openxmlformats.org/package/2006/relationships"><Relationship Id="rId3" Type="http://schemas.openxmlformats.org/officeDocument/2006/relationships/hyperlink" Target="https://actgovernment.sharepoint.com/sites/Intranet-HealthIHSS/DISST/Shared%20Documents/Forms/Group%20By%20Document%20Type.aspx?id=%2Fsites%2FIntranet%2DHealthIHSS%2FDISST%2FShared%20Documents%2FDISST%20%2D%20Application%20v14%2E7%2Epdf&amp;parent=%2Fsites%2FIntranet%2DHealthIHSS%2FDISST%2FShared%20Documents" TargetMode="External"/><Relationship Id="rId2" Type="http://schemas.openxmlformats.org/officeDocument/2006/relationships/hyperlink" Target="https://riskman.internal.health.act.gov.au/" TargetMode="External"/><Relationship Id="rId1" Type="http://schemas.openxmlformats.org/officeDocument/2006/relationships/hyperlink" Target="https://actgovernment.sharepoint.com/sites/Intranet-HealthIHSS/DISST/Hotspot%20Reports/Forms/AllItems.aspx" TargetMode="External"/><Relationship Id="rId4" Type="http://schemas.openxmlformats.org/officeDocument/2006/relationships/hyperlink" Target="https://actgovernment.sharepoint.com/:w:/r/sites/Intranet-CHS/_layouts/15/Doc.aspx?sourcedoc=%7B5752BDBC-88A4-435E-918D-627C3FD9C478%7D&amp;file=WHSF.22%20Planned%20Inspection%20Checklist%20-%20Operational.docx&amp;action=default&amp;mobileredirect=tru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9820C0-0615-462F-876B-5BDBC9276F78}"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AU"/>
        </a:p>
      </dgm:t>
    </dgm:pt>
    <dgm:pt modelId="{CEEEFA4A-BA62-48E1-A0DB-0A19635C0C8F}">
      <dgm:prSet phldrT="[Text]"/>
      <dgm:spPr/>
      <dgm:t>
        <a:bodyPr/>
        <a:lstStyle/>
        <a:p>
          <a:r>
            <a:rPr lang="en-AU"/>
            <a:t>Consultation</a:t>
          </a:r>
        </a:p>
      </dgm:t>
    </dgm:pt>
    <dgm:pt modelId="{B89BCC7C-662C-4A3C-8323-554F1E0ADCBA}" type="parTrans" cxnId="{936D94AF-A3C1-40D8-887C-5535BCE4656E}">
      <dgm:prSet/>
      <dgm:spPr/>
      <dgm:t>
        <a:bodyPr/>
        <a:lstStyle/>
        <a:p>
          <a:endParaRPr lang="en-AU"/>
        </a:p>
      </dgm:t>
    </dgm:pt>
    <dgm:pt modelId="{099EBEFD-F85E-4BC7-8EF3-11F23BEBEA8B}" type="sibTrans" cxnId="{936D94AF-A3C1-40D8-887C-5535BCE4656E}">
      <dgm:prSet/>
      <dgm:spPr/>
      <dgm:t>
        <a:bodyPr/>
        <a:lstStyle/>
        <a:p>
          <a:endParaRPr lang="en-AU"/>
        </a:p>
      </dgm:t>
    </dgm:pt>
    <dgm:pt modelId="{7C633F00-BE07-4AFC-B56C-3D8A02607023}">
      <dgm:prSet phldrT="[Text]" custT="1"/>
      <dgm:spPr/>
      <dgm:t>
        <a:bodyPr/>
        <a:lstStyle/>
        <a:p>
          <a:r>
            <a:rPr lang="en-AU" sz="1200"/>
            <a:t> Complete Risk Assessment with workgroup</a:t>
          </a:r>
        </a:p>
      </dgm:t>
    </dgm:pt>
    <dgm:pt modelId="{CBB04038-4CAE-4393-9E0C-D35DE08F2A35}" type="parTrans" cxnId="{B98F06C5-9CEF-4924-B08B-F3D4C5614AF8}">
      <dgm:prSet/>
      <dgm:spPr/>
      <dgm:t>
        <a:bodyPr/>
        <a:lstStyle/>
        <a:p>
          <a:endParaRPr lang="en-AU"/>
        </a:p>
      </dgm:t>
    </dgm:pt>
    <dgm:pt modelId="{B3A632C6-5C70-459B-820C-2756689929D6}" type="sibTrans" cxnId="{B98F06C5-9CEF-4924-B08B-F3D4C5614AF8}">
      <dgm:prSet/>
      <dgm:spPr/>
      <dgm:t>
        <a:bodyPr/>
        <a:lstStyle/>
        <a:p>
          <a:endParaRPr lang="en-AU"/>
        </a:p>
      </dgm:t>
    </dgm:pt>
    <dgm:pt modelId="{FB276EEB-FC89-4576-B6B0-138BFACC8D97}">
      <dgm:prSet phldrT="[Text]"/>
      <dgm:spPr/>
      <dgm:t>
        <a:bodyPr/>
        <a:lstStyle/>
        <a:p>
          <a:r>
            <a:rPr lang="en-AU"/>
            <a:t>Hazard Identification</a:t>
          </a:r>
        </a:p>
      </dgm:t>
    </dgm:pt>
    <dgm:pt modelId="{1CD024CA-B42B-4F23-86DB-4610CA6AB29B}" type="parTrans" cxnId="{D5582FDB-BF1E-4F8F-B619-58DD60F00922}">
      <dgm:prSet/>
      <dgm:spPr/>
      <dgm:t>
        <a:bodyPr/>
        <a:lstStyle/>
        <a:p>
          <a:endParaRPr lang="en-AU"/>
        </a:p>
      </dgm:t>
    </dgm:pt>
    <dgm:pt modelId="{56649096-8DDB-44FB-B6A8-E2374DD4D37A}" type="sibTrans" cxnId="{D5582FDB-BF1E-4F8F-B619-58DD60F00922}">
      <dgm:prSet/>
      <dgm:spPr/>
      <dgm:t>
        <a:bodyPr/>
        <a:lstStyle/>
        <a:p>
          <a:endParaRPr lang="en-AU"/>
        </a:p>
      </dgm:t>
    </dgm:pt>
    <dgm:pt modelId="{138D71CA-99B5-4D2A-825F-D3D05818193A}">
      <dgm:prSet phldrT="[Text]" custT="1"/>
      <dgm:spPr/>
      <dgm:t>
        <a:bodyPr/>
        <a:lstStyle/>
        <a:p>
          <a:r>
            <a:rPr lang="en-AU" sz="1200"/>
            <a:t> Inspect equipment prior to use</a:t>
          </a:r>
        </a:p>
      </dgm:t>
    </dgm:pt>
    <dgm:pt modelId="{BA2F64FD-AA0D-4F40-B932-8D1F0ACC99D1}" type="parTrans" cxnId="{079338C4-AADD-43AD-AD7C-734725F9A24D}">
      <dgm:prSet/>
      <dgm:spPr/>
      <dgm:t>
        <a:bodyPr/>
        <a:lstStyle/>
        <a:p>
          <a:endParaRPr lang="en-AU"/>
        </a:p>
      </dgm:t>
    </dgm:pt>
    <dgm:pt modelId="{4AEEBCDA-CB64-469E-B1DA-FB201A9A5F34}" type="sibTrans" cxnId="{079338C4-AADD-43AD-AD7C-734725F9A24D}">
      <dgm:prSet/>
      <dgm:spPr/>
      <dgm:t>
        <a:bodyPr/>
        <a:lstStyle/>
        <a:p>
          <a:endParaRPr lang="en-AU"/>
        </a:p>
      </dgm:t>
    </dgm:pt>
    <dgm:pt modelId="{4E450C4F-540B-469A-B90B-7BE28DB32E8D}">
      <dgm:prSet phldrT="[Text]"/>
      <dgm:spPr/>
      <dgm:t>
        <a:bodyPr/>
        <a:lstStyle/>
        <a:p>
          <a:r>
            <a:rPr lang="en-AU"/>
            <a:t>Risk Assessment</a:t>
          </a:r>
        </a:p>
      </dgm:t>
    </dgm:pt>
    <dgm:pt modelId="{46838CB5-E18A-420D-ABE8-B90298276C6B}" type="parTrans" cxnId="{BE15F227-BE20-42D3-B276-267B7C2B98CF}">
      <dgm:prSet/>
      <dgm:spPr/>
      <dgm:t>
        <a:bodyPr/>
        <a:lstStyle/>
        <a:p>
          <a:endParaRPr lang="en-AU"/>
        </a:p>
      </dgm:t>
    </dgm:pt>
    <dgm:pt modelId="{78E8AA7F-469E-47F7-B4CA-5AB70FE3D02D}" type="sibTrans" cxnId="{BE15F227-BE20-42D3-B276-267B7C2B98CF}">
      <dgm:prSet/>
      <dgm:spPr/>
      <dgm:t>
        <a:bodyPr/>
        <a:lstStyle/>
        <a:p>
          <a:endParaRPr lang="en-AU"/>
        </a:p>
      </dgm:t>
    </dgm:pt>
    <dgm:pt modelId="{02CDD0FE-D7CF-41D8-86A9-05343EB684AC}">
      <dgm:prSet phldrT="[Text]" custT="1"/>
      <dgm:spPr/>
      <dgm:t>
        <a:bodyPr/>
        <a:lstStyle/>
        <a:p>
          <a:r>
            <a:rPr lang="en-AU" sz="1200"/>
            <a:t>Complete Safe Work Method Statement (SWMS) or Risk Assesment Template</a:t>
          </a:r>
          <a:endParaRPr lang="en-AU" sz="1200" b="1">
            <a:solidFill>
              <a:sysClr val="windowText" lastClr="000000"/>
            </a:solidFill>
          </a:endParaRPr>
        </a:p>
      </dgm:t>
    </dgm:pt>
    <dgm:pt modelId="{EEFD5FD9-EEB5-44D1-AAB9-1A875CB285A3}" type="parTrans" cxnId="{65FC60D2-965F-4915-A2C9-AF75053AC850}">
      <dgm:prSet/>
      <dgm:spPr/>
      <dgm:t>
        <a:bodyPr/>
        <a:lstStyle/>
        <a:p>
          <a:endParaRPr lang="en-AU"/>
        </a:p>
      </dgm:t>
    </dgm:pt>
    <dgm:pt modelId="{BB6202B1-7D83-4546-8B8D-F746840294D2}" type="sibTrans" cxnId="{65FC60D2-965F-4915-A2C9-AF75053AC850}">
      <dgm:prSet/>
      <dgm:spPr/>
      <dgm:t>
        <a:bodyPr/>
        <a:lstStyle/>
        <a:p>
          <a:endParaRPr lang="en-AU"/>
        </a:p>
      </dgm:t>
    </dgm:pt>
    <dgm:pt modelId="{EB3B33D7-81DA-4AE8-9CED-B6986AFBF5BB}">
      <dgm:prSet phldrT="[Text]" custT="1"/>
      <dgm:spPr/>
      <dgm:t>
        <a:bodyPr/>
        <a:lstStyle/>
        <a:p>
          <a:r>
            <a:rPr lang="en-AU" sz="1200"/>
            <a:t> Complete MyFM request</a:t>
          </a:r>
        </a:p>
      </dgm:t>
    </dgm:pt>
    <dgm:pt modelId="{D1942A36-7FEE-4547-9756-F01C81D461D5}" type="parTrans" cxnId="{775D4B1D-22A8-42CF-B6F7-15E1E24B5D26}">
      <dgm:prSet/>
      <dgm:spPr/>
      <dgm:t>
        <a:bodyPr/>
        <a:lstStyle/>
        <a:p>
          <a:endParaRPr lang="en-AU"/>
        </a:p>
      </dgm:t>
    </dgm:pt>
    <dgm:pt modelId="{5B4081D9-4676-4764-A1ED-0857C2D19F69}" type="sibTrans" cxnId="{775D4B1D-22A8-42CF-B6F7-15E1E24B5D26}">
      <dgm:prSet/>
      <dgm:spPr/>
      <dgm:t>
        <a:bodyPr/>
        <a:lstStyle/>
        <a:p>
          <a:endParaRPr lang="en-AU"/>
        </a:p>
      </dgm:t>
    </dgm:pt>
    <dgm:pt modelId="{B105515C-61BC-4102-AEB5-19DA8065C093}">
      <dgm:prSet phldrT="[Text]" custT="1"/>
      <dgm:spPr/>
      <dgm:t>
        <a:bodyPr/>
        <a:lstStyle/>
        <a:p>
          <a:r>
            <a:rPr lang="en-AU" sz="1200"/>
            <a:t> Refer to Safe Work Instructions</a:t>
          </a:r>
        </a:p>
      </dgm:t>
    </dgm:pt>
    <dgm:pt modelId="{6D11A9B9-293B-4FAC-834C-13A4618B4B8B}" type="parTrans" cxnId="{3B852F76-B10C-4D43-94DA-4797BB60AAC2}">
      <dgm:prSet/>
      <dgm:spPr/>
      <dgm:t>
        <a:bodyPr/>
        <a:lstStyle/>
        <a:p>
          <a:endParaRPr lang="en-AU"/>
        </a:p>
      </dgm:t>
    </dgm:pt>
    <dgm:pt modelId="{A1A061E1-9E71-4062-BD21-4160EAAB067A}" type="sibTrans" cxnId="{3B852F76-B10C-4D43-94DA-4797BB60AAC2}">
      <dgm:prSet/>
      <dgm:spPr/>
      <dgm:t>
        <a:bodyPr/>
        <a:lstStyle/>
        <a:p>
          <a:endParaRPr lang="en-AU"/>
        </a:p>
      </dgm:t>
    </dgm:pt>
    <dgm:pt modelId="{3DB49B58-C378-4F7C-AB89-0BE73609F96A}">
      <dgm:prSet phldrT="[Text]" custT="1"/>
      <dgm:spPr/>
      <dgm:t>
        <a:bodyPr/>
        <a:lstStyle/>
        <a:p>
          <a:r>
            <a:rPr lang="en-AU" sz="1200"/>
            <a:t> Complete DISST Application </a:t>
          </a:r>
          <a:r>
            <a:rPr lang="en-AU" sz="1200">
              <a:solidFill>
                <a:sysClr val="windowText" lastClr="000000"/>
              </a:solidFill>
            </a:rPr>
            <a:t>form</a:t>
          </a:r>
        </a:p>
      </dgm:t>
    </dgm:pt>
    <dgm:pt modelId="{A9A20AC9-32A9-441F-A14E-E9D48E642D3D}" type="parTrans" cxnId="{013F56E0-B72B-4E5B-9EB1-61F127B6D0B9}">
      <dgm:prSet/>
      <dgm:spPr/>
      <dgm:t>
        <a:bodyPr/>
        <a:lstStyle/>
        <a:p>
          <a:endParaRPr lang="en-AU"/>
        </a:p>
      </dgm:t>
    </dgm:pt>
    <dgm:pt modelId="{CF7C8B9D-5285-4C97-97B4-75A3DC3708E3}" type="sibTrans" cxnId="{013F56E0-B72B-4E5B-9EB1-61F127B6D0B9}">
      <dgm:prSet/>
      <dgm:spPr/>
      <dgm:t>
        <a:bodyPr/>
        <a:lstStyle/>
        <a:p>
          <a:endParaRPr lang="en-AU"/>
        </a:p>
      </dgm:t>
    </dgm:pt>
    <dgm:pt modelId="{1155410F-FDD4-4FEB-8BAA-5A61AFFCD6D5}">
      <dgm:prSet phldrT="[Text]"/>
      <dgm:spPr/>
      <dgm:t>
        <a:bodyPr/>
        <a:lstStyle/>
        <a:p>
          <a:r>
            <a:rPr lang="en-AU"/>
            <a:t>Communication</a:t>
          </a:r>
        </a:p>
      </dgm:t>
    </dgm:pt>
    <dgm:pt modelId="{8EE2B40F-165A-4BE4-BCD6-60A4BB2B795A}" type="parTrans" cxnId="{B5E1A4B7-4D9A-4E12-B981-54FA1B3E915E}">
      <dgm:prSet/>
      <dgm:spPr/>
      <dgm:t>
        <a:bodyPr/>
        <a:lstStyle/>
        <a:p>
          <a:endParaRPr lang="en-AU"/>
        </a:p>
      </dgm:t>
    </dgm:pt>
    <dgm:pt modelId="{2752D927-9D40-40A5-8027-D7D0D618A812}" type="sibTrans" cxnId="{B5E1A4B7-4D9A-4E12-B981-54FA1B3E915E}">
      <dgm:prSet/>
      <dgm:spPr/>
      <dgm:t>
        <a:bodyPr/>
        <a:lstStyle/>
        <a:p>
          <a:endParaRPr lang="en-AU"/>
        </a:p>
      </dgm:t>
    </dgm:pt>
    <dgm:pt modelId="{908653AD-5C98-4CC0-93E8-27BBDBE1E170}">
      <dgm:prSet phldrT="[Text]" custT="1"/>
      <dgm:spPr/>
      <dgm:t>
        <a:bodyPr/>
        <a:lstStyle/>
        <a:p>
          <a:r>
            <a:rPr lang="en-AU" sz="1100"/>
            <a:t> </a:t>
          </a:r>
          <a:r>
            <a:rPr lang="en-AU" sz="1200"/>
            <a:t>Complete </a:t>
          </a:r>
          <a:r>
            <a:rPr lang="en-AU" sz="1200">
              <a:solidFill>
                <a:sysClr val="windowText" lastClr="000000"/>
              </a:solidFill>
            </a:rPr>
            <a:t>MyFM request to communicate faulty electrical equipment</a:t>
          </a:r>
        </a:p>
      </dgm:t>
      <dgm:extLst>
        <a:ext uri="{E40237B7-FDA0-4F09-8148-C483321AD2D9}">
          <dgm14:cNvPr xmlns:dgm14="http://schemas.microsoft.com/office/drawing/2010/diagram" id="0" name="">
            <a:hlinkClick xmlns:r="http://schemas.openxmlformats.org/officeDocument/2006/relationships" r:id="rId1"/>
          </dgm14:cNvPr>
        </a:ext>
      </dgm:extLst>
    </dgm:pt>
    <dgm:pt modelId="{88B939B4-2EAD-44E6-B7CF-36D5E6AAC384}" type="parTrans" cxnId="{0628B054-9AB6-4007-A3B3-86F6A3BFC0FE}">
      <dgm:prSet/>
      <dgm:spPr/>
      <dgm:t>
        <a:bodyPr/>
        <a:lstStyle/>
        <a:p>
          <a:endParaRPr lang="en-AU"/>
        </a:p>
      </dgm:t>
    </dgm:pt>
    <dgm:pt modelId="{467CDDA7-B308-472D-A075-97ACCD89A96C}" type="sibTrans" cxnId="{0628B054-9AB6-4007-A3B3-86F6A3BFC0FE}">
      <dgm:prSet/>
      <dgm:spPr/>
      <dgm:t>
        <a:bodyPr/>
        <a:lstStyle/>
        <a:p>
          <a:endParaRPr lang="en-AU"/>
        </a:p>
      </dgm:t>
    </dgm:pt>
    <dgm:pt modelId="{7E222374-50CF-4D35-B4F8-2F723BA0E1E3}">
      <dgm:prSet phldrT="[Text]" custT="1"/>
      <dgm:spPr/>
      <dgm:t>
        <a:bodyPr/>
        <a:lstStyle/>
        <a:p>
          <a:r>
            <a:rPr lang="en-AU" sz="1200">
              <a:solidFill>
                <a:sysClr val="windowText" lastClr="000000"/>
              </a:solidFill>
            </a:rPr>
            <a:t> Report Hazards and incidents </a:t>
          </a:r>
          <a:r>
            <a:rPr lang="en-AU" sz="1200"/>
            <a:t>through RiskMan Staff Incident Register </a:t>
          </a:r>
        </a:p>
      </dgm:t>
    </dgm:pt>
    <dgm:pt modelId="{82407E20-54F2-4C9B-9847-B6D3AD7691D2}" type="parTrans" cxnId="{428160EE-2655-441B-B1CC-A73F804AA0AA}">
      <dgm:prSet/>
      <dgm:spPr/>
      <dgm:t>
        <a:bodyPr/>
        <a:lstStyle/>
        <a:p>
          <a:endParaRPr lang="en-AU"/>
        </a:p>
      </dgm:t>
    </dgm:pt>
    <dgm:pt modelId="{EBE992FF-821E-4BBB-B542-02C7F07D1F1F}" type="sibTrans" cxnId="{428160EE-2655-441B-B1CC-A73F804AA0AA}">
      <dgm:prSet/>
      <dgm:spPr/>
      <dgm:t>
        <a:bodyPr/>
        <a:lstStyle/>
        <a:p>
          <a:endParaRPr lang="en-AU"/>
        </a:p>
      </dgm:t>
    </dgm:pt>
    <dgm:pt modelId="{870CF799-0A35-4261-9B3A-EB2DE1F40AB6}">
      <dgm:prSet phldrT="[Text]" custT="1"/>
      <dgm:spPr/>
      <dgm:t>
        <a:bodyPr/>
        <a:lstStyle/>
        <a:p>
          <a:r>
            <a:rPr lang="en-AU" sz="1200" u="sng">
              <a:solidFill>
                <a:schemeClr val="accent1"/>
              </a:solidFill>
            </a:rPr>
            <a:t> DISST "Hot Spots" </a:t>
          </a:r>
          <a:r>
            <a:rPr lang="en-AU" sz="1200"/>
            <a:t>communication for current interruptions to hospital services</a:t>
          </a:r>
        </a:p>
      </dgm:t>
    </dgm:pt>
    <dgm:pt modelId="{5BA93063-2138-42DD-B50E-CACE481279D5}" type="parTrans" cxnId="{A9237131-B174-4CED-826B-CD1F5F0CC99C}">
      <dgm:prSet/>
      <dgm:spPr/>
      <dgm:t>
        <a:bodyPr/>
        <a:lstStyle/>
        <a:p>
          <a:endParaRPr lang="en-AU"/>
        </a:p>
      </dgm:t>
    </dgm:pt>
    <dgm:pt modelId="{11F9F2C8-A6FC-4E90-AFFC-A13D8AC97D8C}" type="sibTrans" cxnId="{A9237131-B174-4CED-826B-CD1F5F0CC99C}">
      <dgm:prSet/>
      <dgm:spPr/>
      <dgm:t>
        <a:bodyPr/>
        <a:lstStyle/>
        <a:p>
          <a:endParaRPr lang="en-AU"/>
        </a:p>
      </dgm:t>
    </dgm:pt>
    <dgm:pt modelId="{EE87EE9F-A98D-4C5F-8531-93A993BE4AEA}">
      <dgm:prSet phldrT="[Text]"/>
      <dgm:spPr/>
      <dgm:t>
        <a:bodyPr/>
        <a:lstStyle/>
        <a:p>
          <a:r>
            <a:rPr lang="en-AU"/>
            <a:t>Information Management</a:t>
          </a:r>
        </a:p>
      </dgm:t>
    </dgm:pt>
    <dgm:pt modelId="{807EA2EE-B053-4586-9AD0-A2A4AA34C422}" type="parTrans" cxnId="{74D8A30B-EDD0-4C41-A6E6-7F33A383258B}">
      <dgm:prSet/>
      <dgm:spPr/>
      <dgm:t>
        <a:bodyPr/>
        <a:lstStyle/>
        <a:p>
          <a:endParaRPr lang="en-AU"/>
        </a:p>
      </dgm:t>
    </dgm:pt>
    <dgm:pt modelId="{26C99B6B-20F9-473C-8F23-1424E4D85ECA}" type="sibTrans" cxnId="{74D8A30B-EDD0-4C41-A6E6-7F33A383258B}">
      <dgm:prSet/>
      <dgm:spPr/>
      <dgm:t>
        <a:bodyPr/>
        <a:lstStyle/>
        <a:p>
          <a:endParaRPr lang="en-AU"/>
        </a:p>
      </dgm:t>
    </dgm:pt>
    <dgm:pt modelId="{A6C7296F-BE38-4A3C-81DD-EC8E7501FB4A}">
      <dgm:prSet phldrT="[Text]" custT="1"/>
      <dgm:spPr/>
      <dgm:t>
        <a:bodyPr/>
        <a:lstStyle/>
        <a:p>
          <a:r>
            <a:rPr lang="en-AU" sz="1200"/>
            <a:t> Risk</a:t>
          </a:r>
          <a:r>
            <a:rPr lang="en-AU" sz="1200">
              <a:solidFill>
                <a:sysClr val="windowText" lastClr="000000"/>
              </a:solidFill>
            </a:rPr>
            <a:t>M</a:t>
          </a:r>
          <a:r>
            <a:rPr lang="en-AU" sz="1200"/>
            <a:t>an Staff Incidents holds information about hazards and incidents</a:t>
          </a:r>
        </a:p>
      </dgm:t>
      <dgm:extLst>
        <a:ext uri="{E40237B7-FDA0-4F09-8148-C483321AD2D9}">
          <dgm14:cNvPr xmlns:dgm14="http://schemas.microsoft.com/office/drawing/2010/diagram" id="0" name="">
            <a:hlinkClick xmlns:r="http://schemas.openxmlformats.org/officeDocument/2006/relationships" r:id="rId2"/>
          </dgm14:cNvPr>
        </a:ext>
      </dgm:extLst>
    </dgm:pt>
    <dgm:pt modelId="{0C36266F-C535-45A5-8371-570AEEC77F8C}" type="parTrans" cxnId="{D91D8103-A801-460E-8DCA-B0E7405A04FD}">
      <dgm:prSet/>
      <dgm:spPr/>
      <dgm:t>
        <a:bodyPr/>
        <a:lstStyle/>
        <a:p>
          <a:endParaRPr lang="en-AU"/>
        </a:p>
      </dgm:t>
    </dgm:pt>
    <dgm:pt modelId="{F4A7E8F8-F68C-43BF-80F7-17EFFD36AA0D}" type="sibTrans" cxnId="{D91D8103-A801-460E-8DCA-B0E7405A04FD}">
      <dgm:prSet/>
      <dgm:spPr/>
      <dgm:t>
        <a:bodyPr/>
        <a:lstStyle/>
        <a:p>
          <a:endParaRPr lang="en-AU"/>
        </a:p>
      </dgm:t>
    </dgm:pt>
    <dgm:pt modelId="{B4750C0D-D9F6-4F2F-9DC5-FDBCC695CB4E}">
      <dgm:prSet phldrT="[Text]" custT="1"/>
      <dgm:spPr/>
      <dgm:t>
        <a:bodyPr/>
        <a:lstStyle/>
        <a:p>
          <a:r>
            <a:rPr lang="en-AU" sz="1200"/>
            <a:t> MyFM tracks maintenance requests and progress</a:t>
          </a:r>
        </a:p>
      </dgm:t>
    </dgm:pt>
    <dgm:pt modelId="{CDA44A77-A5E7-4C59-A1FB-36D53D15C68C}" type="parTrans" cxnId="{F7D71A54-E0A8-419A-A714-998018593CEB}">
      <dgm:prSet/>
      <dgm:spPr/>
      <dgm:t>
        <a:bodyPr/>
        <a:lstStyle/>
        <a:p>
          <a:endParaRPr lang="en-AU"/>
        </a:p>
      </dgm:t>
    </dgm:pt>
    <dgm:pt modelId="{9EB5A685-5C3C-4EB3-83C8-E87BAA958F29}" type="sibTrans" cxnId="{F7D71A54-E0A8-419A-A714-998018593CEB}">
      <dgm:prSet/>
      <dgm:spPr/>
      <dgm:t>
        <a:bodyPr/>
        <a:lstStyle/>
        <a:p>
          <a:endParaRPr lang="en-AU"/>
        </a:p>
      </dgm:t>
    </dgm:pt>
    <dgm:pt modelId="{FC6EB0BB-9255-40DD-9E28-FBAEE059231F}">
      <dgm:prSet phldrT="[Text]" custT="1"/>
      <dgm:spPr/>
      <dgm:t>
        <a:bodyPr/>
        <a:lstStyle/>
        <a:p>
          <a:r>
            <a:rPr lang="en-AU" sz="1200"/>
            <a:t> Electrical Tagging Registers held by each </a:t>
          </a:r>
          <a:r>
            <a:rPr lang="en-AU" sz="1200">
              <a:solidFill>
                <a:sysClr val="windowText" lastClr="000000"/>
              </a:solidFill>
            </a:rPr>
            <a:t>D</a:t>
          </a:r>
          <a:r>
            <a:rPr lang="en-AU" sz="1200"/>
            <a:t>ivision</a:t>
          </a:r>
        </a:p>
      </dgm:t>
    </dgm:pt>
    <dgm:pt modelId="{8121BE00-53CD-458D-9EC4-BB792CEC8EFD}" type="parTrans" cxnId="{61CFD2B2-8631-4329-BE91-4C963D59B4F3}">
      <dgm:prSet/>
      <dgm:spPr/>
      <dgm:t>
        <a:bodyPr/>
        <a:lstStyle/>
        <a:p>
          <a:endParaRPr lang="en-AU"/>
        </a:p>
      </dgm:t>
    </dgm:pt>
    <dgm:pt modelId="{86354521-F725-4AF7-AE47-7BCDF3587FB7}" type="sibTrans" cxnId="{61CFD2B2-8631-4329-BE91-4C963D59B4F3}">
      <dgm:prSet/>
      <dgm:spPr/>
      <dgm:t>
        <a:bodyPr/>
        <a:lstStyle/>
        <a:p>
          <a:endParaRPr lang="en-AU"/>
        </a:p>
      </dgm:t>
    </dgm:pt>
    <dgm:pt modelId="{C511810C-F9C7-4F3A-B616-FF8D15FC241C}">
      <dgm:prSet phldrT="[Text]" custT="1"/>
      <dgm:spPr/>
      <dgm:t>
        <a:bodyPr/>
        <a:lstStyle/>
        <a:p>
          <a:r>
            <a:rPr lang="en-AU" sz="1200"/>
            <a:t> Safety Alerts for common issues</a:t>
          </a:r>
        </a:p>
      </dgm:t>
    </dgm:pt>
    <dgm:pt modelId="{9B95F6C7-58C9-4D91-9163-6E3936454792}" type="parTrans" cxnId="{A755FDD9-BB60-4ACE-97C5-254840FD8733}">
      <dgm:prSet/>
      <dgm:spPr/>
      <dgm:t>
        <a:bodyPr/>
        <a:lstStyle/>
        <a:p>
          <a:endParaRPr lang="en-AU"/>
        </a:p>
      </dgm:t>
    </dgm:pt>
    <dgm:pt modelId="{833CC494-A38C-410B-A9A7-2D6C7D658367}" type="sibTrans" cxnId="{A755FDD9-BB60-4ACE-97C5-254840FD8733}">
      <dgm:prSet/>
      <dgm:spPr/>
      <dgm:t>
        <a:bodyPr/>
        <a:lstStyle/>
        <a:p>
          <a:endParaRPr lang="en-AU"/>
        </a:p>
      </dgm:t>
    </dgm:pt>
    <dgm:pt modelId="{5FC9AF6A-7BEE-405A-8EF4-189ADC997007}">
      <dgm:prSet phldrT="[Text]" custT="1"/>
      <dgm:spPr/>
      <dgm:t>
        <a:bodyPr/>
        <a:lstStyle/>
        <a:p>
          <a:r>
            <a:rPr lang="en-AU" sz="1100"/>
            <a:t> </a:t>
          </a:r>
          <a:r>
            <a:rPr lang="en-AU" sz="1200"/>
            <a:t>Complete DISST Application Form</a:t>
          </a:r>
          <a:endParaRPr lang="en-AU" sz="1200" b="1">
            <a:solidFill>
              <a:sysClr val="windowText" lastClr="000000"/>
            </a:solidFill>
          </a:endParaRPr>
        </a:p>
      </dgm:t>
      <dgm:extLst>
        <a:ext uri="{E40237B7-FDA0-4F09-8148-C483321AD2D9}">
          <dgm14:cNvPr xmlns:dgm14="http://schemas.microsoft.com/office/drawing/2010/diagram" id="0" name="">
            <a:hlinkClick xmlns:r="http://schemas.openxmlformats.org/officeDocument/2006/relationships" r:id="rId3"/>
          </dgm14:cNvPr>
        </a:ext>
      </dgm:extLst>
    </dgm:pt>
    <dgm:pt modelId="{36E4E57E-6A6B-4D13-A6AC-4598E73E5AD5}" type="parTrans" cxnId="{87EE8E87-F741-4C84-8072-802612030150}">
      <dgm:prSet/>
      <dgm:spPr/>
      <dgm:t>
        <a:bodyPr/>
        <a:lstStyle/>
        <a:p>
          <a:endParaRPr lang="en-AU"/>
        </a:p>
      </dgm:t>
    </dgm:pt>
    <dgm:pt modelId="{701919B7-932B-4A57-9FC9-50751FBB8CD3}" type="sibTrans" cxnId="{87EE8E87-F741-4C84-8072-802612030150}">
      <dgm:prSet/>
      <dgm:spPr/>
      <dgm:t>
        <a:bodyPr/>
        <a:lstStyle/>
        <a:p>
          <a:endParaRPr lang="en-AU"/>
        </a:p>
      </dgm:t>
    </dgm:pt>
    <dgm:pt modelId="{BD518B7C-E126-41C7-8B5B-9D9790319E13}">
      <dgm:prSet phldrT="[Text]" custT="1"/>
      <dgm:spPr/>
      <dgm:t>
        <a:bodyPr/>
        <a:lstStyle/>
        <a:p>
          <a:r>
            <a:rPr lang="en-AU" sz="1200"/>
            <a:t>Complete Work Health Safety Form (WHSF) Planned Inspection Checklist</a:t>
          </a:r>
          <a:endParaRPr lang="en-AU" sz="1200" b="1">
            <a:solidFill>
              <a:sysClr val="windowText" lastClr="000000"/>
            </a:solidFill>
          </a:endParaRPr>
        </a:p>
      </dgm:t>
      <dgm:extLst>
        <a:ext uri="{E40237B7-FDA0-4F09-8148-C483321AD2D9}">
          <dgm14:cNvPr xmlns:dgm14="http://schemas.microsoft.com/office/drawing/2010/diagram" id="0" name="">
            <a:hlinkClick xmlns:r="http://schemas.openxmlformats.org/officeDocument/2006/relationships" r:id="rId4"/>
          </dgm14:cNvPr>
        </a:ext>
      </dgm:extLst>
    </dgm:pt>
    <dgm:pt modelId="{4FA304DC-2DC8-4969-9E63-4ABFFA45DAF8}" type="parTrans" cxnId="{09D3D9E1-9C18-4C74-9A83-AE4E4D28A3F0}">
      <dgm:prSet/>
      <dgm:spPr/>
      <dgm:t>
        <a:bodyPr/>
        <a:lstStyle/>
        <a:p>
          <a:endParaRPr lang="en-AU"/>
        </a:p>
      </dgm:t>
    </dgm:pt>
    <dgm:pt modelId="{CA1252A0-2D43-43E2-BB92-39D1E677A844}" type="sibTrans" cxnId="{09D3D9E1-9C18-4C74-9A83-AE4E4D28A3F0}">
      <dgm:prSet/>
      <dgm:spPr/>
      <dgm:t>
        <a:bodyPr/>
        <a:lstStyle/>
        <a:p>
          <a:endParaRPr lang="en-AU"/>
        </a:p>
      </dgm:t>
    </dgm:pt>
    <dgm:pt modelId="{8C8496A2-2DC2-4C32-9537-8415FD03A40C}">
      <dgm:prSet phldrT="[Text]" custT="1"/>
      <dgm:spPr/>
      <dgm:t>
        <a:bodyPr/>
        <a:lstStyle/>
        <a:p>
          <a:r>
            <a:rPr lang="en-AU" sz="1200"/>
            <a:t> IHSS Risk Register</a:t>
          </a:r>
        </a:p>
      </dgm:t>
    </dgm:pt>
    <dgm:pt modelId="{075A7632-2444-4615-A76A-C711D0274AFB}" type="parTrans" cxnId="{94E27BB7-AF64-420E-A379-93AB45EB6C96}">
      <dgm:prSet/>
      <dgm:spPr/>
      <dgm:t>
        <a:bodyPr/>
        <a:lstStyle/>
        <a:p>
          <a:endParaRPr lang="en-AU"/>
        </a:p>
      </dgm:t>
    </dgm:pt>
    <dgm:pt modelId="{1A292F1C-3822-49BC-B1CC-6FCAD0FAB0B8}" type="sibTrans" cxnId="{94E27BB7-AF64-420E-A379-93AB45EB6C96}">
      <dgm:prSet/>
      <dgm:spPr/>
      <dgm:t>
        <a:bodyPr/>
        <a:lstStyle/>
        <a:p>
          <a:endParaRPr lang="en-AU"/>
        </a:p>
      </dgm:t>
    </dgm:pt>
    <dgm:pt modelId="{C91AB026-75B9-4FB5-9466-CBBF67325528}">
      <dgm:prSet phldrT="[Text]" custT="1"/>
      <dgm:spPr/>
      <dgm:t>
        <a:bodyPr/>
        <a:lstStyle/>
        <a:p>
          <a:r>
            <a:rPr lang="en-AU" sz="1200">
              <a:solidFill>
                <a:sysClr val="windowText" lastClr="000000"/>
              </a:solidFill>
            </a:rPr>
            <a:t> Complete "Out of Service" tags</a:t>
          </a:r>
        </a:p>
      </dgm:t>
    </dgm:pt>
    <dgm:pt modelId="{ED4BE85D-9236-4CAD-A8F4-A82804EA2483}" type="parTrans" cxnId="{449A9F6B-7373-45FC-8A1D-909CEDC0B84C}">
      <dgm:prSet/>
      <dgm:spPr/>
      <dgm:t>
        <a:bodyPr/>
        <a:lstStyle/>
        <a:p>
          <a:endParaRPr lang="en-AU"/>
        </a:p>
      </dgm:t>
    </dgm:pt>
    <dgm:pt modelId="{D812731A-23A2-40F1-A32B-002F9E04FC85}" type="sibTrans" cxnId="{449A9F6B-7373-45FC-8A1D-909CEDC0B84C}">
      <dgm:prSet/>
      <dgm:spPr/>
      <dgm:t>
        <a:bodyPr/>
        <a:lstStyle/>
        <a:p>
          <a:endParaRPr lang="en-AU"/>
        </a:p>
      </dgm:t>
    </dgm:pt>
    <dgm:pt modelId="{0A2BB08C-1276-413E-89C7-A2521A94E3E3}" type="pres">
      <dgm:prSet presAssocID="{EC9820C0-0615-462F-876B-5BDBC9276F78}" presName="linearFlow" presStyleCnt="0">
        <dgm:presLayoutVars>
          <dgm:dir/>
          <dgm:animLvl val="lvl"/>
          <dgm:resizeHandles val="exact"/>
        </dgm:presLayoutVars>
      </dgm:prSet>
      <dgm:spPr/>
    </dgm:pt>
    <dgm:pt modelId="{8C17EA1B-0A3A-48D6-8833-63BC89422FCD}" type="pres">
      <dgm:prSet presAssocID="{CEEEFA4A-BA62-48E1-A0DB-0A19635C0C8F}" presName="composite" presStyleCnt="0"/>
      <dgm:spPr/>
    </dgm:pt>
    <dgm:pt modelId="{FA78EC61-A66B-45BB-877B-CC2FAE7304D1}" type="pres">
      <dgm:prSet presAssocID="{CEEEFA4A-BA62-48E1-A0DB-0A19635C0C8F}" presName="parentText" presStyleLbl="alignNode1" presStyleIdx="0" presStyleCnt="5">
        <dgm:presLayoutVars>
          <dgm:chMax val="1"/>
          <dgm:bulletEnabled val="1"/>
        </dgm:presLayoutVars>
      </dgm:prSet>
      <dgm:spPr/>
    </dgm:pt>
    <dgm:pt modelId="{007F3D3C-3651-439D-8D3E-4E7E164CF564}" type="pres">
      <dgm:prSet presAssocID="{CEEEFA4A-BA62-48E1-A0DB-0A19635C0C8F}" presName="descendantText" presStyleLbl="alignAcc1" presStyleIdx="0" presStyleCnt="5" custScaleY="102947">
        <dgm:presLayoutVars>
          <dgm:bulletEnabled val="1"/>
        </dgm:presLayoutVars>
      </dgm:prSet>
      <dgm:spPr/>
    </dgm:pt>
    <dgm:pt modelId="{888C0F76-AF0C-402C-8CA2-1DF9B96DB8CB}" type="pres">
      <dgm:prSet presAssocID="{099EBEFD-F85E-4BC7-8EF3-11F23BEBEA8B}" presName="sp" presStyleCnt="0"/>
      <dgm:spPr/>
    </dgm:pt>
    <dgm:pt modelId="{CFDF9A05-C264-4271-BA79-4EA6CF232566}" type="pres">
      <dgm:prSet presAssocID="{FB276EEB-FC89-4576-B6B0-138BFACC8D97}" presName="composite" presStyleCnt="0"/>
      <dgm:spPr/>
    </dgm:pt>
    <dgm:pt modelId="{59F87CDF-C250-4406-8C29-CE55BF30024B}" type="pres">
      <dgm:prSet presAssocID="{FB276EEB-FC89-4576-B6B0-138BFACC8D97}" presName="parentText" presStyleLbl="alignNode1" presStyleIdx="1" presStyleCnt="5">
        <dgm:presLayoutVars>
          <dgm:chMax val="1"/>
          <dgm:bulletEnabled val="1"/>
        </dgm:presLayoutVars>
      </dgm:prSet>
      <dgm:spPr/>
    </dgm:pt>
    <dgm:pt modelId="{33B24B78-1109-4925-B9AE-E0D8E7361845}" type="pres">
      <dgm:prSet presAssocID="{FB276EEB-FC89-4576-B6B0-138BFACC8D97}" presName="descendantText" presStyleLbl="alignAcc1" presStyleIdx="1" presStyleCnt="5">
        <dgm:presLayoutVars>
          <dgm:bulletEnabled val="1"/>
        </dgm:presLayoutVars>
      </dgm:prSet>
      <dgm:spPr/>
    </dgm:pt>
    <dgm:pt modelId="{09097719-A321-42C2-9A44-CA96B4403D2C}" type="pres">
      <dgm:prSet presAssocID="{56649096-8DDB-44FB-B6A8-E2374DD4D37A}" presName="sp" presStyleCnt="0"/>
      <dgm:spPr/>
    </dgm:pt>
    <dgm:pt modelId="{0F01E020-AC30-4367-A08B-33C95D4D52B1}" type="pres">
      <dgm:prSet presAssocID="{4E450C4F-540B-469A-B90B-7BE28DB32E8D}" presName="composite" presStyleCnt="0"/>
      <dgm:spPr/>
    </dgm:pt>
    <dgm:pt modelId="{2E9BF138-1EF8-4BCC-B70D-C1F84A373DA4}" type="pres">
      <dgm:prSet presAssocID="{4E450C4F-540B-469A-B90B-7BE28DB32E8D}" presName="parentText" presStyleLbl="alignNode1" presStyleIdx="2" presStyleCnt="5">
        <dgm:presLayoutVars>
          <dgm:chMax val="1"/>
          <dgm:bulletEnabled val="1"/>
        </dgm:presLayoutVars>
      </dgm:prSet>
      <dgm:spPr/>
    </dgm:pt>
    <dgm:pt modelId="{56BDD236-F70E-4986-AFB7-66872352E135}" type="pres">
      <dgm:prSet presAssocID="{4E450C4F-540B-469A-B90B-7BE28DB32E8D}" presName="descendantText" presStyleLbl="alignAcc1" presStyleIdx="2" presStyleCnt="5">
        <dgm:presLayoutVars>
          <dgm:bulletEnabled val="1"/>
        </dgm:presLayoutVars>
      </dgm:prSet>
      <dgm:spPr/>
    </dgm:pt>
    <dgm:pt modelId="{CF6C37A2-79CC-4C7D-9EC0-7A80509A14BF}" type="pres">
      <dgm:prSet presAssocID="{78E8AA7F-469E-47F7-B4CA-5AB70FE3D02D}" presName="sp" presStyleCnt="0"/>
      <dgm:spPr/>
    </dgm:pt>
    <dgm:pt modelId="{E0FA555E-CAE7-46A1-B1AB-7DAF6E46ED02}" type="pres">
      <dgm:prSet presAssocID="{1155410F-FDD4-4FEB-8BAA-5A61AFFCD6D5}" presName="composite" presStyleCnt="0"/>
      <dgm:spPr/>
    </dgm:pt>
    <dgm:pt modelId="{E9C29785-9CE8-4735-9428-9E76A4AFEECC}" type="pres">
      <dgm:prSet presAssocID="{1155410F-FDD4-4FEB-8BAA-5A61AFFCD6D5}" presName="parentText" presStyleLbl="alignNode1" presStyleIdx="3" presStyleCnt="5" custScaleY="112632">
        <dgm:presLayoutVars>
          <dgm:chMax val="1"/>
          <dgm:bulletEnabled val="1"/>
        </dgm:presLayoutVars>
      </dgm:prSet>
      <dgm:spPr/>
    </dgm:pt>
    <dgm:pt modelId="{8E02D56B-8819-4D64-8B1D-B949E4DCF3F7}" type="pres">
      <dgm:prSet presAssocID="{1155410F-FDD4-4FEB-8BAA-5A61AFFCD6D5}" presName="descendantText" presStyleLbl="alignAcc1" presStyleIdx="3" presStyleCnt="5" custScaleY="156486">
        <dgm:presLayoutVars>
          <dgm:bulletEnabled val="1"/>
        </dgm:presLayoutVars>
      </dgm:prSet>
      <dgm:spPr/>
    </dgm:pt>
    <dgm:pt modelId="{6175E337-737F-49D3-A266-4C6AF6121372}" type="pres">
      <dgm:prSet presAssocID="{2752D927-9D40-40A5-8027-D7D0D618A812}" presName="sp" presStyleCnt="0"/>
      <dgm:spPr/>
    </dgm:pt>
    <dgm:pt modelId="{3C5B63CA-30E2-42BD-8A3A-0AAD65601030}" type="pres">
      <dgm:prSet presAssocID="{EE87EE9F-A98D-4C5F-8531-93A993BE4AEA}" presName="composite" presStyleCnt="0"/>
      <dgm:spPr/>
    </dgm:pt>
    <dgm:pt modelId="{BE545C04-3309-4E4B-9A5B-05A27AA834D0}" type="pres">
      <dgm:prSet presAssocID="{EE87EE9F-A98D-4C5F-8531-93A993BE4AEA}" presName="parentText" presStyleLbl="alignNode1" presStyleIdx="4" presStyleCnt="5" custScaleY="108959">
        <dgm:presLayoutVars>
          <dgm:chMax val="1"/>
          <dgm:bulletEnabled val="1"/>
        </dgm:presLayoutVars>
      </dgm:prSet>
      <dgm:spPr/>
    </dgm:pt>
    <dgm:pt modelId="{F713D3C9-9EE3-4870-9176-DF0E23205707}" type="pres">
      <dgm:prSet presAssocID="{EE87EE9F-A98D-4C5F-8531-93A993BE4AEA}" presName="descendantText" presStyleLbl="alignAcc1" presStyleIdx="4" presStyleCnt="5" custScaleY="156412">
        <dgm:presLayoutVars>
          <dgm:bulletEnabled val="1"/>
        </dgm:presLayoutVars>
      </dgm:prSet>
      <dgm:spPr/>
    </dgm:pt>
  </dgm:ptLst>
  <dgm:cxnLst>
    <dgm:cxn modelId="{D91D8103-A801-460E-8DCA-B0E7405A04FD}" srcId="{EE87EE9F-A98D-4C5F-8531-93A993BE4AEA}" destId="{A6C7296F-BE38-4A3C-81DD-EC8E7501FB4A}" srcOrd="0" destOrd="0" parTransId="{0C36266F-C535-45A5-8371-570AEEC77F8C}" sibTransId="{F4A7E8F8-F68C-43BF-80F7-17EFFD36AA0D}"/>
    <dgm:cxn modelId="{74D8A30B-EDD0-4C41-A6E6-7F33A383258B}" srcId="{EC9820C0-0615-462F-876B-5BDBC9276F78}" destId="{EE87EE9F-A98D-4C5F-8531-93A993BE4AEA}" srcOrd="4" destOrd="0" parTransId="{807EA2EE-B053-4586-9AD0-A2A4AA34C422}" sibTransId="{26C99B6B-20F9-473C-8F23-1424E4D85ECA}"/>
    <dgm:cxn modelId="{8E3B8016-594F-4F47-AB51-158681151440}" type="presOf" srcId="{EE87EE9F-A98D-4C5F-8531-93A993BE4AEA}" destId="{BE545C04-3309-4E4B-9A5B-05A27AA834D0}" srcOrd="0" destOrd="0" presId="urn:microsoft.com/office/officeart/2005/8/layout/chevron2"/>
    <dgm:cxn modelId="{775D4B1D-22A8-42CF-B6F7-15E1E24B5D26}" srcId="{CEEEFA4A-BA62-48E1-A0DB-0A19635C0C8F}" destId="{EB3B33D7-81DA-4AE8-9CED-B6986AFBF5BB}" srcOrd="2" destOrd="0" parTransId="{D1942A36-7FEE-4547-9756-F01C81D461D5}" sibTransId="{5B4081D9-4676-4764-A1ED-0857C2D19F69}"/>
    <dgm:cxn modelId="{3F67921E-40A1-4F79-91AE-248DF8ACCA26}" type="presOf" srcId="{CEEEFA4A-BA62-48E1-A0DB-0A19635C0C8F}" destId="{FA78EC61-A66B-45BB-877B-CC2FAE7304D1}" srcOrd="0" destOrd="0" presId="urn:microsoft.com/office/officeart/2005/8/layout/chevron2"/>
    <dgm:cxn modelId="{BE15F227-BE20-42D3-B276-267B7C2B98CF}" srcId="{EC9820C0-0615-462F-876B-5BDBC9276F78}" destId="{4E450C4F-540B-469A-B90B-7BE28DB32E8D}" srcOrd="2" destOrd="0" parTransId="{46838CB5-E18A-420D-ABE8-B90298276C6B}" sibTransId="{78E8AA7F-469E-47F7-B4CA-5AB70FE3D02D}"/>
    <dgm:cxn modelId="{D178B729-D666-4116-8269-C284B949C60D}" type="presOf" srcId="{8C8496A2-2DC2-4C32-9537-8415FD03A40C}" destId="{F713D3C9-9EE3-4870-9176-DF0E23205707}" srcOrd="0" destOrd="4" presId="urn:microsoft.com/office/officeart/2005/8/layout/chevron2"/>
    <dgm:cxn modelId="{FDFC4E2E-0F47-40D4-B138-79413DD5F2F7}" type="presOf" srcId="{4E450C4F-540B-469A-B90B-7BE28DB32E8D}" destId="{2E9BF138-1EF8-4BCC-B70D-C1F84A373DA4}" srcOrd="0" destOrd="0" presId="urn:microsoft.com/office/officeart/2005/8/layout/chevron2"/>
    <dgm:cxn modelId="{A9237131-B174-4CED-826B-CD1F5F0CC99C}" srcId="{1155410F-FDD4-4FEB-8BAA-5A61AFFCD6D5}" destId="{870CF799-0A35-4261-9B3A-EB2DE1F40AB6}" srcOrd="3" destOrd="0" parTransId="{5BA93063-2138-42DD-B50E-CACE481279D5}" sibTransId="{11F9F2C8-A6FC-4E90-AFFC-A13D8AC97D8C}"/>
    <dgm:cxn modelId="{5FAABF33-DAC7-4055-8C59-82DF3023F0DC}" type="presOf" srcId="{7E222374-50CF-4D35-B4F8-2F723BA0E1E3}" destId="{8E02D56B-8819-4D64-8B1D-B949E4DCF3F7}" srcOrd="0" destOrd="2" presId="urn:microsoft.com/office/officeart/2005/8/layout/chevron2"/>
    <dgm:cxn modelId="{C29A0E37-2BA3-4AF2-95A8-3F7C1A3857E2}" type="presOf" srcId="{A6C7296F-BE38-4A3C-81DD-EC8E7501FB4A}" destId="{F713D3C9-9EE3-4870-9176-DF0E23205707}" srcOrd="0" destOrd="0" presId="urn:microsoft.com/office/officeart/2005/8/layout/chevron2"/>
    <dgm:cxn modelId="{EA0A725C-8560-4AC1-8E38-061D230FFC14}" type="presOf" srcId="{7C633F00-BE07-4AFC-B56C-3D8A02607023}" destId="{007F3D3C-3651-439D-8D3E-4E7E164CF564}" srcOrd="0" destOrd="1" presId="urn:microsoft.com/office/officeart/2005/8/layout/chevron2"/>
    <dgm:cxn modelId="{F3CADF41-6B00-40BE-A7F1-DEB858BCD4F7}" type="presOf" srcId="{FC6EB0BB-9255-40DD-9E28-FBAEE059231F}" destId="{F713D3C9-9EE3-4870-9176-DF0E23205707}" srcOrd="0" destOrd="2" presId="urn:microsoft.com/office/officeart/2005/8/layout/chevron2"/>
    <dgm:cxn modelId="{7C77C262-0777-4715-823A-DFFD86AAA3BE}" type="presOf" srcId="{1155410F-FDD4-4FEB-8BAA-5A61AFFCD6D5}" destId="{E9C29785-9CE8-4735-9428-9E76A4AFEECC}" srcOrd="0" destOrd="0" presId="urn:microsoft.com/office/officeart/2005/8/layout/chevron2"/>
    <dgm:cxn modelId="{43815B44-1A47-4F8C-BE13-339E43537DB8}" type="presOf" srcId="{FB276EEB-FC89-4576-B6B0-138BFACC8D97}" destId="{59F87CDF-C250-4406-8C29-CE55BF30024B}" srcOrd="0" destOrd="0" presId="urn:microsoft.com/office/officeart/2005/8/layout/chevron2"/>
    <dgm:cxn modelId="{70048866-0866-4D05-BA3A-9D0396BD9738}" type="presOf" srcId="{908653AD-5C98-4CC0-93E8-27BBDBE1E170}" destId="{8E02D56B-8819-4D64-8B1D-B949E4DCF3F7}" srcOrd="0" destOrd="0" presId="urn:microsoft.com/office/officeart/2005/8/layout/chevron2"/>
    <dgm:cxn modelId="{449A9F6B-7373-45FC-8A1D-909CEDC0B84C}" srcId="{1155410F-FDD4-4FEB-8BAA-5A61AFFCD6D5}" destId="{C91AB026-75B9-4FB5-9466-CBBF67325528}" srcOrd="1" destOrd="0" parTransId="{ED4BE85D-9236-4CAD-A8F4-A82804EA2483}" sibTransId="{D812731A-23A2-40F1-A32B-002F9E04FC85}"/>
    <dgm:cxn modelId="{3EB8A86F-1B2F-4B7E-AC96-241F9686DC8E}" type="presOf" srcId="{C91AB026-75B9-4FB5-9466-CBBF67325528}" destId="{8E02D56B-8819-4D64-8B1D-B949E4DCF3F7}" srcOrd="0" destOrd="1" presId="urn:microsoft.com/office/officeart/2005/8/layout/chevron2"/>
    <dgm:cxn modelId="{1574EF50-05B4-4B76-A60A-78FDDA242EC4}" type="presOf" srcId="{EC9820C0-0615-462F-876B-5BDBC9276F78}" destId="{0A2BB08C-1276-413E-89C7-A2521A94E3E3}" srcOrd="0" destOrd="0" presId="urn:microsoft.com/office/officeart/2005/8/layout/chevron2"/>
    <dgm:cxn modelId="{F7D71A54-E0A8-419A-A714-998018593CEB}" srcId="{EE87EE9F-A98D-4C5F-8531-93A993BE4AEA}" destId="{B4750C0D-D9F6-4F2F-9DC5-FDBCC695CB4E}" srcOrd="1" destOrd="0" parTransId="{CDA44A77-A5E7-4C59-A1FB-36D53D15C68C}" sibTransId="{9EB5A685-5C3C-4EB3-83C8-E87BAA958F29}"/>
    <dgm:cxn modelId="{0628B054-9AB6-4007-A3B3-86F6A3BFC0FE}" srcId="{1155410F-FDD4-4FEB-8BAA-5A61AFFCD6D5}" destId="{908653AD-5C98-4CC0-93E8-27BBDBE1E170}" srcOrd="0" destOrd="0" parTransId="{88B939B4-2EAD-44E6-B7CF-36D5E6AAC384}" sibTransId="{467CDDA7-B308-472D-A075-97ACCD89A96C}"/>
    <dgm:cxn modelId="{3B852F76-B10C-4D43-94DA-4797BB60AAC2}" srcId="{FB276EEB-FC89-4576-B6B0-138BFACC8D97}" destId="{B105515C-61BC-4102-AEB5-19DA8065C093}" srcOrd="2" destOrd="0" parTransId="{6D11A9B9-293B-4FAC-834C-13A4618B4B8B}" sibTransId="{A1A061E1-9E71-4062-BD21-4160EAAB067A}"/>
    <dgm:cxn modelId="{4FF75081-98E0-420F-9734-2E68274618F7}" type="presOf" srcId="{BD518B7C-E126-41C7-8B5B-9D9790319E13}" destId="{33B24B78-1109-4925-B9AE-E0D8E7361845}" srcOrd="0" destOrd="0" presId="urn:microsoft.com/office/officeart/2005/8/layout/chevron2"/>
    <dgm:cxn modelId="{C528A583-193D-448C-9592-F477DF962879}" type="presOf" srcId="{B105515C-61BC-4102-AEB5-19DA8065C093}" destId="{33B24B78-1109-4925-B9AE-E0D8E7361845}" srcOrd="0" destOrd="2" presId="urn:microsoft.com/office/officeart/2005/8/layout/chevron2"/>
    <dgm:cxn modelId="{7C032B85-8A5A-47D3-A514-AE686400F453}" type="presOf" srcId="{C511810C-F9C7-4F3A-B616-FF8D15FC241C}" destId="{F713D3C9-9EE3-4870-9176-DF0E23205707}" srcOrd="0" destOrd="3" presId="urn:microsoft.com/office/officeart/2005/8/layout/chevron2"/>
    <dgm:cxn modelId="{87EE8E87-F741-4C84-8072-802612030150}" srcId="{CEEEFA4A-BA62-48E1-A0DB-0A19635C0C8F}" destId="{5FC9AF6A-7BEE-405A-8EF4-189ADC997007}" srcOrd="0" destOrd="0" parTransId="{36E4E57E-6A6B-4D13-A6AC-4598E73E5AD5}" sibTransId="{701919B7-932B-4A57-9FC9-50751FBB8CD3}"/>
    <dgm:cxn modelId="{9E962B9A-102A-46B3-8F4D-CD573A160E9E}" type="presOf" srcId="{EB3B33D7-81DA-4AE8-9CED-B6986AFBF5BB}" destId="{007F3D3C-3651-439D-8D3E-4E7E164CF564}" srcOrd="0" destOrd="2" presId="urn:microsoft.com/office/officeart/2005/8/layout/chevron2"/>
    <dgm:cxn modelId="{CF8D3F9B-EE58-4450-A170-1D2906D55E84}" type="presOf" srcId="{02CDD0FE-D7CF-41D8-86A9-05343EB684AC}" destId="{56BDD236-F70E-4986-AFB7-66872352E135}" srcOrd="0" destOrd="0" presId="urn:microsoft.com/office/officeart/2005/8/layout/chevron2"/>
    <dgm:cxn modelId="{4AFC70AE-F108-407D-81A0-ED8024FCE3A7}" type="presOf" srcId="{B4750C0D-D9F6-4F2F-9DC5-FDBCC695CB4E}" destId="{F713D3C9-9EE3-4870-9176-DF0E23205707}" srcOrd="0" destOrd="1" presId="urn:microsoft.com/office/officeart/2005/8/layout/chevron2"/>
    <dgm:cxn modelId="{936D94AF-A3C1-40D8-887C-5535BCE4656E}" srcId="{EC9820C0-0615-462F-876B-5BDBC9276F78}" destId="{CEEEFA4A-BA62-48E1-A0DB-0A19635C0C8F}" srcOrd="0" destOrd="0" parTransId="{B89BCC7C-662C-4A3C-8323-554F1E0ADCBA}" sibTransId="{099EBEFD-F85E-4BC7-8EF3-11F23BEBEA8B}"/>
    <dgm:cxn modelId="{61CFD2B2-8631-4329-BE91-4C963D59B4F3}" srcId="{EE87EE9F-A98D-4C5F-8531-93A993BE4AEA}" destId="{FC6EB0BB-9255-40DD-9E28-FBAEE059231F}" srcOrd="2" destOrd="0" parTransId="{8121BE00-53CD-458D-9EC4-BB792CEC8EFD}" sibTransId="{86354521-F725-4AF7-AE47-7BCDF3587FB7}"/>
    <dgm:cxn modelId="{94E27BB7-AF64-420E-A379-93AB45EB6C96}" srcId="{EE87EE9F-A98D-4C5F-8531-93A993BE4AEA}" destId="{8C8496A2-2DC2-4C32-9537-8415FD03A40C}" srcOrd="4" destOrd="0" parTransId="{075A7632-2444-4615-A76A-C711D0274AFB}" sibTransId="{1A292F1C-3822-49BC-B1CC-6FCAD0FAB0B8}"/>
    <dgm:cxn modelId="{B5E1A4B7-4D9A-4E12-B981-54FA1B3E915E}" srcId="{EC9820C0-0615-462F-876B-5BDBC9276F78}" destId="{1155410F-FDD4-4FEB-8BAA-5A61AFFCD6D5}" srcOrd="3" destOrd="0" parTransId="{8EE2B40F-165A-4BE4-BCD6-60A4BB2B795A}" sibTransId="{2752D927-9D40-40A5-8027-D7D0D618A812}"/>
    <dgm:cxn modelId="{E847F6BE-08D7-47EC-BF14-3944704EE411}" type="presOf" srcId="{3DB49B58-C378-4F7C-AB89-0BE73609F96A}" destId="{56BDD236-F70E-4986-AFB7-66872352E135}" srcOrd="0" destOrd="1" presId="urn:microsoft.com/office/officeart/2005/8/layout/chevron2"/>
    <dgm:cxn modelId="{56FF94C0-9184-4513-B0EC-68AAFAE64E3E}" type="presOf" srcId="{870CF799-0A35-4261-9B3A-EB2DE1F40AB6}" destId="{8E02D56B-8819-4D64-8B1D-B949E4DCF3F7}" srcOrd="0" destOrd="3" presId="urn:microsoft.com/office/officeart/2005/8/layout/chevron2"/>
    <dgm:cxn modelId="{079338C4-AADD-43AD-AD7C-734725F9A24D}" srcId="{FB276EEB-FC89-4576-B6B0-138BFACC8D97}" destId="{138D71CA-99B5-4D2A-825F-D3D05818193A}" srcOrd="1" destOrd="0" parTransId="{BA2F64FD-AA0D-4F40-B932-8D1F0ACC99D1}" sibTransId="{4AEEBCDA-CB64-469E-B1DA-FB201A9A5F34}"/>
    <dgm:cxn modelId="{B98F06C5-9CEF-4924-B08B-F3D4C5614AF8}" srcId="{CEEEFA4A-BA62-48E1-A0DB-0A19635C0C8F}" destId="{7C633F00-BE07-4AFC-B56C-3D8A02607023}" srcOrd="1" destOrd="0" parTransId="{CBB04038-4CAE-4393-9E0C-D35DE08F2A35}" sibTransId="{B3A632C6-5C70-459B-820C-2756689929D6}"/>
    <dgm:cxn modelId="{7D42D7D0-75C2-42BC-B481-929C04B08574}" type="presOf" srcId="{5FC9AF6A-7BEE-405A-8EF4-189ADC997007}" destId="{007F3D3C-3651-439D-8D3E-4E7E164CF564}" srcOrd="0" destOrd="0" presId="urn:microsoft.com/office/officeart/2005/8/layout/chevron2"/>
    <dgm:cxn modelId="{65FC60D2-965F-4915-A2C9-AF75053AC850}" srcId="{4E450C4F-540B-469A-B90B-7BE28DB32E8D}" destId="{02CDD0FE-D7CF-41D8-86A9-05343EB684AC}" srcOrd="0" destOrd="0" parTransId="{EEFD5FD9-EEB5-44D1-AAB9-1A875CB285A3}" sibTransId="{BB6202B1-7D83-4546-8B8D-F746840294D2}"/>
    <dgm:cxn modelId="{D8A53AD6-7B77-4BB9-8CD5-F1DD9462D09D}" type="presOf" srcId="{138D71CA-99B5-4D2A-825F-D3D05818193A}" destId="{33B24B78-1109-4925-B9AE-E0D8E7361845}" srcOrd="0" destOrd="1" presId="urn:microsoft.com/office/officeart/2005/8/layout/chevron2"/>
    <dgm:cxn modelId="{A755FDD9-BB60-4ACE-97C5-254840FD8733}" srcId="{EE87EE9F-A98D-4C5F-8531-93A993BE4AEA}" destId="{C511810C-F9C7-4F3A-B616-FF8D15FC241C}" srcOrd="3" destOrd="0" parTransId="{9B95F6C7-58C9-4D91-9163-6E3936454792}" sibTransId="{833CC494-A38C-410B-A9A7-2D6C7D658367}"/>
    <dgm:cxn modelId="{D5582FDB-BF1E-4F8F-B619-58DD60F00922}" srcId="{EC9820C0-0615-462F-876B-5BDBC9276F78}" destId="{FB276EEB-FC89-4576-B6B0-138BFACC8D97}" srcOrd="1" destOrd="0" parTransId="{1CD024CA-B42B-4F23-86DB-4610CA6AB29B}" sibTransId="{56649096-8DDB-44FB-B6A8-E2374DD4D37A}"/>
    <dgm:cxn modelId="{013F56E0-B72B-4E5B-9EB1-61F127B6D0B9}" srcId="{4E450C4F-540B-469A-B90B-7BE28DB32E8D}" destId="{3DB49B58-C378-4F7C-AB89-0BE73609F96A}" srcOrd="1" destOrd="0" parTransId="{A9A20AC9-32A9-441F-A14E-E9D48E642D3D}" sibTransId="{CF7C8B9D-5285-4C97-97B4-75A3DC3708E3}"/>
    <dgm:cxn modelId="{09D3D9E1-9C18-4C74-9A83-AE4E4D28A3F0}" srcId="{FB276EEB-FC89-4576-B6B0-138BFACC8D97}" destId="{BD518B7C-E126-41C7-8B5B-9D9790319E13}" srcOrd="0" destOrd="0" parTransId="{4FA304DC-2DC8-4969-9E63-4ABFFA45DAF8}" sibTransId="{CA1252A0-2D43-43E2-BB92-39D1E677A844}"/>
    <dgm:cxn modelId="{428160EE-2655-441B-B1CC-A73F804AA0AA}" srcId="{1155410F-FDD4-4FEB-8BAA-5A61AFFCD6D5}" destId="{7E222374-50CF-4D35-B4F8-2F723BA0E1E3}" srcOrd="2" destOrd="0" parTransId="{82407E20-54F2-4C9B-9847-B6D3AD7691D2}" sibTransId="{EBE992FF-821E-4BBB-B542-02C7F07D1F1F}"/>
    <dgm:cxn modelId="{6D0949EC-A59C-4CBA-B6D8-614BC3185111}" type="presParOf" srcId="{0A2BB08C-1276-413E-89C7-A2521A94E3E3}" destId="{8C17EA1B-0A3A-48D6-8833-63BC89422FCD}" srcOrd="0" destOrd="0" presId="urn:microsoft.com/office/officeart/2005/8/layout/chevron2"/>
    <dgm:cxn modelId="{D512C8FC-E433-4A01-915C-52707127C2F0}" type="presParOf" srcId="{8C17EA1B-0A3A-48D6-8833-63BC89422FCD}" destId="{FA78EC61-A66B-45BB-877B-CC2FAE7304D1}" srcOrd="0" destOrd="0" presId="urn:microsoft.com/office/officeart/2005/8/layout/chevron2"/>
    <dgm:cxn modelId="{E608B05E-E3A8-4533-9AAA-9F106EC674D3}" type="presParOf" srcId="{8C17EA1B-0A3A-48D6-8833-63BC89422FCD}" destId="{007F3D3C-3651-439D-8D3E-4E7E164CF564}" srcOrd="1" destOrd="0" presId="urn:microsoft.com/office/officeart/2005/8/layout/chevron2"/>
    <dgm:cxn modelId="{C2A32366-BA04-4651-87FA-9B23CA515461}" type="presParOf" srcId="{0A2BB08C-1276-413E-89C7-A2521A94E3E3}" destId="{888C0F76-AF0C-402C-8CA2-1DF9B96DB8CB}" srcOrd="1" destOrd="0" presId="urn:microsoft.com/office/officeart/2005/8/layout/chevron2"/>
    <dgm:cxn modelId="{F8843DE3-BD8D-4776-B61E-7C45FC14CFCE}" type="presParOf" srcId="{0A2BB08C-1276-413E-89C7-A2521A94E3E3}" destId="{CFDF9A05-C264-4271-BA79-4EA6CF232566}" srcOrd="2" destOrd="0" presId="urn:microsoft.com/office/officeart/2005/8/layout/chevron2"/>
    <dgm:cxn modelId="{B42A23CA-D076-49FA-B44B-5D03CE536846}" type="presParOf" srcId="{CFDF9A05-C264-4271-BA79-4EA6CF232566}" destId="{59F87CDF-C250-4406-8C29-CE55BF30024B}" srcOrd="0" destOrd="0" presId="urn:microsoft.com/office/officeart/2005/8/layout/chevron2"/>
    <dgm:cxn modelId="{9511A9C9-BC7F-4CA6-9E93-FCEFD24E8A83}" type="presParOf" srcId="{CFDF9A05-C264-4271-BA79-4EA6CF232566}" destId="{33B24B78-1109-4925-B9AE-E0D8E7361845}" srcOrd="1" destOrd="0" presId="urn:microsoft.com/office/officeart/2005/8/layout/chevron2"/>
    <dgm:cxn modelId="{9B156982-52DF-4995-962D-0363E2879137}" type="presParOf" srcId="{0A2BB08C-1276-413E-89C7-A2521A94E3E3}" destId="{09097719-A321-42C2-9A44-CA96B4403D2C}" srcOrd="3" destOrd="0" presId="urn:microsoft.com/office/officeart/2005/8/layout/chevron2"/>
    <dgm:cxn modelId="{03769EDB-ABDB-40A8-8A10-4B21003B6AF1}" type="presParOf" srcId="{0A2BB08C-1276-413E-89C7-A2521A94E3E3}" destId="{0F01E020-AC30-4367-A08B-33C95D4D52B1}" srcOrd="4" destOrd="0" presId="urn:microsoft.com/office/officeart/2005/8/layout/chevron2"/>
    <dgm:cxn modelId="{041EE53F-1E92-4CFB-A0DA-764CC13BD8AD}" type="presParOf" srcId="{0F01E020-AC30-4367-A08B-33C95D4D52B1}" destId="{2E9BF138-1EF8-4BCC-B70D-C1F84A373DA4}" srcOrd="0" destOrd="0" presId="urn:microsoft.com/office/officeart/2005/8/layout/chevron2"/>
    <dgm:cxn modelId="{BD33244C-6245-4CD9-BF16-A010D5420A26}" type="presParOf" srcId="{0F01E020-AC30-4367-A08B-33C95D4D52B1}" destId="{56BDD236-F70E-4986-AFB7-66872352E135}" srcOrd="1" destOrd="0" presId="urn:microsoft.com/office/officeart/2005/8/layout/chevron2"/>
    <dgm:cxn modelId="{CEA1255B-A3EB-49FA-8539-777FA97BF48A}" type="presParOf" srcId="{0A2BB08C-1276-413E-89C7-A2521A94E3E3}" destId="{CF6C37A2-79CC-4C7D-9EC0-7A80509A14BF}" srcOrd="5" destOrd="0" presId="urn:microsoft.com/office/officeart/2005/8/layout/chevron2"/>
    <dgm:cxn modelId="{1CC0B187-2CF8-4319-9190-268774C5E23D}" type="presParOf" srcId="{0A2BB08C-1276-413E-89C7-A2521A94E3E3}" destId="{E0FA555E-CAE7-46A1-B1AB-7DAF6E46ED02}" srcOrd="6" destOrd="0" presId="urn:microsoft.com/office/officeart/2005/8/layout/chevron2"/>
    <dgm:cxn modelId="{11E2737D-A734-4883-B780-D7A98FB8AFE3}" type="presParOf" srcId="{E0FA555E-CAE7-46A1-B1AB-7DAF6E46ED02}" destId="{E9C29785-9CE8-4735-9428-9E76A4AFEECC}" srcOrd="0" destOrd="0" presId="urn:microsoft.com/office/officeart/2005/8/layout/chevron2"/>
    <dgm:cxn modelId="{705C6E4C-6012-4B2C-84A8-CCB1E4EF23B6}" type="presParOf" srcId="{E0FA555E-CAE7-46A1-B1AB-7DAF6E46ED02}" destId="{8E02D56B-8819-4D64-8B1D-B949E4DCF3F7}" srcOrd="1" destOrd="0" presId="urn:microsoft.com/office/officeart/2005/8/layout/chevron2"/>
    <dgm:cxn modelId="{31D34DBA-7F77-45A0-8CC8-91767366F15C}" type="presParOf" srcId="{0A2BB08C-1276-413E-89C7-A2521A94E3E3}" destId="{6175E337-737F-49D3-A266-4C6AF6121372}" srcOrd="7" destOrd="0" presId="urn:microsoft.com/office/officeart/2005/8/layout/chevron2"/>
    <dgm:cxn modelId="{7E529BE6-7026-4958-9C10-666749F8C2AA}" type="presParOf" srcId="{0A2BB08C-1276-413E-89C7-A2521A94E3E3}" destId="{3C5B63CA-30E2-42BD-8A3A-0AAD65601030}" srcOrd="8" destOrd="0" presId="urn:microsoft.com/office/officeart/2005/8/layout/chevron2"/>
    <dgm:cxn modelId="{6AD898F9-1098-47F3-9896-86B1A68A61D1}" type="presParOf" srcId="{3C5B63CA-30E2-42BD-8A3A-0AAD65601030}" destId="{BE545C04-3309-4E4B-9A5B-05A27AA834D0}" srcOrd="0" destOrd="0" presId="urn:microsoft.com/office/officeart/2005/8/layout/chevron2"/>
    <dgm:cxn modelId="{B3A6EEF1-86F4-4A0B-A520-84CEF0C037C2}" type="presParOf" srcId="{3C5B63CA-30E2-42BD-8A3A-0AAD65601030}" destId="{F713D3C9-9EE3-4870-9176-DF0E23205707}" srcOrd="1" destOrd="0" presId="urn:microsoft.com/office/officeart/2005/8/layout/chevron2"/>
  </dgm:cxnLst>
  <dgm:bg/>
  <dgm:whole>
    <a:ln>
      <a:noFill/>
    </a:ln>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78EC61-A66B-45BB-877B-CC2FAE7304D1}">
      <dsp:nvSpPr>
        <dsp:cNvPr id="0" name=""/>
        <dsp:cNvSpPr/>
      </dsp:nvSpPr>
      <dsp:spPr>
        <a:xfrm rot="5400000">
          <a:off x="-160536" y="222845"/>
          <a:ext cx="1070241" cy="74916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Consultation</a:t>
          </a:r>
        </a:p>
      </dsp:txBody>
      <dsp:txXfrm rot="-5400000">
        <a:off x="1" y="436892"/>
        <a:ext cx="749168" cy="321073"/>
      </dsp:txXfrm>
    </dsp:sp>
    <dsp:sp modelId="{007F3D3C-3651-439D-8D3E-4E7E164CF564}">
      <dsp:nvSpPr>
        <dsp:cNvPr id="0" name=""/>
        <dsp:cNvSpPr/>
      </dsp:nvSpPr>
      <dsp:spPr>
        <a:xfrm rot="5400000">
          <a:off x="2808894" y="-2007666"/>
          <a:ext cx="716157" cy="483560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AU" sz="1100" kern="1200"/>
            <a:t> </a:t>
          </a:r>
          <a:r>
            <a:rPr lang="en-AU" sz="1200" kern="1200"/>
            <a:t>Complete DISST Application Form</a:t>
          </a:r>
          <a:endParaRPr lang="en-AU" sz="1200" b="1" kern="1200">
            <a:solidFill>
              <a:sysClr val="windowText" lastClr="000000"/>
            </a:solidFill>
          </a:endParaRPr>
        </a:p>
        <a:p>
          <a:pPr marL="114300" lvl="1" indent="-114300" algn="l" defTabSz="533400">
            <a:lnSpc>
              <a:spcPct val="90000"/>
            </a:lnSpc>
            <a:spcBef>
              <a:spcPct val="0"/>
            </a:spcBef>
            <a:spcAft>
              <a:spcPct val="15000"/>
            </a:spcAft>
            <a:buChar char="•"/>
          </a:pPr>
          <a:r>
            <a:rPr lang="en-AU" sz="1200" kern="1200"/>
            <a:t> Complete Risk Assessment with workgroup</a:t>
          </a:r>
        </a:p>
        <a:p>
          <a:pPr marL="114300" lvl="1" indent="-114300" algn="l" defTabSz="533400">
            <a:lnSpc>
              <a:spcPct val="90000"/>
            </a:lnSpc>
            <a:spcBef>
              <a:spcPct val="0"/>
            </a:spcBef>
            <a:spcAft>
              <a:spcPct val="15000"/>
            </a:spcAft>
            <a:buChar char="•"/>
          </a:pPr>
          <a:r>
            <a:rPr lang="en-AU" sz="1200" kern="1200"/>
            <a:t> Complete MyFM request</a:t>
          </a:r>
        </a:p>
      </dsp:txBody>
      <dsp:txXfrm rot="-5400000">
        <a:off x="749168" y="87020"/>
        <a:ext cx="4800649" cy="646237"/>
      </dsp:txXfrm>
    </dsp:sp>
    <dsp:sp modelId="{59F87CDF-C250-4406-8C29-CE55BF30024B}">
      <dsp:nvSpPr>
        <dsp:cNvPr id="0" name=""/>
        <dsp:cNvSpPr/>
      </dsp:nvSpPr>
      <dsp:spPr>
        <a:xfrm rot="5400000">
          <a:off x="-160536" y="1190001"/>
          <a:ext cx="1070241" cy="74916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Hazard Identification</a:t>
          </a:r>
        </a:p>
      </dsp:txBody>
      <dsp:txXfrm rot="-5400000">
        <a:off x="1" y="1404048"/>
        <a:ext cx="749168" cy="321073"/>
      </dsp:txXfrm>
    </dsp:sp>
    <dsp:sp modelId="{33B24B78-1109-4925-B9AE-E0D8E7361845}">
      <dsp:nvSpPr>
        <dsp:cNvPr id="0" name=""/>
        <dsp:cNvSpPr/>
      </dsp:nvSpPr>
      <dsp:spPr>
        <a:xfrm rot="5400000">
          <a:off x="2819145" y="-1040510"/>
          <a:ext cx="695656" cy="483560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AU" sz="1200" kern="1200"/>
            <a:t>Complete Work Health Safety Form (WHSF) Planned Inspection Checklist</a:t>
          </a:r>
          <a:endParaRPr lang="en-AU" sz="1200" b="1" kern="1200">
            <a:solidFill>
              <a:sysClr val="windowText" lastClr="000000"/>
            </a:solidFill>
          </a:endParaRPr>
        </a:p>
        <a:p>
          <a:pPr marL="114300" lvl="1" indent="-114300" algn="l" defTabSz="533400">
            <a:lnSpc>
              <a:spcPct val="90000"/>
            </a:lnSpc>
            <a:spcBef>
              <a:spcPct val="0"/>
            </a:spcBef>
            <a:spcAft>
              <a:spcPct val="15000"/>
            </a:spcAft>
            <a:buChar char="•"/>
          </a:pPr>
          <a:r>
            <a:rPr lang="en-AU" sz="1200" kern="1200"/>
            <a:t> Inspect equipment prior to use</a:t>
          </a:r>
        </a:p>
        <a:p>
          <a:pPr marL="114300" lvl="1" indent="-114300" algn="l" defTabSz="533400">
            <a:lnSpc>
              <a:spcPct val="90000"/>
            </a:lnSpc>
            <a:spcBef>
              <a:spcPct val="0"/>
            </a:spcBef>
            <a:spcAft>
              <a:spcPct val="15000"/>
            </a:spcAft>
            <a:buChar char="•"/>
          </a:pPr>
          <a:r>
            <a:rPr lang="en-AU" sz="1200" kern="1200"/>
            <a:t> Refer to Safe Work Instructions</a:t>
          </a:r>
        </a:p>
      </dsp:txBody>
      <dsp:txXfrm rot="-5400000">
        <a:off x="749169" y="1063425"/>
        <a:ext cx="4801650" cy="627738"/>
      </dsp:txXfrm>
    </dsp:sp>
    <dsp:sp modelId="{2E9BF138-1EF8-4BCC-B70D-C1F84A373DA4}">
      <dsp:nvSpPr>
        <dsp:cNvPr id="0" name=""/>
        <dsp:cNvSpPr/>
      </dsp:nvSpPr>
      <dsp:spPr>
        <a:xfrm rot="5400000">
          <a:off x="-160536" y="2157157"/>
          <a:ext cx="1070241" cy="74916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Risk Assessment</a:t>
          </a:r>
        </a:p>
      </dsp:txBody>
      <dsp:txXfrm rot="-5400000">
        <a:off x="1" y="2371204"/>
        <a:ext cx="749168" cy="321073"/>
      </dsp:txXfrm>
    </dsp:sp>
    <dsp:sp modelId="{56BDD236-F70E-4986-AFB7-66872352E135}">
      <dsp:nvSpPr>
        <dsp:cNvPr id="0" name=""/>
        <dsp:cNvSpPr/>
      </dsp:nvSpPr>
      <dsp:spPr>
        <a:xfrm rot="5400000">
          <a:off x="2819145" y="-73355"/>
          <a:ext cx="695656" cy="483560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AU" sz="1200" kern="1200"/>
            <a:t>Complete Safe Work Method Statement (SWMS) or Risk Assesment Template</a:t>
          </a:r>
          <a:endParaRPr lang="en-AU" sz="1200" b="1" kern="1200">
            <a:solidFill>
              <a:sysClr val="windowText" lastClr="000000"/>
            </a:solidFill>
          </a:endParaRPr>
        </a:p>
        <a:p>
          <a:pPr marL="114300" lvl="1" indent="-114300" algn="l" defTabSz="533400">
            <a:lnSpc>
              <a:spcPct val="90000"/>
            </a:lnSpc>
            <a:spcBef>
              <a:spcPct val="0"/>
            </a:spcBef>
            <a:spcAft>
              <a:spcPct val="15000"/>
            </a:spcAft>
            <a:buChar char="•"/>
          </a:pPr>
          <a:r>
            <a:rPr lang="en-AU" sz="1200" kern="1200"/>
            <a:t> Complete DISST Application </a:t>
          </a:r>
          <a:r>
            <a:rPr lang="en-AU" sz="1200" kern="1200">
              <a:solidFill>
                <a:sysClr val="windowText" lastClr="000000"/>
              </a:solidFill>
            </a:rPr>
            <a:t>form</a:t>
          </a:r>
        </a:p>
      </dsp:txBody>
      <dsp:txXfrm rot="-5400000">
        <a:off x="749169" y="2030580"/>
        <a:ext cx="4801650" cy="627738"/>
      </dsp:txXfrm>
    </dsp:sp>
    <dsp:sp modelId="{E9C29785-9CE8-4735-9428-9E76A4AFEECC}">
      <dsp:nvSpPr>
        <dsp:cNvPr id="0" name=""/>
        <dsp:cNvSpPr/>
      </dsp:nvSpPr>
      <dsp:spPr>
        <a:xfrm rot="5400000">
          <a:off x="-228132" y="3320787"/>
          <a:ext cx="1205434" cy="74916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Communication</a:t>
          </a:r>
        </a:p>
      </dsp:txBody>
      <dsp:txXfrm rot="-5400000">
        <a:off x="1" y="3467238"/>
        <a:ext cx="749168" cy="456266"/>
      </dsp:txXfrm>
    </dsp:sp>
    <dsp:sp modelId="{8E02D56B-8819-4D64-8B1D-B949E4DCF3F7}">
      <dsp:nvSpPr>
        <dsp:cNvPr id="0" name=""/>
        <dsp:cNvSpPr/>
      </dsp:nvSpPr>
      <dsp:spPr>
        <a:xfrm rot="5400000">
          <a:off x="2622670" y="1090274"/>
          <a:ext cx="1088605" cy="483560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AU" sz="1100" kern="1200"/>
            <a:t> </a:t>
          </a:r>
          <a:r>
            <a:rPr lang="en-AU" sz="1200" kern="1200"/>
            <a:t>Complete </a:t>
          </a:r>
          <a:r>
            <a:rPr lang="en-AU" sz="1200" kern="1200">
              <a:solidFill>
                <a:sysClr val="windowText" lastClr="000000"/>
              </a:solidFill>
            </a:rPr>
            <a:t>MyFM request to communicate faulty electrical equipment</a:t>
          </a:r>
        </a:p>
        <a:p>
          <a:pPr marL="114300" lvl="1" indent="-114300" algn="l" defTabSz="533400">
            <a:lnSpc>
              <a:spcPct val="90000"/>
            </a:lnSpc>
            <a:spcBef>
              <a:spcPct val="0"/>
            </a:spcBef>
            <a:spcAft>
              <a:spcPct val="15000"/>
            </a:spcAft>
            <a:buChar char="•"/>
          </a:pPr>
          <a:r>
            <a:rPr lang="en-AU" sz="1200" kern="1200">
              <a:solidFill>
                <a:sysClr val="windowText" lastClr="000000"/>
              </a:solidFill>
            </a:rPr>
            <a:t> Complete "Out of Service" tags</a:t>
          </a:r>
        </a:p>
        <a:p>
          <a:pPr marL="114300" lvl="1" indent="-114300" algn="l" defTabSz="533400">
            <a:lnSpc>
              <a:spcPct val="90000"/>
            </a:lnSpc>
            <a:spcBef>
              <a:spcPct val="0"/>
            </a:spcBef>
            <a:spcAft>
              <a:spcPct val="15000"/>
            </a:spcAft>
            <a:buChar char="•"/>
          </a:pPr>
          <a:r>
            <a:rPr lang="en-AU" sz="1200" kern="1200">
              <a:solidFill>
                <a:sysClr val="windowText" lastClr="000000"/>
              </a:solidFill>
            </a:rPr>
            <a:t> Report Hazards and incidents </a:t>
          </a:r>
          <a:r>
            <a:rPr lang="en-AU" sz="1200" kern="1200"/>
            <a:t>through RiskMan Staff Incident Register </a:t>
          </a:r>
        </a:p>
        <a:p>
          <a:pPr marL="114300" lvl="1" indent="-114300" algn="l" defTabSz="533400">
            <a:lnSpc>
              <a:spcPct val="90000"/>
            </a:lnSpc>
            <a:spcBef>
              <a:spcPct val="0"/>
            </a:spcBef>
            <a:spcAft>
              <a:spcPct val="15000"/>
            </a:spcAft>
            <a:buChar char="•"/>
          </a:pPr>
          <a:r>
            <a:rPr lang="en-AU" sz="1200" u="sng" kern="1200">
              <a:solidFill>
                <a:schemeClr val="accent1"/>
              </a:solidFill>
            </a:rPr>
            <a:t> DISST "Hot Spots" </a:t>
          </a:r>
          <a:r>
            <a:rPr lang="en-AU" sz="1200" kern="1200"/>
            <a:t>communication for current interruptions to hospital services</a:t>
          </a:r>
        </a:p>
      </dsp:txBody>
      <dsp:txXfrm rot="-5400000">
        <a:off x="749169" y="3016917"/>
        <a:ext cx="4782468" cy="982323"/>
      </dsp:txXfrm>
    </dsp:sp>
    <dsp:sp modelId="{BE545C04-3309-4E4B-9A5B-05A27AA834D0}">
      <dsp:nvSpPr>
        <dsp:cNvPr id="0" name=""/>
        <dsp:cNvSpPr/>
      </dsp:nvSpPr>
      <dsp:spPr>
        <a:xfrm rot="5400000">
          <a:off x="-208477" y="4551756"/>
          <a:ext cx="1166124" cy="74916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Information Management</a:t>
          </a:r>
        </a:p>
      </dsp:txBody>
      <dsp:txXfrm rot="-5400000">
        <a:off x="1" y="4717862"/>
        <a:ext cx="749168" cy="416956"/>
      </dsp:txXfrm>
    </dsp:sp>
    <dsp:sp modelId="{F713D3C9-9EE3-4870-9176-DF0E23205707}">
      <dsp:nvSpPr>
        <dsp:cNvPr id="0" name=""/>
        <dsp:cNvSpPr/>
      </dsp:nvSpPr>
      <dsp:spPr>
        <a:xfrm rot="5400000">
          <a:off x="2622928" y="2321243"/>
          <a:ext cx="1088090" cy="483560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AU" sz="1200" kern="1200"/>
            <a:t> Risk</a:t>
          </a:r>
          <a:r>
            <a:rPr lang="en-AU" sz="1200" kern="1200">
              <a:solidFill>
                <a:sysClr val="windowText" lastClr="000000"/>
              </a:solidFill>
            </a:rPr>
            <a:t>M</a:t>
          </a:r>
          <a:r>
            <a:rPr lang="en-AU" sz="1200" kern="1200"/>
            <a:t>an Staff Incidents holds information about hazards and incidents</a:t>
          </a:r>
        </a:p>
        <a:p>
          <a:pPr marL="114300" lvl="1" indent="-114300" algn="l" defTabSz="533400">
            <a:lnSpc>
              <a:spcPct val="90000"/>
            </a:lnSpc>
            <a:spcBef>
              <a:spcPct val="0"/>
            </a:spcBef>
            <a:spcAft>
              <a:spcPct val="15000"/>
            </a:spcAft>
            <a:buChar char="•"/>
          </a:pPr>
          <a:r>
            <a:rPr lang="en-AU" sz="1200" kern="1200"/>
            <a:t> MyFM tracks maintenance requests and progress</a:t>
          </a:r>
        </a:p>
        <a:p>
          <a:pPr marL="114300" lvl="1" indent="-114300" algn="l" defTabSz="533400">
            <a:lnSpc>
              <a:spcPct val="90000"/>
            </a:lnSpc>
            <a:spcBef>
              <a:spcPct val="0"/>
            </a:spcBef>
            <a:spcAft>
              <a:spcPct val="15000"/>
            </a:spcAft>
            <a:buChar char="•"/>
          </a:pPr>
          <a:r>
            <a:rPr lang="en-AU" sz="1200" kern="1200"/>
            <a:t> Electrical Tagging Registers held by each </a:t>
          </a:r>
          <a:r>
            <a:rPr lang="en-AU" sz="1200" kern="1200">
              <a:solidFill>
                <a:sysClr val="windowText" lastClr="000000"/>
              </a:solidFill>
            </a:rPr>
            <a:t>D</a:t>
          </a:r>
          <a:r>
            <a:rPr lang="en-AU" sz="1200" kern="1200"/>
            <a:t>ivision</a:t>
          </a:r>
        </a:p>
        <a:p>
          <a:pPr marL="114300" lvl="1" indent="-114300" algn="l" defTabSz="533400">
            <a:lnSpc>
              <a:spcPct val="90000"/>
            </a:lnSpc>
            <a:spcBef>
              <a:spcPct val="0"/>
            </a:spcBef>
            <a:spcAft>
              <a:spcPct val="15000"/>
            </a:spcAft>
            <a:buChar char="•"/>
          </a:pPr>
          <a:r>
            <a:rPr lang="en-AU" sz="1200" kern="1200"/>
            <a:t> Safety Alerts for common issues</a:t>
          </a:r>
        </a:p>
        <a:p>
          <a:pPr marL="114300" lvl="1" indent="-114300" algn="l" defTabSz="533400">
            <a:lnSpc>
              <a:spcPct val="90000"/>
            </a:lnSpc>
            <a:spcBef>
              <a:spcPct val="0"/>
            </a:spcBef>
            <a:spcAft>
              <a:spcPct val="15000"/>
            </a:spcAft>
            <a:buChar char="•"/>
          </a:pPr>
          <a:r>
            <a:rPr lang="en-AU" sz="1200" kern="1200"/>
            <a:t> IHSS Risk Register</a:t>
          </a:r>
        </a:p>
      </dsp:txBody>
      <dsp:txXfrm rot="-5400000">
        <a:off x="749169" y="4248118"/>
        <a:ext cx="4782493" cy="98185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A151D7611A944A4F75B5ABD8FF8C4" ma:contentTypeVersion="6" ma:contentTypeDescription="Create a new document." ma:contentTypeScope="" ma:versionID="9539b5036157394231548a8d919f7194">
  <xsd:schema xmlns:xsd="http://www.w3.org/2001/XMLSchema" xmlns:xs="http://www.w3.org/2001/XMLSchema" xmlns:p="http://schemas.microsoft.com/office/2006/metadata/properties" xmlns:ns2="42af8016-17b7-4519-a8d9-03bd31f93a92" xmlns:ns3="c0239a80-7f07-4ed7-82c3-24ad7d76ada5" targetNamespace="http://schemas.microsoft.com/office/2006/metadata/properties" ma:root="true" ma:fieldsID="5ec17da0b3a2c758d9a6acb2c34427fa" ns2:_="" ns3:_="">
    <xsd:import namespace="42af8016-17b7-4519-a8d9-03bd31f93a92"/>
    <xsd:import namespace="c0239a80-7f07-4ed7-82c3-24ad7d76ad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af8016-17b7-4519-a8d9-03bd31f93a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1BDEE7-4E14-4BBF-95E9-FC6454D85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af8016-17b7-4519-a8d9-03bd31f93a92"/>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7ABC43-5128-48D9-91CC-998BC1BFE41D}">
  <ds:schemaRefs>
    <ds:schemaRef ds:uri="http://schemas.openxmlformats.org/officeDocument/2006/bibliography"/>
  </ds:schemaRefs>
</ds:datastoreItem>
</file>

<file path=customXml/itemProps3.xml><?xml version="1.0" encoding="utf-8"?>
<ds:datastoreItem xmlns:ds="http://schemas.openxmlformats.org/officeDocument/2006/customXml" ds:itemID="{0DA4D85D-37FD-4A82-B786-2D707BCAE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23</Pages>
  <Words>6484</Words>
  <Characters>36959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Electrical Safety Management (excluding medical electrical systems, equipment or devices)</vt:lpstr>
    </vt:vector>
  </TitlesOfParts>
  <Company>ACT Government</Company>
  <LinksUpToDate>false</LinksUpToDate>
  <CharactersWithSpaces>43357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Safety Management (excluding medical electrical systems, equipment or devices)</dc:title>
  <dc:subject>23;#</dc:subject>
  <dc:creator>Kerryn Hunter</dc:creator>
  <cp:keywords>[Key Words]</cp:keywords>
  <cp:lastModifiedBy>Rusanov, Zoia</cp:lastModifiedBy>
  <cp:revision>7</cp:revision>
  <cp:lastPrinted>2023-05-16T22:46:00Z</cp:lastPrinted>
  <dcterms:created xsi:type="dcterms:W3CDTF">2024-02-05T00:57:00Z</dcterms:created>
  <dcterms:modified xsi:type="dcterms:W3CDTF">2025-05-16T06:01:00Z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0x0101000B1A151D7611A944A4F75B5ABD8FF8C4</vt:lpwstr>
  </property>
  <property fmtid="{D5CDD505-2E9C-101B-9397-08002B2CF9AE}" pid="3" name="TaxKeyword">
    <vt:lpwstr>2;#[Key Words]|f168f47b-e09e-4fc6-9aac-94dc5feb5393</vt:lpwstr>
  </property>
  <property fmtid="{D5CDD505-2E9C-101B-9397-08002B2CF9AE}" pid="4" name="_ExtendedDescription">
    <vt:lpwstr/>
  </property>
  <property fmtid="{D5CDD505-2E9C-101B-9397-08002B2CF9AE}" pid="5" name="Rank">
    <vt:lpwstr>AND</vt:lpwstr>
  </property>
  <property fmtid="{D5CDD505-2E9C-101B-9397-08002B2CF9AE}" pid="6" name="TaxKeywordTaxHTField">
    <vt:lpwstr>[Key Words]|f168f47b-e09e-4fc6-9aac-94dc5feb5393</vt:lpwstr>
  </property>
  <property fmtid="{D5CDD505-2E9C-101B-9397-08002B2CF9AE}" pid="7" name="Manager Contact">
    <vt:lpwstr/>
  </property>
  <property fmtid="{D5CDD505-2E9C-101B-9397-08002B2CF9AE}" pid="8" name="MSIP_Label_69af8531-eb46-4968-8cb3-105d2f5ea87e_Enabled">
    <vt:lpwstr>true</vt:lpwstr>
  </property>
  <property fmtid="{D5CDD505-2E9C-101B-9397-08002B2CF9AE}" pid="9" name="MSIP_Label_69af8531-eb46-4968-8cb3-105d2f5ea87e_SetDate">
    <vt:lpwstr>2024-05-17T07:23:49Z</vt:lpwstr>
  </property>
  <property fmtid="{D5CDD505-2E9C-101B-9397-08002B2CF9AE}" pid="10" name="MSIP_Label_69af8531-eb46-4968-8cb3-105d2f5ea87e_Method">
    <vt:lpwstr>Standard</vt:lpwstr>
  </property>
  <property fmtid="{D5CDD505-2E9C-101B-9397-08002B2CF9AE}" pid="11" name="MSIP_Label_69af8531-eb46-4968-8cb3-105d2f5ea87e_Name">
    <vt:lpwstr>Official - No Marking</vt:lpwstr>
  </property>
  <property fmtid="{D5CDD505-2E9C-101B-9397-08002B2CF9AE}" pid="12" name="MSIP_Label_69af8531-eb46-4968-8cb3-105d2f5ea87e_SiteId">
    <vt:lpwstr>b46c1908-0334-4236-b978-585ee88e4199</vt:lpwstr>
  </property>
  <property fmtid="{D5CDD505-2E9C-101B-9397-08002B2CF9AE}" pid="13" name="MSIP_Label_69af8531-eb46-4968-8cb3-105d2f5ea87e_ActionId">
    <vt:lpwstr>83bf262f-62c6-4120-9693-b35168679c7a</vt:lpwstr>
  </property>
  <property fmtid="{D5CDD505-2E9C-101B-9397-08002B2CF9AE}" pid="14" name="MSIP_Label_69af8531-eb46-4968-8cb3-105d2f5ea87e_ContentBits">
    <vt:lpwstr>0</vt:lpwstr>
  </property>
</Properties>
</file>