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42C38D8D" w:rsidR="00A86A9D" w:rsidRPr="002C1D85" w:rsidRDefault="00A3244C" w:rsidP="00FB29D7">
      <w:pPr>
        <w:pStyle w:val="Heading1"/>
        <w:rPr>
          <w:sz w:val="36"/>
          <w:szCs w:val="24"/>
        </w:rPr>
      </w:pPr>
      <w:r w:rsidRPr="00FB29D7">
        <w:rPr>
          <w:sz w:val="36"/>
          <w:szCs w:val="24"/>
        </w:rPr>
        <w:t xml:space="preserve">Caring for </w:t>
      </w:r>
      <w:r w:rsidR="00C50CC3">
        <w:rPr>
          <w:color w:val="000000"/>
          <w:sz w:val="36"/>
          <w:szCs w:val="24"/>
          <w:shd w:val="clear" w:color="auto" w:fill="FFFFFF"/>
        </w:rPr>
        <w:t>Infants, Children and</w:t>
      </w:r>
      <w:r w:rsidRPr="002C1D85">
        <w:rPr>
          <w:color w:val="000000"/>
          <w:sz w:val="36"/>
          <w:szCs w:val="24"/>
          <w:shd w:val="clear" w:color="auto" w:fill="FFFFFF"/>
        </w:rPr>
        <w:t xml:space="preserve"> Adolescent</w:t>
      </w:r>
      <w:r w:rsidR="00C50CC3">
        <w:rPr>
          <w:color w:val="000000"/>
          <w:sz w:val="36"/>
          <w:szCs w:val="24"/>
          <w:shd w:val="clear" w:color="auto" w:fill="FFFFFF"/>
        </w:rPr>
        <w:t>s</w:t>
      </w:r>
      <w:r w:rsidR="00C50CC3">
        <w:rPr>
          <w:sz w:val="36"/>
          <w:szCs w:val="24"/>
        </w:rPr>
        <w:t xml:space="preserve"> </w:t>
      </w:r>
      <w:r w:rsidR="002C1D85">
        <w:rPr>
          <w:sz w:val="36"/>
          <w:szCs w:val="24"/>
        </w:rPr>
        <w:t>D</w:t>
      </w:r>
      <w:r w:rsidR="00C50CC3">
        <w:rPr>
          <w:sz w:val="36"/>
          <w:szCs w:val="24"/>
        </w:rPr>
        <w:t>uring</w:t>
      </w:r>
      <w:r w:rsidRPr="002C1D85">
        <w:rPr>
          <w:sz w:val="36"/>
          <w:szCs w:val="24"/>
        </w:rPr>
        <w:t xml:space="preserve"> </w:t>
      </w:r>
      <w:r w:rsidR="002C1D85">
        <w:rPr>
          <w:sz w:val="36"/>
          <w:szCs w:val="24"/>
        </w:rPr>
        <w:t>P</w:t>
      </w:r>
      <w:r w:rsidRPr="002C1D85">
        <w:rPr>
          <w:sz w:val="36"/>
          <w:szCs w:val="24"/>
        </w:rPr>
        <w:t>rocedures</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561FD450" w14:textId="672C7866" w:rsidR="00121C4D" w:rsidRDefault="005F59C9" w:rsidP="00A3244C">
      <w:pPr>
        <w:pStyle w:val="NormalWeb"/>
        <w:rPr>
          <w:rFonts w:asciiTheme="minorHAnsi" w:hAnsiTheme="minorHAnsi" w:cstheme="minorHAnsi"/>
          <w:color w:val="000000"/>
          <w:shd w:val="clear" w:color="auto" w:fill="FFFFFF"/>
          <w:lang w:eastAsia="en-AU"/>
        </w:rPr>
      </w:pPr>
      <w:r w:rsidRPr="00FB29D7">
        <w:rPr>
          <w:rFonts w:asciiTheme="minorHAnsi" w:hAnsiTheme="minorHAnsi" w:cstheme="minorHAnsi"/>
          <w:color w:val="000000"/>
          <w:shd w:val="clear" w:color="auto" w:fill="FFFFFF"/>
          <w:lang w:eastAsia="en-AU"/>
        </w:rPr>
        <w:t xml:space="preserve">This </w:t>
      </w:r>
      <w:r w:rsidR="005F6684">
        <w:rPr>
          <w:rFonts w:asciiTheme="minorHAnsi" w:hAnsiTheme="minorHAnsi" w:cstheme="minorHAnsi"/>
          <w:color w:val="000000"/>
          <w:shd w:val="clear" w:color="auto" w:fill="FFFFFF"/>
          <w:lang w:eastAsia="en-AU"/>
        </w:rPr>
        <w:t>p</w:t>
      </w:r>
      <w:r w:rsidRPr="00FB29D7">
        <w:rPr>
          <w:rFonts w:asciiTheme="minorHAnsi" w:hAnsiTheme="minorHAnsi" w:cstheme="minorHAnsi"/>
          <w:color w:val="000000"/>
          <w:shd w:val="clear" w:color="auto" w:fill="FFFFFF"/>
          <w:lang w:eastAsia="en-AU"/>
        </w:rPr>
        <w:t xml:space="preserve">laceholder links to two documents. </w:t>
      </w:r>
    </w:p>
    <w:p w14:paraId="28CDFF5E" w14:textId="51244087" w:rsidR="007D126C" w:rsidRDefault="00BF3E63" w:rsidP="00A3244C">
      <w:pPr>
        <w:pStyle w:val="NormalWeb"/>
        <w:rPr>
          <w:rFonts w:asciiTheme="minorHAnsi" w:hAnsiTheme="minorHAnsi" w:cstheme="minorHAnsi"/>
          <w:color w:val="000000"/>
          <w:shd w:val="clear" w:color="auto" w:fill="FFFFFF"/>
          <w:lang w:eastAsia="en-AU"/>
        </w:rPr>
      </w:pPr>
      <w:r>
        <w:rPr>
          <w:rFonts w:asciiTheme="minorHAnsi" w:hAnsiTheme="minorHAnsi" w:cstheme="minorHAnsi"/>
          <w:color w:val="000000"/>
          <w:shd w:val="clear" w:color="auto" w:fill="FFFFFF"/>
          <w:lang w:eastAsia="en-AU"/>
        </w:rPr>
        <w:t>The first is a</w:t>
      </w:r>
      <w:r w:rsidR="005F59C9" w:rsidRPr="00FB29D7">
        <w:rPr>
          <w:rFonts w:asciiTheme="minorHAnsi" w:hAnsiTheme="minorHAnsi" w:cstheme="minorHAnsi"/>
          <w:color w:val="000000"/>
          <w:shd w:val="clear" w:color="auto" w:fill="FFFFFF"/>
          <w:lang w:eastAsia="en-AU"/>
        </w:rPr>
        <w:t xml:space="preserve"> Paediatric Improvement Collaborative (PIC)</w:t>
      </w:r>
      <w:r>
        <w:rPr>
          <w:rFonts w:asciiTheme="minorHAnsi" w:hAnsiTheme="minorHAnsi" w:cstheme="minorHAnsi"/>
          <w:color w:val="000000"/>
          <w:shd w:val="clear" w:color="auto" w:fill="FFFFFF"/>
          <w:lang w:eastAsia="en-AU"/>
        </w:rPr>
        <w:t xml:space="preserve"> endorsed</w:t>
      </w:r>
      <w:r w:rsidR="005F59C9" w:rsidRPr="00FB29D7">
        <w:rPr>
          <w:rFonts w:asciiTheme="minorHAnsi" w:hAnsiTheme="minorHAnsi" w:cstheme="minorHAnsi"/>
          <w:color w:val="000000"/>
          <w:shd w:val="clear" w:color="auto" w:fill="FFFFFF"/>
          <w:lang w:eastAsia="en-AU"/>
        </w:rPr>
        <w:t xml:space="preserve"> guideline</w:t>
      </w:r>
      <w:r w:rsidR="005F6684">
        <w:rPr>
          <w:rFonts w:asciiTheme="minorHAnsi" w:hAnsiTheme="minorHAnsi" w:cstheme="minorHAnsi"/>
          <w:color w:val="000000"/>
          <w:shd w:val="clear" w:color="auto" w:fill="FFFFFF"/>
          <w:lang w:eastAsia="en-AU"/>
        </w:rPr>
        <w:t>,</w:t>
      </w:r>
      <w:r w:rsidR="005F59C9" w:rsidRPr="00FB29D7">
        <w:rPr>
          <w:rFonts w:asciiTheme="minorHAnsi" w:hAnsiTheme="minorHAnsi" w:cstheme="minorHAnsi"/>
          <w:color w:val="000000"/>
          <w:shd w:val="clear" w:color="auto" w:fill="FFFFFF"/>
          <w:lang w:eastAsia="en-AU"/>
        </w:rPr>
        <w:t xml:space="preserve"> </w:t>
      </w:r>
      <w:r w:rsidR="005F59C9" w:rsidRPr="005F6684">
        <w:rPr>
          <w:rFonts w:asciiTheme="minorHAnsi" w:hAnsiTheme="minorHAnsi" w:cstheme="minorHAnsi"/>
          <w:i/>
          <w:iCs/>
          <w:color w:val="000000"/>
          <w:shd w:val="clear" w:color="auto" w:fill="FFFFFF"/>
          <w:lang w:eastAsia="en-AU"/>
        </w:rPr>
        <w:t>C</w:t>
      </w:r>
      <w:r w:rsidR="00A3244C" w:rsidRPr="005F6684">
        <w:rPr>
          <w:rFonts w:asciiTheme="minorHAnsi" w:hAnsiTheme="minorHAnsi" w:cstheme="minorHAnsi"/>
          <w:i/>
          <w:iCs/>
          <w:color w:val="000000"/>
          <w:shd w:val="clear" w:color="auto" w:fill="FFFFFF"/>
          <w:lang w:eastAsia="en-AU"/>
        </w:rPr>
        <w:t xml:space="preserve">ommunicating </w:t>
      </w:r>
      <w:r w:rsidR="005F6684">
        <w:rPr>
          <w:rFonts w:asciiTheme="minorHAnsi" w:hAnsiTheme="minorHAnsi" w:cstheme="minorHAnsi"/>
          <w:i/>
          <w:iCs/>
          <w:color w:val="000000"/>
          <w:shd w:val="clear" w:color="auto" w:fill="FFFFFF"/>
          <w:lang w:eastAsia="en-AU"/>
        </w:rPr>
        <w:t>P</w:t>
      </w:r>
      <w:r w:rsidR="00A3244C" w:rsidRPr="005F6684">
        <w:rPr>
          <w:rFonts w:asciiTheme="minorHAnsi" w:hAnsiTheme="minorHAnsi" w:cstheme="minorHAnsi"/>
          <w:i/>
          <w:iCs/>
          <w:color w:val="000000"/>
          <w:shd w:val="clear" w:color="auto" w:fill="FFFFFF"/>
          <w:lang w:eastAsia="en-AU"/>
        </w:rPr>
        <w:t xml:space="preserve">rocedures to </w:t>
      </w:r>
      <w:r w:rsidR="005F6684">
        <w:rPr>
          <w:rFonts w:asciiTheme="minorHAnsi" w:hAnsiTheme="minorHAnsi" w:cstheme="minorHAnsi"/>
          <w:i/>
          <w:iCs/>
          <w:color w:val="000000"/>
          <w:shd w:val="clear" w:color="auto" w:fill="FFFFFF"/>
          <w:lang w:eastAsia="en-AU"/>
        </w:rPr>
        <w:t>C</w:t>
      </w:r>
      <w:r w:rsidR="00A3244C" w:rsidRPr="005F6684">
        <w:rPr>
          <w:rFonts w:asciiTheme="minorHAnsi" w:hAnsiTheme="minorHAnsi" w:cstheme="minorHAnsi"/>
          <w:i/>
          <w:iCs/>
          <w:color w:val="000000"/>
          <w:shd w:val="clear" w:color="auto" w:fill="FFFFFF"/>
          <w:lang w:eastAsia="en-AU"/>
        </w:rPr>
        <w:t>hildren</w:t>
      </w:r>
      <w:r w:rsidR="002C1D85">
        <w:rPr>
          <w:rFonts w:asciiTheme="minorHAnsi" w:hAnsiTheme="minorHAnsi" w:cstheme="minorHAnsi"/>
          <w:color w:val="000000"/>
          <w:shd w:val="clear" w:color="auto" w:fill="FFFFFF"/>
          <w:lang w:eastAsia="en-AU"/>
        </w:rPr>
        <w:t>,</w:t>
      </w:r>
      <w:r>
        <w:rPr>
          <w:rFonts w:asciiTheme="minorHAnsi" w:hAnsiTheme="minorHAnsi" w:cstheme="minorHAnsi"/>
          <w:color w:val="000000"/>
          <w:shd w:val="clear" w:color="auto" w:fill="FFFFFF"/>
          <w:lang w:eastAsia="en-AU"/>
        </w:rPr>
        <w:t xml:space="preserve"> </w:t>
      </w:r>
      <w:r w:rsidR="007D126C">
        <w:rPr>
          <w:rFonts w:asciiTheme="minorHAnsi" w:hAnsiTheme="minorHAnsi" w:cstheme="minorHAnsi"/>
          <w:color w:val="000000"/>
          <w:shd w:val="clear" w:color="auto" w:fill="FFFFFF"/>
          <w:lang w:eastAsia="en-AU"/>
        </w:rPr>
        <w:t xml:space="preserve">which provides information about how to communicate with a child about a procedure, terms to use and strategies that may help reduce procedure related distress. </w:t>
      </w:r>
    </w:p>
    <w:p w14:paraId="056E200B" w14:textId="6EFB3AB6" w:rsidR="005F59C9" w:rsidRDefault="007D126C" w:rsidP="00A3244C">
      <w:pPr>
        <w:pStyle w:val="NormalWeb"/>
        <w:rPr>
          <w:rFonts w:asciiTheme="minorHAnsi" w:hAnsiTheme="minorHAnsi" w:cstheme="minorHAnsi"/>
          <w:color w:val="000000"/>
          <w:shd w:val="clear" w:color="auto" w:fill="FFFFFF"/>
          <w:lang w:eastAsia="en-AU"/>
        </w:rPr>
      </w:pPr>
      <w:r>
        <w:rPr>
          <w:rFonts w:asciiTheme="minorHAnsi" w:hAnsiTheme="minorHAnsi" w:cstheme="minorHAnsi"/>
          <w:color w:val="000000"/>
          <w:shd w:val="clear" w:color="auto" w:fill="FFFFFF"/>
          <w:lang w:eastAsia="en-AU"/>
        </w:rPr>
        <w:t>T</w:t>
      </w:r>
      <w:r w:rsidR="00BF3E63">
        <w:rPr>
          <w:rFonts w:asciiTheme="minorHAnsi" w:hAnsiTheme="minorHAnsi" w:cstheme="minorHAnsi"/>
          <w:color w:val="000000"/>
          <w:shd w:val="clear" w:color="auto" w:fill="FFFFFF"/>
          <w:lang w:eastAsia="en-AU"/>
        </w:rPr>
        <w:t>he second is</w:t>
      </w:r>
      <w:r w:rsidR="005F59C9" w:rsidRPr="00FB29D7">
        <w:rPr>
          <w:rFonts w:asciiTheme="minorHAnsi" w:hAnsiTheme="minorHAnsi" w:cstheme="minorHAnsi"/>
          <w:color w:val="000000"/>
          <w:shd w:val="clear" w:color="auto" w:fill="FFFFFF"/>
          <w:lang w:eastAsia="en-AU"/>
        </w:rPr>
        <w:t xml:space="preserve"> a Royal Children’s Hospital Nursing </w:t>
      </w:r>
      <w:r w:rsidR="005F59C9" w:rsidRPr="005F6684">
        <w:rPr>
          <w:rFonts w:asciiTheme="minorHAnsi" w:hAnsiTheme="minorHAnsi" w:cstheme="minorHAnsi"/>
          <w:i/>
          <w:iCs/>
          <w:color w:val="000000"/>
          <w:shd w:val="clear" w:color="auto" w:fill="FFFFFF"/>
          <w:lang w:eastAsia="en-AU"/>
        </w:rPr>
        <w:t xml:space="preserve">Procedure </w:t>
      </w:r>
      <w:r w:rsidR="005F6684" w:rsidRPr="005F6684">
        <w:rPr>
          <w:rFonts w:asciiTheme="minorHAnsi" w:hAnsiTheme="minorHAnsi" w:cstheme="minorHAnsi"/>
          <w:i/>
          <w:iCs/>
          <w:color w:val="000000"/>
          <w:shd w:val="clear" w:color="auto" w:fill="FFFFFF"/>
          <w:lang w:eastAsia="en-AU"/>
        </w:rPr>
        <w:t>M</w:t>
      </w:r>
      <w:r w:rsidR="005F59C9" w:rsidRPr="005F6684">
        <w:rPr>
          <w:rFonts w:asciiTheme="minorHAnsi" w:hAnsiTheme="minorHAnsi" w:cstheme="minorHAnsi"/>
          <w:i/>
          <w:iCs/>
          <w:color w:val="000000"/>
          <w:shd w:val="clear" w:color="auto" w:fill="FFFFFF"/>
          <w:lang w:eastAsia="en-AU"/>
        </w:rPr>
        <w:t xml:space="preserve">anagement </w:t>
      </w:r>
      <w:r w:rsidR="005F6684" w:rsidRPr="005F6684">
        <w:rPr>
          <w:rFonts w:asciiTheme="minorHAnsi" w:hAnsiTheme="minorHAnsi" w:cstheme="minorHAnsi"/>
          <w:i/>
          <w:iCs/>
          <w:color w:val="000000"/>
          <w:shd w:val="clear" w:color="auto" w:fill="FFFFFF"/>
          <w:lang w:eastAsia="en-AU"/>
        </w:rPr>
        <w:t>G</w:t>
      </w:r>
      <w:r w:rsidR="005F59C9" w:rsidRPr="005F6684">
        <w:rPr>
          <w:rFonts w:asciiTheme="minorHAnsi" w:hAnsiTheme="minorHAnsi" w:cstheme="minorHAnsi"/>
          <w:i/>
          <w:iCs/>
          <w:color w:val="000000"/>
          <w:shd w:val="clear" w:color="auto" w:fill="FFFFFF"/>
          <w:lang w:eastAsia="en-AU"/>
        </w:rPr>
        <w:t>uideline</w:t>
      </w:r>
      <w:r>
        <w:rPr>
          <w:rFonts w:asciiTheme="minorHAnsi" w:hAnsiTheme="minorHAnsi" w:cstheme="minorHAnsi"/>
          <w:color w:val="000000"/>
          <w:shd w:val="clear" w:color="auto" w:fill="FFFFFF"/>
          <w:lang w:eastAsia="en-AU"/>
        </w:rPr>
        <w:t xml:space="preserve">, which aims to provide clinical staff with the knowledge and effective interventions to support the management of procedure related distress for children and young people </w:t>
      </w:r>
    </w:p>
    <w:p w14:paraId="70438B54" w14:textId="77777777" w:rsidR="00BF3E63" w:rsidRPr="00FB29D7" w:rsidRDefault="00BF3E63" w:rsidP="00A3244C">
      <w:pPr>
        <w:pStyle w:val="NormalWeb"/>
        <w:rPr>
          <w:rFonts w:asciiTheme="minorHAnsi" w:hAnsiTheme="minorHAnsi" w:cstheme="minorHAnsi"/>
          <w:color w:val="000000"/>
          <w:shd w:val="clear" w:color="auto" w:fill="FFFFFF"/>
          <w:lang w:eastAsia="en-AU"/>
        </w:rPr>
      </w:pPr>
    </w:p>
    <w:p w14:paraId="3E897956" w14:textId="5673DF3E" w:rsidR="005F59C9" w:rsidRPr="00FB29D7" w:rsidRDefault="005F59C9" w:rsidP="00A3244C">
      <w:pPr>
        <w:pStyle w:val="NormalWeb"/>
        <w:rPr>
          <w:rFonts w:asciiTheme="minorHAnsi" w:hAnsiTheme="minorHAnsi" w:cstheme="minorHAnsi"/>
          <w:color w:val="000000"/>
          <w:shd w:val="clear" w:color="auto" w:fill="FFFFFF"/>
          <w:lang w:eastAsia="en-AU"/>
        </w:rPr>
      </w:pPr>
      <w:r w:rsidRPr="00FB29D7">
        <w:rPr>
          <w:rFonts w:asciiTheme="minorHAnsi" w:hAnsiTheme="minorHAnsi" w:cstheme="minorHAnsi"/>
          <w:color w:val="000000"/>
          <w:shd w:val="clear" w:color="auto" w:fill="FFFFFF"/>
          <w:lang w:eastAsia="en-AU"/>
        </w:rPr>
        <w:t xml:space="preserve">Each of these documents </w:t>
      </w:r>
      <w:r w:rsidR="00BF3E63">
        <w:rPr>
          <w:rFonts w:asciiTheme="minorHAnsi" w:hAnsiTheme="minorHAnsi" w:cstheme="minorHAnsi"/>
          <w:color w:val="000000"/>
          <w:shd w:val="clear" w:color="auto" w:fill="FFFFFF"/>
          <w:lang w:eastAsia="en-AU"/>
        </w:rPr>
        <w:t>ha</w:t>
      </w:r>
      <w:r w:rsidR="005F6684">
        <w:rPr>
          <w:rFonts w:asciiTheme="minorHAnsi" w:hAnsiTheme="minorHAnsi" w:cstheme="minorHAnsi"/>
          <w:color w:val="000000"/>
          <w:shd w:val="clear" w:color="auto" w:fill="FFFFFF"/>
          <w:lang w:eastAsia="en-AU"/>
        </w:rPr>
        <w:t>ve</w:t>
      </w:r>
      <w:r w:rsidR="00BF3E63">
        <w:rPr>
          <w:rFonts w:asciiTheme="minorHAnsi" w:hAnsiTheme="minorHAnsi" w:cstheme="minorHAnsi"/>
          <w:color w:val="000000"/>
          <w:shd w:val="clear" w:color="auto" w:fill="FFFFFF"/>
          <w:lang w:eastAsia="en-AU"/>
        </w:rPr>
        <w:t xml:space="preserve"> been</w:t>
      </w:r>
      <w:r w:rsidRPr="00FB29D7">
        <w:rPr>
          <w:rFonts w:asciiTheme="minorHAnsi" w:hAnsiTheme="minorHAnsi" w:cstheme="minorHAnsi"/>
          <w:color w:val="000000"/>
          <w:shd w:val="clear" w:color="auto" w:fill="FFFFFF"/>
          <w:lang w:eastAsia="en-AU"/>
        </w:rPr>
        <w:t xml:space="preserve"> developed by subject-matter experts,</w:t>
      </w:r>
      <w:r w:rsidR="002C1D85">
        <w:rPr>
          <w:rFonts w:asciiTheme="minorHAnsi" w:hAnsiTheme="minorHAnsi" w:cstheme="minorHAnsi"/>
          <w:color w:val="000000"/>
          <w:shd w:val="clear" w:color="auto" w:fill="FFFFFF"/>
          <w:lang w:eastAsia="en-AU"/>
        </w:rPr>
        <w:t xml:space="preserve"> </w:t>
      </w:r>
      <w:r w:rsidR="005F6684">
        <w:rPr>
          <w:rFonts w:asciiTheme="minorHAnsi" w:hAnsiTheme="minorHAnsi" w:cstheme="minorHAnsi"/>
          <w:color w:val="000000"/>
          <w:shd w:val="clear" w:color="auto" w:fill="FFFFFF"/>
          <w:lang w:eastAsia="en-AU"/>
        </w:rPr>
        <w:t xml:space="preserve">are </w:t>
      </w:r>
      <w:r w:rsidRPr="00FB29D7">
        <w:rPr>
          <w:rFonts w:asciiTheme="minorHAnsi" w:hAnsiTheme="minorHAnsi" w:cstheme="minorHAnsi"/>
          <w:color w:val="000000"/>
          <w:shd w:val="clear" w:color="auto" w:fill="FFFFFF"/>
          <w:lang w:eastAsia="en-AU"/>
        </w:rPr>
        <w:t>evidence-</w:t>
      </w:r>
      <w:proofErr w:type="gramStart"/>
      <w:r w:rsidRPr="00FB29D7">
        <w:rPr>
          <w:rFonts w:asciiTheme="minorHAnsi" w:hAnsiTheme="minorHAnsi" w:cstheme="minorHAnsi"/>
          <w:color w:val="000000"/>
          <w:shd w:val="clear" w:color="auto" w:fill="FFFFFF"/>
          <w:lang w:eastAsia="en-AU"/>
        </w:rPr>
        <w:t>based</w:t>
      </w:r>
      <w:proofErr w:type="gramEnd"/>
      <w:r w:rsidRPr="00FB29D7">
        <w:rPr>
          <w:rFonts w:asciiTheme="minorHAnsi" w:hAnsiTheme="minorHAnsi" w:cstheme="minorHAnsi"/>
          <w:color w:val="000000"/>
          <w:shd w:val="clear" w:color="auto" w:fill="FFFFFF"/>
          <w:lang w:eastAsia="en-AU"/>
        </w:rPr>
        <w:t xml:space="preserve"> and can be applied to any </w:t>
      </w:r>
      <w:r w:rsidR="00BF3E63">
        <w:rPr>
          <w:rFonts w:asciiTheme="minorHAnsi" w:hAnsiTheme="minorHAnsi" w:cstheme="minorHAnsi"/>
          <w:color w:val="000000"/>
          <w:shd w:val="clear" w:color="auto" w:fill="FFFFFF"/>
          <w:lang w:eastAsia="en-AU"/>
        </w:rPr>
        <w:t xml:space="preserve">hospital </w:t>
      </w:r>
      <w:r w:rsidRPr="00FB29D7">
        <w:rPr>
          <w:rFonts w:asciiTheme="minorHAnsi" w:hAnsiTheme="minorHAnsi" w:cstheme="minorHAnsi"/>
          <w:color w:val="000000"/>
          <w:shd w:val="clear" w:color="auto" w:fill="FFFFFF"/>
          <w:lang w:eastAsia="en-AU"/>
        </w:rPr>
        <w:t>care setting.</w:t>
      </w:r>
    </w:p>
    <w:p w14:paraId="70F093AB" w14:textId="5BE47C42" w:rsidR="00A3244C" w:rsidRDefault="00A3244C" w:rsidP="00A3244C">
      <w:pPr>
        <w:rPr>
          <w:rFonts w:asciiTheme="minorHAnsi" w:hAnsiTheme="minorHAnsi" w:cstheme="minorHAnsi"/>
          <w:szCs w:val="24"/>
          <w:lang w:eastAsia="en-AU"/>
        </w:rPr>
      </w:pPr>
    </w:p>
    <w:p w14:paraId="677FD6DA" w14:textId="2F680D9A" w:rsidR="007D126C" w:rsidRDefault="007D126C" w:rsidP="00A3244C">
      <w:pPr>
        <w:rPr>
          <w:rFonts w:asciiTheme="minorHAnsi" w:hAnsiTheme="minorHAnsi" w:cstheme="minorHAnsi"/>
          <w:szCs w:val="24"/>
          <w:lang w:eastAsia="en-AU"/>
        </w:rPr>
      </w:pPr>
      <w:r>
        <w:rPr>
          <w:rFonts w:asciiTheme="minorHAnsi" w:hAnsiTheme="minorHAnsi" w:cstheme="minorHAnsi"/>
          <w:szCs w:val="24"/>
          <w:lang w:eastAsia="en-AU"/>
        </w:rPr>
        <w:t xml:space="preserve">CHS endorses the use of both documents when engaging with children having a procedure to reduce procedure related distress. </w:t>
      </w:r>
      <w:r w:rsidR="00750780">
        <w:rPr>
          <w:rFonts w:asciiTheme="minorHAnsi" w:hAnsiTheme="minorHAnsi" w:cstheme="minorHAnsi"/>
          <w:szCs w:val="24"/>
          <w:lang w:eastAsia="en-AU"/>
        </w:rPr>
        <w:t xml:space="preserve">The documents also contain </w:t>
      </w:r>
      <w:r w:rsidR="00750780">
        <w:rPr>
          <w:rFonts w:asciiTheme="minorHAnsi" w:hAnsiTheme="minorHAnsi" w:cstheme="minorHAnsi"/>
          <w:color w:val="000000"/>
          <w:shd w:val="clear" w:color="auto" w:fill="FFFFFF"/>
          <w:lang w:eastAsia="en-AU"/>
        </w:rPr>
        <w:t>l</w:t>
      </w:r>
      <w:r w:rsidRPr="00FB29D7">
        <w:rPr>
          <w:rFonts w:asciiTheme="minorHAnsi" w:hAnsiTheme="minorHAnsi" w:cstheme="minorHAnsi"/>
          <w:color w:val="000000"/>
          <w:shd w:val="clear" w:color="auto" w:fill="FFFFFF"/>
          <w:lang w:eastAsia="en-AU"/>
        </w:rPr>
        <w:t>inks to information for parents and other resources.</w:t>
      </w:r>
    </w:p>
    <w:p w14:paraId="0F2193CC" w14:textId="6E42A2A6" w:rsidR="00A86A9D" w:rsidRDefault="00A86A9D" w:rsidP="00362267">
      <w:pPr>
        <w:rPr>
          <w:rFonts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0F2193D6" w14:textId="48A6A650" w:rsidR="00491A10" w:rsidRDefault="00A3244C" w:rsidP="00362267">
      <w:pPr>
        <w:rPr>
          <w:rFonts w:cs="Calibri"/>
          <w:color w:val="000000"/>
          <w:szCs w:val="24"/>
          <w:shd w:val="clear" w:color="auto" w:fill="FFFFFF"/>
        </w:rPr>
      </w:pPr>
      <w:r w:rsidRPr="00FB29D7">
        <w:rPr>
          <w:rFonts w:cs="Calibri"/>
          <w:color w:val="000000"/>
          <w:szCs w:val="24"/>
          <w:shd w:val="clear" w:color="auto" w:fill="FFFFFF"/>
        </w:rPr>
        <w:t>Th</w:t>
      </w:r>
      <w:r w:rsidR="00723BE8">
        <w:rPr>
          <w:rFonts w:cs="Calibri"/>
          <w:color w:val="000000"/>
          <w:szCs w:val="24"/>
          <w:shd w:val="clear" w:color="auto" w:fill="FFFFFF"/>
        </w:rPr>
        <w:t>e</w:t>
      </w:r>
      <w:r w:rsidRPr="002C1D85">
        <w:rPr>
          <w:rFonts w:cs="Calibri"/>
          <w:color w:val="000000"/>
          <w:szCs w:val="24"/>
          <w:shd w:val="clear" w:color="auto" w:fill="FFFFFF"/>
        </w:rPr>
        <w:t>s</w:t>
      </w:r>
      <w:r w:rsidR="00BF3E63">
        <w:rPr>
          <w:rFonts w:cs="Calibri"/>
          <w:color w:val="000000"/>
          <w:szCs w:val="24"/>
          <w:shd w:val="clear" w:color="auto" w:fill="FFFFFF"/>
        </w:rPr>
        <w:t>e</w:t>
      </w:r>
      <w:r w:rsidRPr="00FB29D7">
        <w:rPr>
          <w:rFonts w:cs="Calibri"/>
          <w:color w:val="000000"/>
          <w:szCs w:val="24"/>
          <w:shd w:val="clear" w:color="auto" w:fill="FFFFFF"/>
        </w:rPr>
        <w:t xml:space="preserve"> guideline</w:t>
      </w:r>
      <w:r w:rsidR="00723BE8">
        <w:rPr>
          <w:rFonts w:cs="Calibri"/>
          <w:color w:val="000000"/>
          <w:szCs w:val="24"/>
          <w:shd w:val="clear" w:color="auto" w:fill="FFFFFF"/>
        </w:rPr>
        <w:t>s</w:t>
      </w:r>
      <w:r w:rsidRPr="00FB29D7">
        <w:rPr>
          <w:rFonts w:cs="Calibri"/>
          <w:color w:val="000000"/>
          <w:szCs w:val="24"/>
          <w:shd w:val="clear" w:color="auto" w:fill="FFFFFF"/>
        </w:rPr>
        <w:t xml:space="preserve"> </w:t>
      </w:r>
      <w:r w:rsidR="00723BE8">
        <w:rPr>
          <w:rFonts w:cs="Calibri"/>
          <w:color w:val="000000"/>
          <w:szCs w:val="24"/>
          <w:shd w:val="clear" w:color="auto" w:fill="FFFFFF"/>
        </w:rPr>
        <w:t xml:space="preserve">relate to infants, </w:t>
      </w:r>
      <w:proofErr w:type="gramStart"/>
      <w:r w:rsidR="00723BE8">
        <w:rPr>
          <w:rFonts w:cs="Calibri"/>
          <w:color w:val="000000"/>
          <w:szCs w:val="24"/>
          <w:shd w:val="clear" w:color="auto" w:fill="FFFFFF"/>
        </w:rPr>
        <w:t>children</w:t>
      </w:r>
      <w:proofErr w:type="gramEnd"/>
      <w:r w:rsidR="00723BE8">
        <w:rPr>
          <w:rFonts w:cs="Calibri"/>
          <w:color w:val="000000"/>
          <w:szCs w:val="24"/>
          <w:shd w:val="clear" w:color="auto" w:fill="FFFFFF"/>
        </w:rPr>
        <w:t xml:space="preserve"> and adolescents in all clinical areas of Canberra </w:t>
      </w:r>
      <w:r w:rsidR="00F7060C">
        <w:rPr>
          <w:rFonts w:cs="Calibri"/>
          <w:color w:val="000000"/>
          <w:szCs w:val="24"/>
          <w:shd w:val="clear" w:color="auto" w:fill="FFFFFF"/>
        </w:rPr>
        <w:t>Hospital</w:t>
      </w:r>
      <w:r w:rsidR="005F6684">
        <w:rPr>
          <w:rFonts w:cs="Calibri"/>
          <w:color w:val="000000"/>
          <w:szCs w:val="24"/>
          <w:shd w:val="clear" w:color="auto" w:fill="FFFFFF"/>
        </w:rPr>
        <w:t xml:space="preserve"> </w:t>
      </w:r>
      <w:r w:rsidR="00723BE8">
        <w:rPr>
          <w:rFonts w:cs="Calibri"/>
          <w:color w:val="000000"/>
          <w:szCs w:val="24"/>
          <w:shd w:val="clear" w:color="auto" w:fill="FFFFFF"/>
        </w:rPr>
        <w:t xml:space="preserve">and are applicable to all clinicians caring for paediatric patients, with the exception of infants cared for in the Neonatal Intensive Care Unit (NICU).  </w:t>
      </w:r>
      <w:r w:rsidRPr="002C1D85">
        <w:rPr>
          <w:rFonts w:cs="Calibri"/>
          <w:color w:val="000000"/>
          <w:szCs w:val="24"/>
          <w:shd w:val="clear" w:color="auto" w:fill="FFFFFF"/>
        </w:rPr>
        <w:t> </w:t>
      </w:r>
    </w:p>
    <w:p w14:paraId="3C472CEB" w14:textId="77777777" w:rsidR="007D126C" w:rsidRDefault="007D126C" w:rsidP="00362267">
      <w:pPr>
        <w:rPr>
          <w:rFonts w:cs="Calibri"/>
          <w:color w:val="000000"/>
          <w:szCs w:val="24"/>
          <w:shd w:val="clear" w:color="auto" w:fill="FFFFFF"/>
        </w:rPr>
      </w:pPr>
    </w:p>
    <w:p w14:paraId="7E5C70DF" w14:textId="184D4895" w:rsidR="007D126C" w:rsidRDefault="007D126C" w:rsidP="007D126C">
      <w:pPr>
        <w:pBdr>
          <w:top w:val="single" w:sz="4" w:space="1" w:color="auto"/>
          <w:left w:val="single" w:sz="4" w:space="4" w:color="auto"/>
          <w:bottom w:val="single" w:sz="4" w:space="1" w:color="auto"/>
          <w:right w:val="single" w:sz="4" w:space="4" w:color="auto"/>
        </w:pBdr>
        <w:rPr>
          <w:rFonts w:asciiTheme="minorHAnsi" w:hAnsiTheme="minorHAnsi" w:cstheme="minorHAnsi"/>
          <w:b/>
          <w:bCs/>
          <w:szCs w:val="24"/>
          <w:lang w:eastAsia="en-AU"/>
        </w:rPr>
      </w:pPr>
      <w:r>
        <w:rPr>
          <w:rFonts w:asciiTheme="minorHAnsi" w:hAnsiTheme="minorHAnsi" w:cstheme="minorHAnsi"/>
          <w:b/>
          <w:bCs/>
          <w:szCs w:val="24"/>
          <w:lang w:eastAsia="en-AU"/>
        </w:rPr>
        <w:t>Alert:</w:t>
      </w:r>
    </w:p>
    <w:p w14:paraId="3B631CF0" w14:textId="77777777" w:rsidR="007D126C" w:rsidRDefault="007D126C" w:rsidP="007D126C">
      <w:pPr>
        <w:pBdr>
          <w:top w:val="single" w:sz="4" w:space="1" w:color="auto"/>
          <w:left w:val="single" w:sz="4" w:space="4" w:color="auto"/>
          <w:bottom w:val="single" w:sz="4" w:space="1" w:color="auto"/>
          <w:right w:val="single" w:sz="4" w:space="4" w:color="auto"/>
        </w:pBdr>
        <w:rPr>
          <w:rFonts w:asciiTheme="minorHAnsi" w:hAnsiTheme="minorHAnsi" w:cstheme="minorHAnsi"/>
          <w:szCs w:val="24"/>
          <w:lang w:eastAsia="en-AU"/>
        </w:rPr>
      </w:pPr>
      <w:r w:rsidRPr="00C50CC3">
        <w:rPr>
          <w:rFonts w:asciiTheme="minorHAnsi" w:hAnsiTheme="minorHAnsi" w:cstheme="minorHAnsi"/>
          <w:szCs w:val="24"/>
          <w:lang w:eastAsia="en-AU"/>
        </w:rPr>
        <w:t xml:space="preserve">The </w:t>
      </w:r>
      <w:r w:rsidRPr="005F6684">
        <w:rPr>
          <w:rFonts w:asciiTheme="minorHAnsi" w:hAnsiTheme="minorHAnsi" w:cstheme="minorHAnsi"/>
          <w:i/>
          <w:iCs/>
          <w:szCs w:val="24"/>
          <w:lang w:eastAsia="en-AU"/>
        </w:rPr>
        <w:t xml:space="preserve">Procedure </w:t>
      </w:r>
      <w:r>
        <w:rPr>
          <w:rFonts w:asciiTheme="minorHAnsi" w:hAnsiTheme="minorHAnsi" w:cstheme="minorHAnsi"/>
          <w:i/>
          <w:iCs/>
          <w:szCs w:val="24"/>
          <w:lang w:eastAsia="en-AU"/>
        </w:rPr>
        <w:t>M</w:t>
      </w:r>
      <w:r w:rsidRPr="005F6684">
        <w:rPr>
          <w:rFonts w:asciiTheme="minorHAnsi" w:hAnsiTheme="minorHAnsi" w:cstheme="minorHAnsi"/>
          <w:i/>
          <w:iCs/>
          <w:szCs w:val="24"/>
          <w:lang w:eastAsia="en-AU"/>
        </w:rPr>
        <w:t xml:space="preserve">anagement </w:t>
      </w:r>
      <w:r>
        <w:rPr>
          <w:rFonts w:asciiTheme="minorHAnsi" w:hAnsiTheme="minorHAnsi" w:cstheme="minorHAnsi"/>
          <w:i/>
          <w:iCs/>
          <w:szCs w:val="24"/>
          <w:lang w:eastAsia="en-AU"/>
        </w:rPr>
        <w:t>G</w:t>
      </w:r>
      <w:r w:rsidRPr="005F6684">
        <w:rPr>
          <w:rFonts w:asciiTheme="minorHAnsi" w:hAnsiTheme="minorHAnsi" w:cstheme="minorHAnsi"/>
          <w:i/>
          <w:iCs/>
          <w:szCs w:val="24"/>
          <w:lang w:eastAsia="en-AU"/>
        </w:rPr>
        <w:t>uideline</w:t>
      </w:r>
      <w:r w:rsidRPr="00C50CC3">
        <w:rPr>
          <w:rFonts w:asciiTheme="minorHAnsi" w:hAnsiTheme="minorHAnsi" w:cstheme="minorHAnsi"/>
          <w:szCs w:val="24"/>
          <w:lang w:eastAsia="en-AU"/>
        </w:rPr>
        <w:t xml:space="preserve"> refers to </w:t>
      </w:r>
      <w:proofErr w:type="gramStart"/>
      <w:r w:rsidRPr="00C50CC3">
        <w:rPr>
          <w:rFonts w:asciiTheme="minorHAnsi" w:hAnsiTheme="minorHAnsi" w:cstheme="minorHAnsi"/>
          <w:szCs w:val="24"/>
          <w:lang w:eastAsia="en-AU"/>
        </w:rPr>
        <w:t>a number of</w:t>
      </w:r>
      <w:proofErr w:type="gramEnd"/>
      <w:r w:rsidRPr="00C50CC3">
        <w:rPr>
          <w:rFonts w:asciiTheme="minorHAnsi" w:hAnsiTheme="minorHAnsi" w:cstheme="minorHAnsi"/>
          <w:szCs w:val="24"/>
          <w:lang w:eastAsia="en-AU"/>
        </w:rPr>
        <w:t xml:space="preserve"> services specific to the Royal Children’s Hospital. At Canberra </w:t>
      </w:r>
      <w:r>
        <w:rPr>
          <w:rFonts w:asciiTheme="minorHAnsi" w:hAnsiTheme="minorHAnsi" w:cstheme="minorHAnsi"/>
          <w:szCs w:val="24"/>
          <w:lang w:eastAsia="en-AU"/>
        </w:rPr>
        <w:t>Hospital</w:t>
      </w:r>
      <w:r w:rsidRPr="00C50CC3">
        <w:rPr>
          <w:rFonts w:asciiTheme="minorHAnsi" w:hAnsiTheme="minorHAnsi" w:cstheme="minorHAnsi"/>
          <w:szCs w:val="24"/>
          <w:lang w:eastAsia="en-AU"/>
        </w:rPr>
        <w:t xml:space="preserve">, staff can refer </w:t>
      </w:r>
      <w:r>
        <w:rPr>
          <w:rFonts w:asciiTheme="minorHAnsi" w:hAnsiTheme="minorHAnsi" w:cstheme="minorHAnsi"/>
          <w:szCs w:val="24"/>
          <w:lang w:eastAsia="en-AU"/>
        </w:rPr>
        <w:t xml:space="preserve">inpatient and outpatient paediatric patients </w:t>
      </w:r>
      <w:r w:rsidRPr="00C50CC3">
        <w:rPr>
          <w:rFonts w:asciiTheme="minorHAnsi" w:hAnsiTheme="minorHAnsi" w:cstheme="minorHAnsi"/>
          <w:szCs w:val="24"/>
          <w:lang w:eastAsia="en-AU"/>
        </w:rPr>
        <w:t xml:space="preserve">to </w:t>
      </w:r>
      <w:r w:rsidRPr="005F6684">
        <w:rPr>
          <w:rFonts w:asciiTheme="minorHAnsi" w:hAnsiTheme="minorHAnsi" w:cstheme="minorHAnsi"/>
          <w:b/>
          <w:bCs/>
          <w:szCs w:val="24"/>
          <w:lang w:eastAsia="en-AU"/>
        </w:rPr>
        <w:t>Play Therapy</w:t>
      </w:r>
      <w:r w:rsidRPr="00C50CC3">
        <w:rPr>
          <w:rFonts w:asciiTheme="minorHAnsi" w:hAnsiTheme="minorHAnsi" w:cstheme="minorHAnsi"/>
          <w:szCs w:val="24"/>
          <w:lang w:eastAsia="en-AU"/>
        </w:rPr>
        <w:t xml:space="preserve"> </w:t>
      </w:r>
      <w:r>
        <w:rPr>
          <w:rFonts w:asciiTheme="minorHAnsi" w:hAnsiTheme="minorHAnsi" w:cstheme="minorHAnsi"/>
          <w:szCs w:val="24"/>
          <w:lang w:eastAsia="en-AU"/>
        </w:rPr>
        <w:t xml:space="preserve">through the Digital Health Record and by phone: </w:t>
      </w:r>
    </w:p>
    <w:p w14:paraId="6459FBD3" w14:textId="77777777" w:rsidR="007D126C" w:rsidRPr="00C50CC3" w:rsidRDefault="007D126C" w:rsidP="007D126C">
      <w:pPr>
        <w:pBdr>
          <w:top w:val="single" w:sz="4" w:space="1" w:color="auto"/>
          <w:left w:val="single" w:sz="4" w:space="4" w:color="auto"/>
          <w:bottom w:val="single" w:sz="4" w:space="1" w:color="auto"/>
          <w:right w:val="single" w:sz="4" w:space="4" w:color="auto"/>
        </w:pBdr>
        <w:rPr>
          <w:rFonts w:asciiTheme="minorHAnsi" w:hAnsiTheme="minorHAnsi" w:cstheme="minorHAnsi"/>
          <w:szCs w:val="24"/>
          <w:lang w:eastAsia="en-AU"/>
        </w:rPr>
      </w:pPr>
      <w:r>
        <w:rPr>
          <w:rFonts w:asciiTheme="minorHAnsi" w:hAnsiTheme="minorHAnsi" w:cstheme="minorHAnsi"/>
          <w:szCs w:val="24"/>
          <w:lang w:eastAsia="en-AU"/>
        </w:rPr>
        <w:t>Monday to Friday (02) 6142 6156.</w:t>
      </w:r>
    </w:p>
    <w:p w14:paraId="62CBA8F2" w14:textId="77777777" w:rsidR="00BF3E63" w:rsidRPr="00FB29D7" w:rsidRDefault="00BF3E63" w:rsidP="00362267">
      <w:pPr>
        <w:rPr>
          <w:rFonts w:asciiTheme="minorHAnsi" w:hAnsiTheme="minorHAnsi"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2827113C" w14:textId="77777777" w:rsidR="00A3244C" w:rsidRPr="00FB29D7" w:rsidRDefault="00A3244C" w:rsidP="00A3244C">
      <w:pPr>
        <w:rPr>
          <w:rFonts w:ascii="Times New Roman" w:hAnsi="Times New Roman"/>
          <w:szCs w:val="24"/>
          <w:lang w:eastAsia="en-AU"/>
        </w:rPr>
      </w:pPr>
      <w:r w:rsidRPr="00FB29D7">
        <w:rPr>
          <w:rFonts w:cs="Calibri"/>
          <w:color w:val="000000"/>
          <w:szCs w:val="24"/>
          <w:lang w:eastAsia="en-AU"/>
        </w:rPr>
        <w:t>Paediatric Clinical Support Nurse </w:t>
      </w:r>
    </w:p>
    <w:p w14:paraId="7DCCE277" w14:textId="77777777" w:rsidR="00A3244C" w:rsidRPr="00FB29D7" w:rsidRDefault="00A3244C" w:rsidP="00A3244C">
      <w:pPr>
        <w:rPr>
          <w:rFonts w:ascii="Times New Roman" w:hAnsi="Times New Roman"/>
          <w:szCs w:val="24"/>
          <w:lang w:eastAsia="en-AU"/>
        </w:rPr>
      </w:pPr>
      <w:r w:rsidRPr="00FB29D7">
        <w:rPr>
          <w:rFonts w:cs="Calibri"/>
          <w:color w:val="000000"/>
          <w:szCs w:val="24"/>
          <w:lang w:eastAsia="en-AU"/>
        </w:rPr>
        <w:t>Phone 0481 396 197 or 0403 194 726</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lastRenderedPageBreak/>
              <w:t>How can I access the document?</w:t>
            </w:r>
          </w:p>
        </w:tc>
      </w:tr>
    </w:tbl>
    <w:p w14:paraId="0F2193DE" w14:textId="77777777" w:rsidR="00362267" w:rsidRDefault="00362267" w:rsidP="00362267">
      <w:pPr>
        <w:rPr>
          <w:rFonts w:cs="Calibri,Bold"/>
          <w:bCs/>
          <w:i/>
          <w:szCs w:val="24"/>
          <w:lang w:eastAsia="en-AU"/>
        </w:rPr>
      </w:pPr>
    </w:p>
    <w:p w14:paraId="4AD624E7" w14:textId="1CB60B7F" w:rsidR="00A3244C" w:rsidRDefault="007D126C" w:rsidP="00A3244C">
      <w:pPr>
        <w:shd w:val="clear" w:color="auto" w:fill="FFFFFF"/>
        <w:rPr>
          <w:rFonts w:asciiTheme="minorHAnsi" w:hAnsiTheme="minorHAnsi" w:cstheme="minorHAnsi"/>
          <w:color w:val="0000FF"/>
          <w:szCs w:val="24"/>
          <w:u w:val="single"/>
          <w:lang w:eastAsia="en-AU"/>
        </w:rPr>
      </w:pPr>
      <w:r w:rsidRPr="00FB29D7">
        <w:rPr>
          <w:rFonts w:asciiTheme="minorHAnsi" w:hAnsiTheme="minorHAnsi" w:cstheme="minorHAnsi"/>
          <w:color w:val="000000"/>
          <w:shd w:val="clear" w:color="auto" w:fill="FFFFFF"/>
          <w:lang w:eastAsia="en-AU"/>
        </w:rPr>
        <w:t>Paediatric Improvement Collaborative (PIC)</w:t>
      </w:r>
      <w:r>
        <w:rPr>
          <w:rFonts w:asciiTheme="minorHAnsi" w:hAnsiTheme="minorHAnsi" w:cstheme="minorHAnsi"/>
          <w:color w:val="000000"/>
          <w:shd w:val="clear" w:color="auto" w:fill="FFFFFF"/>
          <w:lang w:eastAsia="en-AU"/>
        </w:rPr>
        <w:t xml:space="preserve"> endorsed</w:t>
      </w:r>
      <w:r w:rsidRPr="00FB29D7">
        <w:rPr>
          <w:rFonts w:asciiTheme="minorHAnsi" w:hAnsiTheme="minorHAnsi" w:cstheme="minorHAnsi"/>
          <w:color w:val="000000"/>
          <w:shd w:val="clear" w:color="auto" w:fill="FFFFFF"/>
          <w:lang w:eastAsia="en-AU"/>
        </w:rPr>
        <w:t xml:space="preserve"> guideline</w:t>
      </w:r>
      <w:r>
        <w:rPr>
          <w:rFonts w:asciiTheme="minorHAnsi" w:hAnsiTheme="minorHAnsi" w:cstheme="minorHAnsi"/>
          <w:color w:val="000000"/>
          <w:shd w:val="clear" w:color="auto" w:fill="FFFFFF"/>
          <w:lang w:eastAsia="en-AU"/>
        </w:rPr>
        <w:t>,</w:t>
      </w:r>
      <w:r w:rsidRPr="00FB29D7">
        <w:rPr>
          <w:rFonts w:asciiTheme="minorHAnsi" w:hAnsiTheme="minorHAnsi" w:cstheme="minorHAnsi"/>
          <w:color w:val="000000"/>
          <w:shd w:val="clear" w:color="auto" w:fill="FFFFFF"/>
          <w:lang w:eastAsia="en-AU"/>
        </w:rPr>
        <w:t xml:space="preserve"> </w:t>
      </w:r>
      <w:r w:rsidRPr="005F6684">
        <w:rPr>
          <w:rFonts w:asciiTheme="minorHAnsi" w:hAnsiTheme="minorHAnsi" w:cstheme="minorHAnsi"/>
          <w:i/>
          <w:iCs/>
          <w:color w:val="000000"/>
          <w:shd w:val="clear" w:color="auto" w:fill="FFFFFF"/>
          <w:lang w:eastAsia="en-AU"/>
        </w:rPr>
        <w:t xml:space="preserve">Communicating </w:t>
      </w:r>
      <w:r>
        <w:rPr>
          <w:rFonts w:asciiTheme="minorHAnsi" w:hAnsiTheme="minorHAnsi" w:cstheme="minorHAnsi"/>
          <w:i/>
          <w:iCs/>
          <w:color w:val="000000"/>
          <w:shd w:val="clear" w:color="auto" w:fill="FFFFFF"/>
          <w:lang w:eastAsia="en-AU"/>
        </w:rPr>
        <w:t>P</w:t>
      </w:r>
      <w:r w:rsidRPr="005F6684">
        <w:rPr>
          <w:rFonts w:asciiTheme="minorHAnsi" w:hAnsiTheme="minorHAnsi" w:cstheme="minorHAnsi"/>
          <w:i/>
          <w:iCs/>
          <w:color w:val="000000"/>
          <w:shd w:val="clear" w:color="auto" w:fill="FFFFFF"/>
          <w:lang w:eastAsia="en-AU"/>
        </w:rPr>
        <w:t xml:space="preserve">rocedures to </w:t>
      </w:r>
      <w:r>
        <w:rPr>
          <w:rFonts w:asciiTheme="minorHAnsi" w:hAnsiTheme="minorHAnsi" w:cstheme="minorHAnsi"/>
          <w:i/>
          <w:iCs/>
          <w:color w:val="000000"/>
          <w:shd w:val="clear" w:color="auto" w:fill="FFFFFF"/>
          <w:lang w:eastAsia="en-AU"/>
        </w:rPr>
        <w:t>C</w:t>
      </w:r>
      <w:r w:rsidRPr="005F6684">
        <w:rPr>
          <w:rFonts w:asciiTheme="minorHAnsi" w:hAnsiTheme="minorHAnsi" w:cstheme="minorHAnsi"/>
          <w:i/>
          <w:iCs/>
          <w:color w:val="000000"/>
          <w:shd w:val="clear" w:color="auto" w:fill="FFFFFF"/>
          <w:lang w:eastAsia="en-AU"/>
        </w:rPr>
        <w:t>hildren</w:t>
      </w:r>
      <w:r>
        <w:t xml:space="preserve"> information can be accessed via : </w:t>
      </w:r>
      <w:hyperlink r:id="rId11" w:history="1">
        <w:r w:rsidR="00A3244C" w:rsidRPr="00FB29D7">
          <w:rPr>
            <w:rFonts w:asciiTheme="minorHAnsi" w:hAnsiTheme="minorHAnsi" w:cstheme="minorHAnsi"/>
            <w:color w:val="0000FF"/>
            <w:szCs w:val="24"/>
            <w:u w:val="single"/>
            <w:lang w:eastAsia="en-AU"/>
          </w:rPr>
          <w:t>Clinical Practice Guidelines : Communicating procedures to children (rch.org.au)</w:t>
        </w:r>
      </w:hyperlink>
    </w:p>
    <w:p w14:paraId="62764B7F" w14:textId="5C371D7C" w:rsidR="007D126C" w:rsidRDefault="007D126C" w:rsidP="00A3244C">
      <w:pPr>
        <w:shd w:val="clear" w:color="auto" w:fill="FFFFFF"/>
        <w:rPr>
          <w:rFonts w:asciiTheme="minorHAnsi" w:hAnsiTheme="minorHAnsi" w:cstheme="minorHAnsi"/>
          <w:color w:val="0000FF"/>
          <w:szCs w:val="24"/>
          <w:u w:val="single"/>
          <w:lang w:eastAsia="en-AU"/>
        </w:rPr>
      </w:pPr>
    </w:p>
    <w:p w14:paraId="145297C0" w14:textId="58F26C2A" w:rsidR="00A3244C" w:rsidRPr="00FB29D7" w:rsidRDefault="007D126C" w:rsidP="00A3244C">
      <w:pPr>
        <w:shd w:val="clear" w:color="auto" w:fill="FFFFFF"/>
        <w:rPr>
          <w:rFonts w:asciiTheme="minorHAnsi" w:hAnsiTheme="minorHAnsi" w:cstheme="minorHAnsi"/>
          <w:szCs w:val="24"/>
          <w:lang w:eastAsia="en-AU"/>
        </w:rPr>
      </w:pPr>
      <w:r w:rsidRPr="00FB29D7">
        <w:rPr>
          <w:rFonts w:asciiTheme="minorHAnsi" w:hAnsiTheme="minorHAnsi" w:cstheme="minorHAnsi"/>
          <w:color w:val="000000"/>
          <w:shd w:val="clear" w:color="auto" w:fill="FFFFFF"/>
          <w:lang w:eastAsia="en-AU"/>
        </w:rPr>
        <w:t xml:space="preserve">Royal Children’s Hospital Nursing </w:t>
      </w:r>
      <w:r w:rsidRPr="005F6684">
        <w:rPr>
          <w:rFonts w:asciiTheme="minorHAnsi" w:hAnsiTheme="minorHAnsi" w:cstheme="minorHAnsi"/>
          <w:i/>
          <w:iCs/>
          <w:color w:val="000000"/>
          <w:shd w:val="clear" w:color="auto" w:fill="FFFFFF"/>
          <w:lang w:eastAsia="en-AU"/>
        </w:rPr>
        <w:t>Procedure Management Guideline</w:t>
      </w:r>
      <w:r>
        <w:rPr>
          <w:rFonts w:asciiTheme="minorHAnsi" w:hAnsiTheme="minorHAnsi" w:cstheme="minorHAnsi"/>
          <w:i/>
          <w:iCs/>
          <w:color w:val="000000"/>
          <w:shd w:val="clear" w:color="auto" w:fill="FFFFFF"/>
          <w:lang w:eastAsia="en-AU"/>
        </w:rPr>
        <w:t xml:space="preserve"> </w:t>
      </w:r>
      <w:r>
        <w:rPr>
          <w:rFonts w:asciiTheme="minorHAnsi" w:hAnsiTheme="minorHAnsi" w:cstheme="minorHAnsi"/>
          <w:color w:val="000000"/>
          <w:shd w:val="clear" w:color="auto" w:fill="FFFFFF"/>
          <w:lang w:eastAsia="en-AU"/>
        </w:rPr>
        <w:t xml:space="preserve">document can be accessed via: </w:t>
      </w:r>
      <w:hyperlink r:id="rId12" w:history="1">
        <w:r w:rsidR="00A3244C" w:rsidRPr="00FB29D7">
          <w:rPr>
            <w:rFonts w:asciiTheme="minorHAnsi" w:hAnsiTheme="minorHAnsi" w:cstheme="minorHAnsi"/>
            <w:color w:val="0000FF"/>
            <w:szCs w:val="24"/>
            <w:u w:val="single"/>
            <w:lang w:eastAsia="en-AU"/>
          </w:rPr>
          <w:t>Clinical Guidelines (Nursing) : Procedure Management Guideline (rch.org.au)</w:t>
        </w:r>
      </w:hyperlink>
    </w:p>
    <w:p w14:paraId="0F2193E0" w14:textId="77777777" w:rsidR="00362267"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5FBF5F35" w14:textId="746BE7D7" w:rsidR="002C1D85" w:rsidRDefault="002C1D85" w:rsidP="002C1D85">
      <w:pPr>
        <w:jc w:val="both"/>
        <w:rPr>
          <w:rFonts w:asciiTheme="minorHAnsi" w:hAnsiTheme="minorHAnsi" w:cstheme="minorBidi"/>
          <w:color w:val="000000" w:themeColor="text1"/>
        </w:rPr>
      </w:pPr>
      <w:r w:rsidRPr="7DE730E5">
        <w:rPr>
          <w:rFonts w:asciiTheme="minorHAnsi" w:hAnsiTheme="minorHAnsi" w:cstheme="minorBidi"/>
          <w:color w:val="000000" w:themeColor="text1"/>
        </w:rPr>
        <w:t xml:space="preserve">Paediatric, </w:t>
      </w:r>
      <w:r w:rsidR="005E036A">
        <w:rPr>
          <w:rFonts w:asciiTheme="minorHAnsi" w:hAnsiTheme="minorHAnsi" w:cstheme="minorBidi"/>
          <w:color w:val="000000" w:themeColor="text1"/>
        </w:rPr>
        <w:t xml:space="preserve">paeds, </w:t>
      </w:r>
      <w:r w:rsidRPr="7DE730E5">
        <w:rPr>
          <w:rFonts w:asciiTheme="minorHAnsi" w:hAnsiTheme="minorHAnsi" w:cstheme="minorBidi"/>
          <w:color w:val="000000" w:themeColor="text1"/>
        </w:rPr>
        <w:t xml:space="preserve">procedure, </w:t>
      </w:r>
      <w:r w:rsidR="005E036A">
        <w:rPr>
          <w:rFonts w:asciiTheme="minorHAnsi" w:hAnsiTheme="minorHAnsi" w:cstheme="minorBidi"/>
          <w:color w:val="000000" w:themeColor="text1"/>
        </w:rPr>
        <w:t xml:space="preserve">intervention, pain, </w:t>
      </w:r>
      <w:r w:rsidRPr="7DE730E5">
        <w:rPr>
          <w:rFonts w:asciiTheme="minorHAnsi" w:hAnsiTheme="minorHAnsi" w:cstheme="minorBidi"/>
          <w:color w:val="000000" w:themeColor="text1"/>
        </w:rPr>
        <w:t>child</w:t>
      </w:r>
      <w:r>
        <w:rPr>
          <w:rFonts w:asciiTheme="minorHAnsi" w:hAnsiTheme="minorHAnsi" w:cstheme="minorBidi"/>
          <w:color w:val="000000" w:themeColor="text1"/>
        </w:rPr>
        <w:t>,</w:t>
      </w:r>
      <w:r w:rsidRPr="7DE730E5">
        <w:rPr>
          <w:rFonts w:asciiTheme="minorHAnsi" w:hAnsiTheme="minorHAnsi" w:cstheme="minorBidi"/>
          <w:color w:val="000000" w:themeColor="text1"/>
        </w:rPr>
        <w:t xml:space="preserve"> distress,</w:t>
      </w:r>
      <w:r w:rsidR="005E036A">
        <w:rPr>
          <w:rFonts w:asciiTheme="minorHAnsi" w:hAnsiTheme="minorHAnsi" w:cstheme="minorBidi"/>
          <w:color w:val="000000" w:themeColor="text1"/>
        </w:rPr>
        <w:t xml:space="preserve"> communicating, play.</w:t>
      </w:r>
      <w:r w:rsidRPr="7DE730E5">
        <w:rPr>
          <w:rFonts w:asciiTheme="minorHAnsi" w:hAnsiTheme="minorHAnsi" w:cstheme="minorBidi"/>
          <w:color w:val="000000" w:themeColor="text1"/>
        </w:rPr>
        <w:t xml:space="preserve">  </w:t>
      </w: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1841"/>
        <w:gridCol w:w="2410"/>
        <w:gridCol w:w="2544"/>
      </w:tblGrid>
      <w:tr w:rsidR="00373B7C" w:rsidRPr="00D86A19" w14:paraId="0F2193EE" w14:textId="77777777" w:rsidTr="008A11B8">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1841" w:type="dxa"/>
          </w:tcPr>
          <w:p w14:paraId="0F2193EB" w14:textId="77777777" w:rsidR="00373B7C" w:rsidRPr="00D86A19" w:rsidRDefault="00373B7C" w:rsidP="005B3A1A">
            <w:pPr>
              <w:rPr>
                <w:i/>
                <w:sz w:val="20"/>
                <w:szCs w:val="24"/>
              </w:rPr>
            </w:pPr>
            <w:r w:rsidRPr="00D86A19">
              <w:rPr>
                <w:i/>
                <w:sz w:val="20"/>
                <w:szCs w:val="24"/>
              </w:rPr>
              <w:t>Section Amended</w:t>
            </w:r>
          </w:p>
        </w:tc>
        <w:tc>
          <w:tcPr>
            <w:tcW w:w="2410"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544"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8A11B8">
        <w:tc>
          <w:tcPr>
            <w:tcW w:w="2265" w:type="dxa"/>
          </w:tcPr>
          <w:p w14:paraId="0F2193EF" w14:textId="78A32A13" w:rsidR="00373B7C" w:rsidRPr="00D86A19" w:rsidRDefault="008A11B8" w:rsidP="005B3A1A">
            <w:pPr>
              <w:rPr>
                <w:i/>
                <w:sz w:val="20"/>
                <w:szCs w:val="24"/>
              </w:rPr>
            </w:pPr>
            <w:r>
              <w:rPr>
                <w:i/>
                <w:sz w:val="20"/>
                <w:szCs w:val="24"/>
              </w:rPr>
              <w:t>21/03/2023</w:t>
            </w:r>
          </w:p>
        </w:tc>
        <w:tc>
          <w:tcPr>
            <w:tcW w:w="1841" w:type="dxa"/>
          </w:tcPr>
          <w:p w14:paraId="0F2193F0" w14:textId="587496F9" w:rsidR="00373B7C" w:rsidRPr="00D86A19" w:rsidRDefault="008A11B8" w:rsidP="005B3A1A">
            <w:pPr>
              <w:rPr>
                <w:i/>
                <w:sz w:val="20"/>
                <w:szCs w:val="24"/>
              </w:rPr>
            </w:pPr>
            <w:r>
              <w:rPr>
                <w:i/>
                <w:sz w:val="20"/>
                <w:szCs w:val="24"/>
              </w:rPr>
              <w:t>New Document</w:t>
            </w:r>
          </w:p>
        </w:tc>
        <w:tc>
          <w:tcPr>
            <w:tcW w:w="2410" w:type="dxa"/>
          </w:tcPr>
          <w:p w14:paraId="0F2193F1" w14:textId="0CA6ECC3" w:rsidR="00373B7C" w:rsidRPr="00D86A19" w:rsidRDefault="008A11B8" w:rsidP="005B3A1A">
            <w:pPr>
              <w:rPr>
                <w:i/>
                <w:sz w:val="20"/>
                <w:szCs w:val="24"/>
              </w:rPr>
            </w:pPr>
            <w:r>
              <w:rPr>
                <w:i/>
                <w:sz w:val="20"/>
                <w:szCs w:val="24"/>
              </w:rPr>
              <w:t>Susan Freiburg, ED WYC</w:t>
            </w:r>
          </w:p>
        </w:tc>
        <w:tc>
          <w:tcPr>
            <w:tcW w:w="2544" w:type="dxa"/>
          </w:tcPr>
          <w:p w14:paraId="0F2193F2" w14:textId="2B44D98C" w:rsidR="00373B7C" w:rsidRPr="00D86A19" w:rsidRDefault="008A11B8" w:rsidP="005B3A1A">
            <w:pPr>
              <w:rPr>
                <w:i/>
                <w:sz w:val="20"/>
                <w:szCs w:val="24"/>
              </w:rPr>
            </w:pPr>
            <w:r>
              <w:rPr>
                <w:i/>
                <w:sz w:val="20"/>
                <w:szCs w:val="24"/>
              </w:rPr>
              <w:t>Chair, CHS Policy Committee</w:t>
            </w:r>
          </w:p>
        </w:tc>
      </w:tr>
      <w:tr w:rsidR="00373B7C" w:rsidRPr="00D86A19" w14:paraId="0F2193F8" w14:textId="77777777" w:rsidTr="008A11B8">
        <w:tc>
          <w:tcPr>
            <w:tcW w:w="2265" w:type="dxa"/>
          </w:tcPr>
          <w:p w14:paraId="0F2193F4" w14:textId="77777777" w:rsidR="00373B7C" w:rsidRPr="00D86A19" w:rsidRDefault="00373B7C" w:rsidP="005B3A1A">
            <w:pPr>
              <w:rPr>
                <w:i/>
                <w:sz w:val="20"/>
                <w:szCs w:val="24"/>
              </w:rPr>
            </w:pPr>
          </w:p>
        </w:tc>
        <w:tc>
          <w:tcPr>
            <w:tcW w:w="1841" w:type="dxa"/>
          </w:tcPr>
          <w:p w14:paraId="0F2193F5" w14:textId="77777777" w:rsidR="00373B7C" w:rsidRPr="00D86A19" w:rsidRDefault="00373B7C" w:rsidP="005B3A1A">
            <w:pPr>
              <w:rPr>
                <w:i/>
                <w:sz w:val="20"/>
                <w:szCs w:val="24"/>
              </w:rPr>
            </w:pPr>
          </w:p>
        </w:tc>
        <w:tc>
          <w:tcPr>
            <w:tcW w:w="2410" w:type="dxa"/>
          </w:tcPr>
          <w:p w14:paraId="0F2193F6" w14:textId="77777777" w:rsidR="00373B7C" w:rsidRPr="00D86A19" w:rsidRDefault="00373B7C" w:rsidP="005B3A1A">
            <w:pPr>
              <w:rPr>
                <w:i/>
                <w:sz w:val="20"/>
                <w:szCs w:val="24"/>
              </w:rPr>
            </w:pPr>
          </w:p>
        </w:tc>
        <w:tc>
          <w:tcPr>
            <w:tcW w:w="2544"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59E53D37" w:rsidR="00373B7C" w:rsidRPr="00D86A19" w:rsidRDefault="008A11B8" w:rsidP="005B3A1A">
            <w:pPr>
              <w:rPr>
                <w:i/>
                <w:sz w:val="20"/>
                <w:szCs w:val="24"/>
              </w:rPr>
            </w:pPr>
            <w:r>
              <w:rPr>
                <w:i/>
                <w:sz w:val="20"/>
                <w:szCs w:val="24"/>
              </w:rPr>
              <w:t>CHHS18/031</w:t>
            </w:r>
          </w:p>
        </w:tc>
        <w:tc>
          <w:tcPr>
            <w:tcW w:w="6938" w:type="dxa"/>
          </w:tcPr>
          <w:p w14:paraId="0F2193FF" w14:textId="46654318" w:rsidR="00373B7C" w:rsidRPr="00D86A19" w:rsidRDefault="008A11B8" w:rsidP="005B3A1A">
            <w:pPr>
              <w:rPr>
                <w:i/>
                <w:sz w:val="20"/>
                <w:szCs w:val="24"/>
              </w:rPr>
            </w:pPr>
            <w:r>
              <w:rPr>
                <w:i/>
                <w:sz w:val="20"/>
                <w:szCs w:val="24"/>
              </w:rPr>
              <w:t>Caring for Children During Procedures</w:t>
            </w: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0B5A994B" w:rsidR="002F61F7" w:rsidRDefault="002F61F7" w:rsidP="00373B7C">
      <w:pPr>
        <w:rPr>
          <w:szCs w:val="24"/>
        </w:rPr>
      </w:pPr>
    </w:p>
    <w:p w14:paraId="2DB78606" w14:textId="749D5B5C" w:rsidR="008A11B8" w:rsidRDefault="008A11B8" w:rsidP="008A11B8">
      <w:pPr>
        <w:rPr>
          <w:szCs w:val="24"/>
        </w:rPr>
      </w:pPr>
    </w:p>
    <w:p w14:paraId="53C6C7B1" w14:textId="0BE7A11A" w:rsidR="008A11B8" w:rsidRPr="008A11B8" w:rsidRDefault="008A11B8" w:rsidP="008A11B8">
      <w:pPr>
        <w:tabs>
          <w:tab w:val="left" w:pos="6372"/>
        </w:tabs>
        <w:rPr>
          <w:szCs w:val="24"/>
        </w:rPr>
      </w:pPr>
      <w:r>
        <w:rPr>
          <w:szCs w:val="24"/>
        </w:rPr>
        <w:tab/>
      </w:r>
    </w:p>
    <w:sectPr w:rsidR="008A11B8" w:rsidRPr="008A11B8" w:rsidSect="002F61F7">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DBCF" w14:textId="77777777" w:rsidR="00256A71" w:rsidRDefault="00256A71" w:rsidP="00F66CB0">
      <w:r>
        <w:separator/>
      </w:r>
    </w:p>
  </w:endnote>
  <w:endnote w:type="continuationSeparator" w:id="0">
    <w:p w14:paraId="16E68BA6" w14:textId="77777777" w:rsidR="00256A71" w:rsidRDefault="00256A71"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7234D234" w:rsidR="00E9072F" w:rsidRPr="00542EE6" w:rsidRDefault="008A11B8" w:rsidP="002F61F7">
          <w:pPr>
            <w:pStyle w:val="Footer"/>
            <w:rPr>
              <w:rFonts w:cs="Arial"/>
              <w:b/>
              <w:bCs/>
              <w:sz w:val="20"/>
            </w:rPr>
          </w:pPr>
          <w:r>
            <w:rPr>
              <w:b/>
              <w:sz w:val="20"/>
            </w:rPr>
            <w:t>CHS23/080</w:t>
          </w:r>
        </w:p>
      </w:tc>
      <w:tc>
        <w:tcPr>
          <w:tcW w:w="965" w:type="dxa"/>
        </w:tcPr>
        <w:p w14:paraId="0F219416" w14:textId="5BD95E5D" w:rsidR="00E9072F" w:rsidRPr="00B3752F" w:rsidRDefault="008A11B8" w:rsidP="002F61F7">
          <w:pPr>
            <w:pStyle w:val="Footer"/>
            <w:rPr>
              <w:rFonts w:cs="Arial"/>
              <w:b/>
              <w:bCs/>
              <w:sz w:val="20"/>
            </w:rPr>
          </w:pPr>
          <w:r>
            <w:rPr>
              <w:rFonts w:cs="Arial"/>
              <w:b/>
              <w:bCs/>
              <w:sz w:val="20"/>
            </w:rPr>
            <w:t>1</w:t>
          </w:r>
        </w:p>
      </w:tc>
      <w:tc>
        <w:tcPr>
          <w:tcW w:w="1552" w:type="dxa"/>
        </w:tcPr>
        <w:p w14:paraId="0F219417" w14:textId="2C7F3C2A" w:rsidR="00E9072F" w:rsidRPr="00B3752F" w:rsidRDefault="008A11B8" w:rsidP="002F61F7">
          <w:pPr>
            <w:pStyle w:val="Footer"/>
            <w:rPr>
              <w:rFonts w:cs="Arial"/>
              <w:b/>
              <w:bCs/>
              <w:sz w:val="20"/>
            </w:rPr>
          </w:pPr>
          <w:r>
            <w:rPr>
              <w:rFonts w:cs="Arial"/>
              <w:b/>
              <w:bCs/>
              <w:sz w:val="20"/>
            </w:rPr>
            <w:t>21/03/2023</w:t>
          </w:r>
        </w:p>
      </w:tc>
      <w:tc>
        <w:tcPr>
          <w:tcW w:w="1456" w:type="dxa"/>
        </w:tcPr>
        <w:p w14:paraId="0F219418" w14:textId="216D7F8A" w:rsidR="00E9072F" w:rsidRPr="00B3752F" w:rsidRDefault="008A11B8" w:rsidP="00720A69">
          <w:pPr>
            <w:pStyle w:val="Footer"/>
            <w:rPr>
              <w:rFonts w:cs="Arial"/>
              <w:b/>
              <w:bCs/>
              <w:sz w:val="20"/>
            </w:rPr>
          </w:pPr>
          <w:r>
            <w:rPr>
              <w:rFonts w:cs="Arial"/>
              <w:b/>
              <w:bCs/>
              <w:sz w:val="20"/>
            </w:rPr>
            <w:t>01/04/2027</w:t>
          </w:r>
        </w:p>
      </w:tc>
      <w:tc>
        <w:tcPr>
          <w:tcW w:w="1746" w:type="dxa"/>
        </w:tcPr>
        <w:p w14:paraId="0F219419" w14:textId="0A1CFED8" w:rsidR="00E9072F" w:rsidRPr="00B3752F" w:rsidRDefault="008A11B8" w:rsidP="002F61F7">
          <w:pPr>
            <w:pStyle w:val="Footer"/>
            <w:rPr>
              <w:rFonts w:cs="Arial"/>
              <w:b/>
              <w:bCs/>
              <w:sz w:val="20"/>
            </w:rPr>
          </w:pPr>
          <w:r>
            <w:rPr>
              <w:rFonts w:cs="Arial"/>
              <w:b/>
              <w:bCs/>
              <w:sz w:val="20"/>
            </w:rPr>
            <w:t>WYC - Paediatrics</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6FD5E" w14:textId="77777777" w:rsidR="00256A71" w:rsidRDefault="00256A71" w:rsidP="00F66CB0">
      <w:r>
        <w:separator/>
      </w:r>
    </w:p>
  </w:footnote>
  <w:footnote w:type="continuationSeparator" w:id="0">
    <w:p w14:paraId="7B5320E6" w14:textId="77777777" w:rsidR="00256A71" w:rsidRDefault="00256A71"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66BD3639" w:rsidR="00DF6B10" w:rsidRDefault="00DF6B10" w:rsidP="00DF6B10">
          <w:pPr>
            <w:pStyle w:val="Header"/>
            <w:tabs>
              <w:tab w:val="clear" w:pos="4153"/>
              <w:tab w:val="clear" w:pos="8306"/>
            </w:tabs>
            <w:jc w:val="right"/>
            <w:rPr>
              <w:sz w:val="20"/>
            </w:rPr>
          </w:pPr>
          <w:bookmarkStart w:id="0" w:name="_top"/>
          <w:bookmarkEnd w:id="0"/>
          <w:r w:rsidRPr="00542EE6">
            <w:rPr>
              <w:sz w:val="20"/>
            </w:rPr>
            <w:t>CHS</w:t>
          </w:r>
          <w:r w:rsidR="008A11B8">
            <w:rPr>
              <w:sz w:val="20"/>
            </w:rPr>
            <w:t>23/080</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97429941">
    <w:abstractNumId w:val="0"/>
  </w:num>
  <w:num w:numId="2" w16cid:durableId="1623658097">
    <w:abstractNumId w:val="1"/>
  </w:num>
  <w:num w:numId="3" w16cid:durableId="239565032">
    <w:abstractNumId w:val="4"/>
  </w:num>
  <w:num w:numId="4" w16cid:durableId="2075470034">
    <w:abstractNumId w:val="2"/>
  </w:num>
  <w:num w:numId="5" w16cid:durableId="694572914">
    <w:abstractNumId w:val="3"/>
  </w:num>
  <w:num w:numId="6" w16cid:durableId="370810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22D9"/>
    <w:rsid w:val="000121C3"/>
    <w:rsid w:val="00015B90"/>
    <w:rsid w:val="0001607A"/>
    <w:rsid w:val="00050A68"/>
    <w:rsid w:val="000B5C8C"/>
    <w:rsid w:val="000C59E2"/>
    <w:rsid w:val="000C7B2D"/>
    <w:rsid w:val="000F46D0"/>
    <w:rsid w:val="000F7B7E"/>
    <w:rsid w:val="00103EEA"/>
    <w:rsid w:val="00121C4D"/>
    <w:rsid w:val="00124C63"/>
    <w:rsid w:val="00161BEE"/>
    <w:rsid w:val="00191109"/>
    <w:rsid w:val="001A0053"/>
    <w:rsid w:val="001B2465"/>
    <w:rsid w:val="001F6D2D"/>
    <w:rsid w:val="00211130"/>
    <w:rsid w:val="00240B97"/>
    <w:rsid w:val="0025382D"/>
    <w:rsid w:val="00256A71"/>
    <w:rsid w:val="00263BA6"/>
    <w:rsid w:val="0027264D"/>
    <w:rsid w:val="00293E43"/>
    <w:rsid w:val="00296E6E"/>
    <w:rsid w:val="002B5F43"/>
    <w:rsid w:val="002C1D85"/>
    <w:rsid w:val="002D7104"/>
    <w:rsid w:val="002F61F7"/>
    <w:rsid w:val="00313707"/>
    <w:rsid w:val="00344838"/>
    <w:rsid w:val="00362267"/>
    <w:rsid w:val="00373B7C"/>
    <w:rsid w:val="00376A6D"/>
    <w:rsid w:val="00380B98"/>
    <w:rsid w:val="00396023"/>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775E"/>
    <w:rsid w:val="00537C9E"/>
    <w:rsid w:val="00542514"/>
    <w:rsid w:val="00546AED"/>
    <w:rsid w:val="005621E4"/>
    <w:rsid w:val="005869A9"/>
    <w:rsid w:val="00596FD7"/>
    <w:rsid w:val="005A2C1F"/>
    <w:rsid w:val="005A3625"/>
    <w:rsid w:val="005B4738"/>
    <w:rsid w:val="005B6AEF"/>
    <w:rsid w:val="005C212D"/>
    <w:rsid w:val="005C3CB0"/>
    <w:rsid w:val="005E036A"/>
    <w:rsid w:val="005F59C9"/>
    <w:rsid w:val="005F6684"/>
    <w:rsid w:val="005F7499"/>
    <w:rsid w:val="00612231"/>
    <w:rsid w:val="00635EB1"/>
    <w:rsid w:val="00636DD9"/>
    <w:rsid w:val="006473BB"/>
    <w:rsid w:val="0066495D"/>
    <w:rsid w:val="00695EB6"/>
    <w:rsid w:val="006A4D46"/>
    <w:rsid w:val="006A6024"/>
    <w:rsid w:val="006C31FF"/>
    <w:rsid w:val="006C6B6C"/>
    <w:rsid w:val="006C704D"/>
    <w:rsid w:val="006E1B0C"/>
    <w:rsid w:val="006E31CB"/>
    <w:rsid w:val="0070331D"/>
    <w:rsid w:val="0070516B"/>
    <w:rsid w:val="00712B30"/>
    <w:rsid w:val="00720A69"/>
    <w:rsid w:val="00723BE8"/>
    <w:rsid w:val="00741B43"/>
    <w:rsid w:val="00747296"/>
    <w:rsid w:val="00750780"/>
    <w:rsid w:val="00756537"/>
    <w:rsid w:val="0078251B"/>
    <w:rsid w:val="007A0EBC"/>
    <w:rsid w:val="007A238D"/>
    <w:rsid w:val="007B4ABB"/>
    <w:rsid w:val="007B6904"/>
    <w:rsid w:val="007C0E06"/>
    <w:rsid w:val="007D126C"/>
    <w:rsid w:val="0081192D"/>
    <w:rsid w:val="00816782"/>
    <w:rsid w:val="0082141D"/>
    <w:rsid w:val="00827F24"/>
    <w:rsid w:val="008459BF"/>
    <w:rsid w:val="00855DA8"/>
    <w:rsid w:val="00886399"/>
    <w:rsid w:val="008974CA"/>
    <w:rsid w:val="008A11B8"/>
    <w:rsid w:val="008C08CD"/>
    <w:rsid w:val="008E0BB0"/>
    <w:rsid w:val="008E10E3"/>
    <w:rsid w:val="008E1F7F"/>
    <w:rsid w:val="008F00E8"/>
    <w:rsid w:val="008F6921"/>
    <w:rsid w:val="00933EED"/>
    <w:rsid w:val="0093434A"/>
    <w:rsid w:val="00940CDE"/>
    <w:rsid w:val="00942B11"/>
    <w:rsid w:val="00954112"/>
    <w:rsid w:val="0097742A"/>
    <w:rsid w:val="00980EED"/>
    <w:rsid w:val="00981F4B"/>
    <w:rsid w:val="00991670"/>
    <w:rsid w:val="009B3F8C"/>
    <w:rsid w:val="009B6C8C"/>
    <w:rsid w:val="009C0FCA"/>
    <w:rsid w:val="009C3963"/>
    <w:rsid w:val="009D323C"/>
    <w:rsid w:val="00A02258"/>
    <w:rsid w:val="00A3244C"/>
    <w:rsid w:val="00A35E2D"/>
    <w:rsid w:val="00A65503"/>
    <w:rsid w:val="00A6718B"/>
    <w:rsid w:val="00A74B8A"/>
    <w:rsid w:val="00A83C2D"/>
    <w:rsid w:val="00A85F61"/>
    <w:rsid w:val="00A86A9D"/>
    <w:rsid w:val="00A86DB3"/>
    <w:rsid w:val="00AA25DC"/>
    <w:rsid w:val="00AB4914"/>
    <w:rsid w:val="00AE7FD2"/>
    <w:rsid w:val="00B21043"/>
    <w:rsid w:val="00B44CAC"/>
    <w:rsid w:val="00B573D6"/>
    <w:rsid w:val="00B7783C"/>
    <w:rsid w:val="00B81455"/>
    <w:rsid w:val="00B9627F"/>
    <w:rsid w:val="00BA2415"/>
    <w:rsid w:val="00BA4F95"/>
    <w:rsid w:val="00BB33F9"/>
    <w:rsid w:val="00BC3CE6"/>
    <w:rsid w:val="00BE5E41"/>
    <w:rsid w:val="00BF3E63"/>
    <w:rsid w:val="00C24EDC"/>
    <w:rsid w:val="00C25A76"/>
    <w:rsid w:val="00C32206"/>
    <w:rsid w:val="00C45C67"/>
    <w:rsid w:val="00C46419"/>
    <w:rsid w:val="00C46710"/>
    <w:rsid w:val="00C50CC3"/>
    <w:rsid w:val="00C523FF"/>
    <w:rsid w:val="00C71C3C"/>
    <w:rsid w:val="00CA593D"/>
    <w:rsid w:val="00CC71D4"/>
    <w:rsid w:val="00D21780"/>
    <w:rsid w:val="00D23346"/>
    <w:rsid w:val="00D243B8"/>
    <w:rsid w:val="00D34794"/>
    <w:rsid w:val="00D4502D"/>
    <w:rsid w:val="00D530CE"/>
    <w:rsid w:val="00D53E3C"/>
    <w:rsid w:val="00D77950"/>
    <w:rsid w:val="00D80114"/>
    <w:rsid w:val="00D8106C"/>
    <w:rsid w:val="00D86A19"/>
    <w:rsid w:val="00DC3762"/>
    <w:rsid w:val="00DD616A"/>
    <w:rsid w:val="00DE0465"/>
    <w:rsid w:val="00DF6B10"/>
    <w:rsid w:val="00E049ED"/>
    <w:rsid w:val="00E34E6D"/>
    <w:rsid w:val="00E37CD4"/>
    <w:rsid w:val="00E57848"/>
    <w:rsid w:val="00E65F32"/>
    <w:rsid w:val="00E9072F"/>
    <w:rsid w:val="00E96207"/>
    <w:rsid w:val="00ED21C3"/>
    <w:rsid w:val="00ED388C"/>
    <w:rsid w:val="00EF02B0"/>
    <w:rsid w:val="00F01B61"/>
    <w:rsid w:val="00F0517F"/>
    <w:rsid w:val="00F149FD"/>
    <w:rsid w:val="00F4262F"/>
    <w:rsid w:val="00F53719"/>
    <w:rsid w:val="00F56495"/>
    <w:rsid w:val="00F57291"/>
    <w:rsid w:val="00F66CB0"/>
    <w:rsid w:val="00F7060C"/>
    <w:rsid w:val="00F76C89"/>
    <w:rsid w:val="00FA29B8"/>
    <w:rsid w:val="00FB29D7"/>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NormalWeb">
    <w:name w:val="Normal (Web)"/>
    <w:basedOn w:val="Normal"/>
    <w:uiPriority w:val="99"/>
    <w:semiHidden/>
    <w:unhideWhenUsed/>
    <w:rsid w:val="00A3244C"/>
    <w:rPr>
      <w:rFonts w:ascii="Times New Roman" w:hAnsi="Times New Roman"/>
      <w:szCs w:val="24"/>
    </w:rPr>
  </w:style>
  <w:style w:type="paragraph" w:styleId="Revision">
    <w:name w:val="Revision"/>
    <w:hidden/>
    <w:uiPriority w:val="99"/>
    <w:semiHidden/>
    <w:rsid w:val="005F59C9"/>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594939256">
      <w:bodyDiv w:val="1"/>
      <w:marLeft w:val="0"/>
      <w:marRight w:val="0"/>
      <w:marTop w:val="0"/>
      <w:marBottom w:val="0"/>
      <w:divBdr>
        <w:top w:val="none" w:sz="0" w:space="0" w:color="auto"/>
        <w:left w:val="none" w:sz="0" w:space="0" w:color="auto"/>
        <w:bottom w:val="none" w:sz="0" w:space="0" w:color="auto"/>
        <w:right w:val="none" w:sz="0" w:space="0" w:color="auto"/>
      </w:divBdr>
    </w:div>
    <w:div w:id="1023164370">
      <w:bodyDiv w:val="1"/>
      <w:marLeft w:val="0"/>
      <w:marRight w:val="0"/>
      <w:marTop w:val="0"/>
      <w:marBottom w:val="0"/>
      <w:divBdr>
        <w:top w:val="none" w:sz="0" w:space="0" w:color="auto"/>
        <w:left w:val="none" w:sz="0" w:space="0" w:color="auto"/>
        <w:bottom w:val="none" w:sz="0" w:space="0" w:color="auto"/>
        <w:right w:val="none" w:sz="0" w:space="0" w:color="auto"/>
      </w:divBdr>
    </w:div>
    <w:div w:id="161428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h.org.au/rchcpg/hospital_clinical_guideline_index/Procedural_Pain_Manag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h.org.au/clinicalguide/guideline_index/Communicating_procedures_to_childr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2023-03-19T13:00:00+00:00</Approval_x0020_Date>
    <Review_x0020_Date xmlns="690b2128-8961-48af-a473-22c34a9accba">2027-03-31T13:00:00+00:00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Paediatric, paeds, procedure, intervention, pain, child, distress, communicating, play</Key_x0020_Words>
    <Type_x0020_of_x0020_Document xmlns="690b2128-8961-48af-a473-22c34a9accba">Placeholder</Type_x0020_of_x0020_Document>
    <Approval_x0020_Name_x007c_Committee xmlns="690b2128-8961-48af-a473-22c34a9accba">CHS Policy Committee Chair</Approval_x0020_Name_x007c_Committee>
    <Status xmlns="690b2128-8961-48af-a473-22c34a9accba">Approved</Status>
    <New_x0020_Applies_x0020_To xmlns="690b2128-8961-48af-a473-22c34a9accba">Canberra Health Services</New_x0020_Applies_x0020_To>
    <Replaces_x003a_ xmlns="690b2128-8961-48af-a473-22c34a9accba">CHHS18/031 Caring for Children During Procedures</Replaces_x003a_>
    <Risk_x0020_Rating xmlns="690b2128-8961-48af-a473-22c34a9accba">Medium</Risk_x0020_Rating>
    <Description0 xmlns="690b2128-8961-48af-a473-22c34a9accba">These guidelines relate to infants, children and adolescents in all clinical areas of Canberra Hospital and are applicable to all clinicians caring for paediatric patients, with the exception of infants cared for in the NICU.</Description0>
    <Display_x0020_on_x0020_Internet xmlns="690b2128-8961-48af-a473-22c34a9accba">true</Display_x0020_on_x0020_Internet>
    <Related_x0020_Documents xmlns="690b2128-8961-48af-a473-22c34a9accba" xsi:nil="true"/>
    <Decision_x0020_Number xmlns="690b2128-8961-48af-a473-22c34a9accba">CHS23/080</Decision_x0020_Number>
    <New_x0020_Owner xmlns="690b2128-8961-48af-a473-22c34a9accba">Women, Youth and Children (WY&amp;C) - Paediatrics</New_x0020_Owner>
    <SharedWithUsers xmlns="c0239a80-7f07-4ed7-82c3-24ad7d76ada5">
      <UserInfo>
        <DisplayName>Goddard, Nikki (Health)</DisplayName>
        <AccountId>4409</AccountId>
        <AccountType/>
      </UserInfo>
      <UserInfo>
        <DisplayName>Taylor, MeganB (Health)</DisplayName>
        <AccountId>2284</AccountId>
        <AccountType/>
      </UserInfo>
      <UserInfo>
        <DisplayName>PolicyAtHealth</DisplayName>
        <AccountId>10809</AccountId>
        <AccountType/>
      </UserInfo>
      <UserInfo>
        <DisplayName>Pratten, Elizabeth (Health)</DisplayName>
        <AccountId>377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03410A-256C-40E1-8C48-9F75C906621C}"/>
</file>

<file path=docProps/app.xml><?xml version="1.0" encoding="utf-8"?>
<Properties xmlns="http://schemas.openxmlformats.org/officeDocument/2006/extended-properties" xmlns:vt="http://schemas.openxmlformats.org/officeDocument/2006/docPropsVTypes">
  <Template>Normal</Template>
  <TotalTime>62</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Caring for Infants, Children and Adolescents During Procedures</dc:title>
  <dc:creator>Hinds, Ashleigh (Health)</dc:creator>
  <cp:lastModifiedBy>Rusanov, Zoia (Health)</cp:lastModifiedBy>
  <cp:revision>8</cp:revision>
  <cp:lastPrinted>2014-07-16T01:36:00Z</cp:lastPrinted>
  <dcterms:created xsi:type="dcterms:W3CDTF">2023-02-06T00:00:00Z</dcterms:created>
  <dcterms:modified xsi:type="dcterms:W3CDTF">2023-03-21T02:31:00Z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ExtendedDescription">
    <vt:lpwstr/>
  </property>
</Properties>
</file>