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2FC7" w14:textId="0A065A59" w:rsidR="00481A6C" w:rsidRPr="00536789" w:rsidRDefault="006C5EE9" w:rsidP="00481A6C">
      <w:pPr>
        <w:pStyle w:val="Header"/>
        <w:rPr>
          <w:sz w:val="40"/>
          <w:szCs w:val="40"/>
        </w:rPr>
      </w:pPr>
      <w:r w:rsidRPr="00536789">
        <w:rPr>
          <w:b/>
          <w:bCs/>
          <w:sz w:val="40"/>
          <w:szCs w:val="40"/>
        </w:rPr>
        <w:t>Guideline</w:t>
      </w:r>
      <w:r w:rsidR="008606A0" w:rsidRPr="00536789">
        <w:rPr>
          <w:sz w:val="40"/>
          <w:szCs w:val="40"/>
        </w:rPr>
        <w:t xml:space="preserve">| </w:t>
      </w:r>
      <w:r w:rsidR="00481A6C" w:rsidRPr="00536789">
        <w:rPr>
          <w:sz w:val="40"/>
          <w:szCs w:val="40"/>
        </w:rPr>
        <w:t>Canberra Health Services</w:t>
      </w:r>
    </w:p>
    <w:p w14:paraId="23BDC7AD" w14:textId="40E2D1AD" w:rsidR="00E31596" w:rsidRPr="00536789" w:rsidRDefault="00896211" w:rsidP="00481A6C">
      <w:pPr>
        <w:pStyle w:val="Header"/>
        <w:rPr>
          <w:color w:val="575757" w:themeColor="text2"/>
          <w:sz w:val="20"/>
          <w:szCs w:val="20"/>
        </w:rPr>
      </w:pPr>
      <w:r w:rsidRPr="3E345A25">
        <w:rPr>
          <w:sz w:val="32"/>
          <w:szCs w:val="32"/>
        </w:rPr>
        <w:t xml:space="preserve">Community Care Program </w:t>
      </w:r>
      <w:r w:rsidR="00106DEE" w:rsidRPr="3E345A25">
        <w:rPr>
          <w:sz w:val="32"/>
          <w:szCs w:val="32"/>
        </w:rPr>
        <w:t xml:space="preserve">Eligibility and </w:t>
      </w:r>
      <w:r w:rsidRPr="3E345A25">
        <w:rPr>
          <w:sz w:val="32"/>
          <w:szCs w:val="32"/>
        </w:rPr>
        <w:t>Referral Management</w:t>
      </w:r>
      <w:r>
        <w:br/>
      </w:r>
      <w:bookmarkStart w:id="0" w:name="_Hlk174364598"/>
      <w:r w:rsidR="009643A5">
        <w:t>CHS25/151</w:t>
      </w:r>
      <w:bookmarkEnd w:id="0"/>
    </w:p>
    <w:bookmarkStart w:id="1" w:name="_Hlk157074578" w:displacedByCustomXml="next"/>
    <w:sdt>
      <w:sdtPr>
        <w:rPr>
          <w:sz w:val="32"/>
          <w:szCs w:val="32"/>
        </w:rPr>
        <w:id w:val="-1206019646"/>
        <w:docPartObj>
          <w:docPartGallery w:val="Table of Contents"/>
          <w:docPartUnique/>
        </w:docPartObj>
      </w:sdtPr>
      <w:sdtEndPr>
        <w:rPr>
          <w:noProof/>
        </w:rPr>
      </w:sdtEndPr>
      <w:sdtContent>
        <w:p w14:paraId="5BA4E01A" w14:textId="77777777" w:rsidR="00A731B8" w:rsidRPr="00536789" w:rsidRDefault="00A731B8">
          <w:pPr>
            <w:pStyle w:val="TOCHeading"/>
            <w:rPr>
              <w:rStyle w:val="Heading3Char"/>
              <w:b/>
              <w:bCs w:val="0"/>
            </w:rPr>
          </w:pPr>
          <w:r w:rsidRPr="00536789">
            <w:rPr>
              <w:rStyle w:val="Heading3Char"/>
              <w:b/>
              <w:bCs w:val="0"/>
            </w:rPr>
            <w:t>Contents</w:t>
          </w:r>
        </w:p>
        <w:p w14:paraId="50D54D66" w14:textId="05D4C1FB" w:rsidR="005C2FD1" w:rsidRDefault="00A731B8">
          <w:pPr>
            <w:pStyle w:val="TOC1"/>
            <w:rPr>
              <w:rFonts w:asciiTheme="minorHAnsi" w:eastAsiaTheme="minorEastAsia" w:hAnsiTheme="minorHAnsi" w:cstheme="minorBidi"/>
              <w:color w:val="auto"/>
              <w:kern w:val="2"/>
              <w14:ligatures w14:val="standardContextual"/>
            </w:rPr>
          </w:pPr>
          <w:r w:rsidRPr="00536789">
            <w:rPr>
              <w:lang w:eastAsia="en-US"/>
            </w:rPr>
            <w:fldChar w:fldCharType="begin"/>
          </w:r>
          <w:r w:rsidRPr="00536789">
            <w:instrText xml:space="preserve"> TOC \h \z \u \t "Heading 2,1,Heading 3,2" </w:instrText>
          </w:r>
          <w:r w:rsidRPr="00536789">
            <w:rPr>
              <w:lang w:eastAsia="en-US"/>
            </w:rPr>
            <w:fldChar w:fldCharType="separate"/>
          </w:r>
          <w:hyperlink w:anchor="_Toc191561546" w:history="1">
            <w:r w:rsidR="005C2FD1" w:rsidRPr="003000A0">
              <w:rPr>
                <w:rStyle w:val="Hyperlink"/>
              </w:rPr>
              <w:t>Purpose</w:t>
            </w:r>
            <w:r w:rsidR="005C2FD1">
              <w:rPr>
                <w:webHidden/>
              </w:rPr>
              <w:tab/>
            </w:r>
            <w:r w:rsidR="005C2FD1">
              <w:rPr>
                <w:webHidden/>
              </w:rPr>
              <w:fldChar w:fldCharType="begin"/>
            </w:r>
            <w:r w:rsidR="005C2FD1">
              <w:rPr>
                <w:webHidden/>
              </w:rPr>
              <w:instrText xml:space="preserve"> PAGEREF _Toc191561546 \h </w:instrText>
            </w:r>
            <w:r w:rsidR="005C2FD1">
              <w:rPr>
                <w:webHidden/>
              </w:rPr>
            </w:r>
            <w:r w:rsidR="005C2FD1">
              <w:rPr>
                <w:webHidden/>
              </w:rPr>
              <w:fldChar w:fldCharType="separate"/>
            </w:r>
            <w:r w:rsidR="005C2FD1">
              <w:rPr>
                <w:webHidden/>
              </w:rPr>
              <w:t>2</w:t>
            </w:r>
            <w:r w:rsidR="005C2FD1">
              <w:rPr>
                <w:webHidden/>
              </w:rPr>
              <w:fldChar w:fldCharType="end"/>
            </w:r>
          </w:hyperlink>
        </w:p>
        <w:p w14:paraId="22072842" w14:textId="461373C3" w:rsidR="005C2FD1" w:rsidRDefault="005C2FD1">
          <w:pPr>
            <w:pStyle w:val="TOC1"/>
            <w:rPr>
              <w:rFonts w:asciiTheme="minorHAnsi" w:eastAsiaTheme="minorEastAsia" w:hAnsiTheme="minorHAnsi" w:cstheme="minorBidi"/>
              <w:color w:val="auto"/>
              <w:kern w:val="2"/>
              <w14:ligatures w14:val="standardContextual"/>
            </w:rPr>
          </w:pPr>
          <w:hyperlink w:anchor="_Toc191561547" w:history="1">
            <w:r w:rsidRPr="003000A0">
              <w:rPr>
                <w:rStyle w:val="Hyperlink"/>
              </w:rPr>
              <w:t>Alerts</w:t>
            </w:r>
            <w:r>
              <w:rPr>
                <w:webHidden/>
              </w:rPr>
              <w:tab/>
            </w:r>
            <w:r>
              <w:rPr>
                <w:webHidden/>
              </w:rPr>
              <w:fldChar w:fldCharType="begin"/>
            </w:r>
            <w:r>
              <w:rPr>
                <w:webHidden/>
              </w:rPr>
              <w:instrText xml:space="preserve"> PAGEREF _Toc191561547 \h </w:instrText>
            </w:r>
            <w:r>
              <w:rPr>
                <w:webHidden/>
              </w:rPr>
            </w:r>
            <w:r>
              <w:rPr>
                <w:webHidden/>
              </w:rPr>
              <w:fldChar w:fldCharType="separate"/>
            </w:r>
            <w:r>
              <w:rPr>
                <w:webHidden/>
              </w:rPr>
              <w:t>2</w:t>
            </w:r>
            <w:r>
              <w:rPr>
                <w:webHidden/>
              </w:rPr>
              <w:fldChar w:fldCharType="end"/>
            </w:r>
          </w:hyperlink>
        </w:p>
        <w:p w14:paraId="07A03C87" w14:textId="048A8875" w:rsidR="005C2FD1" w:rsidRDefault="005C2FD1">
          <w:pPr>
            <w:pStyle w:val="TOC1"/>
            <w:rPr>
              <w:rFonts w:asciiTheme="minorHAnsi" w:eastAsiaTheme="minorEastAsia" w:hAnsiTheme="minorHAnsi" w:cstheme="minorBidi"/>
              <w:color w:val="auto"/>
              <w:kern w:val="2"/>
              <w14:ligatures w14:val="standardContextual"/>
            </w:rPr>
          </w:pPr>
          <w:hyperlink w:anchor="_Toc191561548" w:history="1">
            <w:r w:rsidRPr="003000A0">
              <w:rPr>
                <w:rStyle w:val="Hyperlink"/>
              </w:rPr>
              <w:t>Scope</w:t>
            </w:r>
            <w:r>
              <w:rPr>
                <w:webHidden/>
              </w:rPr>
              <w:tab/>
            </w:r>
            <w:r>
              <w:rPr>
                <w:webHidden/>
              </w:rPr>
              <w:fldChar w:fldCharType="begin"/>
            </w:r>
            <w:r>
              <w:rPr>
                <w:webHidden/>
              </w:rPr>
              <w:instrText xml:space="preserve"> PAGEREF _Toc191561548 \h </w:instrText>
            </w:r>
            <w:r>
              <w:rPr>
                <w:webHidden/>
              </w:rPr>
            </w:r>
            <w:r>
              <w:rPr>
                <w:webHidden/>
              </w:rPr>
              <w:fldChar w:fldCharType="separate"/>
            </w:r>
            <w:r>
              <w:rPr>
                <w:webHidden/>
              </w:rPr>
              <w:t>2</w:t>
            </w:r>
            <w:r>
              <w:rPr>
                <w:webHidden/>
              </w:rPr>
              <w:fldChar w:fldCharType="end"/>
            </w:r>
          </w:hyperlink>
        </w:p>
        <w:p w14:paraId="293EC4A3" w14:textId="634F1AC0" w:rsidR="005C2FD1" w:rsidRDefault="005C2FD1">
          <w:pPr>
            <w:pStyle w:val="TOC1"/>
            <w:rPr>
              <w:rFonts w:asciiTheme="minorHAnsi" w:eastAsiaTheme="minorEastAsia" w:hAnsiTheme="minorHAnsi" w:cstheme="minorBidi"/>
              <w:color w:val="auto"/>
              <w:kern w:val="2"/>
              <w14:ligatures w14:val="standardContextual"/>
            </w:rPr>
          </w:pPr>
          <w:hyperlink w:anchor="_Toc191561549" w:history="1">
            <w:r w:rsidRPr="003000A0">
              <w:rPr>
                <w:rStyle w:val="Hyperlink"/>
              </w:rPr>
              <w:t>Section 1 – Community Care Program Services</w:t>
            </w:r>
            <w:r>
              <w:rPr>
                <w:webHidden/>
              </w:rPr>
              <w:tab/>
            </w:r>
            <w:r>
              <w:rPr>
                <w:webHidden/>
              </w:rPr>
              <w:fldChar w:fldCharType="begin"/>
            </w:r>
            <w:r>
              <w:rPr>
                <w:webHidden/>
              </w:rPr>
              <w:instrText xml:space="preserve"> PAGEREF _Toc191561549 \h </w:instrText>
            </w:r>
            <w:r>
              <w:rPr>
                <w:webHidden/>
              </w:rPr>
            </w:r>
            <w:r>
              <w:rPr>
                <w:webHidden/>
              </w:rPr>
              <w:fldChar w:fldCharType="separate"/>
            </w:r>
            <w:r>
              <w:rPr>
                <w:webHidden/>
              </w:rPr>
              <w:t>2</w:t>
            </w:r>
            <w:r>
              <w:rPr>
                <w:webHidden/>
              </w:rPr>
              <w:fldChar w:fldCharType="end"/>
            </w:r>
          </w:hyperlink>
        </w:p>
        <w:p w14:paraId="680A6087" w14:textId="238D6C86" w:rsidR="005C2FD1" w:rsidRDefault="005C2FD1">
          <w:pPr>
            <w:pStyle w:val="TOC1"/>
            <w:rPr>
              <w:rFonts w:asciiTheme="minorHAnsi" w:eastAsiaTheme="minorEastAsia" w:hAnsiTheme="minorHAnsi" w:cstheme="minorBidi"/>
              <w:color w:val="auto"/>
              <w:kern w:val="2"/>
              <w14:ligatures w14:val="standardContextual"/>
            </w:rPr>
          </w:pPr>
          <w:hyperlink w:anchor="_Toc191561550" w:history="1">
            <w:r w:rsidRPr="003000A0">
              <w:rPr>
                <w:rStyle w:val="Hyperlink"/>
              </w:rPr>
              <w:t>Section 2 – Eligibility Criteria</w:t>
            </w:r>
            <w:r>
              <w:rPr>
                <w:webHidden/>
              </w:rPr>
              <w:tab/>
            </w:r>
            <w:r>
              <w:rPr>
                <w:webHidden/>
              </w:rPr>
              <w:fldChar w:fldCharType="begin"/>
            </w:r>
            <w:r>
              <w:rPr>
                <w:webHidden/>
              </w:rPr>
              <w:instrText xml:space="preserve"> PAGEREF _Toc191561550 \h </w:instrText>
            </w:r>
            <w:r>
              <w:rPr>
                <w:webHidden/>
              </w:rPr>
            </w:r>
            <w:r>
              <w:rPr>
                <w:webHidden/>
              </w:rPr>
              <w:fldChar w:fldCharType="separate"/>
            </w:r>
            <w:r>
              <w:rPr>
                <w:webHidden/>
              </w:rPr>
              <w:t>4</w:t>
            </w:r>
            <w:r>
              <w:rPr>
                <w:webHidden/>
              </w:rPr>
              <w:fldChar w:fldCharType="end"/>
            </w:r>
          </w:hyperlink>
        </w:p>
        <w:p w14:paraId="71260789" w14:textId="3DA17D79" w:rsidR="005C2FD1" w:rsidRDefault="005C2FD1">
          <w:pPr>
            <w:pStyle w:val="TOC1"/>
            <w:rPr>
              <w:rFonts w:asciiTheme="minorHAnsi" w:eastAsiaTheme="minorEastAsia" w:hAnsiTheme="minorHAnsi" w:cstheme="minorBidi"/>
              <w:color w:val="auto"/>
              <w:kern w:val="2"/>
              <w14:ligatures w14:val="standardContextual"/>
            </w:rPr>
          </w:pPr>
          <w:hyperlink w:anchor="_Toc191561551" w:history="1">
            <w:r w:rsidRPr="003000A0">
              <w:rPr>
                <w:rStyle w:val="Hyperlink"/>
              </w:rPr>
              <w:t>Section 3 – Exclusion Criteria</w:t>
            </w:r>
            <w:r>
              <w:rPr>
                <w:webHidden/>
              </w:rPr>
              <w:tab/>
            </w:r>
            <w:r>
              <w:rPr>
                <w:webHidden/>
              </w:rPr>
              <w:fldChar w:fldCharType="begin"/>
            </w:r>
            <w:r>
              <w:rPr>
                <w:webHidden/>
              </w:rPr>
              <w:instrText xml:space="preserve"> PAGEREF _Toc191561551 \h </w:instrText>
            </w:r>
            <w:r>
              <w:rPr>
                <w:webHidden/>
              </w:rPr>
            </w:r>
            <w:r>
              <w:rPr>
                <w:webHidden/>
              </w:rPr>
              <w:fldChar w:fldCharType="separate"/>
            </w:r>
            <w:r>
              <w:rPr>
                <w:webHidden/>
              </w:rPr>
              <w:t>6</w:t>
            </w:r>
            <w:r>
              <w:rPr>
                <w:webHidden/>
              </w:rPr>
              <w:fldChar w:fldCharType="end"/>
            </w:r>
          </w:hyperlink>
        </w:p>
        <w:p w14:paraId="5AFC1392" w14:textId="62272204" w:rsidR="005C2FD1" w:rsidRDefault="005C2FD1">
          <w:pPr>
            <w:pStyle w:val="TOC1"/>
            <w:rPr>
              <w:rFonts w:asciiTheme="minorHAnsi" w:eastAsiaTheme="minorEastAsia" w:hAnsiTheme="minorHAnsi" w:cstheme="minorBidi"/>
              <w:color w:val="auto"/>
              <w:kern w:val="2"/>
              <w14:ligatures w14:val="standardContextual"/>
            </w:rPr>
          </w:pPr>
          <w:hyperlink w:anchor="_Toc191561552" w:history="1">
            <w:r w:rsidRPr="003000A0">
              <w:rPr>
                <w:rStyle w:val="Hyperlink"/>
              </w:rPr>
              <w:t>Section 4 – Alternate Service Options</w:t>
            </w:r>
            <w:r>
              <w:rPr>
                <w:webHidden/>
              </w:rPr>
              <w:tab/>
            </w:r>
            <w:r>
              <w:rPr>
                <w:webHidden/>
              </w:rPr>
              <w:fldChar w:fldCharType="begin"/>
            </w:r>
            <w:r>
              <w:rPr>
                <w:webHidden/>
              </w:rPr>
              <w:instrText xml:space="preserve"> PAGEREF _Toc191561552 \h </w:instrText>
            </w:r>
            <w:r>
              <w:rPr>
                <w:webHidden/>
              </w:rPr>
            </w:r>
            <w:r>
              <w:rPr>
                <w:webHidden/>
              </w:rPr>
              <w:fldChar w:fldCharType="separate"/>
            </w:r>
            <w:r>
              <w:rPr>
                <w:webHidden/>
              </w:rPr>
              <w:t>7</w:t>
            </w:r>
            <w:r>
              <w:rPr>
                <w:webHidden/>
              </w:rPr>
              <w:fldChar w:fldCharType="end"/>
            </w:r>
          </w:hyperlink>
        </w:p>
        <w:p w14:paraId="1387AB2C" w14:textId="5C9D40E6" w:rsidR="005C2FD1" w:rsidRDefault="005C2FD1">
          <w:pPr>
            <w:pStyle w:val="TOC1"/>
            <w:rPr>
              <w:rFonts w:asciiTheme="minorHAnsi" w:eastAsiaTheme="minorEastAsia" w:hAnsiTheme="minorHAnsi" w:cstheme="minorBidi"/>
              <w:color w:val="auto"/>
              <w:kern w:val="2"/>
              <w14:ligatures w14:val="standardContextual"/>
            </w:rPr>
          </w:pPr>
          <w:hyperlink w:anchor="_Toc191561553" w:history="1">
            <w:r w:rsidRPr="003000A0">
              <w:rPr>
                <w:rStyle w:val="Hyperlink"/>
              </w:rPr>
              <w:t>Section 5 – General Referral Information</w:t>
            </w:r>
            <w:r>
              <w:rPr>
                <w:webHidden/>
              </w:rPr>
              <w:tab/>
            </w:r>
            <w:r>
              <w:rPr>
                <w:webHidden/>
              </w:rPr>
              <w:fldChar w:fldCharType="begin"/>
            </w:r>
            <w:r>
              <w:rPr>
                <w:webHidden/>
              </w:rPr>
              <w:instrText xml:space="preserve"> PAGEREF _Toc191561553 \h </w:instrText>
            </w:r>
            <w:r>
              <w:rPr>
                <w:webHidden/>
              </w:rPr>
            </w:r>
            <w:r>
              <w:rPr>
                <w:webHidden/>
              </w:rPr>
              <w:fldChar w:fldCharType="separate"/>
            </w:r>
            <w:r>
              <w:rPr>
                <w:webHidden/>
              </w:rPr>
              <w:t>10</w:t>
            </w:r>
            <w:r>
              <w:rPr>
                <w:webHidden/>
              </w:rPr>
              <w:fldChar w:fldCharType="end"/>
            </w:r>
          </w:hyperlink>
        </w:p>
        <w:p w14:paraId="56BE765F" w14:textId="197D8AC4" w:rsidR="005C2FD1" w:rsidRDefault="005C2FD1">
          <w:pPr>
            <w:pStyle w:val="TOC1"/>
            <w:rPr>
              <w:rFonts w:asciiTheme="minorHAnsi" w:eastAsiaTheme="minorEastAsia" w:hAnsiTheme="minorHAnsi" w:cstheme="minorBidi"/>
              <w:color w:val="auto"/>
              <w:kern w:val="2"/>
              <w14:ligatures w14:val="standardContextual"/>
            </w:rPr>
          </w:pPr>
          <w:hyperlink w:anchor="_Toc191561554" w:history="1">
            <w:r w:rsidRPr="003000A0">
              <w:rPr>
                <w:rStyle w:val="Hyperlink"/>
              </w:rPr>
              <w:t>Section 6 – Prioritisation</w:t>
            </w:r>
            <w:r>
              <w:rPr>
                <w:webHidden/>
              </w:rPr>
              <w:tab/>
            </w:r>
            <w:r>
              <w:rPr>
                <w:webHidden/>
              </w:rPr>
              <w:fldChar w:fldCharType="begin"/>
            </w:r>
            <w:r>
              <w:rPr>
                <w:webHidden/>
              </w:rPr>
              <w:instrText xml:space="preserve"> PAGEREF _Toc191561554 \h </w:instrText>
            </w:r>
            <w:r>
              <w:rPr>
                <w:webHidden/>
              </w:rPr>
            </w:r>
            <w:r>
              <w:rPr>
                <w:webHidden/>
              </w:rPr>
              <w:fldChar w:fldCharType="separate"/>
            </w:r>
            <w:r>
              <w:rPr>
                <w:webHidden/>
              </w:rPr>
              <w:t>12</w:t>
            </w:r>
            <w:r>
              <w:rPr>
                <w:webHidden/>
              </w:rPr>
              <w:fldChar w:fldCharType="end"/>
            </w:r>
          </w:hyperlink>
        </w:p>
        <w:p w14:paraId="63D00DF9" w14:textId="62660957" w:rsidR="005C2FD1" w:rsidRDefault="005C2FD1">
          <w:pPr>
            <w:pStyle w:val="TOC1"/>
            <w:rPr>
              <w:rFonts w:asciiTheme="minorHAnsi" w:eastAsiaTheme="minorEastAsia" w:hAnsiTheme="minorHAnsi" w:cstheme="minorBidi"/>
              <w:color w:val="auto"/>
              <w:kern w:val="2"/>
              <w14:ligatures w14:val="standardContextual"/>
            </w:rPr>
          </w:pPr>
          <w:hyperlink w:anchor="_Toc191561555" w:history="1">
            <w:r w:rsidRPr="003000A0">
              <w:rPr>
                <w:rStyle w:val="Hyperlink"/>
              </w:rPr>
              <w:t>Evaluation</w:t>
            </w:r>
            <w:r>
              <w:rPr>
                <w:webHidden/>
              </w:rPr>
              <w:tab/>
            </w:r>
            <w:r>
              <w:rPr>
                <w:webHidden/>
              </w:rPr>
              <w:fldChar w:fldCharType="begin"/>
            </w:r>
            <w:r>
              <w:rPr>
                <w:webHidden/>
              </w:rPr>
              <w:instrText xml:space="preserve"> PAGEREF _Toc191561555 \h </w:instrText>
            </w:r>
            <w:r>
              <w:rPr>
                <w:webHidden/>
              </w:rPr>
            </w:r>
            <w:r>
              <w:rPr>
                <w:webHidden/>
              </w:rPr>
              <w:fldChar w:fldCharType="separate"/>
            </w:r>
            <w:r>
              <w:rPr>
                <w:webHidden/>
              </w:rPr>
              <w:t>12</w:t>
            </w:r>
            <w:r>
              <w:rPr>
                <w:webHidden/>
              </w:rPr>
              <w:fldChar w:fldCharType="end"/>
            </w:r>
          </w:hyperlink>
        </w:p>
        <w:p w14:paraId="3FB50623" w14:textId="1FCC4FA5" w:rsidR="005C2FD1" w:rsidRDefault="005C2FD1">
          <w:pPr>
            <w:pStyle w:val="TOC1"/>
            <w:rPr>
              <w:rFonts w:asciiTheme="minorHAnsi" w:eastAsiaTheme="minorEastAsia" w:hAnsiTheme="minorHAnsi" w:cstheme="minorBidi"/>
              <w:color w:val="auto"/>
              <w:kern w:val="2"/>
              <w14:ligatures w14:val="standardContextual"/>
            </w:rPr>
          </w:pPr>
          <w:hyperlink w:anchor="_Toc191561556" w:history="1">
            <w:r w:rsidRPr="003000A0">
              <w:rPr>
                <w:rStyle w:val="Hyperlink"/>
              </w:rPr>
              <w:t>Related policies, procedures, guidelines and legislation</w:t>
            </w:r>
            <w:r>
              <w:rPr>
                <w:webHidden/>
              </w:rPr>
              <w:tab/>
            </w:r>
            <w:r>
              <w:rPr>
                <w:webHidden/>
              </w:rPr>
              <w:fldChar w:fldCharType="begin"/>
            </w:r>
            <w:r>
              <w:rPr>
                <w:webHidden/>
              </w:rPr>
              <w:instrText xml:space="preserve"> PAGEREF _Toc191561556 \h </w:instrText>
            </w:r>
            <w:r>
              <w:rPr>
                <w:webHidden/>
              </w:rPr>
            </w:r>
            <w:r>
              <w:rPr>
                <w:webHidden/>
              </w:rPr>
              <w:fldChar w:fldCharType="separate"/>
            </w:r>
            <w:r>
              <w:rPr>
                <w:webHidden/>
              </w:rPr>
              <w:t>13</w:t>
            </w:r>
            <w:r>
              <w:rPr>
                <w:webHidden/>
              </w:rPr>
              <w:fldChar w:fldCharType="end"/>
            </w:r>
          </w:hyperlink>
        </w:p>
        <w:p w14:paraId="1EB95026" w14:textId="1A39369C" w:rsidR="005C2FD1" w:rsidRDefault="005C2FD1">
          <w:pPr>
            <w:pStyle w:val="TOC1"/>
            <w:rPr>
              <w:rFonts w:asciiTheme="minorHAnsi" w:eastAsiaTheme="minorEastAsia" w:hAnsiTheme="minorHAnsi" w:cstheme="minorBidi"/>
              <w:color w:val="auto"/>
              <w:kern w:val="2"/>
              <w14:ligatures w14:val="standardContextual"/>
            </w:rPr>
          </w:pPr>
          <w:hyperlink w:anchor="_Toc191561557" w:history="1">
            <w:r w:rsidRPr="003000A0">
              <w:rPr>
                <w:rStyle w:val="Hyperlink"/>
              </w:rPr>
              <w:t>References</w:t>
            </w:r>
            <w:r>
              <w:rPr>
                <w:webHidden/>
              </w:rPr>
              <w:tab/>
            </w:r>
            <w:r>
              <w:rPr>
                <w:webHidden/>
              </w:rPr>
              <w:fldChar w:fldCharType="begin"/>
            </w:r>
            <w:r>
              <w:rPr>
                <w:webHidden/>
              </w:rPr>
              <w:instrText xml:space="preserve"> PAGEREF _Toc191561557 \h </w:instrText>
            </w:r>
            <w:r>
              <w:rPr>
                <w:webHidden/>
              </w:rPr>
            </w:r>
            <w:r>
              <w:rPr>
                <w:webHidden/>
              </w:rPr>
              <w:fldChar w:fldCharType="separate"/>
            </w:r>
            <w:r>
              <w:rPr>
                <w:webHidden/>
              </w:rPr>
              <w:t>14</w:t>
            </w:r>
            <w:r>
              <w:rPr>
                <w:webHidden/>
              </w:rPr>
              <w:fldChar w:fldCharType="end"/>
            </w:r>
          </w:hyperlink>
        </w:p>
        <w:p w14:paraId="464476B4" w14:textId="3D3B1EB5" w:rsidR="005C2FD1" w:rsidRDefault="005C2FD1">
          <w:pPr>
            <w:pStyle w:val="TOC1"/>
            <w:rPr>
              <w:rFonts w:asciiTheme="minorHAnsi" w:eastAsiaTheme="minorEastAsia" w:hAnsiTheme="minorHAnsi" w:cstheme="minorBidi"/>
              <w:color w:val="auto"/>
              <w:kern w:val="2"/>
              <w14:ligatures w14:val="standardContextual"/>
            </w:rPr>
          </w:pPr>
          <w:hyperlink w:anchor="_Toc191561558" w:history="1">
            <w:r w:rsidRPr="003000A0">
              <w:rPr>
                <w:rStyle w:val="Hyperlink"/>
              </w:rPr>
              <w:t>Search Terms</w:t>
            </w:r>
            <w:r>
              <w:rPr>
                <w:webHidden/>
              </w:rPr>
              <w:tab/>
            </w:r>
            <w:r>
              <w:rPr>
                <w:webHidden/>
              </w:rPr>
              <w:fldChar w:fldCharType="begin"/>
            </w:r>
            <w:r>
              <w:rPr>
                <w:webHidden/>
              </w:rPr>
              <w:instrText xml:space="preserve"> PAGEREF _Toc191561558 \h </w:instrText>
            </w:r>
            <w:r>
              <w:rPr>
                <w:webHidden/>
              </w:rPr>
            </w:r>
            <w:r>
              <w:rPr>
                <w:webHidden/>
              </w:rPr>
              <w:fldChar w:fldCharType="separate"/>
            </w:r>
            <w:r>
              <w:rPr>
                <w:webHidden/>
              </w:rPr>
              <w:t>14</w:t>
            </w:r>
            <w:r>
              <w:rPr>
                <w:webHidden/>
              </w:rPr>
              <w:fldChar w:fldCharType="end"/>
            </w:r>
          </w:hyperlink>
        </w:p>
        <w:p w14:paraId="4B8ABA5F" w14:textId="62141216" w:rsidR="005C2FD1" w:rsidRDefault="005C2FD1">
          <w:pPr>
            <w:pStyle w:val="TOC1"/>
            <w:rPr>
              <w:rFonts w:asciiTheme="minorHAnsi" w:eastAsiaTheme="minorEastAsia" w:hAnsiTheme="minorHAnsi" w:cstheme="minorBidi"/>
              <w:color w:val="auto"/>
              <w:kern w:val="2"/>
              <w14:ligatures w14:val="standardContextual"/>
            </w:rPr>
          </w:pPr>
          <w:hyperlink w:anchor="_Toc191561559" w:history="1">
            <w:r w:rsidRPr="003000A0">
              <w:rPr>
                <w:rStyle w:val="Hyperlink"/>
              </w:rPr>
              <w:t>Attachments</w:t>
            </w:r>
            <w:r>
              <w:rPr>
                <w:webHidden/>
              </w:rPr>
              <w:tab/>
            </w:r>
            <w:r>
              <w:rPr>
                <w:webHidden/>
              </w:rPr>
              <w:fldChar w:fldCharType="begin"/>
            </w:r>
            <w:r>
              <w:rPr>
                <w:webHidden/>
              </w:rPr>
              <w:instrText xml:space="preserve"> PAGEREF _Toc191561559 \h </w:instrText>
            </w:r>
            <w:r>
              <w:rPr>
                <w:webHidden/>
              </w:rPr>
            </w:r>
            <w:r>
              <w:rPr>
                <w:webHidden/>
              </w:rPr>
              <w:fldChar w:fldCharType="separate"/>
            </w:r>
            <w:r>
              <w:rPr>
                <w:webHidden/>
              </w:rPr>
              <w:t>14</w:t>
            </w:r>
            <w:r>
              <w:rPr>
                <w:webHidden/>
              </w:rPr>
              <w:fldChar w:fldCharType="end"/>
            </w:r>
          </w:hyperlink>
        </w:p>
        <w:p w14:paraId="611D9086" w14:textId="241CA654" w:rsidR="00481A6C" w:rsidRPr="00536789" w:rsidRDefault="00A731B8" w:rsidP="00481A6C">
          <w:pPr>
            <w:pStyle w:val="TOCHeading2"/>
            <w:rPr>
              <w:noProof/>
            </w:rPr>
          </w:pPr>
          <w:r w:rsidRPr="00536789">
            <w:rPr>
              <w:noProof/>
            </w:rPr>
            <w:fldChar w:fldCharType="end"/>
          </w:r>
        </w:p>
      </w:sdtContent>
    </w:sdt>
    <w:p w14:paraId="087BCCF7" w14:textId="77777777" w:rsidR="00E76BB9" w:rsidRDefault="00E76BB9" w:rsidP="00BA236B">
      <w:pPr>
        <w:pStyle w:val="BodyCopy"/>
      </w:pPr>
    </w:p>
    <w:p w14:paraId="222E5222" w14:textId="77777777" w:rsidR="00E76BB9" w:rsidRDefault="00E76BB9" w:rsidP="00BA236B">
      <w:pPr>
        <w:pStyle w:val="BodyCopy"/>
      </w:pPr>
    </w:p>
    <w:p w14:paraId="2D52E56C" w14:textId="77777777" w:rsidR="00E76BB9" w:rsidRDefault="00E76BB9" w:rsidP="00BA236B">
      <w:pPr>
        <w:pStyle w:val="BodyCopy"/>
      </w:pPr>
    </w:p>
    <w:p w14:paraId="6677FCF6" w14:textId="77777777" w:rsidR="00E76BB9" w:rsidRDefault="00E76BB9" w:rsidP="00BA236B">
      <w:pPr>
        <w:pStyle w:val="BodyCopy"/>
      </w:pPr>
    </w:p>
    <w:p w14:paraId="6E2410AB" w14:textId="77777777" w:rsidR="00E76BB9" w:rsidRDefault="00E76BB9" w:rsidP="00BA236B">
      <w:pPr>
        <w:pStyle w:val="BodyCopy"/>
      </w:pPr>
    </w:p>
    <w:p w14:paraId="3C66E451" w14:textId="77777777" w:rsidR="00E76BB9" w:rsidRDefault="00E76BB9" w:rsidP="00BA236B">
      <w:pPr>
        <w:pStyle w:val="BodyCopy"/>
      </w:pPr>
    </w:p>
    <w:p w14:paraId="29DB5819" w14:textId="77777777" w:rsidR="00E76BB9" w:rsidRDefault="00E76BB9" w:rsidP="00BA236B">
      <w:pPr>
        <w:pStyle w:val="BodyCopy"/>
      </w:pPr>
    </w:p>
    <w:p w14:paraId="59F7D66D" w14:textId="77777777" w:rsidR="00E76BB9" w:rsidRDefault="00E76BB9" w:rsidP="00BA236B">
      <w:pPr>
        <w:pStyle w:val="BodyCopy"/>
      </w:pPr>
    </w:p>
    <w:p w14:paraId="10E7AC1F" w14:textId="77777777" w:rsidR="00E76BB9" w:rsidRDefault="00E76BB9" w:rsidP="00BA236B">
      <w:pPr>
        <w:pStyle w:val="BodyCopy"/>
      </w:pPr>
    </w:p>
    <w:p w14:paraId="7DC7DBDC" w14:textId="77777777" w:rsidR="00E76BB9" w:rsidRPr="00536789" w:rsidRDefault="00E76BB9" w:rsidP="00E76BB9">
      <w:pPr>
        <w:pStyle w:val="Heading2"/>
      </w:pPr>
      <w:bookmarkStart w:id="2" w:name="_Toc191561546"/>
      <w:r w:rsidRPr="00536789">
        <w:lastRenderedPageBreak/>
        <w:t>Purpose</w:t>
      </w:r>
      <w:bookmarkEnd w:id="2"/>
    </w:p>
    <w:p w14:paraId="7AE83124" w14:textId="343AE9DF" w:rsidR="00106DEE" w:rsidRPr="00536789" w:rsidRDefault="00BA236B" w:rsidP="00D3584A">
      <w:pPr>
        <w:pStyle w:val="BodyCopy"/>
      </w:pPr>
      <w:r>
        <w:t xml:space="preserve">The purpose of this </w:t>
      </w:r>
      <w:r w:rsidR="00624BA6">
        <w:t>document is</w:t>
      </w:r>
      <w:r w:rsidR="0039534A">
        <w:t xml:space="preserve"> to provide</w:t>
      </w:r>
      <w:r w:rsidR="00CC76B0">
        <w:t xml:space="preserve"> </w:t>
      </w:r>
      <w:r w:rsidR="00106DEE">
        <w:t xml:space="preserve">clear information to referrers regarding </w:t>
      </w:r>
      <w:r w:rsidR="0039534A">
        <w:t xml:space="preserve">entry </w:t>
      </w:r>
      <w:r w:rsidR="00106DEE">
        <w:t xml:space="preserve">criteria </w:t>
      </w:r>
      <w:r w:rsidR="00CC76B0">
        <w:t xml:space="preserve">and referral processes </w:t>
      </w:r>
      <w:r w:rsidR="0039534A">
        <w:t xml:space="preserve">for </w:t>
      </w:r>
      <w:r w:rsidR="00106DEE">
        <w:t xml:space="preserve">the Community Care Program (CCP). </w:t>
      </w:r>
      <w:r w:rsidR="00CC76B0">
        <w:t xml:space="preserve">Entry </w:t>
      </w:r>
      <w:r w:rsidR="00106DEE">
        <w:t>criteria are informed by health service boundaries (i.e. ACT/NSW) and funding sources (both Territory and Commonwealth)</w:t>
      </w:r>
      <w:r w:rsidR="0039534A">
        <w:t xml:space="preserve"> and serve to minimise</w:t>
      </w:r>
      <w:r w:rsidR="00106DEE">
        <w:t xml:space="preserve"> inappropriate referrals.</w:t>
      </w:r>
      <w:r w:rsidR="0077161A">
        <w:t xml:space="preserve"> Alternate </w:t>
      </w:r>
      <w:r w:rsidR="00047234">
        <w:t>service providers are listed to assist in expediting referrals for patients who are ineligible for CCP services.</w:t>
      </w:r>
    </w:p>
    <w:p w14:paraId="03A2C2A4" w14:textId="173DBAD2" w:rsidR="00481A6C" w:rsidRPr="00536789" w:rsidRDefault="00481A6C" w:rsidP="00481A6C">
      <w:pPr>
        <w:pStyle w:val="BodyCopy"/>
        <w:rPr>
          <w:rStyle w:val="Hyperlink"/>
          <w:iCs w:val="0"/>
        </w:rPr>
      </w:pPr>
      <w:hyperlink w:anchor="_top" w:history="1">
        <w:r w:rsidRPr="00536789">
          <w:rPr>
            <w:rStyle w:val="Hyperlink"/>
            <w:iCs w:val="0"/>
          </w:rPr>
          <w:t>Back to Contents</w:t>
        </w:r>
      </w:hyperlink>
    </w:p>
    <w:p w14:paraId="1611B60B" w14:textId="3E26BB9B" w:rsidR="0078367D" w:rsidRPr="00536789" w:rsidRDefault="00BA236B" w:rsidP="0078367D">
      <w:pPr>
        <w:pStyle w:val="Heading2"/>
        <w:rPr>
          <w:iCs/>
        </w:rPr>
      </w:pPr>
      <w:bookmarkStart w:id="3" w:name="_Toc191561547"/>
      <w:r w:rsidRPr="00536789">
        <w:rPr>
          <w:rStyle w:val="Hyperlink"/>
          <w:u w:val="none"/>
        </w:rPr>
        <w:t>Alerts</w:t>
      </w:r>
      <w:bookmarkEnd w:id="3"/>
    </w:p>
    <w:p w14:paraId="4F2C5F6B" w14:textId="77777777" w:rsidR="00106DEE" w:rsidRPr="00536789" w:rsidRDefault="00106DEE" w:rsidP="00262BDC">
      <w:pPr>
        <w:pStyle w:val="BodyCopy"/>
        <w:rPr>
          <w:lang w:val="en-US" w:bidi="en-US"/>
        </w:rPr>
      </w:pPr>
      <w:r w:rsidRPr="00536789">
        <w:rPr>
          <w:lang w:val="en-US" w:bidi="en-US"/>
        </w:rPr>
        <w:t xml:space="preserve">Patients found to be </w:t>
      </w:r>
      <w:r w:rsidRPr="00D3584A">
        <w:rPr>
          <w:iCs w:val="0"/>
          <w:lang w:val="en-US" w:bidi="en-US"/>
        </w:rPr>
        <w:t>ineligible</w:t>
      </w:r>
      <w:r w:rsidRPr="00536789">
        <w:rPr>
          <w:lang w:val="en-US" w:bidi="en-US"/>
        </w:rPr>
        <w:t xml:space="preserve"> for CCP services are advised to seek alternate or private services. Exceptions should be discussed with service managers.</w:t>
      </w:r>
    </w:p>
    <w:p w14:paraId="607C064A" w14:textId="74555A9E" w:rsidR="00376730" w:rsidRPr="00536789" w:rsidRDefault="00376730" w:rsidP="00376730">
      <w:pPr>
        <w:pStyle w:val="BodyCopy"/>
        <w:rPr>
          <w:rStyle w:val="Hyperlink"/>
          <w:iCs w:val="0"/>
        </w:rPr>
      </w:pPr>
      <w:hyperlink w:anchor="_top" w:history="1">
        <w:r w:rsidRPr="00536789">
          <w:rPr>
            <w:rStyle w:val="Hyperlink"/>
            <w:iCs w:val="0"/>
          </w:rPr>
          <w:t>Back to Contents</w:t>
        </w:r>
      </w:hyperlink>
    </w:p>
    <w:p w14:paraId="73417872" w14:textId="2A83C64A" w:rsidR="006C5EE9" w:rsidRPr="00536789" w:rsidRDefault="007F1CC3" w:rsidP="007F1CC3">
      <w:pPr>
        <w:pStyle w:val="Heading2"/>
      </w:pPr>
      <w:bookmarkStart w:id="4" w:name="_Toc191561548"/>
      <w:r w:rsidRPr="00536789">
        <w:t>Scope</w:t>
      </w:r>
      <w:bookmarkEnd w:id="4"/>
    </w:p>
    <w:p w14:paraId="2D039BFA" w14:textId="51033996" w:rsidR="001C16D0" w:rsidRDefault="001C16D0" w:rsidP="00106DEE">
      <w:pPr>
        <w:pStyle w:val="BodyCopy"/>
        <w:spacing w:after="0"/>
      </w:pPr>
      <w:r>
        <w:t>This guideline</w:t>
      </w:r>
      <w:r w:rsidR="00B11FD7">
        <w:t xml:space="preserve"> applies to all </w:t>
      </w:r>
      <w:r>
        <w:t xml:space="preserve">Canberra Health Services (CHS) Network </w:t>
      </w:r>
      <w:r w:rsidR="00B11FD7">
        <w:t>staff working within their scope of practice and referring to the CCP</w:t>
      </w:r>
      <w:r>
        <w:t xml:space="preserve">. </w:t>
      </w:r>
      <w:r w:rsidR="00B11FD7">
        <w:t xml:space="preserve">This includes but is not limited to: </w:t>
      </w:r>
    </w:p>
    <w:p w14:paraId="5D156D65" w14:textId="77777777" w:rsidR="00B11FD7" w:rsidRPr="00CF268C" w:rsidRDefault="00B11FD7" w:rsidP="00B11FD7">
      <w:pPr>
        <w:pStyle w:val="Bullet"/>
      </w:pPr>
      <w:r w:rsidRPr="00CF268C">
        <w:t>Medical Officers</w:t>
      </w:r>
    </w:p>
    <w:p w14:paraId="1A129AB4" w14:textId="77777777" w:rsidR="00B11FD7" w:rsidRPr="00CF268C" w:rsidRDefault="00B11FD7" w:rsidP="00B11FD7">
      <w:pPr>
        <w:pStyle w:val="Bullet"/>
      </w:pPr>
      <w:r w:rsidRPr="00CF268C">
        <w:t>Registered Nurses</w:t>
      </w:r>
    </w:p>
    <w:p w14:paraId="7BE3DBE0" w14:textId="77777777" w:rsidR="00B11FD7" w:rsidRDefault="00B11FD7" w:rsidP="00B11FD7">
      <w:pPr>
        <w:pStyle w:val="Bullet"/>
      </w:pPr>
      <w:r>
        <w:t>Allied Health Professionals</w:t>
      </w:r>
    </w:p>
    <w:p w14:paraId="2281DDDE" w14:textId="77777777" w:rsidR="00B11FD7" w:rsidRDefault="00B11FD7" w:rsidP="00B11FD7">
      <w:pPr>
        <w:pStyle w:val="Bullet"/>
      </w:pPr>
      <w:r>
        <w:t xml:space="preserve">Students under direct supervision </w:t>
      </w:r>
    </w:p>
    <w:p w14:paraId="40EE28AD" w14:textId="221BBC2D" w:rsidR="00B11FD7" w:rsidRDefault="00B11FD7" w:rsidP="00B11FD7">
      <w:pPr>
        <w:pStyle w:val="Bullet"/>
      </w:pPr>
      <w:r>
        <w:t xml:space="preserve">Administrative staff. </w:t>
      </w:r>
    </w:p>
    <w:p w14:paraId="03EE6343" w14:textId="77777777" w:rsidR="00B11FD7" w:rsidRDefault="00B11FD7" w:rsidP="00B11FD7">
      <w:pPr>
        <w:pStyle w:val="Bullet"/>
        <w:numPr>
          <w:ilvl w:val="0"/>
          <w:numId w:val="0"/>
        </w:numPr>
      </w:pPr>
    </w:p>
    <w:p w14:paraId="796C6CDE" w14:textId="4120193C" w:rsidR="00B11FD7" w:rsidRPr="00536789" w:rsidRDefault="00B11FD7" w:rsidP="00D3584A">
      <w:pPr>
        <w:pStyle w:val="Bullet"/>
        <w:numPr>
          <w:ilvl w:val="0"/>
          <w:numId w:val="0"/>
        </w:numPr>
      </w:pPr>
      <w:r>
        <w:t xml:space="preserve">This guideline applies to all referrals of patients to the CCP, both from within the CHS Network and external to it (e.g. health professionals, community members). </w:t>
      </w:r>
    </w:p>
    <w:p w14:paraId="6A8E8C89" w14:textId="77777777" w:rsidR="001C16D0" w:rsidRPr="00536789" w:rsidRDefault="001C16D0" w:rsidP="001C16D0">
      <w:pPr>
        <w:pStyle w:val="BodyCopy"/>
        <w:rPr>
          <w:rStyle w:val="Hyperlink"/>
          <w:iCs w:val="0"/>
        </w:rPr>
      </w:pPr>
      <w:hyperlink w:anchor="_top" w:history="1">
        <w:r w:rsidRPr="00536789">
          <w:rPr>
            <w:rStyle w:val="Hyperlink"/>
            <w:iCs w:val="0"/>
          </w:rPr>
          <w:t>Back to Contents</w:t>
        </w:r>
      </w:hyperlink>
    </w:p>
    <w:p w14:paraId="118D4CFA" w14:textId="5979F446" w:rsidR="0039534A" w:rsidRPr="00536789" w:rsidRDefault="0039534A" w:rsidP="0039534A">
      <w:pPr>
        <w:pStyle w:val="Heading2"/>
        <w:rPr>
          <w:szCs w:val="24"/>
        </w:rPr>
      </w:pPr>
      <w:bookmarkStart w:id="5" w:name="_Toc191561549"/>
      <w:r w:rsidRPr="00536789">
        <w:rPr>
          <w:szCs w:val="24"/>
        </w:rPr>
        <w:t xml:space="preserve">Section 1 – </w:t>
      </w:r>
      <w:r>
        <w:rPr>
          <w:szCs w:val="24"/>
        </w:rPr>
        <w:t>Community Care Program Services</w:t>
      </w:r>
      <w:bookmarkEnd w:id="5"/>
      <w:r>
        <w:rPr>
          <w:szCs w:val="24"/>
        </w:rPr>
        <w:t xml:space="preserve"> </w:t>
      </w:r>
    </w:p>
    <w:p w14:paraId="5794F175" w14:textId="38C2012A" w:rsidR="00106DEE" w:rsidRPr="00536789" w:rsidRDefault="002F2C7D" w:rsidP="00106DEE">
      <w:pPr>
        <w:pStyle w:val="BodyCopy"/>
        <w:spacing w:after="0"/>
      </w:pPr>
      <w:r>
        <w:t xml:space="preserve">The </w:t>
      </w:r>
      <w:r w:rsidR="009D1A86">
        <w:t xml:space="preserve">CCP is provided by </w:t>
      </w:r>
      <w:r>
        <w:t xml:space="preserve">Division of </w:t>
      </w:r>
      <w:r w:rsidR="009D1A86">
        <w:t xml:space="preserve">Rehabilitation </w:t>
      </w:r>
      <w:r>
        <w:t xml:space="preserve">Aged and Community </w:t>
      </w:r>
      <w:r w:rsidR="009D1A86">
        <w:t>Services</w:t>
      </w:r>
      <w:r>
        <w:t>. It includes the following services:</w:t>
      </w:r>
    </w:p>
    <w:p w14:paraId="273FEA25" w14:textId="2FC0EFC5" w:rsidR="00E76BB9" w:rsidRPr="00536789" w:rsidRDefault="00106DEE" w:rsidP="00230159">
      <w:pPr>
        <w:pStyle w:val="Bullet"/>
      </w:pPr>
      <w:r>
        <w:t>Nursing</w:t>
      </w:r>
      <w:r w:rsidR="0039534A">
        <w:t xml:space="preserve">, including subspecialties: </w:t>
      </w:r>
    </w:p>
    <w:p w14:paraId="5E093A5C" w14:textId="77777777" w:rsidR="00106DEE" w:rsidRPr="00536789" w:rsidRDefault="00106DEE" w:rsidP="00230159">
      <w:pPr>
        <w:pStyle w:val="Bullet"/>
        <w:numPr>
          <w:ilvl w:val="1"/>
          <w:numId w:val="1"/>
        </w:numPr>
      </w:pPr>
      <w:r w:rsidRPr="00536789">
        <w:t>Continence</w:t>
      </w:r>
    </w:p>
    <w:p w14:paraId="2310BDE1" w14:textId="77777777" w:rsidR="00106DEE" w:rsidRPr="00536789" w:rsidRDefault="00106DEE" w:rsidP="00230159">
      <w:pPr>
        <w:pStyle w:val="Bullet"/>
        <w:numPr>
          <w:ilvl w:val="1"/>
          <w:numId w:val="1"/>
        </w:numPr>
      </w:pPr>
      <w:r w:rsidRPr="00536789">
        <w:t>Stomal Therapy</w:t>
      </w:r>
    </w:p>
    <w:p w14:paraId="54512E23" w14:textId="77777777" w:rsidR="00106DEE" w:rsidRPr="00536789" w:rsidRDefault="00106DEE" w:rsidP="00230159">
      <w:pPr>
        <w:pStyle w:val="Bullet"/>
        <w:numPr>
          <w:ilvl w:val="1"/>
          <w:numId w:val="1"/>
        </w:numPr>
      </w:pPr>
      <w:r w:rsidRPr="00536789">
        <w:t>Primary Palliative Care</w:t>
      </w:r>
    </w:p>
    <w:p w14:paraId="4963E6E8" w14:textId="735F0009" w:rsidR="00106DEE" w:rsidRPr="00536789" w:rsidRDefault="00106DEE" w:rsidP="00230159">
      <w:pPr>
        <w:pStyle w:val="Bullet"/>
        <w:numPr>
          <w:ilvl w:val="1"/>
          <w:numId w:val="1"/>
        </w:numPr>
      </w:pPr>
      <w:r>
        <w:t xml:space="preserve">Tissue Viability </w:t>
      </w:r>
      <w:r w:rsidR="1DCD0955">
        <w:t xml:space="preserve">Services </w:t>
      </w:r>
      <w:r>
        <w:t>(</w:t>
      </w:r>
      <w:r w:rsidR="734CB38E">
        <w:t>wound management consultation</w:t>
      </w:r>
      <w:r>
        <w:t>)</w:t>
      </w:r>
    </w:p>
    <w:p w14:paraId="189E253B" w14:textId="77777777" w:rsidR="00106DEE" w:rsidRPr="00536789" w:rsidRDefault="00106DEE" w:rsidP="00230159">
      <w:pPr>
        <w:pStyle w:val="Bullet"/>
        <w:numPr>
          <w:ilvl w:val="1"/>
          <w:numId w:val="1"/>
        </w:numPr>
      </w:pPr>
      <w:r w:rsidRPr="00536789">
        <w:t>Post-Acute Care (tracheostomy, gastrostomy care)</w:t>
      </w:r>
    </w:p>
    <w:p w14:paraId="3FC9A874" w14:textId="2DA59B9E" w:rsidR="00E76BB9" w:rsidRDefault="00106DEE" w:rsidP="00230159">
      <w:pPr>
        <w:pStyle w:val="Bullet"/>
        <w:numPr>
          <w:ilvl w:val="1"/>
          <w:numId w:val="1"/>
        </w:numPr>
      </w:pPr>
      <w:r w:rsidRPr="00536789">
        <w:t>Complex Care (care coordination/healthcare navigation)</w:t>
      </w:r>
      <w:r w:rsidR="009D1A86">
        <w:t>.</w:t>
      </w:r>
    </w:p>
    <w:p w14:paraId="31D29140" w14:textId="77777777" w:rsidR="00D3584A" w:rsidRDefault="00D3584A" w:rsidP="00D3584A">
      <w:pPr>
        <w:pStyle w:val="Bullet"/>
        <w:numPr>
          <w:ilvl w:val="0"/>
          <w:numId w:val="0"/>
        </w:numPr>
        <w:ind w:left="360" w:hanging="360"/>
      </w:pPr>
    </w:p>
    <w:p w14:paraId="556B0646" w14:textId="77777777" w:rsidR="00106DEE" w:rsidRPr="00536789" w:rsidRDefault="00106DEE" w:rsidP="00262BDC">
      <w:pPr>
        <w:pStyle w:val="Bullet"/>
      </w:pPr>
      <w:r w:rsidRPr="00536789">
        <w:t>Occupational Therapy</w:t>
      </w:r>
    </w:p>
    <w:p w14:paraId="05DC7D8E" w14:textId="77777777" w:rsidR="00106DEE" w:rsidRPr="00536789" w:rsidRDefault="00106DEE" w:rsidP="00230159">
      <w:pPr>
        <w:pStyle w:val="Bullet"/>
        <w:numPr>
          <w:ilvl w:val="1"/>
          <w:numId w:val="1"/>
        </w:numPr>
      </w:pPr>
      <w:r w:rsidRPr="00536789">
        <w:t>Specialised Wheelchair and Posture Seating Services (SWAPS)</w:t>
      </w:r>
    </w:p>
    <w:p w14:paraId="76C9670E" w14:textId="77777777" w:rsidR="00106DEE" w:rsidRPr="00536789" w:rsidRDefault="00106DEE" w:rsidP="00230159">
      <w:pPr>
        <w:pStyle w:val="Bullet"/>
        <w:numPr>
          <w:ilvl w:val="1"/>
          <w:numId w:val="1"/>
        </w:numPr>
        <w:rPr>
          <w:bCs/>
        </w:rPr>
      </w:pPr>
      <w:r w:rsidRPr="00536789">
        <w:rPr>
          <w:bCs/>
        </w:rPr>
        <w:t>Home safety assessments</w:t>
      </w:r>
    </w:p>
    <w:p w14:paraId="27838650" w14:textId="77777777" w:rsidR="00106DEE" w:rsidRPr="00536789" w:rsidRDefault="00106DEE" w:rsidP="00230159">
      <w:pPr>
        <w:pStyle w:val="Bullet"/>
        <w:numPr>
          <w:ilvl w:val="1"/>
          <w:numId w:val="1"/>
        </w:numPr>
        <w:rPr>
          <w:bCs/>
        </w:rPr>
      </w:pPr>
      <w:r w:rsidRPr="00536789">
        <w:rPr>
          <w:bCs/>
        </w:rPr>
        <w:t>Pressure injury assessment and management</w:t>
      </w:r>
    </w:p>
    <w:p w14:paraId="7BC47936" w14:textId="77777777" w:rsidR="00106DEE" w:rsidRPr="00536789" w:rsidRDefault="00106DEE" w:rsidP="00230159">
      <w:pPr>
        <w:pStyle w:val="Bullet"/>
        <w:numPr>
          <w:ilvl w:val="1"/>
          <w:numId w:val="1"/>
        </w:numPr>
        <w:rPr>
          <w:bCs/>
        </w:rPr>
      </w:pPr>
      <w:r w:rsidRPr="00536789">
        <w:rPr>
          <w:bCs/>
        </w:rPr>
        <w:t>Equipment prescription</w:t>
      </w:r>
    </w:p>
    <w:p w14:paraId="3B6AF7C4" w14:textId="77777777" w:rsidR="00106DEE" w:rsidRPr="00536789" w:rsidRDefault="00106DEE" w:rsidP="00230159">
      <w:pPr>
        <w:pStyle w:val="Bullet"/>
        <w:numPr>
          <w:ilvl w:val="1"/>
          <w:numId w:val="1"/>
        </w:numPr>
        <w:rPr>
          <w:bCs/>
        </w:rPr>
      </w:pPr>
      <w:r w:rsidRPr="00536789">
        <w:rPr>
          <w:bCs/>
        </w:rPr>
        <w:t>Home modification prescription</w:t>
      </w:r>
    </w:p>
    <w:p w14:paraId="736DD739" w14:textId="338BDC25" w:rsidR="00E76BB9" w:rsidRPr="00230159" w:rsidRDefault="00106DEE" w:rsidP="00230159">
      <w:pPr>
        <w:pStyle w:val="Bullet"/>
        <w:numPr>
          <w:ilvl w:val="1"/>
          <w:numId w:val="1"/>
        </w:numPr>
        <w:rPr>
          <w:bCs/>
        </w:rPr>
      </w:pPr>
      <w:r w:rsidRPr="00536789">
        <w:rPr>
          <w:bCs/>
        </w:rPr>
        <w:t>Assistive Technology</w:t>
      </w:r>
      <w:r w:rsidR="009D1A86">
        <w:rPr>
          <w:bCs/>
        </w:rPr>
        <w:t>.</w:t>
      </w:r>
    </w:p>
    <w:p w14:paraId="1A30C2FA" w14:textId="77777777" w:rsidR="00F138E7" w:rsidRDefault="00F138E7" w:rsidP="00F138E7">
      <w:pPr>
        <w:pStyle w:val="Bullet"/>
        <w:numPr>
          <w:ilvl w:val="0"/>
          <w:numId w:val="0"/>
        </w:numPr>
        <w:ind w:left="360"/>
      </w:pPr>
    </w:p>
    <w:p w14:paraId="48275681" w14:textId="0658DD5C" w:rsidR="00106DEE" w:rsidRPr="00536789" w:rsidRDefault="00106DEE" w:rsidP="00262BDC">
      <w:pPr>
        <w:pStyle w:val="Bullet"/>
      </w:pPr>
      <w:r w:rsidRPr="00536789">
        <w:t>Physiotherapy: including pelvic health and domiciliary</w:t>
      </w:r>
    </w:p>
    <w:p w14:paraId="282E7DDD" w14:textId="2E59391B" w:rsidR="00106DEE" w:rsidRPr="00536789" w:rsidRDefault="00D3584A" w:rsidP="00230159">
      <w:pPr>
        <w:pStyle w:val="Bullet"/>
        <w:numPr>
          <w:ilvl w:val="1"/>
          <w:numId w:val="1"/>
        </w:numPr>
      </w:pPr>
      <w:r>
        <w:t>The ‘Good life with Osteoarthritis’ (</w:t>
      </w:r>
      <w:r w:rsidR="00106DEE" w:rsidRPr="00536789">
        <w:t>GLA:D</w:t>
      </w:r>
      <w:r>
        <w:t>)</w:t>
      </w:r>
      <w:r w:rsidR="00106DEE" w:rsidRPr="00536789">
        <w:t xml:space="preserve"> assessment – book new consultation with physiotherapist</w:t>
      </w:r>
    </w:p>
    <w:p w14:paraId="1A9F4973" w14:textId="77777777" w:rsidR="00106DEE" w:rsidRPr="00536789" w:rsidRDefault="00106DEE" w:rsidP="00230159">
      <w:pPr>
        <w:pStyle w:val="Bullet"/>
        <w:numPr>
          <w:ilvl w:val="1"/>
          <w:numId w:val="1"/>
        </w:numPr>
      </w:pPr>
      <w:r w:rsidRPr="00536789">
        <w:t>Total Knee Replacement – book directly into group</w:t>
      </w:r>
    </w:p>
    <w:p w14:paraId="6BD18329" w14:textId="77777777" w:rsidR="00106DEE" w:rsidRPr="00536789" w:rsidRDefault="00106DEE" w:rsidP="00230159">
      <w:pPr>
        <w:pStyle w:val="Bullet"/>
        <w:numPr>
          <w:ilvl w:val="1"/>
          <w:numId w:val="1"/>
        </w:numPr>
      </w:pPr>
      <w:r w:rsidRPr="00536789">
        <w:t>Low Back Pain assessment – book new consultation with physiotherapist</w:t>
      </w:r>
    </w:p>
    <w:p w14:paraId="5FA1B98C" w14:textId="77777777" w:rsidR="00106DEE" w:rsidRPr="00536789" w:rsidRDefault="00106DEE" w:rsidP="00230159">
      <w:pPr>
        <w:pStyle w:val="Bullet"/>
        <w:numPr>
          <w:ilvl w:val="1"/>
          <w:numId w:val="1"/>
        </w:numPr>
      </w:pPr>
      <w:r w:rsidRPr="00536789">
        <w:t>General musculoskeletal – adults and children over 12 months old</w:t>
      </w:r>
    </w:p>
    <w:p w14:paraId="5A582139" w14:textId="6ECAFE20" w:rsidR="00106DEE" w:rsidRPr="00536789" w:rsidRDefault="00106DEE" w:rsidP="00230159">
      <w:pPr>
        <w:pStyle w:val="Bullet"/>
        <w:numPr>
          <w:ilvl w:val="1"/>
          <w:numId w:val="1"/>
        </w:numPr>
      </w:pPr>
      <w:r w:rsidRPr="3E345A25">
        <w:t>Walking Aid Clinic</w:t>
      </w:r>
      <w:r w:rsidR="1BAB81EA" w:rsidRPr="3E345A25">
        <w:t xml:space="preserve"> – adults who require assessment for walking aids</w:t>
      </w:r>
    </w:p>
    <w:p w14:paraId="4FA9911D" w14:textId="34626F53" w:rsidR="00B70700" w:rsidRDefault="00106DEE" w:rsidP="00F138E7">
      <w:pPr>
        <w:pStyle w:val="Bullet"/>
        <w:numPr>
          <w:ilvl w:val="1"/>
          <w:numId w:val="1"/>
        </w:numPr>
      </w:pPr>
      <w:r w:rsidRPr="3E345A25">
        <w:t>Alexander Maconochie Centr</w:t>
      </w:r>
      <w:r w:rsidR="3226EE42" w:rsidRPr="3E345A25">
        <w:t>e</w:t>
      </w:r>
      <w:r w:rsidR="43C35654" w:rsidRPr="3E345A25">
        <w:t xml:space="preserve"> – </w:t>
      </w:r>
      <w:r w:rsidR="0060306B">
        <w:t>m</w:t>
      </w:r>
      <w:r w:rsidR="43C35654" w:rsidRPr="3E345A25">
        <w:t>usculoskeletal presentations</w:t>
      </w:r>
    </w:p>
    <w:p w14:paraId="0FE8A757" w14:textId="1744A39D" w:rsidR="00E76BB9" w:rsidRPr="00E76BB9" w:rsidRDefault="43C35654" w:rsidP="00230159">
      <w:pPr>
        <w:pStyle w:val="Bullet"/>
        <w:numPr>
          <w:ilvl w:val="1"/>
          <w:numId w:val="1"/>
        </w:numPr>
      </w:pPr>
      <w:r w:rsidRPr="00E76BB9">
        <w:t xml:space="preserve">Domiciliary Service – </w:t>
      </w:r>
      <w:r w:rsidR="0060306B">
        <w:t>h</w:t>
      </w:r>
      <w:r w:rsidRPr="00E76BB9">
        <w:t>ouse bound patients who are at risk admission/readmission</w:t>
      </w:r>
      <w:r w:rsidR="51C3BE5B" w:rsidRPr="00E76BB9">
        <w:t>, falls or physiotherapy amenable</w:t>
      </w:r>
      <w:r w:rsidRPr="00E76BB9">
        <w:t xml:space="preserve"> clinical deterioration</w:t>
      </w:r>
      <w:r w:rsidR="6E50DB6E" w:rsidRPr="00E76BB9">
        <w:t xml:space="preserve"> (e.g. chest physiotherapy)</w:t>
      </w:r>
      <w:r w:rsidR="009D1A86">
        <w:t>.</w:t>
      </w:r>
    </w:p>
    <w:p w14:paraId="33B5F5AF" w14:textId="77777777" w:rsidR="00F138E7" w:rsidRDefault="00F138E7" w:rsidP="00F138E7">
      <w:pPr>
        <w:pStyle w:val="Bullet"/>
        <w:numPr>
          <w:ilvl w:val="0"/>
          <w:numId w:val="0"/>
        </w:numPr>
        <w:ind w:left="360"/>
      </w:pPr>
    </w:p>
    <w:p w14:paraId="337065A4" w14:textId="77777777" w:rsidR="005C2FD1" w:rsidRDefault="00106DEE" w:rsidP="005C2FD1">
      <w:pPr>
        <w:pStyle w:val="Bullet"/>
      </w:pPr>
      <w:r>
        <w:t>Podiatry</w:t>
      </w:r>
    </w:p>
    <w:p w14:paraId="6FAA2AE3" w14:textId="77777777" w:rsidR="005C2FD1" w:rsidRDefault="00362723" w:rsidP="005C2FD1">
      <w:pPr>
        <w:pStyle w:val="Bullet"/>
        <w:numPr>
          <w:ilvl w:val="1"/>
          <w:numId w:val="1"/>
        </w:numPr>
      </w:pPr>
      <w:r>
        <w:t>General podiatry care including biomechanical assessments and nail surgery</w:t>
      </w:r>
    </w:p>
    <w:p w14:paraId="57514C8A" w14:textId="77777777" w:rsidR="005C2FD1" w:rsidRDefault="00362723" w:rsidP="005C2FD1">
      <w:pPr>
        <w:pStyle w:val="Bullet"/>
        <w:numPr>
          <w:ilvl w:val="1"/>
          <w:numId w:val="1"/>
        </w:numPr>
      </w:pPr>
      <w:r>
        <w:t>Wound care</w:t>
      </w:r>
    </w:p>
    <w:p w14:paraId="5622A507" w14:textId="77777777" w:rsidR="005C2FD1" w:rsidRDefault="00362723" w:rsidP="005C2FD1">
      <w:pPr>
        <w:pStyle w:val="Bullet"/>
        <w:numPr>
          <w:ilvl w:val="1"/>
          <w:numId w:val="1"/>
        </w:numPr>
      </w:pPr>
      <w:r>
        <w:t>Foot orthoses prescription</w:t>
      </w:r>
    </w:p>
    <w:p w14:paraId="7113A887" w14:textId="77777777" w:rsidR="005C2FD1" w:rsidRDefault="00362723" w:rsidP="005C2FD1">
      <w:pPr>
        <w:pStyle w:val="Bullet"/>
        <w:numPr>
          <w:ilvl w:val="1"/>
          <w:numId w:val="1"/>
        </w:numPr>
      </w:pPr>
      <w:r>
        <w:t>Diabetes foot health assessments</w:t>
      </w:r>
    </w:p>
    <w:p w14:paraId="7486DC29" w14:textId="1A353144" w:rsidR="00362723" w:rsidRDefault="00362723" w:rsidP="005C2FD1">
      <w:pPr>
        <w:pStyle w:val="Bullet"/>
        <w:numPr>
          <w:ilvl w:val="1"/>
          <w:numId w:val="1"/>
        </w:numPr>
      </w:pPr>
      <w:r>
        <w:t>Foot Care Service</w:t>
      </w:r>
      <w:r w:rsidR="005C2FD1">
        <w:t>.</w:t>
      </w:r>
    </w:p>
    <w:p w14:paraId="14DEB4DA" w14:textId="77777777" w:rsidR="00362723" w:rsidRDefault="00362723" w:rsidP="00362723">
      <w:pPr>
        <w:pStyle w:val="Bullet"/>
        <w:numPr>
          <w:ilvl w:val="0"/>
          <w:numId w:val="0"/>
        </w:numPr>
        <w:ind w:left="360"/>
      </w:pPr>
    </w:p>
    <w:p w14:paraId="6A3117A8" w14:textId="1B5E96B0" w:rsidR="00106DEE" w:rsidRPr="00536789" w:rsidRDefault="00106DEE" w:rsidP="00230159">
      <w:pPr>
        <w:pStyle w:val="Bullet"/>
      </w:pPr>
      <w:r>
        <w:t>Social Work</w:t>
      </w:r>
    </w:p>
    <w:p w14:paraId="6DE357B3" w14:textId="6EB185A6" w:rsidR="00E76BB9" w:rsidRDefault="002F2C7D" w:rsidP="00230159">
      <w:pPr>
        <w:pStyle w:val="Bullet"/>
        <w:numPr>
          <w:ilvl w:val="1"/>
          <w:numId w:val="1"/>
        </w:numPr>
      </w:pPr>
      <w:r>
        <w:t>c</w:t>
      </w:r>
      <w:r w:rsidR="00106DEE">
        <w:t xml:space="preserve">ounselling support for the emotional and social adjustments </w:t>
      </w:r>
      <w:r w:rsidR="1764BB25">
        <w:t>to</w:t>
      </w:r>
      <w:r w:rsidR="5496B8E0">
        <w:t xml:space="preserve"> changes in health</w:t>
      </w:r>
      <w:r w:rsidR="0060306B">
        <w:t>. This is</w:t>
      </w:r>
      <w:r w:rsidR="5496B8E0">
        <w:t xml:space="preserve"> including experience of anxiety, stress and/or depression related to the health condition</w:t>
      </w:r>
    </w:p>
    <w:p w14:paraId="68A708CC" w14:textId="706F3423" w:rsidR="00106DEE" w:rsidRPr="00536789" w:rsidRDefault="002F2C7D" w:rsidP="00230159">
      <w:pPr>
        <w:pStyle w:val="Bullet"/>
        <w:numPr>
          <w:ilvl w:val="1"/>
          <w:numId w:val="1"/>
        </w:numPr>
      </w:pPr>
      <w:r>
        <w:t>i</w:t>
      </w:r>
      <w:r w:rsidR="00106DEE">
        <w:t>nformation and advocacy for practical matters such as accommodation changes, transport, income and financial pressures</w:t>
      </w:r>
    </w:p>
    <w:p w14:paraId="6B0962A2" w14:textId="56D910FD" w:rsidR="00106DEE" w:rsidRPr="00536789" w:rsidRDefault="002F2C7D" w:rsidP="00230159">
      <w:pPr>
        <w:pStyle w:val="Bullet"/>
        <w:numPr>
          <w:ilvl w:val="1"/>
          <w:numId w:val="1"/>
        </w:numPr>
      </w:pPr>
      <w:r>
        <w:t>r</w:t>
      </w:r>
      <w:r w:rsidR="00106DEE">
        <w:t>eferrals t</w:t>
      </w:r>
      <w:r w:rsidR="1DA21716">
        <w:t>o</w:t>
      </w:r>
      <w:r w:rsidR="00106DEE">
        <w:t xml:space="preserve"> services and supports both within </w:t>
      </w:r>
      <w:r w:rsidR="6A977F74">
        <w:t xml:space="preserve">and outside of </w:t>
      </w:r>
      <w:r w:rsidR="00106DEE">
        <w:t>the health system</w:t>
      </w:r>
    </w:p>
    <w:p w14:paraId="6219C999" w14:textId="13BC5B37" w:rsidR="00106DEE" w:rsidRPr="00536789" w:rsidRDefault="002F2C7D" w:rsidP="00230159">
      <w:pPr>
        <w:pStyle w:val="Bullet"/>
        <w:numPr>
          <w:ilvl w:val="1"/>
          <w:numId w:val="1"/>
        </w:numPr>
      </w:pPr>
      <w:r>
        <w:t>a</w:t>
      </w:r>
      <w:r w:rsidR="5F641054">
        <w:t>ssistance to understand and manage health conditions, and the impact the health condition has on the patient and their family</w:t>
      </w:r>
    </w:p>
    <w:p w14:paraId="734A5530" w14:textId="1F3B08AE" w:rsidR="00106DEE" w:rsidRPr="00536789" w:rsidRDefault="002F2C7D" w:rsidP="00230159">
      <w:pPr>
        <w:pStyle w:val="Bullet"/>
        <w:numPr>
          <w:ilvl w:val="1"/>
          <w:numId w:val="1"/>
        </w:numPr>
      </w:pPr>
      <w:r>
        <w:t>s</w:t>
      </w:r>
      <w:r w:rsidR="6719BFB8">
        <w:t>hort-term, goal-based counselling related to carer stress, adjustment to changes in health</w:t>
      </w:r>
      <w:r w:rsidR="2FE1B148">
        <w:t>, and grief, loss and bereavement counselling</w:t>
      </w:r>
      <w:r w:rsidR="6719BFB8">
        <w:t>.</w:t>
      </w:r>
    </w:p>
    <w:p w14:paraId="69363A71" w14:textId="77777777" w:rsidR="00F138E7" w:rsidRDefault="00F138E7" w:rsidP="00F138E7">
      <w:pPr>
        <w:pStyle w:val="Bullet"/>
        <w:numPr>
          <w:ilvl w:val="0"/>
          <w:numId w:val="0"/>
        </w:numPr>
        <w:ind w:left="360"/>
      </w:pPr>
    </w:p>
    <w:p w14:paraId="05B2FB0B" w14:textId="7306DC16" w:rsidR="00106DEE" w:rsidRPr="00536789" w:rsidRDefault="00106DEE" w:rsidP="00230159">
      <w:pPr>
        <w:pStyle w:val="Bullet"/>
      </w:pPr>
      <w:r w:rsidRPr="00536789">
        <w:t>Health Promotion</w:t>
      </w:r>
    </w:p>
    <w:p w14:paraId="1DD591AB" w14:textId="733BE7C8" w:rsidR="00E76BB9" w:rsidRPr="00536789" w:rsidRDefault="00106DEE" w:rsidP="00230159">
      <w:pPr>
        <w:pStyle w:val="Bullet"/>
        <w:numPr>
          <w:ilvl w:val="1"/>
          <w:numId w:val="1"/>
        </w:numPr>
      </w:pPr>
      <w:r>
        <w:lastRenderedPageBreak/>
        <w:t>Take Control – Live Well</w:t>
      </w:r>
      <w:r w:rsidR="6CF84E84">
        <w:t xml:space="preserve"> program for adults with chronic conditions</w:t>
      </w:r>
      <w:r w:rsidR="002F2C7D">
        <w:t>.</w:t>
      </w:r>
    </w:p>
    <w:p w14:paraId="3E95ECBE" w14:textId="77777777" w:rsidR="00F138E7" w:rsidRDefault="00F138E7" w:rsidP="00F138E7">
      <w:pPr>
        <w:pStyle w:val="Bullet"/>
        <w:numPr>
          <w:ilvl w:val="0"/>
          <w:numId w:val="0"/>
        </w:numPr>
        <w:ind w:left="360"/>
      </w:pPr>
    </w:p>
    <w:p w14:paraId="6FE8F814" w14:textId="7C6B61DA" w:rsidR="00106DEE" w:rsidRPr="00536789" w:rsidRDefault="00106DEE" w:rsidP="00230159">
      <w:pPr>
        <w:pStyle w:val="Bullet"/>
      </w:pPr>
      <w:r w:rsidRPr="00536789">
        <w:t>Nutrition</w:t>
      </w:r>
    </w:p>
    <w:p w14:paraId="578208EE" w14:textId="3403EC3A" w:rsidR="00106DEE" w:rsidRPr="00536789" w:rsidRDefault="002F2C7D" w:rsidP="00230159">
      <w:pPr>
        <w:pStyle w:val="Bullet"/>
        <w:numPr>
          <w:ilvl w:val="1"/>
          <w:numId w:val="1"/>
        </w:numPr>
      </w:pPr>
      <w:r>
        <w:t>t</w:t>
      </w:r>
      <w:r w:rsidR="00106DEE" w:rsidRPr="00536789">
        <w:t>ube feeding at home</w:t>
      </w:r>
    </w:p>
    <w:p w14:paraId="329D816E" w14:textId="7990263D" w:rsidR="00106DEE" w:rsidRPr="00536789" w:rsidRDefault="002F2C7D" w:rsidP="00230159">
      <w:pPr>
        <w:pStyle w:val="Bullet"/>
        <w:numPr>
          <w:ilvl w:val="1"/>
          <w:numId w:val="1"/>
        </w:numPr>
      </w:pPr>
      <w:r>
        <w:t>k</w:t>
      </w:r>
      <w:r w:rsidR="00106DEE" w:rsidRPr="00536789">
        <w:t>idney disease</w:t>
      </w:r>
    </w:p>
    <w:p w14:paraId="5F7B332C" w14:textId="58AAB2D7" w:rsidR="00106DEE" w:rsidRPr="00536789" w:rsidRDefault="002F2C7D" w:rsidP="00230159">
      <w:pPr>
        <w:pStyle w:val="Bullet"/>
        <w:numPr>
          <w:ilvl w:val="1"/>
          <w:numId w:val="1"/>
        </w:numPr>
      </w:pPr>
      <w:r>
        <w:t>n</w:t>
      </w:r>
      <w:r w:rsidR="00106DEE" w:rsidRPr="00536789">
        <w:t>utrition support</w:t>
      </w:r>
      <w:r>
        <w:t xml:space="preserve"> – </w:t>
      </w:r>
      <w:r w:rsidR="00106DEE" w:rsidRPr="00536789">
        <w:t>help with recovering from malnutrition, poor food and drink intake, reduced appetite, losing weight without trying and wound healing. This includes advice on oral nutrition supplements and support for carers around food preparation. This support is inclusive of people with diagnosed Avoidant/Restrictive Food Intake Disorder</w:t>
      </w:r>
      <w:r>
        <w:t xml:space="preserve"> (ARFID)</w:t>
      </w:r>
      <w:r w:rsidR="00106DEE" w:rsidRPr="00536789">
        <w:t>.</w:t>
      </w:r>
    </w:p>
    <w:p w14:paraId="14671380" w14:textId="6EE39881" w:rsidR="00106DEE" w:rsidRPr="00536789" w:rsidRDefault="006D6492" w:rsidP="00230159">
      <w:pPr>
        <w:pStyle w:val="Bullet"/>
        <w:numPr>
          <w:ilvl w:val="1"/>
          <w:numId w:val="1"/>
        </w:numPr>
      </w:pPr>
      <w:r>
        <w:t>g</w:t>
      </w:r>
      <w:r w:rsidR="00106DEE" w:rsidRPr="00536789">
        <w:t>ut health</w:t>
      </w:r>
      <w:r>
        <w:t xml:space="preserve"> – </w:t>
      </w:r>
      <w:r w:rsidR="00106DEE" w:rsidRPr="00536789">
        <w:t>advice on improving gut health in conditions including irritable bowel syndrome, constipation, diarrhoea, diverticulitis or post-surgery</w:t>
      </w:r>
    </w:p>
    <w:p w14:paraId="5163DA49" w14:textId="66E2E3BD" w:rsidR="00106DEE" w:rsidRPr="00536789" w:rsidRDefault="006D6492" w:rsidP="00230159">
      <w:pPr>
        <w:pStyle w:val="Bullet"/>
        <w:numPr>
          <w:ilvl w:val="1"/>
          <w:numId w:val="1"/>
        </w:numPr>
        <w:rPr>
          <w:bCs/>
          <w:color w:val="313131"/>
        </w:rPr>
      </w:pPr>
      <w:r>
        <w:rPr>
          <w:bCs/>
          <w:color w:val="313131"/>
        </w:rPr>
        <w:t>c</w:t>
      </w:r>
      <w:r w:rsidR="00106DEE" w:rsidRPr="00536789">
        <w:rPr>
          <w:bCs/>
          <w:color w:val="313131"/>
        </w:rPr>
        <w:t>hronic health conditions</w:t>
      </w:r>
      <w:r>
        <w:rPr>
          <w:bCs/>
          <w:color w:val="313131"/>
        </w:rPr>
        <w:t xml:space="preserve"> – </w:t>
      </w:r>
      <w:r w:rsidR="00106DEE" w:rsidRPr="00536789">
        <w:rPr>
          <w:bCs/>
          <w:color w:val="313131"/>
        </w:rPr>
        <w:t>expert guidance on nutrition and having a positive relationship with food for people living with chronic health issues. This includes advice on arthritis, chronic pain, mental health, Parkinson’s disease and auto-immune conditions.</w:t>
      </w:r>
    </w:p>
    <w:p w14:paraId="76692013" w14:textId="38FC68D6" w:rsidR="0039534A" w:rsidRPr="00530E1A" w:rsidRDefault="006D6492" w:rsidP="0039534A">
      <w:pPr>
        <w:pStyle w:val="Bullet"/>
        <w:numPr>
          <w:ilvl w:val="1"/>
          <w:numId w:val="1"/>
        </w:numPr>
        <w:rPr>
          <w:color w:val="auto"/>
          <w:u w:val="single"/>
        </w:rPr>
      </w:pPr>
      <w:r>
        <w:t>h</w:t>
      </w:r>
      <w:r w:rsidR="00106DEE" w:rsidRPr="00536789">
        <w:t>ealthy eating advice</w:t>
      </w:r>
      <w:r>
        <w:t xml:space="preserve"> – </w:t>
      </w:r>
      <w:r w:rsidR="00106DEE" w:rsidRPr="00536789">
        <w:t>information on all aspects of nutrition including managing risk factors for diseases (e.g. high blood pressure, pre-diabetes, high cholesterol), nutrient deficiencies (e.g. iron deficiency) or food intolerances (e.g. lactose intolerance).</w:t>
      </w:r>
    </w:p>
    <w:p w14:paraId="1BA63775" w14:textId="5186F9FF" w:rsidR="00BA236B" w:rsidRPr="0039534A" w:rsidRDefault="00BA236B" w:rsidP="00530E1A">
      <w:pPr>
        <w:pStyle w:val="Bullet"/>
        <w:numPr>
          <w:ilvl w:val="0"/>
          <w:numId w:val="0"/>
        </w:numPr>
        <w:ind w:left="360" w:hanging="360"/>
        <w:rPr>
          <w:rStyle w:val="Hyperlink"/>
          <w:bCs/>
          <w:iCs/>
        </w:rPr>
      </w:pPr>
      <w:hyperlink w:anchor="_top" w:history="1">
        <w:r w:rsidRPr="0039534A">
          <w:rPr>
            <w:rStyle w:val="Hyperlink"/>
          </w:rPr>
          <w:t>Back to Contents</w:t>
        </w:r>
      </w:hyperlink>
    </w:p>
    <w:p w14:paraId="6D8FC34B" w14:textId="7662B56C" w:rsidR="007D351F" w:rsidRPr="00536789" w:rsidRDefault="007D351F" w:rsidP="007D351F">
      <w:pPr>
        <w:pStyle w:val="Heading2"/>
        <w:rPr>
          <w:szCs w:val="24"/>
        </w:rPr>
      </w:pPr>
      <w:bookmarkStart w:id="6" w:name="_Toc186794302"/>
      <w:bookmarkStart w:id="7" w:name="_Toc191561550"/>
      <w:r w:rsidRPr="00536789">
        <w:rPr>
          <w:szCs w:val="24"/>
        </w:rPr>
        <w:t xml:space="preserve">Section </w:t>
      </w:r>
      <w:r w:rsidR="0039534A">
        <w:rPr>
          <w:szCs w:val="24"/>
        </w:rPr>
        <w:t>2</w:t>
      </w:r>
      <w:r w:rsidRPr="00536789">
        <w:rPr>
          <w:szCs w:val="24"/>
        </w:rPr>
        <w:t xml:space="preserve"> – Eligibility Criteria</w:t>
      </w:r>
      <w:bookmarkEnd w:id="6"/>
      <w:bookmarkEnd w:id="7"/>
    </w:p>
    <w:p w14:paraId="304A631D" w14:textId="77777777" w:rsidR="007D351F" w:rsidRPr="00536789" w:rsidRDefault="007D351F" w:rsidP="00230159">
      <w:pPr>
        <w:pStyle w:val="Heading4"/>
        <w:rPr>
          <w:color w:val="FF0000"/>
        </w:rPr>
      </w:pPr>
      <w:r w:rsidRPr="00536789">
        <w:t>Core CCP Eligibility Criteria</w:t>
      </w:r>
    </w:p>
    <w:p w14:paraId="30C920E9" w14:textId="571E9EF0" w:rsidR="007D351F" w:rsidRPr="00536789" w:rsidRDefault="007D351F" w:rsidP="00230159">
      <w:pPr>
        <w:pStyle w:val="Bullet"/>
      </w:pPr>
      <w:r w:rsidRPr="3E345A25">
        <w:t>Medicare card holders with either a permanent or temporary ACT residential address</w:t>
      </w:r>
    </w:p>
    <w:p w14:paraId="2F004829" w14:textId="38E76A43" w:rsidR="007D351F" w:rsidRPr="00536789" w:rsidRDefault="007D351F" w:rsidP="00230159">
      <w:pPr>
        <w:pStyle w:val="Bullet"/>
      </w:pPr>
      <w:r w:rsidRPr="00536789">
        <w:t>Health care card holders and asylum seeker cardholders</w:t>
      </w:r>
    </w:p>
    <w:p w14:paraId="38DD2B9B" w14:textId="73377FBE" w:rsidR="007D351F" w:rsidRPr="00536789" w:rsidRDefault="007D351F" w:rsidP="00230159">
      <w:pPr>
        <w:pStyle w:val="Bullet"/>
      </w:pPr>
      <w:r w:rsidRPr="00536789">
        <w:t xml:space="preserve">“Non-eligible” patients (e.g. international students) </w:t>
      </w:r>
      <w:r w:rsidR="00530E1A">
        <w:t>are not entitled to free CCP services, hence they can either pay for CCP services or they may elect to access a</w:t>
      </w:r>
      <w:r w:rsidRPr="00536789">
        <w:t xml:space="preserve"> private provider</w:t>
      </w:r>
    </w:p>
    <w:p w14:paraId="17DEA391" w14:textId="4C989C3A" w:rsidR="007D351F" w:rsidRPr="00536789" w:rsidRDefault="005353E7" w:rsidP="00230159">
      <w:pPr>
        <w:pStyle w:val="Bullet"/>
      </w:pPr>
      <w:r>
        <w:t xml:space="preserve">Patients registered for the </w:t>
      </w:r>
      <w:r w:rsidR="007D351F" w:rsidRPr="00536789">
        <w:t xml:space="preserve">Commonwealth Home Support Program (CHSP) (see </w:t>
      </w:r>
      <w:r w:rsidR="005C2FD1">
        <w:t xml:space="preserve">‘CHSP’ </w:t>
      </w:r>
      <w:r w:rsidR="007D351F" w:rsidRPr="00536789">
        <w:t>below)</w:t>
      </w:r>
    </w:p>
    <w:p w14:paraId="609EA1DF" w14:textId="408D8158" w:rsidR="00972971" w:rsidRPr="00972971" w:rsidRDefault="005353E7" w:rsidP="00530E1A">
      <w:pPr>
        <w:pStyle w:val="Bullet"/>
        <w:rPr>
          <w:rFonts w:eastAsiaTheme="minorEastAsia"/>
          <w:lang w:eastAsia="en-US"/>
        </w:rPr>
      </w:pPr>
      <w:r>
        <w:t>Patients registered for the</w:t>
      </w:r>
      <w:r w:rsidRPr="00536789">
        <w:t xml:space="preserve"> </w:t>
      </w:r>
      <w:r w:rsidR="007D351F" w:rsidRPr="00536789">
        <w:t>National Disability Insurance Scheme (NDIS)</w:t>
      </w:r>
      <w:r w:rsidR="00972971">
        <w:t xml:space="preserve"> </w:t>
      </w:r>
      <w:r w:rsidR="007D351F" w:rsidRPr="00536789">
        <w:t xml:space="preserve">– for services listed within their individual service agreement </w:t>
      </w:r>
      <w:r w:rsidR="00972971">
        <w:t>(</w:t>
      </w:r>
      <w:r w:rsidR="007D351F" w:rsidRPr="00536789">
        <w:t xml:space="preserve">see </w:t>
      </w:r>
      <w:r w:rsidR="005C2FD1">
        <w:t>‘NDIS’</w:t>
      </w:r>
      <w:r w:rsidR="007D351F" w:rsidRPr="00536789">
        <w:t xml:space="preserve"> below)</w:t>
      </w:r>
      <w:r>
        <w:t>.</w:t>
      </w:r>
    </w:p>
    <w:p w14:paraId="20E69E85" w14:textId="77777777" w:rsidR="00972971" w:rsidRPr="00530E1A" w:rsidRDefault="00972971" w:rsidP="00F138E7">
      <w:pPr>
        <w:pStyle w:val="BodyCopy"/>
        <w:pBdr>
          <w:top w:val="single" w:sz="4" w:space="1" w:color="auto"/>
          <w:left w:val="single" w:sz="4" w:space="4" w:color="auto"/>
          <w:bottom w:val="single" w:sz="4" w:space="1" w:color="auto"/>
          <w:right w:val="single" w:sz="4" w:space="4" w:color="auto"/>
        </w:pBdr>
        <w:spacing w:after="0"/>
        <w:rPr>
          <w:rStyle w:val="Bold"/>
          <w:rFonts w:eastAsiaTheme="minorEastAsia"/>
        </w:rPr>
      </w:pPr>
      <w:r w:rsidRPr="00530E1A">
        <w:rPr>
          <w:rStyle w:val="Bold"/>
          <w:rFonts w:eastAsiaTheme="minorEastAsia"/>
        </w:rPr>
        <w:t xml:space="preserve">Note </w:t>
      </w:r>
    </w:p>
    <w:p w14:paraId="4C163A74" w14:textId="103235BC" w:rsidR="007D351F" w:rsidRPr="00536789" w:rsidRDefault="007D351F" w:rsidP="00530E1A">
      <w:pPr>
        <w:pStyle w:val="BodyCopy"/>
        <w:pBdr>
          <w:top w:val="single" w:sz="4" w:space="1" w:color="auto"/>
          <w:left w:val="single" w:sz="4" w:space="4" w:color="auto"/>
          <w:bottom w:val="single" w:sz="4" w:space="1" w:color="auto"/>
          <w:right w:val="single" w:sz="4" w:space="4" w:color="auto"/>
        </w:pBdr>
        <w:rPr>
          <w:rFonts w:eastAsiaTheme="minorEastAsia"/>
          <w:lang w:eastAsia="en-US"/>
        </w:rPr>
      </w:pPr>
      <w:r w:rsidRPr="3E345A25">
        <w:rPr>
          <w:rFonts w:eastAsiaTheme="minorEastAsia"/>
          <w:lang w:eastAsia="en-US"/>
        </w:rPr>
        <w:t>Non-ACT residents are eligible for the following services:</w:t>
      </w:r>
    </w:p>
    <w:p w14:paraId="0BCD412C" w14:textId="77777777" w:rsidR="007D351F" w:rsidRPr="00536789" w:rsidRDefault="007D351F" w:rsidP="00530E1A">
      <w:pPr>
        <w:pStyle w:val="Bullet"/>
        <w:pBdr>
          <w:top w:val="single" w:sz="4" w:space="1" w:color="auto"/>
          <w:left w:val="single" w:sz="4" w:space="4" w:color="auto"/>
          <w:bottom w:val="single" w:sz="4" w:space="1" w:color="auto"/>
          <w:right w:val="single" w:sz="4" w:space="4" w:color="auto"/>
        </w:pBdr>
      </w:pPr>
      <w:r w:rsidRPr="00536789">
        <w:t>Nutrition services for patients accessing Belconnen, Tuggeranong or Peter Yorke haemodialysis centres</w:t>
      </w:r>
    </w:p>
    <w:p w14:paraId="5C49DDF8" w14:textId="77777777" w:rsidR="007D351F" w:rsidRPr="00536789" w:rsidRDefault="007D351F" w:rsidP="00530E1A">
      <w:pPr>
        <w:pStyle w:val="Bullet"/>
        <w:pBdr>
          <w:top w:val="single" w:sz="4" w:space="1" w:color="auto"/>
          <w:left w:val="single" w:sz="4" w:space="4" w:color="auto"/>
          <w:bottom w:val="single" w:sz="4" w:space="1" w:color="auto"/>
          <w:right w:val="single" w:sz="4" w:space="4" w:color="auto"/>
        </w:pBdr>
      </w:pPr>
      <w:r w:rsidRPr="00536789">
        <w:lastRenderedPageBreak/>
        <w:t>Specific CCP (Physiotherapy &amp; Nutrition) led programs e.g. GLA:D, Joint Surgery Initiative Wait List Project, Rheumatology department patients.</w:t>
      </w:r>
    </w:p>
    <w:p w14:paraId="37FB9247" w14:textId="55B48959" w:rsidR="00962025" w:rsidRPr="00E76BB9" w:rsidRDefault="00530E1A" w:rsidP="00530E1A">
      <w:pPr>
        <w:pStyle w:val="Bullet"/>
        <w:pBdr>
          <w:top w:val="single" w:sz="4" w:space="1" w:color="auto"/>
          <w:left w:val="single" w:sz="4" w:space="4" w:color="auto"/>
          <w:bottom w:val="single" w:sz="4" w:space="1" w:color="auto"/>
          <w:right w:val="single" w:sz="4" w:space="4" w:color="auto"/>
        </w:pBdr>
      </w:pPr>
      <w:r>
        <w:t xml:space="preserve">CCP </w:t>
      </w:r>
      <w:r w:rsidR="007D351F" w:rsidRPr="00536789">
        <w:t>Manager approved exclusions.</w:t>
      </w:r>
    </w:p>
    <w:p w14:paraId="34C11985" w14:textId="0054CFD3" w:rsidR="007D351F" w:rsidRPr="00536789" w:rsidRDefault="003904FF" w:rsidP="00230159">
      <w:pPr>
        <w:pStyle w:val="Heading4"/>
        <w:rPr>
          <w:lang w:val="en-US" w:bidi="en-US"/>
        </w:rPr>
      </w:pPr>
      <w:r>
        <w:rPr>
          <w:lang w:val="en-US" w:bidi="en-US"/>
        </w:rPr>
        <w:t>CCP services provided under specific funding arrangements</w:t>
      </w:r>
    </w:p>
    <w:p w14:paraId="39DF864C" w14:textId="270B768D" w:rsidR="007D351F" w:rsidRPr="00536789" w:rsidRDefault="007D351F" w:rsidP="00230159">
      <w:pPr>
        <w:pStyle w:val="Heading6"/>
        <w:rPr>
          <w:lang w:val="en-US" w:bidi="en-US"/>
        </w:rPr>
      </w:pPr>
      <w:r w:rsidRPr="00536789">
        <w:rPr>
          <w:lang w:val="en-US" w:bidi="en-US"/>
        </w:rPr>
        <w:t>NDIS</w:t>
      </w:r>
    </w:p>
    <w:p w14:paraId="0B2F9AF8" w14:textId="7C517774" w:rsidR="003904FF" w:rsidRPr="00230159" w:rsidRDefault="003904FF" w:rsidP="00F138E7">
      <w:pPr>
        <w:pStyle w:val="BodyCopy"/>
        <w:spacing w:after="0"/>
      </w:pPr>
      <w:r w:rsidRPr="00230159">
        <w:t xml:space="preserve">Not all CCP services are NDIS providers. Patients with NDIS approval for specific services will utilise this NDIS funding to access these services through the CCP. </w:t>
      </w:r>
      <w:r>
        <w:t>Services include:</w:t>
      </w:r>
    </w:p>
    <w:p w14:paraId="4F2FD7AB" w14:textId="77777777" w:rsidR="007D351F" w:rsidRPr="00536789" w:rsidRDefault="007D351F" w:rsidP="00230159">
      <w:pPr>
        <w:pStyle w:val="Bullet"/>
        <w:rPr>
          <w:lang w:val="en-US" w:bidi="en-US"/>
        </w:rPr>
      </w:pPr>
      <w:r w:rsidRPr="00536789">
        <w:rPr>
          <w:lang w:val="en-US" w:bidi="en-US"/>
        </w:rPr>
        <w:t>Nursing</w:t>
      </w:r>
    </w:p>
    <w:p w14:paraId="79718E97" w14:textId="77777777" w:rsidR="007D351F" w:rsidRPr="00536789" w:rsidRDefault="007D351F" w:rsidP="00230159">
      <w:pPr>
        <w:pStyle w:val="Bullet"/>
        <w:rPr>
          <w:lang w:val="en-US" w:bidi="en-US"/>
        </w:rPr>
      </w:pPr>
      <w:r w:rsidRPr="00536789">
        <w:rPr>
          <w:lang w:val="en-US" w:bidi="en-US"/>
        </w:rPr>
        <w:t>Occupational Therapy</w:t>
      </w:r>
    </w:p>
    <w:p w14:paraId="14781E09" w14:textId="77777777" w:rsidR="007D351F" w:rsidRPr="00536789" w:rsidRDefault="007D351F" w:rsidP="00230159">
      <w:pPr>
        <w:pStyle w:val="Bullet"/>
        <w:rPr>
          <w:lang w:val="en-US" w:bidi="en-US"/>
        </w:rPr>
      </w:pPr>
      <w:r w:rsidRPr="00536789">
        <w:rPr>
          <w:lang w:val="en-US" w:bidi="en-US"/>
        </w:rPr>
        <w:t>Nutrition</w:t>
      </w:r>
    </w:p>
    <w:p w14:paraId="5F24F764" w14:textId="45327215" w:rsidR="007D351F" w:rsidRPr="00536789" w:rsidRDefault="007D351F" w:rsidP="00230159">
      <w:pPr>
        <w:pStyle w:val="Bullet"/>
        <w:rPr>
          <w:lang w:val="en-US" w:bidi="en-US"/>
        </w:rPr>
      </w:pPr>
      <w:r w:rsidRPr="00536789">
        <w:rPr>
          <w:lang w:val="en-US" w:bidi="en-US"/>
        </w:rPr>
        <w:t>Podiatry</w:t>
      </w:r>
      <w:r w:rsidR="003904FF">
        <w:rPr>
          <w:lang w:val="en-US" w:bidi="en-US"/>
        </w:rPr>
        <w:t>.</w:t>
      </w:r>
    </w:p>
    <w:p w14:paraId="5D9CCD0F" w14:textId="05C7A69A" w:rsidR="007D351F" w:rsidRDefault="007D351F" w:rsidP="007447EA">
      <w:pPr>
        <w:pStyle w:val="BodyCopy"/>
        <w:rPr>
          <w:lang w:val="en-US" w:bidi="en-US"/>
        </w:rPr>
      </w:pPr>
      <w:r w:rsidRPr="00536789">
        <w:rPr>
          <w:lang w:val="en-US" w:bidi="en-US"/>
        </w:rPr>
        <w:t xml:space="preserve">Patients with existing NDIS providers in place </w:t>
      </w:r>
      <w:r w:rsidR="002C2504">
        <w:rPr>
          <w:lang w:val="en-US" w:bidi="en-US"/>
        </w:rPr>
        <w:t>need to first</w:t>
      </w:r>
      <w:r w:rsidR="002C2504" w:rsidRPr="00536789">
        <w:rPr>
          <w:lang w:val="en-US" w:bidi="en-US"/>
        </w:rPr>
        <w:t xml:space="preserve"> </w:t>
      </w:r>
      <w:r w:rsidRPr="00536789">
        <w:rPr>
          <w:lang w:val="en-US" w:bidi="en-US"/>
        </w:rPr>
        <w:t>explore whether the newly requested service can be delivered by their provider. The CCP may be able to offer education and training to existing providers to enable them to provide all patient services.</w:t>
      </w:r>
      <w:r w:rsidR="003D384C">
        <w:rPr>
          <w:lang w:val="en-US" w:bidi="en-US"/>
        </w:rPr>
        <w:t xml:space="preserve"> If the patient is interested in selecting the CCP as </w:t>
      </w:r>
      <w:proofErr w:type="gramStart"/>
      <w:r w:rsidR="003D384C">
        <w:rPr>
          <w:lang w:val="en-US" w:bidi="en-US"/>
        </w:rPr>
        <w:t>an</w:t>
      </w:r>
      <w:proofErr w:type="gramEnd"/>
      <w:r w:rsidR="003D384C">
        <w:rPr>
          <w:lang w:val="en-US" w:bidi="en-US"/>
        </w:rPr>
        <w:t xml:space="preserve"> NDIS service provider, they will need to engage in discussions with the CCP to determine whether this service is the most </w:t>
      </w:r>
      <w:r w:rsidR="009D2468">
        <w:rPr>
          <w:lang w:val="en-US" w:bidi="en-US"/>
        </w:rPr>
        <w:t>appropriate</w:t>
      </w:r>
      <w:r w:rsidR="003D384C">
        <w:rPr>
          <w:lang w:val="en-US" w:bidi="en-US"/>
        </w:rPr>
        <w:t xml:space="preserve"> for them. Of particular importance is the fact that the CCP do not provide timed visits, which many NDIS patients require due to their schedules.</w:t>
      </w:r>
    </w:p>
    <w:p w14:paraId="63739DE6" w14:textId="4F17142A" w:rsidR="007D351F" w:rsidRPr="00536789" w:rsidRDefault="007D351F" w:rsidP="00230159">
      <w:pPr>
        <w:pStyle w:val="Heading6"/>
        <w:rPr>
          <w:lang w:val="en-US" w:bidi="en-US"/>
        </w:rPr>
      </w:pPr>
      <w:r w:rsidRPr="00536789">
        <w:rPr>
          <w:lang w:val="en-US" w:bidi="en-US"/>
        </w:rPr>
        <w:t>CHSP</w:t>
      </w:r>
    </w:p>
    <w:p w14:paraId="657D7E82" w14:textId="77777777" w:rsidR="007D351F" w:rsidRPr="00536789" w:rsidRDefault="007D351F" w:rsidP="00230159">
      <w:pPr>
        <w:pStyle w:val="Bullet"/>
        <w:rPr>
          <w:lang w:val="en-US" w:bidi="en-US"/>
        </w:rPr>
      </w:pPr>
      <w:r w:rsidRPr="00536789">
        <w:rPr>
          <w:lang w:val="en-US" w:bidi="en-US"/>
        </w:rPr>
        <w:t>Nursing</w:t>
      </w:r>
    </w:p>
    <w:p w14:paraId="1A6B2808" w14:textId="77777777" w:rsidR="007D351F" w:rsidRPr="00536789" w:rsidRDefault="007D351F" w:rsidP="00230159">
      <w:pPr>
        <w:pStyle w:val="Bullet"/>
        <w:rPr>
          <w:lang w:val="en-US" w:bidi="en-US"/>
        </w:rPr>
      </w:pPr>
      <w:r w:rsidRPr="00536789">
        <w:rPr>
          <w:lang w:val="en-US" w:bidi="en-US"/>
        </w:rPr>
        <w:t>Physiotherapy</w:t>
      </w:r>
    </w:p>
    <w:p w14:paraId="1BEB767A" w14:textId="77777777" w:rsidR="007D351F" w:rsidRPr="00536789" w:rsidRDefault="007D351F" w:rsidP="00230159">
      <w:pPr>
        <w:pStyle w:val="Bullet"/>
        <w:rPr>
          <w:lang w:val="en-US" w:bidi="en-US"/>
        </w:rPr>
      </w:pPr>
      <w:r w:rsidRPr="00536789">
        <w:rPr>
          <w:lang w:val="en-US" w:bidi="en-US"/>
        </w:rPr>
        <w:t>Occupational Therapy</w:t>
      </w:r>
    </w:p>
    <w:p w14:paraId="332CE94F" w14:textId="5A82751A" w:rsidR="007D351F" w:rsidRDefault="007D351F" w:rsidP="00230159">
      <w:pPr>
        <w:pStyle w:val="Bullet"/>
        <w:rPr>
          <w:lang w:val="en-US" w:bidi="en-US"/>
        </w:rPr>
      </w:pPr>
      <w:r w:rsidRPr="00536789">
        <w:rPr>
          <w:lang w:val="en-US" w:bidi="en-US"/>
        </w:rPr>
        <w:t>Podiatry</w:t>
      </w:r>
      <w:r w:rsidR="003904FF">
        <w:rPr>
          <w:lang w:val="en-US" w:bidi="en-US"/>
        </w:rPr>
        <w:t>.</w:t>
      </w:r>
    </w:p>
    <w:p w14:paraId="53D3C726" w14:textId="29BADB2D" w:rsidR="003A3638" w:rsidRPr="00536789" w:rsidRDefault="003A3638" w:rsidP="00230159">
      <w:pPr>
        <w:pStyle w:val="Heading6"/>
        <w:rPr>
          <w:lang w:val="en-US" w:bidi="en-US"/>
        </w:rPr>
      </w:pPr>
      <w:r w:rsidRPr="003A3638">
        <w:t>Rapid Assessment of the Deteriorating Aged at Risk (RADAR)</w:t>
      </w:r>
    </w:p>
    <w:p w14:paraId="7E8BCE5C" w14:textId="527B0922" w:rsidR="003A3638" w:rsidRPr="003A3638" w:rsidRDefault="003A3638" w:rsidP="00230159">
      <w:pPr>
        <w:pStyle w:val="Bullet"/>
        <w:rPr>
          <w:lang w:val="en-US" w:bidi="en-US"/>
        </w:rPr>
      </w:pPr>
      <w:r w:rsidRPr="00536789">
        <w:rPr>
          <w:lang w:val="en-US" w:bidi="en-US"/>
        </w:rPr>
        <w:t>Occupational Therapy</w:t>
      </w:r>
    </w:p>
    <w:p w14:paraId="5478A7F1" w14:textId="77777777" w:rsidR="003A3638" w:rsidRPr="00536789" w:rsidRDefault="003A3638" w:rsidP="00230159">
      <w:pPr>
        <w:pStyle w:val="Bullet"/>
        <w:rPr>
          <w:lang w:val="en-US" w:bidi="en-US"/>
        </w:rPr>
      </w:pPr>
      <w:r w:rsidRPr="00536789">
        <w:rPr>
          <w:lang w:val="en-US" w:bidi="en-US"/>
        </w:rPr>
        <w:t>Physiotherapy</w:t>
      </w:r>
    </w:p>
    <w:p w14:paraId="3F50AB1B" w14:textId="43D53D26" w:rsidR="003A3638" w:rsidRDefault="003A3638" w:rsidP="00230159">
      <w:pPr>
        <w:pStyle w:val="Bullet"/>
        <w:rPr>
          <w:lang w:val="en-US" w:bidi="en-US"/>
        </w:rPr>
      </w:pPr>
      <w:r>
        <w:rPr>
          <w:lang w:val="en-US" w:bidi="en-US"/>
        </w:rPr>
        <w:t>Nutrition</w:t>
      </w:r>
    </w:p>
    <w:p w14:paraId="64F42FDF" w14:textId="6DFC7D07" w:rsidR="003A3638" w:rsidRDefault="003A3638" w:rsidP="00230159">
      <w:pPr>
        <w:pStyle w:val="Bullet"/>
        <w:rPr>
          <w:lang w:val="en-US" w:bidi="en-US"/>
        </w:rPr>
      </w:pPr>
      <w:r>
        <w:rPr>
          <w:lang w:val="en-US" w:bidi="en-US"/>
        </w:rPr>
        <w:t>Social Work</w:t>
      </w:r>
      <w:r w:rsidR="003904FF">
        <w:rPr>
          <w:lang w:val="en-US" w:bidi="en-US"/>
        </w:rPr>
        <w:t>.</w:t>
      </w:r>
    </w:p>
    <w:p w14:paraId="03E12F51" w14:textId="77777777" w:rsidR="003A3638" w:rsidRDefault="003A3638" w:rsidP="00230159">
      <w:pPr>
        <w:pStyle w:val="BodyCopy"/>
      </w:pPr>
      <w:r>
        <w:t>All referrals to CCP for RADAR patients must be made by the RADAR team.</w:t>
      </w:r>
    </w:p>
    <w:p w14:paraId="46FAC96A" w14:textId="77777777" w:rsidR="007D351F" w:rsidRPr="00536789" w:rsidRDefault="007D351F" w:rsidP="00230159">
      <w:pPr>
        <w:pStyle w:val="Heading4"/>
      </w:pPr>
      <w:r w:rsidRPr="00536789">
        <w:t>Podiatry-specific Eligibility Criteria</w:t>
      </w:r>
    </w:p>
    <w:p w14:paraId="1E0DB68F" w14:textId="344092C5" w:rsidR="007D351F" w:rsidRPr="00536789" w:rsidRDefault="007D351F" w:rsidP="00230159">
      <w:pPr>
        <w:pStyle w:val="BodyCopy"/>
      </w:pPr>
      <w:r w:rsidRPr="00536789">
        <w:t xml:space="preserve">To be eligible for CCP Podiatry services, </w:t>
      </w:r>
      <w:r w:rsidR="003904FF">
        <w:t>patients</w:t>
      </w:r>
      <w:r w:rsidR="003904FF" w:rsidRPr="00536789">
        <w:t xml:space="preserve"> </w:t>
      </w:r>
      <w:r w:rsidRPr="00536789">
        <w:t>must satisfy one of the following criteria:</w:t>
      </w:r>
    </w:p>
    <w:p w14:paraId="0F2157A1" w14:textId="67F975D7" w:rsidR="007D351F" w:rsidRPr="00536789" w:rsidRDefault="003904FF" w:rsidP="00230159">
      <w:pPr>
        <w:pStyle w:val="Bullet"/>
      </w:pPr>
      <w:r>
        <w:t>hold a c</w:t>
      </w:r>
      <w:r w:rsidR="007D351F" w:rsidRPr="00536789">
        <w:t>urrent Centrelink Low-Income Health Care Card (yellow and green)</w:t>
      </w:r>
    </w:p>
    <w:p w14:paraId="0D2B8080" w14:textId="09956614" w:rsidR="007D351F" w:rsidRPr="00536789" w:rsidRDefault="003904FF" w:rsidP="00230159">
      <w:pPr>
        <w:pStyle w:val="Bullet"/>
      </w:pPr>
      <w:r>
        <w:t>hold a c</w:t>
      </w:r>
      <w:r w:rsidR="007D351F" w:rsidRPr="00536789">
        <w:t>urrent Centrelink Pensioner Concession Card (blue and red)</w:t>
      </w:r>
    </w:p>
    <w:p w14:paraId="58ED6D24" w14:textId="6B99DC70" w:rsidR="007D351F" w:rsidRPr="00536789" w:rsidRDefault="003904FF" w:rsidP="00230159">
      <w:pPr>
        <w:pStyle w:val="Bullet"/>
      </w:pPr>
      <w:r>
        <w:t>hold a</w:t>
      </w:r>
      <w:r w:rsidR="004B63D1">
        <w:t>n</w:t>
      </w:r>
      <w:r>
        <w:t xml:space="preserve"> </w:t>
      </w:r>
      <w:r w:rsidR="007D351F" w:rsidRPr="00536789">
        <w:t>International Health and Medical Services Health Card (IHMS)</w:t>
      </w:r>
    </w:p>
    <w:p w14:paraId="2780D239" w14:textId="17AF02C3" w:rsidR="007D351F" w:rsidRPr="00536789" w:rsidRDefault="003904FF" w:rsidP="003904FF">
      <w:pPr>
        <w:pStyle w:val="Bullet"/>
      </w:pPr>
      <w:r>
        <w:lastRenderedPageBreak/>
        <w:t>be a p</w:t>
      </w:r>
      <w:r w:rsidR="007D351F" w:rsidRPr="00536789">
        <w:t>risoner/detainee from the correctional facilities of the ACT.</w:t>
      </w:r>
    </w:p>
    <w:p w14:paraId="140DADE0" w14:textId="2009FB6A" w:rsidR="007D351F" w:rsidRPr="00230159" w:rsidRDefault="007D351F" w:rsidP="00230159">
      <w:pPr>
        <w:pStyle w:val="BodyCopy"/>
      </w:pPr>
      <w:r w:rsidRPr="00230159">
        <w:t>Patients who do not meet the above criteria may be provided care in exceptional circumstances where they have a service history of chronic ulceration, are classified at high risk of re-ulceration and require regular ongoing podiatric treatment. In these circumstances a referral is accepted from the CCP Tissue Viability Nurse Practitioner, or from the CHS Diabetes Service Senior Podiatrist.</w:t>
      </w:r>
    </w:p>
    <w:p w14:paraId="6BD423B1" w14:textId="77777777" w:rsidR="007D351F" w:rsidRPr="00536789" w:rsidRDefault="007D351F" w:rsidP="00230159">
      <w:pPr>
        <w:pStyle w:val="Heading6"/>
        <w:rPr>
          <w:rFonts w:eastAsiaTheme="minorHAnsi"/>
        </w:rPr>
      </w:pPr>
      <w:r w:rsidRPr="00536789">
        <w:rPr>
          <w:rFonts w:eastAsiaTheme="minorHAnsi"/>
        </w:rPr>
        <w:t>Foot Care Service</w:t>
      </w:r>
    </w:p>
    <w:p w14:paraId="446A3BC8" w14:textId="77777777" w:rsidR="007D351F" w:rsidRPr="00536789" w:rsidRDefault="007D351F" w:rsidP="00230159">
      <w:pPr>
        <w:pStyle w:val="Bullet"/>
        <w:rPr>
          <w:rFonts w:eastAsiaTheme="minorHAnsi"/>
        </w:rPr>
      </w:pPr>
      <w:r w:rsidRPr="00536789">
        <w:rPr>
          <w:rFonts w:eastAsiaTheme="minorHAnsi"/>
        </w:rPr>
        <w:t>Patient must have been seen in the last 12 – 18 months by a CHS Podiatrist and been assessed as being of low pedal risk and suitable for ongoing appointments with an Allied Health Assistant.</w:t>
      </w:r>
    </w:p>
    <w:p w14:paraId="7C9290AC" w14:textId="23B0210A" w:rsidR="007D351F" w:rsidRPr="00230159" w:rsidRDefault="007D351F" w:rsidP="00230159">
      <w:pPr>
        <w:pStyle w:val="Bullet"/>
        <w:rPr>
          <w:rFonts w:eastAsiaTheme="minorHAnsi"/>
        </w:rPr>
      </w:pPr>
      <w:r w:rsidRPr="00536789">
        <w:rPr>
          <w:rFonts w:eastAsiaTheme="minorHAnsi"/>
        </w:rPr>
        <w:t>The patient must also be deemed to have a significant barrier to being able to self-care for their feet e.g. legally blind, impaired function or mobility.</w:t>
      </w:r>
    </w:p>
    <w:p w14:paraId="7F934101" w14:textId="58755643" w:rsidR="00230159" w:rsidRDefault="007D351F" w:rsidP="005C2FD1">
      <w:pPr>
        <w:pStyle w:val="Heading6"/>
      </w:pPr>
      <w:bookmarkStart w:id="8" w:name="_Hlk191480591"/>
      <w:r w:rsidRPr="00230159">
        <w:rPr>
          <w:rStyle w:val="Heading6Char"/>
        </w:rPr>
        <w:t>Foot Sure Group Program</w:t>
      </w:r>
    </w:p>
    <w:p w14:paraId="4126B43D" w14:textId="77777777" w:rsidR="00362723" w:rsidRDefault="00362723" w:rsidP="00362723">
      <w:pPr>
        <w:pStyle w:val="Bullet"/>
      </w:pPr>
      <w:r>
        <w:t>One-off Health promotion group to provide education on self-care techniques to assist people to care for their feet.</w:t>
      </w:r>
    </w:p>
    <w:p w14:paraId="04DD6AC5" w14:textId="77777777" w:rsidR="00362723" w:rsidRDefault="00362723" w:rsidP="00362723">
      <w:pPr>
        <w:pStyle w:val="Bullet"/>
      </w:pPr>
      <w:r>
        <w:t>Participants must not have a history of foot ulceration and/or amputation and must not have any significant barriers to self-care.</w:t>
      </w:r>
    </w:p>
    <w:p w14:paraId="3D55BC8B" w14:textId="77777777" w:rsidR="00362723" w:rsidRPr="00536789" w:rsidRDefault="00362723" w:rsidP="00362723">
      <w:pPr>
        <w:pStyle w:val="Bullet"/>
      </w:pPr>
      <w:r>
        <w:t xml:space="preserve">Entry </w:t>
      </w:r>
      <w:r w:rsidRPr="00536789">
        <w:t xml:space="preserve">does not require a referral and is open to </w:t>
      </w:r>
      <w:r>
        <w:t>people</w:t>
      </w:r>
      <w:r w:rsidRPr="00536789">
        <w:t xml:space="preserve"> 18 years and above</w:t>
      </w:r>
      <w:r>
        <w:t xml:space="preserve">. </w:t>
      </w:r>
    </w:p>
    <w:bookmarkEnd w:id="8"/>
    <w:p w14:paraId="29FC129B" w14:textId="77777777" w:rsidR="007D351F" w:rsidRDefault="00B940B3" w:rsidP="007D351F">
      <w:pPr>
        <w:pStyle w:val="BodyCopy"/>
        <w:spacing w:before="240"/>
        <w:rPr>
          <w:rStyle w:val="Hyperlink"/>
          <w:iCs w:val="0"/>
        </w:rPr>
      </w:pPr>
      <w:r>
        <w:fldChar w:fldCharType="begin"/>
      </w:r>
      <w:r>
        <w:instrText>HYPERLINK \l "_top"</w:instrText>
      </w:r>
      <w:r>
        <w:fldChar w:fldCharType="separate"/>
      </w:r>
      <w:r w:rsidR="007D351F" w:rsidRPr="00536789">
        <w:rPr>
          <w:rStyle w:val="Hyperlink"/>
          <w:iCs w:val="0"/>
        </w:rPr>
        <w:t>Back to Contents</w:t>
      </w:r>
      <w:r>
        <w:rPr>
          <w:rStyle w:val="Hyperlink"/>
          <w:iCs w:val="0"/>
        </w:rPr>
        <w:fldChar w:fldCharType="end"/>
      </w:r>
    </w:p>
    <w:p w14:paraId="46627E74" w14:textId="2D405881" w:rsidR="007D351F" w:rsidRPr="00536789" w:rsidRDefault="007D351F" w:rsidP="007D351F">
      <w:pPr>
        <w:pStyle w:val="Heading2"/>
        <w:rPr>
          <w:szCs w:val="24"/>
        </w:rPr>
      </w:pPr>
      <w:bookmarkStart w:id="9" w:name="_Toc186794303"/>
      <w:bookmarkStart w:id="10" w:name="_Toc191561551"/>
      <w:r w:rsidRPr="00536789">
        <w:rPr>
          <w:szCs w:val="24"/>
        </w:rPr>
        <w:t xml:space="preserve">Section </w:t>
      </w:r>
      <w:r w:rsidR="0039534A">
        <w:rPr>
          <w:szCs w:val="24"/>
        </w:rPr>
        <w:t>3</w:t>
      </w:r>
      <w:r w:rsidRPr="00536789">
        <w:rPr>
          <w:szCs w:val="24"/>
        </w:rPr>
        <w:t xml:space="preserve"> – Exclusion Criteria</w:t>
      </w:r>
      <w:bookmarkEnd w:id="9"/>
      <w:bookmarkEnd w:id="10"/>
    </w:p>
    <w:p w14:paraId="4B9A002E" w14:textId="77777777" w:rsidR="007D351F" w:rsidRPr="00536789" w:rsidRDefault="007D351F" w:rsidP="00230159">
      <w:pPr>
        <w:pStyle w:val="Heading4"/>
      </w:pPr>
      <w:r w:rsidRPr="00536789">
        <w:t>Core CCP Exclusion Criteria</w:t>
      </w:r>
    </w:p>
    <w:p w14:paraId="6E05CEF5" w14:textId="6CD447FC" w:rsidR="007D351F" w:rsidRPr="00536789" w:rsidRDefault="007D351F" w:rsidP="00230159">
      <w:pPr>
        <w:pStyle w:val="Bullet"/>
      </w:pPr>
      <w:r w:rsidRPr="00536789">
        <w:t>Approved third party liability or workers compensation cases – redirect to private provider</w:t>
      </w:r>
    </w:p>
    <w:p w14:paraId="6FE17C92" w14:textId="41A09B2B" w:rsidR="007D351F" w:rsidRDefault="007D351F" w:rsidP="00230159">
      <w:pPr>
        <w:pStyle w:val="Bullet"/>
      </w:pPr>
      <w:r w:rsidRPr="00536789">
        <w:t>Department of Veteran’s Affairs (DVA) gold cardholder – redirect to private provider</w:t>
      </w:r>
    </w:p>
    <w:p w14:paraId="1CDED966" w14:textId="63F40097" w:rsidR="009714B8" w:rsidRPr="00536789" w:rsidRDefault="009714B8" w:rsidP="004B63D1">
      <w:pPr>
        <w:pStyle w:val="Bullet"/>
        <w:numPr>
          <w:ilvl w:val="1"/>
          <w:numId w:val="1"/>
        </w:numPr>
      </w:pPr>
      <w:r>
        <w:t xml:space="preserve">Exception - </w:t>
      </w:r>
      <w:r w:rsidRPr="00536789">
        <w:rPr>
          <w:lang w:val="en-US" w:bidi="en-US"/>
        </w:rPr>
        <w:t>Where services required are not covered under DVA, the patient would receive CCP services as a public patient.</w:t>
      </w:r>
    </w:p>
    <w:p w14:paraId="3874D8B6" w14:textId="2D90FB7E" w:rsidR="007D351F" w:rsidRDefault="007D351F" w:rsidP="00230159">
      <w:pPr>
        <w:pStyle w:val="Bullet"/>
      </w:pPr>
      <w:r w:rsidRPr="00536789">
        <w:t>Residential aged care facility (RACF) patients</w:t>
      </w:r>
    </w:p>
    <w:p w14:paraId="57469A74" w14:textId="4CC5CF27" w:rsidR="009714B8" w:rsidRPr="00536789" w:rsidRDefault="009714B8" w:rsidP="004B63D1">
      <w:pPr>
        <w:pStyle w:val="Bullet"/>
        <w:numPr>
          <w:ilvl w:val="1"/>
          <w:numId w:val="1"/>
        </w:numPr>
      </w:pPr>
      <w:r>
        <w:t xml:space="preserve">Exception - </w:t>
      </w:r>
      <w:r w:rsidRPr="00536789">
        <w:rPr>
          <w:lang w:val="en-US" w:bidi="en-US"/>
        </w:rPr>
        <w:t xml:space="preserve">Clinical Nurse Consultants/Clinical Specialists can provide consultancy services to these facilities – </w:t>
      </w:r>
      <w:r w:rsidRPr="00536789">
        <w:rPr>
          <w:color w:val="auto"/>
          <w:lang w:val="en-US" w:bidi="en-US"/>
        </w:rPr>
        <w:t>fees may apply.</w:t>
      </w:r>
    </w:p>
    <w:p w14:paraId="75AA98B4" w14:textId="633E4D8A" w:rsidR="007D351F" w:rsidRPr="00536789" w:rsidRDefault="007D351F" w:rsidP="00230159">
      <w:pPr>
        <w:pStyle w:val="Bullet"/>
      </w:pPr>
      <w:r w:rsidRPr="3E345A25">
        <w:t xml:space="preserve">Home care package (HCP) patients – the CCP is not an HCP provider.  HCP </w:t>
      </w:r>
      <w:r w:rsidR="004901C6">
        <w:t>providers seeking</w:t>
      </w:r>
      <w:r w:rsidRPr="3E345A25">
        <w:t xml:space="preserve"> additional </w:t>
      </w:r>
      <w:r w:rsidR="004901C6">
        <w:t xml:space="preserve">services (including </w:t>
      </w:r>
      <w:r w:rsidRPr="3E345A25">
        <w:t>CHSP services</w:t>
      </w:r>
      <w:r w:rsidR="004901C6">
        <w:t>)</w:t>
      </w:r>
      <w:r w:rsidRPr="3E345A25">
        <w:t xml:space="preserve">, must </w:t>
      </w:r>
      <w:r w:rsidR="004901C6">
        <w:t>apply for these</w:t>
      </w:r>
      <w:r w:rsidRPr="3E345A25">
        <w:t xml:space="preserve"> through My Aged Care. </w:t>
      </w:r>
    </w:p>
    <w:p w14:paraId="2CB12262" w14:textId="77777777" w:rsidR="007D351F" w:rsidRPr="0012658C" w:rsidRDefault="007D351F" w:rsidP="00230159">
      <w:pPr>
        <w:pStyle w:val="Bullet"/>
      </w:pPr>
      <w:r w:rsidRPr="00536789">
        <w:rPr>
          <w:rFonts w:eastAsia="Calibri"/>
          <w:lang w:val="en-US" w:bidi="en-US"/>
        </w:rPr>
        <w:t>CCP risk assessments may result in patients not receiving a home visit and alternative arrangements will be put into place.</w:t>
      </w:r>
    </w:p>
    <w:p w14:paraId="047A3F41" w14:textId="77777777" w:rsidR="007722FB" w:rsidRDefault="007722FB" w:rsidP="00230159">
      <w:pPr>
        <w:pStyle w:val="Heading4"/>
      </w:pPr>
      <w:r>
        <w:t xml:space="preserve">Service Specific Exclusion Criteria </w:t>
      </w:r>
    </w:p>
    <w:p w14:paraId="420B70B7" w14:textId="78653BED" w:rsidR="007D351F" w:rsidRPr="004B63D1" w:rsidRDefault="007D351F" w:rsidP="00230159">
      <w:pPr>
        <w:pStyle w:val="Heading4"/>
        <w:rPr>
          <w:b w:val="0"/>
          <w:bCs/>
        </w:rPr>
      </w:pPr>
      <w:r w:rsidRPr="004B63D1">
        <w:rPr>
          <w:rStyle w:val="Heading6Char"/>
          <w:b w:val="0"/>
          <w:bCs/>
        </w:rPr>
        <w:lastRenderedPageBreak/>
        <w:t>Nursing</w:t>
      </w:r>
    </w:p>
    <w:p w14:paraId="4BF000BC" w14:textId="6ECCEEB9" w:rsidR="007D351F" w:rsidRPr="00536789" w:rsidRDefault="009714B8" w:rsidP="00230159">
      <w:pPr>
        <w:pStyle w:val="Bullet"/>
      </w:pPr>
      <w:r>
        <w:t>s</w:t>
      </w:r>
      <w:r w:rsidR="007D351F" w:rsidRPr="00536789">
        <w:t xml:space="preserve">hort term care needs of </w:t>
      </w:r>
      <w:r>
        <w:t xml:space="preserve">less than two weeks </w:t>
      </w:r>
      <w:r w:rsidR="007D351F" w:rsidRPr="00536789">
        <w:t xml:space="preserve">duration that only require </w:t>
      </w:r>
      <w:r>
        <w:t xml:space="preserve">two to three </w:t>
      </w:r>
      <w:r w:rsidR="007D351F" w:rsidRPr="00536789">
        <w:t xml:space="preserve">visits. Exceptions </w:t>
      </w:r>
      <w:r w:rsidR="004B63D1">
        <w:t xml:space="preserve">to short term exclusion </w:t>
      </w:r>
      <w:r w:rsidR="00A85F71">
        <w:t>(</w:t>
      </w:r>
      <w:r>
        <w:t xml:space="preserve">e.g. </w:t>
      </w:r>
      <w:r w:rsidR="00A85F71">
        <w:t xml:space="preserve">trial of voids) </w:t>
      </w:r>
      <w:r>
        <w:t xml:space="preserve">may </w:t>
      </w:r>
      <w:r w:rsidR="007D351F" w:rsidRPr="00536789">
        <w:t xml:space="preserve">be considered by </w:t>
      </w:r>
      <w:r w:rsidR="004B63D1">
        <w:t>CCP Nurse Managers</w:t>
      </w:r>
      <w:r w:rsidR="007D351F" w:rsidRPr="00536789">
        <w:t xml:space="preserve">. </w:t>
      </w:r>
    </w:p>
    <w:p w14:paraId="7252A762" w14:textId="63E3D85C" w:rsidR="007D351F" w:rsidRPr="00536789" w:rsidRDefault="009714B8" w:rsidP="00230159">
      <w:pPr>
        <w:pStyle w:val="Bullet"/>
      </w:pPr>
      <w:r>
        <w:t>f</w:t>
      </w:r>
      <w:r w:rsidR="007D351F" w:rsidRPr="00536789">
        <w:t>irst dose of medications or long-term medication administration</w:t>
      </w:r>
    </w:p>
    <w:p w14:paraId="70A98B10" w14:textId="00A8FD83" w:rsidR="007D351F" w:rsidRPr="00536789" w:rsidRDefault="007D351F" w:rsidP="00230159">
      <w:pPr>
        <w:pStyle w:val="Bullet"/>
      </w:pPr>
      <w:r w:rsidRPr="00536789">
        <w:t>personal care or welfare check services.</w:t>
      </w:r>
    </w:p>
    <w:p w14:paraId="3348CB77" w14:textId="50EA4595" w:rsidR="007D351F" w:rsidRPr="00536789" w:rsidRDefault="007D351F" w:rsidP="004B63D1">
      <w:pPr>
        <w:pStyle w:val="Heading6"/>
      </w:pPr>
      <w:r w:rsidRPr="00536789">
        <w:t>Podiatry</w:t>
      </w:r>
    </w:p>
    <w:p w14:paraId="0AB26861" w14:textId="0D7BABDA" w:rsidR="007D351F" w:rsidRPr="00536789" w:rsidRDefault="00A913E1" w:rsidP="00230159">
      <w:pPr>
        <w:pStyle w:val="Bullet"/>
      </w:pPr>
      <w:r>
        <w:t>p</w:t>
      </w:r>
      <w:r w:rsidR="007D351F" w:rsidRPr="00536789">
        <w:t>atients discharged from Podiatry within the past 12 months for the same issue.</w:t>
      </w:r>
    </w:p>
    <w:p w14:paraId="15964913" w14:textId="77777777" w:rsidR="00A913E1" w:rsidRPr="004B63D1" w:rsidRDefault="00A913E1" w:rsidP="004B63D1">
      <w:pPr>
        <w:pStyle w:val="BodyCopy"/>
        <w:pBdr>
          <w:top w:val="single" w:sz="4" w:space="1" w:color="auto"/>
          <w:left w:val="single" w:sz="4" w:space="4" w:color="auto"/>
          <w:bottom w:val="single" w:sz="4" w:space="1" w:color="auto"/>
          <w:right w:val="single" w:sz="4" w:space="4" w:color="auto"/>
        </w:pBdr>
        <w:rPr>
          <w:b/>
          <w:bCs w:val="0"/>
        </w:rPr>
      </w:pPr>
      <w:r w:rsidRPr="004B63D1">
        <w:rPr>
          <w:b/>
          <w:bCs w:val="0"/>
        </w:rPr>
        <w:t>Note</w:t>
      </w:r>
    </w:p>
    <w:p w14:paraId="795B0409" w14:textId="4CC751B4" w:rsidR="007D351F" w:rsidRPr="00536789" w:rsidRDefault="007D351F" w:rsidP="004B63D1">
      <w:pPr>
        <w:pStyle w:val="BodyCopy"/>
        <w:pBdr>
          <w:top w:val="single" w:sz="4" w:space="1" w:color="auto"/>
          <w:left w:val="single" w:sz="4" w:space="4" w:color="auto"/>
          <w:bottom w:val="single" w:sz="4" w:space="1" w:color="auto"/>
          <w:right w:val="single" w:sz="4" w:space="4" w:color="auto"/>
        </w:pBdr>
      </w:pPr>
      <w:r w:rsidRPr="00536789">
        <w:t>The Foot Care service can only offer basic nail care to low risk status patients. Patients with more complex needs (e.g. corns/callus, significant nail deformities) should seek private podiatry services. They may be able to receive Medicare rebates via a GP Management Plan if their doctor deems them eligible.</w:t>
      </w:r>
    </w:p>
    <w:p w14:paraId="07D5A29F" w14:textId="49078135" w:rsidR="007D351F" w:rsidRPr="00536789" w:rsidRDefault="007D351F" w:rsidP="004B63D1">
      <w:pPr>
        <w:pStyle w:val="Heading6"/>
      </w:pPr>
      <w:r w:rsidRPr="00536789">
        <w:t>Nutrition</w:t>
      </w:r>
    </w:p>
    <w:p w14:paraId="29CC5939" w14:textId="3551D16E" w:rsidR="007D351F" w:rsidRPr="00536789" w:rsidRDefault="00A913E1" w:rsidP="00230159">
      <w:pPr>
        <w:pStyle w:val="Bullet"/>
        <w:rPr>
          <w:lang w:bidi="en-US"/>
        </w:rPr>
      </w:pPr>
      <w:r>
        <w:rPr>
          <w:lang w:bidi="en-US"/>
        </w:rPr>
        <w:t>e</w:t>
      </w:r>
      <w:r w:rsidR="007D351F" w:rsidRPr="00536789">
        <w:rPr>
          <w:lang w:bidi="en-US"/>
        </w:rPr>
        <w:t xml:space="preserve">nterally tube fed or advanced kidney disease patients </w:t>
      </w:r>
      <w:r>
        <w:rPr>
          <w:lang w:bidi="en-US"/>
        </w:rPr>
        <w:t xml:space="preserve">less than </w:t>
      </w:r>
      <w:r w:rsidR="007D351F" w:rsidRPr="00536789">
        <w:rPr>
          <w:lang w:bidi="en-US"/>
        </w:rPr>
        <w:t>18 years of age</w:t>
      </w:r>
    </w:p>
    <w:p w14:paraId="1F87A0AC" w14:textId="7BE75D93" w:rsidR="007D351F" w:rsidRPr="00536789" w:rsidRDefault="00A913E1" w:rsidP="00230159">
      <w:pPr>
        <w:pStyle w:val="Bullet"/>
        <w:rPr>
          <w:lang w:bidi="en-US"/>
        </w:rPr>
      </w:pPr>
      <w:r>
        <w:rPr>
          <w:lang w:bidi="en-US"/>
        </w:rPr>
        <w:t>a</w:t>
      </w:r>
      <w:r w:rsidR="007D351F" w:rsidRPr="00536789">
        <w:rPr>
          <w:lang w:bidi="en-US"/>
        </w:rPr>
        <w:t xml:space="preserve">ll other patients </w:t>
      </w:r>
      <w:r>
        <w:rPr>
          <w:lang w:bidi="en-US"/>
        </w:rPr>
        <w:t xml:space="preserve">under </w:t>
      </w:r>
      <w:r w:rsidR="007D351F" w:rsidRPr="00536789">
        <w:rPr>
          <w:lang w:bidi="en-US"/>
        </w:rPr>
        <w:t>25 years of age</w:t>
      </w:r>
      <w:r>
        <w:rPr>
          <w:lang w:bidi="en-US"/>
        </w:rPr>
        <w:t>.</w:t>
      </w:r>
    </w:p>
    <w:p w14:paraId="73844418" w14:textId="28BDC2CD" w:rsidR="007D351F" w:rsidRPr="00536789" w:rsidRDefault="007D351F" w:rsidP="004B63D1">
      <w:pPr>
        <w:pStyle w:val="Heading6"/>
      </w:pPr>
      <w:r w:rsidRPr="00536789">
        <w:t xml:space="preserve">Social </w:t>
      </w:r>
      <w:r w:rsidR="007722FB">
        <w:t xml:space="preserve">Work </w:t>
      </w:r>
    </w:p>
    <w:p w14:paraId="78B2CF7C" w14:textId="1D491678" w:rsidR="007D351F" w:rsidRPr="00230159" w:rsidRDefault="007D351F" w:rsidP="007D351F">
      <w:pPr>
        <w:pStyle w:val="Bullet"/>
        <w:rPr>
          <w:rFonts w:eastAsia="Calibri"/>
          <w:lang w:val="en-US" w:bidi="en-US"/>
        </w:rPr>
      </w:pPr>
      <w:r w:rsidRPr="3E345A25">
        <w:rPr>
          <w:rFonts w:eastAsia="Calibri"/>
          <w:lang w:val="en-US" w:bidi="en-US"/>
        </w:rPr>
        <w:t xml:space="preserve">NDIS participants </w:t>
      </w:r>
      <w:bookmarkStart w:id="11" w:name="_Int_XhWht3zF"/>
      <w:r w:rsidRPr="3E345A25">
        <w:rPr>
          <w:rFonts w:eastAsia="Calibri"/>
          <w:lang w:val="en-US" w:bidi="en-US"/>
        </w:rPr>
        <w:t>accessing</w:t>
      </w:r>
      <w:bookmarkEnd w:id="11"/>
      <w:r w:rsidRPr="3E345A25">
        <w:rPr>
          <w:rFonts w:eastAsia="Calibri"/>
          <w:lang w:val="en-US" w:bidi="en-US"/>
        </w:rPr>
        <w:t xml:space="preserve"> a similar service via their NDIS Plan, such as Support Coordination, Psychosocial Recovery Coaching, Counselling or Social Work.</w:t>
      </w:r>
    </w:p>
    <w:p w14:paraId="7ECEC6AC" w14:textId="64AB232E" w:rsidR="007D351F" w:rsidRPr="00536789" w:rsidRDefault="007D351F" w:rsidP="004B63D1">
      <w:pPr>
        <w:pStyle w:val="Heading6"/>
      </w:pPr>
      <w:r w:rsidRPr="00536789">
        <w:t>Health Promotion</w:t>
      </w:r>
    </w:p>
    <w:p w14:paraId="2C06173D" w14:textId="53F5A417" w:rsidR="007D351F" w:rsidRPr="00230159" w:rsidRDefault="007D351F" w:rsidP="004B63D1">
      <w:pPr>
        <w:pStyle w:val="Bullet"/>
      </w:pPr>
      <w:r w:rsidRPr="00536789">
        <w:t>Patients are not eligible for the Take Control – Live Well program if they are uncomfortable or are deemed unsuitable for a group setting. E.g. patient who demonstrates disruptive behaviours which are not stabilised with medication.</w:t>
      </w:r>
    </w:p>
    <w:p w14:paraId="00B64440" w14:textId="6DD0062B" w:rsidR="007D351F" w:rsidRPr="00536789" w:rsidRDefault="007D351F" w:rsidP="004B63D1">
      <w:pPr>
        <w:pStyle w:val="Heading6"/>
      </w:pPr>
      <w:r w:rsidRPr="00536789">
        <w:t>Occupational Therapy</w:t>
      </w:r>
    </w:p>
    <w:p w14:paraId="6B64EA7E" w14:textId="2A8BDFA6" w:rsidR="007D351F" w:rsidRPr="00536789" w:rsidRDefault="00A913E1" w:rsidP="00230159">
      <w:pPr>
        <w:pStyle w:val="Bullet"/>
      </w:pPr>
      <w:r>
        <w:t>p</w:t>
      </w:r>
      <w:r w:rsidR="007D351F" w:rsidRPr="00536789">
        <w:t xml:space="preserve">eople </w:t>
      </w:r>
      <w:r>
        <w:t xml:space="preserve">less than </w:t>
      </w:r>
      <w:r w:rsidR="007D351F" w:rsidRPr="00536789">
        <w:t>18 years of age</w:t>
      </w:r>
    </w:p>
    <w:p w14:paraId="1984DA2A" w14:textId="07964661" w:rsidR="007D351F" w:rsidRPr="00536789" w:rsidRDefault="007D351F" w:rsidP="00230159">
      <w:pPr>
        <w:pStyle w:val="Bullet"/>
      </w:pPr>
      <w:r w:rsidRPr="00536789">
        <w:t>DVA gold</w:t>
      </w:r>
      <w:r w:rsidR="00A913E1">
        <w:t xml:space="preserve"> card holders</w:t>
      </w:r>
    </w:p>
    <w:p w14:paraId="18B23BFA" w14:textId="44E656D0" w:rsidR="007D351F" w:rsidRPr="00536789" w:rsidRDefault="007D351F" w:rsidP="00230159">
      <w:pPr>
        <w:pStyle w:val="Bullet"/>
      </w:pPr>
      <w:r w:rsidRPr="00536789">
        <w:t xml:space="preserve">Housing ACT </w:t>
      </w:r>
      <w:r w:rsidR="004B63D1">
        <w:t>tenants</w:t>
      </w:r>
      <w:r w:rsidR="00BD2922">
        <w:t>.</w:t>
      </w:r>
    </w:p>
    <w:p w14:paraId="309B276D" w14:textId="77777777" w:rsidR="00A913E1" w:rsidRPr="00C414D4" w:rsidRDefault="00A913E1" w:rsidP="00C414D4">
      <w:pPr>
        <w:pStyle w:val="BodyCopy"/>
        <w:pBdr>
          <w:top w:val="single" w:sz="4" w:space="1" w:color="auto"/>
          <w:left w:val="single" w:sz="4" w:space="4" w:color="auto"/>
          <w:bottom w:val="single" w:sz="4" w:space="1" w:color="auto"/>
          <w:right w:val="single" w:sz="4" w:space="4" w:color="auto"/>
        </w:pBdr>
        <w:rPr>
          <w:b/>
          <w:bCs w:val="0"/>
        </w:rPr>
      </w:pPr>
      <w:r w:rsidRPr="00C414D4">
        <w:rPr>
          <w:b/>
          <w:bCs w:val="0"/>
        </w:rPr>
        <w:t>Note</w:t>
      </w:r>
    </w:p>
    <w:p w14:paraId="6D3DA815" w14:textId="6C310BB6" w:rsidR="007D351F" w:rsidRPr="00262BDC" w:rsidRDefault="007D351F" w:rsidP="00C414D4">
      <w:pPr>
        <w:pStyle w:val="BodyCopy"/>
        <w:pBdr>
          <w:top w:val="single" w:sz="4" w:space="1" w:color="auto"/>
          <w:left w:val="single" w:sz="4" w:space="4" w:color="auto"/>
          <w:bottom w:val="single" w:sz="4" w:space="1" w:color="auto"/>
          <w:right w:val="single" w:sz="4" w:space="4" w:color="auto"/>
        </w:pBdr>
        <w:rPr>
          <w:color w:val="auto"/>
        </w:rPr>
      </w:pPr>
      <w:r w:rsidRPr="00536789">
        <w:t>It is outside the scope of the CCP occupational therapy role to provide advocacy for access to funding on behalf of patients including functional assessments for NDIS applications.</w:t>
      </w:r>
    </w:p>
    <w:p w14:paraId="71660DAF" w14:textId="77777777" w:rsidR="007D351F" w:rsidRDefault="007D351F" w:rsidP="007D351F">
      <w:pPr>
        <w:pStyle w:val="BodyCopy"/>
        <w:rPr>
          <w:rStyle w:val="Hyperlink"/>
          <w:iCs w:val="0"/>
        </w:rPr>
      </w:pPr>
      <w:hyperlink w:anchor="_top" w:history="1">
        <w:r w:rsidRPr="00536789">
          <w:rPr>
            <w:rStyle w:val="Hyperlink"/>
            <w:iCs w:val="0"/>
          </w:rPr>
          <w:t>Back to Contents</w:t>
        </w:r>
      </w:hyperlink>
    </w:p>
    <w:p w14:paraId="7327EDAE" w14:textId="66DED5F0" w:rsidR="007D351F" w:rsidRPr="00536789" w:rsidRDefault="007D351F" w:rsidP="007D351F">
      <w:pPr>
        <w:pStyle w:val="Heading2"/>
        <w:rPr>
          <w:szCs w:val="24"/>
        </w:rPr>
      </w:pPr>
      <w:bookmarkStart w:id="12" w:name="_Toc186794304"/>
      <w:bookmarkStart w:id="13" w:name="_Toc191561552"/>
      <w:r w:rsidRPr="00536789">
        <w:rPr>
          <w:szCs w:val="24"/>
        </w:rPr>
        <w:t xml:space="preserve">Section </w:t>
      </w:r>
      <w:r w:rsidR="0039534A">
        <w:rPr>
          <w:szCs w:val="24"/>
        </w:rPr>
        <w:t>4</w:t>
      </w:r>
      <w:r w:rsidRPr="00536789">
        <w:rPr>
          <w:szCs w:val="24"/>
        </w:rPr>
        <w:t xml:space="preserve"> – Alternate Service Options</w:t>
      </w:r>
      <w:bookmarkEnd w:id="12"/>
      <w:bookmarkEnd w:id="13"/>
    </w:p>
    <w:p w14:paraId="7936D57F" w14:textId="4F56D54F" w:rsidR="007D351F" w:rsidRPr="007447EA" w:rsidRDefault="007D351F" w:rsidP="007447EA">
      <w:pPr>
        <w:pStyle w:val="BodyCopy"/>
      </w:pPr>
      <w:r w:rsidRPr="00536789">
        <w:lastRenderedPageBreak/>
        <w:t xml:space="preserve">Patients </w:t>
      </w:r>
      <w:r w:rsidR="00A913E1">
        <w:t xml:space="preserve">who are </w:t>
      </w:r>
      <w:r w:rsidRPr="00536789">
        <w:t>eligible for alternate service provider</w:t>
      </w:r>
      <w:r w:rsidR="00A913E1">
        <w:t>s are</w:t>
      </w:r>
      <w:r w:rsidRPr="00536789">
        <w:t xml:space="preserve"> to be redirected </w:t>
      </w:r>
      <w:r w:rsidR="00C414D4">
        <w:t xml:space="preserve">by Central Health Intake (CHI) </w:t>
      </w:r>
      <w:r w:rsidRPr="00536789">
        <w:t>according</w:t>
      </w:r>
      <w:r w:rsidR="00A913E1">
        <w:t xml:space="preserve"> to below guidance. </w:t>
      </w:r>
    </w:p>
    <w:p w14:paraId="47A96D76" w14:textId="77777777" w:rsidR="007D351F" w:rsidRPr="00536789" w:rsidRDefault="007D351F" w:rsidP="00230159">
      <w:pPr>
        <w:pStyle w:val="Heading4"/>
      </w:pPr>
      <w:r w:rsidRPr="00536789">
        <w:t>Nutrition</w:t>
      </w:r>
    </w:p>
    <w:p w14:paraId="49D91950" w14:textId="15E729E9" w:rsidR="007D351F" w:rsidRPr="00536789" w:rsidRDefault="003875BC" w:rsidP="00230159">
      <w:pPr>
        <w:pStyle w:val="BodyCopy"/>
        <w:rPr>
          <w:lang w:bidi="en-US"/>
        </w:rPr>
      </w:pPr>
      <w:r>
        <w:rPr>
          <w:lang w:bidi="en-US"/>
        </w:rPr>
        <w:t xml:space="preserve">The following patients are ineligible for </w:t>
      </w:r>
      <w:r w:rsidR="007D351F" w:rsidRPr="00536789">
        <w:rPr>
          <w:lang w:bidi="en-US"/>
        </w:rPr>
        <w:t xml:space="preserve">CCP Nutrition services as they can be more appropriately managed by </w:t>
      </w:r>
      <w:r w:rsidR="001A07D2">
        <w:rPr>
          <w:lang w:bidi="en-US"/>
        </w:rPr>
        <w:t xml:space="preserve">the outlined </w:t>
      </w:r>
      <w:r w:rsidR="007D351F" w:rsidRPr="00536789">
        <w:rPr>
          <w:lang w:bidi="en-US"/>
        </w:rPr>
        <w:t>services</w:t>
      </w:r>
      <w:r w:rsidR="001A07D2">
        <w:rPr>
          <w:lang w:bidi="en-US"/>
        </w:rPr>
        <w:t xml:space="preserve">. </w:t>
      </w:r>
    </w:p>
    <w:p w14:paraId="02D6924B" w14:textId="6C231BBF" w:rsidR="00F259DB" w:rsidRDefault="007D351F" w:rsidP="00230159">
      <w:pPr>
        <w:pStyle w:val="Bullet"/>
      </w:pPr>
      <w:r w:rsidRPr="00536789">
        <w:t>Patients with unstable Type 1 and Type II diabetes (</w:t>
      </w:r>
      <w:r w:rsidR="00C414D4">
        <w:t>glycated haemoglobin [</w:t>
      </w:r>
      <w:r w:rsidRPr="00536789">
        <w:t>HbA1</w:t>
      </w:r>
      <w:r w:rsidR="00C414D4">
        <w:t>c]</w:t>
      </w:r>
      <w:r w:rsidRPr="00536789">
        <w:t xml:space="preserve"> ≥ 8.5%)</w:t>
      </w:r>
      <w:r w:rsidR="007D184E">
        <w:t xml:space="preserve"> should be </w:t>
      </w:r>
      <w:r w:rsidRPr="00536789">
        <w:t xml:space="preserve">referred to Diabetes Service. </w:t>
      </w:r>
    </w:p>
    <w:p w14:paraId="28ACFCE9" w14:textId="1EF72FAD" w:rsidR="007D351F" w:rsidRPr="00536789" w:rsidRDefault="007D351F" w:rsidP="00C414D4">
      <w:pPr>
        <w:pStyle w:val="Bullet"/>
        <w:numPr>
          <w:ilvl w:val="1"/>
          <w:numId w:val="1"/>
        </w:numPr>
      </w:pPr>
      <w:r w:rsidRPr="00536789">
        <w:t xml:space="preserve">The exception is patients with an </w:t>
      </w:r>
      <w:r w:rsidR="00C414D4">
        <w:t>estimated glomerular filtration rate (</w:t>
      </w:r>
      <w:r w:rsidRPr="00536789">
        <w:t>eGFR</w:t>
      </w:r>
      <w:r w:rsidR="00C414D4">
        <w:t xml:space="preserve">) </w:t>
      </w:r>
      <w:r w:rsidRPr="00536789">
        <w:t>&lt;45ml/min</w:t>
      </w:r>
      <w:r w:rsidR="00F259DB">
        <w:t>, who</w:t>
      </w:r>
      <w:r w:rsidRPr="00536789">
        <w:t xml:space="preserve"> will be seen by CC</w:t>
      </w:r>
      <w:r w:rsidR="00F259DB">
        <w:t>P</w:t>
      </w:r>
      <w:r w:rsidRPr="00536789">
        <w:t xml:space="preserve"> Nutrition dietitians in a Kidney Nutrition Clinic. </w:t>
      </w:r>
    </w:p>
    <w:p w14:paraId="0F6F513C" w14:textId="019524B6" w:rsidR="007D351F" w:rsidRPr="00536789" w:rsidRDefault="007D351F" w:rsidP="00230159">
      <w:pPr>
        <w:pStyle w:val="Bullet"/>
      </w:pPr>
      <w:r w:rsidRPr="00536789">
        <w:t>Patients with morbid obesity (</w:t>
      </w:r>
      <w:r w:rsidR="00F259DB">
        <w:t>body mass index [BMI] of or greater than 40</w:t>
      </w:r>
      <w:r w:rsidRPr="00536789">
        <w:t xml:space="preserve">) </w:t>
      </w:r>
      <w:r w:rsidR="007D184E">
        <w:t xml:space="preserve">should be </w:t>
      </w:r>
      <w:r w:rsidRPr="00536789">
        <w:t xml:space="preserve">referred to Department of Bariatric Medicine, ACT Eating Disorder Hub or Sleep Apnoea Clinic services. </w:t>
      </w:r>
    </w:p>
    <w:p w14:paraId="3C8C356D" w14:textId="3066CA9E" w:rsidR="007D351F" w:rsidRPr="00536789" w:rsidRDefault="007D351F" w:rsidP="00230159">
      <w:pPr>
        <w:pStyle w:val="Bullet"/>
      </w:pPr>
      <w:r w:rsidRPr="00536789">
        <w:t xml:space="preserve">Patients with diagnosed food allergies, food intolerances and complex gastrointestinal conditions (e.g. Coeliac Disease, </w:t>
      </w:r>
      <w:r w:rsidR="00C36DB4">
        <w:t>inflammatory bowel disease</w:t>
      </w:r>
      <w:r w:rsidRPr="00536789">
        <w:t xml:space="preserve">) </w:t>
      </w:r>
      <w:r w:rsidR="007D184E">
        <w:t xml:space="preserve">should be referred to </w:t>
      </w:r>
      <w:r w:rsidRPr="00536789">
        <w:t xml:space="preserve">dietitians with Acute Allied Health Services. </w:t>
      </w:r>
    </w:p>
    <w:p w14:paraId="736CAAD9" w14:textId="0BF7EC73" w:rsidR="007D184E" w:rsidRDefault="007D351F" w:rsidP="00230159">
      <w:pPr>
        <w:pStyle w:val="Bullet"/>
      </w:pPr>
      <w:r w:rsidRPr="00536789">
        <w:t xml:space="preserve">Patients with diagnosed eating disorders (except for Avoidant Restrictive Food Intake Disorder-ARFID) and disordered eating </w:t>
      </w:r>
      <w:r w:rsidR="007D184E">
        <w:t xml:space="preserve">should be </w:t>
      </w:r>
      <w:r w:rsidRPr="00536789">
        <w:t xml:space="preserve">referred to the ACT Eating Disorders Clinic Hub or their </w:t>
      </w:r>
      <w:r w:rsidR="007D184E">
        <w:t>General Practitioner (</w:t>
      </w:r>
      <w:r w:rsidRPr="00536789">
        <w:t>GP</w:t>
      </w:r>
      <w:r w:rsidR="007D184E">
        <w:t>)</w:t>
      </w:r>
      <w:r w:rsidRPr="00536789">
        <w:t xml:space="preserve"> for an assessment. </w:t>
      </w:r>
    </w:p>
    <w:p w14:paraId="693D93AB" w14:textId="77777777" w:rsidR="007D184E" w:rsidRDefault="007D351F" w:rsidP="007D184E">
      <w:pPr>
        <w:pStyle w:val="Bullet"/>
        <w:numPr>
          <w:ilvl w:val="1"/>
          <w:numId w:val="1"/>
        </w:numPr>
      </w:pPr>
      <w:r w:rsidRPr="00536789">
        <w:t xml:space="preserve">ARFID is different to other eating disorders as it is restrictive eating that isn’t caused by a distorted body image. </w:t>
      </w:r>
    </w:p>
    <w:p w14:paraId="4F563FF4" w14:textId="576BE26F" w:rsidR="00230159" w:rsidRDefault="007D184E" w:rsidP="00EB6D26">
      <w:pPr>
        <w:pStyle w:val="Bullet"/>
        <w:numPr>
          <w:ilvl w:val="1"/>
          <w:numId w:val="1"/>
        </w:numPr>
      </w:pPr>
      <w:r>
        <w:t xml:space="preserve">Following this assessment patients with </w:t>
      </w:r>
      <w:r w:rsidR="007D351F" w:rsidRPr="00536789">
        <w:t xml:space="preserve">ARFID can </w:t>
      </w:r>
      <w:r>
        <w:t xml:space="preserve">then </w:t>
      </w:r>
      <w:r w:rsidR="007D351F" w:rsidRPr="00536789">
        <w:t>be referred by their GP or self-refer to CC</w:t>
      </w:r>
      <w:r>
        <w:t>P</w:t>
      </w:r>
      <w:r w:rsidR="007D351F" w:rsidRPr="00536789">
        <w:t xml:space="preserve"> Nutrition. </w:t>
      </w:r>
    </w:p>
    <w:p w14:paraId="2E809B6D" w14:textId="77083C64" w:rsidR="00230159" w:rsidRDefault="007D351F" w:rsidP="00230159">
      <w:pPr>
        <w:pStyle w:val="Bullet"/>
      </w:pPr>
      <w:r w:rsidRPr="00536789">
        <w:t xml:space="preserve">Patients </w:t>
      </w:r>
      <w:r w:rsidR="001A07D2">
        <w:t xml:space="preserve">already </w:t>
      </w:r>
      <w:r w:rsidRPr="00536789">
        <w:t xml:space="preserve">accessing the following services </w:t>
      </w:r>
      <w:r w:rsidR="001A07D2">
        <w:t xml:space="preserve">should be </w:t>
      </w:r>
      <w:r w:rsidRPr="00536789">
        <w:t>managed by dietitians with Acute Allied Health Services:</w:t>
      </w:r>
    </w:p>
    <w:p w14:paraId="2448C31A" w14:textId="45E8A2B5" w:rsidR="00230159" w:rsidRDefault="00EB6D26" w:rsidP="00230159">
      <w:pPr>
        <w:pStyle w:val="Bullet"/>
        <w:numPr>
          <w:ilvl w:val="1"/>
          <w:numId w:val="1"/>
        </w:numPr>
      </w:pPr>
      <w:r>
        <w:t>Transitional Therapy and Care Program (</w:t>
      </w:r>
      <w:r w:rsidR="007D351F" w:rsidRPr="00230159">
        <w:t>TTCP</w:t>
      </w:r>
      <w:r>
        <w:t>)</w:t>
      </w:r>
    </w:p>
    <w:p w14:paraId="2F13E99E" w14:textId="32841B15" w:rsidR="00230159" w:rsidRDefault="00EB6D26" w:rsidP="00230159">
      <w:pPr>
        <w:pStyle w:val="Bullet"/>
        <w:numPr>
          <w:ilvl w:val="1"/>
          <w:numId w:val="1"/>
        </w:numPr>
      </w:pPr>
      <w:r>
        <w:t>Motor Neurone Disease (</w:t>
      </w:r>
      <w:r w:rsidR="007D351F" w:rsidRPr="00230159">
        <w:t>MND</w:t>
      </w:r>
      <w:r>
        <w:t>)</w:t>
      </w:r>
      <w:r w:rsidR="007D351F" w:rsidRPr="00230159">
        <w:t xml:space="preserve"> clinic</w:t>
      </w:r>
    </w:p>
    <w:p w14:paraId="469D05AE" w14:textId="77777777" w:rsidR="00230159" w:rsidRDefault="007D351F" w:rsidP="00230159">
      <w:pPr>
        <w:pStyle w:val="Bullet"/>
        <w:numPr>
          <w:ilvl w:val="1"/>
          <w:numId w:val="1"/>
        </w:numPr>
      </w:pPr>
      <w:r w:rsidRPr="00230159">
        <w:t>Bronchiectasis clinic</w:t>
      </w:r>
    </w:p>
    <w:p w14:paraId="712B2090" w14:textId="66CA3774" w:rsidR="00230159" w:rsidRDefault="00EB6D26" w:rsidP="00230159">
      <w:pPr>
        <w:pStyle w:val="Bullet"/>
        <w:numPr>
          <w:ilvl w:val="1"/>
          <w:numId w:val="1"/>
        </w:numPr>
      </w:pPr>
      <w:r>
        <w:t>Enhanced Recover After Surgery (</w:t>
      </w:r>
      <w:r w:rsidR="007D351F" w:rsidRPr="00230159">
        <w:t>ERAS</w:t>
      </w:r>
      <w:r>
        <w:t>)</w:t>
      </w:r>
      <w:r w:rsidR="007D351F" w:rsidRPr="00230159">
        <w:t xml:space="preserve"> Surgical clinic</w:t>
      </w:r>
    </w:p>
    <w:p w14:paraId="1272A7DF" w14:textId="0F45506D" w:rsidR="007D351F" w:rsidRPr="00230159" w:rsidRDefault="007D351F" w:rsidP="00230159">
      <w:pPr>
        <w:pStyle w:val="Bullet"/>
        <w:numPr>
          <w:ilvl w:val="1"/>
          <w:numId w:val="1"/>
        </w:numPr>
      </w:pPr>
      <w:r w:rsidRPr="00230159">
        <w:t xml:space="preserve">Prehabilitation Surgical clinic. </w:t>
      </w:r>
    </w:p>
    <w:p w14:paraId="7B8A7989" w14:textId="7F975FE5" w:rsidR="00471721" w:rsidRDefault="007D351F" w:rsidP="00471721">
      <w:pPr>
        <w:pStyle w:val="Bullet"/>
      </w:pPr>
      <w:r w:rsidRPr="00536789">
        <w:t>Patients undergoing haemodialysis at Canberra Community Dialysis Centre (CCDC), Acute Dialysis unit Canberra Hospital, home haemodialysis patients and peritoneal dialysis patients</w:t>
      </w:r>
      <w:r w:rsidR="001A07D2">
        <w:t xml:space="preserve"> should be </w:t>
      </w:r>
      <w:r w:rsidRPr="00536789">
        <w:t xml:space="preserve">seen by </w:t>
      </w:r>
      <w:r w:rsidR="007D184E" w:rsidRPr="00536789">
        <w:t xml:space="preserve">Acute Allied Health Services </w:t>
      </w:r>
      <w:r w:rsidRPr="00536789">
        <w:t>dietitians</w:t>
      </w:r>
      <w:r w:rsidR="007D184E">
        <w:t>.</w:t>
      </w:r>
      <w:r w:rsidR="00471721">
        <w:t xml:space="preserve"> </w:t>
      </w:r>
    </w:p>
    <w:p w14:paraId="539ED775" w14:textId="72FF0CF0" w:rsidR="007D351F" w:rsidRPr="00536789" w:rsidRDefault="007D351F" w:rsidP="00EB6D26">
      <w:pPr>
        <w:pStyle w:val="Bullet"/>
        <w:numPr>
          <w:ilvl w:val="1"/>
          <w:numId w:val="1"/>
        </w:numPr>
      </w:pPr>
      <w:r w:rsidRPr="00536789">
        <w:t>Note Community Health Centre dialysis patients are seen by CC</w:t>
      </w:r>
      <w:r w:rsidR="007D184E">
        <w:t>P</w:t>
      </w:r>
      <w:r w:rsidRPr="00536789">
        <w:t xml:space="preserve"> Nutrition. </w:t>
      </w:r>
    </w:p>
    <w:p w14:paraId="7C7A9F82" w14:textId="5EDA9CC5" w:rsidR="001A07D2" w:rsidRDefault="007D351F" w:rsidP="00230159">
      <w:pPr>
        <w:pStyle w:val="Bullet"/>
      </w:pPr>
      <w:r w:rsidRPr="00536789">
        <w:t xml:space="preserve">Oncology patients undergoing chemotherapy or radiation oncology at </w:t>
      </w:r>
      <w:r w:rsidR="007D184E">
        <w:t xml:space="preserve">Canberra Hospital </w:t>
      </w:r>
      <w:r w:rsidRPr="00536789">
        <w:t xml:space="preserve">(or have plans in place to commence active treatment within </w:t>
      </w:r>
      <w:r w:rsidR="007D184E">
        <w:t>six</w:t>
      </w:r>
      <w:r w:rsidRPr="00536789">
        <w:t xml:space="preserve"> weeks)</w:t>
      </w:r>
      <w:r w:rsidR="001A07D2">
        <w:t xml:space="preserve"> should </w:t>
      </w:r>
      <w:r w:rsidRPr="00536789">
        <w:t xml:space="preserve">continue receiving care with Acute Allied Health Services. </w:t>
      </w:r>
    </w:p>
    <w:p w14:paraId="0FBC92F7" w14:textId="12986C2C" w:rsidR="007D351F" w:rsidRPr="00536789" w:rsidRDefault="007D351F" w:rsidP="00EB6D26">
      <w:pPr>
        <w:pStyle w:val="Bullet"/>
        <w:numPr>
          <w:ilvl w:val="1"/>
          <w:numId w:val="1"/>
        </w:numPr>
      </w:pPr>
      <w:r w:rsidRPr="00536789">
        <w:t xml:space="preserve">Exceptions can be made for oral or home-based </w:t>
      </w:r>
      <w:r w:rsidR="007D184E">
        <w:t>intravenous (</w:t>
      </w:r>
      <w:r w:rsidRPr="00536789">
        <w:t>IV</w:t>
      </w:r>
      <w:r w:rsidR="007D184E">
        <w:t>)</w:t>
      </w:r>
      <w:r w:rsidRPr="00536789">
        <w:t xml:space="preserve"> pump chemotherapy.</w:t>
      </w:r>
    </w:p>
    <w:p w14:paraId="505EB54B" w14:textId="717CF16F" w:rsidR="007D351F" w:rsidRPr="00536789" w:rsidRDefault="00736AD7" w:rsidP="00230159">
      <w:pPr>
        <w:pStyle w:val="Bullet"/>
      </w:pPr>
      <w:r>
        <w:lastRenderedPageBreak/>
        <w:t>C</w:t>
      </w:r>
      <w:r w:rsidRPr="00536789">
        <w:t>hildren, young people, pregnant women and women in the first two years after birth</w:t>
      </w:r>
      <w:r>
        <w:t>, requiring nutrition advice</w:t>
      </w:r>
      <w:r w:rsidR="001A07D2">
        <w:t xml:space="preserve"> should be redirected to </w:t>
      </w:r>
      <w:r>
        <w:t xml:space="preserve">services provided by the Division of </w:t>
      </w:r>
      <w:r w:rsidR="007D351F" w:rsidRPr="00536789">
        <w:t>Women, Youth and Children</w:t>
      </w:r>
      <w:r>
        <w:t>.</w:t>
      </w:r>
    </w:p>
    <w:p w14:paraId="16AD9BE0" w14:textId="77777777" w:rsidR="007D351F" w:rsidRPr="00536789" w:rsidRDefault="007D351F" w:rsidP="00230159">
      <w:pPr>
        <w:pStyle w:val="Heading4"/>
      </w:pPr>
      <w:r w:rsidRPr="00536789">
        <w:t>Occupational Therapy</w:t>
      </w:r>
    </w:p>
    <w:p w14:paraId="1D419966" w14:textId="6B0993EC" w:rsidR="007D351F" w:rsidRPr="00536789" w:rsidRDefault="00736AD7" w:rsidP="00230159">
      <w:pPr>
        <w:pStyle w:val="BodyCopy"/>
        <w:rPr>
          <w:lang w:val="en-US" w:bidi="en-US"/>
        </w:rPr>
      </w:pPr>
      <w:r>
        <w:rPr>
          <w:lang w:val="en-US" w:bidi="en-US"/>
        </w:rPr>
        <w:t xml:space="preserve">The following patients should be referred to more appropriate services in the first instance: </w:t>
      </w:r>
    </w:p>
    <w:p w14:paraId="518A94D3" w14:textId="46DE9134" w:rsidR="001A07D2" w:rsidRPr="00536789" w:rsidRDefault="007D351F" w:rsidP="00230159">
      <w:pPr>
        <w:pStyle w:val="Bullet"/>
      </w:pPr>
      <w:r w:rsidRPr="00536789">
        <w:t xml:space="preserve">Housing ACT tenants where the reason for referral is home modifications, relocation or </w:t>
      </w:r>
      <w:r w:rsidR="009865DB">
        <w:t xml:space="preserve">a </w:t>
      </w:r>
      <w:r w:rsidRPr="00536789">
        <w:t>new application to Housing ACT residence</w:t>
      </w:r>
      <w:r w:rsidR="009865DB">
        <w:t xml:space="preserve"> should be referred to the </w:t>
      </w:r>
      <w:r w:rsidRPr="00536789">
        <w:t>Housing ACT O</w:t>
      </w:r>
      <w:r w:rsidR="00736AD7">
        <w:t xml:space="preserve">ccupational </w:t>
      </w:r>
      <w:r w:rsidRPr="00536789">
        <w:t>T</w:t>
      </w:r>
      <w:r w:rsidR="00736AD7">
        <w:t>herapist</w:t>
      </w:r>
      <w:r w:rsidRPr="00536789">
        <w:t xml:space="preserve"> and Disability Modifications Coordinator.</w:t>
      </w:r>
    </w:p>
    <w:p w14:paraId="1BDF8BC2" w14:textId="3A071A90" w:rsidR="001A07D2" w:rsidRPr="009865DB" w:rsidRDefault="00736AD7" w:rsidP="001A07D2">
      <w:pPr>
        <w:pStyle w:val="Bullet"/>
      </w:pPr>
      <w:r w:rsidRPr="001A07D2">
        <w:t>Patients e</w:t>
      </w:r>
      <w:r w:rsidR="007D351F" w:rsidRPr="001A07D2">
        <w:t xml:space="preserve">ligible to receive </w:t>
      </w:r>
      <w:r w:rsidR="00786B8A">
        <w:t>Oc</w:t>
      </w:r>
      <w:r w:rsidR="007D351F" w:rsidRPr="001A07D2">
        <w:t xml:space="preserve">cupational </w:t>
      </w:r>
      <w:r w:rsidR="00786B8A">
        <w:t>T</w:t>
      </w:r>
      <w:r w:rsidR="007D351F" w:rsidRPr="001A07D2">
        <w:t xml:space="preserve">herapy through the multidisciplinary </w:t>
      </w:r>
      <w:r w:rsidR="007D351F" w:rsidRPr="009865DB">
        <w:t>Falls and Falls Injury Prevention Program</w:t>
      </w:r>
      <w:r w:rsidR="009865DB">
        <w:t xml:space="preserve"> should be referred to this service</w:t>
      </w:r>
      <w:r w:rsidR="00F37EF5" w:rsidRPr="009865DB">
        <w:t xml:space="preserve">. </w:t>
      </w:r>
    </w:p>
    <w:p w14:paraId="6EE9742A" w14:textId="60DFF63E" w:rsidR="007D351F" w:rsidRPr="00536789" w:rsidRDefault="007D351F" w:rsidP="00230159">
      <w:pPr>
        <w:pStyle w:val="Bullet"/>
      </w:pPr>
      <w:r w:rsidRPr="00536789">
        <w:t>People with developmental disabilities who are eligible for occupational therapy services with relevant National Disability Insurance Scheme (NDIS) Providers or Child Development Service (CDS) (refer to eligibility criteria for CDS). Examples include</w:t>
      </w:r>
      <w:r w:rsidR="001A07D2">
        <w:t>:</w:t>
      </w:r>
    </w:p>
    <w:p w14:paraId="0D1A67F9" w14:textId="3719781C" w:rsidR="007D351F" w:rsidRPr="00536789" w:rsidRDefault="001A07D2" w:rsidP="00230159">
      <w:pPr>
        <w:pStyle w:val="Bullet"/>
        <w:numPr>
          <w:ilvl w:val="1"/>
          <w:numId w:val="1"/>
        </w:numPr>
      </w:pPr>
      <w:r>
        <w:t xml:space="preserve">people with </w:t>
      </w:r>
      <w:r w:rsidR="007D351F" w:rsidRPr="00536789">
        <w:t>Pervasive Developmental Disorder, Cerebral Palsy, Intellectual Disability, Muscular Dystrophy, Spina Bifida, Hydrocephalus, seizure disorders, and other genetic syndromes where the disability presents before the age of 18 years</w:t>
      </w:r>
    </w:p>
    <w:p w14:paraId="4913608C" w14:textId="66638597" w:rsidR="007D351F" w:rsidRPr="00536789" w:rsidRDefault="001A07D2" w:rsidP="00230159">
      <w:pPr>
        <w:pStyle w:val="Bullet"/>
        <w:numPr>
          <w:ilvl w:val="1"/>
          <w:numId w:val="1"/>
        </w:numPr>
      </w:pPr>
      <w:r>
        <w:t>p</w:t>
      </w:r>
      <w:r w:rsidR="007D351F" w:rsidRPr="00536789">
        <w:t xml:space="preserve">eople with permanent disability </w:t>
      </w:r>
      <w:proofErr w:type="gramStart"/>
      <w:r w:rsidR="007D351F" w:rsidRPr="00536789">
        <w:t>as a consequence of</w:t>
      </w:r>
      <w:proofErr w:type="gramEnd"/>
      <w:r w:rsidR="007D351F" w:rsidRPr="00536789">
        <w:t xml:space="preserve"> acquired brain injury or disease process that occurred after birth and prior to 18 years.</w:t>
      </w:r>
    </w:p>
    <w:p w14:paraId="076BB155" w14:textId="2E871D8F" w:rsidR="007D351F" w:rsidRPr="00536789" w:rsidDel="00C60387" w:rsidRDefault="007D351F" w:rsidP="00230159">
      <w:pPr>
        <w:pStyle w:val="Bullet"/>
      </w:pPr>
      <w:r w:rsidRPr="00536789" w:rsidDel="00C60387">
        <w:t>Care agencies wanting a Work Safety risk assessment for their employees</w:t>
      </w:r>
      <w:r w:rsidR="001A07D2">
        <w:t xml:space="preserve">, or advice regarding care hours. These agencies should be directed to </w:t>
      </w:r>
      <w:r w:rsidRPr="00536789" w:rsidDel="00C60387">
        <w:t>access private providers.</w:t>
      </w:r>
    </w:p>
    <w:p w14:paraId="497EAE85" w14:textId="324B41C4" w:rsidR="007D351F" w:rsidRPr="00536789" w:rsidRDefault="001A07D2" w:rsidP="00230159">
      <w:pPr>
        <w:pStyle w:val="Bullet"/>
      </w:pPr>
      <w:r>
        <w:t>People s</w:t>
      </w:r>
      <w:r w:rsidR="007D351F" w:rsidRPr="00536789">
        <w:t xml:space="preserve">eeking a service directly related to low vision </w:t>
      </w:r>
      <w:r w:rsidRPr="00536789">
        <w:t>only</w:t>
      </w:r>
      <w:r w:rsidR="009865DB">
        <w:t xml:space="preserve"> should contact</w:t>
      </w:r>
      <w:r w:rsidR="007D351F" w:rsidRPr="00536789">
        <w:t xml:space="preserve"> Vision Australia (phone: 1300 84 74 66 and ask for the Canberra Office).</w:t>
      </w:r>
    </w:p>
    <w:p w14:paraId="1076F951" w14:textId="22373F7B" w:rsidR="00793974" w:rsidRDefault="00793974" w:rsidP="00230159">
      <w:pPr>
        <w:pStyle w:val="Bullet"/>
      </w:pPr>
      <w:r>
        <w:t>People o</w:t>
      </w:r>
      <w:r w:rsidR="007D351F" w:rsidRPr="00536789">
        <w:t>ver 65 who face deterioration due to medical condition and are likely to be admitted to hospital</w:t>
      </w:r>
      <w:r>
        <w:t>. I</w:t>
      </w:r>
      <w:r w:rsidR="007D351F" w:rsidRPr="00536789">
        <w:t xml:space="preserve">t is more appropriate for </w:t>
      </w:r>
      <w:r>
        <w:t xml:space="preserve">this cohort </w:t>
      </w:r>
      <w:r w:rsidR="007D351F" w:rsidRPr="00536789">
        <w:t xml:space="preserve">to be reviewed through the Rapid Assessment of the Deteriorating Aged at Risk (RADAR) Program. Referrals </w:t>
      </w:r>
      <w:r>
        <w:t xml:space="preserve">to RADAR </w:t>
      </w:r>
      <w:r w:rsidR="007D351F" w:rsidRPr="00536789">
        <w:t xml:space="preserve">are made by </w:t>
      </w:r>
      <w:r>
        <w:t xml:space="preserve">the patient’s </w:t>
      </w:r>
      <w:r w:rsidR="007D351F" w:rsidRPr="00536789">
        <w:t>GP.</w:t>
      </w:r>
    </w:p>
    <w:p w14:paraId="1BF9F757" w14:textId="4AD60B29" w:rsidR="007D351F" w:rsidRPr="00536789" w:rsidRDefault="007D351F" w:rsidP="00230159">
      <w:pPr>
        <w:pStyle w:val="Bullet"/>
      </w:pPr>
      <w:r w:rsidRPr="00536789">
        <w:t>People who r</w:t>
      </w:r>
      <w:r w:rsidRPr="00536789" w:rsidDel="00C60387">
        <w:t>equest a functional review to commence NDIS planning with no specific intervention indicated.</w:t>
      </w:r>
    </w:p>
    <w:p w14:paraId="5F9281F8" w14:textId="55FB56A1" w:rsidR="007D351F" w:rsidRPr="00536789" w:rsidRDefault="00793974" w:rsidP="00230159">
      <w:pPr>
        <w:pStyle w:val="Bullet"/>
      </w:pPr>
      <w:r>
        <w:t>People requesting o</w:t>
      </w:r>
      <w:r w:rsidR="007D351F" w:rsidRPr="00536789">
        <w:t>ccupational therapy driving assessment or driver rehabilitation</w:t>
      </w:r>
      <w:r>
        <w:t xml:space="preserve">. These services are </w:t>
      </w:r>
      <w:r w:rsidR="007D351F" w:rsidRPr="00536789">
        <w:t>private</w:t>
      </w:r>
      <w:r>
        <w:t xml:space="preserve">ly available. </w:t>
      </w:r>
    </w:p>
    <w:p w14:paraId="5F75EFEE" w14:textId="6C89F590" w:rsidR="007D351F" w:rsidRPr="00536789" w:rsidRDefault="00793974" w:rsidP="00230159">
      <w:pPr>
        <w:pStyle w:val="Bullet"/>
      </w:pPr>
      <w:r>
        <w:t xml:space="preserve">People requiring hand therapy services. This service is provided by the </w:t>
      </w:r>
      <w:r w:rsidR="007D351F" w:rsidRPr="00536789">
        <w:t xml:space="preserve">Canberra Hospital Hand Therapy </w:t>
      </w:r>
      <w:r>
        <w:t>O</w:t>
      </w:r>
      <w:r w:rsidR="007D351F" w:rsidRPr="00536789">
        <w:t xml:space="preserve">utpatient </w:t>
      </w:r>
      <w:r>
        <w:t>C</w:t>
      </w:r>
      <w:r w:rsidR="007D351F" w:rsidRPr="00536789">
        <w:t xml:space="preserve">linic and </w:t>
      </w:r>
      <w:r>
        <w:t xml:space="preserve">through </w:t>
      </w:r>
      <w:r w:rsidR="007D351F" w:rsidRPr="00536789">
        <w:t>private services.</w:t>
      </w:r>
    </w:p>
    <w:p w14:paraId="30250C19" w14:textId="119B0E88" w:rsidR="007D351F" w:rsidRPr="00536789" w:rsidRDefault="00230159" w:rsidP="00230159">
      <w:pPr>
        <w:pStyle w:val="Heading4"/>
      </w:pPr>
      <w:r w:rsidRPr="00536789">
        <w:t>Physiothe</w:t>
      </w:r>
      <w:r>
        <w:t>r</w:t>
      </w:r>
      <w:r w:rsidRPr="00536789">
        <w:t>apy</w:t>
      </w:r>
    </w:p>
    <w:p w14:paraId="184DE6B0" w14:textId="2741DDB0" w:rsidR="007D351F" w:rsidRPr="00536789" w:rsidRDefault="007D351F" w:rsidP="00230159">
      <w:pPr>
        <w:pStyle w:val="BodyCopy"/>
      </w:pPr>
      <w:r w:rsidRPr="00536789">
        <w:t>University of Canberra Hospital, Brindabella Rehabilitation Outpatients will see patients:</w:t>
      </w:r>
    </w:p>
    <w:p w14:paraId="7227C1CC" w14:textId="675E9D31" w:rsidR="00E757A9" w:rsidRDefault="007D351F" w:rsidP="00230159">
      <w:pPr>
        <w:pStyle w:val="Bullet"/>
      </w:pPr>
      <w:r w:rsidRPr="00536789">
        <w:t xml:space="preserve">with a diagnosis of stroke within the past </w:t>
      </w:r>
      <w:r w:rsidR="00E757A9">
        <w:t xml:space="preserve">two </w:t>
      </w:r>
      <w:r w:rsidRPr="00536789">
        <w:t>years</w:t>
      </w:r>
    </w:p>
    <w:p w14:paraId="7F97ABF9" w14:textId="640683D0" w:rsidR="007D351F" w:rsidRPr="00536789" w:rsidRDefault="00E757A9" w:rsidP="00230159">
      <w:pPr>
        <w:pStyle w:val="Bullet"/>
      </w:pPr>
      <w:r>
        <w:t xml:space="preserve">with a diagnosis of </w:t>
      </w:r>
      <w:r w:rsidR="007D351F" w:rsidRPr="00536789">
        <w:t xml:space="preserve">traumatic brain injury within the past </w:t>
      </w:r>
      <w:r>
        <w:t xml:space="preserve">18 months </w:t>
      </w:r>
    </w:p>
    <w:p w14:paraId="78AD7EF1" w14:textId="68BFD7B2" w:rsidR="007D351F" w:rsidRPr="00536789" w:rsidRDefault="00E757A9" w:rsidP="00230159">
      <w:pPr>
        <w:pStyle w:val="Bullet"/>
      </w:pPr>
      <w:r>
        <w:lastRenderedPageBreak/>
        <w:t>for f</w:t>
      </w:r>
      <w:r w:rsidR="007D351F" w:rsidRPr="00536789">
        <w:t>alls prevention</w:t>
      </w:r>
    </w:p>
    <w:p w14:paraId="32EBDDC3" w14:textId="01D892C1" w:rsidR="007D351F" w:rsidRPr="00536789" w:rsidRDefault="00E757A9" w:rsidP="00230159">
      <w:pPr>
        <w:pStyle w:val="Bullet"/>
      </w:pPr>
      <w:r>
        <w:t>for s</w:t>
      </w:r>
      <w:r w:rsidR="007D351F" w:rsidRPr="00536789">
        <w:t>troke education</w:t>
      </w:r>
    </w:p>
    <w:p w14:paraId="1DA73F35" w14:textId="0BDB6A17" w:rsidR="007D351F" w:rsidRPr="00536789" w:rsidRDefault="00E757A9" w:rsidP="00230159">
      <w:pPr>
        <w:pStyle w:val="Bullet"/>
      </w:pPr>
      <w:r>
        <w:t xml:space="preserve">with </w:t>
      </w:r>
      <w:r w:rsidR="007D351F" w:rsidRPr="00536789">
        <w:t>Parkinson’s, Multiple sclerosis, spinal cord injury and all other neurological rehabilitation patients</w:t>
      </w:r>
    </w:p>
    <w:p w14:paraId="3430A507" w14:textId="0AFC93F7" w:rsidR="007D351F" w:rsidRPr="00536789" w:rsidRDefault="007D351F" w:rsidP="00230159">
      <w:pPr>
        <w:pStyle w:val="Bullet"/>
      </w:pPr>
      <w:r w:rsidRPr="00536789">
        <w:t>requiring hydrotherapy</w:t>
      </w:r>
      <w:r w:rsidR="00E757A9">
        <w:t>.</w:t>
      </w:r>
    </w:p>
    <w:p w14:paraId="2A7CE1DC" w14:textId="77777777" w:rsidR="0053408C" w:rsidRDefault="0053408C" w:rsidP="007D351F">
      <w:pPr>
        <w:spacing w:after="0" w:line="240" w:lineRule="auto"/>
      </w:pPr>
    </w:p>
    <w:p w14:paraId="7D34E8F2" w14:textId="3D536008" w:rsidR="007D351F" w:rsidRPr="00536789" w:rsidRDefault="007D351F" w:rsidP="00230159">
      <w:pPr>
        <w:pStyle w:val="BodyCopy"/>
      </w:pPr>
      <w:r w:rsidRPr="00536789">
        <w:t>Canberra Hospital Physiotherapy Outpatients will see patients:</w:t>
      </w:r>
    </w:p>
    <w:p w14:paraId="71D97988" w14:textId="622C3998" w:rsidR="007D351F" w:rsidRDefault="006E7A8F" w:rsidP="00230159">
      <w:pPr>
        <w:pStyle w:val="Bullet"/>
      </w:pPr>
      <w:r>
        <w:t>a</w:t>
      </w:r>
      <w:r w:rsidR="00E757A9">
        <w:t xml:space="preserve">ged </w:t>
      </w:r>
      <w:r>
        <w:t xml:space="preserve">seven to </w:t>
      </w:r>
      <w:r w:rsidR="007D351F" w:rsidRPr="3E345A25">
        <w:t>18 years old</w:t>
      </w:r>
      <w:r w:rsidR="00E757A9">
        <w:t xml:space="preserve"> </w:t>
      </w:r>
      <w:r w:rsidR="007D351F" w:rsidRPr="3E345A25">
        <w:t>with neurological or developmental conditions</w:t>
      </w:r>
      <w:r w:rsidR="00BE68BC">
        <w:t xml:space="preserve"> (</w:t>
      </w:r>
      <w:r>
        <w:t xml:space="preserve">noting </w:t>
      </w:r>
      <w:r w:rsidR="00BE68BC">
        <w:t xml:space="preserve">early rehabilitation </w:t>
      </w:r>
      <w:r>
        <w:t xml:space="preserve">may be </w:t>
      </w:r>
      <w:r w:rsidR="00BE68BC">
        <w:t xml:space="preserve">provided for </w:t>
      </w:r>
      <w:r>
        <w:t xml:space="preserve">six to eight weeks </w:t>
      </w:r>
      <w:r w:rsidR="00BE68BC">
        <w:t>in the ‘post-acute care’ period)</w:t>
      </w:r>
    </w:p>
    <w:p w14:paraId="2B765A40" w14:textId="71C6FC8F" w:rsidR="006E7A8F" w:rsidRPr="00536789" w:rsidRDefault="006E7A8F" w:rsidP="0077161A">
      <w:pPr>
        <w:pStyle w:val="Bullet"/>
        <w:numPr>
          <w:ilvl w:val="1"/>
          <w:numId w:val="1"/>
        </w:numPr>
      </w:pPr>
      <w:r>
        <w:t>c</w:t>
      </w:r>
      <w:r w:rsidRPr="00536789">
        <w:t>hildren 0 – 7 years of age with neurological or developmental conditions</w:t>
      </w:r>
      <w:r>
        <w:t xml:space="preserve"> should be referred to </w:t>
      </w:r>
      <w:r w:rsidRPr="00536789">
        <w:t>the Child Development Service</w:t>
      </w:r>
      <w:r>
        <w:t>.</w:t>
      </w:r>
    </w:p>
    <w:p w14:paraId="3F184CB8" w14:textId="4A57EA16" w:rsidR="007D351F" w:rsidRPr="00536789" w:rsidRDefault="006E7A8F" w:rsidP="00230159">
      <w:pPr>
        <w:pStyle w:val="Bullet"/>
      </w:pPr>
      <w:r>
        <w:t>requiring h</w:t>
      </w:r>
      <w:r w:rsidR="007D351F" w:rsidRPr="00536789">
        <w:t xml:space="preserve">and </w:t>
      </w:r>
      <w:r>
        <w:t>t</w:t>
      </w:r>
      <w:r w:rsidR="007D351F" w:rsidRPr="00536789">
        <w:t>herapy</w:t>
      </w:r>
    </w:p>
    <w:p w14:paraId="2244017E" w14:textId="01E91757" w:rsidR="007D351F" w:rsidRPr="00536789" w:rsidRDefault="006E7A8F" w:rsidP="00230159">
      <w:pPr>
        <w:pStyle w:val="Bullet"/>
      </w:pPr>
      <w:r>
        <w:t>requiring p</w:t>
      </w:r>
      <w:r w:rsidR="007D351F" w:rsidRPr="3E345A25">
        <w:t xml:space="preserve">ulmonary rehabilitation </w:t>
      </w:r>
    </w:p>
    <w:p w14:paraId="394EEE9C" w14:textId="7D5367EA" w:rsidR="53CE9454" w:rsidRDefault="006E7A8F" w:rsidP="00230159">
      <w:pPr>
        <w:pStyle w:val="Bullet"/>
      </w:pPr>
      <w:r>
        <w:t xml:space="preserve">of </w:t>
      </w:r>
      <w:r w:rsidR="53CE9454" w:rsidRPr="3E345A25">
        <w:t>Respiratory Outpatients for airway clearance</w:t>
      </w:r>
      <w:r>
        <w:t xml:space="preserve">. </w:t>
      </w:r>
    </w:p>
    <w:p w14:paraId="4CEA3E32" w14:textId="77777777" w:rsidR="00F138E7" w:rsidRDefault="00F138E7" w:rsidP="00F138E7">
      <w:pPr>
        <w:pStyle w:val="BodyCopy"/>
        <w:spacing w:before="0" w:after="0"/>
      </w:pPr>
    </w:p>
    <w:p w14:paraId="4BE2F3DF" w14:textId="062B79BF" w:rsidR="006E7A8F" w:rsidRDefault="007D351F" w:rsidP="00230159">
      <w:pPr>
        <w:pStyle w:val="BodyCopy"/>
      </w:pPr>
      <w:r w:rsidRPr="00536789">
        <w:t xml:space="preserve">North Canberra Hospital </w:t>
      </w:r>
      <w:r w:rsidR="006E7A8F">
        <w:t xml:space="preserve">Physiotherapy Outpatients will see patients: </w:t>
      </w:r>
    </w:p>
    <w:p w14:paraId="47E90B8D" w14:textId="4A125131" w:rsidR="007D351F" w:rsidRPr="00536789" w:rsidRDefault="006E7A8F" w:rsidP="0077161A">
      <w:pPr>
        <w:pStyle w:val="Bullet"/>
      </w:pPr>
      <w:r>
        <w:t xml:space="preserve">for lymphoedema management. </w:t>
      </w:r>
    </w:p>
    <w:p w14:paraId="526D0B26" w14:textId="77777777" w:rsidR="007D351F" w:rsidRPr="00536789" w:rsidRDefault="007D351F" w:rsidP="00230159">
      <w:pPr>
        <w:pStyle w:val="Heading4"/>
      </w:pPr>
      <w:r w:rsidRPr="00536789">
        <w:t>Podiatry</w:t>
      </w:r>
    </w:p>
    <w:p w14:paraId="326C0C8E" w14:textId="422322D6" w:rsidR="00FA3A68" w:rsidRPr="00230159" w:rsidRDefault="007D351F" w:rsidP="00230159">
      <w:pPr>
        <w:pStyle w:val="BodyCopy"/>
      </w:pPr>
      <w:r w:rsidRPr="00536789">
        <w:t>The High-Risk Podiatry clinic at the Canberra Hospital may be an appropriate, alternate service for Category 2a patients</w:t>
      </w:r>
      <w:r w:rsidR="006E7A8F">
        <w:t xml:space="preserve">. That is, </w:t>
      </w:r>
      <w:r w:rsidRPr="00536789">
        <w:t>those with an active foot wound.</w:t>
      </w:r>
    </w:p>
    <w:p w14:paraId="1F430894" w14:textId="7FEFED35" w:rsidR="007D351F" w:rsidRPr="00536789" w:rsidRDefault="007D351F" w:rsidP="00230159">
      <w:pPr>
        <w:pStyle w:val="Heading4"/>
      </w:pPr>
      <w:r w:rsidRPr="00536789">
        <w:t>Social Work</w:t>
      </w:r>
    </w:p>
    <w:p w14:paraId="69ACE423" w14:textId="2FEED6C8" w:rsidR="007D351F" w:rsidRPr="00536789" w:rsidRDefault="007D351F" w:rsidP="00230159">
      <w:pPr>
        <w:pStyle w:val="BodyCopy"/>
        <w:rPr>
          <w:lang w:val="en-US" w:bidi="en-US"/>
        </w:rPr>
      </w:pPr>
      <w:r w:rsidRPr="00536789">
        <w:rPr>
          <w:lang w:val="en-US" w:bidi="en-US"/>
        </w:rPr>
        <w:t xml:space="preserve">Patients who are eligible for other specialised psychosocial services should be redirected to </w:t>
      </w:r>
      <w:r w:rsidR="006E7A8F">
        <w:rPr>
          <w:lang w:val="en-US" w:bidi="en-US"/>
        </w:rPr>
        <w:t>them</w:t>
      </w:r>
      <w:r w:rsidRPr="00536789">
        <w:rPr>
          <w:lang w:val="en-US" w:bidi="en-US"/>
        </w:rPr>
        <w:t>:</w:t>
      </w:r>
    </w:p>
    <w:p w14:paraId="28B912C5" w14:textId="77777777" w:rsidR="007D351F" w:rsidRPr="00536789" w:rsidRDefault="007D351F" w:rsidP="00230159">
      <w:pPr>
        <w:pStyle w:val="Bullet"/>
        <w:rPr>
          <w:rFonts w:eastAsiaTheme="minorHAnsi"/>
        </w:rPr>
      </w:pPr>
      <w:r w:rsidRPr="00536789">
        <w:rPr>
          <w:rFonts w:eastAsiaTheme="minorHAnsi"/>
        </w:rPr>
        <w:t>Cancer related referrals should be referred to Cancer Psychosocial Service.</w:t>
      </w:r>
    </w:p>
    <w:p w14:paraId="5F11D34D" w14:textId="77777777" w:rsidR="007D351F" w:rsidRPr="00536789" w:rsidRDefault="007D351F" w:rsidP="00230159">
      <w:pPr>
        <w:pStyle w:val="Bullet"/>
        <w:rPr>
          <w:rFonts w:eastAsiaTheme="minorHAnsi"/>
        </w:rPr>
      </w:pPr>
      <w:r w:rsidRPr="00536789">
        <w:rPr>
          <w:rFonts w:eastAsiaTheme="minorHAnsi"/>
        </w:rPr>
        <w:t>People whose presenting illness relates to a mental health diagnosis should be referred to Mental Health Services.</w:t>
      </w:r>
    </w:p>
    <w:p w14:paraId="49E4129B" w14:textId="77777777" w:rsidR="007D351F" w:rsidRPr="00536789" w:rsidRDefault="007D351F" w:rsidP="00230159">
      <w:pPr>
        <w:pStyle w:val="Bullet"/>
        <w:rPr>
          <w:rFonts w:eastAsiaTheme="minorHAnsi"/>
        </w:rPr>
      </w:pPr>
      <w:r w:rsidRPr="00536789">
        <w:rPr>
          <w:rFonts w:eastAsiaTheme="minorHAnsi"/>
        </w:rPr>
        <w:t>Alcohol and other drug problems should be referred to the Alcohol and Drugs Services.</w:t>
      </w:r>
    </w:p>
    <w:p w14:paraId="4DAA91C9" w14:textId="77777777" w:rsidR="007D351F" w:rsidRPr="00536789" w:rsidRDefault="007D351F" w:rsidP="00230159">
      <w:pPr>
        <w:pStyle w:val="Bullet"/>
        <w:rPr>
          <w:rFonts w:eastAsiaTheme="minorHAnsi"/>
        </w:rPr>
      </w:pPr>
      <w:r w:rsidRPr="00536789">
        <w:rPr>
          <w:rFonts w:eastAsiaTheme="minorHAnsi"/>
        </w:rPr>
        <w:t>Patients eligible for Child Development Services should be referred to that service.</w:t>
      </w:r>
    </w:p>
    <w:p w14:paraId="52D9A5CD" w14:textId="099AB734" w:rsidR="00FA3A68" w:rsidRPr="00230159" w:rsidRDefault="007D351F" w:rsidP="00230159">
      <w:pPr>
        <w:pStyle w:val="Bullet"/>
        <w:rPr>
          <w:rFonts w:eastAsiaTheme="minorHAnsi"/>
        </w:rPr>
      </w:pPr>
      <w:r w:rsidRPr="00536789">
        <w:rPr>
          <w:rFonts w:eastAsiaTheme="minorHAnsi"/>
        </w:rPr>
        <w:t>Antenatal, post-natal, or early parenting referrals should be redirected to specialised services within the Division of Women, Youth and Children.</w:t>
      </w:r>
    </w:p>
    <w:p w14:paraId="76F74109" w14:textId="3F35B065" w:rsidR="0053408C" w:rsidRDefault="007D351F" w:rsidP="007D351F">
      <w:pPr>
        <w:pStyle w:val="BodyCopy"/>
        <w:rPr>
          <w:rStyle w:val="Hyperlink"/>
          <w:iCs w:val="0"/>
        </w:rPr>
      </w:pPr>
      <w:hyperlink w:anchor="_top" w:history="1">
        <w:r w:rsidRPr="00536789">
          <w:rPr>
            <w:rStyle w:val="Hyperlink"/>
            <w:iCs w:val="0"/>
          </w:rPr>
          <w:t>Back to Contents</w:t>
        </w:r>
      </w:hyperlink>
    </w:p>
    <w:p w14:paraId="52AA3CAC" w14:textId="7035A0FA" w:rsidR="0078367D" w:rsidRPr="00536789" w:rsidRDefault="0078367D" w:rsidP="003E2407">
      <w:pPr>
        <w:pStyle w:val="Heading2"/>
      </w:pPr>
      <w:bookmarkStart w:id="14" w:name="_Toc191561553"/>
      <w:r w:rsidRPr="00536789">
        <w:t xml:space="preserve">Section </w:t>
      </w:r>
      <w:r w:rsidR="0039534A">
        <w:t>5</w:t>
      </w:r>
      <w:r w:rsidRPr="00536789">
        <w:t xml:space="preserve"> </w:t>
      </w:r>
      <w:r w:rsidR="00AA0311" w:rsidRPr="00536789">
        <w:t>–</w:t>
      </w:r>
      <w:r w:rsidRPr="00536789">
        <w:t xml:space="preserve"> </w:t>
      </w:r>
      <w:r w:rsidR="00AA0311" w:rsidRPr="00536789">
        <w:t>General Referral Information</w:t>
      </w:r>
      <w:bookmarkEnd w:id="14"/>
    </w:p>
    <w:p w14:paraId="46C0904D" w14:textId="617598AF" w:rsidR="00376730" w:rsidRPr="00536789" w:rsidRDefault="00AA0311" w:rsidP="00230159">
      <w:pPr>
        <w:pStyle w:val="BodyCopy"/>
        <w:rPr>
          <w:lang w:val="en-US" w:bidi="en-US"/>
        </w:rPr>
      </w:pPr>
      <w:bookmarkStart w:id="15" w:name="_Hlk175826124"/>
      <w:bookmarkStart w:id="16" w:name="_Hlk172532356"/>
      <w:r w:rsidRPr="00536789">
        <w:rPr>
          <w:lang w:val="en-US" w:bidi="en-US"/>
        </w:rPr>
        <w:t>All referrals, including referrals from one CCP service to another, must be made through CHI</w:t>
      </w:r>
      <w:r w:rsidR="00930026" w:rsidRPr="00536789">
        <w:rPr>
          <w:lang w:val="en-US" w:bidi="en-US"/>
        </w:rPr>
        <w:t>.</w:t>
      </w:r>
    </w:p>
    <w:p w14:paraId="4FA27B78" w14:textId="5D954F49" w:rsidR="007F1CC3" w:rsidRPr="00536789" w:rsidRDefault="00930026" w:rsidP="00230159">
      <w:pPr>
        <w:pStyle w:val="BodyCopy"/>
        <w:rPr>
          <w:lang w:val="en-US" w:bidi="en-US"/>
        </w:rPr>
      </w:pPr>
      <w:r w:rsidRPr="00536789">
        <w:rPr>
          <w:lang w:val="en-US" w:bidi="en-US"/>
        </w:rPr>
        <w:lastRenderedPageBreak/>
        <w:t xml:space="preserve">Referrals to CCP must be completed in full and include three core identifiers (full name, date of birth, address). </w:t>
      </w:r>
      <w:r w:rsidR="00976D15">
        <w:rPr>
          <w:lang w:val="en-US" w:bidi="en-US"/>
        </w:rPr>
        <w:t xml:space="preserve">Refer to the </w:t>
      </w:r>
      <w:r w:rsidR="00976D15" w:rsidRPr="0077161A">
        <w:rPr>
          <w:i/>
          <w:iCs w:val="0"/>
          <w:lang w:val="en-US" w:bidi="en-US"/>
        </w:rPr>
        <w:t>Patient Identification and Healthcare Activity Matching Procedure</w:t>
      </w:r>
      <w:r w:rsidR="00976D15">
        <w:rPr>
          <w:lang w:val="en-US" w:bidi="en-US"/>
        </w:rPr>
        <w:t xml:space="preserve"> located on the Policy and Guidance Documents Register. </w:t>
      </w:r>
      <w:r w:rsidRPr="00536789">
        <w:rPr>
          <w:lang w:val="en-US" w:bidi="en-US"/>
        </w:rPr>
        <w:t>Where applicable, treatment and medication orders must be attached when submitting the referra</w:t>
      </w:r>
      <w:r w:rsidR="00976D15">
        <w:rPr>
          <w:lang w:val="en-US" w:bidi="en-US"/>
        </w:rPr>
        <w:t xml:space="preserve">l </w:t>
      </w:r>
      <w:r w:rsidRPr="00536789">
        <w:rPr>
          <w:lang w:val="en-US" w:bidi="en-US"/>
        </w:rPr>
        <w:t>to avoid a delay in service.</w:t>
      </w:r>
    </w:p>
    <w:p w14:paraId="4144CA5E" w14:textId="00E77C82" w:rsidR="001A0B3E" w:rsidRPr="00536789" w:rsidRDefault="001A0B3E" w:rsidP="00230159">
      <w:pPr>
        <w:pStyle w:val="Heading4"/>
        <w:rPr>
          <w:lang w:val="en-US" w:bidi="en-US"/>
        </w:rPr>
      </w:pPr>
      <w:bookmarkStart w:id="17" w:name="_Hlk176793556"/>
      <w:r w:rsidRPr="00536789">
        <w:rPr>
          <w:lang w:val="en-US" w:bidi="en-US"/>
        </w:rPr>
        <w:t>Internal Referral</w:t>
      </w:r>
      <w:r w:rsidR="00B93319" w:rsidRPr="00536789">
        <w:rPr>
          <w:lang w:val="en-US" w:bidi="en-US"/>
        </w:rPr>
        <w:t>s</w:t>
      </w:r>
    </w:p>
    <w:p w14:paraId="0B44031C" w14:textId="4400C1E6" w:rsidR="00DB0F60" w:rsidRPr="001C03FA" w:rsidRDefault="000952F0" w:rsidP="001C03FA">
      <w:pPr>
        <w:pStyle w:val="BodyCopy"/>
        <w:rPr>
          <w:rStyle w:val="Hyperlink"/>
          <w:color w:val="000000" w:themeColor="text1"/>
          <w:u w:val="none"/>
          <w:lang w:val="en-US" w:bidi="en-US"/>
        </w:rPr>
      </w:pPr>
      <w:r w:rsidRPr="00536789">
        <w:rPr>
          <w:lang w:val="en-US" w:bidi="en-US"/>
        </w:rPr>
        <w:t xml:space="preserve">All CCP referrals from CHS sources </w:t>
      </w:r>
      <w:r w:rsidR="00B2570D" w:rsidRPr="00536789">
        <w:rPr>
          <w:lang w:val="en-US" w:bidi="en-US"/>
        </w:rPr>
        <w:t xml:space="preserve">(including </w:t>
      </w:r>
      <w:r w:rsidR="000B387E" w:rsidRPr="00536789">
        <w:rPr>
          <w:lang w:val="en-US" w:bidi="en-US"/>
        </w:rPr>
        <w:t>the</w:t>
      </w:r>
      <w:r w:rsidR="00B2570D" w:rsidRPr="00536789">
        <w:rPr>
          <w:lang w:val="en-US" w:bidi="en-US"/>
        </w:rPr>
        <w:t xml:space="preserve"> CCP) </w:t>
      </w:r>
      <w:r w:rsidRPr="00536789">
        <w:rPr>
          <w:lang w:val="en-US" w:bidi="en-US"/>
        </w:rPr>
        <w:t xml:space="preserve">are to be made via </w:t>
      </w:r>
      <w:r w:rsidR="00376730" w:rsidRPr="00536789">
        <w:rPr>
          <w:lang w:val="en-US" w:bidi="en-US"/>
        </w:rPr>
        <w:t xml:space="preserve">the </w:t>
      </w:r>
      <w:r w:rsidR="00B93319" w:rsidRPr="00536789">
        <w:rPr>
          <w:lang w:val="en-US" w:bidi="en-US"/>
        </w:rPr>
        <w:t>Digital Health Record (</w:t>
      </w:r>
      <w:r w:rsidRPr="00536789">
        <w:rPr>
          <w:lang w:val="en-US" w:bidi="en-US"/>
        </w:rPr>
        <w:t>DHR</w:t>
      </w:r>
      <w:r w:rsidR="00B93319" w:rsidRPr="00536789">
        <w:rPr>
          <w:lang w:val="en-US" w:bidi="en-US"/>
        </w:rPr>
        <w:t>)</w:t>
      </w:r>
      <w:r w:rsidR="00CB34D9" w:rsidRPr="00536789">
        <w:rPr>
          <w:lang w:val="en-US" w:bidi="en-US"/>
        </w:rPr>
        <w:t xml:space="preserve"> u</w:t>
      </w:r>
      <w:r w:rsidR="00930026" w:rsidRPr="00536789">
        <w:rPr>
          <w:lang w:val="en-US" w:bidi="en-US"/>
        </w:rPr>
        <w:t xml:space="preserve">sing the ISBAR handover format. </w:t>
      </w:r>
      <w:r w:rsidR="00976D15">
        <w:rPr>
          <w:lang w:val="en-US" w:bidi="en-US"/>
        </w:rPr>
        <w:t xml:space="preserve">See </w:t>
      </w:r>
      <w:r w:rsidR="00976D15" w:rsidRPr="0077161A">
        <w:rPr>
          <w:i/>
          <w:iCs w:val="0"/>
          <w:lang w:val="en-US" w:bidi="en-US"/>
        </w:rPr>
        <w:t>Clinical Handover Procedure</w:t>
      </w:r>
      <w:r w:rsidR="00976D15">
        <w:rPr>
          <w:lang w:val="en-US" w:bidi="en-US"/>
        </w:rPr>
        <w:t xml:space="preserve"> </w:t>
      </w:r>
      <w:proofErr w:type="gramStart"/>
      <w:r w:rsidR="00976D15">
        <w:rPr>
          <w:lang w:val="en-US" w:bidi="en-US"/>
        </w:rPr>
        <w:t>located</w:t>
      </w:r>
      <w:proofErr w:type="gramEnd"/>
      <w:r w:rsidR="00976D15">
        <w:rPr>
          <w:lang w:val="en-US" w:bidi="en-US"/>
        </w:rPr>
        <w:t xml:space="preserve"> on the Policy and Guidance Documents Register. </w:t>
      </w:r>
      <w:r w:rsidR="00DB0F60" w:rsidRPr="00536789">
        <w:rPr>
          <w:lang w:val="en-US" w:bidi="en-US"/>
        </w:rPr>
        <w:t xml:space="preserve">If clinicians are making a </w:t>
      </w:r>
      <w:r w:rsidR="000B387E" w:rsidRPr="00536789">
        <w:rPr>
          <w:color w:val="313131"/>
        </w:rPr>
        <w:t>Commonwealth Home Support Program (</w:t>
      </w:r>
      <w:r w:rsidR="00DB0F60" w:rsidRPr="00536789">
        <w:rPr>
          <w:lang w:val="en-US" w:bidi="en-US"/>
        </w:rPr>
        <w:t>CHSP</w:t>
      </w:r>
      <w:r w:rsidR="000B387E" w:rsidRPr="00536789">
        <w:rPr>
          <w:lang w:val="en-US" w:bidi="en-US"/>
        </w:rPr>
        <w:t>)</w:t>
      </w:r>
      <w:r w:rsidR="00DB0F60" w:rsidRPr="00536789">
        <w:rPr>
          <w:lang w:val="en-US" w:bidi="en-US"/>
        </w:rPr>
        <w:t xml:space="preserve"> referral to My Aged Care (MAC)</w:t>
      </w:r>
      <w:r w:rsidR="000B387E" w:rsidRPr="00536789">
        <w:rPr>
          <w:lang w:val="en-US" w:bidi="en-US"/>
        </w:rPr>
        <w:t xml:space="preserve">, </w:t>
      </w:r>
      <w:r w:rsidR="00DB0F60" w:rsidRPr="00536789">
        <w:rPr>
          <w:lang w:val="en-US" w:bidi="en-US"/>
        </w:rPr>
        <w:t>a concurrent DHR referral</w:t>
      </w:r>
      <w:r w:rsidR="000B387E" w:rsidRPr="00536789">
        <w:rPr>
          <w:lang w:val="en-US" w:bidi="en-US"/>
        </w:rPr>
        <w:t xml:space="preserve"> is also required</w:t>
      </w:r>
      <w:r w:rsidR="00DB0F60" w:rsidRPr="00536789">
        <w:rPr>
          <w:lang w:val="en-US" w:bidi="en-US"/>
        </w:rPr>
        <w:t>.</w:t>
      </w:r>
      <w:r w:rsidR="0010325A" w:rsidRPr="00536789">
        <w:rPr>
          <w:lang w:val="en-US" w:bidi="en-US"/>
        </w:rPr>
        <w:t xml:space="preserve"> </w:t>
      </w:r>
      <w:r w:rsidR="00DB0F60" w:rsidRPr="00536789">
        <w:rPr>
          <w:lang w:val="en-US" w:bidi="en-US"/>
        </w:rPr>
        <w:t xml:space="preserve"> </w:t>
      </w:r>
    </w:p>
    <w:p w14:paraId="779BCC49" w14:textId="17D84516" w:rsidR="001A0B3E" w:rsidRPr="00536789" w:rsidRDefault="001A0B3E" w:rsidP="00230159">
      <w:pPr>
        <w:pStyle w:val="Heading4"/>
        <w:rPr>
          <w:lang w:val="en-US" w:bidi="en-US"/>
        </w:rPr>
      </w:pPr>
      <w:bookmarkStart w:id="18" w:name="_Hlk176793581"/>
      <w:bookmarkEnd w:id="17"/>
      <w:r w:rsidRPr="00536789">
        <w:rPr>
          <w:lang w:val="en-US" w:bidi="en-US"/>
        </w:rPr>
        <w:t>External Referra</w:t>
      </w:r>
      <w:bookmarkEnd w:id="18"/>
      <w:r w:rsidR="002E0DE6" w:rsidRPr="00536789">
        <w:rPr>
          <w:lang w:val="en-US" w:bidi="en-US"/>
        </w:rPr>
        <w:t>l</w:t>
      </w:r>
      <w:r w:rsidR="00B93319" w:rsidRPr="00536789">
        <w:rPr>
          <w:lang w:val="en-US" w:bidi="en-US"/>
        </w:rPr>
        <w:t>s</w:t>
      </w:r>
    </w:p>
    <w:p w14:paraId="722559C8" w14:textId="3CFB6FAD" w:rsidR="00930026" w:rsidRPr="00536789" w:rsidRDefault="00624BA6" w:rsidP="001C03FA">
      <w:pPr>
        <w:pStyle w:val="BodyCopy"/>
        <w:rPr>
          <w:lang w:val="en-US" w:bidi="en-US"/>
        </w:rPr>
      </w:pPr>
      <w:bookmarkStart w:id="19" w:name="_Hlk181789365"/>
      <w:r w:rsidRPr="00536789">
        <w:rPr>
          <w:lang w:val="en-US" w:bidi="en-US"/>
        </w:rPr>
        <w:t>Referrals to CCP services are accepted from health professionals and any other person in the community</w:t>
      </w:r>
      <w:r w:rsidR="00151BF9" w:rsidRPr="00536789">
        <w:rPr>
          <w:lang w:val="en-US" w:bidi="en-US"/>
        </w:rPr>
        <w:t>.</w:t>
      </w:r>
      <w:r w:rsidRPr="00536789">
        <w:rPr>
          <w:lang w:val="en-US" w:bidi="en-US"/>
        </w:rPr>
        <w:t xml:space="preserve"> </w:t>
      </w:r>
      <w:r w:rsidR="00151BF9" w:rsidRPr="00536789">
        <w:rPr>
          <w:lang w:val="en-US" w:bidi="en-US"/>
        </w:rPr>
        <w:t>S</w:t>
      </w:r>
      <w:r w:rsidR="00C66C29" w:rsidRPr="00536789">
        <w:rPr>
          <w:lang w:val="en-US" w:bidi="en-US"/>
        </w:rPr>
        <w:t>elf-referral</w:t>
      </w:r>
      <w:r w:rsidR="00D76887" w:rsidRPr="00536789">
        <w:rPr>
          <w:lang w:val="en-US" w:bidi="en-US"/>
        </w:rPr>
        <w:t>s</w:t>
      </w:r>
      <w:r w:rsidR="00C66C29" w:rsidRPr="00536789">
        <w:rPr>
          <w:lang w:val="en-US" w:bidi="en-US"/>
        </w:rPr>
        <w:t xml:space="preserve"> </w:t>
      </w:r>
      <w:r w:rsidR="00151BF9" w:rsidRPr="00536789">
        <w:rPr>
          <w:lang w:val="en-US" w:bidi="en-US"/>
        </w:rPr>
        <w:t>are</w:t>
      </w:r>
      <w:r w:rsidR="00C66C29" w:rsidRPr="00536789">
        <w:rPr>
          <w:lang w:val="en-US" w:bidi="en-US"/>
        </w:rPr>
        <w:t xml:space="preserve"> accepted into all CCP services with the exceptions of Primary Palliative Care, Post-Acute Care, Complex Care and Tissue Viability.</w:t>
      </w:r>
    </w:p>
    <w:bookmarkEnd w:id="19"/>
    <w:p w14:paraId="0382507F" w14:textId="5D2F732F" w:rsidR="00CB34D9" w:rsidRPr="00536789" w:rsidRDefault="00CB34D9" w:rsidP="001C03FA">
      <w:pPr>
        <w:pStyle w:val="BodyCopy"/>
        <w:rPr>
          <w:rStyle w:val="Hyperlink"/>
          <w:lang w:val="en-US" w:bidi="en-US"/>
        </w:rPr>
      </w:pPr>
      <w:r w:rsidRPr="00536789">
        <w:rPr>
          <w:lang w:val="en-US" w:bidi="en-US"/>
        </w:rPr>
        <w:t xml:space="preserve">Referrals can be made by emailing CHI </w:t>
      </w:r>
      <w:hyperlink r:id="rId11" w:history="1">
        <w:r w:rsidRPr="00536789">
          <w:rPr>
            <w:rStyle w:val="Hyperlink"/>
            <w:lang w:val="en-US" w:bidi="en-US"/>
          </w:rPr>
          <w:t>ChiIntake@act.gov.au</w:t>
        </w:r>
      </w:hyperlink>
    </w:p>
    <w:p w14:paraId="6839E524" w14:textId="08BAC016" w:rsidR="00B65268" w:rsidRPr="00536789" w:rsidRDefault="006E37A6" w:rsidP="001C03FA">
      <w:pPr>
        <w:pStyle w:val="BodyCopy"/>
        <w:rPr>
          <w:lang w:val="en-US" w:bidi="en-US"/>
        </w:rPr>
      </w:pPr>
      <w:r w:rsidRPr="00536789">
        <w:rPr>
          <w:rStyle w:val="Hyperlink"/>
          <w:u w:val="none"/>
          <w:lang w:val="en-US" w:bidi="en-US"/>
        </w:rPr>
        <w:t>Patient</w:t>
      </w:r>
      <w:r w:rsidR="00B65268" w:rsidRPr="00536789">
        <w:rPr>
          <w:rStyle w:val="Hyperlink"/>
          <w:u w:val="none"/>
          <w:lang w:val="en-US" w:bidi="en-US"/>
        </w:rPr>
        <w:t>s can directly make appointments for restricted services using the DHR app.</w:t>
      </w:r>
      <w:r w:rsidR="007D77B4" w:rsidRPr="00536789">
        <w:rPr>
          <w:rStyle w:val="Hyperlink"/>
          <w:u w:val="none"/>
          <w:lang w:val="en-US" w:bidi="en-US"/>
        </w:rPr>
        <w:t xml:space="preserve"> For example, Take Control Live Well group program. </w:t>
      </w:r>
    </w:p>
    <w:p w14:paraId="63EAA682" w14:textId="32C7B6AD" w:rsidR="00CB34D9" w:rsidRPr="00536789" w:rsidRDefault="00CB34D9" w:rsidP="001C03FA">
      <w:pPr>
        <w:pStyle w:val="BodyCopy"/>
        <w:rPr>
          <w:lang w:val="en-US" w:bidi="en-US"/>
        </w:rPr>
      </w:pPr>
      <w:r w:rsidRPr="00536789">
        <w:rPr>
          <w:lang w:val="en-US" w:bidi="en-US"/>
        </w:rPr>
        <w:t xml:space="preserve">CHI referral forms can be accessed on </w:t>
      </w:r>
      <w:r w:rsidR="00A21891" w:rsidRPr="00536789">
        <w:rPr>
          <w:lang w:val="en-US" w:bidi="en-US"/>
        </w:rPr>
        <w:t xml:space="preserve">both </w:t>
      </w:r>
      <w:r w:rsidRPr="00536789">
        <w:rPr>
          <w:lang w:val="en-US" w:bidi="en-US"/>
        </w:rPr>
        <w:t xml:space="preserve">the </w:t>
      </w:r>
      <w:r w:rsidR="00A21891" w:rsidRPr="00536789">
        <w:rPr>
          <w:lang w:val="en-US" w:bidi="en-US"/>
        </w:rPr>
        <w:t>CHS</w:t>
      </w:r>
      <w:r w:rsidRPr="00536789">
        <w:rPr>
          <w:lang w:val="en-US" w:bidi="en-US"/>
        </w:rPr>
        <w:t xml:space="preserve"> website and </w:t>
      </w:r>
      <w:r w:rsidR="00A21891" w:rsidRPr="00536789">
        <w:rPr>
          <w:lang w:val="en-US" w:bidi="en-US"/>
        </w:rPr>
        <w:t>i</w:t>
      </w:r>
      <w:r w:rsidRPr="00536789">
        <w:rPr>
          <w:lang w:val="en-US" w:bidi="en-US"/>
        </w:rPr>
        <w:t>ntranet.</w:t>
      </w:r>
    </w:p>
    <w:p w14:paraId="43647925" w14:textId="49D8B3E3" w:rsidR="00CB34D9" w:rsidRPr="00536789" w:rsidRDefault="00D67CCC" w:rsidP="001C03FA">
      <w:pPr>
        <w:pStyle w:val="BodyCopy"/>
        <w:rPr>
          <w:lang w:val="en-US" w:bidi="en-US"/>
        </w:rPr>
      </w:pPr>
      <w:r w:rsidRPr="00536789">
        <w:rPr>
          <w:lang w:val="en-US" w:bidi="en-US"/>
        </w:rPr>
        <w:t xml:space="preserve">Receipt of referral implies </w:t>
      </w:r>
      <w:r w:rsidR="006E37A6" w:rsidRPr="00536789">
        <w:rPr>
          <w:lang w:val="en-US" w:bidi="en-US"/>
        </w:rPr>
        <w:t>patient</w:t>
      </w:r>
      <w:r w:rsidRPr="00536789">
        <w:rPr>
          <w:lang w:val="en-US" w:bidi="en-US"/>
        </w:rPr>
        <w:t xml:space="preserve"> consent for contact and action from CHI.</w:t>
      </w:r>
    </w:p>
    <w:bookmarkEnd w:id="15"/>
    <w:p w14:paraId="7FDB0D4B" w14:textId="745EB301" w:rsidR="001A0B3E" w:rsidRPr="00536789" w:rsidRDefault="00930026" w:rsidP="001C03FA">
      <w:pPr>
        <w:pStyle w:val="BodyCopy"/>
        <w:rPr>
          <w:color w:val="313131"/>
        </w:rPr>
      </w:pPr>
      <w:r w:rsidRPr="00536789">
        <w:rPr>
          <w:lang w:val="en-US" w:bidi="en-US"/>
        </w:rPr>
        <w:t xml:space="preserve">For </w:t>
      </w:r>
      <w:r w:rsidR="006E37A6" w:rsidRPr="00536789">
        <w:rPr>
          <w:color w:val="313131"/>
        </w:rPr>
        <w:t>patient</w:t>
      </w:r>
      <w:r w:rsidRPr="00536789">
        <w:rPr>
          <w:color w:val="313131"/>
        </w:rPr>
        <w:t>s</w:t>
      </w:r>
      <w:r w:rsidR="001A0B3E" w:rsidRPr="00536789">
        <w:rPr>
          <w:color w:val="313131"/>
        </w:rPr>
        <w:t xml:space="preserve"> 65 years </w:t>
      </w:r>
      <w:r w:rsidR="00D76887" w:rsidRPr="00536789">
        <w:rPr>
          <w:color w:val="313131"/>
        </w:rPr>
        <w:t>and</w:t>
      </w:r>
      <w:r w:rsidR="001A0B3E" w:rsidRPr="00536789">
        <w:rPr>
          <w:color w:val="313131"/>
        </w:rPr>
        <w:t xml:space="preserve"> over, or</w:t>
      </w:r>
      <w:r w:rsidR="00151BF9" w:rsidRPr="00536789">
        <w:rPr>
          <w:color w:val="313131"/>
        </w:rPr>
        <w:t xml:space="preserve">, </w:t>
      </w:r>
      <w:r w:rsidR="001A0B3E" w:rsidRPr="00536789">
        <w:rPr>
          <w:color w:val="313131"/>
        </w:rPr>
        <w:t>Aboriginal or Torres Strait Islander pe</w:t>
      </w:r>
      <w:r w:rsidR="00151BF9" w:rsidRPr="00536789">
        <w:rPr>
          <w:color w:val="313131"/>
        </w:rPr>
        <w:t>ople</w:t>
      </w:r>
      <w:r w:rsidR="001A0B3E" w:rsidRPr="00536789">
        <w:rPr>
          <w:color w:val="313131"/>
        </w:rPr>
        <w:t xml:space="preserve"> aged 50 years or older, </w:t>
      </w:r>
      <w:r w:rsidR="00D67CCC" w:rsidRPr="00536789">
        <w:rPr>
          <w:color w:val="313131"/>
        </w:rPr>
        <w:t>referrals for</w:t>
      </w:r>
      <w:r w:rsidR="001A0B3E" w:rsidRPr="00536789">
        <w:rPr>
          <w:color w:val="313131"/>
        </w:rPr>
        <w:t xml:space="preserve"> community</w:t>
      </w:r>
      <w:r w:rsidRPr="00536789">
        <w:rPr>
          <w:color w:val="313131"/>
        </w:rPr>
        <w:t xml:space="preserve"> </w:t>
      </w:r>
      <w:r w:rsidR="001A0B3E" w:rsidRPr="00536789">
        <w:rPr>
          <w:color w:val="313131"/>
        </w:rPr>
        <w:t>nursing</w:t>
      </w:r>
      <w:r w:rsidR="007A0A4B" w:rsidRPr="00536789">
        <w:rPr>
          <w:color w:val="313131"/>
        </w:rPr>
        <w:t>, podiatry, physiotherapy and occupational therapy</w:t>
      </w:r>
      <w:r w:rsidR="001A0B3E" w:rsidRPr="00536789">
        <w:rPr>
          <w:color w:val="313131"/>
        </w:rPr>
        <w:t xml:space="preserve"> services </w:t>
      </w:r>
      <w:r w:rsidR="00D67CCC" w:rsidRPr="00536789">
        <w:rPr>
          <w:color w:val="313131"/>
        </w:rPr>
        <w:t xml:space="preserve">need to come </w:t>
      </w:r>
      <w:r w:rsidR="001A0B3E" w:rsidRPr="00536789">
        <w:rPr>
          <w:color w:val="313131"/>
        </w:rPr>
        <w:t>through My Aged Care</w:t>
      </w:r>
      <w:r w:rsidR="00D76887" w:rsidRPr="00536789">
        <w:rPr>
          <w:color w:val="313131"/>
        </w:rPr>
        <w:t xml:space="preserve"> (MAC) </w:t>
      </w:r>
      <w:r w:rsidR="001D2736" w:rsidRPr="00536789">
        <w:rPr>
          <w:color w:val="313131"/>
        </w:rPr>
        <w:t>to apply for CHSP funding</w:t>
      </w:r>
      <w:r w:rsidR="001A0B3E" w:rsidRPr="00536789">
        <w:rPr>
          <w:color w:val="313131"/>
        </w:rPr>
        <w:t>:</w:t>
      </w:r>
    </w:p>
    <w:p w14:paraId="4006AFD2" w14:textId="77777777" w:rsidR="00BA5BC1" w:rsidRPr="00536789" w:rsidRDefault="001A0B3E" w:rsidP="001C03FA">
      <w:pPr>
        <w:pStyle w:val="Bullet"/>
        <w:rPr>
          <w:u w:val="single"/>
        </w:rPr>
      </w:pPr>
      <w:r w:rsidRPr="00536789">
        <w:t>Phone: 1800 200 422</w:t>
      </w:r>
    </w:p>
    <w:p w14:paraId="49091CCD" w14:textId="26525800" w:rsidR="007F1CC3" w:rsidRPr="00536789" w:rsidRDefault="001A0B3E" w:rsidP="001C03FA">
      <w:pPr>
        <w:pStyle w:val="Bullet"/>
        <w:rPr>
          <w:rStyle w:val="Hyperlink"/>
          <w:color w:val="313131"/>
        </w:rPr>
      </w:pPr>
      <w:r w:rsidRPr="00536789">
        <w:t>Online: </w:t>
      </w:r>
      <w:hyperlink r:id="rId12" w:history="1">
        <w:r w:rsidRPr="00536789">
          <w:rPr>
            <w:rStyle w:val="Hyperlink"/>
            <w:color w:val="313131"/>
          </w:rPr>
          <w:t>www.myagedcare.gov.au/make-a-referral</w:t>
        </w:r>
      </w:hyperlink>
      <w:r w:rsidR="007F1CC3" w:rsidRPr="00536789">
        <w:rPr>
          <w:rStyle w:val="Hyperlink"/>
          <w:color w:val="313131"/>
        </w:rPr>
        <w:t xml:space="preserve"> </w:t>
      </w:r>
    </w:p>
    <w:p w14:paraId="39D7D81B" w14:textId="5DB36C6F" w:rsidR="001C03FA" w:rsidRPr="001C03FA" w:rsidRDefault="001C03FA" w:rsidP="001C03FA">
      <w:pPr>
        <w:pStyle w:val="BodyCopy"/>
        <w:pBdr>
          <w:top w:val="single" w:sz="4" w:space="1" w:color="auto"/>
          <w:left w:val="single" w:sz="4" w:space="4" w:color="auto"/>
          <w:bottom w:val="single" w:sz="4" w:space="1" w:color="auto"/>
          <w:right w:val="single" w:sz="4" w:space="4" w:color="auto"/>
        </w:pBdr>
        <w:rPr>
          <w:rStyle w:val="Bold"/>
        </w:rPr>
      </w:pPr>
      <w:r w:rsidRPr="001C03FA">
        <w:rPr>
          <w:rStyle w:val="Bold"/>
        </w:rPr>
        <w:t>Alert</w:t>
      </w:r>
    </w:p>
    <w:p w14:paraId="701AFC09" w14:textId="294792CF" w:rsidR="00D76887" w:rsidRPr="001C03FA" w:rsidRDefault="00D76887" w:rsidP="001C03FA">
      <w:pPr>
        <w:pStyle w:val="BodyCopy"/>
        <w:pBdr>
          <w:top w:val="single" w:sz="4" w:space="1" w:color="auto"/>
          <w:left w:val="single" w:sz="4" w:space="4" w:color="auto"/>
          <w:bottom w:val="single" w:sz="4" w:space="1" w:color="auto"/>
          <w:right w:val="single" w:sz="4" w:space="4" w:color="auto"/>
        </w:pBdr>
        <w:rPr>
          <w:rStyle w:val="Hyperlink"/>
          <w:color w:val="000000" w:themeColor="text1"/>
          <w:u w:val="none"/>
        </w:rPr>
      </w:pPr>
      <w:r w:rsidRPr="001C03FA">
        <w:rPr>
          <w:rStyle w:val="cf01"/>
          <w:rFonts w:ascii="Arial" w:hAnsi="Arial" w:cs="Arial"/>
          <w:sz w:val="24"/>
          <w:szCs w:val="24"/>
        </w:rPr>
        <w:t xml:space="preserve">Urgent referrals </w:t>
      </w:r>
      <w:r w:rsidR="00196CC4" w:rsidRPr="001C03FA">
        <w:rPr>
          <w:rStyle w:val="cf01"/>
          <w:rFonts w:ascii="Arial" w:hAnsi="Arial" w:cs="Arial"/>
          <w:sz w:val="24"/>
          <w:szCs w:val="24"/>
        </w:rPr>
        <w:t xml:space="preserve">for CHSP eligible </w:t>
      </w:r>
      <w:r w:rsidR="006E37A6" w:rsidRPr="001C03FA">
        <w:rPr>
          <w:rStyle w:val="cf01"/>
          <w:rFonts w:ascii="Arial" w:hAnsi="Arial" w:cs="Arial"/>
          <w:sz w:val="24"/>
          <w:szCs w:val="24"/>
        </w:rPr>
        <w:t>patient</w:t>
      </w:r>
      <w:r w:rsidR="00196CC4" w:rsidRPr="001C03FA">
        <w:rPr>
          <w:rStyle w:val="cf01"/>
          <w:rFonts w:ascii="Arial" w:hAnsi="Arial" w:cs="Arial"/>
          <w:sz w:val="24"/>
          <w:szCs w:val="24"/>
        </w:rPr>
        <w:t xml:space="preserve">s </w:t>
      </w:r>
      <w:r w:rsidR="006B2A1B" w:rsidRPr="001C03FA">
        <w:rPr>
          <w:rStyle w:val="cf01"/>
          <w:rFonts w:ascii="Arial" w:hAnsi="Arial" w:cs="Arial"/>
          <w:sz w:val="24"/>
          <w:szCs w:val="24"/>
        </w:rPr>
        <w:t>should</w:t>
      </w:r>
      <w:r w:rsidRPr="001C03FA">
        <w:rPr>
          <w:rStyle w:val="cf01"/>
          <w:rFonts w:ascii="Arial" w:hAnsi="Arial" w:cs="Arial"/>
          <w:sz w:val="24"/>
          <w:szCs w:val="24"/>
        </w:rPr>
        <w:t xml:space="preserve"> be made directly to CHI to avoid delay</w:t>
      </w:r>
      <w:r w:rsidR="00196CC4" w:rsidRPr="001C03FA">
        <w:rPr>
          <w:rStyle w:val="cf01"/>
          <w:rFonts w:ascii="Arial" w:hAnsi="Arial" w:cs="Arial"/>
          <w:sz w:val="24"/>
          <w:szCs w:val="24"/>
        </w:rPr>
        <w:t>s in service delivery</w:t>
      </w:r>
      <w:r w:rsidR="003B67AF" w:rsidRPr="001C03FA">
        <w:rPr>
          <w:rStyle w:val="cf01"/>
          <w:rFonts w:ascii="Arial" w:hAnsi="Arial" w:cs="Arial"/>
          <w:sz w:val="24"/>
          <w:szCs w:val="24"/>
        </w:rPr>
        <w:t>,</w:t>
      </w:r>
      <w:r w:rsidRPr="001C03FA">
        <w:rPr>
          <w:rStyle w:val="cf01"/>
          <w:rFonts w:ascii="Arial" w:hAnsi="Arial" w:cs="Arial"/>
          <w:sz w:val="24"/>
          <w:szCs w:val="24"/>
        </w:rPr>
        <w:t xml:space="preserve"> but the referrer still needs to make a referral via MAC.</w:t>
      </w:r>
      <w:r w:rsidR="00202786" w:rsidRPr="001C03FA">
        <w:t xml:space="preserve"> </w:t>
      </w:r>
    </w:p>
    <w:p w14:paraId="75B2F34F" w14:textId="02AFCE57" w:rsidR="007F1CC3" w:rsidRPr="00536789" w:rsidRDefault="007F1CC3" w:rsidP="00230159">
      <w:pPr>
        <w:pStyle w:val="Heading4"/>
      </w:pPr>
      <w:r w:rsidRPr="00536789">
        <w:t>After Hours Referrals:</w:t>
      </w:r>
    </w:p>
    <w:p w14:paraId="1B34E7F2" w14:textId="12508FE1" w:rsidR="007F1CC3" w:rsidRPr="00536789" w:rsidRDefault="007F1CC3" w:rsidP="001C03FA">
      <w:pPr>
        <w:pStyle w:val="BodyCopy"/>
      </w:pPr>
      <w:r w:rsidRPr="00536789">
        <w:t xml:space="preserve">CCP </w:t>
      </w:r>
      <w:r w:rsidR="00151BF9" w:rsidRPr="00536789">
        <w:t xml:space="preserve">LINK </w:t>
      </w:r>
      <w:r w:rsidRPr="00536789">
        <w:t xml:space="preserve">nursing accept after hours/weekend/public holiday referrals from health professionals only. </w:t>
      </w:r>
      <w:r w:rsidR="00652EEA" w:rsidRPr="00536789">
        <w:t>The LINK team triage after-hours referrals and action as necessary e.g. make initial telephone contact to provide education or advise of appointment date/time.</w:t>
      </w:r>
    </w:p>
    <w:p w14:paraId="0E0A21BA" w14:textId="25E81BA3" w:rsidR="00ED6B94" w:rsidRPr="00536789" w:rsidRDefault="00ED6B94" w:rsidP="002E0DE6">
      <w:pPr>
        <w:pStyle w:val="Heading4"/>
      </w:pPr>
      <w:r w:rsidRPr="00536789">
        <w:t>Medical Treatment Orders</w:t>
      </w:r>
    </w:p>
    <w:p w14:paraId="0BB8417C" w14:textId="49229D12" w:rsidR="00ED6B94" w:rsidRDefault="00BA5BC1" w:rsidP="001C03FA">
      <w:pPr>
        <w:pStyle w:val="BodyCopy"/>
      </w:pPr>
      <w:bookmarkStart w:id="20" w:name="_Hlk181789656"/>
      <w:r>
        <w:lastRenderedPageBreak/>
        <w:t xml:space="preserve">Medical treatment orders are required for </w:t>
      </w:r>
      <w:r w:rsidR="00196CC4" w:rsidRPr="0077161A">
        <w:rPr>
          <w:iCs w:val="0"/>
        </w:rPr>
        <w:t>all</w:t>
      </w:r>
      <w:r w:rsidR="00196CC4">
        <w:t xml:space="preserve"> </w:t>
      </w:r>
      <w:r w:rsidR="00151BF9">
        <w:t xml:space="preserve">nursing </w:t>
      </w:r>
      <w:r>
        <w:t>referrals</w:t>
      </w:r>
      <w:r w:rsidR="0053408C">
        <w:t>. Exceptions to this must have the approval of</w:t>
      </w:r>
      <w:r w:rsidR="00E64F15">
        <w:t xml:space="preserve"> CCP Nurse Management.</w:t>
      </w:r>
    </w:p>
    <w:p w14:paraId="089D2106" w14:textId="087815B8" w:rsidR="00B70700" w:rsidRPr="00090702" w:rsidRDefault="003E2407" w:rsidP="00F138E7">
      <w:pPr>
        <w:pStyle w:val="BodyCopy"/>
        <w:spacing w:after="0"/>
        <w:rPr>
          <w:b/>
          <w:bCs w:val="0"/>
          <w:iCs w:val="0"/>
          <w:color w:val="3D2262" w:themeColor="accent1"/>
          <w:szCs w:val="32"/>
          <w:lang w:eastAsia="en-US"/>
        </w:rPr>
      </w:pPr>
      <w:r w:rsidRPr="00090702">
        <w:rPr>
          <w:b/>
          <w:bCs w:val="0"/>
          <w:iCs w:val="0"/>
          <w:color w:val="3D2262" w:themeColor="accent1"/>
          <w:szCs w:val="32"/>
          <w:lang w:eastAsia="en-US"/>
        </w:rPr>
        <w:t>CHI</w:t>
      </w:r>
      <w:r w:rsidR="00B70700" w:rsidRPr="00090702">
        <w:rPr>
          <w:b/>
          <w:bCs w:val="0"/>
          <w:iCs w:val="0"/>
          <w:color w:val="3D2262" w:themeColor="accent1"/>
          <w:szCs w:val="32"/>
          <w:lang w:eastAsia="en-US"/>
        </w:rPr>
        <w:t xml:space="preserve"> Process</w:t>
      </w:r>
      <w:r w:rsidRPr="00090702">
        <w:rPr>
          <w:b/>
          <w:bCs w:val="0"/>
          <w:iCs w:val="0"/>
          <w:color w:val="3D2262" w:themeColor="accent1"/>
          <w:szCs w:val="32"/>
          <w:lang w:eastAsia="en-US"/>
        </w:rPr>
        <w:t>es</w:t>
      </w:r>
    </w:p>
    <w:p w14:paraId="0CFE3485" w14:textId="77777777" w:rsidR="003E2407" w:rsidRPr="00090702" w:rsidRDefault="003E2407" w:rsidP="003E2407">
      <w:pPr>
        <w:pStyle w:val="Bullet"/>
      </w:pPr>
      <w:r w:rsidRPr="00090702">
        <w:rPr>
          <w:lang w:eastAsia="en-US"/>
        </w:rPr>
        <w:t>Service level scripting is used by CHI for each nursing and allied health service. CHI scripting outlines service eligibility criteria and appointment allocation instructions.</w:t>
      </w:r>
    </w:p>
    <w:p w14:paraId="0F3186B2" w14:textId="77777777" w:rsidR="003E2407" w:rsidRPr="00090702" w:rsidRDefault="003E2407" w:rsidP="003E2407">
      <w:pPr>
        <w:pStyle w:val="Bullet"/>
      </w:pPr>
      <w:r w:rsidRPr="00090702">
        <w:rPr>
          <w:lang w:eastAsia="en-US"/>
        </w:rPr>
        <w:t xml:space="preserve">It is the responsibility of each CCP service to ensure the CHI scripting is current. </w:t>
      </w:r>
      <w:bookmarkStart w:id="21" w:name="_Hlk175831862"/>
    </w:p>
    <w:p w14:paraId="7A090CDD" w14:textId="77777777" w:rsidR="003E2407" w:rsidRPr="00090702" w:rsidRDefault="003E2407" w:rsidP="003E2407">
      <w:pPr>
        <w:pStyle w:val="Bullet"/>
        <w:rPr>
          <w:iCs/>
        </w:rPr>
      </w:pPr>
      <w:r w:rsidRPr="00090702">
        <w:rPr>
          <w:iCs/>
        </w:rPr>
        <w:t xml:space="preserve">Patients should only have one referral open to the service. New service requests require a new referral. </w:t>
      </w:r>
    </w:p>
    <w:p w14:paraId="483F6EF3" w14:textId="77777777" w:rsidR="003E2407" w:rsidRPr="00090702" w:rsidRDefault="003E2407" w:rsidP="003E2407">
      <w:pPr>
        <w:pStyle w:val="Bullet"/>
        <w:rPr>
          <w:bCs/>
        </w:rPr>
      </w:pPr>
      <w:r w:rsidRPr="00090702">
        <w:rPr>
          <w:bCs/>
        </w:rPr>
        <w:t>If a referral cannot be actioned (for example the patient is not eligible, the patient cannot be contacted, or the patient declines the service), CHI or the service team/discipline will take appropriate action (for example notify the referrer, send a patient letter).</w:t>
      </w:r>
    </w:p>
    <w:p w14:paraId="44903313" w14:textId="77777777" w:rsidR="003E2407" w:rsidRPr="00090702" w:rsidRDefault="003E2407" w:rsidP="003E2407">
      <w:pPr>
        <w:pStyle w:val="Bullet"/>
        <w:rPr>
          <w:bCs/>
        </w:rPr>
      </w:pPr>
      <w:r w:rsidRPr="00090702">
        <w:rPr>
          <w:bCs/>
        </w:rPr>
        <w:t>Under certain circumstances and in consultation with the service, a closed referral may be re-opened if contact is made within three months for the same referral reason.</w:t>
      </w:r>
    </w:p>
    <w:bookmarkEnd w:id="21"/>
    <w:p w14:paraId="6B042EB9" w14:textId="77777777" w:rsidR="003E2407" w:rsidRPr="00090702" w:rsidRDefault="003E2407" w:rsidP="003E2407">
      <w:pPr>
        <w:pStyle w:val="BodyCopy"/>
        <w:pBdr>
          <w:top w:val="single" w:sz="4" w:space="1" w:color="auto"/>
          <w:left w:val="single" w:sz="4" w:space="4" w:color="auto"/>
          <w:bottom w:val="single" w:sz="4" w:space="1" w:color="auto"/>
          <w:right w:val="single" w:sz="4" w:space="4" w:color="auto"/>
        </w:pBdr>
        <w:spacing w:after="0"/>
        <w:rPr>
          <w:b/>
          <w:bCs w:val="0"/>
        </w:rPr>
      </w:pPr>
      <w:r w:rsidRPr="00090702">
        <w:rPr>
          <w:b/>
          <w:bCs w:val="0"/>
        </w:rPr>
        <w:t>Alert</w:t>
      </w:r>
      <w:bookmarkStart w:id="22" w:name="_Hlk175828105"/>
    </w:p>
    <w:p w14:paraId="1A8172B5" w14:textId="77777777" w:rsidR="003E2407" w:rsidRPr="00090702" w:rsidRDefault="003E2407" w:rsidP="003E2407">
      <w:pPr>
        <w:pStyle w:val="BodyCopy"/>
        <w:pBdr>
          <w:top w:val="single" w:sz="4" w:space="1" w:color="auto"/>
          <w:left w:val="single" w:sz="4" w:space="4" w:color="auto"/>
          <w:bottom w:val="single" w:sz="4" w:space="1" w:color="auto"/>
          <w:right w:val="single" w:sz="4" w:space="4" w:color="auto"/>
        </w:pBdr>
      </w:pPr>
      <w:r w:rsidRPr="00090702">
        <w:t xml:space="preserve">If the patient requires an interpreter, the staff member who makes the appointment must also book the interpreter. When a staff member reschedules a service, the staff member must also reschedule the interpreter booking. See </w:t>
      </w:r>
      <w:r w:rsidRPr="00090702">
        <w:rPr>
          <w:i/>
          <w:iCs w:val="0"/>
        </w:rPr>
        <w:t>Language Services – Interpreters and Translated Materials for Adults and Children Procedure</w:t>
      </w:r>
      <w:r w:rsidRPr="00090702">
        <w:t xml:space="preserve"> located on the Policy and Guidance Documents Register. </w:t>
      </w:r>
      <w:bookmarkEnd w:id="22"/>
    </w:p>
    <w:p w14:paraId="6EF5E348" w14:textId="6F83ED2C" w:rsidR="003E2407" w:rsidRPr="00B70700" w:rsidRDefault="003E2407" w:rsidP="003E2407">
      <w:pPr>
        <w:pStyle w:val="BodyCopy"/>
      </w:pPr>
      <w:r w:rsidRPr="00090702">
        <w:t xml:space="preserve">For an overview of the referral interface between CCP and CHI, refer to </w:t>
      </w:r>
      <w:r w:rsidR="00090702">
        <w:t>A</w:t>
      </w:r>
      <w:r w:rsidRPr="00090702">
        <w:t>ttachment 1</w:t>
      </w:r>
      <w:r w:rsidR="004B47F1" w:rsidRPr="00090702">
        <w:t>.</w:t>
      </w:r>
    </w:p>
    <w:bookmarkEnd w:id="16"/>
    <w:bookmarkEnd w:id="20"/>
    <w:p w14:paraId="11CAEAB5" w14:textId="09BCD681" w:rsidR="00863978" w:rsidRDefault="005C5F49" w:rsidP="00E87A06">
      <w:pPr>
        <w:pStyle w:val="BodyCopy"/>
        <w:spacing w:before="240"/>
        <w:rPr>
          <w:rStyle w:val="Hyperlink"/>
          <w:iCs w:val="0"/>
        </w:rPr>
      </w:pPr>
      <w:r w:rsidRPr="00536789">
        <w:fldChar w:fldCharType="begin"/>
      </w:r>
      <w:r w:rsidRPr="00536789">
        <w:instrText>HYPERLINK \l "_top"</w:instrText>
      </w:r>
      <w:r w:rsidRPr="00536789">
        <w:fldChar w:fldCharType="separate"/>
      </w:r>
      <w:r w:rsidR="00481A6C" w:rsidRPr="00536789">
        <w:rPr>
          <w:rStyle w:val="Hyperlink"/>
          <w:iCs w:val="0"/>
        </w:rPr>
        <w:t>Back to Contents</w:t>
      </w:r>
      <w:r w:rsidRPr="00536789">
        <w:rPr>
          <w:rStyle w:val="Hyperlink"/>
          <w:iCs w:val="0"/>
        </w:rPr>
        <w:fldChar w:fldCharType="end"/>
      </w:r>
    </w:p>
    <w:p w14:paraId="14A94B98" w14:textId="49239F79" w:rsidR="001C03FA" w:rsidRPr="00536789" w:rsidRDefault="001C03FA" w:rsidP="003E2407">
      <w:pPr>
        <w:pStyle w:val="Heading2"/>
      </w:pPr>
      <w:bookmarkStart w:id="23" w:name="_Toc191561554"/>
      <w:bookmarkStart w:id="24" w:name="_Hlk175827916"/>
      <w:r>
        <w:t xml:space="preserve">Section </w:t>
      </w:r>
      <w:r w:rsidR="0039534A">
        <w:t>6</w:t>
      </w:r>
      <w:r>
        <w:t xml:space="preserve"> – Prioritisation</w:t>
      </w:r>
      <w:bookmarkEnd w:id="23"/>
      <w:r>
        <w:t xml:space="preserve"> </w:t>
      </w:r>
    </w:p>
    <w:p w14:paraId="64542347" w14:textId="01CC9AEF" w:rsidR="009E19A5" w:rsidRPr="00536789" w:rsidRDefault="00A45FDB" w:rsidP="001C03FA">
      <w:pPr>
        <w:pStyle w:val="BodyCopy"/>
        <w:rPr>
          <w:lang w:val="en-US" w:bidi="en-US"/>
        </w:rPr>
      </w:pPr>
      <w:r w:rsidRPr="00536789">
        <w:rPr>
          <w:lang w:val="en-US" w:bidi="en-US"/>
        </w:rPr>
        <w:t xml:space="preserve">Each referral is </w:t>
      </w:r>
      <w:r w:rsidR="009E19A5" w:rsidRPr="00536789">
        <w:rPr>
          <w:lang w:val="en-US" w:bidi="en-US"/>
        </w:rPr>
        <w:t>prioriti</w:t>
      </w:r>
      <w:r w:rsidR="00714FF7" w:rsidRPr="00536789">
        <w:rPr>
          <w:lang w:val="en-US" w:bidi="en-US"/>
        </w:rPr>
        <w:t>s</w:t>
      </w:r>
      <w:r w:rsidR="009E19A5" w:rsidRPr="00536789">
        <w:rPr>
          <w:lang w:val="en-US" w:bidi="en-US"/>
        </w:rPr>
        <w:t>ed</w:t>
      </w:r>
      <w:r w:rsidRPr="00536789">
        <w:rPr>
          <w:lang w:val="en-US" w:bidi="en-US"/>
        </w:rPr>
        <w:t xml:space="preserve"> and a time frame for first intervention is allocated based upon clinical need. </w:t>
      </w:r>
      <w:r w:rsidR="00CA6AC4">
        <w:rPr>
          <w:lang w:val="en-US" w:bidi="en-US"/>
        </w:rPr>
        <w:t>CHI are provided with ‘scripting’ that outlines</w:t>
      </w:r>
      <w:r w:rsidR="00543A89">
        <w:rPr>
          <w:lang w:val="en-US" w:bidi="en-US"/>
        </w:rPr>
        <w:t xml:space="preserve"> eligibility for each category.</w:t>
      </w:r>
    </w:p>
    <w:p w14:paraId="3624A0D3" w14:textId="1790D7CD" w:rsidR="00A45FDB" w:rsidRPr="00536789" w:rsidRDefault="00A45FDB" w:rsidP="001C03FA">
      <w:pPr>
        <w:pStyle w:val="BodyCopy"/>
        <w:rPr>
          <w:lang w:val="en-US" w:bidi="en-US"/>
        </w:rPr>
      </w:pPr>
      <w:r w:rsidRPr="00536789">
        <w:rPr>
          <w:lang w:val="en-US" w:bidi="en-US"/>
        </w:rPr>
        <w:t xml:space="preserve">Priority categories are entered into </w:t>
      </w:r>
      <w:r w:rsidR="00B2570D" w:rsidRPr="00536789">
        <w:rPr>
          <w:lang w:val="en-US" w:bidi="en-US"/>
        </w:rPr>
        <w:t xml:space="preserve">DHR </w:t>
      </w:r>
      <w:r w:rsidRPr="00536789">
        <w:rPr>
          <w:lang w:val="en-US" w:bidi="en-US"/>
        </w:rPr>
        <w:t>as follows:</w:t>
      </w:r>
    </w:p>
    <w:p w14:paraId="363A7EF1" w14:textId="77777777" w:rsidR="00A45FDB" w:rsidRPr="00536789" w:rsidRDefault="00A45FDB" w:rsidP="001C03FA">
      <w:pPr>
        <w:pStyle w:val="Bullet"/>
        <w:rPr>
          <w:lang w:val="en-US" w:bidi="en-US"/>
        </w:rPr>
      </w:pPr>
      <w:r w:rsidRPr="00536789">
        <w:rPr>
          <w:lang w:val="en-US" w:bidi="en-US"/>
        </w:rPr>
        <w:t>For allied health</w:t>
      </w:r>
      <w:r w:rsidRPr="00536789">
        <w:rPr>
          <w:spacing w:val="-2"/>
          <w:lang w:val="en-US" w:bidi="en-US"/>
        </w:rPr>
        <w:t xml:space="preserve"> </w:t>
      </w:r>
      <w:r w:rsidRPr="00536789">
        <w:rPr>
          <w:lang w:val="en-US" w:bidi="en-US"/>
        </w:rPr>
        <w:t>services:</w:t>
      </w:r>
    </w:p>
    <w:p w14:paraId="7D24B78B" w14:textId="4E8A1918" w:rsidR="00A45FDB" w:rsidRPr="00536789" w:rsidRDefault="00A45FDB" w:rsidP="001C03FA">
      <w:pPr>
        <w:pStyle w:val="Bullet"/>
        <w:numPr>
          <w:ilvl w:val="1"/>
          <w:numId w:val="1"/>
        </w:numPr>
        <w:rPr>
          <w:lang w:val="en-US" w:bidi="en-US"/>
        </w:rPr>
      </w:pPr>
      <w:r w:rsidRPr="00536789">
        <w:rPr>
          <w:lang w:val="en-US" w:bidi="en-US"/>
        </w:rPr>
        <w:t xml:space="preserve">Category </w:t>
      </w:r>
      <w:r w:rsidR="0095621B">
        <w:rPr>
          <w:lang w:val="en-US" w:bidi="en-US"/>
        </w:rPr>
        <w:t>1</w:t>
      </w:r>
      <w:r w:rsidRPr="00536789">
        <w:rPr>
          <w:lang w:val="en-US" w:bidi="en-US"/>
        </w:rPr>
        <w:t xml:space="preserve"> – to be seen within 2 </w:t>
      </w:r>
      <w:r w:rsidR="00DB0F60" w:rsidRPr="00536789">
        <w:rPr>
          <w:lang w:val="en-US" w:bidi="en-US"/>
        </w:rPr>
        <w:t>business</w:t>
      </w:r>
      <w:r w:rsidRPr="00536789">
        <w:rPr>
          <w:spacing w:val="-13"/>
          <w:lang w:val="en-US" w:bidi="en-US"/>
        </w:rPr>
        <w:t xml:space="preserve"> </w:t>
      </w:r>
      <w:r w:rsidRPr="00536789">
        <w:rPr>
          <w:lang w:val="en-US" w:bidi="en-US"/>
        </w:rPr>
        <w:t>days</w:t>
      </w:r>
    </w:p>
    <w:p w14:paraId="04A24117" w14:textId="487BD817" w:rsidR="00A45FDB" w:rsidRPr="00536789" w:rsidRDefault="00A45FDB" w:rsidP="001C03FA">
      <w:pPr>
        <w:pStyle w:val="Bullet"/>
        <w:numPr>
          <w:ilvl w:val="1"/>
          <w:numId w:val="1"/>
        </w:numPr>
        <w:rPr>
          <w:lang w:val="en-US" w:bidi="en-US"/>
        </w:rPr>
      </w:pPr>
      <w:r w:rsidRPr="00536789">
        <w:rPr>
          <w:lang w:val="en-US" w:bidi="en-US"/>
        </w:rPr>
        <w:t xml:space="preserve">Category 2 – to be seen within 10 </w:t>
      </w:r>
      <w:r w:rsidR="00DB0F60" w:rsidRPr="00536789">
        <w:rPr>
          <w:lang w:val="en-US" w:bidi="en-US"/>
        </w:rPr>
        <w:t>business</w:t>
      </w:r>
      <w:r w:rsidRPr="00536789">
        <w:rPr>
          <w:spacing w:val="-16"/>
          <w:lang w:val="en-US" w:bidi="en-US"/>
        </w:rPr>
        <w:t xml:space="preserve"> </w:t>
      </w:r>
      <w:r w:rsidRPr="00536789">
        <w:rPr>
          <w:lang w:val="en-US" w:bidi="en-US"/>
        </w:rPr>
        <w:t>days</w:t>
      </w:r>
    </w:p>
    <w:p w14:paraId="3CF8A0A9" w14:textId="17109F44" w:rsidR="00344EF0" w:rsidRPr="001C03FA" w:rsidRDefault="00A45FDB" w:rsidP="001C03FA">
      <w:pPr>
        <w:pStyle w:val="Bullet"/>
        <w:numPr>
          <w:ilvl w:val="1"/>
          <w:numId w:val="1"/>
        </w:numPr>
        <w:rPr>
          <w:lang w:val="en-US" w:bidi="en-US"/>
        </w:rPr>
      </w:pPr>
      <w:r w:rsidRPr="00536789">
        <w:rPr>
          <w:lang w:val="en-US" w:bidi="en-US"/>
        </w:rPr>
        <w:t xml:space="preserve">Category 3 – to be seen within 50 </w:t>
      </w:r>
      <w:r w:rsidR="00DB0F60" w:rsidRPr="00536789">
        <w:rPr>
          <w:lang w:val="en-US" w:bidi="en-US"/>
        </w:rPr>
        <w:t>business</w:t>
      </w:r>
      <w:r w:rsidRPr="00536789">
        <w:rPr>
          <w:spacing w:val="-14"/>
          <w:lang w:val="en-US" w:bidi="en-US"/>
        </w:rPr>
        <w:t xml:space="preserve"> </w:t>
      </w:r>
      <w:r w:rsidRPr="00536789">
        <w:rPr>
          <w:lang w:val="en-US" w:bidi="en-US"/>
        </w:rPr>
        <w:t>days.</w:t>
      </w:r>
      <w:bookmarkStart w:id="25" w:name="_Hlk54685884"/>
    </w:p>
    <w:p w14:paraId="44069EBD" w14:textId="467CCE06" w:rsidR="00A45FDB" w:rsidRPr="00536789" w:rsidRDefault="00A45FDB" w:rsidP="001C03FA">
      <w:pPr>
        <w:pStyle w:val="Bullet"/>
        <w:rPr>
          <w:lang w:val="en-US" w:bidi="en-US"/>
        </w:rPr>
      </w:pPr>
      <w:r w:rsidRPr="00536789">
        <w:rPr>
          <w:lang w:val="en-US" w:bidi="en-US"/>
        </w:rPr>
        <w:t>For nursing</w:t>
      </w:r>
      <w:r w:rsidRPr="00536789">
        <w:rPr>
          <w:spacing w:val="3"/>
          <w:lang w:val="en-US" w:bidi="en-US"/>
        </w:rPr>
        <w:t xml:space="preserve"> </w:t>
      </w:r>
      <w:r w:rsidRPr="00536789">
        <w:rPr>
          <w:lang w:val="en-US" w:bidi="en-US"/>
        </w:rPr>
        <w:t>services:</w:t>
      </w:r>
    </w:p>
    <w:p w14:paraId="4D048A8E" w14:textId="27C4C0CB" w:rsidR="00A45FDB" w:rsidRPr="00536789" w:rsidRDefault="00A45FDB" w:rsidP="001C03FA">
      <w:pPr>
        <w:pStyle w:val="Bullet"/>
        <w:numPr>
          <w:ilvl w:val="1"/>
          <w:numId w:val="1"/>
        </w:numPr>
        <w:rPr>
          <w:lang w:val="en-US" w:bidi="en-US"/>
        </w:rPr>
      </w:pPr>
      <w:r w:rsidRPr="00536789">
        <w:rPr>
          <w:lang w:val="en-US" w:bidi="en-US"/>
        </w:rPr>
        <w:t xml:space="preserve">Category </w:t>
      </w:r>
      <w:r w:rsidR="0095621B">
        <w:rPr>
          <w:lang w:val="en-US" w:bidi="en-US"/>
        </w:rPr>
        <w:t>1</w:t>
      </w:r>
      <w:r w:rsidRPr="00536789">
        <w:rPr>
          <w:lang w:val="en-US" w:bidi="en-US"/>
        </w:rPr>
        <w:t xml:space="preserve"> – to be seen within 24 hours</w:t>
      </w:r>
    </w:p>
    <w:p w14:paraId="424457E1" w14:textId="7F463917" w:rsidR="00A45FDB" w:rsidRPr="00536789" w:rsidRDefault="00A45FDB" w:rsidP="001C03FA">
      <w:pPr>
        <w:pStyle w:val="Bullet"/>
        <w:numPr>
          <w:ilvl w:val="1"/>
          <w:numId w:val="1"/>
        </w:numPr>
        <w:rPr>
          <w:lang w:val="en-US" w:bidi="en-US"/>
        </w:rPr>
      </w:pPr>
      <w:r w:rsidRPr="00536789">
        <w:rPr>
          <w:lang w:val="en-US" w:bidi="en-US"/>
        </w:rPr>
        <w:t xml:space="preserve">Category 2 – to be seen within 2 </w:t>
      </w:r>
      <w:r w:rsidR="00DB0F60" w:rsidRPr="00536789">
        <w:rPr>
          <w:lang w:val="en-US" w:bidi="en-US"/>
        </w:rPr>
        <w:t xml:space="preserve">business </w:t>
      </w:r>
      <w:r w:rsidRPr="00536789">
        <w:rPr>
          <w:lang w:val="en-US" w:bidi="en-US"/>
        </w:rPr>
        <w:t>days</w:t>
      </w:r>
    </w:p>
    <w:p w14:paraId="5ADC04B4" w14:textId="26852D5C" w:rsidR="0053408C" w:rsidRPr="001C03FA" w:rsidRDefault="00A45FDB" w:rsidP="001C03FA">
      <w:pPr>
        <w:pStyle w:val="Bullet"/>
        <w:numPr>
          <w:ilvl w:val="1"/>
          <w:numId w:val="1"/>
        </w:numPr>
        <w:rPr>
          <w:lang w:val="en-US" w:bidi="en-US"/>
        </w:rPr>
      </w:pPr>
      <w:r w:rsidRPr="00536789">
        <w:rPr>
          <w:lang w:val="en-US" w:bidi="en-US"/>
        </w:rPr>
        <w:t>Category 3 – to be seen within 14</w:t>
      </w:r>
      <w:r w:rsidRPr="00536789">
        <w:rPr>
          <w:spacing w:val="-7"/>
          <w:lang w:val="en-US" w:bidi="en-US"/>
        </w:rPr>
        <w:t xml:space="preserve"> </w:t>
      </w:r>
      <w:r w:rsidR="00B65268" w:rsidRPr="00536789">
        <w:rPr>
          <w:spacing w:val="-7"/>
          <w:lang w:val="en-US" w:bidi="en-US"/>
        </w:rPr>
        <w:t xml:space="preserve">business </w:t>
      </w:r>
      <w:r w:rsidRPr="00536789">
        <w:rPr>
          <w:lang w:val="en-US" w:bidi="en-US"/>
        </w:rPr>
        <w:t>days.</w:t>
      </w:r>
    </w:p>
    <w:p w14:paraId="229B0383" w14:textId="4FF09048" w:rsidR="009E19A5" w:rsidRPr="00536789" w:rsidRDefault="00916BDB" w:rsidP="001C03FA">
      <w:pPr>
        <w:pStyle w:val="BodyCopy"/>
        <w:rPr>
          <w:lang w:val="en-US" w:bidi="en-US"/>
        </w:rPr>
      </w:pPr>
      <w:r>
        <w:rPr>
          <w:lang w:val="en-US" w:bidi="en-US"/>
        </w:rPr>
        <w:t xml:space="preserve">Nursing services will not commence on the day the referral is received. The service will commence at the next available appointment. </w:t>
      </w:r>
    </w:p>
    <w:bookmarkEnd w:id="24"/>
    <w:bookmarkEnd w:id="25"/>
    <w:p w14:paraId="77B2DBC5" w14:textId="77777777" w:rsidR="003E2407" w:rsidRDefault="00B25EC3" w:rsidP="003E2407">
      <w:pPr>
        <w:pStyle w:val="BodyCopy"/>
        <w:rPr>
          <w:rStyle w:val="Hyperlink"/>
          <w:iCs w:val="0"/>
        </w:rPr>
      </w:pPr>
      <w:r w:rsidRPr="00536789">
        <w:lastRenderedPageBreak/>
        <w:fldChar w:fldCharType="begin"/>
      </w:r>
      <w:r w:rsidRPr="00536789">
        <w:instrText>HYPERLINK \l "_top"</w:instrText>
      </w:r>
      <w:r w:rsidRPr="00536789">
        <w:fldChar w:fldCharType="separate"/>
      </w:r>
      <w:r w:rsidR="00481A6C" w:rsidRPr="00536789">
        <w:rPr>
          <w:rStyle w:val="Hyperlink"/>
          <w:iCs w:val="0"/>
        </w:rPr>
        <w:t>Back to Contents</w:t>
      </w:r>
      <w:r w:rsidRPr="00536789">
        <w:rPr>
          <w:rStyle w:val="Hyperlink"/>
          <w:iCs w:val="0"/>
        </w:rPr>
        <w:fldChar w:fldCharType="end"/>
      </w:r>
    </w:p>
    <w:p w14:paraId="504C718B" w14:textId="23FAC6EA" w:rsidR="001C03FA" w:rsidRPr="00536789" w:rsidRDefault="001C03FA" w:rsidP="003E2407">
      <w:pPr>
        <w:pStyle w:val="Heading2"/>
      </w:pPr>
      <w:bookmarkStart w:id="26" w:name="_Toc191561555"/>
      <w:r>
        <w:t>Evaluation</w:t>
      </w:r>
      <w:bookmarkEnd w:id="26"/>
    </w:p>
    <w:p w14:paraId="540099A2" w14:textId="77777777" w:rsidR="001271CC" w:rsidRPr="00536789" w:rsidRDefault="001271CC" w:rsidP="001C03FA">
      <w:pPr>
        <w:pStyle w:val="Heading4"/>
      </w:pPr>
      <w:r w:rsidRPr="00536789">
        <w:t>Outcome</w:t>
      </w:r>
    </w:p>
    <w:p w14:paraId="18DD4D85" w14:textId="77777777" w:rsidR="007D351F" w:rsidRPr="00536789" w:rsidRDefault="007D351F" w:rsidP="001C03FA">
      <w:pPr>
        <w:pStyle w:val="Bullet"/>
      </w:pPr>
      <w:r w:rsidRPr="00536789">
        <w:t>Only eligible patients are referred to, and accepted into, the CCP.</w:t>
      </w:r>
    </w:p>
    <w:p w14:paraId="7CF3A37B" w14:textId="77777777" w:rsidR="007D351F" w:rsidRPr="00536789" w:rsidRDefault="007D351F" w:rsidP="001C03FA">
      <w:pPr>
        <w:pStyle w:val="Bullet"/>
      </w:pPr>
      <w:r w:rsidRPr="00536789">
        <w:t>Patients who have access to alternate service providers are referred accordingly.</w:t>
      </w:r>
    </w:p>
    <w:p w14:paraId="3FE219DD" w14:textId="0D13E8C4" w:rsidR="001271CC" w:rsidRPr="001C03FA" w:rsidRDefault="001271CC" w:rsidP="001C03FA">
      <w:pPr>
        <w:pStyle w:val="Bullet"/>
      </w:pPr>
      <w:r w:rsidRPr="00536789">
        <w:t>Referrals are prioritised based upon clinical need</w:t>
      </w:r>
      <w:r w:rsidR="007D351F" w:rsidRPr="00536789">
        <w:t>/priority categories</w:t>
      </w:r>
      <w:r w:rsidRPr="00536789">
        <w:t>.</w:t>
      </w:r>
    </w:p>
    <w:p w14:paraId="60071584" w14:textId="77777777" w:rsidR="001271CC" w:rsidRPr="00536789" w:rsidRDefault="001271CC" w:rsidP="001C03FA">
      <w:pPr>
        <w:pStyle w:val="Heading4"/>
      </w:pPr>
      <w:r w:rsidRPr="00536789">
        <w:t>Measures</w:t>
      </w:r>
    </w:p>
    <w:p w14:paraId="0AD147D1" w14:textId="493E8422" w:rsidR="001271CC" w:rsidRPr="00536789" w:rsidRDefault="001271CC" w:rsidP="001C03FA">
      <w:pPr>
        <w:pStyle w:val="Bullet"/>
        <w:rPr>
          <w:sz w:val="22"/>
        </w:rPr>
      </w:pPr>
      <w:r w:rsidRPr="00536789">
        <w:t>Regular reporting to relevant managers of clinical activity, referrals received, and waitlist times.</w:t>
      </w:r>
    </w:p>
    <w:p w14:paraId="41213B29" w14:textId="6CAB3B6A" w:rsidR="007D351F" w:rsidRPr="00536789" w:rsidRDefault="007D351F" w:rsidP="001C03FA">
      <w:pPr>
        <w:pStyle w:val="Bullet"/>
      </w:pPr>
      <w:r w:rsidRPr="00536789">
        <w:t xml:space="preserve">Regular reporting to </w:t>
      </w:r>
      <w:r w:rsidR="00B940B3">
        <w:t>CCP</w:t>
      </w:r>
      <w:r w:rsidRPr="00536789">
        <w:t xml:space="preserve"> managers of inappropriate referral activity. </w:t>
      </w:r>
    </w:p>
    <w:p w14:paraId="19BCCEC1" w14:textId="77777777" w:rsidR="001271CC" w:rsidRPr="00536789" w:rsidRDefault="001271CC" w:rsidP="001C03FA">
      <w:pPr>
        <w:pStyle w:val="Bullet"/>
      </w:pPr>
      <w:r w:rsidRPr="00536789">
        <w:t>Clinical and quality outcomes are evaluated through patient experience questionnaires and Consumer Feedback and Engagement Team (CFET) data.</w:t>
      </w:r>
    </w:p>
    <w:p w14:paraId="7B5493EF" w14:textId="72FFCE7E" w:rsidR="001271CC" w:rsidRPr="00536789" w:rsidRDefault="001271CC" w:rsidP="001C03FA">
      <w:pPr>
        <w:pStyle w:val="Bullet"/>
      </w:pPr>
      <w:r w:rsidRPr="00536789">
        <w:t>Incident data will be regularly reviewed by the senior manager</w:t>
      </w:r>
      <w:r w:rsidR="0019098B" w:rsidRPr="00536789">
        <w:t>s</w:t>
      </w:r>
      <w:r w:rsidRPr="00536789">
        <w:t>.</w:t>
      </w:r>
    </w:p>
    <w:p w14:paraId="28681AF6" w14:textId="77777777" w:rsidR="00481A6C" w:rsidRDefault="00481A6C" w:rsidP="0091462B">
      <w:pPr>
        <w:pStyle w:val="BodyCopy"/>
        <w:rPr>
          <w:rStyle w:val="Hyperlink"/>
          <w:iCs w:val="0"/>
        </w:rPr>
      </w:pPr>
      <w:hyperlink w:anchor="_top" w:history="1">
        <w:r w:rsidRPr="00536789">
          <w:rPr>
            <w:rStyle w:val="Hyperlink"/>
            <w:iCs w:val="0"/>
          </w:rPr>
          <w:t>Back to Contents</w:t>
        </w:r>
      </w:hyperlink>
    </w:p>
    <w:p w14:paraId="66ADC105" w14:textId="6A919291" w:rsidR="001C03FA" w:rsidRPr="00536789" w:rsidRDefault="001C03FA" w:rsidP="001C03FA">
      <w:pPr>
        <w:pStyle w:val="Heading2"/>
      </w:pPr>
      <w:bookmarkStart w:id="27" w:name="_Toc191561556"/>
      <w:r>
        <w:t>Related policies, procedures, guidelines and legislation</w:t>
      </w:r>
      <w:bookmarkEnd w:id="27"/>
    </w:p>
    <w:p w14:paraId="5BC1184E" w14:textId="5FF49ADB" w:rsidR="001271CC" w:rsidRPr="00536789" w:rsidRDefault="001271CC" w:rsidP="001C03FA">
      <w:pPr>
        <w:pStyle w:val="Heading4"/>
      </w:pPr>
      <w:r w:rsidRPr="00536789">
        <w:t>Policies</w:t>
      </w:r>
    </w:p>
    <w:p w14:paraId="3E9392CB" w14:textId="1F2B362F" w:rsidR="006662AF" w:rsidRPr="001C03FA" w:rsidRDefault="001271CC" w:rsidP="00B940B3">
      <w:pPr>
        <w:pStyle w:val="Bullet"/>
      </w:pPr>
      <w:r w:rsidRPr="00536789">
        <w:t xml:space="preserve">Clinical Records Management </w:t>
      </w:r>
    </w:p>
    <w:p w14:paraId="742D15E0" w14:textId="7272F0FA" w:rsidR="001271CC" w:rsidRPr="00536789" w:rsidRDefault="001271CC" w:rsidP="001C03FA">
      <w:pPr>
        <w:pStyle w:val="Heading4"/>
      </w:pPr>
      <w:r w:rsidRPr="00536789">
        <w:t>Procedures</w:t>
      </w:r>
    </w:p>
    <w:p w14:paraId="062B9143" w14:textId="77777777" w:rsidR="002A22D0" w:rsidRDefault="002A22D0" w:rsidP="00101E53">
      <w:pPr>
        <w:pStyle w:val="Bullet"/>
      </w:pPr>
      <w:r>
        <w:t>Clinical Records Management</w:t>
      </w:r>
    </w:p>
    <w:p w14:paraId="00AD1B21" w14:textId="7D27A05F" w:rsidR="001271CC" w:rsidRPr="00536789" w:rsidRDefault="001271CC" w:rsidP="00B940B3">
      <w:pPr>
        <w:pStyle w:val="Bullet"/>
      </w:pPr>
      <w:r w:rsidRPr="00536789">
        <w:t xml:space="preserve">Home Visiting </w:t>
      </w:r>
    </w:p>
    <w:p w14:paraId="0882CF0C" w14:textId="4A4E97F9" w:rsidR="001271CC" w:rsidRPr="00536789" w:rsidRDefault="001271CC" w:rsidP="00B940B3">
      <w:pPr>
        <w:pStyle w:val="Bullet"/>
      </w:pPr>
      <w:r w:rsidRPr="00536789">
        <w:t xml:space="preserve">Community Based Clinical Records </w:t>
      </w:r>
    </w:p>
    <w:p w14:paraId="1D4DA84F" w14:textId="3C25C50F" w:rsidR="001271CC" w:rsidRPr="00536789" w:rsidRDefault="001271CC" w:rsidP="00B940B3">
      <w:pPr>
        <w:pStyle w:val="Bullet"/>
        <w:rPr>
          <w:rFonts w:eastAsia="Calibri"/>
        </w:rPr>
      </w:pPr>
      <w:r w:rsidRPr="00536789">
        <w:rPr>
          <w:rFonts w:eastAsia="Calibri"/>
        </w:rPr>
        <w:t xml:space="preserve">Clinical Records Management </w:t>
      </w:r>
    </w:p>
    <w:p w14:paraId="473EAF96" w14:textId="6619E29D" w:rsidR="001271CC" w:rsidRPr="00536789" w:rsidRDefault="001271CC" w:rsidP="00B940B3">
      <w:pPr>
        <w:pStyle w:val="Bullet"/>
        <w:rPr>
          <w:rFonts w:eastAsia="Calibri"/>
        </w:rPr>
      </w:pPr>
      <w:r w:rsidRPr="00536789">
        <w:rPr>
          <w:rFonts w:eastAsia="Calibri"/>
        </w:rPr>
        <w:t xml:space="preserve">Patient Identification </w:t>
      </w:r>
      <w:r w:rsidR="002A22D0">
        <w:rPr>
          <w:rFonts w:eastAsia="Calibri"/>
        </w:rPr>
        <w:t xml:space="preserve">and Healthcare Activity </w:t>
      </w:r>
      <w:r w:rsidRPr="00536789">
        <w:rPr>
          <w:rFonts w:eastAsia="Calibri"/>
        </w:rPr>
        <w:t>Matching</w:t>
      </w:r>
    </w:p>
    <w:p w14:paraId="6CD31E21" w14:textId="003B84FB" w:rsidR="00E27801" w:rsidRPr="00536789" w:rsidRDefault="00E27801" w:rsidP="00B940B3">
      <w:pPr>
        <w:pStyle w:val="Bullet"/>
        <w:rPr>
          <w:rFonts w:eastAsia="Calibri"/>
        </w:rPr>
      </w:pPr>
      <w:r w:rsidRPr="00536789">
        <w:rPr>
          <w:rFonts w:eastAsia="Calibri"/>
        </w:rPr>
        <w:t>Gastrostomy, Gastric-Jejunal and Jejunostomy Tube – Nursing Management – Adults, Adolescents and Children (not Neonates)</w:t>
      </w:r>
    </w:p>
    <w:p w14:paraId="552BE354" w14:textId="368E2707" w:rsidR="00E27801" w:rsidRPr="00536789" w:rsidRDefault="00E27801" w:rsidP="00B940B3">
      <w:pPr>
        <w:pStyle w:val="Bullet"/>
        <w:rPr>
          <w:rFonts w:eastAsia="Calibri"/>
        </w:rPr>
      </w:pPr>
      <w:r w:rsidRPr="00536789">
        <w:rPr>
          <w:rFonts w:eastAsia="Calibri"/>
        </w:rPr>
        <w:t>Spinal Injury Management of the Adult Patient</w:t>
      </w:r>
      <w:r w:rsidR="000662AF">
        <w:rPr>
          <w:rFonts w:eastAsia="Calibri"/>
        </w:rPr>
        <w:t xml:space="preserve"> </w:t>
      </w:r>
    </w:p>
    <w:p w14:paraId="41F7F2C5" w14:textId="29C22EB8" w:rsidR="00E27801" w:rsidRPr="00536789" w:rsidRDefault="00E27801" w:rsidP="00B940B3">
      <w:pPr>
        <w:pStyle w:val="Bullet"/>
        <w:rPr>
          <w:rFonts w:eastAsia="Calibri"/>
        </w:rPr>
      </w:pPr>
      <w:r w:rsidRPr="00536789">
        <w:rPr>
          <w:rFonts w:eastAsia="Calibri"/>
        </w:rPr>
        <w:t xml:space="preserve">Wound Assessment, Prevention and Treatment </w:t>
      </w:r>
    </w:p>
    <w:p w14:paraId="339F59DF" w14:textId="5F7F6C27" w:rsidR="000662AF" w:rsidRPr="001C03FA" w:rsidRDefault="00E27801" w:rsidP="00B940B3">
      <w:pPr>
        <w:pStyle w:val="Bullet"/>
        <w:rPr>
          <w:rFonts w:eastAsia="Calibri"/>
        </w:rPr>
      </w:pPr>
      <w:r w:rsidRPr="00536789">
        <w:rPr>
          <w:rFonts w:eastAsia="Calibri"/>
        </w:rPr>
        <w:t xml:space="preserve">Nasogastric Tube (NGT) Management – Adults only </w:t>
      </w:r>
    </w:p>
    <w:p w14:paraId="29BF7A9D" w14:textId="77777777" w:rsidR="00104936" w:rsidRDefault="00104936" w:rsidP="00B940B3">
      <w:pPr>
        <w:pStyle w:val="Heading4"/>
      </w:pPr>
      <w:r>
        <w:t xml:space="preserve">Guidelines </w:t>
      </w:r>
    </w:p>
    <w:p w14:paraId="31CF9654" w14:textId="77777777" w:rsidR="00104936" w:rsidRDefault="00104936" w:rsidP="00101E53">
      <w:pPr>
        <w:pStyle w:val="Bullet"/>
      </w:pPr>
      <w:r>
        <w:t>Consent for Healthcare Treatment</w:t>
      </w:r>
    </w:p>
    <w:p w14:paraId="7B68E553" w14:textId="1146FFBF" w:rsidR="001271CC" w:rsidRPr="00536789" w:rsidRDefault="001271CC" w:rsidP="001C03FA">
      <w:pPr>
        <w:pStyle w:val="Heading4"/>
      </w:pPr>
      <w:r w:rsidRPr="00536789">
        <w:t>Legislation</w:t>
      </w:r>
    </w:p>
    <w:p w14:paraId="0232A601" w14:textId="77777777" w:rsidR="001271CC" w:rsidRPr="00536789" w:rsidRDefault="001271CC" w:rsidP="00B940B3">
      <w:pPr>
        <w:pStyle w:val="Bullet"/>
      </w:pPr>
      <w:r w:rsidRPr="00B940B3">
        <w:rPr>
          <w:i/>
          <w:iCs/>
        </w:rPr>
        <w:lastRenderedPageBreak/>
        <w:t>Health Records (Privacy and Access) Act</w:t>
      </w:r>
      <w:r w:rsidRPr="00536789">
        <w:t xml:space="preserve"> 1997</w:t>
      </w:r>
    </w:p>
    <w:p w14:paraId="6C1729C9" w14:textId="77777777" w:rsidR="001271CC" w:rsidRPr="00536789" w:rsidRDefault="001271CC" w:rsidP="00B940B3">
      <w:pPr>
        <w:pStyle w:val="Bullet"/>
      </w:pPr>
      <w:r w:rsidRPr="00B940B3">
        <w:rPr>
          <w:i/>
          <w:iCs/>
        </w:rPr>
        <w:t xml:space="preserve">Health Professionals Act </w:t>
      </w:r>
      <w:r w:rsidRPr="00536789">
        <w:t>2004</w:t>
      </w:r>
    </w:p>
    <w:p w14:paraId="4FAAF16B" w14:textId="77777777" w:rsidR="001271CC" w:rsidRPr="00536789" w:rsidRDefault="001271CC" w:rsidP="00B940B3">
      <w:pPr>
        <w:pStyle w:val="Bullet"/>
      </w:pPr>
      <w:r w:rsidRPr="00B940B3">
        <w:rPr>
          <w:i/>
          <w:iCs/>
        </w:rPr>
        <w:t>Human Right Act</w:t>
      </w:r>
      <w:r w:rsidRPr="00536789">
        <w:t xml:space="preserve"> 2004</w:t>
      </w:r>
    </w:p>
    <w:p w14:paraId="10344502" w14:textId="1B2AD5AB" w:rsidR="00104936" w:rsidRPr="00B940B3" w:rsidRDefault="001271CC" w:rsidP="00B940B3">
      <w:pPr>
        <w:pStyle w:val="Bullet"/>
      </w:pPr>
      <w:r w:rsidRPr="00B940B3">
        <w:rPr>
          <w:i/>
          <w:iCs/>
        </w:rPr>
        <w:t>Mental Health Act</w:t>
      </w:r>
      <w:r w:rsidRPr="00536789">
        <w:t xml:space="preserve"> 2015</w:t>
      </w:r>
    </w:p>
    <w:p w14:paraId="648B0E49" w14:textId="77777777" w:rsidR="00104936" w:rsidRPr="000E7683" w:rsidRDefault="00104936" w:rsidP="00B940B3">
      <w:pPr>
        <w:pStyle w:val="Bullet"/>
      </w:pPr>
      <w:r w:rsidRPr="00B940B3">
        <w:rPr>
          <w:i/>
        </w:rPr>
        <w:t xml:space="preserve">Work Health and Safety Act </w:t>
      </w:r>
      <w:r w:rsidRPr="000E7683">
        <w:t>2011</w:t>
      </w:r>
    </w:p>
    <w:p w14:paraId="45AFF590" w14:textId="77777777" w:rsidR="00104936" w:rsidRPr="000E7683" w:rsidRDefault="00104936" w:rsidP="00B940B3">
      <w:pPr>
        <w:pStyle w:val="Bullet"/>
      </w:pPr>
      <w:r w:rsidRPr="00B940B3">
        <w:rPr>
          <w:i/>
        </w:rPr>
        <w:t>Carers Recognition Act</w:t>
      </w:r>
      <w:r w:rsidRPr="000E7683">
        <w:t xml:space="preserve"> 2021</w:t>
      </w:r>
    </w:p>
    <w:p w14:paraId="08F6537E" w14:textId="77777777" w:rsidR="00104936" w:rsidRDefault="00104936" w:rsidP="00B940B3">
      <w:pPr>
        <w:pStyle w:val="Heading4"/>
      </w:pPr>
      <w:r>
        <w:t>Other</w:t>
      </w:r>
    </w:p>
    <w:p w14:paraId="26A540C3" w14:textId="5B019682" w:rsidR="00104936" w:rsidRPr="00104936" w:rsidRDefault="00104936" w:rsidP="00B940B3">
      <w:pPr>
        <w:pStyle w:val="Bullet"/>
      </w:pPr>
      <w:r w:rsidRPr="00A66966">
        <w:t>Australian</w:t>
      </w:r>
      <w:r w:rsidRPr="000E7683">
        <w:t xml:space="preserve"> Charter of Healthcare Right</w:t>
      </w:r>
      <w:r>
        <w:t>s</w:t>
      </w:r>
    </w:p>
    <w:p w14:paraId="59D79D99" w14:textId="44723AFE" w:rsidR="000E7683" w:rsidRPr="00536789" w:rsidRDefault="000E7683" w:rsidP="008606A0">
      <w:pPr>
        <w:pStyle w:val="BodyCopy"/>
      </w:pPr>
      <w:hyperlink w:anchor="_top" w:history="1">
        <w:r w:rsidRPr="00536789">
          <w:rPr>
            <w:rStyle w:val="Hyperlink"/>
          </w:rPr>
          <w:t>Back to Contents</w:t>
        </w:r>
      </w:hyperlink>
    </w:p>
    <w:p w14:paraId="6DB0BEE2" w14:textId="7AAE1E44" w:rsidR="001C03FA" w:rsidRPr="00536789" w:rsidRDefault="001C03FA" w:rsidP="001C03FA">
      <w:pPr>
        <w:pStyle w:val="Heading2"/>
      </w:pPr>
      <w:bookmarkStart w:id="28" w:name="_Toc191561557"/>
      <w:bookmarkStart w:id="29" w:name="_Hlk186805824"/>
      <w:r>
        <w:t>References</w:t>
      </w:r>
      <w:bookmarkEnd w:id="28"/>
    </w:p>
    <w:p w14:paraId="3F0C6314" w14:textId="3AABEDD2" w:rsidR="001271CC" w:rsidRPr="00536789" w:rsidRDefault="001271CC" w:rsidP="001C03FA">
      <w:pPr>
        <w:pStyle w:val="Numberedlist"/>
        <w:rPr>
          <w:rFonts w:eastAsia="Calibri"/>
        </w:rPr>
      </w:pPr>
      <w:r w:rsidRPr="00536789">
        <w:rPr>
          <w:rFonts w:eastAsia="Calibri"/>
        </w:rPr>
        <w:t xml:space="preserve">Australian Government Department of Health - Commonwealth Home Support Program Manual </w:t>
      </w:r>
      <w:r w:rsidR="003B67AF" w:rsidRPr="00536789">
        <w:rPr>
          <w:rFonts w:eastAsia="Calibri"/>
        </w:rPr>
        <w:t>2024-2025</w:t>
      </w:r>
    </w:p>
    <w:p w14:paraId="17467399" w14:textId="0B5B8BC3" w:rsidR="00BB4A4C" w:rsidRPr="00536789" w:rsidRDefault="00BB4A4C" w:rsidP="001C03FA">
      <w:pPr>
        <w:pStyle w:val="Numberedlist"/>
        <w:rPr>
          <w:rFonts w:eastAsia="Calibri"/>
        </w:rPr>
      </w:pPr>
      <w:hyperlink r:id="rId13" w:history="1">
        <w:r w:rsidRPr="00536789">
          <w:rPr>
            <w:rStyle w:val="Hyperlink"/>
            <w:rFonts w:eastAsia="Calibri"/>
            <w:iCs/>
          </w:rPr>
          <w:t>The NSQHS Standards | Australian Commission on Safety and Quality in Health Care</w:t>
        </w:r>
      </w:hyperlink>
    </w:p>
    <w:p w14:paraId="37C0D3D4" w14:textId="77777777" w:rsidR="00691461" w:rsidRPr="00536789" w:rsidRDefault="00691461" w:rsidP="001C03FA">
      <w:pPr>
        <w:pStyle w:val="Numberedlist"/>
        <w:rPr>
          <w:rFonts w:eastAsia="Calibri"/>
        </w:rPr>
      </w:pPr>
      <w:hyperlink r:id="rId14" w:history="1">
        <w:r w:rsidRPr="00536789">
          <w:rPr>
            <w:rStyle w:val="Hyperlink"/>
            <w:rFonts w:eastAsia="Calibri"/>
            <w:iCs/>
          </w:rPr>
          <w:t>Quality Standards | Aged Care Quality and Safety Commission</w:t>
        </w:r>
      </w:hyperlink>
    </w:p>
    <w:p w14:paraId="44B4F620" w14:textId="77777777" w:rsidR="00C47D24" w:rsidRPr="00536789" w:rsidRDefault="00C47D24" w:rsidP="001C03FA">
      <w:pPr>
        <w:pStyle w:val="Numberedlist"/>
        <w:rPr>
          <w:rFonts w:eastAsia="Calibri"/>
        </w:rPr>
      </w:pPr>
      <w:hyperlink r:id="rId15" w:history="1">
        <w:r w:rsidRPr="00536789">
          <w:rPr>
            <w:rStyle w:val="Hyperlink"/>
            <w:rFonts w:eastAsia="Calibri"/>
            <w:iCs/>
          </w:rPr>
          <w:t>NDIS Practice Standards | NDIS Quality and Safeguards Commission</w:t>
        </w:r>
      </w:hyperlink>
    </w:p>
    <w:p w14:paraId="15B16410" w14:textId="77777777" w:rsidR="00C47D24" w:rsidRPr="00536789" w:rsidRDefault="00C844CE" w:rsidP="001C03FA">
      <w:pPr>
        <w:pStyle w:val="Numberedlist"/>
        <w:rPr>
          <w:rFonts w:eastAsia="Calibri"/>
        </w:rPr>
      </w:pPr>
      <w:r w:rsidRPr="00536789">
        <w:rPr>
          <w:rFonts w:eastAsia="Calibri"/>
        </w:rPr>
        <w:t>C</w:t>
      </w:r>
      <w:r w:rsidR="00C47D24" w:rsidRPr="00536789">
        <w:rPr>
          <w:rFonts w:eastAsia="Calibri"/>
        </w:rPr>
        <w:t xml:space="preserve">entral </w:t>
      </w:r>
      <w:r w:rsidRPr="00536789">
        <w:rPr>
          <w:rFonts w:eastAsia="Calibri"/>
        </w:rPr>
        <w:t>H</w:t>
      </w:r>
      <w:r w:rsidR="00C47D24" w:rsidRPr="00536789">
        <w:rPr>
          <w:rFonts w:eastAsia="Calibri"/>
        </w:rPr>
        <w:t>ealth Intake</w:t>
      </w:r>
      <w:r w:rsidRPr="00536789">
        <w:rPr>
          <w:rFonts w:eastAsia="Calibri"/>
        </w:rPr>
        <w:t xml:space="preserve"> Scripting</w:t>
      </w:r>
      <w:bookmarkEnd w:id="29"/>
    </w:p>
    <w:p w14:paraId="1E4A599D" w14:textId="55B18112" w:rsidR="001271CC" w:rsidRPr="00536789" w:rsidRDefault="00C47D24" w:rsidP="001C03FA">
      <w:pPr>
        <w:pStyle w:val="Numberedlist"/>
        <w:rPr>
          <w:rStyle w:val="Hyperlink"/>
          <w:rFonts w:eastAsia="Calibri"/>
          <w:iCs/>
          <w:u w:val="none"/>
        </w:rPr>
      </w:pPr>
      <w:hyperlink r:id="rId16" w:history="1">
        <w:r w:rsidRPr="00536789">
          <w:rPr>
            <w:rStyle w:val="Hyperlink"/>
            <w:rFonts w:eastAsia="Calibri"/>
            <w:iCs/>
          </w:rPr>
          <w:t>Health (Fees) Determination 2024 (No 2) | Disallowable instruments</w:t>
        </w:r>
      </w:hyperlink>
    </w:p>
    <w:p w14:paraId="1808C68C" w14:textId="44C372C4" w:rsidR="007D351F" w:rsidRPr="00536789" w:rsidRDefault="007D351F" w:rsidP="001C03FA">
      <w:pPr>
        <w:pStyle w:val="Numberedlist"/>
        <w:rPr>
          <w:rFonts w:eastAsia="Calibri"/>
        </w:rPr>
      </w:pPr>
      <w:hyperlink r:id="rId17" w:history="1">
        <w:r w:rsidRPr="00536789">
          <w:rPr>
            <w:rStyle w:val="Hyperlink"/>
            <w:rFonts w:eastAsia="Calibri"/>
            <w:iCs/>
          </w:rPr>
          <w:t>Veteran Card | Department of Veterans' Affairs</w:t>
        </w:r>
      </w:hyperlink>
    </w:p>
    <w:p w14:paraId="609C9FCD" w14:textId="51586917" w:rsidR="00280C5D" w:rsidRDefault="00280C5D" w:rsidP="00280C5D">
      <w:pPr>
        <w:pStyle w:val="Bullet"/>
        <w:numPr>
          <w:ilvl w:val="0"/>
          <w:numId w:val="0"/>
        </w:numPr>
        <w:tabs>
          <w:tab w:val="clear" w:pos="425"/>
        </w:tabs>
        <w:ind w:left="360" w:hanging="360"/>
        <w:rPr>
          <w:rStyle w:val="Hyperlink"/>
        </w:rPr>
      </w:pPr>
      <w:hyperlink w:anchor="_top" w:history="1">
        <w:r w:rsidRPr="00536789">
          <w:rPr>
            <w:rStyle w:val="Hyperlink"/>
          </w:rPr>
          <w:t>Back to Contents</w:t>
        </w:r>
      </w:hyperlink>
    </w:p>
    <w:p w14:paraId="29AA668A" w14:textId="7D358D06" w:rsidR="001C03FA" w:rsidRPr="00536789" w:rsidRDefault="001C03FA" w:rsidP="001C03FA">
      <w:pPr>
        <w:pStyle w:val="Heading2"/>
      </w:pPr>
      <w:bookmarkStart w:id="30" w:name="_Toc191561558"/>
      <w:r>
        <w:t>Search Terms</w:t>
      </w:r>
      <w:bookmarkEnd w:id="30"/>
    </w:p>
    <w:p w14:paraId="6A734C56" w14:textId="14218678" w:rsidR="001271CC" w:rsidRPr="00536789" w:rsidRDefault="001271CC" w:rsidP="001C03FA">
      <w:pPr>
        <w:pStyle w:val="BodyCopy"/>
      </w:pPr>
      <w:r w:rsidRPr="00536789">
        <w:t>Community Care Program, Central Health Intake, CHI, Referral, Eligibility, Prioritisation Community Nursing, Nutrition, Dietitian, Occupational Therapy, Physiotherapy, Podiatry, Social Work</w:t>
      </w:r>
      <w:r w:rsidR="00B0402D" w:rsidRPr="00536789">
        <w:t>, Health Promotion</w:t>
      </w:r>
      <w:r w:rsidRPr="00536789">
        <w:t xml:space="preserve">. </w:t>
      </w:r>
    </w:p>
    <w:p w14:paraId="67DE692D" w14:textId="4EF81230" w:rsidR="00086D96" w:rsidRDefault="00280C5D" w:rsidP="00280C5D">
      <w:pPr>
        <w:pStyle w:val="Bullet"/>
        <w:numPr>
          <w:ilvl w:val="0"/>
          <w:numId w:val="0"/>
        </w:numPr>
        <w:rPr>
          <w:rStyle w:val="Hyperlink"/>
        </w:rPr>
      </w:pPr>
      <w:hyperlink w:anchor="_top" w:history="1">
        <w:r w:rsidRPr="00536789">
          <w:rPr>
            <w:rStyle w:val="Hyperlink"/>
          </w:rPr>
          <w:t>Back to Contents</w:t>
        </w:r>
      </w:hyperlink>
    </w:p>
    <w:p w14:paraId="326EBD82" w14:textId="3CBB1EA0" w:rsidR="00F138E7" w:rsidRPr="00536789" w:rsidRDefault="00F138E7" w:rsidP="00F138E7">
      <w:pPr>
        <w:pStyle w:val="Heading2"/>
      </w:pPr>
      <w:bookmarkStart w:id="31" w:name="_Toc191561559"/>
      <w:r>
        <w:t>Attachments</w:t>
      </w:r>
      <w:bookmarkEnd w:id="31"/>
    </w:p>
    <w:p w14:paraId="72F4AF6A" w14:textId="02C861AE" w:rsidR="00F138E7" w:rsidRPr="00B61B75" w:rsidRDefault="00F138E7" w:rsidP="00B61B75">
      <w:pPr>
        <w:pStyle w:val="BodyCopy"/>
        <w:rPr>
          <w:rStyle w:val="Bold"/>
        </w:rPr>
      </w:pPr>
      <w:r w:rsidRPr="00B61B75">
        <w:rPr>
          <w:rStyle w:val="Bold"/>
        </w:rPr>
        <w:t>Attachment 1 – Referral Processes</w:t>
      </w:r>
    </w:p>
    <w:p w14:paraId="3502E619" w14:textId="2EFD8585" w:rsidR="00F138E7" w:rsidRDefault="00786B8A" w:rsidP="00280C5D">
      <w:pPr>
        <w:pStyle w:val="Bullet"/>
        <w:numPr>
          <w:ilvl w:val="0"/>
          <w:numId w:val="0"/>
        </w:numPr>
        <w:rPr>
          <w:rStyle w:val="Hyperlink"/>
        </w:rPr>
      </w:pPr>
      <w:hyperlink w:anchor="_top" w:history="1">
        <w:r w:rsidRPr="00536789">
          <w:rPr>
            <w:rStyle w:val="Hyperlink"/>
          </w:rPr>
          <w:t>Back to Contents</w:t>
        </w:r>
      </w:hyperlink>
    </w:p>
    <w:p w14:paraId="6AB8985D" w14:textId="77777777" w:rsidR="00B61B75" w:rsidRPr="00536789" w:rsidRDefault="00B61B75" w:rsidP="00B61B75">
      <w:pPr>
        <w:pStyle w:val="Heading5"/>
      </w:pPr>
      <w:r w:rsidRPr="00536789">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B61B75" w:rsidRPr="00536789" w14:paraId="2F1E8EAC" w14:textId="77777777" w:rsidTr="00F61AD2">
        <w:trPr>
          <w:cnfStyle w:val="100000000000" w:firstRow="1" w:lastRow="0" w:firstColumn="0" w:lastColumn="0" w:oddVBand="0" w:evenVBand="0" w:oddHBand="0" w:evenHBand="0" w:firstRowFirstColumn="0" w:firstRowLastColumn="0" w:lastRowFirstColumn="0" w:lastRowLastColumn="0"/>
        </w:trPr>
        <w:tc>
          <w:tcPr>
            <w:tcW w:w="2476" w:type="dxa"/>
          </w:tcPr>
          <w:p w14:paraId="46BA243E" w14:textId="77777777" w:rsidR="00B61B75" w:rsidRPr="00536789" w:rsidRDefault="00B61B75" w:rsidP="00F61AD2">
            <w:pPr>
              <w:pStyle w:val="Tableheader"/>
            </w:pPr>
            <w:r w:rsidRPr="00536789">
              <w:lastRenderedPageBreak/>
              <w:t>Date amended</w:t>
            </w:r>
          </w:p>
        </w:tc>
        <w:tc>
          <w:tcPr>
            <w:tcW w:w="2477" w:type="dxa"/>
          </w:tcPr>
          <w:p w14:paraId="6E0D2D0C" w14:textId="77777777" w:rsidR="00B61B75" w:rsidRPr="00536789" w:rsidRDefault="00B61B75" w:rsidP="00F61AD2">
            <w:pPr>
              <w:pStyle w:val="Tableheader"/>
            </w:pPr>
            <w:r w:rsidRPr="00536789">
              <w:t>Section amended</w:t>
            </w:r>
          </w:p>
        </w:tc>
        <w:tc>
          <w:tcPr>
            <w:tcW w:w="2555" w:type="dxa"/>
          </w:tcPr>
          <w:p w14:paraId="0A860CFD" w14:textId="77777777" w:rsidR="00B61B75" w:rsidRPr="00536789" w:rsidRDefault="00B61B75" w:rsidP="00F61AD2">
            <w:pPr>
              <w:pStyle w:val="Tableheader"/>
            </w:pPr>
            <w:r w:rsidRPr="00536789">
              <w:t>Divisional approval</w:t>
            </w:r>
          </w:p>
        </w:tc>
        <w:tc>
          <w:tcPr>
            <w:tcW w:w="2403" w:type="dxa"/>
          </w:tcPr>
          <w:p w14:paraId="53AD017A" w14:textId="77777777" w:rsidR="00B61B75" w:rsidRPr="00536789" w:rsidRDefault="00B61B75" w:rsidP="00F61AD2">
            <w:pPr>
              <w:pStyle w:val="Tableheader"/>
            </w:pPr>
            <w:r w:rsidRPr="00536789">
              <w:t>Final approval</w:t>
            </w:r>
          </w:p>
        </w:tc>
      </w:tr>
      <w:tr w:rsidR="00B61B75" w:rsidRPr="00536789" w14:paraId="4387E3BF" w14:textId="77777777" w:rsidTr="00F61AD2">
        <w:tc>
          <w:tcPr>
            <w:tcW w:w="2476" w:type="dxa"/>
          </w:tcPr>
          <w:p w14:paraId="42541ECC" w14:textId="0EB0BA42" w:rsidR="00B61B75" w:rsidRPr="00536789" w:rsidRDefault="009643A5" w:rsidP="00F61AD2">
            <w:pPr>
              <w:pStyle w:val="Tablebody"/>
              <w:rPr>
                <w:lang w:eastAsia="en-US"/>
              </w:rPr>
            </w:pPr>
            <w:r>
              <w:rPr>
                <w:lang w:eastAsia="en-US"/>
              </w:rPr>
              <w:t>09/04/2025</w:t>
            </w:r>
          </w:p>
        </w:tc>
        <w:tc>
          <w:tcPr>
            <w:tcW w:w="2477" w:type="dxa"/>
          </w:tcPr>
          <w:p w14:paraId="302E486F" w14:textId="0553FA59" w:rsidR="00B61B75" w:rsidRPr="00536789" w:rsidRDefault="009643A5" w:rsidP="00F61AD2">
            <w:pPr>
              <w:pStyle w:val="Tablebody"/>
              <w:rPr>
                <w:lang w:eastAsia="en-US"/>
              </w:rPr>
            </w:pPr>
            <w:r>
              <w:rPr>
                <w:lang w:eastAsia="en-US"/>
              </w:rPr>
              <w:t>Complete review</w:t>
            </w:r>
          </w:p>
        </w:tc>
        <w:tc>
          <w:tcPr>
            <w:tcW w:w="2555" w:type="dxa"/>
          </w:tcPr>
          <w:p w14:paraId="7A9D995F" w14:textId="2A97AEF3" w:rsidR="00B61B75" w:rsidRPr="00536789" w:rsidRDefault="009643A5" w:rsidP="00F61AD2">
            <w:pPr>
              <w:pStyle w:val="Tablebody"/>
              <w:rPr>
                <w:lang w:eastAsia="en-US"/>
              </w:rPr>
            </w:pPr>
            <w:r>
              <w:rPr>
                <w:lang w:eastAsia="en-US"/>
              </w:rPr>
              <w:t>Jo Morris, ED Allied Health</w:t>
            </w:r>
          </w:p>
        </w:tc>
        <w:tc>
          <w:tcPr>
            <w:tcW w:w="2403" w:type="dxa"/>
          </w:tcPr>
          <w:p w14:paraId="0B11C38E" w14:textId="5CFF4269" w:rsidR="00B61B75" w:rsidRPr="00536789" w:rsidRDefault="009643A5" w:rsidP="00F61AD2">
            <w:pPr>
              <w:pStyle w:val="Tablebody"/>
              <w:rPr>
                <w:lang w:eastAsia="en-US"/>
              </w:rPr>
            </w:pPr>
            <w:r>
              <w:rPr>
                <w:lang w:eastAsia="en-US"/>
              </w:rPr>
              <w:t>Policy Document Review Panel</w:t>
            </w:r>
          </w:p>
        </w:tc>
      </w:tr>
      <w:tr w:rsidR="00B61B75" w:rsidRPr="00536789" w14:paraId="3582DBBD" w14:textId="77777777" w:rsidTr="00F61AD2">
        <w:tc>
          <w:tcPr>
            <w:tcW w:w="2476" w:type="dxa"/>
          </w:tcPr>
          <w:p w14:paraId="4F38E2F6" w14:textId="3EFBC1F2" w:rsidR="00B61B75" w:rsidRPr="00536789" w:rsidRDefault="0095621B" w:rsidP="00F61AD2">
            <w:pPr>
              <w:pStyle w:val="Tablebody"/>
              <w:rPr>
                <w:lang w:eastAsia="en-US"/>
              </w:rPr>
            </w:pPr>
            <w:r>
              <w:rPr>
                <w:lang w:eastAsia="en-US"/>
              </w:rPr>
              <w:t>17/04/2025</w:t>
            </w:r>
          </w:p>
        </w:tc>
        <w:tc>
          <w:tcPr>
            <w:tcW w:w="2477" w:type="dxa"/>
          </w:tcPr>
          <w:p w14:paraId="5467E9A2" w14:textId="16834514" w:rsidR="00B61B75" w:rsidRPr="00536789" w:rsidRDefault="0095621B" w:rsidP="00F61AD2">
            <w:pPr>
              <w:pStyle w:val="Tablebody"/>
              <w:rPr>
                <w:lang w:eastAsia="en-US"/>
              </w:rPr>
            </w:pPr>
            <w:r>
              <w:rPr>
                <w:lang w:eastAsia="en-US"/>
              </w:rPr>
              <w:t>Amendment</w:t>
            </w:r>
            <w:r w:rsidR="009F7021">
              <w:rPr>
                <w:lang w:eastAsia="en-US"/>
              </w:rPr>
              <w:t xml:space="preserve"> to Section 6</w:t>
            </w:r>
            <w:r w:rsidR="00EB4717">
              <w:rPr>
                <w:lang w:eastAsia="en-US"/>
              </w:rPr>
              <w:t xml:space="preserve"> -</w:t>
            </w:r>
            <w:r w:rsidR="009F7021">
              <w:rPr>
                <w:lang w:eastAsia="en-US"/>
              </w:rPr>
              <w:t xml:space="preserve"> </w:t>
            </w:r>
            <w:r w:rsidR="00EB4717" w:rsidRPr="00EB4717">
              <w:rPr>
                <w:lang w:val="en-AU" w:eastAsia="en-US"/>
              </w:rPr>
              <w:t>triage naming convention change</w:t>
            </w:r>
          </w:p>
        </w:tc>
        <w:tc>
          <w:tcPr>
            <w:tcW w:w="2555" w:type="dxa"/>
          </w:tcPr>
          <w:p w14:paraId="317AC5C4" w14:textId="4701DF9B" w:rsidR="00B61B75" w:rsidRPr="00536789" w:rsidRDefault="00EB4717" w:rsidP="00F61AD2">
            <w:pPr>
              <w:pStyle w:val="Tablebody"/>
              <w:rPr>
                <w:lang w:eastAsia="en-US"/>
              </w:rPr>
            </w:pPr>
            <w:r>
              <w:rPr>
                <w:lang w:eastAsia="en-US"/>
              </w:rPr>
              <w:t xml:space="preserve">Dominic Furphy, Allied Health Manager – Community Care Program </w:t>
            </w:r>
          </w:p>
        </w:tc>
        <w:tc>
          <w:tcPr>
            <w:tcW w:w="2403" w:type="dxa"/>
          </w:tcPr>
          <w:p w14:paraId="4E01C8D8" w14:textId="36E98961" w:rsidR="00B61B75" w:rsidRPr="00536789" w:rsidRDefault="00EB4717" w:rsidP="00F61AD2">
            <w:pPr>
              <w:pStyle w:val="Tablebody"/>
              <w:rPr>
                <w:lang w:eastAsia="en-US"/>
              </w:rPr>
            </w:pPr>
            <w:r>
              <w:rPr>
                <w:lang w:eastAsia="en-US"/>
              </w:rPr>
              <w:t>CHS Policy Team</w:t>
            </w:r>
          </w:p>
        </w:tc>
      </w:tr>
    </w:tbl>
    <w:p w14:paraId="7834B042" w14:textId="77777777" w:rsidR="00B61B75" w:rsidRPr="00536789" w:rsidRDefault="00B61B75" w:rsidP="00B61B75">
      <w:pPr>
        <w:rPr>
          <w:lang w:eastAsia="en-US"/>
        </w:rPr>
      </w:pPr>
      <w:r w:rsidRPr="00536789">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B61B75" w:rsidRPr="00536789" w14:paraId="7D79E6AF" w14:textId="77777777" w:rsidTr="00F61AD2">
        <w:trPr>
          <w:cnfStyle w:val="100000000000" w:firstRow="1" w:lastRow="0" w:firstColumn="0" w:lastColumn="0" w:oddVBand="0" w:evenVBand="0" w:oddHBand="0" w:evenHBand="0" w:firstRowFirstColumn="0" w:firstRowLastColumn="0" w:lastRowFirstColumn="0" w:lastRowLastColumn="0"/>
        </w:trPr>
        <w:tc>
          <w:tcPr>
            <w:tcW w:w="2548" w:type="dxa"/>
          </w:tcPr>
          <w:p w14:paraId="185AC293" w14:textId="77777777" w:rsidR="00B61B75" w:rsidRPr="00536789" w:rsidRDefault="00B61B75" w:rsidP="00F61AD2">
            <w:pPr>
              <w:pStyle w:val="Tableheader"/>
            </w:pPr>
            <w:r w:rsidRPr="00536789">
              <w:t>Document number</w:t>
            </w:r>
          </w:p>
        </w:tc>
        <w:tc>
          <w:tcPr>
            <w:tcW w:w="7653" w:type="dxa"/>
          </w:tcPr>
          <w:p w14:paraId="6CE738C6" w14:textId="77777777" w:rsidR="00B61B75" w:rsidRPr="00536789" w:rsidRDefault="00B61B75" w:rsidP="00F61AD2">
            <w:pPr>
              <w:pStyle w:val="Tableheader"/>
            </w:pPr>
            <w:r w:rsidRPr="00536789">
              <w:t>Document name</w:t>
            </w:r>
          </w:p>
        </w:tc>
      </w:tr>
      <w:tr w:rsidR="00B61B75" w:rsidRPr="00536789" w14:paraId="6938743A" w14:textId="77777777" w:rsidTr="00F61AD2">
        <w:tc>
          <w:tcPr>
            <w:tcW w:w="2548" w:type="dxa"/>
          </w:tcPr>
          <w:p w14:paraId="4893B100" w14:textId="16558868" w:rsidR="00B61B75" w:rsidRPr="00536789" w:rsidRDefault="009643A5" w:rsidP="00F61AD2">
            <w:pPr>
              <w:pStyle w:val="Tablebody"/>
              <w:rPr>
                <w:lang w:eastAsia="en-US"/>
              </w:rPr>
            </w:pPr>
            <w:r w:rsidRPr="009643A5">
              <w:rPr>
                <w:lang w:val="en-AU" w:eastAsia="en-US"/>
              </w:rPr>
              <w:t>CHS20/291</w:t>
            </w:r>
          </w:p>
        </w:tc>
        <w:tc>
          <w:tcPr>
            <w:tcW w:w="7653" w:type="dxa"/>
          </w:tcPr>
          <w:p w14:paraId="64FA165A" w14:textId="331DB92B" w:rsidR="00B61B75" w:rsidRPr="00536789" w:rsidRDefault="009643A5" w:rsidP="00F61AD2">
            <w:pPr>
              <w:pStyle w:val="Tablebody"/>
              <w:rPr>
                <w:lang w:eastAsia="en-US"/>
              </w:rPr>
            </w:pPr>
            <w:r w:rsidRPr="009643A5">
              <w:rPr>
                <w:lang w:val="en-AU" w:eastAsia="en-US"/>
              </w:rPr>
              <w:t>Community Care Program Referral Management</w:t>
            </w:r>
          </w:p>
        </w:tc>
      </w:tr>
      <w:tr w:rsidR="00B61B75" w:rsidRPr="00536789" w14:paraId="7255700B" w14:textId="77777777" w:rsidTr="00F61AD2">
        <w:tc>
          <w:tcPr>
            <w:tcW w:w="2548" w:type="dxa"/>
          </w:tcPr>
          <w:p w14:paraId="35CFC6BD" w14:textId="77777777" w:rsidR="00B61B75" w:rsidRPr="00536789" w:rsidRDefault="00B61B75" w:rsidP="00F61AD2">
            <w:pPr>
              <w:pStyle w:val="Tablebody"/>
              <w:rPr>
                <w:lang w:eastAsia="en-US"/>
              </w:rPr>
            </w:pPr>
          </w:p>
        </w:tc>
        <w:tc>
          <w:tcPr>
            <w:tcW w:w="7653" w:type="dxa"/>
          </w:tcPr>
          <w:p w14:paraId="7F080930" w14:textId="77777777" w:rsidR="00B61B75" w:rsidRPr="00536789" w:rsidRDefault="00B61B75" w:rsidP="00F61AD2">
            <w:pPr>
              <w:pStyle w:val="Tablebody"/>
              <w:rPr>
                <w:lang w:eastAsia="en-US"/>
              </w:rPr>
            </w:pPr>
          </w:p>
        </w:tc>
      </w:tr>
    </w:tbl>
    <w:p w14:paraId="52B84EB4" w14:textId="77777777" w:rsidR="00B61B75" w:rsidRPr="00536789" w:rsidRDefault="00B61B75" w:rsidP="00B61B75">
      <w:pPr>
        <w:pStyle w:val="Heading5"/>
      </w:pPr>
      <w:r w:rsidRPr="00536789">
        <w:t>Disclaimer</w:t>
      </w:r>
    </w:p>
    <w:p w14:paraId="03B04136" w14:textId="77777777" w:rsidR="00B61B75" w:rsidRPr="00536789" w:rsidRDefault="00B61B75" w:rsidP="00B61B75">
      <w:pPr>
        <w:rPr>
          <w:lang w:eastAsia="en-US"/>
        </w:rPr>
      </w:pPr>
      <w:r w:rsidRPr="00536789">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BC264B9" w14:textId="77777777" w:rsidR="00B61B75" w:rsidRPr="00536789" w:rsidRDefault="00B61B75" w:rsidP="00B61B75">
      <w:pPr>
        <w:pStyle w:val="Bullet"/>
        <w:numPr>
          <w:ilvl w:val="0"/>
          <w:numId w:val="0"/>
        </w:numPr>
        <w:rPr>
          <w:rStyle w:val="Hyperlink"/>
        </w:rPr>
      </w:pPr>
      <w:hyperlink w:anchor="_top" w:history="1">
        <w:r w:rsidRPr="00536789">
          <w:rPr>
            <w:rStyle w:val="Hyperlink"/>
          </w:rPr>
          <w:t>Back to Contents</w:t>
        </w:r>
      </w:hyperlink>
    </w:p>
    <w:p w14:paraId="0B9ED837" w14:textId="77777777" w:rsidR="00B61B75" w:rsidRPr="00536789" w:rsidRDefault="00B61B75" w:rsidP="00B61B75">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B61B75" w:rsidRPr="00536789" w14:paraId="3F3E7700" w14:textId="77777777" w:rsidTr="00F61AD2">
        <w:tc>
          <w:tcPr>
            <w:tcW w:w="5529" w:type="dxa"/>
            <w:shd w:val="clear" w:color="auto" w:fill="F4F3EE"/>
            <w:tcMar>
              <w:top w:w="142" w:type="dxa"/>
              <w:left w:w="170" w:type="dxa"/>
              <w:bottom w:w="142" w:type="dxa"/>
              <w:right w:w="170" w:type="dxa"/>
            </w:tcMar>
          </w:tcPr>
          <w:bookmarkStart w:id="32" w:name="_Hlk160027189" w:displacedByCustomXml="next"/>
          <w:sdt>
            <w:sdtPr>
              <w:rPr>
                <w:rFonts w:cs="Arial"/>
                <w:color w:val="auto"/>
                <w:u w:val="single"/>
              </w:rPr>
              <w:id w:val="643171884"/>
              <w:placeholder>
                <w:docPart w:val="C0F6C7D4CD5D42959E4121DDA6BEF0F1"/>
              </w:placeholder>
            </w:sdtPr>
            <w:sdtEndPr>
              <w:rPr>
                <w:color w:val="000000" w:themeColor="text1"/>
                <w:u w:val="none"/>
              </w:rPr>
            </w:sdtEndPr>
            <w:sdtContent>
              <w:p w14:paraId="67D962A3" w14:textId="77777777" w:rsidR="00B61B75" w:rsidRPr="00536789" w:rsidRDefault="00B61B75" w:rsidP="00F61AD2">
                <w:pPr>
                  <w:pStyle w:val="Bottomblocktext"/>
                  <w:rPr>
                    <w:rFonts w:cs="Arial"/>
                    <w:b/>
                    <w:bCs w:val="0"/>
                    <w:sz w:val="20"/>
                    <w:szCs w:val="20"/>
                  </w:rPr>
                </w:pPr>
                <w:r w:rsidRPr="00536789">
                  <w:rPr>
                    <w:rFonts w:cs="Arial"/>
                    <w:noProof/>
                    <w:sz w:val="20"/>
                    <w:szCs w:val="20"/>
                  </w:rPr>
                  <w:drawing>
                    <wp:inline distT="0" distB="0" distL="0" distR="0" wp14:anchorId="67899B8A" wp14:editId="2520F74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8"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536789">
                  <w:rPr>
                    <w:rFonts w:cs="Arial"/>
                    <w:b/>
                    <w:bCs w:val="0"/>
                    <w:sz w:val="20"/>
                    <w:szCs w:val="20"/>
                  </w:rPr>
                  <w:t xml:space="preserve">Acknowledgement of Country </w:t>
                </w:r>
              </w:p>
              <w:p w14:paraId="19A9EAF2" w14:textId="77777777" w:rsidR="00B61B75" w:rsidRPr="00536789" w:rsidRDefault="00B61B75" w:rsidP="00F61AD2">
                <w:pPr>
                  <w:pStyle w:val="Bottomblocktext"/>
                  <w:rPr>
                    <w:rFonts w:cs="Arial"/>
                    <w:sz w:val="20"/>
                    <w:szCs w:val="20"/>
                  </w:rPr>
                </w:pPr>
                <w:r w:rsidRPr="00536789">
                  <w:rPr>
                    <w:rFonts w:cs="Arial"/>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26A716B0" w14:textId="77777777" w:rsidR="00B61B75" w:rsidRPr="00536789" w:rsidRDefault="00B61B75" w:rsidP="00F61AD2">
                <w:pPr>
                  <w:pStyle w:val="Bottomblocktext"/>
                  <w:rPr>
                    <w:rFonts w:cs="Arial"/>
                  </w:rPr>
                </w:pPr>
                <w:r w:rsidRPr="00536789">
                  <w:rPr>
                    <w:rFonts w:cs="Arial"/>
                  </w:rPr>
                  <w:t>© Australian Capital Territory, Canberra 20</w:t>
                </w:r>
                <w:sdt>
                  <w:sdtPr>
                    <w:rPr>
                      <w:rFonts w:cs="Arial"/>
                    </w:rPr>
                    <w:alias w:val="Year selector"/>
                    <w:tag w:val="Year selector"/>
                    <w:id w:val="1385675321"/>
                    <w:placeholder>
                      <w:docPart w:val="EB863390737247A49398894EB96EB428"/>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536789">
                      <w:rPr>
                        <w:rFonts w:cs="Arial"/>
                      </w:rPr>
                      <w:t>24</w:t>
                    </w:r>
                  </w:sdtContent>
                </w:sdt>
              </w:p>
            </w:sdtContent>
          </w:sdt>
        </w:tc>
        <w:sdt>
          <w:sdtPr>
            <w:rPr>
              <w:rFonts w:cs="Arial"/>
            </w:rPr>
            <w:id w:val="637692764"/>
            <w:placeholder>
              <w:docPart w:val="2760ABF70CF241019D9AA7477EE396EA"/>
            </w:placeholder>
            <w:showingPlcHdr/>
          </w:sdtPr>
          <w:sdtEndPr/>
          <w:sdtContent>
            <w:tc>
              <w:tcPr>
                <w:tcW w:w="4665" w:type="dxa"/>
                <w:shd w:val="clear" w:color="auto" w:fill="F4F3EE"/>
                <w:tcMar>
                  <w:top w:w="142" w:type="dxa"/>
                  <w:left w:w="170" w:type="dxa"/>
                  <w:bottom w:w="142" w:type="dxa"/>
                  <w:right w:w="170" w:type="dxa"/>
                </w:tcMar>
              </w:tcPr>
              <w:p w14:paraId="731E306E" w14:textId="77777777" w:rsidR="00B61B75" w:rsidRPr="00536789" w:rsidRDefault="00B61B75" w:rsidP="00F61AD2">
                <w:pPr>
                  <w:pStyle w:val="Bottomblocktext"/>
                  <w:rPr>
                    <w:rFonts w:cs="Arial"/>
                    <w:b/>
                    <w:bCs w:val="0"/>
                    <w:sz w:val="20"/>
                    <w:szCs w:val="20"/>
                  </w:rPr>
                </w:pPr>
                <w:r w:rsidRPr="00536789">
                  <w:rPr>
                    <w:rFonts w:cs="Arial"/>
                    <w:b/>
                    <w:bCs w:val="0"/>
                    <w:noProof/>
                    <w:sz w:val="20"/>
                    <w:szCs w:val="20"/>
                  </w:rPr>
                  <w:drawing>
                    <wp:inline distT="0" distB="0" distL="0" distR="0" wp14:anchorId="7CBAC863" wp14:editId="24A67241">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9"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536789">
                  <w:rPr>
                    <w:rFonts w:cs="Arial"/>
                    <w:b/>
                    <w:bCs w:val="0"/>
                    <w:sz w:val="20"/>
                    <w:szCs w:val="20"/>
                  </w:rPr>
                  <w:t xml:space="preserve">Accessibility </w:t>
                </w:r>
                <w:r w:rsidRPr="00536789">
                  <w:rPr>
                    <w:rFonts w:cs="Arial"/>
                    <w:noProof/>
                    <w:sz w:val="20"/>
                    <w:szCs w:val="20"/>
                  </w:rPr>
                  <w:drawing>
                    <wp:inline distT="0" distB="0" distL="0" distR="0" wp14:anchorId="2079FDDC" wp14:editId="030C9706">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0"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536789">
                  <w:rPr>
                    <w:rFonts w:cs="Arial"/>
                    <w:b/>
                    <w:sz w:val="20"/>
                    <w:szCs w:val="20"/>
                  </w:rPr>
                  <w:t xml:space="preserve"> </w:t>
                </w:r>
                <w:r w:rsidRPr="00536789">
                  <w:rPr>
                    <w:rFonts w:cs="Arial"/>
                    <w:sz w:val="20"/>
                    <w:szCs w:val="20"/>
                  </w:rPr>
                  <w:t>call (02) 5124 0000</w:t>
                </w:r>
              </w:p>
              <w:p w14:paraId="6834EBA3" w14:textId="77777777" w:rsidR="00B61B75" w:rsidRPr="00536789" w:rsidRDefault="00B61B75" w:rsidP="00F61AD2">
                <w:pPr>
                  <w:pStyle w:val="Bottomblocktext"/>
                  <w:rPr>
                    <w:rFonts w:cs="Arial"/>
                    <w:b/>
                    <w:bCs w:val="0"/>
                    <w:sz w:val="20"/>
                    <w:szCs w:val="20"/>
                  </w:rPr>
                </w:pPr>
                <w:r w:rsidRPr="00536789">
                  <w:rPr>
                    <w:rFonts w:cs="Arial"/>
                    <w:b/>
                    <w:bCs w:val="0"/>
                    <w:noProof/>
                    <w:sz w:val="20"/>
                    <w:szCs w:val="20"/>
                  </w:rPr>
                  <w:drawing>
                    <wp:inline distT="0" distB="0" distL="0" distR="0" wp14:anchorId="150A7A34" wp14:editId="4DFED923">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1"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sidRPr="00536789">
                  <w:rPr>
                    <w:rFonts w:cs="Arial"/>
                    <w:b/>
                    <w:bCs w:val="0"/>
                    <w:sz w:val="20"/>
                    <w:szCs w:val="20"/>
                  </w:rPr>
                  <w:t xml:space="preserve"> Interpreter </w:t>
                </w:r>
                <w:r w:rsidRPr="00536789">
                  <w:rPr>
                    <w:rFonts w:cs="Arial"/>
                    <w:noProof/>
                    <w:sz w:val="20"/>
                    <w:szCs w:val="20"/>
                  </w:rPr>
                  <w:drawing>
                    <wp:inline distT="0" distB="0" distL="0" distR="0" wp14:anchorId="44DCDFB1" wp14:editId="687E6A2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0"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536789">
                  <w:rPr>
                    <w:rFonts w:cs="Arial"/>
                    <w:b/>
                    <w:sz w:val="20"/>
                    <w:szCs w:val="20"/>
                  </w:rPr>
                  <w:t xml:space="preserve"> </w:t>
                </w:r>
                <w:r w:rsidRPr="00536789">
                  <w:rPr>
                    <w:rFonts w:cs="Arial"/>
                    <w:sz w:val="20"/>
                    <w:szCs w:val="20"/>
                  </w:rPr>
                  <w:t>call 131 450</w:t>
                </w:r>
              </w:p>
              <w:p w14:paraId="5140B9D6" w14:textId="77777777" w:rsidR="00B61B75" w:rsidRPr="00536789" w:rsidRDefault="00B61B75" w:rsidP="00F61AD2">
                <w:pPr>
                  <w:pStyle w:val="Bottomblocktext"/>
                  <w:rPr>
                    <w:rFonts w:cs="Arial"/>
                    <w:sz w:val="20"/>
                    <w:szCs w:val="20"/>
                  </w:rPr>
                </w:pPr>
                <w:hyperlink r:id="rId22" w:history="1">
                  <w:r w:rsidRPr="00536789">
                    <w:rPr>
                      <w:rStyle w:val="Hyperlink"/>
                      <w:rFonts w:cs="Arial"/>
                      <w:sz w:val="20"/>
                      <w:szCs w:val="20"/>
                    </w:rPr>
                    <w:t>canberrahealthservices.act.gov.au/accessibility</w:t>
                  </w:r>
                </w:hyperlink>
              </w:p>
              <w:p w14:paraId="3B26169E" w14:textId="77777777" w:rsidR="00B61B75" w:rsidRPr="00536789" w:rsidRDefault="00B61B75" w:rsidP="00F61AD2">
                <w:pPr>
                  <w:pStyle w:val="Bottomblocktext"/>
                  <w:rPr>
                    <w:rFonts w:cs="Arial"/>
                  </w:rPr>
                </w:pPr>
                <w:r w:rsidRPr="00536789">
                  <w:rPr>
                    <w:rFonts w:cs="Arial"/>
                    <w:b/>
                    <w:bCs w:val="0"/>
                    <w:noProof/>
                  </w:rPr>
                  <w:drawing>
                    <wp:inline distT="0" distB="0" distL="0" distR="0" wp14:anchorId="54BC6198" wp14:editId="59F8D9DC">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3"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32"/>
    </w:tbl>
    <w:p w14:paraId="5A681F67" w14:textId="77777777" w:rsidR="00B61B75" w:rsidRPr="00536789" w:rsidRDefault="00B61B75" w:rsidP="00B61B75">
      <w:pPr>
        <w:rPr>
          <w:lang w:eastAsia="en-US"/>
        </w:rPr>
      </w:pPr>
    </w:p>
    <w:p w14:paraId="7E765D72" w14:textId="57296946" w:rsidR="00786B8A" w:rsidRDefault="00786B8A">
      <w:pPr>
        <w:spacing w:before="0" w:after="0" w:line="240" w:lineRule="auto"/>
        <w:rPr>
          <w:rFonts w:eastAsia="Times New Roman"/>
          <w:b/>
          <w:color w:val="FFFFFF" w:themeColor="background1"/>
          <w:szCs w:val="80"/>
          <w:lang w:eastAsia="en-US"/>
        </w:rPr>
      </w:pPr>
    </w:p>
    <w:p w14:paraId="44973314" w14:textId="77777777" w:rsidR="00B61B75" w:rsidRDefault="00B61B75" w:rsidP="00786B8A">
      <w:pPr>
        <w:pStyle w:val="Heading5"/>
        <w:sectPr w:rsidR="00B61B75" w:rsidSect="00E3733D">
          <w:footerReference w:type="default" r:id="rId24"/>
          <w:headerReference w:type="first" r:id="rId25"/>
          <w:footerReference w:type="first" r:id="rId26"/>
          <w:pgSz w:w="11906" w:h="16838" w:code="9"/>
          <w:pgMar w:top="970" w:right="1134" w:bottom="1134" w:left="851" w:header="284" w:footer="53" w:gutter="0"/>
          <w:cols w:space="708"/>
          <w:titlePg/>
          <w:docGrid w:linePitch="360"/>
        </w:sectPr>
      </w:pPr>
    </w:p>
    <w:p w14:paraId="7FEC7C02" w14:textId="3CBA9227" w:rsidR="00786B8A" w:rsidRPr="00536789" w:rsidRDefault="00786B8A" w:rsidP="00786B8A">
      <w:pPr>
        <w:pStyle w:val="Heading5"/>
      </w:pPr>
      <w:r>
        <w:lastRenderedPageBreak/>
        <w:t xml:space="preserve">Attachment 1 – Referral Processes </w:t>
      </w:r>
    </w:p>
    <w:p w14:paraId="1D0344E5" w14:textId="5C85B603" w:rsidR="009324AC" w:rsidRDefault="00A21FD7" w:rsidP="00280C5D">
      <w:pPr>
        <w:pStyle w:val="Bullet"/>
        <w:numPr>
          <w:ilvl w:val="0"/>
          <w:numId w:val="0"/>
        </w:numPr>
        <w:rPr>
          <w:rStyle w:val="Hyperlink"/>
        </w:rPr>
      </w:pPr>
      <w:r>
        <w:rPr>
          <w:noProof/>
        </w:rPr>
        <w:drawing>
          <wp:anchor distT="0" distB="0" distL="114300" distR="114300" simplePos="0" relativeHeight="251658240" behindDoc="1" locked="0" layoutInCell="1" allowOverlap="1" wp14:anchorId="03D6EAD1" wp14:editId="6B47EFAE">
            <wp:simplePos x="0" y="0"/>
            <wp:positionH relativeFrom="margin">
              <wp:align>right</wp:align>
            </wp:positionH>
            <wp:positionV relativeFrom="paragraph">
              <wp:posOffset>22860</wp:posOffset>
            </wp:positionV>
            <wp:extent cx="9353550" cy="4743450"/>
            <wp:effectExtent l="0" t="0" r="0" b="0"/>
            <wp:wrapNone/>
            <wp:docPr id="121419718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97187" name="Picture 1" descr="A diagram of a flowchart&#10;&#10;AI-generated content may be incorrect."/>
                    <pic:cNvPicPr/>
                  </pic:nvPicPr>
                  <pic:blipFill rotWithShape="1">
                    <a:blip r:embed="rId27">
                      <a:extLst>
                        <a:ext uri="{28A0092B-C50C-407E-A947-70E740481C1C}">
                          <a14:useLocalDpi xmlns:a14="http://schemas.microsoft.com/office/drawing/2010/main" val="0"/>
                        </a:ext>
                      </a:extLst>
                    </a:blip>
                    <a:srcRect t="7347"/>
                    <a:stretch/>
                  </pic:blipFill>
                  <pic:spPr bwMode="auto">
                    <a:xfrm>
                      <a:off x="0" y="0"/>
                      <a:ext cx="9353550" cy="474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A831FF" w14:textId="54718F19" w:rsidR="009324AC" w:rsidRDefault="009324AC" w:rsidP="00280C5D">
      <w:pPr>
        <w:pStyle w:val="Bullet"/>
        <w:numPr>
          <w:ilvl w:val="0"/>
          <w:numId w:val="0"/>
        </w:numPr>
        <w:rPr>
          <w:rStyle w:val="Hyperlink"/>
        </w:rPr>
      </w:pPr>
    </w:p>
    <w:p w14:paraId="558F143F" w14:textId="2B68E97A" w:rsidR="009324AC" w:rsidRDefault="009324AC" w:rsidP="00280C5D">
      <w:pPr>
        <w:pStyle w:val="Bullet"/>
        <w:numPr>
          <w:ilvl w:val="0"/>
          <w:numId w:val="0"/>
        </w:numPr>
        <w:rPr>
          <w:rStyle w:val="Hyperlink"/>
        </w:rPr>
      </w:pPr>
    </w:p>
    <w:p w14:paraId="009C961A" w14:textId="4EF3D5E6" w:rsidR="009324AC" w:rsidRDefault="009324AC" w:rsidP="00280C5D">
      <w:pPr>
        <w:pStyle w:val="Bullet"/>
        <w:numPr>
          <w:ilvl w:val="0"/>
          <w:numId w:val="0"/>
        </w:numPr>
        <w:rPr>
          <w:rStyle w:val="Hyperlink"/>
        </w:rPr>
      </w:pPr>
    </w:p>
    <w:p w14:paraId="67742206" w14:textId="51E97B99" w:rsidR="009324AC" w:rsidRDefault="009324AC" w:rsidP="00280C5D">
      <w:pPr>
        <w:pStyle w:val="Bullet"/>
        <w:numPr>
          <w:ilvl w:val="0"/>
          <w:numId w:val="0"/>
        </w:numPr>
        <w:rPr>
          <w:rStyle w:val="Hyperlink"/>
        </w:rPr>
      </w:pPr>
    </w:p>
    <w:p w14:paraId="53A1DC3D" w14:textId="4B1905C1" w:rsidR="009324AC" w:rsidRDefault="009324AC" w:rsidP="00280C5D">
      <w:pPr>
        <w:pStyle w:val="Bullet"/>
        <w:numPr>
          <w:ilvl w:val="0"/>
          <w:numId w:val="0"/>
        </w:numPr>
        <w:rPr>
          <w:rStyle w:val="Hyperlink"/>
        </w:rPr>
      </w:pPr>
    </w:p>
    <w:p w14:paraId="0425C954" w14:textId="77777777" w:rsidR="009324AC" w:rsidRDefault="009324AC" w:rsidP="00280C5D">
      <w:pPr>
        <w:pStyle w:val="Bullet"/>
        <w:numPr>
          <w:ilvl w:val="0"/>
          <w:numId w:val="0"/>
        </w:numPr>
        <w:rPr>
          <w:rStyle w:val="Hyperlink"/>
        </w:rPr>
      </w:pPr>
    </w:p>
    <w:p w14:paraId="548CDDD2" w14:textId="77777777" w:rsidR="009324AC" w:rsidRDefault="009324AC" w:rsidP="00280C5D">
      <w:pPr>
        <w:pStyle w:val="Bullet"/>
        <w:numPr>
          <w:ilvl w:val="0"/>
          <w:numId w:val="0"/>
        </w:numPr>
        <w:rPr>
          <w:rStyle w:val="Hyperlink"/>
        </w:rPr>
      </w:pPr>
    </w:p>
    <w:p w14:paraId="54C37F85" w14:textId="478650BB" w:rsidR="009324AC" w:rsidRDefault="009324AC" w:rsidP="00280C5D">
      <w:pPr>
        <w:pStyle w:val="Bullet"/>
        <w:numPr>
          <w:ilvl w:val="0"/>
          <w:numId w:val="0"/>
        </w:numPr>
        <w:rPr>
          <w:rStyle w:val="Hyperlink"/>
        </w:rPr>
      </w:pPr>
    </w:p>
    <w:p w14:paraId="77716940" w14:textId="77777777" w:rsidR="009324AC" w:rsidRDefault="009324AC" w:rsidP="00280C5D">
      <w:pPr>
        <w:pStyle w:val="Bullet"/>
        <w:numPr>
          <w:ilvl w:val="0"/>
          <w:numId w:val="0"/>
        </w:numPr>
        <w:rPr>
          <w:rStyle w:val="Hyperlink"/>
        </w:rPr>
      </w:pPr>
    </w:p>
    <w:p w14:paraId="26927CC9" w14:textId="74361AA5" w:rsidR="009324AC" w:rsidRDefault="009324AC" w:rsidP="00280C5D">
      <w:pPr>
        <w:pStyle w:val="Bullet"/>
        <w:numPr>
          <w:ilvl w:val="0"/>
          <w:numId w:val="0"/>
        </w:numPr>
        <w:rPr>
          <w:rStyle w:val="Hyperlink"/>
        </w:rPr>
      </w:pPr>
    </w:p>
    <w:p w14:paraId="4AD0789F" w14:textId="2F2A9B7A" w:rsidR="009324AC" w:rsidRDefault="009324AC" w:rsidP="00280C5D">
      <w:pPr>
        <w:pStyle w:val="Bullet"/>
        <w:numPr>
          <w:ilvl w:val="0"/>
          <w:numId w:val="0"/>
        </w:numPr>
        <w:rPr>
          <w:rStyle w:val="Hyperlink"/>
        </w:rPr>
      </w:pPr>
    </w:p>
    <w:p w14:paraId="19F1B985" w14:textId="53F4E018" w:rsidR="009324AC" w:rsidRDefault="009324AC" w:rsidP="00280C5D">
      <w:pPr>
        <w:pStyle w:val="Bullet"/>
        <w:numPr>
          <w:ilvl w:val="0"/>
          <w:numId w:val="0"/>
        </w:numPr>
        <w:rPr>
          <w:rStyle w:val="Hyperlink"/>
        </w:rPr>
      </w:pPr>
    </w:p>
    <w:p w14:paraId="2DFF653B" w14:textId="2DF48035" w:rsidR="009324AC" w:rsidRDefault="009324AC" w:rsidP="00280C5D">
      <w:pPr>
        <w:pStyle w:val="Bullet"/>
        <w:numPr>
          <w:ilvl w:val="0"/>
          <w:numId w:val="0"/>
        </w:numPr>
        <w:rPr>
          <w:rStyle w:val="Hyperlink"/>
        </w:rPr>
      </w:pPr>
    </w:p>
    <w:p w14:paraId="30364A87" w14:textId="5DCF425B" w:rsidR="009324AC" w:rsidRDefault="009324AC" w:rsidP="00280C5D">
      <w:pPr>
        <w:pStyle w:val="Bullet"/>
        <w:numPr>
          <w:ilvl w:val="0"/>
          <w:numId w:val="0"/>
        </w:numPr>
        <w:rPr>
          <w:rStyle w:val="Hyperlink"/>
        </w:rPr>
      </w:pPr>
    </w:p>
    <w:p w14:paraId="7FA764BC" w14:textId="6D0FD01A" w:rsidR="009324AC" w:rsidRDefault="009324AC" w:rsidP="00280C5D">
      <w:pPr>
        <w:pStyle w:val="Bullet"/>
        <w:numPr>
          <w:ilvl w:val="0"/>
          <w:numId w:val="0"/>
        </w:numPr>
        <w:rPr>
          <w:rStyle w:val="Hyperlink"/>
        </w:rPr>
      </w:pPr>
    </w:p>
    <w:p w14:paraId="7ED077D6" w14:textId="77777777" w:rsidR="009324AC" w:rsidRDefault="009324AC" w:rsidP="00280C5D">
      <w:pPr>
        <w:pStyle w:val="Bullet"/>
        <w:numPr>
          <w:ilvl w:val="0"/>
          <w:numId w:val="0"/>
        </w:numPr>
        <w:rPr>
          <w:rStyle w:val="Hyperlink"/>
        </w:rPr>
      </w:pPr>
    </w:p>
    <w:p w14:paraId="6B966924" w14:textId="77777777" w:rsidR="009324AC" w:rsidRDefault="009324AC" w:rsidP="00280C5D">
      <w:pPr>
        <w:pStyle w:val="Bullet"/>
        <w:numPr>
          <w:ilvl w:val="0"/>
          <w:numId w:val="0"/>
        </w:numPr>
        <w:rPr>
          <w:rStyle w:val="Hyperlink"/>
        </w:rPr>
      </w:pPr>
    </w:p>
    <w:p w14:paraId="0633EB90" w14:textId="77777777" w:rsidR="009324AC" w:rsidRDefault="009324AC" w:rsidP="00280C5D">
      <w:pPr>
        <w:pStyle w:val="Bullet"/>
        <w:numPr>
          <w:ilvl w:val="0"/>
          <w:numId w:val="0"/>
        </w:numPr>
        <w:rPr>
          <w:rStyle w:val="Hyperlink"/>
        </w:rPr>
      </w:pPr>
    </w:p>
    <w:p w14:paraId="2E051739" w14:textId="77777777" w:rsidR="009324AC" w:rsidRDefault="009324AC" w:rsidP="00280C5D">
      <w:pPr>
        <w:pStyle w:val="Bullet"/>
        <w:numPr>
          <w:ilvl w:val="0"/>
          <w:numId w:val="0"/>
        </w:numPr>
        <w:rPr>
          <w:rStyle w:val="Hyperlink"/>
        </w:rPr>
      </w:pPr>
    </w:p>
    <w:p w14:paraId="727413F5" w14:textId="77777777" w:rsidR="009324AC" w:rsidRDefault="009324AC" w:rsidP="00280C5D">
      <w:pPr>
        <w:pStyle w:val="Bullet"/>
        <w:numPr>
          <w:ilvl w:val="0"/>
          <w:numId w:val="0"/>
        </w:numPr>
        <w:rPr>
          <w:rStyle w:val="Hyperlink"/>
        </w:rPr>
      </w:pPr>
    </w:p>
    <w:p w14:paraId="289D3686" w14:textId="45E9F81B" w:rsidR="00F138E7" w:rsidRDefault="00F138E7" w:rsidP="00280C5D">
      <w:pPr>
        <w:pStyle w:val="Bullet"/>
        <w:numPr>
          <w:ilvl w:val="0"/>
          <w:numId w:val="0"/>
        </w:numPr>
        <w:rPr>
          <w:rStyle w:val="Hyperlink"/>
        </w:rPr>
      </w:pPr>
    </w:p>
    <w:p w14:paraId="7CC2B150" w14:textId="18CDC07C" w:rsidR="00B61B75" w:rsidRDefault="00B61B75" w:rsidP="00B61B75">
      <w:pPr>
        <w:pStyle w:val="Bullet"/>
        <w:numPr>
          <w:ilvl w:val="0"/>
          <w:numId w:val="0"/>
        </w:numPr>
        <w:rPr>
          <w:rStyle w:val="Hyperlink"/>
        </w:rPr>
      </w:pPr>
      <w:r w:rsidRPr="009324AC">
        <w:lastRenderedPageBreak/>
        <w:t>Back to Contents</w:t>
      </w:r>
    </w:p>
    <w:bookmarkEnd w:id="1"/>
    <w:sectPr w:rsidR="00B61B75" w:rsidSect="00B61B75">
      <w:pgSz w:w="16838" w:h="11906" w:orient="landscape" w:code="9"/>
      <w:pgMar w:top="851" w:right="970" w:bottom="1134" w:left="1134"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829C4" w14:textId="77777777" w:rsidR="002A323C" w:rsidRDefault="002A323C" w:rsidP="00225769">
      <w:pPr>
        <w:spacing w:after="0" w:line="240" w:lineRule="auto"/>
      </w:pPr>
      <w:r>
        <w:separator/>
      </w:r>
    </w:p>
    <w:p w14:paraId="45173A71" w14:textId="77777777" w:rsidR="002A323C" w:rsidRDefault="002A323C"/>
    <w:p w14:paraId="2729CCA8" w14:textId="77777777" w:rsidR="002A323C" w:rsidRDefault="002A323C"/>
    <w:p w14:paraId="099D0713" w14:textId="77777777" w:rsidR="002A323C" w:rsidRDefault="002A323C"/>
    <w:p w14:paraId="682526A9" w14:textId="77777777" w:rsidR="002A323C" w:rsidRDefault="002A323C"/>
    <w:p w14:paraId="74491B86" w14:textId="77777777" w:rsidR="002A323C" w:rsidRDefault="002A323C"/>
    <w:p w14:paraId="33B1E6BB" w14:textId="77777777" w:rsidR="002A323C" w:rsidRDefault="002A323C"/>
  </w:endnote>
  <w:endnote w:type="continuationSeparator" w:id="0">
    <w:p w14:paraId="0FD2EB0A" w14:textId="77777777" w:rsidR="002A323C" w:rsidRDefault="002A323C" w:rsidP="00225769">
      <w:pPr>
        <w:spacing w:after="0" w:line="240" w:lineRule="auto"/>
      </w:pPr>
      <w:r>
        <w:continuationSeparator/>
      </w:r>
    </w:p>
    <w:p w14:paraId="298F909D" w14:textId="77777777" w:rsidR="002A323C" w:rsidRDefault="002A323C"/>
    <w:p w14:paraId="03AB906F" w14:textId="77777777" w:rsidR="002A323C" w:rsidRDefault="002A323C"/>
    <w:p w14:paraId="67D0AB0B" w14:textId="77777777" w:rsidR="002A323C" w:rsidRDefault="002A323C"/>
    <w:p w14:paraId="4B3EB217" w14:textId="77777777" w:rsidR="002A323C" w:rsidRDefault="002A323C"/>
    <w:p w14:paraId="3F43082D" w14:textId="77777777" w:rsidR="002A323C" w:rsidRDefault="002A323C"/>
    <w:p w14:paraId="099D8ECD" w14:textId="77777777" w:rsidR="002A323C" w:rsidRDefault="002A3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1AB0E276" w14:textId="77777777" w:rsidTr="003B0E72">
      <w:trPr>
        <w:jc w:val="center"/>
      </w:trPr>
      <w:tc>
        <w:tcPr>
          <w:tcW w:w="1515" w:type="dxa"/>
        </w:tcPr>
        <w:p w14:paraId="4EEA5D85"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1012973A"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344052BB"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22B28E6D"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370EB1CE"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9C80D3E"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9643A5" w:rsidRPr="006B62B4" w14:paraId="226BF7CF" w14:textId="77777777" w:rsidTr="003B0E72">
      <w:trPr>
        <w:jc w:val="center"/>
      </w:trPr>
      <w:tc>
        <w:tcPr>
          <w:tcW w:w="1515" w:type="dxa"/>
        </w:tcPr>
        <w:p w14:paraId="0EEC81AB" w14:textId="12FA3BBB" w:rsidR="009643A5" w:rsidRPr="00954F7B" w:rsidRDefault="009643A5" w:rsidP="009643A5">
          <w:pPr>
            <w:pStyle w:val="Footer"/>
            <w:jc w:val="center"/>
            <w:rPr>
              <w:bCs/>
              <w:iCs/>
              <w:sz w:val="20"/>
              <w:szCs w:val="20"/>
            </w:rPr>
          </w:pPr>
          <w:r>
            <w:rPr>
              <w:bCs/>
              <w:iCs/>
              <w:sz w:val="20"/>
              <w:szCs w:val="20"/>
            </w:rPr>
            <w:t>CHS25/151</w:t>
          </w:r>
        </w:p>
      </w:tc>
      <w:tc>
        <w:tcPr>
          <w:tcW w:w="965" w:type="dxa"/>
        </w:tcPr>
        <w:p w14:paraId="22372476" w14:textId="308CD17A" w:rsidR="009643A5" w:rsidRPr="00954F7B" w:rsidRDefault="009643A5" w:rsidP="009643A5">
          <w:pPr>
            <w:pStyle w:val="Footer"/>
            <w:jc w:val="center"/>
            <w:rPr>
              <w:bCs/>
              <w:iCs/>
              <w:sz w:val="20"/>
              <w:szCs w:val="20"/>
            </w:rPr>
          </w:pPr>
          <w:r>
            <w:rPr>
              <w:bCs/>
              <w:iCs/>
              <w:sz w:val="20"/>
              <w:szCs w:val="20"/>
            </w:rPr>
            <w:t>1</w:t>
          </w:r>
        </w:p>
      </w:tc>
      <w:tc>
        <w:tcPr>
          <w:tcW w:w="1552" w:type="dxa"/>
        </w:tcPr>
        <w:p w14:paraId="387E8435" w14:textId="172916A2" w:rsidR="009643A5" w:rsidRPr="00954F7B" w:rsidRDefault="009643A5" w:rsidP="009643A5">
          <w:pPr>
            <w:pStyle w:val="Footer"/>
            <w:jc w:val="center"/>
            <w:rPr>
              <w:bCs/>
              <w:iCs/>
              <w:sz w:val="20"/>
              <w:szCs w:val="20"/>
            </w:rPr>
          </w:pPr>
          <w:r>
            <w:rPr>
              <w:bCs/>
              <w:iCs/>
              <w:sz w:val="20"/>
              <w:szCs w:val="20"/>
            </w:rPr>
            <w:t>09/04/2025</w:t>
          </w:r>
        </w:p>
      </w:tc>
      <w:tc>
        <w:tcPr>
          <w:tcW w:w="1456" w:type="dxa"/>
        </w:tcPr>
        <w:p w14:paraId="68A2A7B7" w14:textId="6235EAEB" w:rsidR="009643A5" w:rsidRPr="00954F7B" w:rsidRDefault="009643A5" w:rsidP="009643A5">
          <w:pPr>
            <w:pStyle w:val="Footer"/>
            <w:jc w:val="center"/>
            <w:rPr>
              <w:bCs/>
              <w:iCs/>
              <w:sz w:val="20"/>
              <w:szCs w:val="20"/>
            </w:rPr>
          </w:pPr>
          <w:r>
            <w:rPr>
              <w:bCs/>
              <w:iCs/>
              <w:sz w:val="20"/>
              <w:szCs w:val="20"/>
            </w:rPr>
            <w:t>01/04/2029</w:t>
          </w:r>
        </w:p>
      </w:tc>
      <w:tc>
        <w:tcPr>
          <w:tcW w:w="1746" w:type="dxa"/>
        </w:tcPr>
        <w:p w14:paraId="4308F5BE" w14:textId="235AB46A" w:rsidR="009643A5" w:rsidRPr="00954F7B" w:rsidRDefault="009643A5" w:rsidP="009643A5">
          <w:pPr>
            <w:pStyle w:val="Footer"/>
            <w:jc w:val="center"/>
            <w:rPr>
              <w:bCs/>
              <w:iCs/>
              <w:sz w:val="20"/>
              <w:szCs w:val="20"/>
            </w:rPr>
          </w:pPr>
          <w:r>
            <w:rPr>
              <w:bCs/>
              <w:iCs/>
              <w:sz w:val="20"/>
              <w:szCs w:val="20"/>
            </w:rPr>
            <w:t>RACS – Community Care</w:t>
          </w:r>
        </w:p>
      </w:tc>
      <w:tc>
        <w:tcPr>
          <w:tcW w:w="1836" w:type="dxa"/>
        </w:tcPr>
        <w:p w14:paraId="49C840D5" w14:textId="77777777" w:rsidR="009643A5" w:rsidRPr="00954F7B" w:rsidRDefault="009643A5" w:rsidP="009643A5">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230E7E2B"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29715C02" w14:textId="77777777" w:rsidTr="008E1ED9">
      <w:trPr>
        <w:jc w:val="center"/>
      </w:trPr>
      <w:tc>
        <w:tcPr>
          <w:tcW w:w="1515" w:type="dxa"/>
        </w:tcPr>
        <w:p w14:paraId="33C40178"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017918F6"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1DBF49F8"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4E857634"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1147654"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90C56F9"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02033FA0" w14:textId="77777777" w:rsidTr="008E1ED9">
      <w:trPr>
        <w:jc w:val="center"/>
      </w:trPr>
      <w:tc>
        <w:tcPr>
          <w:tcW w:w="1515" w:type="dxa"/>
        </w:tcPr>
        <w:p w14:paraId="7CE3927D" w14:textId="51C92ADE" w:rsidR="008A3DD8" w:rsidRPr="00954F7B" w:rsidRDefault="009643A5" w:rsidP="008A3DD8">
          <w:pPr>
            <w:pStyle w:val="Footer"/>
            <w:jc w:val="center"/>
            <w:rPr>
              <w:bCs/>
              <w:iCs/>
              <w:sz w:val="20"/>
              <w:szCs w:val="20"/>
            </w:rPr>
          </w:pPr>
          <w:r>
            <w:rPr>
              <w:bCs/>
              <w:iCs/>
              <w:sz w:val="20"/>
              <w:szCs w:val="20"/>
            </w:rPr>
            <w:t>CHS25/151</w:t>
          </w:r>
        </w:p>
      </w:tc>
      <w:tc>
        <w:tcPr>
          <w:tcW w:w="965" w:type="dxa"/>
        </w:tcPr>
        <w:p w14:paraId="4177B67A" w14:textId="65E4EA8F" w:rsidR="008A3DD8" w:rsidRPr="00954F7B" w:rsidRDefault="009643A5" w:rsidP="008A3DD8">
          <w:pPr>
            <w:pStyle w:val="Footer"/>
            <w:jc w:val="center"/>
            <w:rPr>
              <w:bCs/>
              <w:iCs/>
              <w:sz w:val="20"/>
              <w:szCs w:val="20"/>
            </w:rPr>
          </w:pPr>
          <w:r>
            <w:rPr>
              <w:bCs/>
              <w:iCs/>
              <w:sz w:val="20"/>
              <w:szCs w:val="20"/>
            </w:rPr>
            <w:t>1</w:t>
          </w:r>
        </w:p>
      </w:tc>
      <w:tc>
        <w:tcPr>
          <w:tcW w:w="1552" w:type="dxa"/>
        </w:tcPr>
        <w:p w14:paraId="28A043E8" w14:textId="3ACD82ED" w:rsidR="008A3DD8" w:rsidRPr="00954F7B" w:rsidRDefault="009643A5" w:rsidP="008A3DD8">
          <w:pPr>
            <w:pStyle w:val="Footer"/>
            <w:jc w:val="center"/>
            <w:rPr>
              <w:bCs/>
              <w:iCs/>
              <w:sz w:val="20"/>
              <w:szCs w:val="20"/>
            </w:rPr>
          </w:pPr>
          <w:r>
            <w:rPr>
              <w:bCs/>
              <w:iCs/>
              <w:sz w:val="20"/>
              <w:szCs w:val="20"/>
            </w:rPr>
            <w:t>09/04/2025</w:t>
          </w:r>
        </w:p>
      </w:tc>
      <w:tc>
        <w:tcPr>
          <w:tcW w:w="1456" w:type="dxa"/>
        </w:tcPr>
        <w:p w14:paraId="2759F01A" w14:textId="3D5B457C" w:rsidR="008A3DD8" w:rsidRPr="00954F7B" w:rsidRDefault="009643A5" w:rsidP="008A3DD8">
          <w:pPr>
            <w:pStyle w:val="Footer"/>
            <w:jc w:val="center"/>
            <w:rPr>
              <w:bCs/>
              <w:iCs/>
              <w:sz w:val="20"/>
              <w:szCs w:val="20"/>
            </w:rPr>
          </w:pPr>
          <w:r>
            <w:rPr>
              <w:bCs/>
              <w:iCs/>
              <w:sz w:val="20"/>
              <w:szCs w:val="20"/>
            </w:rPr>
            <w:t>01/04/2029</w:t>
          </w:r>
        </w:p>
      </w:tc>
      <w:tc>
        <w:tcPr>
          <w:tcW w:w="1746" w:type="dxa"/>
        </w:tcPr>
        <w:p w14:paraId="405CE099" w14:textId="43DAD442" w:rsidR="008A3DD8" w:rsidRPr="00954F7B" w:rsidRDefault="009643A5" w:rsidP="008A3DD8">
          <w:pPr>
            <w:pStyle w:val="Footer"/>
            <w:jc w:val="center"/>
            <w:rPr>
              <w:bCs/>
              <w:iCs/>
              <w:sz w:val="20"/>
              <w:szCs w:val="20"/>
            </w:rPr>
          </w:pPr>
          <w:r>
            <w:rPr>
              <w:bCs/>
              <w:iCs/>
              <w:sz w:val="20"/>
              <w:szCs w:val="20"/>
            </w:rPr>
            <w:t>RACS – Community Care</w:t>
          </w:r>
        </w:p>
      </w:tc>
      <w:tc>
        <w:tcPr>
          <w:tcW w:w="1836" w:type="dxa"/>
        </w:tcPr>
        <w:p w14:paraId="46212E8A"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51AC8848"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2797C" w14:textId="77777777" w:rsidR="002A323C" w:rsidRDefault="002A323C" w:rsidP="009D493B">
      <w:pPr>
        <w:spacing w:after="0" w:line="240" w:lineRule="auto"/>
      </w:pPr>
      <w:r>
        <w:separator/>
      </w:r>
    </w:p>
  </w:footnote>
  <w:footnote w:type="continuationSeparator" w:id="0">
    <w:p w14:paraId="5F6DF6B0" w14:textId="77777777" w:rsidR="002A323C" w:rsidRDefault="002A323C" w:rsidP="00A9080B">
      <w:pPr>
        <w:spacing w:after="0" w:line="240" w:lineRule="auto"/>
      </w:pPr>
      <w:r>
        <w:continuationSeparator/>
      </w:r>
    </w:p>
    <w:p w14:paraId="189DB514" w14:textId="77777777" w:rsidR="002A323C" w:rsidRDefault="002A323C"/>
    <w:p w14:paraId="75386C65" w14:textId="77777777" w:rsidR="002A323C" w:rsidRDefault="002A32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0167" w14:textId="77777777" w:rsidR="008A3DD8" w:rsidRDefault="008A3DD8">
    <w:pPr>
      <w:pStyle w:val="Header"/>
    </w:pPr>
    <w:r w:rsidRPr="00324CF9">
      <w:rPr>
        <w:noProof/>
      </w:rPr>
      <w:drawing>
        <wp:inline distT="0" distB="0" distL="0" distR="0" wp14:anchorId="3BCE1066" wp14:editId="6B57ECE6">
          <wp:extent cx="3360385" cy="972000"/>
          <wp:effectExtent l="0" t="0" r="0" b="0"/>
          <wp:docPr id="547876792" name="Picture 547876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XhWht3zF" int2:invalidationBookmarkName="" int2:hashCode="Z9/57oBWJHQiuy" int2:id="POCWKdX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9E5986"/>
    <w:lvl w:ilvl="0">
      <w:start w:val="1"/>
      <w:numFmt w:val="bullet"/>
      <w:pStyle w:val="ListBullet"/>
      <w:lvlText w:val=""/>
      <w:lvlJc w:val="left"/>
      <w:pPr>
        <w:tabs>
          <w:tab w:val="num" w:pos="1080"/>
        </w:tabs>
        <w:ind w:left="1080" w:hanging="360"/>
      </w:pPr>
      <w:rPr>
        <w:rFonts w:ascii="Symbol" w:hAnsi="Symbol" w:hint="default"/>
        <w:color w:val="auto"/>
        <w:sz w:val="24"/>
        <w:szCs w:val="24"/>
      </w:rPr>
    </w:lvl>
  </w:abstractNum>
  <w:abstractNum w:abstractNumId="1" w15:restartNumberingAfterBreak="0">
    <w:nsid w:val="11257288"/>
    <w:multiLevelType w:val="hybridMultilevel"/>
    <w:tmpl w:val="378A2888"/>
    <w:lvl w:ilvl="0" w:tplc="D21AB9B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656136A"/>
    <w:multiLevelType w:val="multilevel"/>
    <w:tmpl w:val="1898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87305"/>
    <w:multiLevelType w:val="hybridMultilevel"/>
    <w:tmpl w:val="23AE0D36"/>
    <w:lvl w:ilvl="0" w:tplc="FFFFFFFF">
      <w:numFmt w:val="bullet"/>
      <w:lvlText w:val=""/>
      <w:lvlJc w:val="left"/>
      <w:pPr>
        <w:ind w:left="581" w:hanging="426"/>
      </w:pPr>
      <w:rPr>
        <w:rFonts w:ascii="Symbol" w:eastAsia="Symbol" w:hAnsi="Symbol" w:cs="Symbol" w:hint="default"/>
        <w:w w:val="100"/>
        <w:sz w:val="24"/>
        <w:szCs w:val="24"/>
        <w:lang w:val="en-US" w:eastAsia="en-US" w:bidi="en-US"/>
      </w:rPr>
    </w:lvl>
    <w:lvl w:ilvl="1" w:tplc="FFFFFFFF">
      <w:numFmt w:val="bullet"/>
      <w:lvlText w:val="o"/>
      <w:lvlJc w:val="left"/>
      <w:pPr>
        <w:ind w:left="1006" w:hanging="360"/>
      </w:pPr>
      <w:rPr>
        <w:rFonts w:ascii="Courier New" w:eastAsia="Courier New" w:hAnsi="Courier New" w:cs="Courier New" w:hint="default"/>
        <w:w w:val="100"/>
        <w:sz w:val="24"/>
        <w:szCs w:val="24"/>
        <w:lang w:val="en-US" w:eastAsia="en-US" w:bidi="en-US"/>
      </w:rPr>
    </w:lvl>
    <w:lvl w:ilvl="2" w:tplc="6F885314">
      <w:numFmt w:val="bullet"/>
      <w:lvlText w:val=""/>
      <w:lvlJc w:val="left"/>
      <w:pPr>
        <w:ind w:left="515" w:hanging="360"/>
      </w:pPr>
      <w:rPr>
        <w:rFonts w:ascii="Symbol" w:eastAsia="Symbol" w:hAnsi="Symbol" w:cs="Symbol" w:hint="default"/>
        <w:w w:val="100"/>
        <w:sz w:val="24"/>
        <w:szCs w:val="24"/>
        <w:lang w:val="en-US" w:eastAsia="en-US" w:bidi="en-US"/>
      </w:rPr>
    </w:lvl>
    <w:lvl w:ilvl="3" w:tplc="FFFFFFFF">
      <w:numFmt w:val="bullet"/>
      <w:lvlText w:val="•"/>
      <w:lvlJc w:val="left"/>
      <w:pPr>
        <w:ind w:left="2065" w:hanging="360"/>
      </w:pPr>
      <w:rPr>
        <w:rFonts w:hint="default"/>
        <w:lang w:val="en-US" w:eastAsia="en-US" w:bidi="en-US"/>
      </w:rPr>
    </w:lvl>
    <w:lvl w:ilvl="4" w:tplc="FFFFFFFF">
      <w:numFmt w:val="bullet"/>
      <w:lvlText w:val="•"/>
      <w:lvlJc w:val="left"/>
      <w:pPr>
        <w:ind w:left="3131" w:hanging="360"/>
      </w:pPr>
      <w:rPr>
        <w:rFonts w:hint="default"/>
        <w:lang w:val="en-US" w:eastAsia="en-US" w:bidi="en-US"/>
      </w:rPr>
    </w:lvl>
    <w:lvl w:ilvl="5" w:tplc="FFFFFFFF">
      <w:numFmt w:val="bullet"/>
      <w:lvlText w:val="•"/>
      <w:lvlJc w:val="left"/>
      <w:pPr>
        <w:ind w:left="4196" w:hanging="360"/>
      </w:pPr>
      <w:rPr>
        <w:rFonts w:hint="default"/>
        <w:lang w:val="en-US" w:eastAsia="en-US" w:bidi="en-US"/>
      </w:rPr>
    </w:lvl>
    <w:lvl w:ilvl="6" w:tplc="FFFFFFFF">
      <w:numFmt w:val="bullet"/>
      <w:lvlText w:val="•"/>
      <w:lvlJc w:val="left"/>
      <w:pPr>
        <w:ind w:left="5262" w:hanging="360"/>
      </w:pPr>
      <w:rPr>
        <w:rFonts w:hint="default"/>
        <w:lang w:val="en-US" w:eastAsia="en-US" w:bidi="en-US"/>
      </w:rPr>
    </w:lvl>
    <w:lvl w:ilvl="7" w:tplc="FFFFFFFF">
      <w:numFmt w:val="bullet"/>
      <w:lvlText w:val="•"/>
      <w:lvlJc w:val="left"/>
      <w:pPr>
        <w:ind w:left="6328" w:hanging="360"/>
      </w:pPr>
      <w:rPr>
        <w:rFonts w:hint="default"/>
        <w:lang w:val="en-US" w:eastAsia="en-US" w:bidi="en-US"/>
      </w:rPr>
    </w:lvl>
    <w:lvl w:ilvl="8" w:tplc="FFFFFFFF">
      <w:numFmt w:val="bullet"/>
      <w:lvlText w:val="•"/>
      <w:lvlJc w:val="left"/>
      <w:pPr>
        <w:ind w:left="7393" w:hanging="360"/>
      </w:pPr>
      <w:rPr>
        <w:rFonts w:hint="default"/>
        <w:lang w:val="en-US" w:eastAsia="en-US" w:bidi="en-US"/>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1E5D18D7"/>
    <w:multiLevelType w:val="hybridMultilevel"/>
    <w:tmpl w:val="265AC0C6"/>
    <w:lvl w:ilvl="0" w:tplc="D21AB9BA">
      <w:start w:val="1"/>
      <w:numFmt w:val="bullet"/>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215A24DA"/>
    <w:multiLevelType w:val="hybridMultilevel"/>
    <w:tmpl w:val="93CA50BE"/>
    <w:lvl w:ilvl="0" w:tplc="EDCA2804">
      <w:start w:val="4"/>
      <w:numFmt w:val="bullet"/>
      <w:lvlText w:val=""/>
      <w:lvlJc w:val="left"/>
      <w:pPr>
        <w:ind w:left="720" w:hanging="360"/>
      </w:pPr>
      <w:rPr>
        <w:rFonts w:ascii="Symbol" w:eastAsia="Calibr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DE7CC5"/>
    <w:multiLevelType w:val="hybridMultilevel"/>
    <w:tmpl w:val="B0BCB9CC"/>
    <w:lvl w:ilvl="0" w:tplc="D21AB9B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9" w15:restartNumberingAfterBreak="0">
    <w:nsid w:val="298918D6"/>
    <w:multiLevelType w:val="hybridMultilevel"/>
    <w:tmpl w:val="D87A5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E24E54"/>
    <w:multiLevelType w:val="hybridMultilevel"/>
    <w:tmpl w:val="7C6E24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DF5BA3"/>
    <w:multiLevelType w:val="hybridMultilevel"/>
    <w:tmpl w:val="471EC6DC"/>
    <w:lvl w:ilvl="0" w:tplc="FFFFFFFF">
      <w:numFmt w:val="bullet"/>
      <w:lvlText w:val=""/>
      <w:lvlJc w:val="left"/>
      <w:pPr>
        <w:ind w:left="581" w:hanging="426"/>
      </w:pPr>
      <w:rPr>
        <w:rFonts w:ascii="Symbol" w:eastAsia="Symbol" w:hAnsi="Symbol" w:cs="Symbol" w:hint="default"/>
        <w:w w:val="100"/>
        <w:sz w:val="24"/>
        <w:szCs w:val="24"/>
        <w:lang w:val="en-US" w:eastAsia="en-US" w:bidi="en-US"/>
      </w:rPr>
    </w:lvl>
    <w:lvl w:ilvl="1" w:tplc="FFFFFFFF">
      <w:numFmt w:val="bullet"/>
      <w:lvlText w:val="o"/>
      <w:lvlJc w:val="left"/>
      <w:pPr>
        <w:ind w:left="1006" w:hanging="360"/>
      </w:pPr>
      <w:rPr>
        <w:rFonts w:ascii="Courier New" w:eastAsia="Courier New" w:hAnsi="Courier New" w:cs="Courier New" w:hint="default"/>
        <w:w w:val="100"/>
        <w:sz w:val="24"/>
        <w:szCs w:val="24"/>
        <w:lang w:val="en-US" w:eastAsia="en-US" w:bidi="en-US"/>
      </w:rPr>
    </w:lvl>
    <w:lvl w:ilvl="2" w:tplc="6F885314">
      <w:numFmt w:val="bullet"/>
      <w:lvlText w:val=""/>
      <w:lvlJc w:val="left"/>
      <w:pPr>
        <w:ind w:left="515" w:hanging="360"/>
      </w:pPr>
      <w:rPr>
        <w:rFonts w:ascii="Symbol" w:eastAsia="Symbol" w:hAnsi="Symbol" w:cs="Symbol" w:hint="default"/>
        <w:w w:val="100"/>
        <w:sz w:val="24"/>
        <w:szCs w:val="24"/>
        <w:lang w:val="en-US" w:eastAsia="en-US" w:bidi="en-US"/>
      </w:rPr>
    </w:lvl>
    <w:lvl w:ilvl="3" w:tplc="FFFFFFFF">
      <w:numFmt w:val="bullet"/>
      <w:lvlText w:val="•"/>
      <w:lvlJc w:val="left"/>
      <w:pPr>
        <w:ind w:left="2065" w:hanging="360"/>
      </w:pPr>
      <w:rPr>
        <w:rFonts w:hint="default"/>
        <w:lang w:val="en-US" w:eastAsia="en-US" w:bidi="en-US"/>
      </w:rPr>
    </w:lvl>
    <w:lvl w:ilvl="4" w:tplc="FFFFFFFF">
      <w:numFmt w:val="bullet"/>
      <w:lvlText w:val="•"/>
      <w:lvlJc w:val="left"/>
      <w:pPr>
        <w:ind w:left="3131" w:hanging="360"/>
      </w:pPr>
      <w:rPr>
        <w:rFonts w:hint="default"/>
        <w:lang w:val="en-US" w:eastAsia="en-US" w:bidi="en-US"/>
      </w:rPr>
    </w:lvl>
    <w:lvl w:ilvl="5" w:tplc="FFFFFFFF">
      <w:numFmt w:val="bullet"/>
      <w:lvlText w:val="•"/>
      <w:lvlJc w:val="left"/>
      <w:pPr>
        <w:ind w:left="4196" w:hanging="360"/>
      </w:pPr>
      <w:rPr>
        <w:rFonts w:hint="default"/>
        <w:lang w:val="en-US" w:eastAsia="en-US" w:bidi="en-US"/>
      </w:rPr>
    </w:lvl>
    <w:lvl w:ilvl="6" w:tplc="FFFFFFFF">
      <w:numFmt w:val="bullet"/>
      <w:lvlText w:val="•"/>
      <w:lvlJc w:val="left"/>
      <w:pPr>
        <w:ind w:left="5262" w:hanging="360"/>
      </w:pPr>
      <w:rPr>
        <w:rFonts w:hint="default"/>
        <w:lang w:val="en-US" w:eastAsia="en-US" w:bidi="en-US"/>
      </w:rPr>
    </w:lvl>
    <w:lvl w:ilvl="7" w:tplc="FFFFFFFF">
      <w:numFmt w:val="bullet"/>
      <w:lvlText w:val="•"/>
      <w:lvlJc w:val="left"/>
      <w:pPr>
        <w:ind w:left="6328" w:hanging="360"/>
      </w:pPr>
      <w:rPr>
        <w:rFonts w:hint="default"/>
        <w:lang w:val="en-US" w:eastAsia="en-US" w:bidi="en-US"/>
      </w:rPr>
    </w:lvl>
    <w:lvl w:ilvl="8" w:tplc="FFFFFFFF">
      <w:numFmt w:val="bullet"/>
      <w:lvlText w:val="•"/>
      <w:lvlJc w:val="left"/>
      <w:pPr>
        <w:ind w:left="7393" w:hanging="360"/>
      </w:pPr>
      <w:rPr>
        <w:rFonts w:hint="default"/>
        <w:lang w:val="en-US" w:eastAsia="en-US" w:bidi="en-US"/>
      </w:rPr>
    </w:lvl>
  </w:abstractNum>
  <w:abstractNum w:abstractNumId="13" w15:restartNumberingAfterBreak="0">
    <w:nsid w:val="3F4D2DBC"/>
    <w:multiLevelType w:val="hybridMultilevel"/>
    <w:tmpl w:val="5A0E1FA2"/>
    <w:lvl w:ilvl="0" w:tplc="D21AB9B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42001F"/>
    <w:multiLevelType w:val="hybridMultilevel"/>
    <w:tmpl w:val="38AA1B72"/>
    <w:lvl w:ilvl="0" w:tplc="D3B07CCC">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9557D8"/>
    <w:multiLevelType w:val="hybridMultilevel"/>
    <w:tmpl w:val="8EAAAC1A"/>
    <w:lvl w:ilvl="0" w:tplc="D21AB9B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9" w15:restartNumberingAfterBreak="0">
    <w:nsid w:val="49EC32CD"/>
    <w:multiLevelType w:val="hybridMultilevel"/>
    <w:tmpl w:val="3522B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106AF4"/>
    <w:multiLevelType w:val="hybridMultilevel"/>
    <w:tmpl w:val="C7661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6803B6"/>
    <w:multiLevelType w:val="hybridMultilevel"/>
    <w:tmpl w:val="804690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EF3796B"/>
    <w:multiLevelType w:val="hybridMultilevel"/>
    <w:tmpl w:val="B9D4A8A8"/>
    <w:lvl w:ilvl="0" w:tplc="A800B5B6">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EB1BF2"/>
    <w:multiLevelType w:val="hybridMultilevel"/>
    <w:tmpl w:val="68FC1430"/>
    <w:lvl w:ilvl="0" w:tplc="5D66A5F6">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5" w15:restartNumberingAfterBreak="0">
    <w:nsid w:val="67E17EFA"/>
    <w:multiLevelType w:val="hybridMultilevel"/>
    <w:tmpl w:val="36140A82"/>
    <w:lvl w:ilvl="0" w:tplc="6F885314">
      <w:numFmt w:val="bullet"/>
      <w:lvlText w:val=""/>
      <w:lvlJc w:val="left"/>
      <w:pPr>
        <w:ind w:left="581" w:hanging="426"/>
      </w:pPr>
      <w:rPr>
        <w:rFonts w:ascii="Symbol" w:eastAsia="Symbol" w:hAnsi="Symbol" w:cs="Symbol" w:hint="default"/>
        <w:w w:val="100"/>
        <w:sz w:val="24"/>
        <w:szCs w:val="24"/>
        <w:lang w:val="en-US" w:eastAsia="en-US" w:bidi="en-US"/>
      </w:rPr>
    </w:lvl>
    <w:lvl w:ilvl="1" w:tplc="A67E9F42">
      <w:numFmt w:val="bullet"/>
      <w:lvlText w:val="o"/>
      <w:lvlJc w:val="left"/>
      <w:pPr>
        <w:ind w:left="1006" w:hanging="360"/>
      </w:pPr>
      <w:rPr>
        <w:rFonts w:ascii="Courier New" w:eastAsia="Courier New" w:hAnsi="Courier New" w:cs="Courier New" w:hint="default"/>
        <w:w w:val="100"/>
        <w:sz w:val="24"/>
        <w:szCs w:val="24"/>
        <w:lang w:val="en-US" w:eastAsia="en-US" w:bidi="en-US"/>
      </w:rPr>
    </w:lvl>
    <w:lvl w:ilvl="2" w:tplc="2638913E">
      <w:numFmt w:val="bullet"/>
      <w:lvlText w:val="•"/>
      <w:lvlJc w:val="left"/>
      <w:pPr>
        <w:ind w:left="1000" w:hanging="360"/>
      </w:pPr>
      <w:rPr>
        <w:rFonts w:hint="default"/>
        <w:lang w:val="en-US" w:eastAsia="en-US" w:bidi="en-US"/>
      </w:rPr>
    </w:lvl>
    <w:lvl w:ilvl="3" w:tplc="A4AC0684">
      <w:numFmt w:val="bullet"/>
      <w:lvlText w:val="•"/>
      <w:lvlJc w:val="left"/>
      <w:pPr>
        <w:ind w:left="2065" w:hanging="360"/>
      </w:pPr>
      <w:rPr>
        <w:rFonts w:hint="default"/>
        <w:lang w:val="en-US" w:eastAsia="en-US" w:bidi="en-US"/>
      </w:rPr>
    </w:lvl>
    <w:lvl w:ilvl="4" w:tplc="5B7C321C">
      <w:numFmt w:val="bullet"/>
      <w:lvlText w:val="•"/>
      <w:lvlJc w:val="left"/>
      <w:pPr>
        <w:ind w:left="3131" w:hanging="360"/>
      </w:pPr>
      <w:rPr>
        <w:rFonts w:hint="default"/>
        <w:lang w:val="en-US" w:eastAsia="en-US" w:bidi="en-US"/>
      </w:rPr>
    </w:lvl>
    <w:lvl w:ilvl="5" w:tplc="A4CCD37A">
      <w:numFmt w:val="bullet"/>
      <w:lvlText w:val="•"/>
      <w:lvlJc w:val="left"/>
      <w:pPr>
        <w:ind w:left="4196" w:hanging="360"/>
      </w:pPr>
      <w:rPr>
        <w:rFonts w:hint="default"/>
        <w:lang w:val="en-US" w:eastAsia="en-US" w:bidi="en-US"/>
      </w:rPr>
    </w:lvl>
    <w:lvl w:ilvl="6" w:tplc="796C97FC">
      <w:numFmt w:val="bullet"/>
      <w:lvlText w:val="•"/>
      <w:lvlJc w:val="left"/>
      <w:pPr>
        <w:ind w:left="5262" w:hanging="360"/>
      </w:pPr>
      <w:rPr>
        <w:rFonts w:hint="default"/>
        <w:lang w:val="en-US" w:eastAsia="en-US" w:bidi="en-US"/>
      </w:rPr>
    </w:lvl>
    <w:lvl w:ilvl="7" w:tplc="4D6CA698">
      <w:numFmt w:val="bullet"/>
      <w:lvlText w:val="•"/>
      <w:lvlJc w:val="left"/>
      <w:pPr>
        <w:ind w:left="6328" w:hanging="360"/>
      </w:pPr>
      <w:rPr>
        <w:rFonts w:hint="default"/>
        <w:lang w:val="en-US" w:eastAsia="en-US" w:bidi="en-US"/>
      </w:rPr>
    </w:lvl>
    <w:lvl w:ilvl="8" w:tplc="8AAA24E0">
      <w:numFmt w:val="bullet"/>
      <w:lvlText w:val="•"/>
      <w:lvlJc w:val="left"/>
      <w:pPr>
        <w:ind w:left="7393" w:hanging="360"/>
      </w:pPr>
      <w:rPr>
        <w:rFonts w:hint="default"/>
        <w:lang w:val="en-US" w:eastAsia="en-US" w:bidi="en-US"/>
      </w:rPr>
    </w:lvl>
  </w:abstractNum>
  <w:abstractNum w:abstractNumId="26" w15:restartNumberingAfterBreak="0">
    <w:nsid w:val="6BDC1295"/>
    <w:multiLevelType w:val="hybridMultilevel"/>
    <w:tmpl w:val="F2065CBE"/>
    <w:lvl w:ilvl="0" w:tplc="4FFA9E22">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227C10"/>
    <w:multiLevelType w:val="hybridMultilevel"/>
    <w:tmpl w:val="6A246674"/>
    <w:lvl w:ilvl="0" w:tplc="D21AB9BA">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CA3F69"/>
    <w:multiLevelType w:val="hybridMultilevel"/>
    <w:tmpl w:val="D068CDDC"/>
    <w:lvl w:ilvl="0" w:tplc="08EA54B4">
      <w:start w:val="1"/>
      <w:numFmt w:val="bullet"/>
      <w:lvlText w:val=""/>
      <w:lvlJc w:val="left"/>
      <w:pPr>
        <w:ind w:left="1080" w:hanging="360"/>
      </w:pPr>
      <w:rPr>
        <w:rFonts w:ascii="Symbol" w:hAnsi="Symbol"/>
      </w:rPr>
    </w:lvl>
    <w:lvl w:ilvl="1" w:tplc="F08A6A8A">
      <w:start w:val="1"/>
      <w:numFmt w:val="bullet"/>
      <w:lvlText w:val=""/>
      <w:lvlJc w:val="left"/>
      <w:pPr>
        <w:ind w:left="1080" w:hanging="360"/>
      </w:pPr>
      <w:rPr>
        <w:rFonts w:ascii="Symbol" w:hAnsi="Symbol"/>
      </w:rPr>
    </w:lvl>
    <w:lvl w:ilvl="2" w:tplc="C5A868DC">
      <w:start w:val="1"/>
      <w:numFmt w:val="bullet"/>
      <w:lvlText w:val=""/>
      <w:lvlJc w:val="left"/>
      <w:pPr>
        <w:ind w:left="1080" w:hanging="360"/>
      </w:pPr>
      <w:rPr>
        <w:rFonts w:ascii="Symbol" w:hAnsi="Symbol"/>
      </w:rPr>
    </w:lvl>
    <w:lvl w:ilvl="3" w:tplc="2A348D40">
      <w:start w:val="1"/>
      <w:numFmt w:val="bullet"/>
      <w:lvlText w:val=""/>
      <w:lvlJc w:val="left"/>
      <w:pPr>
        <w:ind w:left="1080" w:hanging="360"/>
      </w:pPr>
      <w:rPr>
        <w:rFonts w:ascii="Symbol" w:hAnsi="Symbol"/>
      </w:rPr>
    </w:lvl>
    <w:lvl w:ilvl="4" w:tplc="416421D6">
      <w:start w:val="1"/>
      <w:numFmt w:val="bullet"/>
      <w:lvlText w:val=""/>
      <w:lvlJc w:val="left"/>
      <w:pPr>
        <w:ind w:left="1080" w:hanging="360"/>
      </w:pPr>
      <w:rPr>
        <w:rFonts w:ascii="Symbol" w:hAnsi="Symbol"/>
      </w:rPr>
    </w:lvl>
    <w:lvl w:ilvl="5" w:tplc="8AD6D288">
      <w:start w:val="1"/>
      <w:numFmt w:val="bullet"/>
      <w:lvlText w:val=""/>
      <w:lvlJc w:val="left"/>
      <w:pPr>
        <w:ind w:left="1080" w:hanging="360"/>
      </w:pPr>
      <w:rPr>
        <w:rFonts w:ascii="Symbol" w:hAnsi="Symbol"/>
      </w:rPr>
    </w:lvl>
    <w:lvl w:ilvl="6" w:tplc="4672FD04">
      <w:start w:val="1"/>
      <w:numFmt w:val="bullet"/>
      <w:lvlText w:val=""/>
      <w:lvlJc w:val="left"/>
      <w:pPr>
        <w:ind w:left="1080" w:hanging="360"/>
      </w:pPr>
      <w:rPr>
        <w:rFonts w:ascii="Symbol" w:hAnsi="Symbol"/>
      </w:rPr>
    </w:lvl>
    <w:lvl w:ilvl="7" w:tplc="174ACEE4">
      <w:start w:val="1"/>
      <w:numFmt w:val="bullet"/>
      <w:lvlText w:val=""/>
      <w:lvlJc w:val="left"/>
      <w:pPr>
        <w:ind w:left="1080" w:hanging="360"/>
      </w:pPr>
      <w:rPr>
        <w:rFonts w:ascii="Symbol" w:hAnsi="Symbol"/>
      </w:rPr>
    </w:lvl>
    <w:lvl w:ilvl="8" w:tplc="88EADA36">
      <w:start w:val="1"/>
      <w:numFmt w:val="bullet"/>
      <w:lvlText w:val=""/>
      <w:lvlJc w:val="left"/>
      <w:pPr>
        <w:ind w:left="1080" w:hanging="360"/>
      </w:pPr>
      <w:rPr>
        <w:rFonts w:ascii="Symbol" w:hAnsi="Symbol"/>
      </w:rPr>
    </w:lvl>
  </w:abstractNum>
  <w:num w:numId="1" w16cid:durableId="1648431774">
    <w:abstractNumId w:val="8"/>
  </w:num>
  <w:num w:numId="2" w16cid:durableId="842209657">
    <w:abstractNumId w:val="4"/>
  </w:num>
  <w:num w:numId="3" w16cid:durableId="1971085616">
    <w:abstractNumId w:val="14"/>
  </w:num>
  <w:num w:numId="4" w16cid:durableId="252517802">
    <w:abstractNumId w:val="15"/>
  </w:num>
  <w:num w:numId="5" w16cid:durableId="258952063">
    <w:abstractNumId w:val="24"/>
  </w:num>
  <w:num w:numId="6" w16cid:durableId="681904122">
    <w:abstractNumId w:val="11"/>
  </w:num>
  <w:num w:numId="7" w16cid:durableId="836698820">
    <w:abstractNumId w:val="18"/>
  </w:num>
  <w:num w:numId="8" w16cid:durableId="327295116">
    <w:abstractNumId w:val="0"/>
  </w:num>
  <w:num w:numId="9" w16cid:durableId="1638073250">
    <w:abstractNumId w:val="25"/>
  </w:num>
  <w:num w:numId="10" w16cid:durableId="139663809">
    <w:abstractNumId w:val="21"/>
  </w:num>
  <w:num w:numId="11" w16cid:durableId="844827931">
    <w:abstractNumId w:val="28"/>
  </w:num>
  <w:num w:numId="12" w16cid:durableId="1424375497">
    <w:abstractNumId w:val="10"/>
  </w:num>
  <w:num w:numId="13" w16cid:durableId="728921465">
    <w:abstractNumId w:val="16"/>
  </w:num>
  <w:num w:numId="14" w16cid:durableId="727070277">
    <w:abstractNumId w:val="23"/>
  </w:num>
  <w:num w:numId="15" w16cid:durableId="476143816">
    <w:abstractNumId w:val="2"/>
  </w:num>
  <w:num w:numId="16" w16cid:durableId="1147018525">
    <w:abstractNumId w:val="9"/>
  </w:num>
  <w:num w:numId="17" w16cid:durableId="909849027">
    <w:abstractNumId w:val="22"/>
  </w:num>
  <w:num w:numId="18" w16cid:durableId="768239800">
    <w:abstractNumId w:val="7"/>
  </w:num>
  <w:num w:numId="19" w16cid:durableId="333076146">
    <w:abstractNumId w:val="17"/>
  </w:num>
  <w:num w:numId="20" w16cid:durableId="1355612961">
    <w:abstractNumId w:val="13"/>
  </w:num>
  <w:num w:numId="21" w16cid:durableId="1720549127">
    <w:abstractNumId w:val="1"/>
  </w:num>
  <w:num w:numId="22" w16cid:durableId="1685281491">
    <w:abstractNumId w:val="26"/>
  </w:num>
  <w:num w:numId="23" w16cid:durableId="1726100395">
    <w:abstractNumId w:val="6"/>
  </w:num>
  <w:num w:numId="24" w16cid:durableId="1029649109">
    <w:abstractNumId w:val="19"/>
  </w:num>
  <w:num w:numId="25" w16cid:durableId="1107891262">
    <w:abstractNumId w:val="12"/>
  </w:num>
  <w:num w:numId="26" w16cid:durableId="1563757702">
    <w:abstractNumId w:val="3"/>
  </w:num>
  <w:num w:numId="27" w16cid:durableId="1072384661">
    <w:abstractNumId w:val="27"/>
  </w:num>
  <w:num w:numId="28" w16cid:durableId="1144811791">
    <w:abstractNumId w:val="5"/>
  </w:num>
  <w:num w:numId="29" w16cid:durableId="1110661751">
    <w:abstractNumId w:val="20"/>
  </w:num>
  <w:num w:numId="30" w16cid:durableId="1665552592">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A8"/>
    <w:rsid w:val="00000822"/>
    <w:rsid w:val="00003728"/>
    <w:rsid w:val="00004B91"/>
    <w:rsid w:val="00006344"/>
    <w:rsid w:val="000066DC"/>
    <w:rsid w:val="000068B9"/>
    <w:rsid w:val="00006EB3"/>
    <w:rsid w:val="000115AB"/>
    <w:rsid w:val="00011920"/>
    <w:rsid w:val="00012DA7"/>
    <w:rsid w:val="00014646"/>
    <w:rsid w:val="0001473F"/>
    <w:rsid w:val="00014D0A"/>
    <w:rsid w:val="00015018"/>
    <w:rsid w:val="00021E5D"/>
    <w:rsid w:val="000246D6"/>
    <w:rsid w:val="00025C12"/>
    <w:rsid w:val="0003234F"/>
    <w:rsid w:val="000347FB"/>
    <w:rsid w:val="00035955"/>
    <w:rsid w:val="00035A11"/>
    <w:rsid w:val="00036768"/>
    <w:rsid w:val="00036A6B"/>
    <w:rsid w:val="00041D05"/>
    <w:rsid w:val="00042268"/>
    <w:rsid w:val="00043534"/>
    <w:rsid w:val="00046D4C"/>
    <w:rsid w:val="00047234"/>
    <w:rsid w:val="00047707"/>
    <w:rsid w:val="00050A6B"/>
    <w:rsid w:val="00051318"/>
    <w:rsid w:val="000513FD"/>
    <w:rsid w:val="00052D11"/>
    <w:rsid w:val="00053BD7"/>
    <w:rsid w:val="00053CC3"/>
    <w:rsid w:val="00053D2F"/>
    <w:rsid w:val="0005461D"/>
    <w:rsid w:val="00054838"/>
    <w:rsid w:val="00054D23"/>
    <w:rsid w:val="0005626F"/>
    <w:rsid w:val="0005685E"/>
    <w:rsid w:val="000570A6"/>
    <w:rsid w:val="00061582"/>
    <w:rsid w:val="000638A9"/>
    <w:rsid w:val="000662AF"/>
    <w:rsid w:val="00067200"/>
    <w:rsid w:val="000707E9"/>
    <w:rsid w:val="00070945"/>
    <w:rsid w:val="000717BA"/>
    <w:rsid w:val="00073CB1"/>
    <w:rsid w:val="0007488C"/>
    <w:rsid w:val="00075506"/>
    <w:rsid w:val="00076FAF"/>
    <w:rsid w:val="00080F06"/>
    <w:rsid w:val="00080FC2"/>
    <w:rsid w:val="000825CF"/>
    <w:rsid w:val="00082C60"/>
    <w:rsid w:val="00082EB1"/>
    <w:rsid w:val="00083D66"/>
    <w:rsid w:val="000848B6"/>
    <w:rsid w:val="0008558A"/>
    <w:rsid w:val="000858DB"/>
    <w:rsid w:val="00086D96"/>
    <w:rsid w:val="000901E8"/>
    <w:rsid w:val="000905E4"/>
    <w:rsid w:val="00090702"/>
    <w:rsid w:val="0009157D"/>
    <w:rsid w:val="000952F0"/>
    <w:rsid w:val="00095C86"/>
    <w:rsid w:val="00096D01"/>
    <w:rsid w:val="000A3AA0"/>
    <w:rsid w:val="000A3F9B"/>
    <w:rsid w:val="000A4C7E"/>
    <w:rsid w:val="000A6268"/>
    <w:rsid w:val="000B387E"/>
    <w:rsid w:val="000B4346"/>
    <w:rsid w:val="000B4DF9"/>
    <w:rsid w:val="000B562E"/>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1E53"/>
    <w:rsid w:val="0010325A"/>
    <w:rsid w:val="00103E2A"/>
    <w:rsid w:val="00104936"/>
    <w:rsid w:val="00105BC1"/>
    <w:rsid w:val="00106DEE"/>
    <w:rsid w:val="00107118"/>
    <w:rsid w:val="00110D97"/>
    <w:rsid w:val="00112444"/>
    <w:rsid w:val="00112DAD"/>
    <w:rsid w:val="001171E4"/>
    <w:rsid w:val="0012007C"/>
    <w:rsid w:val="00120E2E"/>
    <w:rsid w:val="00121181"/>
    <w:rsid w:val="00122329"/>
    <w:rsid w:val="001232C3"/>
    <w:rsid w:val="00124B00"/>
    <w:rsid w:val="00126471"/>
    <w:rsid w:val="0012658C"/>
    <w:rsid w:val="00126ADF"/>
    <w:rsid w:val="00126BEE"/>
    <w:rsid w:val="001271CC"/>
    <w:rsid w:val="00127D91"/>
    <w:rsid w:val="001324A3"/>
    <w:rsid w:val="00135EF0"/>
    <w:rsid w:val="0013675B"/>
    <w:rsid w:val="00136C50"/>
    <w:rsid w:val="00137347"/>
    <w:rsid w:val="00137EF0"/>
    <w:rsid w:val="00143C66"/>
    <w:rsid w:val="00144A90"/>
    <w:rsid w:val="00145CFD"/>
    <w:rsid w:val="00151BF9"/>
    <w:rsid w:val="00154D8C"/>
    <w:rsid w:val="00155623"/>
    <w:rsid w:val="001575C5"/>
    <w:rsid w:val="001600FA"/>
    <w:rsid w:val="001616DD"/>
    <w:rsid w:val="00161AE4"/>
    <w:rsid w:val="00161FDC"/>
    <w:rsid w:val="00164AA5"/>
    <w:rsid w:val="00166052"/>
    <w:rsid w:val="001660FE"/>
    <w:rsid w:val="00167C17"/>
    <w:rsid w:val="0017051B"/>
    <w:rsid w:val="0017265C"/>
    <w:rsid w:val="00173EDD"/>
    <w:rsid w:val="00174ECE"/>
    <w:rsid w:val="00175212"/>
    <w:rsid w:val="00175FF8"/>
    <w:rsid w:val="001767CA"/>
    <w:rsid w:val="00181504"/>
    <w:rsid w:val="00181729"/>
    <w:rsid w:val="001819E4"/>
    <w:rsid w:val="0018353E"/>
    <w:rsid w:val="00183E97"/>
    <w:rsid w:val="00184284"/>
    <w:rsid w:val="00184480"/>
    <w:rsid w:val="00184D6D"/>
    <w:rsid w:val="00184F59"/>
    <w:rsid w:val="00185C37"/>
    <w:rsid w:val="00186FB7"/>
    <w:rsid w:val="00187537"/>
    <w:rsid w:val="0019098B"/>
    <w:rsid w:val="00191413"/>
    <w:rsid w:val="0019193E"/>
    <w:rsid w:val="00192C70"/>
    <w:rsid w:val="001935B4"/>
    <w:rsid w:val="00193907"/>
    <w:rsid w:val="00195EFB"/>
    <w:rsid w:val="00196CC4"/>
    <w:rsid w:val="001A0124"/>
    <w:rsid w:val="001A07D2"/>
    <w:rsid w:val="001A0B3E"/>
    <w:rsid w:val="001A1DD6"/>
    <w:rsid w:val="001A2273"/>
    <w:rsid w:val="001B0DC3"/>
    <w:rsid w:val="001B1A6A"/>
    <w:rsid w:val="001B3430"/>
    <w:rsid w:val="001C03FA"/>
    <w:rsid w:val="001C0F5C"/>
    <w:rsid w:val="001C108E"/>
    <w:rsid w:val="001C16D0"/>
    <w:rsid w:val="001C223C"/>
    <w:rsid w:val="001C263F"/>
    <w:rsid w:val="001C2836"/>
    <w:rsid w:val="001C5958"/>
    <w:rsid w:val="001C707A"/>
    <w:rsid w:val="001D12A9"/>
    <w:rsid w:val="001D140D"/>
    <w:rsid w:val="001D150B"/>
    <w:rsid w:val="001D195F"/>
    <w:rsid w:val="001D2736"/>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2012D2"/>
    <w:rsid w:val="00202786"/>
    <w:rsid w:val="0020360D"/>
    <w:rsid w:val="0020612C"/>
    <w:rsid w:val="00207227"/>
    <w:rsid w:val="00211BFA"/>
    <w:rsid w:val="00212F1D"/>
    <w:rsid w:val="0022138F"/>
    <w:rsid w:val="00222397"/>
    <w:rsid w:val="00225769"/>
    <w:rsid w:val="00225E3B"/>
    <w:rsid w:val="00227104"/>
    <w:rsid w:val="00230054"/>
    <w:rsid w:val="00230159"/>
    <w:rsid w:val="0023668B"/>
    <w:rsid w:val="00240DC9"/>
    <w:rsid w:val="00242601"/>
    <w:rsid w:val="002427B0"/>
    <w:rsid w:val="00244149"/>
    <w:rsid w:val="00245BF4"/>
    <w:rsid w:val="00246EDC"/>
    <w:rsid w:val="00247BAF"/>
    <w:rsid w:val="00251D96"/>
    <w:rsid w:val="00253A48"/>
    <w:rsid w:val="00253EC8"/>
    <w:rsid w:val="0025483C"/>
    <w:rsid w:val="00256701"/>
    <w:rsid w:val="0026085A"/>
    <w:rsid w:val="00262BDC"/>
    <w:rsid w:val="002700D3"/>
    <w:rsid w:val="0027262B"/>
    <w:rsid w:val="002728C0"/>
    <w:rsid w:val="00274308"/>
    <w:rsid w:val="00280051"/>
    <w:rsid w:val="00280C5D"/>
    <w:rsid w:val="00281798"/>
    <w:rsid w:val="00281830"/>
    <w:rsid w:val="002827C4"/>
    <w:rsid w:val="00284D13"/>
    <w:rsid w:val="002852ED"/>
    <w:rsid w:val="00292A6B"/>
    <w:rsid w:val="00293B6B"/>
    <w:rsid w:val="00294B76"/>
    <w:rsid w:val="00294F1A"/>
    <w:rsid w:val="00295D79"/>
    <w:rsid w:val="0029655B"/>
    <w:rsid w:val="002A0163"/>
    <w:rsid w:val="002A1886"/>
    <w:rsid w:val="002A22D0"/>
    <w:rsid w:val="002A295E"/>
    <w:rsid w:val="002A323C"/>
    <w:rsid w:val="002B245B"/>
    <w:rsid w:val="002B2713"/>
    <w:rsid w:val="002B3511"/>
    <w:rsid w:val="002B3D19"/>
    <w:rsid w:val="002B3F13"/>
    <w:rsid w:val="002B434C"/>
    <w:rsid w:val="002B5D29"/>
    <w:rsid w:val="002B6A7B"/>
    <w:rsid w:val="002B7B73"/>
    <w:rsid w:val="002C2504"/>
    <w:rsid w:val="002C39F9"/>
    <w:rsid w:val="002C58B8"/>
    <w:rsid w:val="002C7500"/>
    <w:rsid w:val="002C75BC"/>
    <w:rsid w:val="002D1589"/>
    <w:rsid w:val="002D1CA0"/>
    <w:rsid w:val="002D22CF"/>
    <w:rsid w:val="002D30CD"/>
    <w:rsid w:val="002D56A1"/>
    <w:rsid w:val="002D59A9"/>
    <w:rsid w:val="002D5A00"/>
    <w:rsid w:val="002E0DE6"/>
    <w:rsid w:val="002E1E63"/>
    <w:rsid w:val="002E1FA1"/>
    <w:rsid w:val="002E63E1"/>
    <w:rsid w:val="002E6515"/>
    <w:rsid w:val="002E6517"/>
    <w:rsid w:val="002E6687"/>
    <w:rsid w:val="002F154D"/>
    <w:rsid w:val="002F2A26"/>
    <w:rsid w:val="002F2C7D"/>
    <w:rsid w:val="002F6957"/>
    <w:rsid w:val="002F6CB3"/>
    <w:rsid w:val="002F7DE5"/>
    <w:rsid w:val="002F7DF1"/>
    <w:rsid w:val="003007EA"/>
    <w:rsid w:val="003027B6"/>
    <w:rsid w:val="00306981"/>
    <w:rsid w:val="00307FDA"/>
    <w:rsid w:val="0031196F"/>
    <w:rsid w:val="00312B51"/>
    <w:rsid w:val="00312C39"/>
    <w:rsid w:val="00314176"/>
    <w:rsid w:val="00314716"/>
    <w:rsid w:val="00316881"/>
    <w:rsid w:val="00317020"/>
    <w:rsid w:val="00317101"/>
    <w:rsid w:val="0031725E"/>
    <w:rsid w:val="003172CB"/>
    <w:rsid w:val="00317F10"/>
    <w:rsid w:val="00320E93"/>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44EF0"/>
    <w:rsid w:val="00350211"/>
    <w:rsid w:val="00350498"/>
    <w:rsid w:val="003518BF"/>
    <w:rsid w:val="00352DA1"/>
    <w:rsid w:val="0035392C"/>
    <w:rsid w:val="00354558"/>
    <w:rsid w:val="00362723"/>
    <w:rsid w:val="00363564"/>
    <w:rsid w:val="0036465D"/>
    <w:rsid w:val="00372477"/>
    <w:rsid w:val="00372544"/>
    <w:rsid w:val="0037341B"/>
    <w:rsid w:val="00376730"/>
    <w:rsid w:val="00376B5F"/>
    <w:rsid w:val="00377AD9"/>
    <w:rsid w:val="00380288"/>
    <w:rsid w:val="0038106F"/>
    <w:rsid w:val="003817A2"/>
    <w:rsid w:val="00382192"/>
    <w:rsid w:val="00385359"/>
    <w:rsid w:val="00385468"/>
    <w:rsid w:val="003875BC"/>
    <w:rsid w:val="003904FF"/>
    <w:rsid w:val="00390CE7"/>
    <w:rsid w:val="00390DAE"/>
    <w:rsid w:val="00393C61"/>
    <w:rsid w:val="00393FF3"/>
    <w:rsid w:val="0039534A"/>
    <w:rsid w:val="0039618C"/>
    <w:rsid w:val="0039633A"/>
    <w:rsid w:val="00396B90"/>
    <w:rsid w:val="003A0BC9"/>
    <w:rsid w:val="003A0D26"/>
    <w:rsid w:val="003A21CD"/>
    <w:rsid w:val="003A2A9E"/>
    <w:rsid w:val="003A3638"/>
    <w:rsid w:val="003A40A7"/>
    <w:rsid w:val="003A55FF"/>
    <w:rsid w:val="003A5ADA"/>
    <w:rsid w:val="003A6511"/>
    <w:rsid w:val="003A67C0"/>
    <w:rsid w:val="003B1E1E"/>
    <w:rsid w:val="003B28A5"/>
    <w:rsid w:val="003B36E1"/>
    <w:rsid w:val="003B3F9A"/>
    <w:rsid w:val="003B57A1"/>
    <w:rsid w:val="003B661D"/>
    <w:rsid w:val="003B67AF"/>
    <w:rsid w:val="003B720D"/>
    <w:rsid w:val="003B760C"/>
    <w:rsid w:val="003C218A"/>
    <w:rsid w:val="003C4430"/>
    <w:rsid w:val="003C5F3E"/>
    <w:rsid w:val="003C7810"/>
    <w:rsid w:val="003D10DD"/>
    <w:rsid w:val="003D1C0C"/>
    <w:rsid w:val="003D2531"/>
    <w:rsid w:val="003D384C"/>
    <w:rsid w:val="003D3B16"/>
    <w:rsid w:val="003D60E0"/>
    <w:rsid w:val="003D709B"/>
    <w:rsid w:val="003D7463"/>
    <w:rsid w:val="003E0103"/>
    <w:rsid w:val="003E0A22"/>
    <w:rsid w:val="003E0C08"/>
    <w:rsid w:val="003E2407"/>
    <w:rsid w:val="003E48DF"/>
    <w:rsid w:val="003E727F"/>
    <w:rsid w:val="003E765B"/>
    <w:rsid w:val="003E7D3D"/>
    <w:rsid w:val="003F01DF"/>
    <w:rsid w:val="003F0B52"/>
    <w:rsid w:val="003F2C18"/>
    <w:rsid w:val="003F6C0E"/>
    <w:rsid w:val="00406C10"/>
    <w:rsid w:val="00407C75"/>
    <w:rsid w:val="00411B14"/>
    <w:rsid w:val="00412C91"/>
    <w:rsid w:val="004132C5"/>
    <w:rsid w:val="00414064"/>
    <w:rsid w:val="00415DFF"/>
    <w:rsid w:val="00417745"/>
    <w:rsid w:val="00423CA6"/>
    <w:rsid w:val="00426857"/>
    <w:rsid w:val="00430454"/>
    <w:rsid w:val="004326A8"/>
    <w:rsid w:val="004328A4"/>
    <w:rsid w:val="004346B6"/>
    <w:rsid w:val="00436B86"/>
    <w:rsid w:val="0043706A"/>
    <w:rsid w:val="004401B0"/>
    <w:rsid w:val="00441154"/>
    <w:rsid w:val="00441D90"/>
    <w:rsid w:val="00442224"/>
    <w:rsid w:val="004444EE"/>
    <w:rsid w:val="004474AF"/>
    <w:rsid w:val="004524CF"/>
    <w:rsid w:val="00452582"/>
    <w:rsid w:val="004532C8"/>
    <w:rsid w:val="00454158"/>
    <w:rsid w:val="00454812"/>
    <w:rsid w:val="004549FE"/>
    <w:rsid w:val="00454D38"/>
    <w:rsid w:val="00455C81"/>
    <w:rsid w:val="00456528"/>
    <w:rsid w:val="00457272"/>
    <w:rsid w:val="00457DCC"/>
    <w:rsid w:val="00461A18"/>
    <w:rsid w:val="00462060"/>
    <w:rsid w:val="00463C1A"/>
    <w:rsid w:val="00463EEC"/>
    <w:rsid w:val="004640FF"/>
    <w:rsid w:val="00465490"/>
    <w:rsid w:val="00471721"/>
    <w:rsid w:val="00471889"/>
    <w:rsid w:val="00473FD3"/>
    <w:rsid w:val="00474746"/>
    <w:rsid w:val="00474A6A"/>
    <w:rsid w:val="00475AAB"/>
    <w:rsid w:val="00477432"/>
    <w:rsid w:val="00480537"/>
    <w:rsid w:val="00480DA2"/>
    <w:rsid w:val="00480FC7"/>
    <w:rsid w:val="00481A6C"/>
    <w:rsid w:val="0048354F"/>
    <w:rsid w:val="0048389D"/>
    <w:rsid w:val="00486165"/>
    <w:rsid w:val="0049014C"/>
    <w:rsid w:val="004901C6"/>
    <w:rsid w:val="00492356"/>
    <w:rsid w:val="004957A2"/>
    <w:rsid w:val="004A0201"/>
    <w:rsid w:val="004A178D"/>
    <w:rsid w:val="004A1C33"/>
    <w:rsid w:val="004A7A7F"/>
    <w:rsid w:val="004A7AE2"/>
    <w:rsid w:val="004A7E10"/>
    <w:rsid w:val="004B031B"/>
    <w:rsid w:val="004B474F"/>
    <w:rsid w:val="004B47F1"/>
    <w:rsid w:val="004B63D1"/>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668"/>
    <w:rsid w:val="004D7B29"/>
    <w:rsid w:val="004E14DE"/>
    <w:rsid w:val="004E2562"/>
    <w:rsid w:val="004E2E2F"/>
    <w:rsid w:val="004E7841"/>
    <w:rsid w:val="004E7CE8"/>
    <w:rsid w:val="004F1BEF"/>
    <w:rsid w:val="004F2430"/>
    <w:rsid w:val="004F2B91"/>
    <w:rsid w:val="004F3034"/>
    <w:rsid w:val="004F435E"/>
    <w:rsid w:val="00501AA0"/>
    <w:rsid w:val="00506D24"/>
    <w:rsid w:val="005077D2"/>
    <w:rsid w:val="005118F6"/>
    <w:rsid w:val="0051350A"/>
    <w:rsid w:val="00517604"/>
    <w:rsid w:val="00517DA5"/>
    <w:rsid w:val="00517FA4"/>
    <w:rsid w:val="00525801"/>
    <w:rsid w:val="00527478"/>
    <w:rsid w:val="00530642"/>
    <w:rsid w:val="00530E1A"/>
    <w:rsid w:val="00530F88"/>
    <w:rsid w:val="00532B1C"/>
    <w:rsid w:val="00532EB9"/>
    <w:rsid w:val="00533388"/>
    <w:rsid w:val="0053408C"/>
    <w:rsid w:val="00534E1F"/>
    <w:rsid w:val="005353E7"/>
    <w:rsid w:val="00536789"/>
    <w:rsid w:val="00537269"/>
    <w:rsid w:val="005405AD"/>
    <w:rsid w:val="005412CE"/>
    <w:rsid w:val="005422DA"/>
    <w:rsid w:val="00543A89"/>
    <w:rsid w:val="005443C8"/>
    <w:rsid w:val="0054683B"/>
    <w:rsid w:val="00552527"/>
    <w:rsid w:val="00554AC5"/>
    <w:rsid w:val="005558E1"/>
    <w:rsid w:val="005564A4"/>
    <w:rsid w:val="0055674C"/>
    <w:rsid w:val="005606CB"/>
    <w:rsid w:val="00563FD8"/>
    <w:rsid w:val="00564817"/>
    <w:rsid w:val="0056512E"/>
    <w:rsid w:val="0056561D"/>
    <w:rsid w:val="005706E9"/>
    <w:rsid w:val="00570849"/>
    <w:rsid w:val="0057158C"/>
    <w:rsid w:val="00576416"/>
    <w:rsid w:val="005778BD"/>
    <w:rsid w:val="00577BC2"/>
    <w:rsid w:val="00577C65"/>
    <w:rsid w:val="00581121"/>
    <w:rsid w:val="005840B8"/>
    <w:rsid w:val="005867DF"/>
    <w:rsid w:val="005900D8"/>
    <w:rsid w:val="005916F1"/>
    <w:rsid w:val="00592081"/>
    <w:rsid w:val="005A0348"/>
    <w:rsid w:val="005A1FA3"/>
    <w:rsid w:val="005A27C0"/>
    <w:rsid w:val="005A3BC6"/>
    <w:rsid w:val="005A4691"/>
    <w:rsid w:val="005A74FF"/>
    <w:rsid w:val="005A7C67"/>
    <w:rsid w:val="005B194A"/>
    <w:rsid w:val="005B234E"/>
    <w:rsid w:val="005B3D8A"/>
    <w:rsid w:val="005B3EC2"/>
    <w:rsid w:val="005C1D68"/>
    <w:rsid w:val="005C2FD1"/>
    <w:rsid w:val="005C58FA"/>
    <w:rsid w:val="005C5F49"/>
    <w:rsid w:val="005C71BC"/>
    <w:rsid w:val="005D2629"/>
    <w:rsid w:val="005D4A78"/>
    <w:rsid w:val="005D54F1"/>
    <w:rsid w:val="005D5820"/>
    <w:rsid w:val="005E03EB"/>
    <w:rsid w:val="005E29BD"/>
    <w:rsid w:val="005E3D07"/>
    <w:rsid w:val="005E693E"/>
    <w:rsid w:val="005E6B49"/>
    <w:rsid w:val="005E7252"/>
    <w:rsid w:val="005E7AA8"/>
    <w:rsid w:val="005F02C2"/>
    <w:rsid w:val="005F660C"/>
    <w:rsid w:val="005F70F7"/>
    <w:rsid w:val="005F797F"/>
    <w:rsid w:val="0060306B"/>
    <w:rsid w:val="006046D3"/>
    <w:rsid w:val="00605E3B"/>
    <w:rsid w:val="006065E8"/>
    <w:rsid w:val="00607A1E"/>
    <w:rsid w:val="00607B4C"/>
    <w:rsid w:val="00610940"/>
    <w:rsid w:val="006155F0"/>
    <w:rsid w:val="006163E9"/>
    <w:rsid w:val="00616766"/>
    <w:rsid w:val="00620386"/>
    <w:rsid w:val="0062178F"/>
    <w:rsid w:val="00624BA6"/>
    <w:rsid w:val="006253B6"/>
    <w:rsid w:val="00625A15"/>
    <w:rsid w:val="00627BD8"/>
    <w:rsid w:val="0063178C"/>
    <w:rsid w:val="006349C4"/>
    <w:rsid w:val="00636177"/>
    <w:rsid w:val="006361D0"/>
    <w:rsid w:val="00637BE8"/>
    <w:rsid w:val="00637C90"/>
    <w:rsid w:val="00637D76"/>
    <w:rsid w:val="00640A07"/>
    <w:rsid w:val="0064271E"/>
    <w:rsid w:val="006431FF"/>
    <w:rsid w:val="0064333A"/>
    <w:rsid w:val="00644F89"/>
    <w:rsid w:val="00652EEA"/>
    <w:rsid w:val="006553EC"/>
    <w:rsid w:val="00655674"/>
    <w:rsid w:val="00656027"/>
    <w:rsid w:val="00656746"/>
    <w:rsid w:val="006623D2"/>
    <w:rsid w:val="006662AF"/>
    <w:rsid w:val="0067005A"/>
    <w:rsid w:val="006774F2"/>
    <w:rsid w:val="00680130"/>
    <w:rsid w:val="006824E0"/>
    <w:rsid w:val="00684A68"/>
    <w:rsid w:val="00685245"/>
    <w:rsid w:val="00685883"/>
    <w:rsid w:val="00691461"/>
    <w:rsid w:val="00691C90"/>
    <w:rsid w:val="0069202B"/>
    <w:rsid w:val="00692458"/>
    <w:rsid w:val="0069388D"/>
    <w:rsid w:val="006A0160"/>
    <w:rsid w:val="006A31AB"/>
    <w:rsid w:val="006A5215"/>
    <w:rsid w:val="006B18B2"/>
    <w:rsid w:val="006B2A1B"/>
    <w:rsid w:val="006B3640"/>
    <w:rsid w:val="006B61AC"/>
    <w:rsid w:val="006B6C90"/>
    <w:rsid w:val="006B7CA7"/>
    <w:rsid w:val="006C1521"/>
    <w:rsid w:val="006C39B7"/>
    <w:rsid w:val="006C3C89"/>
    <w:rsid w:val="006C4E7E"/>
    <w:rsid w:val="006C5EE9"/>
    <w:rsid w:val="006C7001"/>
    <w:rsid w:val="006C7362"/>
    <w:rsid w:val="006D11DF"/>
    <w:rsid w:val="006D1D63"/>
    <w:rsid w:val="006D2547"/>
    <w:rsid w:val="006D3EF5"/>
    <w:rsid w:val="006D47A7"/>
    <w:rsid w:val="006D6492"/>
    <w:rsid w:val="006E0951"/>
    <w:rsid w:val="006E10A6"/>
    <w:rsid w:val="006E37A6"/>
    <w:rsid w:val="006E4456"/>
    <w:rsid w:val="006E462E"/>
    <w:rsid w:val="006E5856"/>
    <w:rsid w:val="006E71A5"/>
    <w:rsid w:val="006E73F9"/>
    <w:rsid w:val="006E7A8F"/>
    <w:rsid w:val="006F0585"/>
    <w:rsid w:val="006F3CF4"/>
    <w:rsid w:val="006F47AA"/>
    <w:rsid w:val="006F73C8"/>
    <w:rsid w:val="00700549"/>
    <w:rsid w:val="00700B1E"/>
    <w:rsid w:val="00700B46"/>
    <w:rsid w:val="00702088"/>
    <w:rsid w:val="00702564"/>
    <w:rsid w:val="007033DE"/>
    <w:rsid w:val="00703CCF"/>
    <w:rsid w:val="00705460"/>
    <w:rsid w:val="00710770"/>
    <w:rsid w:val="00712F00"/>
    <w:rsid w:val="00714FF7"/>
    <w:rsid w:val="00721B04"/>
    <w:rsid w:val="00721E2A"/>
    <w:rsid w:val="00724D61"/>
    <w:rsid w:val="007277AF"/>
    <w:rsid w:val="00735CAA"/>
    <w:rsid w:val="00735FD6"/>
    <w:rsid w:val="00736AD7"/>
    <w:rsid w:val="0073719C"/>
    <w:rsid w:val="00741DA6"/>
    <w:rsid w:val="00742E09"/>
    <w:rsid w:val="007447EA"/>
    <w:rsid w:val="00745452"/>
    <w:rsid w:val="00745956"/>
    <w:rsid w:val="00746818"/>
    <w:rsid w:val="00747FC4"/>
    <w:rsid w:val="00752457"/>
    <w:rsid w:val="0075311C"/>
    <w:rsid w:val="0075415F"/>
    <w:rsid w:val="007544EF"/>
    <w:rsid w:val="00754898"/>
    <w:rsid w:val="00754A51"/>
    <w:rsid w:val="00755E6A"/>
    <w:rsid w:val="00760169"/>
    <w:rsid w:val="007606B4"/>
    <w:rsid w:val="00760845"/>
    <w:rsid w:val="007640E0"/>
    <w:rsid w:val="00766E67"/>
    <w:rsid w:val="007678AC"/>
    <w:rsid w:val="00770769"/>
    <w:rsid w:val="0077161A"/>
    <w:rsid w:val="0077225F"/>
    <w:rsid w:val="007722FB"/>
    <w:rsid w:val="00774042"/>
    <w:rsid w:val="007740C8"/>
    <w:rsid w:val="00774FDE"/>
    <w:rsid w:val="00775D89"/>
    <w:rsid w:val="00777EE3"/>
    <w:rsid w:val="007812CF"/>
    <w:rsid w:val="0078367D"/>
    <w:rsid w:val="00784D38"/>
    <w:rsid w:val="00785234"/>
    <w:rsid w:val="00786B8A"/>
    <w:rsid w:val="00793974"/>
    <w:rsid w:val="00794435"/>
    <w:rsid w:val="00794ACF"/>
    <w:rsid w:val="007A0A4B"/>
    <w:rsid w:val="007A1603"/>
    <w:rsid w:val="007A4540"/>
    <w:rsid w:val="007A6298"/>
    <w:rsid w:val="007A682A"/>
    <w:rsid w:val="007A7F29"/>
    <w:rsid w:val="007B03DA"/>
    <w:rsid w:val="007B3138"/>
    <w:rsid w:val="007B40DC"/>
    <w:rsid w:val="007B4C0C"/>
    <w:rsid w:val="007B6F78"/>
    <w:rsid w:val="007B75F4"/>
    <w:rsid w:val="007C10BA"/>
    <w:rsid w:val="007C2324"/>
    <w:rsid w:val="007C2806"/>
    <w:rsid w:val="007C295C"/>
    <w:rsid w:val="007C5C1B"/>
    <w:rsid w:val="007D184E"/>
    <w:rsid w:val="007D3448"/>
    <w:rsid w:val="007D351F"/>
    <w:rsid w:val="007D77B4"/>
    <w:rsid w:val="007E04CD"/>
    <w:rsid w:val="007E4E9A"/>
    <w:rsid w:val="007E5A98"/>
    <w:rsid w:val="007E716E"/>
    <w:rsid w:val="007F1CC3"/>
    <w:rsid w:val="007F29F8"/>
    <w:rsid w:val="007F2D82"/>
    <w:rsid w:val="007F43F2"/>
    <w:rsid w:val="007F48B2"/>
    <w:rsid w:val="007F4EF0"/>
    <w:rsid w:val="007F5CFF"/>
    <w:rsid w:val="0081013E"/>
    <w:rsid w:val="008113B4"/>
    <w:rsid w:val="008114F0"/>
    <w:rsid w:val="00811F72"/>
    <w:rsid w:val="00814D74"/>
    <w:rsid w:val="00814DE5"/>
    <w:rsid w:val="00815195"/>
    <w:rsid w:val="00820942"/>
    <w:rsid w:val="008248D1"/>
    <w:rsid w:val="0082586A"/>
    <w:rsid w:val="008261B4"/>
    <w:rsid w:val="008277C2"/>
    <w:rsid w:val="00827EDE"/>
    <w:rsid w:val="008358B4"/>
    <w:rsid w:val="00837677"/>
    <w:rsid w:val="00842EF4"/>
    <w:rsid w:val="00845AA0"/>
    <w:rsid w:val="008510FF"/>
    <w:rsid w:val="008530BE"/>
    <w:rsid w:val="008540FA"/>
    <w:rsid w:val="008606A0"/>
    <w:rsid w:val="00861E1B"/>
    <w:rsid w:val="00863446"/>
    <w:rsid w:val="00863978"/>
    <w:rsid w:val="00863E4E"/>
    <w:rsid w:val="00867895"/>
    <w:rsid w:val="00875FE9"/>
    <w:rsid w:val="0087684F"/>
    <w:rsid w:val="00876CAC"/>
    <w:rsid w:val="00885A76"/>
    <w:rsid w:val="00886079"/>
    <w:rsid w:val="00891F34"/>
    <w:rsid w:val="00895ADF"/>
    <w:rsid w:val="00895C04"/>
    <w:rsid w:val="00896211"/>
    <w:rsid w:val="008970B7"/>
    <w:rsid w:val="008A0530"/>
    <w:rsid w:val="008A1B21"/>
    <w:rsid w:val="008A3963"/>
    <w:rsid w:val="008A3DD8"/>
    <w:rsid w:val="008A3F85"/>
    <w:rsid w:val="008A47BD"/>
    <w:rsid w:val="008A51E8"/>
    <w:rsid w:val="008A6F8E"/>
    <w:rsid w:val="008A7FD7"/>
    <w:rsid w:val="008B0AC9"/>
    <w:rsid w:val="008B0F37"/>
    <w:rsid w:val="008B45BE"/>
    <w:rsid w:val="008B55D2"/>
    <w:rsid w:val="008B5C21"/>
    <w:rsid w:val="008B6045"/>
    <w:rsid w:val="008B791D"/>
    <w:rsid w:val="008C047C"/>
    <w:rsid w:val="008C1C7C"/>
    <w:rsid w:val="008C208A"/>
    <w:rsid w:val="008C378C"/>
    <w:rsid w:val="008D0538"/>
    <w:rsid w:val="008D0D9A"/>
    <w:rsid w:val="008D2CA8"/>
    <w:rsid w:val="008D4AA6"/>
    <w:rsid w:val="008E0CD4"/>
    <w:rsid w:val="008E2267"/>
    <w:rsid w:val="008E4763"/>
    <w:rsid w:val="008F0F03"/>
    <w:rsid w:val="008F1341"/>
    <w:rsid w:val="008F2CF5"/>
    <w:rsid w:val="008F3034"/>
    <w:rsid w:val="008F3194"/>
    <w:rsid w:val="008F5E84"/>
    <w:rsid w:val="008F65FF"/>
    <w:rsid w:val="00901E01"/>
    <w:rsid w:val="00904BC8"/>
    <w:rsid w:val="00906D5B"/>
    <w:rsid w:val="00907133"/>
    <w:rsid w:val="009071E8"/>
    <w:rsid w:val="009079E0"/>
    <w:rsid w:val="009118F6"/>
    <w:rsid w:val="00911EB8"/>
    <w:rsid w:val="00912168"/>
    <w:rsid w:val="009139C7"/>
    <w:rsid w:val="00913CAC"/>
    <w:rsid w:val="0091462B"/>
    <w:rsid w:val="009149B8"/>
    <w:rsid w:val="0091550B"/>
    <w:rsid w:val="0091658D"/>
    <w:rsid w:val="00916BDB"/>
    <w:rsid w:val="00917142"/>
    <w:rsid w:val="00920EF6"/>
    <w:rsid w:val="00921C0B"/>
    <w:rsid w:val="00921FF8"/>
    <w:rsid w:val="00922A50"/>
    <w:rsid w:val="00923EC8"/>
    <w:rsid w:val="00925F13"/>
    <w:rsid w:val="00926417"/>
    <w:rsid w:val="00926F9C"/>
    <w:rsid w:val="009277AD"/>
    <w:rsid w:val="00930026"/>
    <w:rsid w:val="009306ED"/>
    <w:rsid w:val="009324AC"/>
    <w:rsid w:val="00932D30"/>
    <w:rsid w:val="00933BFA"/>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21B"/>
    <w:rsid w:val="0095646B"/>
    <w:rsid w:val="009571CD"/>
    <w:rsid w:val="00957565"/>
    <w:rsid w:val="00957A99"/>
    <w:rsid w:val="00962025"/>
    <w:rsid w:val="009643A5"/>
    <w:rsid w:val="00964D8D"/>
    <w:rsid w:val="00964EDA"/>
    <w:rsid w:val="00965A01"/>
    <w:rsid w:val="00965EA8"/>
    <w:rsid w:val="0096731B"/>
    <w:rsid w:val="0096785D"/>
    <w:rsid w:val="00970842"/>
    <w:rsid w:val="00971125"/>
    <w:rsid w:val="009714B8"/>
    <w:rsid w:val="00971F4F"/>
    <w:rsid w:val="00972971"/>
    <w:rsid w:val="00972D70"/>
    <w:rsid w:val="0097363B"/>
    <w:rsid w:val="00975A13"/>
    <w:rsid w:val="00976D15"/>
    <w:rsid w:val="00977BFB"/>
    <w:rsid w:val="00977EE2"/>
    <w:rsid w:val="009803C3"/>
    <w:rsid w:val="00982385"/>
    <w:rsid w:val="00982810"/>
    <w:rsid w:val="009865DB"/>
    <w:rsid w:val="009903CC"/>
    <w:rsid w:val="009916AC"/>
    <w:rsid w:val="00995B1B"/>
    <w:rsid w:val="009A1396"/>
    <w:rsid w:val="009A2063"/>
    <w:rsid w:val="009A2981"/>
    <w:rsid w:val="009A336D"/>
    <w:rsid w:val="009A5010"/>
    <w:rsid w:val="009A63B5"/>
    <w:rsid w:val="009A6A56"/>
    <w:rsid w:val="009A7037"/>
    <w:rsid w:val="009B6662"/>
    <w:rsid w:val="009C0753"/>
    <w:rsid w:val="009C11CF"/>
    <w:rsid w:val="009C13FA"/>
    <w:rsid w:val="009C2AED"/>
    <w:rsid w:val="009C3490"/>
    <w:rsid w:val="009C3BB0"/>
    <w:rsid w:val="009C72D3"/>
    <w:rsid w:val="009D1A86"/>
    <w:rsid w:val="009D1FC0"/>
    <w:rsid w:val="009D2468"/>
    <w:rsid w:val="009D2863"/>
    <w:rsid w:val="009D4238"/>
    <w:rsid w:val="009D493B"/>
    <w:rsid w:val="009D5E09"/>
    <w:rsid w:val="009D5EE5"/>
    <w:rsid w:val="009D5F1E"/>
    <w:rsid w:val="009D7580"/>
    <w:rsid w:val="009E00C4"/>
    <w:rsid w:val="009E0C7A"/>
    <w:rsid w:val="009E0E38"/>
    <w:rsid w:val="009E19A5"/>
    <w:rsid w:val="009E31CD"/>
    <w:rsid w:val="009E4ED3"/>
    <w:rsid w:val="009E53F4"/>
    <w:rsid w:val="009E59FA"/>
    <w:rsid w:val="009F7021"/>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1891"/>
    <w:rsid w:val="00A21FD7"/>
    <w:rsid w:val="00A24C42"/>
    <w:rsid w:val="00A24D0F"/>
    <w:rsid w:val="00A2629A"/>
    <w:rsid w:val="00A26F1E"/>
    <w:rsid w:val="00A272D4"/>
    <w:rsid w:val="00A2737A"/>
    <w:rsid w:val="00A303C6"/>
    <w:rsid w:val="00A32873"/>
    <w:rsid w:val="00A32B6F"/>
    <w:rsid w:val="00A333F2"/>
    <w:rsid w:val="00A34EAB"/>
    <w:rsid w:val="00A3610D"/>
    <w:rsid w:val="00A366E7"/>
    <w:rsid w:val="00A41E01"/>
    <w:rsid w:val="00A435C8"/>
    <w:rsid w:val="00A45D6C"/>
    <w:rsid w:val="00A45FDB"/>
    <w:rsid w:val="00A470E3"/>
    <w:rsid w:val="00A60EED"/>
    <w:rsid w:val="00A6232E"/>
    <w:rsid w:val="00A64430"/>
    <w:rsid w:val="00A65C0A"/>
    <w:rsid w:val="00A721C0"/>
    <w:rsid w:val="00A7294C"/>
    <w:rsid w:val="00A731B8"/>
    <w:rsid w:val="00A73A4B"/>
    <w:rsid w:val="00A746D9"/>
    <w:rsid w:val="00A7517C"/>
    <w:rsid w:val="00A75F47"/>
    <w:rsid w:val="00A774B1"/>
    <w:rsid w:val="00A84013"/>
    <w:rsid w:val="00A84E3E"/>
    <w:rsid w:val="00A856B1"/>
    <w:rsid w:val="00A85F71"/>
    <w:rsid w:val="00A875F3"/>
    <w:rsid w:val="00A9080B"/>
    <w:rsid w:val="00A90E16"/>
    <w:rsid w:val="00A913E1"/>
    <w:rsid w:val="00A94E61"/>
    <w:rsid w:val="00A957B0"/>
    <w:rsid w:val="00A96564"/>
    <w:rsid w:val="00A96CD8"/>
    <w:rsid w:val="00A96E73"/>
    <w:rsid w:val="00A979FD"/>
    <w:rsid w:val="00AA0311"/>
    <w:rsid w:val="00AA15EB"/>
    <w:rsid w:val="00AA2D7A"/>
    <w:rsid w:val="00AA2E86"/>
    <w:rsid w:val="00AA3549"/>
    <w:rsid w:val="00AA5307"/>
    <w:rsid w:val="00AB1F8D"/>
    <w:rsid w:val="00AB3BAC"/>
    <w:rsid w:val="00AB4AD3"/>
    <w:rsid w:val="00AB5C05"/>
    <w:rsid w:val="00AC0797"/>
    <w:rsid w:val="00AC0F3A"/>
    <w:rsid w:val="00AC4EA6"/>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7F8"/>
    <w:rsid w:val="00AF3F61"/>
    <w:rsid w:val="00AF532B"/>
    <w:rsid w:val="00AF5C4F"/>
    <w:rsid w:val="00AF62FB"/>
    <w:rsid w:val="00AF67A9"/>
    <w:rsid w:val="00B024D9"/>
    <w:rsid w:val="00B03FFF"/>
    <w:rsid w:val="00B0402D"/>
    <w:rsid w:val="00B0502D"/>
    <w:rsid w:val="00B058EF"/>
    <w:rsid w:val="00B07F75"/>
    <w:rsid w:val="00B10AB7"/>
    <w:rsid w:val="00B1151B"/>
    <w:rsid w:val="00B11FD7"/>
    <w:rsid w:val="00B14F7B"/>
    <w:rsid w:val="00B170A2"/>
    <w:rsid w:val="00B17F72"/>
    <w:rsid w:val="00B203FF"/>
    <w:rsid w:val="00B22277"/>
    <w:rsid w:val="00B22944"/>
    <w:rsid w:val="00B23960"/>
    <w:rsid w:val="00B2570D"/>
    <w:rsid w:val="00B25EC3"/>
    <w:rsid w:val="00B2758D"/>
    <w:rsid w:val="00B30482"/>
    <w:rsid w:val="00B31526"/>
    <w:rsid w:val="00B3226B"/>
    <w:rsid w:val="00B326A7"/>
    <w:rsid w:val="00B33322"/>
    <w:rsid w:val="00B33F30"/>
    <w:rsid w:val="00B33FA0"/>
    <w:rsid w:val="00B34124"/>
    <w:rsid w:val="00B3418C"/>
    <w:rsid w:val="00B34980"/>
    <w:rsid w:val="00B36C89"/>
    <w:rsid w:val="00B41542"/>
    <w:rsid w:val="00B41CEE"/>
    <w:rsid w:val="00B420B6"/>
    <w:rsid w:val="00B4400D"/>
    <w:rsid w:val="00B450AD"/>
    <w:rsid w:val="00B47F44"/>
    <w:rsid w:val="00B500E8"/>
    <w:rsid w:val="00B52163"/>
    <w:rsid w:val="00B5376B"/>
    <w:rsid w:val="00B55EF6"/>
    <w:rsid w:val="00B60391"/>
    <w:rsid w:val="00B61582"/>
    <w:rsid w:val="00B61B75"/>
    <w:rsid w:val="00B6217E"/>
    <w:rsid w:val="00B625F2"/>
    <w:rsid w:val="00B627C5"/>
    <w:rsid w:val="00B64367"/>
    <w:rsid w:val="00B64C8C"/>
    <w:rsid w:val="00B65268"/>
    <w:rsid w:val="00B65F91"/>
    <w:rsid w:val="00B663EA"/>
    <w:rsid w:val="00B6769D"/>
    <w:rsid w:val="00B6772A"/>
    <w:rsid w:val="00B70700"/>
    <w:rsid w:val="00B7676A"/>
    <w:rsid w:val="00B83559"/>
    <w:rsid w:val="00B853F1"/>
    <w:rsid w:val="00B86A43"/>
    <w:rsid w:val="00B8731D"/>
    <w:rsid w:val="00B91976"/>
    <w:rsid w:val="00B92CED"/>
    <w:rsid w:val="00B93319"/>
    <w:rsid w:val="00B940B3"/>
    <w:rsid w:val="00B94117"/>
    <w:rsid w:val="00B968C2"/>
    <w:rsid w:val="00BA028D"/>
    <w:rsid w:val="00BA1722"/>
    <w:rsid w:val="00BA236B"/>
    <w:rsid w:val="00BA3E7C"/>
    <w:rsid w:val="00BA5BC1"/>
    <w:rsid w:val="00BA62AA"/>
    <w:rsid w:val="00BA6C5D"/>
    <w:rsid w:val="00BA6DD4"/>
    <w:rsid w:val="00BB1636"/>
    <w:rsid w:val="00BB1B98"/>
    <w:rsid w:val="00BB4A4C"/>
    <w:rsid w:val="00BB5BAF"/>
    <w:rsid w:val="00BB6801"/>
    <w:rsid w:val="00BB7B1F"/>
    <w:rsid w:val="00BC12C5"/>
    <w:rsid w:val="00BC4D26"/>
    <w:rsid w:val="00BC5518"/>
    <w:rsid w:val="00BD054F"/>
    <w:rsid w:val="00BD078D"/>
    <w:rsid w:val="00BD2124"/>
    <w:rsid w:val="00BD2922"/>
    <w:rsid w:val="00BD2A9F"/>
    <w:rsid w:val="00BD429D"/>
    <w:rsid w:val="00BD44A9"/>
    <w:rsid w:val="00BD4B9A"/>
    <w:rsid w:val="00BD6D69"/>
    <w:rsid w:val="00BE1539"/>
    <w:rsid w:val="00BE4EDA"/>
    <w:rsid w:val="00BE68BC"/>
    <w:rsid w:val="00BF27FA"/>
    <w:rsid w:val="00BF35EB"/>
    <w:rsid w:val="00BF36A0"/>
    <w:rsid w:val="00BF3884"/>
    <w:rsid w:val="00BF52DE"/>
    <w:rsid w:val="00BF6116"/>
    <w:rsid w:val="00BF624E"/>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5557"/>
    <w:rsid w:val="00C32FD3"/>
    <w:rsid w:val="00C3347F"/>
    <w:rsid w:val="00C338D7"/>
    <w:rsid w:val="00C33B14"/>
    <w:rsid w:val="00C34F92"/>
    <w:rsid w:val="00C355EC"/>
    <w:rsid w:val="00C36B93"/>
    <w:rsid w:val="00C36DB4"/>
    <w:rsid w:val="00C36F3E"/>
    <w:rsid w:val="00C37A4C"/>
    <w:rsid w:val="00C40538"/>
    <w:rsid w:val="00C414D4"/>
    <w:rsid w:val="00C43EF4"/>
    <w:rsid w:val="00C4612C"/>
    <w:rsid w:val="00C47732"/>
    <w:rsid w:val="00C47D24"/>
    <w:rsid w:val="00C50963"/>
    <w:rsid w:val="00C50BD6"/>
    <w:rsid w:val="00C50FA2"/>
    <w:rsid w:val="00C51E26"/>
    <w:rsid w:val="00C54D16"/>
    <w:rsid w:val="00C55135"/>
    <w:rsid w:val="00C57A55"/>
    <w:rsid w:val="00C62A0C"/>
    <w:rsid w:val="00C634B0"/>
    <w:rsid w:val="00C635E2"/>
    <w:rsid w:val="00C6466F"/>
    <w:rsid w:val="00C66C29"/>
    <w:rsid w:val="00C704CF"/>
    <w:rsid w:val="00C724D0"/>
    <w:rsid w:val="00C72507"/>
    <w:rsid w:val="00C74397"/>
    <w:rsid w:val="00C74A04"/>
    <w:rsid w:val="00C74FAF"/>
    <w:rsid w:val="00C75629"/>
    <w:rsid w:val="00C76E2D"/>
    <w:rsid w:val="00C76FFF"/>
    <w:rsid w:val="00C77386"/>
    <w:rsid w:val="00C80421"/>
    <w:rsid w:val="00C818BB"/>
    <w:rsid w:val="00C81DFC"/>
    <w:rsid w:val="00C82214"/>
    <w:rsid w:val="00C844CE"/>
    <w:rsid w:val="00C84E28"/>
    <w:rsid w:val="00C84F08"/>
    <w:rsid w:val="00C87322"/>
    <w:rsid w:val="00C87CBA"/>
    <w:rsid w:val="00C90647"/>
    <w:rsid w:val="00C91310"/>
    <w:rsid w:val="00C95C7E"/>
    <w:rsid w:val="00CA0192"/>
    <w:rsid w:val="00CA1912"/>
    <w:rsid w:val="00CA23A5"/>
    <w:rsid w:val="00CA43F1"/>
    <w:rsid w:val="00CA4FDE"/>
    <w:rsid w:val="00CA6AC4"/>
    <w:rsid w:val="00CA70E7"/>
    <w:rsid w:val="00CB1E25"/>
    <w:rsid w:val="00CB228A"/>
    <w:rsid w:val="00CB2E17"/>
    <w:rsid w:val="00CB3056"/>
    <w:rsid w:val="00CB34D9"/>
    <w:rsid w:val="00CB377B"/>
    <w:rsid w:val="00CB3987"/>
    <w:rsid w:val="00CB41EA"/>
    <w:rsid w:val="00CB7E08"/>
    <w:rsid w:val="00CC4F4F"/>
    <w:rsid w:val="00CC5AD8"/>
    <w:rsid w:val="00CC76B0"/>
    <w:rsid w:val="00CD167A"/>
    <w:rsid w:val="00CD434F"/>
    <w:rsid w:val="00CE1D90"/>
    <w:rsid w:val="00CE2446"/>
    <w:rsid w:val="00CE5F47"/>
    <w:rsid w:val="00CE6986"/>
    <w:rsid w:val="00CE78F5"/>
    <w:rsid w:val="00CF14DF"/>
    <w:rsid w:val="00CF24D4"/>
    <w:rsid w:val="00CF3925"/>
    <w:rsid w:val="00CF3F2A"/>
    <w:rsid w:val="00D0133C"/>
    <w:rsid w:val="00D01536"/>
    <w:rsid w:val="00D027B9"/>
    <w:rsid w:val="00D0489B"/>
    <w:rsid w:val="00D052B4"/>
    <w:rsid w:val="00D07A8B"/>
    <w:rsid w:val="00D10971"/>
    <w:rsid w:val="00D10F72"/>
    <w:rsid w:val="00D167F5"/>
    <w:rsid w:val="00D17891"/>
    <w:rsid w:val="00D2033C"/>
    <w:rsid w:val="00D206E0"/>
    <w:rsid w:val="00D223CA"/>
    <w:rsid w:val="00D228B8"/>
    <w:rsid w:val="00D25E0F"/>
    <w:rsid w:val="00D26AFC"/>
    <w:rsid w:val="00D27637"/>
    <w:rsid w:val="00D30343"/>
    <w:rsid w:val="00D3584A"/>
    <w:rsid w:val="00D3635A"/>
    <w:rsid w:val="00D36920"/>
    <w:rsid w:val="00D36B09"/>
    <w:rsid w:val="00D434D3"/>
    <w:rsid w:val="00D4358F"/>
    <w:rsid w:val="00D443D7"/>
    <w:rsid w:val="00D5188B"/>
    <w:rsid w:val="00D520E7"/>
    <w:rsid w:val="00D53C66"/>
    <w:rsid w:val="00D554CD"/>
    <w:rsid w:val="00D56DA0"/>
    <w:rsid w:val="00D62793"/>
    <w:rsid w:val="00D627BE"/>
    <w:rsid w:val="00D6578B"/>
    <w:rsid w:val="00D65905"/>
    <w:rsid w:val="00D67CCC"/>
    <w:rsid w:val="00D67E6B"/>
    <w:rsid w:val="00D71B35"/>
    <w:rsid w:val="00D74DFD"/>
    <w:rsid w:val="00D76887"/>
    <w:rsid w:val="00D76A62"/>
    <w:rsid w:val="00D770C8"/>
    <w:rsid w:val="00D80302"/>
    <w:rsid w:val="00D81A2D"/>
    <w:rsid w:val="00D81CB0"/>
    <w:rsid w:val="00D82211"/>
    <w:rsid w:val="00D8365B"/>
    <w:rsid w:val="00D8559E"/>
    <w:rsid w:val="00D85697"/>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60A4"/>
    <w:rsid w:val="00DB0295"/>
    <w:rsid w:val="00DB0F60"/>
    <w:rsid w:val="00DB207B"/>
    <w:rsid w:val="00DB3285"/>
    <w:rsid w:val="00DB5138"/>
    <w:rsid w:val="00DB6108"/>
    <w:rsid w:val="00DC008F"/>
    <w:rsid w:val="00DD1E68"/>
    <w:rsid w:val="00DD4464"/>
    <w:rsid w:val="00DD6074"/>
    <w:rsid w:val="00DD693A"/>
    <w:rsid w:val="00DE125D"/>
    <w:rsid w:val="00DE5620"/>
    <w:rsid w:val="00DE5C6B"/>
    <w:rsid w:val="00DE6056"/>
    <w:rsid w:val="00DE6090"/>
    <w:rsid w:val="00DE64DF"/>
    <w:rsid w:val="00DF1CBC"/>
    <w:rsid w:val="00DF3EFE"/>
    <w:rsid w:val="00DF7CFF"/>
    <w:rsid w:val="00E02685"/>
    <w:rsid w:val="00E0642F"/>
    <w:rsid w:val="00E17DC5"/>
    <w:rsid w:val="00E21634"/>
    <w:rsid w:val="00E24294"/>
    <w:rsid w:val="00E251D2"/>
    <w:rsid w:val="00E25BA6"/>
    <w:rsid w:val="00E27141"/>
    <w:rsid w:val="00E272E4"/>
    <w:rsid w:val="00E27801"/>
    <w:rsid w:val="00E31382"/>
    <w:rsid w:val="00E31596"/>
    <w:rsid w:val="00E3510F"/>
    <w:rsid w:val="00E3663A"/>
    <w:rsid w:val="00E367AD"/>
    <w:rsid w:val="00E3733D"/>
    <w:rsid w:val="00E40792"/>
    <w:rsid w:val="00E41BFA"/>
    <w:rsid w:val="00E43DCB"/>
    <w:rsid w:val="00E45226"/>
    <w:rsid w:val="00E45436"/>
    <w:rsid w:val="00E46109"/>
    <w:rsid w:val="00E47CCC"/>
    <w:rsid w:val="00E47EAF"/>
    <w:rsid w:val="00E55664"/>
    <w:rsid w:val="00E563D9"/>
    <w:rsid w:val="00E56F2D"/>
    <w:rsid w:val="00E5710E"/>
    <w:rsid w:val="00E63F4F"/>
    <w:rsid w:val="00E64DA3"/>
    <w:rsid w:val="00E64F15"/>
    <w:rsid w:val="00E65E17"/>
    <w:rsid w:val="00E66EF9"/>
    <w:rsid w:val="00E679F9"/>
    <w:rsid w:val="00E710F2"/>
    <w:rsid w:val="00E72731"/>
    <w:rsid w:val="00E73A87"/>
    <w:rsid w:val="00E752EA"/>
    <w:rsid w:val="00E757A9"/>
    <w:rsid w:val="00E76BB9"/>
    <w:rsid w:val="00E76C52"/>
    <w:rsid w:val="00E80B1C"/>
    <w:rsid w:val="00E8231B"/>
    <w:rsid w:val="00E870E4"/>
    <w:rsid w:val="00E8796B"/>
    <w:rsid w:val="00E87A06"/>
    <w:rsid w:val="00E90C07"/>
    <w:rsid w:val="00E93F27"/>
    <w:rsid w:val="00E94350"/>
    <w:rsid w:val="00E97B77"/>
    <w:rsid w:val="00EA060C"/>
    <w:rsid w:val="00EA303F"/>
    <w:rsid w:val="00EA4041"/>
    <w:rsid w:val="00EA4693"/>
    <w:rsid w:val="00EA4C6B"/>
    <w:rsid w:val="00EA7109"/>
    <w:rsid w:val="00EB103A"/>
    <w:rsid w:val="00EB256E"/>
    <w:rsid w:val="00EB26B6"/>
    <w:rsid w:val="00EB4717"/>
    <w:rsid w:val="00EB6D26"/>
    <w:rsid w:val="00EB70EE"/>
    <w:rsid w:val="00EC0190"/>
    <w:rsid w:val="00EC3146"/>
    <w:rsid w:val="00EC4BB0"/>
    <w:rsid w:val="00EC4C64"/>
    <w:rsid w:val="00EC7202"/>
    <w:rsid w:val="00ED2843"/>
    <w:rsid w:val="00ED2DE6"/>
    <w:rsid w:val="00ED3EF5"/>
    <w:rsid w:val="00ED4AAB"/>
    <w:rsid w:val="00ED6B94"/>
    <w:rsid w:val="00EE285A"/>
    <w:rsid w:val="00EE3372"/>
    <w:rsid w:val="00EE5549"/>
    <w:rsid w:val="00EE5A45"/>
    <w:rsid w:val="00EE6F7A"/>
    <w:rsid w:val="00EF1F94"/>
    <w:rsid w:val="00EF273A"/>
    <w:rsid w:val="00EF2D87"/>
    <w:rsid w:val="00EF46D9"/>
    <w:rsid w:val="00EF6148"/>
    <w:rsid w:val="00EF7E3E"/>
    <w:rsid w:val="00F03A6B"/>
    <w:rsid w:val="00F04F4D"/>
    <w:rsid w:val="00F071B9"/>
    <w:rsid w:val="00F07604"/>
    <w:rsid w:val="00F07FED"/>
    <w:rsid w:val="00F109DA"/>
    <w:rsid w:val="00F122F6"/>
    <w:rsid w:val="00F138E7"/>
    <w:rsid w:val="00F14625"/>
    <w:rsid w:val="00F15189"/>
    <w:rsid w:val="00F1598A"/>
    <w:rsid w:val="00F20F66"/>
    <w:rsid w:val="00F21E51"/>
    <w:rsid w:val="00F25056"/>
    <w:rsid w:val="00F259DB"/>
    <w:rsid w:val="00F26716"/>
    <w:rsid w:val="00F26C97"/>
    <w:rsid w:val="00F30FA6"/>
    <w:rsid w:val="00F3287A"/>
    <w:rsid w:val="00F33A2E"/>
    <w:rsid w:val="00F34BCF"/>
    <w:rsid w:val="00F351DC"/>
    <w:rsid w:val="00F3576A"/>
    <w:rsid w:val="00F35EB0"/>
    <w:rsid w:val="00F373D8"/>
    <w:rsid w:val="00F37EF5"/>
    <w:rsid w:val="00F41228"/>
    <w:rsid w:val="00F41308"/>
    <w:rsid w:val="00F41387"/>
    <w:rsid w:val="00F4308C"/>
    <w:rsid w:val="00F43818"/>
    <w:rsid w:val="00F43B50"/>
    <w:rsid w:val="00F43ED0"/>
    <w:rsid w:val="00F44AAE"/>
    <w:rsid w:val="00F4545C"/>
    <w:rsid w:val="00F53ADF"/>
    <w:rsid w:val="00F53EE8"/>
    <w:rsid w:val="00F545A8"/>
    <w:rsid w:val="00F5475F"/>
    <w:rsid w:val="00F54857"/>
    <w:rsid w:val="00F5666F"/>
    <w:rsid w:val="00F56E41"/>
    <w:rsid w:val="00F571EC"/>
    <w:rsid w:val="00F57357"/>
    <w:rsid w:val="00F57ABE"/>
    <w:rsid w:val="00F622D7"/>
    <w:rsid w:val="00F658A9"/>
    <w:rsid w:val="00F71652"/>
    <w:rsid w:val="00F74407"/>
    <w:rsid w:val="00F764BE"/>
    <w:rsid w:val="00F765CB"/>
    <w:rsid w:val="00F77117"/>
    <w:rsid w:val="00F81EEF"/>
    <w:rsid w:val="00F826D8"/>
    <w:rsid w:val="00F82CFA"/>
    <w:rsid w:val="00F84AF1"/>
    <w:rsid w:val="00F86E9A"/>
    <w:rsid w:val="00F879C4"/>
    <w:rsid w:val="00F87D53"/>
    <w:rsid w:val="00F9196B"/>
    <w:rsid w:val="00F942C6"/>
    <w:rsid w:val="00F94451"/>
    <w:rsid w:val="00F9448A"/>
    <w:rsid w:val="00F947D6"/>
    <w:rsid w:val="00F94CDC"/>
    <w:rsid w:val="00F9579E"/>
    <w:rsid w:val="00F961BE"/>
    <w:rsid w:val="00F975DB"/>
    <w:rsid w:val="00FA029F"/>
    <w:rsid w:val="00FA16AF"/>
    <w:rsid w:val="00FA3A68"/>
    <w:rsid w:val="00FA4BA8"/>
    <w:rsid w:val="00FA4E6F"/>
    <w:rsid w:val="00FA5C1A"/>
    <w:rsid w:val="00FA6EFF"/>
    <w:rsid w:val="00FB0F2E"/>
    <w:rsid w:val="00FB3E04"/>
    <w:rsid w:val="00FB4F23"/>
    <w:rsid w:val="00FB7092"/>
    <w:rsid w:val="00FC1860"/>
    <w:rsid w:val="00FC1B7F"/>
    <w:rsid w:val="00FC1F3B"/>
    <w:rsid w:val="00FC4A8E"/>
    <w:rsid w:val="00FC5688"/>
    <w:rsid w:val="00FC5FBC"/>
    <w:rsid w:val="00FD13BC"/>
    <w:rsid w:val="00FD3169"/>
    <w:rsid w:val="00FD4961"/>
    <w:rsid w:val="00FD7976"/>
    <w:rsid w:val="00FE0686"/>
    <w:rsid w:val="00FE2EE7"/>
    <w:rsid w:val="00FE70A6"/>
    <w:rsid w:val="00FE7FF1"/>
    <w:rsid w:val="00FF0FE9"/>
    <w:rsid w:val="00FF248A"/>
    <w:rsid w:val="00FF35A0"/>
    <w:rsid w:val="00FF3F96"/>
    <w:rsid w:val="00FF55B2"/>
    <w:rsid w:val="00FF674A"/>
    <w:rsid w:val="00FF680D"/>
    <w:rsid w:val="0495CCF7"/>
    <w:rsid w:val="07F1EE79"/>
    <w:rsid w:val="09F54F45"/>
    <w:rsid w:val="0A8FBBD0"/>
    <w:rsid w:val="0AF57093"/>
    <w:rsid w:val="0C42CF4F"/>
    <w:rsid w:val="0EA5E182"/>
    <w:rsid w:val="0EC41918"/>
    <w:rsid w:val="10061C9D"/>
    <w:rsid w:val="12BB3FBD"/>
    <w:rsid w:val="13492141"/>
    <w:rsid w:val="1764BB25"/>
    <w:rsid w:val="1B8C8F36"/>
    <w:rsid w:val="1BAB81EA"/>
    <w:rsid w:val="1CF578A7"/>
    <w:rsid w:val="1DA21716"/>
    <w:rsid w:val="1DCD0955"/>
    <w:rsid w:val="1DD28109"/>
    <w:rsid w:val="1FBEB9D8"/>
    <w:rsid w:val="24938F55"/>
    <w:rsid w:val="24C12794"/>
    <w:rsid w:val="2D0EB8EB"/>
    <w:rsid w:val="2E3C8DBF"/>
    <w:rsid w:val="2FE1B148"/>
    <w:rsid w:val="305F846D"/>
    <w:rsid w:val="3125B9EF"/>
    <w:rsid w:val="31F82D54"/>
    <w:rsid w:val="3226EE42"/>
    <w:rsid w:val="344D449B"/>
    <w:rsid w:val="3620E08F"/>
    <w:rsid w:val="39E8EA21"/>
    <w:rsid w:val="3A2C40A5"/>
    <w:rsid w:val="3E345A25"/>
    <w:rsid w:val="3F3F5531"/>
    <w:rsid w:val="43C35654"/>
    <w:rsid w:val="4443ABE9"/>
    <w:rsid w:val="446F7F93"/>
    <w:rsid w:val="4DC8A471"/>
    <w:rsid w:val="4E7292C8"/>
    <w:rsid w:val="509E8BC7"/>
    <w:rsid w:val="51C3BE5B"/>
    <w:rsid w:val="53CE9454"/>
    <w:rsid w:val="53D0A19B"/>
    <w:rsid w:val="5496B8E0"/>
    <w:rsid w:val="55F12BD5"/>
    <w:rsid w:val="5C5A937A"/>
    <w:rsid w:val="5F0AA3AA"/>
    <w:rsid w:val="5F641054"/>
    <w:rsid w:val="605F5901"/>
    <w:rsid w:val="60A9AB95"/>
    <w:rsid w:val="62172B2A"/>
    <w:rsid w:val="64E2CF08"/>
    <w:rsid w:val="6719BFB8"/>
    <w:rsid w:val="6A6F1FD1"/>
    <w:rsid w:val="6A977F74"/>
    <w:rsid w:val="6CF84E84"/>
    <w:rsid w:val="6E3A45EA"/>
    <w:rsid w:val="6E50DB6E"/>
    <w:rsid w:val="70104D7C"/>
    <w:rsid w:val="720CD4D4"/>
    <w:rsid w:val="734CB38E"/>
    <w:rsid w:val="7512A97B"/>
    <w:rsid w:val="76B15819"/>
    <w:rsid w:val="76D80BBD"/>
    <w:rsid w:val="77249E11"/>
    <w:rsid w:val="7750814B"/>
    <w:rsid w:val="79308A6E"/>
    <w:rsid w:val="7A6030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480F3C92"/>
  <w15:docId w15:val="{D60E3189-E263-4A1E-8BD9-6610D1F8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2"/>
    <w:next w:val="BodyCopy"/>
    <w:link w:val="Heading5Char"/>
    <w:unhideWhenUsed/>
    <w:qFormat/>
    <w:locked/>
    <w:rsid w:val="009A5010"/>
    <w:pPr>
      <w:spacing w:before="120" w:beforeAutospacing="0" w:after="240"/>
      <w:outlineLvl w:val="4"/>
    </w:p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9A5010"/>
    <w:rPr>
      <w:rFonts w:eastAsia="Times New Roman"/>
      <w:b/>
      <w:color w:val="FFFFFF" w:themeColor="background1"/>
      <w:szCs w:val="80"/>
      <w:shd w:val="clear" w:color="auto" w:fill="3D2262" w:themeFill="accent1"/>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Bullet">
    <w:name w:val="List Bullet"/>
    <w:basedOn w:val="Normal"/>
    <w:uiPriority w:val="99"/>
    <w:qFormat/>
    <w:rsid w:val="00624BA6"/>
    <w:pPr>
      <w:numPr>
        <w:numId w:val="8"/>
      </w:numPr>
      <w:tabs>
        <w:tab w:val="clear" w:pos="1080"/>
      </w:tabs>
      <w:spacing w:before="0" w:after="0" w:line="240" w:lineRule="auto"/>
      <w:ind w:left="426" w:hanging="426"/>
    </w:pPr>
    <w:rPr>
      <w:rFonts w:ascii="Calibri" w:eastAsia="Times New Roman" w:hAnsi="Calibri" w:cs="Times New Roman"/>
      <w:color w:val="auto"/>
      <w:szCs w:val="20"/>
      <w:lang w:eastAsia="en-US"/>
    </w:rPr>
  </w:style>
  <w:style w:type="paragraph" w:styleId="ListParagraph">
    <w:name w:val="List Paragraph"/>
    <w:basedOn w:val="Normal"/>
    <w:uiPriority w:val="34"/>
    <w:qFormat/>
    <w:locked/>
    <w:rsid w:val="00A45FDB"/>
    <w:pPr>
      <w:spacing w:before="0" w:after="0" w:line="240" w:lineRule="auto"/>
      <w:ind w:left="720"/>
      <w:contextualSpacing/>
    </w:pPr>
    <w:rPr>
      <w:rFonts w:ascii="Calibri" w:eastAsia="Times New Roman" w:hAnsi="Calibri" w:cs="Times New Roman"/>
      <w:color w:val="auto"/>
      <w:szCs w:val="20"/>
      <w:lang w:eastAsia="en-US"/>
    </w:rPr>
  </w:style>
  <w:style w:type="paragraph" w:customStyle="1" w:styleId="Default">
    <w:name w:val="Default"/>
    <w:rsid w:val="001271CC"/>
    <w:pPr>
      <w:autoSpaceDE w:val="0"/>
      <w:autoSpaceDN w:val="0"/>
      <w:adjustRightInd w:val="0"/>
    </w:pPr>
    <w:rPr>
      <w:rFonts w:ascii="Times New Roman" w:eastAsia="Times New Roman" w:hAnsi="Times New Roman" w:cs="Times New Roman"/>
      <w:color w:val="000000"/>
    </w:rPr>
  </w:style>
  <w:style w:type="paragraph" w:styleId="NormalWeb">
    <w:name w:val="Normal (Web)"/>
    <w:basedOn w:val="Normal"/>
    <w:uiPriority w:val="99"/>
    <w:semiHidden/>
    <w:unhideWhenUsed/>
    <w:rsid w:val="001A0B3E"/>
    <w:pPr>
      <w:spacing w:before="100" w:beforeAutospacing="1" w:after="100" w:afterAutospacing="1" w:line="240" w:lineRule="auto"/>
    </w:pPr>
    <w:rPr>
      <w:rFonts w:ascii="Times New Roman" w:eastAsia="Times New Roman" w:hAnsi="Times New Roman" w:cs="Times New Roman"/>
      <w:color w:val="auto"/>
    </w:rPr>
  </w:style>
  <w:style w:type="paragraph" w:customStyle="1" w:styleId="pf0">
    <w:name w:val="pf0"/>
    <w:basedOn w:val="Normal"/>
    <w:rsid w:val="00D76887"/>
    <w:pPr>
      <w:spacing w:before="100" w:beforeAutospacing="1" w:after="100" w:afterAutospacing="1" w:line="240" w:lineRule="auto"/>
    </w:pPr>
    <w:rPr>
      <w:rFonts w:ascii="Times New Roman" w:eastAsia="Times New Roman" w:hAnsi="Times New Roman" w:cs="Times New Roman"/>
      <w:color w:val="auto"/>
    </w:rPr>
  </w:style>
  <w:style w:type="character" w:customStyle="1" w:styleId="cf01">
    <w:name w:val="cf01"/>
    <w:basedOn w:val="DefaultParagraphFont"/>
    <w:rsid w:val="00D768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3623">
      <w:bodyDiv w:val="1"/>
      <w:marLeft w:val="0"/>
      <w:marRight w:val="0"/>
      <w:marTop w:val="0"/>
      <w:marBottom w:val="0"/>
      <w:divBdr>
        <w:top w:val="none" w:sz="0" w:space="0" w:color="auto"/>
        <w:left w:val="none" w:sz="0" w:space="0" w:color="auto"/>
        <w:bottom w:val="none" w:sz="0" w:space="0" w:color="auto"/>
        <w:right w:val="none" w:sz="0" w:space="0" w:color="auto"/>
      </w:divBdr>
    </w:div>
    <w:div w:id="494881803">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684475184">
      <w:bodyDiv w:val="1"/>
      <w:marLeft w:val="0"/>
      <w:marRight w:val="0"/>
      <w:marTop w:val="0"/>
      <w:marBottom w:val="0"/>
      <w:divBdr>
        <w:top w:val="none" w:sz="0" w:space="0" w:color="auto"/>
        <w:left w:val="none" w:sz="0" w:space="0" w:color="auto"/>
        <w:bottom w:val="none" w:sz="0" w:space="0" w:color="auto"/>
        <w:right w:val="none" w:sz="0" w:space="0" w:color="auto"/>
      </w:divBdr>
    </w:div>
    <w:div w:id="787891446">
      <w:bodyDiv w:val="1"/>
      <w:marLeft w:val="0"/>
      <w:marRight w:val="0"/>
      <w:marTop w:val="0"/>
      <w:marBottom w:val="0"/>
      <w:divBdr>
        <w:top w:val="none" w:sz="0" w:space="0" w:color="auto"/>
        <w:left w:val="none" w:sz="0" w:space="0" w:color="auto"/>
        <w:bottom w:val="none" w:sz="0" w:space="0" w:color="auto"/>
        <w:right w:val="none" w:sz="0" w:space="0" w:color="auto"/>
      </w:divBdr>
    </w:div>
    <w:div w:id="1533153730">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4833489">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tyandquality.gov.au/standards/nsqhs-standards" TargetMode="External"/><Relationship Id="rId18" Type="http://schemas.openxmlformats.org/officeDocument/2006/relationships/image" Target="media/image1.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myagedcare.gov.au/make-a-referral" TargetMode="External"/><Relationship Id="rId17" Type="http://schemas.openxmlformats.org/officeDocument/2006/relationships/hyperlink" Target="https://www.dva.gov.au/get-support/health-support/veteran-healthcare-cards/veteran-car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egislation.act.gov.au/di/2024-305/" TargetMode="External"/><Relationship Id="rId20" Type="http://schemas.openxmlformats.org/officeDocument/2006/relationships/image" Target="media/image3.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Intake@act.gov.a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discommission.gov.au/rules-and-standards/ndis-practice-standards"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edcarequality.gov.au/providers/quality-standards" TargetMode="External"/><Relationship Id="rId22" Type="http://schemas.openxmlformats.org/officeDocument/2006/relationships/hyperlink" Target="https://www.canberrahealthservices.act.gov.au/accessibility" TargetMode="External"/><Relationship Id="rId27" Type="http://schemas.openxmlformats.org/officeDocument/2006/relationships/image" Target="media/image7.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othy%20bethune\Downloads\CHS%20Procedure%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6C7D4CD5D42959E4121DDA6BEF0F1"/>
        <w:category>
          <w:name w:val="General"/>
          <w:gallery w:val="placeholder"/>
        </w:category>
        <w:types>
          <w:type w:val="bbPlcHdr"/>
        </w:types>
        <w:behaviors>
          <w:behavior w:val="content"/>
        </w:behaviors>
        <w:guid w:val="{FC5B266E-45B2-4C90-BD3E-1B1B9133296B}"/>
      </w:docPartPr>
      <w:docPartBody>
        <w:p w:rsidR="00E32C66" w:rsidRDefault="00E32C66" w:rsidP="00E32C66">
          <w:pPr>
            <w:pStyle w:val="C0F6C7D4CD5D42959E4121DDA6BEF0F1"/>
          </w:pPr>
          <w:r>
            <w:rPr>
              <w:noProof/>
              <w:sz w:val="20"/>
              <w:szCs w:val="20"/>
            </w:rPr>
            <w:drawing>
              <wp:inline distT="0" distB="0" distL="0" distR="0" wp14:anchorId="409606F9" wp14:editId="409606FA">
                <wp:extent cx="282575" cy="285750"/>
                <wp:effectExtent l="0" t="0" r="3175" b="0"/>
                <wp:docPr id="2064111464"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EB863390737247A49398894EB96EB428"/>
        <w:category>
          <w:name w:val="General"/>
          <w:gallery w:val="placeholder"/>
        </w:category>
        <w:types>
          <w:type w:val="bbPlcHdr"/>
        </w:types>
        <w:behaviors>
          <w:behavior w:val="content"/>
        </w:behaviors>
        <w:guid w:val="{90C3CFF2-F806-43CC-BF1C-0FA9BF7E3F20}"/>
      </w:docPartPr>
      <w:docPartBody>
        <w:p w:rsidR="00E32C66" w:rsidRDefault="00E32C66" w:rsidP="00E32C66">
          <w:pPr>
            <w:pStyle w:val="EB863390737247A49398894EB96EB428"/>
          </w:pPr>
          <w:r w:rsidRPr="00EE29F8">
            <w:rPr>
              <w:rStyle w:val="PlaceholderText"/>
            </w:rPr>
            <w:t>Choose an item.</w:t>
          </w:r>
        </w:p>
      </w:docPartBody>
    </w:docPart>
    <w:docPart>
      <w:docPartPr>
        <w:name w:val="2760ABF70CF241019D9AA7477EE396EA"/>
        <w:category>
          <w:name w:val="General"/>
          <w:gallery w:val="placeholder"/>
        </w:category>
        <w:types>
          <w:type w:val="bbPlcHdr"/>
        </w:types>
        <w:behaviors>
          <w:behavior w:val="content"/>
        </w:behaviors>
        <w:guid w:val="{893EFA87-1A71-4527-AF26-6560F491ED18}"/>
      </w:docPartPr>
      <w:docPartBody>
        <w:p w:rsidR="00E32C66" w:rsidRPr="00F26C97" w:rsidRDefault="00E32C66" w:rsidP="00185FE8">
          <w:pPr>
            <w:pStyle w:val="Bottomblocktext"/>
            <w:rPr>
              <w:b/>
              <w:bCs w:val="0"/>
              <w:sz w:val="20"/>
              <w:szCs w:val="20"/>
            </w:rPr>
          </w:pPr>
          <w:r>
            <w:rPr>
              <w:b/>
              <w:bCs w:val="0"/>
              <w:noProof/>
              <w:sz w:val="20"/>
              <w:szCs w:val="20"/>
            </w:rPr>
            <w:drawing>
              <wp:inline distT="0" distB="0" distL="0" distR="0" wp14:anchorId="409606FB" wp14:editId="409606FC">
                <wp:extent cx="338275" cy="331065"/>
                <wp:effectExtent l="0" t="0" r="5080" b="0"/>
                <wp:docPr id="1810886142"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09606FD" wp14:editId="409606FE">
                <wp:extent cx="143919" cy="139700"/>
                <wp:effectExtent l="0" t="0" r="8890" b="0"/>
                <wp:docPr id="850724884"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E32C66" w:rsidRPr="00F26C97" w:rsidRDefault="00E32C66" w:rsidP="00185FE8">
          <w:pPr>
            <w:pStyle w:val="Bottomblocktext"/>
            <w:rPr>
              <w:b/>
              <w:bCs w:val="0"/>
              <w:sz w:val="20"/>
              <w:szCs w:val="20"/>
            </w:rPr>
          </w:pPr>
          <w:r>
            <w:rPr>
              <w:b/>
              <w:bCs w:val="0"/>
              <w:noProof/>
              <w:sz w:val="20"/>
              <w:szCs w:val="20"/>
            </w:rPr>
            <w:drawing>
              <wp:inline distT="0" distB="0" distL="0" distR="0" wp14:anchorId="409606FF" wp14:editId="40960700">
                <wp:extent cx="326104" cy="323850"/>
                <wp:effectExtent l="0" t="0" r="0" b="0"/>
                <wp:docPr id="1059734526"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0960701" wp14:editId="40960702">
                <wp:extent cx="143919" cy="139700"/>
                <wp:effectExtent l="0" t="0" r="8890" b="0"/>
                <wp:docPr id="2016001117"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E32C66" w:rsidRDefault="00E32C66" w:rsidP="00185FE8">
          <w:pPr>
            <w:pStyle w:val="Bottomblocktext"/>
            <w:rPr>
              <w:sz w:val="20"/>
              <w:szCs w:val="20"/>
            </w:rPr>
          </w:pPr>
          <w:hyperlink r:id="rId8" w:history="1">
            <w:r w:rsidRPr="00350211">
              <w:rPr>
                <w:rStyle w:val="Hyperlink"/>
                <w:sz w:val="20"/>
                <w:szCs w:val="20"/>
              </w:rPr>
              <w:t>canberrahealthservices.act.gov.au/accessibility</w:t>
            </w:r>
          </w:hyperlink>
        </w:p>
        <w:p w:rsidR="00E32C66" w:rsidRDefault="00E32C66" w:rsidP="00E32C66">
          <w:pPr>
            <w:pStyle w:val="2760ABF70CF241019D9AA7477EE396EA"/>
          </w:pPr>
          <w:r>
            <w:rPr>
              <w:b/>
              <w:bCs/>
              <w:noProof/>
            </w:rPr>
            <w:drawing>
              <wp:inline distT="0" distB="0" distL="0" distR="0" wp14:anchorId="40960703" wp14:editId="40960704">
                <wp:extent cx="1323833" cy="309418"/>
                <wp:effectExtent l="0" t="0" r="0" b="0"/>
                <wp:docPr id="94334007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9D"/>
    <w:rsid w:val="000066DC"/>
    <w:rsid w:val="00006EB3"/>
    <w:rsid w:val="0008558A"/>
    <w:rsid w:val="00091525"/>
    <w:rsid w:val="000A2B9D"/>
    <w:rsid w:val="00103E2A"/>
    <w:rsid w:val="00105BC1"/>
    <w:rsid w:val="001774BB"/>
    <w:rsid w:val="0026232D"/>
    <w:rsid w:val="002B6A7B"/>
    <w:rsid w:val="002C6287"/>
    <w:rsid w:val="002D30CD"/>
    <w:rsid w:val="0031725E"/>
    <w:rsid w:val="003546FC"/>
    <w:rsid w:val="003B1E1E"/>
    <w:rsid w:val="003B36E1"/>
    <w:rsid w:val="004346B6"/>
    <w:rsid w:val="00463014"/>
    <w:rsid w:val="00471889"/>
    <w:rsid w:val="00522385"/>
    <w:rsid w:val="005405AD"/>
    <w:rsid w:val="00585B10"/>
    <w:rsid w:val="00592BCC"/>
    <w:rsid w:val="006D1D63"/>
    <w:rsid w:val="007A6298"/>
    <w:rsid w:val="007B4C0C"/>
    <w:rsid w:val="007C3CCD"/>
    <w:rsid w:val="007D56FD"/>
    <w:rsid w:val="00806A42"/>
    <w:rsid w:val="008A7FD7"/>
    <w:rsid w:val="00914B7D"/>
    <w:rsid w:val="00937D16"/>
    <w:rsid w:val="009571CD"/>
    <w:rsid w:val="009916AC"/>
    <w:rsid w:val="009A2D07"/>
    <w:rsid w:val="00A75F47"/>
    <w:rsid w:val="00AA5C5C"/>
    <w:rsid w:val="00AB5B1A"/>
    <w:rsid w:val="00AB5C05"/>
    <w:rsid w:val="00B05BC7"/>
    <w:rsid w:val="00B35094"/>
    <w:rsid w:val="00B37B76"/>
    <w:rsid w:val="00B41542"/>
    <w:rsid w:val="00B41665"/>
    <w:rsid w:val="00B4400D"/>
    <w:rsid w:val="00B7175C"/>
    <w:rsid w:val="00C52F45"/>
    <w:rsid w:val="00C74FAF"/>
    <w:rsid w:val="00C87322"/>
    <w:rsid w:val="00CC0EAD"/>
    <w:rsid w:val="00DE1D10"/>
    <w:rsid w:val="00DF7CFF"/>
    <w:rsid w:val="00E32C66"/>
    <w:rsid w:val="00E47CCC"/>
    <w:rsid w:val="00E66EF9"/>
    <w:rsid w:val="00E93311"/>
    <w:rsid w:val="00EF2D87"/>
    <w:rsid w:val="00F25DD1"/>
    <w:rsid w:val="00F32407"/>
    <w:rsid w:val="00F33A2E"/>
    <w:rsid w:val="00F43ED0"/>
    <w:rsid w:val="00F975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C66"/>
    <w:rPr>
      <w:color w:val="808080"/>
    </w:rPr>
  </w:style>
  <w:style w:type="character" w:styleId="Hyperlink">
    <w:name w:val="Hyperlink"/>
    <w:uiPriority w:val="99"/>
    <w:rsid w:val="00E32C66"/>
    <w:rPr>
      <w:color w:val="auto"/>
      <w:u w:val="single"/>
    </w:rPr>
  </w:style>
  <w:style w:type="paragraph" w:customStyle="1" w:styleId="Bottomblocktext">
    <w:name w:val="Bottom block text"/>
    <w:basedOn w:val="Normal"/>
    <w:uiPriority w:val="99"/>
    <w:rsid w:val="00E32C66"/>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C0F6C7D4CD5D42959E4121DDA6BEF0F1">
    <w:name w:val="C0F6C7D4CD5D42959E4121DDA6BEF0F1"/>
    <w:rsid w:val="00E32C66"/>
    <w:pPr>
      <w:spacing w:line="278" w:lineRule="auto"/>
    </w:pPr>
    <w:rPr>
      <w:sz w:val="24"/>
      <w:szCs w:val="24"/>
    </w:rPr>
  </w:style>
  <w:style w:type="paragraph" w:customStyle="1" w:styleId="EB863390737247A49398894EB96EB428">
    <w:name w:val="EB863390737247A49398894EB96EB428"/>
    <w:rsid w:val="00E32C66"/>
    <w:pPr>
      <w:spacing w:line="278" w:lineRule="auto"/>
    </w:pPr>
    <w:rPr>
      <w:sz w:val="24"/>
      <w:szCs w:val="24"/>
    </w:rPr>
  </w:style>
  <w:style w:type="paragraph" w:customStyle="1" w:styleId="2760ABF70CF241019D9AA7477EE396EA">
    <w:name w:val="2760ABF70CF241019D9AA7477EE396EA"/>
    <w:rsid w:val="00E32C6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2025-03-20T13:00:00+00:00</Approval_x0020_Date>
    <Review_x0020_Date xmlns="690b2128-8961-48af-a473-22c34a9accba">2029-03-31T13:00:00+00:00</Review_x0020_Date>
    <TaxCatchAll xmlns="c0239a80-7f07-4ed7-82c3-24ad7d76ada5">
      <Value>432</Value>
      <Value>418</Value>
      <Value>417</Value>
      <Value>416</Value>
      <Value>415</Value>
    </TaxCatchAll>
    <Version_x0020_Number xmlns="690b2128-8961-48af-a473-22c34a9accba">1</Version_x0020_Number>
    <Notes0 xmlns="690b2128-8961-48af-a473-22c34a9accba" xsi:nil="true"/>
    <Key_x0020_Words xmlns="690b2128-8961-48af-a473-22c34a9accba">Community Care Program, Central Health Intake, CHI, Referral, Eligibility, Prioritisation Community Nursing, Nutrition, Dietitian, Occupational Therapy, Physiotherapy, Podiatry, Social Work, Health Promotion.</Key_x0020_Words>
    <Type_x0020_of_x0020_Document xmlns="690b2128-8961-48af-a473-22c34a9accba">Guideline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CHS20/291 Community Care Program Referral Management.</Replaces_x003a_>
    <ISD_x0020_Submitted xmlns="690b2128-8961-48af-a473-22c34a9accba">Not Required</ISD_x0020_Submitted>
    <Risk_x0020_Rating xmlns="690b2128-8961-48af-a473-22c34a9accba">Medium</Risk_x0020_Rating>
    <Description0 xmlns="690b2128-8961-48af-a473-22c34a9accba">The purpose of this document is to provide clear information to referrers regarding entry crite-ria and referral processes for the Community Care Program (CCP).</Description0>
    <Display_x0020_on_x0020_Internet xmlns="690b2128-8961-48af-a473-22c34a9accba">true</Display_x0020_on_x0020_Internet>
    <Related_x0020_Documents xmlns="690b2128-8961-48af-a473-22c34a9accba" xsi:nil="true"/>
    <Decision_x0020_Number xmlns="690b2128-8961-48af-a473-22c34a9accba">CHS25/151</Decision_x0020_Number>
    <RelatedPolicies_x002c_ProceduresGuidelines xmlns="690b2128-8961-48af-a473-22c34a9accba">
      <Value>16465</Value>
      <Value>16472</Value>
      <Value>15979</Value>
      <Value>15939</Value>
      <Value>17628</Value>
      <Value>16372</Value>
      <Value>16787</Value>
      <Value>17384</Value>
      <Value>17288</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Rehabilitation, Aged and Community Services (RACS) - Community Care</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C770B-3567-409D-A26A-3EB14A960136}">
  <ds:schemaRefs>
    <ds:schemaRef ds:uri="http://schemas.microsoft.com/office/2006/documentManagement/types"/>
    <ds:schemaRef ds:uri="http://www.w3.org/XML/1998/namespace"/>
    <ds:schemaRef ds:uri="http://schemas.openxmlformats.org/package/2006/metadata/core-properties"/>
    <ds:schemaRef ds:uri="690b2128-8961-48af-a473-22c34a9accba"/>
    <ds:schemaRef ds:uri="http://purl.org/dc/dcmitype/"/>
    <ds:schemaRef ds:uri="http://purl.org/dc/elements/1.1/"/>
    <ds:schemaRef ds:uri="http://purl.org/dc/terms/"/>
    <ds:schemaRef ds:uri="http://schemas.microsoft.com/office/infopath/2007/PartnerControls"/>
    <ds:schemaRef ds:uri="c0239a80-7f07-4ed7-82c3-24ad7d76ada5"/>
    <ds:schemaRef ds:uri="http://schemas.microsoft.com/office/2006/metadata/properties"/>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AD454B62-8362-4743-B463-E70BA8252D27}">
  <ds:schemaRefs>
    <ds:schemaRef ds:uri="http://schemas.microsoft.com/sharepoint/v3/contenttype/forms"/>
  </ds:schemaRefs>
</ds:datastoreItem>
</file>

<file path=customXml/itemProps4.xml><?xml version="1.0" encoding="utf-8"?>
<ds:datastoreItem xmlns:ds="http://schemas.openxmlformats.org/officeDocument/2006/customXml" ds:itemID="{4380F9EE-2869-46C9-B1F9-46989CFB0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CHS Procedure Template</Template>
  <TotalTime>7</TotalTime>
  <Pages>17</Pages>
  <Words>3729</Words>
  <Characters>22002</Characters>
  <Application>Microsoft Office Word</Application>
  <DocSecurity>0</DocSecurity>
  <Lines>544</Lines>
  <Paragraphs>340</Paragraphs>
  <ScaleCrop>false</ScaleCrop>
  <Company>Canberra Health Services</Company>
  <LinksUpToDate>false</LinksUpToDate>
  <CharactersWithSpaces>25620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Care Program Eligibility and Referral Management</dc:title>
  <dc:creator>Bethune, Timothy (Health)</dc:creator>
  <cp:lastModifiedBy>Rusanov, Zoia</cp:lastModifiedBy>
  <cp:revision>6</cp:revision>
  <cp:lastPrinted>2024-12-05T00:32:00Z</cp:lastPrinted>
  <dcterms:created xsi:type="dcterms:W3CDTF">2025-04-04T02:46:00Z</dcterms:created>
  <dcterms:modified xsi:type="dcterms:W3CDTF">2025-04-17T05:44:00Z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(Territory)|bbb6fb4a-2117-4ff9-8364-021a762deae2;#418;#Mental Health Act 2015 (Territory)|f8701ef3-747f-4928-a8d6-c930591714da;#417;#Work Health and Safety Act 2011 (Territory)|ff017976-c7e7-4dc1-b890-63352415bc5e;#432;#Carers Recognition Act 2021 (Territory)|a9c8282c-cc19-42a3-a6c3-de05b442298b</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(Territory)|bbb6fb4a-2117-4ff9-8364-021a762deae2;#418;#Mental Health Act 2015 (Territory)|f8701ef3-747f-4928-a8d6-c930591714da;#417;#Work Health and Safety Act 2011 (Territory)|ff017976-c7e7-4dc1-b890-63352415bc5e;#432;#Carers Recognition Act 2021 (Territory)|a9c8282c-cc19-42a3-a6c3-de05b442298b</vt:lpwstr>
  </property>
</Properties>
</file>