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21DAA" w14:textId="77777777" w:rsidR="001B1D4D" w:rsidRDefault="00723E7D" w:rsidP="001B1D4D">
      <w:pPr>
        <w:pStyle w:val="Heading1"/>
        <w:spacing w:before="0" w:beforeAutospacing="0" w:after="0" w:line="240" w:lineRule="auto"/>
        <w:rPr>
          <w:b/>
          <w:bCs/>
        </w:rPr>
      </w:pPr>
      <w:bookmarkStart w:id="0" w:name="_Toc166761345"/>
      <w:bookmarkStart w:id="1" w:name="_Hlk166761445"/>
      <w:r w:rsidRPr="00723E7D">
        <w:rPr>
          <w:b/>
          <w:bCs/>
        </w:rPr>
        <w:t>Policy</w:t>
      </w:r>
      <w:r>
        <w:t xml:space="preserve"> | </w:t>
      </w:r>
      <w:r w:rsidR="006B62B4" w:rsidRPr="00C01559">
        <w:t>Canberra Health Services</w:t>
      </w:r>
      <w:r w:rsidR="00C01559" w:rsidRPr="00C01559">
        <w:t xml:space="preserve"> </w:t>
      </w:r>
    </w:p>
    <w:bookmarkEnd w:id="0"/>
    <w:bookmarkEnd w:id="1"/>
    <w:p w14:paraId="5D50E08D" w14:textId="77777777" w:rsidR="003F1401" w:rsidRPr="003F1401" w:rsidRDefault="003F1401" w:rsidP="003F1401">
      <w:pPr>
        <w:spacing w:before="0" w:after="0" w:line="240" w:lineRule="auto"/>
        <w:rPr>
          <w:rFonts w:eastAsia="Times New Roman" w:cs="Arial"/>
          <w:b/>
          <w:bCs/>
          <w:iCs/>
          <w:color w:val="000000" w:themeColor="text1"/>
          <w:sz w:val="32"/>
          <w:szCs w:val="36"/>
          <w:lang w:eastAsia="en-US"/>
        </w:rPr>
      </w:pPr>
      <w:r w:rsidRPr="003F1401">
        <w:rPr>
          <w:rFonts w:eastAsia="Times New Roman" w:cs="Arial"/>
          <w:b/>
          <w:bCs/>
          <w:iCs/>
          <w:color w:val="000000" w:themeColor="text1"/>
          <w:sz w:val="32"/>
          <w:szCs w:val="36"/>
          <w:lang w:eastAsia="en-US"/>
        </w:rPr>
        <w:t xml:space="preserve">Risk Management </w:t>
      </w:r>
    </w:p>
    <w:p w14:paraId="153A8194" w14:textId="6D798B7C" w:rsidR="00F34F79" w:rsidRPr="00F34F79" w:rsidRDefault="00F34F79" w:rsidP="001B1D4D">
      <w:pPr>
        <w:spacing w:before="0" w:after="0" w:line="240" w:lineRule="auto"/>
        <w:rPr>
          <w:lang w:eastAsia="en-US"/>
        </w:rPr>
      </w:pPr>
      <w:r w:rsidRPr="007C42FE">
        <w:rPr>
          <w:rStyle w:val="Heading3Char"/>
        </w:rPr>
        <w:t>CHS</w:t>
      </w:r>
      <w:r w:rsidR="008E167D">
        <w:rPr>
          <w:rStyle w:val="Heading3Char"/>
        </w:rPr>
        <w:t>24</w:t>
      </w:r>
      <w:r w:rsidRPr="007C42FE">
        <w:rPr>
          <w:rStyle w:val="Heading3Char"/>
        </w:rPr>
        <w:t>/</w:t>
      </w:r>
      <w:r w:rsidR="008E167D">
        <w:rPr>
          <w:rStyle w:val="Heading3Char"/>
        </w:rPr>
        <w:t>589</w:t>
      </w:r>
    </w:p>
    <w:p w14:paraId="0089C118" w14:textId="679975A1" w:rsidR="00011724" w:rsidRPr="004E28F9" w:rsidRDefault="00011724" w:rsidP="004E28F9">
      <w:pPr>
        <w:pStyle w:val="Heading4"/>
      </w:pPr>
      <w:r>
        <w:t>Policy</w:t>
      </w:r>
      <w:r w:rsidR="00221179">
        <w:t xml:space="preserve"> statement</w:t>
      </w:r>
    </w:p>
    <w:p w14:paraId="3E41C9C1" w14:textId="56FDE963" w:rsidR="003F1401" w:rsidRPr="003F1401" w:rsidRDefault="003F1401" w:rsidP="003F1401">
      <w:pPr>
        <w:pStyle w:val="BodyCopy"/>
      </w:pPr>
      <w:bookmarkStart w:id="2" w:name="_Hlk109289534"/>
      <w:r w:rsidRPr="003F1401">
        <w:t xml:space="preserve">Risk management is a critical part of clinical and corporate governance across the Canberra Health Services (CHS) Network. It is an essential process to maintain an appropriate balance between realising opportunities for improvement and addressing the uncertainty of not achieving what we intend to. </w:t>
      </w:r>
    </w:p>
    <w:p w14:paraId="17543C8E" w14:textId="77777777" w:rsidR="003F1401" w:rsidRPr="003F1401" w:rsidRDefault="003F1401" w:rsidP="003F1401">
      <w:pPr>
        <w:pStyle w:val="BodyCopy"/>
      </w:pPr>
      <w:r w:rsidRPr="003F1401">
        <w:t>Risk management processes assist us to make the best decision possible, in a timely manner, to reduce the consequence and likelihood of risk exposure. For example, unintended harm to CHS Network team members, patients, and visitors, and damage to property.</w:t>
      </w:r>
    </w:p>
    <w:p w14:paraId="4A3D5E46" w14:textId="77777777" w:rsidR="003F1401" w:rsidRPr="003F1401" w:rsidRDefault="003F1401" w:rsidP="003F1401">
      <w:pPr>
        <w:pStyle w:val="BodyCopy"/>
      </w:pPr>
      <w:r w:rsidRPr="003F1401">
        <w:t xml:space="preserve">Risk management enables us to do our jobs, to the best of our ability, each day, to meet the organisation’s strategic and operational objectives and deliver exceptional health care. </w:t>
      </w:r>
    </w:p>
    <w:p w14:paraId="238C57B0" w14:textId="77777777" w:rsidR="003F1401" w:rsidRPr="003F1401" w:rsidRDefault="003F1401" w:rsidP="003F1401">
      <w:pPr>
        <w:pStyle w:val="BodyCopy"/>
      </w:pPr>
      <w:bookmarkStart w:id="3" w:name="_Hlk118100251"/>
      <w:r w:rsidRPr="003F1401">
        <w:t xml:space="preserve">CHS Network is committed to establishing a </w:t>
      </w:r>
      <w:r w:rsidRPr="003F1401">
        <w:rPr>
          <w:b/>
        </w:rPr>
        <w:t>risk culture</w:t>
      </w:r>
      <w:r w:rsidRPr="003F1401">
        <w:t xml:space="preserve"> that supports the provision of exceptional care, and demonstrates the principles of risk management through:</w:t>
      </w:r>
    </w:p>
    <w:p w14:paraId="5A0CD214" w14:textId="77777777" w:rsidR="003F1401" w:rsidRPr="003F1401" w:rsidRDefault="003F1401" w:rsidP="003F1401">
      <w:pPr>
        <w:pStyle w:val="Bullet"/>
      </w:pPr>
      <w:r w:rsidRPr="003F1401">
        <w:t>open communication and consultation about risk among all team members</w:t>
      </w:r>
    </w:p>
    <w:p w14:paraId="38E42C9F" w14:textId="77777777" w:rsidR="003F1401" w:rsidRPr="003F1401" w:rsidRDefault="003F1401" w:rsidP="003F1401">
      <w:pPr>
        <w:pStyle w:val="Bullet"/>
      </w:pPr>
      <w:r w:rsidRPr="003F1401">
        <w:t xml:space="preserve">proactive, timely identification, escalation and reporting on risks by all team members </w:t>
      </w:r>
    </w:p>
    <w:p w14:paraId="2490A40F" w14:textId="77777777" w:rsidR="003F1401" w:rsidRPr="003F1401" w:rsidRDefault="003F1401" w:rsidP="003F1401">
      <w:pPr>
        <w:pStyle w:val="Bullet"/>
      </w:pPr>
      <w:r w:rsidRPr="003F1401">
        <w:t>responsive development, implementation and monitoring of risk treatment action plans by management.</w:t>
      </w:r>
    </w:p>
    <w:bookmarkEnd w:id="2"/>
    <w:p w14:paraId="042BCCE2" w14:textId="77777777" w:rsidR="003F1401" w:rsidRPr="003F1401" w:rsidRDefault="003F1401" w:rsidP="003F1401">
      <w:pPr>
        <w:pStyle w:val="BodyCopy"/>
      </w:pPr>
      <w:r w:rsidRPr="003F1401">
        <w:t>CHS Network has a</w:t>
      </w:r>
      <w:r w:rsidRPr="003F1401">
        <w:rPr>
          <w:b/>
        </w:rPr>
        <w:t xml:space="preserve"> risk appetite </w:t>
      </w:r>
      <w:r w:rsidRPr="003F1401">
        <w:t xml:space="preserve">of medium using the CHS Risk Matrix found on the </w:t>
      </w:r>
      <w:hyperlink r:id="rId11" w:history="1">
        <w:r w:rsidRPr="003F1401">
          <w:rPr>
            <w:rStyle w:val="Hyperlink"/>
          </w:rPr>
          <w:t>Risk Management HealthHub page</w:t>
        </w:r>
      </w:hyperlink>
      <w:r w:rsidRPr="003F1401">
        <w:t>. Our risk appetite is supported by our tolerance to risk. We recognise it is not possible, or necessarily desirable, to eliminate all the risks inherent in our work. Accepting some degree of risk in our business practices promotes efficiency and innovation. The risk appetite may vary on a case-by-case basis on assessment of each risk.</w:t>
      </w:r>
    </w:p>
    <w:p w14:paraId="346D7A1F" w14:textId="376BC052" w:rsidR="003F1401" w:rsidRPr="003F1401" w:rsidRDefault="003F1401" w:rsidP="003F1401">
      <w:pPr>
        <w:pStyle w:val="BodyCopy"/>
      </w:pPr>
      <w:r w:rsidRPr="003F1401">
        <w:t xml:space="preserve">CHS Network has a higher </w:t>
      </w:r>
      <w:r w:rsidRPr="003F1401">
        <w:rPr>
          <w:b/>
        </w:rPr>
        <w:t>risk tolerance</w:t>
      </w:r>
      <w:r w:rsidRPr="003F1401">
        <w:t xml:space="preserve"> when the negative consequences of risk treatment</w:t>
      </w:r>
      <w:r w:rsidR="00FD02E1">
        <w:t xml:space="preserve"> outweigh the benefits</w:t>
      </w:r>
      <w:r w:rsidRPr="003F1401">
        <w:t xml:space="preserve">. In doing so, we must be able to demonstrate we have made informed, evidence and </w:t>
      </w:r>
      <w:r w:rsidR="000D7F9C" w:rsidRPr="003F1401">
        <w:t>risk-based</w:t>
      </w:r>
      <w:r w:rsidRPr="003F1401">
        <w:t xml:space="preserve"> decisions.</w:t>
      </w:r>
    </w:p>
    <w:bookmarkEnd w:id="3"/>
    <w:p w14:paraId="08C32CDC" w14:textId="77777777" w:rsidR="003F1401" w:rsidRPr="003F1401" w:rsidRDefault="003F1401" w:rsidP="003F1401">
      <w:pPr>
        <w:pStyle w:val="BodyCopy"/>
      </w:pPr>
      <w:r w:rsidRPr="003F1401">
        <w:t xml:space="preserve">Under the Insurance Act 2005, the ACT Insurance Authority (ACTIA) is delegated with responsibility for driving best practice risk management across the ACT Government. </w:t>
      </w:r>
    </w:p>
    <w:p w14:paraId="0DCEF13D" w14:textId="77777777" w:rsidR="003F1401" w:rsidRDefault="003F1401" w:rsidP="003F1401">
      <w:pPr>
        <w:pStyle w:val="BodyCopy"/>
      </w:pPr>
      <w:r w:rsidRPr="003F1401">
        <w:t>CHS completes an annual declaration to ACTIA to provide assurance that risk management is built into annual corporate planning, operational activities, planning (including business continuity planning) and reporting processes. The declaration also provides assurance over risk management culture, the presence of risk management oversight bodies and the presence and implementation of our Risk Management Policy.</w:t>
      </w:r>
    </w:p>
    <w:p w14:paraId="4F32A25C" w14:textId="77777777" w:rsidR="003677A8" w:rsidRDefault="003677A8" w:rsidP="00703969">
      <w:pPr>
        <w:pStyle w:val="Heading4"/>
      </w:pPr>
      <w:r w:rsidRPr="003677A8">
        <w:lastRenderedPageBreak/>
        <w:t>Purpose</w:t>
      </w:r>
    </w:p>
    <w:p w14:paraId="648B76AA" w14:textId="3F38699F" w:rsidR="006B62B4" w:rsidRDefault="003F1401" w:rsidP="006B62B4">
      <w:pPr>
        <w:rPr>
          <w:lang w:eastAsia="en-US"/>
        </w:rPr>
      </w:pPr>
      <w:r w:rsidRPr="003F1401">
        <w:rPr>
          <w:lang w:eastAsia="en-US"/>
        </w:rPr>
        <w:t>This policy outlines CHS Network approach to risk management and outlines the roles and responsibilities of all CHS team members. It is aligned to the requirements of the ACT Government Risk Management Policy</w:t>
      </w:r>
      <w:bookmarkStart w:id="4" w:name="_Hlk118100401"/>
      <w:r w:rsidRPr="003F1401">
        <w:rPr>
          <w:lang w:eastAsia="en-US"/>
        </w:rPr>
        <w:t>, the International Risk Management Standard ISO AS/NZS 31000:2018 – Risk Management Guidelines, and 1.10 Clinical Governance – Risk Management within the National Safety and Quality in Health Service Standards</w:t>
      </w:r>
      <w:bookmarkEnd w:id="4"/>
      <w:r w:rsidRPr="003F1401">
        <w:rPr>
          <w:lang w:eastAsia="en-US"/>
        </w:rPr>
        <w:t xml:space="preserve">. </w:t>
      </w:r>
    </w:p>
    <w:p w14:paraId="55545064" w14:textId="77777777" w:rsidR="003677A8" w:rsidRDefault="003677A8" w:rsidP="00703969">
      <w:pPr>
        <w:pStyle w:val="Heading4"/>
      </w:pPr>
      <w:r>
        <w:t>Scope</w:t>
      </w:r>
    </w:p>
    <w:p w14:paraId="167BB19A" w14:textId="77777777" w:rsidR="003F1401" w:rsidRDefault="003F1401" w:rsidP="003F1401">
      <w:pPr>
        <w:rPr>
          <w:lang w:eastAsia="en-US"/>
        </w:rPr>
      </w:pPr>
      <w:r w:rsidRPr="003F1401">
        <w:rPr>
          <w:lang w:eastAsia="en-US"/>
        </w:rPr>
        <w:t>This policy applies to all team members across the CHS Network. The CHS Network includes the inpatient facilities at Canberra Hospital, Clare Holland House (CHH), North Canberra Hospital (NCH), University of Canberra Hospital (UCH) and community-based services.</w:t>
      </w:r>
    </w:p>
    <w:p w14:paraId="20317EED" w14:textId="44E204DD" w:rsidR="003677A8" w:rsidRDefault="003677A8" w:rsidP="00703969">
      <w:pPr>
        <w:pStyle w:val="Heading4"/>
      </w:pPr>
      <w:r>
        <w:t xml:space="preserve">Roles and </w:t>
      </w:r>
      <w:r w:rsidR="000C0F4E">
        <w:t>r</w:t>
      </w:r>
      <w:r>
        <w:t xml:space="preserve">esponsibilities </w:t>
      </w:r>
    </w:p>
    <w:p w14:paraId="25DF2044" w14:textId="3A581E77" w:rsidR="006B62B4" w:rsidRDefault="003F1401" w:rsidP="003F1401">
      <w:pPr>
        <w:pStyle w:val="Heading5"/>
      </w:pPr>
      <w:r>
        <w:t>Risk Management Governance</w:t>
      </w:r>
    </w:p>
    <w:p w14:paraId="17B88070" w14:textId="11D069DE" w:rsidR="003F1401" w:rsidRPr="003F1401" w:rsidRDefault="003F1401" w:rsidP="003F1401">
      <w:pPr>
        <w:rPr>
          <w:lang w:eastAsia="en-US"/>
        </w:rPr>
      </w:pPr>
      <w:r w:rsidRPr="003F1401">
        <w:rPr>
          <w:lang w:eastAsia="en-US"/>
        </w:rPr>
        <w:t xml:space="preserve">Risk management governance is aligned with the CHS organisational governance structure. Risk management is integrated into corporate and business planning processes. Refer to </w:t>
      </w:r>
      <w:r w:rsidR="004812A7" w:rsidRPr="00BF2799">
        <w:rPr>
          <w:lang w:eastAsia="en-US"/>
        </w:rPr>
        <w:t>Attachment</w:t>
      </w:r>
      <w:r w:rsidR="00BF2799">
        <w:rPr>
          <w:lang w:eastAsia="en-US"/>
        </w:rPr>
        <w:t>1</w:t>
      </w:r>
      <w:r w:rsidRPr="003F1401">
        <w:rPr>
          <w:lang w:eastAsia="en-US"/>
        </w:rPr>
        <w:t xml:space="preserve"> for the CHS Risk Management Governance Structure which provides direction and oversight of risk management activities. </w:t>
      </w:r>
    </w:p>
    <w:p w14:paraId="2BB02761" w14:textId="77777777" w:rsidR="003F1401" w:rsidRPr="003F1401" w:rsidRDefault="003F1401" w:rsidP="003F1401">
      <w:pPr>
        <w:rPr>
          <w:lang w:eastAsia="en-US"/>
        </w:rPr>
      </w:pPr>
      <w:r w:rsidRPr="003F1401">
        <w:rPr>
          <w:lang w:eastAsia="en-US"/>
        </w:rPr>
        <w:t>Risks are monitored across multiple levels of the organisation as outlined below:</w:t>
      </w:r>
    </w:p>
    <w:p w14:paraId="1FE3828A" w14:textId="427DD595" w:rsidR="003F1401" w:rsidRPr="003F1401" w:rsidRDefault="003F1401" w:rsidP="003F1401">
      <w:pPr>
        <w:pStyle w:val="Bullet"/>
        <w:rPr>
          <w:lang w:eastAsia="en-US"/>
        </w:rPr>
      </w:pPr>
      <w:r w:rsidRPr="003F1401">
        <w:rPr>
          <w:b/>
          <w:lang w:eastAsia="en-US"/>
        </w:rPr>
        <w:t>risk management system oversight</w:t>
      </w:r>
      <w:r w:rsidRPr="003F1401">
        <w:rPr>
          <w:lang w:eastAsia="en-US"/>
        </w:rPr>
        <w:t xml:space="preserve"> – is the responsibility of CHS Network Executive</w:t>
      </w:r>
    </w:p>
    <w:p w14:paraId="7613BADA" w14:textId="22FF982E" w:rsidR="003F1401" w:rsidRPr="003F1401" w:rsidRDefault="003F1401" w:rsidP="003F1401">
      <w:pPr>
        <w:pStyle w:val="Bullet"/>
        <w:rPr>
          <w:lang w:eastAsia="en-US"/>
        </w:rPr>
      </w:pPr>
      <w:r w:rsidRPr="003F1401">
        <w:rPr>
          <w:b/>
          <w:lang w:eastAsia="en-US"/>
        </w:rPr>
        <w:t xml:space="preserve">risk oversight </w:t>
      </w:r>
      <w:r w:rsidRPr="003F1401">
        <w:rPr>
          <w:lang w:eastAsia="en-US"/>
        </w:rPr>
        <w:t>– is the responsibility of CHS Network Operations Executive and the peak governance committee for each health service operational area</w:t>
      </w:r>
    </w:p>
    <w:p w14:paraId="6DF42B6A" w14:textId="6B89DD67" w:rsidR="003F1401" w:rsidRPr="003F1401" w:rsidRDefault="003F1401" w:rsidP="003F1401">
      <w:pPr>
        <w:pStyle w:val="Bullet"/>
        <w:rPr>
          <w:lang w:eastAsia="en-US"/>
        </w:rPr>
      </w:pPr>
      <w:r w:rsidRPr="003F1401">
        <w:rPr>
          <w:b/>
          <w:lang w:eastAsia="en-US"/>
        </w:rPr>
        <w:t xml:space="preserve">risk management </w:t>
      </w:r>
      <w:r w:rsidRPr="003F1401">
        <w:rPr>
          <w:lang w:eastAsia="en-US"/>
        </w:rPr>
        <w:t>– is everyone’s responsibility</w:t>
      </w:r>
    </w:p>
    <w:p w14:paraId="4B3262D7" w14:textId="77777777" w:rsidR="003F1401" w:rsidRPr="003F1401" w:rsidRDefault="003F1401" w:rsidP="003F1401">
      <w:pPr>
        <w:pStyle w:val="Bullet"/>
        <w:rPr>
          <w:lang w:eastAsia="en-US"/>
        </w:rPr>
      </w:pPr>
      <w:r w:rsidRPr="003F1401">
        <w:rPr>
          <w:b/>
          <w:lang w:eastAsia="en-US"/>
        </w:rPr>
        <w:t xml:space="preserve">risk assurance </w:t>
      </w:r>
      <w:r w:rsidRPr="003F1401">
        <w:rPr>
          <w:lang w:eastAsia="en-US"/>
        </w:rPr>
        <w:t xml:space="preserve">– is the responsibility of the Internal Audit function within the Strategy and Governance Branch with oversight by the Audit and Risk Management Committee (ARMC), and other executive and specialist committees as appropriate. </w:t>
      </w:r>
    </w:p>
    <w:p w14:paraId="2A2EC3E5" w14:textId="77777777" w:rsidR="003F1401" w:rsidRDefault="003F1401" w:rsidP="003F1401">
      <w:pPr>
        <w:pStyle w:val="Heading5"/>
      </w:pPr>
      <w:r>
        <w:t>Risk Management Strategy</w:t>
      </w:r>
    </w:p>
    <w:p w14:paraId="5F1DF584" w14:textId="44D9DE0B" w:rsidR="003F1401" w:rsidRDefault="003F1401" w:rsidP="003F1401">
      <w:pPr>
        <w:rPr>
          <w:rFonts w:cs="Arial"/>
          <w:iCs/>
        </w:rPr>
      </w:pPr>
      <w:r>
        <w:rPr>
          <w:rFonts w:cs="Arial"/>
          <w:iCs/>
        </w:rPr>
        <w:t xml:space="preserve">Risk Management is not a </w:t>
      </w:r>
      <w:r w:rsidR="000D7F9C">
        <w:rPr>
          <w:rFonts w:cs="Arial"/>
          <w:iCs/>
        </w:rPr>
        <w:t>standalone</w:t>
      </w:r>
      <w:r>
        <w:rPr>
          <w:rFonts w:cs="Arial"/>
          <w:iCs/>
        </w:rPr>
        <w:t xml:space="preserve"> process. It’s most effective when integrated with existing organisational business processes. Key processes for risk management integration are:</w:t>
      </w:r>
    </w:p>
    <w:p w14:paraId="1B60B42E" w14:textId="77777777" w:rsidR="003F1401" w:rsidRPr="007A3136" w:rsidRDefault="003F1401" w:rsidP="003F1401">
      <w:pPr>
        <w:pStyle w:val="Bullet"/>
        <w:rPr>
          <w:bCs/>
        </w:rPr>
      </w:pPr>
      <w:r w:rsidRPr="007A3136">
        <w:rPr>
          <w:b/>
        </w:rPr>
        <w:t>Strategic/business planning</w:t>
      </w:r>
      <w:r w:rsidRPr="007A3136">
        <w:t xml:space="preserve"> – Organisational and operational business planning processes both inform and are informed by risk management processes. The planning process provides an opportunity to reflect on achievements, identify and prioritise future focus areas, strategic priorities and objectives, identify </w:t>
      </w:r>
      <w:r>
        <w:t xml:space="preserve">and respond to </w:t>
      </w:r>
      <w:r w:rsidRPr="007A3136">
        <w:t xml:space="preserve">risks and areas for quality and safety improvement. </w:t>
      </w:r>
    </w:p>
    <w:p w14:paraId="67ECF96A" w14:textId="77777777" w:rsidR="003F1401" w:rsidRPr="007A3136" w:rsidRDefault="003F1401" w:rsidP="003F1401">
      <w:pPr>
        <w:pStyle w:val="Bullet"/>
        <w:rPr>
          <w:bCs/>
        </w:rPr>
      </w:pPr>
      <w:r w:rsidRPr="007A3136">
        <w:rPr>
          <w:b/>
        </w:rPr>
        <w:t>Internal audit</w:t>
      </w:r>
      <w:r w:rsidRPr="007A3136">
        <w:t xml:space="preserve"> – The internal audit program and processes assess the effectiveness of risk management controls. The internal audit program uses a risk management-based approach to prioritise the internal audit plan. </w:t>
      </w:r>
    </w:p>
    <w:p w14:paraId="0CB8B09C" w14:textId="31C677F4" w:rsidR="003F1401" w:rsidRPr="00A37F11" w:rsidRDefault="003F1401" w:rsidP="003F1401">
      <w:pPr>
        <w:pStyle w:val="Bullet"/>
      </w:pPr>
      <w:r w:rsidRPr="00A37F11">
        <w:rPr>
          <w:b/>
        </w:rPr>
        <w:lastRenderedPageBreak/>
        <w:t>External audits</w:t>
      </w:r>
      <w:r w:rsidRPr="00A37F11">
        <w:t xml:space="preserve"> – An additional assurance mechanism to determine the performance and effectiveness of our risk management system e.g. accreditation against the Australian Commission on Safety and Quality in Health Care’s National Safety and Quality Health Service Standards.</w:t>
      </w:r>
    </w:p>
    <w:p w14:paraId="245C110A" w14:textId="77777777" w:rsidR="003F1401" w:rsidRPr="007A3136" w:rsidRDefault="003F1401" w:rsidP="003F1401">
      <w:pPr>
        <w:pStyle w:val="Bullet"/>
        <w:rPr>
          <w:bCs/>
        </w:rPr>
      </w:pPr>
      <w:r w:rsidRPr="007A3136">
        <w:rPr>
          <w:b/>
        </w:rPr>
        <w:t>Performance management</w:t>
      </w:r>
      <w:r w:rsidRPr="007A3136">
        <w:t xml:space="preserve"> – Risk management responsibilities are included, where relevant, in individual performance plans. </w:t>
      </w:r>
    </w:p>
    <w:p w14:paraId="7B06613B" w14:textId="77777777" w:rsidR="003F1401" w:rsidRPr="007A3136" w:rsidRDefault="003F1401" w:rsidP="003F1401">
      <w:pPr>
        <w:pStyle w:val="Bullet"/>
        <w:rPr>
          <w:bCs/>
        </w:rPr>
      </w:pPr>
      <w:r w:rsidRPr="007A3136">
        <w:rPr>
          <w:b/>
        </w:rPr>
        <w:t>Business continuity management</w:t>
      </w:r>
      <w:r w:rsidRPr="007A3136">
        <w:t xml:space="preserve"> – Business continuity management is a risk management process that identifies potential impacts of events that can disrupt business processes. Business continuity plans detail how essential services are to be maintained with minimal disruption, so the delivery of critical high level and business unit functions can continue or be resumed as soon as possible. </w:t>
      </w:r>
    </w:p>
    <w:p w14:paraId="3ECD01E7" w14:textId="77777777" w:rsidR="003F1401" w:rsidRPr="004C0A4B" w:rsidRDefault="003F1401" w:rsidP="003F1401">
      <w:pPr>
        <w:pStyle w:val="Bullet"/>
      </w:pPr>
      <w:r w:rsidRPr="004C0A4B">
        <w:rPr>
          <w:b/>
        </w:rPr>
        <w:t>Clinical governance and clinical risk management</w:t>
      </w:r>
      <w:r w:rsidRPr="004C0A4B">
        <w:t xml:space="preserve"> - Clinical risk management is an approach to improving the quality and safe delivery of health care by identifying circumstances that put patients at risk of harm and acting to prevent or control those risks. Clinical risk management is part of a broader organisational risk management system at CHS which uses a range of strategies to identify, mitigate and manage risk, and improve the quality of clinical care. Further information is provided in our CHS Exceptional Care Framework. </w:t>
      </w:r>
    </w:p>
    <w:p w14:paraId="70F28F0E" w14:textId="6589B875" w:rsidR="003F1401" w:rsidRDefault="003F1401" w:rsidP="003F1401">
      <w:pPr>
        <w:pStyle w:val="Bullet"/>
      </w:pPr>
      <w:r w:rsidRPr="004C0A4B">
        <w:rPr>
          <w:b/>
          <w:bCs/>
        </w:rPr>
        <w:t xml:space="preserve">Performance reporting and monitoring </w:t>
      </w:r>
      <w:r w:rsidRPr="004C0A4B">
        <w:t xml:space="preserve">– Performance reporting and monitoring processes provide opportunity for risk identification across and at all levels within the organisation. Performance against key indicators (e.g. clinical, financial, environmental, social and governance responsibility indicators) measures our risk control effectiveness. </w:t>
      </w:r>
    </w:p>
    <w:p w14:paraId="2129BACE" w14:textId="100FF27E" w:rsidR="003F1401" w:rsidRPr="003F1401" w:rsidRDefault="003F1401" w:rsidP="003F1401">
      <w:pPr>
        <w:pStyle w:val="Bullet"/>
        <w:rPr>
          <w:b/>
          <w:bCs/>
        </w:rPr>
      </w:pPr>
      <w:r w:rsidRPr="29CB4128">
        <w:rPr>
          <w:b/>
          <w:bCs/>
        </w:rPr>
        <w:t xml:space="preserve">Legislative compliance </w:t>
      </w:r>
      <w:r>
        <w:t xml:space="preserve">– Monitoring of legislative compliance enables CHS to identify areas of risk exposure, inform policy review or development to strengthen or gain greater control and prioritise other required improvement actions. </w:t>
      </w:r>
    </w:p>
    <w:p w14:paraId="1C1DBDF7" w14:textId="77777777" w:rsidR="003812EB" w:rsidRDefault="003812EB">
      <w:pPr>
        <w:rPr>
          <w:b/>
          <w:color w:val="3D2262" w:themeColor="accent1"/>
          <w:lang w:eastAsia="en-US"/>
        </w:rPr>
      </w:pPr>
      <w:r>
        <w:br w:type="page"/>
      </w:r>
    </w:p>
    <w:p w14:paraId="58F02489" w14:textId="193B89AF" w:rsidR="003F1401" w:rsidRDefault="003F1401" w:rsidP="003F1401">
      <w:pPr>
        <w:pStyle w:val="Heading5"/>
      </w:pPr>
      <w:r w:rsidRPr="007A3136">
        <w:lastRenderedPageBreak/>
        <w:t>Risk Management Principles</w:t>
      </w:r>
    </w:p>
    <w:p w14:paraId="0FB6825A" w14:textId="7C7DD58B" w:rsidR="003F1401" w:rsidRDefault="003F1401" w:rsidP="003F1401">
      <w:pPr>
        <w:pStyle w:val="BodyCopy"/>
      </w:pPr>
      <w:r>
        <w:t>Table one outlines how w</w:t>
      </w:r>
      <w:r w:rsidRPr="00837B4A">
        <w:t>e adopt the principles of risk management into everyday work practices</w:t>
      </w:r>
      <w:r w:rsidR="006651F4">
        <w:t>.</w:t>
      </w:r>
    </w:p>
    <w:p w14:paraId="0FF60B62" w14:textId="5FC2AA85" w:rsidR="000D7F9C" w:rsidRDefault="000D7F9C" w:rsidP="000D7F9C">
      <w:pPr>
        <w:pStyle w:val="Tabletitle-numbered"/>
      </w:pPr>
      <w:r>
        <w:t>CHS Risk Management Principles</w:t>
      </w:r>
    </w:p>
    <w:tbl>
      <w:tblPr>
        <w:tblStyle w:val="TableGrid"/>
        <w:tblW w:w="10348"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62"/>
        <w:gridCol w:w="5386"/>
      </w:tblGrid>
      <w:tr w:rsidR="003F1401" w:rsidRPr="003F1401" w14:paraId="3A1CEE15" w14:textId="77777777" w:rsidTr="000D7F9C">
        <w:trPr>
          <w:tblHeader/>
        </w:trPr>
        <w:tc>
          <w:tcPr>
            <w:tcW w:w="4962" w:type="dxa"/>
            <w:shd w:val="clear" w:color="auto" w:fill="3D2262" w:themeFill="accent1"/>
          </w:tcPr>
          <w:p w14:paraId="5933E561" w14:textId="77777777" w:rsidR="003F1401" w:rsidRPr="003F1401" w:rsidRDefault="003F1401" w:rsidP="00864196">
            <w:pPr>
              <w:pStyle w:val="Tableheader"/>
            </w:pPr>
            <w:bookmarkStart w:id="5" w:name="_Hlk180585974"/>
            <w:r w:rsidRPr="003F1401">
              <w:t>Principle</w:t>
            </w:r>
          </w:p>
        </w:tc>
        <w:tc>
          <w:tcPr>
            <w:tcW w:w="5386" w:type="dxa"/>
            <w:shd w:val="clear" w:color="auto" w:fill="3D2262" w:themeFill="accent1"/>
          </w:tcPr>
          <w:p w14:paraId="36F3980D" w14:textId="77777777" w:rsidR="003F1401" w:rsidRPr="003F1401" w:rsidRDefault="003F1401" w:rsidP="00864196">
            <w:pPr>
              <w:pStyle w:val="Tableheader"/>
            </w:pPr>
            <w:r w:rsidRPr="003F1401">
              <w:t>Description</w:t>
            </w:r>
          </w:p>
        </w:tc>
      </w:tr>
      <w:bookmarkEnd w:id="5"/>
      <w:tr w:rsidR="003F1401" w:rsidRPr="003F1401" w14:paraId="545EAC90" w14:textId="77777777" w:rsidTr="000D7F9C">
        <w:tc>
          <w:tcPr>
            <w:tcW w:w="4962" w:type="dxa"/>
          </w:tcPr>
          <w:p w14:paraId="02E680C9" w14:textId="477FD86D" w:rsidR="003F1401" w:rsidRPr="003F1401" w:rsidRDefault="003F1401" w:rsidP="00864196">
            <w:pPr>
              <w:pStyle w:val="Tablebody"/>
            </w:pPr>
            <w:r w:rsidRPr="003F1401">
              <w:t>There is a mandate and commitment from the CHS executive and senior management for risk management</w:t>
            </w:r>
            <w:r w:rsidR="006651F4">
              <w:t>.</w:t>
            </w:r>
          </w:p>
          <w:p w14:paraId="5FE75ABC" w14:textId="77777777" w:rsidR="003F1401" w:rsidRPr="003F1401" w:rsidRDefault="003F1401" w:rsidP="00864196">
            <w:pPr>
              <w:pStyle w:val="Tablebody"/>
              <w:rPr>
                <w:i/>
              </w:rPr>
            </w:pPr>
            <w:r w:rsidRPr="00510C74">
              <w:rPr>
                <w:i/>
                <w:sz w:val="22"/>
                <w:szCs w:val="22"/>
              </w:rPr>
              <w:t>(Principle in the RM Standard: Human and Cultural Factors)</w:t>
            </w:r>
          </w:p>
        </w:tc>
        <w:tc>
          <w:tcPr>
            <w:tcW w:w="5386" w:type="dxa"/>
          </w:tcPr>
          <w:p w14:paraId="4990D596" w14:textId="505C55C0" w:rsidR="003F1401" w:rsidRPr="003F1401" w:rsidRDefault="003F1401" w:rsidP="00864196">
            <w:pPr>
              <w:pStyle w:val="Tablebody"/>
            </w:pPr>
            <w:r w:rsidRPr="003F1401">
              <w:t>This is demonstrated by strong leadership in risk management, an ability to articulate governance processes and the availability of support and training opportunities within areas of responsibility.</w:t>
            </w:r>
          </w:p>
        </w:tc>
      </w:tr>
      <w:tr w:rsidR="003F1401" w:rsidRPr="003F1401" w14:paraId="443DACA4" w14:textId="77777777" w:rsidTr="000D7F9C">
        <w:trPr>
          <w:cantSplit/>
        </w:trPr>
        <w:tc>
          <w:tcPr>
            <w:tcW w:w="4962" w:type="dxa"/>
          </w:tcPr>
          <w:p w14:paraId="4F0EFEAE" w14:textId="2F07D322" w:rsidR="003F1401" w:rsidRPr="003F1401" w:rsidRDefault="003F1401" w:rsidP="00864196">
            <w:pPr>
              <w:pStyle w:val="Tablebody"/>
            </w:pPr>
            <w:r w:rsidRPr="003F1401">
              <w:t>There is linkage between risk management and the achievement of CHS priorities outlined in our Strategic and Corporate Plans</w:t>
            </w:r>
            <w:r w:rsidR="006651F4">
              <w:t>.</w:t>
            </w:r>
          </w:p>
          <w:p w14:paraId="0D4D4868" w14:textId="77777777" w:rsidR="003F1401" w:rsidRPr="003F1401" w:rsidRDefault="003F1401" w:rsidP="00864196">
            <w:pPr>
              <w:pStyle w:val="Tablebody"/>
            </w:pPr>
            <w:r w:rsidRPr="00510C74">
              <w:rPr>
                <w:i/>
                <w:sz w:val="22"/>
                <w:szCs w:val="22"/>
              </w:rPr>
              <w:t>(Principle in the RM Standard: Customised)</w:t>
            </w:r>
          </w:p>
        </w:tc>
        <w:tc>
          <w:tcPr>
            <w:tcW w:w="5386" w:type="dxa"/>
          </w:tcPr>
          <w:p w14:paraId="62391DEB" w14:textId="01529893" w:rsidR="003F1401" w:rsidRPr="003F1401" w:rsidRDefault="003F1401" w:rsidP="00864196">
            <w:pPr>
              <w:pStyle w:val="Tablebody"/>
            </w:pPr>
            <w:r w:rsidRPr="003F1401">
              <w:t>Risks are linked to strategic objectives; risk management information is used to support decision making and strategic audits are focused on identified areas of risk.</w:t>
            </w:r>
          </w:p>
        </w:tc>
      </w:tr>
      <w:tr w:rsidR="003F1401" w:rsidRPr="003F1401" w14:paraId="6FF9E3B4" w14:textId="77777777" w:rsidTr="000D7F9C">
        <w:tc>
          <w:tcPr>
            <w:tcW w:w="4962" w:type="dxa"/>
          </w:tcPr>
          <w:p w14:paraId="0D14FB7A" w14:textId="4E5C23B5" w:rsidR="003F1401" w:rsidRPr="003F1401" w:rsidRDefault="003F1401" w:rsidP="00864196">
            <w:pPr>
              <w:pStyle w:val="Tablebody"/>
            </w:pPr>
            <w:r w:rsidRPr="003F1401">
              <w:t>There are clear roles and responsibilities for risk management throughout CHS</w:t>
            </w:r>
            <w:r w:rsidR="006651F4">
              <w:t>.</w:t>
            </w:r>
          </w:p>
          <w:p w14:paraId="7900405F" w14:textId="77777777" w:rsidR="003F1401" w:rsidRPr="003F1401" w:rsidRDefault="003F1401" w:rsidP="00864196">
            <w:pPr>
              <w:pStyle w:val="Tablebody"/>
              <w:rPr>
                <w:i/>
              </w:rPr>
            </w:pPr>
            <w:r w:rsidRPr="00510C74">
              <w:rPr>
                <w:i/>
                <w:sz w:val="22"/>
                <w:szCs w:val="22"/>
              </w:rPr>
              <w:t>(Principle in the RM Standard: Inclusive)</w:t>
            </w:r>
          </w:p>
        </w:tc>
        <w:tc>
          <w:tcPr>
            <w:tcW w:w="5386" w:type="dxa"/>
          </w:tcPr>
          <w:p w14:paraId="19B2808A" w14:textId="031B7B78" w:rsidR="003F1401" w:rsidRPr="003F1401" w:rsidRDefault="003F1401" w:rsidP="00864196">
            <w:pPr>
              <w:pStyle w:val="Tablebody"/>
            </w:pPr>
            <w:r w:rsidRPr="003F1401">
              <w:t>There is a clear governance structure for risk management. Executives are identified as strategic risk leaders who are responsible for the management of risk within their realm of responsibility.</w:t>
            </w:r>
          </w:p>
        </w:tc>
      </w:tr>
      <w:tr w:rsidR="003F1401" w:rsidRPr="003F1401" w14:paraId="4CBFA52C" w14:textId="77777777" w:rsidTr="000D7F9C">
        <w:tc>
          <w:tcPr>
            <w:tcW w:w="4962" w:type="dxa"/>
          </w:tcPr>
          <w:p w14:paraId="60A16BB9" w14:textId="02763B19" w:rsidR="003F1401" w:rsidRPr="003F1401" w:rsidRDefault="003F1401" w:rsidP="00864196">
            <w:pPr>
              <w:pStyle w:val="Tablebody"/>
            </w:pPr>
            <w:r w:rsidRPr="003F1401">
              <w:t>There is integration of risk management into decision making processes</w:t>
            </w:r>
            <w:r w:rsidR="006651F4">
              <w:t>.</w:t>
            </w:r>
          </w:p>
          <w:p w14:paraId="2BAE7173" w14:textId="77777777" w:rsidR="003F1401" w:rsidRPr="003F1401" w:rsidRDefault="003F1401" w:rsidP="00864196">
            <w:pPr>
              <w:pStyle w:val="Tablebody"/>
              <w:rPr>
                <w:i/>
              </w:rPr>
            </w:pPr>
            <w:r w:rsidRPr="00510C74">
              <w:rPr>
                <w:i/>
                <w:sz w:val="22"/>
                <w:szCs w:val="22"/>
              </w:rPr>
              <w:t>(Principle in the RM Standard: Integrated)</w:t>
            </w:r>
          </w:p>
        </w:tc>
        <w:tc>
          <w:tcPr>
            <w:tcW w:w="5386" w:type="dxa"/>
          </w:tcPr>
          <w:p w14:paraId="5E430910" w14:textId="77777777" w:rsidR="003F1401" w:rsidRPr="003F1401" w:rsidRDefault="003F1401" w:rsidP="00864196">
            <w:pPr>
              <w:pStyle w:val="Tablebody"/>
              <w:rPr>
                <w:b/>
              </w:rPr>
            </w:pPr>
            <w:r w:rsidRPr="003F1401">
              <w:t>Risk management information is used to inform decision making within legislative and regulatory frameworks.</w:t>
            </w:r>
          </w:p>
        </w:tc>
      </w:tr>
      <w:tr w:rsidR="003F1401" w:rsidRPr="003F1401" w14:paraId="241ECA0E" w14:textId="77777777" w:rsidTr="000D7F9C">
        <w:tc>
          <w:tcPr>
            <w:tcW w:w="4962" w:type="dxa"/>
          </w:tcPr>
          <w:p w14:paraId="6F305436" w14:textId="078B1997" w:rsidR="003F1401" w:rsidRPr="003F1401" w:rsidRDefault="003F1401" w:rsidP="00864196">
            <w:pPr>
              <w:pStyle w:val="Tablebody"/>
            </w:pPr>
            <w:r w:rsidRPr="003F1401">
              <w:t>There is a structured approach to the robust assessment of risk which considers best available information from relevant data and stakeholders</w:t>
            </w:r>
            <w:r w:rsidR="006651F4">
              <w:t>.</w:t>
            </w:r>
            <w:r w:rsidRPr="003F1401">
              <w:t xml:space="preserve"> </w:t>
            </w:r>
          </w:p>
          <w:p w14:paraId="2C1B838B" w14:textId="77777777" w:rsidR="003F1401" w:rsidRPr="003F1401" w:rsidRDefault="003F1401" w:rsidP="00864196">
            <w:pPr>
              <w:pStyle w:val="Tablebody"/>
              <w:rPr>
                <w:i/>
              </w:rPr>
            </w:pPr>
            <w:r w:rsidRPr="00510C74">
              <w:rPr>
                <w:i/>
                <w:sz w:val="22"/>
                <w:szCs w:val="22"/>
              </w:rPr>
              <w:t>(Principles in the RM Standard: Structured and Comprehensive, Best available information, Inclusive)</w:t>
            </w:r>
          </w:p>
        </w:tc>
        <w:tc>
          <w:tcPr>
            <w:tcW w:w="5386" w:type="dxa"/>
          </w:tcPr>
          <w:p w14:paraId="369242F0" w14:textId="77777777" w:rsidR="003F1401" w:rsidRPr="003F1401" w:rsidRDefault="003F1401" w:rsidP="00864196">
            <w:pPr>
              <w:pStyle w:val="Tablebody"/>
            </w:pPr>
            <w:r w:rsidRPr="003F1401">
              <w:t>There is a structured and consistent approach to risk assessment which uses CHS approved tools and templates. Risk assessments consider relevant information sources such as historical data, expert stakeholder experience and opinions and direct observation.</w:t>
            </w:r>
          </w:p>
        </w:tc>
      </w:tr>
      <w:tr w:rsidR="003F1401" w:rsidRPr="003F1401" w14:paraId="375CF0B1" w14:textId="77777777" w:rsidTr="000D7F9C">
        <w:tc>
          <w:tcPr>
            <w:tcW w:w="4962" w:type="dxa"/>
          </w:tcPr>
          <w:p w14:paraId="4C3A3EE5" w14:textId="0CF31642" w:rsidR="003F1401" w:rsidRPr="003F1401" w:rsidRDefault="003F1401" w:rsidP="00864196">
            <w:pPr>
              <w:pStyle w:val="Tablebody"/>
            </w:pPr>
            <w:r w:rsidRPr="003F1401">
              <w:t>There is responsiveness to change when internal or external factors impact on risk management and/or the management of risks</w:t>
            </w:r>
            <w:r w:rsidR="006651F4">
              <w:t>.</w:t>
            </w:r>
          </w:p>
          <w:p w14:paraId="718BBFCA" w14:textId="77777777" w:rsidR="003F1401" w:rsidRPr="003F1401" w:rsidRDefault="003F1401" w:rsidP="00864196">
            <w:pPr>
              <w:pStyle w:val="Tablebody"/>
              <w:rPr>
                <w:i/>
              </w:rPr>
            </w:pPr>
            <w:r w:rsidRPr="00510C74">
              <w:rPr>
                <w:i/>
                <w:sz w:val="22"/>
                <w:szCs w:val="22"/>
              </w:rPr>
              <w:t>(Principle in the RM Standard: Dynamic)</w:t>
            </w:r>
          </w:p>
        </w:tc>
        <w:tc>
          <w:tcPr>
            <w:tcW w:w="5386" w:type="dxa"/>
          </w:tcPr>
          <w:p w14:paraId="1949981B" w14:textId="77777777" w:rsidR="003F1401" w:rsidRPr="003F1401" w:rsidRDefault="003F1401" w:rsidP="00864196">
            <w:pPr>
              <w:pStyle w:val="Tablebody"/>
            </w:pPr>
            <w:r w:rsidRPr="003F1401">
              <w:t>Risk management is a part of everyday business processes. Risk assessments are considered in a timely way to address uncertainty. There is ongoing review of our CHS Risk Management policy, processes and supporting documentation.</w:t>
            </w:r>
          </w:p>
        </w:tc>
      </w:tr>
      <w:tr w:rsidR="003F1401" w:rsidRPr="003F1401" w14:paraId="590E87D3" w14:textId="77777777" w:rsidTr="000D7F9C">
        <w:tc>
          <w:tcPr>
            <w:tcW w:w="4962" w:type="dxa"/>
          </w:tcPr>
          <w:p w14:paraId="038A8893" w14:textId="42891405" w:rsidR="003F1401" w:rsidRPr="003F1401" w:rsidRDefault="003F1401" w:rsidP="00864196">
            <w:pPr>
              <w:pStyle w:val="Tablebody"/>
            </w:pPr>
            <w:r w:rsidRPr="003F1401">
              <w:t>There is continual improvement to risk management and the management of risk, and conversely risk management facilitates improvements within CHS</w:t>
            </w:r>
            <w:r w:rsidR="006651F4">
              <w:t>.</w:t>
            </w:r>
            <w:r w:rsidRPr="003F1401">
              <w:t xml:space="preserve"> </w:t>
            </w:r>
          </w:p>
          <w:p w14:paraId="74A633CF" w14:textId="77777777" w:rsidR="003F1401" w:rsidRPr="003F1401" w:rsidRDefault="003F1401" w:rsidP="00864196">
            <w:pPr>
              <w:pStyle w:val="Tablebody"/>
              <w:rPr>
                <w:i/>
              </w:rPr>
            </w:pPr>
            <w:r w:rsidRPr="00510C74">
              <w:rPr>
                <w:i/>
                <w:sz w:val="22"/>
                <w:szCs w:val="22"/>
              </w:rPr>
              <w:t>(Principle in the RM Standard: Continual Improvement)</w:t>
            </w:r>
          </w:p>
        </w:tc>
        <w:tc>
          <w:tcPr>
            <w:tcW w:w="5386" w:type="dxa"/>
          </w:tcPr>
          <w:p w14:paraId="271E862F" w14:textId="77777777" w:rsidR="003F1401" w:rsidRPr="003F1401" w:rsidRDefault="003F1401" w:rsidP="00864196">
            <w:pPr>
              <w:pStyle w:val="Tablebody"/>
            </w:pPr>
            <w:r w:rsidRPr="003F1401">
              <w:t xml:space="preserve">Risks are discussed and communicated as opportunities for improvement. Risk treatment actions plans are considered improvement initiatives and are recorded as quality improvement activities as appropriate. </w:t>
            </w:r>
          </w:p>
        </w:tc>
      </w:tr>
    </w:tbl>
    <w:p w14:paraId="48519DD6" w14:textId="77777777" w:rsidR="003812EB" w:rsidRDefault="003812EB" w:rsidP="00510C74">
      <w:pPr>
        <w:pStyle w:val="Heading5"/>
      </w:pPr>
    </w:p>
    <w:p w14:paraId="501D57C4" w14:textId="77777777" w:rsidR="003812EB" w:rsidRDefault="003812EB">
      <w:pPr>
        <w:rPr>
          <w:b/>
          <w:color w:val="3D2262" w:themeColor="accent1"/>
          <w:lang w:eastAsia="en-US"/>
        </w:rPr>
      </w:pPr>
      <w:r>
        <w:br w:type="page"/>
      </w:r>
    </w:p>
    <w:p w14:paraId="754C91D6" w14:textId="7E20EC7C" w:rsidR="00510C74" w:rsidRDefault="00510C74" w:rsidP="00510C74">
      <w:pPr>
        <w:pStyle w:val="Heading5"/>
      </w:pPr>
      <w:r w:rsidRPr="007A3136">
        <w:lastRenderedPageBreak/>
        <w:t>Risk Management process</w:t>
      </w:r>
    </w:p>
    <w:p w14:paraId="1583B1FC" w14:textId="77777777" w:rsidR="00510C74" w:rsidRDefault="00510C74" w:rsidP="00B152E1">
      <w:pPr>
        <w:pStyle w:val="BodyCopy"/>
      </w:pPr>
      <w:r>
        <w:t>For risk management to be truly effective, it must be an integral part of our culture and systems. Every staff member has an important role to play in supporting the organisation to manage risk to achieve strategic and operational priorities and keeping themselves, other staff, and consumers from harm.</w:t>
      </w:r>
    </w:p>
    <w:p w14:paraId="293C538A" w14:textId="77777777" w:rsidR="00510C74" w:rsidRPr="005B6F99" w:rsidRDefault="00510C74" w:rsidP="00B152E1">
      <w:pPr>
        <w:pStyle w:val="BodyCopy"/>
      </w:pPr>
      <w:r>
        <w:t xml:space="preserve">To provide support to staff, a </w:t>
      </w:r>
      <w:r w:rsidRPr="29CB4128">
        <w:rPr>
          <w:b/>
        </w:rPr>
        <w:t>risk management toolkit</w:t>
      </w:r>
      <w:r>
        <w:t xml:space="preserve"> has been created and contains practical information about implementing the CHS Risk Management Policy. It provides fact sheets, tips and templates for each phase of the risk management process and is</w:t>
      </w:r>
      <w:r w:rsidRPr="29CB4128">
        <w:t xml:space="preserve"> available on the </w:t>
      </w:r>
      <w:hyperlink r:id="rId12">
        <w:r w:rsidRPr="29CB4128">
          <w:rPr>
            <w:rStyle w:val="Hyperlink"/>
          </w:rPr>
          <w:t>Risk Management HealthHub page</w:t>
        </w:r>
      </w:hyperlink>
      <w:r w:rsidRPr="29CB4128">
        <w:t>.</w:t>
      </w:r>
      <w:r>
        <w:t xml:space="preserve"> </w:t>
      </w:r>
    </w:p>
    <w:p w14:paraId="3FBCBEC0" w14:textId="77777777" w:rsidR="00510C74" w:rsidRDefault="00510C74" w:rsidP="00B152E1">
      <w:pPr>
        <w:pStyle w:val="Heading5"/>
      </w:pPr>
      <w:r>
        <w:t>‘</w:t>
      </w:r>
      <w:r w:rsidRPr="00187F02">
        <w:t>Three lines</w:t>
      </w:r>
      <w:r>
        <w:t>’</w:t>
      </w:r>
      <w:r w:rsidRPr="00187F02">
        <w:t xml:space="preserve"> </w:t>
      </w:r>
      <w:r>
        <w:t>model for managing risk</w:t>
      </w:r>
    </w:p>
    <w:p w14:paraId="46EE9960" w14:textId="77777777" w:rsidR="00510C74" w:rsidRDefault="00510C74" w:rsidP="00510C74">
      <w:pPr>
        <w:rPr>
          <w:rFonts w:cs="Arial"/>
        </w:rPr>
      </w:pPr>
      <w:r w:rsidRPr="711F261A">
        <w:rPr>
          <w:rFonts w:cs="Arial"/>
        </w:rPr>
        <w:t xml:space="preserve">The ‘Three lines’ model </w:t>
      </w:r>
      <w:r>
        <w:rPr>
          <w:rFonts w:cs="Arial"/>
        </w:rPr>
        <w:t xml:space="preserve">is a hierarchical model that </w:t>
      </w:r>
      <w:r w:rsidRPr="711F261A">
        <w:rPr>
          <w:rFonts w:cs="Arial"/>
        </w:rPr>
        <w:t xml:space="preserve">assists in describing roles and responsibilities of CHS </w:t>
      </w:r>
      <w:r>
        <w:rPr>
          <w:rFonts w:cs="Arial"/>
        </w:rPr>
        <w:t xml:space="preserve">Network </w:t>
      </w:r>
      <w:r w:rsidRPr="711F261A">
        <w:rPr>
          <w:rFonts w:cs="Arial"/>
        </w:rPr>
        <w:t>team members and how different parts of the organisation work collaboratively to communicate about and manag</w:t>
      </w:r>
      <w:r>
        <w:rPr>
          <w:rFonts w:cs="Arial"/>
        </w:rPr>
        <w:t>e</w:t>
      </w:r>
      <w:r w:rsidRPr="711F261A">
        <w:rPr>
          <w:rFonts w:cs="Arial"/>
        </w:rPr>
        <w:t xml:space="preserve"> risk</w:t>
      </w:r>
      <w:r>
        <w:rPr>
          <w:rFonts w:cs="Arial"/>
        </w:rPr>
        <w:t xml:space="preserve">. It also provides a basis for </w:t>
      </w:r>
      <w:r w:rsidRPr="711F261A">
        <w:rPr>
          <w:rFonts w:cs="Arial"/>
        </w:rPr>
        <w:t>assurance that risk treatment controls and actions are effectively managing identified risks,</w:t>
      </w:r>
      <w:r>
        <w:rPr>
          <w:rFonts w:cs="Arial"/>
        </w:rPr>
        <w:t xml:space="preserve"> and appropriate arrangements are in place for effective communication across the CHS Network for active management of risks.</w:t>
      </w:r>
      <w:r w:rsidRPr="711F261A">
        <w:rPr>
          <w:rFonts w:cs="Arial"/>
        </w:rPr>
        <w:t xml:space="preserve"> </w:t>
      </w:r>
    </w:p>
    <w:p w14:paraId="7F489F40" w14:textId="77777777" w:rsidR="00510C74" w:rsidRDefault="00510C74" w:rsidP="00510C74">
      <w:pPr>
        <w:rPr>
          <w:rFonts w:cs="Arial"/>
        </w:rPr>
      </w:pPr>
      <w:r w:rsidRPr="29CB4128">
        <w:rPr>
          <w:rFonts w:cs="Arial"/>
        </w:rPr>
        <w:t>This model aims to prevent gaps in risk management activities and/</w:t>
      </w:r>
      <w:r w:rsidRPr="004C0A4B">
        <w:rPr>
          <w:rFonts w:cs="Arial"/>
        </w:rPr>
        <w:t>or control</w:t>
      </w:r>
      <w:r w:rsidRPr="29CB4128">
        <w:rPr>
          <w:rFonts w:cs="Arial"/>
        </w:rPr>
        <w:t xml:space="preserve"> measures being identified by different functions, so a catastrophic event does not occur and result in the organisation not achieving its objectives. </w:t>
      </w:r>
    </w:p>
    <w:p w14:paraId="7BC01EE7" w14:textId="58E82ACB" w:rsidR="00510C74" w:rsidRDefault="00510C74" w:rsidP="00510C74">
      <w:pPr>
        <w:rPr>
          <w:rFonts w:cs="Arial"/>
        </w:rPr>
      </w:pPr>
      <w:r w:rsidRPr="29CB4128">
        <w:rPr>
          <w:rFonts w:cs="Arial"/>
        </w:rPr>
        <w:t xml:space="preserve">The tables below also outline Key Performance Indicators (KPIs) so the effectiveness of the implementation of these actions can be monitored and refers to risk escalation process/es which can be found in </w:t>
      </w:r>
      <w:r w:rsidR="004812A7" w:rsidRPr="00BF2799">
        <w:rPr>
          <w:rFonts w:cs="Arial"/>
        </w:rPr>
        <w:t>Attachment</w:t>
      </w:r>
      <w:r w:rsidRPr="00BF2799">
        <w:rPr>
          <w:rFonts w:cs="Arial"/>
        </w:rPr>
        <w:t xml:space="preserve"> </w:t>
      </w:r>
      <w:r w:rsidR="00BF2799">
        <w:rPr>
          <w:rFonts w:cs="Arial"/>
        </w:rPr>
        <w:t>2</w:t>
      </w:r>
      <w:r w:rsidRPr="29CB4128">
        <w:rPr>
          <w:rFonts w:cs="Arial"/>
        </w:rPr>
        <w:t xml:space="preserve"> and </w:t>
      </w:r>
      <w:r w:rsidR="00BF2799">
        <w:rPr>
          <w:rFonts w:cs="Arial"/>
        </w:rPr>
        <w:t>3</w:t>
      </w:r>
      <w:r w:rsidRPr="29CB4128">
        <w:rPr>
          <w:rFonts w:cs="Arial"/>
        </w:rPr>
        <w:t xml:space="preserve">. </w:t>
      </w:r>
    </w:p>
    <w:p w14:paraId="43D1D6DD" w14:textId="44CBBEA9" w:rsidR="00510C74" w:rsidRDefault="00510C74" w:rsidP="00B152E1">
      <w:pPr>
        <w:pStyle w:val="Bullet"/>
      </w:pPr>
      <w:r w:rsidRPr="00B152E1">
        <w:rPr>
          <w:b/>
          <w:bCs/>
        </w:rPr>
        <w:t>First line - operational level (function that owns and manages the risk)</w:t>
      </w:r>
      <w:r w:rsidR="00B152E1">
        <w:br/>
      </w:r>
      <w:r w:rsidRPr="29CB4128">
        <w:t xml:space="preserve">The following table (Table two) outlines the roles and responsibilities that CHS team members must fulfil at the ‘first line’ for managing risk. It focuses on the day-to-day decisions made at the operational level and is the level that typically has the greatest understanding of risks relevant to operational processes and procedures. </w:t>
      </w:r>
    </w:p>
    <w:p w14:paraId="642CA88F" w14:textId="1B6EA1DF" w:rsidR="00510C74" w:rsidRPr="009F6B50" w:rsidRDefault="00510C74" w:rsidP="00B152E1">
      <w:pPr>
        <w:pStyle w:val="Bullet"/>
        <w:numPr>
          <w:ilvl w:val="1"/>
          <w:numId w:val="6"/>
        </w:numPr>
      </w:pPr>
      <w:r w:rsidRPr="00B152E1">
        <w:rPr>
          <w:b/>
          <w:bCs/>
        </w:rPr>
        <w:t>Managers</w:t>
      </w:r>
      <w:r w:rsidRPr="009F6B50">
        <w:t xml:space="preserve"> are required to fulfil the responsibilities for All Team Members in addition to those outlined for Managers, within their area of responsibility.</w:t>
      </w:r>
    </w:p>
    <w:p w14:paraId="097C4DCB" w14:textId="23ADBC0E" w:rsidR="00510C74" w:rsidRDefault="00510C74" w:rsidP="00B152E1">
      <w:pPr>
        <w:pStyle w:val="Bullet"/>
        <w:numPr>
          <w:ilvl w:val="1"/>
          <w:numId w:val="6"/>
        </w:numPr>
      </w:pPr>
      <w:r w:rsidRPr="00B152E1">
        <w:rPr>
          <w:b/>
          <w:bCs/>
        </w:rPr>
        <w:t>Executives</w:t>
      </w:r>
      <w:r w:rsidRPr="009F6B50">
        <w:t xml:space="preserve"> are required to fulfil the responsibilities for Managers</w:t>
      </w:r>
      <w:r>
        <w:t xml:space="preserve"> </w:t>
      </w:r>
      <w:r w:rsidRPr="009F6B50">
        <w:t>(and meet KPIs) in addition to those outlined for Executives, within their area of responsibility.</w:t>
      </w:r>
    </w:p>
    <w:p w14:paraId="63363574" w14:textId="77777777" w:rsidR="003812EB" w:rsidRDefault="003812EB">
      <w:pPr>
        <w:rPr>
          <w:rFonts w:eastAsia="Times New Roman" w:cs="Arial"/>
          <w:b/>
          <w:bCs/>
          <w:iCs/>
          <w:color w:val="000000" w:themeColor="text1"/>
          <w:lang w:val="en-US" w:eastAsia="en-US"/>
        </w:rPr>
      </w:pPr>
      <w:r>
        <w:br w:type="page"/>
      </w:r>
    </w:p>
    <w:p w14:paraId="4EE8F2FF" w14:textId="4175E746" w:rsidR="00D70A14" w:rsidRPr="000D7F9C" w:rsidRDefault="00D70A14" w:rsidP="000D7F9C">
      <w:pPr>
        <w:pStyle w:val="Tabletitle-numbered"/>
      </w:pPr>
      <w:r w:rsidRPr="000D7F9C">
        <w:lastRenderedPageBreak/>
        <w:t xml:space="preserve">First line – Function that owns and manages the risk. Roles and </w:t>
      </w:r>
      <w:r w:rsidR="004C41F1" w:rsidRPr="000D7F9C">
        <w:t>r</w:t>
      </w:r>
      <w:r w:rsidRPr="000D7F9C">
        <w:t>esponsibilities</w:t>
      </w:r>
    </w:p>
    <w:tbl>
      <w:tblPr>
        <w:tblStyle w:val="TableGrid"/>
        <w:tblW w:w="10201" w:type="dxa"/>
        <w:tblLook w:val="04A0" w:firstRow="1" w:lastRow="0" w:firstColumn="1" w:lastColumn="0" w:noHBand="0" w:noVBand="1"/>
      </w:tblPr>
      <w:tblGrid>
        <w:gridCol w:w="2217"/>
        <w:gridCol w:w="7984"/>
      </w:tblGrid>
      <w:tr w:rsidR="00D70A14" w:rsidRPr="00D70A14" w14:paraId="5CA2D853" w14:textId="77777777" w:rsidTr="00136802">
        <w:trPr>
          <w:tblHeader/>
        </w:trPr>
        <w:tc>
          <w:tcPr>
            <w:tcW w:w="2217" w:type="dxa"/>
            <w:shd w:val="clear" w:color="auto" w:fill="3D1063"/>
          </w:tcPr>
          <w:p w14:paraId="0DCB45D0" w14:textId="77777777" w:rsidR="00D70A14" w:rsidRPr="00D70A14" w:rsidRDefault="00D70A14" w:rsidP="00D70A14">
            <w:pPr>
              <w:pStyle w:val="Tableheader"/>
            </w:pPr>
            <w:r w:rsidRPr="00D70A14">
              <w:t xml:space="preserve">Role </w:t>
            </w:r>
          </w:p>
        </w:tc>
        <w:tc>
          <w:tcPr>
            <w:tcW w:w="7984" w:type="dxa"/>
            <w:shd w:val="clear" w:color="auto" w:fill="3D1063"/>
          </w:tcPr>
          <w:p w14:paraId="4A41E2B3" w14:textId="77777777" w:rsidR="00D70A14" w:rsidRPr="00D70A14" w:rsidRDefault="00D70A14" w:rsidP="00D70A14">
            <w:pPr>
              <w:pStyle w:val="Tableheader"/>
            </w:pPr>
            <w:r w:rsidRPr="00D70A14">
              <w:t>Responsibilities</w:t>
            </w:r>
          </w:p>
        </w:tc>
      </w:tr>
      <w:tr w:rsidR="00D70A14" w:rsidRPr="00D70A14" w14:paraId="0FDB6C9C" w14:textId="77777777" w:rsidTr="00136802">
        <w:tc>
          <w:tcPr>
            <w:tcW w:w="2217" w:type="dxa"/>
          </w:tcPr>
          <w:p w14:paraId="6E51C62F" w14:textId="77777777" w:rsidR="00D70A14" w:rsidRPr="00136802" w:rsidRDefault="00D70A14" w:rsidP="00FA2308">
            <w:pPr>
              <w:pStyle w:val="Tabletitleblack"/>
            </w:pPr>
            <w:r w:rsidRPr="00136802">
              <w:t xml:space="preserve">Executive Management </w:t>
            </w:r>
          </w:p>
          <w:p w14:paraId="522CF7B4" w14:textId="77777777" w:rsidR="00D70A14" w:rsidRPr="00136802" w:rsidRDefault="00D70A14" w:rsidP="00FA2308">
            <w:pPr>
              <w:pStyle w:val="Tablebody"/>
            </w:pPr>
            <w:r w:rsidRPr="00136802">
              <w:t>(Includes: Executive Directors, Executive Group/Branch Managers, General Managers, CEO, Deputy CEO, COO)</w:t>
            </w:r>
          </w:p>
          <w:p w14:paraId="22278D55" w14:textId="77777777" w:rsidR="00D70A14" w:rsidRPr="00136802" w:rsidRDefault="00D70A14" w:rsidP="00D70A14">
            <w:pPr>
              <w:rPr>
                <w:i/>
              </w:rPr>
            </w:pPr>
          </w:p>
          <w:p w14:paraId="7A723883" w14:textId="77777777" w:rsidR="00FA2308" w:rsidRDefault="00FA2308" w:rsidP="00D70A14">
            <w:pPr>
              <w:rPr>
                <w:i/>
              </w:rPr>
            </w:pPr>
          </w:p>
          <w:p w14:paraId="0A06E8FD" w14:textId="77777777" w:rsidR="00136802" w:rsidRDefault="00136802" w:rsidP="00D70A14">
            <w:pPr>
              <w:rPr>
                <w:i/>
              </w:rPr>
            </w:pPr>
          </w:p>
          <w:p w14:paraId="163DD384" w14:textId="77777777" w:rsidR="00F93D3F" w:rsidRDefault="00F93D3F" w:rsidP="00D70A14">
            <w:pPr>
              <w:rPr>
                <w:i/>
              </w:rPr>
            </w:pPr>
          </w:p>
          <w:p w14:paraId="4E47FC31" w14:textId="77777777" w:rsidR="00F93D3F" w:rsidRDefault="00F93D3F" w:rsidP="00D70A14">
            <w:pPr>
              <w:rPr>
                <w:i/>
              </w:rPr>
            </w:pPr>
          </w:p>
          <w:p w14:paraId="3D69C204" w14:textId="77777777" w:rsidR="00F93D3F" w:rsidRDefault="00F93D3F" w:rsidP="00D70A14">
            <w:pPr>
              <w:rPr>
                <w:i/>
              </w:rPr>
            </w:pPr>
          </w:p>
          <w:p w14:paraId="69FA5001" w14:textId="77777777" w:rsidR="003812EB" w:rsidRDefault="003812EB" w:rsidP="00D70A14">
            <w:pPr>
              <w:rPr>
                <w:i/>
              </w:rPr>
            </w:pPr>
          </w:p>
          <w:p w14:paraId="40A501C2" w14:textId="77777777" w:rsidR="003812EB" w:rsidRDefault="003812EB" w:rsidP="00D70A14">
            <w:pPr>
              <w:rPr>
                <w:i/>
              </w:rPr>
            </w:pPr>
          </w:p>
          <w:p w14:paraId="28DEE474" w14:textId="77777777" w:rsidR="003812EB" w:rsidRDefault="003812EB" w:rsidP="00D70A14">
            <w:pPr>
              <w:rPr>
                <w:i/>
              </w:rPr>
            </w:pPr>
          </w:p>
          <w:p w14:paraId="6CC4580D" w14:textId="77777777" w:rsidR="003812EB" w:rsidRDefault="003812EB" w:rsidP="00D70A14">
            <w:pPr>
              <w:rPr>
                <w:i/>
              </w:rPr>
            </w:pPr>
          </w:p>
          <w:p w14:paraId="645D4DAD" w14:textId="77777777" w:rsidR="003812EB" w:rsidRDefault="003812EB" w:rsidP="00D70A14">
            <w:pPr>
              <w:rPr>
                <w:i/>
              </w:rPr>
            </w:pPr>
          </w:p>
          <w:p w14:paraId="4067118A" w14:textId="77777777" w:rsidR="003812EB" w:rsidRDefault="003812EB" w:rsidP="00D70A14">
            <w:pPr>
              <w:rPr>
                <w:i/>
              </w:rPr>
            </w:pPr>
          </w:p>
          <w:p w14:paraId="09583500" w14:textId="77777777" w:rsidR="003812EB" w:rsidRDefault="003812EB" w:rsidP="00D70A14">
            <w:pPr>
              <w:rPr>
                <w:i/>
              </w:rPr>
            </w:pPr>
          </w:p>
          <w:p w14:paraId="24B89887" w14:textId="77777777" w:rsidR="003812EB" w:rsidRDefault="003812EB" w:rsidP="00D70A14">
            <w:pPr>
              <w:rPr>
                <w:i/>
              </w:rPr>
            </w:pPr>
          </w:p>
          <w:p w14:paraId="5E0795BA" w14:textId="77777777" w:rsidR="003812EB" w:rsidRDefault="003812EB" w:rsidP="00D70A14">
            <w:pPr>
              <w:rPr>
                <w:i/>
              </w:rPr>
            </w:pPr>
          </w:p>
          <w:p w14:paraId="058A4955" w14:textId="77777777" w:rsidR="003812EB" w:rsidRPr="00D70A14" w:rsidRDefault="003812EB" w:rsidP="00D70A14">
            <w:pPr>
              <w:rPr>
                <w:i/>
              </w:rPr>
            </w:pPr>
          </w:p>
          <w:p w14:paraId="3C1539F5" w14:textId="418C6317" w:rsidR="00D70A14" w:rsidRPr="00136802" w:rsidRDefault="00D70A14" w:rsidP="00FA2308">
            <w:pPr>
              <w:pStyle w:val="Tabletitleblack"/>
            </w:pPr>
            <w:r w:rsidRPr="00136802">
              <w:lastRenderedPageBreak/>
              <w:t>Executive Management (</w:t>
            </w:r>
            <w:r w:rsidR="000D7F9C" w:rsidRPr="00136802">
              <w:t>cont.</w:t>
            </w:r>
            <w:r w:rsidRPr="00136802">
              <w:t>)</w:t>
            </w:r>
          </w:p>
          <w:p w14:paraId="68467747" w14:textId="5CA5B3AA" w:rsidR="00D70A14" w:rsidRPr="00D70A14" w:rsidRDefault="00D70A14" w:rsidP="003812EB">
            <w:pPr>
              <w:pStyle w:val="Tablebody"/>
              <w:rPr>
                <w:b/>
              </w:rPr>
            </w:pPr>
          </w:p>
        </w:tc>
        <w:tc>
          <w:tcPr>
            <w:tcW w:w="7984" w:type="dxa"/>
          </w:tcPr>
          <w:p w14:paraId="725AC66B" w14:textId="77777777" w:rsidR="00D70A14" w:rsidRPr="00136802" w:rsidRDefault="00D70A14" w:rsidP="00FA2308">
            <w:pPr>
              <w:pStyle w:val="Tabletitleblack"/>
            </w:pPr>
            <w:r w:rsidRPr="00136802">
              <w:lastRenderedPageBreak/>
              <w:t>Culture</w:t>
            </w:r>
          </w:p>
          <w:p w14:paraId="1F7AD8BB" w14:textId="668E891F" w:rsidR="00D70A14" w:rsidRPr="00136802" w:rsidRDefault="00D70A14" w:rsidP="00FA2308">
            <w:pPr>
              <w:pStyle w:val="Tablebullet1"/>
              <w:framePr w:wrap="around"/>
            </w:pPr>
            <w:r w:rsidRPr="00136802">
              <w:t>Lead and promote a culture of risk awareness and risk management, including the implementation of risk management principles, across CHS Network</w:t>
            </w:r>
            <w:r w:rsidR="006651F4">
              <w:t>.</w:t>
            </w:r>
          </w:p>
          <w:p w14:paraId="1696CBD1" w14:textId="77777777" w:rsidR="00D70A14" w:rsidRPr="00136802" w:rsidRDefault="00D70A14" w:rsidP="00FA2308">
            <w:pPr>
              <w:pStyle w:val="Tabletitleblack"/>
            </w:pPr>
            <w:r w:rsidRPr="00136802">
              <w:t xml:space="preserve">Governance </w:t>
            </w:r>
          </w:p>
          <w:p w14:paraId="0B24922D" w14:textId="743874C7" w:rsidR="00D70A14" w:rsidRPr="00136802" w:rsidRDefault="00D70A14" w:rsidP="00D70A14">
            <w:pPr>
              <w:pStyle w:val="Tablebullet1"/>
              <w:framePr w:wrap="around"/>
            </w:pPr>
            <w:r w:rsidRPr="00136802">
              <w:t>Develop and maintain governance mechanisms to effectively monitor risks and their management, including escalation of risk as required</w:t>
            </w:r>
            <w:r w:rsidR="006651F4">
              <w:t>.</w:t>
            </w:r>
          </w:p>
          <w:p w14:paraId="016C205D" w14:textId="2E370C9A" w:rsidR="00D70A14" w:rsidRPr="00136802" w:rsidRDefault="00D70A14" w:rsidP="00D70A14">
            <w:pPr>
              <w:pStyle w:val="Tablebullet1"/>
              <w:framePr w:wrap="around"/>
            </w:pPr>
            <w:r w:rsidRPr="00136802">
              <w:t>Ensure risk management activities are aligned to CHS strategic objectives</w:t>
            </w:r>
            <w:r w:rsidR="006651F4">
              <w:t>.</w:t>
            </w:r>
            <w:r w:rsidRPr="00136802">
              <w:t xml:space="preserve"> </w:t>
            </w:r>
          </w:p>
          <w:p w14:paraId="389AFD1A" w14:textId="12AEBFF5" w:rsidR="00D70A14" w:rsidRPr="00136802" w:rsidRDefault="00D70A14" w:rsidP="00D70A14">
            <w:pPr>
              <w:pStyle w:val="Tablebullet1"/>
              <w:framePr w:wrap="around"/>
            </w:pPr>
            <w:r w:rsidRPr="00136802">
              <w:t>Regularly review risk registers to ensure that risks identified are rated, that risk owners are appointed, that risk controls are identified and assigned, that additional treatment actions are identified where appropriate and that timeframes for actions are clearly shown together with progress in achieving those</w:t>
            </w:r>
            <w:r w:rsidR="006651F4">
              <w:t>.</w:t>
            </w:r>
          </w:p>
          <w:p w14:paraId="0C16B048" w14:textId="5C518025" w:rsidR="00D70A14" w:rsidRPr="00136802" w:rsidRDefault="00D70A14" w:rsidP="00D70A14">
            <w:pPr>
              <w:pStyle w:val="Tablebullet1"/>
              <w:framePr w:wrap="around"/>
            </w:pPr>
            <w:r w:rsidRPr="00136802">
              <w:t xml:space="preserve">Manage and escalate risk in accordance with the CHS priority for action table available with the risk matrix on the </w:t>
            </w:r>
            <w:hyperlink r:id="rId13" w:history="1">
              <w:r w:rsidRPr="00136802">
                <w:rPr>
                  <w:rStyle w:val="Hyperlink"/>
                </w:rPr>
                <w:t>Risk Management HealthHub page</w:t>
              </w:r>
            </w:hyperlink>
            <w:r w:rsidR="006651F4">
              <w:t>.</w:t>
            </w:r>
            <w:r w:rsidRPr="00136802">
              <w:t xml:space="preserve"> </w:t>
            </w:r>
          </w:p>
          <w:p w14:paraId="7F405765" w14:textId="19331787" w:rsidR="00D70A14" w:rsidRPr="00136802" w:rsidRDefault="00D70A14" w:rsidP="00D70A14">
            <w:pPr>
              <w:pStyle w:val="Tablebullet1"/>
              <w:framePr w:wrap="around"/>
            </w:pPr>
            <w:r w:rsidRPr="00136802">
              <w:t>Include risk management as a standing agenda item for meetings</w:t>
            </w:r>
            <w:r w:rsidR="006651F4">
              <w:t>.</w:t>
            </w:r>
          </w:p>
          <w:p w14:paraId="75DC38CC" w14:textId="64A6E1BA" w:rsidR="00D70A14" w:rsidRPr="00136802" w:rsidRDefault="00D70A14" w:rsidP="00D70A14">
            <w:pPr>
              <w:pStyle w:val="Tablebullet1"/>
              <w:framePr w:wrap="around"/>
            </w:pPr>
            <w:r w:rsidRPr="00136802">
              <w:t>Ensure business plans clearly articulate and take into consideration risk management activities, key risks and opportunities for improvement</w:t>
            </w:r>
            <w:r w:rsidR="006651F4">
              <w:t>.</w:t>
            </w:r>
          </w:p>
          <w:p w14:paraId="54A8A11F" w14:textId="187CEC90" w:rsidR="00D70A14" w:rsidRPr="00136802" w:rsidRDefault="00D70A14" w:rsidP="00D70A14">
            <w:pPr>
              <w:pStyle w:val="Tablebullet1"/>
              <w:framePr w:wrap="around"/>
            </w:pPr>
            <w:r w:rsidRPr="00136802">
              <w:t>Ensure regular assessments, where appropriate, are conducted on the effectiveness of risk controls identified on enterprise and operational level risk registers</w:t>
            </w:r>
            <w:r w:rsidR="006651F4">
              <w:t>.</w:t>
            </w:r>
          </w:p>
          <w:p w14:paraId="643A0C35" w14:textId="66F375B5" w:rsidR="00D70A14" w:rsidRPr="00136802" w:rsidRDefault="00D70A14" w:rsidP="00FA2308">
            <w:pPr>
              <w:pStyle w:val="Tabletitleblack"/>
            </w:pPr>
            <w:r w:rsidRPr="00136802">
              <w:t>Process</w:t>
            </w:r>
          </w:p>
          <w:p w14:paraId="0D039DC9" w14:textId="4E8C108C" w:rsidR="00D70A14" w:rsidRPr="00136802" w:rsidRDefault="00D70A14" w:rsidP="00D70A14">
            <w:pPr>
              <w:pStyle w:val="Tablebullet1"/>
              <w:framePr w:wrap="around"/>
            </w:pPr>
            <w:r w:rsidRPr="00136802">
              <w:t>Implement CHS Exceptional Care Framework and Risk Management Policy</w:t>
            </w:r>
            <w:r w:rsidR="006651F4">
              <w:t>.</w:t>
            </w:r>
          </w:p>
          <w:p w14:paraId="596E7642" w14:textId="6937C180" w:rsidR="00D70A14" w:rsidRPr="00136802" w:rsidRDefault="00D70A14" w:rsidP="00D70A14">
            <w:pPr>
              <w:pStyle w:val="Tablebullet1"/>
              <w:framePr w:wrap="around"/>
            </w:pPr>
            <w:r w:rsidRPr="00136802">
              <w:t>Monitor compliance with the Risk Management Policy</w:t>
            </w:r>
            <w:r w:rsidR="006651F4">
              <w:t>.</w:t>
            </w:r>
            <w:r w:rsidRPr="00136802">
              <w:t xml:space="preserve"> </w:t>
            </w:r>
          </w:p>
          <w:p w14:paraId="224127FF" w14:textId="4853C6A8" w:rsidR="00D70A14" w:rsidRPr="00136802" w:rsidRDefault="00D70A14" w:rsidP="00D70A14">
            <w:pPr>
              <w:pStyle w:val="Tablebullet1"/>
              <w:framePr w:wrap="around"/>
            </w:pPr>
            <w:r w:rsidRPr="00136802">
              <w:t>Identify, assess and evaluate risks, and implement risk treatment action plans</w:t>
            </w:r>
            <w:r w:rsidR="006651F4">
              <w:t>.</w:t>
            </w:r>
          </w:p>
          <w:p w14:paraId="24473F50" w14:textId="744D765F" w:rsidR="00D70A14" w:rsidRPr="00136802" w:rsidRDefault="00D70A14" w:rsidP="00D70A14">
            <w:pPr>
              <w:pStyle w:val="Tablebullet1"/>
              <w:framePr w:wrap="around"/>
            </w:pPr>
            <w:r w:rsidRPr="00136802">
              <w:t>Integrate and embed risk management into business operations, including business planning activities and day to day operations</w:t>
            </w:r>
            <w:r w:rsidR="006651F4">
              <w:t>.</w:t>
            </w:r>
            <w:r w:rsidRPr="00136802">
              <w:t xml:space="preserve"> </w:t>
            </w:r>
          </w:p>
          <w:p w14:paraId="34481FD2" w14:textId="22A64A44" w:rsidR="00D70A14" w:rsidRPr="00136802" w:rsidRDefault="00D70A14" w:rsidP="00D70A14">
            <w:pPr>
              <w:pStyle w:val="Tablebullet1"/>
              <w:framePr w:wrap="around"/>
            </w:pPr>
            <w:r w:rsidRPr="00136802">
              <w:t>Conduct reviews of internal controls, as appropriate, to ensure they effectively manage the identified risks and contribute to achieving operational and strategic objectives</w:t>
            </w:r>
            <w:r w:rsidR="006651F4">
              <w:t>.</w:t>
            </w:r>
            <w:r w:rsidRPr="00136802">
              <w:t xml:space="preserve"> </w:t>
            </w:r>
          </w:p>
          <w:p w14:paraId="0B6000CA" w14:textId="3D19C710" w:rsidR="00D70A14" w:rsidRPr="00136802" w:rsidRDefault="00D70A14" w:rsidP="00D70A14">
            <w:pPr>
              <w:pStyle w:val="Tablebullet1"/>
              <w:framePr w:wrap="around"/>
            </w:pPr>
            <w:r w:rsidRPr="00136802">
              <w:t>Review and monitor risk management activity and incorporate recommendations provided by internal and independent assurance functions (i.e. audits) when making organisational decisions</w:t>
            </w:r>
            <w:r w:rsidR="006651F4">
              <w:t>.</w:t>
            </w:r>
          </w:p>
          <w:p w14:paraId="7D0AF8EE" w14:textId="77777777" w:rsidR="00D70A14" w:rsidRPr="00136802" w:rsidRDefault="00D70A14" w:rsidP="00FA2308">
            <w:pPr>
              <w:pStyle w:val="Tabletitleblack"/>
            </w:pPr>
            <w:r w:rsidRPr="00136802">
              <w:t>Training</w:t>
            </w:r>
          </w:p>
          <w:p w14:paraId="0396C794" w14:textId="38B90354" w:rsidR="00D70A14" w:rsidRPr="00136802" w:rsidRDefault="00D70A14" w:rsidP="00D70A14">
            <w:pPr>
              <w:pStyle w:val="Tablebullet1"/>
              <w:framePr w:wrap="around"/>
            </w:pPr>
            <w:r w:rsidRPr="00136802">
              <w:t>Ensure team members understand and fulfil their risk management responsibilities</w:t>
            </w:r>
            <w:r w:rsidR="006651F4">
              <w:t>.</w:t>
            </w:r>
            <w:r w:rsidRPr="00136802">
              <w:t xml:space="preserve"> </w:t>
            </w:r>
          </w:p>
          <w:p w14:paraId="3ED13F91" w14:textId="59250E4D" w:rsidR="00D70A14" w:rsidRDefault="00D70A14" w:rsidP="00D70A14">
            <w:pPr>
              <w:pStyle w:val="Tablebullet1"/>
              <w:framePr w:wrap="around"/>
            </w:pPr>
            <w:r w:rsidRPr="00136802">
              <w:t>Ensure managers and team members receive support, tools, resources and training to fulfil their risk management responsibilities</w:t>
            </w:r>
            <w:r w:rsidR="006651F4">
              <w:t>.</w:t>
            </w:r>
          </w:p>
          <w:p w14:paraId="0B59D778" w14:textId="77777777" w:rsidR="00FD02E1" w:rsidRDefault="00FD02E1" w:rsidP="00FD02E1">
            <w:pPr>
              <w:pStyle w:val="Tablebullet1"/>
              <w:framePr w:wrap="around"/>
              <w:numPr>
                <w:ilvl w:val="0"/>
                <w:numId w:val="0"/>
              </w:numPr>
              <w:ind w:left="425"/>
            </w:pPr>
          </w:p>
          <w:p w14:paraId="2AF7F4C1" w14:textId="77777777" w:rsidR="00FD02E1" w:rsidRDefault="00FD02E1" w:rsidP="00FD02E1">
            <w:pPr>
              <w:pStyle w:val="Tablebullet1"/>
              <w:framePr w:wrap="around"/>
              <w:numPr>
                <w:ilvl w:val="0"/>
                <w:numId w:val="0"/>
              </w:numPr>
              <w:ind w:left="425"/>
            </w:pPr>
          </w:p>
          <w:p w14:paraId="017A8954" w14:textId="77777777" w:rsidR="00FD02E1" w:rsidRPr="00136802" w:rsidRDefault="00FD02E1" w:rsidP="00FD02E1">
            <w:pPr>
              <w:pStyle w:val="Tablebullet1"/>
              <w:framePr w:wrap="around"/>
              <w:numPr>
                <w:ilvl w:val="0"/>
                <w:numId w:val="0"/>
              </w:numPr>
              <w:ind w:left="425"/>
            </w:pPr>
          </w:p>
          <w:p w14:paraId="7C807BC8" w14:textId="77777777" w:rsidR="00D70A14" w:rsidRPr="00136802" w:rsidRDefault="00D70A14" w:rsidP="00FA2308">
            <w:pPr>
              <w:pStyle w:val="Tabletitleblack"/>
            </w:pPr>
            <w:r w:rsidRPr="00136802">
              <w:lastRenderedPageBreak/>
              <w:t xml:space="preserve">Improvement </w:t>
            </w:r>
          </w:p>
          <w:p w14:paraId="09FE6929" w14:textId="36705C73" w:rsidR="00D70A14" w:rsidRDefault="00D70A14" w:rsidP="00D70A14">
            <w:pPr>
              <w:pStyle w:val="Tablebullet1"/>
              <w:framePr w:wrap="around"/>
            </w:pPr>
            <w:r w:rsidRPr="00136802">
              <w:t xml:space="preserve">Contribute to regular review of the Risk Management Policy and </w:t>
            </w:r>
            <w:r w:rsidR="00790B8D" w:rsidRPr="00136802">
              <w:t>Toolkit and</w:t>
            </w:r>
            <w:r w:rsidRPr="00136802">
              <w:t xml:space="preserve"> participate in annual Risk Management Maturity </w:t>
            </w:r>
            <w:r w:rsidR="006651F4" w:rsidRPr="00136802">
              <w:t>Self-Assessment</w:t>
            </w:r>
            <w:r w:rsidR="006651F4">
              <w:t>.</w:t>
            </w:r>
          </w:p>
          <w:p w14:paraId="5EFB6147" w14:textId="77777777" w:rsidR="008161C3" w:rsidRPr="00D70A14" w:rsidRDefault="008161C3" w:rsidP="008161C3">
            <w:pPr>
              <w:pStyle w:val="Tabletitleblack"/>
              <w:spacing w:before="240"/>
            </w:pPr>
            <w:r w:rsidRPr="00D70A14">
              <w:t>Key Performance Indicators for Executive Management</w:t>
            </w:r>
          </w:p>
          <w:p w14:paraId="6CCFB7B5" w14:textId="77777777" w:rsidR="008161C3" w:rsidRPr="00FA2308" w:rsidRDefault="008161C3" w:rsidP="008161C3">
            <w:pPr>
              <w:pStyle w:val="Tablebullet1"/>
              <w:framePr w:wrap="around"/>
            </w:pPr>
            <w:r w:rsidRPr="00D70A14">
              <w:t>All occupants of Executive Management positions have completed Risk Management training</w:t>
            </w:r>
            <w:r>
              <w:t>.</w:t>
            </w:r>
            <w:r w:rsidRPr="00D70A14">
              <w:t xml:space="preserve"> </w:t>
            </w:r>
          </w:p>
          <w:p w14:paraId="77C78F90" w14:textId="77777777" w:rsidR="008161C3" w:rsidRPr="00FA2308" w:rsidRDefault="008161C3" w:rsidP="008161C3">
            <w:pPr>
              <w:pStyle w:val="Tablebullet1"/>
              <w:framePr w:wrap="around"/>
            </w:pPr>
            <w:r w:rsidRPr="00D70A14">
              <w:t>Risk management is a standing agenda item on all Peak Health Service Operational Area/Divisional Executive/Governance/Quality and Safety/WHS meetings i.e. enabling review of Operational Risks and providing opportunity for risk escalation</w:t>
            </w:r>
            <w:r>
              <w:t>.</w:t>
            </w:r>
            <w:r w:rsidRPr="00D70A14">
              <w:t xml:space="preserve"> </w:t>
            </w:r>
          </w:p>
          <w:p w14:paraId="3DDB8E69" w14:textId="77777777" w:rsidR="008161C3" w:rsidRPr="00FA2308" w:rsidRDefault="008161C3" w:rsidP="008161C3">
            <w:pPr>
              <w:pStyle w:val="Tablebullet1"/>
              <w:framePr w:wrap="around"/>
            </w:pPr>
            <w:r w:rsidRPr="00D70A14">
              <w:t>All Enterprise and Operational risks documented in the RiskMan Risk Register are reviewed at least quarterly, evidenced by progress updates</w:t>
            </w:r>
            <w:r>
              <w:t>.</w:t>
            </w:r>
            <w:r w:rsidRPr="00D70A14">
              <w:t xml:space="preserve"> </w:t>
            </w:r>
          </w:p>
          <w:p w14:paraId="3C186B5C" w14:textId="2AF318CE" w:rsidR="008161C3" w:rsidRPr="00136802" w:rsidRDefault="008161C3" w:rsidP="008161C3">
            <w:pPr>
              <w:pStyle w:val="Bullet"/>
            </w:pPr>
            <w:r w:rsidRPr="00D70A14">
              <w:t xml:space="preserve">All newly identified high and extreme risks follow the risk escalation process outlined in the Risk Management Toolkit on the </w:t>
            </w:r>
            <w:hyperlink r:id="rId14" w:history="1">
              <w:r w:rsidRPr="00D70A14">
                <w:rPr>
                  <w:rStyle w:val="Hyperlink"/>
                </w:rPr>
                <w:t>Risk Management HealthHub page</w:t>
              </w:r>
            </w:hyperlink>
            <w:r>
              <w:t>.</w:t>
            </w:r>
          </w:p>
        </w:tc>
      </w:tr>
      <w:tr w:rsidR="00D70A14" w:rsidRPr="00D70A14" w14:paraId="5BCBF8FF" w14:textId="77777777" w:rsidTr="00136802">
        <w:tc>
          <w:tcPr>
            <w:tcW w:w="2217" w:type="dxa"/>
          </w:tcPr>
          <w:p w14:paraId="4159E3A7" w14:textId="77777777" w:rsidR="00D70A14" w:rsidRPr="00D70A14" w:rsidRDefault="00D70A14" w:rsidP="00FA2308">
            <w:pPr>
              <w:pStyle w:val="Tabletitleblack"/>
            </w:pPr>
            <w:r w:rsidRPr="00D70A14">
              <w:lastRenderedPageBreak/>
              <w:t>Management</w:t>
            </w:r>
          </w:p>
          <w:p w14:paraId="307F5A48" w14:textId="77777777" w:rsidR="00D70A14" w:rsidRPr="00D70A14" w:rsidRDefault="00D70A14" w:rsidP="00FA2308">
            <w:pPr>
              <w:pStyle w:val="Tablebody"/>
            </w:pPr>
            <w:r w:rsidRPr="00D70A14">
              <w:t>(Includes: All staff with supervisory or management delegation, Directors/Assistant Directors, Program managers, Team Leaders, ADONs/DONs, Clinical Directors)</w:t>
            </w:r>
          </w:p>
          <w:p w14:paraId="0E685134" w14:textId="77777777" w:rsidR="00D70A14" w:rsidRDefault="00D70A14" w:rsidP="00F93D3F">
            <w:pPr>
              <w:pStyle w:val="Tablebody"/>
              <w:rPr>
                <w:i/>
              </w:rPr>
            </w:pPr>
          </w:p>
          <w:p w14:paraId="56CDBECE" w14:textId="77777777" w:rsidR="003812EB" w:rsidRDefault="003812EB" w:rsidP="00F93D3F">
            <w:pPr>
              <w:pStyle w:val="Tablebody"/>
              <w:rPr>
                <w:i/>
              </w:rPr>
            </w:pPr>
          </w:p>
          <w:p w14:paraId="0252416D" w14:textId="77777777" w:rsidR="003812EB" w:rsidRDefault="003812EB" w:rsidP="00F93D3F">
            <w:pPr>
              <w:pStyle w:val="Tablebody"/>
              <w:rPr>
                <w:i/>
              </w:rPr>
            </w:pPr>
          </w:p>
          <w:p w14:paraId="28AD2C47" w14:textId="77777777" w:rsidR="003812EB" w:rsidRDefault="003812EB" w:rsidP="00F93D3F">
            <w:pPr>
              <w:pStyle w:val="Tablebody"/>
              <w:rPr>
                <w:i/>
              </w:rPr>
            </w:pPr>
          </w:p>
          <w:p w14:paraId="2A9A4A8D" w14:textId="77777777" w:rsidR="003812EB" w:rsidRDefault="003812EB" w:rsidP="00F93D3F">
            <w:pPr>
              <w:pStyle w:val="Tablebody"/>
              <w:rPr>
                <w:i/>
              </w:rPr>
            </w:pPr>
          </w:p>
          <w:p w14:paraId="514D1828" w14:textId="77777777" w:rsidR="003812EB" w:rsidRDefault="003812EB" w:rsidP="00F93D3F">
            <w:pPr>
              <w:pStyle w:val="Tablebody"/>
              <w:rPr>
                <w:i/>
              </w:rPr>
            </w:pPr>
          </w:p>
          <w:p w14:paraId="4C13E5DC" w14:textId="77777777" w:rsidR="003812EB" w:rsidRDefault="003812EB" w:rsidP="00F93D3F">
            <w:pPr>
              <w:pStyle w:val="Tablebody"/>
              <w:rPr>
                <w:i/>
              </w:rPr>
            </w:pPr>
          </w:p>
          <w:p w14:paraId="659CB00B" w14:textId="77777777" w:rsidR="003812EB" w:rsidRDefault="003812EB" w:rsidP="00F93D3F">
            <w:pPr>
              <w:pStyle w:val="Tablebody"/>
              <w:rPr>
                <w:i/>
              </w:rPr>
            </w:pPr>
          </w:p>
          <w:p w14:paraId="03BDF0B8" w14:textId="77777777" w:rsidR="003812EB" w:rsidRDefault="003812EB" w:rsidP="00F93D3F">
            <w:pPr>
              <w:pStyle w:val="Tablebody"/>
              <w:rPr>
                <w:i/>
              </w:rPr>
            </w:pPr>
          </w:p>
          <w:p w14:paraId="06E81183" w14:textId="77777777" w:rsidR="003812EB" w:rsidRDefault="003812EB" w:rsidP="00F93D3F">
            <w:pPr>
              <w:pStyle w:val="Tablebody"/>
              <w:rPr>
                <w:i/>
              </w:rPr>
            </w:pPr>
          </w:p>
          <w:p w14:paraId="1AA17DAD" w14:textId="77777777" w:rsidR="003812EB" w:rsidRDefault="003812EB" w:rsidP="00F93D3F">
            <w:pPr>
              <w:pStyle w:val="Tablebody"/>
              <w:rPr>
                <w:i/>
              </w:rPr>
            </w:pPr>
          </w:p>
          <w:p w14:paraId="160F541B" w14:textId="77777777" w:rsidR="003812EB" w:rsidRDefault="003812EB" w:rsidP="00F93D3F">
            <w:pPr>
              <w:pStyle w:val="Tablebody"/>
              <w:rPr>
                <w:i/>
              </w:rPr>
            </w:pPr>
          </w:p>
          <w:p w14:paraId="0B2CB94D" w14:textId="77777777" w:rsidR="003812EB" w:rsidRDefault="003812EB" w:rsidP="00F93D3F">
            <w:pPr>
              <w:pStyle w:val="Tablebody"/>
              <w:rPr>
                <w:i/>
              </w:rPr>
            </w:pPr>
          </w:p>
          <w:p w14:paraId="3B8B69CD" w14:textId="77777777" w:rsidR="003812EB" w:rsidRDefault="003812EB" w:rsidP="00F93D3F">
            <w:pPr>
              <w:pStyle w:val="Tablebody"/>
              <w:rPr>
                <w:i/>
              </w:rPr>
            </w:pPr>
          </w:p>
          <w:p w14:paraId="4E7843D0" w14:textId="77777777" w:rsidR="003812EB" w:rsidRDefault="003812EB" w:rsidP="00F93D3F">
            <w:pPr>
              <w:pStyle w:val="Tablebody"/>
              <w:rPr>
                <w:i/>
              </w:rPr>
            </w:pPr>
          </w:p>
          <w:p w14:paraId="6C2CDAF1" w14:textId="58FA1A7E" w:rsidR="003812EB" w:rsidRPr="00D70A14" w:rsidRDefault="003812EB" w:rsidP="003812EB">
            <w:pPr>
              <w:pStyle w:val="Tabletitleblack"/>
              <w:rPr>
                <w:i/>
              </w:rPr>
            </w:pPr>
            <w:r w:rsidRPr="00D70A14">
              <w:lastRenderedPageBreak/>
              <w:t>Management</w:t>
            </w:r>
            <w:r>
              <w:t xml:space="preserve"> </w:t>
            </w:r>
            <w:r w:rsidRPr="00136802">
              <w:t>(cont.)</w:t>
            </w:r>
          </w:p>
        </w:tc>
        <w:tc>
          <w:tcPr>
            <w:tcW w:w="7984" w:type="dxa"/>
          </w:tcPr>
          <w:p w14:paraId="0FD838E7" w14:textId="77777777" w:rsidR="00D70A14" w:rsidRPr="00D70A14" w:rsidRDefault="00D70A14" w:rsidP="00FA2308">
            <w:pPr>
              <w:pStyle w:val="Tabletitleblack"/>
            </w:pPr>
            <w:r w:rsidRPr="00D70A14">
              <w:lastRenderedPageBreak/>
              <w:t>Culture</w:t>
            </w:r>
          </w:p>
          <w:p w14:paraId="5DAD3F7F" w14:textId="7B58D548" w:rsidR="00D70A14" w:rsidRPr="00D70A14" w:rsidRDefault="00D70A14" w:rsidP="00FA2308">
            <w:pPr>
              <w:pStyle w:val="Tablebullet1"/>
              <w:framePr w:wrap="around"/>
            </w:pPr>
            <w:r w:rsidRPr="00D70A14">
              <w:t xml:space="preserve">Promote the CHS Risk Management Policy and </w:t>
            </w:r>
            <w:r w:rsidR="0071291A" w:rsidRPr="00D70A14">
              <w:t>Toolkit and</w:t>
            </w:r>
            <w:r w:rsidRPr="00D70A14">
              <w:t xml:space="preserve"> support timely and effective risk management practices</w:t>
            </w:r>
            <w:r w:rsidR="006651F4">
              <w:t>.</w:t>
            </w:r>
            <w:r w:rsidRPr="00D70A14">
              <w:t xml:space="preserve"> </w:t>
            </w:r>
          </w:p>
          <w:p w14:paraId="29A1DADE" w14:textId="6764005C" w:rsidR="00D70A14" w:rsidRPr="00D70A14" w:rsidRDefault="00D70A14" w:rsidP="00FA2308">
            <w:pPr>
              <w:pStyle w:val="Tablebullet1"/>
              <w:framePr w:wrap="around"/>
            </w:pPr>
            <w:r w:rsidRPr="00D70A14">
              <w:t>Maintain and support a ‘no blame’ risk management culture and environment in which managing risk is embedded and integrated within operational business processes and team members are empowered to escalate risks as required</w:t>
            </w:r>
            <w:r w:rsidR="006651F4">
              <w:t>.</w:t>
            </w:r>
          </w:p>
          <w:p w14:paraId="415652BC" w14:textId="77777777" w:rsidR="00D70A14" w:rsidRPr="00D70A14" w:rsidRDefault="00D70A14" w:rsidP="00FA2308">
            <w:pPr>
              <w:pStyle w:val="Tabletitleblack"/>
            </w:pPr>
            <w:r w:rsidRPr="00D70A14">
              <w:t xml:space="preserve">Governance </w:t>
            </w:r>
          </w:p>
          <w:p w14:paraId="468970BD" w14:textId="158C2741" w:rsidR="00D70A14" w:rsidRPr="00D70A14" w:rsidRDefault="00D70A14" w:rsidP="00FA2308">
            <w:pPr>
              <w:pStyle w:val="Tablebullet1"/>
              <w:framePr w:wrap="around"/>
            </w:pPr>
            <w:r w:rsidRPr="00D70A14">
              <w:t>Promote/communicate the risk escalation process to staff within their area of responsibility</w:t>
            </w:r>
            <w:r w:rsidR="006651F4">
              <w:t>.</w:t>
            </w:r>
          </w:p>
          <w:p w14:paraId="7F278CD1" w14:textId="52702D12" w:rsidR="00D70A14" w:rsidRPr="00D70A14" w:rsidRDefault="00D70A14" w:rsidP="00FA2308">
            <w:pPr>
              <w:pStyle w:val="Tablebullet1"/>
              <w:framePr w:wrap="around"/>
            </w:pPr>
            <w:r w:rsidRPr="00D70A14">
              <w:t>Provide regular reporting to Executive on risks within their area of responsibility and communicate/escalate unacceptable/intolerable levels of risk</w:t>
            </w:r>
            <w:r w:rsidR="006651F4">
              <w:t>.</w:t>
            </w:r>
            <w:r w:rsidRPr="00D70A14">
              <w:t xml:space="preserve"> </w:t>
            </w:r>
          </w:p>
          <w:p w14:paraId="0805F917" w14:textId="700C3398" w:rsidR="00D70A14" w:rsidRPr="00D70A14" w:rsidRDefault="00D70A14" w:rsidP="00FA2308">
            <w:pPr>
              <w:pStyle w:val="Tablebullet1"/>
              <w:framePr w:wrap="around"/>
            </w:pPr>
            <w:r w:rsidRPr="00D70A14">
              <w:t>Include risk management as a standard agenda item within team meetings within their level of responsibility and business operations</w:t>
            </w:r>
            <w:r w:rsidR="006651F4">
              <w:t>.</w:t>
            </w:r>
          </w:p>
          <w:p w14:paraId="68319E5A" w14:textId="77777777" w:rsidR="00D70A14" w:rsidRPr="00D70A14" w:rsidRDefault="00D70A14" w:rsidP="00FA2308">
            <w:pPr>
              <w:pStyle w:val="Tabletitleblack"/>
            </w:pPr>
            <w:r w:rsidRPr="00D70A14">
              <w:t>Process</w:t>
            </w:r>
          </w:p>
          <w:p w14:paraId="30EECFF9" w14:textId="59A9936C" w:rsidR="00D70A14" w:rsidRPr="00D70A14" w:rsidRDefault="00D70A14" w:rsidP="00FA2308">
            <w:pPr>
              <w:pStyle w:val="Tablebullet1"/>
              <w:framePr w:wrap="around"/>
            </w:pPr>
            <w:r w:rsidRPr="00D70A14">
              <w:t>Develop, maintain and regularly review Program/Team/Business Unit Risk Registers, as guided by Executive, systematically identifying, analysing, evaluating and reporting on risks that might impact on the objectives of the Program/Team/Business Unit</w:t>
            </w:r>
            <w:r w:rsidR="006651F4">
              <w:t>.</w:t>
            </w:r>
          </w:p>
          <w:p w14:paraId="1AC6F3F0" w14:textId="1693CD2A" w:rsidR="00D70A14" w:rsidRPr="00D70A14" w:rsidRDefault="00D70A14" w:rsidP="00FA2308">
            <w:pPr>
              <w:pStyle w:val="Tablebullet1"/>
              <w:framePr w:wrap="around"/>
            </w:pPr>
            <w:r w:rsidRPr="00D70A14">
              <w:t>Develop and implement timely and effective risk treatment action plans within their level of responsibility and business operations</w:t>
            </w:r>
            <w:r w:rsidR="006651F4">
              <w:t>.</w:t>
            </w:r>
          </w:p>
          <w:p w14:paraId="6BF07E4E" w14:textId="419A8E9C" w:rsidR="00D70A14" w:rsidRPr="00D70A14" w:rsidRDefault="00D70A14" w:rsidP="00FA2308">
            <w:pPr>
              <w:pStyle w:val="Tablebullet1"/>
              <w:framePr w:wrap="around"/>
            </w:pPr>
            <w:r w:rsidRPr="00D70A14">
              <w:t xml:space="preserve">Monitor risk treatment action plan progression, including documentation completion, and escalate significant increase to risk rating and/or changes to management of risk in line with the risk escalation process outlined in the Risk Management Toolkit on the </w:t>
            </w:r>
            <w:hyperlink r:id="rId15" w:history="1">
              <w:r w:rsidRPr="00D70A14">
                <w:rPr>
                  <w:rStyle w:val="Hyperlink"/>
                </w:rPr>
                <w:t>Risk Management HealthHub page</w:t>
              </w:r>
            </w:hyperlink>
            <w:r w:rsidR="006651F4">
              <w:t>.</w:t>
            </w:r>
            <w:r w:rsidRPr="00D70A14">
              <w:t xml:space="preserve"> </w:t>
            </w:r>
          </w:p>
          <w:p w14:paraId="67FC0CF4" w14:textId="77C94A39" w:rsidR="00D70A14" w:rsidRPr="00D70A14" w:rsidRDefault="00D70A14" w:rsidP="00FA2308">
            <w:pPr>
              <w:pStyle w:val="Tablebullet1"/>
              <w:framePr w:wrap="around"/>
            </w:pPr>
            <w:r w:rsidRPr="00D70A14">
              <w:lastRenderedPageBreak/>
              <w:t>Conduct reviews of internal controls to ensure they effectively manage the identified risks and contribute to achieving operational and strategic objectives</w:t>
            </w:r>
            <w:r w:rsidR="006651F4">
              <w:t>.</w:t>
            </w:r>
            <w:r w:rsidRPr="00D70A14">
              <w:t xml:space="preserve"> </w:t>
            </w:r>
          </w:p>
          <w:p w14:paraId="4B89D0E5" w14:textId="77777777" w:rsidR="00D70A14" w:rsidRPr="00D70A14" w:rsidRDefault="00D70A14" w:rsidP="00FA2308">
            <w:pPr>
              <w:pStyle w:val="Tabletitleblack"/>
            </w:pPr>
            <w:r w:rsidRPr="00D70A14">
              <w:t>Training</w:t>
            </w:r>
          </w:p>
          <w:p w14:paraId="398AB140" w14:textId="3BC19DC2" w:rsidR="00D70A14" w:rsidRPr="00D70A14" w:rsidRDefault="00D70A14" w:rsidP="00FA2308">
            <w:pPr>
              <w:pStyle w:val="Tablebullet1"/>
              <w:framePr w:wrap="around"/>
              <w:rPr>
                <w:b/>
                <w:i/>
                <w:u w:val="single"/>
              </w:rPr>
            </w:pPr>
            <w:r w:rsidRPr="00D70A14">
              <w:t xml:space="preserve">Support team members to actively develop risk management skills e.g. through training and/or coaching. Note: Training options outlined on </w:t>
            </w:r>
            <w:hyperlink r:id="rId16" w:history="1">
              <w:r w:rsidRPr="00D70A14">
                <w:rPr>
                  <w:rStyle w:val="Hyperlink"/>
                </w:rPr>
                <w:t>Risk Management HealthHub page</w:t>
              </w:r>
            </w:hyperlink>
            <w:r w:rsidR="006651F4">
              <w:t>.</w:t>
            </w:r>
            <w:r w:rsidRPr="00D70A14">
              <w:t xml:space="preserve"> </w:t>
            </w:r>
          </w:p>
          <w:p w14:paraId="18BEC031" w14:textId="77777777" w:rsidR="00D70A14" w:rsidRPr="00D70A14" w:rsidRDefault="00D70A14" w:rsidP="00FA2308">
            <w:pPr>
              <w:pStyle w:val="Tabletitleblack"/>
            </w:pPr>
            <w:r w:rsidRPr="00D70A14">
              <w:t xml:space="preserve">Improvement </w:t>
            </w:r>
          </w:p>
          <w:p w14:paraId="3F307ACF" w14:textId="77777777" w:rsidR="00D70A14" w:rsidRDefault="00D70A14" w:rsidP="00FA2308">
            <w:pPr>
              <w:pStyle w:val="Tablebullet1"/>
              <w:framePr w:wrap="around"/>
            </w:pPr>
            <w:r w:rsidRPr="00D70A14">
              <w:t>Identify opportunities to improve operational effectiveness and efficiencies</w:t>
            </w:r>
            <w:r w:rsidR="006651F4">
              <w:t>.</w:t>
            </w:r>
          </w:p>
          <w:p w14:paraId="32FF1A45" w14:textId="77777777" w:rsidR="008161C3" w:rsidRPr="00D70A14" w:rsidRDefault="008161C3" w:rsidP="008161C3">
            <w:pPr>
              <w:pStyle w:val="Tabletitleblack"/>
              <w:spacing w:before="240"/>
            </w:pPr>
            <w:r w:rsidRPr="00D70A14">
              <w:t xml:space="preserve">Key performance Indicators for Managers </w:t>
            </w:r>
          </w:p>
          <w:p w14:paraId="7F9FA992" w14:textId="77777777" w:rsidR="008161C3" w:rsidRPr="00D70A14" w:rsidRDefault="008161C3" w:rsidP="008161C3">
            <w:pPr>
              <w:pStyle w:val="Tablebullet1"/>
              <w:framePr w:wrap="around"/>
            </w:pPr>
            <w:r w:rsidRPr="00D70A14">
              <w:t>Risk management is a standing agenda item for team meetings</w:t>
            </w:r>
            <w:r>
              <w:t>.</w:t>
            </w:r>
          </w:p>
          <w:p w14:paraId="2B394472" w14:textId="77777777" w:rsidR="008161C3" w:rsidRPr="00D70A14" w:rsidRDefault="008161C3" w:rsidP="008161C3">
            <w:pPr>
              <w:pStyle w:val="Tablebullet1"/>
              <w:framePr w:wrap="around"/>
            </w:pPr>
            <w:r w:rsidRPr="00D70A14">
              <w:t>All risks are reviewed at least quarterly with progress updates documented according to local risk procedures</w:t>
            </w:r>
            <w:r>
              <w:t>.</w:t>
            </w:r>
            <w:r w:rsidRPr="00D70A14">
              <w:t xml:space="preserve"> </w:t>
            </w:r>
          </w:p>
          <w:p w14:paraId="6D832915" w14:textId="4F038D60" w:rsidR="008161C3" w:rsidRPr="00D70A14" w:rsidRDefault="008161C3" w:rsidP="008161C3">
            <w:pPr>
              <w:pStyle w:val="Bullet"/>
            </w:pPr>
            <w:r w:rsidRPr="00D70A14">
              <w:t xml:space="preserve">All high and extreme risks follow the risk escalation process on the </w:t>
            </w:r>
            <w:hyperlink r:id="rId17" w:history="1">
              <w:r w:rsidRPr="00D70A14">
                <w:rPr>
                  <w:rStyle w:val="Hyperlink"/>
                </w:rPr>
                <w:t>Risk Management HealthHub page</w:t>
              </w:r>
            </w:hyperlink>
            <w:r>
              <w:t>.</w:t>
            </w:r>
          </w:p>
        </w:tc>
      </w:tr>
      <w:tr w:rsidR="00D70A14" w:rsidRPr="00D70A14" w14:paraId="73B4736A" w14:textId="77777777" w:rsidTr="00136802">
        <w:tc>
          <w:tcPr>
            <w:tcW w:w="2217" w:type="dxa"/>
          </w:tcPr>
          <w:p w14:paraId="6D19E354" w14:textId="77777777" w:rsidR="00D70A14" w:rsidRPr="00D70A14" w:rsidRDefault="00D70A14" w:rsidP="00FA2308">
            <w:pPr>
              <w:pStyle w:val="Tabletitleblack"/>
            </w:pPr>
            <w:r w:rsidRPr="00D70A14">
              <w:lastRenderedPageBreak/>
              <w:t>All Team Members</w:t>
            </w:r>
          </w:p>
          <w:p w14:paraId="513D103A" w14:textId="6DBA63E3" w:rsidR="00D70A14" w:rsidRPr="00D70A14" w:rsidRDefault="00D70A14" w:rsidP="00FA2308">
            <w:pPr>
              <w:pStyle w:val="Tablebody"/>
            </w:pPr>
            <w:r w:rsidRPr="00D70A14">
              <w:t>(Includes: contractors, agency staff, VMOs, volunteers, students)</w:t>
            </w:r>
          </w:p>
        </w:tc>
        <w:tc>
          <w:tcPr>
            <w:tcW w:w="7984" w:type="dxa"/>
            <w:shd w:val="clear" w:color="auto" w:fill="auto"/>
          </w:tcPr>
          <w:p w14:paraId="2EA45FA2" w14:textId="77777777" w:rsidR="00D70A14" w:rsidRPr="00D70A14" w:rsidRDefault="00D70A14" w:rsidP="00FA2308">
            <w:pPr>
              <w:pStyle w:val="Tabletitleblack"/>
            </w:pPr>
            <w:r w:rsidRPr="00D70A14">
              <w:t>Culture</w:t>
            </w:r>
          </w:p>
          <w:p w14:paraId="51E0CE24" w14:textId="616C62B8" w:rsidR="00D70A14" w:rsidRPr="00D70A14" w:rsidRDefault="00D70A14" w:rsidP="00FA2308">
            <w:pPr>
              <w:pStyle w:val="Tablebullet1"/>
              <w:framePr w:wrap="around"/>
            </w:pPr>
            <w:r w:rsidRPr="00D70A14">
              <w:t>Understand and comply with the CHS Exceptional Care Framework, Risk Management Policy and practices</w:t>
            </w:r>
            <w:r w:rsidR="006651F4">
              <w:t>.</w:t>
            </w:r>
            <w:r w:rsidRPr="00D70A14">
              <w:t xml:space="preserve"> </w:t>
            </w:r>
          </w:p>
          <w:p w14:paraId="18EA1510" w14:textId="28FDAE52" w:rsidR="00D70A14" w:rsidRPr="00D70A14" w:rsidRDefault="00D70A14" w:rsidP="00FA2308">
            <w:pPr>
              <w:pStyle w:val="Tablebullet1"/>
              <w:framePr w:wrap="around"/>
            </w:pPr>
            <w:r w:rsidRPr="00D70A14">
              <w:t>Comply with legislation, regulations and CHS policy and procedures</w:t>
            </w:r>
            <w:r w:rsidR="006651F4">
              <w:t>.</w:t>
            </w:r>
          </w:p>
          <w:p w14:paraId="6736D32A" w14:textId="77777777" w:rsidR="00D70A14" w:rsidRPr="00D70A14" w:rsidRDefault="00D70A14" w:rsidP="00FA2308">
            <w:pPr>
              <w:pStyle w:val="Tabletitleblack"/>
            </w:pPr>
            <w:r w:rsidRPr="00D70A14">
              <w:t xml:space="preserve">Governance </w:t>
            </w:r>
          </w:p>
          <w:p w14:paraId="39DCC6AD" w14:textId="2A70B546" w:rsidR="00D70A14" w:rsidRPr="00D70A14" w:rsidRDefault="00D70A14" w:rsidP="00FA2308">
            <w:pPr>
              <w:pStyle w:val="Tablebullet1"/>
              <w:framePr w:wrap="around"/>
            </w:pPr>
            <w:r w:rsidRPr="00D70A14">
              <w:t>Understand the process for communicating/escalating intolerable levels of risk</w:t>
            </w:r>
            <w:r w:rsidR="006651F4">
              <w:t>.</w:t>
            </w:r>
          </w:p>
          <w:p w14:paraId="65BEB25D" w14:textId="77777777" w:rsidR="00D70A14" w:rsidRPr="00D70A14" w:rsidRDefault="00D70A14" w:rsidP="00FA2308">
            <w:pPr>
              <w:pStyle w:val="Tabletitleblack"/>
            </w:pPr>
            <w:r w:rsidRPr="00D70A14">
              <w:t>Process</w:t>
            </w:r>
          </w:p>
          <w:p w14:paraId="68BF8873" w14:textId="74EEC691" w:rsidR="00D70A14" w:rsidRPr="00D70A14" w:rsidRDefault="00D70A14" w:rsidP="00FA2308">
            <w:pPr>
              <w:pStyle w:val="Tablebullet1"/>
              <w:framePr w:wrap="around"/>
            </w:pPr>
            <w:r w:rsidRPr="00D70A14">
              <w:t>Maintain an awareness of risks that relate to their work area</w:t>
            </w:r>
            <w:r w:rsidR="006651F4">
              <w:t>.</w:t>
            </w:r>
            <w:r w:rsidRPr="00D70A14">
              <w:t xml:space="preserve"> </w:t>
            </w:r>
          </w:p>
          <w:p w14:paraId="0C3E8DF3" w14:textId="664A8C9C" w:rsidR="00D70A14" w:rsidRPr="00D70A14" w:rsidRDefault="00D70A14" w:rsidP="00FA2308">
            <w:pPr>
              <w:pStyle w:val="Tablebullet1"/>
              <w:framePr w:wrap="around"/>
            </w:pPr>
            <w:r w:rsidRPr="00D70A14">
              <w:t xml:space="preserve">Actively assist in the risk management process. This includes contributing to risk assessment, implementation of treatment action plans and monitoring the adequacy of controls and risk treatment actions that might impact on objectives within their level of decision-making responsibility. </w:t>
            </w:r>
          </w:p>
          <w:p w14:paraId="56D861D7" w14:textId="77777777" w:rsidR="00D70A14" w:rsidRPr="00D70A14" w:rsidRDefault="00D70A14" w:rsidP="00FA2308">
            <w:pPr>
              <w:pStyle w:val="Tabletitleblack"/>
            </w:pPr>
            <w:r w:rsidRPr="00D70A14">
              <w:t>Training</w:t>
            </w:r>
          </w:p>
          <w:p w14:paraId="7D715F39" w14:textId="48B28487" w:rsidR="00D70A14" w:rsidRPr="00D70A14" w:rsidRDefault="00D70A14" w:rsidP="00FA2308">
            <w:pPr>
              <w:pStyle w:val="Tablebullet1"/>
              <w:framePr w:wrap="around"/>
            </w:pPr>
            <w:r w:rsidRPr="00D70A14">
              <w:t>Complete risk management education and/or training to gain an understanding of CHS Risk Management Policy, process and practices, including roles and responsibilities</w:t>
            </w:r>
            <w:r w:rsidR="006651F4">
              <w:t>.</w:t>
            </w:r>
          </w:p>
          <w:p w14:paraId="015F1362" w14:textId="77777777" w:rsidR="00D70A14" w:rsidRPr="00D70A14" w:rsidRDefault="00D70A14" w:rsidP="00FA2308">
            <w:pPr>
              <w:pStyle w:val="Tabletitleblack"/>
            </w:pPr>
            <w:r w:rsidRPr="00D70A14">
              <w:t xml:space="preserve">Improvement </w:t>
            </w:r>
          </w:p>
          <w:p w14:paraId="76A6AFD5" w14:textId="72F1707B" w:rsidR="00D70A14" w:rsidRPr="00D70A14" w:rsidRDefault="00D70A14" w:rsidP="00FA2308">
            <w:pPr>
              <w:pStyle w:val="Tablebullet1"/>
              <w:framePr w:wrap="around"/>
            </w:pPr>
            <w:r w:rsidRPr="00D70A14">
              <w:t>Identify opportunities to improve operational effectiveness and efficiencies</w:t>
            </w:r>
            <w:r w:rsidR="006651F4">
              <w:t>.</w:t>
            </w:r>
          </w:p>
        </w:tc>
      </w:tr>
    </w:tbl>
    <w:p w14:paraId="0CF4880B" w14:textId="77777777" w:rsidR="00FD02E1" w:rsidRDefault="00FD02E1" w:rsidP="00FD02E1">
      <w:pPr>
        <w:pStyle w:val="Bullet"/>
        <w:numPr>
          <w:ilvl w:val="0"/>
          <w:numId w:val="0"/>
        </w:numPr>
        <w:ind w:left="425"/>
        <w:rPr>
          <w:b/>
          <w:bCs/>
        </w:rPr>
      </w:pPr>
    </w:p>
    <w:p w14:paraId="3D5F4BB7" w14:textId="77777777" w:rsidR="00FD02E1" w:rsidRDefault="00FD02E1" w:rsidP="00FD02E1">
      <w:pPr>
        <w:pStyle w:val="Bullet"/>
        <w:numPr>
          <w:ilvl w:val="0"/>
          <w:numId w:val="0"/>
        </w:numPr>
        <w:ind w:left="425"/>
        <w:rPr>
          <w:b/>
          <w:bCs/>
        </w:rPr>
      </w:pPr>
    </w:p>
    <w:p w14:paraId="71C572AA" w14:textId="77777777" w:rsidR="00FD02E1" w:rsidRDefault="00FD02E1" w:rsidP="00FD02E1">
      <w:pPr>
        <w:pStyle w:val="Bullet"/>
        <w:numPr>
          <w:ilvl w:val="0"/>
          <w:numId w:val="0"/>
        </w:numPr>
        <w:ind w:left="425"/>
        <w:rPr>
          <w:b/>
          <w:bCs/>
        </w:rPr>
      </w:pPr>
    </w:p>
    <w:p w14:paraId="3766325E" w14:textId="0BE881BA" w:rsidR="000C2659" w:rsidRPr="000C2659" w:rsidRDefault="000C2659" w:rsidP="000C2659">
      <w:pPr>
        <w:pStyle w:val="Bullet"/>
        <w:rPr>
          <w:b/>
          <w:bCs/>
        </w:rPr>
      </w:pPr>
      <w:r w:rsidRPr="000C2659">
        <w:rPr>
          <w:b/>
          <w:bCs/>
        </w:rPr>
        <w:lastRenderedPageBreak/>
        <w:t>Second line (function that oversees the management of risk)</w:t>
      </w:r>
      <w:r>
        <w:rPr>
          <w:b/>
          <w:bCs/>
        </w:rPr>
        <w:br/>
      </w:r>
      <w:r w:rsidRPr="000C2659">
        <w:t>The ‘second line’ provides assurance that the ‘first line’ controls are working as intended to manage the risk.</w:t>
      </w:r>
    </w:p>
    <w:p w14:paraId="66A70A66" w14:textId="77777777" w:rsidR="000C2659" w:rsidRDefault="000C2659" w:rsidP="000C2659">
      <w:pPr>
        <w:pStyle w:val="BodyCopy"/>
      </w:pPr>
      <w:r>
        <w:t>The areas within CHS identified in table three below support and collaborate with team members in operational roles (first line) to ensure controls are appropriate within policies and procedures, and provide assurance that risks are being managed effectively.</w:t>
      </w:r>
    </w:p>
    <w:p w14:paraId="44509085" w14:textId="173E845E" w:rsidR="003F1401" w:rsidRPr="000D7F9C" w:rsidRDefault="000C2659" w:rsidP="000D7F9C">
      <w:pPr>
        <w:pStyle w:val="Tabletitle-numbered"/>
      </w:pPr>
      <w:r w:rsidRPr="000D7F9C">
        <w:t xml:space="preserve">Second line – Function that oversees the management of risk. Roles and </w:t>
      </w:r>
      <w:r w:rsidR="004C41F1" w:rsidRPr="000D7F9C">
        <w:t>r</w:t>
      </w:r>
      <w:r w:rsidRPr="000D7F9C">
        <w:t>esponsibilities</w:t>
      </w:r>
    </w:p>
    <w:tbl>
      <w:tblPr>
        <w:tblStyle w:val="TableGrid"/>
        <w:tblW w:w="10201" w:type="dxa"/>
        <w:tblLook w:val="04A0" w:firstRow="1" w:lastRow="0" w:firstColumn="1" w:lastColumn="0" w:noHBand="0" w:noVBand="1"/>
      </w:tblPr>
      <w:tblGrid>
        <w:gridCol w:w="3964"/>
        <w:gridCol w:w="6237"/>
      </w:tblGrid>
      <w:tr w:rsidR="000C2659" w:rsidRPr="000C2659" w14:paraId="623AEC03" w14:textId="77777777" w:rsidTr="008E167D">
        <w:trPr>
          <w:tblHeader/>
        </w:trPr>
        <w:tc>
          <w:tcPr>
            <w:tcW w:w="3964" w:type="dxa"/>
            <w:shd w:val="clear" w:color="auto" w:fill="7030A0"/>
          </w:tcPr>
          <w:p w14:paraId="0440EE79" w14:textId="77777777" w:rsidR="000C2659" w:rsidRPr="000C2659" w:rsidRDefault="000C2659" w:rsidP="000C2659">
            <w:pPr>
              <w:pStyle w:val="Tableheader"/>
            </w:pPr>
            <w:r w:rsidRPr="000C2659">
              <w:t xml:space="preserve">Role </w:t>
            </w:r>
          </w:p>
        </w:tc>
        <w:tc>
          <w:tcPr>
            <w:tcW w:w="6237" w:type="dxa"/>
            <w:shd w:val="clear" w:color="auto" w:fill="7030A0"/>
          </w:tcPr>
          <w:p w14:paraId="4A094F7B" w14:textId="77777777" w:rsidR="000C2659" w:rsidRPr="000C2659" w:rsidRDefault="000C2659" w:rsidP="000C2659">
            <w:pPr>
              <w:pStyle w:val="Tableheader"/>
            </w:pPr>
            <w:r w:rsidRPr="000C2659">
              <w:t>Responsibilities</w:t>
            </w:r>
          </w:p>
        </w:tc>
      </w:tr>
      <w:tr w:rsidR="000C2659" w:rsidRPr="000C2659" w14:paraId="6E32E916" w14:textId="77777777" w:rsidTr="008E167D">
        <w:trPr>
          <w:trHeight w:val="557"/>
        </w:trPr>
        <w:tc>
          <w:tcPr>
            <w:tcW w:w="3964" w:type="dxa"/>
            <w:shd w:val="clear" w:color="auto" w:fill="auto"/>
          </w:tcPr>
          <w:p w14:paraId="2F85728E" w14:textId="21848B72" w:rsidR="000C2659" w:rsidRPr="000C2659" w:rsidRDefault="000C2659" w:rsidP="000C2659">
            <w:pPr>
              <w:pStyle w:val="Tabletitleblack"/>
            </w:pPr>
            <w:r w:rsidRPr="000C2659">
              <w:br w:type="page"/>
              <w:t xml:space="preserve">Strategy and Governance; </w:t>
            </w:r>
            <w:r w:rsidRPr="000C2659">
              <w:rPr>
                <w:rFonts w:eastAsiaTheme="minorEastAsia"/>
              </w:rPr>
              <w:t>Quality, Safety, Innovation and Improvement</w:t>
            </w:r>
          </w:p>
        </w:tc>
        <w:tc>
          <w:tcPr>
            <w:tcW w:w="6237" w:type="dxa"/>
            <w:shd w:val="clear" w:color="auto" w:fill="auto"/>
          </w:tcPr>
          <w:p w14:paraId="2D888BA7" w14:textId="77777777" w:rsidR="000C2659" w:rsidRPr="000C2659" w:rsidRDefault="000C2659" w:rsidP="000C2659">
            <w:pPr>
              <w:pStyle w:val="Tabletitleblack"/>
            </w:pPr>
            <w:r w:rsidRPr="000C2659">
              <w:t xml:space="preserve">Risk Management Team </w:t>
            </w:r>
          </w:p>
          <w:p w14:paraId="6A6245E1" w14:textId="3CDB4900" w:rsidR="000C2659" w:rsidRPr="000C2659" w:rsidRDefault="000C2659" w:rsidP="000C2659">
            <w:pPr>
              <w:pStyle w:val="Tablebullet1"/>
              <w:framePr w:wrap="around"/>
            </w:pPr>
            <w:r w:rsidRPr="000C2659">
              <w:t>Facilitate and guide best practice risk management across CHS</w:t>
            </w:r>
            <w:r w:rsidR="006651F4">
              <w:t>.</w:t>
            </w:r>
          </w:p>
          <w:p w14:paraId="77810D56" w14:textId="3EB23096" w:rsidR="000C2659" w:rsidRPr="000C2659" w:rsidRDefault="000C2659" w:rsidP="000C2659">
            <w:pPr>
              <w:pStyle w:val="Tablebullet1"/>
              <w:framePr w:wrap="around"/>
            </w:pPr>
            <w:r w:rsidRPr="000C2659">
              <w:t>Provide tools/templates, procedures and training for best practice risk management across CHS Network</w:t>
            </w:r>
            <w:r w:rsidR="006651F4">
              <w:t>.</w:t>
            </w:r>
          </w:p>
          <w:p w14:paraId="1571DDC9" w14:textId="50EE1FA0" w:rsidR="000C2659" w:rsidRPr="000C2659" w:rsidRDefault="000C2659" w:rsidP="000C2659">
            <w:pPr>
              <w:pStyle w:val="Tablebullet1"/>
              <w:framePr w:wrap="around"/>
            </w:pPr>
            <w:r w:rsidRPr="000C2659">
              <w:t>Develop and maintain the CHS Risk Management Policy and Toolkit</w:t>
            </w:r>
            <w:r w:rsidR="006651F4">
              <w:t>.</w:t>
            </w:r>
          </w:p>
          <w:p w14:paraId="22661AE6" w14:textId="0025BE61" w:rsidR="000C2659" w:rsidRPr="000C2659" w:rsidRDefault="000C2659" w:rsidP="000C2659">
            <w:pPr>
              <w:pStyle w:val="Tablebullet1"/>
              <w:framePr w:wrap="around"/>
            </w:pPr>
            <w:r w:rsidRPr="000C2659">
              <w:t>Develop and maintain the CHS Enterprise Risk Register</w:t>
            </w:r>
            <w:r w:rsidR="006651F4">
              <w:t>.</w:t>
            </w:r>
            <w:r w:rsidRPr="000C2659">
              <w:t xml:space="preserve"> </w:t>
            </w:r>
          </w:p>
          <w:p w14:paraId="49D73510" w14:textId="4CA6604F" w:rsidR="000C2659" w:rsidRPr="000C2659" w:rsidRDefault="000C2659" w:rsidP="000C2659">
            <w:pPr>
              <w:pStyle w:val="Tablebullet1"/>
              <w:framePr w:wrap="around"/>
            </w:pPr>
            <w:r w:rsidRPr="000C2659">
              <w:t>Analyse information within risk registers to determine common themes or patterns in risk across CHS Network</w:t>
            </w:r>
            <w:r w:rsidR="006651F4">
              <w:t>.</w:t>
            </w:r>
          </w:p>
          <w:p w14:paraId="1A65755E" w14:textId="7C9BAF94" w:rsidR="000C2659" w:rsidRPr="000C2659" w:rsidRDefault="000C2659" w:rsidP="000C2659">
            <w:pPr>
              <w:pStyle w:val="Tablebullet1"/>
              <w:framePr w:wrap="around"/>
            </w:pPr>
            <w:r w:rsidRPr="000C2659">
              <w:t>Report on common themes or patterns of risk to the CHS Network Operations Executive, CHS Network Executive and Audit and Risk Management Committees</w:t>
            </w:r>
            <w:r w:rsidR="006651F4">
              <w:t>.</w:t>
            </w:r>
          </w:p>
          <w:p w14:paraId="505EE186" w14:textId="22885159" w:rsidR="000C2659" w:rsidRPr="000C2659" w:rsidRDefault="000C2659" w:rsidP="000C2659">
            <w:pPr>
              <w:pStyle w:val="Tablebullet1"/>
              <w:framePr w:wrap="around"/>
            </w:pPr>
            <w:r w:rsidRPr="000C2659">
              <w:t>Incorporate lessons learnt from events and audit recommendations into the review of the CHS Risk Management Policy and Toolkit</w:t>
            </w:r>
            <w:r w:rsidR="006651F4">
              <w:t>.</w:t>
            </w:r>
          </w:p>
          <w:p w14:paraId="60AA8C1B" w14:textId="6B4E2D03" w:rsidR="000C2659" w:rsidRPr="000C2659" w:rsidRDefault="000C2659" w:rsidP="000C2659">
            <w:pPr>
              <w:pStyle w:val="Tablebullet1"/>
              <w:framePr w:wrap="around"/>
              <w:rPr>
                <w:bCs/>
              </w:rPr>
            </w:pPr>
            <w:r w:rsidRPr="000C2659">
              <w:rPr>
                <w:bCs/>
              </w:rPr>
              <w:t>Coordinate annual self-assessment of CHS risk management maturity</w:t>
            </w:r>
            <w:r w:rsidR="006651F4">
              <w:rPr>
                <w:bCs/>
              </w:rPr>
              <w:t>.</w:t>
            </w:r>
            <w:r w:rsidRPr="000C2659">
              <w:rPr>
                <w:bCs/>
              </w:rPr>
              <w:t xml:space="preserve"> </w:t>
            </w:r>
          </w:p>
          <w:p w14:paraId="09CDCD57" w14:textId="77777777" w:rsidR="000C2659" w:rsidRPr="000C2659" w:rsidRDefault="000C2659" w:rsidP="000C2659">
            <w:pPr>
              <w:pStyle w:val="Tabletitleblack"/>
            </w:pPr>
            <w:r w:rsidRPr="000C2659">
              <w:t>Policy Team</w:t>
            </w:r>
          </w:p>
          <w:p w14:paraId="5C1BAD27" w14:textId="271A3ED6" w:rsidR="000C2659" w:rsidRPr="000C2659" w:rsidRDefault="000C2659" w:rsidP="000C2659">
            <w:pPr>
              <w:pStyle w:val="Tablebullet1"/>
              <w:framePr w:wrap="around"/>
            </w:pPr>
            <w:r w:rsidRPr="000C2659">
              <w:t xml:space="preserve">Coordinate regular self-assessment of legislative compliance across the organisation to prevent policy </w:t>
            </w:r>
            <w:r w:rsidR="006651F4" w:rsidRPr="000C2659">
              <w:t>gap and</w:t>
            </w:r>
            <w:r w:rsidRPr="000C2659">
              <w:t xml:space="preserve"> minimise risk exposure and legal penalty</w:t>
            </w:r>
            <w:r w:rsidR="006651F4">
              <w:t>.</w:t>
            </w:r>
          </w:p>
          <w:p w14:paraId="2CCE937A" w14:textId="77777777" w:rsidR="000C2659" w:rsidRPr="000C2659" w:rsidRDefault="000C2659" w:rsidP="000C2659">
            <w:pPr>
              <w:pStyle w:val="Tabletitleblack"/>
            </w:pPr>
            <w:r w:rsidRPr="000C2659">
              <w:t xml:space="preserve">Clinical Incident Management teams </w:t>
            </w:r>
          </w:p>
          <w:p w14:paraId="0BFC6ECA" w14:textId="0A66DA54" w:rsidR="000C2659" w:rsidRPr="000C2659" w:rsidRDefault="000C2659" w:rsidP="000C2659">
            <w:pPr>
              <w:pStyle w:val="Tablebullet1"/>
              <w:framePr w:wrap="around"/>
              <w:rPr>
                <w:bCs/>
              </w:rPr>
            </w:pPr>
            <w:r w:rsidRPr="000C2659">
              <w:t>Lead the implementation and embedding of CHS Incident Management – Clinical Policy, CHS Incident Management - Clinical Procedure and NCH Incident Management Procedure which enables team members to identify, report, investigate, learn, improve and manage risks in relation to clinical incidents</w:t>
            </w:r>
            <w:r w:rsidR="006651F4">
              <w:t>.</w:t>
            </w:r>
          </w:p>
        </w:tc>
      </w:tr>
      <w:tr w:rsidR="000C2659" w:rsidRPr="000C2659" w14:paraId="1BD451AC" w14:textId="77777777" w:rsidTr="008E167D">
        <w:tc>
          <w:tcPr>
            <w:tcW w:w="3964" w:type="dxa"/>
            <w:shd w:val="clear" w:color="auto" w:fill="auto"/>
          </w:tcPr>
          <w:p w14:paraId="3224E98E" w14:textId="77777777" w:rsidR="000C2659" w:rsidRPr="000C2659" w:rsidRDefault="000C2659" w:rsidP="000C2659">
            <w:pPr>
              <w:pStyle w:val="Tabletitleblack"/>
            </w:pPr>
            <w:r w:rsidRPr="000C2659">
              <w:rPr>
                <w:rFonts w:eastAsiaTheme="minorEastAsia"/>
              </w:rPr>
              <w:t>Office of the Deputy Chief Executive Officer</w:t>
            </w:r>
          </w:p>
        </w:tc>
        <w:tc>
          <w:tcPr>
            <w:tcW w:w="6237" w:type="dxa"/>
            <w:shd w:val="clear" w:color="auto" w:fill="auto"/>
          </w:tcPr>
          <w:p w14:paraId="4D20AA1A" w14:textId="77777777" w:rsidR="000C2659" w:rsidRPr="000C2659" w:rsidRDefault="000C2659" w:rsidP="000C2659">
            <w:pPr>
              <w:pStyle w:val="Tabletitleblack"/>
            </w:pPr>
            <w:r w:rsidRPr="000C2659">
              <w:t>Senior Executive Responsible for Business Integrity and Risk (SERBIR)</w:t>
            </w:r>
          </w:p>
          <w:p w14:paraId="6F6976C8" w14:textId="7B8471A5" w:rsidR="000C2659" w:rsidRPr="000C2659" w:rsidRDefault="000C2659" w:rsidP="000C2659">
            <w:pPr>
              <w:pStyle w:val="Tablebullet1"/>
              <w:framePr w:wrap="around"/>
            </w:pPr>
            <w:r w:rsidRPr="000C2659">
              <w:lastRenderedPageBreak/>
              <w:t xml:space="preserve">Develop and maintain a </w:t>
            </w:r>
            <w:r w:rsidRPr="003E6A87">
              <w:t xml:space="preserve">CHS fraud and corruption </w:t>
            </w:r>
            <w:r w:rsidR="00DB3EBD" w:rsidRPr="003E6A87">
              <w:t xml:space="preserve">control </w:t>
            </w:r>
            <w:r w:rsidRPr="003E6A87">
              <w:t>plan</w:t>
            </w:r>
            <w:r w:rsidR="006651F4" w:rsidRPr="003E6A87">
              <w:t>.</w:t>
            </w:r>
            <w:r w:rsidRPr="000C2659">
              <w:t xml:space="preserve"> </w:t>
            </w:r>
          </w:p>
          <w:p w14:paraId="3A910727" w14:textId="2130E0AD" w:rsidR="000C2659" w:rsidRPr="000C2659" w:rsidRDefault="000C2659" w:rsidP="000C2659">
            <w:pPr>
              <w:pStyle w:val="Tablebullet1"/>
              <w:framePr w:wrap="around"/>
            </w:pPr>
            <w:r w:rsidRPr="000C2659">
              <w:t>Investigate allegations of suspected fraud and corruption and misconduct within the organisation</w:t>
            </w:r>
            <w:r w:rsidR="006651F4">
              <w:t>.</w:t>
            </w:r>
          </w:p>
          <w:p w14:paraId="7CCEF898" w14:textId="281266DF" w:rsidR="000C2659" w:rsidRPr="000C2659" w:rsidRDefault="000C2659" w:rsidP="000C2659">
            <w:pPr>
              <w:pStyle w:val="Tablebullet1"/>
              <w:framePr w:wrap="around"/>
            </w:pPr>
            <w:r w:rsidRPr="000C2659">
              <w:t>Incorporate lessons learned from confirmed cases to enhance prevention and control activity around fraud and corruption</w:t>
            </w:r>
            <w:r w:rsidR="006651F4">
              <w:t>.</w:t>
            </w:r>
          </w:p>
          <w:p w14:paraId="2B23E9FD" w14:textId="415AB22D" w:rsidR="000C2659" w:rsidRPr="000C2659" w:rsidRDefault="000C2659" w:rsidP="000C2659">
            <w:pPr>
              <w:pStyle w:val="Tablebullet1"/>
              <w:framePr w:wrap="around"/>
            </w:pPr>
            <w:r w:rsidRPr="000C2659">
              <w:t>Report regularly on fraud prevention and control activity to the Audit and Risk Management Committee</w:t>
            </w:r>
            <w:r w:rsidR="006651F4">
              <w:t>.</w:t>
            </w:r>
          </w:p>
        </w:tc>
      </w:tr>
      <w:tr w:rsidR="000C2659" w:rsidRPr="000C2659" w14:paraId="4F76136C" w14:textId="77777777" w:rsidTr="008E167D">
        <w:tc>
          <w:tcPr>
            <w:tcW w:w="3964" w:type="dxa"/>
            <w:shd w:val="clear" w:color="auto" w:fill="auto"/>
          </w:tcPr>
          <w:p w14:paraId="3B79254D" w14:textId="439567F3" w:rsidR="000C2659" w:rsidRPr="000C2659" w:rsidRDefault="000C2659" w:rsidP="000C2659">
            <w:pPr>
              <w:rPr>
                <w:b/>
              </w:rPr>
            </w:pPr>
            <w:r w:rsidRPr="000C2659">
              <w:rPr>
                <w:b/>
              </w:rPr>
              <w:lastRenderedPageBreak/>
              <w:t>Office of the Chief Operating Officer (COO)</w:t>
            </w:r>
          </w:p>
        </w:tc>
        <w:tc>
          <w:tcPr>
            <w:tcW w:w="6237" w:type="dxa"/>
            <w:shd w:val="clear" w:color="auto" w:fill="auto"/>
          </w:tcPr>
          <w:p w14:paraId="4D5FF5CC" w14:textId="638B63BC" w:rsidR="000C2659" w:rsidRPr="000C2659" w:rsidRDefault="000C2659" w:rsidP="000C2659">
            <w:pPr>
              <w:pStyle w:val="Tablebullet1"/>
              <w:framePr w:wrap="around"/>
            </w:pPr>
            <w:r w:rsidRPr="000C2659">
              <w:t>Develop, maintain and test the CHS Business Continuity Framework (and plans)</w:t>
            </w:r>
            <w:r w:rsidR="006651F4">
              <w:t>.</w:t>
            </w:r>
          </w:p>
          <w:p w14:paraId="75656F91" w14:textId="51A2C92E" w:rsidR="000C2659" w:rsidRPr="000C2659" w:rsidRDefault="000C2659" w:rsidP="000C2659">
            <w:pPr>
              <w:pStyle w:val="Tablebullet1"/>
              <w:framePr w:wrap="around"/>
            </w:pPr>
            <w:r w:rsidRPr="000C2659">
              <w:t>Develop, maintain and test the CHS Emergency Management Plan and CHS site-specific Emergency Plans</w:t>
            </w:r>
            <w:r w:rsidR="006651F4">
              <w:t>.</w:t>
            </w:r>
          </w:p>
        </w:tc>
      </w:tr>
      <w:tr w:rsidR="000C2659" w:rsidRPr="000C2659" w14:paraId="1CD4D22C" w14:textId="77777777" w:rsidTr="008E167D">
        <w:tc>
          <w:tcPr>
            <w:tcW w:w="3964" w:type="dxa"/>
            <w:shd w:val="clear" w:color="auto" w:fill="auto"/>
          </w:tcPr>
          <w:p w14:paraId="7FD3F8E9" w14:textId="56656ED7" w:rsidR="000C2659" w:rsidRPr="000C2659" w:rsidRDefault="000C2659" w:rsidP="000C2659">
            <w:pPr>
              <w:pStyle w:val="Tabletitleblack"/>
            </w:pPr>
            <w:r w:rsidRPr="000C2659">
              <w:t>Work Health and Safety, People and Culture and Work Health and Safety, NCH</w:t>
            </w:r>
          </w:p>
        </w:tc>
        <w:tc>
          <w:tcPr>
            <w:tcW w:w="6237" w:type="dxa"/>
            <w:shd w:val="clear" w:color="auto" w:fill="auto"/>
          </w:tcPr>
          <w:p w14:paraId="7D1BE1E3" w14:textId="611AC452" w:rsidR="000C2659" w:rsidRPr="000C2659" w:rsidRDefault="000C2659" w:rsidP="000C2659">
            <w:pPr>
              <w:pStyle w:val="Tablebullet1"/>
              <w:framePr w:wrap="around"/>
            </w:pPr>
            <w:r w:rsidRPr="000C2659">
              <w:t xml:space="preserve">Support the workforce to comply with the </w:t>
            </w:r>
            <w:r w:rsidRPr="000C2659">
              <w:rPr>
                <w:i/>
                <w:iCs/>
              </w:rPr>
              <w:t>Work Health and Safety Act 2011</w:t>
            </w:r>
            <w:r w:rsidRPr="000C2659">
              <w:t xml:space="preserve"> and WorkSafe ACT regulations</w:t>
            </w:r>
            <w:r w:rsidR="006651F4">
              <w:t>.</w:t>
            </w:r>
            <w:r w:rsidRPr="000C2659">
              <w:t xml:space="preserve"> </w:t>
            </w:r>
          </w:p>
          <w:p w14:paraId="23F64FD5" w14:textId="2DC75057" w:rsidR="000C2659" w:rsidRPr="000C2659" w:rsidRDefault="000C2659" w:rsidP="000C2659">
            <w:pPr>
              <w:pStyle w:val="Tablebullet1"/>
              <w:framePr w:wrap="around"/>
            </w:pPr>
            <w:r w:rsidRPr="000C2659">
              <w:t>Undertake activities to implement the ACTPS Work Health, Safety and Wellbeing Strategy</w:t>
            </w:r>
            <w:r w:rsidR="006651F4">
              <w:t>.</w:t>
            </w:r>
          </w:p>
          <w:p w14:paraId="20BBE2A7" w14:textId="1BB0ED98" w:rsidR="000C2659" w:rsidRPr="000C2659" w:rsidRDefault="000C2659" w:rsidP="000C2659">
            <w:pPr>
              <w:pStyle w:val="Tablebullet1"/>
              <w:framePr w:wrap="around"/>
            </w:pPr>
            <w:r w:rsidRPr="000C2659">
              <w:t>Maintain the CHS Work Health and Safety Management System</w:t>
            </w:r>
            <w:r w:rsidR="006651F4">
              <w:t>.</w:t>
            </w:r>
            <w:r w:rsidRPr="000C2659">
              <w:t xml:space="preserve"> </w:t>
            </w:r>
          </w:p>
          <w:p w14:paraId="62F2EF57" w14:textId="35F451C5" w:rsidR="000C2659" w:rsidRPr="000C2659" w:rsidRDefault="000C2659" w:rsidP="000C2659">
            <w:pPr>
              <w:pStyle w:val="Tablebullet1"/>
              <w:framePr w:wrap="around"/>
            </w:pPr>
            <w:r w:rsidRPr="000C2659">
              <w:t>Support the identification of sub-divisional risks, and the promotion of the risk management governance structure and risk escalation process within Divisions</w:t>
            </w:r>
            <w:r w:rsidR="006651F4">
              <w:t>.</w:t>
            </w:r>
            <w:r w:rsidRPr="000C2659">
              <w:t xml:space="preserve"> </w:t>
            </w:r>
          </w:p>
        </w:tc>
      </w:tr>
      <w:tr w:rsidR="000C2659" w:rsidRPr="000C2659" w14:paraId="7BA7D350" w14:textId="77777777" w:rsidTr="008E167D">
        <w:tc>
          <w:tcPr>
            <w:tcW w:w="3964" w:type="dxa"/>
            <w:shd w:val="clear" w:color="auto" w:fill="auto"/>
          </w:tcPr>
          <w:p w14:paraId="2B8F953D" w14:textId="77777777" w:rsidR="000C2659" w:rsidRPr="000C2659" w:rsidRDefault="000C2659" w:rsidP="000C2659">
            <w:pPr>
              <w:pStyle w:val="Tabletitleblack"/>
            </w:pPr>
            <w:r w:rsidRPr="000C2659">
              <w:t xml:space="preserve">Facilities Management, Canberra Hospital </w:t>
            </w:r>
          </w:p>
          <w:p w14:paraId="3E5D01ED" w14:textId="77777777" w:rsidR="000C2659" w:rsidRPr="000C2659" w:rsidRDefault="000C2659" w:rsidP="000C2659">
            <w:pPr>
              <w:rPr>
                <w:b/>
              </w:rPr>
            </w:pPr>
          </w:p>
        </w:tc>
        <w:tc>
          <w:tcPr>
            <w:tcW w:w="6237" w:type="dxa"/>
            <w:shd w:val="clear" w:color="auto" w:fill="auto"/>
          </w:tcPr>
          <w:p w14:paraId="0B1C664D" w14:textId="14C81DA0" w:rsidR="000C2659" w:rsidRPr="000C2659" w:rsidRDefault="000C2659" w:rsidP="000C2659">
            <w:pPr>
              <w:pStyle w:val="Tablebullet1"/>
              <w:framePr w:wrap="around"/>
            </w:pPr>
            <w:r w:rsidRPr="000C2659">
              <w:t>Support the workforce to comply with the CHS Protective Security Policy (CHS PSP)</w:t>
            </w:r>
            <w:r w:rsidR="006651F4">
              <w:t>.</w:t>
            </w:r>
          </w:p>
          <w:p w14:paraId="560D3287" w14:textId="5CBECA92" w:rsidR="000C2659" w:rsidRPr="000C2659" w:rsidRDefault="000C2659" w:rsidP="000C2659">
            <w:pPr>
              <w:pStyle w:val="Tablebullet1"/>
              <w:framePr w:wrap="around"/>
            </w:pPr>
            <w:r w:rsidRPr="000C2659">
              <w:t>Maintain the CHS PSP which provides the necessary governance to assist CHS to meet mandatory governance requirements detailed in the ACT Government Protective Security Policy Framework e.g. complete the CHS Enterprise Security Risk Assessment every two years, complete annual reporting on the CHS Critical Infrastructure Risk Management Plan.</w:t>
            </w:r>
          </w:p>
          <w:p w14:paraId="5358404E" w14:textId="030CA924" w:rsidR="000C2659" w:rsidRPr="000C2659" w:rsidRDefault="000C2659" w:rsidP="000C2659">
            <w:pPr>
              <w:pStyle w:val="Tablebullet1"/>
              <w:framePr w:wrap="around"/>
            </w:pPr>
            <w:r w:rsidRPr="000C2659">
              <w:t>Undertake an annual compliance check aligned to the CHS PSP</w:t>
            </w:r>
            <w:r w:rsidR="006651F4">
              <w:t>.</w:t>
            </w:r>
            <w:r w:rsidRPr="000C2659">
              <w:t xml:space="preserve"> </w:t>
            </w:r>
          </w:p>
        </w:tc>
      </w:tr>
      <w:tr w:rsidR="000C2659" w:rsidRPr="000C2659" w14:paraId="7017F7C2" w14:textId="77777777" w:rsidTr="008E167D">
        <w:tc>
          <w:tcPr>
            <w:tcW w:w="3964" w:type="dxa"/>
          </w:tcPr>
          <w:p w14:paraId="7062A23D" w14:textId="77777777" w:rsidR="000C2659" w:rsidRPr="000C2659" w:rsidRDefault="000C2659" w:rsidP="000C2659">
            <w:pPr>
              <w:pStyle w:val="Tabletitleblack"/>
            </w:pPr>
            <w:r w:rsidRPr="000C2659">
              <w:t>Specialist committees</w:t>
            </w:r>
          </w:p>
          <w:p w14:paraId="27DC8F4B" w14:textId="027D1086" w:rsidR="000C2659" w:rsidRPr="000C2659" w:rsidRDefault="000C2659" w:rsidP="004812A7">
            <w:pPr>
              <w:pStyle w:val="Tablebody"/>
            </w:pPr>
            <w:r w:rsidRPr="000C2659">
              <w:t>(e.g. Work Health and Safety Committees, subordinate specialist Committees reporting to CHS Network Operations Executive or the peak health service operational area governance committee)</w:t>
            </w:r>
          </w:p>
        </w:tc>
        <w:tc>
          <w:tcPr>
            <w:tcW w:w="6237" w:type="dxa"/>
          </w:tcPr>
          <w:p w14:paraId="56C37924" w14:textId="416FBE59" w:rsidR="000C2659" w:rsidRPr="000C2659" w:rsidRDefault="000C2659" w:rsidP="000C2659">
            <w:pPr>
              <w:pStyle w:val="Tablebullet1"/>
              <w:framePr w:wrap="around"/>
            </w:pPr>
            <w:r w:rsidRPr="000C2659">
              <w:t>Undertake risk identification activities</w:t>
            </w:r>
            <w:r w:rsidR="006651F4">
              <w:t>.</w:t>
            </w:r>
          </w:p>
          <w:p w14:paraId="5DB0E615" w14:textId="2CAF6E56" w:rsidR="000C2659" w:rsidRPr="000C2659" w:rsidRDefault="000C2659" w:rsidP="000C2659">
            <w:pPr>
              <w:pStyle w:val="Tablebullet1"/>
              <w:framePr w:wrap="around"/>
            </w:pPr>
            <w:r w:rsidRPr="000C2659">
              <w:t>Coordinate and manage information related to risks, as appropriate and guided by the Accountable risk lead</w:t>
            </w:r>
            <w:r w:rsidR="006651F4">
              <w:t>.</w:t>
            </w:r>
          </w:p>
          <w:p w14:paraId="1799F6CE" w14:textId="5CF65AA8" w:rsidR="000C2659" w:rsidRPr="000C2659" w:rsidRDefault="000C2659" w:rsidP="000C2659">
            <w:pPr>
              <w:pStyle w:val="Tablebullet1"/>
              <w:framePr w:wrap="around"/>
            </w:pPr>
            <w:r w:rsidRPr="000C2659">
              <w:t>Coordinate risk treatment action plan activities</w:t>
            </w:r>
            <w:r w:rsidR="006651F4">
              <w:t>.</w:t>
            </w:r>
            <w:r w:rsidRPr="000C2659">
              <w:t xml:space="preserve"> </w:t>
            </w:r>
          </w:p>
          <w:p w14:paraId="089E05F8" w14:textId="2DB0121B" w:rsidR="000C2659" w:rsidRPr="000C2659" w:rsidRDefault="000C2659" w:rsidP="000C2659">
            <w:pPr>
              <w:pStyle w:val="Tablebullet1"/>
              <w:framePr w:wrap="around"/>
            </w:pPr>
            <w:r w:rsidRPr="000C2659">
              <w:t>Provide expert advice for certain types of risk</w:t>
            </w:r>
            <w:r w:rsidR="006651F4">
              <w:t>.</w:t>
            </w:r>
          </w:p>
          <w:p w14:paraId="0D6ED617" w14:textId="6C6FB6DE" w:rsidR="000C2659" w:rsidRPr="000C2659" w:rsidRDefault="000C2659" w:rsidP="000C2659">
            <w:pPr>
              <w:pStyle w:val="Tablebody"/>
            </w:pPr>
            <w:r w:rsidRPr="000C2659">
              <w:rPr>
                <w:u w:val="single"/>
              </w:rPr>
              <w:t>Note:</w:t>
            </w:r>
            <w:r w:rsidRPr="000C2659">
              <w:t xml:space="preserve"> Risk management responsibilities are to be outlined in committees’ Terms of Reference</w:t>
            </w:r>
            <w:r w:rsidR="006651F4">
              <w:t>.</w:t>
            </w:r>
          </w:p>
        </w:tc>
      </w:tr>
    </w:tbl>
    <w:p w14:paraId="4EE6C953" w14:textId="33DDE135" w:rsidR="003812EB" w:rsidRPr="00FD02E1" w:rsidRDefault="000C2659" w:rsidP="00755045">
      <w:pPr>
        <w:pStyle w:val="Bullet"/>
        <w:spacing w:after="200"/>
        <w:ind w:left="426"/>
        <w:rPr>
          <w:b/>
          <w:bCs/>
          <w:iCs/>
          <w:lang w:val="en-US" w:eastAsia="en-US"/>
        </w:rPr>
      </w:pPr>
      <w:r w:rsidRPr="00FD02E1">
        <w:rPr>
          <w:b/>
          <w:bCs/>
        </w:rPr>
        <w:lastRenderedPageBreak/>
        <w:t>Third line (provides independent assurance)</w:t>
      </w:r>
      <w:r w:rsidRPr="00FD02E1">
        <w:rPr>
          <w:b/>
          <w:bCs/>
        </w:rPr>
        <w:br/>
      </w:r>
      <w:r w:rsidRPr="000C2659">
        <w:t xml:space="preserve">The ‘third line’ assures that CHS Risk management activities described in Table four below are comprehensive, implemented effectively and help to achieve CHS objectives. The CHS internal audit function is coordinated by Strategy and Governance Branch. </w:t>
      </w:r>
    </w:p>
    <w:p w14:paraId="78EA8F86" w14:textId="2B3FEFFF" w:rsidR="000C2659" w:rsidRPr="000D7F9C" w:rsidRDefault="000C2659" w:rsidP="000D7F9C">
      <w:pPr>
        <w:pStyle w:val="Tabletitle-numbered"/>
      </w:pPr>
      <w:r w:rsidRPr="000D7F9C">
        <w:t xml:space="preserve">Third line – Provides independent assurance. Roles and </w:t>
      </w:r>
      <w:r w:rsidR="004C41F1" w:rsidRPr="000D7F9C">
        <w:t>r</w:t>
      </w:r>
      <w:r w:rsidRPr="000D7F9C">
        <w:t>esponsibilities</w:t>
      </w:r>
    </w:p>
    <w:tbl>
      <w:tblPr>
        <w:tblStyle w:val="TableGrid"/>
        <w:tblW w:w="10201" w:type="dxa"/>
        <w:tblLook w:val="04A0" w:firstRow="1" w:lastRow="0" w:firstColumn="1" w:lastColumn="0" w:noHBand="0" w:noVBand="1"/>
      </w:tblPr>
      <w:tblGrid>
        <w:gridCol w:w="3256"/>
        <w:gridCol w:w="6945"/>
      </w:tblGrid>
      <w:tr w:rsidR="000C2659" w:rsidRPr="000C2659" w14:paraId="008DD938" w14:textId="77777777" w:rsidTr="008E167D">
        <w:trPr>
          <w:tblHeader/>
        </w:trPr>
        <w:tc>
          <w:tcPr>
            <w:tcW w:w="3256" w:type="dxa"/>
            <w:shd w:val="clear" w:color="auto" w:fill="7030A0"/>
          </w:tcPr>
          <w:p w14:paraId="7A77904F" w14:textId="77777777" w:rsidR="000C2659" w:rsidRPr="000C2659" w:rsidRDefault="000C2659" w:rsidP="000C2659">
            <w:pPr>
              <w:pStyle w:val="Tableheader"/>
            </w:pPr>
            <w:r w:rsidRPr="000C2659">
              <w:t xml:space="preserve">Role </w:t>
            </w:r>
          </w:p>
        </w:tc>
        <w:tc>
          <w:tcPr>
            <w:tcW w:w="6945" w:type="dxa"/>
            <w:shd w:val="clear" w:color="auto" w:fill="7030A0"/>
          </w:tcPr>
          <w:p w14:paraId="57E82986" w14:textId="77777777" w:rsidR="000C2659" w:rsidRPr="000C2659" w:rsidRDefault="000C2659" w:rsidP="000C2659">
            <w:pPr>
              <w:pStyle w:val="Tableheader"/>
            </w:pPr>
            <w:r w:rsidRPr="000C2659">
              <w:t>Responsibilities</w:t>
            </w:r>
          </w:p>
        </w:tc>
      </w:tr>
      <w:tr w:rsidR="000C2659" w:rsidRPr="009B5CAE" w14:paraId="582A9459" w14:textId="77777777" w:rsidTr="008E167D">
        <w:tc>
          <w:tcPr>
            <w:tcW w:w="3256" w:type="dxa"/>
          </w:tcPr>
          <w:p w14:paraId="66C9713C" w14:textId="5E9547A2" w:rsidR="000C2659" w:rsidRPr="004C41F1" w:rsidRDefault="000C2659" w:rsidP="004C41F1">
            <w:pPr>
              <w:pStyle w:val="Tabletitleblack"/>
            </w:pPr>
            <w:r>
              <w:t xml:space="preserve">Strategy and Governance </w:t>
            </w:r>
          </w:p>
        </w:tc>
        <w:tc>
          <w:tcPr>
            <w:tcW w:w="6945" w:type="dxa"/>
          </w:tcPr>
          <w:p w14:paraId="5909F246" w14:textId="77777777" w:rsidR="000C2659" w:rsidRPr="00BD6D64" w:rsidRDefault="000C2659" w:rsidP="000C2659">
            <w:pPr>
              <w:pStyle w:val="Tabletitleblack"/>
            </w:pPr>
            <w:r w:rsidRPr="00BD6D64">
              <w:t xml:space="preserve">Internal </w:t>
            </w:r>
            <w:r>
              <w:t>A</w:t>
            </w:r>
            <w:r w:rsidRPr="00BD6D64">
              <w:t xml:space="preserve">udit </w:t>
            </w:r>
          </w:p>
          <w:p w14:paraId="3711AFF5" w14:textId="1230771C" w:rsidR="000C2659" w:rsidRPr="004C41F1" w:rsidRDefault="000C2659" w:rsidP="004C41F1">
            <w:pPr>
              <w:pStyle w:val="Tablebullet1"/>
              <w:framePr w:wrap="around"/>
              <w:rPr>
                <w:rFonts w:cs="Times New Roman"/>
              </w:rPr>
            </w:pPr>
            <w:r w:rsidRPr="00BD6D64">
              <w:t xml:space="preserve">Develop and maintain the </w:t>
            </w:r>
            <w:r>
              <w:t xml:space="preserve">CHS </w:t>
            </w:r>
            <w:r w:rsidRPr="00BD6D64">
              <w:t>Internal Audit Plan</w:t>
            </w:r>
            <w:r w:rsidR="006651F4">
              <w:t>.</w:t>
            </w:r>
          </w:p>
          <w:p w14:paraId="30A189CD" w14:textId="3A9B8DA5" w:rsidR="000C2659" w:rsidRPr="004C41F1" w:rsidRDefault="000C2659" w:rsidP="004C41F1">
            <w:pPr>
              <w:pStyle w:val="Tablebullet1"/>
              <w:framePr w:wrap="around"/>
            </w:pPr>
            <w:r>
              <w:t xml:space="preserve">Coordinate </w:t>
            </w:r>
            <w:r w:rsidRPr="00DA18CC">
              <w:t>independent audits on the control effectiveness of key risks (</w:t>
            </w:r>
            <w:r>
              <w:t>enterprise</w:t>
            </w:r>
            <w:r w:rsidRPr="00DA18CC">
              <w:t xml:space="preserve"> and operational) identified within risk registers and/or as highlighted by </w:t>
            </w:r>
            <w:r>
              <w:t>D</w:t>
            </w:r>
            <w:r w:rsidRPr="00DA18CC">
              <w:t xml:space="preserve">ivisions, the management function or the Audit and Risk </w:t>
            </w:r>
            <w:r>
              <w:t xml:space="preserve">Management </w:t>
            </w:r>
            <w:r w:rsidRPr="00DA18CC">
              <w:t>Committee</w:t>
            </w:r>
            <w:r w:rsidR="006651F4">
              <w:t>.</w:t>
            </w:r>
          </w:p>
          <w:p w14:paraId="184AB87B" w14:textId="3B6E0A74" w:rsidR="000C2659" w:rsidRPr="004C41F1" w:rsidRDefault="000C2659" w:rsidP="004C41F1">
            <w:pPr>
              <w:pStyle w:val="Tablebullet1"/>
              <w:framePr w:wrap="around"/>
            </w:pPr>
            <w:r>
              <w:t xml:space="preserve">Provide </w:t>
            </w:r>
            <w:r w:rsidRPr="00AF62A6">
              <w:t>assurance of consistent application of</w:t>
            </w:r>
            <w:r>
              <w:t xml:space="preserve"> the risk management process</w:t>
            </w:r>
            <w:r w:rsidR="006651F4">
              <w:t>.</w:t>
            </w:r>
          </w:p>
          <w:p w14:paraId="1A49B90D" w14:textId="54BAE8F2" w:rsidR="000C2659" w:rsidRPr="004C41F1" w:rsidRDefault="000C2659" w:rsidP="004C41F1">
            <w:pPr>
              <w:pStyle w:val="Tablebullet1"/>
              <w:framePr w:wrap="around"/>
            </w:pPr>
            <w:r w:rsidRPr="00DA18CC">
              <w:t>Engage external subject matter experts as required</w:t>
            </w:r>
            <w:r w:rsidR="006651F4">
              <w:t>.</w:t>
            </w:r>
          </w:p>
          <w:p w14:paraId="3511BEBC" w14:textId="741A5542" w:rsidR="000C2659" w:rsidRPr="004C41F1" w:rsidRDefault="000C2659" w:rsidP="004C41F1">
            <w:pPr>
              <w:pStyle w:val="Tablebullet1"/>
              <w:framePr w:wrap="around"/>
            </w:pPr>
            <w:r w:rsidRPr="00DA18CC">
              <w:t>Liaise with ACT Audit Office</w:t>
            </w:r>
            <w:r w:rsidR="006651F4">
              <w:t>.</w:t>
            </w:r>
            <w:r w:rsidRPr="00DA18CC">
              <w:t xml:space="preserve"> </w:t>
            </w:r>
          </w:p>
          <w:p w14:paraId="13DE05BD" w14:textId="0FE5ACEE" w:rsidR="000C2659" w:rsidRPr="004C41F1" w:rsidRDefault="000C2659" w:rsidP="004C41F1">
            <w:pPr>
              <w:pStyle w:val="Tablebullet1"/>
              <w:framePr w:wrap="around"/>
            </w:pPr>
            <w:r w:rsidRPr="00DA18CC">
              <w:t>Manage and maintain audit recommendations register</w:t>
            </w:r>
            <w:r w:rsidR="006651F4">
              <w:t>.</w:t>
            </w:r>
          </w:p>
          <w:p w14:paraId="478ED8C9" w14:textId="13ADD04B" w:rsidR="000C2659" w:rsidRDefault="000C2659" w:rsidP="004C41F1">
            <w:pPr>
              <w:pStyle w:val="Tablebullet1"/>
              <w:framePr w:wrap="around"/>
            </w:pPr>
            <w:r w:rsidRPr="00DA18CC">
              <w:t>Support CHS management</w:t>
            </w:r>
            <w:r>
              <w:t>-</w:t>
            </w:r>
            <w:r w:rsidRPr="00DA18CC">
              <w:t>initiated audits</w:t>
            </w:r>
            <w:r w:rsidR="006651F4">
              <w:t>.</w:t>
            </w:r>
            <w:r w:rsidRPr="00DA18CC">
              <w:t xml:space="preserve"> </w:t>
            </w:r>
          </w:p>
          <w:p w14:paraId="1272ABBF" w14:textId="450B2A5A" w:rsidR="000C2659" w:rsidRPr="004C41F1" w:rsidRDefault="000C2659" w:rsidP="004C41F1">
            <w:pPr>
              <w:pStyle w:val="Tablebullet1"/>
              <w:framePr w:wrap="around"/>
            </w:pPr>
            <w:r w:rsidRPr="002612A8">
              <w:t>Communicate the findings from audits across CHS, to the risk management function, the Audit and Risk Management Committee and the Chief Executive Officer</w:t>
            </w:r>
            <w:r w:rsidR="006651F4">
              <w:t>.</w:t>
            </w:r>
          </w:p>
          <w:p w14:paraId="54338964" w14:textId="4B731694" w:rsidR="000C2659" w:rsidRPr="009B5CAE" w:rsidRDefault="000C2659" w:rsidP="004C41F1">
            <w:pPr>
              <w:pStyle w:val="Tablebullet1"/>
              <w:framePr w:wrap="around"/>
            </w:pPr>
            <w:r w:rsidRPr="002612A8">
              <w:t>Conduct compliance assurance testing in relation to the ACT Government’s legislative and statutory requirements and CHS’ policies and procedures</w:t>
            </w:r>
            <w:r w:rsidR="006651F4">
              <w:t>.</w:t>
            </w:r>
          </w:p>
        </w:tc>
      </w:tr>
    </w:tbl>
    <w:p w14:paraId="04F0930A" w14:textId="77777777" w:rsidR="00FD02E1" w:rsidRDefault="00FD02E1" w:rsidP="004C41F1">
      <w:pPr>
        <w:pStyle w:val="Heading5"/>
      </w:pPr>
    </w:p>
    <w:p w14:paraId="71D3F711" w14:textId="6186A18D" w:rsidR="004C41F1" w:rsidRPr="001F1787" w:rsidRDefault="004C41F1" w:rsidP="004C41F1">
      <w:pPr>
        <w:pStyle w:val="Heading5"/>
      </w:pPr>
      <w:r w:rsidRPr="001F1787">
        <w:t xml:space="preserve">Governing bodies </w:t>
      </w:r>
    </w:p>
    <w:p w14:paraId="6BBA44D4" w14:textId="28E878A4" w:rsidR="004C41F1" w:rsidRDefault="004C41F1" w:rsidP="004C41F1">
      <w:pPr>
        <w:pStyle w:val="BodyCopy"/>
      </w:pPr>
      <w:r w:rsidRPr="001F1787">
        <w:t xml:space="preserve">The </w:t>
      </w:r>
      <w:r>
        <w:t xml:space="preserve">risk management </w:t>
      </w:r>
      <w:r w:rsidRPr="001F1787">
        <w:t xml:space="preserve">roles and responsibilities </w:t>
      </w:r>
      <w:r>
        <w:t xml:space="preserve">of select </w:t>
      </w:r>
      <w:r w:rsidRPr="001F1787">
        <w:t xml:space="preserve">governing bodies are outlined </w:t>
      </w:r>
      <w:r>
        <w:t xml:space="preserve">in Table five </w:t>
      </w:r>
      <w:r w:rsidRPr="001F1787">
        <w:t>below</w:t>
      </w:r>
      <w:r>
        <w:t xml:space="preserve"> and incorporated into the Terms of Reference for each committee</w:t>
      </w:r>
      <w:r w:rsidR="006651F4">
        <w:t>.</w:t>
      </w:r>
      <w:r w:rsidRPr="001F1787">
        <w:t xml:space="preserve"> </w:t>
      </w:r>
    </w:p>
    <w:p w14:paraId="6E9505BC" w14:textId="1AE415BE" w:rsidR="004C41F1" w:rsidRPr="000D7F9C" w:rsidRDefault="004C41F1" w:rsidP="000D7F9C">
      <w:pPr>
        <w:pStyle w:val="Tabletitle-numbered"/>
      </w:pPr>
      <w:r w:rsidRPr="000D7F9C">
        <w:t>Governing bodies. Roles and responsibilities</w:t>
      </w:r>
    </w:p>
    <w:tbl>
      <w:tblPr>
        <w:tblStyle w:val="TableGrid"/>
        <w:tblpPr w:leftFromText="180" w:rightFromText="180" w:vertAnchor="text" w:tblpX="24" w:tblpY="1"/>
        <w:tblOverlap w:val="never"/>
        <w:tblW w:w="10201" w:type="dxa"/>
        <w:tblLook w:val="04A0" w:firstRow="1" w:lastRow="0" w:firstColumn="1" w:lastColumn="0" w:noHBand="0" w:noVBand="1"/>
      </w:tblPr>
      <w:tblGrid>
        <w:gridCol w:w="3256"/>
        <w:gridCol w:w="6945"/>
      </w:tblGrid>
      <w:tr w:rsidR="004C41F1" w14:paraId="0F9E31B1" w14:textId="77777777" w:rsidTr="008E167D">
        <w:trPr>
          <w:trHeight w:val="272"/>
          <w:tblHeader/>
        </w:trPr>
        <w:tc>
          <w:tcPr>
            <w:tcW w:w="3256" w:type="dxa"/>
            <w:shd w:val="clear" w:color="auto" w:fill="7030A0"/>
          </w:tcPr>
          <w:p w14:paraId="2FCF957B" w14:textId="77777777" w:rsidR="004C41F1" w:rsidRDefault="004C41F1" w:rsidP="004C41F1">
            <w:pPr>
              <w:pStyle w:val="Tableheader"/>
            </w:pPr>
            <w:r w:rsidRPr="00D6370F">
              <w:t xml:space="preserve">Role </w:t>
            </w:r>
          </w:p>
        </w:tc>
        <w:tc>
          <w:tcPr>
            <w:tcW w:w="6945" w:type="dxa"/>
            <w:shd w:val="clear" w:color="auto" w:fill="7030A0"/>
          </w:tcPr>
          <w:p w14:paraId="49A665DA" w14:textId="77777777" w:rsidR="004C41F1" w:rsidRDefault="004C41F1" w:rsidP="004C41F1">
            <w:pPr>
              <w:pStyle w:val="Tableheader"/>
            </w:pPr>
            <w:r w:rsidRPr="00D6370F">
              <w:t>Responsibilit</w:t>
            </w:r>
            <w:r>
              <w:t>ies</w:t>
            </w:r>
          </w:p>
        </w:tc>
      </w:tr>
      <w:tr w:rsidR="004C41F1" w14:paraId="1F3411A3" w14:textId="77777777" w:rsidTr="008E167D">
        <w:tc>
          <w:tcPr>
            <w:tcW w:w="3256" w:type="dxa"/>
          </w:tcPr>
          <w:p w14:paraId="42E51071" w14:textId="0C5A118A" w:rsidR="004C41F1" w:rsidRDefault="004C41F1" w:rsidP="004C41F1">
            <w:pPr>
              <w:pStyle w:val="Tabletitleblack"/>
            </w:pPr>
            <w:r>
              <w:t xml:space="preserve">CHS Network Operations Committee </w:t>
            </w:r>
          </w:p>
        </w:tc>
        <w:tc>
          <w:tcPr>
            <w:tcW w:w="6945" w:type="dxa"/>
          </w:tcPr>
          <w:p w14:paraId="749C2603" w14:textId="07920C3B" w:rsidR="004C41F1" w:rsidRPr="004C41F1" w:rsidRDefault="004C41F1" w:rsidP="004C41F1">
            <w:pPr>
              <w:pStyle w:val="Tablebullet1"/>
              <w:framePr w:hSpace="0" w:wrap="auto" w:vAnchor="margin" w:hAnchor="text" w:yAlign="inline"/>
            </w:pPr>
            <w:r>
              <w:t>Promote</w:t>
            </w:r>
            <w:r w:rsidRPr="00695927">
              <w:t xml:space="preserve"> the CHS Risk Management Policy for awareness among senior and middle management, Executive Directors/Executive Group/Branch/General Managers</w:t>
            </w:r>
            <w:r w:rsidR="006651F4">
              <w:t>.</w:t>
            </w:r>
          </w:p>
          <w:p w14:paraId="1E756ED7" w14:textId="4AC2C568" w:rsidR="004C41F1" w:rsidRDefault="004C41F1" w:rsidP="006651F4">
            <w:pPr>
              <w:pStyle w:val="Tablebullet1"/>
              <w:framePr w:hSpace="0" w:wrap="auto" w:vAnchor="margin" w:hAnchor="text" w:yAlign="inline"/>
            </w:pPr>
            <w:r w:rsidRPr="00D368CA">
              <w:t xml:space="preserve">Support the application of best practice risk management across CHS functions and processes </w:t>
            </w:r>
            <w:r>
              <w:t>to</w:t>
            </w:r>
            <w:r w:rsidRPr="00D368CA">
              <w:t xml:space="preserve"> </w:t>
            </w:r>
            <w:r>
              <w:t>e</w:t>
            </w:r>
            <w:r w:rsidRPr="00AD4121">
              <w:t xml:space="preserve">mbed a </w:t>
            </w:r>
            <w:r>
              <w:t xml:space="preserve">robust </w:t>
            </w:r>
            <w:r w:rsidRPr="00AD4121">
              <w:t>culture</w:t>
            </w:r>
            <w:r>
              <w:t>,</w:t>
            </w:r>
            <w:r w:rsidRPr="00AD4121">
              <w:t xml:space="preserve"> to foster effective implementation of risk management activity</w:t>
            </w:r>
            <w:r w:rsidR="006651F4">
              <w:t>.</w:t>
            </w:r>
          </w:p>
          <w:p w14:paraId="56D09F7E" w14:textId="4FF41D61" w:rsidR="004C41F1" w:rsidRPr="004C41F1" w:rsidRDefault="004C41F1" w:rsidP="004C41F1">
            <w:pPr>
              <w:pStyle w:val="Tablebullet1"/>
              <w:framePr w:hSpace="0" w:wrap="auto" w:vAnchor="margin" w:hAnchor="text" w:yAlign="inline"/>
            </w:pPr>
            <w:r>
              <w:t>Provide oversight of CHS Operational level risks</w:t>
            </w:r>
            <w:r w:rsidRPr="711F261A">
              <w:t xml:space="preserve"> and review CHS risk management performance to monitor progress and ensure organisational accountability and focus on continuous improvement</w:t>
            </w:r>
            <w:r w:rsidR="006651F4">
              <w:t>.</w:t>
            </w:r>
          </w:p>
          <w:p w14:paraId="7F6B92DD" w14:textId="0F518987" w:rsidR="004C41F1" w:rsidRPr="004C41F1" w:rsidRDefault="004C41F1" w:rsidP="004C41F1">
            <w:pPr>
              <w:pStyle w:val="Tablebullet1"/>
              <w:framePr w:hSpace="0" w:wrap="auto" w:vAnchor="margin" w:hAnchor="text" w:yAlign="inline"/>
            </w:pPr>
            <w:r>
              <w:t xml:space="preserve">Discuss risk assessments escalated to the CHS Network Operations Executive Committee and determine best </w:t>
            </w:r>
            <w:r>
              <w:lastRenderedPageBreak/>
              <w:t xml:space="preserve">approach for future monitoring and review, in line with the risk </w:t>
            </w:r>
            <w:r w:rsidR="000D7F9C">
              <w:t>escalation</w:t>
            </w:r>
            <w:r>
              <w:t xml:space="preserve"> process outlined in the Risk Management Toolkit on the </w:t>
            </w:r>
            <w:hyperlink r:id="rId18" w:history="1">
              <w:r w:rsidRPr="001E3928">
                <w:rPr>
                  <w:rStyle w:val="Hyperlink"/>
                </w:rPr>
                <w:t>Risk Management HealthHub page</w:t>
              </w:r>
            </w:hyperlink>
            <w:r w:rsidR="006651F4">
              <w:rPr>
                <w:rStyle w:val="Hyperlink"/>
              </w:rPr>
              <w:t>.</w:t>
            </w:r>
          </w:p>
          <w:p w14:paraId="351E9168" w14:textId="2DA4026E" w:rsidR="004C41F1" w:rsidRPr="004C41F1" w:rsidRDefault="004C41F1" w:rsidP="004C41F1">
            <w:pPr>
              <w:pStyle w:val="Tablebullet1"/>
              <w:framePr w:hSpace="0" w:wrap="auto" w:vAnchor="margin" w:hAnchor="text" w:yAlign="inline"/>
            </w:pPr>
            <w:r>
              <w:t>C</w:t>
            </w:r>
            <w:r w:rsidRPr="00DA18CC">
              <w:t xml:space="preserve">ommunicate </w:t>
            </w:r>
            <w:r>
              <w:t xml:space="preserve">risk management related </w:t>
            </w:r>
            <w:r w:rsidRPr="00DA18CC">
              <w:t xml:space="preserve">decisions to </w:t>
            </w:r>
            <w:r>
              <w:t>facilities/clinical divisions</w:t>
            </w:r>
            <w:r w:rsidR="006651F4">
              <w:t>.</w:t>
            </w:r>
          </w:p>
          <w:p w14:paraId="70BD09F6" w14:textId="20A7818D" w:rsidR="004C41F1" w:rsidRPr="00EB0BE3" w:rsidRDefault="004C41F1" w:rsidP="004C41F1">
            <w:pPr>
              <w:pStyle w:val="Tablebullet1"/>
              <w:framePr w:hSpace="0" w:wrap="auto" w:vAnchor="margin" w:hAnchor="text" w:yAlign="inline"/>
            </w:pPr>
            <w:r w:rsidRPr="00EB0BE3">
              <w:t>Review risk reports from subordinate</w:t>
            </w:r>
            <w:r>
              <w:t xml:space="preserve"> </w:t>
            </w:r>
            <w:r w:rsidRPr="00EB0BE3">
              <w:t>Committees and/or Divisions regularly and communicate decisions stemming from risk reporting to subordinate</w:t>
            </w:r>
            <w:r>
              <w:t xml:space="preserve"> </w:t>
            </w:r>
            <w:r w:rsidRPr="00EB0BE3">
              <w:t>Committees and/or other destinations as relevant</w:t>
            </w:r>
            <w:r w:rsidR="006651F4">
              <w:t>.</w:t>
            </w:r>
            <w:r w:rsidRPr="00EB0BE3">
              <w:t xml:space="preserve"> </w:t>
            </w:r>
          </w:p>
        </w:tc>
      </w:tr>
      <w:tr w:rsidR="004C41F1" w14:paraId="64D42899" w14:textId="77777777" w:rsidTr="008E167D">
        <w:tc>
          <w:tcPr>
            <w:tcW w:w="3256" w:type="dxa"/>
          </w:tcPr>
          <w:p w14:paraId="2B956A04" w14:textId="77777777" w:rsidR="004C41F1" w:rsidRDefault="004C41F1" w:rsidP="004C41F1">
            <w:pPr>
              <w:pStyle w:val="Tabletitleblack"/>
            </w:pPr>
            <w:r w:rsidRPr="001F1787">
              <w:lastRenderedPageBreak/>
              <w:t xml:space="preserve">CHS Audit and Risk Management Committee </w:t>
            </w:r>
            <w:r>
              <w:t>(ARMC)</w:t>
            </w:r>
          </w:p>
          <w:p w14:paraId="1E10E017" w14:textId="77777777" w:rsidR="004C41F1" w:rsidRDefault="004C41F1" w:rsidP="004C41F1">
            <w:pPr>
              <w:pStyle w:val="Tabletitleblack"/>
            </w:pPr>
          </w:p>
        </w:tc>
        <w:tc>
          <w:tcPr>
            <w:tcW w:w="6945" w:type="dxa"/>
          </w:tcPr>
          <w:p w14:paraId="085B74B5" w14:textId="2338383B" w:rsidR="004C41F1" w:rsidRPr="00EC71A9" w:rsidRDefault="004C41F1" w:rsidP="004C41F1">
            <w:pPr>
              <w:pStyle w:val="Tablebullet1"/>
              <w:framePr w:hSpace="0" w:wrap="auto" w:vAnchor="margin" w:hAnchor="text" w:yAlign="inline"/>
            </w:pPr>
            <w:r w:rsidRPr="00EC71A9">
              <w:t>Review whether CHS has a current and comprehensive CHS Risk Management Policy and associated procedures and resources in place</w:t>
            </w:r>
            <w:r w:rsidR="006651F4">
              <w:t>.</w:t>
            </w:r>
          </w:p>
          <w:p w14:paraId="01EFA882" w14:textId="4C2778A0" w:rsidR="004C41F1" w:rsidRPr="00EC71A9" w:rsidRDefault="004C41F1" w:rsidP="004C41F1">
            <w:pPr>
              <w:pStyle w:val="Tablebullet1"/>
              <w:framePr w:hSpace="0" w:wrap="auto" w:vAnchor="margin" w:hAnchor="text" w:yAlign="inline"/>
            </w:pPr>
            <w:r w:rsidRPr="00EC71A9">
              <w:t>Review and give advice on effective management of business and financial risks</w:t>
            </w:r>
            <w:r w:rsidR="006651F4">
              <w:t>.</w:t>
            </w:r>
          </w:p>
          <w:p w14:paraId="06CE80DD" w14:textId="047B02D1" w:rsidR="004C41F1" w:rsidRPr="00EC71A9" w:rsidRDefault="004C41F1" w:rsidP="004C41F1">
            <w:pPr>
              <w:pStyle w:val="Tablebullet1"/>
              <w:framePr w:hSpace="0" w:wrap="auto" w:vAnchor="margin" w:hAnchor="text" w:yAlign="inline"/>
            </w:pPr>
            <w:r w:rsidRPr="00EC71A9">
              <w:t>Oversee independent assurance processes and provide reporting to the Chief Executive Officer on risk management, internal controls, governance and accountability</w:t>
            </w:r>
            <w:r w:rsidR="006651F4">
              <w:t>.</w:t>
            </w:r>
            <w:r w:rsidRPr="00EC71A9">
              <w:t xml:space="preserve"> </w:t>
            </w:r>
          </w:p>
          <w:p w14:paraId="167FC01B" w14:textId="4171B500" w:rsidR="004C41F1" w:rsidRPr="00EC71A9" w:rsidRDefault="004C41F1" w:rsidP="004C41F1">
            <w:pPr>
              <w:pStyle w:val="Tablebullet1"/>
              <w:framePr w:hSpace="0" w:wrap="auto" w:vAnchor="margin" w:hAnchor="text" w:yAlign="inline"/>
            </w:pPr>
            <w:r w:rsidRPr="00EC71A9">
              <w:t>Review the process for developing and implementing the fraud control plan to satisfy that CHS has appropriate processes and systems in place to record and effectively investigate fraud related information</w:t>
            </w:r>
            <w:r w:rsidR="006651F4">
              <w:t>.</w:t>
            </w:r>
          </w:p>
          <w:p w14:paraId="2AB6E11C" w14:textId="6607E297" w:rsidR="004C41F1" w:rsidRPr="00EC71A9" w:rsidRDefault="004C41F1" w:rsidP="004C41F1">
            <w:pPr>
              <w:pStyle w:val="Tablebullet1"/>
              <w:framePr w:hSpace="0" w:wrap="auto" w:vAnchor="margin" w:hAnchor="text" w:yAlign="inline"/>
            </w:pPr>
            <w:r w:rsidRPr="00EC71A9">
              <w:t>Review reports on fraud from the CHS SERBIR that outline any identified allegations of fraud, the status of any ongoing investigations and any changes to identified fraud risk</w:t>
            </w:r>
            <w:r w:rsidR="006651F4">
              <w:t>.</w:t>
            </w:r>
          </w:p>
          <w:p w14:paraId="44E6C9AF" w14:textId="285FC3EB" w:rsidR="004C41F1" w:rsidRPr="00646C24" w:rsidRDefault="004C41F1" w:rsidP="00EC71A9">
            <w:pPr>
              <w:pStyle w:val="Tablebody"/>
            </w:pPr>
            <w:r w:rsidRPr="00D45D91">
              <w:t>Note:</w:t>
            </w:r>
            <w:r w:rsidR="00EF57E2" w:rsidRPr="002612A8">
              <w:t xml:space="preserve"> Audit and Risk Management Committee </w:t>
            </w:r>
            <w:r w:rsidRPr="00D45D91">
              <w:t xml:space="preserve">responsibilities are set out in the CHS </w:t>
            </w:r>
            <w:r>
              <w:t>Audit and Risk Management Committee</w:t>
            </w:r>
            <w:r w:rsidRPr="00D45D91">
              <w:t xml:space="preserve"> Charter.</w:t>
            </w:r>
          </w:p>
        </w:tc>
      </w:tr>
      <w:tr w:rsidR="004C41F1" w14:paraId="631105A3" w14:textId="77777777" w:rsidTr="008E167D">
        <w:tc>
          <w:tcPr>
            <w:tcW w:w="3256" w:type="dxa"/>
          </w:tcPr>
          <w:p w14:paraId="3A26503F" w14:textId="77777777" w:rsidR="004C41F1" w:rsidRPr="001F1787" w:rsidRDefault="004C41F1" w:rsidP="004C41F1">
            <w:pPr>
              <w:pStyle w:val="Tabletitleblack"/>
            </w:pPr>
            <w:r>
              <w:t>CHS Network Executive Committee</w:t>
            </w:r>
          </w:p>
        </w:tc>
        <w:tc>
          <w:tcPr>
            <w:tcW w:w="6945" w:type="dxa"/>
          </w:tcPr>
          <w:p w14:paraId="61263177" w14:textId="2C86DF71" w:rsidR="004C41F1" w:rsidRPr="004C41F1" w:rsidRDefault="004C41F1" w:rsidP="00EC71A9">
            <w:pPr>
              <w:pStyle w:val="Tablebullet1"/>
              <w:framePr w:hSpace="0" w:wrap="auto" w:vAnchor="margin" w:hAnchor="text" w:yAlign="inline"/>
            </w:pPr>
            <w:r w:rsidRPr="00145BBC">
              <w:t>Ensuring alignment with risk management standards AS/NZS ISO 31000:2018 and the ACT Insurance Authority (ACTIA) Risk Management Policy where applicable</w:t>
            </w:r>
            <w:r w:rsidR="006651F4">
              <w:t>.</w:t>
            </w:r>
            <w:r w:rsidRPr="00145BBC">
              <w:t xml:space="preserve"> </w:t>
            </w:r>
          </w:p>
          <w:p w14:paraId="0FF8DAEF" w14:textId="259FFC2E" w:rsidR="004C41F1" w:rsidRPr="004C41F1" w:rsidRDefault="004C41F1" w:rsidP="00EC71A9">
            <w:pPr>
              <w:pStyle w:val="Tablebullet1"/>
              <w:framePr w:hSpace="0" w:wrap="auto" w:vAnchor="margin" w:hAnchor="text" w:yAlign="inline"/>
            </w:pPr>
            <w:r w:rsidRPr="00145BBC">
              <w:t>Providing strategic direction for risk management activity across the organisation</w:t>
            </w:r>
            <w:r w:rsidR="006651F4">
              <w:t>.</w:t>
            </w:r>
          </w:p>
          <w:p w14:paraId="1718CB7F" w14:textId="6EA41B83" w:rsidR="004C41F1" w:rsidRPr="004C41F1" w:rsidRDefault="004C41F1" w:rsidP="00EC71A9">
            <w:pPr>
              <w:pStyle w:val="Tablebullet1"/>
              <w:framePr w:hSpace="0" w:wrap="auto" w:vAnchor="margin" w:hAnchor="text" w:yAlign="inline"/>
            </w:pPr>
            <w:r w:rsidRPr="008D2F33">
              <w:t>Provid</w:t>
            </w:r>
            <w:r>
              <w:t>ing</w:t>
            </w:r>
            <w:r w:rsidRPr="008D2F33">
              <w:t xml:space="preserve"> oversight of risk and incident management systems to ensure consistent application, reporting, escalation, management and review</w:t>
            </w:r>
            <w:r w:rsidR="006651F4">
              <w:t>.</w:t>
            </w:r>
          </w:p>
          <w:p w14:paraId="2D43736C" w14:textId="1818F70A" w:rsidR="004C41F1" w:rsidRDefault="004C41F1" w:rsidP="00EC71A9">
            <w:pPr>
              <w:pStyle w:val="Tablebullet1"/>
              <w:framePr w:hSpace="0" w:wrap="auto" w:vAnchor="margin" w:hAnchor="text" w:yAlign="inline"/>
            </w:pPr>
            <w:r w:rsidRPr="009132D2">
              <w:t>Provid</w:t>
            </w:r>
            <w:r>
              <w:t>ing</w:t>
            </w:r>
            <w:r w:rsidRPr="009132D2">
              <w:t xml:space="preserve"> advice and decisions on unresolved issues and emerging risks, escalated from </w:t>
            </w:r>
            <w:r>
              <w:t xml:space="preserve">sub-ordinate </w:t>
            </w:r>
            <w:r w:rsidRPr="009132D2">
              <w:t xml:space="preserve">Committees reporting to </w:t>
            </w:r>
            <w:r>
              <w:t>CHS Network Executive</w:t>
            </w:r>
            <w:r w:rsidR="006651F4">
              <w:t>.</w:t>
            </w:r>
          </w:p>
          <w:p w14:paraId="0FAFB720" w14:textId="2147BD58" w:rsidR="004C41F1" w:rsidRPr="00DC73E6" w:rsidRDefault="004C41F1" w:rsidP="00EC71A9">
            <w:pPr>
              <w:pStyle w:val="Tablebullet1"/>
              <w:framePr w:hSpace="0" w:wrap="auto" w:vAnchor="margin" w:hAnchor="text" w:yAlign="inline"/>
            </w:pPr>
            <w:r w:rsidRPr="00DA18CC">
              <w:t xml:space="preserve">Ensure risk management non-compliance is </w:t>
            </w:r>
            <w:r>
              <w:t>managed</w:t>
            </w:r>
            <w:r w:rsidR="006651F4">
              <w:t>.</w:t>
            </w:r>
          </w:p>
        </w:tc>
      </w:tr>
    </w:tbl>
    <w:p w14:paraId="10287E31" w14:textId="77777777" w:rsidR="00FD02E1" w:rsidRDefault="00FD02E1" w:rsidP="00EC71A9">
      <w:pPr>
        <w:pStyle w:val="Heading5"/>
      </w:pPr>
    </w:p>
    <w:p w14:paraId="5488DABF" w14:textId="0AC05924" w:rsidR="00EC71A9" w:rsidRPr="00F50380" w:rsidRDefault="00EC71A9" w:rsidP="00EC71A9">
      <w:pPr>
        <w:pStyle w:val="Heading5"/>
      </w:pPr>
      <w:r w:rsidRPr="00F50380">
        <w:t>Training</w:t>
      </w:r>
    </w:p>
    <w:p w14:paraId="3056582C" w14:textId="71A19366" w:rsidR="00EC71A9" w:rsidRDefault="00EC71A9" w:rsidP="00EC71A9">
      <w:pPr>
        <w:pStyle w:val="BodyCopy"/>
      </w:pPr>
      <w:r>
        <w:t>It is highly recommended that a</w:t>
      </w:r>
      <w:r w:rsidRPr="006730DF">
        <w:t xml:space="preserve">ll </w:t>
      </w:r>
      <w:r>
        <w:t>CHS team members</w:t>
      </w:r>
      <w:r w:rsidRPr="00DA18CC">
        <w:t xml:space="preserve"> </w:t>
      </w:r>
      <w:r w:rsidRPr="006730DF">
        <w:t xml:space="preserve">undertake Risk Management e-learning through </w:t>
      </w:r>
      <w:r>
        <w:t>the Human Resources Information Management System (HRIMS) within two months of their appointment.</w:t>
      </w:r>
    </w:p>
    <w:p w14:paraId="7B816B52" w14:textId="77777777" w:rsidR="00EC71A9" w:rsidRDefault="00EC71A9" w:rsidP="00EC71A9">
      <w:pPr>
        <w:pStyle w:val="BodyCopy"/>
      </w:pPr>
      <w:r w:rsidRPr="00B5549E">
        <w:lastRenderedPageBreak/>
        <w:t xml:space="preserve">Any person having responsibility for advising on, or actively promoting risk management will arrange to complete appropriate training in collaboration with their manager and the </w:t>
      </w:r>
      <w:r>
        <w:t xml:space="preserve">Director, </w:t>
      </w:r>
      <w:r w:rsidRPr="00B5549E">
        <w:t>Risk Manage</w:t>
      </w:r>
      <w:r>
        <w:t>ment</w:t>
      </w:r>
      <w:r w:rsidRPr="00B5549E">
        <w:t xml:space="preserve"> within </w:t>
      </w:r>
      <w:r>
        <w:t>two</w:t>
      </w:r>
      <w:r w:rsidRPr="00B5549E">
        <w:t xml:space="preserve"> months of their appointment</w:t>
      </w:r>
      <w:r>
        <w:t>.</w:t>
      </w:r>
    </w:p>
    <w:p w14:paraId="6B2D01A9" w14:textId="77777777" w:rsidR="00FD02E1" w:rsidRDefault="00FD02E1" w:rsidP="00EC71A9">
      <w:pPr>
        <w:pStyle w:val="Heading5"/>
      </w:pPr>
    </w:p>
    <w:p w14:paraId="472CD2A3" w14:textId="77777777" w:rsidR="00FD02E1" w:rsidRDefault="00FD02E1" w:rsidP="00EC71A9">
      <w:pPr>
        <w:pStyle w:val="Heading5"/>
      </w:pPr>
    </w:p>
    <w:p w14:paraId="0A7EB082" w14:textId="1D99927B" w:rsidR="00EC71A9" w:rsidRDefault="00EC71A9" w:rsidP="00EC71A9">
      <w:pPr>
        <w:pStyle w:val="Heading5"/>
      </w:pPr>
      <w:r w:rsidRPr="00F86FBE">
        <w:t xml:space="preserve">Measuring our progress </w:t>
      </w:r>
      <w:r>
        <w:t xml:space="preserve">and performance </w:t>
      </w:r>
    </w:p>
    <w:p w14:paraId="04020D70" w14:textId="678B4184" w:rsidR="003812EB" w:rsidRDefault="00EC71A9" w:rsidP="00FD02E1">
      <w:pPr>
        <w:pStyle w:val="BodyCopy"/>
        <w:rPr>
          <w:bCs w:val="0"/>
          <w:iCs w:val="0"/>
        </w:rPr>
      </w:pPr>
      <w:r>
        <w:t xml:space="preserve">Monitoring performance is one of the most important steps in the risk management process. It ensures initiatives implemented for treating and </w:t>
      </w:r>
      <w:r w:rsidRPr="004C0A4B">
        <w:t>controlling ri</w:t>
      </w:r>
      <w:r>
        <w:t>sks are working as planned and expected.</w:t>
      </w:r>
    </w:p>
    <w:p w14:paraId="6CE1BBE0" w14:textId="436B3CA3" w:rsidR="00EC71A9" w:rsidRDefault="00EC71A9" w:rsidP="00EC71A9">
      <w:pPr>
        <w:pStyle w:val="BodyCopy"/>
      </w:pPr>
      <w:r>
        <w:t>All risk treatment action plans for:</w:t>
      </w:r>
    </w:p>
    <w:p w14:paraId="2AF17FAE" w14:textId="77777777" w:rsidR="00EC71A9" w:rsidRDefault="00EC71A9" w:rsidP="00EC71A9">
      <w:pPr>
        <w:pStyle w:val="Bullet"/>
      </w:pPr>
      <w:r>
        <w:t xml:space="preserve">CHS operational risks </w:t>
      </w:r>
    </w:p>
    <w:p w14:paraId="0DBC0111" w14:textId="77777777" w:rsidR="00EC71A9" w:rsidRDefault="00EC71A9" w:rsidP="00EC71A9">
      <w:pPr>
        <w:pStyle w:val="Bullet"/>
        <w:numPr>
          <w:ilvl w:val="1"/>
          <w:numId w:val="6"/>
        </w:numPr>
      </w:pPr>
      <w:r>
        <w:t xml:space="preserve">reviewed and updated on RiskMan (or on sub-divisional registers) at least quarterly </w:t>
      </w:r>
    </w:p>
    <w:p w14:paraId="0081AE44" w14:textId="6E285864" w:rsidR="00EC71A9" w:rsidRDefault="00EC71A9" w:rsidP="00EC71A9">
      <w:pPr>
        <w:pStyle w:val="Bullet"/>
        <w:numPr>
          <w:ilvl w:val="1"/>
          <w:numId w:val="6"/>
        </w:numPr>
      </w:pPr>
      <w:r>
        <w:t>monitored at CHS Network Operations Committee, peak health service operational area, peak divisional and peak sub-facility governance committees and/or relevant specialist committees</w:t>
      </w:r>
      <w:r w:rsidR="006651F4">
        <w:t>.</w:t>
      </w:r>
    </w:p>
    <w:p w14:paraId="0A0705F4" w14:textId="77777777" w:rsidR="00EC71A9" w:rsidRDefault="00EC71A9" w:rsidP="00EC71A9">
      <w:pPr>
        <w:pStyle w:val="Bullet"/>
      </w:pPr>
      <w:r>
        <w:t xml:space="preserve">high and extreme Enterprise level risks </w:t>
      </w:r>
    </w:p>
    <w:p w14:paraId="4A7C0B4D" w14:textId="77777777" w:rsidR="00EC71A9" w:rsidRDefault="00EC71A9" w:rsidP="00EC71A9">
      <w:pPr>
        <w:pStyle w:val="Bullet"/>
        <w:numPr>
          <w:ilvl w:val="1"/>
          <w:numId w:val="6"/>
        </w:numPr>
      </w:pPr>
      <w:r>
        <w:t xml:space="preserve">have the risk rating and progress towards risk treatment action plan implementation reviewed and updated on RiskMan at least quarterly </w:t>
      </w:r>
    </w:p>
    <w:p w14:paraId="57EB53F0" w14:textId="3EBB4A73" w:rsidR="00EC71A9" w:rsidRPr="00EC71A9" w:rsidRDefault="00EC71A9" w:rsidP="00EC71A9">
      <w:pPr>
        <w:pStyle w:val="Bullet"/>
        <w:numPr>
          <w:ilvl w:val="1"/>
          <w:numId w:val="6"/>
        </w:numPr>
      </w:pPr>
      <w:r>
        <w:t xml:space="preserve">monitored at the CHS Network Operations Committee and/or the CHS Network Executive Committee quarterly. </w:t>
      </w:r>
    </w:p>
    <w:p w14:paraId="6BF7B4EB" w14:textId="58DF42FD" w:rsidR="00EC71A9" w:rsidRDefault="00EC71A9" w:rsidP="00EC71A9">
      <w:pPr>
        <w:pStyle w:val="BodyCopy"/>
      </w:pPr>
      <w:r>
        <w:t>The effectiveness of risk controls is monitored and reported through mechanisms such as incident monitoring, consumer feedback monitoring and internal and external audit activities.</w:t>
      </w:r>
    </w:p>
    <w:p w14:paraId="14B2ADD8" w14:textId="0819BBE1" w:rsidR="00EC71A9" w:rsidRDefault="00EC71A9" w:rsidP="00EC71A9">
      <w:pPr>
        <w:pStyle w:val="BodyCopy"/>
      </w:pPr>
      <w:r>
        <w:t xml:space="preserve">The CHS risk management approach is formally reviewed through annual risk management maturity self-assessment to ensure it remains contemporary. </w:t>
      </w:r>
    </w:p>
    <w:p w14:paraId="25C3E6FA" w14:textId="77777777" w:rsidR="00EC71A9" w:rsidRDefault="00EC71A9" w:rsidP="00EC71A9">
      <w:pPr>
        <w:pStyle w:val="BodyCopy"/>
      </w:pPr>
      <w:r>
        <w:t>A risk maturity self-assessment, where CHS assesses risk management maturity at the basic, developing, established, integrated, or optimised level also occurs annually. A goal is set for the next year with an action plan developed to move us closer towards our target.</w:t>
      </w:r>
    </w:p>
    <w:p w14:paraId="178F43C5" w14:textId="77777777" w:rsidR="00AA0CE5" w:rsidRDefault="003677A8" w:rsidP="00AA0CE5">
      <w:pPr>
        <w:pStyle w:val="Heading4"/>
      </w:pPr>
      <w:r>
        <w:t>Evaluation</w:t>
      </w:r>
    </w:p>
    <w:p w14:paraId="528AA066" w14:textId="77777777" w:rsidR="00AA0CE5" w:rsidRDefault="00AA0CE5" w:rsidP="00AA0CE5">
      <w:pPr>
        <w:pStyle w:val="Heading5"/>
      </w:pPr>
      <w:bookmarkStart w:id="6" w:name="_Hlk170467190"/>
      <w:r w:rsidRPr="00C34A10">
        <w:t>Outcome</w:t>
      </w:r>
    </w:p>
    <w:p w14:paraId="196BE321" w14:textId="77777777" w:rsidR="00EC71A9" w:rsidRDefault="00EC71A9" w:rsidP="00EC71A9">
      <w:pPr>
        <w:pStyle w:val="BodyCopy"/>
      </w:pPr>
      <w:bookmarkStart w:id="7" w:name="_Hlk170467240"/>
      <w:bookmarkEnd w:id="6"/>
      <w:r>
        <w:t>Identified risks are managed as per this policy.</w:t>
      </w:r>
    </w:p>
    <w:p w14:paraId="3228D9D0" w14:textId="77777777" w:rsidR="00AA0CE5" w:rsidRPr="00C34A10" w:rsidRDefault="00AA0CE5" w:rsidP="00AA0CE5">
      <w:pPr>
        <w:pStyle w:val="Heading5"/>
      </w:pPr>
      <w:r>
        <w:t>Measures</w:t>
      </w:r>
    </w:p>
    <w:bookmarkEnd w:id="7"/>
    <w:p w14:paraId="5924ADEE" w14:textId="77777777" w:rsidR="00EC71A9" w:rsidRPr="00541016" w:rsidRDefault="00EC71A9" w:rsidP="00EC71A9">
      <w:pPr>
        <w:pStyle w:val="BodyCopy"/>
        <w:rPr>
          <w:color w:val="4472C4"/>
          <w:sz w:val="22"/>
        </w:rPr>
      </w:pPr>
      <w:r w:rsidRPr="00541016">
        <w:t xml:space="preserve">Implementation of this policy will be evaluated annually through </w:t>
      </w:r>
      <w:r>
        <w:t xml:space="preserve">the ACTIA developed risk maturity self-assessment tool used across ACT Government, which measures risk management maturity of the following </w:t>
      </w:r>
      <w:r w:rsidRPr="00541016">
        <w:t xml:space="preserve">attributes: </w:t>
      </w:r>
    </w:p>
    <w:p w14:paraId="6F316F35" w14:textId="77777777" w:rsidR="00EC71A9" w:rsidRPr="001A7BAB" w:rsidRDefault="00EC71A9" w:rsidP="00EC71A9">
      <w:pPr>
        <w:pStyle w:val="Bullet"/>
        <w:rPr>
          <w:sz w:val="22"/>
        </w:rPr>
      </w:pPr>
      <w:r w:rsidRPr="001A7BAB">
        <w:lastRenderedPageBreak/>
        <w:t xml:space="preserve">Risk Management Culture </w:t>
      </w:r>
    </w:p>
    <w:p w14:paraId="568425BC" w14:textId="77777777" w:rsidR="00EC71A9" w:rsidRPr="001A7BAB" w:rsidRDefault="00EC71A9" w:rsidP="00EC71A9">
      <w:pPr>
        <w:pStyle w:val="Bullet"/>
      </w:pPr>
      <w:r w:rsidRPr="001A7BAB">
        <w:t xml:space="preserve">Policy and Framework </w:t>
      </w:r>
    </w:p>
    <w:p w14:paraId="26A88347" w14:textId="77777777" w:rsidR="00EC71A9" w:rsidRPr="001A7BAB" w:rsidRDefault="00EC71A9" w:rsidP="00EC71A9">
      <w:pPr>
        <w:pStyle w:val="Bullet"/>
      </w:pPr>
      <w:r w:rsidRPr="001A7BAB">
        <w:t>Risk Identification and Analysis</w:t>
      </w:r>
    </w:p>
    <w:p w14:paraId="29C0F670" w14:textId="77777777" w:rsidR="00EC71A9" w:rsidRPr="001A7BAB" w:rsidRDefault="00EC71A9" w:rsidP="00EC71A9">
      <w:pPr>
        <w:pStyle w:val="Bullet"/>
      </w:pPr>
      <w:r w:rsidRPr="001A7BAB">
        <w:t>Risk Evaluation and Treatment</w:t>
      </w:r>
    </w:p>
    <w:p w14:paraId="6ABAF0A4" w14:textId="33FD1322" w:rsidR="00EC71A9" w:rsidRPr="001A7BAB" w:rsidRDefault="00EC71A9" w:rsidP="00EC71A9">
      <w:pPr>
        <w:pStyle w:val="Bullet"/>
      </w:pPr>
      <w:r w:rsidRPr="001A7BAB">
        <w:t>Monitoring and Review</w:t>
      </w:r>
      <w:r w:rsidR="006651F4">
        <w:t>.</w:t>
      </w:r>
      <w:r w:rsidRPr="001A7BAB">
        <w:t xml:space="preserve"> </w:t>
      </w:r>
    </w:p>
    <w:p w14:paraId="20AEA822" w14:textId="77777777" w:rsidR="00EC71A9" w:rsidRDefault="00EC71A9" w:rsidP="00EC71A9">
      <w:pPr>
        <w:pStyle w:val="BodyCopy"/>
      </w:pPr>
      <w:r>
        <w:t>Achievement of target maturity will be assessed.</w:t>
      </w:r>
    </w:p>
    <w:p w14:paraId="6585B5B0" w14:textId="58B3F4BA" w:rsidR="003812EB" w:rsidRDefault="00EC71A9">
      <w:pPr>
        <w:rPr>
          <w:rFonts w:cs="Arial"/>
        </w:rPr>
      </w:pPr>
      <w:r>
        <w:rPr>
          <w:rFonts w:cs="Arial"/>
        </w:rPr>
        <w:t>Evaluation will include review against KPIs outlined in the Roles and Responsibilities Section for achievement through an annual desktop activity.</w:t>
      </w:r>
    </w:p>
    <w:p w14:paraId="7EAD1130" w14:textId="77777777" w:rsidR="00954F7B" w:rsidRDefault="003677A8" w:rsidP="00AA0CE5">
      <w:pPr>
        <w:pStyle w:val="Heading4"/>
      </w:pPr>
      <w:r>
        <w:t>Related policies, procedures, guidelines and legislation</w:t>
      </w:r>
    </w:p>
    <w:p w14:paraId="58C96700" w14:textId="77777777" w:rsidR="00421D62" w:rsidRDefault="00421D62" w:rsidP="00AA0CE5">
      <w:pPr>
        <w:pStyle w:val="Heading5"/>
      </w:pPr>
      <w:r>
        <w:t>Policies</w:t>
      </w:r>
    </w:p>
    <w:p w14:paraId="0E66EE6B" w14:textId="77777777" w:rsidR="00EC71A9" w:rsidRPr="0019041C" w:rsidRDefault="00EC71A9" w:rsidP="00EC71A9">
      <w:pPr>
        <w:pStyle w:val="Bullet"/>
      </w:pPr>
      <w:r w:rsidRPr="0019041C">
        <w:t xml:space="preserve">ACT Government Risk Management Policy </w:t>
      </w:r>
      <w:r>
        <w:t>2021</w:t>
      </w:r>
    </w:p>
    <w:p w14:paraId="1DD5423C" w14:textId="77777777" w:rsidR="00EC71A9" w:rsidRPr="0019041C" w:rsidRDefault="00EC71A9" w:rsidP="00EC71A9">
      <w:pPr>
        <w:pStyle w:val="Bullet"/>
      </w:pPr>
      <w:r w:rsidRPr="0019041C">
        <w:t>CHS Protective Security</w:t>
      </w:r>
    </w:p>
    <w:p w14:paraId="195AB697" w14:textId="77777777" w:rsidR="00EC71A9" w:rsidRPr="0019041C" w:rsidRDefault="00EC71A9" w:rsidP="00EC71A9">
      <w:pPr>
        <w:pStyle w:val="Bullet"/>
      </w:pPr>
      <w:r>
        <w:t xml:space="preserve">CHS Work Health Safety Management System </w:t>
      </w:r>
    </w:p>
    <w:p w14:paraId="22583827" w14:textId="77777777" w:rsidR="00EC71A9" w:rsidRDefault="00EC71A9" w:rsidP="00EC71A9">
      <w:pPr>
        <w:pStyle w:val="Bullet"/>
      </w:pPr>
      <w:r w:rsidRPr="0019041C">
        <w:t xml:space="preserve">Incident Management – Clinical </w:t>
      </w:r>
    </w:p>
    <w:p w14:paraId="27D6D5D4" w14:textId="2207DA8E" w:rsidR="00421D62" w:rsidRDefault="00421D62" w:rsidP="00EC71A9">
      <w:pPr>
        <w:pStyle w:val="Heading5"/>
      </w:pPr>
      <w:r>
        <w:t>Procedures</w:t>
      </w:r>
    </w:p>
    <w:p w14:paraId="592E59BD" w14:textId="77777777" w:rsidR="00EC71A9" w:rsidRDefault="00EC71A9" w:rsidP="00EC71A9">
      <w:pPr>
        <w:pStyle w:val="Bullet"/>
        <w:rPr>
          <w:b/>
        </w:rPr>
      </w:pPr>
      <w:r w:rsidRPr="002612A8">
        <w:t>Incident Management – Clinical</w:t>
      </w:r>
      <w:r>
        <w:rPr>
          <w:b/>
        </w:rPr>
        <w:t xml:space="preserve"> </w:t>
      </w:r>
    </w:p>
    <w:p w14:paraId="07705A8E" w14:textId="77777777" w:rsidR="00EC71A9" w:rsidRDefault="00EC71A9" w:rsidP="00EC71A9">
      <w:pPr>
        <w:pStyle w:val="Bullet"/>
      </w:pPr>
      <w:r w:rsidRPr="00B85EA3">
        <w:t>NCH Incident Management</w:t>
      </w:r>
      <w:r>
        <w:t xml:space="preserve"> </w:t>
      </w:r>
    </w:p>
    <w:p w14:paraId="01D31A78" w14:textId="77777777" w:rsidR="00EC71A9" w:rsidRPr="004961E2" w:rsidRDefault="00EC71A9" w:rsidP="00EC71A9">
      <w:pPr>
        <w:pStyle w:val="Heading5"/>
      </w:pPr>
      <w:r>
        <w:t>Frameworks and Strategies</w:t>
      </w:r>
    </w:p>
    <w:p w14:paraId="1AAB3108" w14:textId="77777777" w:rsidR="00EC71A9" w:rsidRDefault="00EC71A9" w:rsidP="00EC71A9">
      <w:pPr>
        <w:pStyle w:val="Bullet"/>
      </w:pPr>
      <w:r w:rsidRPr="0019041C">
        <w:t xml:space="preserve">CHS </w:t>
      </w:r>
      <w:r>
        <w:t>Exceptional Care</w:t>
      </w:r>
      <w:r w:rsidRPr="0019041C">
        <w:t xml:space="preserve"> Framework</w:t>
      </w:r>
    </w:p>
    <w:p w14:paraId="3484C5AB" w14:textId="77777777" w:rsidR="00EC71A9" w:rsidRPr="0019041C" w:rsidRDefault="00EC71A9" w:rsidP="00EC71A9">
      <w:pPr>
        <w:pStyle w:val="Bullet"/>
      </w:pPr>
      <w:r>
        <w:t xml:space="preserve">CHS Internal Audit Charter 2024 </w:t>
      </w:r>
    </w:p>
    <w:p w14:paraId="69222470" w14:textId="358AC875" w:rsidR="00EC71A9" w:rsidRPr="00795532" w:rsidRDefault="00EC71A9" w:rsidP="00EC71A9">
      <w:pPr>
        <w:pStyle w:val="Heading5"/>
      </w:pPr>
      <w:r w:rsidRPr="00795532">
        <w:t>Standards</w:t>
      </w:r>
    </w:p>
    <w:p w14:paraId="5DDCBA6C" w14:textId="77777777" w:rsidR="00EC71A9" w:rsidRDefault="00EC71A9" w:rsidP="00EC71A9">
      <w:pPr>
        <w:pStyle w:val="Bullet"/>
      </w:pPr>
      <w:r>
        <w:t xml:space="preserve"> </w:t>
      </w:r>
      <w:r w:rsidRPr="006730DF">
        <w:t>AS</w:t>
      </w:r>
      <w:r>
        <w:t>/NZS</w:t>
      </w:r>
      <w:r w:rsidRPr="006730DF">
        <w:t xml:space="preserve"> ISO 31000:2018 Risk Management Guidelines</w:t>
      </w:r>
    </w:p>
    <w:p w14:paraId="77E8A3FD" w14:textId="1FF5F60A" w:rsidR="00EC71A9" w:rsidRPr="006730DF" w:rsidRDefault="00EC71A9" w:rsidP="00EC71A9">
      <w:pPr>
        <w:pStyle w:val="Bullet"/>
      </w:pPr>
      <w:r w:rsidRPr="00C53F8E">
        <w:t xml:space="preserve">National Safety and Quality in Health </w:t>
      </w:r>
      <w:r>
        <w:t>Service Standards</w:t>
      </w:r>
      <w:r w:rsidRPr="002612A8">
        <w:t xml:space="preserve"> – </w:t>
      </w:r>
      <w:r>
        <w:t>Standard 1</w:t>
      </w:r>
      <w:r w:rsidRPr="002612A8">
        <w:t xml:space="preserve"> – </w:t>
      </w:r>
      <w:r>
        <w:t>Clinical Governance</w:t>
      </w:r>
    </w:p>
    <w:p w14:paraId="0ADB8EDC" w14:textId="77777777" w:rsidR="00EC71A9" w:rsidRDefault="00EC71A9" w:rsidP="00EC71A9">
      <w:pPr>
        <w:pStyle w:val="Heading5"/>
      </w:pPr>
      <w:r w:rsidRPr="00196CD7">
        <w:t>Legislation</w:t>
      </w:r>
    </w:p>
    <w:p w14:paraId="240442F9" w14:textId="77777777" w:rsidR="00EC71A9" w:rsidRPr="00574657" w:rsidRDefault="00EC71A9" w:rsidP="00EC71A9">
      <w:pPr>
        <w:pStyle w:val="Bullet"/>
      </w:pPr>
      <w:r w:rsidRPr="00196CD7">
        <w:t xml:space="preserve">Work Health and Safety Act </w:t>
      </w:r>
      <w:r w:rsidRPr="007B7653">
        <w:t>2011</w:t>
      </w:r>
    </w:p>
    <w:p w14:paraId="528A1503" w14:textId="77777777" w:rsidR="00EC71A9" w:rsidRPr="00196CD7" w:rsidRDefault="00EC71A9" w:rsidP="00EC71A9">
      <w:pPr>
        <w:pStyle w:val="Bullet"/>
      </w:pPr>
      <w:r>
        <w:t xml:space="preserve">Security of Critical Infrastructure Act 2018 </w:t>
      </w:r>
    </w:p>
    <w:p w14:paraId="1654E3AB" w14:textId="77777777" w:rsidR="00EC71A9" w:rsidRPr="00196CD7" w:rsidRDefault="00EC71A9" w:rsidP="00EC71A9">
      <w:pPr>
        <w:pStyle w:val="Bullet"/>
      </w:pPr>
      <w:r w:rsidRPr="00196CD7">
        <w:t xml:space="preserve">Health Records (Access and Privacy) Act </w:t>
      </w:r>
      <w:r w:rsidRPr="002612A8">
        <w:t>1997</w:t>
      </w:r>
    </w:p>
    <w:p w14:paraId="31372C6D" w14:textId="51AEC6DA" w:rsidR="00EC71A9" w:rsidRDefault="00EC71A9" w:rsidP="00EC71A9">
      <w:pPr>
        <w:pStyle w:val="Bullet"/>
      </w:pPr>
      <w:r w:rsidRPr="00196CD7">
        <w:t xml:space="preserve">Human Rights Act </w:t>
      </w:r>
      <w:r w:rsidRPr="002612A8">
        <w:t>2004</w:t>
      </w:r>
    </w:p>
    <w:p w14:paraId="343C060E" w14:textId="6F692ED9" w:rsidR="00421D62" w:rsidRDefault="00421D62" w:rsidP="00AA0CE5">
      <w:pPr>
        <w:pStyle w:val="Heading5"/>
      </w:pPr>
      <w:r>
        <w:t>Other</w:t>
      </w:r>
    </w:p>
    <w:p w14:paraId="272AD02E" w14:textId="4882AAB8" w:rsidR="001B1D4D" w:rsidRDefault="00421D62" w:rsidP="00EC71A9">
      <w:pPr>
        <w:pStyle w:val="Bullet"/>
        <w:rPr>
          <w:lang w:eastAsia="en-US"/>
        </w:rPr>
      </w:pPr>
      <w:r>
        <w:rPr>
          <w:lang w:eastAsia="en-US"/>
        </w:rPr>
        <w:t>Australian Charter of Healthcare Rights</w:t>
      </w:r>
    </w:p>
    <w:p w14:paraId="02DD29FB" w14:textId="13CA1E70" w:rsidR="001B1D4D" w:rsidRDefault="001B1D4D" w:rsidP="001B1D4D">
      <w:pPr>
        <w:pStyle w:val="Heading4"/>
      </w:pPr>
      <w:r>
        <w:t>Definition of terms</w:t>
      </w:r>
    </w:p>
    <w:p w14:paraId="46D9EBAB" w14:textId="0D78D2DB" w:rsidR="00EC71A9" w:rsidRPr="007B7653" w:rsidRDefault="00EC71A9" w:rsidP="00EC71A9">
      <w:pPr>
        <w:pStyle w:val="BodyCopy"/>
      </w:pPr>
      <w:r w:rsidRPr="007B7653">
        <w:rPr>
          <w:b/>
        </w:rPr>
        <w:lastRenderedPageBreak/>
        <w:t xml:space="preserve">Peak Health Service Operational area </w:t>
      </w:r>
      <w:r>
        <w:t xml:space="preserve">– </w:t>
      </w:r>
      <w:r w:rsidRPr="007B7653">
        <w:t>the highest level of governance within a CHS facility or service delivery area e.g. Canberra Hospital, North Canberra Hospital, Mental Health, Justice Health, Alcohol and Drug Services, Community based services, Corporate/support services.</w:t>
      </w:r>
    </w:p>
    <w:p w14:paraId="0915CBE2" w14:textId="77A7A8C7" w:rsidR="00EC71A9" w:rsidRPr="005F71B2" w:rsidRDefault="00EC71A9" w:rsidP="00EC71A9">
      <w:pPr>
        <w:pStyle w:val="BodyCopy"/>
      </w:pPr>
      <w:r w:rsidRPr="005F71B2">
        <w:rPr>
          <w:b/>
        </w:rPr>
        <w:t>Risk culture</w:t>
      </w:r>
      <w:r w:rsidRPr="007B7653">
        <w:rPr>
          <w:b/>
        </w:rPr>
        <w:t xml:space="preserve"> </w:t>
      </w:r>
      <w:r>
        <w:t xml:space="preserve">– </w:t>
      </w:r>
      <w:r w:rsidRPr="005F71B2">
        <w:t xml:space="preserve">the culture of CHS that supports successful implementation of the </w:t>
      </w:r>
      <w:r>
        <w:t>Exceptional Care</w:t>
      </w:r>
      <w:r w:rsidRPr="005F71B2">
        <w:t xml:space="preserve"> Framework </w:t>
      </w:r>
      <w:r>
        <w:t xml:space="preserve">and Risk Management Policy, </w:t>
      </w:r>
      <w:r w:rsidRPr="005F71B2">
        <w:t>including risk management principles and their role and responsibilities in managing risk</w:t>
      </w:r>
    </w:p>
    <w:p w14:paraId="150772FD" w14:textId="116753BE" w:rsidR="00EC71A9" w:rsidRPr="005F71B2" w:rsidRDefault="00EC71A9" w:rsidP="00EC71A9">
      <w:pPr>
        <w:pStyle w:val="BodyCopy"/>
      </w:pPr>
      <w:r w:rsidRPr="005F71B2">
        <w:rPr>
          <w:b/>
        </w:rPr>
        <w:t>Risk appetite</w:t>
      </w:r>
      <w:r w:rsidRPr="007B7653">
        <w:rPr>
          <w:b/>
        </w:rPr>
        <w:t xml:space="preserve"> </w:t>
      </w:r>
      <w:r>
        <w:t xml:space="preserve">– </w:t>
      </w:r>
      <w:r w:rsidRPr="005F71B2">
        <w:t>defines the amount and type of risk that CHS is willing to accept to achieve its strategic objectives</w:t>
      </w:r>
    </w:p>
    <w:p w14:paraId="11DA5B1A" w14:textId="1CCF3C96" w:rsidR="00EC71A9" w:rsidRPr="005F71B2" w:rsidRDefault="00EC71A9" w:rsidP="00EC71A9">
      <w:pPr>
        <w:pStyle w:val="BodyCopy"/>
      </w:pPr>
      <w:r w:rsidRPr="005F71B2">
        <w:rPr>
          <w:b/>
        </w:rPr>
        <w:t>Risk tolerance</w:t>
      </w:r>
      <w:r w:rsidRPr="007B7653">
        <w:rPr>
          <w:b/>
        </w:rPr>
        <w:t xml:space="preserve"> </w:t>
      </w:r>
      <w:r>
        <w:t xml:space="preserve">– </w:t>
      </w:r>
      <w:r w:rsidRPr="005F71B2">
        <w:t>the maximum level of acceptable risk that CHS will bear after risk treatment without affecting the achievement of strategic and operational objectives</w:t>
      </w:r>
    </w:p>
    <w:p w14:paraId="07EBBD71" w14:textId="77777777" w:rsidR="00EC71A9" w:rsidRDefault="00EC71A9" w:rsidP="00EC71A9">
      <w:pPr>
        <w:pStyle w:val="BodyCopy"/>
      </w:pPr>
      <w:r w:rsidRPr="007B7653">
        <w:rPr>
          <w:b/>
        </w:rPr>
        <w:t xml:space="preserve">Facility </w:t>
      </w:r>
      <w:r>
        <w:t>– Hospital/inpatient services led by a General Manager</w:t>
      </w:r>
    </w:p>
    <w:p w14:paraId="20241C22" w14:textId="0DC416F3" w:rsidR="00EC71A9" w:rsidRDefault="00EC71A9" w:rsidP="00EC71A9">
      <w:pPr>
        <w:pStyle w:val="BodyCopy"/>
      </w:pPr>
      <w:r w:rsidRPr="007B7653">
        <w:rPr>
          <w:b/>
        </w:rPr>
        <w:t xml:space="preserve">Divisional </w:t>
      </w:r>
      <w:r>
        <w:t>– Business area led by an Executive Director/ Executive Group Manager</w:t>
      </w:r>
    </w:p>
    <w:p w14:paraId="606633AF" w14:textId="39918D64" w:rsidR="00EC71A9" w:rsidRDefault="00EC71A9" w:rsidP="00EC71A9">
      <w:pPr>
        <w:pStyle w:val="BodyCopy"/>
      </w:pPr>
      <w:r w:rsidRPr="007B7653">
        <w:rPr>
          <w:b/>
        </w:rPr>
        <w:t xml:space="preserve">Sub-Divisional </w:t>
      </w:r>
      <w:r>
        <w:t>– Business area reporting to an Executive Director/Executive Group Manager</w:t>
      </w:r>
    </w:p>
    <w:p w14:paraId="17B6198D" w14:textId="77777777" w:rsidR="003677A8" w:rsidRDefault="003677A8" w:rsidP="001B1D4D">
      <w:pPr>
        <w:pStyle w:val="Heading4"/>
      </w:pPr>
      <w:r>
        <w:t>Search terms</w:t>
      </w:r>
    </w:p>
    <w:p w14:paraId="4BF99EA5" w14:textId="77777777" w:rsidR="00EC71A9" w:rsidRDefault="00EC71A9" w:rsidP="00EC71A9">
      <w:pPr>
        <w:rPr>
          <w:rFonts w:cs="Calibri,Bold"/>
          <w:bCs/>
          <w:iCs/>
        </w:rPr>
      </w:pPr>
      <w:r w:rsidRPr="00196CD7">
        <w:rPr>
          <w:rFonts w:cs="Calibri,Bold"/>
          <w:bCs/>
          <w:iCs/>
        </w:rPr>
        <w:t>Risk Management, Risk, Management</w:t>
      </w:r>
      <w:r>
        <w:rPr>
          <w:rFonts w:cs="Calibri,Bold"/>
          <w:bCs/>
          <w:iCs/>
        </w:rPr>
        <w:t xml:space="preserve">, First Line, Second Line and Third Line </w:t>
      </w:r>
    </w:p>
    <w:p w14:paraId="6D109693" w14:textId="77777777" w:rsidR="00EF57E2" w:rsidRPr="009A5010" w:rsidRDefault="00EF57E2" w:rsidP="00EF57E2">
      <w:pPr>
        <w:pStyle w:val="Heading4"/>
      </w:pPr>
      <w:bookmarkStart w:id="8" w:name="_Toc178227538"/>
      <w:r>
        <w:t>Attachments</w:t>
      </w:r>
      <w:bookmarkEnd w:id="8"/>
      <w:r>
        <w:t xml:space="preserve"> </w:t>
      </w:r>
    </w:p>
    <w:p w14:paraId="53CDEE8D" w14:textId="2FC60037" w:rsidR="00EF57E2" w:rsidRPr="00674AB9" w:rsidRDefault="00EF57E2" w:rsidP="00EF57E2">
      <w:pPr>
        <w:pStyle w:val="Heading7"/>
        <w:rPr>
          <w:b w:val="0"/>
          <w:bCs/>
        </w:rPr>
      </w:pPr>
      <w:r w:rsidRPr="00674AB9">
        <w:rPr>
          <w:b w:val="0"/>
          <w:bCs/>
        </w:rPr>
        <w:t>Attachment 1- Risk Management Governance Structure</w:t>
      </w:r>
    </w:p>
    <w:p w14:paraId="425134FF" w14:textId="1AFF964E" w:rsidR="00EF57E2" w:rsidRDefault="00EF57E2" w:rsidP="005751D6">
      <w:pPr>
        <w:pStyle w:val="Heading7"/>
        <w:rPr>
          <w:b w:val="0"/>
          <w:bCs/>
        </w:rPr>
      </w:pPr>
      <w:r w:rsidRPr="00674AB9">
        <w:rPr>
          <w:b w:val="0"/>
          <w:bCs/>
        </w:rPr>
        <w:t>Attachment 2- Risk escalation- Operational to Enterprise</w:t>
      </w:r>
    </w:p>
    <w:p w14:paraId="7AB042FD" w14:textId="5706E576" w:rsidR="005751D6" w:rsidRPr="005751D6" w:rsidRDefault="005751D6" w:rsidP="005751D6">
      <w:pPr>
        <w:pStyle w:val="Heading7"/>
        <w:rPr>
          <w:b w:val="0"/>
          <w:bCs/>
        </w:rPr>
      </w:pPr>
      <w:r w:rsidRPr="005751D6">
        <w:rPr>
          <w:b w:val="0"/>
          <w:bCs/>
        </w:rPr>
        <w:t>Attachment 3 – Risk escalation to CHS Peak Health Service Operational Area risk register</w:t>
      </w:r>
    </w:p>
    <w:p w14:paraId="7FFA7855" w14:textId="6373BA99" w:rsidR="00954F7B" w:rsidRPr="001B1D4D" w:rsidRDefault="00954F7B" w:rsidP="007C42FE">
      <w:pPr>
        <w:pStyle w:val="Heading3"/>
        <w:rPr>
          <w:rStyle w:val="Bold"/>
        </w:rPr>
      </w:pPr>
      <w:bookmarkStart w:id="9" w:name="_Hlk172617781"/>
      <w:r w:rsidRPr="001B1D4D">
        <w:rPr>
          <w:rStyle w:val="Bold"/>
        </w:rPr>
        <w:t>For Policy Team to complete:</w:t>
      </w:r>
    </w:p>
    <w:tbl>
      <w:tblPr>
        <w:tblStyle w:val="CHSTable"/>
        <w:tblW w:w="0" w:type="auto"/>
        <w:tblLook w:val="0420" w:firstRow="1" w:lastRow="0" w:firstColumn="0" w:lastColumn="0" w:noHBand="0" w:noVBand="1"/>
      </w:tblPr>
      <w:tblGrid>
        <w:gridCol w:w="2122"/>
        <w:gridCol w:w="2551"/>
        <w:gridCol w:w="2972"/>
        <w:gridCol w:w="2549"/>
      </w:tblGrid>
      <w:tr w:rsidR="00954F7B" w14:paraId="2D0605EE" w14:textId="77777777" w:rsidTr="008E167D">
        <w:trPr>
          <w:cnfStyle w:val="100000000000" w:firstRow="1" w:lastRow="0" w:firstColumn="0" w:lastColumn="0" w:oddVBand="0" w:evenVBand="0" w:oddHBand="0" w:evenHBand="0" w:firstRowFirstColumn="0" w:firstRowLastColumn="0" w:lastRowFirstColumn="0" w:lastRowLastColumn="0"/>
        </w:trPr>
        <w:tc>
          <w:tcPr>
            <w:tcW w:w="2122" w:type="dxa"/>
          </w:tcPr>
          <w:bookmarkEnd w:id="9"/>
          <w:p w14:paraId="46E7536F" w14:textId="77777777" w:rsidR="00954F7B" w:rsidRDefault="00954F7B" w:rsidP="00954F7B">
            <w:pPr>
              <w:pStyle w:val="Tableheader"/>
            </w:pPr>
            <w:r>
              <w:t xml:space="preserve">Date </w:t>
            </w:r>
            <w:r w:rsidR="00CC0422">
              <w:t>a</w:t>
            </w:r>
            <w:r>
              <w:t>mended</w:t>
            </w:r>
          </w:p>
        </w:tc>
        <w:tc>
          <w:tcPr>
            <w:tcW w:w="2551" w:type="dxa"/>
          </w:tcPr>
          <w:p w14:paraId="33789B39" w14:textId="77777777" w:rsidR="00954F7B" w:rsidRDefault="00954F7B" w:rsidP="00954F7B">
            <w:pPr>
              <w:pStyle w:val="Tableheader"/>
            </w:pPr>
            <w:r>
              <w:t xml:space="preserve">Section </w:t>
            </w:r>
            <w:r w:rsidR="00CC0422">
              <w:t>a</w:t>
            </w:r>
            <w:r>
              <w:t>mended</w:t>
            </w:r>
          </w:p>
        </w:tc>
        <w:tc>
          <w:tcPr>
            <w:tcW w:w="2972" w:type="dxa"/>
          </w:tcPr>
          <w:p w14:paraId="34E7A1A4" w14:textId="77777777" w:rsidR="00954F7B" w:rsidRDefault="00954F7B" w:rsidP="00954F7B">
            <w:pPr>
              <w:pStyle w:val="Tableheader"/>
            </w:pPr>
            <w:r>
              <w:t xml:space="preserve">Divisional </w:t>
            </w:r>
            <w:r w:rsidR="00CC0422">
              <w:t>a</w:t>
            </w:r>
            <w:r>
              <w:t>pproval</w:t>
            </w:r>
          </w:p>
        </w:tc>
        <w:tc>
          <w:tcPr>
            <w:tcW w:w="2549" w:type="dxa"/>
          </w:tcPr>
          <w:p w14:paraId="3530D271" w14:textId="77777777" w:rsidR="00954F7B" w:rsidRDefault="00954F7B" w:rsidP="00954F7B">
            <w:pPr>
              <w:pStyle w:val="Tableheader"/>
            </w:pPr>
            <w:r>
              <w:t xml:space="preserve">Final </w:t>
            </w:r>
            <w:r w:rsidR="00CC0422">
              <w:t>a</w:t>
            </w:r>
            <w:r>
              <w:t>pproval</w:t>
            </w:r>
          </w:p>
        </w:tc>
      </w:tr>
      <w:tr w:rsidR="00954F7B" w14:paraId="4FB7AB6B" w14:textId="77777777" w:rsidTr="008E167D">
        <w:tc>
          <w:tcPr>
            <w:tcW w:w="2122" w:type="dxa"/>
          </w:tcPr>
          <w:p w14:paraId="5B1E3CDF" w14:textId="5DA15475" w:rsidR="00954F7B" w:rsidRPr="00A24D94" w:rsidRDefault="008E167D" w:rsidP="00A24D94">
            <w:pPr>
              <w:pStyle w:val="Tablebody"/>
            </w:pPr>
            <w:r>
              <w:t>04/12/2024</w:t>
            </w:r>
          </w:p>
        </w:tc>
        <w:tc>
          <w:tcPr>
            <w:tcW w:w="2551" w:type="dxa"/>
          </w:tcPr>
          <w:p w14:paraId="321226CE" w14:textId="60A43E8E" w:rsidR="00954F7B" w:rsidRPr="00A24D94" w:rsidRDefault="008E167D" w:rsidP="00A24D94">
            <w:pPr>
              <w:pStyle w:val="Tablebody"/>
            </w:pPr>
            <w:r>
              <w:t>New Document Added</w:t>
            </w:r>
          </w:p>
        </w:tc>
        <w:tc>
          <w:tcPr>
            <w:tcW w:w="2972" w:type="dxa"/>
          </w:tcPr>
          <w:p w14:paraId="7D6786F9" w14:textId="0FD43C12" w:rsidR="00954F7B" w:rsidRPr="00A24D94" w:rsidRDefault="008E167D" w:rsidP="00A24D94">
            <w:pPr>
              <w:pStyle w:val="Tablebody"/>
            </w:pPr>
            <w:r>
              <w:t>Josephine Smith, EBM, Strategy &amp; Governance</w:t>
            </w:r>
          </w:p>
        </w:tc>
        <w:tc>
          <w:tcPr>
            <w:tcW w:w="2549" w:type="dxa"/>
          </w:tcPr>
          <w:p w14:paraId="07B1EC02" w14:textId="45246B7A" w:rsidR="00954F7B" w:rsidRPr="00A24D94" w:rsidRDefault="008E167D" w:rsidP="00A24D94">
            <w:pPr>
              <w:pStyle w:val="Tablebody"/>
            </w:pPr>
            <w:r>
              <w:t>Policy Document Review Panel</w:t>
            </w:r>
          </w:p>
        </w:tc>
      </w:tr>
      <w:tr w:rsidR="00954F7B" w14:paraId="5E88D61A" w14:textId="77777777" w:rsidTr="008E167D">
        <w:tc>
          <w:tcPr>
            <w:tcW w:w="2122" w:type="dxa"/>
          </w:tcPr>
          <w:p w14:paraId="54380588" w14:textId="77777777" w:rsidR="00954F7B" w:rsidRPr="00A24D94" w:rsidRDefault="00954F7B" w:rsidP="00A24D94">
            <w:pPr>
              <w:pStyle w:val="Tablebody"/>
            </w:pPr>
          </w:p>
        </w:tc>
        <w:tc>
          <w:tcPr>
            <w:tcW w:w="2551" w:type="dxa"/>
          </w:tcPr>
          <w:p w14:paraId="04390E33" w14:textId="77777777" w:rsidR="00954F7B" w:rsidRPr="00A24D94" w:rsidRDefault="00954F7B" w:rsidP="00A24D94">
            <w:pPr>
              <w:pStyle w:val="Tablebody"/>
            </w:pPr>
          </w:p>
        </w:tc>
        <w:tc>
          <w:tcPr>
            <w:tcW w:w="2972" w:type="dxa"/>
          </w:tcPr>
          <w:p w14:paraId="1BE25B33" w14:textId="77777777" w:rsidR="00954F7B" w:rsidRPr="00A24D94" w:rsidRDefault="00954F7B" w:rsidP="00A24D94">
            <w:pPr>
              <w:pStyle w:val="Tablebody"/>
            </w:pPr>
          </w:p>
        </w:tc>
        <w:tc>
          <w:tcPr>
            <w:tcW w:w="2549" w:type="dxa"/>
          </w:tcPr>
          <w:p w14:paraId="55D16E7F" w14:textId="77777777" w:rsidR="00954F7B" w:rsidRPr="00A24D94" w:rsidRDefault="00954F7B" w:rsidP="00A24D94">
            <w:pPr>
              <w:pStyle w:val="Tablebody"/>
            </w:pPr>
          </w:p>
        </w:tc>
      </w:tr>
    </w:tbl>
    <w:p w14:paraId="428A86BA" w14:textId="77777777" w:rsidR="00954F7B" w:rsidRDefault="00954F7B" w:rsidP="00421D62">
      <w:pPr>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954F7B" w14:paraId="237D2F94" w14:textId="77777777" w:rsidTr="00954F7B">
        <w:trPr>
          <w:cnfStyle w:val="100000000000" w:firstRow="1" w:lastRow="0" w:firstColumn="0" w:lastColumn="0" w:oddVBand="0" w:evenVBand="0" w:oddHBand="0" w:evenHBand="0" w:firstRowFirstColumn="0" w:firstRowLastColumn="0" w:lastRowFirstColumn="0" w:lastRowLastColumn="0"/>
        </w:trPr>
        <w:tc>
          <w:tcPr>
            <w:tcW w:w="2548" w:type="dxa"/>
          </w:tcPr>
          <w:p w14:paraId="575F5AE5" w14:textId="77777777" w:rsidR="00954F7B" w:rsidRDefault="00954F7B" w:rsidP="00F9387A">
            <w:pPr>
              <w:pStyle w:val="Tableheader"/>
            </w:pPr>
            <w:r>
              <w:t xml:space="preserve">Document </w:t>
            </w:r>
            <w:r w:rsidR="00CC0422">
              <w:t>n</w:t>
            </w:r>
            <w:r>
              <w:t>umber</w:t>
            </w:r>
          </w:p>
        </w:tc>
        <w:tc>
          <w:tcPr>
            <w:tcW w:w="7653" w:type="dxa"/>
          </w:tcPr>
          <w:p w14:paraId="002EEE6B" w14:textId="77777777" w:rsidR="00954F7B" w:rsidRDefault="00954F7B" w:rsidP="00F9387A">
            <w:pPr>
              <w:pStyle w:val="Tableheader"/>
            </w:pPr>
            <w:r>
              <w:t xml:space="preserve">Document </w:t>
            </w:r>
            <w:r w:rsidR="00CC0422">
              <w:t>n</w:t>
            </w:r>
            <w:r>
              <w:t>ame</w:t>
            </w:r>
          </w:p>
        </w:tc>
      </w:tr>
      <w:tr w:rsidR="00954F7B" w14:paraId="0A700F02" w14:textId="77777777" w:rsidTr="00954F7B">
        <w:tc>
          <w:tcPr>
            <w:tcW w:w="2548" w:type="dxa"/>
          </w:tcPr>
          <w:p w14:paraId="1496F6CB" w14:textId="41654B84" w:rsidR="00954F7B" w:rsidRPr="00A24D94" w:rsidRDefault="008E167D" w:rsidP="00A24D94">
            <w:pPr>
              <w:pStyle w:val="Tablebody"/>
            </w:pPr>
            <w:r w:rsidRPr="008E167D">
              <w:t>CHS22/393</w:t>
            </w:r>
          </w:p>
        </w:tc>
        <w:tc>
          <w:tcPr>
            <w:tcW w:w="7653" w:type="dxa"/>
          </w:tcPr>
          <w:p w14:paraId="7E868A2E" w14:textId="49FA0342" w:rsidR="00954F7B" w:rsidRPr="00A24D94" w:rsidRDefault="008E167D" w:rsidP="00A24D94">
            <w:pPr>
              <w:pStyle w:val="Tablebody"/>
            </w:pPr>
            <w:r>
              <w:t>Risk Management Policy</w:t>
            </w:r>
          </w:p>
        </w:tc>
      </w:tr>
      <w:tr w:rsidR="00954F7B" w14:paraId="0D1A6DF7" w14:textId="77777777" w:rsidTr="00954F7B">
        <w:tc>
          <w:tcPr>
            <w:tcW w:w="2548" w:type="dxa"/>
          </w:tcPr>
          <w:p w14:paraId="07FC82CB" w14:textId="77777777" w:rsidR="00954F7B" w:rsidRPr="00A24D94" w:rsidRDefault="00954F7B" w:rsidP="00A24D94">
            <w:pPr>
              <w:pStyle w:val="Tablebody"/>
            </w:pPr>
          </w:p>
        </w:tc>
        <w:tc>
          <w:tcPr>
            <w:tcW w:w="7653" w:type="dxa"/>
          </w:tcPr>
          <w:p w14:paraId="7D3248A9" w14:textId="77777777" w:rsidR="00954F7B" w:rsidRPr="00A24D94" w:rsidRDefault="00954F7B" w:rsidP="00A24D94">
            <w:pPr>
              <w:pStyle w:val="Tablebody"/>
            </w:pPr>
          </w:p>
        </w:tc>
      </w:tr>
    </w:tbl>
    <w:p w14:paraId="49F945DE" w14:textId="77777777" w:rsidR="00421D62" w:rsidRPr="001B1D4D" w:rsidRDefault="00421D62" w:rsidP="007C42FE">
      <w:pPr>
        <w:pStyle w:val="Heading3"/>
        <w:rPr>
          <w:rStyle w:val="Bold"/>
        </w:rPr>
      </w:pPr>
      <w:bookmarkStart w:id="10" w:name="_Toc166761028"/>
      <w:bookmarkStart w:id="11" w:name="_Toc166761347"/>
      <w:r w:rsidRPr="001B1D4D">
        <w:rPr>
          <w:rStyle w:val="Bold"/>
        </w:rPr>
        <w:t>Disclaimer</w:t>
      </w:r>
      <w:bookmarkEnd w:id="10"/>
      <w:bookmarkEnd w:id="11"/>
      <w:r w:rsidRPr="001B1D4D">
        <w:rPr>
          <w:rStyle w:val="Bold"/>
        </w:rPr>
        <w:t xml:space="preserve"> </w:t>
      </w:r>
    </w:p>
    <w:p w14:paraId="7AFA24C5" w14:textId="77777777" w:rsidR="006B62B4" w:rsidRPr="006B62B4" w:rsidRDefault="00421D62" w:rsidP="006B62B4">
      <w:pPr>
        <w:rPr>
          <w:lang w:eastAsia="en-US"/>
        </w:rPr>
      </w:pPr>
      <w:r w:rsidRPr="00421D62">
        <w:rPr>
          <w:lang w:eastAsia="en-US"/>
        </w:rPr>
        <w:lastRenderedPageBreak/>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529"/>
        <w:gridCol w:w="4665"/>
      </w:tblGrid>
      <w:tr w:rsidR="009945C6" w14:paraId="62197D1A" w14:textId="77777777" w:rsidTr="0086505E">
        <w:tc>
          <w:tcPr>
            <w:tcW w:w="5529" w:type="dxa"/>
            <w:shd w:val="clear" w:color="auto" w:fill="F4F3EE"/>
            <w:tcMar>
              <w:top w:w="142" w:type="dxa"/>
              <w:left w:w="170" w:type="dxa"/>
              <w:bottom w:w="142" w:type="dxa"/>
              <w:right w:w="170" w:type="dxa"/>
            </w:tcMar>
          </w:tcPr>
          <w:bookmarkStart w:id="12" w:name="_Hlk160027189" w:displacedByCustomXml="next"/>
          <w:sdt>
            <w:sdtPr>
              <w:id w:val="643171884"/>
              <w:placeholder>
                <w:docPart w:val="E18094897CA7488FBAF92DAB391184B2"/>
              </w:placeholder>
            </w:sdtPr>
            <w:sdtEndPr/>
            <w:sdtContent>
              <w:p w14:paraId="69619293" w14:textId="77777777" w:rsidR="009945C6" w:rsidRPr="00350211" w:rsidRDefault="009945C6" w:rsidP="0086505E">
                <w:pPr>
                  <w:pStyle w:val="Bottomblocktext"/>
                  <w:rPr>
                    <w:b/>
                    <w:bCs w:val="0"/>
                    <w:sz w:val="20"/>
                    <w:szCs w:val="20"/>
                  </w:rPr>
                </w:pPr>
                <w:r>
                  <w:rPr>
                    <w:noProof/>
                    <w:sz w:val="20"/>
                    <w:szCs w:val="20"/>
                  </w:rPr>
                  <w:drawing>
                    <wp:inline distT="0" distB="0" distL="0" distR="0" wp14:anchorId="09A4C3F6" wp14:editId="10FE64A0">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19"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5F40F8BA" w14:textId="77777777" w:rsidR="009945C6" w:rsidRDefault="009945C6" w:rsidP="0086505E">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5A92E3EA" w14:textId="77777777" w:rsidR="009945C6" w:rsidRPr="00350211" w:rsidRDefault="009945C6" w:rsidP="0086505E">
                <w:pPr>
                  <w:pStyle w:val="Bottomblocktext"/>
                </w:pPr>
                <w:r w:rsidRPr="00AF532B">
                  <w:t>© Australian Capital Territory, C</w:t>
                </w:r>
                <w:r w:rsidRPr="003F6C0E">
                  <w:t>anberra 20</w:t>
                </w:r>
                <w:sdt>
                  <w:sdtPr>
                    <w:alias w:val="Year selector"/>
                    <w:tag w:val="Year selector"/>
                    <w:id w:val="1385675321"/>
                    <w:placeholder>
                      <w:docPart w:val="230E75C85E6546F2B592C6AE4E7A4E11"/>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56D369880529423A91C619944BEF33EB"/>
            </w:placeholder>
            <w:showingPlcHdr/>
          </w:sdtPr>
          <w:sdtEndPr/>
          <w:sdtContent>
            <w:tc>
              <w:tcPr>
                <w:tcW w:w="4665" w:type="dxa"/>
                <w:shd w:val="clear" w:color="auto" w:fill="F4F3EE"/>
                <w:tcMar>
                  <w:top w:w="142" w:type="dxa"/>
                  <w:left w:w="170" w:type="dxa"/>
                  <w:bottom w:w="142" w:type="dxa"/>
                  <w:right w:w="170" w:type="dxa"/>
                </w:tcMar>
              </w:tcPr>
              <w:p w14:paraId="503E7ADF" w14:textId="77777777" w:rsidR="009945C6" w:rsidRPr="00F26C97" w:rsidRDefault="009945C6" w:rsidP="0086505E">
                <w:pPr>
                  <w:pStyle w:val="Bottomblocktext"/>
                  <w:rPr>
                    <w:b/>
                    <w:bCs w:val="0"/>
                    <w:sz w:val="20"/>
                    <w:szCs w:val="20"/>
                  </w:rPr>
                </w:pPr>
                <w:r>
                  <w:rPr>
                    <w:b/>
                    <w:bCs w:val="0"/>
                    <w:noProof/>
                    <w:sz w:val="20"/>
                    <w:szCs w:val="20"/>
                  </w:rPr>
                  <w:drawing>
                    <wp:inline distT="0" distB="0" distL="0" distR="0" wp14:anchorId="0A6700B5" wp14:editId="2C92C42C">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20"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157C8A1A" wp14:editId="65CAD12C">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21"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07FCA850" w14:textId="77777777" w:rsidR="009945C6" w:rsidRPr="00F26C97" w:rsidRDefault="009945C6" w:rsidP="0086505E">
                <w:pPr>
                  <w:pStyle w:val="Bottomblocktext"/>
                  <w:rPr>
                    <w:b/>
                    <w:bCs w:val="0"/>
                    <w:sz w:val="20"/>
                    <w:szCs w:val="20"/>
                  </w:rPr>
                </w:pPr>
                <w:r>
                  <w:rPr>
                    <w:b/>
                    <w:bCs w:val="0"/>
                    <w:noProof/>
                    <w:sz w:val="20"/>
                    <w:szCs w:val="20"/>
                  </w:rPr>
                  <w:drawing>
                    <wp:inline distT="0" distB="0" distL="0" distR="0" wp14:anchorId="30C77AFF" wp14:editId="6FC665B2">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22"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29384E6F" wp14:editId="7025BA09">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21"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02D1BCBD" w14:textId="77777777" w:rsidR="009945C6" w:rsidRDefault="008E167D" w:rsidP="0086505E">
                <w:pPr>
                  <w:pStyle w:val="Bottomblocktext"/>
                  <w:rPr>
                    <w:sz w:val="20"/>
                    <w:szCs w:val="20"/>
                  </w:rPr>
                </w:pPr>
                <w:hyperlink r:id="rId23" w:history="1">
                  <w:r w:rsidR="009945C6" w:rsidRPr="00350211">
                    <w:rPr>
                      <w:rStyle w:val="Hyperlink"/>
                      <w:sz w:val="20"/>
                      <w:szCs w:val="20"/>
                    </w:rPr>
                    <w:t>canberrahealthservices.act.gov.au/accessibility</w:t>
                  </w:r>
                </w:hyperlink>
              </w:p>
              <w:p w14:paraId="43425090" w14:textId="77777777" w:rsidR="009945C6" w:rsidRDefault="009945C6" w:rsidP="0086505E">
                <w:pPr>
                  <w:pStyle w:val="Bottomblocktext"/>
                </w:pPr>
                <w:r>
                  <w:rPr>
                    <w:b/>
                    <w:bCs w:val="0"/>
                    <w:noProof/>
                  </w:rPr>
                  <w:drawing>
                    <wp:inline distT="0" distB="0" distL="0" distR="0" wp14:anchorId="725ED092" wp14:editId="3A74610F">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24"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12"/>
    </w:tbl>
    <w:p w14:paraId="7B372FA9" w14:textId="77777777" w:rsidR="004812A7" w:rsidRDefault="004812A7">
      <w:pPr>
        <w:rPr>
          <w:rFonts w:eastAsia="Times New Roman" w:cs="Arial"/>
          <w:b/>
          <w:bCs/>
          <w:iCs/>
          <w:color w:val="FFFFFF" w:themeColor="background1"/>
          <w:szCs w:val="32"/>
          <w:lang w:eastAsia="en-US"/>
        </w:rPr>
      </w:pPr>
      <w:r>
        <w:br w:type="page"/>
      </w:r>
    </w:p>
    <w:p w14:paraId="3DD24CC8" w14:textId="2AADE8C0" w:rsidR="00B62F5A" w:rsidRDefault="00B62F5A" w:rsidP="00B62F5A">
      <w:pPr>
        <w:pStyle w:val="Heading4"/>
      </w:pPr>
      <w:bookmarkStart w:id="13" w:name="AttachmentOne"/>
      <w:bookmarkEnd w:id="13"/>
      <w:r>
        <w:lastRenderedPageBreak/>
        <w:t xml:space="preserve">Attachment </w:t>
      </w:r>
      <w:r w:rsidR="00EF57E2">
        <w:t>1</w:t>
      </w:r>
      <w:r>
        <w:t xml:space="preserve"> – Risk Management Governance Structure</w:t>
      </w:r>
    </w:p>
    <w:p w14:paraId="3051CCF2" w14:textId="437BF5DD" w:rsidR="00B62F5A" w:rsidRDefault="00B62F5A" w:rsidP="00B62F5A">
      <w:pPr>
        <w:pStyle w:val="BodyCopy"/>
        <w:rPr>
          <w:b/>
        </w:rPr>
      </w:pPr>
      <w:r w:rsidRPr="00AA02CE">
        <w:t xml:space="preserve">A full resolution version of </w:t>
      </w:r>
      <w:r>
        <w:t xml:space="preserve">the Risk Management Governance Structure </w:t>
      </w:r>
      <w:r w:rsidRPr="00AA02CE">
        <w:t xml:space="preserve">is available on the </w:t>
      </w:r>
      <w:hyperlink r:id="rId25" w:history="1">
        <w:r w:rsidRPr="00AA02CE">
          <w:rPr>
            <w:rStyle w:val="Hyperlink"/>
          </w:rPr>
          <w:t>Risk Management page of the Healthhub</w:t>
        </w:r>
      </w:hyperlink>
      <w:r w:rsidR="006651F4">
        <w:rPr>
          <w:rStyle w:val="Hyperlink"/>
        </w:rPr>
        <w:t>.</w:t>
      </w:r>
    </w:p>
    <w:p w14:paraId="4A2590E0" w14:textId="45CA7C65" w:rsidR="00B62F5A" w:rsidRDefault="00A150BF" w:rsidP="00B62F5A">
      <w:pPr>
        <w:pStyle w:val="BodyCopy"/>
        <w:rPr>
          <w:bCs w:val="0"/>
          <w:iCs w:val="0"/>
          <w:shd w:val="clear" w:color="auto" w:fill="FFFFFF"/>
        </w:rPr>
      </w:pPr>
      <w:r w:rsidRPr="00A150BF">
        <w:rPr>
          <w:noProof/>
          <w:shd w:val="clear" w:color="auto" w:fill="FFFFFF"/>
        </w:rPr>
        <w:drawing>
          <wp:inline distT="0" distB="0" distL="0" distR="0" wp14:anchorId="0413119A" wp14:editId="6A96EB6D">
            <wp:extent cx="5572903" cy="7678222"/>
            <wp:effectExtent l="0" t="0" r="8890" b="0"/>
            <wp:docPr id="9644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3307" name=""/>
                    <pic:cNvPicPr/>
                  </pic:nvPicPr>
                  <pic:blipFill>
                    <a:blip r:embed="rId26"/>
                    <a:stretch>
                      <a:fillRect/>
                    </a:stretch>
                  </pic:blipFill>
                  <pic:spPr>
                    <a:xfrm>
                      <a:off x="0" y="0"/>
                      <a:ext cx="5572903" cy="7678222"/>
                    </a:xfrm>
                    <a:prstGeom prst="rect">
                      <a:avLst/>
                    </a:prstGeom>
                  </pic:spPr>
                </pic:pic>
              </a:graphicData>
            </a:graphic>
          </wp:inline>
        </w:drawing>
      </w:r>
      <w:r w:rsidR="00B62F5A">
        <w:rPr>
          <w:shd w:val="clear" w:color="auto" w:fill="FFFFFF"/>
        </w:rPr>
        <w:br w:type="page"/>
      </w:r>
    </w:p>
    <w:p w14:paraId="0DFC7019" w14:textId="233FDFD1" w:rsidR="00B62F5A" w:rsidRDefault="00B62F5A" w:rsidP="00B62F5A">
      <w:pPr>
        <w:pStyle w:val="Heading4"/>
      </w:pPr>
      <w:bookmarkStart w:id="14" w:name="AttachmentTwo"/>
      <w:bookmarkEnd w:id="14"/>
      <w:r>
        <w:lastRenderedPageBreak/>
        <w:t xml:space="preserve">Attachment </w:t>
      </w:r>
      <w:r w:rsidR="00EF57E2">
        <w:t>2</w:t>
      </w:r>
      <w:r>
        <w:t xml:space="preserve"> – Risk escalation – Operational to Enterprise</w:t>
      </w:r>
    </w:p>
    <w:p w14:paraId="63171285" w14:textId="6C827915" w:rsidR="00B62F5A" w:rsidRDefault="00B62F5A" w:rsidP="00B62F5A">
      <w:pPr>
        <w:pStyle w:val="BodyCopy"/>
        <w:rPr>
          <w:b/>
        </w:rPr>
      </w:pPr>
      <w:r w:rsidRPr="00AA02CE">
        <w:t xml:space="preserve">A full resolution version of </w:t>
      </w:r>
      <w:r>
        <w:t xml:space="preserve">the Risk escalation – Operational to Enterprise </w:t>
      </w:r>
      <w:r w:rsidRPr="00AA02CE">
        <w:t xml:space="preserve">is available on the </w:t>
      </w:r>
      <w:hyperlink r:id="rId27" w:history="1">
        <w:r w:rsidRPr="00AA02CE">
          <w:rPr>
            <w:rStyle w:val="Hyperlink"/>
          </w:rPr>
          <w:t>Risk Management page of the Healthhub</w:t>
        </w:r>
      </w:hyperlink>
      <w:r w:rsidR="006651F4">
        <w:rPr>
          <w:rStyle w:val="Hyperlink"/>
        </w:rPr>
        <w:t>.</w:t>
      </w:r>
    </w:p>
    <w:p w14:paraId="7FA87BB4" w14:textId="7D9E9422" w:rsidR="00B62F5A" w:rsidRDefault="00B62F5A" w:rsidP="00B62F5A">
      <w:pPr>
        <w:pStyle w:val="BodyCopy"/>
        <w:rPr>
          <w:bCs w:val="0"/>
          <w:iCs w:val="0"/>
          <w:shd w:val="clear" w:color="auto" w:fill="FFFFFF"/>
        </w:rPr>
      </w:pPr>
      <w:r>
        <w:rPr>
          <w:noProof/>
        </w:rPr>
        <w:drawing>
          <wp:inline distT="0" distB="0" distL="0" distR="0" wp14:anchorId="528E3383" wp14:editId="773E45F5">
            <wp:extent cx="8068259" cy="5731493"/>
            <wp:effectExtent l="6350" t="0" r="0" b="0"/>
            <wp:docPr id="1754266577" name="Picture 1" descr="Flow chart depicting the Risk escalation process from Operational to Enterpris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6577" name="Picture 1" descr="Flow chart depicting the Risk escalation process from Operational to Enterprise level"/>
                    <pic:cNvPicPr/>
                  </pic:nvPicPr>
                  <pic:blipFill>
                    <a:blip r:embed="rId28"/>
                    <a:stretch>
                      <a:fillRect/>
                    </a:stretch>
                  </pic:blipFill>
                  <pic:spPr>
                    <a:xfrm rot="16200000">
                      <a:off x="0" y="0"/>
                      <a:ext cx="8113800" cy="5763844"/>
                    </a:xfrm>
                    <a:prstGeom prst="rect">
                      <a:avLst/>
                    </a:prstGeom>
                  </pic:spPr>
                </pic:pic>
              </a:graphicData>
            </a:graphic>
          </wp:inline>
        </w:drawing>
      </w:r>
      <w:r>
        <w:rPr>
          <w:shd w:val="clear" w:color="auto" w:fill="FFFFFF"/>
        </w:rPr>
        <w:br w:type="page"/>
      </w:r>
    </w:p>
    <w:p w14:paraId="21EC126C" w14:textId="2BAD5392" w:rsidR="00B62F5A" w:rsidRDefault="00B62F5A" w:rsidP="00B62F5A">
      <w:pPr>
        <w:pStyle w:val="Heading4"/>
      </w:pPr>
      <w:bookmarkStart w:id="15" w:name="AttachmentThree"/>
      <w:bookmarkEnd w:id="15"/>
      <w:r>
        <w:lastRenderedPageBreak/>
        <w:t xml:space="preserve">Attachment </w:t>
      </w:r>
      <w:r w:rsidR="00EF57E2">
        <w:t>3</w:t>
      </w:r>
      <w:r>
        <w:t xml:space="preserve"> – Risk escalation to CHS Peak Health Service Operational Area risk register</w:t>
      </w:r>
    </w:p>
    <w:p w14:paraId="10540266" w14:textId="3B93D027" w:rsidR="00B62F5A" w:rsidRDefault="00B62F5A" w:rsidP="00B62F5A">
      <w:pPr>
        <w:rPr>
          <w:b/>
          <w:bCs/>
          <w:noProof/>
        </w:rPr>
      </w:pPr>
      <w:r w:rsidRPr="00AA02CE">
        <w:t xml:space="preserve">A full resolution version of </w:t>
      </w:r>
      <w:r>
        <w:t xml:space="preserve">the Risk escalation to CHS Peak Health Service Operational Area risk register </w:t>
      </w:r>
      <w:r w:rsidRPr="00AA02CE">
        <w:t xml:space="preserve">is available on the </w:t>
      </w:r>
      <w:hyperlink r:id="rId29" w:history="1">
        <w:r w:rsidRPr="00AA02CE">
          <w:rPr>
            <w:rStyle w:val="Hyperlink"/>
          </w:rPr>
          <w:t>Risk Management page of the Healthhub</w:t>
        </w:r>
      </w:hyperlink>
      <w:r w:rsidR="006651F4">
        <w:rPr>
          <w:rStyle w:val="Hyperlink"/>
        </w:rPr>
        <w:t>.</w:t>
      </w:r>
    </w:p>
    <w:p w14:paraId="4BEB6E1C" w14:textId="683E8D22" w:rsidR="00B62F5A" w:rsidRPr="0093599C" w:rsidRDefault="00B62F5A" w:rsidP="004D27D5">
      <w:pPr>
        <w:pStyle w:val="BodyCopy"/>
        <w:rPr>
          <w:shd w:val="clear" w:color="auto" w:fill="FFFFFF"/>
        </w:rPr>
      </w:pPr>
      <w:r>
        <w:rPr>
          <w:noProof/>
        </w:rPr>
        <w:drawing>
          <wp:inline distT="0" distB="0" distL="0" distR="0" wp14:anchorId="42B934C8" wp14:editId="115E3E0D">
            <wp:extent cx="7758530" cy="5425250"/>
            <wp:effectExtent l="4762" t="0" r="0" b="0"/>
            <wp:docPr id="1506021456" name="Picture 1" descr="Risk escalation flowchart depicting escalation to a CHS Peak Health Service Operational area risk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21456" name="Picture 1" descr="Risk escalation flowchart depicting escalation to a CHS Peak Health Service Operational area risk register"/>
                    <pic:cNvPicPr/>
                  </pic:nvPicPr>
                  <pic:blipFill>
                    <a:blip r:embed="rId30"/>
                    <a:stretch>
                      <a:fillRect/>
                    </a:stretch>
                  </pic:blipFill>
                  <pic:spPr>
                    <a:xfrm rot="16200000">
                      <a:off x="0" y="0"/>
                      <a:ext cx="7771472" cy="5434300"/>
                    </a:xfrm>
                    <a:prstGeom prst="rect">
                      <a:avLst/>
                    </a:prstGeom>
                  </pic:spPr>
                </pic:pic>
              </a:graphicData>
            </a:graphic>
          </wp:inline>
        </w:drawing>
      </w:r>
    </w:p>
    <w:sectPr w:rsidR="00B62F5A" w:rsidRPr="0093599C" w:rsidSect="00D05BB6">
      <w:headerReference w:type="default" r:id="rId31"/>
      <w:footerReference w:type="even" r:id="rId32"/>
      <w:footerReference w:type="default" r:id="rId33"/>
      <w:headerReference w:type="first" r:id="rId34"/>
      <w:footerReference w:type="first" r:id="rId35"/>
      <w:pgSz w:w="11906" w:h="16838"/>
      <w:pgMar w:top="970" w:right="851" w:bottom="1418" w:left="851"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97D20" w14:textId="77777777" w:rsidR="00C80294" w:rsidRDefault="00C80294" w:rsidP="00225769">
      <w:pPr>
        <w:spacing w:after="0" w:line="240" w:lineRule="auto"/>
      </w:pPr>
      <w:r>
        <w:separator/>
      </w:r>
    </w:p>
    <w:p w14:paraId="3291F8BC" w14:textId="77777777" w:rsidR="00C80294" w:rsidRDefault="00C80294"/>
    <w:p w14:paraId="25002269" w14:textId="77777777" w:rsidR="00C80294" w:rsidRDefault="00C80294"/>
  </w:endnote>
  <w:endnote w:type="continuationSeparator" w:id="0">
    <w:p w14:paraId="31F6A120" w14:textId="77777777" w:rsidR="00C80294" w:rsidRDefault="00C80294" w:rsidP="00225769">
      <w:pPr>
        <w:spacing w:after="0" w:line="240" w:lineRule="auto"/>
      </w:pPr>
      <w:r>
        <w:continuationSeparator/>
      </w:r>
    </w:p>
    <w:p w14:paraId="5D9005D7" w14:textId="77777777" w:rsidR="00C80294" w:rsidRDefault="00C80294"/>
    <w:p w14:paraId="793CF24D" w14:textId="77777777" w:rsidR="00C80294" w:rsidRDefault="00C80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21D62" w:rsidRPr="006B62B4" w14:paraId="477B1B87" w14:textId="77777777" w:rsidTr="00F9387A">
      <w:trPr>
        <w:jc w:val="center"/>
      </w:trPr>
      <w:tc>
        <w:tcPr>
          <w:tcW w:w="1515" w:type="dxa"/>
        </w:tcPr>
        <w:p w14:paraId="6ECB43FA"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Doc Number</w:t>
          </w:r>
        </w:p>
      </w:tc>
      <w:tc>
        <w:tcPr>
          <w:tcW w:w="965" w:type="dxa"/>
        </w:tcPr>
        <w:p w14:paraId="06FBD1D9"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Version</w:t>
          </w:r>
        </w:p>
      </w:tc>
      <w:tc>
        <w:tcPr>
          <w:tcW w:w="1552" w:type="dxa"/>
        </w:tcPr>
        <w:p w14:paraId="05AE2769"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Issued</w:t>
          </w:r>
        </w:p>
      </w:tc>
      <w:tc>
        <w:tcPr>
          <w:tcW w:w="1456" w:type="dxa"/>
        </w:tcPr>
        <w:p w14:paraId="052A95C1"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Review Date</w:t>
          </w:r>
        </w:p>
      </w:tc>
      <w:tc>
        <w:tcPr>
          <w:tcW w:w="1746" w:type="dxa"/>
        </w:tcPr>
        <w:p w14:paraId="4DBFBFD7"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 xml:space="preserve">Area </w:t>
          </w:r>
        </w:p>
      </w:tc>
      <w:tc>
        <w:tcPr>
          <w:tcW w:w="1836" w:type="dxa"/>
        </w:tcPr>
        <w:p w14:paraId="502F73D2"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Page</w:t>
          </w:r>
        </w:p>
      </w:tc>
    </w:tr>
    <w:tr w:rsidR="00421D62" w:rsidRPr="006B62B4" w14:paraId="6F4009B9" w14:textId="77777777" w:rsidTr="00F9387A">
      <w:trPr>
        <w:jc w:val="center"/>
      </w:trPr>
      <w:tc>
        <w:tcPr>
          <w:tcW w:w="1515" w:type="dxa"/>
        </w:tcPr>
        <w:p w14:paraId="58DBD485" w14:textId="77777777" w:rsidR="00421D62" w:rsidRPr="006B62B4" w:rsidRDefault="00421D62" w:rsidP="00421D62">
          <w:pPr>
            <w:pStyle w:val="Footer"/>
            <w:jc w:val="center"/>
            <w:rPr>
              <w:rFonts w:cs="Arial"/>
              <w:b/>
              <w:bCs/>
              <w:iCs/>
              <w:sz w:val="20"/>
              <w:szCs w:val="20"/>
            </w:rPr>
          </w:pPr>
          <w:r w:rsidRPr="006B62B4">
            <w:rPr>
              <w:b/>
              <w:iCs/>
              <w:sz w:val="20"/>
              <w:szCs w:val="20"/>
            </w:rPr>
            <w:t>&lt;xxxx/xxx&gt;</w:t>
          </w:r>
        </w:p>
      </w:tc>
      <w:tc>
        <w:tcPr>
          <w:tcW w:w="965" w:type="dxa"/>
        </w:tcPr>
        <w:p w14:paraId="0474E14A" w14:textId="77777777" w:rsidR="00421D62" w:rsidRPr="006B62B4" w:rsidRDefault="00421D62" w:rsidP="00421D62">
          <w:pPr>
            <w:pStyle w:val="Footer"/>
            <w:jc w:val="center"/>
            <w:rPr>
              <w:rFonts w:cs="Arial"/>
              <w:b/>
              <w:bCs/>
              <w:iCs/>
              <w:sz w:val="20"/>
              <w:szCs w:val="20"/>
            </w:rPr>
          </w:pPr>
          <w:r>
            <w:rPr>
              <w:rFonts w:cs="Arial"/>
              <w:b/>
              <w:bCs/>
              <w:iCs/>
              <w:sz w:val="20"/>
              <w:szCs w:val="20"/>
            </w:rPr>
            <w:t>x</w:t>
          </w:r>
        </w:p>
      </w:tc>
      <w:tc>
        <w:tcPr>
          <w:tcW w:w="1552" w:type="dxa"/>
        </w:tcPr>
        <w:p w14:paraId="12F387BC"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&lt;</w:t>
          </w:r>
          <w:r>
            <w:rPr>
              <w:rFonts w:cs="Arial"/>
              <w:b/>
              <w:bCs/>
              <w:iCs/>
              <w:sz w:val="20"/>
              <w:szCs w:val="20"/>
            </w:rPr>
            <w:t>xx</w:t>
          </w:r>
          <w:r w:rsidRPr="006B62B4">
            <w:rPr>
              <w:rFonts w:cs="Arial"/>
              <w:b/>
              <w:bCs/>
              <w:iCs/>
              <w:sz w:val="20"/>
              <w:szCs w:val="20"/>
            </w:rPr>
            <w:t>/</w:t>
          </w:r>
          <w:r>
            <w:rPr>
              <w:rFonts w:cs="Arial"/>
              <w:b/>
              <w:bCs/>
              <w:iCs/>
              <w:sz w:val="20"/>
              <w:szCs w:val="20"/>
            </w:rPr>
            <w:t>xx</w:t>
          </w:r>
          <w:r w:rsidRPr="006B62B4">
            <w:rPr>
              <w:rFonts w:cs="Arial"/>
              <w:b/>
              <w:bCs/>
              <w:iCs/>
              <w:sz w:val="20"/>
              <w:szCs w:val="20"/>
            </w:rPr>
            <w:t>/</w:t>
          </w:r>
          <w:r>
            <w:rPr>
              <w:rFonts w:cs="Arial"/>
              <w:b/>
              <w:bCs/>
              <w:iCs/>
              <w:sz w:val="20"/>
              <w:szCs w:val="20"/>
            </w:rPr>
            <w:t>xxxx</w:t>
          </w:r>
          <w:r w:rsidRPr="006B62B4">
            <w:rPr>
              <w:rFonts w:cs="Arial"/>
              <w:b/>
              <w:bCs/>
              <w:iCs/>
              <w:sz w:val="20"/>
              <w:szCs w:val="20"/>
            </w:rPr>
            <w:t>&gt;</w:t>
          </w:r>
        </w:p>
      </w:tc>
      <w:tc>
        <w:tcPr>
          <w:tcW w:w="1456" w:type="dxa"/>
        </w:tcPr>
        <w:p w14:paraId="23AB0573"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&lt;</w:t>
          </w:r>
          <w:r>
            <w:rPr>
              <w:rFonts w:cs="Arial"/>
              <w:b/>
              <w:bCs/>
              <w:iCs/>
              <w:sz w:val="20"/>
              <w:szCs w:val="20"/>
            </w:rPr>
            <w:t>xx</w:t>
          </w:r>
          <w:r w:rsidRPr="006B62B4">
            <w:rPr>
              <w:rFonts w:cs="Arial"/>
              <w:b/>
              <w:bCs/>
              <w:iCs/>
              <w:sz w:val="20"/>
              <w:szCs w:val="20"/>
            </w:rPr>
            <w:t>/</w:t>
          </w:r>
          <w:r>
            <w:rPr>
              <w:rFonts w:cs="Arial"/>
              <w:b/>
              <w:bCs/>
              <w:iCs/>
              <w:sz w:val="20"/>
              <w:szCs w:val="20"/>
            </w:rPr>
            <w:t>xx</w:t>
          </w:r>
          <w:r w:rsidRPr="006B62B4">
            <w:rPr>
              <w:rFonts w:cs="Arial"/>
              <w:b/>
              <w:bCs/>
              <w:iCs/>
              <w:sz w:val="20"/>
              <w:szCs w:val="20"/>
            </w:rPr>
            <w:t>/</w:t>
          </w:r>
          <w:r>
            <w:rPr>
              <w:rFonts w:cs="Arial"/>
              <w:b/>
              <w:bCs/>
              <w:iCs/>
              <w:sz w:val="20"/>
              <w:szCs w:val="20"/>
            </w:rPr>
            <w:t>xxxx</w:t>
          </w:r>
          <w:r w:rsidRPr="006B62B4">
            <w:rPr>
              <w:rFonts w:cs="Arial"/>
              <w:b/>
              <w:bCs/>
              <w:iCs/>
              <w:sz w:val="20"/>
              <w:szCs w:val="20"/>
            </w:rPr>
            <w:t>&gt;</w:t>
          </w:r>
        </w:p>
      </w:tc>
      <w:tc>
        <w:tcPr>
          <w:tcW w:w="1746" w:type="dxa"/>
        </w:tcPr>
        <w:p w14:paraId="72FCD18F" w14:textId="77777777" w:rsidR="00421D62" w:rsidRPr="006B62B4" w:rsidRDefault="00421D62" w:rsidP="00421D62">
          <w:pPr>
            <w:pStyle w:val="Footer"/>
            <w:jc w:val="center"/>
            <w:rPr>
              <w:rFonts w:cs="Arial"/>
              <w:b/>
              <w:bCs/>
              <w:iCs/>
              <w:sz w:val="20"/>
              <w:szCs w:val="20"/>
            </w:rPr>
          </w:pPr>
          <w:r>
            <w:rPr>
              <w:rFonts w:cs="Arial"/>
              <w:b/>
              <w:bCs/>
              <w:iCs/>
              <w:sz w:val="20"/>
              <w:szCs w:val="20"/>
            </w:rPr>
            <w:t>xxx</w:t>
          </w:r>
        </w:p>
      </w:tc>
      <w:tc>
        <w:tcPr>
          <w:tcW w:w="1836" w:type="dxa"/>
        </w:tcPr>
        <w:p w14:paraId="68005169" w14:textId="77777777" w:rsidR="00421D62" w:rsidRPr="006B62B4" w:rsidRDefault="00421D62" w:rsidP="00421D62">
          <w:pPr>
            <w:pStyle w:val="Footer"/>
            <w:jc w:val="center"/>
            <w:rPr>
              <w:iCs/>
              <w:sz w:val="20"/>
              <w:szCs w:val="20"/>
            </w:rPr>
          </w:pPr>
          <w:r w:rsidRPr="006B62B4">
            <w:rPr>
              <w:rStyle w:val="PageNumber"/>
              <w:iCs/>
              <w:sz w:val="20"/>
              <w:szCs w:val="20"/>
            </w:rPr>
            <w:fldChar w:fldCharType="begin"/>
          </w:r>
          <w:r w:rsidRPr="006B62B4">
            <w:rPr>
              <w:rStyle w:val="PageNumber"/>
              <w:iCs/>
              <w:sz w:val="20"/>
              <w:szCs w:val="20"/>
            </w:rPr>
            <w:instrText xml:space="preserve"> PAGE </w:instrText>
          </w:r>
          <w:r w:rsidRPr="006B62B4">
            <w:rPr>
              <w:rStyle w:val="PageNumber"/>
              <w:iCs/>
              <w:sz w:val="20"/>
              <w:szCs w:val="20"/>
            </w:rPr>
            <w:fldChar w:fldCharType="separate"/>
          </w:r>
          <w:r>
            <w:rPr>
              <w:rStyle w:val="PageNumber"/>
              <w:iCs/>
              <w:sz w:val="20"/>
              <w:szCs w:val="20"/>
            </w:rPr>
            <w:t>1</w:t>
          </w:r>
          <w:r w:rsidRPr="006B62B4">
            <w:rPr>
              <w:rStyle w:val="PageNumber"/>
              <w:iCs/>
              <w:sz w:val="20"/>
              <w:szCs w:val="20"/>
            </w:rPr>
            <w:fldChar w:fldCharType="end"/>
          </w:r>
          <w:r w:rsidRPr="006B62B4">
            <w:rPr>
              <w:rStyle w:val="PageNumber"/>
              <w:iCs/>
              <w:sz w:val="20"/>
              <w:szCs w:val="20"/>
            </w:rPr>
            <w:t xml:space="preserve"> of </w:t>
          </w:r>
          <w:r w:rsidRPr="006B62B4">
            <w:rPr>
              <w:rStyle w:val="PageNumber"/>
              <w:iCs/>
              <w:sz w:val="20"/>
              <w:szCs w:val="20"/>
            </w:rPr>
            <w:fldChar w:fldCharType="begin"/>
          </w:r>
          <w:r w:rsidRPr="006B62B4">
            <w:rPr>
              <w:rStyle w:val="PageNumber"/>
              <w:iCs/>
              <w:sz w:val="20"/>
              <w:szCs w:val="20"/>
            </w:rPr>
            <w:instrText xml:space="preserve"> NUMPAGES </w:instrText>
          </w:r>
          <w:r w:rsidRPr="006B62B4">
            <w:rPr>
              <w:rStyle w:val="PageNumber"/>
              <w:iCs/>
              <w:sz w:val="20"/>
              <w:szCs w:val="20"/>
            </w:rPr>
            <w:fldChar w:fldCharType="separate"/>
          </w:r>
          <w:r>
            <w:rPr>
              <w:rStyle w:val="PageNumber"/>
              <w:iCs/>
              <w:sz w:val="20"/>
              <w:szCs w:val="20"/>
            </w:rPr>
            <w:t>4</w:t>
          </w:r>
          <w:r w:rsidRPr="006B62B4">
            <w:rPr>
              <w:rStyle w:val="PageNumber"/>
              <w:iCs/>
              <w:sz w:val="20"/>
              <w:szCs w:val="20"/>
            </w:rPr>
            <w:fldChar w:fldCharType="end"/>
          </w:r>
        </w:p>
      </w:tc>
    </w:tr>
  </w:tbl>
  <w:p w14:paraId="06C20395" w14:textId="77777777" w:rsidR="00421D62" w:rsidRDefault="00421D62" w:rsidP="00421D62">
    <w:pPr>
      <w:pStyle w:val="Footer"/>
      <w:jc w:val="center"/>
    </w:pPr>
    <w:r>
      <w:rPr>
        <w:iCs/>
        <w:sz w:val="16"/>
        <w:szCs w:val="16"/>
      </w:rPr>
      <w:br/>
    </w:r>
    <w:r w:rsidRPr="006B62B4">
      <w:rPr>
        <w:iCs/>
        <w:sz w:val="16"/>
        <w:szCs w:val="16"/>
      </w:rPr>
      <w:t xml:space="preserve">Do not refer to a </w:t>
    </w:r>
    <w:r w:rsidR="0093599C" w:rsidRPr="006B62B4">
      <w:rPr>
        <w:iCs/>
        <w:sz w:val="16"/>
        <w:szCs w:val="16"/>
      </w:rPr>
      <w:t>paper-based</w:t>
    </w:r>
    <w:r w:rsidRPr="006B62B4">
      <w:rPr>
        <w:iCs/>
        <w:sz w:val="16"/>
        <w:szCs w:val="16"/>
      </w:rPr>
      <w:t xml:space="preserve">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21D62" w:rsidRPr="006B62B4" w14:paraId="1DE023E2" w14:textId="77777777" w:rsidTr="00F9387A">
      <w:trPr>
        <w:jc w:val="center"/>
      </w:trPr>
      <w:tc>
        <w:tcPr>
          <w:tcW w:w="1515" w:type="dxa"/>
        </w:tcPr>
        <w:p w14:paraId="734A5CC5"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 xml:space="preserve">Doc </w:t>
          </w:r>
          <w:r w:rsidR="00CC0422">
            <w:rPr>
              <w:rFonts w:cs="Arial"/>
              <w:b/>
              <w:bCs/>
              <w:iCs/>
              <w:sz w:val="20"/>
              <w:szCs w:val="20"/>
            </w:rPr>
            <w:t>n</w:t>
          </w:r>
          <w:r w:rsidRPr="006B62B4">
            <w:rPr>
              <w:rFonts w:cs="Arial"/>
              <w:b/>
              <w:bCs/>
              <w:iCs/>
              <w:sz w:val="20"/>
              <w:szCs w:val="20"/>
            </w:rPr>
            <w:t>umber</w:t>
          </w:r>
        </w:p>
      </w:tc>
      <w:tc>
        <w:tcPr>
          <w:tcW w:w="965" w:type="dxa"/>
        </w:tcPr>
        <w:p w14:paraId="06D5D9A5"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Version</w:t>
          </w:r>
        </w:p>
      </w:tc>
      <w:tc>
        <w:tcPr>
          <w:tcW w:w="1552" w:type="dxa"/>
        </w:tcPr>
        <w:p w14:paraId="550B4DF5"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Issued</w:t>
          </w:r>
        </w:p>
      </w:tc>
      <w:tc>
        <w:tcPr>
          <w:tcW w:w="1456" w:type="dxa"/>
        </w:tcPr>
        <w:p w14:paraId="2DBA80A1"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 xml:space="preserve">Review </w:t>
          </w:r>
          <w:r w:rsidR="00CC0422">
            <w:rPr>
              <w:rFonts w:cs="Arial"/>
              <w:b/>
              <w:bCs/>
              <w:iCs/>
              <w:sz w:val="20"/>
              <w:szCs w:val="20"/>
            </w:rPr>
            <w:t>d</w:t>
          </w:r>
          <w:r w:rsidRPr="006B62B4">
            <w:rPr>
              <w:rFonts w:cs="Arial"/>
              <w:b/>
              <w:bCs/>
              <w:iCs/>
              <w:sz w:val="20"/>
              <w:szCs w:val="20"/>
            </w:rPr>
            <w:t>ate</w:t>
          </w:r>
        </w:p>
      </w:tc>
      <w:tc>
        <w:tcPr>
          <w:tcW w:w="1746" w:type="dxa"/>
        </w:tcPr>
        <w:p w14:paraId="66E5650C"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 xml:space="preserve">Area </w:t>
          </w:r>
        </w:p>
      </w:tc>
      <w:tc>
        <w:tcPr>
          <w:tcW w:w="1836" w:type="dxa"/>
        </w:tcPr>
        <w:p w14:paraId="09625EEB" w14:textId="77777777" w:rsidR="00421D62" w:rsidRPr="006B62B4" w:rsidRDefault="00421D62" w:rsidP="00421D62">
          <w:pPr>
            <w:pStyle w:val="Footer"/>
            <w:jc w:val="center"/>
            <w:rPr>
              <w:rFonts w:cs="Arial"/>
              <w:b/>
              <w:bCs/>
              <w:iCs/>
              <w:sz w:val="20"/>
              <w:szCs w:val="20"/>
            </w:rPr>
          </w:pPr>
          <w:r w:rsidRPr="006B62B4">
            <w:rPr>
              <w:rFonts w:cs="Arial"/>
              <w:b/>
              <w:bCs/>
              <w:iCs/>
              <w:sz w:val="20"/>
              <w:szCs w:val="20"/>
            </w:rPr>
            <w:t>Page</w:t>
          </w:r>
        </w:p>
      </w:tc>
    </w:tr>
    <w:tr w:rsidR="00421D62" w:rsidRPr="006B62B4" w14:paraId="202AB928" w14:textId="77777777" w:rsidTr="00F9387A">
      <w:trPr>
        <w:jc w:val="center"/>
      </w:trPr>
      <w:tc>
        <w:tcPr>
          <w:tcW w:w="1515" w:type="dxa"/>
        </w:tcPr>
        <w:p w14:paraId="3ACD45A8" w14:textId="5C356768" w:rsidR="00421D62" w:rsidRPr="0093599C" w:rsidRDefault="008E167D" w:rsidP="00421D62">
          <w:pPr>
            <w:pStyle w:val="Footer"/>
            <w:jc w:val="center"/>
            <w:rPr>
              <w:rFonts w:cs="Arial"/>
              <w:bCs/>
              <w:iCs/>
              <w:sz w:val="20"/>
              <w:szCs w:val="20"/>
            </w:rPr>
          </w:pPr>
          <w:r>
            <w:rPr>
              <w:bCs/>
              <w:iCs/>
              <w:sz w:val="20"/>
              <w:szCs w:val="20"/>
            </w:rPr>
            <w:t>CHS24</w:t>
          </w:r>
          <w:r w:rsidR="00421D62" w:rsidRPr="0093599C">
            <w:rPr>
              <w:bCs/>
              <w:iCs/>
              <w:sz w:val="20"/>
              <w:szCs w:val="20"/>
            </w:rPr>
            <w:t>/</w:t>
          </w:r>
          <w:r>
            <w:rPr>
              <w:bCs/>
              <w:iCs/>
              <w:sz w:val="20"/>
              <w:szCs w:val="20"/>
            </w:rPr>
            <w:t>589</w:t>
          </w:r>
        </w:p>
      </w:tc>
      <w:tc>
        <w:tcPr>
          <w:tcW w:w="965" w:type="dxa"/>
        </w:tcPr>
        <w:p w14:paraId="6FF60C7B" w14:textId="58D1F899" w:rsidR="00421D62" w:rsidRPr="0093599C" w:rsidRDefault="008E167D" w:rsidP="00421D62">
          <w:pPr>
            <w:pStyle w:val="Footer"/>
            <w:jc w:val="center"/>
            <w:rPr>
              <w:rFonts w:cs="Arial"/>
              <w:bCs/>
              <w:iCs/>
              <w:sz w:val="20"/>
              <w:szCs w:val="20"/>
            </w:rPr>
          </w:pPr>
          <w:r>
            <w:rPr>
              <w:rFonts w:cs="Arial"/>
              <w:bCs/>
              <w:iCs/>
              <w:sz w:val="20"/>
              <w:szCs w:val="20"/>
            </w:rPr>
            <w:t>1</w:t>
          </w:r>
        </w:p>
      </w:tc>
      <w:tc>
        <w:tcPr>
          <w:tcW w:w="1552" w:type="dxa"/>
        </w:tcPr>
        <w:p w14:paraId="4D49AB57" w14:textId="475F72FE" w:rsidR="00421D62" w:rsidRPr="0093599C" w:rsidRDefault="008E167D" w:rsidP="00421D62">
          <w:pPr>
            <w:pStyle w:val="Footer"/>
            <w:jc w:val="center"/>
            <w:rPr>
              <w:rFonts w:cs="Arial"/>
              <w:bCs/>
              <w:iCs/>
              <w:sz w:val="20"/>
              <w:szCs w:val="20"/>
            </w:rPr>
          </w:pPr>
          <w:r>
            <w:rPr>
              <w:rFonts w:cs="Arial"/>
              <w:bCs/>
              <w:iCs/>
              <w:sz w:val="20"/>
              <w:szCs w:val="20"/>
            </w:rPr>
            <w:t>04</w:t>
          </w:r>
          <w:r w:rsidR="00421D62" w:rsidRPr="0093599C">
            <w:rPr>
              <w:rFonts w:cs="Arial"/>
              <w:bCs/>
              <w:iCs/>
              <w:sz w:val="20"/>
              <w:szCs w:val="20"/>
            </w:rPr>
            <w:t>/</w:t>
          </w:r>
          <w:r>
            <w:rPr>
              <w:rFonts w:cs="Arial"/>
              <w:bCs/>
              <w:iCs/>
              <w:sz w:val="20"/>
              <w:szCs w:val="20"/>
            </w:rPr>
            <w:t>12</w:t>
          </w:r>
          <w:r w:rsidR="00421D62" w:rsidRPr="0093599C">
            <w:rPr>
              <w:rFonts w:cs="Arial"/>
              <w:bCs/>
              <w:iCs/>
              <w:sz w:val="20"/>
              <w:szCs w:val="20"/>
            </w:rPr>
            <w:t>/</w:t>
          </w:r>
          <w:r>
            <w:rPr>
              <w:rFonts w:cs="Arial"/>
              <w:bCs/>
              <w:iCs/>
              <w:sz w:val="20"/>
              <w:szCs w:val="20"/>
            </w:rPr>
            <w:t>2024</w:t>
          </w:r>
        </w:p>
      </w:tc>
      <w:tc>
        <w:tcPr>
          <w:tcW w:w="1456" w:type="dxa"/>
        </w:tcPr>
        <w:p w14:paraId="1E3F0EBC" w14:textId="60308BE5" w:rsidR="00421D62" w:rsidRPr="0093599C" w:rsidRDefault="008E167D" w:rsidP="00421D62">
          <w:pPr>
            <w:pStyle w:val="Footer"/>
            <w:jc w:val="center"/>
            <w:rPr>
              <w:rFonts w:cs="Arial"/>
              <w:bCs/>
              <w:iCs/>
              <w:sz w:val="20"/>
              <w:szCs w:val="20"/>
            </w:rPr>
          </w:pPr>
          <w:r>
            <w:rPr>
              <w:rFonts w:cs="Arial"/>
              <w:bCs/>
              <w:iCs/>
              <w:sz w:val="20"/>
              <w:szCs w:val="20"/>
            </w:rPr>
            <w:t>01</w:t>
          </w:r>
          <w:r w:rsidR="00421D62" w:rsidRPr="0093599C">
            <w:rPr>
              <w:rFonts w:cs="Arial"/>
              <w:bCs/>
              <w:iCs/>
              <w:sz w:val="20"/>
              <w:szCs w:val="20"/>
            </w:rPr>
            <w:t>/</w:t>
          </w:r>
          <w:r>
            <w:rPr>
              <w:rFonts w:cs="Arial"/>
              <w:bCs/>
              <w:iCs/>
              <w:sz w:val="20"/>
              <w:szCs w:val="20"/>
            </w:rPr>
            <w:t>12</w:t>
          </w:r>
          <w:r w:rsidR="00421D62" w:rsidRPr="0093599C">
            <w:rPr>
              <w:rFonts w:cs="Arial"/>
              <w:bCs/>
              <w:iCs/>
              <w:sz w:val="20"/>
              <w:szCs w:val="20"/>
            </w:rPr>
            <w:t>/</w:t>
          </w:r>
          <w:r>
            <w:rPr>
              <w:rFonts w:cs="Arial"/>
              <w:bCs/>
              <w:iCs/>
              <w:sz w:val="20"/>
              <w:szCs w:val="20"/>
            </w:rPr>
            <w:t>2027</w:t>
          </w:r>
        </w:p>
      </w:tc>
      <w:tc>
        <w:tcPr>
          <w:tcW w:w="1746" w:type="dxa"/>
        </w:tcPr>
        <w:p w14:paraId="74250BE0" w14:textId="67388D4E" w:rsidR="00421D62" w:rsidRPr="0093599C" w:rsidRDefault="008E167D" w:rsidP="00421D62">
          <w:pPr>
            <w:pStyle w:val="Footer"/>
            <w:jc w:val="center"/>
            <w:rPr>
              <w:rFonts w:cs="Arial"/>
              <w:bCs/>
              <w:iCs/>
              <w:sz w:val="20"/>
              <w:szCs w:val="20"/>
            </w:rPr>
          </w:pPr>
          <w:r>
            <w:rPr>
              <w:rFonts w:cs="Arial"/>
              <w:bCs/>
              <w:iCs/>
              <w:sz w:val="20"/>
              <w:szCs w:val="20"/>
            </w:rPr>
            <w:t>DCEO</w:t>
          </w:r>
        </w:p>
      </w:tc>
      <w:tc>
        <w:tcPr>
          <w:tcW w:w="1836" w:type="dxa"/>
        </w:tcPr>
        <w:p w14:paraId="4C457873" w14:textId="77777777" w:rsidR="00421D62" w:rsidRPr="0093599C" w:rsidRDefault="00421D62" w:rsidP="00421D62">
          <w:pPr>
            <w:pStyle w:val="Footer"/>
            <w:jc w:val="center"/>
            <w:rPr>
              <w:bCs/>
              <w:iCs/>
              <w:sz w:val="20"/>
              <w:szCs w:val="20"/>
            </w:rPr>
          </w:pPr>
          <w:r w:rsidRPr="0093599C">
            <w:rPr>
              <w:rStyle w:val="PageNumber"/>
              <w:bCs/>
              <w:iCs/>
              <w:sz w:val="20"/>
              <w:szCs w:val="20"/>
            </w:rPr>
            <w:fldChar w:fldCharType="begin"/>
          </w:r>
          <w:r w:rsidRPr="0093599C">
            <w:rPr>
              <w:rStyle w:val="PageNumber"/>
              <w:bCs/>
              <w:iCs/>
              <w:sz w:val="20"/>
              <w:szCs w:val="20"/>
            </w:rPr>
            <w:instrText xml:space="preserve"> PAGE </w:instrText>
          </w:r>
          <w:r w:rsidRPr="0093599C">
            <w:rPr>
              <w:rStyle w:val="PageNumber"/>
              <w:bCs/>
              <w:iCs/>
              <w:sz w:val="20"/>
              <w:szCs w:val="20"/>
            </w:rPr>
            <w:fldChar w:fldCharType="separate"/>
          </w:r>
          <w:r w:rsidRPr="0093599C">
            <w:rPr>
              <w:rStyle w:val="PageNumber"/>
              <w:bCs/>
              <w:iCs/>
              <w:sz w:val="20"/>
              <w:szCs w:val="20"/>
            </w:rPr>
            <w:t>1</w:t>
          </w:r>
          <w:r w:rsidRPr="0093599C">
            <w:rPr>
              <w:rStyle w:val="PageNumber"/>
              <w:bCs/>
              <w:iCs/>
              <w:sz w:val="20"/>
              <w:szCs w:val="20"/>
            </w:rPr>
            <w:fldChar w:fldCharType="end"/>
          </w:r>
          <w:r w:rsidRPr="0093599C">
            <w:rPr>
              <w:rStyle w:val="PageNumber"/>
              <w:bCs/>
              <w:iCs/>
              <w:sz w:val="20"/>
              <w:szCs w:val="20"/>
            </w:rPr>
            <w:t xml:space="preserve"> of </w:t>
          </w:r>
          <w:r w:rsidRPr="0093599C">
            <w:rPr>
              <w:rStyle w:val="PageNumber"/>
              <w:bCs/>
              <w:iCs/>
              <w:sz w:val="20"/>
              <w:szCs w:val="20"/>
            </w:rPr>
            <w:fldChar w:fldCharType="begin"/>
          </w:r>
          <w:r w:rsidRPr="0093599C">
            <w:rPr>
              <w:rStyle w:val="PageNumber"/>
              <w:bCs/>
              <w:iCs/>
              <w:sz w:val="20"/>
              <w:szCs w:val="20"/>
            </w:rPr>
            <w:instrText xml:space="preserve"> NUMPAGES </w:instrText>
          </w:r>
          <w:r w:rsidRPr="0093599C">
            <w:rPr>
              <w:rStyle w:val="PageNumber"/>
              <w:bCs/>
              <w:iCs/>
              <w:sz w:val="20"/>
              <w:szCs w:val="20"/>
            </w:rPr>
            <w:fldChar w:fldCharType="separate"/>
          </w:r>
          <w:r w:rsidRPr="0093599C">
            <w:rPr>
              <w:rStyle w:val="PageNumber"/>
              <w:bCs/>
              <w:iCs/>
              <w:sz w:val="20"/>
              <w:szCs w:val="20"/>
            </w:rPr>
            <w:t>4</w:t>
          </w:r>
          <w:r w:rsidRPr="0093599C">
            <w:rPr>
              <w:rStyle w:val="PageNumber"/>
              <w:bCs/>
              <w:iCs/>
              <w:sz w:val="20"/>
              <w:szCs w:val="20"/>
            </w:rPr>
            <w:fldChar w:fldCharType="end"/>
          </w:r>
        </w:p>
      </w:tc>
    </w:tr>
  </w:tbl>
  <w:p w14:paraId="220E0428" w14:textId="77777777" w:rsidR="00885A76" w:rsidRPr="00421D62" w:rsidRDefault="00421D62" w:rsidP="00421D62">
    <w:pPr>
      <w:pStyle w:val="Footer"/>
      <w:jc w:val="center"/>
    </w:pPr>
    <w:r>
      <w:rPr>
        <w:iCs/>
        <w:sz w:val="16"/>
        <w:szCs w:val="16"/>
      </w:rPr>
      <w:br/>
    </w:r>
    <w:r w:rsidRPr="006B62B4">
      <w:rPr>
        <w:iCs/>
        <w:sz w:val="16"/>
        <w:szCs w:val="16"/>
      </w:rPr>
      <w:t xml:space="preserve">Do not refer to a </w:t>
    </w:r>
    <w:r w:rsidR="0093599C" w:rsidRPr="006B62B4">
      <w:rPr>
        <w:iCs/>
        <w:sz w:val="16"/>
        <w:szCs w:val="16"/>
      </w:rPr>
      <w:t>paper-based</w:t>
    </w:r>
    <w:r w:rsidRPr="006B62B4">
      <w:rPr>
        <w:iCs/>
        <w:sz w:val="16"/>
        <w:szCs w:val="16"/>
      </w:rPr>
      <w:t xml:space="preserve"> copy of this policy document. The most current version can be found on the CHS Policy Register</w:t>
    </w:r>
    <w:r>
      <w:rPr>
        <w:iCs/>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6B62B4" w:rsidRPr="006B62B4" w14:paraId="1D1A99F0" w14:textId="77777777" w:rsidTr="006B62B4">
      <w:trPr>
        <w:jc w:val="center"/>
      </w:trPr>
      <w:tc>
        <w:tcPr>
          <w:tcW w:w="1515" w:type="dxa"/>
        </w:tcPr>
        <w:p w14:paraId="2946F7DF" w14:textId="77777777" w:rsidR="006B62B4" w:rsidRPr="006B62B4" w:rsidRDefault="006B62B4" w:rsidP="00421D62">
          <w:pPr>
            <w:pStyle w:val="Footer"/>
            <w:jc w:val="center"/>
            <w:rPr>
              <w:rFonts w:cs="Arial"/>
              <w:b/>
              <w:bCs/>
              <w:iCs/>
              <w:sz w:val="20"/>
              <w:szCs w:val="20"/>
            </w:rPr>
          </w:pPr>
          <w:r w:rsidRPr="006B62B4">
            <w:rPr>
              <w:rFonts w:cs="Arial"/>
              <w:b/>
              <w:bCs/>
              <w:iCs/>
              <w:sz w:val="20"/>
              <w:szCs w:val="20"/>
            </w:rPr>
            <w:t>Doc Number</w:t>
          </w:r>
        </w:p>
      </w:tc>
      <w:tc>
        <w:tcPr>
          <w:tcW w:w="965" w:type="dxa"/>
        </w:tcPr>
        <w:p w14:paraId="229FF477" w14:textId="77777777" w:rsidR="006B62B4" w:rsidRPr="006B62B4" w:rsidRDefault="006B62B4" w:rsidP="00421D62">
          <w:pPr>
            <w:pStyle w:val="Footer"/>
            <w:jc w:val="center"/>
            <w:rPr>
              <w:rFonts w:cs="Arial"/>
              <w:b/>
              <w:bCs/>
              <w:iCs/>
              <w:sz w:val="20"/>
              <w:szCs w:val="20"/>
            </w:rPr>
          </w:pPr>
          <w:r w:rsidRPr="006B62B4">
            <w:rPr>
              <w:rFonts w:cs="Arial"/>
              <w:b/>
              <w:bCs/>
              <w:iCs/>
              <w:sz w:val="20"/>
              <w:szCs w:val="20"/>
            </w:rPr>
            <w:t>Version</w:t>
          </w:r>
        </w:p>
      </w:tc>
      <w:tc>
        <w:tcPr>
          <w:tcW w:w="1552" w:type="dxa"/>
        </w:tcPr>
        <w:p w14:paraId="6D723386" w14:textId="77777777" w:rsidR="006B62B4" w:rsidRPr="006B62B4" w:rsidRDefault="006B62B4" w:rsidP="00421D62">
          <w:pPr>
            <w:pStyle w:val="Footer"/>
            <w:jc w:val="center"/>
            <w:rPr>
              <w:rFonts w:cs="Arial"/>
              <w:b/>
              <w:bCs/>
              <w:iCs/>
              <w:sz w:val="20"/>
              <w:szCs w:val="20"/>
            </w:rPr>
          </w:pPr>
          <w:r w:rsidRPr="006B62B4">
            <w:rPr>
              <w:rFonts w:cs="Arial"/>
              <w:b/>
              <w:bCs/>
              <w:iCs/>
              <w:sz w:val="20"/>
              <w:szCs w:val="20"/>
            </w:rPr>
            <w:t>Issued</w:t>
          </w:r>
        </w:p>
      </w:tc>
      <w:tc>
        <w:tcPr>
          <w:tcW w:w="1456" w:type="dxa"/>
        </w:tcPr>
        <w:p w14:paraId="512F81A8" w14:textId="77777777" w:rsidR="006B62B4" w:rsidRPr="006B62B4" w:rsidRDefault="006B62B4" w:rsidP="00421D62">
          <w:pPr>
            <w:pStyle w:val="Footer"/>
            <w:jc w:val="center"/>
            <w:rPr>
              <w:rFonts w:cs="Arial"/>
              <w:b/>
              <w:bCs/>
              <w:iCs/>
              <w:sz w:val="20"/>
              <w:szCs w:val="20"/>
            </w:rPr>
          </w:pPr>
          <w:r w:rsidRPr="006B62B4">
            <w:rPr>
              <w:rFonts w:cs="Arial"/>
              <w:b/>
              <w:bCs/>
              <w:iCs/>
              <w:sz w:val="20"/>
              <w:szCs w:val="20"/>
            </w:rPr>
            <w:t>Review Date</w:t>
          </w:r>
        </w:p>
      </w:tc>
      <w:tc>
        <w:tcPr>
          <w:tcW w:w="1746" w:type="dxa"/>
        </w:tcPr>
        <w:p w14:paraId="268DEC1D" w14:textId="77777777" w:rsidR="006B62B4" w:rsidRPr="006B62B4" w:rsidRDefault="006B62B4" w:rsidP="00421D62">
          <w:pPr>
            <w:pStyle w:val="Footer"/>
            <w:jc w:val="center"/>
            <w:rPr>
              <w:rFonts w:cs="Arial"/>
              <w:b/>
              <w:bCs/>
              <w:iCs/>
              <w:sz w:val="20"/>
              <w:szCs w:val="20"/>
            </w:rPr>
          </w:pPr>
          <w:r w:rsidRPr="006B62B4">
            <w:rPr>
              <w:rFonts w:cs="Arial"/>
              <w:b/>
              <w:bCs/>
              <w:iCs/>
              <w:sz w:val="20"/>
              <w:szCs w:val="20"/>
            </w:rPr>
            <w:t xml:space="preserve">Area </w:t>
          </w:r>
        </w:p>
      </w:tc>
      <w:tc>
        <w:tcPr>
          <w:tcW w:w="1836" w:type="dxa"/>
        </w:tcPr>
        <w:p w14:paraId="2DA7E576" w14:textId="77777777" w:rsidR="006B62B4" w:rsidRPr="006B62B4" w:rsidRDefault="006B62B4" w:rsidP="00421D62">
          <w:pPr>
            <w:pStyle w:val="Footer"/>
            <w:jc w:val="center"/>
            <w:rPr>
              <w:rFonts w:cs="Arial"/>
              <w:b/>
              <w:bCs/>
              <w:iCs/>
              <w:sz w:val="20"/>
              <w:szCs w:val="20"/>
            </w:rPr>
          </w:pPr>
          <w:r w:rsidRPr="006B62B4">
            <w:rPr>
              <w:rFonts w:cs="Arial"/>
              <w:b/>
              <w:bCs/>
              <w:iCs/>
              <w:sz w:val="20"/>
              <w:szCs w:val="20"/>
            </w:rPr>
            <w:t>Page</w:t>
          </w:r>
        </w:p>
      </w:tc>
    </w:tr>
    <w:tr w:rsidR="006B62B4" w:rsidRPr="006B62B4" w14:paraId="01F9DCDD" w14:textId="77777777" w:rsidTr="006B62B4">
      <w:trPr>
        <w:jc w:val="center"/>
      </w:trPr>
      <w:tc>
        <w:tcPr>
          <w:tcW w:w="1515" w:type="dxa"/>
        </w:tcPr>
        <w:p w14:paraId="20905D43" w14:textId="59310677" w:rsidR="006B62B4" w:rsidRPr="00954F7B" w:rsidRDefault="008E167D" w:rsidP="00421D62">
          <w:pPr>
            <w:pStyle w:val="Footer"/>
            <w:jc w:val="center"/>
            <w:rPr>
              <w:rFonts w:cs="Arial"/>
              <w:bCs/>
              <w:iCs/>
              <w:sz w:val="20"/>
              <w:szCs w:val="20"/>
            </w:rPr>
          </w:pPr>
          <w:r>
            <w:rPr>
              <w:bCs/>
              <w:iCs/>
              <w:sz w:val="20"/>
              <w:szCs w:val="20"/>
            </w:rPr>
            <w:t>CHS24</w:t>
          </w:r>
          <w:r w:rsidR="006B62B4" w:rsidRPr="00954F7B">
            <w:rPr>
              <w:bCs/>
              <w:iCs/>
              <w:sz w:val="20"/>
              <w:szCs w:val="20"/>
            </w:rPr>
            <w:t>/</w:t>
          </w:r>
          <w:r>
            <w:rPr>
              <w:bCs/>
              <w:iCs/>
              <w:sz w:val="20"/>
              <w:szCs w:val="20"/>
            </w:rPr>
            <w:t>589</w:t>
          </w:r>
        </w:p>
      </w:tc>
      <w:tc>
        <w:tcPr>
          <w:tcW w:w="965" w:type="dxa"/>
        </w:tcPr>
        <w:p w14:paraId="5D569B58" w14:textId="3A705B4B" w:rsidR="006B62B4" w:rsidRPr="00954F7B" w:rsidRDefault="008E167D" w:rsidP="00421D62">
          <w:pPr>
            <w:pStyle w:val="Footer"/>
            <w:jc w:val="center"/>
            <w:rPr>
              <w:rFonts w:cs="Arial"/>
              <w:bCs/>
              <w:iCs/>
              <w:sz w:val="20"/>
              <w:szCs w:val="20"/>
            </w:rPr>
          </w:pPr>
          <w:r>
            <w:rPr>
              <w:rFonts w:cs="Arial"/>
              <w:bCs/>
              <w:iCs/>
              <w:sz w:val="20"/>
              <w:szCs w:val="20"/>
            </w:rPr>
            <w:t>1</w:t>
          </w:r>
        </w:p>
      </w:tc>
      <w:tc>
        <w:tcPr>
          <w:tcW w:w="1552" w:type="dxa"/>
        </w:tcPr>
        <w:p w14:paraId="5E926E29" w14:textId="72DBF65C" w:rsidR="006B62B4" w:rsidRPr="00954F7B" w:rsidRDefault="008E167D" w:rsidP="00421D62">
          <w:pPr>
            <w:pStyle w:val="Footer"/>
            <w:jc w:val="center"/>
            <w:rPr>
              <w:rFonts w:cs="Arial"/>
              <w:bCs/>
              <w:iCs/>
              <w:sz w:val="20"/>
              <w:szCs w:val="20"/>
            </w:rPr>
          </w:pPr>
          <w:r>
            <w:rPr>
              <w:rFonts w:cs="Arial"/>
              <w:bCs/>
              <w:iCs/>
              <w:sz w:val="20"/>
              <w:szCs w:val="20"/>
            </w:rPr>
            <w:t>04</w:t>
          </w:r>
          <w:r w:rsidR="006B62B4" w:rsidRPr="00954F7B">
            <w:rPr>
              <w:rFonts w:cs="Arial"/>
              <w:bCs/>
              <w:iCs/>
              <w:sz w:val="20"/>
              <w:szCs w:val="20"/>
            </w:rPr>
            <w:t>/</w:t>
          </w:r>
          <w:r>
            <w:rPr>
              <w:rFonts w:cs="Arial"/>
              <w:bCs/>
              <w:iCs/>
              <w:sz w:val="20"/>
              <w:szCs w:val="20"/>
            </w:rPr>
            <w:t>12</w:t>
          </w:r>
          <w:r w:rsidR="006B62B4" w:rsidRPr="00954F7B">
            <w:rPr>
              <w:rFonts w:cs="Arial"/>
              <w:bCs/>
              <w:iCs/>
              <w:sz w:val="20"/>
              <w:szCs w:val="20"/>
            </w:rPr>
            <w:t>/</w:t>
          </w:r>
          <w:r>
            <w:rPr>
              <w:rFonts w:cs="Arial"/>
              <w:bCs/>
              <w:iCs/>
              <w:sz w:val="20"/>
              <w:szCs w:val="20"/>
            </w:rPr>
            <w:t>2024</w:t>
          </w:r>
        </w:p>
      </w:tc>
      <w:tc>
        <w:tcPr>
          <w:tcW w:w="1456" w:type="dxa"/>
        </w:tcPr>
        <w:p w14:paraId="32990A04" w14:textId="7E84509C" w:rsidR="006B62B4" w:rsidRPr="00954F7B" w:rsidRDefault="008E167D" w:rsidP="00421D62">
          <w:pPr>
            <w:pStyle w:val="Footer"/>
            <w:jc w:val="center"/>
            <w:rPr>
              <w:rFonts w:cs="Arial"/>
              <w:bCs/>
              <w:iCs/>
              <w:sz w:val="20"/>
              <w:szCs w:val="20"/>
            </w:rPr>
          </w:pPr>
          <w:r>
            <w:rPr>
              <w:rFonts w:cs="Arial"/>
              <w:bCs/>
              <w:iCs/>
              <w:sz w:val="20"/>
              <w:szCs w:val="20"/>
            </w:rPr>
            <w:t>01</w:t>
          </w:r>
          <w:r w:rsidR="006B62B4" w:rsidRPr="00954F7B">
            <w:rPr>
              <w:rFonts w:cs="Arial"/>
              <w:bCs/>
              <w:iCs/>
              <w:sz w:val="20"/>
              <w:szCs w:val="20"/>
            </w:rPr>
            <w:t>/</w:t>
          </w:r>
          <w:r>
            <w:rPr>
              <w:rFonts w:cs="Arial"/>
              <w:bCs/>
              <w:iCs/>
              <w:sz w:val="20"/>
              <w:szCs w:val="20"/>
            </w:rPr>
            <w:t>12</w:t>
          </w:r>
          <w:r w:rsidR="006B62B4" w:rsidRPr="00954F7B">
            <w:rPr>
              <w:rFonts w:cs="Arial"/>
              <w:bCs/>
              <w:iCs/>
              <w:sz w:val="20"/>
              <w:szCs w:val="20"/>
            </w:rPr>
            <w:t>/</w:t>
          </w:r>
          <w:r>
            <w:rPr>
              <w:rFonts w:cs="Arial"/>
              <w:bCs/>
              <w:iCs/>
              <w:sz w:val="20"/>
              <w:szCs w:val="20"/>
            </w:rPr>
            <w:t>2027</w:t>
          </w:r>
        </w:p>
      </w:tc>
      <w:tc>
        <w:tcPr>
          <w:tcW w:w="1746" w:type="dxa"/>
        </w:tcPr>
        <w:p w14:paraId="3421FD3E" w14:textId="5F03E2FD" w:rsidR="006B62B4" w:rsidRPr="00954F7B" w:rsidRDefault="008E167D" w:rsidP="00421D62">
          <w:pPr>
            <w:pStyle w:val="Footer"/>
            <w:jc w:val="center"/>
            <w:rPr>
              <w:rFonts w:cs="Arial"/>
              <w:bCs/>
              <w:iCs/>
              <w:sz w:val="20"/>
              <w:szCs w:val="20"/>
            </w:rPr>
          </w:pPr>
          <w:r>
            <w:rPr>
              <w:rFonts w:cs="Arial"/>
              <w:bCs/>
              <w:iCs/>
              <w:sz w:val="20"/>
              <w:szCs w:val="20"/>
            </w:rPr>
            <w:t>DCEO</w:t>
          </w:r>
        </w:p>
      </w:tc>
      <w:tc>
        <w:tcPr>
          <w:tcW w:w="1836" w:type="dxa"/>
        </w:tcPr>
        <w:p w14:paraId="16FCF96F" w14:textId="77777777" w:rsidR="006B62B4" w:rsidRPr="00954F7B" w:rsidRDefault="006B62B4" w:rsidP="00421D62">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sidRPr="00954F7B">
            <w:rPr>
              <w:rStyle w:val="PageNumber"/>
              <w:bCs/>
              <w:iCs/>
              <w:noProof/>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sidRPr="00954F7B">
            <w:rPr>
              <w:rStyle w:val="PageNumber"/>
              <w:bCs/>
              <w:iCs/>
              <w:noProof/>
              <w:sz w:val="20"/>
              <w:szCs w:val="20"/>
            </w:rPr>
            <w:t>3</w:t>
          </w:r>
          <w:r w:rsidRPr="00954F7B">
            <w:rPr>
              <w:rStyle w:val="PageNumber"/>
              <w:bCs/>
              <w:iCs/>
              <w:sz w:val="20"/>
              <w:szCs w:val="20"/>
            </w:rPr>
            <w:fldChar w:fldCharType="end"/>
          </w:r>
        </w:p>
      </w:tc>
    </w:tr>
  </w:tbl>
  <w:p w14:paraId="699AACFA" w14:textId="77777777" w:rsidR="0019193E" w:rsidRPr="006B62B4" w:rsidRDefault="006B62B4" w:rsidP="00421D62">
    <w:pPr>
      <w:pStyle w:val="Footer"/>
      <w:jc w:val="center"/>
    </w:pPr>
    <w:r>
      <w:rPr>
        <w:iCs/>
        <w:sz w:val="16"/>
        <w:szCs w:val="16"/>
      </w:rPr>
      <w:br/>
    </w:r>
    <w:r w:rsidRPr="006B62B4">
      <w:rPr>
        <w:iCs/>
        <w:sz w:val="16"/>
        <w:szCs w:val="16"/>
      </w:rPr>
      <w:t xml:space="preserve">Do not refer to a </w:t>
    </w:r>
    <w:r w:rsidR="0093599C" w:rsidRPr="006B62B4">
      <w:rPr>
        <w:iCs/>
        <w:sz w:val="16"/>
        <w:szCs w:val="16"/>
      </w:rPr>
      <w:t>paper-based</w:t>
    </w:r>
    <w:r w:rsidRPr="006B62B4">
      <w:rPr>
        <w:iCs/>
        <w:sz w:val="16"/>
        <w:szCs w:val="16"/>
      </w:rPr>
      <w:t xml:space="preserve"> copy of this policy document. The most current version can be found on the CHS Policy Register</w:t>
    </w:r>
    <w:r w:rsidR="00421D62">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18226" w14:textId="77777777" w:rsidR="00C80294" w:rsidRDefault="00C80294" w:rsidP="00225769">
      <w:pPr>
        <w:spacing w:after="0" w:line="240" w:lineRule="auto"/>
      </w:pPr>
      <w:r>
        <w:separator/>
      </w:r>
    </w:p>
    <w:p w14:paraId="5AFAB54F" w14:textId="77777777" w:rsidR="00C80294" w:rsidRDefault="00C80294"/>
    <w:p w14:paraId="5F0A8FCF" w14:textId="77777777" w:rsidR="00C80294" w:rsidRDefault="00C80294"/>
  </w:footnote>
  <w:footnote w:type="continuationSeparator" w:id="0">
    <w:p w14:paraId="19EFB00E" w14:textId="77777777" w:rsidR="00C80294" w:rsidRDefault="00C80294" w:rsidP="00225769">
      <w:pPr>
        <w:spacing w:after="0" w:line="240" w:lineRule="auto"/>
      </w:pPr>
      <w:r>
        <w:continuationSeparator/>
      </w:r>
    </w:p>
    <w:p w14:paraId="1B41D537" w14:textId="77777777" w:rsidR="00C80294" w:rsidRDefault="00C80294"/>
    <w:p w14:paraId="479D6770" w14:textId="77777777" w:rsidR="00C80294" w:rsidRDefault="00C802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A54E" w14:textId="77777777" w:rsidR="007F48B2" w:rsidRDefault="007F48B2" w:rsidP="007F48B2">
    <w:pPr>
      <w:pStyle w:val="SecondaryHeader"/>
    </w:pPr>
  </w:p>
  <w:p w14:paraId="27117E2D" w14:textId="77777777" w:rsidR="007F48B2" w:rsidRDefault="007F48B2" w:rsidP="007F48B2">
    <w:pPr>
      <w:pStyle w:val="Secondary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4EE9" w14:textId="77777777" w:rsidR="006B18B2" w:rsidRDefault="004C5A26">
    <w:pPr>
      <w:pStyle w:val="Header"/>
    </w:pPr>
    <w:r>
      <w:rPr>
        <w:noProof/>
      </w:rPr>
      <w:drawing>
        <wp:inline distT="0" distB="0" distL="0" distR="0" wp14:anchorId="76D89348" wp14:editId="6D9739AC">
          <wp:extent cx="3308400" cy="1008000"/>
          <wp:effectExtent l="0" t="0" r="0" b="1905"/>
          <wp:docPr id="24" name="Picture 24" descr="Canberra Health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nberra Health Services logo"/>
                  <pic:cNvPicPr/>
                </pic:nvPicPr>
                <pic:blipFill rotWithShape="1">
                  <a:blip r:embed="rId1">
                    <a:extLst>
                      <a:ext uri="{28A0092B-C50C-407E-A947-70E740481C1C}">
                        <a14:useLocalDpi xmlns:a14="http://schemas.microsoft.com/office/drawing/2010/main" val="0"/>
                      </a:ext>
                    </a:extLst>
                  </a:blip>
                  <a:srcRect l="6187" t="15189" r="-4464" b="-582"/>
                  <a:stretch/>
                </pic:blipFill>
                <pic:spPr bwMode="auto">
                  <a:xfrm>
                    <a:off x="0" y="0"/>
                    <a:ext cx="3308400" cy="1008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26E454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A982025"/>
    <w:multiLevelType w:val="hybridMultilevel"/>
    <w:tmpl w:val="7A34B6E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2C6F6D"/>
    <w:multiLevelType w:val="hybridMultilevel"/>
    <w:tmpl w:val="08E0E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E04A77"/>
    <w:multiLevelType w:val="hybridMultilevel"/>
    <w:tmpl w:val="DDCA486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14454BD3"/>
    <w:multiLevelType w:val="hybridMultilevel"/>
    <w:tmpl w:val="0ACA3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516622"/>
    <w:multiLevelType w:val="hybridMultilevel"/>
    <w:tmpl w:val="D89EC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51469C"/>
    <w:multiLevelType w:val="hybridMultilevel"/>
    <w:tmpl w:val="D6181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B047D8"/>
    <w:multiLevelType w:val="hybridMultilevel"/>
    <w:tmpl w:val="7CD211E8"/>
    <w:lvl w:ilvl="0" w:tplc="1ABC2820">
      <w:start w:val="1"/>
      <w:numFmt w:val="bullet"/>
      <w:pStyle w:val="Tablebullet2"/>
      <w:lvlText w:val="-"/>
      <w:lvlJc w:val="left"/>
      <w:pPr>
        <w:ind w:left="757"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8" w15:restartNumberingAfterBreak="0">
    <w:nsid w:val="220F418A"/>
    <w:multiLevelType w:val="multilevel"/>
    <w:tmpl w:val="DF347036"/>
    <w:lvl w:ilvl="0">
      <w:start w:val="1"/>
      <w:numFmt w:val="bullet"/>
      <w:pStyle w:val="Bullet"/>
      <w:lvlText w:val=""/>
      <w:lvlJc w:val="left"/>
      <w:pPr>
        <w:ind w:left="425" w:hanging="425"/>
      </w:pPr>
      <w:rPr>
        <w:rFonts w:ascii="Wingdings" w:hAnsi="Wingding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9" w15:restartNumberingAfterBreak="0">
    <w:nsid w:val="248A6E1A"/>
    <w:multiLevelType w:val="hybridMultilevel"/>
    <w:tmpl w:val="51E0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5D7E0D"/>
    <w:multiLevelType w:val="hybridMultilevel"/>
    <w:tmpl w:val="52ECA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A87E58"/>
    <w:multiLevelType w:val="hybridMultilevel"/>
    <w:tmpl w:val="99EEC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87F46"/>
    <w:multiLevelType w:val="hybridMultilevel"/>
    <w:tmpl w:val="FD6E1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A51C9F"/>
    <w:multiLevelType w:val="hybridMultilevel"/>
    <w:tmpl w:val="5B648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153010"/>
    <w:multiLevelType w:val="hybridMultilevel"/>
    <w:tmpl w:val="7F542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C63291"/>
    <w:multiLevelType w:val="multilevel"/>
    <w:tmpl w:val="1DFEE884"/>
    <w:lvl w:ilvl="0">
      <w:start w:val="1"/>
      <w:numFmt w:val="lowerLetter"/>
      <w:lvlText w:val="%1)"/>
      <w:lvlJc w:val="left"/>
      <w:pPr>
        <w:ind w:left="425" w:hanging="425"/>
      </w:pPr>
      <w:rPr>
        <w:rFont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7" w15:restartNumberingAfterBreak="0">
    <w:nsid w:val="48BB6954"/>
    <w:multiLevelType w:val="hybridMultilevel"/>
    <w:tmpl w:val="23CA4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3B1711"/>
    <w:multiLevelType w:val="hybridMultilevel"/>
    <w:tmpl w:val="8A00BD46"/>
    <w:lvl w:ilvl="0" w:tplc="B6A6736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D50037"/>
    <w:multiLevelType w:val="hybridMultilevel"/>
    <w:tmpl w:val="EF3C9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569E4"/>
    <w:multiLevelType w:val="hybridMultilevel"/>
    <w:tmpl w:val="3AB8E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051652"/>
    <w:multiLevelType w:val="hybridMultilevel"/>
    <w:tmpl w:val="15F6C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856AEC"/>
    <w:multiLevelType w:val="hybridMultilevel"/>
    <w:tmpl w:val="C6D6B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BD65D45"/>
    <w:multiLevelType w:val="hybridMultilevel"/>
    <w:tmpl w:val="5956B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181548"/>
    <w:multiLevelType w:val="hybridMultilevel"/>
    <w:tmpl w:val="EC503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68E2FA2"/>
    <w:multiLevelType w:val="multilevel"/>
    <w:tmpl w:val="7E2AAC36"/>
    <w:lvl w:ilvl="0">
      <w:start w:val="1"/>
      <w:numFmt w:val="decimal"/>
      <w:pStyle w:val="Numberedlist"/>
      <w:lvlText w:val="%1."/>
      <w:lvlJc w:val="left"/>
      <w:pPr>
        <w:ind w:left="425" w:hanging="425"/>
      </w:pPr>
      <w:rPr>
        <w:rFont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6" w15:restartNumberingAfterBreak="0">
    <w:nsid w:val="6AEA58F3"/>
    <w:multiLevelType w:val="hybridMultilevel"/>
    <w:tmpl w:val="D9D200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1D1289F"/>
    <w:multiLevelType w:val="hybridMultilevel"/>
    <w:tmpl w:val="566C0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4E537C1"/>
    <w:multiLevelType w:val="hybridMultilevel"/>
    <w:tmpl w:val="35D22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031210"/>
    <w:multiLevelType w:val="hybridMultilevel"/>
    <w:tmpl w:val="27C4E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6172904"/>
    <w:multiLevelType w:val="hybridMultilevel"/>
    <w:tmpl w:val="79843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162E84"/>
    <w:multiLevelType w:val="hybridMultilevel"/>
    <w:tmpl w:val="62DAD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8431774">
    <w:abstractNumId w:val="8"/>
  </w:num>
  <w:num w:numId="2" w16cid:durableId="842209657">
    <w:abstractNumId w:val="7"/>
  </w:num>
  <w:num w:numId="3" w16cid:durableId="660542573">
    <w:abstractNumId w:val="25"/>
  </w:num>
  <w:num w:numId="4" w16cid:durableId="1431437445">
    <w:abstractNumId w:val="5"/>
  </w:num>
  <w:num w:numId="5" w16cid:durableId="1500121526">
    <w:abstractNumId w:val="8"/>
  </w:num>
  <w:num w:numId="6" w16cid:durableId="2133278597">
    <w:abstractNumId w:val="8"/>
  </w:num>
  <w:num w:numId="7" w16cid:durableId="229577723">
    <w:abstractNumId w:val="7"/>
  </w:num>
  <w:num w:numId="8" w16cid:durableId="797258950">
    <w:abstractNumId w:val="25"/>
  </w:num>
  <w:num w:numId="9" w16cid:durableId="420297118">
    <w:abstractNumId w:val="16"/>
  </w:num>
  <w:num w:numId="10" w16cid:durableId="1280986119">
    <w:abstractNumId w:val="8"/>
  </w:num>
  <w:num w:numId="11" w16cid:durableId="1977177037">
    <w:abstractNumId w:val="18"/>
  </w:num>
  <w:num w:numId="12" w16cid:durableId="1351882200">
    <w:abstractNumId w:val="30"/>
  </w:num>
  <w:num w:numId="13" w16cid:durableId="1018239711">
    <w:abstractNumId w:val="0"/>
  </w:num>
  <w:num w:numId="14" w16cid:durableId="372190433">
    <w:abstractNumId w:val="12"/>
  </w:num>
  <w:num w:numId="15" w16cid:durableId="670721061">
    <w:abstractNumId w:val="1"/>
  </w:num>
  <w:num w:numId="16" w16cid:durableId="1612013558">
    <w:abstractNumId w:val="27"/>
  </w:num>
  <w:num w:numId="17" w16cid:durableId="993293076">
    <w:abstractNumId w:val="15"/>
  </w:num>
  <w:num w:numId="18" w16cid:durableId="866987466">
    <w:abstractNumId w:val="11"/>
  </w:num>
  <w:num w:numId="19" w16cid:durableId="422260143">
    <w:abstractNumId w:val="6"/>
  </w:num>
  <w:num w:numId="20" w16cid:durableId="1237982210">
    <w:abstractNumId w:val="31"/>
  </w:num>
  <w:num w:numId="21" w16cid:durableId="1726299279">
    <w:abstractNumId w:val="14"/>
  </w:num>
  <w:num w:numId="22" w16cid:durableId="844781556">
    <w:abstractNumId w:val="19"/>
  </w:num>
  <w:num w:numId="23" w16cid:durableId="1206213609">
    <w:abstractNumId w:val="24"/>
  </w:num>
  <w:num w:numId="24" w16cid:durableId="283854904">
    <w:abstractNumId w:val="9"/>
  </w:num>
  <w:num w:numId="25" w16cid:durableId="1217203528">
    <w:abstractNumId w:val="26"/>
  </w:num>
  <w:num w:numId="26" w16cid:durableId="414131521">
    <w:abstractNumId w:val="23"/>
  </w:num>
  <w:num w:numId="27" w16cid:durableId="219483911">
    <w:abstractNumId w:val="28"/>
  </w:num>
  <w:num w:numId="28" w16cid:durableId="1886521912">
    <w:abstractNumId w:val="22"/>
  </w:num>
  <w:num w:numId="29" w16cid:durableId="773597440">
    <w:abstractNumId w:val="4"/>
  </w:num>
  <w:num w:numId="30" w16cid:durableId="200286037">
    <w:abstractNumId w:val="17"/>
  </w:num>
  <w:num w:numId="31" w16cid:durableId="558245443">
    <w:abstractNumId w:val="20"/>
  </w:num>
  <w:num w:numId="32" w16cid:durableId="1368873732">
    <w:abstractNumId w:val="21"/>
  </w:num>
  <w:num w:numId="33" w16cid:durableId="1661499486">
    <w:abstractNumId w:val="10"/>
  </w:num>
  <w:num w:numId="34" w16cid:durableId="401417848">
    <w:abstractNumId w:val="3"/>
  </w:num>
  <w:num w:numId="35" w16cid:durableId="194387044">
    <w:abstractNumId w:val="29"/>
  </w:num>
  <w:num w:numId="36" w16cid:durableId="788862542">
    <w:abstractNumId w:val="2"/>
  </w:num>
  <w:num w:numId="37" w16cid:durableId="681904122">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4E"/>
    <w:rsid w:val="00000822"/>
    <w:rsid w:val="00003728"/>
    <w:rsid w:val="00004A1E"/>
    <w:rsid w:val="00004B91"/>
    <w:rsid w:val="000068B9"/>
    <w:rsid w:val="000115AB"/>
    <w:rsid w:val="00011724"/>
    <w:rsid w:val="00012DA7"/>
    <w:rsid w:val="00014646"/>
    <w:rsid w:val="0001473F"/>
    <w:rsid w:val="00014D0A"/>
    <w:rsid w:val="00015018"/>
    <w:rsid w:val="000246D6"/>
    <w:rsid w:val="00025C12"/>
    <w:rsid w:val="000347FB"/>
    <w:rsid w:val="00035A11"/>
    <w:rsid w:val="00041918"/>
    <w:rsid w:val="00041D05"/>
    <w:rsid w:val="00042268"/>
    <w:rsid w:val="00043534"/>
    <w:rsid w:val="000457ED"/>
    <w:rsid w:val="00046D4C"/>
    <w:rsid w:val="00047707"/>
    <w:rsid w:val="00050A6B"/>
    <w:rsid w:val="000513FD"/>
    <w:rsid w:val="00052D11"/>
    <w:rsid w:val="00053BD7"/>
    <w:rsid w:val="00053CC3"/>
    <w:rsid w:val="00053D2F"/>
    <w:rsid w:val="0005461D"/>
    <w:rsid w:val="0005626F"/>
    <w:rsid w:val="0005685E"/>
    <w:rsid w:val="000570A6"/>
    <w:rsid w:val="00061582"/>
    <w:rsid w:val="0007056C"/>
    <w:rsid w:val="00070945"/>
    <w:rsid w:val="00071A7C"/>
    <w:rsid w:val="00074B4B"/>
    <w:rsid w:val="00075506"/>
    <w:rsid w:val="00080F06"/>
    <w:rsid w:val="00080FC2"/>
    <w:rsid w:val="000825CF"/>
    <w:rsid w:val="00082EB1"/>
    <w:rsid w:val="00083BA2"/>
    <w:rsid w:val="00083D66"/>
    <w:rsid w:val="000848B6"/>
    <w:rsid w:val="000858DB"/>
    <w:rsid w:val="000905E4"/>
    <w:rsid w:val="0009157D"/>
    <w:rsid w:val="00091E68"/>
    <w:rsid w:val="00096D01"/>
    <w:rsid w:val="000A3AA0"/>
    <w:rsid w:val="000A3F9B"/>
    <w:rsid w:val="000A4C7E"/>
    <w:rsid w:val="000A6268"/>
    <w:rsid w:val="000B4346"/>
    <w:rsid w:val="000B4DF9"/>
    <w:rsid w:val="000B6A88"/>
    <w:rsid w:val="000C0F4E"/>
    <w:rsid w:val="000C2659"/>
    <w:rsid w:val="000C36A3"/>
    <w:rsid w:val="000C3973"/>
    <w:rsid w:val="000C48B1"/>
    <w:rsid w:val="000C57C6"/>
    <w:rsid w:val="000C76AA"/>
    <w:rsid w:val="000D713F"/>
    <w:rsid w:val="000D742A"/>
    <w:rsid w:val="000D7F9C"/>
    <w:rsid w:val="000E058F"/>
    <w:rsid w:val="000E07C3"/>
    <w:rsid w:val="000E1D08"/>
    <w:rsid w:val="000E5739"/>
    <w:rsid w:val="000E77F0"/>
    <w:rsid w:val="000F1EB3"/>
    <w:rsid w:val="000F288B"/>
    <w:rsid w:val="000F3A4B"/>
    <w:rsid w:val="000F79EA"/>
    <w:rsid w:val="0010164B"/>
    <w:rsid w:val="00107118"/>
    <w:rsid w:val="00110D97"/>
    <w:rsid w:val="00112DAD"/>
    <w:rsid w:val="001171E4"/>
    <w:rsid w:val="0012007C"/>
    <w:rsid w:val="00120E2E"/>
    <w:rsid w:val="00121181"/>
    <w:rsid w:val="00122329"/>
    <w:rsid w:val="00124B00"/>
    <w:rsid w:val="0012587E"/>
    <w:rsid w:val="00126471"/>
    <w:rsid w:val="00126ADF"/>
    <w:rsid w:val="00126BEE"/>
    <w:rsid w:val="00127D91"/>
    <w:rsid w:val="001301F9"/>
    <w:rsid w:val="001324A3"/>
    <w:rsid w:val="001357A2"/>
    <w:rsid w:val="0013675B"/>
    <w:rsid w:val="00136802"/>
    <w:rsid w:val="00136C50"/>
    <w:rsid w:val="00137347"/>
    <w:rsid w:val="00143C66"/>
    <w:rsid w:val="00144A90"/>
    <w:rsid w:val="00154D8C"/>
    <w:rsid w:val="001600FA"/>
    <w:rsid w:val="001616DD"/>
    <w:rsid w:val="00161AE4"/>
    <w:rsid w:val="00161FDC"/>
    <w:rsid w:val="00164AA5"/>
    <w:rsid w:val="001660FE"/>
    <w:rsid w:val="00167C17"/>
    <w:rsid w:val="0017051B"/>
    <w:rsid w:val="00172DE7"/>
    <w:rsid w:val="00174ECE"/>
    <w:rsid w:val="00175212"/>
    <w:rsid w:val="00175FF8"/>
    <w:rsid w:val="001767CA"/>
    <w:rsid w:val="00181729"/>
    <w:rsid w:val="001819E4"/>
    <w:rsid w:val="00184284"/>
    <w:rsid w:val="00184480"/>
    <w:rsid w:val="00184D6D"/>
    <w:rsid w:val="00184F59"/>
    <w:rsid w:val="00185C37"/>
    <w:rsid w:val="00186FB7"/>
    <w:rsid w:val="00187537"/>
    <w:rsid w:val="00191413"/>
    <w:rsid w:val="0019193E"/>
    <w:rsid w:val="00192C70"/>
    <w:rsid w:val="001935B4"/>
    <w:rsid w:val="00193907"/>
    <w:rsid w:val="00195EFB"/>
    <w:rsid w:val="001A1DD6"/>
    <w:rsid w:val="001A2273"/>
    <w:rsid w:val="001B0DC3"/>
    <w:rsid w:val="001B1D4D"/>
    <w:rsid w:val="001B3430"/>
    <w:rsid w:val="001C108E"/>
    <w:rsid w:val="001C263F"/>
    <w:rsid w:val="001D12A9"/>
    <w:rsid w:val="001D140D"/>
    <w:rsid w:val="001D150B"/>
    <w:rsid w:val="001D195F"/>
    <w:rsid w:val="001D780B"/>
    <w:rsid w:val="001D7907"/>
    <w:rsid w:val="001E0BEA"/>
    <w:rsid w:val="001E0BED"/>
    <w:rsid w:val="001E30A5"/>
    <w:rsid w:val="001E3D5B"/>
    <w:rsid w:val="001E4A13"/>
    <w:rsid w:val="001E4EF9"/>
    <w:rsid w:val="001E579B"/>
    <w:rsid w:val="001E5FF2"/>
    <w:rsid w:val="001E626E"/>
    <w:rsid w:val="001E7077"/>
    <w:rsid w:val="001E7A17"/>
    <w:rsid w:val="001F0765"/>
    <w:rsid w:val="001F29F4"/>
    <w:rsid w:val="001F4369"/>
    <w:rsid w:val="001F49DF"/>
    <w:rsid w:val="001F5AE3"/>
    <w:rsid w:val="001F656A"/>
    <w:rsid w:val="00200922"/>
    <w:rsid w:val="002012D2"/>
    <w:rsid w:val="0020360D"/>
    <w:rsid w:val="00211BFA"/>
    <w:rsid w:val="00212F1D"/>
    <w:rsid w:val="00221179"/>
    <w:rsid w:val="0022138F"/>
    <w:rsid w:val="00225769"/>
    <w:rsid w:val="00225E3B"/>
    <w:rsid w:val="00227104"/>
    <w:rsid w:val="00230054"/>
    <w:rsid w:val="0023668B"/>
    <w:rsid w:val="00237140"/>
    <w:rsid w:val="00240DC9"/>
    <w:rsid w:val="00242601"/>
    <w:rsid w:val="002427B0"/>
    <w:rsid w:val="00244149"/>
    <w:rsid w:val="00244AB1"/>
    <w:rsid w:val="00245BF4"/>
    <w:rsid w:val="00246EDC"/>
    <w:rsid w:val="00247BAF"/>
    <w:rsid w:val="00251D96"/>
    <w:rsid w:val="00253A48"/>
    <w:rsid w:val="00253EC8"/>
    <w:rsid w:val="0025483C"/>
    <w:rsid w:val="00256701"/>
    <w:rsid w:val="0026085A"/>
    <w:rsid w:val="002700D3"/>
    <w:rsid w:val="0027262B"/>
    <w:rsid w:val="00281830"/>
    <w:rsid w:val="002827C4"/>
    <w:rsid w:val="00284D13"/>
    <w:rsid w:val="00292A6B"/>
    <w:rsid w:val="00293B6B"/>
    <w:rsid w:val="00294B76"/>
    <w:rsid w:val="00294F1A"/>
    <w:rsid w:val="0029655B"/>
    <w:rsid w:val="002A0163"/>
    <w:rsid w:val="002A295E"/>
    <w:rsid w:val="002B2713"/>
    <w:rsid w:val="002B3511"/>
    <w:rsid w:val="002B3D19"/>
    <w:rsid w:val="002B3F13"/>
    <w:rsid w:val="002B5D29"/>
    <w:rsid w:val="002C39F9"/>
    <w:rsid w:val="002C58B8"/>
    <w:rsid w:val="002C7500"/>
    <w:rsid w:val="002C75BC"/>
    <w:rsid w:val="002D1CA0"/>
    <w:rsid w:val="002D22CF"/>
    <w:rsid w:val="002D56A1"/>
    <w:rsid w:val="002D59A9"/>
    <w:rsid w:val="002D5A00"/>
    <w:rsid w:val="002E1FA1"/>
    <w:rsid w:val="002E63E1"/>
    <w:rsid w:val="002E6515"/>
    <w:rsid w:val="002E6517"/>
    <w:rsid w:val="002E6687"/>
    <w:rsid w:val="002F2A26"/>
    <w:rsid w:val="002F6957"/>
    <w:rsid w:val="002F6CB3"/>
    <w:rsid w:val="002F7DE5"/>
    <w:rsid w:val="002F7DF1"/>
    <w:rsid w:val="003007EA"/>
    <w:rsid w:val="003027B6"/>
    <w:rsid w:val="00306981"/>
    <w:rsid w:val="00307FDA"/>
    <w:rsid w:val="00312C39"/>
    <w:rsid w:val="00316881"/>
    <w:rsid w:val="00317101"/>
    <w:rsid w:val="003172CB"/>
    <w:rsid w:val="00317591"/>
    <w:rsid w:val="00317F10"/>
    <w:rsid w:val="003217E1"/>
    <w:rsid w:val="003218C1"/>
    <w:rsid w:val="0032423A"/>
    <w:rsid w:val="003247E9"/>
    <w:rsid w:val="00330A1E"/>
    <w:rsid w:val="00331E2B"/>
    <w:rsid w:val="003321DE"/>
    <w:rsid w:val="00333A73"/>
    <w:rsid w:val="00334700"/>
    <w:rsid w:val="003352BA"/>
    <w:rsid w:val="003366C8"/>
    <w:rsid w:val="0033770B"/>
    <w:rsid w:val="0034072B"/>
    <w:rsid w:val="003412E9"/>
    <w:rsid w:val="00341CBC"/>
    <w:rsid w:val="00342839"/>
    <w:rsid w:val="00343A44"/>
    <w:rsid w:val="003444DC"/>
    <w:rsid w:val="00350211"/>
    <w:rsid w:val="003518BF"/>
    <w:rsid w:val="0035392C"/>
    <w:rsid w:val="00354558"/>
    <w:rsid w:val="0036465D"/>
    <w:rsid w:val="003677A8"/>
    <w:rsid w:val="00372477"/>
    <w:rsid w:val="00372544"/>
    <w:rsid w:val="0037341B"/>
    <w:rsid w:val="00376B5F"/>
    <w:rsid w:val="003812EB"/>
    <w:rsid w:val="003817A2"/>
    <w:rsid w:val="00385359"/>
    <w:rsid w:val="00385468"/>
    <w:rsid w:val="00390CE7"/>
    <w:rsid w:val="00390DAE"/>
    <w:rsid w:val="00393FF3"/>
    <w:rsid w:val="0039618C"/>
    <w:rsid w:val="0039633A"/>
    <w:rsid w:val="00396B90"/>
    <w:rsid w:val="003A0BC9"/>
    <w:rsid w:val="003A0D26"/>
    <w:rsid w:val="003A21CD"/>
    <w:rsid w:val="003A2A9E"/>
    <w:rsid w:val="003A40A7"/>
    <w:rsid w:val="003A5ADA"/>
    <w:rsid w:val="003A6511"/>
    <w:rsid w:val="003A75DC"/>
    <w:rsid w:val="003B28A5"/>
    <w:rsid w:val="003B3F9A"/>
    <w:rsid w:val="003B57A1"/>
    <w:rsid w:val="003B661D"/>
    <w:rsid w:val="003B720D"/>
    <w:rsid w:val="003B760C"/>
    <w:rsid w:val="003C218A"/>
    <w:rsid w:val="003C4430"/>
    <w:rsid w:val="003C5F3E"/>
    <w:rsid w:val="003C7810"/>
    <w:rsid w:val="003D10DD"/>
    <w:rsid w:val="003D3B16"/>
    <w:rsid w:val="003D60E0"/>
    <w:rsid w:val="003D709B"/>
    <w:rsid w:val="003D7463"/>
    <w:rsid w:val="003E0103"/>
    <w:rsid w:val="003E6A87"/>
    <w:rsid w:val="003E727F"/>
    <w:rsid w:val="003E7D3D"/>
    <w:rsid w:val="003F01DF"/>
    <w:rsid w:val="003F1401"/>
    <w:rsid w:val="003F2C18"/>
    <w:rsid w:val="003F6C0E"/>
    <w:rsid w:val="00407C75"/>
    <w:rsid w:val="004132C5"/>
    <w:rsid w:val="00414064"/>
    <w:rsid w:val="00415DFF"/>
    <w:rsid w:val="00417745"/>
    <w:rsid w:val="00421D62"/>
    <w:rsid w:val="00423CA6"/>
    <w:rsid w:val="00430454"/>
    <w:rsid w:val="004326A8"/>
    <w:rsid w:val="004328A4"/>
    <w:rsid w:val="00436B86"/>
    <w:rsid w:val="0043706A"/>
    <w:rsid w:val="004401B0"/>
    <w:rsid w:val="00441154"/>
    <w:rsid w:val="00441D90"/>
    <w:rsid w:val="00442224"/>
    <w:rsid w:val="004444EE"/>
    <w:rsid w:val="004524CF"/>
    <w:rsid w:val="00452582"/>
    <w:rsid w:val="00454812"/>
    <w:rsid w:val="004549FE"/>
    <w:rsid w:val="00454D38"/>
    <w:rsid w:val="00455C81"/>
    <w:rsid w:val="00457272"/>
    <w:rsid w:val="00457DCC"/>
    <w:rsid w:val="00461A18"/>
    <w:rsid w:val="00462060"/>
    <w:rsid w:val="00463C1A"/>
    <w:rsid w:val="00463EEC"/>
    <w:rsid w:val="004640FF"/>
    <w:rsid w:val="00465490"/>
    <w:rsid w:val="004701AD"/>
    <w:rsid w:val="00471019"/>
    <w:rsid w:val="00473FD3"/>
    <w:rsid w:val="00475AAB"/>
    <w:rsid w:val="00475B8D"/>
    <w:rsid w:val="00477432"/>
    <w:rsid w:val="00480DA2"/>
    <w:rsid w:val="004812A7"/>
    <w:rsid w:val="00483255"/>
    <w:rsid w:val="00486165"/>
    <w:rsid w:val="0049014C"/>
    <w:rsid w:val="00492356"/>
    <w:rsid w:val="004957A2"/>
    <w:rsid w:val="004A178D"/>
    <w:rsid w:val="004A1C33"/>
    <w:rsid w:val="004B031B"/>
    <w:rsid w:val="004B474F"/>
    <w:rsid w:val="004C0B8F"/>
    <w:rsid w:val="004C221A"/>
    <w:rsid w:val="004C39F8"/>
    <w:rsid w:val="004C416A"/>
    <w:rsid w:val="004C41F1"/>
    <w:rsid w:val="004C55B7"/>
    <w:rsid w:val="004C5A26"/>
    <w:rsid w:val="004C5D35"/>
    <w:rsid w:val="004D0A68"/>
    <w:rsid w:val="004D20BF"/>
    <w:rsid w:val="004D27D5"/>
    <w:rsid w:val="004D2C70"/>
    <w:rsid w:val="004D31D0"/>
    <w:rsid w:val="004D31F1"/>
    <w:rsid w:val="004D4286"/>
    <w:rsid w:val="004D4733"/>
    <w:rsid w:val="004D4B45"/>
    <w:rsid w:val="004D5795"/>
    <w:rsid w:val="004D6C3E"/>
    <w:rsid w:val="004D7B29"/>
    <w:rsid w:val="004E14DE"/>
    <w:rsid w:val="004E2562"/>
    <w:rsid w:val="004E28F9"/>
    <w:rsid w:val="004E3C74"/>
    <w:rsid w:val="004E7CE8"/>
    <w:rsid w:val="004F1BEF"/>
    <w:rsid w:val="004F2430"/>
    <w:rsid w:val="004F2B91"/>
    <w:rsid w:val="004F3034"/>
    <w:rsid w:val="004F435E"/>
    <w:rsid w:val="00506D24"/>
    <w:rsid w:val="005077D2"/>
    <w:rsid w:val="00507E32"/>
    <w:rsid w:val="00510C74"/>
    <w:rsid w:val="005118F6"/>
    <w:rsid w:val="0051350A"/>
    <w:rsid w:val="00517604"/>
    <w:rsid w:val="00517DA5"/>
    <w:rsid w:val="00517FA4"/>
    <w:rsid w:val="00524BF3"/>
    <w:rsid w:val="00525801"/>
    <w:rsid w:val="00530F88"/>
    <w:rsid w:val="00532B1C"/>
    <w:rsid w:val="00532EB9"/>
    <w:rsid w:val="00534E1F"/>
    <w:rsid w:val="005412CE"/>
    <w:rsid w:val="00543B76"/>
    <w:rsid w:val="005443C8"/>
    <w:rsid w:val="0054683B"/>
    <w:rsid w:val="00552527"/>
    <w:rsid w:val="00554CB6"/>
    <w:rsid w:val="005558E1"/>
    <w:rsid w:val="005564A4"/>
    <w:rsid w:val="0055674C"/>
    <w:rsid w:val="00563FD8"/>
    <w:rsid w:val="00564817"/>
    <w:rsid w:val="0056512E"/>
    <w:rsid w:val="0056561D"/>
    <w:rsid w:val="005706E9"/>
    <w:rsid w:val="00570849"/>
    <w:rsid w:val="005751D6"/>
    <w:rsid w:val="00576416"/>
    <w:rsid w:val="00577C65"/>
    <w:rsid w:val="00581121"/>
    <w:rsid w:val="005840B8"/>
    <w:rsid w:val="005867DF"/>
    <w:rsid w:val="005916F1"/>
    <w:rsid w:val="00592081"/>
    <w:rsid w:val="005A0348"/>
    <w:rsid w:val="005A1FA3"/>
    <w:rsid w:val="005A27C0"/>
    <w:rsid w:val="005A4691"/>
    <w:rsid w:val="005A74FF"/>
    <w:rsid w:val="005A7C67"/>
    <w:rsid w:val="005B194A"/>
    <w:rsid w:val="005B234E"/>
    <w:rsid w:val="005B3D8A"/>
    <w:rsid w:val="005B49A5"/>
    <w:rsid w:val="005C1D68"/>
    <w:rsid w:val="005C58FA"/>
    <w:rsid w:val="005D2629"/>
    <w:rsid w:val="005D54F1"/>
    <w:rsid w:val="005D5820"/>
    <w:rsid w:val="005E03EB"/>
    <w:rsid w:val="005E3D07"/>
    <w:rsid w:val="005E6B49"/>
    <w:rsid w:val="005E7252"/>
    <w:rsid w:val="005E7AA8"/>
    <w:rsid w:val="005F02C2"/>
    <w:rsid w:val="005F70F7"/>
    <w:rsid w:val="006046D3"/>
    <w:rsid w:val="00605E3B"/>
    <w:rsid w:val="006065E8"/>
    <w:rsid w:val="00607B4C"/>
    <w:rsid w:val="00610940"/>
    <w:rsid w:val="00612992"/>
    <w:rsid w:val="006155F0"/>
    <w:rsid w:val="00616766"/>
    <w:rsid w:val="00620386"/>
    <w:rsid w:val="006253B6"/>
    <w:rsid w:val="00625A15"/>
    <w:rsid w:val="00627BD8"/>
    <w:rsid w:val="0063178C"/>
    <w:rsid w:val="006349C4"/>
    <w:rsid w:val="00636177"/>
    <w:rsid w:val="006361D0"/>
    <w:rsid w:val="00637BE8"/>
    <w:rsid w:val="00637D76"/>
    <w:rsid w:val="00640A07"/>
    <w:rsid w:val="0064271E"/>
    <w:rsid w:val="006431FF"/>
    <w:rsid w:val="00644F89"/>
    <w:rsid w:val="00652420"/>
    <w:rsid w:val="006553EC"/>
    <w:rsid w:val="00655674"/>
    <w:rsid w:val="00656027"/>
    <w:rsid w:val="00656746"/>
    <w:rsid w:val="006651F4"/>
    <w:rsid w:val="0067005A"/>
    <w:rsid w:val="00674AB9"/>
    <w:rsid w:val="00680130"/>
    <w:rsid w:val="006824E0"/>
    <w:rsid w:val="00691C90"/>
    <w:rsid w:val="0069388D"/>
    <w:rsid w:val="00693B79"/>
    <w:rsid w:val="006A0160"/>
    <w:rsid w:val="006A31AB"/>
    <w:rsid w:val="006B18B2"/>
    <w:rsid w:val="006B3640"/>
    <w:rsid w:val="006B61AC"/>
    <w:rsid w:val="006B62B4"/>
    <w:rsid w:val="006B6C90"/>
    <w:rsid w:val="006B7CA7"/>
    <w:rsid w:val="006C1521"/>
    <w:rsid w:val="006C39B7"/>
    <w:rsid w:val="006C3C89"/>
    <w:rsid w:val="006C4E7E"/>
    <w:rsid w:val="006C7001"/>
    <w:rsid w:val="006D11DF"/>
    <w:rsid w:val="006D24C9"/>
    <w:rsid w:val="006D3EF5"/>
    <w:rsid w:val="006D47A7"/>
    <w:rsid w:val="006E0951"/>
    <w:rsid w:val="006E4456"/>
    <w:rsid w:val="006E462E"/>
    <w:rsid w:val="006E71A5"/>
    <w:rsid w:val="006E73F9"/>
    <w:rsid w:val="006F0585"/>
    <w:rsid w:val="006F47AA"/>
    <w:rsid w:val="00700549"/>
    <w:rsid w:val="00700B1E"/>
    <w:rsid w:val="00702088"/>
    <w:rsid w:val="00702564"/>
    <w:rsid w:val="007033DE"/>
    <w:rsid w:val="00703969"/>
    <w:rsid w:val="00703CCF"/>
    <w:rsid w:val="0071291A"/>
    <w:rsid w:val="00712F00"/>
    <w:rsid w:val="00713C39"/>
    <w:rsid w:val="00721B04"/>
    <w:rsid w:val="00721E2A"/>
    <w:rsid w:val="00723E7D"/>
    <w:rsid w:val="00724D61"/>
    <w:rsid w:val="007277AF"/>
    <w:rsid w:val="00735CAA"/>
    <w:rsid w:val="0073719C"/>
    <w:rsid w:val="00742E09"/>
    <w:rsid w:val="00745956"/>
    <w:rsid w:val="00746818"/>
    <w:rsid w:val="00747FC4"/>
    <w:rsid w:val="00752457"/>
    <w:rsid w:val="0075311C"/>
    <w:rsid w:val="0075415F"/>
    <w:rsid w:val="00754898"/>
    <w:rsid w:val="00754A51"/>
    <w:rsid w:val="00760169"/>
    <w:rsid w:val="007606B4"/>
    <w:rsid w:val="007640E0"/>
    <w:rsid w:val="00764FEC"/>
    <w:rsid w:val="0076541F"/>
    <w:rsid w:val="00766E67"/>
    <w:rsid w:val="007678AC"/>
    <w:rsid w:val="00770769"/>
    <w:rsid w:val="0077225F"/>
    <w:rsid w:val="00774042"/>
    <w:rsid w:val="00774FDE"/>
    <w:rsid w:val="00775D89"/>
    <w:rsid w:val="00777EE3"/>
    <w:rsid w:val="007812CF"/>
    <w:rsid w:val="00784D38"/>
    <w:rsid w:val="00785234"/>
    <w:rsid w:val="007876A3"/>
    <w:rsid w:val="00790B8D"/>
    <w:rsid w:val="0079272A"/>
    <w:rsid w:val="00794435"/>
    <w:rsid w:val="00794ACF"/>
    <w:rsid w:val="007A1603"/>
    <w:rsid w:val="007A3D77"/>
    <w:rsid w:val="007A682A"/>
    <w:rsid w:val="007A7F29"/>
    <w:rsid w:val="007B03DA"/>
    <w:rsid w:val="007B3138"/>
    <w:rsid w:val="007B40DC"/>
    <w:rsid w:val="007B6F78"/>
    <w:rsid w:val="007B75F4"/>
    <w:rsid w:val="007C10BA"/>
    <w:rsid w:val="007C2324"/>
    <w:rsid w:val="007C2806"/>
    <w:rsid w:val="007C42FE"/>
    <w:rsid w:val="007C5C1B"/>
    <w:rsid w:val="007D3448"/>
    <w:rsid w:val="007E04CD"/>
    <w:rsid w:val="007E4E9A"/>
    <w:rsid w:val="007F29F8"/>
    <w:rsid w:val="007F2D82"/>
    <w:rsid w:val="007F43F2"/>
    <w:rsid w:val="007F48B2"/>
    <w:rsid w:val="007F5C0E"/>
    <w:rsid w:val="007F5CFF"/>
    <w:rsid w:val="0081013E"/>
    <w:rsid w:val="008113B4"/>
    <w:rsid w:val="008114F0"/>
    <w:rsid w:val="00814D74"/>
    <w:rsid w:val="00814DE5"/>
    <w:rsid w:val="008161C3"/>
    <w:rsid w:val="008248D1"/>
    <w:rsid w:val="0082586A"/>
    <w:rsid w:val="008261B4"/>
    <w:rsid w:val="00827EDE"/>
    <w:rsid w:val="00834742"/>
    <w:rsid w:val="008358B4"/>
    <w:rsid w:val="00842EF4"/>
    <w:rsid w:val="00845AA0"/>
    <w:rsid w:val="008510FF"/>
    <w:rsid w:val="008530BE"/>
    <w:rsid w:val="008540FA"/>
    <w:rsid w:val="00855B99"/>
    <w:rsid w:val="00861E1B"/>
    <w:rsid w:val="00863446"/>
    <w:rsid w:val="00863E4E"/>
    <w:rsid w:val="00864196"/>
    <w:rsid w:val="00867895"/>
    <w:rsid w:val="0087684F"/>
    <w:rsid w:val="00876CAC"/>
    <w:rsid w:val="00885A76"/>
    <w:rsid w:val="00886079"/>
    <w:rsid w:val="00891F34"/>
    <w:rsid w:val="00895C04"/>
    <w:rsid w:val="008970B7"/>
    <w:rsid w:val="008A0530"/>
    <w:rsid w:val="008A1B21"/>
    <w:rsid w:val="008A3F85"/>
    <w:rsid w:val="008A44A5"/>
    <w:rsid w:val="008A51E8"/>
    <w:rsid w:val="008B0AC9"/>
    <w:rsid w:val="008B55D2"/>
    <w:rsid w:val="008B5955"/>
    <w:rsid w:val="008B5C21"/>
    <w:rsid w:val="008B791D"/>
    <w:rsid w:val="008C0C65"/>
    <w:rsid w:val="008C1C7C"/>
    <w:rsid w:val="008C208A"/>
    <w:rsid w:val="008D035C"/>
    <w:rsid w:val="008D0538"/>
    <w:rsid w:val="008D0D9A"/>
    <w:rsid w:val="008D2CA8"/>
    <w:rsid w:val="008E0CD4"/>
    <w:rsid w:val="008E167D"/>
    <w:rsid w:val="008E2267"/>
    <w:rsid w:val="008E5A88"/>
    <w:rsid w:val="008F0F03"/>
    <w:rsid w:val="008F1341"/>
    <w:rsid w:val="008F2CF5"/>
    <w:rsid w:val="008F2D23"/>
    <w:rsid w:val="008F3034"/>
    <w:rsid w:val="008F5E84"/>
    <w:rsid w:val="008F65FF"/>
    <w:rsid w:val="00901E01"/>
    <w:rsid w:val="00904BC8"/>
    <w:rsid w:val="00906D5B"/>
    <w:rsid w:val="00907133"/>
    <w:rsid w:val="009071E8"/>
    <w:rsid w:val="009118F6"/>
    <w:rsid w:val="00911EB8"/>
    <w:rsid w:val="00912168"/>
    <w:rsid w:val="009139C7"/>
    <w:rsid w:val="009149B8"/>
    <w:rsid w:val="0091550B"/>
    <w:rsid w:val="0091658D"/>
    <w:rsid w:val="00917142"/>
    <w:rsid w:val="00920EF6"/>
    <w:rsid w:val="00921C0B"/>
    <w:rsid w:val="00921FF8"/>
    <w:rsid w:val="00922A50"/>
    <w:rsid w:val="00925F13"/>
    <w:rsid w:val="00926417"/>
    <w:rsid w:val="009277AD"/>
    <w:rsid w:val="009306ED"/>
    <w:rsid w:val="00932D30"/>
    <w:rsid w:val="00933BFA"/>
    <w:rsid w:val="0093599C"/>
    <w:rsid w:val="00936C28"/>
    <w:rsid w:val="00936E45"/>
    <w:rsid w:val="0093796A"/>
    <w:rsid w:val="00940816"/>
    <w:rsid w:val="00942585"/>
    <w:rsid w:val="0094333E"/>
    <w:rsid w:val="009448F7"/>
    <w:rsid w:val="00945A1D"/>
    <w:rsid w:val="00945CC4"/>
    <w:rsid w:val="00946533"/>
    <w:rsid w:val="00947A11"/>
    <w:rsid w:val="0095050A"/>
    <w:rsid w:val="0095266F"/>
    <w:rsid w:val="00953E59"/>
    <w:rsid w:val="00954F7B"/>
    <w:rsid w:val="0095533A"/>
    <w:rsid w:val="00957565"/>
    <w:rsid w:val="00964D8D"/>
    <w:rsid w:val="00964EDA"/>
    <w:rsid w:val="00965A01"/>
    <w:rsid w:val="00965EA8"/>
    <w:rsid w:val="0096731B"/>
    <w:rsid w:val="00970842"/>
    <w:rsid w:val="00971125"/>
    <w:rsid w:val="00972D70"/>
    <w:rsid w:val="0097363B"/>
    <w:rsid w:val="00975A13"/>
    <w:rsid w:val="00977BFB"/>
    <w:rsid w:val="00982385"/>
    <w:rsid w:val="00985E4B"/>
    <w:rsid w:val="009903CC"/>
    <w:rsid w:val="009945C6"/>
    <w:rsid w:val="00995B1B"/>
    <w:rsid w:val="009A1396"/>
    <w:rsid w:val="009A2981"/>
    <w:rsid w:val="009A336D"/>
    <w:rsid w:val="009A7037"/>
    <w:rsid w:val="009B7934"/>
    <w:rsid w:val="009C11CF"/>
    <w:rsid w:val="009C2AED"/>
    <w:rsid w:val="009C3BB0"/>
    <w:rsid w:val="009D1FC0"/>
    <w:rsid w:val="009D2863"/>
    <w:rsid w:val="009D4238"/>
    <w:rsid w:val="009D5E09"/>
    <w:rsid w:val="009D5EE5"/>
    <w:rsid w:val="009D5F1E"/>
    <w:rsid w:val="009D7580"/>
    <w:rsid w:val="009E00C4"/>
    <w:rsid w:val="009E0E38"/>
    <w:rsid w:val="009E31CD"/>
    <w:rsid w:val="009E53F4"/>
    <w:rsid w:val="009E59FA"/>
    <w:rsid w:val="009F72C8"/>
    <w:rsid w:val="00A006D5"/>
    <w:rsid w:val="00A00B85"/>
    <w:rsid w:val="00A01509"/>
    <w:rsid w:val="00A02651"/>
    <w:rsid w:val="00A0337B"/>
    <w:rsid w:val="00A035E4"/>
    <w:rsid w:val="00A0459A"/>
    <w:rsid w:val="00A04FC1"/>
    <w:rsid w:val="00A07C43"/>
    <w:rsid w:val="00A116EA"/>
    <w:rsid w:val="00A11739"/>
    <w:rsid w:val="00A14311"/>
    <w:rsid w:val="00A150BF"/>
    <w:rsid w:val="00A1579B"/>
    <w:rsid w:val="00A20CEA"/>
    <w:rsid w:val="00A24C42"/>
    <w:rsid w:val="00A24D94"/>
    <w:rsid w:val="00A2629A"/>
    <w:rsid w:val="00A26F1E"/>
    <w:rsid w:val="00A272D4"/>
    <w:rsid w:val="00A2737A"/>
    <w:rsid w:val="00A303C6"/>
    <w:rsid w:val="00A32B6F"/>
    <w:rsid w:val="00A34EAB"/>
    <w:rsid w:val="00A41E01"/>
    <w:rsid w:val="00A45D6C"/>
    <w:rsid w:val="00A470E3"/>
    <w:rsid w:val="00A60EED"/>
    <w:rsid w:val="00A6232E"/>
    <w:rsid w:val="00A64430"/>
    <w:rsid w:val="00A721C0"/>
    <w:rsid w:val="00A7294C"/>
    <w:rsid w:val="00A7517C"/>
    <w:rsid w:val="00A774B1"/>
    <w:rsid w:val="00A84013"/>
    <w:rsid w:val="00A84E3E"/>
    <w:rsid w:val="00A856B1"/>
    <w:rsid w:val="00A875F3"/>
    <w:rsid w:val="00A90E16"/>
    <w:rsid w:val="00A94E61"/>
    <w:rsid w:val="00A957B0"/>
    <w:rsid w:val="00A96564"/>
    <w:rsid w:val="00A96CD8"/>
    <w:rsid w:val="00A979FD"/>
    <w:rsid w:val="00AA0CE5"/>
    <w:rsid w:val="00AA2D7A"/>
    <w:rsid w:val="00AA2E86"/>
    <w:rsid w:val="00AA3549"/>
    <w:rsid w:val="00AB3BAC"/>
    <w:rsid w:val="00AC0797"/>
    <w:rsid w:val="00AC53AF"/>
    <w:rsid w:val="00AD628A"/>
    <w:rsid w:val="00AE05E1"/>
    <w:rsid w:val="00AE0AC0"/>
    <w:rsid w:val="00AE1357"/>
    <w:rsid w:val="00AE2123"/>
    <w:rsid w:val="00AE486F"/>
    <w:rsid w:val="00AE59E5"/>
    <w:rsid w:val="00AE629D"/>
    <w:rsid w:val="00AE6DBC"/>
    <w:rsid w:val="00AF0A65"/>
    <w:rsid w:val="00AF223D"/>
    <w:rsid w:val="00AF22E7"/>
    <w:rsid w:val="00AF3F61"/>
    <w:rsid w:val="00AF532B"/>
    <w:rsid w:val="00AF5C4F"/>
    <w:rsid w:val="00AF62FB"/>
    <w:rsid w:val="00AF67A9"/>
    <w:rsid w:val="00B024D9"/>
    <w:rsid w:val="00B02A3C"/>
    <w:rsid w:val="00B03FFF"/>
    <w:rsid w:val="00B0502D"/>
    <w:rsid w:val="00B058EF"/>
    <w:rsid w:val="00B10AB7"/>
    <w:rsid w:val="00B1151B"/>
    <w:rsid w:val="00B152E1"/>
    <w:rsid w:val="00B170A2"/>
    <w:rsid w:val="00B17F72"/>
    <w:rsid w:val="00B22277"/>
    <w:rsid w:val="00B22944"/>
    <w:rsid w:val="00B2758D"/>
    <w:rsid w:val="00B30482"/>
    <w:rsid w:val="00B31526"/>
    <w:rsid w:val="00B326A7"/>
    <w:rsid w:val="00B33322"/>
    <w:rsid w:val="00B33F30"/>
    <w:rsid w:val="00B33FA0"/>
    <w:rsid w:val="00B34124"/>
    <w:rsid w:val="00B3418C"/>
    <w:rsid w:val="00B34980"/>
    <w:rsid w:val="00B36C89"/>
    <w:rsid w:val="00B41CEE"/>
    <w:rsid w:val="00B420B6"/>
    <w:rsid w:val="00B47F44"/>
    <w:rsid w:val="00B500E8"/>
    <w:rsid w:val="00B55EF6"/>
    <w:rsid w:val="00B61582"/>
    <w:rsid w:val="00B6217E"/>
    <w:rsid w:val="00B625F2"/>
    <w:rsid w:val="00B627C5"/>
    <w:rsid w:val="00B62F5A"/>
    <w:rsid w:val="00B64367"/>
    <w:rsid w:val="00B64C8C"/>
    <w:rsid w:val="00B65F91"/>
    <w:rsid w:val="00B66CFA"/>
    <w:rsid w:val="00B6757D"/>
    <w:rsid w:val="00B6769D"/>
    <w:rsid w:val="00B6772A"/>
    <w:rsid w:val="00B74879"/>
    <w:rsid w:val="00B76C27"/>
    <w:rsid w:val="00B85090"/>
    <w:rsid w:val="00B853F1"/>
    <w:rsid w:val="00B91976"/>
    <w:rsid w:val="00B92CED"/>
    <w:rsid w:val="00B968C2"/>
    <w:rsid w:val="00BA028D"/>
    <w:rsid w:val="00BA1722"/>
    <w:rsid w:val="00BA6C5D"/>
    <w:rsid w:val="00BB1636"/>
    <w:rsid w:val="00BB1B98"/>
    <w:rsid w:val="00BB52EE"/>
    <w:rsid w:val="00BB5BAF"/>
    <w:rsid w:val="00BB6801"/>
    <w:rsid w:val="00BC12C5"/>
    <w:rsid w:val="00BC4D26"/>
    <w:rsid w:val="00BC5518"/>
    <w:rsid w:val="00BD054F"/>
    <w:rsid w:val="00BD078D"/>
    <w:rsid w:val="00BD429D"/>
    <w:rsid w:val="00BD44A9"/>
    <w:rsid w:val="00BD6D69"/>
    <w:rsid w:val="00BE1539"/>
    <w:rsid w:val="00BE4EDA"/>
    <w:rsid w:val="00BF2799"/>
    <w:rsid w:val="00BF27FA"/>
    <w:rsid w:val="00BF35EB"/>
    <w:rsid w:val="00BF36A0"/>
    <w:rsid w:val="00BF3884"/>
    <w:rsid w:val="00BF52DE"/>
    <w:rsid w:val="00BF6116"/>
    <w:rsid w:val="00C00318"/>
    <w:rsid w:val="00C01559"/>
    <w:rsid w:val="00C01BE9"/>
    <w:rsid w:val="00C049CA"/>
    <w:rsid w:val="00C055ED"/>
    <w:rsid w:val="00C07276"/>
    <w:rsid w:val="00C11030"/>
    <w:rsid w:val="00C111B1"/>
    <w:rsid w:val="00C11E48"/>
    <w:rsid w:val="00C15F4D"/>
    <w:rsid w:val="00C202F8"/>
    <w:rsid w:val="00C20D92"/>
    <w:rsid w:val="00C221C1"/>
    <w:rsid w:val="00C24670"/>
    <w:rsid w:val="00C25557"/>
    <w:rsid w:val="00C32FD3"/>
    <w:rsid w:val="00C3347F"/>
    <w:rsid w:val="00C338D7"/>
    <w:rsid w:val="00C33B14"/>
    <w:rsid w:val="00C34F92"/>
    <w:rsid w:val="00C36F3E"/>
    <w:rsid w:val="00C37A4C"/>
    <w:rsid w:val="00C40538"/>
    <w:rsid w:val="00C406D9"/>
    <w:rsid w:val="00C43EF4"/>
    <w:rsid w:val="00C4612C"/>
    <w:rsid w:val="00C50963"/>
    <w:rsid w:val="00C51E26"/>
    <w:rsid w:val="00C54D16"/>
    <w:rsid w:val="00C55135"/>
    <w:rsid w:val="00C57A55"/>
    <w:rsid w:val="00C62A0C"/>
    <w:rsid w:val="00C635E2"/>
    <w:rsid w:val="00C6561B"/>
    <w:rsid w:val="00C704CF"/>
    <w:rsid w:val="00C724D0"/>
    <w:rsid w:val="00C74397"/>
    <w:rsid w:val="00C74A04"/>
    <w:rsid w:val="00C76E2D"/>
    <w:rsid w:val="00C76FFF"/>
    <w:rsid w:val="00C77386"/>
    <w:rsid w:val="00C77BBB"/>
    <w:rsid w:val="00C80294"/>
    <w:rsid w:val="00C80421"/>
    <w:rsid w:val="00C818BB"/>
    <w:rsid w:val="00C82214"/>
    <w:rsid w:val="00C84E28"/>
    <w:rsid w:val="00C90647"/>
    <w:rsid w:val="00C91310"/>
    <w:rsid w:val="00CA0192"/>
    <w:rsid w:val="00CA43F1"/>
    <w:rsid w:val="00CA70E7"/>
    <w:rsid w:val="00CB228A"/>
    <w:rsid w:val="00CB2E17"/>
    <w:rsid w:val="00CB3987"/>
    <w:rsid w:val="00CB7E08"/>
    <w:rsid w:val="00CC0422"/>
    <w:rsid w:val="00CC4F4F"/>
    <w:rsid w:val="00CC5AD8"/>
    <w:rsid w:val="00CD434F"/>
    <w:rsid w:val="00CE1D90"/>
    <w:rsid w:val="00CE2446"/>
    <w:rsid w:val="00CE5F47"/>
    <w:rsid w:val="00CE6986"/>
    <w:rsid w:val="00CE78F5"/>
    <w:rsid w:val="00CF24D4"/>
    <w:rsid w:val="00CF3925"/>
    <w:rsid w:val="00D027B9"/>
    <w:rsid w:val="00D0489B"/>
    <w:rsid w:val="00D052B4"/>
    <w:rsid w:val="00D05BB6"/>
    <w:rsid w:val="00D07A8B"/>
    <w:rsid w:val="00D10F72"/>
    <w:rsid w:val="00D17891"/>
    <w:rsid w:val="00D223CA"/>
    <w:rsid w:val="00D228B8"/>
    <w:rsid w:val="00D25E0F"/>
    <w:rsid w:val="00D27637"/>
    <w:rsid w:val="00D30343"/>
    <w:rsid w:val="00D3635A"/>
    <w:rsid w:val="00D36920"/>
    <w:rsid w:val="00D36B09"/>
    <w:rsid w:val="00D434D3"/>
    <w:rsid w:val="00D4358F"/>
    <w:rsid w:val="00D443D7"/>
    <w:rsid w:val="00D5188B"/>
    <w:rsid w:val="00D520E7"/>
    <w:rsid w:val="00D56DA0"/>
    <w:rsid w:val="00D627BE"/>
    <w:rsid w:val="00D6578B"/>
    <w:rsid w:val="00D65905"/>
    <w:rsid w:val="00D70A14"/>
    <w:rsid w:val="00D71B35"/>
    <w:rsid w:val="00D727B7"/>
    <w:rsid w:val="00D80302"/>
    <w:rsid w:val="00D81A2D"/>
    <w:rsid w:val="00D81CB0"/>
    <w:rsid w:val="00D82211"/>
    <w:rsid w:val="00D8365B"/>
    <w:rsid w:val="00D863DB"/>
    <w:rsid w:val="00D87671"/>
    <w:rsid w:val="00D90346"/>
    <w:rsid w:val="00D90CD6"/>
    <w:rsid w:val="00D931B6"/>
    <w:rsid w:val="00D95849"/>
    <w:rsid w:val="00D967DA"/>
    <w:rsid w:val="00D96A05"/>
    <w:rsid w:val="00D96ACC"/>
    <w:rsid w:val="00D974FB"/>
    <w:rsid w:val="00DA031B"/>
    <w:rsid w:val="00DA48F8"/>
    <w:rsid w:val="00DA60A4"/>
    <w:rsid w:val="00DB207B"/>
    <w:rsid w:val="00DB3EBD"/>
    <w:rsid w:val="00DB3EC2"/>
    <w:rsid w:val="00DB6108"/>
    <w:rsid w:val="00DC008F"/>
    <w:rsid w:val="00DC0BC0"/>
    <w:rsid w:val="00DC3006"/>
    <w:rsid w:val="00DD4464"/>
    <w:rsid w:val="00DD6074"/>
    <w:rsid w:val="00DE125D"/>
    <w:rsid w:val="00DE5620"/>
    <w:rsid w:val="00DE6056"/>
    <w:rsid w:val="00DE6090"/>
    <w:rsid w:val="00DF1CBC"/>
    <w:rsid w:val="00DF3EFE"/>
    <w:rsid w:val="00E02685"/>
    <w:rsid w:val="00E17A6E"/>
    <w:rsid w:val="00E17DC5"/>
    <w:rsid w:val="00E24495"/>
    <w:rsid w:val="00E25BA6"/>
    <w:rsid w:val="00E27141"/>
    <w:rsid w:val="00E272E4"/>
    <w:rsid w:val="00E31382"/>
    <w:rsid w:val="00E3510F"/>
    <w:rsid w:val="00E367AD"/>
    <w:rsid w:val="00E40792"/>
    <w:rsid w:val="00E43DCB"/>
    <w:rsid w:val="00E45226"/>
    <w:rsid w:val="00E45436"/>
    <w:rsid w:val="00E46EB3"/>
    <w:rsid w:val="00E47EAF"/>
    <w:rsid w:val="00E55214"/>
    <w:rsid w:val="00E55664"/>
    <w:rsid w:val="00E563D9"/>
    <w:rsid w:val="00E5710E"/>
    <w:rsid w:val="00E63F4F"/>
    <w:rsid w:val="00E64DA3"/>
    <w:rsid w:val="00E675AA"/>
    <w:rsid w:val="00E679F9"/>
    <w:rsid w:val="00E710F2"/>
    <w:rsid w:val="00E72731"/>
    <w:rsid w:val="00E73A87"/>
    <w:rsid w:val="00E80B1C"/>
    <w:rsid w:val="00E870E4"/>
    <w:rsid w:val="00E8796B"/>
    <w:rsid w:val="00E90C07"/>
    <w:rsid w:val="00E93F27"/>
    <w:rsid w:val="00E94350"/>
    <w:rsid w:val="00E97B77"/>
    <w:rsid w:val="00EA060C"/>
    <w:rsid w:val="00EA4041"/>
    <w:rsid w:val="00EA4C6B"/>
    <w:rsid w:val="00EA7109"/>
    <w:rsid w:val="00EB103A"/>
    <w:rsid w:val="00EB256E"/>
    <w:rsid w:val="00EB70EE"/>
    <w:rsid w:val="00EB7D6A"/>
    <w:rsid w:val="00EC0190"/>
    <w:rsid w:val="00EC08CA"/>
    <w:rsid w:val="00EC3146"/>
    <w:rsid w:val="00EC4BB0"/>
    <w:rsid w:val="00EC66AC"/>
    <w:rsid w:val="00EC71A9"/>
    <w:rsid w:val="00EC7202"/>
    <w:rsid w:val="00ED09E1"/>
    <w:rsid w:val="00ED1423"/>
    <w:rsid w:val="00ED2843"/>
    <w:rsid w:val="00ED2DE6"/>
    <w:rsid w:val="00ED4AAB"/>
    <w:rsid w:val="00EE285A"/>
    <w:rsid w:val="00EE3372"/>
    <w:rsid w:val="00EE5549"/>
    <w:rsid w:val="00EE5A45"/>
    <w:rsid w:val="00EE6F7A"/>
    <w:rsid w:val="00EF273A"/>
    <w:rsid w:val="00EF46D9"/>
    <w:rsid w:val="00EF57E2"/>
    <w:rsid w:val="00EF6148"/>
    <w:rsid w:val="00EF7E3E"/>
    <w:rsid w:val="00F03A6B"/>
    <w:rsid w:val="00F04F4D"/>
    <w:rsid w:val="00F071B9"/>
    <w:rsid w:val="00F109DA"/>
    <w:rsid w:val="00F122F6"/>
    <w:rsid w:val="00F14625"/>
    <w:rsid w:val="00F148E3"/>
    <w:rsid w:val="00F15189"/>
    <w:rsid w:val="00F1598A"/>
    <w:rsid w:val="00F20F66"/>
    <w:rsid w:val="00F21E51"/>
    <w:rsid w:val="00F25056"/>
    <w:rsid w:val="00F26716"/>
    <w:rsid w:val="00F26C97"/>
    <w:rsid w:val="00F30FA6"/>
    <w:rsid w:val="00F3287A"/>
    <w:rsid w:val="00F34BCF"/>
    <w:rsid w:val="00F34F79"/>
    <w:rsid w:val="00F351DC"/>
    <w:rsid w:val="00F3576A"/>
    <w:rsid w:val="00F35EB0"/>
    <w:rsid w:val="00F373D8"/>
    <w:rsid w:val="00F4308C"/>
    <w:rsid w:val="00F43818"/>
    <w:rsid w:val="00F43B50"/>
    <w:rsid w:val="00F44AAE"/>
    <w:rsid w:val="00F53EE8"/>
    <w:rsid w:val="00F545A8"/>
    <w:rsid w:val="00F5475F"/>
    <w:rsid w:val="00F54857"/>
    <w:rsid w:val="00F56E41"/>
    <w:rsid w:val="00F571EC"/>
    <w:rsid w:val="00F57ABE"/>
    <w:rsid w:val="00F615B6"/>
    <w:rsid w:val="00F6463D"/>
    <w:rsid w:val="00F658A9"/>
    <w:rsid w:val="00F71652"/>
    <w:rsid w:val="00F71789"/>
    <w:rsid w:val="00F74407"/>
    <w:rsid w:val="00F764BE"/>
    <w:rsid w:val="00F77117"/>
    <w:rsid w:val="00F826D8"/>
    <w:rsid w:val="00F84AF1"/>
    <w:rsid w:val="00F86E9A"/>
    <w:rsid w:val="00F879C4"/>
    <w:rsid w:val="00F87D53"/>
    <w:rsid w:val="00F9196B"/>
    <w:rsid w:val="00F93D3F"/>
    <w:rsid w:val="00F942C6"/>
    <w:rsid w:val="00F94451"/>
    <w:rsid w:val="00F9448A"/>
    <w:rsid w:val="00F947D6"/>
    <w:rsid w:val="00F94CDC"/>
    <w:rsid w:val="00F9579E"/>
    <w:rsid w:val="00F963F1"/>
    <w:rsid w:val="00FA029F"/>
    <w:rsid w:val="00FA16AF"/>
    <w:rsid w:val="00FA2308"/>
    <w:rsid w:val="00FA5C1A"/>
    <w:rsid w:val="00FA6EFF"/>
    <w:rsid w:val="00FB0F2E"/>
    <w:rsid w:val="00FB4F23"/>
    <w:rsid w:val="00FC1860"/>
    <w:rsid w:val="00FC1F3B"/>
    <w:rsid w:val="00FC4A8E"/>
    <w:rsid w:val="00FC5688"/>
    <w:rsid w:val="00FD02E1"/>
    <w:rsid w:val="00FD13BC"/>
    <w:rsid w:val="00FD3169"/>
    <w:rsid w:val="00FD4961"/>
    <w:rsid w:val="00FE70A6"/>
    <w:rsid w:val="00FE7FF1"/>
    <w:rsid w:val="00FF0FE9"/>
    <w:rsid w:val="00FF248A"/>
    <w:rsid w:val="00FF3F96"/>
    <w:rsid w:val="00FF55B2"/>
    <w:rsid w:val="00FF674A"/>
    <w:rsid w:val="00FF680D"/>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712CE3C9"/>
  <w15:docId w15:val="{5004B392-B282-4FFD-988F-18B17396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4"/>
        <w:szCs w:val="24"/>
        <w:lang w:val="en-AU" w:eastAsia="en-AU" w:bidi="ar-SA"/>
      </w:rPr>
    </w:rPrDefault>
    <w:pPrDefault>
      <w:pPr>
        <w:spacing w:before="120" w:after="240" w:line="276"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1" w:unhideWhenUsed="1" w:qFormat="1"/>
    <w:lsdException w:name="heading 3" w:locked="0" w:semiHidden="1" w:uiPriority="2" w:unhideWhenUsed="1" w:qFormat="1"/>
    <w:lsdException w:name="heading 4" w:semiHidden="1" w:uiPriority="3"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79272A"/>
  </w:style>
  <w:style w:type="paragraph" w:styleId="Heading1">
    <w:name w:val="heading 1"/>
    <w:next w:val="Normal"/>
    <w:link w:val="Heading1Char"/>
    <w:qFormat/>
    <w:rsid w:val="007C42FE"/>
    <w:pPr>
      <w:widowControl w:val="0"/>
      <w:spacing w:before="100" w:beforeAutospacing="1" w:line="460" w:lineRule="exact"/>
      <w:outlineLvl w:val="0"/>
    </w:pPr>
    <w:rPr>
      <w:rFonts w:eastAsia="Times New Roman" w:cs="Arial"/>
      <w:color w:val="000000" w:themeColor="text1"/>
      <w:sz w:val="40"/>
      <w:szCs w:val="80"/>
      <w:lang w:eastAsia="en-US"/>
    </w:rPr>
  </w:style>
  <w:style w:type="paragraph" w:styleId="Heading2">
    <w:name w:val="heading 2"/>
    <w:basedOn w:val="Heading1"/>
    <w:next w:val="Normal"/>
    <w:link w:val="Heading2Char"/>
    <w:uiPriority w:val="1"/>
    <w:qFormat/>
    <w:rsid w:val="007C42FE"/>
    <w:pPr>
      <w:spacing w:after="160" w:line="360" w:lineRule="exact"/>
      <w:outlineLvl w:val="1"/>
    </w:pPr>
    <w:rPr>
      <w:bCs/>
      <w:iCs/>
      <w:color w:val="auto"/>
      <w:sz w:val="32"/>
      <w:szCs w:val="36"/>
    </w:rPr>
  </w:style>
  <w:style w:type="paragraph" w:styleId="Heading3">
    <w:name w:val="heading 3"/>
    <w:basedOn w:val="Normal"/>
    <w:next w:val="Normal"/>
    <w:link w:val="Heading3Char"/>
    <w:uiPriority w:val="2"/>
    <w:qFormat/>
    <w:rsid w:val="007C42FE"/>
    <w:pPr>
      <w:outlineLvl w:val="2"/>
    </w:pPr>
    <w:rPr>
      <w:lang w:eastAsia="en-US"/>
    </w:rPr>
  </w:style>
  <w:style w:type="paragraph" w:styleId="Heading4">
    <w:name w:val="heading 4"/>
    <w:next w:val="BodyText"/>
    <w:link w:val="Heading4Char"/>
    <w:autoRedefine/>
    <w:uiPriority w:val="3"/>
    <w:qFormat/>
    <w:locked/>
    <w:rsid w:val="007C42FE"/>
    <w:pPr>
      <w:shd w:val="clear" w:color="auto" w:fill="3D2262" w:themeFill="accent1"/>
      <w:spacing w:before="100" w:beforeAutospacing="1" w:after="160" w:line="460" w:lineRule="exact"/>
      <w:outlineLvl w:val="3"/>
    </w:pPr>
    <w:rPr>
      <w:rFonts w:eastAsia="Times New Roman" w:cs="Arial"/>
      <w:b/>
      <w:bCs/>
      <w:iCs/>
      <w:color w:val="FFFFFF" w:themeColor="background1"/>
      <w:szCs w:val="32"/>
      <w:lang w:eastAsia="en-US"/>
    </w:rPr>
  </w:style>
  <w:style w:type="paragraph" w:styleId="Heading5">
    <w:name w:val="heading 5"/>
    <w:basedOn w:val="Heading3"/>
    <w:next w:val="Normal"/>
    <w:link w:val="Heading5Char"/>
    <w:autoRedefine/>
    <w:uiPriority w:val="4"/>
    <w:qFormat/>
    <w:locked/>
    <w:rsid w:val="00AA0CE5"/>
    <w:pPr>
      <w:spacing w:before="0" w:after="120" w:line="300" w:lineRule="exact"/>
      <w:outlineLvl w:val="4"/>
    </w:pPr>
    <w:rPr>
      <w:b/>
      <w:color w:val="3D2262" w:themeColor="accent1"/>
    </w:rPr>
  </w:style>
  <w:style w:type="paragraph" w:styleId="Heading6">
    <w:name w:val="heading 6"/>
    <w:basedOn w:val="Heading5"/>
    <w:next w:val="BodyCopy"/>
    <w:link w:val="Heading6Char"/>
    <w:autoRedefine/>
    <w:uiPriority w:val="4"/>
    <w:qFormat/>
    <w:locked/>
    <w:rsid w:val="0079272A"/>
    <w:pPr>
      <w:keepNext/>
      <w:keepLines/>
      <w:spacing w:before="40" w:after="0"/>
      <w:outlineLvl w:val="5"/>
    </w:pPr>
    <w:rPr>
      <w:rFonts w:eastAsiaTheme="majorEastAsia" w:cstheme="majorBidi"/>
      <w:b w:val="0"/>
      <w:color w:val="6E3894" w:themeColor="accent2"/>
    </w:rPr>
  </w:style>
  <w:style w:type="paragraph" w:styleId="Heading7">
    <w:name w:val="heading 7"/>
    <w:basedOn w:val="Heading5"/>
    <w:next w:val="Normal"/>
    <w:link w:val="Heading7Char"/>
    <w:uiPriority w:val="4"/>
    <w:qFormat/>
    <w:locked/>
    <w:rsid w:val="0079272A"/>
    <w:pPr>
      <w:keepNext/>
      <w:keepLines/>
      <w:spacing w:before="40" w:after="0"/>
      <w:outlineLvl w:val="6"/>
    </w:pPr>
    <w:rPr>
      <w:rFonts w:eastAsiaTheme="majorEastAsia" w:cstheme="majorBidi"/>
      <w:iCs/>
      <w:color w:val="1E113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C4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2FE"/>
    <w:rPr>
      <w:rFonts w:ascii="Tahoma" w:hAnsi="Tahoma" w:cs="Tahoma"/>
      <w:sz w:val="16"/>
      <w:szCs w:val="16"/>
    </w:rPr>
  </w:style>
  <w:style w:type="paragraph" w:styleId="Header">
    <w:name w:val="header"/>
    <w:basedOn w:val="Normal"/>
    <w:link w:val="HeaderChar"/>
    <w:uiPriority w:val="99"/>
    <w:unhideWhenUsed/>
    <w:rsid w:val="007C42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2FE"/>
  </w:style>
  <w:style w:type="paragraph" w:styleId="Footer">
    <w:name w:val="footer"/>
    <w:basedOn w:val="Normal"/>
    <w:link w:val="FooterChar"/>
    <w:uiPriority w:val="99"/>
    <w:unhideWhenUsed/>
    <w:rsid w:val="007C42FE"/>
    <w:pPr>
      <w:tabs>
        <w:tab w:val="left" w:pos="709"/>
        <w:tab w:val="right" w:pos="10093"/>
      </w:tabs>
      <w:spacing w:before="0" w:after="0" w:line="240" w:lineRule="auto"/>
    </w:pPr>
    <w:rPr>
      <w:color w:val="000000" w:themeColor="text1"/>
      <w:sz w:val="18"/>
      <w:szCs w:val="18"/>
      <w:lang w:eastAsia="en-US"/>
    </w:rPr>
  </w:style>
  <w:style w:type="character" w:customStyle="1" w:styleId="FooterChar">
    <w:name w:val="Footer Char"/>
    <w:basedOn w:val="DefaultParagraphFont"/>
    <w:link w:val="Footer"/>
    <w:uiPriority w:val="99"/>
    <w:rsid w:val="007C42FE"/>
    <w:rPr>
      <w:color w:val="000000" w:themeColor="text1"/>
      <w:sz w:val="18"/>
      <w:szCs w:val="18"/>
      <w:lang w:eastAsia="en-US"/>
    </w:rPr>
  </w:style>
  <w:style w:type="character" w:customStyle="1" w:styleId="Heading1Char">
    <w:name w:val="Heading 1 Char"/>
    <w:basedOn w:val="DefaultParagraphFont"/>
    <w:link w:val="Heading1"/>
    <w:rsid w:val="007C42FE"/>
    <w:rPr>
      <w:rFonts w:eastAsia="Times New Roman" w:cs="Arial"/>
      <w:color w:val="000000" w:themeColor="text1"/>
      <w:sz w:val="40"/>
      <w:szCs w:val="80"/>
      <w:lang w:eastAsia="en-US"/>
    </w:rPr>
  </w:style>
  <w:style w:type="character" w:customStyle="1" w:styleId="Heading2Char">
    <w:name w:val="Heading 2 Char"/>
    <w:basedOn w:val="DefaultParagraphFont"/>
    <w:link w:val="Heading2"/>
    <w:uiPriority w:val="1"/>
    <w:rsid w:val="007C42FE"/>
    <w:rPr>
      <w:rFonts w:eastAsia="Times New Roman" w:cs="Arial"/>
      <w:bCs/>
      <w:iCs/>
      <w:sz w:val="32"/>
      <w:szCs w:val="36"/>
      <w:lang w:eastAsia="en-US"/>
    </w:rPr>
  </w:style>
  <w:style w:type="character" w:customStyle="1" w:styleId="Heading3Char">
    <w:name w:val="Heading 3 Char"/>
    <w:basedOn w:val="DefaultParagraphFont"/>
    <w:link w:val="Heading3"/>
    <w:uiPriority w:val="2"/>
    <w:rsid w:val="007C42FE"/>
    <w:rPr>
      <w:lang w:eastAsia="en-US"/>
    </w:rPr>
  </w:style>
  <w:style w:type="paragraph" w:customStyle="1" w:styleId="Bullet">
    <w:name w:val="Bullet"/>
    <w:basedOn w:val="BodyCopy"/>
    <w:uiPriority w:val="1"/>
    <w:qFormat/>
    <w:rsid w:val="007C42FE"/>
    <w:pPr>
      <w:numPr>
        <w:numId w:val="6"/>
      </w:numPr>
      <w:tabs>
        <w:tab w:val="left" w:pos="425"/>
      </w:tabs>
      <w:spacing w:after="120" w:line="300" w:lineRule="auto"/>
      <w:contextualSpacing/>
    </w:pPr>
    <w:rPr>
      <w:bCs w:val="0"/>
      <w:iCs w:val="0"/>
    </w:rPr>
  </w:style>
  <w:style w:type="paragraph" w:customStyle="1" w:styleId="Tablebody">
    <w:name w:val="Table body"/>
    <w:basedOn w:val="Normal"/>
    <w:uiPriority w:val="6"/>
    <w:qFormat/>
    <w:rsid w:val="007C42FE"/>
    <w:pPr>
      <w:spacing w:before="0" w:after="0" w:line="300" w:lineRule="exact"/>
    </w:pPr>
    <w:rPr>
      <w:rFonts w:eastAsia="Times New Roman" w:cs="Arial"/>
      <w:bCs/>
      <w:iCs/>
      <w:lang w:val="en-US"/>
    </w:rPr>
  </w:style>
  <w:style w:type="paragraph" w:customStyle="1" w:styleId="Tablebullet1">
    <w:name w:val="Table bullet 1"/>
    <w:basedOn w:val="Bullet"/>
    <w:uiPriority w:val="7"/>
    <w:qFormat/>
    <w:rsid w:val="007C42FE"/>
    <w:pPr>
      <w:framePr w:hSpace="181" w:wrap="around" w:vAnchor="text" w:hAnchor="margin" w:y="266"/>
      <w:spacing w:after="0" w:line="280" w:lineRule="exact"/>
    </w:pPr>
    <w:rPr>
      <w:lang w:val="en-US"/>
    </w:rPr>
  </w:style>
  <w:style w:type="paragraph" w:customStyle="1" w:styleId="Tablebullet2">
    <w:name w:val="Table bullet 2"/>
    <w:basedOn w:val="Normal"/>
    <w:uiPriority w:val="7"/>
    <w:qFormat/>
    <w:rsid w:val="007C42FE"/>
    <w:pPr>
      <w:framePr w:hSpace="181" w:wrap="around" w:vAnchor="text" w:hAnchor="text" w:y="1"/>
      <w:numPr>
        <w:numId w:val="7"/>
      </w:numPr>
      <w:tabs>
        <w:tab w:val="left" w:pos="425"/>
      </w:tabs>
      <w:spacing w:before="0" w:after="0" w:line="280" w:lineRule="exact"/>
      <w:ind w:right="-425"/>
      <w:contextualSpacing/>
    </w:pPr>
    <w:rPr>
      <w:rFonts w:eastAsia="Times New Roman" w:cs="Arial"/>
      <w:bCs/>
      <w:iCs/>
      <w:lang w:val="en-US"/>
    </w:rPr>
  </w:style>
  <w:style w:type="paragraph" w:customStyle="1" w:styleId="Tableheader">
    <w:name w:val="Table header"/>
    <w:basedOn w:val="BodyCopy"/>
    <w:next w:val="Tablebody"/>
    <w:uiPriority w:val="6"/>
    <w:qFormat/>
    <w:rsid w:val="007C42FE"/>
    <w:pPr>
      <w:spacing w:before="0" w:after="0" w:line="300" w:lineRule="exact"/>
    </w:pPr>
    <w:rPr>
      <w:b/>
      <w:bCs w:val="0"/>
      <w:iCs w:val="0"/>
      <w:color w:val="FFFFFF" w:themeColor="background1"/>
      <w:lang w:val="en-US" w:eastAsia="en-US"/>
    </w:rPr>
  </w:style>
  <w:style w:type="table" w:styleId="TableGrid">
    <w:name w:val="Table Grid"/>
    <w:basedOn w:val="TableNormal"/>
    <w:uiPriority w:val="59"/>
    <w:locked/>
    <w:rsid w:val="007C42FE"/>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C42FE"/>
    <w:rPr>
      <w:color w:val="auto"/>
      <w:u w:val="single"/>
    </w:rPr>
  </w:style>
  <w:style w:type="character" w:customStyle="1" w:styleId="Heading4Char">
    <w:name w:val="Heading 4 Char"/>
    <w:basedOn w:val="DefaultParagraphFont"/>
    <w:link w:val="Heading4"/>
    <w:uiPriority w:val="3"/>
    <w:rsid w:val="007C42FE"/>
    <w:rPr>
      <w:rFonts w:eastAsia="Times New Roman" w:cs="Arial"/>
      <w:b/>
      <w:bCs/>
      <w:iCs/>
      <w:color w:val="FFFFFF" w:themeColor="background1"/>
      <w:szCs w:val="32"/>
      <w:shd w:val="clear" w:color="auto" w:fill="3D2262" w:themeFill="accent1"/>
      <w:lang w:eastAsia="en-US"/>
    </w:rPr>
  </w:style>
  <w:style w:type="paragraph" w:styleId="TOC1">
    <w:name w:val="toc 1"/>
    <w:basedOn w:val="Normal"/>
    <w:next w:val="Normal"/>
    <w:autoRedefine/>
    <w:uiPriority w:val="39"/>
    <w:unhideWhenUsed/>
    <w:rsid w:val="007C42FE"/>
    <w:pPr>
      <w:tabs>
        <w:tab w:val="right" w:leader="dot" w:pos="9016"/>
      </w:tabs>
      <w:spacing w:before="320" w:after="0" w:line="240" w:lineRule="auto"/>
    </w:pPr>
    <w:rPr>
      <w:noProof/>
    </w:rPr>
  </w:style>
  <w:style w:type="paragraph" w:styleId="CommentSubject">
    <w:name w:val="annotation subject"/>
    <w:basedOn w:val="Normal"/>
    <w:next w:val="Normal"/>
    <w:link w:val="CommentSubjectChar"/>
    <w:uiPriority w:val="99"/>
    <w:semiHidden/>
    <w:unhideWhenUsed/>
    <w:locked/>
    <w:rsid w:val="007C42FE"/>
    <w:rPr>
      <w:b/>
      <w:bCs/>
    </w:rPr>
  </w:style>
  <w:style w:type="character" w:customStyle="1" w:styleId="CommentSubjectChar">
    <w:name w:val="Comment Subject Char"/>
    <w:basedOn w:val="DefaultParagraphFont"/>
    <w:link w:val="CommentSubject"/>
    <w:uiPriority w:val="99"/>
    <w:semiHidden/>
    <w:rsid w:val="007C42FE"/>
    <w:rPr>
      <w:b/>
      <w:bCs/>
    </w:rPr>
  </w:style>
  <w:style w:type="character" w:customStyle="1" w:styleId="Heading5Char">
    <w:name w:val="Heading 5 Char"/>
    <w:basedOn w:val="DefaultParagraphFont"/>
    <w:link w:val="Heading5"/>
    <w:uiPriority w:val="4"/>
    <w:rsid w:val="00AA0CE5"/>
    <w:rPr>
      <w:b/>
      <w:color w:val="3D2262" w:themeColor="accent1"/>
      <w:lang w:eastAsia="en-US"/>
    </w:rPr>
  </w:style>
  <w:style w:type="paragraph" w:styleId="TOC3">
    <w:name w:val="toc 3"/>
    <w:basedOn w:val="TOC1"/>
    <w:next w:val="Normal"/>
    <w:autoRedefine/>
    <w:uiPriority w:val="39"/>
    <w:unhideWhenUsed/>
    <w:rsid w:val="007C42FE"/>
    <w:pPr>
      <w:spacing w:after="100"/>
      <w:ind w:left="992"/>
    </w:pPr>
  </w:style>
  <w:style w:type="paragraph" w:styleId="TOCHeading">
    <w:name w:val="TOC Heading"/>
    <w:basedOn w:val="Heading1"/>
    <w:next w:val="Normal"/>
    <w:uiPriority w:val="39"/>
    <w:unhideWhenUsed/>
    <w:rsid w:val="007C42FE"/>
    <w:pPr>
      <w:spacing w:after="1000"/>
    </w:pPr>
    <w:rPr>
      <w:sz w:val="32"/>
    </w:rPr>
  </w:style>
  <w:style w:type="paragraph" w:customStyle="1" w:styleId="TOClevel1">
    <w:name w:val="TOC level 1"/>
    <w:basedOn w:val="TOC1"/>
    <w:semiHidden/>
    <w:rsid w:val="007C42FE"/>
    <w:pPr>
      <w:tabs>
        <w:tab w:val="clear" w:pos="9016"/>
        <w:tab w:val="right" w:leader="dot" w:pos="9043"/>
      </w:tabs>
      <w:spacing w:after="120"/>
    </w:pPr>
  </w:style>
  <w:style w:type="paragraph" w:customStyle="1" w:styleId="TOCLevel2">
    <w:name w:val="TOC Level 2"/>
    <w:basedOn w:val="TOC1"/>
    <w:semiHidden/>
    <w:rsid w:val="007C42FE"/>
    <w:pPr>
      <w:tabs>
        <w:tab w:val="clear" w:pos="9016"/>
        <w:tab w:val="right" w:leader="dot" w:pos="9043"/>
      </w:tabs>
      <w:spacing w:before="60" w:after="120"/>
    </w:pPr>
  </w:style>
  <w:style w:type="paragraph" w:customStyle="1" w:styleId="TOClevel3">
    <w:name w:val="TOC level 3"/>
    <w:basedOn w:val="TOCLevel2"/>
    <w:semiHidden/>
    <w:rsid w:val="007C42FE"/>
    <w:pPr>
      <w:ind w:left="992"/>
    </w:pPr>
  </w:style>
  <w:style w:type="paragraph" w:customStyle="1" w:styleId="BodyCopy">
    <w:name w:val="Body Copy"/>
    <w:basedOn w:val="Normal"/>
    <w:uiPriority w:val="1"/>
    <w:qFormat/>
    <w:rsid w:val="007C42FE"/>
    <w:rPr>
      <w:rFonts w:eastAsia="Times New Roman" w:cs="Arial"/>
      <w:bCs/>
      <w:iCs/>
      <w:color w:val="000000" w:themeColor="text1"/>
    </w:rPr>
  </w:style>
  <w:style w:type="paragraph" w:customStyle="1" w:styleId="ABbottomtext">
    <w:name w:val="AB bottom text"/>
    <w:basedOn w:val="Normal"/>
    <w:uiPriority w:val="99"/>
    <w:rsid w:val="007C42FE"/>
    <w:pPr>
      <w:suppressAutoHyphens/>
      <w:autoSpaceDE w:val="0"/>
      <w:autoSpaceDN w:val="0"/>
      <w:adjustRightInd w:val="0"/>
      <w:spacing w:before="113" w:after="57" w:line="200" w:lineRule="atLeast"/>
      <w:textAlignment w:val="center"/>
    </w:pPr>
    <w:rPr>
      <w:rFonts w:cs="Montserrat SemiBold"/>
      <w:bCs/>
      <w:color w:val="000000" w:themeColor="text1"/>
      <w:spacing w:val="-1"/>
      <w:sz w:val="16"/>
      <w:szCs w:val="16"/>
      <w:lang w:val="en-US"/>
    </w:rPr>
  </w:style>
  <w:style w:type="paragraph" w:customStyle="1" w:styleId="Tabletitle">
    <w:name w:val="Table title"/>
    <w:uiPriority w:val="6"/>
    <w:qFormat/>
    <w:rsid w:val="007C42FE"/>
    <w:pPr>
      <w:widowControl w:val="0"/>
      <w:spacing w:before="100" w:beforeAutospacing="1" w:after="120" w:line="280" w:lineRule="exact"/>
    </w:pPr>
    <w:rPr>
      <w:rFonts w:eastAsia="Times New Roman" w:cs="Arial"/>
      <w:b/>
      <w:bCs/>
      <w:iCs/>
      <w:lang w:val="en-US" w:eastAsia="en-US"/>
    </w:rPr>
  </w:style>
  <w:style w:type="table" w:customStyle="1" w:styleId="CHSTable">
    <w:name w:val="CHS Table"/>
    <w:basedOn w:val="TableNormal"/>
    <w:uiPriority w:val="99"/>
    <w:rsid w:val="007C42FE"/>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5"/>
    <w:qFormat/>
    <w:rsid w:val="007C42FE"/>
    <w:rPr>
      <w:b/>
      <w:bCs/>
    </w:rPr>
  </w:style>
  <w:style w:type="character" w:customStyle="1" w:styleId="Heading6Char">
    <w:name w:val="Heading 6 Char"/>
    <w:basedOn w:val="DefaultParagraphFont"/>
    <w:link w:val="Heading6"/>
    <w:uiPriority w:val="4"/>
    <w:rsid w:val="0079272A"/>
    <w:rPr>
      <w:rFonts w:eastAsiaTheme="majorEastAsia" w:cstheme="majorBidi"/>
      <w:color w:val="6E3894" w:themeColor="accent2"/>
      <w:lang w:eastAsia="en-US"/>
    </w:rPr>
  </w:style>
  <w:style w:type="character" w:styleId="PlaceholderText">
    <w:name w:val="Placeholder Text"/>
    <w:basedOn w:val="DefaultParagraphFont"/>
    <w:uiPriority w:val="99"/>
    <w:semiHidden/>
    <w:locked/>
    <w:rsid w:val="007C42FE"/>
    <w:rPr>
      <w:color w:val="808080"/>
    </w:rPr>
  </w:style>
  <w:style w:type="character" w:styleId="UnresolvedMention">
    <w:name w:val="Unresolved Mention"/>
    <w:basedOn w:val="DefaultParagraphFont"/>
    <w:uiPriority w:val="99"/>
    <w:semiHidden/>
    <w:unhideWhenUsed/>
    <w:locked/>
    <w:rsid w:val="007C42FE"/>
    <w:rPr>
      <w:color w:val="605E5C"/>
      <w:shd w:val="clear" w:color="auto" w:fill="E1DFDD"/>
    </w:rPr>
  </w:style>
  <w:style w:type="table" w:styleId="PlainTable3">
    <w:name w:val="Plain Table 3"/>
    <w:basedOn w:val="TableNormal"/>
    <w:uiPriority w:val="43"/>
    <w:locked/>
    <w:rsid w:val="007C42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semiHidden/>
    <w:rsid w:val="007C42FE"/>
    <w:pPr>
      <w:spacing w:after="120"/>
    </w:pPr>
  </w:style>
  <w:style w:type="table" w:styleId="PlainTable4">
    <w:name w:val="Plain Table 4"/>
    <w:basedOn w:val="TableNormal"/>
    <w:uiPriority w:val="44"/>
    <w:locked/>
    <w:rsid w:val="007C42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7C42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7C42FE"/>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7C42FE"/>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7C42FE"/>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7C42FE"/>
    <w:rPr>
      <w:color w:val="000000" w:themeColor="text1"/>
    </w:rPr>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7C42FE"/>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7C42FE"/>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7C42FE"/>
    <w:pPr>
      <w:suppressAutoHyphens/>
      <w:autoSpaceDE w:val="0"/>
      <w:autoSpaceDN w:val="0"/>
      <w:adjustRightInd w:val="0"/>
      <w:spacing w:before="113" w:after="57" w:line="200" w:lineRule="atLeast"/>
      <w:textAlignment w:val="center"/>
    </w:pPr>
    <w:rPr>
      <w:rFonts w:cs="Montserrat SemiBold"/>
      <w:bCs/>
      <w:color w:val="000000" w:themeColor="text1"/>
      <w:spacing w:val="-1"/>
      <w:sz w:val="16"/>
      <w:szCs w:val="16"/>
      <w:lang w:val="en-US"/>
    </w:rPr>
  </w:style>
  <w:style w:type="character" w:styleId="FollowedHyperlink">
    <w:name w:val="FollowedHyperlink"/>
    <w:basedOn w:val="DefaultParagraphFont"/>
    <w:uiPriority w:val="99"/>
    <w:semiHidden/>
    <w:unhideWhenUsed/>
    <w:locked/>
    <w:rsid w:val="007C42FE"/>
    <w:rPr>
      <w:color w:val="575757" w:themeColor="followedHyperlink"/>
      <w:u w:val="single"/>
    </w:rPr>
  </w:style>
  <w:style w:type="paragraph" w:customStyle="1" w:styleId="Numberedlist">
    <w:name w:val="Numbered list"/>
    <w:basedOn w:val="Bullet"/>
    <w:uiPriority w:val="6"/>
    <w:qFormat/>
    <w:rsid w:val="007C42FE"/>
    <w:pPr>
      <w:numPr>
        <w:numId w:val="8"/>
      </w:numPr>
    </w:pPr>
  </w:style>
  <w:style w:type="character" w:styleId="CommentReference">
    <w:name w:val="annotation reference"/>
    <w:basedOn w:val="DefaultParagraphFont"/>
    <w:semiHidden/>
    <w:unhideWhenUsed/>
    <w:locked/>
    <w:rsid w:val="007C42FE"/>
    <w:rPr>
      <w:sz w:val="16"/>
      <w:szCs w:val="16"/>
    </w:rPr>
  </w:style>
  <w:style w:type="paragraph" w:styleId="CommentText">
    <w:name w:val="annotation text"/>
    <w:basedOn w:val="Normal"/>
    <w:link w:val="CommentTextChar"/>
    <w:semiHidden/>
    <w:rsid w:val="007C42FE"/>
    <w:pPr>
      <w:spacing w:line="240" w:lineRule="auto"/>
    </w:pPr>
    <w:rPr>
      <w:sz w:val="20"/>
      <w:szCs w:val="20"/>
    </w:rPr>
  </w:style>
  <w:style w:type="character" w:customStyle="1" w:styleId="CommentTextChar">
    <w:name w:val="Comment Text Char"/>
    <w:basedOn w:val="DefaultParagraphFont"/>
    <w:link w:val="CommentText"/>
    <w:semiHidden/>
    <w:rsid w:val="00AA0CE5"/>
    <w:rPr>
      <w:sz w:val="20"/>
      <w:szCs w:val="20"/>
    </w:rPr>
  </w:style>
  <w:style w:type="character" w:styleId="PageNumber">
    <w:name w:val="page number"/>
    <w:basedOn w:val="DefaultParagraphFont"/>
    <w:uiPriority w:val="99"/>
    <w:locked/>
    <w:rsid w:val="007C42FE"/>
    <w:rPr>
      <w:rFonts w:cs="Times New Roman"/>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locked/>
    <w:rsid w:val="007C42FE"/>
    <w:pPr>
      <w:ind w:left="720"/>
      <w:contextualSpacing/>
    </w:pPr>
  </w:style>
  <w:style w:type="paragraph" w:customStyle="1" w:styleId="TOCHeading2">
    <w:name w:val="TOC Heading 2"/>
    <w:basedOn w:val="TOCHeading"/>
    <w:uiPriority w:val="3"/>
    <w:semiHidden/>
    <w:rsid w:val="007C42FE"/>
    <w:pPr>
      <w:widowControl/>
      <w:spacing w:before="0" w:beforeAutospacing="0" w:after="240" w:line="240" w:lineRule="auto"/>
      <w:outlineLvl w:val="9"/>
    </w:pPr>
    <w:rPr>
      <w:b/>
      <w:color w:val="000000"/>
    </w:rPr>
  </w:style>
  <w:style w:type="paragraph" w:styleId="TOC2">
    <w:name w:val="toc 2"/>
    <w:basedOn w:val="Normal"/>
    <w:next w:val="Normal"/>
    <w:autoRedefine/>
    <w:uiPriority w:val="39"/>
    <w:unhideWhenUsed/>
    <w:rsid w:val="007C42FE"/>
    <w:pPr>
      <w:spacing w:before="0" w:after="100" w:line="259" w:lineRule="auto"/>
      <w:ind w:left="220"/>
    </w:pPr>
    <w:rPr>
      <w:rFonts w:asciiTheme="minorHAnsi" w:eastAsiaTheme="minorEastAsia" w:hAnsiTheme="minorHAnsi"/>
      <w:sz w:val="22"/>
      <w:szCs w:val="22"/>
      <w:lang w:val="en-US" w:eastAsia="en-US"/>
    </w:rPr>
  </w:style>
  <w:style w:type="paragraph" w:styleId="BodyText">
    <w:name w:val="Body Text"/>
    <w:basedOn w:val="Normal"/>
    <w:link w:val="BodyTextChar"/>
    <w:unhideWhenUsed/>
    <w:locked/>
    <w:rsid w:val="007C42FE"/>
    <w:pPr>
      <w:spacing w:after="120"/>
    </w:pPr>
  </w:style>
  <w:style w:type="character" w:customStyle="1" w:styleId="BodyTextChar">
    <w:name w:val="Body Text Char"/>
    <w:basedOn w:val="DefaultParagraphFont"/>
    <w:link w:val="BodyText"/>
    <w:rsid w:val="007C42FE"/>
  </w:style>
  <w:style w:type="paragraph" w:styleId="Revision">
    <w:name w:val="Revision"/>
    <w:hidden/>
    <w:uiPriority w:val="99"/>
    <w:semiHidden/>
    <w:rsid w:val="008B5955"/>
    <w:pPr>
      <w:spacing w:before="0" w:after="0" w:line="240" w:lineRule="auto"/>
    </w:pPr>
  </w:style>
  <w:style w:type="character" w:customStyle="1" w:styleId="Heading7Char">
    <w:name w:val="Heading 7 Char"/>
    <w:basedOn w:val="DefaultParagraphFont"/>
    <w:link w:val="Heading7"/>
    <w:uiPriority w:val="4"/>
    <w:rsid w:val="0079272A"/>
    <w:rPr>
      <w:rFonts w:eastAsiaTheme="majorEastAsia" w:cstheme="majorBidi"/>
      <w:b/>
      <w:iCs/>
      <w:color w:val="1E1130" w:themeColor="accent1" w:themeShade="7F"/>
      <w:lang w:eastAsia="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3F1401"/>
  </w:style>
  <w:style w:type="paragraph" w:styleId="ListBullet">
    <w:name w:val="List Bullet"/>
    <w:basedOn w:val="Normal"/>
    <w:uiPriority w:val="99"/>
    <w:qFormat/>
    <w:locked/>
    <w:rsid w:val="00510C74"/>
    <w:pPr>
      <w:numPr>
        <w:numId w:val="13"/>
      </w:numPr>
      <w:spacing w:before="0" w:after="0" w:line="240" w:lineRule="auto"/>
    </w:pPr>
    <w:rPr>
      <w:rFonts w:ascii="Calibri" w:eastAsia="Times New Roman" w:hAnsi="Calibri"/>
      <w:szCs w:val="20"/>
      <w:lang w:eastAsia="en-US"/>
    </w:rPr>
  </w:style>
  <w:style w:type="paragraph" w:customStyle="1" w:styleId="Tabletitleblack">
    <w:name w:val="Table title black"/>
    <w:basedOn w:val="Tableheader"/>
    <w:next w:val="Tablebody"/>
    <w:rsid w:val="00FA2308"/>
    <w:rPr>
      <w:color w:val="000000" w:themeColor="text1"/>
    </w:rPr>
  </w:style>
  <w:style w:type="paragraph" w:customStyle="1" w:styleId="Tabletitle-numbered">
    <w:name w:val="Table title - numbered"/>
    <w:uiPriority w:val="2"/>
    <w:qFormat/>
    <w:rsid w:val="000D7F9C"/>
    <w:pPr>
      <w:widowControl w:val="0"/>
      <w:numPr>
        <w:numId w:val="37"/>
      </w:numPr>
      <w:spacing w:before="100" w:beforeAutospacing="1" w:after="120" w:line="280" w:lineRule="exact"/>
      <w:ind w:left="993" w:hanging="992"/>
    </w:pPr>
    <w:rPr>
      <w:rFonts w:eastAsia="Times New Roman" w:cs="Arial"/>
      <w:b/>
      <w:bCs/>
      <w:iCs/>
      <w:color w:val="000000" w:themeColor="text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08649709">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ctgovernment.sharepoint.com/sites/Intranet-CHS/SitePages/Risk-management.aspx" TargetMode="External"/><Relationship Id="rId18" Type="http://schemas.openxmlformats.org/officeDocument/2006/relationships/hyperlink" Target="https://actgovernment.sharepoint.com/sites/Intranet-CHS/SitePages/Risk-management.aspx" TargetMode="External"/><Relationship Id="rId26" Type="http://schemas.openxmlformats.org/officeDocument/2006/relationships/image" Target="media/image6.png"/><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actgovernment.sharepoint.com/sites/Intranet-CHS/SitePages/Risk-management.aspx" TargetMode="External"/><Relationship Id="rId17" Type="http://schemas.openxmlformats.org/officeDocument/2006/relationships/hyperlink" Target="https://actgovernment.sharepoint.com/sites/Intranet-CHS/SitePages/Risk-management.aspx" TargetMode="External"/><Relationship Id="rId25" Type="http://schemas.openxmlformats.org/officeDocument/2006/relationships/hyperlink" Target="https://actgovernment.sharepoint.com/sites/Intranet-CHS/SitePages/Risk-management.aspx"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ctgovernment.sharepoint.com/sites/Intranet-CHS/SitePages/Risk-management.aspx" TargetMode="External"/><Relationship Id="rId20" Type="http://schemas.openxmlformats.org/officeDocument/2006/relationships/image" Target="media/image2.png"/><Relationship Id="rId29" Type="http://schemas.openxmlformats.org/officeDocument/2006/relationships/hyperlink" Target="https://actgovernment.sharepoint.com/sites/Intranet-CHS/SitePages/Risk-managemen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tgovernment.sharepoint.com/sites/Intranet-CHS/SitePages/Risk-management.aspx" TargetMode="External"/><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actgovernment.sharepoint.com/sites/Intranet-CHS/SitePages/Risk-management.aspx" TargetMode="External"/><Relationship Id="rId23" Type="http://schemas.openxmlformats.org/officeDocument/2006/relationships/hyperlink" Target="https://www.canberrahealthservices.act.gov.au/accessibility"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tgovernment.sharepoint.com/sites/Intranet-CHS/SitePages/Risk-management.aspx" TargetMode="External"/><Relationship Id="rId22" Type="http://schemas.openxmlformats.org/officeDocument/2006/relationships/image" Target="media/image4.png"/><Relationship Id="rId27" Type="http://schemas.openxmlformats.org/officeDocument/2006/relationships/hyperlink" Target="https://actgovernment.sharepoint.com/sites/Intranet-CHS/SitePages/Risk-management.aspx" TargetMode="External"/><Relationship Id="rId30" Type="http://schemas.openxmlformats.org/officeDocument/2006/relationships/image" Target="media/image8.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1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2.png"/><Relationship Id="rId5" Type="http://schemas.openxmlformats.org/officeDocument/2006/relationships/image" Target="../media/image11.png"/><Relationship Id="rId10" Type="http://schemas.openxmlformats.org/officeDocument/2006/relationships/fontTable" Target="fontTable.xml"/><Relationship Id="rId4" Type="http://schemas.openxmlformats.org/officeDocument/2006/relationships/image" Target="../media/image10.png"/><Relationship Id="rId9" Type="http://schemas.openxmlformats.org/officeDocument/2006/relationships/image" Target="../media/image14.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8094897CA7488FBAF92DAB391184B2"/>
        <w:category>
          <w:name w:val="General"/>
          <w:gallery w:val="placeholder"/>
        </w:category>
        <w:types>
          <w:type w:val="bbPlcHdr"/>
        </w:types>
        <w:behaviors>
          <w:behavior w:val="content"/>
        </w:behaviors>
        <w:guid w:val="{4C947192-DC11-4887-A562-7170443E6C73}"/>
      </w:docPartPr>
      <w:docPartBody>
        <w:p w:rsidR="00B60F10" w:rsidRDefault="00C905AA">
          <w:pPr>
            <w:pStyle w:val="E18094897CA7488FBAF92DAB391184B2"/>
          </w:pPr>
          <w:r>
            <w:rPr>
              <w:noProof/>
              <w:sz w:val="20"/>
              <w:szCs w:val="20"/>
            </w:rPr>
            <w:drawing>
              <wp:inline distT="0" distB="0" distL="0" distR="0" wp14:anchorId="1C9A0F7C" wp14:editId="1C9A0F7D">
                <wp:extent cx="282575" cy="285750"/>
                <wp:effectExtent l="0" t="0" r="3175" b="0"/>
                <wp:docPr id="1"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230E75C85E6546F2B592C6AE4E7A4E11"/>
        <w:category>
          <w:name w:val="General"/>
          <w:gallery w:val="placeholder"/>
        </w:category>
        <w:types>
          <w:type w:val="bbPlcHdr"/>
        </w:types>
        <w:behaviors>
          <w:behavior w:val="content"/>
        </w:behaviors>
        <w:guid w:val="{848196B1-86E9-4076-8C9F-71C89BBAC2E8}"/>
      </w:docPartPr>
      <w:docPartBody>
        <w:p w:rsidR="00B60F10" w:rsidRDefault="00C905AA">
          <w:pPr>
            <w:pStyle w:val="230E75C85E6546F2B592C6AE4E7A4E11"/>
          </w:pPr>
          <w:r w:rsidRPr="00EE29F8">
            <w:rPr>
              <w:rStyle w:val="PlaceholderText"/>
            </w:rPr>
            <w:t>Choose an item.</w:t>
          </w:r>
        </w:p>
      </w:docPartBody>
    </w:docPart>
    <w:docPart>
      <w:docPartPr>
        <w:name w:val="56D369880529423A91C619944BEF33EB"/>
        <w:category>
          <w:name w:val="General"/>
          <w:gallery w:val="placeholder"/>
        </w:category>
        <w:types>
          <w:type w:val="bbPlcHdr"/>
        </w:types>
        <w:behaviors>
          <w:behavior w:val="content"/>
        </w:behaviors>
        <w:guid w:val="{D5A9F7A3-30B3-411B-A9D6-E76CFBB0C88C}"/>
      </w:docPartPr>
      <w:docPartBody>
        <w:p w:rsidR="00C905AA" w:rsidRPr="00F26C97" w:rsidRDefault="00C905AA" w:rsidP="00185FE8">
          <w:pPr>
            <w:pStyle w:val="Bottomblocktext"/>
            <w:rPr>
              <w:b/>
              <w:bCs w:val="0"/>
              <w:sz w:val="20"/>
              <w:szCs w:val="20"/>
            </w:rPr>
          </w:pPr>
          <w:r>
            <w:rPr>
              <w:b/>
              <w:bCs w:val="0"/>
              <w:noProof/>
              <w:sz w:val="20"/>
              <w:szCs w:val="20"/>
            </w:rPr>
            <w:drawing>
              <wp:inline distT="0" distB="0" distL="0" distR="0" wp14:anchorId="1C9A0F7E" wp14:editId="1C9A0F7F">
                <wp:extent cx="338275" cy="331065"/>
                <wp:effectExtent l="0" t="0" r="5080" b="0"/>
                <wp:docPr id="2"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1C9A0F80" wp14:editId="1C9A0F81">
                <wp:extent cx="143919" cy="139700"/>
                <wp:effectExtent l="0" t="0" r="8890" b="0"/>
                <wp:docPr id="3"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C905AA" w:rsidRPr="00F26C97" w:rsidRDefault="00C905AA" w:rsidP="00185FE8">
          <w:pPr>
            <w:pStyle w:val="Bottomblocktext"/>
            <w:rPr>
              <w:b/>
              <w:bCs w:val="0"/>
              <w:sz w:val="20"/>
              <w:szCs w:val="20"/>
            </w:rPr>
          </w:pPr>
          <w:r>
            <w:rPr>
              <w:b/>
              <w:bCs w:val="0"/>
              <w:noProof/>
              <w:sz w:val="20"/>
              <w:szCs w:val="20"/>
            </w:rPr>
            <w:drawing>
              <wp:inline distT="0" distB="0" distL="0" distR="0" wp14:anchorId="1C9A0F82" wp14:editId="1C9A0F83">
                <wp:extent cx="326104" cy="323850"/>
                <wp:effectExtent l="0" t="0" r="0" b="0"/>
                <wp:docPr id="4"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1C9A0F84" wp14:editId="1C9A0F85">
                <wp:extent cx="143919" cy="139700"/>
                <wp:effectExtent l="0" t="0" r="8890" b="0"/>
                <wp:docPr id="5"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C905AA" w:rsidRDefault="004C5AC3" w:rsidP="00185FE8">
          <w:pPr>
            <w:pStyle w:val="Bottomblocktext"/>
            <w:rPr>
              <w:sz w:val="20"/>
              <w:szCs w:val="20"/>
            </w:rPr>
          </w:pPr>
          <w:hyperlink r:id="rId8" w:history="1">
            <w:r w:rsidR="00C905AA" w:rsidRPr="00350211">
              <w:rPr>
                <w:rStyle w:val="Hyperlink"/>
                <w:sz w:val="20"/>
                <w:szCs w:val="20"/>
              </w:rPr>
              <w:t>canberrahealthservices.act.gov.au/accessibility</w:t>
            </w:r>
          </w:hyperlink>
        </w:p>
        <w:p w:rsidR="00B60F10" w:rsidRDefault="00C905AA">
          <w:pPr>
            <w:pStyle w:val="56D369880529423A91C619944BEF33EB"/>
          </w:pPr>
          <w:r>
            <w:rPr>
              <w:b/>
              <w:bCs/>
              <w:noProof/>
            </w:rPr>
            <w:drawing>
              <wp:inline distT="0" distB="0" distL="0" distR="0" wp14:anchorId="1C9A0F86" wp14:editId="1C9A0F87">
                <wp:extent cx="1323833" cy="309418"/>
                <wp:effectExtent l="0" t="0" r="0" b="0"/>
                <wp:docPr id="6"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F10"/>
    <w:rsid w:val="00157956"/>
    <w:rsid w:val="001F4F3F"/>
    <w:rsid w:val="00200922"/>
    <w:rsid w:val="002019E7"/>
    <w:rsid w:val="00483255"/>
    <w:rsid w:val="004D5795"/>
    <w:rsid w:val="00543B76"/>
    <w:rsid w:val="00554CB6"/>
    <w:rsid w:val="005B37DE"/>
    <w:rsid w:val="007A3D77"/>
    <w:rsid w:val="00985E4B"/>
    <w:rsid w:val="009D25C8"/>
    <w:rsid w:val="00A20912"/>
    <w:rsid w:val="00B15836"/>
    <w:rsid w:val="00B60F10"/>
    <w:rsid w:val="00B74879"/>
    <w:rsid w:val="00BD31E0"/>
    <w:rsid w:val="00C905AA"/>
    <w:rsid w:val="00DD4DEC"/>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8094897CA7488FBAF92DAB391184B2">
    <w:name w:val="E18094897CA7488FBAF92DAB391184B2"/>
  </w:style>
  <w:style w:type="character" w:styleId="PlaceholderText">
    <w:name w:val="Placeholder Text"/>
    <w:basedOn w:val="DefaultParagraphFont"/>
    <w:uiPriority w:val="99"/>
    <w:semiHidden/>
    <w:rPr>
      <w:color w:val="808080"/>
    </w:rPr>
  </w:style>
  <w:style w:type="paragraph" w:customStyle="1" w:styleId="230E75C85E6546F2B592C6AE4E7A4E11">
    <w:name w:val="230E75C85E6546F2B592C6AE4E7A4E11"/>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56D369880529423A91C619944BEF33EB">
    <w:name w:val="56D369880529423A91C619944BEF3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2024-11-26T13:00:00+00:00</Approval_x0020_Date>
    <Review_x0020_Date xmlns="690b2128-8961-48af-a473-22c34a9accba">2027-11-30T13:00:00+00:00</Review_x0020_Date>
    <TaxCatchAll xmlns="c0239a80-7f07-4ed7-82c3-24ad7d76ada5">
      <Value>417</Value>
      <Value>416</Value>
      <Value>905</Value>
      <Value>415</Value>
    </TaxCatchAll>
    <Version_x0020_Number xmlns="690b2128-8961-48af-a473-22c34a9accba">1</Version_x0020_Number>
    <Notes0 xmlns="690b2128-8961-48af-a473-22c34a9accba" xsi:nil="true"/>
    <Key_x0020_Words xmlns="690b2128-8961-48af-a473-22c34a9accba">Risk Management, Risk, Management, First Line, Second Line and Third Line</Key_x0020_Words>
    <Type_x0020_of_x0020_Document xmlns="690b2128-8961-48af-a473-22c34a9accba">Policy</Type_x0020_of_x0020_Document>
    <Approval_x0020_Name_x007c_Committee xmlns="690b2128-8961-48af-a473-22c34a9accba">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CHS22/393 Risk Management Policy</Replaces_x003a_>
    <ISD_x0020_Submitted xmlns="690b2128-8961-48af-a473-22c34a9accba">Yes</ISD_x0020_Submitted>
    <Risk_x0020_Rating xmlns="690b2128-8961-48af-a473-22c34a9accba">High</Risk_x0020_Rating>
    <Description0 xmlns="690b2128-8961-48af-a473-22c34a9accba">This policy outlines CHS Network approach to risk management and outlines the roles and responsibilities of all CHS team members.</Description0>
    <Display_x0020_on_x0020_Internet xmlns="690b2128-8961-48af-a473-22c34a9accba">true</Display_x0020_on_x0020_Internet>
    <Related_x0020_Documents xmlns="690b2128-8961-48af-a473-22c34a9accba" xsi:nil="true"/>
    <Decision_x0020_Number xmlns="690b2128-8961-48af-a473-22c34a9accba">CHS24/589</Decision_x0020_Number>
    <RelatedPolicies_x002c_ProceduresGuidelines xmlns="690b2128-8961-48af-a473-22c34a9accba">
      <Value>17601</Value>
      <Value>14402</Value>
      <Value>14408</Value>
      <Value>17058</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Security of Critical Infrastructure Act 2018 (Cth)</TermName>
          <TermId xmlns="http://schemas.microsoft.com/office/infopath/2007/PartnerControls">444eb123-551a-4469-a570-b09a79f23eca</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s>
    </k0794e393e1f41c2810d090eedba34a0>
    <New_x0020_Owner xmlns="690b2128-8961-48af-a473-22c34a9accba">DCEO</New_x0020_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8ff088814de1e6135734ab33942661d6">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1cb68b2aeedc5df76b5b21187b3ca67c"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2.xml><?xml version="1.0" encoding="utf-8"?>
<ds:datastoreItem xmlns:ds="http://schemas.openxmlformats.org/officeDocument/2006/customXml" ds:itemID="{16E44BE0-8504-40A8-A5E4-15353C5C82F9}">
  <ds:schemaRefs>
    <ds:schemaRef ds:uri="http://schemas.microsoft.com/office/2006/metadata/properties"/>
    <ds:schemaRef ds:uri="http://schemas.microsoft.com/office/infopath/2007/PartnerControls"/>
    <ds:schemaRef ds:uri="0c8e588b-9c83-49d3-a6c8-a54de8f95e6a"/>
  </ds:schemaRefs>
</ds:datastoreItem>
</file>

<file path=customXml/itemProps3.xml><?xml version="1.0" encoding="utf-8"?>
<ds:datastoreItem xmlns:ds="http://schemas.openxmlformats.org/officeDocument/2006/customXml" ds:itemID="{E1AC40F9-96E6-4142-8D43-63BDFCAF113B}"/>
</file>

<file path=customXml/itemProps4.xml><?xml version="1.0" encoding="utf-8"?>
<ds:datastoreItem xmlns:ds="http://schemas.openxmlformats.org/officeDocument/2006/customXml" ds:itemID="{09F0A133-48FE-4981-A87C-04527F7242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5133</Words>
  <Characters>29259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CHS A4 Generic Word Template</vt:lpstr>
    </vt:vector>
  </TitlesOfParts>
  <Company>Canberra Health Services</Company>
  <LinksUpToDate>false</LinksUpToDate>
  <CharactersWithSpaces>34324</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Management Policy</dc:title>
  <dc:creator>Golley, Pip (Health)</dc:creator>
  <cp:lastModifiedBy>Mathew, Jerrin</cp:lastModifiedBy>
  <cp:revision>7</cp:revision>
  <cp:lastPrinted>2017-05-22T07:29:00Z</cp:lastPrinted>
  <dcterms:created xsi:type="dcterms:W3CDTF">2024-12-02T03:36:00Z</dcterms:created>
  <dcterms:modified xsi:type="dcterms:W3CDTF">2024-12-04T03:36:00Z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2024-05-16T04:05:09Z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8af95a9c-0355-4eea-aefd-08168f59a58b</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Related Legislation &amp; Guidelines">
    <vt:lpwstr>417;#Work Health and Safety Act 2011 (Territory)|ff017976-c7e7-4dc1-b890-63352415bc5e;#905;#Security of Critical Infrastructure Act 2018 (Cth)|444eb123-551a-4469-a570-b09a79f23eca;#415;#Health Records (Privacy and Access) Act 1997 (Territory)|d07d1347-0355-417c-badf-2bae9c7c0e3b;#416;#Human Rights Act 2004 (Territory)|bbb6fb4a-2117-4ff9-8364-021a762deae2</vt:lpwstr>
  </property>
  <property fmtid="{D5CDD505-2E9C-101B-9397-08002B2CF9AE}" pid="11" name="Related_x0020_Legislation_x0020__x0026__x0020_Guidelines">
    <vt:lpwstr>417;#Work Health and Safety Act 2011 (Territory)|ff017976-c7e7-4dc1-b890-63352415bc5e;#905;#Security of Critical Infrastructure Act 2018 (Cth)|444eb123-551a-4469-a570-b09a79f23eca;#415;#Health Records (Privacy and Access) Act 1997 (Territory)|d07d1347-0355-417c-badf-2bae9c7c0e3b;#416;#Human Rights Act 2004 (Territory)|bbb6fb4a-2117-4ff9-8364-021a762deae2</vt:lpwstr>
  </property>
</Properties>
</file>