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5EAA06E8"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371581CA" w:rsidR="007B6904" w:rsidRPr="006A3770" w:rsidRDefault="00746902" w:rsidP="006A3770">
      <w:pPr>
        <w:rPr>
          <w:rFonts w:cs="Arial"/>
          <w:b/>
          <w:i/>
          <w:sz w:val="36"/>
          <w:szCs w:val="36"/>
        </w:rPr>
      </w:pPr>
      <w:r>
        <w:rPr>
          <w:rFonts w:cs="Arial"/>
          <w:b/>
          <w:sz w:val="36"/>
          <w:szCs w:val="36"/>
        </w:rPr>
        <w:t>Unplanned Homebirth</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22528293"/>
            <w:r w:rsidRPr="00CD1C0E">
              <w:t>Contents</w:t>
            </w:r>
            <w:bookmarkEnd w:id="5"/>
            <w:bookmarkEnd w:id="6"/>
            <w:bookmarkEnd w:id="7"/>
          </w:p>
        </w:tc>
      </w:tr>
    </w:tbl>
    <w:p w14:paraId="2F51A853" w14:textId="77777777" w:rsidR="007B6904" w:rsidRDefault="007B6904" w:rsidP="007B6904"/>
    <w:p w14:paraId="43EC558E" w14:textId="2734EFC6" w:rsidR="000720BC"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22528293" w:history="1">
        <w:r w:rsidR="000720BC" w:rsidRPr="00340A8E">
          <w:rPr>
            <w:rStyle w:val="Hyperlink"/>
            <w:noProof/>
          </w:rPr>
          <w:t>Contents</w:t>
        </w:r>
        <w:r w:rsidR="000720BC">
          <w:rPr>
            <w:noProof/>
            <w:webHidden/>
          </w:rPr>
          <w:tab/>
        </w:r>
        <w:r w:rsidR="000720BC">
          <w:rPr>
            <w:noProof/>
            <w:webHidden/>
          </w:rPr>
          <w:fldChar w:fldCharType="begin"/>
        </w:r>
        <w:r w:rsidR="000720BC">
          <w:rPr>
            <w:noProof/>
            <w:webHidden/>
          </w:rPr>
          <w:instrText xml:space="preserve"> PAGEREF _Toc122528293 \h </w:instrText>
        </w:r>
        <w:r w:rsidR="000720BC">
          <w:rPr>
            <w:noProof/>
            <w:webHidden/>
          </w:rPr>
        </w:r>
        <w:r w:rsidR="000720BC">
          <w:rPr>
            <w:noProof/>
            <w:webHidden/>
          </w:rPr>
          <w:fldChar w:fldCharType="separate"/>
        </w:r>
        <w:r w:rsidR="000720BC">
          <w:rPr>
            <w:noProof/>
            <w:webHidden/>
          </w:rPr>
          <w:t>1</w:t>
        </w:r>
        <w:r w:rsidR="000720BC">
          <w:rPr>
            <w:noProof/>
            <w:webHidden/>
          </w:rPr>
          <w:fldChar w:fldCharType="end"/>
        </w:r>
      </w:hyperlink>
    </w:p>
    <w:p w14:paraId="5C9AF456" w14:textId="13772781" w:rsidR="000720BC" w:rsidRDefault="00700DA5">
      <w:pPr>
        <w:pStyle w:val="TOC1"/>
        <w:tabs>
          <w:tab w:val="right" w:leader="dot" w:pos="9060"/>
        </w:tabs>
        <w:rPr>
          <w:rFonts w:eastAsiaTheme="minorEastAsia" w:cstheme="minorBidi"/>
          <w:noProof/>
          <w:sz w:val="22"/>
          <w:szCs w:val="22"/>
          <w:lang w:eastAsia="en-AU"/>
        </w:rPr>
      </w:pPr>
      <w:hyperlink w:anchor="_Toc122528294" w:history="1">
        <w:r w:rsidR="000720BC" w:rsidRPr="00340A8E">
          <w:rPr>
            <w:rStyle w:val="Hyperlink"/>
            <w:noProof/>
          </w:rPr>
          <w:t>Purpose</w:t>
        </w:r>
        <w:r w:rsidR="000720BC">
          <w:rPr>
            <w:noProof/>
            <w:webHidden/>
          </w:rPr>
          <w:tab/>
        </w:r>
        <w:r w:rsidR="000720BC">
          <w:rPr>
            <w:noProof/>
            <w:webHidden/>
          </w:rPr>
          <w:fldChar w:fldCharType="begin"/>
        </w:r>
        <w:r w:rsidR="000720BC">
          <w:rPr>
            <w:noProof/>
            <w:webHidden/>
          </w:rPr>
          <w:instrText xml:space="preserve"> PAGEREF _Toc122528294 \h </w:instrText>
        </w:r>
        <w:r w:rsidR="000720BC">
          <w:rPr>
            <w:noProof/>
            <w:webHidden/>
          </w:rPr>
        </w:r>
        <w:r w:rsidR="000720BC">
          <w:rPr>
            <w:noProof/>
            <w:webHidden/>
          </w:rPr>
          <w:fldChar w:fldCharType="separate"/>
        </w:r>
        <w:r w:rsidR="000720BC">
          <w:rPr>
            <w:noProof/>
            <w:webHidden/>
          </w:rPr>
          <w:t>2</w:t>
        </w:r>
        <w:r w:rsidR="000720BC">
          <w:rPr>
            <w:noProof/>
            <w:webHidden/>
          </w:rPr>
          <w:fldChar w:fldCharType="end"/>
        </w:r>
      </w:hyperlink>
    </w:p>
    <w:p w14:paraId="3F9C7995" w14:textId="1CDBB3DE" w:rsidR="000720BC" w:rsidRDefault="00700DA5">
      <w:pPr>
        <w:pStyle w:val="TOC1"/>
        <w:tabs>
          <w:tab w:val="right" w:leader="dot" w:pos="9060"/>
        </w:tabs>
        <w:rPr>
          <w:rFonts w:eastAsiaTheme="minorEastAsia" w:cstheme="minorBidi"/>
          <w:noProof/>
          <w:sz w:val="22"/>
          <w:szCs w:val="22"/>
          <w:lang w:eastAsia="en-AU"/>
        </w:rPr>
      </w:pPr>
      <w:hyperlink w:anchor="_Toc122528295" w:history="1">
        <w:r w:rsidR="000720BC" w:rsidRPr="00340A8E">
          <w:rPr>
            <w:rStyle w:val="Hyperlink"/>
            <w:noProof/>
          </w:rPr>
          <w:t>Alerts</w:t>
        </w:r>
        <w:r w:rsidR="000720BC">
          <w:rPr>
            <w:noProof/>
            <w:webHidden/>
          </w:rPr>
          <w:tab/>
        </w:r>
        <w:r w:rsidR="000720BC">
          <w:rPr>
            <w:noProof/>
            <w:webHidden/>
          </w:rPr>
          <w:fldChar w:fldCharType="begin"/>
        </w:r>
        <w:r w:rsidR="000720BC">
          <w:rPr>
            <w:noProof/>
            <w:webHidden/>
          </w:rPr>
          <w:instrText xml:space="preserve"> PAGEREF _Toc122528295 \h </w:instrText>
        </w:r>
        <w:r w:rsidR="000720BC">
          <w:rPr>
            <w:noProof/>
            <w:webHidden/>
          </w:rPr>
        </w:r>
        <w:r w:rsidR="000720BC">
          <w:rPr>
            <w:noProof/>
            <w:webHidden/>
          </w:rPr>
          <w:fldChar w:fldCharType="separate"/>
        </w:r>
        <w:r w:rsidR="000720BC">
          <w:rPr>
            <w:noProof/>
            <w:webHidden/>
          </w:rPr>
          <w:t>2</w:t>
        </w:r>
        <w:r w:rsidR="000720BC">
          <w:rPr>
            <w:noProof/>
            <w:webHidden/>
          </w:rPr>
          <w:fldChar w:fldCharType="end"/>
        </w:r>
      </w:hyperlink>
    </w:p>
    <w:p w14:paraId="70F12A02" w14:textId="131AFAC2" w:rsidR="000720BC" w:rsidRDefault="00700DA5">
      <w:pPr>
        <w:pStyle w:val="TOC1"/>
        <w:tabs>
          <w:tab w:val="right" w:leader="dot" w:pos="9060"/>
        </w:tabs>
        <w:rPr>
          <w:rFonts w:eastAsiaTheme="minorEastAsia" w:cstheme="minorBidi"/>
          <w:noProof/>
          <w:sz w:val="22"/>
          <w:szCs w:val="22"/>
          <w:lang w:eastAsia="en-AU"/>
        </w:rPr>
      </w:pPr>
      <w:hyperlink w:anchor="_Toc122528296" w:history="1">
        <w:r w:rsidR="000720BC" w:rsidRPr="00340A8E">
          <w:rPr>
            <w:rStyle w:val="Hyperlink"/>
            <w:noProof/>
          </w:rPr>
          <w:t>Scope</w:t>
        </w:r>
        <w:r w:rsidR="000720BC">
          <w:rPr>
            <w:noProof/>
            <w:webHidden/>
          </w:rPr>
          <w:tab/>
        </w:r>
        <w:r w:rsidR="000720BC">
          <w:rPr>
            <w:noProof/>
            <w:webHidden/>
          </w:rPr>
          <w:fldChar w:fldCharType="begin"/>
        </w:r>
        <w:r w:rsidR="000720BC">
          <w:rPr>
            <w:noProof/>
            <w:webHidden/>
          </w:rPr>
          <w:instrText xml:space="preserve"> PAGEREF _Toc122528296 \h </w:instrText>
        </w:r>
        <w:r w:rsidR="000720BC">
          <w:rPr>
            <w:noProof/>
            <w:webHidden/>
          </w:rPr>
        </w:r>
        <w:r w:rsidR="000720BC">
          <w:rPr>
            <w:noProof/>
            <w:webHidden/>
          </w:rPr>
          <w:fldChar w:fldCharType="separate"/>
        </w:r>
        <w:r w:rsidR="000720BC">
          <w:rPr>
            <w:noProof/>
            <w:webHidden/>
          </w:rPr>
          <w:t>2</w:t>
        </w:r>
        <w:r w:rsidR="000720BC">
          <w:rPr>
            <w:noProof/>
            <w:webHidden/>
          </w:rPr>
          <w:fldChar w:fldCharType="end"/>
        </w:r>
      </w:hyperlink>
    </w:p>
    <w:p w14:paraId="6EE5899B" w14:textId="1FD8B285" w:rsidR="000720BC" w:rsidRDefault="00700DA5">
      <w:pPr>
        <w:pStyle w:val="TOC1"/>
        <w:tabs>
          <w:tab w:val="right" w:leader="dot" w:pos="9060"/>
        </w:tabs>
        <w:rPr>
          <w:rFonts w:eastAsiaTheme="minorEastAsia" w:cstheme="minorBidi"/>
          <w:noProof/>
          <w:sz w:val="22"/>
          <w:szCs w:val="22"/>
          <w:lang w:eastAsia="en-AU"/>
        </w:rPr>
      </w:pPr>
      <w:hyperlink w:anchor="_Toc122528297" w:history="1">
        <w:r w:rsidR="000720BC" w:rsidRPr="00340A8E">
          <w:rPr>
            <w:rStyle w:val="Hyperlink"/>
            <w:noProof/>
          </w:rPr>
          <w:t>Section 1 – Background</w:t>
        </w:r>
        <w:r w:rsidR="000720BC">
          <w:rPr>
            <w:noProof/>
            <w:webHidden/>
          </w:rPr>
          <w:tab/>
        </w:r>
        <w:r w:rsidR="000720BC">
          <w:rPr>
            <w:noProof/>
            <w:webHidden/>
          </w:rPr>
          <w:fldChar w:fldCharType="begin"/>
        </w:r>
        <w:r w:rsidR="000720BC">
          <w:rPr>
            <w:noProof/>
            <w:webHidden/>
          </w:rPr>
          <w:instrText xml:space="preserve"> PAGEREF _Toc122528297 \h </w:instrText>
        </w:r>
        <w:r w:rsidR="000720BC">
          <w:rPr>
            <w:noProof/>
            <w:webHidden/>
          </w:rPr>
        </w:r>
        <w:r w:rsidR="000720BC">
          <w:rPr>
            <w:noProof/>
            <w:webHidden/>
          </w:rPr>
          <w:fldChar w:fldCharType="separate"/>
        </w:r>
        <w:r w:rsidR="000720BC">
          <w:rPr>
            <w:noProof/>
            <w:webHidden/>
          </w:rPr>
          <w:t>2</w:t>
        </w:r>
        <w:r w:rsidR="000720BC">
          <w:rPr>
            <w:noProof/>
            <w:webHidden/>
          </w:rPr>
          <w:fldChar w:fldCharType="end"/>
        </w:r>
      </w:hyperlink>
    </w:p>
    <w:p w14:paraId="76DCFB50" w14:textId="1568E226" w:rsidR="000720BC" w:rsidRDefault="00700DA5">
      <w:pPr>
        <w:pStyle w:val="TOC1"/>
        <w:tabs>
          <w:tab w:val="right" w:leader="dot" w:pos="9060"/>
        </w:tabs>
        <w:rPr>
          <w:rFonts w:eastAsiaTheme="minorEastAsia" w:cstheme="minorBidi"/>
          <w:noProof/>
          <w:sz w:val="22"/>
          <w:szCs w:val="22"/>
          <w:lang w:eastAsia="en-AU"/>
        </w:rPr>
      </w:pPr>
      <w:hyperlink w:anchor="_Toc122528298" w:history="1">
        <w:r w:rsidR="000720BC" w:rsidRPr="00340A8E">
          <w:rPr>
            <w:rStyle w:val="Hyperlink"/>
            <w:noProof/>
          </w:rPr>
          <w:t>Section 2 – Unplanned Homebirth and Midwife in Attendance</w:t>
        </w:r>
        <w:r w:rsidR="000720BC">
          <w:rPr>
            <w:noProof/>
            <w:webHidden/>
          </w:rPr>
          <w:tab/>
        </w:r>
        <w:r w:rsidR="000720BC">
          <w:rPr>
            <w:noProof/>
            <w:webHidden/>
          </w:rPr>
          <w:fldChar w:fldCharType="begin"/>
        </w:r>
        <w:r w:rsidR="000720BC">
          <w:rPr>
            <w:noProof/>
            <w:webHidden/>
          </w:rPr>
          <w:instrText xml:space="preserve"> PAGEREF _Toc122528298 \h </w:instrText>
        </w:r>
        <w:r w:rsidR="000720BC">
          <w:rPr>
            <w:noProof/>
            <w:webHidden/>
          </w:rPr>
        </w:r>
        <w:r w:rsidR="000720BC">
          <w:rPr>
            <w:noProof/>
            <w:webHidden/>
          </w:rPr>
          <w:fldChar w:fldCharType="separate"/>
        </w:r>
        <w:r w:rsidR="000720BC">
          <w:rPr>
            <w:noProof/>
            <w:webHidden/>
          </w:rPr>
          <w:t>2</w:t>
        </w:r>
        <w:r w:rsidR="000720BC">
          <w:rPr>
            <w:noProof/>
            <w:webHidden/>
          </w:rPr>
          <w:fldChar w:fldCharType="end"/>
        </w:r>
      </w:hyperlink>
    </w:p>
    <w:p w14:paraId="16A21D95" w14:textId="47875950" w:rsidR="000720BC" w:rsidRDefault="00700DA5">
      <w:pPr>
        <w:pStyle w:val="TOC1"/>
        <w:tabs>
          <w:tab w:val="right" w:leader="dot" w:pos="9060"/>
        </w:tabs>
        <w:rPr>
          <w:rFonts w:eastAsiaTheme="minorEastAsia" w:cstheme="minorBidi"/>
          <w:noProof/>
          <w:sz w:val="22"/>
          <w:szCs w:val="22"/>
          <w:lang w:eastAsia="en-AU"/>
        </w:rPr>
      </w:pPr>
      <w:hyperlink w:anchor="_Toc122528299" w:history="1">
        <w:r w:rsidR="000720BC" w:rsidRPr="00340A8E">
          <w:rPr>
            <w:rStyle w:val="Hyperlink"/>
            <w:noProof/>
          </w:rPr>
          <w:t>Section 3 – Unplanned Homebirth and Midwife not in Attendance</w:t>
        </w:r>
        <w:r w:rsidR="000720BC">
          <w:rPr>
            <w:noProof/>
            <w:webHidden/>
          </w:rPr>
          <w:tab/>
        </w:r>
        <w:r w:rsidR="000720BC">
          <w:rPr>
            <w:noProof/>
            <w:webHidden/>
          </w:rPr>
          <w:fldChar w:fldCharType="begin"/>
        </w:r>
        <w:r w:rsidR="000720BC">
          <w:rPr>
            <w:noProof/>
            <w:webHidden/>
          </w:rPr>
          <w:instrText xml:space="preserve"> PAGEREF _Toc122528299 \h </w:instrText>
        </w:r>
        <w:r w:rsidR="000720BC">
          <w:rPr>
            <w:noProof/>
            <w:webHidden/>
          </w:rPr>
        </w:r>
        <w:r w:rsidR="000720BC">
          <w:rPr>
            <w:noProof/>
            <w:webHidden/>
          </w:rPr>
          <w:fldChar w:fldCharType="separate"/>
        </w:r>
        <w:r w:rsidR="000720BC">
          <w:rPr>
            <w:noProof/>
            <w:webHidden/>
          </w:rPr>
          <w:t>4</w:t>
        </w:r>
        <w:r w:rsidR="000720BC">
          <w:rPr>
            <w:noProof/>
            <w:webHidden/>
          </w:rPr>
          <w:fldChar w:fldCharType="end"/>
        </w:r>
      </w:hyperlink>
    </w:p>
    <w:p w14:paraId="645597CC" w14:textId="717D1E86" w:rsidR="000720BC" w:rsidRDefault="00700DA5">
      <w:pPr>
        <w:pStyle w:val="TOC1"/>
        <w:tabs>
          <w:tab w:val="right" w:leader="dot" w:pos="9060"/>
        </w:tabs>
        <w:rPr>
          <w:rFonts w:eastAsiaTheme="minorEastAsia" w:cstheme="minorBidi"/>
          <w:noProof/>
          <w:sz w:val="22"/>
          <w:szCs w:val="22"/>
          <w:lang w:eastAsia="en-AU"/>
        </w:rPr>
      </w:pPr>
      <w:hyperlink w:anchor="_Toc122528300" w:history="1">
        <w:r w:rsidR="000720BC" w:rsidRPr="00340A8E">
          <w:rPr>
            <w:rStyle w:val="Hyperlink"/>
            <w:noProof/>
          </w:rPr>
          <w:t>Evaluation</w:t>
        </w:r>
        <w:r w:rsidR="000720BC">
          <w:rPr>
            <w:noProof/>
            <w:webHidden/>
          </w:rPr>
          <w:tab/>
        </w:r>
        <w:r w:rsidR="000720BC">
          <w:rPr>
            <w:noProof/>
            <w:webHidden/>
          </w:rPr>
          <w:fldChar w:fldCharType="begin"/>
        </w:r>
        <w:r w:rsidR="000720BC">
          <w:rPr>
            <w:noProof/>
            <w:webHidden/>
          </w:rPr>
          <w:instrText xml:space="preserve"> PAGEREF _Toc122528300 \h </w:instrText>
        </w:r>
        <w:r w:rsidR="000720BC">
          <w:rPr>
            <w:noProof/>
            <w:webHidden/>
          </w:rPr>
        </w:r>
        <w:r w:rsidR="000720BC">
          <w:rPr>
            <w:noProof/>
            <w:webHidden/>
          </w:rPr>
          <w:fldChar w:fldCharType="separate"/>
        </w:r>
        <w:r w:rsidR="000720BC">
          <w:rPr>
            <w:noProof/>
            <w:webHidden/>
          </w:rPr>
          <w:t>4</w:t>
        </w:r>
        <w:r w:rsidR="000720BC">
          <w:rPr>
            <w:noProof/>
            <w:webHidden/>
          </w:rPr>
          <w:fldChar w:fldCharType="end"/>
        </w:r>
      </w:hyperlink>
    </w:p>
    <w:p w14:paraId="42AD4F91" w14:textId="56988350" w:rsidR="000720BC" w:rsidRDefault="00700DA5">
      <w:pPr>
        <w:pStyle w:val="TOC1"/>
        <w:tabs>
          <w:tab w:val="right" w:leader="dot" w:pos="9060"/>
        </w:tabs>
        <w:rPr>
          <w:rFonts w:eastAsiaTheme="minorEastAsia" w:cstheme="minorBidi"/>
          <w:noProof/>
          <w:sz w:val="22"/>
          <w:szCs w:val="22"/>
          <w:lang w:eastAsia="en-AU"/>
        </w:rPr>
      </w:pPr>
      <w:hyperlink w:anchor="_Toc122528301" w:history="1">
        <w:r w:rsidR="000720BC" w:rsidRPr="00340A8E">
          <w:rPr>
            <w:rStyle w:val="Hyperlink"/>
            <w:noProof/>
          </w:rPr>
          <w:t>Related Policies, Procedures, Guidelines and Legislation</w:t>
        </w:r>
        <w:r w:rsidR="000720BC">
          <w:rPr>
            <w:noProof/>
            <w:webHidden/>
          </w:rPr>
          <w:tab/>
        </w:r>
        <w:r w:rsidR="000720BC">
          <w:rPr>
            <w:noProof/>
            <w:webHidden/>
          </w:rPr>
          <w:fldChar w:fldCharType="begin"/>
        </w:r>
        <w:r w:rsidR="000720BC">
          <w:rPr>
            <w:noProof/>
            <w:webHidden/>
          </w:rPr>
          <w:instrText xml:space="preserve"> PAGEREF _Toc122528301 \h </w:instrText>
        </w:r>
        <w:r w:rsidR="000720BC">
          <w:rPr>
            <w:noProof/>
            <w:webHidden/>
          </w:rPr>
        </w:r>
        <w:r w:rsidR="000720BC">
          <w:rPr>
            <w:noProof/>
            <w:webHidden/>
          </w:rPr>
          <w:fldChar w:fldCharType="separate"/>
        </w:r>
        <w:r w:rsidR="000720BC">
          <w:rPr>
            <w:noProof/>
            <w:webHidden/>
          </w:rPr>
          <w:t>5</w:t>
        </w:r>
        <w:r w:rsidR="000720BC">
          <w:rPr>
            <w:noProof/>
            <w:webHidden/>
          </w:rPr>
          <w:fldChar w:fldCharType="end"/>
        </w:r>
      </w:hyperlink>
    </w:p>
    <w:p w14:paraId="0DD23B15" w14:textId="2C161EBB" w:rsidR="000720BC" w:rsidRDefault="00700DA5">
      <w:pPr>
        <w:pStyle w:val="TOC1"/>
        <w:tabs>
          <w:tab w:val="right" w:leader="dot" w:pos="9060"/>
        </w:tabs>
        <w:rPr>
          <w:rFonts w:eastAsiaTheme="minorEastAsia" w:cstheme="minorBidi"/>
          <w:noProof/>
          <w:sz w:val="22"/>
          <w:szCs w:val="22"/>
          <w:lang w:eastAsia="en-AU"/>
        </w:rPr>
      </w:pPr>
      <w:hyperlink w:anchor="_Toc122528302" w:history="1">
        <w:r w:rsidR="000720BC" w:rsidRPr="00340A8E">
          <w:rPr>
            <w:rStyle w:val="Hyperlink"/>
            <w:noProof/>
          </w:rPr>
          <w:t>References</w:t>
        </w:r>
        <w:r w:rsidR="000720BC">
          <w:rPr>
            <w:noProof/>
            <w:webHidden/>
          </w:rPr>
          <w:tab/>
        </w:r>
        <w:r w:rsidR="000720BC">
          <w:rPr>
            <w:noProof/>
            <w:webHidden/>
          </w:rPr>
          <w:fldChar w:fldCharType="begin"/>
        </w:r>
        <w:r w:rsidR="000720BC">
          <w:rPr>
            <w:noProof/>
            <w:webHidden/>
          </w:rPr>
          <w:instrText xml:space="preserve"> PAGEREF _Toc122528302 \h </w:instrText>
        </w:r>
        <w:r w:rsidR="000720BC">
          <w:rPr>
            <w:noProof/>
            <w:webHidden/>
          </w:rPr>
        </w:r>
        <w:r w:rsidR="000720BC">
          <w:rPr>
            <w:noProof/>
            <w:webHidden/>
          </w:rPr>
          <w:fldChar w:fldCharType="separate"/>
        </w:r>
        <w:r w:rsidR="000720BC">
          <w:rPr>
            <w:noProof/>
            <w:webHidden/>
          </w:rPr>
          <w:t>5</w:t>
        </w:r>
        <w:r w:rsidR="000720BC">
          <w:rPr>
            <w:noProof/>
            <w:webHidden/>
          </w:rPr>
          <w:fldChar w:fldCharType="end"/>
        </w:r>
      </w:hyperlink>
    </w:p>
    <w:p w14:paraId="55313A18" w14:textId="17FBD0B8" w:rsidR="000720BC" w:rsidRDefault="00700DA5">
      <w:pPr>
        <w:pStyle w:val="TOC1"/>
        <w:tabs>
          <w:tab w:val="right" w:leader="dot" w:pos="9060"/>
        </w:tabs>
        <w:rPr>
          <w:rFonts w:eastAsiaTheme="minorEastAsia" w:cstheme="minorBidi"/>
          <w:noProof/>
          <w:sz w:val="22"/>
          <w:szCs w:val="22"/>
          <w:lang w:eastAsia="en-AU"/>
        </w:rPr>
      </w:pPr>
      <w:hyperlink w:anchor="_Toc122528303" w:history="1">
        <w:r w:rsidR="000720BC" w:rsidRPr="00340A8E">
          <w:rPr>
            <w:rStyle w:val="Hyperlink"/>
            <w:noProof/>
          </w:rPr>
          <w:t>Search Terms</w:t>
        </w:r>
        <w:r w:rsidR="000720BC">
          <w:rPr>
            <w:noProof/>
            <w:webHidden/>
          </w:rPr>
          <w:tab/>
        </w:r>
        <w:r w:rsidR="000720BC">
          <w:rPr>
            <w:noProof/>
            <w:webHidden/>
          </w:rPr>
          <w:fldChar w:fldCharType="begin"/>
        </w:r>
        <w:r w:rsidR="000720BC">
          <w:rPr>
            <w:noProof/>
            <w:webHidden/>
          </w:rPr>
          <w:instrText xml:space="preserve"> PAGEREF _Toc122528303 \h </w:instrText>
        </w:r>
        <w:r w:rsidR="000720BC">
          <w:rPr>
            <w:noProof/>
            <w:webHidden/>
          </w:rPr>
        </w:r>
        <w:r w:rsidR="000720BC">
          <w:rPr>
            <w:noProof/>
            <w:webHidden/>
          </w:rPr>
          <w:fldChar w:fldCharType="separate"/>
        </w:r>
        <w:r w:rsidR="000720BC">
          <w:rPr>
            <w:noProof/>
            <w:webHidden/>
          </w:rPr>
          <w:t>6</w:t>
        </w:r>
        <w:r w:rsidR="000720BC">
          <w:rPr>
            <w:noProof/>
            <w:webHidden/>
          </w:rPr>
          <w:fldChar w:fldCharType="end"/>
        </w:r>
      </w:hyperlink>
    </w:p>
    <w:p w14:paraId="5C8E7DAA" w14:textId="4553AF16" w:rsidR="000720BC" w:rsidRDefault="00700DA5">
      <w:pPr>
        <w:pStyle w:val="TOC1"/>
        <w:tabs>
          <w:tab w:val="right" w:leader="dot" w:pos="9060"/>
        </w:tabs>
        <w:rPr>
          <w:rFonts w:eastAsiaTheme="minorEastAsia" w:cstheme="minorBidi"/>
          <w:noProof/>
          <w:sz w:val="22"/>
          <w:szCs w:val="22"/>
          <w:lang w:eastAsia="en-AU"/>
        </w:rPr>
      </w:pPr>
      <w:hyperlink w:anchor="_Toc122528304" w:history="1">
        <w:r w:rsidR="000720BC" w:rsidRPr="00340A8E">
          <w:rPr>
            <w:rStyle w:val="Hyperlink"/>
            <w:noProof/>
          </w:rPr>
          <w:t>Attachm</w:t>
        </w:r>
        <w:r w:rsidR="000720BC" w:rsidRPr="00340A8E">
          <w:rPr>
            <w:rStyle w:val="Hyperlink"/>
            <w:noProof/>
          </w:rPr>
          <w:t>e</w:t>
        </w:r>
        <w:r w:rsidR="000720BC" w:rsidRPr="00340A8E">
          <w:rPr>
            <w:rStyle w:val="Hyperlink"/>
            <w:noProof/>
          </w:rPr>
          <w:t>nts</w:t>
        </w:r>
        <w:r w:rsidR="000720BC">
          <w:rPr>
            <w:noProof/>
            <w:webHidden/>
          </w:rPr>
          <w:tab/>
        </w:r>
        <w:r w:rsidR="000720BC">
          <w:rPr>
            <w:noProof/>
            <w:webHidden/>
          </w:rPr>
          <w:fldChar w:fldCharType="begin"/>
        </w:r>
        <w:r w:rsidR="000720BC">
          <w:rPr>
            <w:noProof/>
            <w:webHidden/>
          </w:rPr>
          <w:instrText xml:space="preserve"> PAGEREF _Toc122528304 \h </w:instrText>
        </w:r>
        <w:r w:rsidR="000720BC">
          <w:rPr>
            <w:noProof/>
            <w:webHidden/>
          </w:rPr>
        </w:r>
        <w:r w:rsidR="000720BC">
          <w:rPr>
            <w:noProof/>
            <w:webHidden/>
          </w:rPr>
          <w:fldChar w:fldCharType="separate"/>
        </w:r>
        <w:r w:rsidR="000720BC">
          <w:rPr>
            <w:noProof/>
            <w:webHidden/>
          </w:rPr>
          <w:t>6</w:t>
        </w:r>
        <w:r w:rsidR="000720BC">
          <w:rPr>
            <w:noProof/>
            <w:webHidden/>
          </w:rPr>
          <w:fldChar w:fldCharType="end"/>
        </w:r>
      </w:hyperlink>
    </w:p>
    <w:p w14:paraId="2F51A861" w14:textId="6177BF84" w:rsidR="007052B1" w:rsidRDefault="007B7628" w:rsidP="007B6904">
      <w:pPr>
        <w:rPr>
          <w:rFonts w:asciiTheme="minorHAnsi" w:hAnsiTheme="minorHAnsi"/>
        </w:rPr>
      </w:pPr>
      <w:r>
        <w:rPr>
          <w:rFonts w:asciiTheme="minorHAnsi" w:hAnsiTheme="minorHAnsi"/>
        </w:rPr>
        <w:fldChar w:fldCharType="end"/>
      </w:r>
    </w:p>
    <w:p w14:paraId="2F51A863" w14:textId="04E88C51" w:rsidR="007B6904" w:rsidRPr="00185A1F" w:rsidRDefault="007052B1" w:rsidP="00185A1F">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22528294"/>
            <w:r w:rsidRPr="00CD1C0E">
              <w:lastRenderedPageBreak/>
              <w:t>Purpose</w:t>
            </w:r>
            <w:bookmarkEnd w:id="8"/>
            <w:bookmarkEnd w:id="9"/>
          </w:p>
        </w:tc>
      </w:tr>
    </w:tbl>
    <w:p w14:paraId="20A61CB2" w14:textId="77777777" w:rsidR="00185A1F" w:rsidRDefault="00185A1F" w:rsidP="00746902">
      <w:pPr>
        <w:rPr>
          <w:rFonts w:asciiTheme="minorHAnsi" w:hAnsiTheme="minorHAnsi" w:cstheme="minorHAnsi"/>
        </w:rPr>
      </w:pPr>
    </w:p>
    <w:p w14:paraId="292B78AE" w14:textId="299DDD48" w:rsidR="00746902" w:rsidRDefault="00746902" w:rsidP="00746902">
      <w:pPr>
        <w:rPr>
          <w:rFonts w:asciiTheme="minorHAnsi" w:hAnsiTheme="minorHAnsi" w:cstheme="minorHAnsi"/>
        </w:rPr>
      </w:pPr>
      <w:r w:rsidRPr="00234BDC">
        <w:rPr>
          <w:rFonts w:asciiTheme="minorHAnsi" w:hAnsiTheme="minorHAnsi" w:cstheme="minorHAnsi"/>
        </w:rPr>
        <w:t xml:space="preserve">The purpose of this document is to </w:t>
      </w:r>
      <w:r w:rsidR="001418EE">
        <w:rPr>
          <w:rFonts w:cs="Calibri"/>
        </w:rPr>
        <w:t>outline</w:t>
      </w:r>
      <w:r w:rsidRPr="00E56F9A">
        <w:rPr>
          <w:rFonts w:cs="Calibri"/>
        </w:rPr>
        <w:t xml:space="preserve"> the role of the midwife </w:t>
      </w:r>
      <w:r>
        <w:rPr>
          <w:rFonts w:cs="Calibri"/>
        </w:rPr>
        <w:t>involved</w:t>
      </w:r>
      <w:r w:rsidRPr="00E56F9A">
        <w:rPr>
          <w:rFonts w:cs="Calibri"/>
        </w:rPr>
        <w:t xml:space="preserve"> </w:t>
      </w:r>
      <w:r>
        <w:rPr>
          <w:rFonts w:cs="Calibri"/>
        </w:rPr>
        <w:t xml:space="preserve">in an unplanned homebirth and to </w:t>
      </w:r>
      <w:r>
        <w:rPr>
          <w:rFonts w:asciiTheme="minorHAnsi" w:hAnsiTheme="minorHAnsi" w:cstheme="minorHAnsi"/>
        </w:rPr>
        <w:t>ensure</w:t>
      </w:r>
      <w:r w:rsidRPr="00234BDC">
        <w:rPr>
          <w:rFonts w:asciiTheme="minorHAnsi" w:hAnsiTheme="minorHAnsi" w:cstheme="minorHAnsi"/>
        </w:rPr>
        <w:t xml:space="preserve"> the safety of the woman and the newborn</w:t>
      </w:r>
      <w:r>
        <w:rPr>
          <w:rFonts w:asciiTheme="minorHAnsi" w:hAnsiTheme="minorHAnsi" w:cstheme="minorHAnsi"/>
        </w:rPr>
        <w:t>.</w:t>
      </w:r>
    </w:p>
    <w:p w14:paraId="2F51A866" w14:textId="77777777" w:rsidR="00931B93" w:rsidRPr="00746902" w:rsidRDefault="00931B93" w:rsidP="00931B93">
      <w:pPr>
        <w:rPr>
          <w:rFonts w:cs="Arial"/>
          <w:iCs/>
          <w:szCs w:val="24"/>
        </w:rPr>
      </w:pPr>
    </w:p>
    <w:p w14:paraId="2F51A870" w14:textId="77777777" w:rsidR="009E70F4" w:rsidRPr="00CD1C0E" w:rsidRDefault="00700DA5"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527350E8" w:rsidR="0074223E" w:rsidRPr="00CD1C0E" w:rsidRDefault="0074223E" w:rsidP="00F1354A">
            <w:pPr>
              <w:pStyle w:val="Heading1"/>
            </w:pPr>
            <w:bookmarkStart w:id="10" w:name="_Toc389473276"/>
            <w:bookmarkStart w:id="11" w:name="_Toc122528295"/>
            <w:r>
              <w:t>Alerts</w:t>
            </w:r>
            <w:bookmarkEnd w:id="10"/>
            <w:bookmarkEnd w:id="11"/>
            <w:r w:rsidR="00AB50DD">
              <w:t xml:space="preserve"> </w:t>
            </w:r>
          </w:p>
        </w:tc>
      </w:tr>
    </w:tbl>
    <w:p w14:paraId="7CF9AD3E" w14:textId="77777777" w:rsidR="00185A1F" w:rsidRDefault="00185A1F" w:rsidP="00185A1F">
      <w:pPr>
        <w:ind w:left="360"/>
      </w:pPr>
    </w:p>
    <w:p w14:paraId="1A72363F" w14:textId="1472B818" w:rsidR="00746902" w:rsidRPr="00746902" w:rsidRDefault="00746902" w:rsidP="00746902">
      <w:pPr>
        <w:numPr>
          <w:ilvl w:val="0"/>
          <w:numId w:val="1"/>
        </w:numPr>
        <w:tabs>
          <w:tab w:val="clear" w:pos="1080"/>
          <w:tab w:val="num" w:pos="360"/>
        </w:tabs>
        <w:ind w:left="360"/>
      </w:pPr>
      <w:r w:rsidRPr="00746902">
        <w:t xml:space="preserve">Midwives will not attend a labouring woman at home unless </w:t>
      </w:r>
      <w:r w:rsidR="00AE5E77">
        <w:t>a</w:t>
      </w:r>
      <w:r w:rsidRPr="00746902">
        <w:t xml:space="preserve"> </w:t>
      </w:r>
      <w:r w:rsidRPr="00AE5E77">
        <w:rPr>
          <w:i/>
          <w:iCs/>
        </w:rPr>
        <w:t xml:space="preserve">Home Visit </w:t>
      </w:r>
      <w:r w:rsidR="00AE5E77" w:rsidRPr="00AE5E77">
        <w:rPr>
          <w:i/>
          <w:iCs/>
        </w:rPr>
        <w:t>Pre-</w:t>
      </w:r>
      <w:r w:rsidRPr="00AE5E77">
        <w:rPr>
          <w:i/>
          <w:iCs/>
        </w:rPr>
        <w:t xml:space="preserve">Assessment </w:t>
      </w:r>
      <w:r w:rsidR="00AE5E77" w:rsidRPr="001418EE">
        <w:t>form</w:t>
      </w:r>
      <w:r w:rsidR="001418EE" w:rsidRPr="001418EE">
        <w:t xml:space="preserve"> (</w:t>
      </w:r>
      <w:r w:rsidR="001418EE">
        <w:t xml:space="preserve">no. </w:t>
      </w:r>
      <w:r w:rsidR="001418EE" w:rsidRPr="001418EE">
        <w:t>35204)</w:t>
      </w:r>
      <w:r w:rsidR="00AE5E77">
        <w:t xml:space="preserve"> </w:t>
      </w:r>
      <w:r w:rsidRPr="00746902">
        <w:t>has been completed to assess and document any risk to the midwife.</w:t>
      </w:r>
      <w:r w:rsidR="00AE5E77">
        <w:t xml:space="preserve"> Refer to</w:t>
      </w:r>
      <w:r w:rsidR="001418EE">
        <w:t xml:space="preserve"> the</w:t>
      </w:r>
      <w:r w:rsidR="00AE5E77">
        <w:t xml:space="preserve"> </w:t>
      </w:r>
      <w:r w:rsidR="00AE5E77">
        <w:rPr>
          <w:i/>
          <w:iCs/>
        </w:rPr>
        <w:t>Home Visiting</w:t>
      </w:r>
      <w:r w:rsidR="00AE5E77" w:rsidRPr="007A0872">
        <w:rPr>
          <w:i/>
          <w:iCs/>
        </w:rPr>
        <w:t xml:space="preserve"> </w:t>
      </w:r>
      <w:r w:rsidR="007A0872">
        <w:rPr>
          <w:i/>
          <w:iCs/>
        </w:rPr>
        <w:t>P</w:t>
      </w:r>
      <w:r w:rsidR="00AE5E77" w:rsidRPr="007A0872">
        <w:rPr>
          <w:i/>
          <w:iCs/>
        </w:rPr>
        <w:t>rocedure</w:t>
      </w:r>
      <w:r w:rsidR="00AE5E77" w:rsidRPr="000B21D8">
        <w:t>.</w:t>
      </w:r>
    </w:p>
    <w:p w14:paraId="2A97DFA9" w14:textId="63E49BD1" w:rsidR="00746902" w:rsidRPr="00746902" w:rsidRDefault="00746902" w:rsidP="00746902">
      <w:pPr>
        <w:numPr>
          <w:ilvl w:val="0"/>
          <w:numId w:val="1"/>
        </w:numPr>
        <w:tabs>
          <w:tab w:val="clear" w:pos="1080"/>
          <w:tab w:val="num" w:pos="360"/>
        </w:tabs>
        <w:ind w:left="360"/>
      </w:pPr>
      <w:r w:rsidRPr="00746902">
        <w:t>Primiparous women in</w:t>
      </w:r>
      <w:r w:rsidR="001418EE">
        <w:t xml:space="preserve"> CHS’s</w:t>
      </w:r>
      <w:r w:rsidRPr="00746902">
        <w:t xml:space="preserve"> </w:t>
      </w:r>
      <w:r w:rsidR="001418EE" w:rsidRPr="00746902">
        <w:rPr>
          <w:rFonts w:cs="Calibri"/>
          <w:bCs/>
        </w:rPr>
        <w:t>Continuity Midwifery Programs</w:t>
      </w:r>
      <w:r w:rsidRPr="00746902">
        <w:t xml:space="preserve"> who are eligible for home visits in labour are screened by the continuity midwives antenatally before endorsement of a planned visit in labour</w:t>
      </w:r>
      <w:r w:rsidR="00380566">
        <w:t>,</w:t>
      </w:r>
      <w:r w:rsidRPr="00746902">
        <w:t xml:space="preserve"> as per</w:t>
      </w:r>
      <w:r w:rsidR="001418EE">
        <w:t xml:space="preserve"> the</w:t>
      </w:r>
      <w:r w:rsidRPr="00746902">
        <w:t xml:space="preserve"> </w:t>
      </w:r>
      <w:r w:rsidR="00AE5E77">
        <w:rPr>
          <w:i/>
          <w:iCs/>
        </w:rPr>
        <w:t>H</w:t>
      </w:r>
      <w:r w:rsidRPr="00AE5E77">
        <w:rPr>
          <w:i/>
          <w:iCs/>
        </w:rPr>
        <w:t xml:space="preserve">ome </w:t>
      </w:r>
      <w:r w:rsidR="00AE5E77">
        <w:rPr>
          <w:i/>
          <w:iCs/>
        </w:rPr>
        <w:t>V</w:t>
      </w:r>
      <w:r w:rsidRPr="00AE5E77">
        <w:rPr>
          <w:i/>
          <w:iCs/>
        </w:rPr>
        <w:t xml:space="preserve">isit in </w:t>
      </w:r>
      <w:r w:rsidR="00AE5E77">
        <w:rPr>
          <w:i/>
          <w:iCs/>
        </w:rPr>
        <w:t>L</w:t>
      </w:r>
      <w:r w:rsidRPr="00AE5E77">
        <w:rPr>
          <w:i/>
          <w:iCs/>
        </w:rPr>
        <w:t xml:space="preserve">abour </w:t>
      </w:r>
      <w:r w:rsidR="007A0872" w:rsidRPr="007A0872">
        <w:rPr>
          <w:i/>
          <w:iCs/>
        </w:rPr>
        <w:t>G</w:t>
      </w:r>
      <w:r w:rsidRPr="007A0872">
        <w:rPr>
          <w:i/>
          <w:iCs/>
        </w:rPr>
        <w:t>uideline.</w:t>
      </w:r>
    </w:p>
    <w:p w14:paraId="1F6C28E5" w14:textId="335157CD" w:rsidR="00746902" w:rsidRPr="00746902" w:rsidRDefault="00746902" w:rsidP="00746902">
      <w:pPr>
        <w:numPr>
          <w:ilvl w:val="0"/>
          <w:numId w:val="1"/>
        </w:numPr>
        <w:tabs>
          <w:tab w:val="clear" w:pos="1080"/>
          <w:tab w:val="num" w:pos="360"/>
        </w:tabs>
        <w:ind w:left="360"/>
      </w:pPr>
      <w:r w:rsidRPr="00746902">
        <w:t>Multiparous women are not eligible for home visits in labour.</w:t>
      </w:r>
    </w:p>
    <w:p w14:paraId="2F51A873" w14:textId="77777777" w:rsidR="007B6904" w:rsidRDefault="007B6904" w:rsidP="007B6904">
      <w:pPr>
        <w:rPr>
          <w:rFonts w:cs="Arial"/>
          <w:b/>
          <w:szCs w:val="24"/>
        </w:rPr>
      </w:pPr>
    </w:p>
    <w:p w14:paraId="2F51A879" w14:textId="77777777" w:rsidR="009E70F4" w:rsidRPr="009121F9" w:rsidRDefault="00700DA5"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122528296"/>
            <w:r w:rsidRPr="003D2D06">
              <w:t>Scope</w:t>
            </w:r>
            <w:bookmarkEnd w:id="12"/>
            <w:bookmarkEnd w:id="13"/>
          </w:p>
        </w:tc>
      </w:tr>
    </w:tbl>
    <w:p w14:paraId="00B54DA5" w14:textId="08C684F5" w:rsidR="00AE5E77" w:rsidRDefault="00AE5E77" w:rsidP="00AE5E77">
      <w:pPr>
        <w:rPr>
          <w:rFonts w:cs="Arial"/>
        </w:rPr>
      </w:pPr>
      <w:r w:rsidRPr="2668F4A7">
        <w:rPr>
          <w:rFonts w:cs="Arial"/>
        </w:rPr>
        <w:t xml:space="preserve">This </w:t>
      </w:r>
      <w:r>
        <w:rPr>
          <w:rFonts w:cs="Arial"/>
        </w:rPr>
        <w:t>p</w:t>
      </w:r>
      <w:r w:rsidRPr="2668F4A7">
        <w:rPr>
          <w:rFonts w:cs="Arial"/>
        </w:rPr>
        <w:t xml:space="preserve">rocedure applies to births occurring in the home where the woman is not a participant in the </w:t>
      </w:r>
      <w:r w:rsidRPr="2668F4A7">
        <w:rPr>
          <w:rFonts w:asciiTheme="minorHAnsi" w:hAnsiTheme="minorHAnsi" w:cs="Arial"/>
        </w:rPr>
        <w:t>Canberra Health Services (</w:t>
      </w:r>
      <w:r w:rsidRPr="2668F4A7">
        <w:rPr>
          <w:rFonts w:cs="Arial"/>
        </w:rPr>
        <w:t xml:space="preserve">CHS) Publicly Funded Homebirth </w:t>
      </w:r>
      <w:r>
        <w:rPr>
          <w:rFonts w:cs="Arial"/>
        </w:rPr>
        <w:t>Program.</w:t>
      </w:r>
    </w:p>
    <w:p w14:paraId="622CBBFF" w14:textId="77777777" w:rsidR="00AE5E77" w:rsidRDefault="00AE5E77" w:rsidP="00746902">
      <w:pPr>
        <w:jc w:val="both"/>
        <w:rPr>
          <w:rFonts w:asciiTheme="minorHAnsi" w:hAnsiTheme="minorHAnsi" w:cs="Arial"/>
        </w:rPr>
      </w:pPr>
    </w:p>
    <w:p w14:paraId="08CA24DE" w14:textId="4485942A" w:rsidR="00746902" w:rsidRPr="00746902" w:rsidRDefault="00746902" w:rsidP="00746902">
      <w:pPr>
        <w:jc w:val="both"/>
        <w:rPr>
          <w:rFonts w:asciiTheme="minorHAnsi" w:hAnsiTheme="minorHAnsi" w:cs="Arial"/>
        </w:rPr>
      </w:pPr>
      <w:r w:rsidRPr="00746902">
        <w:rPr>
          <w:rFonts w:asciiTheme="minorHAnsi" w:hAnsiTheme="minorHAnsi" w:cs="Arial"/>
        </w:rPr>
        <w:t>This document applies to CHS clinical staff working within their scope of practice including:</w:t>
      </w:r>
    </w:p>
    <w:p w14:paraId="4DF51BEF" w14:textId="3592693B" w:rsidR="00746902" w:rsidRPr="00746902" w:rsidRDefault="007A0872" w:rsidP="000B21D8">
      <w:pPr>
        <w:pStyle w:val="ListBullet"/>
      </w:pPr>
      <w:r>
        <w:t>m</w:t>
      </w:r>
      <w:r w:rsidR="00746902" w:rsidRPr="00746902">
        <w:t xml:space="preserve">edical </w:t>
      </w:r>
      <w:r>
        <w:t>o</w:t>
      </w:r>
      <w:r w:rsidR="00746902" w:rsidRPr="00746902">
        <w:t>fficers</w:t>
      </w:r>
    </w:p>
    <w:p w14:paraId="4F3D7E02" w14:textId="4C3028B3" w:rsidR="00746902" w:rsidRPr="00746902" w:rsidRDefault="007A0872" w:rsidP="000B21D8">
      <w:pPr>
        <w:pStyle w:val="ListBullet"/>
      </w:pPr>
      <w:r>
        <w:t>r</w:t>
      </w:r>
      <w:r w:rsidR="00746902" w:rsidRPr="00746902">
        <w:t xml:space="preserve">egistered </w:t>
      </w:r>
      <w:r>
        <w:t>m</w:t>
      </w:r>
      <w:r w:rsidR="00746902" w:rsidRPr="00746902">
        <w:t>idwives</w:t>
      </w:r>
    </w:p>
    <w:p w14:paraId="2F51A886" w14:textId="4E114316" w:rsidR="001F2A9B" w:rsidRDefault="007A0872" w:rsidP="000B21D8">
      <w:pPr>
        <w:pStyle w:val="ListBullet"/>
      </w:pPr>
      <w:r>
        <w:t>s</w:t>
      </w:r>
      <w:r w:rsidR="00746902" w:rsidRPr="00746902">
        <w:t xml:space="preserve">tudent </w:t>
      </w:r>
      <w:r>
        <w:t>m</w:t>
      </w:r>
      <w:r w:rsidR="00746902" w:rsidRPr="00746902">
        <w:t>idwives working under supervision</w:t>
      </w:r>
      <w:r w:rsidR="00185A1F">
        <w:t>.</w:t>
      </w:r>
    </w:p>
    <w:p w14:paraId="2F51A887" w14:textId="77777777" w:rsidR="007B6904" w:rsidRPr="00CD1C0E" w:rsidRDefault="00700DA5"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1F3BF916" w:rsidR="007B6904" w:rsidRPr="00C76688" w:rsidRDefault="007B6904" w:rsidP="00931B93">
            <w:pPr>
              <w:pStyle w:val="Heading1"/>
            </w:pPr>
            <w:bookmarkStart w:id="14" w:name="_Toc389473278"/>
            <w:bookmarkStart w:id="15" w:name="_Toc122528297"/>
            <w:r w:rsidRPr="00C76688">
              <w:t>Section 1 –</w:t>
            </w:r>
            <w:r>
              <w:t xml:space="preserve"> </w:t>
            </w:r>
            <w:bookmarkEnd w:id="14"/>
            <w:r w:rsidR="00746902">
              <w:t>Background</w:t>
            </w:r>
            <w:bookmarkEnd w:id="15"/>
          </w:p>
        </w:tc>
      </w:tr>
    </w:tbl>
    <w:p w14:paraId="2F51A88A" w14:textId="77777777" w:rsidR="007B6904" w:rsidRDefault="007B6904" w:rsidP="007B6904">
      <w:pPr>
        <w:outlineLvl w:val="0"/>
        <w:rPr>
          <w:szCs w:val="24"/>
        </w:rPr>
      </w:pPr>
    </w:p>
    <w:p w14:paraId="3871B643" w14:textId="77777777" w:rsidR="00746902" w:rsidRDefault="00746902" w:rsidP="00746902">
      <w:pPr>
        <w:pStyle w:val="NormalWeb"/>
        <w:spacing w:after="0"/>
        <w:rPr>
          <w:rFonts w:cs="Arial"/>
          <w:i/>
        </w:rPr>
      </w:pPr>
      <w:r w:rsidRPr="00F03128">
        <w:rPr>
          <w:rFonts w:asciiTheme="minorHAnsi" w:hAnsiTheme="minorHAnsi" w:cstheme="minorHAnsi"/>
        </w:rPr>
        <w:t xml:space="preserve">An unplanned homebirth or BBA (born before arrival) occurs when a woman </w:t>
      </w:r>
      <w:r>
        <w:rPr>
          <w:rFonts w:asciiTheme="minorHAnsi" w:hAnsiTheme="minorHAnsi" w:cstheme="minorHAnsi"/>
        </w:rPr>
        <w:t>births her baby</w:t>
      </w:r>
      <w:r w:rsidRPr="00F03128">
        <w:rPr>
          <w:rFonts w:asciiTheme="minorHAnsi" w:hAnsiTheme="minorHAnsi" w:cstheme="minorHAnsi"/>
        </w:rPr>
        <w:t xml:space="preserve"> outside the hospital setting. This may happen when the woman has a precipitate labour or when the woman delays attendance to the hospital.</w:t>
      </w:r>
    </w:p>
    <w:p w14:paraId="2F51A893" w14:textId="77777777" w:rsidR="007B6904" w:rsidRDefault="00700DA5"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550F839E" w:rsidR="007B6904" w:rsidRPr="00C76688" w:rsidRDefault="007B6904" w:rsidP="004213C3">
            <w:pPr>
              <w:pStyle w:val="Heading1"/>
            </w:pPr>
            <w:bookmarkStart w:id="16" w:name="_Toc389473281"/>
            <w:bookmarkStart w:id="17" w:name="_Toc122528298"/>
            <w:r w:rsidRPr="00C76688">
              <w:t xml:space="preserve">Section 2 – </w:t>
            </w:r>
            <w:bookmarkEnd w:id="16"/>
            <w:r w:rsidR="00746902" w:rsidRPr="00E56F9A">
              <w:t>Unplanned Homebirth and Midwife in Attendance</w:t>
            </w:r>
            <w:bookmarkEnd w:id="17"/>
          </w:p>
        </w:tc>
      </w:tr>
    </w:tbl>
    <w:p w14:paraId="5A370CF7" w14:textId="77777777" w:rsidR="00185A1F" w:rsidRDefault="00185A1F" w:rsidP="00746902">
      <w:pPr>
        <w:rPr>
          <w:rFonts w:cs="Calibri"/>
          <w:bCs/>
        </w:rPr>
      </w:pPr>
    </w:p>
    <w:p w14:paraId="11B24103" w14:textId="480DF32E" w:rsidR="00746902" w:rsidRPr="00746902" w:rsidRDefault="00746902" w:rsidP="00746902">
      <w:pPr>
        <w:rPr>
          <w:rFonts w:cs="Calibri"/>
          <w:bCs/>
        </w:rPr>
      </w:pPr>
      <w:r w:rsidRPr="00746902">
        <w:rPr>
          <w:rFonts w:cs="Calibri"/>
          <w:bCs/>
        </w:rPr>
        <w:t>As part of the Continuity Midwifery Programs at CHS, selected low risk primiparous women are offered one home visit in early labour.</w:t>
      </w:r>
    </w:p>
    <w:p w14:paraId="7E74C56F" w14:textId="77777777" w:rsidR="00746902" w:rsidRPr="00746902" w:rsidRDefault="00746902" w:rsidP="00746902">
      <w:pPr>
        <w:rPr>
          <w:rFonts w:cs="Calibri"/>
          <w:bCs/>
        </w:rPr>
      </w:pPr>
      <w:r w:rsidRPr="00746902">
        <w:rPr>
          <w:rFonts w:cs="Calibri"/>
          <w:bCs/>
        </w:rPr>
        <w:t xml:space="preserve"> </w:t>
      </w:r>
    </w:p>
    <w:p w14:paraId="323519C8" w14:textId="77777777" w:rsidR="006C5756" w:rsidRDefault="006C5756">
      <w:pPr>
        <w:spacing w:after="200" w:line="276" w:lineRule="auto"/>
      </w:pPr>
      <w:r>
        <w:br w:type="page"/>
      </w:r>
    </w:p>
    <w:p w14:paraId="60C7401D" w14:textId="009D6B96" w:rsidR="00746902" w:rsidRPr="00746902" w:rsidRDefault="00746902" w:rsidP="00746902">
      <w:r w:rsidRPr="00746902">
        <w:lastRenderedPageBreak/>
        <w:t>During</w:t>
      </w:r>
      <w:r w:rsidR="000B21D8">
        <w:t xml:space="preserve"> the</w:t>
      </w:r>
      <w:r w:rsidRPr="00746902">
        <w:t xml:space="preserve"> labour assessment visit:</w:t>
      </w:r>
    </w:p>
    <w:p w14:paraId="56F37E10" w14:textId="2E9818A8" w:rsidR="00746902" w:rsidRPr="00746902" w:rsidRDefault="00746902" w:rsidP="00A3541F">
      <w:pPr>
        <w:pStyle w:val="ListBullet"/>
      </w:pPr>
      <w:r w:rsidRPr="00746902">
        <w:t>If the woman is assessed to be in established labour, and birth is not assessed as imminent, she should be transferred to CHS for labour care. Transfer should occur in a timely manner by private transport or by ACT Ambulance Service (ACTAS)</w:t>
      </w:r>
      <w:r w:rsidR="007C47FF">
        <w:t>.</w:t>
      </w:r>
    </w:p>
    <w:p w14:paraId="56380A5F" w14:textId="0E52E313" w:rsidR="00746902" w:rsidRPr="00746902" w:rsidRDefault="00746902" w:rsidP="00A3541F">
      <w:pPr>
        <w:pStyle w:val="ListBullet"/>
      </w:pPr>
      <w:r w:rsidRPr="00746902">
        <w:rPr>
          <w:rFonts w:cs="Calibri"/>
          <w:bCs/>
        </w:rPr>
        <w:t>If the midwife determines that labour is too far advanced and birth is imminent, transfer to hospital is unsafe or inappropriate and an unplanned homebirth may occur.</w:t>
      </w:r>
      <w:r w:rsidRPr="00746902">
        <w:t xml:space="preserve"> </w:t>
      </w:r>
    </w:p>
    <w:p w14:paraId="3EF2C131" w14:textId="77777777" w:rsidR="00746902" w:rsidRPr="00746902" w:rsidRDefault="00746902" w:rsidP="00746902"/>
    <w:p w14:paraId="01EA571C" w14:textId="7B4A5D70" w:rsidR="00746902" w:rsidRPr="00746902" w:rsidRDefault="00746902" w:rsidP="00746902">
      <w:pPr>
        <w:suppressAutoHyphens/>
        <w:spacing w:before="28" w:line="100" w:lineRule="atLeast"/>
        <w:rPr>
          <w:color w:val="000000"/>
          <w:kern w:val="1"/>
          <w:szCs w:val="24"/>
          <w:lang w:eastAsia="ar-SA"/>
        </w:rPr>
      </w:pPr>
      <w:r w:rsidRPr="00746902">
        <w:rPr>
          <w:rFonts w:cs="Calibri"/>
          <w:bCs/>
          <w:color w:val="000000"/>
          <w:kern w:val="1"/>
          <w:szCs w:val="24"/>
          <w:lang w:eastAsia="ar-SA"/>
        </w:rPr>
        <w:t>In the event of an impending birth at home:</w:t>
      </w:r>
    </w:p>
    <w:p w14:paraId="161C8CA4" w14:textId="2795D2F4" w:rsidR="00746902" w:rsidRPr="00746902" w:rsidRDefault="007C47FF" w:rsidP="00A3541F">
      <w:pPr>
        <w:pStyle w:val="ListBullet"/>
      </w:pPr>
      <w:r>
        <w:rPr>
          <w:rFonts w:cs="Calibri"/>
          <w:bCs/>
          <w:color w:val="000000"/>
          <w:kern w:val="1"/>
          <w:szCs w:val="24"/>
          <w:lang w:eastAsia="ar-SA"/>
        </w:rPr>
        <w:t xml:space="preserve">The </w:t>
      </w:r>
      <w:r w:rsidRPr="00746902">
        <w:rPr>
          <w:rFonts w:cs="Calibri"/>
          <w:bCs/>
          <w:color w:val="000000"/>
          <w:kern w:val="1"/>
          <w:szCs w:val="24"/>
          <w:lang w:eastAsia="ar-SA"/>
        </w:rPr>
        <w:t>midwife will</w:t>
      </w:r>
      <w:r>
        <w:t xml:space="preserve"> c</w:t>
      </w:r>
      <w:r w:rsidR="00746902" w:rsidRPr="00746902">
        <w:t>all ACTAS- this is required for</w:t>
      </w:r>
      <w:r w:rsidR="000B21D8">
        <w:t xml:space="preserve"> the</w:t>
      </w:r>
      <w:r w:rsidR="00746902" w:rsidRPr="00746902">
        <w:t xml:space="preserve"> provision of resuscitative support for</w:t>
      </w:r>
      <w:r>
        <w:t xml:space="preserve"> the</w:t>
      </w:r>
      <w:r w:rsidR="00746902" w:rsidRPr="00746902">
        <w:t xml:space="preserve"> mother and/or baby and to facilitate transport to hospital</w:t>
      </w:r>
      <w:r>
        <w:t xml:space="preserve"> </w:t>
      </w:r>
      <w:r w:rsidR="00746902" w:rsidRPr="00746902">
        <w:t>if required (this may have already been attended to by support person)</w:t>
      </w:r>
      <w:r>
        <w:t>.</w:t>
      </w:r>
    </w:p>
    <w:p w14:paraId="604C1D49" w14:textId="34DB637E" w:rsidR="00746902" w:rsidRDefault="007C47FF" w:rsidP="00A3541F">
      <w:pPr>
        <w:pStyle w:val="ListBullet"/>
      </w:pPr>
      <w:r>
        <w:rPr>
          <w:rFonts w:cs="Calibri"/>
          <w:bCs/>
          <w:color w:val="000000"/>
          <w:kern w:val="1"/>
          <w:szCs w:val="24"/>
          <w:lang w:eastAsia="ar-SA"/>
        </w:rPr>
        <w:t xml:space="preserve">The </w:t>
      </w:r>
      <w:r w:rsidRPr="00746902">
        <w:rPr>
          <w:rFonts w:cs="Calibri"/>
          <w:bCs/>
          <w:color w:val="000000"/>
          <w:kern w:val="1"/>
          <w:szCs w:val="24"/>
          <w:lang w:eastAsia="ar-SA"/>
        </w:rPr>
        <w:t>midwife will</w:t>
      </w:r>
      <w:r>
        <w:t xml:space="preserve"> p</w:t>
      </w:r>
      <w:r w:rsidR="00746902" w:rsidRPr="00746902">
        <w:t xml:space="preserve">rovide midwifery care as per </w:t>
      </w:r>
      <w:bookmarkStart w:id="18" w:name="_Hlk121756781"/>
      <w:bookmarkStart w:id="19" w:name="_Hlk121755051"/>
      <w:r>
        <w:t xml:space="preserve">the </w:t>
      </w:r>
      <w:r w:rsidR="005F1D4F" w:rsidRPr="00417EA9">
        <w:rPr>
          <w:i/>
          <w:iCs/>
        </w:rPr>
        <w:t>Labour and Birth Care</w:t>
      </w:r>
      <w:r w:rsidR="00417EA9" w:rsidRPr="00417EA9">
        <w:rPr>
          <w:i/>
          <w:iCs/>
        </w:rPr>
        <w:t xml:space="preserve"> during</w:t>
      </w:r>
      <w:r w:rsidR="005F1D4F" w:rsidRPr="00417EA9">
        <w:rPr>
          <w:i/>
          <w:iCs/>
        </w:rPr>
        <w:t xml:space="preserve"> </w:t>
      </w:r>
      <w:r w:rsidR="00417EA9" w:rsidRPr="00417EA9">
        <w:rPr>
          <w:i/>
          <w:iCs/>
        </w:rPr>
        <w:t>First</w:t>
      </w:r>
      <w:r w:rsidR="005F1D4F" w:rsidRPr="00417EA9">
        <w:rPr>
          <w:i/>
          <w:iCs/>
        </w:rPr>
        <w:t xml:space="preserve">, </w:t>
      </w:r>
      <w:r w:rsidR="00417EA9" w:rsidRPr="00417EA9">
        <w:rPr>
          <w:i/>
          <w:iCs/>
        </w:rPr>
        <w:t>Second</w:t>
      </w:r>
      <w:r w:rsidR="005F1D4F" w:rsidRPr="00417EA9">
        <w:rPr>
          <w:i/>
          <w:iCs/>
        </w:rPr>
        <w:t>,</w:t>
      </w:r>
      <w:r w:rsidR="000B21D8">
        <w:rPr>
          <w:i/>
          <w:iCs/>
        </w:rPr>
        <w:t xml:space="preserve"> Third </w:t>
      </w:r>
      <w:r w:rsidR="005F1D4F" w:rsidRPr="00417EA9">
        <w:rPr>
          <w:i/>
          <w:iCs/>
        </w:rPr>
        <w:t xml:space="preserve">and </w:t>
      </w:r>
      <w:r w:rsidR="00417EA9" w:rsidRPr="00417EA9">
        <w:rPr>
          <w:i/>
          <w:iCs/>
        </w:rPr>
        <w:t>Fourth</w:t>
      </w:r>
      <w:r w:rsidR="005F1D4F" w:rsidRPr="00417EA9">
        <w:rPr>
          <w:i/>
          <w:iCs/>
        </w:rPr>
        <w:t xml:space="preserve"> Stage</w:t>
      </w:r>
      <w:bookmarkEnd w:id="18"/>
      <w:r w:rsidR="00746902" w:rsidRPr="00417EA9">
        <w:rPr>
          <w:i/>
          <w:iCs/>
        </w:rPr>
        <w:t xml:space="preserve"> </w:t>
      </w:r>
      <w:bookmarkEnd w:id="19"/>
      <w:r w:rsidR="007A0872">
        <w:rPr>
          <w:i/>
          <w:iCs/>
        </w:rPr>
        <w:t>P</w:t>
      </w:r>
      <w:r w:rsidRPr="007A0872">
        <w:rPr>
          <w:i/>
          <w:iCs/>
        </w:rPr>
        <w:t>rocedure</w:t>
      </w:r>
      <w:r>
        <w:t>.</w:t>
      </w:r>
    </w:p>
    <w:p w14:paraId="6615533A" w14:textId="01FB74BE" w:rsidR="005F1D4F" w:rsidRDefault="007C47FF" w:rsidP="00A3541F">
      <w:pPr>
        <w:pStyle w:val="ListBullet"/>
      </w:pPr>
      <w:r>
        <w:t>The t</w:t>
      </w:r>
      <w:r w:rsidR="005F1D4F">
        <w:t xml:space="preserve">hird stage of labour should </w:t>
      </w:r>
      <w:proofErr w:type="gramStart"/>
      <w:r w:rsidR="005F1D4F">
        <w:t>birthed</w:t>
      </w:r>
      <w:proofErr w:type="gramEnd"/>
      <w:r w:rsidR="005F1D4F">
        <w:t xml:space="preserve"> using physiological management as per section 7 </w:t>
      </w:r>
      <w:r w:rsidRPr="007C47FF">
        <w:t>of</w:t>
      </w:r>
      <w:r>
        <w:t xml:space="preserve"> the</w:t>
      </w:r>
      <w:r>
        <w:rPr>
          <w:i/>
          <w:iCs/>
        </w:rPr>
        <w:t xml:space="preserve"> </w:t>
      </w:r>
      <w:r w:rsidR="00417EA9" w:rsidRPr="00417EA9">
        <w:rPr>
          <w:i/>
          <w:iCs/>
        </w:rPr>
        <w:t>Labour and Birth Care during First, Second,</w:t>
      </w:r>
      <w:r w:rsidR="000B21D8">
        <w:rPr>
          <w:i/>
          <w:iCs/>
        </w:rPr>
        <w:t xml:space="preserve"> Third</w:t>
      </w:r>
      <w:r w:rsidR="00417EA9" w:rsidRPr="00417EA9">
        <w:rPr>
          <w:i/>
          <w:iCs/>
        </w:rPr>
        <w:t xml:space="preserve"> and Fourth Stage</w:t>
      </w:r>
      <w:r>
        <w:t xml:space="preserve"> </w:t>
      </w:r>
      <w:r w:rsidR="007A0872" w:rsidRPr="007A0872">
        <w:rPr>
          <w:i/>
          <w:iCs/>
        </w:rPr>
        <w:t>P</w:t>
      </w:r>
      <w:r w:rsidRPr="007A0872">
        <w:rPr>
          <w:i/>
          <w:iCs/>
        </w:rPr>
        <w:t>rocedure</w:t>
      </w:r>
      <w:r>
        <w:rPr>
          <w:i/>
          <w:iCs/>
        </w:rPr>
        <w:t>.</w:t>
      </w:r>
    </w:p>
    <w:p w14:paraId="072E20D8" w14:textId="2879DE03" w:rsidR="005F1D4F" w:rsidRPr="005F1D4F" w:rsidRDefault="005F1D4F" w:rsidP="00A3541F">
      <w:pPr>
        <w:pStyle w:val="ListBullet"/>
      </w:pPr>
      <w:r>
        <w:t xml:space="preserve">Midwives should not administer any medication to the woman in the home environment that has not been previously prescribed by a medical practioner. </w:t>
      </w:r>
    </w:p>
    <w:p w14:paraId="630C62B8" w14:textId="77777777" w:rsidR="00746902" w:rsidRPr="00746902" w:rsidRDefault="00746902" w:rsidP="00746902"/>
    <w:p w14:paraId="6D340794" w14:textId="77777777" w:rsidR="00746902" w:rsidRPr="00746902" w:rsidRDefault="00746902" w:rsidP="00746902">
      <w:pPr>
        <w:ind w:left="426" w:hanging="426"/>
      </w:pPr>
      <w:r w:rsidRPr="00746902">
        <w:t>After third stage is complete the midwife will:</w:t>
      </w:r>
    </w:p>
    <w:p w14:paraId="0013B7B3" w14:textId="52A227FE" w:rsidR="00746902" w:rsidRPr="00746902" w:rsidRDefault="00746902" w:rsidP="000B21D8">
      <w:pPr>
        <w:pStyle w:val="ListBullet"/>
      </w:pPr>
      <w:r w:rsidRPr="00746902">
        <w:t>Perform postnatal risk assessment and care of mother and baby, if hospital assessment or admission is required this can occur in private vehicle if bleeding is minimal. If the midwife in attendance has any concerns regarding risk assessment of mother or baby, transfer should be attended by ACTAS</w:t>
      </w:r>
      <w:r w:rsidR="001E1768">
        <w:t>.</w:t>
      </w:r>
    </w:p>
    <w:p w14:paraId="0F7AF61E" w14:textId="1691982A" w:rsidR="00746902" w:rsidRPr="00746902" w:rsidRDefault="00746902" w:rsidP="000B21D8">
      <w:pPr>
        <w:pStyle w:val="ListBullet"/>
      </w:pPr>
      <w:r w:rsidRPr="00746902">
        <w:rPr>
          <w:rFonts w:cs="Calibri"/>
        </w:rPr>
        <w:t>Complete all routine intrapartum, birthing, and postpartum documentation</w:t>
      </w:r>
      <w:r w:rsidR="00417EA9">
        <w:rPr>
          <w:rFonts w:cs="Calibri"/>
        </w:rPr>
        <w:t xml:space="preserve"> in the </w:t>
      </w:r>
      <w:r w:rsidR="00FA552A">
        <w:rPr>
          <w:rFonts w:cs="Calibri"/>
        </w:rPr>
        <w:t>mother</w:t>
      </w:r>
      <w:r w:rsidR="00417EA9">
        <w:rPr>
          <w:rFonts w:cs="Calibri"/>
        </w:rPr>
        <w:t>’s clinical record</w:t>
      </w:r>
      <w:r w:rsidRPr="00746902">
        <w:t xml:space="preserve"> as soon as practicable after the birth. Documentation should include the following elements:</w:t>
      </w:r>
    </w:p>
    <w:p w14:paraId="7B409731" w14:textId="3BC6D273" w:rsidR="00746902" w:rsidRPr="00746902" w:rsidRDefault="001E1768" w:rsidP="000B21D8">
      <w:pPr>
        <w:pStyle w:val="ListBullet"/>
        <w:ind w:left="852"/>
      </w:pPr>
      <w:r>
        <w:t>p</w:t>
      </w:r>
      <w:r w:rsidR="00746902" w:rsidRPr="00746902">
        <w:t>hone advice given to woman prior to attending early labour assessment</w:t>
      </w:r>
    </w:p>
    <w:p w14:paraId="77F5266E" w14:textId="525AC1D0" w:rsidR="00746902" w:rsidRPr="00746902" w:rsidRDefault="001E1768" w:rsidP="000B21D8">
      <w:pPr>
        <w:pStyle w:val="ListBullet"/>
        <w:ind w:left="852"/>
        <w:rPr>
          <w:rFonts w:cs="Calibri"/>
        </w:rPr>
      </w:pPr>
      <w:r>
        <w:rPr>
          <w:rFonts w:cs="Calibri"/>
        </w:rPr>
        <w:t>l</w:t>
      </w:r>
      <w:r w:rsidR="00746902" w:rsidRPr="00746902">
        <w:rPr>
          <w:rFonts w:cs="Calibri"/>
        </w:rPr>
        <w:t xml:space="preserve">abour assessment including discussion of the clinical indications supporting the decision not to transfer to hospital </w:t>
      </w:r>
    </w:p>
    <w:p w14:paraId="12D04CDD" w14:textId="2A492A18" w:rsidR="00746902" w:rsidRPr="00746902" w:rsidRDefault="001E1768" w:rsidP="000B21D8">
      <w:pPr>
        <w:pStyle w:val="ListBullet"/>
        <w:ind w:left="852"/>
        <w:rPr>
          <w:rFonts w:cs="Calibri"/>
        </w:rPr>
      </w:pPr>
      <w:r>
        <w:rPr>
          <w:rFonts w:cs="Calibri"/>
        </w:rPr>
        <w:t>a</w:t>
      </w:r>
      <w:r w:rsidR="00746902" w:rsidRPr="00746902">
        <w:rPr>
          <w:rFonts w:cs="Calibri"/>
        </w:rPr>
        <w:t xml:space="preserve">ll labour observations, birth and postpartum care for mother and baby </w:t>
      </w:r>
    </w:p>
    <w:p w14:paraId="5C217A59" w14:textId="6A59FA95" w:rsidR="00746902" w:rsidRPr="00746902" w:rsidRDefault="001E1768" w:rsidP="001E1768">
      <w:pPr>
        <w:pStyle w:val="ListBullet"/>
      </w:pPr>
      <w:r>
        <w:t>P</w:t>
      </w:r>
      <w:r w:rsidR="00746902" w:rsidRPr="00746902">
        <w:t xml:space="preserve">erineal repair may be completed at home if in the scope </w:t>
      </w:r>
      <w:r w:rsidR="006D6C33">
        <w:t xml:space="preserve">of </w:t>
      </w:r>
      <w:r w:rsidR="00746902" w:rsidRPr="00746902">
        <w:t>practice of the attending midwife and a second midwife is available to bring necessary equipment.</w:t>
      </w:r>
    </w:p>
    <w:p w14:paraId="2379FF5F" w14:textId="77777777" w:rsidR="00C51012" w:rsidRDefault="00746902" w:rsidP="000B21D8">
      <w:pPr>
        <w:pStyle w:val="ListBullet"/>
      </w:pPr>
      <w:r w:rsidRPr="00746902">
        <w:t>Notify</w:t>
      </w:r>
      <w:r w:rsidR="00C51012">
        <w:t>:</w:t>
      </w:r>
    </w:p>
    <w:p w14:paraId="0B5F8DCA" w14:textId="47AC936B" w:rsidR="00746902" w:rsidRPr="00746902" w:rsidRDefault="00746902" w:rsidP="000B21D8">
      <w:pPr>
        <w:pStyle w:val="ListBullet"/>
        <w:ind w:left="852"/>
      </w:pPr>
      <w:r w:rsidRPr="00746902">
        <w:t xml:space="preserve">Obstetrics &amp; Gynaecology Registrar if transferring to Birthing at CHS </w:t>
      </w:r>
    </w:p>
    <w:p w14:paraId="6BCF2F9C" w14:textId="338EC288" w:rsidR="00746902" w:rsidRPr="00746902" w:rsidRDefault="00746902" w:rsidP="000B21D8">
      <w:pPr>
        <w:pStyle w:val="ListBullet"/>
        <w:ind w:left="852"/>
      </w:pPr>
      <w:r w:rsidRPr="00746902">
        <w:t>Team Leader of Birthing</w:t>
      </w:r>
      <w:r w:rsidR="006D6C33">
        <w:t xml:space="preserve"> </w:t>
      </w:r>
      <w:r w:rsidR="003D02B4">
        <w:t xml:space="preserve">Suite </w:t>
      </w:r>
    </w:p>
    <w:p w14:paraId="06625A7A" w14:textId="18676BC1" w:rsidR="00746902" w:rsidRPr="00746902" w:rsidRDefault="00746902" w:rsidP="000B21D8">
      <w:pPr>
        <w:pStyle w:val="ListBullet"/>
        <w:ind w:left="852"/>
      </w:pPr>
      <w:r w:rsidRPr="00746902">
        <w:t>Receiving hospital if not CHS</w:t>
      </w:r>
      <w:r w:rsidR="00185A1F">
        <w:t>.</w:t>
      </w:r>
    </w:p>
    <w:p w14:paraId="0635B5E4" w14:textId="77777777" w:rsidR="00746902" w:rsidRPr="00746902" w:rsidRDefault="00746902" w:rsidP="00746902">
      <w:pPr>
        <w:rPr>
          <w:rFonts w:cs="Calibri"/>
          <w:b/>
          <w:bCs/>
        </w:rPr>
      </w:pPr>
    </w:p>
    <w:p w14:paraId="1856D67C" w14:textId="045D20B3" w:rsidR="00746902" w:rsidRPr="00AE5E77" w:rsidRDefault="00746902" w:rsidP="001E1768">
      <w:pPr>
        <w:pStyle w:val="Heading2"/>
      </w:pPr>
      <w:r w:rsidRPr="00AE5E77">
        <w:t xml:space="preserve">Postnatal Care </w:t>
      </w:r>
    </w:p>
    <w:p w14:paraId="03BC31E5" w14:textId="56E83691" w:rsidR="00C51012" w:rsidRPr="001E1768" w:rsidRDefault="00C51012" w:rsidP="00C51012">
      <w:pPr>
        <w:pBdr>
          <w:top w:val="single" w:sz="4" w:space="1" w:color="auto"/>
          <w:left w:val="single" w:sz="4" w:space="4" w:color="auto"/>
          <w:bottom w:val="single" w:sz="4" w:space="1" w:color="auto"/>
          <w:right w:val="single" w:sz="4" w:space="4" w:color="auto"/>
        </w:pBdr>
        <w:rPr>
          <w:b/>
          <w:bCs/>
        </w:rPr>
      </w:pPr>
      <w:r>
        <w:rPr>
          <w:b/>
          <w:bCs/>
        </w:rPr>
        <w:t xml:space="preserve">Note: </w:t>
      </w:r>
      <w:r w:rsidR="001E1768">
        <w:rPr>
          <w:b/>
          <w:bCs/>
        </w:rPr>
        <w:t xml:space="preserve"> </w:t>
      </w:r>
      <w:r w:rsidRPr="00C51012">
        <w:t xml:space="preserve">Where inpatient postnatal care is not clinically indicated, the woman can choose to stay at home. If she would like to attend CHS for inpatient postnatal care following an unplanned homebirth, length of inpatient postnatal stay is per risk analysis in </w:t>
      </w:r>
      <w:r w:rsidR="001E1768">
        <w:t xml:space="preserve">the </w:t>
      </w:r>
      <w:r w:rsidRPr="00417EA9">
        <w:rPr>
          <w:i/>
          <w:iCs/>
        </w:rPr>
        <w:t>Labour and Birth Care during First, Second, Third</w:t>
      </w:r>
      <w:r w:rsidRPr="00417EA9">
        <w:rPr>
          <w:i/>
          <w:iCs/>
          <w:vertAlign w:val="superscript"/>
        </w:rPr>
        <w:t>,</w:t>
      </w:r>
      <w:r w:rsidRPr="00417EA9">
        <w:rPr>
          <w:i/>
          <w:iCs/>
        </w:rPr>
        <w:t xml:space="preserve"> and Fourth Stage</w:t>
      </w:r>
      <w:r w:rsidR="001E1768">
        <w:t xml:space="preserve"> </w:t>
      </w:r>
      <w:r w:rsidR="007A0872">
        <w:t>P</w:t>
      </w:r>
      <w:r w:rsidR="001E1768" w:rsidRPr="007A0872">
        <w:rPr>
          <w:i/>
          <w:iCs/>
        </w:rPr>
        <w:t>rocedure</w:t>
      </w:r>
      <w:r w:rsidR="001E1768">
        <w:t>.</w:t>
      </w:r>
    </w:p>
    <w:p w14:paraId="65D2E0E0" w14:textId="77777777" w:rsidR="00C51012" w:rsidRPr="00C51012" w:rsidRDefault="00C51012" w:rsidP="00C51012">
      <w:pPr>
        <w:pBdr>
          <w:top w:val="single" w:sz="4" w:space="1" w:color="auto"/>
          <w:left w:val="single" w:sz="4" w:space="4" w:color="auto"/>
          <w:bottom w:val="single" w:sz="4" w:space="1" w:color="auto"/>
          <w:right w:val="single" w:sz="4" w:space="4" w:color="auto"/>
        </w:pBdr>
      </w:pPr>
      <w:r w:rsidRPr="00C51012">
        <w:t>Should the woman choose to stay at home, the midwife should remain with the woman and baby for 4 hours post birth.</w:t>
      </w:r>
    </w:p>
    <w:p w14:paraId="566F2218" w14:textId="01D613A6" w:rsidR="00746902" w:rsidRPr="00746902" w:rsidRDefault="00746902" w:rsidP="000B21D8">
      <w:pPr>
        <w:pStyle w:val="ListBullet"/>
      </w:pPr>
      <w:r w:rsidRPr="00746902">
        <w:lastRenderedPageBreak/>
        <w:t xml:space="preserve">If the woman or baby are unwell, or inpatient postnatal stay is clinically indicated, transfer to hospital for further care will be recommended and facilitated. The midwife will continue to provide care whilst awaiting ACTAS or private car transport depending on the clinical situation. </w:t>
      </w:r>
      <w:r w:rsidR="000A1A90">
        <w:t xml:space="preserve">The midwife is not to provide care in a private car, if the woman requires clinical supervision for transport ACTAS is to be called. </w:t>
      </w:r>
      <w:r w:rsidRPr="00746902">
        <w:t>No transport is to be provided by the midwife.</w:t>
      </w:r>
    </w:p>
    <w:p w14:paraId="007BE4C4" w14:textId="6FCFEF45" w:rsidR="00746902" w:rsidRPr="00746902" w:rsidRDefault="00746902" w:rsidP="000B21D8">
      <w:pPr>
        <w:pStyle w:val="ListBullet"/>
      </w:pPr>
      <w:r w:rsidRPr="00746902">
        <w:t xml:space="preserve">Women transferred to a hospital other than CHS will have all care transferred to </w:t>
      </w:r>
      <w:r w:rsidR="001E1768">
        <w:t xml:space="preserve">the </w:t>
      </w:r>
      <w:r w:rsidRPr="00746902">
        <w:t>receiving hospital by the midwife providing care.</w:t>
      </w:r>
    </w:p>
    <w:p w14:paraId="2C03D1DA" w14:textId="4755F18C" w:rsidR="00746902" w:rsidRPr="00746902" w:rsidRDefault="00746902" w:rsidP="000B21D8">
      <w:pPr>
        <w:pStyle w:val="ListBullet"/>
      </w:pPr>
      <w:r w:rsidRPr="00746902">
        <w:t>When a woman and baby are transferred to CHS, the continuity midwife will continue care</w:t>
      </w:r>
      <w:r w:rsidR="00C51012">
        <w:t xml:space="preserve"> at CHS</w:t>
      </w:r>
      <w:r w:rsidRPr="00746902">
        <w:t>.</w:t>
      </w:r>
    </w:p>
    <w:p w14:paraId="299656D7" w14:textId="7EEEF9CD" w:rsidR="00746902" w:rsidRPr="00746902" w:rsidRDefault="00746902" w:rsidP="000B21D8">
      <w:pPr>
        <w:pStyle w:val="ListBullet"/>
      </w:pPr>
      <w:r w:rsidRPr="00746902">
        <w:t xml:space="preserve">In circumstances where the continuity midwife is unable to resume care a full ISBAR </w:t>
      </w:r>
      <w:r w:rsidR="00C51012">
        <w:t xml:space="preserve">clinical </w:t>
      </w:r>
      <w:r w:rsidRPr="00746902">
        <w:t>handover will be provided to the receiving team.</w:t>
      </w:r>
      <w:r w:rsidR="00C51012">
        <w:t xml:space="preserve"> Refer to </w:t>
      </w:r>
      <w:r w:rsidR="001E1768">
        <w:t xml:space="preserve">the </w:t>
      </w:r>
      <w:r w:rsidR="00C51012">
        <w:rPr>
          <w:i/>
          <w:iCs/>
        </w:rPr>
        <w:t xml:space="preserve">Clinical Handover </w:t>
      </w:r>
      <w:r w:rsidR="001E1768">
        <w:t>p</w:t>
      </w:r>
      <w:r w:rsidR="00C51012" w:rsidRPr="001E1768">
        <w:t>rocedure.</w:t>
      </w:r>
    </w:p>
    <w:p w14:paraId="078E2F64" w14:textId="195525FE" w:rsidR="00746902" w:rsidRPr="00746902" w:rsidRDefault="00746902" w:rsidP="000B21D8">
      <w:pPr>
        <w:pStyle w:val="ListBullet"/>
      </w:pPr>
      <w:r w:rsidRPr="00746902">
        <w:t xml:space="preserve">The attending midwife will complete a </w:t>
      </w:r>
      <w:r w:rsidR="00C51012">
        <w:t xml:space="preserve">clinical incident </w:t>
      </w:r>
      <w:r w:rsidRPr="00746902">
        <w:t xml:space="preserve">notification per </w:t>
      </w:r>
      <w:r w:rsidR="001E1768" w:rsidRPr="001E1768">
        <w:t>the</w:t>
      </w:r>
      <w:r w:rsidR="001E1768">
        <w:rPr>
          <w:i/>
          <w:iCs/>
        </w:rPr>
        <w:t xml:space="preserve"> </w:t>
      </w:r>
      <w:r w:rsidR="00C51012" w:rsidRPr="00C51012">
        <w:rPr>
          <w:i/>
          <w:iCs/>
        </w:rPr>
        <w:t>Inc</w:t>
      </w:r>
      <w:r w:rsidR="00C51012">
        <w:rPr>
          <w:i/>
          <w:iCs/>
        </w:rPr>
        <w:t>i</w:t>
      </w:r>
      <w:r w:rsidR="00C51012" w:rsidRPr="00C51012">
        <w:rPr>
          <w:i/>
          <w:iCs/>
        </w:rPr>
        <w:t xml:space="preserve">dent Management - Clinical </w:t>
      </w:r>
      <w:r w:rsidRPr="00C51012">
        <w:rPr>
          <w:i/>
          <w:iCs/>
        </w:rPr>
        <w:t>Procedure</w:t>
      </w:r>
      <w:r w:rsidRPr="00746902">
        <w:t>, within 24 hours.</w:t>
      </w:r>
    </w:p>
    <w:p w14:paraId="74BCD0C6" w14:textId="74F3135C" w:rsidR="00746902" w:rsidRPr="00746902" w:rsidRDefault="00746902" w:rsidP="000B21D8">
      <w:pPr>
        <w:pStyle w:val="ListBullet"/>
      </w:pPr>
      <w:r w:rsidRPr="00746902">
        <w:t>The attending midwife will complete a “Notification of Birth occurring outside of a hospital” form as part of birth documentation.</w:t>
      </w:r>
      <w:r w:rsidR="000A1A90">
        <w:t xml:space="preserve"> Form is part of the birth registration pack to register the birth with Births, </w:t>
      </w:r>
      <w:proofErr w:type="gramStart"/>
      <w:r w:rsidR="000A1A90">
        <w:t>Deaths</w:t>
      </w:r>
      <w:proofErr w:type="gramEnd"/>
      <w:r w:rsidR="000A1A90">
        <w:t xml:space="preserve"> and Marriages Registry.  </w:t>
      </w:r>
    </w:p>
    <w:p w14:paraId="0AA24264" w14:textId="77777777" w:rsidR="00746902" w:rsidRPr="00746902" w:rsidRDefault="00746902" w:rsidP="00746902">
      <w:pPr>
        <w:rPr>
          <w:rFonts w:cs="Arial"/>
          <w:i/>
          <w:szCs w:val="24"/>
        </w:rPr>
      </w:pPr>
      <w:r w:rsidRPr="00746902">
        <w:rPr>
          <w:rFonts w:cs="Arial"/>
          <w:i/>
          <w:szCs w:val="24"/>
        </w:rPr>
        <w:t xml:space="preserve"> </w:t>
      </w:r>
    </w:p>
    <w:p w14:paraId="2F51A8A0" w14:textId="77777777" w:rsidR="007B6904" w:rsidRDefault="00700DA5"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24CE060E" w:rsidR="007B6904" w:rsidRPr="003D2D06" w:rsidRDefault="00746902" w:rsidP="004213C3">
            <w:pPr>
              <w:pStyle w:val="Heading1"/>
            </w:pPr>
            <w:bookmarkStart w:id="20" w:name="_Toc389473284"/>
            <w:bookmarkStart w:id="21" w:name="_Toc487190489"/>
            <w:bookmarkStart w:id="22" w:name="_Toc122528299"/>
            <w:r>
              <w:t>Section 3</w:t>
            </w:r>
            <w:r w:rsidRPr="003D2D06">
              <w:t xml:space="preserve"> –</w:t>
            </w:r>
            <w:bookmarkEnd w:id="20"/>
            <w:r w:rsidRPr="00E56F9A">
              <w:rPr>
                <w:szCs w:val="22"/>
              </w:rPr>
              <w:t xml:space="preserve"> Unplanne</w:t>
            </w:r>
            <w:r>
              <w:rPr>
                <w:szCs w:val="22"/>
              </w:rPr>
              <w:t>d Homebirth and Midwife not in A</w:t>
            </w:r>
            <w:r w:rsidRPr="00E56F9A">
              <w:rPr>
                <w:szCs w:val="22"/>
              </w:rPr>
              <w:t>ttendance</w:t>
            </w:r>
            <w:bookmarkEnd w:id="21"/>
            <w:bookmarkEnd w:id="22"/>
          </w:p>
        </w:tc>
      </w:tr>
    </w:tbl>
    <w:p w14:paraId="0E681D67" w14:textId="77777777" w:rsidR="000E1FC6" w:rsidRDefault="000E1FC6" w:rsidP="00746902">
      <w:pPr>
        <w:rPr>
          <w:rFonts w:cs="Calibri"/>
        </w:rPr>
      </w:pPr>
    </w:p>
    <w:p w14:paraId="166E4CE8" w14:textId="7C97E87C" w:rsidR="00746902" w:rsidRPr="00746902" w:rsidRDefault="00746902" w:rsidP="00746902">
      <w:pPr>
        <w:rPr>
          <w:rFonts w:cs="Calibri"/>
        </w:rPr>
      </w:pPr>
      <w:r w:rsidRPr="00746902">
        <w:rPr>
          <w:rFonts w:cs="Calibri"/>
        </w:rPr>
        <w:t>If a woman or family member calls a midwife or Birthing</w:t>
      </w:r>
      <w:r w:rsidR="007F4CF0">
        <w:rPr>
          <w:rFonts w:cs="Calibri"/>
        </w:rPr>
        <w:t xml:space="preserve"> Suite</w:t>
      </w:r>
      <w:r w:rsidRPr="00746902">
        <w:rPr>
          <w:rFonts w:cs="Calibri"/>
        </w:rPr>
        <w:t xml:space="preserve"> and says that the birth is imminent the staff member is to inform the woman to call an ambulance immediately.</w:t>
      </w:r>
    </w:p>
    <w:p w14:paraId="208914F5" w14:textId="77777777" w:rsidR="00746902" w:rsidRPr="00746902" w:rsidRDefault="00746902" w:rsidP="00746902">
      <w:pPr>
        <w:rPr>
          <w:rFonts w:cs="Calibri"/>
        </w:rPr>
      </w:pPr>
    </w:p>
    <w:p w14:paraId="45F5C914" w14:textId="134E289A" w:rsidR="00746902" w:rsidRPr="00746902" w:rsidRDefault="00746902" w:rsidP="000B21D8">
      <w:pPr>
        <w:pStyle w:val="ListBullet"/>
      </w:pPr>
      <w:r w:rsidRPr="00746902">
        <w:t xml:space="preserve">If the Continuity of Care Program midwife is in transit and in </w:t>
      </w:r>
      <w:proofErr w:type="gramStart"/>
      <w:r w:rsidRPr="00746902">
        <w:t>close proximity</w:t>
      </w:r>
      <w:proofErr w:type="gramEnd"/>
      <w:r w:rsidRPr="00746902">
        <w:t xml:space="preserve">, they will attend the home and provide support while waiting for the ambulance </w:t>
      </w:r>
    </w:p>
    <w:p w14:paraId="2F51A8AB" w14:textId="7935A34B" w:rsidR="00201FB6" w:rsidRPr="00746902" w:rsidRDefault="00746902" w:rsidP="000B21D8">
      <w:pPr>
        <w:pStyle w:val="ListBullet"/>
        <w:rPr>
          <w:rFonts w:cs="Arial"/>
          <w:i/>
          <w:szCs w:val="24"/>
        </w:rPr>
      </w:pPr>
      <w:r w:rsidRPr="00746902">
        <w:t>If birth is occurring with a family member in attendance, midwifery or medical staff will provide advice and support over the phone, guiding them through the birth process until the ambulance attends.</w:t>
      </w:r>
    </w:p>
    <w:p w14:paraId="2F51A8AC" w14:textId="77777777" w:rsidR="007B6904" w:rsidRDefault="007B6904" w:rsidP="007B6904">
      <w:pPr>
        <w:rPr>
          <w:rFonts w:cs="Arial"/>
          <w:b/>
          <w:szCs w:val="24"/>
        </w:rPr>
      </w:pPr>
    </w:p>
    <w:p w14:paraId="2F51A8AD" w14:textId="77777777" w:rsidR="007B6904" w:rsidRDefault="00700DA5"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3" w:name="_Toc122528300"/>
            <w:r>
              <w:t>Evaluation</w:t>
            </w:r>
            <w:bookmarkEnd w:id="23"/>
            <w:r>
              <w:t xml:space="preserve"> </w:t>
            </w:r>
            <w:r w:rsidR="00E73459">
              <w:tab/>
            </w:r>
          </w:p>
        </w:tc>
      </w:tr>
    </w:tbl>
    <w:p w14:paraId="56D9925D" w14:textId="61CF4778" w:rsidR="006E6AB4" w:rsidRDefault="006E6AB4" w:rsidP="00F9158A">
      <w:pPr>
        <w:pStyle w:val="Default"/>
        <w:rPr>
          <w:rFonts w:ascii="Calibri" w:hAnsi="Calibri"/>
        </w:rPr>
      </w:pPr>
    </w:p>
    <w:p w14:paraId="55CACBFA" w14:textId="75EF6811" w:rsidR="006E6AB4" w:rsidRDefault="006E6AB4" w:rsidP="006E6AB4">
      <w:pPr>
        <w:pStyle w:val="Default"/>
        <w:rPr>
          <w:rFonts w:ascii="Calibri" w:hAnsi="Calibri" w:cs="Arial"/>
          <w:b/>
          <w:bCs/>
          <w:iCs/>
          <w:color w:val="auto"/>
          <w:lang w:eastAsia="en-US"/>
        </w:rPr>
      </w:pPr>
      <w:r>
        <w:rPr>
          <w:rFonts w:ascii="Calibri" w:hAnsi="Calibri" w:cs="Arial"/>
          <w:b/>
          <w:bCs/>
          <w:iCs/>
          <w:color w:val="auto"/>
          <w:lang w:eastAsia="en-US"/>
        </w:rPr>
        <w:t>Outcome</w:t>
      </w:r>
    </w:p>
    <w:p w14:paraId="7C78410B" w14:textId="5CAF97F1" w:rsidR="000E1FC6" w:rsidRPr="000E1FC6" w:rsidRDefault="000E1FC6" w:rsidP="000B21D8">
      <w:pPr>
        <w:pStyle w:val="ListBullet"/>
      </w:pPr>
      <w:r>
        <w:t xml:space="preserve">Women who experience unplanned homebirth </w:t>
      </w:r>
      <w:r w:rsidR="00180049">
        <w:t>will have midwifery care delivered</w:t>
      </w:r>
      <w:r w:rsidR="00C51012">
        <w:t xml:space="preserve"> as</w:t>
      </w:r>
      <w:r w:rsidR="00180049">
        <w:t xml:space="preserve"> per this </w:t>
      </w:r>
      <w:r w:rsidR="00C32EDD">
        <w:rPr>
          <w:rFonts w:cs="Arial"/>
          <w:iCs/>
        </w:rPr>
        <w:t>procedure.</w:t>
      </w:r>
    </w:p>
    <w:p w14:paraId="3B0CD25F" w14:textId="77777777" w:rsidR="000E1FC6" w:rsidRDefault="000E1FC6" w:rsidP="006E6AB4">
      <w:pPr>
        <w:pStyle w:val="Default"/>
        <w:rPr>
          <w:rFonts w:ascii="Calibri" w:hAnsi="Calibri" w:cs="Arial"/>
          <w:b/>
          <w:bCs/>
          <w:iCs/>
          <w:color w:val="auto"/>
          <w:lang w:eastAsia="en-US"/>
        </w:rPr>
      </w:pPr>
    </w:p>
    <w:p w14:paraId="1BBD1B33" w14:textId="39FDBB5B" w:rsidR="006E6AB4" w:rsidRDefault="006E6AB4" w:rsidP="006E6AB4">
      <w:pPr>
        <w:pStyle w:val="Default"/>
        <w:rPr>
          <w:rFonts w:ascii="Calibri" w:hAnsi="Calibri" w:cs="Arial"/>
          <w:b/>
          <w:bCs/>
          <w:iCs/>
          <w:color w:val="auto"/>
          <w:lang w:eastAsia="en-US"/>
        </w:rPr>
      </w:pPr>
      <w:r>
        <w:rPr>
          <w:rFonts w:ascii="Calibri" w:hAnsi="Calibri" w:cs="Arial"/>
          <w:b/>
          <w:bCs/>
          <w:iCs/>
          <w:color w:val="auto"/>
          <w:lang w:eastAsia="en-US"/>
        </w:rPr>
        <w:t>Measures</w:t>
      </w:r>
    </w:p>
    <w:p w14:paraId="578BC4A5" w14:textId="77777777" w:rsidR="00B25A57" w:rsidRDefault="00B25A57" w:rsidP="00B25A57">
      <w:pPr>
        <w:pStyle w:val="ListBullet"/>
      </w:pPr>
      <w:r>
        <w:t xml:space="preserve">All unplanned homebirths will be reviewed at maternity Mortality and Morbidity Committee to evaluate birthing outcomes and </w:t>
      </w:r>
      <w:r>
        <w:rPr>
          <w:rFonts w:cs="Arial"/>
          <w:iCs/>
        </w:rPr>
        <w:t xml:space="preserve">procedure </w:t>
      </w:r>
      <w:r>
        <w:t>compliance.</w:t>
      </w:r>
    </w:p>
    <w:p w14:paraId="76E841A8" w14:textId="77777777" w:rsidR="00B25A57" w:rsidRDefault="00B25A57" w:rsidP="00B25A57">
      <w:pPr>
        <w:pStyle w:val="ListBullet"/>
      </w:pPr>
      <w:r>
        <w:lastRenderedPageBreak/>
        <w:t>Any adverse maternal or neonate outcomes associated with u</w:t>
      </w:r>
      <w:r w:rsidRPr="00D276D4">
        <w:t>nplanned homebirths</w:t>
      </w:r>
      <w:r>
        <w:t xml:space="preserve"> </w:t>
      </w:r>
      <w:proofErr w:type="spellStart"/>
      <w:r>
        <w:t>wil</w:t>
      </w:r>
      <w:proofErr w:type="spellEnd"/>
      <w:r>
        <w:t xml:space="preserve"> be </w:t>
      </w:r>
      <w:proofErr w:type="spellStart"/>
      <w:r>
        <w:t>reviewd</w:t>
      </w:r>
      <w:proofErr w:type="spellEnd"/>
      <w:r>
        <w:t xml:space="preserve"> at the monthly maternity Mortality and Morbidity meeting.</w:t>
      </w:r>
    </w:p>
    <w:p w14:paraId="09E3889A" w14:textId="77777777" w:rsidR="00BF362B" w:rsidRPr="00D276D4" w:rsidRDefault="00BF362B" w:rsidP="00BF362B">
      <w:pPr>
        <w:pStyle w:val="Default"/>
        <w:ind w:left="360"/>
        <w:rPr>
          <w:rFonts w:ascii="Calibri" w:hAnsi="Calibri" w:cs="Arial"/>
          <w:iCs/>
          <w:color w:val="auto"/>
          <w:lang w:eastAsia="en-US"/>
        </w:rPr>
      </w:pPr>
    </w:p>
    <w:p w14:paraId="63ED12CE" w14:textId="7FD3EAA7" w:rsidR="006E6AB4" w:rsidRPr="00185A1F" w:rsidRDefault="00700DA5" w:rsidP="00185A1F">
      <w:pPr>
        <w:jc w:val="right"/>
        <w:rPr>
          <w:rFonts w:eastAsiaTheme="majorEastAsia" w:cs="Arial"/>
          <w:i/>
          <w:color w:val="0000FF"/>
          <w:szCs w:val="24"/>
          <w:u w:val="single"/>
        </w:rPr>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4" w:name="_Toc389473287"/>
            <w:bookmarkStart w:id="25" w:name="_Toc122528301"/>
            <w:r>
              <w:t xml:space="preserve">Related Policies, </w:t>
            </w:r>
            <w:r w:rsidR="007B6904">
              <w:t>Procedures</w:t>
            </w:r>
            <w:bookmarkEnd w:id="24"/>
            <w:r>
              <w:t>, Guidelines and Legislation</w:t>
            </w:r>
            <w:bookmarkEnd w:id="25"/>
          </w:p>
        </w:tc>
      </w:tr>
    </w:tbl>
    <w:p w14:paraId="65A00C31" w14:textId="77777777" w:rsidR="00746902" w:rsidRPr="00746902" w:rsidRDefault="00746902" w:rsidP="00746902">
      <w:pPr>
        <w:rPr>
          <w:rFonts w:cs="Calibri"/>
        </w:rPr>
      </w:pPr>
      <w:r w:rsidRPr="00746902">
        <w:rPr>
          <w:rFonts w:cs="Arial"/>
          <w:b/>
        </w:rPr>
        <w:t>Policies</w:t>
      </w:r>
      <w:r w:rsidRPr="00746902">
        <w:rPr>
          <w:rFonts w:cs="Calibri"/>
        </w:rPr>
        <w:t xml:space="preserve"> </w:t>
      </w:r>
    </w:p>
    <w:p w14:paraId="4800992E" w14:textId="2E7EC9D7" w:rsidR="00746902" w:rsidRPr="00746902" w:rsidRDefault="00746902" w:rsidP="00746902">
      <w:pPr>
        <w:numPr>
          <w:ilvl w:val="0"/>
          <w:numId w:val="1"/>
        </w:numPr>
        <w:tabs>
          <w:tab w:val="clear" w:pos="1080"/>
          <w:tab w:val="num" w:pos="360"/>
        </w:tabs>
        <w:ind w:left="360"/>
      </w:pPr>
      <w:r w:rsidRPr="00746902">
        <w:t xml:space="preserve">Risk Management </w:t>
      </w:r>
    </w:p>
    <w:p w14:paraId="5A0155CC" w14:textId="70D301DF" w:rsidR="00746902" w:rsidRPr="00746902" w:rsidRDefault="00746902" w:rsidP="00746902">
      <w:pPr>
        <w:numPr>
          <w:ilvl w:val="0"/>
          <w:numId w:val="1"/>
        </w:numPr>
        <w:tabs>
          <w:tab w:val="clear" w:pos="1080"/>
          <w:tab w:val="num" w:pos="360"/>
        </w:tabs>
        <w:ind w:left="360"/>
        <w:rPr>
          <w:lang w:eastAsia="en-AU"/>
        </w:rPr>
      </w:pPr>
      <w:r w:rsidRPr="00746902">
        <w:rPr>
          <w:lang w:eastAsia="en-AU"/>
        </w:rPr>
        <w:t xml:space="preserve">Nursing and Midwifery </w:t>
      </w:r>
      <w:r w:rsidR="00C51012">
        <w:rPr>
          <w:lang w:eastAsia="en-AU"/>
        </w:rPr>
        <w:t>Board of Australia (NMBA) Requirements of Practice</w:t>
      </w:r>
    </w:p>
    <w:p w14:paraId="00455605" w14:textId="69FBCB6F" w:rsidR="00746902" w:rsidRPr="00746902" w:rsidRDefault="00746902" w:rsidP="00746902">
      <w:pPr>
        <w:numPr>
          <w:ilvl w:val="0"/>
          <w:numId w:val="1"/>
        </w:numPr>
        <w:tabs>
          <w:tab w:val="clear" w:pos="1080"/>
          <w:tab w:val="num" w:pos="360"/>
        </w:tabs>
        <w:ind w:left="360"/>
        <w:rPr>
          <w:lang w:eastAsia="en-AU"/>
        </w:rPr>
      </w:pPr>
      <w:r w:rsidRPr="00746902">
        <w:rPr>
          <w:lang w:eastAsia="en-AU"/>
        </w:rPr>
        <w:t xml:space="preserve">Clinical Record Management </w:t>
      </w:r>
    </w:p>
    <w:p w14:paraId="7F01A84C" w14:textId="7BB8523D" w:rsidR="00746902" w:rsidRPr="00746902" w:rsidRDefault="00746902" w:rsidP="00746902">
      <w:pPr>
        <w:numPr>
          <w:ilvl w:val="0"/>
          <w:numId w:val="1"/>
        </w:numPr>
        <w:tabs>
          <w:tab w:val="clear" w:pos="1080"/>
          <w:tab w:val="num" w:pos="360"/>
        </w:tabs>
        <w:ind w:left="360"/>
        <w:rPr>
          <w:lang w:eastAsia="en-AU"/>
        </w:rPr>
      </w:pPr>
      <w:r w:rsidRPr="00746902">
        <w:rPr>
          <w:lang w:eastAsia="en-AU"/>
        </w:rPr>
        <w:t xml:space="preserve">Waste Management </w:t>
      </w:r>
    </w:p>
    <w:p w14:paraId="7DA26B6F" w14:textId="77777777" w:rsidR="00746902" w:rsidRPr="00746902" w:rsidRDefault="00746902" w:rsidP="00746902">
      <w:pPr>
        <w:numPr>
          <w:ilvl w:val="0"/>
          <w:numId w:val="1"/>
        </w:numPr>
        <w:tabs>
          <w:tab w:val="clear" w:pos="1080"/>
          <w:tab w:val="num" w:pos="360"/>
        </w:tabs>
        <w:ind w:left="360"/>
        <w:rPr>
          <w:lang w:eastAsia="en-AU"/>
        </w:rPr>
      </w:pPr>
      <w:r w:rsidRPr="00746902">
        <w:rPr>
          <w:lang w:eastAsia="en-AU"/>
        </w:rPr>
        <w:t xml:space="preserve">Incident Management-Clinical </w:t>
      </w:r>
    </w:p>
    <w:p w14:paraId="5B008B44" w14:textId="3AD00919" w:rsidR="00746902" w:rsidRDefault="00746902" w:rsidP="00746902">
      <w:pPr>
        <w:numPr>
          <w:ilvl w:val="0"/>
          <w:numId w:val="1"/>
        </w:numPr>
        <w:tabs>
          <w:tab w:val="clear" w:pos="1080"/>
          <w:tab w:val="num" w:pos="360"/>
        </w:tabs>
        <w:ind w:left="360"/>
        <w:rPr>
          <w:lang w:eastAsia="en-AU"/>
        </w:rPr>
      </w:pPr>
      <w:r w:rsidRPr="00746902">
        <w:rPr>
          <w:lang w:eastAsia="en-AU"/>
        </w:rPr>
        <w:t xml:space="preserve">Informed Consent – Clinical </w:t>
      </w:r>
    </w:p>
    <w:p w14:paraId="59F9CE56" w14:textId="5C71AE06" w:rsidR="000B21D8" w:rsidRDefault="000B21D8" w:rsidP="000B21D8">
      <w:pPr>
        <w:ind w:left="360"/>
        <w:rPr>
          <w:lang w:eastAsia="en-AU"/>
        </w:rPr>
      </w:pPr>
    </w:p>
    <w:p w14:paraId="6C14E8FA" w14:textId="1B608221" w:rsidR="000B21D8" w:rsidRDefault="000B21D8" w:rsidP="000B21D8">
      <w:pPr>
        <w:rPr>
          <w:rFonts w:cs="Arial"/>
          <w:b/>
        </w:rPr>
      </w:pPr>
      <w:r w:rsidRPr="00746902">
        <w:rPr>
          <w:rFonts w:cs="Arial"/>
          <w:b/>
        </w:rPr>
        <w:t>P</w:t>
      </w:r>
      <w:r>
        <w:rPr>
          <w:rFonts w:cs="Arial"/>
          <w:b/>
        </w:rPr>
        <w:t>rocedures</w:t>
      </w:r>
    </w:p>
    <w:p w14:paraId="606CFCC2" w14:textId="2097E244" w:rsidR="000B21D8" w:rsidRDefault="000B21D8" w:rsidP="000B21D8">
      <w:pPr>
        <w:pStyle w:val="ListBullet"/>
      </w:pPr>
      <w:r>
        <w:t>Home Visiting</w:t>
      </w:r>
    </w:p>
    <w:p w14:paraId="7DCFFF00" w14:textId="12A3884C" w:rsidR="000B21D8" w:rsidRPr="000B21D8" w:rsidRDefault="000B21D8" w:rsidP="000B21D8">
      <w:pPr>
        <w:pStyle w:val="ListBullet"/>
      </w:pPr>
      <w:r w:rsidRPr="000B21D8">
        <w:t>Labour and Birth Care during First, Second, Third and Fourth Stage</w:t>
      </w:r>
    </w:p>
    <w:p w14:paraId="3EEB98FA" w14:textId="77777777" w:rsidR="00746902" w:rsidRPr="00746902" w:rsidRDefault="00746902" w:rsidP="00746902"/>
    <w:p w14:paraId="6F589086" w14:textId="77777777" w:rsidR="00746902" w:rsidRPr="00746902" w:rsidRDefault="00746902" w:rsidP="00746902">
      <w:pPr>
        <w:rPr>
          <w:b/>
        </w:rPr>
      </w:pPr>
      <w:r w:rsidRPr="00746902">
        <w:rPr>
          <w:b/>
        </w:rPr>
        <w:t>Guidelines</w:t>
      </w:r>
    </w:p>
    <w:p w14:paraId="33AD5F7D" w14:textId="77777777" w:rsidR="00746902" w:rsidRPr="00746902" w:rsidRDefault="00746902" w:rsidP="00746902">
      <w:pPr>
        <w:numPr>
          <w:ilvl w:val="0"/>
          <w:numId w:val="1"/>
        </w:numPr>
        <w:tabs>
          <w:tab w:val="clear" w:pos="1080"/>
          <w:tab w:val="num" w:pos="360"/>
        </w:tabs>
        <w:ind w:left="360"/>
      </w:pPr>
      <w:r w:rsidRPr="00746902">
        <w:t>Eligibility for Birth Centre and Canberra Midwifery Program Care Guideline</w:t>
      </w:r>
    </w:p>
    <w:p w14:paraId="3CF23991" w14:textId="456BFA2F" w:rsidR="00C51012" w:rsidRPr="00C51012" w:rsidRDefault="00C51012" w:rsidP="00746902">
      <w:pPr>
        <w:numPr>
          <w:ilvl w:val="0"/>
          <w:numId w:val="1"/>
        </w:numPr>
        <w:tabs>
          <w:tab w:val="clear" w:pos="1080"/>
          <w:tab w:val="num" w:pos="360"/>
        </w:tabs>
        <w:ind w:left="360"/>
      </w:pPr>
      <w:r w:rsidRPr="00C51012">
        <w:t>Labour and Birth Care during First, Second, Third</w:t>
      </w:r>
      <w:r w:rsidRPr="00C51012">
        <w:rPr>
          <w:vertAlign w:val="superscript"/>
        </w:rPr>
        <w:t>,</w:t>
      </w:r>
      <w:r w:rsidRPr="00C51012">
        <w:t xml:space="preserve"> and Fourth Stage </w:t>
      </w:r>
    </w:p>
    <w:p w14:paraId="1746B411" w14:textId="079D69D8" w:rsidR="00746902" w:rsidRPr="00746902" w:rsidRDefault="00746902" w:rsidP="00746902">
      <w:pPr>
        <w:numPr>
          <w:ilvl w:val="0"/>
          <w:numId w:val="1"/>
        </w:numPr>
        <w:tabs>
          <w:tab w:val="clear" w:pos="1080"/>
          <w:tab w:val="num" w:pos="360"/>
        </w:tabs>
        <w:ind w:left="360"/>
      </w:pPr>
      <w:r w:rsidRPr="00746902">
        <w:t xml:space="preserve">Homebirth- Publicly Funded Homebirth </w:t>
      </w:r>
    </w:p>
    <w:p w14:paraId="0E769F4F" w14:textId="5A69B0C5" w:rsidR="00746902" w:rsidRDefault="00746902" w:rsidP="00746902">
      <w:pPr>
        <w:numPr>
          <w:ilvl w:val="0"/>
          <w:numId w:val="1"/>
        </w:numPr>
        <w:tabs>
          <w:tab w:val="clear" w:pos="1080"/>
          <w:tab w:val="num" w:pos="360"/>
        </w:tabs>
        <w:ind w:left="360"/>
      </w:pPr>
      <w:r w:rsidRPr="00746902">
        <w:t>Home Visits in Labour</w:t>
      </w:r>
    </w:p>
    <w:p w14:paraId="23AF4B49" w14:textId="07D174FC" w:rsidR="00C51012" w:rsidRDefault="00C51012" w:rsidP="00746902">
      <w:pPr>
        <w:numPr>
          <w:ilvl w:val="0"/>
          <w:numId w:val="1"/>
        </w:numPr>
        <w:tabs>
          <w:tab w:val="clear" w:pos="1080"/>
          <w:tab w:val="num" w:pos="360"/>
        </w:tabs>
        <w:ind w:left="360"/>
      </w:pPr>
      <w:r>
        <w:t>Clinical Handover</w:t>
      </w:r>
    </w:p>
    <w:p w14:paraId="3F92DC54" w14:textId="7568DD05" w:rsidR="004143A9" w:rsidRPr="00746902" w:rsidRDefault="00C51012" w:rsidP="00746902">
      <w:pPr>
        <w:numPr>
          <w:ilvl w:val="0"/>
          <w:numId w:val="1"/>
        </w:numPr>
        <w:tabs>
          <w:tab w:val="clear" w:pos="1080"/>
          <w:tab w:val="num" w:pos="360"/>
        </w:tabs>
        <w:ind w:left="360"/>
      </w:pPr>
      <w:r>
        <w:t>Clinical Record Management</w:t>
      </w:r>
    </w:p>
    <w:p w14:paraId="30215A35" w14:textId="77777777" w:rsidR="00746902" w:rsidRDefault="00746902" w:rsidP="00746902">
      <w:pPr>
        <w:rPr>
          <w:b/>
          <w:bCs/>
          <w:lang w:eastAsia="en-AU"/>
        </w:rPr>
      </w:pPr>
    </w:p>
    <w:p w14:paraId="77CA56D6" w14:textId="1F378621" w:rsidR="00746902" w:rsidRPr="00746902" w:rsidRDefault="00746902" w:rsidP="00746902">
      <w:pPr>
        <w:rPr>
          <w:b/>
          <w:bCs/>
          <w:lang w:eastAsia="en-AU"/>
        </w:rPr>
      </w:pPr>
      <w:r w:rsidRPr="00746902">
        <w:rPr>
          <w:b/>
          <w:bCs/>
          <w:lang w:eastAsia="en-AU"/>
        </w:rPr>
        <w:t>Legislation</w:t>
      </w:r>
    </w:p>
    <w:p w14:paraId="28725857" w14:textId="77777777" w:rsidR="00746902" w:rsidRPr="00C51012" w:rsidRDefault="00746902" w:rsidP="00746902">
      <w:pPr>
        <w:numPr>
          <w:ilvl w:val="0"/>
          <w:numId w:val="17"/>
        </w:numPr>
        <w:tabs>
          <w:tab w:val="clear" w:pos="1080"/>
          <w:tab w:val="num" w:pos="360"/>
        </w:tabs>
        <w:ind w:left="360"/>
        <w:rPr>
          <w:i/>
          <w:iCs/>
          <w:lang w:eastAsia="en-AU"/>
        </w:rPr>
      </w:pPr>
      <w:r w:rsidRPr="00C51012">
        <w:rPr>
          <w:i/>
          <w:iCs/>
          <w:lang w:eastAsia="en-AU"/>
        </w:rPr>
        <w:t xml:space="preserve"> Work Health and Safety Act 2011</w:t>
      </w:r>
    </w:p>
    <w:p w14:paraId="45B3BA2D" w14:textId="77777777" w:rsidR="00746902" w:rsidRPr="00C51012" w:rsidRDefault="00746902" w:rsidP="00746902">
      <w:pPr>
        <w:numPr>
          <w:ilvl w:val="0"/>
          <w:numId w:val="1"/>
        </w:numPr>
        <w:tabs>
          <w:tab w:val="clear" w:pos="1080"/>
          <w:tab w:val="num" w:pos="360"/>
        </w:tabs>
        <w:ind w:left="360"/>
        <w:rPr>
          <w:i/>
          <w:iCs/>
          <w:lang w:eastAsia="en-AU"/>
        </w:rPr>
      </w:pPr>
      <w:r w:rsidRPr="00C51012">
        <w:rPr>
          <w:i/>
          <w:iCs/>
          <w:lang w:eastAsia="en-AU"/>
        </w:rPr>
        <w:t>Work Health and Safety Regulation 2011</w:t>
      </w:r>
    </w:p>
    <w:p w14:paraId="1AFA2F82" w14:textId="77777777" w:rsidR="00746902" w:rsidRPr="00C51012" w:rsidRDefault="00746902" w:rsidP="00746902">
      <w:pPr>
        <w:numPr>
          <w:ilvl w:val="0"/>
          <w:numId w:val="1"/>
        </w:numPr>
        <w:tabs>
          <w:tab w:val="clear" w:pos="1080"/>
          <w:tab w:val="num" w:pos="360"/>
        </w:tabs>
        <w:ind w:left="360"/>
        <w:rPr>
          <w:i/>
          <w:iCs/>
          <w:lang w:eastAsia="en-AU"/>
        </w:rPr>
      </w:pPr>
      <w:r w:rsidRPr="00C51012">
        <w:rPr>
          <w:i/>
          <w:iCs/>
          <w:lang w:eastAsia="en-AU"/>
        </w:rPr>
        <w:t xml:space="preserve"> Poisons &amp; Drugs Act 1978</w:t>
      </w:r>
    </w:p>
    <w:p w14:paraId="0AFD5BEE" w14:textId="77777777" w:rsidR="00746902" w:rsidRPr="00C51012" w:rsidRDefault="00746902" w:rsidP="00746902">
      <w:pPr>
        <w:numPr>
          <w:ilvl w:val="0"/>
          <w:numId w:val="1"/>
        </w:numPr>
        <w:tabs>
          <w:tab w:val="clear" w:pos="1080"/>
          <w:tab w:val="num" w:pos="360"/>
        </w:tabs>
        <w:ind w:left="360"/>
        <w:rPr>
          <w:i/>
          <w:iCs/>
          <w:lang w:eastAsia="en-AU"/>
        </w:rPr>
      </w:pPr>
      <w:r w:rsidRPr="00C51012">
        <w:rPr>
          <w:i/>
          <w:iCs/>
          <w:lang w:eastAsia="en-AU"/>
        </w:rPr>
        <w:t xml:space="preserve"> Health Records (Privacy &amp; Access) Act 1997</w:t>
      </w:r>
    </w:p>
    <w:p w14:paraId="34BC7ACD" w14:textId="0F6137D3" w:rsidR="00746902" w:rsidRPr="00C51012" w:rsidRDefault="00746902" w:rsidP="00746902">
      <w:pPr>
        <w:numPr>
          <w:ilvl w:val="0"/>
          <w:numId w:val="1"/>
        </w:numPr>
        <w:tabs>
          <w:tab w:val="clear" w:pos="1080"/>
          <w:tab w:val="num" w:pos="360"/>
        </w:tabs>
        <w:ind w:left="360"/>
        <w:rPr>
          <w:i/>
          <w:iCs/>
          <w:lang w:eastAsia="en-AU"/>
        </w:rPr>
      </w:pPr>
      <w:r w:rsidRPr="00C51012">
        <w:rPr>
          <w:i/>
          <w:iCs/>
          <w:lang w:eastAsia="en-AU"/>
        </w:rPr>
        <w:t>Human Rights Act 2004</w:t>
      </w:r>
    </w:p>
    <w:p w14:paraId="1FA74629" w14:textId="4BC0D881" w:rsidR="00C51012" w:rsidRPr="00C51012" w:rsidRDefault="00C51012" w:rsidP="00746902">
      <w:pPr>
        <w:numPr>
          <w:ilvl w:val="0"/>
          <w:numId w:val="1"/>
        </w:numPr>
        <w:tabs>
          <w:tab w:val="clear" w:pos="1080"/>
          <w:tab w:val="num" w:pos="360"/>
        </w:tabs>
        <w:ind w:left="360"/>
        <w:rPr>
          <w:i/>
          <w:iCs/>
          <w:lang w:eastAsia="en-AU"/>
        </w:rPr>
      </w:pPr>
      <w:r w:rsidRPr="00C51012">
        <w:rPr>
          <w:i/>
          <w:iCs/>
          <w:lang w:eastAsia="en-AU"/>
        </w:rPr>
        <w:t>Carers Recognition Act 2021</w:t>
      </w:r>
    </w:p>
    <w:p w14:paraId="5459C9EE" w14:textId="13A491B2" w:rsidR="00C51012" w:rsidRDefault="00C51012" w:rsidP="00C51012">
      <w:pPr>
        <w:rPr>
          <w:lang w:eastAsia="en-AU"/>
        </w:rPr>
      </w:pPr>
    </w:p>
    <w:p w14:paraId="2B761229" w14:textId="5719AF26" w:rsidR="00C51012" w:rsidRPr="00C51012" w:rsidRDefault="00C51012" w:rsidP="00C51012">
      <w:pPr>
        <w:rPr>
          <w:b/>
          <w:bCs/>
          <w:lang w:eastAsia="en-AU"/>
        </w:rPr>
      </w:pPr>
      <w:r>
        <w:rPr>
          <w:b/>
          <w:bCs/>
          <w:lang w:eastAsia="en-AU"/>
        </w:rPr>
        <w:t>Other</w:t>
      </w:r>
    </w:p>
    <w:p w14:paraId="3DBFCCEF" w14:textId="77777777" w:rsidR="00746902" w:rsidRPr="00746902" w:rsidRDefault="00746902" w:rsidP="00746902">
      <w:pPr>
        <w:numPr>
          <w:ilvl w:val="0"/>
          <w:numId w:val="1"/>
        </w:numPr>
        <w:tabs>
          <w:tab w:val="clear" w:pos="1080"/>
          <w:tab w:val="num" w:pos="360"/>
        </w:tabs>
        <w:ind w:left="360"/>
        <w:rPr>
          <w:lang w:eastAsia="en-AU"/>
        </w:rPr>
      </w:pPr>
      <w:r w:rsidRPr="00746902">
        <w:rPr>
          <w:lang w:eastAsia="en-AU"/>
        </w:rPr>
        <w:t xml:space="preserve"> Charter of Healthcare Rights</w:t>
      </w:r>
    </w:p>
    <w:p w14:paraId="2F51A8B7" w14:textId="77777777" w:rsidR="007B6904" w:rsidRDefault="007B6904" w:rsidP="007B6904">
      <w:pPr>
        <w:rPr>
          <w:szCs w:val="24"/>
        </w:rPr>
      </w:pPr>
    </w:p>
    <w:p w14:paraId="2F51A8CA" w14:textId="77777777" w:rsidR="007B6904" w:rsidRDefault="00700DA5"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6" w:name="_Toc389473288"/>
            <w:bookmarkStart w:id="27" w:name="_Toc122528302"/>
            <w:r>
              <w:t>References</w:t>
            </w:r>
            <w:bookmarkEnd w:id="26"/>
            <w:bookmarkEnd w:id="27"/>
          </w:p>
        </w:tc>
      </w:tr>
    </w:tbl>
    <w:p w14:paraId="2F51A8CD" w14:textId="04564734" w:rsidR="007B6904" w:rsidRDefault="007B6904" w:rsidP="007B6904">
      <w:pPr>
        <w:rPr>
          <w:rFonts w:asciiTheme="majorHAnsi" w:hAnsiTheme="majorHAnsi" w:cstheme="majorHAnsi"/>
          <w:szCs w:val="24"/>
        </w:rPr>
      </w:pPr>
      <w:bookmarkStart w:id="28" w:name="_Toc389131245"/>
    </w:p>
    <w:p w14:paraId="0B678AFF" w14:textId="77777777" w:rsidR="00746902" w:rsidRDefault="00746902" w:rsidP="00746902">
      <w:pPr>
        <w:pStyle w:val="ListParagraph"/>
        <w:numPr>
          <w:ilvl w:val="0"/>
          <w:numId w:val="18"/>
        </w:numPr>
      </w:pPr>
      <w:r>
        <w:t xml:space="preserve">Australian College of Midwives Transfer from Planned Birth at Home Guidelines </w:t>
      </w:r>
      <w:hyperlink r:id="rId11" w:history="1">
        <w:r w:rsidRPr="009975AE">
          <w:rPr>
            <w:rStyle w:val="Hyperlink"/>
          </w:rPr>
          <w:t>https://www.midwives.org.au/sites/default/files/uploaded-</w:t>
        </w:r>
        <w:r w:rsidRPr="009975AE">
          <w:rPr>
            <w:rStyle w:val="Hyperlink"/>
          </w:rPr>
          <w:lastRenderedPageBreak/>
          <w:t>content/field_f_content_file/20160330_-_acm_transfer_from_planned_birth_at_home_guidelines_-_endorsed.pdf</w:t>
        </w:r>
      </w:hyperlink>
      <w:r>
        <w:t xml:space="preserve"> </w:t>
      </w:r>
    </w:p>
    <w:p w14:paraId="1E4C1016" w14:textId="77777777" w:rsidR="00746902" w:rsidRDefault="00746902" w:rsidP="00746902">
      <w:pPr>
        <w:pStyle w:val="ListParagraph"/>
        <w:numPr>
          <w:ilvl w:val="0"/>
          <w:numId w:val="18"/>
        </w:numPr>
      </w:pPr>
      <w:r>
        <w:t>Australian Department of Health and Aging.</w:t>
      </w:r>
      <w:r w:rsidRPr="00EA5E8F">
        <w:t xml:space="preserve"> </w:t>
      </w:r>
      <w:r>
        <w:t>2022. Pregnancy Care Guidelines</w:t>
      </w:r>
    </w:p>
    <w:p w14:paraId="33B264D9" w14:textId="1EDF928A" w:rsidR="00746902" w:rsidRDefault="00700DA5" w:rsidP="00185A1F">
      <w:pPr>
        <w:pStyle w:val="ListParagraph"/>
        <w:ind w:left="360"/>
      </w:pPr>
      <w:hyperlink r:id="rId12" w:history="1">
        <w:r w:rsidR="00746902" w:rsidRPr="001A720B">
          <w:rPr>
            <w:rStyle w:val="Hyperlink"/>
          </w:rPr>
          <w:t>https://www.health.gov.au/resources/pregnancy-care-guidelines</w:t>
        </w:r>
      </w:hyperlink>
      <w:r w:rsidR="00746902">
        <w:t xml:space="preserve"> </w:t>
      </w:r>
    </w:p>
    <w:p w14:paraId="5DD3BAE9" w14:textId="77777777" w:rsidR="00746902" w:rsidRPr="00E56F9A" w:rsidRDefault="00746902" w:rsidP="00746902">
      <w:pPr>
        <w:pStyle w:val="ListParagraph"/>
        <w:numPr>
          <w:ilvl w:val="0"/>
          <w:numId w:val="18"/>
        </w:numPr>
      </w:pPr>
      <w:r>
        <w:t>Royal Australian and New Zealand College of Obstetricians and Gynaecologists. 2022. Maternity Care in Australia.</w:t>
      </w:r>
      <w:r w:rsidRPr="00EA5E8F">
        <w:t xml:space="preserve"> </w:t>
      </w:r>
      <w:hyperlink r:id="rId13" w:history="1">
        <w:r w:rsidRPr="00EA5E8F">
          <w:rPr>
            <w:rStyle w:val="Hyperlink"/>
          </w:rPr>
          <w:t>http://ranzcog</w:t>
        </w:r>
        <w:r w:rsidRPr="001A720B">
          <w:rPr>
            <w:rStyle w:val="Hyperlink"/>
          </w:rPr>
          <w:t>.edu.au/wp-content/uploads/2022/01/Maternity-Care-in-Australia-Web.pdf</w:t>
        </w:r>
      </w:hyperlink>
      <w:r>
        <w:t xml:space="preserve">  </w:t>
      </w:r>
    </w:p>
    <w:bookmarkEnd w:id="28"/>
    <w:p w14:paraId="2F51A8D4" w14:textId="77777777" w:rsidR="007B6904" w:rsidRPr="00DE4E25" w:rsidRDefault="007B6904" w:rsidP="007B6904">
      <w:pPr>
        <w:jc w:val="right"/>
        <w:rPr>
          <w:szCs w:val="24"/>
        </w:rPr>
      </w:pPr>
    </w:p>
    <w:p w14:paraId="2F51A8DB" w14:textId="02057D4C" w:rsidR="00FF56DD" w:rsidRPr="00185A1F" w:rsidRDefault="00700DA5" w:rsidP="00185A1F">
      <w:pPr>
        <w:jc w:val="right"/>
        <w:rPr>
          <w:rFonts w:cs="Arial"/>
          <w:i/>
          <w:color w:val="0000FF"/>
          <w:szCs w:val="24"/>
          <w:u w:val="single"/>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9" w:name="_Toc389473290"/>
            <w:bookmarkStart w:id="30" w:name="_Toc122528303"/>
            <w:r>
              <w:t>Search Terms</w:t>
            </w:r>
            <w:bookmarkEnd w:id="29"/>
            <w:bookmarkEnd w:id="30"/>
            <w:r>
              <w:t xml:space="preserve"> </w:t>
            </w:r>
          </w:p>
        </w:tc>
      </w:tr>
    </w:tbl>
    <w:p w14:paraId="2F51A8DE" w14:textId="77777777" w:rsidR="007B6904" w:rsidRDefault="007B6904" w:rsidP="007B6904">
      <w:pPr>
        <w:rPr>
          <w:rFonts w:cs="Calibri,Bold"/>
          <w:bCs/>
          <w:i/>
          <w:szCs w:val="24"/>
          <w:lang w:eastAsia="en-AU"/>
        </w:rPr>
      </w:pPr>
    </w:p>
    <w:p w14:paraId="4B0D5AE0" w14:textId="35B7FD3A" w:rsidR="00746902" w:rsidRDefault="00746902" w:rsidP="00746902">
      <w:pPr>
        <w:spacing w:after="200" w:line="276" w:lineRule="auto"/>
        <w:rPr>
          <w:rFonts w:cs="Calibri"/>
          <w:bCs/>
        </w:rPr>
      </w:pPr>
      <w:r>
        <w:rPr>
          <w:rFonts w:cs="Calibri"/>
          <w:bCs/>
        </w:rPr>
        <w:t>Unplanned Homebirth,</w:t>
      </w:r>
      <w:r w:rsidRPr="00621E07">
        <w:rPr>
          <w:rFonts w:cs="Calibri"/>
          <w:bCs/>
        </w:rPr>
        <w:t xml:space="preserve"> Birth at home</w:t>
      </w:r>
      <w:r>
        <w:rPr>
          <w:rFonts w:cs="Calibri"/>
          <w:bCs/>
        </w:rPr>
        <w:t>,</w:t>
      </w:r>
      <w:r w:rsidRPr="00621E07">
        <w:rPr>
          <w:rFonts w:cs="Calibri"/>
          <w:bCs/>
        </w:rPr>
        <w:t xml:space="preserve"> homebirth</w:t>
      </w:r>
      <w:r w:rsidR="00EC61E5">
        <w:rPr>
          <w:rFonts w:cs="Calibri"/>
          <w:bCs/>
        </w:rPr>
        <w:t>, continuity</w:t>
      </w:r>
      <w:r w:rsidR="001D0931">
        <w:rPr>
          <w:rFonts w:cs="Calibri"/>
          <w:bCs/>
        </w:rPr>
        <w:t>, birth</w:t>
      </w:r>
      <w:r w:rsidR="00185A1F">
        <w:rPr>
          <w:rFonts w:cs="Calibri"/>
          <w:bCs/>
        </w:rPr>
        <w:t>.</w:t>
      </w:r>
    </w:p>
    <w:p w14:paraId="2F51A8E1" w14:textId="76DF986D" w:rsidR="005F3214" w:rsidRPr="00AC7025" w:rsidRDefault="00700DA5" w:rsidP="00746902">
      <w:pPr>
        <w:ind w:left="5760" w:firstLine="720"/>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1"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32" w:name="_Toc122528304"/>
            <w:r>
              <w:t>Attachments</w:t>
            </w:r>
            <w:bookmarkEnd w:id="32"/>
          </w:p>
        </w:tc>
      </w:tr>
      <w:bookmarkEnd w:id="31"/>
    </w:tbl>
    <w:p w14:paraId="2F51A8E6" w14:textId="77777777"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4A1316">
        <w:tc>
          <w:tcPr>
            <w:tcW w:w="2265" w:type="dxa"/>
          </w:tcPr>
          <w:p w14:paraId="4CC3BE7E" w14:textId="77777777" w:rsidR="00ED46C3" w:rsidRPr="008202D3" w:rsidRDefault="00ED46C3" w:rsidP="004A1316">
            <w:pPr>
              <w:rPr>
                <w:i/>
                <w:sz w:val="20"/>
              </w:rPr>
            </w:pPr>
            <w:r w:rsidRPr="008202D3">
              <w:rPr>
                <w:i/>
                <w:sz w:val="20"/>
              </w:rPr>
              <w:t>Date Amended</w:t>
            </w:r>
          </w:p>
        </w:tc>
        <w:tc>
          <w:tcPr>
            <w:tcW w:w="2265" w:type="dxa"/>
          </w:tcPr>
          <w:p w14:paraId="0C6FC403" w14:textId="77777777" w:rsidR="00ED46C3" w:rsidRPr="008202D3" w:rsidRDefault="00ED46C3" w:rsidP="004A1316">
            <w:pPr>
              <w:rPr>
                <w:i/>
                <w:sz w:val="20"/>
              </w:rPr>
            </w:pPr>
            <w:r w:rsidRPr="008202D3">
              <w:rPr>
                <w:i/>
                <w:sz w:val="20"/>
              </w:rPr>
              <w:t>Section Amended</w:t>
            </w:r>
          </w:p>
        </w:tc>
        <w:tc>
          <w:tcPr>
            <w:tcW w:w="2265"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4A1316">
        <w:tc>
          <w:tcPr>
            <w:tcW w:w="2265" w:type="dxa"/>
          </w:tcPr>
          <w:p w14:paraId="4CB276AE" w14:textId="68AC82D3" w:rsidR="00ED46C3" w:rsidRPr="008202D3" w:rsidRDefault="00700DA5" w:rsidP="004A1316">
            <w:pPr>
              <w:rPr>
                <w:i/>
                <w:sz w:val="20"/>
              </w:rPr>
            </w:pPr>
            <w:r>
              <w:rPr>
                <w:i/>
                <w:sz w:val="20"/>
              </w:rPr>
              <w:t>04/01/2023</w:t>
            </w:r>
          </w:p>
        </w:tc>
        <w:tc>
          <w:tcPr>
            <w:tcW w:w="2265" w:type="dxa"/>
          </w:tcPr>
          <w:p w14:paraId="757FDC5B" w14:textId="3D325869" w:rsidR="00ED46C3" w:rsidRPr="008202D3" w:rsidRDefault="00700DA5" w:rsidP="004A1316">
            <w:pPr>
              <w:rPr>
                <w:i/>
                <w:sz w:val="20"/>
              </w:rPr>
            </w:pPr>
            <w:r>
              <w:rPr>
                <w:i/>
                <w:sz w:val="20"/>
              </w:rPr>
              <w:t>Full review</w:t>
            </w:r>
          </w:p>
        </w:tc>
        <w:tc>
          <w:tcPr>
            <w:tcW w:w="2265" w:type="dxa"/>
          </w:tcPr>
          <w:p w14:paraId="45358585" w14:textId="1D2A895B" w:rsidR="00ED46C3" w:rsidRPr="008202D3" w:rsidRDefault="00700DA5" w:rsidP="004A1316">
            <w:pPr>
              <w:rPr>
                <w:i/>
                <w:sz w:val="20"/>
              </w:rPr>
            </w:pPr>
            <w:r>
              <w:rPr>
                <w:i/>
                <w:sz w:val="20"/>
              </w:rPr>
              <w:t>Susan Freiberg ED WYC</w:t>
            </w:r>
          </w:p>
        </w:tc>
        <w:tc>
          <w:tcPr>
            <w:tcW w:w="2265" w:type="dxa"/>
          </w:tcPr>
          <w:p w14:paraId="31501FE6" w14:textId="104F272F" w:rsidR="00ED46C3" w:rsidRPr="008202D3" w:rsidRDefault="00700DA5" w:rsidP="004A1316">
            <w:pPr>
              <w:rPr>
                <w:i/>
                <w:sz w:val="20"/>
              </w:rPr>
            </w:pPr>
            <w:r>
              <w:rPr>
                <w:i/>
                <w:sz w:val="20"/>
              </w:rPr>
              <w:t>CHS Policy Committee</w:t>
            </w:r>
          </w:p>
        </w:tc>
      </w:tr>
      <w:tr w:rsidR="00ED46C3" w:rsidRPr="008202D3" w14:paraId="4B9C0359" w14:textId="77777777" w:rsidTr="004A1316">
        <w:tc>
          <w:tcPr>
            <w:tcW w:w="2265" w:type="dxa"/>
          </w:tcPr>
          <w:p w14:paraId="01E40F72" w14:textId="77777777" w:rsidR="00ED46C3" w:rsidRPr="008202D3" w:rsidRDefault="00ED46C3" w:rsidP="004A1316">
            <w:pPr>
              <w:rPr>
                <w:i/>
                <w:sz w:val="20"/>
              </w:rPr>
            </w:pPr>
          </w:p>
        </w:tc>
        <w:tc>
          <w:tcPr>
            <w:tcW w:w="2265" w:type="dxa"/>
          </w:tcPr>
          <w:p w14:paraId="25312BA2" w14:textId="77777777" w:rsidR="00ED46C3" w:rsidRPr="008202D3" w:rsidRDefault="00ED46C3" w:rsidP="004A1316">
            <w:pPr>
              <w:rPr>
                <w:i/>
                <w:sz w:val="20"/>
              </w:rPr>
            </w:pPr>
          </w:p>
        </w:tc>
        <w:tc>
          <w:tcPr>
            <w:tcW w:w="2265"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79840103" w:rsidR="00ED46C3" w:rsidRPr="008202D3" w:rsidRDefault="00700DA5" w:rsidP="004A1316">
            <w:pPr>
              <w:rPr>
                <w:i/>
                <w:sz w:val="20"/>
              </w:rPr>
            </w:pPr>
            <w:r>
              <w:rPr>
                <w:i/>
                <w:sz w:val="20"/>
              </w:rPr>
              <w:t>CHHS17/198</w:t>
            </w:r>
          </w:p>
        </w:tc>
        <w:tc>
          <w:tcPr>
            <w:tcW w:w="6938" w:type="dxa"/>
          </w:tcPr>
          <w:p w14:paraId="61EF68F3" w14:textId="08F5F0B9" w:rsidR="00ED46C3" w:rsidRPr="008202D3" w:rsidRDefault="00700DA5" w:rsidP="004A1316">
            <w:pPr>
              <w:rPr>
                <w:i/>
                <w:sz w:val="20"/>
              </w:rPr>
            </w:pPr>
            <w:r>
              <w:rPr>
                <w:i/>
                <w:sz w:val="20"/>
              </w:rPr>
              <w:t>Unplanned Homebirths</w:t>
            </w: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2F51A905" w14:textId="77777777" w:rsidR="00395E36" w:rsidRDefault="00395E36" w:rsidP="007B6904">
      <w:pPr>
        <w:rPr>
          <w:rFonts w:cs="Arial"/>
          <w:szCs w:val="24"/>
        </w:rPr>
      </w:pPr>
    </w:p>
    <w:sectPr w:rsidR="00395E36" w:rsidSect="004213C3">
      <w:headerReference w:type="default" r:id="rId14"/>
      <w:footerReference w:type="default" r:id="rId1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C1F27" w14:textId="77777777" w:rsidR="00775B75" w:rsidRDefault="00775B75" w:rsidP="00F66CB0">
      <w:r>
        <w:separator/>
      </w:r>
    </w:p>
  </w:endnote>
  <w:endnote w:type="continuationSeparator" w:id="0">
    <w:p w14:paraId="689B7044" w14:textId="77777777" w:rsidR="00775B75" w:rsidRDefault="00775B75" w:rsidP="00F66CB0">
      <w:r>
        <w:continuationSeparator/>
      </w:r>
    </w:p>
  </w:endnote>
  <w:endnote w:type="continuationNotice" w:id="1">
    <w:p w14:paraId="54213C5D" w14:textId="77777777" w:rsidR="00775B75" w:rsidRDefault="00775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1E7F57E0" w:rsidR="00E90708" w:rsidRPr="00542EE6" w:rsidRDefault="00700DA5" w:rsidP="004213C3">
          <w:pPr>
            <w:pStyle w:val="Footer"/>
            <w:rPr>
              <w:rFonts w:cs="Arial"/>
              <w:b/>
              <w:bCs/>
              <w:sz w:val="20"/>
            </w:rPr>
          </w:pPr>
          <w:r>
            <w:rPr>
              <w:b/>
              <w:bCs/>
              <w:sz w:val="20"/>
            </w:rPr>
            <w:t>CHS23/027</w:t>
          </w:r>
        </w:p>
      </w:tc>
      <w:tc>
        <w:tcPr>
          <w:tcW w:w="965" w:type="dxa"/>
        </w:tcPr>
        <w:p w14:paraId="2F51A916" w14:textId="3C216821" w:rsidR="00E90708" w:rsidRPr="00B3752F" w:rsidRDefault="00700DA5" w:rsidP="004213C3">
          <w:pPr>
            <w:pStyle w:val="Footer"/>
            <w:rPr>
              <w:rFonts w:cs="Arial"/>
              <w:b/>
              <w:bCs/>
              <w:sz w:val="20"/>
            </w:rPr>
          </w:pPr>
          <w:r>
            <w:rPr>
              <w:rFonts w:cs="Arial"/>
              <w:b/>
              <w:bCs/>
              <w:sz w:val="20"/>
            </w:rPr>
            <w:t>1</w:t>
          </w:r>
        </w:p>
      </w:tc>
      <w:tc>
        <w:tcPr>
          <w:tcW w:w="1552" w:type="dxa"/>
        </w:tcPr>
        <w:p w14:paraId="2F51A917" w14:textId="77D8B0E9" w:rsidR="00E90708" w:rsidRPr="00B3752F" w:rsidRDefault="00700DA5" w:rsidP="004213C3">
          <w:pPr>
            <w:pStyle w:val="Footer"/>
            <w:rPr>
              <w:rFonts w:cs="Arial"/>
              <w:b/>
              <w:bCs/>
              <w:sz w:val="20"/>
            </w:rPr>
          </w:pPr>
          <w:r>
            <w:rPr>
              <w:rFonts w:cs="Arial"/>
              <w:b/>
              <w:bCs/>
              <w:sz w:val="20"/>
            </w:rPr>
            <w:t>04/01/2023</w:t>
          </w:r>
        </w:p>
      </w:tc>
      <w:tc>
        <w:tcPr>
          <w:tcW w:w="1456" w:type="dxa"/>
        </w:tcPr>
        <w:p w14:paraId="2F51A918" w14:textId="7DCCC3CE" w:rsidR="00E90708" w:rsidRPr="00B3752F" w:rsidRDefault="00700DA5" w:rsidP="004213C3">
          <w:pPr>
            <w:pStyle w:val="Footer"/>
            <w:rPr>
              <w:rFonts w:cs="Arial"/>
              <w:b/>
              <w:bCs/>
              <w:sz w:val="20"/>
            </w:rPr>
          </w:pPr>
          <w:r>
            <w:rPr>
              <w:rFonts w:cs="Arial"/>
              <w:b/>
              <w:bCs/>
              <w:sz w:val="20"/>
            </w:rPr>
            <w:t>01/01/2027</w:t>
          </w:r>
        </w:p>
      </w:tc>
      <w:tc>
        <w:tcPr>
          <w:tcW w:w="1746" w:type="dxa"/>
        </w:tcPr>
        <w:p w14:paraId="2F51A919" w14:textId="2ABA1FDD" w:rsidR="00E90708" w:rsidRPr="00B3752F" w:rsidRDefault="00700DA5" w:rsidP="004213C3">
          <w:pPr>
            <w:pStyle w:val="Footer"/>
            <w:rPr>
              <w:rFonts w:cs="Arial"/>
              <w:b/>
              <w:bCs/>
              <w:sz w:val="20"/>
            </w:rPr>
          </w:pPr>
          <w:r>
            <w:rPr>
              <w:rFonts w:cs="Arial"/>
              <w:b/>
              <w:bCs/>
              <w:sz w:val="20"/>
            </w:rPr>
            <w:t>WYC - Birthing</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2769F" w14:textId="77777777" w:rsidR="00775B75" w:rsidRDefault="00775B75" w:rsidP="00F66CB0">
      <w:r>
        <w:separator/>
      </w:r>
    </w:p>
  </w:footnote>
  <w:footnote w:type="continuationSeparator" w:id="0">
    <w:p w14:paraId="5BB88F17" w14:textId="77777777" w:rsidR="00775B75" w:rsidRDefault="00775B75" w:rsidP="00F66CB0">
      <w:r>
        <w:continuationSeparator/>
      </w:r>
    </w:p>
  </w:footnote>
  <w:footnote w:type="continuationNotice" w:id="1">
    <w:p w14:paraId="55B9E52F" w14:textId="77777777" w:rsidR="00775B75" w:rsidRDefault="00775B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52CF22D" w:rsidR="00E90708" w:rsidRDefault="00700DA5">
          <w:pPr>
            <w:pStyle w:val="Header"/>
            <w:tabs>
              <w:tab w:val="left" w:pos="720"/>
            </w:tabs>
            <w:jc w:val="right"/>
            <w:rPr>
              <w:sz w:val="20"/>
            </w:rPr>
          </w:pPr>
          <w:bookmarkStart w:id="33" w:name="_top"/>
          <w:bookmarkEnd w:id="33"/>
          <w:r>
            <w:rPr>
              <w:sz w:val="20"/>
            </w:rPr>
            <w:t>CHS23/027</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890987"/>
    <w:multiLevelType w:val="hybridMultilevel"/>
    <w:tmpl w:val="74160F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116460D3"/>
    <w:multiLevelType w:val="hybridMultilevel"/>
    <w:tmpl w:val="18B2A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D6F44"/>
    <w:multiLevelType w:val="hybridMultilevel"/>
    <w:tmpl w:val="CAE665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16EB7986"/>
    <w:multiLevelType w:val="hybridMultilevel"/>
    <w:tmpl w:val="4F60A6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6A4F7C"/>
    <w:multiLevelType w:val="hybridMultilevel"/>
    <w:tmpl w:val="5A8628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3" w15:restartNumberingAfterBreak="0">
    <w:nsid w:val="57CF6912"/>
    <w:multiLevelType w:val="hybridMultilevel"/>
    <w:tmpl w:val="5B842BCC"/>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5BF21B18"/>
    <w:multiLevelType w:val="hybridMultilevel"/>
    <w:tmpl w:val="5B842BCC"/>
    <w:lvl w:ilvl="0" w:tplc="FFFFFFFF">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56303447">
    <w:abstractNumId w:val="0"/>
  </w:num>
  <w:num w:numId="2" w16cid:durableId="1624850821">
    <w:abstractNumId w:val="3"/>
  </w:num>
  <w:num w:numId="3" w16cid:durableId="1167132281">
    <w:abstractNumId w:val="15"/>
  </w:num>
  <w:num w:numId="4" w16cid:durableId="754664220">
    <w:abstractNumId w:val="5"/>
  </w:num>
  <w:num w:numId="5" w16cid:durableId="1568690002">
    <w:abstractNumId w:val="9"/>
  </w:num>
  <w:num w:numId="6" w16cid:durableId="1104685651">
    <w:abstractNumId w:val="16"/>
  </w:num>
  <w:num w:numId="7" w16cid:durableId="759369554">
    <w:abstractNumId w:val="12"/>
  </w:num>
  <w:num w:numId="8" w16cid:durableId="1862208204">
    <w:abstractNumId w:val="0"/>
  </w:num>
  <w:num w:numId="9" w16cid:durableId="1033455906">
    <w:abstractNumId w:val="0"/>
  </w:num>
  <w:num w:numId="10" w16cid:durableId="1807157906">
    <w:abstractNumId w:val="11"/>
  </w:num>
  <w:num w:numId="11" w16cid:durableId="1779061523">
    <w:abstractNumId w:val="2"/>
  </w:num>
  <w:num w:numId="12" w16cid:durableId="26025660">
    <w:abstractNumId w:val="7"/>
  </w:num>
  <w:num w:numId="13" w16cid:durableId="793600414">
    <w:abstractNumId w:val="13"/>
  </w:num>
  <w:num w:numId="14" w16cid:durableId="1135411712">
    <w:abstractNumId w:val="6"/>
  </w:num>
  <w:num w:numId="15" w16cid:durableId="1461145059">
    <w:abstractNumId w:val="14"/>
  </w:num>
  <w:num w:numId="16" w16cid:durableId="946699294">
    <w:abstractNumId w:val="4"/>
  </w:num>
  <w:num w:numId="17" w16cid:durableId="1477794456">
    <w:abstractNumId w:val="0"/>
    <w:lvlOverride w:ilvl="0">
      <w:startOverride w:val="1"/>
    </w:lvlOverride>
  </w:num>
  <w:num w:numId="18" w16cid:durableId="402877066">
    <w:abstractNumId w:val="8"/>
  </w:num>
  <w:num w:numId="19" w16cid:durableId="910116968">
    <w:abstractNumId w:val="10"/>
  </w:num>
  <w:num w:numId="20" w16cid:durableId="1076778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3971"/>
    <w:rsid w:val="00015B90"/>
    <w:rsid w:val="00015D88"/>
    <w:rsid w:val="0001607A"/>
    <w:rsid w:val="00025CD1"/>
    <w:rsid w:val="0002691D"/>
    <w:rsid w:val="000720BC"/>
    <w:rsid w:val="00091AC9"/>
    <w:rsid w:val="00095ECD"/>
    <w:rsid w:val="000A1A90"/>
    <w:rsid w:val="000A7335"/>
    <w:rsid w:val="000B1620"/>
    <w:rsid w:val="000B21D8"/>
    <w:rsid w:val="000B5C8C"/>
    <w:rsid w:val="000B71ED"/>
    <w:rsid w:val="000C12A6"/>
    <w:rsid w:val="000C59E2"/>
    <w:rsid w:val="000C7B2D"/>
    <w:rsid w:val="000E1FC6"/>
    <w:rsid w:val="000F1411"/>
    <w:rsid w:val="000F7B7E"/>
    <w:rsid w:val="00103EEA"/>
    <w:rsid w:val="001115D7"/>
    <w:rsid w:val="0013209A"/>
    <w:rsid w:val="001418EE"/>
    <w:rsid w:val="00152F1C"/>
    <w:rsid w:val="00180049"/>
    <w:rsid w:val="00185A1F"/>
    <w:rsid w:val="00191109"/>
    <w:rsid w:val="00191235"/>
    <w:rsid w:val="001926F4"/>
    <w:rsid w:val="001A0053"/>
    <w:rsid w:val="001B2465"/>
    <w:rsid w:val="001B3435"/>
    <w:rsid w:val="001B75D9"/>
    <w:rsid w:val="001D0931"/>
    <w:rsid w:val="001D1795"/>
    <w:rsid w:val="001E1768"/>
    <w:rsid w:val="001F2A9B"/>
    <w:rsid w:val="001F6D2D"/>
    <w:rsid w:val="00200D04"/>
    <w:rsid w:val="00201FB6"/>
    <w:rsid w:val="002405CF"/>
    <w:rsid w:val="00240B97"/>
    <w:rsid w:val="0025382D"/>
    <w:rsid w:val="00263BA6"/>
    <w:rsid w:val="0027264D"/>
    <w:rsid w:val="00285D38"/>
    <w:rsid w:val="00293E43"/>
    <w:rsid w:val="002B5F43"/>
    <w:rsid w:val="003044A2"/>
    <w:rsid w:val="00313707"/>
    <w:rsid w:val="0032270B"/>
    <w:rsid w:val="003251BF"/>
    <w:rsid w:val="00337E7C"/>
    <w:rsid w:val="00351CD9"/>
    <w:rsid w:val="00353CBB"/>
    <w:rsid w:val="00366924"/>
    <w:rsid w:val="00376A6D"/>
    <w:rsid w:val="00380566"/>
    <w:rsid w:val="00380B98"/>
    <w:rsid w:val="00386256"/>
    <w:rsid w:val="00395E36"/>
    <w:rsid w:val="00396023"/>
    <w:rsid w:val="003B014C"/>
    <w:rsid w:val="003B57AF"/>
    <w:rsid w:val="003C204E"/>
    <w:rsid w:val="003C4BB5"/>
    <w:rsid w:val="003D02B4"/>
    <w:rsid w:val="003E4CC0"/>
    <w:rsid w:val="003F3D8F"/>
    <w:rsid w:val="00410409"/>
    <w:rsid w:val="00412CED"/>
    <w:rsid w:val="004143A9"/>
    <w:rsid w:val="00416751"/>
    <w:rsid w:val="00417EA9"/>
    <w:rsid w:val="00420F9E"/>
    <w:rsid w:val="004213C3"/>
    <w:rsid w:val="0042413C"/>
    <w:rsid w:val="004256DE"/>
    <w:rsid w:val="00427139"/>
    <w:rsid w:val="00431A1C"/>
    <w:rsid w:val="004358E9"/>
    <w:rsid w:val="004537B3"/>
    <w:rsid w:val="0048050C"/>
    <w:rsid w:val="00487DD5"/>
    <w:rsid w:val="004947A7"/>
    <w:rsid w:val="00496A94"/>
    <w:rsid w:val="004A2E02"/>
    <w:rsid w:val="004B7C43"/>
    <w:rsid w:val="004C2B20"/>
    <w:rsid w:val="004D6932"/>
    <w:rsid w:val="004E28AD"/>
    <w:rsid w:val="004F0F49"/>
    <w:rsid w:val="004F1D05"/>
    <w:rsid w:val="004F2008"/>
    <w:rsid w:val="004F4EAD"/>
    <w:rsid w:val="00505B5D"/>
    <w:rsid w:val="005067CA"/>
    <w:rsid w:val="0052443C"/>
    <w:rsid w:val="0052462A"/>
    <w:rsid w:val="0052775E"/>
    <w:rsid w:val="005416F0"/>
    <w:rsid w:val="00542514"/>
    <w:rsid w:val="00542C8C"/>
    <w:rsid w:val="00546AED"/>
    <w:rsid w:val="005512EF"/>
    <w:rsid w:val="005621E4"/>
    <w:rsid w:val="00590902"/>
    <w:rsid w:val="00592A14"/>
    <w:rsid w:val="00596FD7"/>
    <w:rsid w:val="005A3625"/>
    <w:rsid w:val="005B0D94"/>
    <w:rsid w:val="005B4738"/>
    <w:rsid w:val="005C212D"/>
    <w:rsid w:val="005C3CB0"/>
    <w:rsid w:val="005E1140"/>
    <w:rsid w:val="005F1D4F"/>
    <w:rsid w:val="005F2AEE"/>
    <w:rsid w:val="005F3214"/>
    <w:rsid w:val="00603C88"/>
    <w:rsid w:val="00612231"/>
    <w:rsid w:val="00616B7C"/>
    <w:rsid w:val="00635EB1"/>
    <w:rsid w:val="006473BB"/>
    <w:rsid w:val="0066495D"/>
    <w:rsid w:val="00695EB6"/>
    <w:rsid w:val="006A3770"/>
    <w:rsid w:val="006A4D46"/>
    <w:rsid w:val="006A6024"/>
    <w:rsid w:val="006C31FF"/>
    <w:rsid w:val="006C5756"/>
    <w:rsid w:val="006C6256"/>
    <w:rsid w:val="006C6B6C"/>
    <w:rsid w:val="006C704D"/>
    <w:rsid w:val="006D31A2"/>
    <w:rsid w:val="006D6C33"/>
    <w:rsid w:val="006E434B"/>
    <w:rsid w:val="006E6AB4"/>
    <w:rsid w:val="00700DA5"/>
    <w:rsid w:val="0070331D"/>
    <w:rsid w:val="007052B1"/>
    <w:rsid w:val="00711BF4"/>
    <w:rsid w:val="00741B43"/>
    <w:rsid w:val="0074223E"/>
    <w:rsid w:val="00746902"/>
    <w:rsid w:val="007469B5"/>
    <w:rsid w:val="007543AC"/>
    <w:rsid w:val="00756537"/>
    <w:rsid w:val="00756A2B"/>
    <w:rsid w:val="00775B75"/>
    <w:rsid w:val="007A0872"/>
    <w:rsid w:val="007A0EBC"/>
    <w:rsid w:val="007A1580"/>
    <w:rsid w:val="007B27F1"/>
    <w:rsid w:val="007B4ABB"/>
    <w:rsid w:val="007B6904"/>
    <w:rsid w:val="007B7628"/>
    <w:rsid w:val="007C36E4"/>
    <w:rsid w:val="007C47FF"/>
    <w:rsid w:val="007F4CF0"/>
    <w:rsid w:val="007F5151"/>
    <w:rsid w:val="00816782"/>
    <w:rsid w:val="0082141D"/>
    <w:rsid w:val="00827F24"/>
    <w:rsid w:val="0083759A"/>
    <w:rsid w:val="00845445"/>
    <w:rsid w:val="00855DA8"/>
    <w:rsid w:val="00886399"/>
    <w:rsid w:val="008974CA"/>
    <w:rsid w:val="008B0406"/>
    <w:rsid w:val="008C5A9B"/>
    <w:rsid w:val="008C6274"/>
    <w:rsid w:val="008E1F7F"/>
    <w:rsid w:val="008F00E8"/>
    <w:rsid w:val="00906142"/>
    <w:rsid w:val="00931AAF"/>
    <w:rsid w:val="00931B93"/>
    <w:rsid w:val="00933EED"/>
    <w:rsid w:val="00940CDE"/>
    <w:rsid w:val="00957B7D"/>
    <w:rsid w:val="00962C46"/>
    <w:rsid w:val="0097742A"/>
    <w:rsid w:val="0097744F"/>
    <w:rsid w:val="00980EED"/>
    <w:rsid w:val="00991670"/>
    <w:rsid w:val="009B6C8C"/>
    <w:rsid w:val="009C0FCA"/>
    <w:rsid w:val="009C3963"/>
    <w:rsid w:val="009D323C"/>
    <w:rsid w:val="009E39B9"/>
    <w:rsid w:val="009E70F4"/>
    <w:rsid w:val="00A11507"/>
    <w:rsid w:val="00A3541F"/>
    <w:rsid w:val="00A35E2D"/>
    <w:rsid w:val="00A54CB3"/>
    <w:rsid w:val="00A74B8A"/>
    <w:rsid w:val="00A85F61"/>
    <w:rsid w:val="00A86DB3"/>
    <w:rsid w:val="00A92E4F"/>
    <w:rsid w:val="00AA25DC"/>
    <w:rsid w:val="00AB13EF"/>
    <w:rsid w:val="00AB50DD"/>
    <w:rsid w:val="00AC53F9"/>
    <w:rsid w:val="00AC7025"/>
    <w:rsid w:val="00AD196F"/>
    <w:rsid w:val="00AD3CCE"/>
    <w:rsid w:val="00AE5E77"/>
    <w:rsid w:val="00B07A46"/>
    <w:rsid w:val="00B07DCE"/>
    <w:rsid w:val="00B12123"/>
    <w:rsid w:val="00B21043"/>
    <w:rsid w:val="00B25A57"/>
    <w:rsid w:val="00B32748"/>
    <w:rsid w:val="00B347D4"/>
    <w:rsid w:val="00B42EA0"/>
    <w:rsid w:val="00B44CAC"/>
    <w:rsid w:val="00B573D6"/>
    <w:rsid w:val="00B73E65"/>
    <w:rsid w:val="00B81455"/>
    <w:rsid w:val="00B9627F"/>
    <w:rsid w:val="00BA2415"/>
    <w:rsid w:val="00BA3C82"/>
    <w:rsid w:val="00BA4DB2"/>
    <w:rsid w:val="00BA4F95"/>
    <w:rsid w:val="00BB33F9"/>
    <w:rsid w:val="00BC3CE6"/>
    <w:rsid w:val="00BE5E41"/>
    <w:rsid w:val="00BE759B"/>
    <w:rsid w:val="00BF078E"/>
    <w:rsid w:val="00BF362B"/>
    <w:rsid w:val="00BF3D3D"/>
    <w:rsid w:val="00C11778"/>
    <w:rsid w:val="00C24EDC"/>
    <w:rsid w:val="00C25A76"/>
    <w:rsid w:val="00C31EB3"/>
    <w:rsid w:val="00C32206"/>
    <w:rsid w:val="00C32EDD"/>
    <w:rsid w:val="00C3559A"/>
    <w:rsid w:val="00C422C8"/>
    <w:rsid w:val="00C45C67"/>
    <w:rsid w:val="00C47091"/>
    <w:rsid w:val="00C51012"/>
    <w:rsid w:val="00C523FF"/>
    <w:rsid w:val="00C55FAE"/>
    <w:rsid w:val="00C667CA"/>
    <w:rsid w:val="00C71C3C"/>
    <w:rsid w:val="00C76998"/>
    <w:rsid w:val="00C93E83"/>
    <w:rsid w:val="00CA15C7"/>
    <w:rsid w:val="00CA593D"/>
    <w:rsid w:val="00CC5D11"/>
    <w:rsid w:val="00CD1505"/>
    <w:rsid w:val="00CE48CB"/>
    <w:rsid w:val="00CF6692"/>
    <w:rsid w:val="00D21780"/>
    <w:rsid w:val="00D23346"/>
    <w:rsid w:val="00D243B8"/>
    <w:rsid w:val="00D276D4"/>
    <w:rsid w:val="00D34794"/>
    <w:rsid w:val="00D4502D"/>
    <w:rsid w:val="00D530CE"/>
    <w:rsid w:val="00D53E3C"/>
    <w:rsid w:val="00D62CE9"/>
    <w:rsid w:val="00D7523F"/>
    <w:rsid w:val="00D77950"/>
    <w:rsid w:val="00DC3762"/>
    <w:rsid w:val="00DC5C47"/>
    <w:rsid w:val="00DD616A"/>
    <w:rsid w:val="00DE0465"/>
    <w:rsid w:val="00DE1654"/>
    <w:rsid w:val="00DE4E25"/>
    <w:rsid w:val="00DF7DB5"/>
    <w:rsid w:val="00E049ED"/>
    <w:rsid w:val="00E34E6D"/>
    <w:rsid w:val="00E37CD4"/>
    <w:rsid w:val="00E57848"/>
    <w:rsid w:val="00E63517"/>
    <w:rsid w:val="00E73459"/>
    <w:rsid w:val="00E750BF"/>
    <w:rsid w:val="00E90708"/>
    <w:rsid w:val="00E93B15"/>
    <w:rsid w:val="00EC61E5"/>
    <w:rsid w:val="00ED21C3"/>
    <w:rsid w:val="00ED388C"/>
    <w:rsid w:val="00ED46C3"/>
    <w:rsid w:val="00EF02B0"/>
    <w:rsid w:val="00EF13A4"/>
    <w:rsid w:val="00F01B61"/>
    <w:rsid w:val="00F11338"/>
    <w:rsid w:val="00F13AE5"/>
    <w:rsid w:val="00F149FD"/>
    <w:rsid w:val="00F14EC1"/>
    <w:rsid w:val="00F26237"/>
    <w:rsid w:val="00F4262F"/>
    <w:rsid w:val="00F53719"/>
    <w:rsid w:val="00F57291"/>
    <w:rsid w:val="00F66CB0"/>
    <w:rsid w:val="00F76C89"/>
    <w:rsid w:val="00F9158A"/>
    <w:rsid w:val="00FA29B8"/>
    <w:rsid w:val="00FA552A"/>
    <w:rsid w:val="00FC7CBC"/>
    <w:rsid w:val="00FD3D92"/>
    <w:rsid w:val="00FE2F3A"/>
    <w:rsid w:val="00FF56DD"/>
    <w:rsid w:val="1CCCED57"/>
    <w:rsid w:val="37648DFD"/>
    <w:rsid w:val="5447F9F8"/>
    <w:rsid w:val="55918A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NormalWeb">
    <w:name w:val="Normal (Web)"/>
    <w:basedOn w:val="Normal"/>
    <w:uiPriority w:val="99"/>
    <w:rsid w:val="00746902"/>
    <w:pPr>
      <w:suppressAutoHyphens/>
      <w:spacing w:before="28" w:after="100" w:line="100" w:lineRule="atLeast"/>
    </w:pPr>
    <w:rPr>
      <w:rFonts w:ascii="Times New Roman" w:hAnsi="Times New Roman"/>
      <w:color w:val="000000"/>
      <w:kern w:val="1"/>
      <w:szCs w:val="24"/>
      <w:lang w:eastAsia="ar-SA"/>
    </w:rPr>
  </w:style>
  <w:style w:type="paragraph" w:styleId="Revision">
    <w:name w:val="Revision"/>
    <w:hidden/>
    <w:uiPriority w:val="99"/>
    <w:semiHidden/>
    <w:rsid w:val="00616B7C"/>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anzcog.edu.au/wp-content/uploads/2022/01/Maternity-Care-in-Australia-Web.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alth.gov.au/resources/pregnancy-care-guidelin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dwives.org.au/sites/default/files/uploaded-content/field_f_content_file/20160330_-_acm_transfer_from_planned_birth_at_home_guidelines_-_endorsed.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CD9111-0189-4D80-9620-64D2A87F0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F58B0-E6BF-4237-9984-6DF2E01C04FA}">
  <ds:schemaRefs>
    <ds:schemaRef ds:uri="http://www.w3.org/XML/1998/namespace"/>
    <ds:schemaRef ds:uri="http://purl.org/dc/terms/"/>
    <ds:schemaRef ds:uri="http://schemas.openxmlformats.org/package/2006/metadata/core-properties"/>
    <ds:schemaRef ds:uri="0c8e588b-9c83-49d3-a6c8-a54de8f95e6a"/>
    <ds:schemaRef ds:uri="http://schemas.microsoft.com/office/2006/documentManagement/types"/>
    <ds:schemaRef ds:uri="http://purl.org/dc/elements/1.1/"/>
    <ds:schemaRef ds:uri="http://schemas.microsoft.com/office/infopath/2007/PartnerControls"/>
    <ds:schemaRef ds:uri="http://schemas.microsoft.com/office/2006/metadata/properties"/>
    <ds:schemaRef ds:uri="9c2f0412-f90c-42c4-93a0-04fcb973abf1"/>
    <ds:schemaRef ds:uri="http://purl.org/dc/dcmitype/"/>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1601</Words>
  <Characters>9128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Kerryn Hunter</dc:creator>
  <cp:lastModifiedBy>Clissold, Jacqui (Health)</cp:lastModifiedBy>
  <cp:revision>5</cp:revision>
  <cp:lastPrinted>2015-01-20T22:40:00Z</cp:lastPrinted>
  <dcterms:created xsi:type="dcterms:W3CDTF">2023-01-03T02:17:00Z</dcterms:created>
  <dcterms:modified xsi:type="dcterms:W3CDTF">2023-01-04T01:16:00Z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Order">
    <vt:r8>4100</vt:r8>
  </property>
  <property fmtid="{D5CDD505-2E9C-101B-9397-08002B2CF9AE}" pid="4" name="_ExtendedDescription">
    <vt:lpwstr/>
  </property>
</Properties>
</file>