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D37A3"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1FBC5430" w14:textId="5640F8AE" w:rsidR="00197F2E" w:rsidRDefault="00D9159A" w:rsidP="00197F2E">
      <w:pPr>
        <w:pStyle w:val="Heading2"/>
      </w:pPr>
      <w:bookmarkStart w:id="0" w:name="_Hlk207623688"/>
      <w:r>
        <w:t>U</w:t>
      </w:r>
      <w:r w:rsidR="43EFA7BD">
        <w:t xml:space="preserve">niversity of </w:t>
      </w:r>
      <w:r>
        <w:t>C</w:t>
      </w:r>
      <w:r w:rsidR="4CEF3EA1">
        <w:t xml:space="preserve">anberra </w:t>
      </w:r>
      <w:r>
        <w:t>H</w:t>
      </w:r>
      <w:r w:rsidR="15C9DD6F">
        <w:t>ospital (UCH)</w:t>
      </w:r>
      <w:r w:rsidR="00255E3B">
        <w:t xml:space="preserve"> –</w:t>
      </w:r>
      <w:r>
        <w:t xml:space="preserve"> </w:t>
      </w:r>
      <w:r w:rsidR="4C794760">
        <w:t>Hydrot</w:t>
      </w:r>
      <w:r>
        <w:t xml:space="preserve">herapy: Referral, Assessment and Service Delivery for </w:t>
      </w:r>
      <w:r w:rsidR="00255E3B">
        <w:t>A</w:t>
      </w:r>
      <w:r>
        <w:t xml:space="preserve">dults and </w:t>
      </w:r>
      <w:r w:rsidR="00255E3B">
        <w:t>P</w:t>
      </w:r>
      <w:r>
        <w:t>aediatrics</w:t>
      </w:r>
    </w:p>
    <w:bookmarkEnd w:id="0"/>
    <w:p w14:paraId="16F68577" w14:textId="5362B607" w:rsidR="00CA4FDE" w:rsidRPr="00C34A10" w:rsidRDefault="00E31596" w:rsidP="00C34A10">
      <w:pPr>
        <w:pStyle w:val="BodyCopy"/>
        <w:spacing w:before="0" w:line="240" w:lineRule="auto"/>
        <w:rPr>
          <w:color w:val="575757" w:themeColor="text2"/>
        </w:rPr>
      </w:pPr>
      <w:r w:rsidRPr="00197F2E">
        <w:t>CHS</w:t>
      </w:r>
      <w:bookmarkStart w:id="1" w:name="_Hlk157074578"/>
      <w:r w:rsidR="00B268E5">
        <w:t>25/308</w:t>
      </w:r>
    </w:p>
    <w:sdt>
      <w:sdtPr>
        <w:rPr>
          <w:sz w:val="32"/>
          <w:szCs w:val="32"/>
        </w:rPr>
        <w:id w:val="-1206019646"/>
        <w:docPartObj>
          <w:docPartGallery w:val="Table of Contents"/>
          <w:docPartUnique/>
        </w:docPartObj>
      </w:sdtPr>
      <w:sdtEndPr>
        <w:rPr>
          <w:noProof/>
        </w:rPr>
      </w:sdtEndPr>
      <w:sdtContent>
        <w:p w14:paraId="0A6AD969" w14:textId="77777777" w:rsidR="00A731B8" w:rsidRPr="000E7683" w:rsidRDefault="00A731B8">
          <w:pPr>
            <w:pStyle w:val="TOCHeading"/>
            <w:rPr>
              <w:rStyle w:val="Heading3Char"/>
              <w:b/>
              <w:bCs w:val="0"/>
            </w:rPr>
          </w:pPr>
          <w:r w:rsidRPr="007B1A7B">
            <w:rPr>
              <w:rStyle w:val="Heading3Char"/>
              <w:b/>
              <w:bCs w:val="0"/>
            </w:rPr>
            <w:t>Contents</w:t>
          </w:r>
        </w:p>
        <w:p w14:paraId="124D1C0D" w14:textId="6F52A9D2" w:rsidR="005276F7"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207705971" w:history="1">
            <w:r w:rsidR="005276F7" w:rsidRPr="00F80899">
              <w:rPr>
                <w:rStyle w:val="Hyperlink"/>
              </w:rPr>
              <w:t>Purpose</w:t>
            </w:r>
            <w:r w:rsidR="005276F7">
              <w:rPr>
                <w:webHidden/>
              </w:rPr>
              <w:tab/>
            </w:r>
            <w:r w:rsidR="005276F7">
              <w:rPr>
                <w:webHidden/>
              </w:rPr>
              <w:fldChar w:fldCharType="begin"/>
            </w:r>
            <w:r w:rsidR="005276F7">
              <w:rPr>
                <w:webHidden/>
              </w:rPr>
              <w:instrText xml:space="preserve"> PAGEREF _Toc207705971 \h </w:instrText>
            </w:r>
            <w:r w:rsidR="005276F7">
              <w:rPr>
                <w:webHidden/>
              </w:rPr>
            </w:r>
            <w:r w:rsidR="005276F7">
              <w:rPr>
                <w:webHidden/>
              </w:rPr>
              <w:fldChar w:fldCharType="separate"/>
            </w:r>
            <w:r w:rsidR="005276F7">
              <w:rPr>
                <w:webHidden/>
              </w:rPr>
              <w:t>2</w:t>
            </w:r>
            <w:r w:rsidR="005276F7">
              <w:rPr>
                <w:webHidden/>
              </w:rPr>
              <w:fldChar w:fldCharType="end"/>
            </w:r>
          </w:hyperlink>
        </w:p>
        <w:p w14:paraId="3339D4D2" w14:textId="17DA5282" w:rsidR="005276F7" w:rsidRDefault="005276F7">
          <w:pPr>
            <w:pStyle w:val="TOC1"/>
            <w:rPr>
              <w:rFonts w:asciiTheme="minorHAnsi" w:eastAsiaTheme="minorEastAsia" w:hAnsiTheme="minorHAnsi" w:cstheme="minorBidi"/>
              <w:color w:val="auto"/>
              <w:kern w:val="2"/>
              <w14:ligatures w14:val="standardContextual"/>
            </w:rPr>
          </w:pPr>
          <w:hyperlink w:anchor="_Toc207705972" w:history="1">
            <w:r w:rsidRPr="00F80899">
              <w:rPr>
                <w:rStyle w:val="Hyperlink"/>
              </w:rPr>
              <w:t>Alerts</w:t>
            </w:r>
            <w:r>
              <w:rPr>
                <w:webHidden/>
              </w:rPr>
              <w:tab/>
            </w:r>
            <w:r>
              <w:rPr>
                <w:webHidden/>
              </w:rPr>
              <w:fldChar w:fldCharType="begin"/>
            </w:r>
            <w:r>
              <w:rPr>
                <w:webHidden/>
              </w:rPr>
              <w:instrText xml:space="preserve"> PAGEREF _Toc207705972 \h </w:instrText>
            </w:r>
            <w:r>
              <w:rPr>
                <w:webHidden/>
              </w:rPr>
            </w:r>
            <w:r>
              <w:rPr>
                <w:webHidden/>
              </w:rPr>
              <w:fldChar w:fldCharType="separate"/>
            </w:r>
            <w:r>
              <w:rPr>
                <w:webHidden/>
              </w:rPr>
              <w:t>2</w:t>
            </w:r>
            <w:r>
              <w:rPr>
                <w:webHidden/>
              </w:rPr>
              <w:fldChar w:fldCharType="end"/>
            </w:r>
          </w:hyperlink>
        </w:p>
        <w:p w14:paraId="4CA65BAC" w14:textId="561C267B" w:rsidR="005276F7" w:rsidRDefault="005276F7">
          <w:pPr>
            <w:pStyle w:val="TOC1"/>
            <w:rPr>
              <w:rFonts w:asciiTheme="minorHAnsi" w:eastAsiaTheme="minorEastAsia" w:hAnsiTheme="minorHAnsi" w:cstheme="minorBidi"/>
              <w:color w:val="auto"/>
              <w:kern w:val="2"/>
              <w14:ligatures w14:val="standardContextual"/>
            </w:rPr>
          </w:pPr>
          <w:hyperlink w:anchor="_Toc207705973" w:history="1">
            <w:r w:rsidRPr="00F80899">
              <w:rPr>
                <w:rStyle w:val="Hyperlink"/>
              </w:rPr>
              <w:t>Scope</w:t>
            </w:r>
            <w:r>
              <w:rPr>
                <w:webHidden/>
              </w:rPr>
              <w:tab/>
            </w:r>
            <w:r>
              <w:rPr>
                <w:webHidden/>
              </w:rPr>
              <w:fldChar w:fldCharType="begin"/>
            </w:r>
            <w:r>
              <w:rPr>
                <w:webHidden/>
              </w:rPr>
              <w:instrText xml:space="preserve"> PAGEREF _Toc207705973 \h </w:instrText>
            </w:r>
            <w:r>
              <w:rPr>
                <w:webHidden/>
              </w:rPr>
            </w:r>
            <w:r>
              <w:rPr>
                <w:webHidden/>
              </w:rPr>
              <w:fldChar w:fldCharType="separate"/>
            </w:r>
            <w:r>
              <w:rPr>
                <w:webHidden/>
              </w:rPr>
              <w:t>2</w:t>
            </w:r>
            <w:r>
              <w:rPr>
                <w:webHidden/>
              </w:rPr>
              <w:fldChar w:fldCharType="end"/>
            </w:r>
          </w:hyperlink>
        </w:p>
        <w:p w14:paraId="2517B818" w14:textId="59C2F3ED" w:rsidR="005276F7" w:rsidRDefault="005276F7">
          <w:pPr>
            <w:pStyle w:val="TOC1"/>
            <w:rPr>
              <w:rFonts w:asciiTheme="minorHAnsi" w:eastAsiaTheme="minorEastAsia" w:hAnsiTheme="minorHAnsi" w:cstheme="minorBidi"/>
              <w:color w:val="auto"/>
              <w:kern w:val="2"/>
              <w14:ligatures w14:val="standardContextual"/>
            </w:rPr>
          </w:pPr>
          <w:hyperlink w:anchor="_Toc207705974" w:history="1">
            <w:r w:rsidRPr="00F80899">
              <w:rPr>
                <w:rStyle w:val="Hyperlink"/>
              </w:rPr>
              <w:t>Section 1 – Eligibility Criteria</w:t>
            </w:r>
            <w:r>
              <w:rPr>
                <w:webHidden/>
              </w:rPr>
              <w:tab/>
            </w:r>
            <w:r>
              <w:rPr>
                <w:webHidden/>
              </w:rPr>
              <w:fldChar w:fldCharType="begin"/>
            </w:r>
            <w:r>
              <w:rPr>
                <w:webHidden/>
              </w:rPr>
              <w:instrText xml:space="preserve"> PAGEREF _Toc207705974 \h </w:instrText>
            </w:r>
            <w:r>
              <w:rPr>
                <w:webHidden/>
              </w:rPr>
            </w:r>
            <w:r>
              <w:rPr>
                <w:webHidden/>
              </w:rPr>
              <w:fldChar w:fldCharType="separate"/>
            </w:r>
            <w:r>
              <w:rPr>
                <w:webHidden/>
              </w:rPr>
              <w:t>2</w:t>
            </w:r>
            <w:r>
              <w:rPr>
                <w:webHidden/>
              </w:rPr>
              <w:fldChar w:fldCharType="end"/>
            </w:r>
          </w:hyperlink>
        </w:p>
        <w:p w14:paraId="19FE25B2" w14:textId="600525F8" w:rsidR="005276F7" w:rsidRDefault="005276F7">
          <w:pPr>
            <w:pStyle w:val="TOC1"/>
            <w:rPr>
              <w:rFonts w:asciiTheme="minorHAnsi" w:eastAsiaTheme="minorEastAsia" w:hAnsiTheme="minorHAnsi" w:cstheme="minorBidi"/>
              <w:color w:val="auto"/>
              <w:kern w:val="2"/>
              <w14:ligatures w14:val="standardContextual"/>
            </w:rPr>
          </w:pPr>
          <w:hyperlink w:anchor="_Toc207705975" w:history="1">
            <w:r w:rsidRPr="00F80899">
              <w:rPr>
                <w:rStyle w:val="Hyperlink"/>
              </w:rPr>
              <w:t>Section 2 – Exclusion criteria</w:t>
            </w:r>
            <w:r>
              <w:rPr>
                <w:webHidden/>
              </w:rPr>
              <w:tab/>
            </w:r>
            <w:r>
              <w:rPr>
                <w:webHidden/>
              </w:rPr>
              <w:fldChar w:fldCharType="begin"/>
            </w:r>
            <w:r>
              <w:rPr>
                <w:webHidden/>
              </w:rPr>
              <w:instrText xml:space="preserve"> PAGEREF _Toc207705975 \h </w:instrText>
            </w:r>
            <w:r>
              <w:rPr>
                <w:webHidden/>
              </w:rPr>
            </w:r>
            <w:r>
              <w:rPr>
                <w:webHidden/>
              </w:rPr>
              <w:fldChar w:fldCharType="separate"/>
            </w:r>
            <w:r>
              <w:rPr>
                <w:webHidden/>
              </w:rPr>
              <w:t>3</w:t>
            </w:r>
            <w:r>
              <w:rPr>
                <w:webHidden/>
              </w:rPr>
              <w:fldChar w:fldCharType="end"/>
            </w:r>
          </w:hyperlink>
        </w:p>
        <w:p w14:paraId="45F8E140" w14:textId="3403682E" w:rsidR="005276F7" w:rsidRDefault="005276F7">
          <w:pPr>
            <w:pStyle w:val="TOC1"/>
            <w:rPr>
              <w:rFonts w:asciiTheme="minorHAnsi" w:eastAsiaTheme="minorEastAsia" w:hAnsiTheme="minorHAnsi" w:cstheme="minorBidi"/>
              <w:color w:val="auto"/>
              <w:kern w:val="2"/>
              <w14:ligatures w14:val="standardContextual"/>
            </w:rPr>
          </w:pPr>
          <w:hyperlink w:anchor="_Toc207705976" w:history="1">
            <w:r w:rsidRPr="00F80899">
              <w:rPr>
                <w:rStyle w:val="Hyperlink"/>
              </w:rPr>
              <w:t>Section 3 – Referral Pathway</w:t>
            </w:r>
            <w:r>
              <w:rPr>
                <w:webHidden/>
              </w:rPr>
              <w:tab/>
            </w:r>
            <w:r>
              <w:rPr>
                <w:webHidden/>
              </w:rPr>
              <w:fldChar w:fldCharType="begin"/>
            </w:r>
            <w:r>
              <w:rPr>
                <w:webHidden/>
              </w:rPr>
              <w:instrText xml:space="preserve"> PAGEREF _Toc207705976 \h </w:instrText>
            </w:r>
            <w:r>
              <w:rPr>
                <w:webHidden/>
              </w:rPr>
            </w:r>
            <w:r>
              <w:rPr>
                <w:webHidden/>
              </w:rPr>
              <w:fldChar w:fldCharType="separate"/>
            </w:r>
            <w:r>
              <w:rPr>
                <w:webHidden/>
              </w:rPr>
              <w:t>4</w:t>
            </w:r>
            <w:r>
              <w:rPr>
                <w:webHidden/>
              </w:rPr>
              <w:fldChar w:fldCharType="end"/>
            </w:r>
          </w:hyperlink>
        </w:p>
        <w:p w14:paraId="77E627F1" w14:textId="4E6D29A2" w:rsidR="005276F7" w:rsidRDefault="005276F7">
          <w:pPr>
            <w:pStyle w:val="TOC1"/>
            <w:rPr>
              <w:rFonts w:asciiTheme="minorHAnsi" w:eastAsiaTheme="minorEastAsia" w:hAnsiTheme="minorHAnsi" w:cstheme="minorBidi"/>
              <w:color w:val="auto"/>
              <w:kern w:val="2"/>
              <w14:ligatures w14:val="standardContextual"/>
            </w:rPr>
          </w:pPr>
          <w:hyperlink w:anchor="_Toc207705977" w:history="1">
            <w:r w:rsidRPr="00F80899">
              <w:rPr>
                <w:rStyle w:val="Hyperlink"/>
              </w:rPr>
              <w:t>Section 4 – Assessment pre and post Hydrotherapy</w:t>
            </w:r>
            <w:r>
              <w:rPr>
                <w:webHidden/>
              </w:rPr>
              <w:tab/>
            </w:r>
            <w:r>
              <w:rPr>
                <w:webHidden/>
              </w:rPr>
              <w:fldChar w:fldCharType="begin"/>
            </w:r>
            <w:r>
              <w:rPr>
                <w:webHidden/>
              </w:rPr>
              <w:instrText xml:space="preserve"> PAGEREF _Toc207705977 \h </w:instrText>
            </w:r>
            <w:r>
              <w:rPr>
                <w:webHidden/>
              </w:rPr>
            </w:r>
            <w:r>
              <w:rPr>
                <w:webHidden/>
              </w:rPr>
              <w:fldChar w:fldCharType="separate"/>
            </w:r>
            <w:r>
              <w:rPr>
                <w:webHidden/>
              </w:rPr>
              <w:t>5</w:t>
            </w:r>
            <w:r>
              <w:rPr>
                <w:webHidden/>
              </w:rPr>
              <w:fldChar w:fldCharType="end"/>
            </w:r>
          </w:hyperlink>
        </w:p>
        <w:p w14:paraId="539744A2" w14:textId="3B5E6B7C" w:rsidR="005276F7" w:rsidRDefault="005276F7">
          <w:pPr>
            <w:pStyle w:val="TOC1"/>
            <w:rPr>
              <w:rFonts w:asciiTheme="minorHAnsi" w:eastAsiaTheme="minorEastAsia" w:hAnsiTheme="minorHAnsi" w:cstheme="minorBidi"/>
              <w:color w:val="auto"/>
              <w:kern w:val="2"/>
              <w14:ligatures w14:val="standardContextual"/>
            </w:rPr>
          </w:pPr>
          <w:hyperlink w:anchor="_Toc207705978" w:history="1">
            <w:r w:rsidRPr="00F80899">
              <w:rPr>
                <w:rStyle w:val="Hyperlink"/>
              </w:rPr>
              <w:t>Section 5 – Service Delivery and Discharge Planning</w:t>
            </w:r>
            <w:r>
              <w:rPr>
                <w:webHidden/>
              </w:rPr>
              <w:tab/>
            </w:r>
            <w:r>
              <w:rPr>
                <w:webHidden/>
              </w:rPr>
              <w:fldChar w:fldCharType="begin"/>
            </w:r>
            <w:r>
              <w:rPr>
                <w:webHidden/>
              </w:rPr>
              <w:instrText xml:space="preserve"> PAGEREF _Toc207705978 \h </w:instrText>
            </w:r>
            <w:r>
              <w:rPr>
                <w:webHidden/>
              </w:rPr>
            </w:r>
            <w:r>
              <w:rPr>
                <w:webHidden/>
              </w:rPr>
              <w:fldChar w:fldCharType="separate"/>
            </w:r>
            <w:r>
              <w:rPr>
                <w:webHidden/>
              </w:rPr>
              <w:t>5</w:t>
            </w:r>
            <w:r>
              <w:rPr>
                <w:webHidden/>
              </w:rPr>
              <w:fldChar w:fldCharType="end"/>
            </w:r>
          </w:hyperlink>
        </w:p>
        <w:p w14:paraId="6D30CCE5" w14:textId="48DABA72" w:rsidR="005276F7" w:rsidRDefault="005276F7">
          <w:pPr>
            <w:pStyle w:val="TOC1"/>
            <w:rPr>
              <w:rFonts w:asciiTheme="minorHAnsi" w:eastAsiaTheme="minorEastAsia" w:hAnsiTheme="minorHAnsi" w:cstheme="minorBidi"/>
              <w:color w:val="auto"/>
              <w:kern w:val="2"/>
              <w14:ligatures w14:val="standardContextual"/>
            </w:rPr>
          </w:pPr>
          <w:hyperlink w:anchor="_Toc207705979" w:history="1">
            <w:r w:rsidRPr="00F80899">
              <w:rPr>
                <w:rStyle w:val="Hyperlink"/>
              </w:rPr>
              <w:t>Section 6 – Safety, Emergency and Security Procedures</w:t>
            </w:r>
            <w:r>
              <w:rPr>
                <w:webHidden/>
              </w:rPr>
              <w:tab/>
            </w:r>
            <w:r>
              <w:rPr>
                <w:webHidden/>
              </w:rPr>
              <w:fldChar w:fldCharType="begin"/>
            </w:r>
            <w:r>
              <w:rPr>
                <w:webHidden/>
              </w:rPr>
              <w:instrText xml:space="preserve"> PAGEREF _Toc207705979 \h </w:instrText>
            </w:r>
            <w:r>
              <w:rPr>
                <w:webHidden/>
              </w:rPr>
            </w:r>
            <w:r>
              <w:rPr>
                <w:webHidden/>
              </w:rPr>
              <w:fldChar w:fldCharType="separate"/>
            </w:r>
            <w:r>
              <w:rPr>
                <w:webHidden/>
              </w:rPr>
              <w:t>6</w:t>
            </w:r>
            <w:r>
              <w:rPr>
                <w:webHidden/>
              </w:rPr>
              <w:fldChar w:fldCharType="end"/>
            </w:r>
          </w:hyperlink>
        </w:p>
        <w:p w14:paraId="0431696D" w14:textId="5A59397A" w:rsidR="005276F7" w:rsidRDefault="005276F7">
          <w:pPr>
            <w:pStyle w:val="TOC1"/>
            <w:rPr>
              <w:rFonts w:asciiTheme="minorHAnsi" w:eastAsiaTheme="minorEastAsia" w:hAnsiTheme="minorHAnsi" w:cstheme="minorBidi"/>
              <w:color w:val="auto"/>
              <w:kern w:val="2"/>
              <w14:ligatures w14:val="standardContextual"/>
            </w:rPr>
          </w:pPr>
          <w:hyperlink w:anchor="_Toc207705980" w:history="1">
            <w:r w:rsidRPr="00F80899">
              <w:rPr>
                <w:rStyle w:val="Hyperlink"/>
              </w:rPr>
              <w:t>Evaluation</w:t>
            </w:r>
            <w:r>
              <w:rPr>
                <w:webHidden/>
              </w:rPr>
              <w:tab/>
            </w:r>
            <w:r>
              <w:rPr>
                <w:webHidden/>
              </w:rPr>
              <w:fldChar w:fldCharType="begin"/>
            </w:r>
            <w:r>
              <w:rPr>
                <w:webHidden/>
              </w:rPr>
              <w:instrText xml:space="preserve"> PAGEREF _Toc207705980 \h </w:instrText>
            </w:r>
            <w:r>
              <w:rPr>
                <w:webHidden/>
              </w:rPr>
            </w:r>
            <w:r>
              <w:rPr>
                <w:webHidden/>
              </w:rPr>
              <w:fldChar w:fldCharType="separate"/>
            </w:r>
            <w:r>
              <w:rPr>
                <w:webHidden/>
              </w:rPr>
              <w:t>11</w:t>
            </w:r>
            <w:r>
              <w:rPr>
                <w:webHidden/>
              </w:rPr>
              <w:fldChar w:fldCharType="end"/>
            </w:r>
          </w:hyperlink>
        </w:p>
        <w:p w14:paraId="76A6345D" w14:textId="6A40952F" w:rsidR="005276F7" w:rsidRDefault="005276F7">
          <w:pPr>
            <w:pStyle w:val="TOC1"/>
            <w:rPr>
              <w:rFonts w:asciiTheme="minorHAnsi" w:eastAsiaTheme="minorEastAsia" w:hAnsiTheme="minorHAnsi" w:cstheme="minorBidi"/>
              <w:color w:val="auto"/>
              <w:kern w:val="2"/>
              <w14:ligatures w14:val="standardContextual"/>
            </w:rPr>
          </w:pPr>
          <w:hyperlink w:anchor="_Toc207705981" w:history="1">
            <w:r w:rsidRPr="00F80899">
              <w:rPr>
                <w:rStyle w:val="Hyperlink"/>
              </w:rPr>
              <w:t>Related policies, procedures, guidelines and legislation</w:t>
            </w:r>
            <w:r>
              <w:rPr>
                <w:webHidden/>
              </w:rPr>
              <w:tab/>
            </w:r>
            <w:r>
              <w:rPr>
                <w:webHidden/>
              </w:rPr>
              <w:fldChar w:fldCharType="begin"/>
            </w:r>
            <w:r>
              <w:rPr>
                <w:webHidden/>
              </w:rPr>
              <w:instrText xml:space="preserve"> PAGEREF _Toc207705981 \h </w:instrText>
            </w:r>
            <w:r>
              <w:rPr>
                <w:webHidden/>
              </w:rPr>
            </w:r>
            <w:r>
              <w:rPr>
                <w:webHidden/>
              </w:rPr>
              <w:fldChar w:fldCharType="separate"/>
            </w:r>
            <w:r>
              <w:rPr>
                <w:webHidden/>
              </w:rPr>
              <w:t>11</w:t>
            </w:r>
            <w:r>
              <w:rPr>
                <w:webHidden/>
              </w:rPr>
              <w:fldChar w:fldCharType="end"/>
            </w:r>
          </w:hyperlink>
        </w:p>
        <w:p w14:paraId="6133D5B6" w14:textId="30B1B1BA" w:rsidR="005276F7" w:rsidRDefault="005276F7">
          <w:pPr>
            <w:pStyle w:val="TOC1"/>
            <w:rPr>
              <w:rFonts w:asciiTheme="minorHAnsi" w:eastAsiaTheme="minorEastAsia" w:hAnsiTheme="minorHAnsi" w:cstheme="minorBidi"/>
              <w:color w:val="auto"/>
              <w:kern w:val="2"/>
              <w14:ligatures w14:val="standardContextual"/>
            </w:rPr>
          </w:pPr>
          <w:hyperlink w:anchor="_Toc207705982" w:history="1">
            <w:r w:rsidRPr="00F80899">
              <w:rPr>
                <w:rStyle w:val="Hyperlink"/>
              </w:rPr>
              <w:t>References</w:t>
            </w:r>
            <w:r>
              <w:rPr>
                <w:webHidden/>
              </w:rPr>
              <w:tab/>
            </w:r>
            <w:r>
              <w:rPr>
                <w:webHidden/>
              </w:rPr>
              <w:fldChar w:fldCharType="begin"/>
            </w:r>
            <w:r>
              <w:rPr>
                <w:webHidden/>
              </w:rPr>
              <w:instrText xml:space="preserve"> PAGEREF _Toc207705982 \h </w:instrText>
            </w:r>
            <w:r>
              <w:rPr>
                <w:webHidden/>
              </w:rPr>
            </w:r>
            <w:r>
              <w:rPr>
                <w:webHidden/>
              </w:rPr>
              <w:fldChar w:fldCharType="separate"/>
            </w:r>
            <w:r>
              <w:rPr>
                <w:webHidden/>
              </w:rPr>
              <w:t>12</w:t>
            </w:r>
            <w:r>
              <w:rPr>
                <w:webHidden/>
              </w:rPr>
              <w:fldChar w:fldCharType="end"/>
            </w:r>
          </w:hyperlink>
        </w:p>
        <w:p w14:paraId="1C9A7FC3" w14:textId="79F9F094" w:rsidR="005276F7" w:rsidRDefault="005276F7">
          <w:pPr>
            <w:pStyle w:val="TOC1"/>
            <w:rPr>
              <w:rFonts w:asciiTheme="minorHAnsi" w:eastAsiaTheme="minorEastAsia" w:hAnsiTheme="minorHAnsi" w:cstheme="minorBidi"/>
              <w:color w:val="auto"/>
              <w:kern w:val="2"/>
              <w14:ligatures w14:val="standardContextual"/>
            </w:rPr>
          </w:pPr>
          <w:hyperlink w:anchor="_Toc207705983" w:history="1">
            <w:r w:rsidRPr="00F80899">
              <w:rPr>
                <w:rStyle w:val="Hyperlink"/>
              </w:rPr>
              <w:t>Search terms</w:t>
            </w:r>
            <w:r>
              <w:rPr>
                <w:webHidden/>
              </w:rPr>
              <w:tab/>
            </w:r>
            <w:r>
              <w:rPr>
                <w:webHidden/>
              </w:rPr>
              <w:fldChar w:fldCharType="begin"/>
            </w:r>
            <w:r>
              <w:rPr>
                <w:webHidden/>
              </w:rPr>
              <w:instrText xml:space="preserve"> PAGEREF _Toc207705983 \h </w:instrText>
            </w:r>
            <w:r>
              <w:rPr>
                <w:webHidden/>
              </w:rPr>
            </w:r>
            <w:r>
              <w:rPr>
                <w:webHidden/>
              </w:rPr>
              <w:fldChar w:fldCharType="separate"/>
            </w:r>
            <w:r>
              <w:rPr>
                <w:webHidden/>
              </w:rPr>
              <w:t>12</w:t>
            </w:r>
            <w:r>
              <w:rPr>
                <w:webHidden/>
              </w:rPr>
              <w:fldChar w:fldCharType="end"/>
            </w:r>
          </w:hyperlink>
        </w:p>
        <w:p w14:paraId="6E240ABE" w14:textId="0A069100" w:rsidR="005276F7" w:rsidRDefault="005276F7">
          <w:pPr>
            <w:pStyle w:val="TOC1"/>
            <w:rPr>
              <w:rFonts w:asciiTheme="minorHAnsi" w:eastAsiaTheme="minorEastAsia" w:hAnsiTheme="minorHAnsi" w:cstheme="minorBidi"/>
              <w:color w:val="auto"/>
              <w:kern w:val="2"/>
              <w14:ligatures w14:val="standardContextual"/>
            </w:rPr>
          </w:pPr>
          <w:hyperlink w:anchor="_Toc207705984" w:history="1">
            <w:r w:rsidRPr="00F80899">
              <w:rPr>
                <w:rStyle w:val="Hyperlink"/>
              </w:rPr>
              <w:t>Attachments</w:t>
            </w:r>
            <w:r>
              <w:rPr>
                <w:webHidden/>
              </w:rPr>
              <w:tab/>
            </w:r>
            <w:r>
              <w:rPr>
                <w:webHidden/>
              </w:rPr>
              <w:fldChar w:fldCharType="begin"/>
            </w:r>
            <w:r>
              <w:rPr>
                <w:webHidden/>
              </w:rPr>
              <w:instrText xml:space="preserve"> PAGEREF _Toc207705984 \h </w:instrText>
            </w:r>
            <w:r>
              <w:rPr>
                <w:webHidden/>
              </w:rPr>
            </w:r>
            <w:r>
              <w:rPr>
                <w:webHidden/>
              </w:rPr>
              <w:fldChar w:fldCharType="separate"/>
            </w:r>
            <w:r>
              <w:rPr>
                <w:webHidden/>
              </w:rPr>
              <w:t>12</w:t>
            </w:r>
            <w:r>
              <w:rPr>
                <w:webHidden/>
              </w:rPr>
              <w:fldChar w:fldCharType="end"/>
            </w:r>
          </w:hyperlink>
        </w:p>
        <w:p w14:paraId="77BD0FFC" w14:textId="3A0CC846" w:rsidR="005276F7" w:rsidRDefault="005276F7">
          <w:pPr>
            <w:pStyle w:val="TOC1"/>
            <w:rPr>
              <w:rFonts w:asciiTheme="minorHAnsi" w:eastAsiaTheme="minorEastAsia" w:hAnsiTheme="minorHAnsi" w:cstheme="minorBidi"/>
              <w:color w:val="auto"/>
              <w:kern w:val="2"/>
              <w14:ligatures w14:val="standardContextual"/>
            </w:rPr>
          </w:pPr>
          <w:hyperlink w:anchor="_Toc207705985" w:history="1">
            <w:r w:rsidRPr="00F80899">
              <w:rPr>
                <w:rStyle w:val="Hyperlink"/>
              </w:rPr>
              <w:t>Attachment 1 – Royal Life Saving Society of Australia Pool Rescue Competencies</w:t>
            </w:r>
            <w:r>
              <w:rPr>
                <w:webHidden/>
              </w:rPr>
              <w:tab/>
            </w:r>
            <w:r>
              <w:rPr>
                <w:webHidden/>
              </w:rPr>
              <w:fldChar w:fldCharType="begin"/>
            </w:r>
            <w:r>
              <w:rPr>
                <w:webHidden/>
              </w:rPr>
              <w:instrText xml:space="preserve"> PAGEREF _Toc207705985 \h </w:instrText>
            </w:r>
            <w:r>
              <w:rPr>
                <w:webHidden/>
              </w:rPr>
            </w:r>
            <w:r>
              <w:rPr>
                <w:webHidden/>
              </w:rPr>
              <w:fldChar w:fldCharType="separate"/>
            </w:r>
            <w:r>
              <w:rPr>
                <w:webHidden/>
              </w:rPr>
              <w:t>14</w:t>
            </w:r>
            <w:r>
              <w:rPr>
                <w:webHidden/>
              </w:rPr>
              <w:fldChar w:fldCharType="end"/>
            </w:r>
          </w:hyperlink>
        </w:p>
        <w:p w14:paraId="2B1B2538" w14:textId="26BC59C4" w:rsidR="005276F7" w:rsidRDefault="005276F7">
          <w:pPr>
            <w:pStyle w:val="TOC1"/>
            <w:rPr>
              <w:rFonts w:asciiTheme="minorHAnsi" w:eastAsiaTheme="minorEastAsia" w:hAnsiTheme="minorHAnsi" w:cstheme="minorBidi"/>
              <w:color w:val="auto"/>
              <w:kern w:val="2"/>
              <w14:ligatures w14:val="standardContextual"/>
            </w:rPr>
          </w:pPr>
          <w:hyperlink w:anchor="_Toc207705986" w:history="1">
            <w:r w:rsidRPr="00F80899">
              <w:rPr>
                <w:rStyle w:val="Hyperlink"/>
              </w:rPr>
              <w:t>Attachment 2 – Notification/Incident Response Plans</w:t>
            </w:r>
            <w:r>
              <w:rPr>
                <w:webHidden/>
              </w:rPr>
              <w:tab/>
            </w:r>
            <w:r>
              <w:rPr>
                <w:webHidden/>
              </w:rPr>
              <w:fldChar w:fldCharType="begin"/>
            </w:r>
            <w:r>
              <w:rPr>
                <w:webHidden/>
              </w:rPr>
              <w:instrText xml:space="preserve"> PAGEREF _Toc207705986 \h </w:instrText>
            </w:r>
            <w:r>
              <w:rPr>
                <w:webHidden/>
              </w:rPr>
            </w:r>
            <w:r>
              <w:rPr>
                <w:webHidden/>
              </w:rPr>
              <w:fldChar w:fldCharType="separate"/>
            </w:r>
            <w:r>
              <w:rPr>
                <w:webHidden/>
              </w:rPr>
              <w:t>16</w:t>
            </w:r>
            <w:r>
              <w:rPr>
                <w:webHidden/>
              </w:rPr>
              <w:fldChar w:fldCharType="end"/>
            </w:r>
          </w:hyperlink>
        </w:p>
        <w:p w14:paraId="317D4D2B" w14:textId="4B6F93C2"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2F0631E1" w14:textId="77777777" w:rsidR="00FE46F1" w:rsidRDefault="00FE46F1">
      <w:pPr>
        <w:spacing w:before="0" w:after="0" w:line="240" w:lineRule="auto"/>
        <w:rPr>
          <w:rFonts w:eastAsia="Times New Roman"/>
          <w:b/>
          <w:color w:val="FFFFFF" w:themeColor="background1"/>
          <w:szCs w:val="80"/>
          <w:lang w:eastAsia="en-US"/>
        </w:rPr>
      </w:pPr>
    </w:p>
    <w:p w14:paraId="1BB4549D" w14:textId="77777777" w:rsidR="00201AF6" w:rsidRDefault="00201AF6">
      <w:pPr>
        <w:spacing w:before="0" w:after="0" w:line="240" w:lineRule="auto"/>
        <w:rPr>
          <w:rFonts w:eastAsia="Times New Roman"/>
          <w:b/>
          <w:bCs/>
          <w:iCs/>
          <w:color w:val="FFFFFF" w:themeColor="background1"/>
          <w:lang w:eastAsia="en-US"/>
        </w:rPr>
      </w:pPr>
      <w:r>
        <w:br w:type="page"/>
      </w:r>
    </w:p>
    <w:p w14:paraId="701ED6A3" w14:textId="5B3DC3DD" w:rsidR="0078367D" w:rsidRPr="00036249" w:rsidRDefault="003254E1" w:rsidP="00255E3B">
      <w:pPr>
        <w:pStyle w:val="Heading4"/>
      </w:pPr>
      <w:bookmarkStart w:id="2" w:name="_Toc207705971"/>
      <w:r>
        <w:lastRenderedPageBreak/>
        <w:t>Purpose</w:t>
      </w:r>
      <w:bookmarkEnd w:id="2"/>
      <w:r w:rsidR="009746B1" w:rsidRPr="00036249">
        <w:t xml:space="preserve"> </w:t>
      </w:r>
    </w:p>
    <w:p w14:paraId="0E6A6FE7" w14:textId="7CB83783" w:rsidR="003254E1" w:rsidRPr="00BA236B" w:rsidRDefault="00D9159A" w:rsidP="00255E3B">
      <w:pPr>
        <w:pStyle w:val="BodyCopy"/>
      </w:pPr>
      <w:r>
        <w:t xml:space="preserve">The purpose of this document is to define and standardise the safe and evidence-based delivery of </w:t>
      </w:r>
      <w:r w:rsidR="2AE511B0">
        <w:t>Hydrotherapy</w:t>
      </w:r>
      <w:r>
        <w:t xml:space="preserve"> at the University of Canberra Hospital (UCH). </w:t>
      </w:r>
    </w:p>
    <w:p w14:paraId="2453988F" w14:textId="77777777" w:rsidR="00481A6C" w:rsidRDefault="00481A6C" w:rsidP="00481A6C">
      <w:pPr>
        <w:pStyle w:val="BodyCopy"/>
      </w:pPr>
      <w:hyperlink w:anchor="_top" w:history="1">
        <w:r w:rsidRPr="00481A6C">
          <w:rPr>
            <w:rStyle w:val="Hyperlink"/>
            <w:iCs w:val="0"/>
          </w:rPr>
          <w:t>Back to Contents</w:t>
        </w:r>
      </w:hyperlink>
    </w:p>
    <w:p w14:paraId="026C9CB7" w14:textId="1684A274" w:rsidR="006033BF" w:rsidRPr="00255E3B" w:rsidRDefault="006033BF" w:rsidP="00255E3B">
      <w:pPr>
        <w:pStyle w:val="Heading4"/>
      </w:pPr>
      <w:bookmarkStart w:id="3" w:name="_Toc207705972"/>
      <w:bookmarkStart w:id="4" w:name="_Toc176425607"/>
      <w:r w:rsidRPr="00255E3B">
        <w:rPr>
          <w:rStyle w:val="Hyperlink"/>
          <w:u w:val="none"/>
        </w:rPr>
        <w:t>Alerts</w:t>
      </w:r>
      <w:bookmarkEnd w:id="3"/>
      <w:r w:rsidRPr="00255E3B">
        <w:rPr>
          <w:rStyle w:val="Hyperlink"/>
          <w:u w:val="none"/>
        </w:rPr>
        <w:t xml:space="preserve"> </w:t>
      </w:r>
      <w:bookmarkEnd w:id="4"/>
    </w:p>
    <w:p w14:paraId="3C9EBF68" w14:textId="4A5D252C" w:rsidR="006033BF" w:rsidRDefault="006033BF" w:rsidP="006033BF">
      <w:pPr>
        <w:pStyle w:val="BodyCopy"/>
        <w:rPr>
          <w:rStyle w:val="Hyperlink"/>
        </w:rPr>
      </w:pPr>
      <w:r w:rsidRPr="00255E3B">
        <w:t xml:space="preserve">The terms ‘Aquatic therapy’ and ‘Hydrotherapy’ are used interchangeably throughout this document and other </w:t>
      </w:r>
      <w:r w:rsidR="00ACB116" w:rsidRPr="00255E3B">
        <w:t>Canberra Health Service</w:t>
      </w:r>
      <w:r w:rsidR="00E95A8D">
        <w:t>s</w:t>
      </w:r>
      <w:r w:rsidR="00ACB116" w:rsidRPr="00255E3B">
        <w:t xml:space="preserve"> (</w:t>
      </w:r>
      <w:r w:rsidRPr="00255E3B">
        <w:t>CHS</w:t>
      </w:r>
      <w:r w:rsidR="0B03E175" w:rsidRPr="00255E3B">
        <w:t>)</w:t>
      </w:r>
      <w:r w:rsidRPr="00255E3B">
        <w:t xml:space="preserve"> materials. </w:t>
      </w:r>
      <w:r w:rsidRPr="00255E3B">
        <w:br/>
      </w:r>
      <w:r>
        <w:br/>
      </w:r>
      <w:hyperlink r:id="rId11" w:anchor="_top">
        <w:r w:rsidRPr="754ECF40">
          <w:rPr>
            <w:rStyle w:val="Hyperlink"/>
          </w:rPr>
          <w:t>Back to Contents</w:t>
        </w:r>
      </w:hyperlink>
    </w:p>
    <w:p w14:paraId="1B3A8DB5" w14:textId="77777777" w:rsidR="003254E1" w:rsidRDefault="003254E1" w:rsidP="00255E3B">
      <w:pPr>
        <w:pStyle w:val="Heading4"/>
      </w:pPr>
      <w:bookmarkStart w:id="5" w:name="_Toc207705973"/>
      <w:r>
        <w:t>Scope</w:t>
      </w:r>
      <w:bookmarkEnd w:id="5"/>
    </w:p>
    <w:p w14:paraId="46A07903" w14:textId="289165FD" w:rsidR="00D9159A" w:rsidRDefault="00D9159A" w:rsidP="00255E3B">
      <w:pPr>
        <w:pStyle w:val="BodyCopy"/>
      </w:pPr>
      <w:r>
        <w:t>This document applies to the following staff and students, working within their scopes of practice, involved in the delivery of</w:t>
      </w:r>
      <w:r w:rsidR="529AAF8E">
        <w:t xml:space="preserve"> Hydrot</w:t>
      </w:r>
      <w:r>
        <w:t>herapy services to adults and children in the Hydrotherapy Pool at UCH:</w:t>
      </w:r>
    </w:p>
    <w:p w14:paraId="154F32CC" w14:textId="77777777" w:rsidR="00D9159A" w:rsidRPr="00255E3B" w:rsidRDefault="00D9159A" w:rsidP="00255E3B">
      <w:pPr>
        <w:pStyle w:val="Bullet"/>
      </w:pPr>
      <w:r w:rsidRPr="00255E3B">
        <w:t>Physiotherapists (PT)</w:t>
      </w:r>
    </w:p>
    <w:p w14:paraId="1A5C7342" w14:textId="77777777" w:rsidR="00D9159A" w:rsidRPr="00255E3B" w:rsidRDefault="00D9159A" w:rsidP="00255E3B">
      <w:pPr>
        <w:pStyle w:val="Bullet"/>
      </w:pPr>
      <w:r w:rsidRPr="00255E3B">
        <w:t>Exercise Physiologists (EP)</w:t>
      </w:r>
    </w:p>
    <w:p w14:paraId="67BE78D3" w14:textId="77777777" w:rsidR="00D9159A" w:rsidRPr="00255E3B" w:rsidRDefault="00D9159A" w:rsidP="00255E3B">
      <w:pPr>
        <w:pStyle w:val="Bullet"/>
      </w:pPr>
      <w:r w:rsidRPr="00255E3B">
        <w:t>Occupational Therapists (OT)</w:t>
      </w:r>
    </w:p>
    <w:p w14:paraId="112E2C4B" w14:textId="77777777" w:rsidR="00D9159A" w:rsidRPr="00255E3B" w:rsidRDefault="00D9159A" w:rsidP="00255E3B">
      <w:pPr>
        <w:pStyle w:val="Bullet"/>
      </w:pPr>
      <w:r w:rsidRPr="00255E3B">
        <w:t>Registered Nurses (RN)</w:t>
      </w:r>
    </w:p>
    <w:p w14:paraId="3365F377" w14:textId="77777777" w:rsidR="00D9159A" w:rsidRPr="00255E3B" w:rsidRDefault="00D9159A" w:rsidP="00255E3B">
      <w:pPr>
        <w:pStyle w:val="Bullet"/>
      </w:pPr>
      <w:r w:rsidRPr="00255E3B">
        <w:t>Allied Health Assistants (AHA)</w:t>
      </w:r>
    </w:p>
    <w:p w14:paraId="6939FB3D" w14:textId="76B93A6C" w:rsidR="00D9159A" w:rsidRPr="00255E3B" w:rsidRDefault="00D9159A" w:rsidP="00255E3B">
      <w:pPr>
        <w:pStyle w:val="Bullet"/>
      </w:pPr>
      <w:r w:rsidRPr="00255E3B">
        <w:t>Administrative support officers (ASO)</w:t>
      </w:r>
    </w:p>
    <w:p w14:paraId="7E1C8833" w14:textId="77777777" w:rsidR="003254E1" w:rsidRPr="00255E3B" w:rsidRDefault="003254E1" w:rsidP="00255E3B">
      <w:pPr>
        <w:pStyle w:val="Bullet"/>
      </w:pPr>
      <w:r w:rsidRPr="00255E3B">
        <w:t>Student</w:t>
      </w:r>
      <w:r w:rsidR="000D1F50" w:rsidRPr="00255E3B">
        <w:t>s</w:t>
      </w:r>
      <w:r w:rsidRPr="00255E3B">
        <w:t xml:space="preserve"> under direct supervision.</w:t>
      </w:r>
    </w:p>
    <w:p w14:paraId="27A1FB33" w14:textId="77777777" w:rsidR="003254E1" w:rsidRPr="003254E1" w:rsidRDefault="003254E1" w:rsidP="003254E1">
      <w:pPr>
        <w:pStyle w:val="BodyCopy"/>
        <w:spacing w:before="240"/>
      </w:pPr>
      <w:hyperlink w:anchor="_top" w:history="1">
        <w:r w:rsidRPr="00481A6C">
          <w:rPr>
            <w:rStyle w:val="Hyperlink"/>
            <w:iCs w:val="0"/>
          </w:rPr>
          <w:t>Back to Contents</w:t>
        </w:r>
      </w:hyperlink>
    </w:p>
    <w:p w14:paraId="0C2E91F2" w14:textId="5388B696" w:rsidR="0078367D" w:rsidRDefault="0078367D" w:rsidP="00255E3B">
      <w:pPr>
        <w:pStyle w:val="Heading4"/>
      </w:pPr>
      <w:bookmarkStart w:id="6" w:name="_Toc207705974"/>
      <w:r>
        <w:t xml:space="preserve">Section 1 </w:t>
      </w:r>
      <w:r w:rsidR="003463CC">
        <w:t>–</w:t>
      </w:r>
      <w:r>
        <w:t xml:space="preserve"> </w:t>
      </w:r>
      <w:r w:rsidR="003463CC">
        <w:t>Eligibility Criteria</w:t>
      </w:r>
      <w:bookmarkEnd w:id="6"/>
    </w:p>
    <w:p w14:paraId="1143013D" w14:textId="0DA9A15B" w:rsidR="006033BF" w:rsidRDefault="006033BF" w:rsidP="00255E3B">
      <w:pPr>
        <w:pStyle w:val="BodyCopy"/>
      </w:pPr>
      <w:r w:rsidRPr="00302D7B">
        <w:t xml:space="preserve">The referral must be </w:t>
      </w:r>
      <w:r>
        <w:t>completed by the relevant referrer</w:t>
      </w:r>
      <w:r w:rsidRPr="00302D7B">
        <w:t xml:space="preserve"> and include </w:t>
      </w:r>
      <w:r>
        <w:t>a</w:t>
      </w:r>
      <w:r w:rsidRPr="00302D7B">
        <w:t xml:space="preserve"> diagnosis.</w:t>
      </w:r>
      <w:r>
        <w:t xml:space="preserve"> </w:t>
      </w:r>
      <w:r w:rsidR="00E17188">
        <w:t xml:space="preserve">See Section 3 for details on referral process. </w:t>
      </w:r>
    </w:p>
    <w:p w14:paraId="4E153E40" w14:textId="5B684AC6" w:rsidR="006033BF" w:rsidRPr="00251E9C" w:rsidRDefault="669C1003" w:rsidP="006033BF">
      <w:pPr>
        <w:pStyle w:val="Heading5"/>
      </w:pPr>
      <w:r>
        <w:t>Eligibility</w:t>
      </w:r>
      <w:r w:rsidR="006033BF">
        <w:t xml:space="preserve"> Criteria</w:t>
      </w:r>
    </w:p>
    <w:p w14:paraId="41A85D9B" w14:textId="104D3BD1" w:rsidR="2ED15D3B" w:rsidRPr="00255E3B" w:rsidRDefault="2ED15D3B" w:rsidP="00255E3B">
      <w:pPr>
        <w:pStyle w:val="BodyCopy"/>
      </w:pPr>
      <w:r w:rsidRPr="00255E3B">
        <w:t xml:space="preserve">Patients must: </w:t>
      </w:r>
    </w:p>
    <w:p w14:paraId="132F34D7" w14:textId="1D28B758" w:rsidR="2ED15D3B" w:rsidRDefault="2ED15D3B" w:rsidP="00255E3B">
      <w:pPr>
        <w:pStyle w:val="Bullet"/>
      </w:pPr>
      <w:r w:rsidRPr="32CD8CE1">
        <w:t xml:space="preserve">be cognitively and physically able to actively participate in the exercise program as assessed by the therapist at the initial land-based assessment. </w:t>
      </w:r>
    </w:p>
    <w:p w14:paraId="3736A5EA" w14:textId="57057AE4" w:rsidR="2ED15D3B" w:rsidRDefault="2ED15D3B" w:rsidP="00255E3B">
      <w:pPr>
        <w:pStyle w:val="Bullet"/>
      </w:pPr>
      <w:r w:rsidRPr="32CD8CE1">
        <w:t>be medically stable, as determined by medical clearance</w:t>
      </w:r>
      <w:r w:rsidR="00ED5CA6">
        <w:t xml:space="preserve"> (see Section 2)</w:t>
      </w:r>
      <w:r w:rsidRPr="32CD8CE1">
        <w:t>, to allow attendance at a therapy session.</w:t>
      </w:r>
    </w:p>
    <w:p w14:paraId="57AEFC9C" w14:textId="07CD52E4" w:rsidR="2ED15D3B" w:rsidRDefault="2ED15D3B" w:rsidP="00255E3B">
      <w:pPr>
        <w:pStyle w:val="Bullet"/>
      </w:pPr>
      <w:r w:rsidRPr="32CD8CE1">
        <w:lastRenderedPageBreak/>
        <w:t xml:space="preserve">consent to follow the program and pool exercise guidelines/instructions. In the case of paediatric patients, consent will be gained from parent/guardian/carer. See </w:t>
      </w:r>
      <w:r w:rsidRPr="32CD8CE1">
        <w:rPr>
          <w:i/>
          <w:iCs/>
        </w:rPr>
        <w:t>Consent for Healthcare Treatment Guideline</w:t>
      </w:r>
      <w:r w:rsidRPr="32CD8CE1">
        <w:t xml:space="preserve"> on the Policy and Guidance Documents Register.</w:t>
      </w:r>
    </w:p>
    <w:p w14:paraId="292ADB4E" w14:textId="6AEFA219" w:rsidR="32CD8CE1" w:rsidRDefault="32CD8CE1" w:rsidP="32CD8CE1">
      <w:pPr>
        <w:pStyle w:val="ListBullet"/>
        <w:numPr>
          <w:ilvl w:val="0"/>
          <w:numId w:val="0"/>
        </w:numPr>
        <w:ind w:left="426" w:hanging="426"/>
        <w:rPr>
          <w:rFonts w:asciiTheme="majorHAnsi" w:hAnsiTheme="majorHAnsi" w:cstheme="majorBidi"/>
        </w:rPr>
      </w:pPr>
    </w:p>
    <w:p w14:paraId="59B20485" w14:textId="34B9A78B" w:rsidR="021943CA" w:rsidRDefault="021943CA" w:rsidP="00255E3B">
      <w:pPr>
        <w:pStyle w:val="BodyCopy"/>
      </w:pPr>
      <w:r w:rsidRPr="32CD8CE1">
        <w:t>Patients</w:t>
      </w:r>
      <w:r w:rsidR="2ED15D3B" w:rsidRPr="32CD8CE1">
        <w:t xml:space="preserve"> with the following clinical indications will be considered for </w:t>
      </w:r>
      <w:r w:rsidR="7DC7DF29" w:rsidRPr="32CD8CE1">
        <w:t>sub-acute</w:t>
      </w:r>
      <w:r w:rsidR="2ED15D3B" w:rsidRPr="32CD8CE1">
        <w:t xml:space="preserve"> hydrotherapy:</w:t>
      </w:r>
    </w:p>
    <w:p w14:paraId="07B2F08C" w14:textId="77777777" w:rsidR="006033BF" w:rsidRPr="006033BF" w:rsidRDefault="006033BF" w:rsidP="00255E3B">
      <w:pPr>
        <w:pStyle w:val="Bullet"/>
      </w:pPr>
      <w:r w:rsidRPr="62378002">
        <w:t>present with an acute and/or complex condition e.g. an acute general musculoskeletal condition and/or injury, a recent post-surgical condition and multi-trauma</w:t>
      </w:r>
    </w:p>
    <w:p w14:paraId="76C2DCAF" w14:textId="77777777" w:rsidR="006033BF" w:rsidRPr="006033BF" w:rsidRDefault="006033BF" w:rsidP="00255E3B">
      <w:pPr>
        <w:pStyle w:val="Bullet"/>
      </w:pPr>
      <w:r w:rsidRPr="62378002">
        <w:t>first presentation, or acute exacerbation, of a chronic condition</w:t>
      </w:r>
    </w:p>
    <w:p w14:paraId="2C991DC3" w14:textId="0ACF9EB0" w:rsidR="006033BF" w:rsidRPr="006033BF" w:rsidRDefault="006033BF" w:rsidP="00255E3B">
      <w:pPr>
        <w:pStyle w:val="Bullet"/>
      </w:pPr>
      <w:r w:rsidRPr="62378002">
        <w:t>present with a diagnosis of O</w:t>
      </w:r>
      <w:r w:rsidR="6357C9EC" w:rsidRPr="62378002">
        <w:t>s</w:t>
      </w:r>
      <w:r w:rsidRPr="62378002">
        <w:t>teoarthritis, Rheumatoid arthritis, Juvenile Chronic Arthritis or other ongoing arthritic condition</w:t>
      </w:r>
    </w:p>
    <w:p w14:paraId="091782CE" w14:textId="77777777" w:rsidR="006033BF" w:rsidRPr="006033BF" w:rsidRDefault="006033BF" w:rsidP="00255E3B">
      <w:pPr>
        <w:pStyle w:val="Bullet"/>
      </w:pPr>
      <w:r w:rsidRPr="62378002">
        <w:t>be recovering from orthopaedic surgery or musculoskeletal injury within the past six months</w:t>
      </w:r>
    </w:p>
    <w:p w14:paraId="6601DED1" w14:textId="29E9E674" w:rsidR="006033BF" w:rsidRPr="006033BF" w:rsidRDefault="006033BF" w:rsidP="00255E3B">
      <w:pPr>
        <w:pStyle w:val="Bullet"/>
      </w:pPr>
      <w:r w:rsidRPr="62378002">
        <w:t xml:space="preserve">needing </w:t>
      </w:r>
      <w:r w:rsidR="16F8EDD1" w:rsidRPr="62378002">
        <w:t>rehabilitation</w:t>
      </w:r>
      <w:r w:rsidRPr="62378002">
        <w:t xml:space="preserve"> for sub-acute or chronic neurological, orthopaedic, or </w:t>
      </w:r>
      <w:r w:rsidR="0DDB4C7D" w:rsidRPr="62378002">
        <w:t>age-related</w:t>
      </w:r>
      <w:r w:rsidRPr="62378002">
        <w:t xml:space="preserve"> conditions</w:t>
      </w:r>
    </w:p>
    <w:p w14:paraId="70CDEACA" w14:textId="77777777" w:rsidR="006033BF" w:rsidRPr="006033BF" w:rsidRDefault="006033BF" w:rsidP="00255E3B">
      <w:pPr>
        <w:pStyle w:val="Bullet"/>
      </w:pPr>
      <w:r w:rsidRPr="62378002">
        <w:t>requiring reconditioning (due to hospital stay, major illness, or post injury)</w:t>
      </w:r>
    </w:p>
    <w:p w14:paraId="637E9E3F" w14:textId="312D9037" w:rsidR="00470484" w:rsidRDefault="006033BF" w:rsidP="00255E3B">
      <w:pPr>
        <w:pStyle w:val="Bullet"/>
        <w:rPr>
          <w:i/>
          <w:iCs/>
        </w:rPr>
      </w:pPr>
      <w:r w:rsidRPr="62378002">
        <w:t xml:space="preserve">present with chronic pain that is limiting ability to participate in </w:t>
      </w:r>
      <w:r w:rsidR="3D0AF27A" w:rsidRPr="62378002">
        <w:t>land-based</w:t>
      </w:r>
      <w:r w:rsidRPr="62378002">
        <w:t xml:space="preserve"> exercise. </w:t>
      </w:r>
      <w:r w:rsidRPr="62378002">
        <w:rPr>
          <w:i/>
          <w:iCs/>
        </w:rPr>
        <w:t xml:space="preserve"> </w:t>
      </w:r>
    </w:p>
    <w:p w14:paraId="5720784D" w14:textId="37ADF987" w:rsidR="00481A6C" w:rsidRPr="00481A6C" w:rsidRDefault="00481A6C" w:rsidP="00470484">
      <w:hyperlink w:anchor="_top" w:history="1">
        <w:r w:rsidRPr="00481A6C">
          <w:rPr>
            <w:rStyle w:val="Hyperlink"/>
          </w:rPr>
          <w:t>Back to Contents</w:t>
        </w:r>
      </w:hyperlink>
    </w:p>
    <w:p w14:paraId="13B3F7EB" w14:textId="263C4085" w:rsidR="0078367D" w:rsidRDefault="0078367D" w:rsidP="00255E3B">
      <w:pPr>
        <w:pStyle w:val="Heading4"/>
      </w:pPr>
      <w:bookmarkStart w:id="7" w:name="_Toc207705975"/>
      <w:r>
        <w:t xml:space="preserve">Section 2 </w:t>
      </w:r>
      <w:r w:rsidR="003463CC">
        <w:t>–</w:t>
      </w:r>
      <w:r>
        <w:t xml:space="preserve"> </w:t>
      </w:r>
      <w:r w:rsidR="003463CC">
        <w:t>Exclusion criteria</w:t>
      </w:r>
      <w:bookmarkEnd w:id="7"/>
      <w:r w:rsidR="003254E1">
        <w:t xml:space="preserve"> </w:t>
      </w:r>
    </w:p>
    <w:p w14:paraId="753D2CA4" w14:textId="46CE93B1" w:rsidR="00470484" w:rsidRDefault="00470484" w:rsidP="00255E3B">
      <w:pPr>
        <w:pStyle w:val="BodyCopy"/>
      </w:pPr>
      <w:r>
        <w:t xml:space="preserve">The </w:t>
      </w:r>
      <w:bookmarkStart w:id="8" w:name="_Hlk207623184"/>
      <w:r w:rsidR="00E17188" w:rsidRPr="005276F7">
        <w:t>Aquatic Physiotherapy Clearance Form</w:t>
      </w:r>
      <w:bookmarkEnd w:id="8"/>
      <w:r w:rsidRPr="754ECF40">
        <w:rPr>
          <w:color w:val="6E3894" w:themeColor="accent2"/>
        </w:rPr>
        <w:t xml:space="preserve"> </w:t>
      </w:r>
      <w:r>
        <w:t>(located on the</w:t>
      </w:r>
      <w:r w:rsidR="2258B20D">
        <w:t xml:space="preserve"> Clinical Forms Register-</w:t>
      </w:r>
      <w:r w:rsidR="3F1D3FCF" w:rsidRPr="754ECF40">
        <w:rPr>
          <w:color w:val="auto"/>
        </w:rPr>
        <w:t xml:space="preserve"> Form 35513</w:t>
      </w:r>
      <w:r w:rsidRPr="754ECF40">
        <w:rPr>
          <w:color w:val="6E3894" w:themeColor="accent2"/>
        </w:rPr>
        <w:t>)</w:t>
      </w:r>
      <w:r>
        <w:t xml:space="preserve"> lists precautions and contra-indications to </w:t>
      </w:r>
      <w:r w:rsidR="24D93A6F">
        <w:t>Hydrotherapy</w:t>
      </w:r>
      <w:r>
        <w:t xml:space="preserve"> treatment in accordance with Australian Guidelines </w:t>
      </w:r>
      <w:r w:rsidRPr="754ECF40">
        <w:rPr>
          <w:color w:val="6E3894" w:themeColor="accent2"/>
        </w:rPr>
        <w:t>(</w:t>
      </w:r>
      <w:hyperlink r:id="rId12">
        <w:r w:rsidRPr="754ECF40">
          <w:rPr>
            <w:rStyle w:val="Hyperlink"/>
            <w:color w:val="6E3894" w:themeColor="accent2"/>
          </w:rPr>
          <w:t>Australian Guidelines for Aquatic Physiotherapists working in and/or managing Hydrotherapy Pools, 2nd Edition, 2015)</w:t>
        </w:r>
        <w:r w:rsidRPr="754ECF40">
          <w:rPr>
            <w:rStyle w:val="Hyperlink"/>
          </w:rPr>
          <w:t>.</w:t>
        </w:r>
      </w:hyperlink>
      <w:r>
        <w:t xml:space="preserve"> </w:t>
      </w:r>
      <w:r w:rsidR="00F2630A">
        <w:t xml:space="preserve">This form is to be completed </w:t>
      </w:r>
      <w:r w:rsidR="00ED5CA6" w:rsidRPr="00E17188">
        <w:t>for all patients</w:t>
      </w:r>
      <w:r w:rsidR="00F2630A">
        <w:t xml:space="preserve">. Ideally this is </w:t>
      </w:r>
      <w:r w:rsidR="00ED5CA6" w:rsidRPr="00E17188">
        <w:t>completed by the referrer to screen for precautions and/or clear the patient of any contraindications to Hydrotherapy.</w:t>
      </w:r>
    </w:p>
    <w:p w14:paraId="7EDC94DD" w14:textId="71349A8A" w:rsidR="00ED5CA6" w:rsidRPr="00ED5CA6" w:rsidRDefault="00ED5CA6" w:rsidP="005276F7">
      <w:pPr>
        <w:pBdr>
          <w:top w:val="single" w:sz="4" w:space="1" w:color="auto"/>
          <w:left w:val="single" w:sz="4" w:space="4" w:color="auto"/>
          <w:bottom w:val="single" w:sz="4" w:space="1" w:color="auto"/>
          <w:right w:val="single" w:sz="4" w:space="4" w:color="auto"/>
        </w:pBdr>
      </w:pPr>
      <w:r w:rsidRPr="00E17188">
        <w:rPr>
          <w:b/>
          <w:bCs/>
          <w:iCs/>
        </w:rPr>
        <w:t xml:space="preserve">Alert </w:t>
      </w:r>
      <w:r w:rsidRPr="00E17188">
        <w:rPr>
          <w:b/>
          <w:bCs/>
          <w:iCs/>
        </w:rPr>
        <w:br/>
      </w:r>
      <w:r w:rsidRPr="00E17188">
        <w:rPr>
          <w:bCs/>
          <w:iCs/>
        </w:rPr>
        <w:t>If clearance form is not completed by referrer (e.g. for external referrals</w:t>
      </w:r>
      <w:r>
        <w:rPr>
          <w:bCs/>
          <w:iCs/>
        </w:rPr>
        <w:t xml:space="preserve"> where the referrer does not have access to the CHS Clinical Forms Register</w:t>
      </w:r>
      <w:r w:rsidRPr="00E17188">
        <w:rPr>
          <w:bCs/>
          <w:iCs/>
        </w:rPr>
        <w:t xml:space="preserve">) it is required to be completed at initial assessment to confirm </w:t>
      </w:r>
      <w:r w:rsidR="00715F52">
        <w:rPr>
          <w:bCs/>
          <w:iCs/>
        </w:rPr>
        <w:t xml:space="preserve">patient </w:t>
      </w:r>
      <w:r w:rsidRPr="00E17188">
        <w:rPr>
          <w:bCs/>
          <w:iCs/>
        </w:rPr>
        <w:t>suitability.</w:t>
      </w:r>
    </w:p>
    <w:p w14:paraId="13FBF671" w14:textId="77777777" w:rsidR="00470484" w:rsidRPr="00297ECE" w:rsidRDefault="00470484" w:rsidP="00255E3B">
      <w:pPr>
        <w:pStyle w:val="BodyCopy"/>
      </w:pPr>
      <w:r w:rsidRPr="00297ECE">
        <w:t>If precautions are present, a</w:t>
      </w:r>
      <w:r>
        <w:t>n additional</w:t>
      </w:r>
      <w:r w:rsidRPr="00297ECE">
        <w:t xml:space="preserve"> medical clearance may be required from a Medical </w:t>
      </w:r>
      <w:r>
        <w:t>Officer or GP</w:t>
      </w:r>
      <w:r w:rsidRPr="00297ECE">
        <w:t xml:space="preserve"> before the </w:t>
      </w:r>
      <w:r>
        <w:t>patient</w:t>
      </w:r>
      <w:r w:rsidRPr="00297ECE">
        <w:t xml:space="preserve"> may attend.</w:t>
      </w:r>
    </w:p>
    <w:p w14:paraId="1ADEA728" w14:textId="6CF6CE3C" w:rsidR="00470484" w:rsidRPr="00297ECE" w:rsidRDefault="00470484" w:rsidP="00255E3B">
      <w:pPr>
        <w:pStyle w:val="BodyCopy"/>
      </w:pPr>
      <w:r>
        <w:t xml:space="preserve">If contraindications to </w:t>
      </w:r>
      <w:r w:rsidR="0B83515B">
        <w:t>Hydrotherapy</w:t>
      </w:r>
      <w:r>
        <w:t xml:space="preserve"> are present, the patient is ineligible for </w:t>
      </w:r>
      <w:r w:rsidR="589D6927">
        <w:t>Hydrotherapy</w:t>
      </w:r>
      <w:r>
        <w:t xml:space="preserve"> treatment. </w:t>
      </w:r>
    </w:p>
    <w:p w14:paraId="4C7F2EF5" w14:textId="77777777" w:rsidR="00470484" w:rsidRPr="00470484" w:rsidRDefault="00470484" w:rsidP="00470484">
      <w:pPr>
        <w:pStyle w:val="Heading5"/>
      </w:pPr>
      <w:r w:rsidRPr="00470484">
        <w:t>Additional exclusions:</w:t>
      </w:r>
    </w:p>
    <w:p w14:paraId="46393AC8" w14:textId="77777777" w:rsidR="00470484" w:rsidRPr="00470484" w:rsidRDefault="00470484" w:rsidP="00255E3B">
      <w:pPr>
        <w:pStyle w:val="Bullet"/>
      </w:pPr>
      <w:r w:rsidRPr="62378002">
        <w:t>patients with severe behavioural disturbances/aggression towards staff</w:t>
      </w:r>
    </w:p>
    <w:p w14:paraId="1C90D2F7" w14:textId="77777777" w:rsidR="00470484" w:rsidRPr="00470484" w:rsidRDefault="00470484" w:rsidP="00255E3B">
      <w:pPr>
        <w:pStyle w:val="Bullet"/>
      </w:pPr>
      <w:r w:rsidRPr="62378002">
        <w:t>patients unable/unwilling to follow instructions/guidelines or give consent</w:t>
      </w:r>
    </w:p>
    <w:p w14:paraId="5C533400" w14:textId="77777777" w:rsidR="005C3FCB" w:rsidRDefault="00470484" w:rsidP="00255E3B">
      <w:pPr>
        <w:pStyle w:val="Bullet"/>
      </w:pPr>
      <w:r w:rsidRPr="62378002">
        <w:lastRenderedPageBreak/>
        <w:t xml:space="preserve">patients already treated with </w:t>
      </w:r>
      <w:r w:rsidR="4EA23433" w:rsidRPr="62378002">
        <w:t>Hydrotherapy</w:t>
      </w:r>
      <w:r w:rsidRPr="62378002">
        <w:t xml:space="preserve"> for the same condition in the past year without a significant change in their condition</w:t>
      </w:r>
    </w:p>
    <w:p w14:paraId="222D61FD" w14:textId="1101F634" w:rsidR="00ED5CA6" w:rsidRDefault="005C3FCB" w:rsidP="00F2630A">
      <w:pPr>
        <w:pStyle w:val="Bullet"/>
      </w:pPr>
      <w:r>
        <w:t>R</w:t>
      </w:r>
      <w:r w:rsidR="00470484" w:rsidRPr="005C3FCB">
        <w:t>esidential Aged Care Facility clients are ineligible.</w:t>
      </w:r>
    </w:p>
    <w:p w14:paraId="78C9A752" w14:textId="77777777" w:rsidR="00481A6C" w:rsidRDefault="00481A6C" w:rsidP="0091462B">
      <w:pPr>
        <w:pStyle w:val="BodyCopy"/>
      </w:pPr>
      <w:hyperlink w:anchor="_top">
        <w:r w:rsidRPr="32CD8CE1">
          <w:rPr>
            <w:rStyle w:val="Hyperlink"/>
          </w:rPr>
          <w:t>Back to Contents</w:t>
        </w:r>
      </w:hyperlink>
    </w:p>
    <w:p w14:paraId="6B24E7BA" w14:textId="37114D12" w:rsidR="0078367D" w:rsidRDefault="0078367D" w:rsidP="00255E3B">
      <w:pPr>
        <w:pStyle w:val="Heading4"/>
      </w:pPr>
      <w:bookmarkStart w:id="9" w:name="_Toc207705976"/>
      <w:r>
        <w:t xml:space="preserve">Section </w:t>
      </w:r>
      <w:r w:rsidR="003463CC">
        <w:t>3</w:t>
      </w:r>
      <w:r>
        <w:t xml:space="preserve"> </w:t>
      </w:r>
      <w:r w:rsidR="003463CC">
        <w:t>–</w:t>
      </w:r>
      <w:r>
        <w:t xml:space="preserve"> </w:t>
      </w:r>
      <w:r w:rsidR="003463CC">
        <w:t>Referral Pathway</w:t>
      </w:r>
      <w:bookmarkEnd w:id="9"/>
    </w:p>
    <w:p w14:paraId="205BB682" w14:textId="2D0C0B28" w:rsidR="00ED334F" w:rsidRPr="00255E3B" w:rsidRDefault="00ED334F" w:rsidP="00255E3B">
      <w:pPr>
        <w:pStyle w:val="Heading5"/>
      </w:pPr>
      <w:r w:rsidRPr="00255E3B">
        <w:t>How to Refer</w:t>
      </w:r>
      <w:r w:rsidR="2360B7D2" w:rsidRPr="00255E3B">
        <w:t>:</w:t>
      </w:r>
    </w:p>
    <w:p w14:paraId="5AE74E40" w14:textId="554D5341" w:rsidR="00ED334F" w:rsidRPr="00255E3B" w:rsidRDefault="1A7EBD52" w:rsidP="00255E3B">
      <w:pPr>
        <w:pStyle w:val="BodyCopy"/>
      </w:pPr>
      <w:r w:rsidRPr="00255E3B">
        <w:t xml:space="preserve">Referral enquiries can be directed to </w:t>
      </w:r>
      <w:hyperlink r:id="rId13">
        <w:r w:rsidRPr="00255E3B">
          <w:t>UCHHydrotherapy@act.gov.au</w:t>
        </w:r>
      </w:hyperlink>
    </w:p>
    <w:p w14:paraId="1BADC7B7" w14:textId="77777777" w:rsidR="00255E3B" w:rsidRDefault="1A7EBD52" w:rsidP="00255E3B">
      <w:pPr>
        <w:pStyle w:val="Heading6"/>
        <w:rPr>
          <w:rStyle w:val="Heading6Char"/>
        </w:rPr>
      </w:pPr>
      <w:r w:rsidRPr="62378002">
        <w:rPr>
          <w:rStyle w:val="Heading6Char"/>
        </w:rPr>
        <w:t>From within CHS</w:t>
      </w:r>
    </w:p>
    <w:p w14:paraId="3EEC86FB" w14:textId="3ADF1823" w:rsidR="00ED334F" w:rsidRPr="00255E3B" w:rsidRDefault="1A7EBD52" w:rsidP="00255E3B">
      <w:pPr>
        <w:pStyle w:val="BodyCopy"/>
      </w:pPr>
      <w:r w:rsidRPr="00255E3B">
        <w:t xml:space="preserve">Referrals to Hydrotherapy from within CHS are to be made via the Digital Health Record (DHR). </w:t>
      </w:r>
    </w:p>
    <w:p w14:paraId="04F26D76" w14:textId="3A1F932F" w:rsidR="00ED334F" w:rsidRPr="00255E3B" w:rsidRDefault="1A7EBD52" w:rsidP="00255E3B">
      <w:pPr>
        <w:pStyle w:val="BodyCopy"/>
      </w:pPr>
      <w:r w:rsidRPr="00255E3B">
        <w:t xml:space="preserve">CHS internal referrals will be accepted from: </w:t>
      </w:r>
    </w:p>
    <w:p w14:paraId="5B6B7A43" w14:textId="2D073740" w:rsidR="00ED334F" w:rsidRDefault="00ED5CA6" w:rsidP="00255E3B">
      <w:pPr>
        <w:pStyle w:val="Bullet"/>
        <w:rPr>
          <w:rFonts w:eastAsiaTheme="majorEastAsia"/>
        </w:rPr>
      </w:pPr>
      <w:r>
        <w:rPr>
          <w:rFonts w:eastAsiaTheme="majorEastAsia"/>
        </w:rPr>
        <w:t>PTs</w:t>
      </w:r>
      <w:r w:rsidRPr="62378002">
        <w:rPr>
          <w:rFonts w:eastAsiaTheme="majorEastAsia"/>
        </w:rPr>
        <w:t xml:space="preserve"> </w:t>
      </w:r>
      <w:r w:rsidR="1A7EBD52" w:rsidRPr="62378002">
        <w:rPr>
          <w:rFonts w:eastAsiaTheme="majorEastAsia"/>
        </w:rPr>
        <w:t>from UCH, Canberra Hospital, North Canberra Hospital (NCH) and Community Care Program (CCP).</w:t>
      </w:r>
    </w:p>
    <w:p w14:paraId="729D21AB" w14:textId="7AAD8947" w:rsidR="00ED334F" w:rsidRDefault="1A7EBD52" w:rsidP="00255E3B">
      <w:pPr>
        <w:pStyle w:val="Bullet"/>
        <w:rPr>
          <w:rFonts w:eastAsiaTheme="majorEastAsia"/>
        </w:rPr>
      </w:pPr>
      <w:r w:rsidRPr="62378002">
        <w:rPr>
          <w:rFonts w:eastAsiaTheme="majorEastAsia"/>
        </w:rPr>
        <w:t xml:space="preserve">EPs from </w:t>
      </w:r>
      <w:r w:rsidR="00ED5CA6">
        <w:rPr>
          <w:rFonts w:eastAsiaTheme="majorEastAsia"/>
        </w:rPr>
        <w:t>Canberra Hospital</w:t>
      </w:r>
      <w:r w:rsidR="00ED5CA6" w:rsidRPr="62378002">
        <w:rPr>
          <w:rFonts w:eastAsiaTheme="majorEastAsia"/>
        </w:rPr>
        <w:t xml:space="preserve"> </w:t>
      </w:r>
      <w:r w:rsidRPr="62378002">
        <w:rPr>
          <w:rFonts w:eastAsiaTheme="majorEastAsia"/>
        </w:rPr>
        <w:t>and UCH.</w:t>
      </w:r>
    </w:p>
    <w:p w14:paraId="7B342FEC" w14:textId="7B654522" w:rsidR="00ED334F" w:rsidRDefault="1A7EBD52" w:rsidP="00255E3B">
      <w:pPr>
        <w:pStyle w:val="Bullet"/>
        <w:rPr>
          <w:rFonts w:eastAsiaTheme="majorEastAsia"/>
        </w:rPr>
      </w:pPr>
      <w:r w:rsidRPr="62378002">
        <w:rPr>
          <w:rFonts w:eastAsiaTheme="majorEastAsia"/>
        </w:rPr>
        <w:t>Medical Specialists</w:t>
      </w:r>
      <w:r w:rsidR="00316E31">
        <w:rPr>
          <w:rFonts w:eastAsiaTheme="majorEastAsia"/>
        </w:rPr>
        <w:t>.</w:t>
      </w:r>
    </w:p>
    <w:p w14:paraId="7CE18151" w14:textId="77F53C26" w:rsidR="00E17188" w:rsidRDefault="00E17188" w:rsidP="00255E3B">
      <w:pPr>
        <w:pStyle w:val="BodyCopy"/>
        <w:rPr>
          <w:rStyle w:val="Heading7Char"/>
          <w:rFonts w:ascii="Arial" w:hAnsi="Arial" w:cs="Arial"/>
          <w:b w:val="0"/>
          <w:iCs/>
        </w:rPr>
      </w:pPr>
      <w:r>
        <w:rPr>
          <w:rStyle w:val="Heading7Char"/>
          <w:rFonts w:ascii="Arial" w:hAnsi="Arial" w:cs="Arial"/>
          <w:b w:val="0"/>
          <w:iCs/>
        </w:rPr>
        <w:t>In the patient’s DHR, the following detail should be used to complete a Hydrotherapy referral:</w:t>
      </w:r>
    </w:p>
    <w:p w14:paraId="04DF40D7" w14:textId="7BD386A6" w:rsidR="00ED334F" w:rsidRDefault="00ED334F" w:rsidP="00E17188">
      <w:pPr>
        <w:pStyle w:val="Bullet"/>
      </w:pPr>
      <w:r w:rsidRPr="00255E3B">
        <w:rPr>
          <w:rStyle w:val="Heading7Char"/>
          <w:rFonts w:ascii="Arial" w:hAnsi="Arial" w:cs="Arial"/>
        </w:rPr>
        <w:t>Order Name:</w:t>
      </w:r>
      <w:r w:rsidRPr="00255E3B">
        <w:t xml:space="preserve"> Outpatient Referral to Rehabilitation Medicine (Referral 88)</w:t>
      </w:r>
    </w:p>
    <w:p w14:paraId="18878791" w14:textId="77777777" w:rsidR="00E17188" w:rsidRPr="005276F7" w:rsidRDefault="00E17188" w:rsidP="00E17188">
      <w:pPr>
        <w:pStyle w:val="Bullet"/>
        <w:numPr>
          <w:ilvl w:val="1"/>
          <w:numId w:val="14"/>
        </w:numPr>
        <w:rPr>
          <w:rStyle w:val="Heading7Char"/>
          <w:rFonts w:ascii="Arial" w:eastAsia="Times New Roman" w:hAnsi="Arial" w:cs="Arial"/>
          <w:b w:val="0"/>
          <w:iCs w:val="0"/>
        </w:rPr>
      </w:pPr>
      <w:r>
        <w:rPr>
          <w:rStyle w:val="Heading7Char"/>
          <w:rFonts w:ascii="Arial" w:hAnsi="Arial" w:cs="Arial"/>
        </w:rPr>
        <w:t xml:space="preserve">Class: </w:t>
      </w:r>
      <w:r>
        <w:rPr>
          <w:rStyle w:val="Heading7Char"/>
          <w:rFonts w:ascii="Arial" w:hAnsi="Arial" w:cs="Arial"/>
          <w:b w:val="0"/>
          <w:bCs/>
        </w:rPr>
        <w:t xml:space="preserve">Internal Referral </w:t>
      </w:r>
    </w:p>
    <w:p w14:paraId="33C0306F" w14:textId="7D0A8B1B" w:rsidR="00E17188" w:rsidRPr="005276F7" w:rsidRDefault="00E17188" w:rsidP="00E17188">
      <w:pPr>
        <w:pStyle w:val="Bullet"/>
        <w:numPr>
          <w:ilvl w:val="1"/>
          <w:numId w:val="14"/>
        </w:numPr>
        <w:rPr>
          <w:rStyle w:val="Heading7Char"/>
          <w:rFonts w:ascii="Arial" w:eastAsia="Times New Roman" w:hAnsi="Arial" w:cs="Arial"/>
          <w:b w:val="0"/>
          <w:iCs w:val="0"/>
        </w:rPr>
      </w:pPr>
      <w:r>
        <w:rPr>
          <w:rStyle w:val="Heading7Char"/>
          <w:rFonts w:ascii="Arial" w:hAnsi="Arial" w:cs="Arial"/>
        </w:rPr>
        <w:t xml:space="preserve">Referral To Provider Speciality: </w:t>
      </w:r>
      <w:r>
        <w:rPr>
          <w:rStyle w:val="Heading7Char"/>
          <w:rFonts w:ascii="Arial" w:hAnsi="Arial" w:cs="Arial"/>
          <w:b w:val="0"/>
          <w:bCs/>
        </w:rPr>
        <w:t>Rehabilitation</w:t>
      </w:r>
    </w:p>
    <w:p w14:paraId="5D6A5E0F" w14:textId="6E7872CF" w:rsidR="00E17188" w:rsidRPr="00255E3B" w:rsidRDefault="00E17188" w:rsidP="005276F7">
      <w:pPr>
        <w:pStyle w:val="Bullet"/>
        <w:numPr>
          <w:ilvl w:val="1"/>
          <w:numId w:val="14"/>
        </w:numPr>
      </w:pPr>
      <w:r>
        <w:rPr>
          <w:rStyle w:val="Heading7Char"/>
          <w:rFonts w:ascii="Arial" w:hAnsi="Arial" w:cs="Arial"/>
        </w:rPr>
        <w:t>Which service:</w:t>
      </w:r>
      <w:r>
        <w:rPr>
          <w:b/>
          <w:bCs/>
        </w:rPr>
        <w:t xml:space="preserve"> </w:t>
      </w:r>
      <w:r w:rsidRPr="005276F7">
        <w:t>Hydrotherapy</w:t>
      </w:r>
      <w:r>
        <w:rPr>
          <w:b/>
          <w:bCs/>
        </w:rPr>
        <w:t xml:space="preserve"> </w:t>
      </w:r>
    </w:p>
    <w:p w14:paraId="434D1239" w14:textId="1B583ECC" w:rsidR="00ED334F" w:rsidRPr="00255E3B" w:rsidRDefault="00E17188" w:rsidP="005276F7">
      <w:pPr>
        <w:pStyle w:val="Bullet"/>
        <w:numPr>
          <w:ilvl w:val="1"/>
          <w:numId w:val="14"/>
        </w:numPr>
      </w:pPr>
      <w:r>
        <w:rPr>
          <w:rStyle w:val="Heading7Char"/>
          <w:rFonts w:ascii="Arial" w:hAnsi="Arial" w:cs="Arial"/>
        </w:rPr>
        <w:t xml:space="preserve">Comments: </w:t>
      </w:r>
      <w:r w:rsidR="00715F52">
        <w:t>Clinical</w:t>
      </w:r>
      <w:r w:rsidR="00715F52" w:rsidRPr="00255E3B">
        <w:t xml:space="preserve"> </w:t>
      </w:r>
      <w:r w:rsidR="0F3EB8B6" w:rsidRPr="00255E3B">
        <w:t>handover</w:t>
      </w:r>
      <w:r w:rsidR="00715F52">
        <w:t xml:space="preserve"> using ISBAR</w:t>
      </w:r>
      <w:r w:rsidR="0F3EB8B6" w:rsidRPr="00255E3B">
        <w:t xml:space="preserve"> is required to be included in the comments section. Any other relevant clinical assessment or handover documents to be referenced in</w:t>
      </w:r>
      <w:r w:rsidR="4C1CEC48" w:rsidRPr="00255E3B">
        <w:t xml:space="preserve"> </w:t>
      </w:r>
      <w:r w:rsidR="0F3EB8B6" w:rsidRPr="00255E3B">
        <w:t>the comments section.</w:t>
      </w:r>
      <w:r w:rsidR="6294EF09" w:rsidRPr="00255E3B">
        <w:t xml:space="preserve"> </w:t>
      </w:r>
    </w:p>
    <w:p w14:paraId="26E59721" w14:textId="6498E891" w:rsidR="62378002" w:rsidRPr="00255E3B" w:rsidRDefault="00ED334F" w:rsidP="00255E3B">
      <w:pPr>
        <w:pStyle w:val="Heading6"/>
      </w:pPr>
      <w:r>
        <w:t>From external providers:</w:t>
      </w:r>
    </w:p>
    <w:p w14:paraId="4D4D1A8E" w14:textId="2AD1C91B" w:rsidR="556558A5" w:rsidRDefault="556558A5" w:rsidP="00255E3B">
      <w:pPr>
        <w:pStyle w:val="BodyCopy"/>
      </w:pPr>
      <w:r w:rsidRPr="62378002">
        <w:t>Referral</w:t>
      </w:r>
      <w:r w:rsidR="4A64DD4D" w:rsidRPr="62378002">
        <w:t>s</w:t>
      </w:r>
      <w:r w:rsidRPr="62378002">
        <w:t xml:space="preserve"> will be accepted from the following health providers external to CHS: </w:t>
      </w:r>
    </w:p>
    <w:p w14:paraId="394EC607" w14:textId="2BDAB4D4" w:rsidR="556558A5" w:rsidRDefault="556558A5" w:rsidP="00255E3B">
      <w:pPr>
        <w:pStyle w:val="Bullet"/>
      </w:pPr>
      <w:r w:rsidRPr="62378002">
        <w:t>General Practitioners (GP)</w:t>
      </w:r>
    </w:p>
    <w:p w14:paraId="1FBF3E16" w14:textId="78077981" w:rsidR="556558A5" w:rsidRDefault="556558A5" w:rsidP="00255E3B">
      <w:pPr>
        <w:pStyle w:val="Bullet"/>
      </w:pPr>
      <w:r w:rsidRPr="62378002">
        <w:t>Medical Specialists in the community.</w:t>
      </w:r>
    </w:p>
    <w:p w14:paraId="44C411E0" w14:textId="66B4ED72" w:rsidR="00ED334F" w:rsidRDefault="00ED334F" w:rsidP="00255E3B">
      <w:pPr>
        <w:pStyle w:val="BodyCopy"/>
      </w:pPr>
      <w:r>
        <w:t xml:space="preserve">Referrals to </w:t>
      </w:r>
      <w:r w:rsidR="0677D034">
        <w:t>Hydrotherapy</w:t>
      </w:r>
      <w:r>
        <w:t xml:space="preserve"> from</w:t>
      </w:r>
      <w:r w:rsidR="006A563F">
        <w:t xml:space="preserve"> health providers</w:t>
      </w:r>
      <w:r>
        <w:t xml:space="preserve"> external to CHS should be made </w:t>
      </w:r>
      <w:r w:rsidR="006A563F">
        <w:t>through an eReferral via HealthLink. Referrals are received by</w:t>
      </w:r>
      <w:r>
        <w:t xml:space="preserve"> the Central Health Intake (CHI)</w:t>
      </w:r>
      <w:r w:rsidR="006A563F">
        <w:t xml:space="preserve"> team. CHI can be contacted on (02) 5124 9977 for more information. </w:t>
      </w:r>
    </w:p>
    <w:p w14:paraId="3EEACE2F" w14:textId="77777777" w:rsidR="006A563F" w:rsidRPr="006A563F" w:rsidRDefault="006A563F" w:rsidP="00255E3B">
      <w:pPr>
        <w:pStyle w:val="Heading7"/>
      </w:pPr>
      <w:r w:rsidRPr="006A563F">
        <w:t>Accessing HealthLink</w:t>
      </w:r>
    </w:p>
    <w:p w14:paraId="50F4BB36" w14:textId="37A7EFC3" w:rsidR="006A563F" w:rsidRPr="006A563F" w:rsidRDefault="00E17188" w:rsidP="00255E3B">
      <w:pPr>
        <w:pStyle w:val="BodyCopy"/>
      </w:pPr>
      <w:r>
        <w:t xml:space="preserve">New Healthlink users should </w:t>
      </w:r>
      <w:r w:rsidR="006A563F" w:rsidRPr="006A563F">
        <w:t>complete the </w:t>
      </w:r>
      <w:hyperlink r:id="rId14" w:history="1">
        <w:r w:rsidR="006A563F" w:rsidRPr="005C3FCB">
          <w:rPr>
            <w:rStyle w:val="Hyperlink"/>
            <w:color w:val="6E3894" w:themeColor="accent2"/>
          </w:rPr>
          <w:t>online application form</w:t>
        </w:r>
      </w:hyperlink>
      <w:r w:rsidR="006A563F" w:rsidRPr="006A563F">
        <w:t> </w:t>
      </w:r>
      <w:r>
        <w:t xml:space="preserve">on the HealthLink website </w:t>
      </w:r>
      <w:r w:rsidR="006A563F" w:rsidRPr="006A563F">
        <w:t>to register.</w:t>
      </w:r>
    </w:p>
    <w:p w14:paraId="57BEF429" w14:textId="77777777" w:rsidR="006A563F" w:rsidRPr="006A563F" w:rsidRDefault="006A563F" w:rsidP="00255E3B">
      <w:pPr>
        <w:pStyle w:val="BodyCopy"/>
      </w:pPr>
      <w:r w:rsidRPr="006A563F">
        <w:lastRenderedPageBreak/>
        <w:t>For technical support, including error messages and attaching reports, please phone the HealthLink Helpdesk on </w:t>
      </w:r>
      <w:hyperlink r:id="rId15" w:history="1">
        <w:r w:rsidRPr="006A563F">
          <w:rPr>
            <w:rStyle w:val="Hyperlink"/>
          </w:rPr>
          <w:t>1800 125 036</w:t>
        </w:r>
      </w:hyperlink>
      <w:r w:rsidRPr="006A563F">
        <w:t> or email </w:t>
      </w:r>
      <w:hyperlink r:id="rId16" w:history="1">
        <w:r w:rsidRPr="006A563F">
          <w:rPr>
            <w:rStyle w:val="Hyperlink"/>
          </w:rPr>
          <w:t>helpdesk@healthlink.net.</w:t>
        </w:r>
      </w:hyperlink>
    </w:p>
    <w:p w14:paraId="53A9B82A" w14:textId="7223634F" w:rsidR="006A563F" w:rsidRPr="006A563F" w:rsidRDefault="006A563F" w:rsidP="00255E3B">
      <w:pPr>
        <w:pStyle w:val="BodyCopy"/>
      </w:pPr>
      <w:r w:rsidRPr="006A563F">
        <w:t>Visit the </w:t>
      </w:r>
      <w:hyperlink r:id="rId17" w:history="1">
        <w:r w:rsidRPr="005C3FCB">
          <w:rPr>
            <w:rStyle w:val="Hyperlink"/>
            <w:color w:val="6E3894" w:themeColor="accent2"/>
          </w:rPr>
          <w:t>HealthLink website</w:t>
        </w:r>
      </w:hyperlink>
      <w:r w:rsidRPr="005C3FCB">
        <w:rPr>
          <w:color w:val="6E3894" w:themeColor="accent2"/>
        </w:rPr>
        <w:t> </w:t>
      </w:r>
      <w:r w:rsidR="00E17188" w:rsidRPr="002E5962">
        <w:rPr>
          <w:color w:val="auto"/>
        </w:rPr>
        <w:t xml:space="preserve">(https://www.healthlink.com.au/nsw-health/resources/) </w:t>
      </w:r>
      <w:r w:rsidRPr="002E5962">
        <w:rPr>
          <w:color w:val="auto"/>
        </w:rPr>
        <w:t>for mo</w:t>
      </w:r>
      <w:r w:rsidRPr="006A563F">
        <w:t>re information and resources.</w:t>
      </w:r>
    </w:p>
    <w:p w14:paraId="3F90F779" w14:textId="77777777" w:rsidR="00481A6C" w:rsidRDefault="00481A6C" w:rsidP="0091462B">
      <w:pPr>
        <w:pStyle w:val="BodyCopy"/>
      </w:pPr>
      <w:hyperlink w:anchor="_top" w:history="1">
        <w:r w:rsidRPr="00481A6C">
          <w:rPr>
            <w:rStyle w:val="Hyperlink"/>
            <w:iCs w:val="0"/>
          </w:rPr>
          <w:t>Back to Contents</w:t>
        </w:r>
      </w:hyperlink>
    </w:p>
    <w:p w14:paraId="3BEE3ADD" w14:textId="2FC7BE7C" w:rsidR="003463CC" w:rsidRDefault="003463CC" w:rsidP="00255E3B">
      <w:pPr>
        <w:pStyle w:val="Heading4"/>
      </w:pPr>
      <w:bookmarkStart w:id="10" w:name="_Toc207705977"/>
      <w:r>
        <w:t xml:space="preserve">Section 4 – Assessment pre and post </w:t>
      </w:r>
      <w:r w:rsidR="01155DFB">
        <w:t>Hydrotherapy</w:t>
      </w:r>
      <w:bookmarkEnd w:id="10"/>
    </w:p>
    <w:p w14:paraId="5D4EC8D4" w14:textId="30F118D1" w:rsidR="00655FC5" w:rsidRPr="00255E3B" w:rsidRDefault="00655FC5" w:rsidP="00255E3B">
      <w:pPr>
        <w:pStyle w:val="Heading5"/>
      </w:pPr>
      <w:r w:rsidRPr="00255E3B">
        <w:t xml:space="preserve">Pre </w:t>
      </w:r>
      <w:r w:rsidR="7233B3BF" w:rsidRPr="00255E3B">
        <w:t>Hydrotherapy</w:t>
      </w:r>
      <w:r w:rsidRPr="00255E3B">
        <w:t>:</w:t>
      </w:r>
    </w:p>
    <w:p w14:paraId="10AB744B" w14:textId="6C96DEE4" w:rsidR="00655FC5" w:rsidRPr="00255E3B" w:rsidRDefault="00655FC5" w:rsidP="00255E3B">
      <w:pPr>
        <w:pStyle w:val="BodyCopy"/>
      </w:pPr>
      <w:r w:rsidRPr="00255E3B">
        <w:t xml:space="preserve">The </w:t>
      </w:r>
      <w:bookmarkStart w:id="11" w:name="_Hlk207617792"/>
      <w:r w:rsidR="29BA17AB">
        <w:fldChar w:fldCharType="begin"/>
      </w:r>
      <w:r w:rsidR="29BA17AB">
        <w:instrText>HYPERLINK "https://actgovernment.sharepoint.com/sites/intranet-health/CFR/Clinical%20Record%20Forms%20NEW/Forms/New.aspx?q=aquatic&amp;viewid=bc15ec39%2D8f57%2D44e9%2D9d76%2D17afd75ddef8&amp;id=%2Fsites%2Fintranet%2Dhealth%2FCFR%2FClinical%20Record%20Forms%20NEW%2FUCH%20Aquatic%20Physiotherapy%20Initial%20Assessment%2Epdf&amp;parent=%2Fsites%2Fintranet%2Dhealth%2FCFR%2FClinical%20Record%20Forms%20NEW&amp;parentview=7" \h</w:instrText>
      </w:r>
      <w:r w:rsidR="29BA17AB">
        <w:fldChar w:fldCharType="separate"/>
      </w:r>
      <w:r w:rsidR="29BA17AB" w:rsidRPr="00255E3B">
        <w:rPr>
          <w:rStyle w:val="Hyperlink"/>
          <w:color w:val="000000" w:themeColor="text1"/>
          <w:u w:val="none"/>
        </w:rPr>
        <w:t>UCH</w:t>
      </w:r>
      <w:r w:rsidRPr="00255E3B">
        <w:rPr>
          <w:rStyle w:val="Hyperlink"/>
          <w:color w:val="000000" w:themeColor="text1"/>
          <w:u w:val="none"/>
        </w:rPr>
        <w:t xml:space="preserve"> </w:t>
      </w:r>
      <w:r w:rsidR="29BA17AB" w:rsidRPr="00255E3B">
        <w:rPr>
          <w:rStyle w:val="Hyperlink"/>
          <w:color w:val="000000" w:themeColor="text1"/>
          <w:u w:val="none"/>
        </w:rPr>
        <w:t>Aquatic Therapy Initial Assessment</w:t>
      </w:r>
      <w:r w:rsidR="29BA17AB">
        <w:fldChar w:fldCharType="end"/>
      </w:r>
      <w:r w:rsidR="29BA17AB" w:rsidRPr="00255E3B">
        <w:t xml:space="preserve"> </w:t>
      </w:r>
      <w:bookmarkEnd w:id="11"/>
      <w:r w:rsidRPr="00255E3B">
        <w:t>(</w:t>
      </w:r>
      <w:r w:rsidR="00755BF0">
        <w:t>a</w:t>
      </w:r>
      <w:r w:rsidR="3BE75337" w:rsidRPr="00255E3B">
        <w:t>vailable o</w:t>
      </w:r>
      <w:r w:rsidR="49630C9E" w:rsidRPr="00255E3B">
        <w:t>n Clinical Forms Register</w:t>
      </w:r>
      <w:r w:rsidR="00E17188">
        <w:t xml:space="preserve"> </w:t>
      </w:r>
      <w:r w:rsidR="49630C9E" w:rsidRPr="00255E3B">
        <w:t>- Form 3551</w:t>
      </w:r>
      <w:r w:rsidR="36B77F9C" w:rsidRPr="00255E3B">
        <w:t>0</w:t>
      </w:r>
      <w:r w:rsidR="00755BF0">
        <w:t xml:space="preserve"> and on </w:t>
      </w:r>
      <w:r w:rsidR="00755BF0" w:rsidRPr="00755BF0">
        <w:t>DHR</w:t>
      </w:r>
      <w:r w:rsidR="00755BF0">
        <w:t>,</w:t>
      </w:r>
      <w:r w:rsidR="00755BF0" w:rsidRPr="00755BF0">
        <w:t xml:space="preserve"> Smart Phrase ID 164296</w:t>
      </w:r>
      <w:r w:rsidRPr="00255E3B">
        <w:t xml:space="preserve">) is completed in a face-to-face </w:t>
      </w:r>
      <w:r w:rsidR="00AA0546" w:rsidRPr="00255E3B">
        <w:t>land-based</w:t>
      </w:r>
      <w:r w:rsidRPr="00255E3B">
        <w:t xml:space="preserve"> appointment prior to commencing </w:t>
      </w:r>
      <w:r w:rsidR="7233B3BF" w:rsidRPr="00255E3B">
        <w:t>Hydrotherapy</w:t>
      </w:r>
      <w:r w:rsidRPr="00255E3B">
        <w:t xml:space="preserve">. </w:t>
      </w:r>
    </w:p>
    <w:p w14:paraId="19F4B906" w14:textId="7FC3AC07" w:rsidR="00655FC5" w:rsidRPr="00255E3B" w:rsidRDefault="00655FC5" w:rsidP="00255E3B">
      <w:pPr>
        <w:pStyle w:val="Bullet"/>
        <w:numPr>
          <w:ilvl w:val="0"/>
          <w:numId w:val="0"/>
        </w:numPr>
        <w:ind w:left="360" w:hanging="360"/>
        <w:rPr>
          <w:rFonts w:eastAsiaTheme="minorEastAsia"/>
        </w:rPr>
      </w:pPr>
      <w:r w:rsidRPr="00255E3B">
        <w:rPr>
          <w:rFonts w:eastAsiaTheme="minorEastAsia"/>
        </w:rPr>
        <w:t xml:space="preserve">This includes: </w:t>
      </w:r>
    </w:p>
    <w:p w14:paraId="5C4328E9" w14:textId="6BC4FC5E" w:rsidR="00655FC5" w:rsidRPr="00655FC5" w:rsidRDefault="00E17188" w:rsidP="00255E3B">
      <w:pPr>
        <w:pStyle w:val="Bullet"/>
        <w:rPr>
          <w:rFonts w:asciiTheme="minorHAnsi" w:eastAsiaTheme="minorEastAsia" w:hAnsiTheme="minorHAnsi" w:cstheme="minorBidi"/>
        </w:rPr>
      </w:pPr>
      <w:r>
        <w:rPr>
          <w:rFonts w:asciiTheme="minorHAnsi" w:eastAsiaTheme="minorEastAsia" w:hAnsiTheme="minorHAnsi" w:cstheme="minorBidi"/>
        </w:rPr>
        <w:t>h</w:t>
      </w:r>
      <w:r w:rsidR="00655FC5" w:rsidRPr="754ECF40">
        <w:rPr>
          <w:rFonts w:asciiTheme="minorHAnsi" w:eastAsiaTheme="minorEastAsia" w:hAnsiTheme="minorHAnsi" w:cstheme="minorBidi"/>
        </w:rPr>
        <w:t>istory of current condition</w:t>
      </w:r>
    </w:p>
    <w:p w14:paraId="6E38E941" w14:textId="7F1298E8" w:rsidR="00655FC5" w:rsidRPr="00655FC5" w:rsidRDefault="00E17188" w:rsidP="00255E3B">
      <w:pPr>
        <w:pStyle w:val="Bullet"/>
        <w:rPr>
          <w:rFonts w:asciiTheme="minorHAnsi" w:eastAsiaTheme="minorEastAsia" w:hAnsiTheme="minorHAnsi" w:cstheme="minorBidi"/>
        </w:rPr>
      </w:pPr>
      <w:r>
        <w:rPr>
          <w:rFonts w:asciiTheme="minorHAnsi" w:eastAsiaTheme="minorEastAsia" w:hAnsiTheme="minorHAnsi" w:cstheme="minorBidi"/>
        </w:rPr>
        <w:t>r</w:t>
      </w:r>
      <w:r w:rsidR="00655FC5" w:rsidRPr="754ECF40">
        <w:rPr>
          <w:rFonts w:asciiTheme="minorHAnsi" w:eastAsiaTheme="minorEastAsia" w:hAnsiTheme="minorHAnsi" w:cstheme="minorBidi"/>
        </w:rPr>
        <w:t xml:space="preserve">eview of any contraindication or precautions for </w:t>
      </w:r>
      <w:r w:rsidR="34454934" w:rsidRPr="754ECF40">
        <w:rPr>
          <w:rFonts w:asciiTheme="minorHAnsi" w:eastAsiaTheme="minorEastAsia" w:hAnsiTheme="minorHAnsi" w:cstheme="minorBidi"/>
        </w:rPr>
        <w:t>Hydrotherapy</w:t>
      </w:r>
    </w:p>
    <w:p w14:paraId="5FC69E66" w14:textId="79D33942" w:rsidR="00655FC5" w:rsidRPr="00655FC5" w:rsidRDefault="00E17188" w:rsidP="00255E3B">
      <w:pPr>
        <w:pStyle w:val="Bullet"/>
        <w:rPr>
          <w:rFonts w:asciiTheme="minorHAnsi" w:eastAsiaTheme="minorEastAsia" w:hAnsiTheme="minorHAnsi" w:cstheme="minorBidi"/>
        </w:rPr>
      </w:pPr>
      <w:r>
        <w:rPr>
          <w:rFonts w:asciiTheme="minorHAnsi" w:eastAsiaTheme="minorEastAsia" w:hAnsiTheme="minorHAnsi" w:cstheme="minorBidi"/>
        </w:rPr>
        <w:t>m</w:t>
      </w:r>
      <w:r w:rsidR="00655FC5" w:rsidRPr="754ECF40">
        <w:rPr>
          <w:rFonts w:asciiTheme="minorHAnsi" w:eastAsiaTheme="minorEastAsia" w:hAnsiTheme="minorHAnsi" w:cstheme="minorBidi"/>
        </w:rPr>
        <w:t xml:space="preserve">edical and </w:t>
      </w:r>
      <w:r>
        <w:rPr>
          <w:rFonts w:asciiTheme="minorHAnsi" w:eastAsiaTheme="minorEastAsia" w:hAnsiTheme="minorHAnsi" w:cstheme="minorBidi"/>
        </w:rPr>
        <w:t>s</w:t>
      </w:r>
      <w:r w:rsidR="00655FC5" w:rsidRPr="754ECF40">
        <w:rPr>
          <w:rFonts w:asciiTheme="minorHAnsi" w:eastAsiaTheme="minorEastAsia" w:hAnsiTheme="minorHAnsi" w:cstheme="minorBidi"/>
        </w:rPr>
        <w:t>ocial history</w:t>
      </w:r>
    </w:p>
    <w:p w14:paraId="11F19FB9" w14:textId="37488792" w:rsidR="00655FC5" w:rsidRPr="00655FC5" w:rsidRDefault="00E17188" w:rsidP="00255E3B">
      <w:pPr>
        <w:pStyle w:val="Bullet"/>
        <w:rPr>
          <w:rFonts w:asciiTheme="minorHAnsi" w:eastAsiaTheme="minorEastAsia" w:hAnsiTheme="minorHAnsi" w:cstheme="minorBidi"/>
        </w:rPr>
      </w:pPr>
      <w:r>
        <w:rPr>
          <w:rFonts w:asciiTheme="minorHAnsi" w:eastAsiaTheme="minorEastAsia" w:hAnsiTheme="minorHAnsi" w:cstheme="minorBidi"/>
        </w:rPr>
        <w:t>s</w:t>
      </w:r>
      <w:r w:rsidR="00655FC5" w:rsidRPr="754ECF40">
        <w:rPr>
          <w:rFonts w:asciiTheme="minorHAnsi" w:eastAsiaTheme="minorEastAsia" w:hAnsiTheme="minorHAnsi" w:cstheme="minorBidi"/>
        </w:rPr>
        <w:t>pecific outcome measures including physical measures and subjective questionnaires</w:t>
      </w:r>
    </w:p>
    <w:p w14:paraId="239F7D90" w14:textId="7485C9C5" w:rsidR="00655FC5" w:rsidRPr="00655FC5" w:rsidRDefault="00E17188" w:rsidP="00255E3B">
      <w:pPr>
        <w:pStyle w:val="Bullet"/>
        <w:rPr>
          <w:rFonts w:asciiTheme="minorHAnsi" w:eastAsiaTheme="minorEastAsia" w:hAnsiTheme="minorHAnsi" w:cstheme="minorBidi"/>
        </w:rPr>
      </w:pPr>
      <w:r>
        <w:rPr>
          <w:rFonts w:asciiTheme="minorHAnsi" w:eastAsiaTheme="minorEastAsia" w:hAnsiTheme="minorHAnsi" w:cstheme="minorBidi"/>
        </w:rPr>
        <w:t>d</w:t>
      </w:r>
      <w:r w:rsidR="00655FC5" w:rsidRPr="754ECF40">
        <w:rPr>
          <w:rFonts w:asciiTheme="minorHAnsi" w:eastAsiaTheme="minorEastAsia" w:hAnsiTheme="minorHAnsi" w:cstheme="minorBidi"/>
        </w:rPr>
        <w:t>iscussion of goals</w:t>
      </w:r>
      <w:r w:rsidR="00255E3B">
        <w:rPr>
          <w:rFonts w:asciiTheme="minorHAnsi" w:eastAsiaTheme="minorEastAsia" w:hAnsiTheme="minorHAnsi" w:cstheme="minorBidi"/>
        </w:rPr>
        <w:t>.</w:t>
      </w:r>
    </w:p>
    <w:p w14:paraId="13766AD3" w14:textId="4B9A93AF" w:rsidR="00655FC5" w:rsidRDefault="00655FC5" w:rsidP="00655FC5">
      <w:r w:rsidRPr="00EB69C8">
        <w:t xml:space="preserve">Other </w:t>
      </w:r>
      <w:r w:rsidRPr="00C6356E">
        <w:t>documentation is completed (e.g. consent to collect and/or share personal information, outcome measures) as appropriate and pool</w:t>
      </w:r>
      <w:r>
        <w:t xml:space="preserve"> attendance</w:t>
      </w:r>
      <w:r w:rsidRPr="00C6356E">
        <w:t xml:space="preserve"> </w:t>
      </w:r>
      <w:r>
        <w:t>i</w:t>
      </w:r>
      <w:r w:rsidRPr="00C6356E">
        <w:t xml:space="preserve">nformation is provided to the </w:t>
      </w:r>
      <w:r>
        <w:t>patient at the initial assessment</w:t>
      </w:r>
      <w:r w:rsidRPr="00C6356E">
        <w:t xml:space="preserve">.  </w:t>
      </w:r>
    </w:p>
    <w:p w14:paraId="56632D9D" w14:textId="3358B2BE" w:rsidR="00655FC5" w:rsidRPr="00255E3B" w:rsidRDefault="00655FC5" w:rsidP="00255E3B">
      <w:pPr>
        <w:pStyle w:val="Heading5"/>
      </w:pPr>
      <w:r w:rsidRPr="00255E3B">
        <w:t xml:space="preserve">Post </w:t>
      </w:r>
      <w:r w:rsidR="5E91195A" w:rsidRPr="00255E3B">
        <w:t>Hydrotherapy</w:t>
      </w:r>
      <w:r w:rsidRPr="00255E3B">
        <w:t xml:space="preserve">: </w:t>
      </w:r>
    </w:p>
    <w:p w14:paraId="448941CB" w14:textId="5C0AF904" w:rsidR="00655FC5" w:rsidRPr="00655FC5" w:rsidRDefault="00655FC5" w:rsidP="00255E3B">
      <w:pPr>
        <w:pStyle w:val="BodyCopy"/>
      </w:pPr>
      <w:r>
        <w:t xml:space="preserve">A land-based review </w:t>
      </w:r>
      <w:r w:rsidR="007A64CE">
        <w:t xml:space="preserve">is completed on completion of the </w:t>
      </w:r>
      <w:r w:rsidR="510F9575">
        <w:t>Hydrotherapy</w:t>
      </w:r>
      <w:r w:rsidR="007A64CE">
        <w:t xml:space="preserve"> program for review of goals and outcome measures. </w:t>
      </w:r>
    </w:p>
    <w:p w14:paraId="0110AF35" w14:textId="77777777" w:rsidR="003463CC" w:rsidRDefault="003463CC" w:rsidP="003463CC">
      <w:pPr>
        <w:pStyle w:val="BodyCopy"/>
      </w:pPr>
      <w:hyperlink w:anchor="_top">
        <w:r w:rsidRPr="62378002">
          <w:rPr>
            <w:rStyle w:val="Hyperlink"/>
          </w:rPr>
          <w:t>Back to Contents</w:t>
        </w:r>
      </w:hyperlink>
    </w:p>
    <w:p w14:paraId="1681D414" w14:textId="025E7165" w:rsidR="003463CC" w:rsidRDefault="003463CC" w:rsidP="00255E3B">
      <w:pPr>
        <w:pStyle w:val="Heading4"/>
      </w:pPr>
      <w:bookmarkStart w:id="12" w:name="_Toc207705978"/>
      <w:r w:rsidRPr="0078367D">
        <w:t xml:space="preserve">Section </w:t>
      </w:r>
      <w:r>
        <w:t>5</w:t>
      </w:r>
      <w:r w:rsidRPr="0078367D">
        <w:t xml:space="preserve"> </w:t>
      </w:r>
      <w:r>
        <w:t>–</w:t>
      </w:r>
      <w:r w:rsidRPr="0078367D">
        <w:t xml:space="preserve"> </w:t>
      </w:r>
      <w:r>
        <w:t>Service Delivery</w:t>
      </w:r>
      <w:r w:rsidR="003A63C5">
        <w:t xml:space="preserve"> and </w:t>
      </w:r>
      <w:r w:rsidR="00E10EF1">
        <w:t>Discharge Planning</w:t>
      </w:r>
      <w:bookmarkEnd w:id="12"/>
    </w:p>
    <w:p w14:paraId="50DAC83E" w14:textId="3DFE116A" w:rsidR="00500785" w:rsidRDefault="2AE232D3" w:rsidP="00255E3B">
      <w:pPr>
        <w:pStyle w:val="BodyCopy"/>
      </w:pPr>
      <w:r>
        <w:t>Hydrotherapy</w:t>
      </w:r>
      <w:r w:rsidR="00500785">
        <w:t xml:space="preserve"> service delivery is time-limited, goal oriented and individualised. Some patients’ programs may run for longer than others. This is dependent upon goals set in a collaborative partnership between the therapist and patient.  </w:t>
      </w:r>
    </w:p>
    <w:p w14:paraId="7592B8C5" w14:textId="52B21174" w:rsidR="00500785" w:rsidRPr="009E4E6D" w:rsidRDefault="00500785" w:rsidP="00255E3B">
      <w:pPr>
        <w:pStyle w:val="BodyCopy"/>
      </w:pPr>
      <w:r>
        <w:t>In consultation with the patient</w:t>
      </w:r>
      <w:r w:rsidRPr="00247768">
        <w:t xml:space="preserve"> </w:t>
      </w:r>
      <w:r>
        <w:t>and b</w:t>
      </w:r>
      <w:r w:rsidRPr="00247768">
        <w:t>ased on each individuals</w:t>
      </w:r>
      <w:r w:rsidR="00E17188">
        <w:t>’</w:t>
      </w:r>
      <w:r w:rsidRPr="00247768">
        <w:t xml:space="preserve"> identified rehabilitation goals</w:t>
      </w:r>
      <w:r>
        <w:t>,</w:t>
      </w:r>
      <w:r w:rsidRPr="00247768">
        <w:t xml:space="preserve"> </w:t>
      </w:r>
      <w:r>
        <w:t>patients</w:t>
      </w:r>
      <w:r w:rsidRPr="00247768">
        <w:t xml:space="preserve"> may attend once</w:t>
      </w:r>
      <w:r>
        <w:t>,</w:t>
      </w:r>
      <w:r w:rsidRPr="00247768">
        <w:t xml:space="preserve"> twice </w:t>
      </w:r>
      <w:r>
        <w:t xml:space="preserve">or three times per </w:t>
      </w:r>
      <w:r w:rsidRPr="00247768">
        <w:t>week</w:t>
      </w:r>
      <w:r>
        <w:t xml:space="preserve">. </w:t>
      </w:r>
      <w:r w:rsidRPr="00247768">
        <w:t xml:space="preserve">This may be in </w:t>
      </w:r>
      <w:r>
        <w:t>addition to a land-</w:t>
      </w:r>
      <w:r w:rsidRPr="00247768">
        <w:t xml:space="preserve">based </w:t>
      </w:r>
      <w:r>
        <w:t>therapy g</w:t>
      </w:r>
      <w:r w:rsidRPr="00247768">
        <w:t>ym program.</w:t>
      </w:r>
    </w:p>
    <w:p w14:paraId="62DBE9F8" w14:textId="77777777" w:rsidR="00500785" w:rsidRDefault="00500785" w:rsidP="00255E3B">
      <w:pPr>
        <w:pStyle w:val="BodyCopy"/>
      </w:pPr>
      <w:r w:rsidRPr="00247768">
        <w:t xml:space="preserve">The </w:t>
      </w:r>
      <w:r w:rsidRPr="00BC78E7">
        <w:t>therapy</w:t>
      </w:r>
      <w:r>
        <w:t xml:space="preserve"> s</w:t>
      </w:r>
      <w:r w:rsidRPr="00247768">
        <w:t xml:space="preserve">taff to </w:t>
      </w:r>
      <w:r>
        <w:t xml:space="preserve">patient ratio varies dependent upon the physical capacity of the patients attending. </w:t>
      </w:r>
    </w:p>
    <w:p w14:paraId="3B0678C7" w14:textId="3621B509" w:rsidR="00500785" w:rsidRDefault="00500785" w:rsidP="00255E3B">
      <w:pPr>
        <w:pStyle w:val="BodyCopy"/>
      </w:pPr>
      <w:r>
        <w:lastRenderedPageBreak/>
        <w:t xml:space="preserve">Group exercise patients will be carefully selected to be more independent, allowing up to six patients per therapist. Therapists conducting or supervising pool sessions will be trained in Pool Rescue competency as per the Royal Lifesaving Society of Australia Pool Rescue Checklist (Attachment </w:t>
      </w:r>
      <w:r w:rsidR="4C79D309">
        <w:t>1</w:t>
      </w:r>
      <w:r>
        <w:t xml:space="preserve">). There will be an additional trained staff member (PT, EP, AHA, ASO, OT or RN) present on the pool side. </w:t>
      </w:r>
    </w:p>
    <w:p w14:paraId="77562C0B" w14:textId="77777777" w:rsidR="00500785" w:rsidRDefault="00500785" w:rsidP="00255E3B">
      <w:pPr>
        <w:pStyle w:val="BodyCopy"/>
      </w:pPr>
      <w:r>
        <w:t xml:space="preserve">Individual sessions may require a ratio of one patient to one therapist dependent upon the patient’s needs. At individual sessions </w:t>
      </w:r>
      <w:r w:rsidRPr="00BC78E7">
        <w:t>ther</w:t>
      </w:r>
      <w:r>
        <w:t>e will be a trained PT, EP</w:t>
      </w:r>
      <w:r w:rsidRPr="00543E32">
        <w:t>,</w:t>
      </w:r>
      <w:r>
        <w:rPr>
          <w:color w:val="FF0000"/>
        </w:rPr>
        <w:t xml:space="preserve"> </w:t>
      </w:r>
      <w:r>
        <w:t>AHA, ASO, OT or RN present on the pool side</w:t>
      </w:r>
      <w:r w:rsidRPr="00327E95">
        <w:t>.</w:t>
      </w:r>
      <w:r>
        <w:t xml:space="preserve"> During group exercise sessions the staff member supervising exercises in the water may be an AHA, as long as the person on pool side duty is a PT or EP</w:t>
      </w:r>
      <w:r w:rsidRPr="00543E32">
        <w:t xml:space="preserve">. </w:t>
      </w:r>
    </w:p>
    <w:p w14:paraId="4182C387" w14:textId="122C26BA" w:rsidR="00500785" w:rsidRPr="00B55651" w:rsidRDefault="00500785" w:rsidP="00255E3B">
      <w:pPr>
        <w:pStyle w:val="BodyCopy"/>
        <w:pBdr>
          <w:top w:val="single" w:sz="4" w:space="1" w:color="auto"/>
          <w:left w:val="single" w:sz="4" w:space="4" w:color="auto"/>
          <w:bottom w:val="single" w:sz="4" w:space="1" w:color="auto"/>
          <w:right w:val="single" w:sz="4" w:space="4" w:color="auto"/>
        </w:pBdr>
        <w:rPr>
          <w:b/>
        </w:rPr>
      </w:pPr>
      <w:r w:rsidRPr="00B55651">
        <w:rPr>
          <w:b/>
        </w:rPr>
        <w:t>Alert</w:t>
      </w:r>
    </w:p>
    <w:p w14:paraId="5093E4EA" w14:textId="77777777" w:rsidR="00500785" w:rsidRPr="00CE2AA0" w:rsidRDefault="00500785" w:rsidP="00255E3B">
      <w:pPr>
        <w:pStyle w:val="BodyCopy"/>
        <w:pBdr>
          <w:top w:val="single" w:sz="4" w:space="1" w:color="auto"/>
          <w:left w:val="single" w:sz="4" w:space="4" w:color="auto"/>
          <w:bottom w:val="single" w:sz="4" w:space="1" w:color="auto"/>
          <w:right w:val="single" w:sz="4" w:space="4" w:color="auto"/>
        </w:pBdr>
        <w:rPr>
          <w:b/>
          <w:color w:val="0070C0"/>
        </w:rPr>
      </w:pPr>
      <w:r w:rsidRPr="00543E32">
        <w:t xml:space="preserve">A </w:t>
      </w:r>
      <w:r>
        <w:t xml:space="preserve">PT or EP </w:t>
      </w:r>
      <w:r w:rsidRPr="00543E32">
        <w:t>is required to be present</w:t>
      </w:r>
      <w:r w:rsidRPr="00EB69C8">
        <w:t xml:space="preserve"> in the water or at the side of the pool </w:t>
      </w:r>
      <w:r>
        <w:t>when patients are in the water</w:t>
      </w:r>
      <w:r w:rsidRPr="00EB69C8">
        <w:t>.</w:t>
      </w:r>
    </w:p>
    <w:p w14:paraId="2728237D" w14:textId="195A2551" w:rsidR="00500785" w:rsidRPr="00255E3B" w:rsidRDefault="00500785" w:rsidP="00255E3B">
      <w:pPr>
        <w:pStyle w:val="Heading5"/>
      </w:pPr>
      <w:r w:rsidRPr="00255E3B">
        <w:t>Non-attendance – Outpatients</w:t>
      </w:r>
    </w:p>
    <w:p w14:paraId="49E64428" w14:textId="6198DC36" w:rsidR="00500785" w:rsidRPr="00255E3B" w:rsidRDefault="00500785" w:rsidP="00255E3B">
      <w:pPr>
        <w:pStyle w:val="BodyCopy"/>
      </w:pPr>
      <w:r w:rsidRPr="00255E3B">
        <w:t xml:space="preserve">If an outpatient misses a pool session without prior notice, the patient will be contacted by phone or letter by Hydrotherapy staff. If the patient misses more than two sessions without notice, or if there are repeated cancellations without a medical certificate or extenuating circumstances, the patient may be discharged from the program. A letter will be sent to ask the patient to contact the service concerned, with a timeframe given. If no contact is made within the specified timeframe, the patient may be discharged. This will not affect future access to the program/s. Where the patient provides a medical certificate for cancellation of appointments, further sessions may be added to the program.  </w:t>
      </w:r>
    </w:p>
    <w:p w14:paraId="0DB1AEA7" w14:textId="081A5620" w:rsidR="003463CC" w:rsidRDefault="00500785" w:rsidP="00255E3B">
      <w:pPr>
        <w:pStyle w:val="Heading5"/>
      </w:pPr>
      <w:r>
        <w:t>Discharge planning</w:t>
      </w:r>
    </w:p>
    <w:p w14:paraId="024EB62A" w14:textId="163834A9" w:rsidR="00500785" w:rsidRPr="00255E3B" w:rsidRDefault="00500785" w:rsidP="00255E3B">
      <w:pPr>
        <w:pStyle w:val="BodyCopy"/>
      </w:pPr>
      <w:r w:rsidRPr="00255E3B">
        <w:t xml:space="preserve">Post </w:t>
      </w:r>
      <w:r w:rsidR="3ED65582" w:rsidRPr="00255E3B">
        <w:t>Hydrotherapy</w:t>
      </w:r>
      <w:r w:rsidRPr="00255E3B">
        <w:t xml:space="preserve"> review assessment will inform discharge planning from the service</w:t>
      </w:r>
      <w:r w:rsidR="67542984" w:rsidRPr="00255E3B">
        <w:t>.</w:t>
      </w:r>
      <w:r w:rsidRPr="00255E3B">
        <w:t xml:space="preserve"> Onward referrals or recommendations made from the team may include: </w:t>
      </w:r>
    </w:p>
    <w:p w14:paraId="764B908F" w14:textId="36AD9C51" w:rsidR="00500785" w:rsidRDefault="00500785" w:rsidP="00255E3B">
      <w:pPr>
        <w:pStyle w:val="Bullet"/>
      </w:pPr>
      <w:r>
        <w:t xml:space="preserve">transfer from UCH </w:t>
      </w:r>
      <w:r w:rsidR="0EA23F2F">
        <w:t>Hydrotherapy</w:t>
      </w:r>
      <w:r>
        <w:t xml:space="preserve"> to land-based therapy at UCH or other CHS service</w:t>
      </w:r>
    </w:p>
    <w:p w14:paraId="68484C47" w14:textId="6CBD46D7" w:rsidR="00500785" w:rsidRDefault="00500785" w:rsidP="00255E3B">
      <w:pPr>
        <w:pStyle w:val="Bullet"/>
      </w:pPr>
      <w:r>
        <w:t>transfer to a community- based pool or land- based program</w:t>
      </w:r>
    </w:p>
    <w:p w14:paraId="0309D11C" w14:textId="73F3B22D" w:rsidR="00500785" w:rsidRDefault="00500785" w:rsidP="00255E3B">
      <w:pPr>
        <w:pStyle w:val="Bullet"/>
      </w:pPr>
      <w:r>
        <w:t>transition to an independent program in a public pool, o</w:t>
      </w:r>
      <w:r w:rsidR="38FE4C1D">
        <w:t>r</w:t>
      </w:r>
    </w:p>
    <w:p w14:paraId="0A30FF67" w14:textId="0016AA56" w:rsidR="00500785" w:rsidRDefault="00500785" w:rsidP="00255E3B">
      <w:pPr>
        <w:pStyle w:val="Bullet"/>
      </w:pPr>
      <w:r>
        <w:t xml:space="preserve">discharge from any further program. </w:t>
      </w:r>
    </w:p>
    <w:p w14:paraId="608A1919" w14:textId="3D52A884" w:rsidR="00500785" w:rsidRPr="00255E3B" w:rsidRDefault="00500785" w:rsidP="00255E3B">
      <w:pPr>
        <w:pStyle w:val="BodyCopy"/>
      </w:pPr>
      <w:r w:rsidRPr="00255E3B">
        <w:t xml:space="preserve">On completion of the program, a discharge letter will be sent to the referrer/treating GP. </w:t>
      </w:r>
    </w:p>
    <w:p w14:paraId="7485F6A9" w14:textId="77777777" w:rsidR="003463CC" w:rsidRDefault="003463CC" w:rsidP="003463CC">
      <w:pPr>
        <w:pStyle w:val="BodyCopy"/>
      </w:pPr>
      <w:hyperlink w:anchor="_top" w:history="1">
        <w:r w:rsidRPr="00481A6C">
          <w:rPr>
            <w:rStyle w:val="Hyperlink"/>
            <w:iCs w:val="0"/>
          </w:rPr>
          <w:t>Back to Contents</w:t>
        </w:r>
      </w:hyperlink>
    </w:p>
    <w:p w14:paraId="4E20A017" w14:textId="50F299A1" w:rsidR="003463CC" w:rsidRDefault="003463CC" w:rsidP="00255E3B">
      <w:pPr>
        <w:pStyle w:val="Heading4"/>
      </w:pPr>
      <w:bookmarkStart w:id="13" w:name="_Toc207705979"/>
      <w:r w:rsidRPr="0078367D">
        <w:t xml:space="preserve">Section </w:t>
      </w:r>
      <w:r>
        <w:t>6</w:t>
      </w:r>
      <w:r w:rsidRPr="0078367D">
        <w:t xml:space="preserve"> </w:t>
      </w:r>
      <w:r>
        <w:t>–</w:t>
      </w:r>
      <w:r w:rsidRPr="0078367D">
        <w:t xml:space="preserve"> </w:t>
      </w:r>
      <w:r>
        <w:t>Safety, Emergency and Security Procedures</w:t>
      </w:r>
      <w:bookmarkEnd w:id="13"/>
    </w:p>
    <w:p w14:paraId="26282E7F" w14:textId="77777777" w:rsidR="00D90511" w:rsidRPr="00255E3B" w:rsidRDefault="00D90511" w:rsidP="00255E3B">
      <w:pPr>
        <w:pStyle w:val="Heading5"/>
      </w:pPr>
      <w:r w:rsidRPr="00255E3B">
        <w:lastRenderedPageBreak/>
        <w:t>Patients</w:t>
      </w:r>
    </w:p>
    <w:p w14:paraId="6E8C77E7" w14:textId="6067BAB4" w:rsidR="00D90511" w:rsidRPr="00D90511" w:rsidRDefault="00D90511" w:rsidP="00255E3B">
      <w:pPr>
        <w:pStyle w:val="BodyCopy"/>
        <w:rPr>
          <w:u w:val="single"/>
        </w:rPr>
      </w:pPr>
      <w:r>
        <w:t>All patients are required to have been cleared of any contraindications using the</w:t>
      </w:r>
      <w:r w:rsidRPr="62378002">
        <w:rPr>
          <w:color w:val="6E3894" w:themeColor="accent2"/>
        </w:rPr>
        <w:t xml:space="preserve"> </w:t>
      </w:r>
      <w:r w:rsidR="00ED5CA6" w:rsidRPr="00F2630A">
        <w:t>Aquatic Physiotherapy Clearance Form</w:t>
      </w:r>
      <w:r>
        <w:t xml:space="preserve"> (located on the Clinical Forms Register</w:t>
      </w:r>
      <w:r w:rsidR="00E17188">
        <w:t xml:space="preserve"> - Form 35513</w:t>
      </w:r>
      <w:r>
        <w:t>). If precautions are present, an additional medical clearance may be required from a Medical Practitioner/Officer before the patient can attend.</w:t>
      </w:r>
    </w:p>
    <w:p w14:paraId="1DE0DAD9" w14:textId="2D4FDA7E" w:rsidR="00D90511" w:rsidRPr="00D90511" w:rsidRDefault="00D90511" w:rsidP="00255E3B">
      <w:pPr>
        <w:pStyle w:val="BodyCopy"/>
      </w:pPr>
      <w:r w:rsidRPr="62378002">
        <w:t xml:space="preserve">Patients are provided with written information on pool use and safety procedures - </w:t>
      </w:r>
      <w:hyperlink r:id="rId18">
        <w:r w:rsidRPr="62378002">
          <w:rPr>
            <w:rStyle w:val="Hyperlink"/>
            <w:i/>
            <w:color w:val="6E3894" w:themeColor="accent2"/>
          </w:rPr>
          <w:t>Information for University of Canberra Hydrotherapy Pool Users</w:t>
        </w:r>
      </w:hyperlink>
      <w:r w:rsidRPr="62378002">
        <w:rPr>
          <w:color w:val="6E3894" w:themeColor="accent2"/>
        </w:rPr>
        <w:t xml:space="preserve"> </w:t>
      </w:r>
      <w:r w:rsidR="2CD614FD" w:rsidRPr="62378002">
        <w:t>-</w:t>
      </w:r>
      <w:r w:rsidRPr="62378002">
        <w:t xml:space="preserve"> </w:t>
      </w:r>
      <w:r w:rsidR="0F959D56" w:rsidRPr="62378002">
        <w:t xml:space="preserve">Health information sheet </w:t>
      </w:r>
      <w:r w:rsidR="0E8A949F" w:rsidRPr="62378002">
        <w:t>l</w:t>
      </w:r>
      <w:r w:rsidRPr="62378002">
        <w:t>ocated on the Policy and Guidance Documents Register</w:t>
      </w:r>
      <w:r w:rsidR="73F6F03C" w:rsidRPr="62378002">
        <w:t>.</w:t>
      </w:r>
      <w:r w:rsidRPr="62378002">
        <w:t xml:space="preserve"> Patients are required to read the information and comply with its guidelines at initial assessment. </w:t>
      </w:r>
    </w:p>
    <w:p w14:paraId="4D252C71" w14:textId="77777777" w:rsidR="00D90511" w:rsidRPr="00D90511" w:rsidRDefault="00D90511" w:rsidP="00255E3B">
      <w:pPr>
        <w:pStyle w:val="BodyCopy"/>
      </w:pPr>
      <w:r w:rsidRPr="62378002">
        <w:t>Day patients or sessional patients are to use their own towel, swimwear, and appropriate footwear to wear in and around the pool area. Inpatients will be supplied with towels and will need to provide their own appropriate pool wear.</w:t>
      </w:r>
    </w:p>
    <w:p w14:paraId="64D987D9" w14:textId="20A4480C" w:rsidR="00D90511" w:rsidRPr="00D90511" w:rsidRDefault="3538A19F" w:rsidP="00255E3B">
      <w:pPr>
        <w:pStyle w:val="BodyCopy"/>
      </w:pPr>
      <w:r>
        <w:t>The patient’s clinical record is readily accessible on the DHR. The patient</w:t>
      </w:r>
      <w:r w:rsidR="00E17188">
        <w:t>’</w:t>
      </w:r>
      <w:r>
        <w:t xml:space="preserve">s therapy record and any specific medical clearance information will be kept in the Hydrotherapy office when patients are actively involved in therapy. </w:t>
      </w:r>
    </w:p>
    <w:p w14:paraId="7F093D60" w14:textId="276946F2" w:rsidR="00D90511" w:rsidRPr="00D90511" w:rsidRDefault="3538A19F" w:rsidP="00255E3B">
      <w:pPr>
        <w:pStyle w:val="BodyCopy"/>
      </w:pPr>
      <w:r>
        <w:t>If the treating therapist has any concerns relating to a patient entering the pool (e.g. presence of wounds/abrasions, incontinence, high blood pressure, signs of illness, or other presentation/s which may affect the safety of the patient or other pool users) the patient may be refused entry to the pool.</w:t>
      </w:r>
    </w:p>
    <w:p w14:paraId="7F61D8E5" w14:textId="1B03E838" w:rsidR="00D90511" w:rsidRPr="00D90511" w:rsidRDefault="3538A19F" w:rsidP="00255E3B">
      <w:pPr>
        <w:pStyle w:val="BodyCopy"/>
      </w:pPr>
      <w:r>
        <w:t xml:space="preserve">In the event of a rapid deterioration in a patient’s condition while in the pool, pool rescue and emergency management measures will be implemented. </w:t>
      </w:r>
    </w:p>
    <w:p w14:paraId="267B6C4B" w14:textId="48A7DAAB" w:rsidR="00D90511" w:rsidRPr="00D90511" w:rsidRDefault="00D90511" w:rsidP="00255E3B">
      <w:pPr>
        <w:pStyle w:val="BodyCopy"/>
      </w:pPr>
      <w:r>
        <w:t xml:space="preserve">A minimum of one PT or EP and one additional trained </w:t>
      </w:r>
      <w:r w:rsidR="4757247B">
        <w:t>staff member</w:t>
      </w:r>
      <w:r>
        <w:t xml:space="preserve"> will be present in the pool area whenever patients are in attendance.</w:t>
      </w:r>
      <w:r w:rsidR="2EA76BE1">
        <w:t xml:space="preserve"> </w:t>
      </w:r>
      <w:r>
        <w:t>No patient is allowed to enter the pool without two trained staff members (PT/s, EP/s and/or AHA/ASO/RN/OT) being present.</w:t>
      </w:r>
    </w:p>
    <w:p w14:paraId="41E0EB58" w14:textId="77777777" w:rsidR="00D90511" w:rsidRPr="00D90511" w:rsidRDefault="00D90511" w:rsidP="00255E3B">
      <w:pPr>
        <w:pStyle w:val="BodyCopy"/>
      </w:pPr>
      <w:r>
        <w:t xml:space="preserve">Therapy session times are limited to a maximum of 60 minutes for adult patients and 30 minutes for paediatric patients.  </w:t>
      </w:r>
    </w:p>
    <w:p w14:paraId="44B30BF3" w14:textId="00EE0584" w:rsidR="00D90511" w:rsidRPr="00255E3B" w:rsidRDefault="00D90511" w:rsidP="00255E3B">
      <w:pPr>
        <w:pStyle w:val="Heading5"/>
      </w:pPr>
      <w:r w:rsidRPr="00255E3B">
        <w:t>Staff</w:t>
      </w:r>
    </w:p>
    <w:p w14:paraId="23DE3FBF" w14:textId="77777777" w:rsidR="00D90511" w:rsidRDefault="00D90511" w:rsidP="00255E3B">
      <w:pPr>
        <w:pStyle w:val="BodyCopy"/>
      </w:pPr>
      <w:r w:rsidRPr="002B3951">
        <w:t>All staf</w:t>
      </w:r>
      <w:r>
        <w:t xml:space="preserve">f working in the pool area will </w:t>
      </w:r>
      <w:r w:rsidRPr="002B3951">
        <w:t xml:space="preserve">have current </w:t>
      </w:r>
      <w:r>
        <w:t xml:space="preserve">Fire and Emergency Training, Basic Life Support (BLS) and pool rescue </w:t>
      </w:r>
      <w:r w:rsidRPr="002B3951">
        <w:t>training</w:t>
      </w:r>
      <w:r>
        <w:t xml:space="preserve">.  </w:t>
      </w:r>
    </w:p>
    <w:p w14:paraId="5DE5C859" w14:textId="706371CF" w:rsidR="00D90511" w:rsidRPr="00543E32" w:rsidRDefault="00D90511" w:rsidP="00255E3B">
      <w:pPr>
        <w:pStyle w:val="BodyCopy"/>
      </w:pPr>
      <w:r>
        <w:t xml:space="preserve">The Senior Aquatic Exercise Physiologists (EP) will attend annual relevant pool rescue training by an accredited provider e.g. Royal Life Saving Society Australia in a ‘train the trainer’ model. Once training is complete the Senior Aquatic EP will then train/update all staff involved with </w:t>
      </w:r>
      <w:r w:rsidR="5171B8EF">
        <w:t>Hydrotherapy</w:t>
      </w:r>
      <w:r>
        <w:t xml:space="preserve">, in accordance with the accreditor’s Pool Rescue Competencies (Attachment </w:t>
      </w:r>
      <w:r w:rsidR="00E17188">
        <w:t>1</w:t>
      </w:r>
      <w:r>
        <w:t xml:space="preserve">). </w:t>
      </w:r>
    </w:p>
    <w:p w14:paraId="6E445095" w14:textId="1D1174EE" w:rsidR="00D90511" w:rsidRPr="005C5DD6" w:rsidRDefault="00D90511" w:rsidP="00255E3B">
      <w:pPr>
        <w:pStyle w:val="BodyCopy"/>
      </w:pPr>
      <w:r>
        <w:lastRenderedPageBreak/>
        <w:t xml:space="preserve">Therapy staff involved in </w:t>
      </w:r>
      <w:r w:rsidR="11B8010B">
        <w:t>Hydrotherapy</w:t>
      </w:r>
      <w:r>
        <w:t xml:space="preserve">, including Pool Rescue trainers, will be credentialed in pool rescue procedures annually. This is recorded and monitor by the </w:t>
      </w:r>
      <w:r w:rsidR="00A317CD">
        <w:t xml:space="preserve">Brindabella Day and Ambulatory Rehabilitation Manager. </w:t>
      </w:r>
    </w:p>
    <w:p w14:paraId="67002F4C" w14:textId="77777777" w:rsidR="00D90511" w:rsidRDefault="00D90511" w:rsidP="00255E3B">
      <w:pPr>
        <w:pStyle w:val="BodyCopy"/>
      </w:pPr>
      <w:r>
        <w:t xml:space="preserve">All staff working in/around the pool will have orientation and appropriate supervision and will only work within their relevant professional scopes of practice. </w:t>
      </w:r>
    </w:p>
    <w:p w14:paraId="4FB73181" w14:textId="064B9B9F" w:rsidR="00D90511" w:rsidRPr="00255E3B" w:rsidRDefault="2F6B7A2D" w:rsidP="00255E3B">
      <w:pPr>
        <w:pStyle w:val="Heading5"/>
      </w:pPr>
      <w:r w:rsidRPr="00255E3B">
        <w:t>External Pool Users</w:t>
      </w:r>
    </w:p>
    <w:p w14:paraId="173C7A63" w14:textId="46B99CF6" w:rsidR="00D90511" w:rsidRPr="00230882" w:rsidRDefault="2F6B7A2D" w:rsidP="00D90511">
      <w:pPr>
        <w:spacing w:before="240"/>
      </w:pPr>
      <w:r>
        <w:t xml:space="preserve">Communication between external community groups with a service agreement and UCH staff regarding any pool issues occurs via email to the RACS Director of Allied Health, Brindabella Day and Ambulatory Rehabilitation Services manager or Team Lead. </w:t>
      </w:r>
    </w:p>
    <w:p w14:paraId="0D236B34" w14:textId="235CE546" w:rsidR="00D90511" w:rsidRPr="00230882" w:rsidRDefault="2F6B7A2D" w:rsidP="00D90511">
      <w:pPr>
        <w:spacing w:before="240"/>
      </w:pPr>
      <w:r>
        <w:t xml:space="preserve">External users require a current user agreement with CHS along with evidence of appropriate insurance, updated annually and coordinated by CHS management. </w:t>
      </w:r>
      <w:r w:rsidR="00D90511">
        <w:t>External users must provide a supervisor who has current basic life support and pool rescue training provided by an accredited provider such as Royal Life Saving Australia, to accompany and supervise pool participants at each attendance at the pool.</w:t>
      </w:r>
    </w:p>
    <w:p w14:paraId="22D44F48" w14:textId="77777777" w:rsidR="00D90511" w:rsidRPr="005F5DC0" w:rsidRDefault="00D90511" w:rsidP="00D90511">
      <w:pPr>
        <w:spacing w:before="240"/>
      </w:pPr>
      <w:r w:rsidRPr="00230882">
        <w:t xml:space="preserve">External users must also provide a coordinator </w:t>
      </w:r>
      <w:r>
        <w:t>trained in CHS</w:t>
      </w:r>
      <w:r w:rsidRPr="00230882">
        <w:t xml:space="preserve"> emergency procedures at </w:t>
      </w:r>
      <w:r>
        <w:t>UCH annually</w:t>
      </w:r>
      <w:r w:rsidRPr="00230882">
        <w:t>, who will then induct supervisors with this training</w:t>
      </w:r>
      <w:r>
        <w:t xml:space="preserve"> </w:t>
      </w:r>
      <w:r w:rsidRPr="00603CF0">
        <w:t>annually.</w:t>
      </w:r>
      <w:r>
        <w:t xml:space="preserve">  </w:t>
      </w:r>
    </w:p>
    <w:p w14:paraId="7AEC7E3B" w14:textId="77777777" w:rsidR="00D90511" w:rsidRPr="00255E3B" w:rsidRDefault="00D90511" w:rsidP="00255E3B">
      <w:pPr>
        <w:pStyle w:val="Heading6"/>
      </w:pPr>
      <w:r w:rsidRPr="00255E3B">
        <w:t>Additional safety requirements:</w:t>
      </w:r>
    </w:p>
    <w:p w14:paraId="5DB39851" w14:textId="77777777" w:rsidR="00D90511" w:rsidRPr="00A317CD" w:rsidRDefault="00D90511" w:rsidP="00255E3B">
      <w:pPr>
        <w:pStyle w:val="Bullet"/>
      </w:pPr>
      <w:r w:rsidRPr="00A317CD">
        <w:t>emergency information is sent via mail, including an evacuation diagram</w:t>
      </w:r>
    </w:p>
    <w:p w14:paraId="4DE73111" w14:textId="77777777" w:rsidR="00D90511" w:rsidRPr="00A317CD" w:rsidRDefault="00D90511" w:rsidP="00255E3B">
      <w:pPr>
        <w:pStyle w:val="Bullet"/>
      </w:pPr>
      <w:r w:rsidRPr="00A317CD">
        <w:t>emergency communications, including:</w:t>
      </w:r>
    </w:p>
    <w:p w14:paraId="39524A9E" w14:textId="77777777" w:rsidR="00D90511" w:rsidRPr="00A317CD" w:rsidRDefault="00D90511" w:rsidP="00255E3B">
      <w:pPr>
        <w:pStyle w:val="Bullet"/>
        <w:numPr>
          <w:ilvl w:val="1"/>
          <w:numId w:val="14"/>
        </w:numPr>
      </w:pPr>
      <w:r w:rsidRPr="00A317CD">
        <w:t>a mobile phone in the pool area (provided by external user)</w:t>
      </w:r>
    </w:p>
    <w:p w14:paraId="25056964" w14:textId="77777777" w:rsidR="00D90511" w:rsidRPr="00A317CD" w:rsidRDefault="00D90511" w:rsidP="00255E3B">
      <w:pPr>
        <w:pStyle w:val="Bullet"/>
        <w:numPr>
          <w:ilvl w:val="1"/>
          <w:numId w:val="14"/>
        </w:numPr>
      </w:pPr>
      <w:r w:rsidRPr="00A317CD">
        <w:t>staff assist buttons in the client toilets</w:t>
      </w:r>
    </w:p>
    <w:p w14:paraId="5BA8DA92" w14:textId="77777777" w:rsidR="00D90511" w:rsidRPr="00A317CD" w:rsidRDefault="00D90511" w:rsidP="00255E3B">
      <w:pPr>
        <w:pStyle w:val="Bullet"/>
        <w:numPr>
          <w:ilvl w:val="1"/>
          <w:numId w:val="14"/>
        </w:numPr>
      </w:pPr>
      <w:r w:rsidRPr="00A317CD">
        <w:t>a medical emergency button</w:t>
      </w:r>
    </w:p>
    <w:p w14:paraId="77D60A8C" w14:textId="77777777" w:rsidR="00D90511" w:rsidRPr="00A317CD" w:rsidRDefault="00D90511" w:rsidP="00255E3B">
      <w:pPr>
        <w:pStyle w:val="Bullet"/>
      </w:pPr>
      <w:r w:rsidRPr="00A317CD">
        <w:t>fire and emergency equipment in the pool area</w:t>
      </w:r>
    </w:p>
    <w:p w14:paraId="695F9232" w14:textId="77777777" w:rsidR="00D90511" w:rsidRPr="00A317CD" w:rsidRDefault="00D90511" w:rsidP="00255E3B">
      <w:pPr>
        <w:pStyle w:val="Bullet"/>
      </w:pPr>
      <w:r w:rsidRPr="00A317CD">
        <w:t>waterproof spinal board for pool evacuation</w:t>
      </w:r>
    </w:p>
    <w:p w14:paraId="12787364" w14:textId="77777777" w:rsidR="00D90511" w:rsidRPr="00A317CD" w:rsidRDefault="00D90511" w:rsidP="00255E3B">
      <w:pPr>
        <w:pStyle w:val="Bullet"/>
      </w:pPr>
      <w:r w:rsidRPr="00A317CD">
        <w:t>an Automated External Defibrillator (AED), located near to the hydrotherapy pool and adequate towels available to dry clients in case of the need for defibrillation</w:t>
      </w:r>
    </w:p>
    <w:p w14:paraId="31EF7408" w14:textId="77777777" w:rsidR="00D90511" w:rsidRPr="00A317CD" w:rsidRDefault="00D90511" w:rsidP="00255E3B">
      <w:pPr>
        <w:pStyle w:val="Bullet"/>
      </w:pPr>
      <w:r w:rsidRPr="00A317CD">
        <w:t>Medical Emergency Resuscitation Equipment (readily available via activating a Code Blue)</w:t>
      </w:r>
    </w:p>
    <w:p w14:paraId="4A43334B" w14:textId="77777777" w:rsidR="00D90511" w:rsidRPr="00A317CD" w:rsidRDefault="00D90511" w:rsidP="00255E3B">
      <w:pPr>
        <w:pStyle w:val="Bullet"/>
      </w:pPr>
      <w:r w:rsidRPr="00A317CD">
        <w:t>restricted access to the pool when staff not present (i.e., swipe or code access for pool staff / external user supervisors, authorised others (e.g., Work Safety Representatives contractors, maintenance staff)</w:t>
      </w:r>
    </w:p>
    <w:p w14:paraId="0F139CAA" w14:textId="77777777" w:rsidR="00D90511" w:rsidRPr="00A317CD" w:rsidRDefault="00D90511" w:rsidP="00255E3B">
      <w:pPr>
        <w:pStyle w:val="Bullet"/>
      </w:pPr>
      <w:r w:rsidRPr="00A317CD">
        <w:t>no inpatients to enter the pool without their medical record being reviewed first</w:t>
      </w:r>
    </w:p>
    <w:p w14:paraId="7E6DE61E" w14:textId="4F13D88A" w:rsidR="00D90511" w:rsidRPr="00A317CD" w:rsidRDefault="00D90511" w:rsidP="00255E3B">
      <w:pPr>
        <w:pStyle w:val="Bullet"/>
      </w:pPr>
      <w:r w:rsidRPr="00A317CD">
        <w:t>patient information and medical records kept secure in hydrotherapy office (therapy record only) or DHR.</w:t>
      </w:r>
    </w:p>
    <w:p w14:paraId="0A888E55" w14:textId="77777777" w:rsidR="00D90511" w:rsidRPr="00255E3B" w:rsidRDefault="00D90511" w:rsidP="00255E3B">
      <w:pPr>
        <w:pStyle w:val="Heading5"/>
      </w:pPr>
      <w:r w:rsidRPr="00255E3B">
        <w:lastRenderedPageBreak/>
        <w:t>Plant – pool and surrounds</w:t>
      </w:r>
    </w:p>
    <w:p w14:paraId="33C8FC64" w14:textId="495B4FF3" w:rsidR="00D90511" w:rsidRPr="004B4D44" w:rsidRDefault="00D90511" w:rsidP="00255E3B">
      <w:pPr>
        <w:pStyle w:val="BodyCopy"/>
      </w:pPr>
      <w:r w:rsidRPr="004B4D44">
        <w:t xml:space="preserve">Pool chemical levels and temperature will be maintained and checked daily (Monday to Saturday or as required) by the pool </w:t>
      </w:r>
      <w:r>
        <w:t xml:space="preserve">maintenance subcontractor engaged by UCH, Brookfield Global Integrated Solutions </w:t>
      </w:r>
      <w:r w:rsidRPr="004B4D44">
        <w:t xml:space="preserve">(BGIS). BGIS will report any issues immediately to </w:t>
      </w:r>
      <w:r w:rsidR="00A317CD">
        <w:t>RACS Director Allied Health. RACS Director Allied Health or Brindabella Day and Ambulatory Rehabilitation Service</w:t>
      </w:r>
      <w:r w:rsidR="00BA1BB0">
        <w:t xml:space="preserve"> (BDARS)</w:t>
      </w:r>
      <w:r w:rsidR="00A317CD">
        <w:t xml:space="preserve"> management</w:t>
      </w:r>
      <w:r w:rsidRPr="004B4D44">
        <w:t xml:space="preserve"> </w:t>
      </w:r>
      <w:r>
        <w:t>will inform any external users about pool safety if impacted.</w:t>
      </w:r>
    </w:p>
    <w:p w14:paraId="22ABB5DE" w14:textId="77777777" w:rsidR="00D90511" w:rsidRPr="004D01E9" w:rsidRDefault="00D90511" w:rsidP="00255E3B">
      <w:pPr>
        <w:pStyle w:val="BodyCopy"/>
        <w:rPr>
          <w:rFonts w:asciiTheme="majorHAnsi" w:hAnsiTheme="majorHAnsi" w:cstheme="majorHAnsi"/>
        </w:rPr>
      </w:pPr>
      <w:r w:rsidRPr="004D01E9">
        <w:rPr>
          <w:rFonts w:asciiTheme="majorHAnsi" w:hAnsiTheme="majorHAnsi" w:cstheme="majorHAnsi"/>
        </w:rPr>
        <w:t>The hydrotherapy pool will be maintained between 30 – 36 degrees Celsius, with an optimum of a “thermoneutral temperature” i.e. 33.5-35 degrees Celsius.  This temperature is recommended as therapeutically useful for a wide range of conditions treated in the pool and is in accordance with the Australian Standards for Hydrotherapy Pools (AS 3979-2006). Pool chemical balance will be monitored and maintained as per the Australian Standards (above).</w:t>
      </w:r>
    </w:p>
    <w:p w14:paraId="585137EA" w14:textId="77777777" w:rsidR="00D90511" w:rsidRPr="004D01E9" w:rsidRDefault="00D90511" w:rsidP="00255E3B">
      <w:pPr>
        <w:pStyle w:val="BodyCopy"/>
        <w:rPr>
          <w:rFonts w:asciiTheme="majorHAnsi" w:hAnsiTheme="majorHAnsi" w:cstheme="majorHAnsi"/>
        </w:rPr>
      </w:pPr>
      <w:r w:rsidRPr="004D01E9">
        <w:rPr>
          <w:rFonts w:asciiTheme="majorHAnsi" w:hAnsiTheme="majorHAnsi" w:cstheme="majorHAnsi"/>
        </w:rPr>
        <w:t>Quarterly meetings will be held with BGIS to discuss and/or progress any issues regarding pool upkeep/maintenance.</w:t>
      </w:r>
    </w:p>
    <w:p w14:paraId="6F1DC296" w14:textId="77777777" w:rsidR="00D90511" w:rsidRPr="004D01E9" w:rsidRDefault="00D90511" w:rsidP="00255E3B">
      <w:pPr>
        <w:pStyle w:val="BodyCopy"/>
        <w:rPr>
          <w:rFonts w:asciiTheme="majorHAnsi" w:hAnsiTheme="majorHAnsi" w:cstheme="majorHAnsi"/>
          <w:color w:val="000000"/>
        </w:rPr>
      </w:pPr>
      <w:r w:rsidRPr="004D01E9">
        <w:rPr>
          <w:rFonts w:asciiTheme="majorHAnsi" w:hAnsiTheme="majorHAnsi" w:cstheme="majorHAnsi"/>
          <w:color w:val="000000"/>
        </w:rPr>
        <w:t>Regular checks of plant and equipment are conducted, including:</w:t>
      </w:r>
    </w:p>
    <w:p w14:paraId="63BEF119" w14:textId="77777777" w:rsidR="00D90511" w:rsidRPr="004D01E9" w:rsidRDefault="00D90511" w:rsidP="00255E3B">
      <w:pPr>
        <w:pStyle w:val="Bullet"/>
      </w:pPr>
      <w:r w:rsidRPr="004D01E9">
        <w:t>daily checks of chemical balance and temperature by BGIS, with any issues immediately reported to UCH PT and EP staff</w:t>
      </w:r>
    </w:p>
    <w:p w14:paraId="2F34289F" w14:textId="77777777" w:rsidR="00D90511" w:rsidRPr="004D01E9" w:rsidRDefault="00D90511" w:rsidP="00255E3B">
      <w:pPr>
        <w:pStyle w:val="Bullet"/>
      </w:pPr>
      <w:r w:rsidRPr="004D01E9">
        <w:t xml:space="preserve">checks of the daily testing records, water (temperature, colour and clarity), and staffing ratios by therapy staff prior to commencing pool session/s </w:t>
      </w:r>
    </w:p>
    <w:p w14:paraId="7F071BBF" w14:textId="77777777" w:rsidR="00D90511" w:rsidRPr="004D01E9" w:rsidRDefault="00D90511" w:rsidP="00255E3B">
      <w:pPr>
        <w:pStyle w:val="Bullet"/>
      </w:pPr>
      <w:r w:rsidRPr="004D01E9">
        <w:t>checks of equipment, including hoist operation, by therapy staff prior to the commencement of first pool session of the day</w:t>
      </w:r>
    </w:p>
    <w:p w14:paraId="4EC0733C" w14:textId="77777777" w:rsidR="00D90511" w:rsidRPr="004D01E9" w:rsidRDefault="00D90511" w:rsidP="00255E3B">
      <w:pPr>
        <w:pStyle w:val="Bullet"/>
      </w:pPr>
      <w:r w:rsidRPr="004D01E9">
        <w:t>weekly checking of Automatic External Defibrillator (AED) (adult and paediatric) by Brindabella Day Service staff</w:t>
      </w:r>
    </w:p>
    <w:p w14:paraId="4811A095" w14:textId="0B57EABF" w:rsidR="00D90511" w:rsidRPr="004D01E9" w:rsidRDefault="00D90511" w:rsidP="00255E3B">
      <w:pPr>
        <w:pStyle w:val="Bullet"/>
        <w:rPr>
          <w:rFonts w:cstheme="majorBidi"/>
        </w:rPr>
      </w:pPr>
      <w:r w:rsidRPr="32CD8CE1">
        <w:rPr>
          <w:rFonts w:cstheme="majorBidi"/>
        </w:rPr>
        <w:t xml:space="preserve">monthly (or as necessary) work safety inspections of the pool environment and equipment by the </w:t>
      </w:r>
      <w:r w:rsidR="752BEDFD" w:rsidRPr="32CD8CE1">
        <w:rPr>
          <w:rFonts w:cstheme="majorBidi"/>
        </w:rPr>
        <w:t>Hydrotherapy</w:t>
      </w:r>
      <w:r w:rsidRPr="32CD8CE1">
        <w:rPr>
          <w:rFonts w:cstheme="majorBidi"/>
        </w:rPr>
        <w:t xml:space="preserve"> Work Safety Representative</w:t>
      </w:r>
    </w:p>
    <w:p w14:paraId="674A6186" w14:textId="77777777" w:rsidR="00D90511" w:rsidRPr="004D01E9" w:rsidRDefault="00D90511" w:rsidP="00255E3B">
      <w:pPr>
        <w:pStyle w:val="Bullet"/>
      </w:pPr>
      <w:r w:rsidRPr="004D01E9">
        <w:t xml:space="preserve">periodic testing of medical emergency buttons </w:t>
      </w:r>
    </w:p>
    <w:p w14:paraId="2B8C3303" w14:textId="77777777" w:rsidR="00D90511" w:rsidRPr="004D01E9" w:rsidRDefault="00D90511" w:rsidP="00255E3B">
      <w:pPr>
        <w:pStyle w:val="Bullet"/>
      </w:pPr>
      <w:r w:rsidRPr="004D01E9">
        <w:t>hoist maintenance conducted annually (or more frequently as needed) by BGIS.</w:t>
      </w:r>
    </w:p>
    <w:p w14:paraId="3C8DD20E" w14:textId="7480FEB0" w:rsidR="00D90511" w:rsidRPr="004D01E9" w:rsidRDefault="000F7B76" w:rsidP="00255E3B">
      <w:pPr>
        <w:pStyle w:val="Bullet"/>
      </w:pPr>
      <w:r>
        <w:t xml:space="preserve">clinical </w:t>
      </w:r>
      <w:r w:rsidR="00D90511" w:rsidRPr="004D01E9">
        <w:t>incident reporting completed via Riskman</w:t>
      </w:r>
    </w:p>
    <w:p w14:paraId="27C0465E" w14:textId="77777777" w:rsidR="00D90511" w:rsidRPr="004D01E9" w:rsidRDefault="00D90511" w:rsidP="00255E3B">
      <w:pPr>
        <w:pStyle w:val="Bullet"/>
      </w:pPr>
      <w:r w:rsidRPr="004D01E9">
        <w:t xml:space="preserve">maintenance issues are reported to BGIS via the helpdesk (extension 47000). </w:t>
      </w:r>
    </w:p>
    <w:p w14:paraId="1658517A" w14:textId="77777777" w:rsidR="00D90511" w:rsidRPr="004D01E9" w:rsidRDefault="00D90511" w:rsidP="00255E3B">
      <w:pPr>
        <w:pStyle w:val="Bullet"/>
      </w:pPr>
      <w:r w:rsidRPr="004D01E9">
        <w:t>cleaning issues are reported to BGIS via the helpdesk</w:t>
      </w:r>
    </w:p>
    <w:p w14:paraId="553A7A2E" w14:textId="77777777" w:rsidR="00D90511" w:rsidRPr="004D01E9" w:rsidRDefault="00D90511" w:rsidP="00255E3B">
      <w:pPr>
        <w:pStyle w:val="Bullet"/>
      </w:pPr>
      <w:r w:rsidRPr="004D01E9">
        <w:t>BGIS will carry out cleaning Monday – Saturday, between 9pm and 7am.</w:t>
      </w:r>
    </w:p>
    <w:p w14:paraId="3F6E0DC7" w14:textId="77777777" w:rsidR="00D90511" w:rsidRPr="00094856" w:rsidRDefault="00D90511" w:rsidP="00D90511">
      <w:pPr>
        <w:pStyle w:val="Bulletlevel1"/>
        <w:tabs>
          <w:tab w:val="clear" w:pos="360"/>
        </w:tabs>
        <w:spacing w:before="0" w:after="0"/>
        <w:ind w:left="284"/>
        <w:rPr>
          <w:color w:val="000000"/>
        </w:rPr>
      </w:pPr>
    </w:p>
    <w:p w14:paraId="7C1367AD" w14:textId="77777777" w:rsidR="00D90511" w:rsidRPr="00094856" w:rsidRDefault="00D90511" w:rsidP="00255E3B">
      <w:pPr>
        <w:pStyle w:val="BodyCopy"/>
      </w:pPr>
      <w:r w:rsidRPr="00094856">
        <w:t>The treating therapist is responsible for determining whether each pool session will proceed by considering the following:</w:t>
      </w:r>
    </w:p>
    <w:p w14:paraId="0F7D56A1" w14:textId="77777777" w:rsidR="00D90511" w:rsidRPr="004D01E9" w:rsidRDefault="00D90511" w:rsidP="00255E3B">
      <w:pPr>
        <w:pStyle w:val="Bullet"/>
      </w:pPr>
      <w:r w:rsidRPr="004D01E9">
        <w:t>daily testing record from BGIS</w:t>
      </w:r>
    </w:p>
    <w:p w14:paraId="56711EDA" w14:textId="77777777" w:rsidR="00D90511" w:rsidRPr="004D01E9" w:rsidRDefault="00D90511" w:rsidP="00255E3B">
      <w:pPr>
        <w:pStyle w:val="Bullet"/>
      </w:pPr>
      <w:r w:rsidRPr="004D01E9">
        <w:t>water temperature, colour and clarity</w:t>
      </w:r>
    </w:p>
    <w:p w14:paraId="4CB96C28" w14:textId="77777777" w:rsidR="00D90511" w:rsidRPr="004D01E9" w:rsidRDefault="00D90511" w:rsidP="00255E3B">
      <w:pPr>
        <w:pStyle w:val="Bullet"/>
      </w:pPr>
      <w:r w:rsidRPr="004D01E9">
        <w:t>staffing ratios</w:t>
      </w:r>
    </w:p>
    <w:p w14:paraId="00772801" w14:textId="77777777" w:rsidR="00D90511" w:rsidRPr="004D01E9" w:rsidRDefault="00D90511" w:rsidP="00255E3B">
      <w:pPr>
        <w:pStyle w:val="Bullet"/>
      </w:pPr>
      <w:r w:rsidRPr="62378002">
        <w:rPr>
          <w:rFonts w:cstheme="majorBidi"/>
        </w:rPr>
        <w:lastRenderedPageBreak/>
        <w:t>other patient safety considerations (e.g. emergency equipment or hoist concerns).</w:t>
      </w:r>
    </w:p>
    <w:p w14:paraId="074F0DD3" w14:textId="3A86A162" w:rsidR="00D90511" w:rsidRDefault="00D90511" w:rsidP="005A52B6">
      <w:pPr>
        <w:pStyle w:val="BodyCopy"/>
      </w:pPr>
      <w:r>
        <w:t>If the pool is considered unsafe for any reason (e.g. unsuitable chemical levels in the water, heating malfunction, hoist malfunction, contamination or staff shortage), the treating therapist will ensure no-one enters the pool and that other patients/external users are contacted as soon as possible to cancel attendance and reschedule appointment/s.</w:t>
      </w:r>
      <w:r w:rsidR="004D01E9">
        <w:t xml:space="preserve"> For any pool contamination, </w:t>
      </w:r>
      <w:r w:rsidR="0FFEFDE1">
        <w:t>Hydrotherapy</w:t>
      </w:r>
      <w:r w:rsidR="004D01E9">
        <w:t xml:space="preserve"> staff and management are to follow notification response plans attached (Attachment </w:t>
      </w:r>
      <w:r w:rsidR="2988C2FB">
        <w:t>2</w:t>
      </w:r>
      <w:r w:rsidR="004D01E9">
        <w:t xml:space="preserve">). </w:t>
      </w:r>
    </w:p>
    <w:p w14:paraId="58781FE3" w14:textId="0316A47E" w:rsidR="00D90511" w:rsidRDefault="00D90511" w:rsidP="005A52B6">
      <w:pPr>
        <w:pStyle w:val="BodyCopy"/>
      </w:pPr>
      <w:r>
        <w:t xml:space="preserve">CHS staff are authorised to direct a person at </w:t>
      </w:r>
      <w:r w:rsidR="00A317CD">
        <w:t>any time</w:t>
      </w:r>
      <w:r>
        <w:t xml:space="preserve"> to immediately leave a pool facility:</w:t>
      </w:r>
    </w:p>
    <w:p w14:paraId="136C2B7F" w14:textId="77777777" w:rsidR="00D90511" w:rsidRPr="004D01E9" w:rsidRDefault="00D90511" w:rsidP="005A52B6">
      <w:pPr>
        <w:pStyle w:val="Bullet"/>
      </w:pPr>
      <w:r w:rsidRPr="004D01E9">
        <w:t>if the pool facility:</w:t>
      </w:r>
    </w:p>
    <w:p w14:paraId="37CD6D6C" w14:textId="77777777" w:rsidR="00D90511" w:rsidRPr="004D01E9" w:rsidRDefault="00D90511" w:rsidP="005A52B6">
      <w:pPr>
        <w:pStyle w:val="Bullet"/>
        <w:numPr>
          <w:ilvl w:val="1"/>
          <w:numId w:val="14"/>
        </w:numPr>
      </w:pPr>
      <w:r w:rsidRPr="004D01E9">
        <w:t xml:space="preserve">is required for a specific purpose </w:t>
      </w:r>
    </w:p>
    <w:p w14:paraId="5EEB8A3F" w14:textId="77777777" w:rsidR="00D90511" w:rsidRPr="004D01E9" w:rsidRDefault="00D90511" w:rsidP="005A52B6">
      <w:pPr>
        <w:pStyle w:val="Bullet"/>
        <w:numPr>
          <w:ilvl w:val="1"/>
          <w:numId w:val="14"/>
        </w:numPr>
      </w:pPr>
      <w:r w:rsidRPr="004D01E9">
        <w:t>is unsafe for any reason e.g. unsuitable chemical levels in the water, heating malfunction, hoist malfunction, contamination or staff shortage</w:t>
      </w:r>
    </w:p>
    <w:p w14:paraId="0D236DB4" w14:textId="77777777" w:rsidR="00D90511" w:rsidRPr="004D01E9" w:rsidRDefault="00D90511" w:rsidP="005A52B6">
      <w:pPr>
        <w:pStyle w:val="Bullet"/>
      </w:pPr>
      <w:r w:rsidRPr="004D01E9">
        <w:t>if the persons behaviour impacts on the safety and/or enjoyment of other people at the pool facility</w:t>
      </w:r>
    </w:p>
    <w:p w14:paraId="23344B90" w14:textId="77777777" w:rsidR="00D90511" w:rsidRPr="00BA65C8" w:rsidRDefault="00D90511" w:rsidP="005A52B6">
      <w:pPr>
        <w:pStyle w:val="BodyCopy"/>
      </w:pPr>
      <w:r w:rsidRPr="00BA65C8">
        <w:t xml:space="preserve">and they must tell the person that failure to comply with the direction is an offence under section 28 of the </w:t>
      </w:r>
      <w:r w:rsidRPr="00BA65C8">
        <w:rPr>
          <w:i/>
        </w:rPr>
        <w:t xml:space="preserve">ACT- Public Swimming Pools Act </w:t>
      </w:r>
      <w:r w:rsidRPr="00BA65C8">
        <w:t>2015</w:t>
      </w:r>
      <w:r>
        <w:t>.</w:t>
      </w:r>
    </w:p>
    <w:p w14:paraId="44FDBDDE" w14:textId="77777777" w:rsidR="00D90511" w:rsidRPr="005A52B6" w:rsidRDefault="00D90511" w:rsidP="005A52B6">
      <w:pPr>
        <w:pStyle w:val="Heading5"/>
      </w:pPr>
      <w:r w:rsidRPr="005A52B6">
        <w:t>Equipment</w:t>
      </w:r>
    </w:p>
    <w:p w14:paraId="5569D858" w14:textId="2B48E91E" w:rsidR="00D90511" w:rsidRPr="00417CA3" w:rsidRDefault="00D90511" w:rsidP="005A52B6">
      <w:pPr>
        <w:pStyle w:val="BodyCopy"/>
      </w:pPr>
      <w:r w:rsidRPr="00417CA3">
        <w:t xml:space="preserve">Equipment used by </w:t>
      </w:r>
      <w:r>
        <w:t>patients is checked by the treating t</w:t>
      </w:r>
      <w:r w:rsidRPr="00417CA3">
        <w:t>herapist</w:t>
      </w:r>
      <w:r>
        <w:t xml:space="preserve"> or AHA using a daily checklist</w:t>
      </w:r>
      <w:r w:rsidRPr="00417CA3">
        <w:t xml:space="preserve"> before use</w:t>
      </w:r>
      <w:r>
        <w:t xml:space="preserve">. It is also checked </w:t>
      </w:r>
      <w:r w:rsidRPr="00417CA3">
        <w:t xml:space="preserve">by the </w:t>
      </w:r>
      <w:r>
        <w:t xml:space="preserve">relevant </w:t>
      </w:r>
      <w:r w:rsidRPr="00417CA3">
        <w:t>Work Safety Representative (WSR)</w:t>
      </w:r>
      <w:r w:rsidR="004D01E9">
        <w:t xml:space="preserve"> and or management</w:t>
      </w:r>
      <w:r w:rsidRPr="00417CA3">
        <w:t xml:space="preserve"> as part of the monthly workplace inspections</w:t>
      </w:r>
      <w:r>
        <w:t xml:space="preserve">. </w:t>
      </w:r>
    </w:p>
    <w:p w14:paraId="314F886B" w14:textId="77777777" w:rsidR="00D90511" w:rsidRPr="00417CA3" w:rsidRDefault="00D90511" w:rsidP="005A52B6">
      <w:pPr>
        <w:pStyle w:val="BodyCopy"/>
      </w:pPr>
      <w:r w:rsidRPr="00417CA3">
        <w:t>Exercise equipment is stored on ventilated shelving or hooks to air dry after use in the pool. If cracks or splits are evident on any piece of exercise equipment, it is removed from use.</w:t>
      </w:r>
    </w:p>
    <w:p w14:paraId="2470C0C6" w14:textId="77777777" w:rsidR="00D90511" w:rsidRPr="00417CA3" w:rsidRDefault="00D90511" w:rsidP="005A52B6">
      <w:pPr>
        <w:pStyle w:val="BodyCopy"/>
      </w:pPr>
      <w:r w:rsidRPr="00417CA3">
        <w:t xml:space="preserve">Equipment is cleaned periodically </w:t>
      </w:r>
      <w:r>
        <w:t xml:space="preserve">or </w:t>
      </w:r>
      <w:r w:rsidRPr="00417CA3">
        <w:t>as needed in accordance with the Australian Guidelines for Aquatic Physiotherapists working in and/or managing Hydrotherapy Pools, 2</w:t>
      </w:r>
      <w:r w:rsidRPr="00417CA3">
        <w:rPr>
          <w:vertAlign w:val="superscript"/>
        </w:rPr>
        <w:t>nd</w:t>
      </w:r>
      <w:r w:rsidRPr="00417CA3">
        <w:t xml:space="preserve"> Edition, 2015.</w:t>
      </w:r>
    </w:p>
    <w:p w14:paraId="626AF634" w14:textId="55219208" w:rsidR="00D90511" w:rsidRPr="004D01E9" w:rsidRDefault="00D90511" w:rsidP="005A52B6">
      <w:pPr>
        <w:pStyle w:val="BodyCopy"/>
      </w:pPr>
      <w:r w:rsidRPr="62378002">
        <w:t xml:space="preserve">The hoist and overhead tracking </w:t>
      </w:r>
      <w:r w:rsidR="004D01E9" w:rsidRPr="62378002">
        <w:t>are</w:t>
      </w:r>
      <w:r w:rsidRPr="62378002">
        <w:t xml:space="preserve"> tested annually (or more frequently as needed) and checked prior to the first UCH-run pool session of the day and monthly during work safety inspections. Staff are trained in safe use of the hoist and overhead tracking. Hoist transfers are done with the assistance of poolside staff/</w:t>
      </w:r>
      <w:r w:rsidR="004D01E9" w:rsidRPr="62378002">
        <w:t xml:space="preserve"> </w:t>
      </w:r>
      <w:r w:rsidRPr="62378002">
        <w:t>a second therapist. If the therapist feels that hoist or overhead tracking transfers are unsafe, patient access may be ceased for the safety of staff and the patient. BGIS staff will be available to assist with patient movements and patient transfers for hydrotherapy as required.</w:t>
      </w:r>
    </w:p>
    <w:p w14:paraId="4CFDAA8C" w14:textId="77777777" w:rsidR="00D90511" w:rsidRPr="005A52B6" w:rsidRDefault="00D90511" w:rsidP="005A52B6">
      <w:pPr>
        <w:pStyle w:val="Heading5"/>
      </w:pPr>
      <w:r w:rsidRPr="005A52B6">
        <w:t>Security</w:t>
      </w:r>
    </w:p>
    <w:p w14:paraId="3A84ABAE" w14:textId="77777777" w:rsidR="00D90511" w:rsidRPr="005C5DD6" w:rsidRDefault="00D90511" w:rsidP="005A52B6">
      <w:pPr>
        <w:pStyle w:val="BodyCopy"/>
      </w:pPr>
      <w:r w:rsidRPr="004F3D3D">
        <w:t xml:space="preserve">The pool </w:t>
      </w:r>
      <w:r>
        <w:t>has</w:t>
      </w:r>
      <w:r w:rsidRPr="004F3D3D">
        <w:t xml:space="preserve"> </w:t>
      </w:r>
      <w:r>
        <w:t>swipe card access only</w:t>
      </w:r>
      <w:r w:rsidRPr="004F3D3D">
        <w:t>.</w:t>
      </w:r>
    </w:p>
    <w:p w14:paraId="36C1D7CE" w14:textId="77777777" w:rsidR="00D90511" w:rsidRDefault="00D90511" w:rsidP="005A52B6">
      <w:pPr>
        <w:pStyle w:val="BodyCopy"/>
      </w:pPr>
      <w:r w:rsidRPr="004F3D3D">
        <w:lastRenderedPageBreak/>
        <w:t>At the completion of e</w:t>
      </w:r>
      <w:r>
        <w:t xml:space="preserve">ach hydrotherapy session, staff </w:t>
      </w:r>
      <w:r w:rsidRPr="004F3D3D">
        <w:t xml:space="preserve">are required to check all change rooms/toilet facilities to ensure all </w:t>
      </w:r>
      <w:r>
        <w:t xml:space="preserve">patients </w:t>
      </w:r>
      <w:r w:rsidRPr="004F3D3D">
        <w:t xml:space="preserve">have vacated the facility and </w:t>
      </w:r>
      <w:r>
        <w:t>to collect any lost property. If any lost property is found, the staff enter the description of the property and any other particulars relating to the property in the Lost property register. All reasonable efforts will be made to return lost property</w:t>
      </w:r>
      <w:r w:rsidRPr="004F3D3D">
        <w:t xml:space="preserve">. </w:t>
      </w:r>
    </w:p>
    <w:p w14:paraId="7700EB26" w14:textId="77777777" w:rsidR="00D90511" w:rsidRPr="00C96B02" w:rsidRDefault="00D90511" w:rsidP="00BA1BB0">
      <w:pPr>
        <w:pStyle w:val="Heading5"/>
      </w:pPr>
      <w:r w:rsidRPr="00C96B02">
        <w:t>Hours of Operation</w:t>
      </w:r>
    </w:p>
    <w:p w14:paraId="26D722AB" w14:textId="7BBD4A58" w:rsidR="00D90511" w:rsidRDefault="00D90511" w:rsidP="005A52B6">
      <w:pPr>
        <w:pStyle w:val="BodyCopy"/>
      </w:pPr>
      <w:r>
        <w:t>Scheduling of pool sessions is coordinated by UCH</w:t>
      </w:r>
      <w:r w:rsidR="004D01E9">
        <w:t xml:space="preserve"> </w:t>
      </w:r>
      <w:r w:rsidR="004F45FD">
        <w:t>EP</w:t>
      </w:r>
      <w:r>
        <w:t>. The pool will be in use by CHS during</w:t>
      </w:r>
      <w:r w:rsidR="00A317CD">
        <w:t xml:space="preserve"> core business hours</w:t>
      </w:r>
      <w:r w:rsidR="39CD47BD">
        <w:t xml:space="preserve"> Monday to Friday 9am to 5pm</w:t>
      </w:r>
      <w:r w:rsidR="4C5E7E58">
        <w:t xml:space="preserve"> with v</w:t>
      </w:r>
      <w:r w:rsidR="6DAA8E24">
        <w:t>ariations across the week</w:t>
      </w:r>
      <w:r w:rsidR="4C5E7E58">
        <w:t xml:space="preserve">. </w:t>
      </w:r>
    </w:p>
    <w:p w14:paraId="794A1A85" w14:textId="07366167" w:rsidR="00D90511" w:rsidRDefault="00D90511" w:rsidP="005A52B6">
      <w:pPr>
        <w:pStyle w:val="BodyCopy"/>
      </w:pPr>
      <w:r>
        <w:t xml:space="preserve">External users may have access </w:t>
      </w:r>
      <w:r w:rsidR="112C0646">
        <w:t>afterhours a</w:t>
      </w:r>
      <w:r w:rsidR="282960F5">
        <w:t xml:space="preserve">nd </w:t>
      </w:r>
      <w:r w:rsidR="4C450E8C">
        <w:t>by negotiation</w:t>
      </w:r>
      <w:r w:rsidR="06FC0CAB">
        <w:t>, within these core hours when not in use by CHS staff. This is coordinated</w:t>
      </w:r>
      <w:r>
        <w:t xml:space="preserve"> by UCH EP</w:t>
      </w:r>
      <w:r w:rsidR="580BC9F4">
        <w:t xml:space="preserve"> and RACS allied health management</w:t>
      </w:r>
      <w:r>
        <w:t xml:space="preserve"> in collaboration with users.</w:t>
      </w:r>
    </w:p>
    <w:p w14:paraId="2ACE9746" w14:textId="77777777" w:rsidR="003463CC" w:rsidRDefault="003463CC" w:rsidP="003463CC">
      <w:pPr>
        <w:pStyle w:val="BodyCopy"/>
      </w:pPr>
      <w:hyperlink w:anchor="_top" w:history="1">
        <w:r w:rsidRPr="00481A6C">
          <w:rPr>
            <w:rStyle w:val="Hyperlink"/>
            <w:iCs w:val="0"/>
          </w:rPr>
          <w:t>Back to Contents</w:t>
        </w:r>
      </w:hyperlink>
    </w:p>
    <w:p w14:paraId="3772B454" w14:textId="77777777" w:rsidR="0078367D" w:rsidRDefault="0078367D" w:rsidP="00255E3B">
      <w:pPr>
        <w:pStyle w:val="Heading4"/>
      </w:pPr>
      <w:bookmarkStart w:id="14" w:name="_Toc176348490"/>
      <w:bookmarkStart w:id="15" w:name="_Toc207705980"/>
      <w:r>
        <w:t>Evaluation</w:t>
      </w:r>
      <w:bookmarkStart w:id="16" w:name="_Hlk43366294"/>
      <w:bookmarkEnd w:id="14"/>
      <w:bookmarkEnd w:id="15"/>
    </w:p>
    <w:bookmarkEnd w:id="16"/>
    <w:p w14:paraId="1F695EDB" w14:textId="77777777" w:rsidR="00BA1BB0" w:rsidRPr="00C96B02" w:rsidRDefault="00BA1BB0" w:rsidP="62378002">
      <w:pPr>
        <w:pStyle w:val="Heading5"/>
      </w:pPr>
      <w:r>
        <w:t>Outcome</w:t>
      </w:r>
    </w:p>
    <w:p w14:paraId="2868AA96" w14:textId="1D96F9F8" w:rsidR="00BA1BB0" w:rsidRPr="00BA1BB0" w:rsidRDefault="00BA1BB0" w:rsidP="005A52B6">
      <w:pPr>
        <w:pStyle w:val="Bullet"/>
      </w:pPr>
      <w:r w:rsidRPr="32CD8CE1">
        <w:t xml:space="preserve">The </w:t>
      </w:r>
      <w:r w:rsidR="4DAB32F9" w:rsidRPr="32CD8CE1">
        <w:t>Hydrotherapy</w:t>
      </w:r>
      <w:r w:rsidRPr="32CD8CE1">
        <w:t xml:space="preserve"> Services are delivered in accordance with this document.  </w:t>
      </w:r>
    </w:p>
    <w:p w14:paraId="52650AB7" w14:textId="57FF3E61" w:rsidR="00BA1BB0" w:rsidRPr="00BA1BB0" w:rsidRDefault="00BA1BB0" w:rsidP="005A52B6">
      <w:pPr>
        <w:pStyle w:val="Bullet"/>
      </w:pPr>
      <w:r w:rsidRPr="32CD8CE1">
        <w:t xml:space="preserve">Any risks or potential risks associated with the </w:t>
      </w:r>
      <w:r w:rsidR="506081BE" w:rsidRPr="32CD8CE1">
        <w:t>Hydrotherapy</w:t>
      </w:r>
      <w:r w:rsidRPr="32CD8CE1">
        <w:t xml:space="preserve"> service are reported via </w:t>
      </w:r>
      <w:r w:rsidR="004F45FD">
        <w:t xml:space="preserve">RiskMan </w:t>
      </w:r>
      <w:r w:rsidRPr="32CD8CE1">
        <w:t xml:space="preserve">on the same day as </w:t>
      </w:r>
      <w:r w:rsidR="000F7B76">
        <w:t xml:space="preserve">clinical </w:t>
      </w:r>
      <w:r w:rsidRPr="32CD8CE1">
        <w:t>incident with evidence of risk management as per procedure</w:t>
      </w:r>
    </w:p>
    <w:p w14:paraId="0959009A" w14:textId="3771DA71" w:rsidR="00BA1BB0" w:rsidRPr="00BA1BB0" w:rsidRDefault="00BA1BB0" w:rsidP="005A52B6">
      <w:pPr>
        <w:pStyle w:val="Bullet"/>
      </w:pPr>
      <w:r w:rsidRPr="32CD8CE1">
        <w:t xml:space="preserve">There will be no </w:t>
      </w:r>
      <w:r w:rsidR="00C43F38">
        <w:t xml:space="preserve">clinical </w:t>
      </w:r>
      <w:r w:rsidRPr="32CD8CE1">
        <w:t xml:space="preserve">incidents with a Harm score of 1-3 (moderate harm or above) within the </w:t>
      </w:r>
      <w:r w:rsidR="2D0A8947" w:rsidRPr="32CD8CE1">
        <w:t>Hydrotherapy</w:t>
      </w:r>
      <w:r w:rsidRPr="32CD8CE1">
        <w:t xml:space="preserve"> service (refer to </w:t>
      </w:r>
      <w:r w:rsidRPr="00AD3CB1">
        <w:rPr>
          <w:rFonts w:asciiTheme="majorHAnsi" w:hAnsiTheme="majorHAnsi" w:cstheme="majorBidi"/>
        </w:rPr>
        <w:t>Incident Management- Clinical Procedure</w:t>
      </w:r>
      <w:r w:rsidRPr="32CD8CE1">
        <w:t>).</w:t>
      </w:r>
    </w:p>
    <w:p w14:paraId="507383D5" w14:textId="77777777" w:rsidR="00BA1BB0" w:rsidRPr="00BA1BB0" w:rsidRDefault="00BA1BB0" w:rsidP="62378002">
      <w:pPr>
        <w:pStyle w:val="Heading5"/>
        <w:rPr>
          <w:rFonts w:asciiTheme="majorHAnsi" w:hAnsiTheme="majorHAnsi"/>
        </w:rPr>
      </w:pPr>
      <w:r>
        <w:t>Measures</w:t>
      </w:r>
    </w:p>
    <w:p w14:paraId="7A9556E5" w14:textId="1B8E03DB" w:rsidR="00BA1BB0" w:rsidRPr="00BA1BB0" w:rsidRDefault="00BA1BB0" w:rsidP="005A52B6">
      <w:pPr>
        <w:pStyle w:val="Bullet"/>
      </w:pPr>
      <w:r w:rsidRPr="00BA1BB0">
        <w:t xml:space="preserve">Staff </w:t>
      </w:r>
      <w:r w:rsidR="00C43F38">
        <w:t>survey</w:t>
      </w:r>
      <w:r w:rsidR="00C43F38" w:rsidRPr="00BA1BB0">
        <w:t xml:space="preserve"> </w:t>
      </w:r>
      <w:r w:rsidRPr="00BA1BB0">
        <w:t xml:space="preserve">of the usefulness of this document at next review. </w:t>
      </w:r>
    </w:p>
    <w:p w14:paraId="4E338B32" w14:textId="2325C12A" w:rsidR="00BA1BB0" w:rsidRPr="00BA1BB0" w:rsidRDefault="00BA1BB0" w:rsidP="005A52B6">
      <w:pPr>
        <w:pStyle w:val="Bullet"/>
      </w:pPr>
      <w:r w:rsidRPr="00BA1BB0">
        <w:t xml:space="preserve">Regular reporting to the RACS </w:t>
      </w:r>
      <w:r>
        <w:t>BDARS</w:t>
      </w:r>
      <w:r w:rsidRPr="00BA1BB0">
        <w:t xml:space="preserve"> manager of clinical activity, referrals received, and waitlist times.</w:t>
      </w:r>
    </w:p>
    <w:p w14:paraId="2A6FEEAF" w14:textId="614EE401" w:rsidR="00BA1BB0" w:rsidRPr="00BA1BB0" w:rsidRDefault="00BA1BB0" w:rsidP="005A52B6">
      <w:pPr>
        <w:pStyle w:val="Bullet"/>
        <w:rPr>
          <w:rFonts w:cstheme="majorBidi"/>
        </w:rPr>
      </w:pPr>
      <w:r w:rsidRPr="32CD8CE1">
        <w:rPr>
          <w:rFonts w:cstheme="majorBidi"/>
        </w:rPr>
        <w:t>Regular review of</w:t>
      </w:r>
      <w:r w:rsidR="00C43F38">
        <w:rPr>
          <w:rFonts w:cstheme="majorBidi"/>
        </w:rPr>
        <w:t xml:space="preserve"> clinical </w:t>
      </w:r>
      <w:r w:rsidRPr="32CD8CE1">
        <w:rPr>
          <w:rFonts w:cstheme="majorBidi"/>
        </w:rPr>
        <w:t>incident report</w:t>
      </w:r>
      <w:r w:rsidR="00EB1B27">
        <w:rPr>
          <w:rFonts w:cstheme="majorBidi"/>
        </w:rPr>
        <w:t>s</w:t>
      </w:r>
      <w:r w:rsidR="00C43F38">
        <w:rPr>
          <w:rFonts w:cstheme="majorBidi"/>
        </w:rPr>
        <w:t xml:space="preserve"> that</w:t>
      </w:r>
      <w:r w:rsidRPr="32CD8CE1">
        <w:rPr>
          <w:rFonts w:cstheme="majorBidi"/>
        </w:rPr>
        <w:t xml:space="preserve"> relate to the </w:t>
      </w:r>
      <w:r w:rsidR="29C3D810" w:rsidRPr="32CD8CE1">
        <w:rPr>
          <w:rFonts w:cstheme="majorBidi"/>
        </w:rPr>
        <w:t>Hydrotherapy</w:t>
      </w:r>
      <w:r w:rsidRPr="32CD8CE1">
        <w:rPr>
          <w:rFonts w:cstheme="majorBidi"/>
        </w:rPr>
        <w:t xml:space="preserve"> service.</w:t>
      </w:r>
    </w:p>
    <w:p w14:paraId="0B49C118" w14:textId="77777777" w:rsidR="00481A6C" w:rsidRDefault="00481A6C" w:rsidP="002D7682">
      <w:pPr>
        <w:pStyle w:val="BodyCopy"/>
        <w:spacing w:after="120"/>
        <w:rPr>
          <w:rStyle w:val="Hyperlink"/>
          <w:iCs w:val="0"/>
        </w:rPr>
      </w:pPr>
      <w:hyperlink w:anchor="_top" w:history="1">
        <w:r w:rsidRPr="00481A6C">
          <w:rPr>
            <w:rStyle w:val="Hyperlink"/>
            <w:iCs w:val="0"/>
          </w:rPr>
          <w:t>Back to Contents</w:t>
        </w:r>
      </w:hyperlink>
    </w:p>
    <w:p w14:paraId="27817F60" w14:textId="77777777" w:rsidR="00A6051F" w:rsidRDefault="00A6051F" w:rsidP="00255E3B">
      <w:pPr>
        <w:pStyle w:val="Heading4"/>
      </w:pPr>
      <w:bookmarkStart w:id="17" w:name="_Toc207705981"/>
      <w:r>
        <w:t>Related policies, procedures, guidelines and legislation</w:t>
      </w:r>
      <w:bookmarkEnd w:id="17"/>
    </w:p>
    <w:p w14:paraId="61863215" w14:textId="77777777" w:rsidR="00BA1BB0" w:rsidRPr="00201FB6" w:rsidRDefault="00BA1BB0" w:rsidP="62378002">
      <w:pPr>
        <w:pStyle w:val="Heading5"/>
        <w:rPr>
          <w:rFonts w:asciiTheme="majorHAnsi" w:hAnsiTheme="majorHAnsi"/>
        </w:rPr>
      </w:pPr>
      <w:r w:rsidRPr="62378002">
        <w:rPr>
          <w:rFonts w:asciiTheme="majorHAnsi" w:hAnsiTheme="majorHAnsi"/>
        </w:rPr>
        <w:t>Policies</w:t>
      </w:r>
    </w:p>
    <w:p w14:paraId="743C341B" w14:textId="77777777" w:rsidR="00BA1BB0" w:rsidRDefault="00BA1BB0" w:rsidP="005A52B6">
      <w:pPr>
        <w:pStyle w:val="Bullet"/>
        <w:rPr>
          <w:rFonts w:eastAsiaTheme="majorEastAsia"/>
        </w:rPr>
      </w:pPr>
      <w:r w:rsidRPr="62378002">
        <w:rPr>
          <w:rFonts w:eastAsiaTheme="majorEastAsia"/>
        </w:rPr>
        <w:t>Emergency Management Plan – Code Blue</w:t>
      </w:r>
    </w:p>
    <w:p w14:paraId="11818C05" w14:textId="20AAAE28" w:rsidR="00EB1B27" w:rsidRDefault="00EB1B27" w:rsidP="005A52B6">
      <w:pPr>
        <w:pStyle w:val="Bullet"/>
        <w:rPr>
          <w:rFonts w:eastAsiaTheme="majorEastAsia"/>
        </w:rPr>
      </w:pPr>
      <w:r>
        <w:rPr>
          <w:rFonts w:eastAsiaTheme="majorEastAsia"/>
        </w:rPr>
        <w:t xml:space="preserve">Incident management - </w:t>
      </w:r>
      <w:r w:rsidR="00AD3CB1">
        <w:rPr>
          <w:rFonts w:eastAsiaTheme="majorEastAsia"/>
        </w:rPr>
        <w:t>C</w:t>
      </w:r>
      <w:r>
        <w:rPr>
          <w:rFonts w:eastAsiaTheme="majorEastAsia"/>
        </w:rPr>
        <w:t>linical</w:t>
      </w:r>
    </w:p>
    <w:p w14:paraId="3DFC47BD" w14:textId="77777777" w:rsidR="00BA1BB0" w:rsidRPr="00201FB6" w:rsidRDefault="00BA1BB0" w:rsidP="62378002">
      <w:pPr>
        <w:pStyle w:val="Heading5"/>
        <w:rPr>
          <w:rFonts w:asciiTheme="majorHAnsi" w:hAnsiTheme="majorHAnsi"/>
        </w:rPr>
      </w:pPr>
      <w:r w:rsidRPr="62378002">
        <w:rPr>
          <w:rFonts w:asciiTheme="majorHAnsi" w:hAnsiTheme="majorHAnsi"/>
        </w:rPr>
        <w:t>Procedures</w:t>
      </w:r>
    </w:p>
    <w:p w14:paraId="4A9061FC" w14:textId="77777777" w:rsidR="00EB1B27" w:rsidRDefault="00EB1B27" w:rsidP="00EB1B27">
      <w:pPr>
        <w:pStyle w:val="Bullet"/>
        <w:rPr>
          <w:rFonts w:eastAsiaTheme="majorEastAsia"/>
        </w:rPr>
      </w:pPr>
      <w:r w:rsidRPr="62378002">
        <w:rPr>
          <w:rFonts w:eastAsiaTheme="majorEastAsia"/>
        </w:rPr>
        <w:t>Clinical Handover</w:t>
      </w:r>
    </w:p>
    <w:p w14:paraId="1258E838" w14:textId="77777777" w:rsidR="00BA1BB0" w:rsidRDefault="00BA1BB0" w:rsidP="005A52B6">
      <w:pPr>
        <w:pStyle w:val="Bullet"/>
        <w:rPr>
          <w:rFonts w:eastAsiaTheme="majorEastAsia"/>
        </w:rPr>
      </w:pPr>
      <w:r w:rsidRPr="62378002">
        <w:rPr>
          <w:rFonts w:eastAsiaTheme="majorEastAsia"/>
        </w:rPr>
        <w:lastRenderedPageBreak/>
        <w:t>Infection Prevention and Control</w:t>
      </w:r>
    </w:p>
    <w:p w14:paraId="77D1558D" w14:textId="3188A8BA" w:rsidR="00BA1BB0" w:rsidRPr="005A52B6" w:rsidRDefault="00BA1BB0" w:rsidP="005A52B6">
      <w:pPr>
        <w:pStyle w:val="Bullet"/>
        <w:rPr>
          <w:rFonts w:eastAsiaTheme="majorEastAsia"/>
        </w:rPr>
      </w:pPr>
      <w:r w:rsidRPr="62378002">
        <w:rPr>
          <w:rFonts w:eastAsiaTheme="majorEastAsia"/>
        </w:rPr>
        <w:t>Incident Managemen</w:t>
      </w:r>
      <w:r w:rsidR="005A52B6">
        <w:rPr>
          <w:rFonts w:eastAsiaTheme="majorEastAsia"/>
        </w:rPr>
        <w:t>t</w:t>
      </w:r>
      <w:r w:rsidR="00EB1B27">
        <w:rPr>
          <w:rFonts w:eastAsiaTheme="majorEastAsia"/>
        </w:rPr>
        <w:t xml:space="preserve"> - </w:t>
      </w:r>
      <w:r w:rsidR="00AD3CB1">
        <w:rPr>
          <w:rFonts w:eastAsiaTheme="majorEastAsia"/>
        </w:rPr>
        <w:t>C</w:t>
      </w:r>
      <w:r w:rsidR="00EB1B27">
        <w:rPr>
          <w:rFonts w:eastAsiaTheme="majorEastAsia"/>
        </w:rPr>
        <w:t>linical</w:t>
      </w:r>
    </w:p>
    <w:p w14:paraId="7E3EB741" w14:textId="77777777" w:rsidR="00BA1BB0" w:rsidRDefault="00BA1BB0" w:rsidP="62378002">
      <w:pPr>
        <w:pStyle w:val="Heading5"/>
        <w:rPr>
          <w:rFonts w:asciiTheme="majorHAnsi" w:hAnsiTheme="majorHAnsi"/>
        </w:rPr>
      </w:pPr>
      <w:r w:rsidRPr="62378002">
        <w:rPr>
          <w:rFonts w:asciiTheme="majorHAnsi" w:hAnsiTheme="majorHAnsi"/>
        </w:rPr>
        <w:t>Guidelines</w:t>
      </w:r>
    </w:p>
    <w:p w14:paraId="121C82D1" w14:textId="6725849E" w:rsidR="62378002" w:rsidRPr="005A52B6" w:rsidRDefault="00BA1BB0" w:rsidP="005A52B6">
      <w:pPr>
        <w:pStyle w:val="Bullet"/>
        <w:rPr>
          <w:rFonts w:eastAsiaTheme="majorEastAsia"/>
        </w:rPr>
      </w:pPr>
      <w:r w:rsidRPr="62378002">
        <w:rPr>
          <w:rFonts w:eastAsiaTheme="majorEastAsia"/>
        </w:rPr>
        <w:t>Consent to Healthcare Treatment</w:t>
      </w:r>
    </w:p>
    <w:p w14:paraId="4E621ECB" w14:textId="77777777" w:rsidR="00BA1BB0" w:rsidRPr="00201FB6" w:rsidRDefault="00BA1BB0" w:rsidP="62378002">
      <w:pPr>
        <w:pStyle w:val="Heading5"/>
        <w:rPr>
          <w:rFonts w:asciiTheme="majorHAnsi" w:hAnsiTheme="majorHAnsi"/>
        </w:rPr>
      </w:pPr>
      <w:r w:rsidRPr="62378002">
        <w:rPr>
          <w:rFonts w:asciiTheme="majorHAnsi" w:hAnsiTheme="majorHAnsi"/>
        </w:rPr>
        <w:t>Legislation</w:t>
      </w:r>
    </w:p>
    <w:p w14:paraId="25442F7C" w14:textId="77777777" w:rsidR="00BA1BB0" w:rsidRPr="000A7335" w:rsidRDefault="00BA1BB0" w:rsidP="005A52B6">
      <w:pPr>
        <w:pStyle w:val="Bullet"/>
        <w:rPr>
          <w:rFonts w:eastAsiaTheme="majorEastAsia"/>
        </w:rPr>
      </w:pPr>
      <w:r w:rsidRPr="62378002">
        <w:rPr>
          <w:rFonts w:eastAsiaTheme="majorEastAsia"/>
        </w:rPr>
        <w:t>Health Records (Privacy and Access) Act 1997</w:t>
      </w:r>
    </w:p>
    <w:p w14:paraId="43DE6470" w14:textId="77777777" w:rsidR="00BA1BB0" w:rsidRPr="000A7335" w:rsidRDefault="00BA1BB0" w:rsidP="005A52B6">
      <w:pPr>
        <w:pStyle w:val="Bullet"/>
        <w:rPr>
          <w:rFonts w:eastAsiaTheme="majorEastAsia"/>
        </w:rPr>
      </w:pPr>
      <w:r w:rsidRPr="62378002">
        <w:rPr>
          <w:rFonts w:eastAsiaTheme="majorEastAsia"/>
        </w:rPr>
        <w:t>Human Rights Act 2004</w:t>
      </w:r>
    </w:p>
    <w:p w14:paraId="45C005F6" w14:textId="77777777" w:rsidR="00BA1BB0" w:rsidRDefault="00BA1BB0" w:rsidP="005A52B6">
      <w:pPr>
        <w:pStyle w:val="Bullet"/>
        <w:rPr>
          <w:rFonts w:eastAsiaTheme="majorEastAsia"/>
        </w:rPr>
      </w:pPr>
      <w:r w:rsidRPr="62378002">
        <w:rPr>
          <w:rFonts w:eastAsiaTheme="majorEastAsia"/>
        </w:rPr>
        <w:t>Work Health and Safety Act 2011</w:t>
      </w:r>
    </w:p>
    <w:p w14:paraId="72B19012" w14:textId="77777777" w:rsidR="00BA1BB0" w:rsidRDefault="00BA1BB0" w:rsidP="005A52B6">
      <w:pPr>
        <w:pStyle w:val="Bullet"/>
        <w:rPr>
          <w:rFonts w:eastAsiaTheme="majorEastAsia"/>
        </w:rPr>
      </w:pPr>
      <w:r w:rsidRPr="62378002">
        <w:rPr>
          <w:rFonts w:eastAsiaTheme="majorEastAsia"/>
        </w:rPr>
        <w:t>Carers Recognition Act 2021</w:t>
      </w:r>
    </w:p>
    <w:p w14:paraId="20F0FD59" w14:textId="77777777" w:rsidR="00BA1BB0" w:rsidRDefault="00BA1BB0" w:rsidP="005A52B6">
      <w:pPr>
        <w:pStyle w:val="Bullet"/>
        <w:rPr>
          <w:rFonts w:eastAsiaTheme="majorEastAsia"/>
        </w:rPr>
      </w:pPr>
      <w:r w:rsidRPr="62378002">
        <w:rPr>
          <w:rFonts w:eastAsiaTheme="majorEastAsia"/>
        </w:rPr>
        <w:t>Public Pools Act 2015</w:t>
      </w:r>
    </w:p>
    <w:p w14:paraId="600D11CB" w14:textId="0B7341D8" w:rsidR="00BA1BB0" w:rsidRPr="005A52B6" w:rsidRDefault="00BA1BB0" w:rsidP="005A52B6">
      <w:pPr>
        <w:pStyle w:val="Bullet"/>
        <w:rPr>
          <w:rFonts w:eastAsiaTheme="majorEastAsia"/>
        </w:rPr>
      </w:pPr>
      <w:r w:rsidRPr="62378002">
        <w:rPr>
          <w:rFonts w:eastAsiaTheme="majorEastAsia"/>
        </w:rPr>
        <w:t>Uncollected Goods Act 1995</w:t>
      </w:r>
    </w:p>
    <w:p w14:paraId="7070949A" w14:textId="77777777" w:rsidR="00BA1BB0" w:rsidRDefault="00BA1BB0" w:rsidP="62378002">
      <w:pPr>
        <w:pStyle w:val="Heading5"/>
        <w:rPr>
          <w:rFonts w:asciiTheme="majorHAnsi" w:hAnsiTheme="majorHAnsi"/>
        </w:rPr>
      </w:pPr>
      <w:r w:rsidRPr="62378002">
        <w:rPr>
          <w:rFonts w:asciiTheme="majorHAnsi" w:hAnsiTheme="majorHAnsi"/>
        </w:rPr>
        <w:t>Other</w:t>
      </w:r>
    </w:p>
    <w:p w14:paraId="5CC0F2D7" w14:textId="77777777" w:rsidR="00BA1BB0" w:rsidRDefault="00BA1BB0" w:rsidP="005A52B6">
      <w:pPr>
        <w:pStyle w:val="Bullet"/>
        <w:rPr>
          <w:rFonts w:eastAsiaTheme="majorEastAsia"/>
        </w:rPr>
      </w:pPr>
      <w:r w:rsidRPr="62378002">
        <w:rPr>
          <w:rFonts w:eastAsiaTheme="majorEastAsia"/>
        </w:rPr>
        <w:t xml:space="preserve">Australian Charter of Healthcare Rights </w:t>
      </w:r>
    </w:p>
    <w:p w14:paraId="6FD9F24C" w14:textId="3D115399" w:rsidR="000E7683" w:rsidRPr="000E7683" w:rsidRDefault="000E7683" w:rsidP="00BA1BB0">
      <w:pPr>
        <w:pStyle w:val="BodyCopy"/>
      </w:pPr>
      <w:hyperlink w:anchor="_top" w:history="1">
        <w:r w:rsidRPr="004A7A7F">
          <w:rPr>
            <w:rStyle w:val="Hyperlink"/>
          </w:rPr>
          <w:t>Back to Contents</w:t>
        </w:r>
      </w:hyperlink>
    </w:p>
    <w:p w14:paraId="173135FD" w14:textId="77777777" w:rsidR="0078367D" w:rsidRPr="0078367D" w:rsidRDefault="0078367D" w:rsidP="00255E3B">
      <w:pPr>
        <w:pStyle w:val="Heading4"/>
      </w:pPr>
      <w:bookmarkStart w:id="18" w:name="_Toc207705982"/>
      <w:r w:rsidRPr="0078367D">
        <w:t>References</w:t>
      </w:r>
      <w:bookmarkEnd w:id="18"/>
    </w:p>
    <w:p w14:paraId="53A8C114" w14:textId="77777777" w:rsidR="009C536E" w:rsidRPr="002C3BE5" w:rsidRDefault="009C536E" w:rsidP="005A52B6">
      <w:pPr>
        <w:pStyle w:val="Numberedlist"/>
      </w:pPr>
      <w:r w:rsidRPr="002C3BE5">
        <w:t>Australian Guidelines for Aquatic Physiotherapists working in and/or managing Hydrotherapy Pools, 2</w:t>
      </w:r>
      <w:r w:rsidRPr="002C3BE5">
        <w:rPr>
          <w:vertAlign w:val="superscript"/>
        </w:rPr>
        <w:t>nd</w:t>
      </w:r>
      <w:r w:rsidRPr="002C3BE5">
        <w:t xml:space="preserve"> Edition, 2015</w:t>
      </w:r>
      <w:r>
        <w:t xml:space="preserve">, Australian Physiotherapy Association website </w:t>
      </w:r>
      <w:hyperlink r:id="rId19" w:history="1">
        <w:r w:rsidRPr="00552F01">
          <w:rPr>
            <w:rStyle w:val="Hyperlink"/>
            <w:rFonts w:eastAsiaTheme="majorEastAsia"/>
          </w:rPr>
          <w:t>http://www.physiotherapy.asn.au/APAWCM/The_APA/National_Groups/Aquatic/APAWCM/The_APA/National_Groups/Aquatic.aspx?hkey=625403c5-6db2-430e-99a1-1ab8747bcf64</w:t>
        </w:r>
      </w:hyperlink>
      <w:r>
        <w:t xml:space="preserve"> </w:t>
      </w:r>
    </w:p>
    <w:p w14:paraId="0C03FE80" w14:textId="77777777" w:rsidR="009C536E" w:rsidRDefault="009C536E" w:rsidP="005A52B6">
      <w:pPr>
        <w:pStyle w:val="Numberedlist"/>
      </w:pPr>
      <w:r w:rsidRPr="002C3BE5">
        <w:t>Australian Standards AS 3979-2006 Hydrotherapy Pools</w:t>
      </w:r>
    </w:p>
    <w:p w14:paraId="10472D00" w14:textId="77777777" w:rsidR="009C536E" w:rsidRDefault="009C536E" w:rsidP="005A52B6">
      <w:pPr>
        <w:pStyle w:val="Numberedlist"/>
      </w:pPr>
      <w:r w:rsidRPr="0016349D">
        <w:t xml:space="preserve">ACT Public Pools Act 2015 </w:t>
      </w:r>
      <w:hyperlink r:id="rId20" w:history="1">
        <w:r w:rsidRPr="0016349D">
          <w:rPr>
            <w:rStyle w:val="Hyperlink"/>
          </w:rPr>
          <w:t>2015-7.PDF</w:t>
        </w:r>
      </w:hyperlink>
    </w:p>
    <w:p w14:paraId="108C335A" w14:textId="77777777" w:rsidR="00280C5D" w:rsidRDefault="00280C5D" w:rsidP="002D7682">
      <w:pPr>
        <w:pStyle w:val="Bullet"/>
        <w:numPr>
          <w:ilvl w:val="0"/>
          <w:numId w:val="0"/>
        </w:numPr>
        <w:tabs>
          <w:tab w:val="clear" w:pos="425"/>
        </w:tabs>
        <w:spacing w:after="240"/>
        <w:ind w:left="357" w:hanging="357"/>
        <w:rPr>
          <w:lang w:eastAsia="en-US"/>
        </w:rPr>
      </w:pPr>
      <w:hyperlink w:anchor="_top" w:history="1">
        <w:r w:rsidRPr="004A7A7F">
          <w:rPr>
            <w:rStyle w:val="Hyperlink"/>
          </w:rPr>
          <w:t>Back to Contents</w:t>
        </w:r>
      </w:hyperlink>
    </w:p>
    <w:p w14:paraId="0251A16B" w14:textId="77777777" w:rsidR="0078367D" w:rsidRDefault="0078367D" w:rsidP="00255E3B">
      <w:pPr>
        <w:pStyle w:val="Heading4"/>
      </w:pPr>
      <w:bookmarkStart w:id="19" w:name="_Toc207705983"/>
      <w:r>
        <w:t>Search terms</w:t>
      </w:r>
      <w:bookmarkEnd w:id="19"/>
    </w:p>
    <w:p w14:paraId="1E48EE68" w14:textId="77777777" w:rsidR="009C536E" w:rsidRPr="009C536E" w:rsidRDefault="009C536E" w:rsidP="005A52B6">
      <w:pPr>
        <w:pStyle w:val="BodyCopy"/>
      </w:pPr>
      <w:r w:rsidRPr="009C536E">
        <w:t>UCH, Aquatic, Hydrotherapy, Physiotherapy, Exercise, Physiology, Therapy, Pool, Water</w:t>
      </w:r>
    </w:p>
    <w:p w14:paraId="6B72B382" w14:textId="77777777"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2A5D66C8" w14:textId="7C80E34C" w:rsidR="0078367D" w:rsidRPr="009A5010" w:rsidRDefault="0078367D" w:rsidP="00255E3B">
      <w:pPr>
        <w:pStyle w:val="Heading4"/>
      </w:pPr>
      <w:bookmarkStart w:id="20" w:name="_Toc207705984"/>
      <w:r>
        <w:t>Attachments</w:t>
      </w:r>
      <w:bookmarkEnd w:id="20"/>
    </w:p>
    <w:p w14:paraId="25244954" w14:textId="1129E98A" w:rsidR="001F3ED6" w:rsidRPr="005A52B6" w:rsidRDefault="001F3ED6" w:rsidP="005A52B6">
      <w:pPr>
        <w:pStyle w:val="BodyCopy"/>
        <w:rPr>
          <w:rStyle w:val="Bold"/>
        </w:rPr>
      </w:pPr>
      <w:r w:rsidRPr="005A52B6">
        <w:rPr>
          <w:rStyle w:val="Bold"/>
        </w:rPr>
        <w:t>Attachment 1</w:t>
      </w:r>
      <w:r w:rsidR="43D593C7" w:rsidRPr="005A52B6">
        <w:rPr>
          <w:rStyle w:val="Bold"/>
        </w:rPr>
        <w:t xml:space="preserve"> </w:t>
      </w:r>
      <w:r w:rsidR="573C4C4A" w:rsidRPr="005A52B6">
        <w:rPr>
          <w:rStyle w:val="Bold"/>
        </w:rPr>
        <w:t>-</w:t>
      </w:r>
      <w:r w:rsidR="005A52B6" w:rsidRPr="005A52B6">
        <w:rPr>
          <w:rStyle w:val="Bold"/>
        </w:rPr>
        <w:t xml:space="preserve"> </w:t>
      </w:r>
      <w:r w:rsidR="43D593C7" w:rsidRPr="005A52B6">
        <w:rPr>
          <w:rStyle w:val="Bold"/>
        </w:rPr>
        <w:t>Royal Lifesaving Society of Australia pool rescue competencies</w:t>
      </w:r>
      <w:r w:rsidR="002140AE" w:rsidRPr="005A52B6">
        <w:rPr>
          <w:rStyle w:val="Bold"/>
        </w:rPr>
        <w:t xml:space="preserve"> </w:t>
      </w:r>
    </w:p>
    <w:p w14:paraId="3AA6BA9C" w14:textId="0FF10C02" w:rsidR="00C34A10" w:rsidRPr="005A52B6" w:rsidRDefault="00C34A10" w:rsidP="005A52B6">
      <w:pPr>
        <w:pStyle w:val="BodyCopy"/>
        <w:rPr>
          <w:rStyle w:val="Bold"/>
        </w:rPr>
      </w:pPr>
      <w:r w:rsidRPr="005A52B6">
        <w:rPr>
          <w:rStyle w:val="Bold"/>
        </w:rPr>
        <w:t xml:space="preserve">Attachment </w:t>
      </w:r>
      <w:r w:rsidR="002D7682" w:rsidRPr="005A52B6">
        <w:rPr>
          <w:rStyle w:val="Bold"/>
        </w:rPr>
        <w:t>2</w:t>
      </w:r>
      <w:r w:rsidR="005A52B6" w:rsidRPr="005A52B6">
        <w:rPr>
          <w:rStyle w:val="Bold"/>
        </w:rPr>
        <w:t xml:space="preserve"> </w:t>
      </w:r>
      <w:r w:rsidR="4120E2D6" w:rsidRPr="005A52B6">
        <w:rPr>
          <w:rStyle w:val="Bold"/>
        </w:rPr>
        <w:t>-</w:t>
      </w:r>
      <w:r w:rsidR="6608CC5A" w:rsidRPr="005A52B6">
        <w:rPr>
          <w:rStyle w:val="Bold"/>
        </w:rPr>
        <w:t xml:space="preserve"> </w:t>
      </w:r>
      <w:r w:rsidR="4D135E2A" w:rsidRPr="005A52B6">
        <w:rPr>
          <w:rStyle w:val="Bold"/>
        </w:rPr>
        <w:t xml:space="preserve">Notification/ </w:t>
      </w:r>
      <w:r w:rsidR="3FDB15B5" w:rsidRPr="005A52B6">
        <w:rPr>
          <w:rStyle w:val="Bold"/>
        </w:rPr>
        <w:t>Incident Response Plans</w:t>
      </w:r>
    </w:p>
    <w:p w14:paraId="4793BA6A" w14:textId="491D103F" w:rsidR="6608CC5A" w:rsidRDefault="6608CC5A" w:rsidP="00DB4181">
      <w:pPr>
        <w:pStyle w:val="AlphaList"/>
        <w:rPr>
          <w:rFonts w:eastAsia="Calibri"/>
          <w:b/>
          <w:iCs/>
        </w:rPr>
      </w:pPr>
      <w:r w:rsidRPr="62378002">
        <w:rPr>
          <w:rFonts w:eastAsia="Calibri"/>
        </w:rPr>
        <w:t>Cryptosporidium Notification Response Plan</w:t>
      </w:r>
    </w:p>
    <w:p w14:paraId="6DD177D8" w14:textId="7B052237" w:rsidR="6608CC5A" w:rsidRDefault="6608CC5A" w:rsidP="005A52B6">
      <w:pPr>
        <w:pStyle w:val="AlphaList"/>
        <w:rPr>
          <w:rFonts w:eastAsia="Calibri"/>
        </w:rPr>
      </w:pPr>
      <w:r w:rsidRPr="62378002">
        <w:rPr>
          <w:rFonts w:eastAsia="Calibri"/>
        </w:rPr>
        <w:lastRenderedPageBreak/>
        <w:t>Hard Surface Incident Response Plan</w:t>
      </w:r>
    </w:p>
    <w:p w14:paraId="731E0175" w14:textId="0EFE9650" w:rsidR="6608CC5A" w:rsidRDefault="6608CC5A" w:rsidP="005A52B6">
      <w:pPr>
        <w:pStyle w:val="AlphaList"/>
        <w:rPr>
          <w:rFonts w:eastAsia="Calibri"/>
        </w:rPr>
      </w:pPr>
      <w:r w:rsidRPr="62378002">
        <w:rPr>
          <w:rFonts w:eastAsia="Calibri"/>
        </w:rPr>
        <w:t>Faecal Incident Loose Stool in Pool Response Plan</w:t>
      </w:r>
    </w:p>
    <w:p w14:paraId="31C5274D" w14:textId="57D93821" w:rsidR="6608CC5A" w:rsidRDefault="6608CC5A" w:rsidP="005A52B6">
      <w:pPr>
        <w:pStyle w:val="AlphaList"/>
        <w:rPr>
          <w:rFonts w:eastAsia="Calibri"/>
        </w:rPr>
      </w:pPr>
      <w:r w:rsidRPr="62378002">
        <w:rPr>
          <w:rFonts w:eastAsia="Calibri"/>
        </w:rPr>
        <w:t>Vomit Incident in Pool Response Plan</w:t>
      </w:r>
    </w:p>
    <w:p w14:paraId="12176C0D" w14:textId="434B2540" w:rsidR="6608CC5A" w:rsidRDefault="6608CC5A" w:rsidP="005A52B6">
      <w:pPr>
        <w:pStyle w:val="AlphaList"/>
        <w:rPr>
          <w:rFonts w:eastAsia="Calibri"/>
        </w:rPr>
      </w:pPr>
      <w:r w:rsidRPr="62378002">
        <w:rPr>
          <w:rFonts w:eastAsia="Calibri"/>
        </w:rPr>
        <w:t>Faecal Incident Solid Stool in Pool Response Plan</w:t>
      </w:r>
    </w:p>
    <w:p w14:paraId="3FF967AA" w14:textId="77777777" w:rsidR="005C3FCB" w:rsidRDefault="005C3FCB" w:rsidP="004D7A03">
      <w:pPr>
        <w:spacing w:before="0" w:after="0" w:line="240" w:lineRule="auto"/>
      </w:pPr>
    </w:p>
    <w:p w14:paraId="0855BB1B" w14:textId="32995908" w:rsidR="007B1A7B" w:rsidRPr="004D7A03" w:rsidRDefault="002D7682" w:rsidP="004D7A03">
      <w:pPr>
        <w:spacing w:before="0" w:after="0" w:line="240" w:lineRule="auto"/>
        <w:rPr>
          <w:rStyle w:val="Hyperlink"/>
          <w:rFonts w:eastAsia="Times New Roman"/>
          <w:bCs/>
          <w:iCs/>
          <w:color w:val="000000" w:themeColor="text1"/>
          <w:u w:val="none"/>
        </w:rPr>
      </w:pPr>
      <w:hyperlink w:anchor="_top" w:history="1">
        <w:r w:rsidRPr="00481A6C">
          <w:rPr>
            <w:rStyle w:val="Hyperlink"/>
          </w:rPr>
          <w:t>Back to Contents</w:t>
        </w:r>
      </w:hyperlink>
    </w:p>
    <w:p w14:paraId="5BF7B1CE" w14:textId="4996C63A" w:rsidR="007B1A7B" w:rsidRDefault="007B1A7B">
      <w:pPr>
        <w:spacing w:before="0" w:after="0" w:line="240" w:lineRule="auto"/>
        <w:rPr>
          <w:rStyle w:val="Hyperlink"/>
          <w:rFonts w:eastAsia="Times New Roman"/>
        </w:rPr>
      </w:pPr>
    </w:p>
    <w:p w14:paraId="486D121D" w14:textId="77777777"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355AA4A3"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1B5CBA0E" w14:textId="77777777" w:rsidR="00280C5D" w:rsidRDefault="00280C5D" w:rsidP="003B0E72">
            <w:pPr>
              <w:pStyle w:val="Tableheader"/>
            </w:pPr>
            <w:r>
              <w:t>Date amended</w:t>
            </w:r>
          </w:p>
        </w:tc>
        <w:tc>
          <w:tcPr>
            <w:tcW w:w="2477" w:type="dxa"/>
          </w:tcPr>
          <w:p w14:paraId="4F5A648E" w14:textId="77777777" w:rsidR="00280C5D" w:rsidRDefault="00280C5D" w:rsidP="003B0E72">
            <w:pPr>
              <w:pStyle w:val="Tableheader"/>
            </w:pPr>
            <w:r>
              <w:t>Section amended</w:t>
            </w:r>
          </w:p>
        </w:tc>
        <w:tc>
          <w:tcPr>
            <w:tcW w:w="2555" w:type="dxa"/>
          </w:tcPr>
          <w:p w14:paraId="59D081A3" w14:textId="77777777" w:rsidR="00280C5D" w:rsidRDefault="00280C5D" w:rsidP="003B0E72">
            <w:pPr>
              <w:pStyle w:val="Tableheader"/>
            </w:pPr>
            <w:r>
              <w:t>Divisional approval</w:t>
            </w:r>
          </w:p>
        </w:tc>
        <w:tc>
          <w:tcPr>
            <w:tcW w:w="2403" w:type="dxa"/>
          </w:tcPr>
          <w:p w14:paraId="2F0A3331" w14:textId="77777777" w:rsidR="00280C5D" w:rsidRDefault="00280C5D" w:rsidP="003B0E72">
            <w:pPr>
              <w:pStyle w:val="Tableheader"/>
            </w:pPr>
            <w:r>
              <w:t>Final approval</w:t>
            </w:r>
          </w:p>
        </w:tc>
      </w:tr>
      <w:tr w:rsidR="00280C5D" w14:paraId="5F4E6098" w14:textId="77777777" w:rsidTr="003B0E72">
        <w:tc>
          <w:tcPr>
            <w:tcW w:w="2476" w:type="dxa"/>
          </w:tcPr>
          <w:p w14:paraId="716ABFC7" w14:textId="09861B88" w:rsidR="00280C5D" w:rsidRDefault="00B268E5" w:rsidP="003B0E72">
            <w:pPr>
              <w:pStyle w:val="Tablebody"/>
              <w:rPr>
                <w:lang w:eastAsia="en-US"/>
              </w:rPr>
            </w:pPr>
            <w:r>
              <w:rPr>
                <w:lang w:eastAsia="en-US"/>
              </w:rPr>
              <w:t>02/09/2025</w:t>
            </w:r>
          </w:p>
        </w:tc>
        <w:tc>
          <w:tcPr>
            <w:tcW w:w="2477" w:type="dxa"/>
          </w:tcPr>
          <w:p w14:paraId="274C28D6" w14:textId="047706F3" w:rsidR="00280C5D" w:rsidRDefault="00B268E5" w:rsidP="003B0E72">
            <w:pPr>
              <w:pStyle w:val="Tablebody"/>
              <w:rPr>
                <w:lang w:eastAsia="en-US"/>
              </w:rPr>
            </w:pPr>
            <w:r>
              <w:rPr>
                <w:lang w:eastAsia="en-US"/>
              </w:rPr>
              <w:t>Complete review</w:t>
            </w:r>
          </w:p>
        </w:tc>
        <w:tc>
          <w:tcPr>
            <w:tcW w:w="2555" w:type="dxa"/>
          </w:tcPr>
          <w:p w14:paraId="2FC750D1" w14:textId="394121A9" w:rsidR="00280C5D" w:rsidRDefault="00B268E5" w:rsidP="003B0E72">
            <w:pPr>
              <w:pStyle w:val="Tablebody"/>
              <w:rPr>
                <w:lang w:eastAsia="en-US"/>
              </w:rPr>
            </w:pPr>
            <w:r>
              <w:rPr>
                <w:lang w:eastAsia="en-US"/>
              </w:rPr>
              <w:t>Jo Morris, ED RACS</w:t>
            </w:r>
          </w:p>
        </w:tc>
        <w:tc>
          <w:tcPr>
            <w:tcW w:w="2403" w:type="dxa"/>
          </w:tcPr>
          <w:p w14:paraId="0C7428D0" w14:textId="1231AF88" w:rsidR="00280C5D" w:rsidRDefault="00B268E5" w:rsidP="003B0E72">
            <w:pPr>
              <w:pStyle w:val="Tablebody"/>
              <w:rPr>
                <w:lang w:eastAsia="en-US"/>
              </w:rPr>
            </w:pPr>
            <w:r>
              <w:rPr>
                <w:lang w:eastAsia="en-US"/>
              </w:rPr>
              <w:t>CHS Policy Document Review Panel</w:t>
            </w:r>
          </w:p>
        </w:tc>
      </w:tr>
      <w:tr w:rsidR="00280C5D" w14:paraId="6D0E374E" w14:textId="77777777" w:rsidTr="003B0E72">
        <w:tc>
          <w:tcPr>
            <w:tcW w:w="2476" w:type="dxa"/>
          </w:tcPr>
          <w:p w14:paraId="5CDC876D" w14:textId="77777777" w:rsidR="00280C5D" w:rsidRDefault="00280C5D" w:rsidP="003B0E72">
            <w:pPr>
              <w:pStyle w:val="Tablebody"/>
              <w:rPr>
                <w:lang w:eastAsia="en-US"/>
              </w:rPr>
            </w:pPr>
          </w:p>
        </w:tc>
        <w:tc>
          <w:tcPr>
            <w:tcW w:w="2477" w:type="dxa"/>
          </w:tcPr>
          <w:p w14:paraId="13444322" w14:textId="77777777" w:rsidR="00280C5D" w:rsidRDefault="00280C5D" w:rsidP="003B0E72">
            <w:pPr>
              <w:pStyle w:val="Tablebody"/>
              <w:rPr>
                <w:lang w:eastAsia="en-US"/>
              </w:rPr>
            </w:pPr>
          </w:p>
        </w:tc>
        <w:tc>
          <w:tcPr>
            <w:tcW w:w="2555" w:type="dxa"/>
          </w:tcPr>
          <w:p w14:paraId="3CD01D5C" w14:textId="77777777" w:rsidR="00280C5D" w:rsidRDefault="00280C5D" w:rsidP="003B0E72">
            <w:pPr>
              <w:pStyle w:val="Tablebody"/>
              <w:rPr>
                <w:lang w:eastAsia="en-US"/>
              </w:rPr>
            </w:pPr>
          </w:p>
        </w:tc>
        <w:tc>
          <w:tcPr>
            <w:tcW w:w="2403" w:type="dxa"/>
          </w:tcPr>
          <w:p w14:paraId="17031A22" w14:textId="77777777" w:rsidR="00280C5D" w:rsidRDefault="00280C5D" w:rsidP="003B0E72">
            <w:pPr>
              <w:pStyle w:val="Tablebody"/>
              <w:rPr>
                <w:lang w:eastAsia="en-US"/>
              </w:rPr>
            </w:pPr>
          </w:p>
        </w:tc>
      </w:tr>
    </w:tbl>
    <w:p w14:paraId="556CAAF0"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15F24D91"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44E69FEA" w14:textId="77777777" w:rsidR="00280C5D" w:rsidRDefault="00280C5D" w:rsidP="003B0E72">
            <w:pPr>
              <w:pStyle w:val="Tableheader"/>
            </w:pPr>
            <w:r>
              <w:t>Document number</w:t>
            </w:r>
          </w:p>
        </w:tc>
        <w:tc>
          <w:tcPr>
            <w:tcW w:w="7653" w:type="dxa"/>
          </w:tcPr>
          <w:p w14:paraId="5E91AEF8" w14:textId="77777777" w:rsidR="00280C5D" w:rsidRDefault="00280C5D" w:rsidP="003B0E72">
            <w:pPr>
              <w:pStyle w:val="Tableheader"/>
            </w:pPr>
            <w:r>
              <w:t>Document name</w:t>
            </w:r>
          </w:p>
        </w:tc>
      </w:tr>
      <w:tr w:rsidR="00280C5D" w14:paraId="55422A64" w14:textId="77777777" w:rsidTr="003B0E72">
        <w:tc>
          <w:tcPr>
            <w:tcW w:w="2548" w:type="dxa"/>
          </w:tcPr>
          <w:p w14:paraId="0B96759E" w14:textId="41C7E74B" w:rsidR="00280C5D" w:rsidRDefault="00B268E5" w:rsidP="003B0E72">
            <w:pPr>
              <w:pStyle w:val="Tablebody"/>
              <w:rPr>
                <w:lang w:eastAsia="en-US"/>
              </w:rPr>
            </w:pPr>
            <w:r w:rsidRPr="00B268E5">
              <w:rPr>
                <w:lang w:val="en-AU" w:eastAsia="en-US"/>
              </w:rPr>
              <w:t>CHS21/289</w:t>
            </w:r>
          </w:p>
        </w:tc>
        <w:tc>
          <w:tcPr>
            <w:tcW w:w="7653" w:type="dxa"/>
          </w:tcPr>
          <w:p w14:paraId="262ADBE2" w14:textId="5E496C2D" w:rsidR="00280C5D" w:rsidRDefault="00B268E5" w:rsidP="003B0E72">
            <w:pPr>
              <w:pStyle w:val="Tablebody"/>
              <w:rPr>
                <w:lang w:eastAsia="en-US"/>
              </w:rPr>
            </w:pPr>
            <w:r w:rsidRPr="00B268E5">
              <w:rPr>
                <w:lang w:val="en-AU" w:eastAsia="en-US"/>
              </w:rPr>
              <w:t>UCH Aquatic Therapy: Referral, Assessment and Service Delivery</w:t>
            </w:r>
          </w:p>
        </w:tc>
      </w:tr>
      <w:tr w:rsidR="00280C5D" w14:paraId="23F4890E" w14:textId="77777777" w:rsidTr="003B0E72">
        <w:tc>
          <w:tcPr>
            <w:tcW w:w="2548" w:type="dxa"/>
          </w:tcPr>
          <w:p w14:paraId="66612E7E" w14:textId="77777777" w:rsidR="00280C5D" w:rsidRDefault="00280C5D" w:rsidP="003B0E72">
            <w:pPr>
              <w:pStyle w:val="Tablebody"/>
              <w:rPr>
                <w:lang w:eastAsia="en-US"/>
              </w:rPr>
            </w:pPr>
          </w:p>
        </w:tc>
        <w:tc>
          <w:tcPr>
            <w:tcW w:w="7653" w:type="dxa"/>
          </w:tcPr>
          <w:p w14:paraId="394194C1" w14:textId="77777777" w:rsidR="00280C5D" w:rsidRDefault="00280C5D" w:rsidP="003B0E72">
            <w:pPr>
              <w:pStyle w:val="Tablebody"/>
              <w:rPr>
                <w:lang w:eastAsia="en-US"/>
              </w:rPr>
            </w:pPr>
          </w:p>
        </w:tc>
      </w:tr>
    </w:tbl>
    <w:p w14:paraId="773AA8DD" w14:textId="77777777" w:rsidR="00280C5D" w:rsidRPr="001F3ED6" w:rsidRDefault="00280C5D" w:rsidP="001F3ED6">
      <w:pPr>
        <w:pStyle w:val="BodyCopy"/>
        <w:rPr>
          <w:rStyle w:val="Bold"/>
        </w:rPr>
      </w:pPr>
      <w:r w:rsidRPr="001F3ED6">
        <w:rPr>
          <w:rStyle w:val="Bold"/>
        </w:rPr>
        <w:t>Disclaimer</w:t>
      </w:r>
    </w:p>
    <w:p w14:paraId="206D0AC4"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242CB03"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2772E258"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069A6920" w14:textId="77777777" w:rsidTr="62378002">
        <w:tc>
          <w:tcPr>
            <w:tcW w:w="5529" w:type="dxa"/>
            <w:shd w:val="clear" w:color="auto" w:fill="F4F3EE" w:themeFill="background2"/>
            <w:tcMar>
              <w:top w:w="142" w:type="dxa"/>
              <w:left w:w="170" w:type="dxa"/>
              <w:bottom w:w="142" w:type="dxa"/>
              <w:right w:w="170" w:type="dxa"/>
            </w:tcMar>
          </w:tcPr>
          <w:bookmarkStart w:id="21" w:name="_Hlk160027189" w:displacedByCustomXml="next"/>
          <w:sdt>
            <w:sdtPr>
              <w:rPr>
                <w:color w:val="auto"/>
                <w:u w:val="single"/>
              </w:rPr>
              <w:id w:val="643171884"/>
              <w:placeholder>
                <w:docPart w:val="BEC41E63F2244A6F8C047235787FE22E"/>
              </w:placeholder>
            </w:sdtPr>
            <w:sdtEndPr>
              <w:rPr>
                <w:color w:val="000000" w:themeColor="text1"/>
                <w:u w:val="none"/>
              </w:rPr>
            </w:sdtEndPr>
            <w:sdtContent>
              <w:p w14:paraId="7D6222E8" w14:textId="77777777" w:rsidR="00280C5D" w:rsidRPr="00350211" w:rsidRDefault="00280C5D" w:rsidP="003B0E72">
                <w:pPr>
                  <w:pStyle w:val="Bottomblocktext"/>
                  <w:rPr>
                    <w:b/>
                    <w:bCs w:val="0"/>
                    <w:sz w:val="20"/>
                    <w:szCs w:val="20"/>
                  </w:rPr>
                </w:pPr>
                <w:r>
                  <w:rPr>
                    <w:noProof/>
                    <w:sz w:val="20"/>
                    <w:szCs w:val="20"/>
                  </w:rPr>
                  <w:drawing>
                    <wp:inline distT="0" distB="0" distL="0" distR="0" wp14:anchorId="56DEF271" wp14:editId="4207B477">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38E20F6C"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537686DD"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7876D384412A4EB89575DF974C257CAA"/>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52741B32100444DE967F64A42E1881D5"/>
            </w:placeholder>
            <w:showingPlcHdr/>
          </w:sdtPr>
          <w:sdtEndPr/>
          <w:sdtContent>
            <w:tc>
              <w:tcPr>
                <w:tcW w:w="4665" w:type="dxa"/>
                <w:shd w:val="clear" w:color="auto" w:fill="F4F3EE" w:themeFill="background2"/>
                <w:tcMar>
                  <w:top w:w="142" w:type="dxa"/>
                  <w:left w:w="170" w:type="dxa"/>
                  <w:bottom w:w="142" w:type="dxa"/>
                  <w:right w:w="170" w:type="dxa"/>
                </w:tcMar>
              </w:tcPr>
              <w:p w14:paraId="0520A3F5"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3CA303C9" wp14:editId="54D50598">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B446E51" wp14:editId="5B48C196">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03E8F0C"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1377F1F" wp14:editId="191483C2">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30F657F" wp14:editId="40B57F92">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0B029D2C" w14:textId="77777777" w:rsidR="00280C5D" w:rsidRDefault="00280C5D" w:rsidP="003B0E72">
                <w:pPr>
                  <w:pStyle w:val="Bottomblocktext"/>
                  <w:rPr>
                    <w:sz w:val="20"/>
                    <w:szCs w:val="20"/>
                  </w:rPr>
                </w:pPr>
                <w:hyperlink r:id="rId25" w:history="1">
                  <w:r w:rsidRPr="00350211">
                    <w:rPr>
                      <w:rStyle w:val="Hyperlink"/>
                      <w:sz w:val="20"/>
                      <w:szCs w:val="20"/>
                    </w:rPr>
                    <w:t>canberrahealthservices.act.gov.au/accessibility</w:t>
                  </w:r>
                </w:hyperlink>
              </w:p>
              <w:p w14:paraId="7E546457" w14:textId="77777777" w:rsidR="00280C5D" w:rsidRDefault="00280C5D" w:rsidP="003B0E72">
                <w:pPr>
                  <w:pStyle w:val="Bottomblocktext"/>
                </w:pPr>
                <w:r>
                  <w:rPr>
                    <w:b/>
                    <w:bCs w:val="0"/>
                    <w:noProof/>
                  </w:rPr>
                  <w:drawing>
                    <wp:inline distT="0" distB="0" distL="0" distR="0" wp14:anchorId="0DEBD3FE" wp14:editId="2B30637C">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21"/>
    </w:tbl>
    <w:p w14:paraId="10493CA3" w14:textId="77777777" w:rsidR="00201AF6" w:rsidRDefault="00201AF6">
      <w:pPr>
        <w:spacing w:before="0" w:after="0" w:line="240" w:lineRule="auto"/>
        <w:rPr>
          <w:lang w:eastAsia="en-US"/>
        </w:rPr>
      </w:pPr>
      <w:r>
        <w:rPr>
          <w:lang w:eastAsia="en-US"/>
        </w:rPr>
        <w:br w:type="page"/>
      </w:r>
    </w:p>
    <w:p w14:paraId="64A7EB31" w14:textId="3EBE0F7C" w:rsidR="004A7A7F" w:rsidRDefault="00201AF6" w:rsidP="00255E3B">
      <w:pPr>
        <w:pStyle w:val="Heading4"/>
      </w:pPr>
      <w:bookmarkStart w:id="22" w:name="_Toc207705985"/>
      <w:r>
        <w:lastRenderedPageBreak/>
        <w:t xml:space="preserve">Attachment 1 </w:t>
      </w:r>
      <w:r w:rsidR="00DB4181">
        <w:t xml:space="preserve">– </w:t>
      </w:r>
      <w:r w:rsidR="2FF80867">
        <w:t>Royal Life Saving Society of Australia Pool Rescue Competencies</w:t>
      </w:r>
      <w:bookmarkEnd w:id="22"/>
    </w:p>
    <w:p w14:paraId="624041BB" w14:textId="2AE74328" w:rsidR="0DDFC6EE" w:rsidRDefault="0DDFC6EE" w:rsidP="62378002">
      <w:pPr>
        <w:pStyle w:val="Heading5"/>
        <w:rPr>
          <w:rFonts w:ascii="Calibri" w:eastAsia="Calibri" w:hAnsi="Calibri" w:cs="Calibri"/>
          <w:b w:val="0"/>
          <w:bCs w:val="0"/>
          <w:iCs w:val="0"/>
          <w:color w:val="000000" w:themeColor="text1"/>
          <w:szCs w:val="24"/>
        </w:rPr>
      </w:pPr>
      <w:r w:rsidRPr="62378002">
        <w:t>Pool rescue Procedure/Training</w:t>
      </w:r>
    </w:p>
    <w:p w14:paraId="7882287A" w14:textId="1E922D93" w:rsidR="0DDFC6EE" w:rsidRDefault="0DDFC6EE" w:rsidP="62378002">
      <w:pPr>
        <w:pStyle w:val="BodyCopy"/>
        <w:rPr>
          <w:rFonts w:ascii="Calibri" w:eastAsia="Calibri" w:hAnsi="Calibri" w:cs="Calibri"/>
          <w:bCs w:val="0"/>
          <w:iCs w:val="0"/>
        </w:rPr>
      </w:pPr>
      <w:r w:rsidRPr="62378002">
        <w:rPr>
          <w:rStyle w:val="Bold"/>
        </w:rPr>
        <w:t>Orientation</w:t>
      </w:r>
    </w:p>
    <w:p w14:paraId="1B6A3768" w14:textId="3EBF7594" w:rsidR="0DDFC6EE" w:rsidRDefault="0DDFC6EE" w:rsidP="005276F7">
      <w:pPr>
        <w:pStyle w:val="Bullet"/>
        <w:rPr>
          <w:rFonts w:eastAsia="Calibri"/>
        </w:rPr>
      </w:pPr>
      <w:r w:rsidRPr="62378002">
        <w:rPr>
          <w:rFonts w:eastAsia="Calibri"/>
        </w:rPr>
        <w:t>Identification of pool rescue competencies</w:t>
      </w:r>
    </w:p>
    <w:p w14:paraId="696C2FD9" w14:textId="44EB6E85" w:rsidR="0DDFC6EE" w:rsidRDefault="0DDFC6EE" w:rsidP="005276F7">
      <w:pPr>
        <w:pStyle w:val="Bullet"/>
        <w:rPr>
          <w:rFonts w:eastAsia="Calibri"/>
        </w:rPr>
      </w:pPr>
      <w:r w:rsidRPr="62378002">
        <w:rPr>
          <w:rFonts w:eastAsia="Calibri"/>
        </w:rPr>
        <w:t>Location of rescue equipment; AED, resuscitation boxes, flotation device, hoist (Bed/wheelchair)</w:t>
      </w:r>
    </w:p>
    <w:p w14:paraId="190E4F4D" w14:textId="05759C91" w:rsidR="0DDFC6EE" w:rsidRDefault="0DDFC6EE" w:rsidP="005276F7">
      <w:pPr>
        <w:pStyle w:val="Bullet"/>
        <w:rPr>
          <w:rFonts w:eastAsia="Calibri"/>
        </w:rPr>
      </w:pPr>
      <w:r w:rsidRPr="62378002">
        <w:rPr>
          <w:rFonts w:eastAsia="Calibri"/>
        </w:rPr>
        <w:t>AHA duties to check chemicals, hoist, O2, emergency equipment and emergency towels.</w:t>
      </w:r>
    </w:p>
    <w:p w14:paraId="07313106" w14:textId="2B89DDF9" w:rsidR="0DDFC6EE" w:rsidRDefault="0DDFC6EE" w:rsidP="62378002">
      <w:pPr>
        <w:spacing w:after="0" w:line="240" w:lineRule="auto"/>
        <w:rPr>
          <w:rFonts w:ascii="Calibri" w:hAnsi="Calibri" w:cs="Calibri"/>
        </w:rPr>
      </w:pPr>
      <w:r w:rsidRPr="62378002">
        <w:rPr>
          <w:rStyle w:val="Bold"/>
        </w:rPr>
        <w:t>Awareness of rescue procedure</w:t>
      </w:r>
    </w:p>
    <w:p w14:paraId="62D600CA" w14:textId="668DB4AD" w:rsidR="0DDFC6EE" w:rsidRDefault="0DDFC6EE" w:rsidP="005276F7">
      <w:pPr>
        <w:pStyle w:val="Bullet"/>
        <w:rPr>
          <w:rFonts w:eastAsia="Calibri"/>
        </w:rPr>
      </w:pPr>
      <w:r w:rsidRPr="62378002">
        <w:rPr>
          <w:rFonts w:eastAsia="Calibri"/>
        </w:rPr>
        <w:t>Identify situation (MET criteria vs. non MET)</w:t>
      </w:r>
    </w:p>
    <w:p w14:paraId="1E57A7A7" w14:textId="11B0FE64" w:rsidR="0DDFC6EE" w:rsidRDefault="0DDFC6EE" w:rsidP="005276F7">
      <w:pPr>
        <w:pStyle w:val="Bullet"/>
        <w:rPr>
          <w:rFonts w:eastAsia="Calibri"/>
        </w:rPr>
      </w:pPr>
      <w:r w:rsidRPr="62378002">
        <w:rPr>
          <w:rFonts w:eastAsia="Calibri"/>
        </w:rPr>
        <w:t>Organise other patients to get out and wait or shallow end</w:t>
      </w:r>
    </w:p>
    <w:p w14:paraId="30F42B8F" w14:textId="65998E0C" w:rsidR="0DDFC6EE" w:rsidRDefault="0DDFC6EE" w:rsidP="005276F7">
      <w:pPr>
        <w:pStyle w:val="Bullet"/>
        <w:rPr>
          <w:rFonts w:eastAsia="Calibri"/>
        </w:rPr>
      </w:pPr>
      <w:r w:rsidRPr="62378002">
        <w:rPr>
          <w:rFonts w:eastAsia="Calibri"/>
        </w:rPr>
        <w:t>Alert pool side staff member</w:t>
      </w:r>
    </w:p>
    <w:p w14:paraId="567723DE" w14:textId="65FE0E1E" w:rsidR="0DDFC6EE" w:rsidRDefault="0DDFC6EE" w:rsidP="005276F7">
      <w:pPr>
        <w:pStyle w:val="Bullet"/>
        <w:rPr>
          <w:rFonts w:eastAsia="Calibri"/>
        </w:rPr>
      </w:pPr>
      <w:r w:rsidRPr="62378002">
        <w:rPr>
          <w:rFonts w:eastAsia="Calibri"/>
        </w:rPr>
        <w:t>Pool side staff to call MET if applicable (extra staff to direct MET team)</w:t>
      </w:r>
    </w:p>
    <w:p w14:paraId="505C5A28" w14:textId="70069324" w:rsidR="0DDFC6EE" w:rsidRDefault="0DDFC6EE" w:rsidP="005276F7">
      <w:pPr>
        <w:pStyle w:val="Bullet"/>
        <w:rPr>
          <w:rFonts w:eastAsia="Calibri"/>
        </w:rPr>
      </w:pPr>
      <w:r w:rsidRPr="62378002">
        <w:rPr>
          <w:rFonts w:eastAsia="Calibri"/>
        </w:rPr>
        <w:t>Stabilise patient</w:t>
      </w:r>
    </w:p>
    <w:p w14:paraId="76B141E4" w14:textId="0DA3D8A1" w:rsidR="0DDFC6EE" w:rsidRDefault="0DDFC6EE" w:rsidP="005276F7">
      <w:pPr>
        <w:pStyle w:val="Bullet"/>
        <w:rPr>
          <w:rFonts w:eastAsia="Calibri"/>
        </w:rPr>
      </w:pPr>
      <w:r w:rsidRPr="62378002">
        <w:rPr>
          <w:rFonts w:eastAsia="Calibri"/>
        </w:rPr>
        <w:t>Minimise environmental risk/evacuate pool</w:t>
      </w:r>
    </w:p>
    <w:p w14:paraId="47534E82" w14:textId="2F42589B" w:rsidR="0DDFC6EE" w:rsidRDefault="0DDFC6EE" w:rsidP="005276F7">
      <w:pPr>
        <w:pStyle w:val="Bullet"/>
        <w:rPr>
          <w:rFonts w:eastAsia="Calibri"/>
        </w:rPr>
      </w:pPr>
      <w:r w:rsidRPr="62378002">
        <w:rPr>
          <w:rFonts w:eastAsia="Calibri"/>
        </w:rPr>
        <w:t>Get towels on the ground near hoist to dry pt</w:t>
      </w:r>
    </w:p>
    <w:p w14:paraId="77F91D2C" w14:textId="78978077" w:rsidR="0DDFC6EE" w:rsidRDefault="0DDFC6EE" w:rsidP="62378002">
      <w:pPr>
        <w:spacing w:after="0" w:line="240" w:lineRule="auto"/>
        <w:rPr>
          <w:rFonts w:ascii="Calibri" w:hAnsi="Calibri" w:cs="Calibri"/>
        </w:rPr>
      </w:pPr>
      <w:r w:rsidRPr="62378002">
        <w:rPr>
          <w:rStyle w:val="Bold"/>
        </w:rPr>
        <w:t>Ability to use hoist</w:t>
      </w:r>
    </w:p>
    <w:p w14:paraId="5562EAC8" w14:textId="48EB2BFD" w:rsidR="0DDFC6EE" w:rsidRDefault="0DDFC6EE" w:rsidP="005276F7">
      <w:pPr>
        <w:pStyle w:val="Bullet"/>
        <w:rPr>
          <w:rFonts w:eastAsia="Calibri"/>
        </w:rPr>
      </w:pPr>
      <w:r w:rsidRPr="62378002">
        <w:rPr>
          <w:rFonts w:eastAsia="Calibri"/>
        </w:rPr>
        <w:t>Pool deck operation</w:t>
      </w:r>
    </w:p>
    <w:p w14:paraId="38DD2301" w14:textId="391228C9" w:rsidR="0DDFC6EE" w:rsidRDefault="0DDFC6EE" w:rsidP="005276F7">
      <w:pPr>
        <w:pStyle w:val="Bullet"/>
        <w:rPr>
          <w:rFonts w:eastAsia="Calibri"/>
        </w:rPr>
      </w:pPr>
      <w:r w:rsidRPr="62378002">
        <w:rPr>
          <w:rFonts w:eastAsia="Calibri"/>
        </w:rPr>
        <w:t>In pool operation</w:t>
      </w:r>
    </w:p>
    <w:p w14:paraId="5724E30A" w14:textId="6D202269" w:rsidR="0DDFC6EE" w:rsidRDefault="0DDFC6EE" w:rsidP="005276F7">
      <w:pPr>
        <w:pStyle w:val="Bullet"/>
        <w:rPr>
          <w:rFonts w:eastAsia="Calibri"/>
        </w:rPr>
      </w:pPr>
      <w:r w:rsidRPr="62378002">
        <w:rPr>
          <w:rFonts w:eastAsia="Calibri"/>
        </w:rPr>
        <w:t>Everyday use</w:t>
      </w:r>
    </w:p>
    <w:p w14:paraId="0DA59E68" w14:textId="114D167F" w:rsidR="0DDFC6EE" w:rsidRDefault="0DDFC6EE" w:rsidP="005276F7">
      <w:pPr>
        <w:pStyle w:val="Bullet"/>
        <w:rPr>
          <w:rFonts w:eastAsia="Calibri"/>
        </w:rPr>
      </w:pPr>
      <w:r w:rsidRPr="62378002">
        <w:rPr>
          <w:rFonts w:eastAsia="Calibri"/>
        </w:rPr>
        <w:t>Emergency use (flat)</w:t>
      </w:r>
    </w:p>
    <w:p w14:paraId="49590FA6" w14:textId="3AF861F2" w:rsidR="0DDFC6EE" w:rsidRDefault="0DDFC6EE" w:rsidP="62378002">
      <w:pPr>
        <w:spacing w:after="0" w:line="240" w:lineRule="auto"/>
        <w:rPr>
          <w:rFonts w:ascii="Calibri" w:hAnsi="Calibri" w:cs="Calibri"/>
        </w:rPr>
      </w:pPr>
      <w:r w:rsidRPr="62378002">
        <w:rPr>
          <w:rStyle w:val="Bold"/>
        </w:rPr>
        <w:t>Ability to move patient to hoist</w:t>
      </w:r>
    </w:p>
    <w:p w14:paraId="41F08310" w14:textId="6A37D266" w:rsidR="0DDFC6EE" w:rsidRDefault="0DDFC6EE" w:rsidP="005276F7">
      <w:pPr>
        <w:pStyle w:val="Bullet"/>
        <w:rPr>
          <w:rFonts w:eastAsia="Calibri"/>
        </w:rPr>
      </w:pPr>
      <w:r w:rsidRPr="62378002">
        <w:rPr>
          <w:rFonts w:eastAsia="Calibri"/>
        </w:rPr>
        <w:t>Conscious patient – floatation device (noodles underneath)</w:t>
      </w:r>
    </w:p>
    <w:p w14:paraId="1B04D0EB" w14:textId="3396E60A" w:rsidR="0DDFC6EE" w:rsidRDefault="0DDFC6EE" w:rsidP="005276F7">
      <w:pPr>
        <w:pStyle w:val="Bullet"/>
        <w:rPr>
          <w:rFonts w:eastAsia="Calibri"/>
        </w:rPr>
      </w:pPr>
      <w:r w:rsidRPr="62378002">
        <w:rPr>
          <w:rFonts w:eastAsia="Calibri"/>
        </w:rPr>
        <w:t xml:space="preserve">Drag of unconscious patient </w:t>
      </w:r>
    </w:p>
    <w:p w14:paraId="50535CD1" w14:textId="52B1DD4B" w:rsidR="0DDFC6EE" w:rsidRDefault="0DDFC6EE" w:rsidP="62378002">
      <w:pPr>
        <w:spacing w:after="0" w:line="240" w:lineRule="auto"/>
        <w:rPr>
          <w:rFonts w:ascii="Calibri" w:hAnsi="Calibri" w:cs="Calibri"/>
        </w:rPr>
      </w:pPr>
      <w:r w:rsidRPr="62378002">
        <w:rPr>
          <w:rStyle w:val="Bold"/>
        </w:rPr>
        <w:t>Ability to move patient</w:t>
      </w:r>
    </w:p>
    <w:p w14:paraId="4E858537" w14:textId="66BB40CF" w:rsidR="0DDFC6EE" w:rsidRDefault="0DDFC6EE" w:rsidP="005276F7">
      <w:pPr>
        <w:pStyle w:val="Bullet"/>
        <w:rPr>
          <w:rFonts w:eastAsia="Calibri"/>
        </w:rPr>
      </w:pPr>
      <w:r w:rsidRPr="62378002">
        <w:rPr>
          <w:rFonts w:eastAsia="Calibri"/>
        </w:rPr>
        <w:t>Face down to face up (Patient facing down, bring arms to head and roll pt from shoulder. It is easier if therapist and patient are facing the same direction) Patient can rest head on PT’s shoulder.</w:t>
      </w:r>
    </w:p>
    <w:p w14:paraId="0CA9BD50" w14:textId="7AB424AA" w:rsidR="0DDFC6EE" w:rsidRDefault="0DDFC6EE" w:rsidP="005276F7">
      <w:pPr>
        <w:pStyle w:val="Bullet"/>
        <w:rPr>
          <w:rFonts w:eastAsia="Calibri"/>
        </w:rPr>
      </w:pPr>
      <w:r w:rsidRPr="62378002">
        <w:rPr>
          <w:rFonts w:eastAsia="Calibri"/>
        </w:rPr>
        <w:t>Ability to float patient, head out of water</w:t>
      </w:r>
    </w:p>
    <w:p w14:paraId="5E387517" w14:textId="21BB494C" w:rsidR="0DDFC6EE" w:rsidRDefault="0DDFC6EE" w:rsidP="005276F7">
      <w:pPr>
        <w:pStyle w:val="Bullet"/>
        <w:rPr>
          <w:rFonts w:eastAsia="Calibri"/>
        </w:rPr>
      </w:pPr>
      <w:r w:rsidRPr="62378002">
        <w:rPr>
          <w:rFonts w:eastAsia="Calibri"/>
        </w:rPr>
        <w:t>Spinal precautions roll (forearm vs. sternum, hand to chin, other forearm under and across shoulders, therapist go under water)</w:t>
      </w:r>
    </w:p>
    <w:p w14:paraId="31F32053" w14:textId="7328691F" w:rsidR="0DDFC6EE" w:rsidRDefault="0DDFC6EE" w:rsidP="62378002">
      <w:pPr>
        <w:spacing w:after="0" w:line="240" w:lineRule="auto"/>
        <w:rPr>
          <w:rFonts w:ascii="Calibri" w:hAnsi="Calibri" w:cs="Calibri"/>
        </w:rPr>
      </w:pPr>
      <w:r w:rsidRPr="62378002">
        <w:rPr>
          <w:rStyle w:val="Bold"/>
        </w:rPr>
        <w:t>Skills / fitness to perform rescue from deep water</w:t>
      </w:r>
    </w:p>
    <w:p w14:paraId="1E2BE614" w14:textId="7F72182F" w:rsidR="0DDFC6EE" w:rsidRDefault="0DDFC6EE" w:rsidP="005276F7">
      <w:pPr>
        <w:pStyle w:val="Bullet"/>
        <w:rPr>
          <w:rFonts w:eastAsia="Calibri"/>
        </w:rPr>
      </w:pPr>
      <w:r w:rsidRPr="62378002">
        <w:rPr>
          <w:rFonts w:eastAsia="Calibri"/>
        </w:rPr>
        <w:t>Tread water 2 mins</w:t>
      </w:r>
    </w:p>
    <w:p w14:paraId="638DAE8C" w14:textId="6B190D66" w:rsidR="0DDFC6EE" w:rsidRDefault="0DDFC6EE" w:rsidP="005276F7">
      <w:pPr>
        <w:pStyle w:val="Bullet"/>
        <w:rPr>
          <w:rFonts w:eastAsia="Calibri"/>
        </w:rPr>
      </w:pPr>
      <w:r w:rsidRPr="62378002">
        <w:rPr>
          <w:rFonts w:eastAsia="Calibri"/>
        </w:rPr>
        <w:t>Dive to bottom retrieve ring and resurface</w:t>
      </w:r>
    </w:p>
    <w:p w14:paraId="29E1909F" w14:textId="63BF8292" w:rsidR="0DDFC6EE" w:rsidRDefault="0DDFC6EE" w:rsidP="62378002">
      <w:pPr>
        <w:spacing w:after="0" w:line="240" w:lineRule="auto"/>
        <w:rPr>
          <w:rFonts w:ascii="Calibri" w:hAnsi="Calibri" w:cs="Calibri"/>
        </w:rPr>
      </w:pPr>
      <w:r w:rsidRPr="62378002">
        <w:rPr>
          <w:rStyle w:val="Bold"/>
        </w:rPr>
        <w:t>Agitated patient</w:t>
      </w:r>
    </w:p>
    <w:p w14:paraId="43117454" w14:textId="03A30754" w:rsidR="0DDFC6EE" w:rsidRDefault="0DDFC6EE" w:rsidP="005276F7">
      <w:pPr>
        <w:pStyle w:val="Bullet"/>
        <w:rPr>
          <w:rFonts w:eastAsia="Calibri"/>
        </w:rPr>
      </w:pPr>
      <w:r w:rsidRPr="62378002">
        <w:rPr>
          <w:rFonts w:eastAsia="Calibri"/>
        </w:rPr>
        <w:lastRenderedPageBreak/>
        <w:t>Offer noodle</w:t>
      </w:r>
    </w:p>
    <w:p w14:paraId="1990ABC0" w14:textId="2ADDE67B" w:rsidR="0DDFC6EE" w:rsidRDefault="0DDFC6EE" w:rsidP="005276F7">
      <w:pPr>
        <w:pStyle w:val="Bullet"/>
        <w:rPr>
          <w:rFonts w:eastAsia="Calibri"/>
        </w:rPr>
      </w:pPr>
      <w:r w:rsidRPr="62378002">
        <w:rPr>
          <w:rFonts w:eastAsia="Calibri"/>
        </w:rPr>
        <w:t>Approach from feet</w:t>
      </w:r>
    </w:p>
    <w:p w14:paraId="36DE4D66" w14:textId="011A20F6" w:rsidR="0DDFC6EE" w:rsidRDefault="0DDFC6EE" w:rsidP="005276F7">
      <w:pPr>
        <w:pStyle w:val="Bullet"/>
        <w:rPr>
          <w:rFonts w:eastAsia="Calibri"/>
        </w:rPr>
      </w:pPr>
      <w:r w:rsidRPr="62378002">
        <w:rPr>
          <w:rFonts w:eastAsia="Calibri"/>
        </w:rPr>
        <w:t>Wait!</w:t>
      </w:r>
    </w:p>
    <w:p w14:paraId="4B14A28B" w14:textId="203EDF67" w:rsidR="62378002" w:rsidRDefault="62378002" w:rsidP="62378002">
      <w:pPr>
        <w:pStyle w:val="ListParagraph"/>
        <w:ind w:left="426" w:hanging="426"/>
        <w:rPr>
          <w:rFonts w:eastAsia="Calibri" w:cs="Calibri"/>
          <w:color w:val="000000" w:themeColor="text1"/>
          <w:szCs w:val="24"/>
        </w:rPr>
      </w:pPr>
    </w:p>
    <w:p w14:paraId="5FB6EED2" w14:textId="77777777" w:rsidR="00A513AA" w:rsidRDefault="00A513AA" w:rsidP="00A513AA">
      <w:pPr>
        <w:pStyle w:val="Bullet"/>
        <w:numPr>
          <w:ilvl w:val="0"/>
          <w:numId w:val="0"/>
        </w:numPr>
        <w:rPr>
          <w:rStyle w:val="Hyperlink"/>
        </w:rPr>
      </w:pPr>
      <w:hyperlink w:anchor="_top" w:history="1">
        <w:r w:rsidRPr="00481A6C">
          <w:rPr>
            <w:rStyle w:val="Hyperlink"/>
          </w:rPr>
          <w:t>Back to Contents</w:t>
        </w:r>
      </w:hyperlink>
    </w:p>
    <w:p w14:paraId="07F4D6BE" w14:textId="77777777" w:rsidR="00A513AA" w:rsidRDefault="00A513AA" w:rsidP="00201AF6">
      <w:pPr>
        <w:pStyle w:val="BodyCopy"/>
      </w:pPr>
    </w:p>
    <w:p w14:paraId="45C0AB5D" w14:textId="461D89A6" w:rsidR="62378002" w:rsidRDefault="62378002">
      <w:r>
        <w:br w:type="page"/>
      </w:r>
    </w:p>
    <w:p w14:paraId="5F426DAE" w14:textId="5D3CB907" w:rsidR="2A50EC8E" w:rsidRDefault="2A50EC8E" w:rsidP="00255E3B">
      <w:pPr>
        <w:pStyle w:val="Heading4"/>
      </w:pPr>
      <w:bookmarkStart w:id="23" w:name="_Toc207705986"/>
      <w:r>
        <w:lastRenderedPageBreak/>
        <w:t>Attachment 2</w:t>
      </w:r>
      <w:r w:rsidR="00DB4181">
        <w:t xml:space="preserve"> –</w:t>
      </w:r>
      <w:r>
        <w:t xml:space="preserve"> Notification/Incident Response Plans</w:t>
      </w:r>
      <w:bookmarkEnd w:id="23"/>
    </w:p>
    <w:p w14:paraId="2C502D89" w14:textId="36B84403" w:rsidR="2A50EC8E" w:rsidRDefault="2A50EC8E" w:rsidP="62378002">
      <w:pPr>
        <w:pStyle w:val="Heading5"/>
        <w:rPr>
          <w:rFonts w:ascii="Cambria" w:eastAsia="Cambria" w:hAnsi="Cambria" w:cs="Cambria"/>
          <w:iCs w:val="0"/>
          <w:color w:val="4F81BD"/>
          <w:szCs w:val="24"/>
        </w:rPr>
      </w:pPr>
      <w:r w:rsidRPr="62378002">
        <w:t>A: Cryptosporidium Notification Response Plan</w:t>
      </w:r>
    </w:p>
    <w:p w14:paraId="186510C4" w14:textId="36308F25" w:rsidR="2A50EC8E" w:rsidRDefault="2A50EC8E" w:rsidP="005276F7">
      <w:pPr>
        <w:pStyle w:val="Heading6"/>
      </w:pPr>
      <w:r w:rsidRPr="62378002">
        <w:t>When notified by the Ministry of Health that two or more cases of cryptosporidiosis have been associated with the swimming pool or pool complex</w:t>
      </w:r>
    </w:p>
    <w:p w14:paraId="287E1CAD" w14:textId="3963844A" w:rsidR="62378002" w:rsidRDefault="62378002" w:rsidP="62378002">
      <w:pPr>
        <w:tabs>
          <w:tab w:val="left" w:pos="284"/>
        </w:tabs>
        <w:spacing w:after="120" w:line="240" w:lineRule="auto"/>
        <w:ind w:left="284" w:hanging="284"/>
        <w:rPr>
          <w:rFonts w:ascii="Calibri" w:hAnsi="Calibri" w:cs="Calibri"/>
          <w:color w:val="323232"/>
          <w:sz w:val="16"/>
          <w:szCs w:val="16"/>
        </w:rPr>
      </w:pPr>
    </w:p>
    <w:p w14:paraId="7793F2BA" w14:textId="571E2017" w:rsidR="2A50EC8E" w:rsidRPr="00EB1B27" w:rsidRDefault="2A50EC8E" w:rsidP="005276F7">
      <w:pPr>
        <w:pStyle w:val="Numberedlist"/>
        <w:numPr>
          <w:ilvl w:val="0"/>
          <w:numId w:val="25"/>
        </w:numPr>
        <w:rPr>
          <w:rFonts w:eastAsia="Calibri"/>
          <w:bCs/>
          <w:iCs/>
        </w:rPr>
      </w:pPr>
      <w:r w:rsidRPr="00EB1B27">
        <w:rPr>
          <w:rFonts w:eastAsia="Calibri"/>
        </w:rPr>
        <w:t>Once notification of cryptosporidiosis has been received, the supervising therapist or Physiotherapy/Exercise Physiology Manager must immediately close the contaminated pool and communicate with all pool users to cancel further scheduled pool sessions until cleared for safe re-entry.</w:t>
      </w:r>
    </w:p>
    <w:p w14:paraId="4B959FD4" w14:textId="0099CF66" w:rsidR="2A50EC8E" w:rsidRPr="00EB1B27" w:rsidRDefault="2A50EC8E" w:rsidP="005276F7">
      <w:pPr>
        <w:pStyle w:val="Numberedlist"/>
        <w:rPr>
          <w:rFonts w:eastAsia="Calibri"/>
          <w:bCs/>
          <w:iCs/>
        </w:rPr>
      </w:pPr>
      <w:r w:rsidRPr="00EB1B27">
        <w:rPr>
          <w:rFonts w:eastAsia="Calibri"/>
        </w:rPr>
        <w:t>The therapist responsible for Aquatic Physiotherapy or the Physiotherapy/Exercise Physiology Manager should immediately contact BGIS to organise appropriate follow up (disinfectant / pH / reserve alkalinity / backwash the filter to waste or replace media / cartridge as appropriate) and re-testing.</w:t>
      </w:r>
    </w:p>
    <w:p w14:paraId="1391B91F" w14:textId="4A3A2FE0" w:rsidR="2A50EC8E" w:rsidRPr="00EB1B27" w:rsidRDefault="2A50EC8E" w:rsidP="005276F7">
      <w:pPr>
        <w:pStyle w:val="Numberedlist"/>
        <w:rPr>
          <w:rFonts w:eastAsia="Calibri"/>
          <w:bCs/>
          <w:iCs/>
        </w:rPr>
      </w:pPr>
      <w:r w:rsidRPr="00EB1B27">
        <w:rPr>
          <w:rFonts w:eastAsia="Calibri"/>
        </w:rPr>
        <w:t xml:space="preserve">The supervising therapist / external pool user Supervisor should report the incident and remedial action taken via Riskman.  </w:t>
      </w:r>
    </w:p>
    <w:p w14:paraId="374B3830" w14:textId="70CD9D19" w:rsidR="2A50EC8E" w:rsidRPr="00EB1B27" w:rsidRDefault="2A50EC8E" w:rsidP="005276F7">
      <w:pPr>
        <w:pStyle w:val="Numberedlist"/>
        <w:rPr>
          <w:rFonts w:eastAsia="Calibri"/>
          <w:bCs/>
          <w:iCs/>
        </w:rPr>
      </w:pPr>
      <w:r w:rsidRPr="00EB1B27">
        <w:rPr>
          <w:rFonts w:eastAsia="Calibri"/>
        </w:rPr>
        <w:t>Once the contractor has cleared the pool for safe re-entry, reopen the pool and communicate to all pool users and BGIS.</w:t>
      </w:r>
    </w:p>
    <w:p w14:paraId="0DF98749" w14:textId="5C14A2F6" w:rsidR="62378002" w:rsidRDefault="62378002" w:rsidP="62378002">
      <w:pPr>
        <w:tabs>
          <w:tab w:val="left" w:pos="284"/>
        </w:tabs>
        <w:spacing w:after="120" w:line="240" w:lineRule="auto"/>
        <w:ind w:left="1080" w:hanging="360"/>
        <w:rPr>
          <w:rFonts w:ascii="Calibri" w:hAnsi="Calibri" w:cs="Calibri"/>
          <w:color w:val="323232"/>
        </w:rPr>
      </w:pPr>
    </w:p>
    <w:p w14:paraId="1046B5C9" w14:textId="0FFE2DCA" w:rsidR="2A50EC8E" w:rsidRDefault="2A50EC8E" w:rsidP="005276F7">
      <w:pPr>
        <w:pStyle w:val="BodyCopy"/>
        <w:rPr>
          <w:rFonts w:eastAsia="Calibri"/>
        </w:rPr>
      </w:pPr>
      <w:r w:rsidRPr="62378002">
        <w:rPr>
          <w:rFonts w:eastAsia="Calibri"/>
        </w:rPr>
        <w:t>For more information on cryptosporidium risk management refer to Chapter 8 of the Public Swimming Pool &amp; Spa Pool Advisory Document or contact your local Public Health Unit on 1300 066 055 for advice. January 2018</w:t>
      </w:r>
    </w:p>
    <w:p w14:paraId="0FAA10A4" w14:textId="4F5CEF47" w:rsidR="62378002" w:rsidRDefault="62378002">
      <w:r>
        <w:br w:type="page"/>
      </w:r>
    </w:p>
    <w:p w14:paraId="0AFD3346" w14:textId="575687F5" w:rsidR="62378002" w:rsidRDefault="62378002" w:rsidP="62378002">
      <w:pPr>
        <w:pStyle w:val="Bulletlevel1"/>
        <w:ind w:left="284" w:hanging="284"/>
        <w:jc w:val="center"/>
        <w:rPr>
          <w:rFonts w:eastAsia="Calibri" w:cs="Calibri"/>
          <w:bCs w:val="0"/>
          <w:iCs w:val="0"/>
        </w:rPr>
      </w:pPr>
    </w:p>
    <w:p w14:paraId="5A1A74EA" w14:textId="1960AB25" w:rsidR="2A50EC8E" w:rsidRDefault="2A50EC8E" w:rsidP="62378002">
      <w:pPr>
        <w:pStyle w:val="Heading5"/>
        <w:rPr>
          <w:rFonts w:ascii="Cambria" w:eastAsia="Cambria" w:hAnsi="Cambria" w:cs="Cambria"/>
          <w:iCs w:val="0"/>
          <w:color w:val="4F81BD"/>
          <w:szCs w:val="24"/>
        </w:rPr>
      </w:pPr>
      <w:r w:rsidRPr="62378002">
        <w:t>B: Hard Surface Incident Response Plan</w:t>
      </w:r>
    </w:p>
    <w:p w14:paraId="083C85E4" w14:textId="529F3FF8" w:rsidR="2A50EC8E" w:rsidRDefault="2A50EC8E" w:rsidP="005276F7">
      <w:pPr>
        <w:pStyle w:val="BodyCopy"/>
      </w:pPr>
      <w:r w:rsidRPr="62378002">
        <w:t>(Vomit, blood or faecal incident)</w:t>
      </w:r>
    </w:p>
    <w:p w14:paraId="60859B08" w14:textId="1F1B8DC8" w:rsidR="2A50EC8E" w:rsidRDefault="2A50EC8E" w:rsidP="005276F7">
      <w:pPr>
        <w:pStyle w:val="Heading6"/>
      </w:pPr>
      <w:r w:rsidRPr="62378002">
        <w:t>Low to medium risk of disease transmission</w:t>
      </w:r>
    </w:p>
    <w:p w14:paraId="2C46B733" w14:textId="161135AD" w:rsidR="62378002" w:rsidRDefault="62378002" w:rsidP="62378002">
      <w:pPr>
        <w:spacing w:after="0" w:line="240" w:lineRule="auto"/>
        <w:rPr>
          <w:rFonts w:ascii="Calibri" w:hAnsi="Calibri" w:cs="Calibri"/>
          <w:sz w:val="16"/>
          <w:szCs w:val="16"/>
        </w:rPr>
      </w:pPr>
    </w:p>
    <w:p w14:paraId="5F97F7CF" w14:textId="3D31D99E" w:rsidR="2A50EC8E" w:rsidRPr="00EB1B27" w:rsidRDefault="2A50EC8E" w:rsidP="00EB1B27">
      <w:pPr>
        <w:pStyle w:val="Numberedlist"/>
        <w:numPr>
          <w:ilvl w:val="0"/>
          <w:numId w:val="27"/>
        </w:numPr>
        <w:rPr>
          <w:rFonts w:eastAsia="Calibri"/>
          <w:bCs/>
          <w:iCs/>
        </w:rPr>
      </w:pPr>
      <w:r w:rsidRPr="00EB1B27">
        <w:rPr>
          <w:rFonts w:eastAsia="Calibri"/>
        </w:rPr>
        <w:t>Establish an incident response kit consisting of scoops, nets, bucket and personal protective equipment. Locate adjacent to pool.  This should be checked weekly by the attending therapist / Allied Health Assistant (AHA) /ASO and replenished as needed.</w:t>
      </w:r>
    </w:p>
    <w:p w14:paraId="5F07BA9D" w14:textId="20033575" w:rsidR="2A50EC8E" w:rsidRPr="00EB1B27" w:rsidRDefault="2A50EC8E" w:rsidP="00EB1B27">
      <w:pPr>
        <w:pStyle w:val="Numberedlist"/>
        <w:numPr>
          <w:ilvl w:val="0"/>
          <w:numId w:val="27"/>
        </w:numPr>
        <w:rPr>
          <w:rFonts w:eastAsia="Calibri"/>
          <w:bCs/>
          <w:iCs/>
        </w:rPr>
      </w:pPr>
      <w:r w:rsidRPr="00EB1B27">
        <w:rPr>
          <w:rFonts w:eastAsia="Calibri"/>
        </w:rPr>
        <w:t xml:space="preserve">On occurrence of a vomit, blood or faecal contamination incident on the pool surrounds, the supervising therapist or external user Supervisor must immediately close / clear the affected area and erect warning signs.  </w:t>
      </w:r>
    </w:p>
    <w:p w14:paraId="2E308951" w14:textId="4D9E9502" w:rsidR="2A50EC8E" w:rsidRPr="00EB1B27" w:rsidRDefault="2A50EC8E" w:rsidP="00EB1B27">
      <w:pPr>
        <w:pStyle w:val="Numberedlist"/>
        <w:numPr>
          <w:ilvl w:val="0"/>
          <w:numId w:val="27"/>
        </w:numPr>
        <w:rPr>
          <w:rFonts w:eastAsia="Calibri"/>
          <w:bCs/>
          <w:iCs/>
        </w:rPr>
      </w:pPr>
      <w:r w:rsidRPr="00EB1B27">
        <w:rPr>
          <w:rFonts w:eastAsia="Calibri"/>
        </w:rPr>
        <w:t>The supervising therapist / external user Supervisor should immediately then contact BGIS to safely clean and disinfect the area as soon as possible.  The incident response kit should be used as needed to safely contain the contamination.</w:t>
      </w:r>
    </w:p>
    <w:p w14:paraId="1CF1D55C" w14:textId="29022DD7" w:rsidR="2A50EC8E" w:rsidRPr="00EB1B27" w:rsidRDefault="2A50EC8E" w:rsidP="00EB1B27">
      <w:pPr>
        <w:pStyle w:val="Numberedlist"/>
        <w:numPr>
          <w:ilvl w:val="0"/>
          <w:numId w:val="27"/>
        </w:numPr>
        <w:rPr>
          <w:rFonts w:eastAsia="Calibri"/>
          <w:bCs/>
          <w:iCs/>
        </w:rPr>
      </w:pPr>
      <w:r w:rsidRPr="00EB1B27">
        <w:rPr>
          <w:rFonts w:eastAsia="Calibri"/>
        </w:rPr>
        <w:t>The pool session Supervisor should report the incident and remedial action taken (external users should contact the Physiotherapy/Exercise Physiology Manager to report via Riskman).</w:t>
      </w:r>
    </w:p>
    <w:p w14:paraId="7318219F" w14:textId="422E2362" w:rsidR="2A50EC8E" w:rsidRPr="00EB1B27" w:rsidRDefault="2A50EC8E" w:rsidP="00EB1B27">
      <w:pPr>
        <w:pStyle w:val="Numberedlist"/>
        <w:numPr>
          <w:ilvl w:val="0"/>
          <w:numId w:val="27"/>
        </w:numPr>
        <w:rPr>
          <w:rFonts w:eastAsia="Calibri"/>
          <w:bCs/>
          <w:iCs/>
        </w:rPr>
      </w:pPr>
      <w:r w:rsidRPr="00EB1B27">
        <w:rPr>
          <w:rFonts w:eastAsia="Calibri"/>
        </w:rPr>
        <w:t>Replenish incident response kit if needed.</w:t>
      </w:r>
    </w:p>
    <w:p w14:paraId="1686A7A7" w14:textId="02F99E37" w:rsidR="62378002" w:rsidRDefault="62378002" w:rsidP="62378002">
      <w:pPr>
        <w:tabs>
          <w:tab w:val="left" w:pos="284"/>
        </w:tabs>
        <w:spacing w:after="120" w:line="240" w:lineRule="auto"/>
        <w:ind w:left="1572" w:hanging="360"/>
        <w:rPr>
          <w:rFonts w:ascii="Calibri" w:hAnsi="Calibri" w:cs="Calibri"/>
          <w:color w:val="323232"/>
        </w:rPr>
      </w:pPr>
    </w:p>
    <w:p w14:paraId="788370B7" w14:textId="63374BAA" w:rsidR="2A50EC8E" w:rsidRDefault="2A50EC8E" w:rsidP="005276F7">
      <w:pPr>
        <w:pStyle w:val="BodyCopy"/>
        <w:rPr>
          <w:rFonts w:eastAsia="Calibri"/>
        </w:rPr>
      </w:pPr>
      <w:r w:rsidRPr="62378002">
        <w:rPr>
          <w:rFonts w:eastAsia="Calibri"/>
        </w:rPr>
        <w:t>For more information, contact your local Public Health Unit on 1300 066 055 for advice.</w:t>
      </w:r>
    </w:p>
    <w:p w14:paraId="1FDF61E3" w14:textId="3A9C7040" w:rsidR="2A50EC8E" w:rsidRDefault="2A50EC8E" w:rsidP="005276F7">
      <w:pPr>
        <w:pStyle w:val="BodyCopy"/>
        <w:rPr>
          <w:rFonts w:eastAsia="Calibri"/>
        </w:rPr>
      </w:pPr>
      <w:r w:rsidRPr="62378002">
        <w:rPr>
          <w:rFonts w:eastAsia="Calibri"/>
        </w:rPr>
        <w:t>January 2018</w:t>
      </w:r>
    </w:p>
    <w:p w14:paraId="613452E9" w14:textId="6F727DBB" w:rsidR="62378002" w:rsidRDefault="62378002">
      <w:r>
        <w:br w:type="page"/>
      </w:r>
    </w:p>
    <w:p w14:paraId="387EACBC" w14:textId="3CB72801" w:rsidR="2A50EC8E" w:rsidRDefault="2A50EC8E" w:rsidP="62378002">
      <w:pPr>
        <w:pStyle w:val="Heading5"/>
        <w:rPr>
          <w:rFonts w:ascii="Cambria" w:eastAsia="Cambria" w:hAnsi="Cambria" w:cs="Cambria"/>
          <w:iCs w:val="0"/>
          <w:color w:val="4F81BD"/>
          <w:szCs w:val="24"/>
        </w:rPr>
      </w:pPr>
      <w:r w:rsidRPr="62378002">
        <w:lastRenderedPageBreak/>
        <w:t>C: Faecal Incident Loose Stool in Pool Response Plan</w:t>
      </w:r>
    </w:p>
    <w:p w14:paraId="4ACADA15" w14:textId="22AB4BA5" w:rsidR="62378002" w:rsidRDefault="62378002" w:rsidP="62378002">
      <w:pPr>
        <w:spacing w:after="0" w:line="240" w:lineRule="auto"/>
        <w:rPr>
          <w:rFonts w:ascii="Calibri" w:hAnsi="Calibri" w:cs="Calibri"/>
        </w:rPr>
      </w:pPr>
    </w:p>
    <w:p w14:paraId="10A73730" w14:textId="1084A54C" w:rsidR="2A50EC8E" w:rsidRDefault="2A50EC8E" w:rsidP="005276F7">
      <w:pPr>
        <w:pStyle w:val="Heading6"/>
      </w:pPr>
      <w:r w:rsidRPr="62378002">
        <w:t>High risk of disease transmission</w:t>
      </w:r>
    </w:p>
    <w:p w14:paraId="3C7C44FD" w14:textId="29D146ED" w:rsidR="62378002" w:rsidRDefault="62378002" w:rsidP="62378002">
      <w:pPr>
        <w:tabs>
          <w:tab w:val="left" w:pos="284"/>
        </w:tabs>
        <w:spacing w:after="120" w:line="240" w:lineRule="auto"/>
        <w:ind w:left="284" w:hanging="284"/>
        <w:rPr>
          <w:rFonts w:ascii="Calibri" w:hAnsi="Calibri" w:cs="Calibri"/>
          <w:color w:val="323232"/>
          <w:sz w:val="16"/>
          <w:szCs w:val="16"/>
        </w:rPr>
      </w:pPr>
    </w:p>
    <w:p w14:paraId="1E43A675" w14:textId="701C0C43" w:rsidR="2A50EC8E" w:rsidRPr="00EB1B27" w:rsidRDefault="2A50EC8E" w:rsidP="005276F7">
      <w:pPr>
        <w:pStyle w:val="Numberedlist"/>
        <w:numPr>
          <w:ilvl w:val="0"/>
          <w:numId w:val="28"/>
        </w:numPr>
        <w:rPr>
          <w:rFonts w:eastAsia="Calibri"/>
          <w:bCs/>
          <w:iCs/>
        </w:rPr>
      </w:pPr>
      <w:r w:rsidRPr="00EB1B27">
        <w:rPr>
          <w:rFonts w:eastAsia="Calibri"/>
        </w:rPr>
        <w:t xml:space="preserve">Establish an incident response kit consisting of scoops, nets, bucket and personal protective equipment. Locate adjacent to pool.  This should be checked weekly by the therapist / Allied Health Assistant (AHA) / ASO and replenished as needed. </w:t>
      </w:r>
    </w:p>
    <w:p w14:paraId="0846F60A" w14:textId="629352B0" w:rsidR="2A50EC8E" w:rsidRPr="00EB1B27" w:rsidRDefault="2A50EC8E" w:rsidP="005276F7">
      <w:pPr>
        <w:pStyle w:val="Numberedlist"/>
        <w:numPr>
          <w:ilvl w:val="0"/>
          <w:numId w:val="28"/>
        </w:numPr>
        <w:rPr>
          <w:rFonts w:eastAsia="Calibri"/>
          <w:bCs/>
          <w:iCs/>
        </w:rPr>
      </w:pPr>
      <w:r w:rsidRPr="00EB1B27">
        <w:rPr>
          <w:rFonts w:eastAsia="Calibri"/>
        </w:rPr>
        <w:t>On occurrence of a loose stool contamination incident, the supervising therapist / external pool user Supervisor must immediately clear the water of pool users / staff.</w:t>
      </w:r>
    </w:p>
    <w:p w14:paraId="3E69F450" w14:textId="7116F3FF" w:rsidR="2A50EC8E" w:rsidRPr="00EB1B27" w:rsidRDefault="2A50EC8E" w:rsidP="005276F7">
      <w:pPr>
        <w:pStyle w:val="Numberedlist"/>
        <w:numPr>
          <w:ilvl w:val="0"/>
          <w:numId w:val="28"/>
        </w:numPr>
        <w:rPr>
          <w:rFonts w:eastAsia="Calibri"/>
          <w:bCs/>
          <w:iCs/>
        </w:rPr>
      </w:pPr>
      <w:r w:rsidRPr="00EB1B27">
        <w:rPr>
          <w:rFonts w:eastAsia="Calibri"/>
        </w:rPr>
        <w:t>The supervising therapist / external pool user Supervisor / AHA should immediately remove as much faecal material as possible from pool using the incident response kit and dispose of faecal material in a toilet.</w:t>
      </w:r>
    </w:p>
    <w:p w14:paraId="0B9FE3D3" w14:textId="66F5EC36" w:rsidR="2A50EC8E" w:rsidRPr="00EB1B27" w:rsidRDefault="2A50EC8E" w:rsidP="005276F7">
      <w:pPr>
        <w:pStyle w:val="Numberedlist"/>
        <w:numPr>
          <w:ilvl w:val="0"/>
          <w:numId w:val="28"/>
        </w:numPr>
        <w:rPr>
          <w:rFonts w:eastAsia="Calibri"/>
          <w:bCs/>
          <w:iCs/>
        </w:rPr>
      </w:pPr>
      <w:r w:rsidRPr="00EB1B27">
        <w:rPr>
          <w:rFonts w:eastAsia="Calibri"/>
        </w:rPr>
        <w:t>The pool session Supervisor should immediately contact BGIS via the Helpdesk to organise appropriate follow up (i.e., check filtration and chemical balance / disinfectant / pH / reserve alkalinity / backwash the filter to waste or replace media / cartridge as appropriate) and retesting.</w:t>
      </w:r>
    </w:p>
    <w:p w14:paraId="409D1960" w14:textId="42A8ADFE" w:rsidR="2A50EC8E" w:rsidRPr="00EB1B27" w:rsidRDefault="2A50EC8E" w:rsidP="005276F7">
      <w:pPr>
        <w:pStyle w:val="Numberedlist"/>
        <w:numPr>
          <w:ilvl w:val="0"/>
          <w:numId w:val="28"/>
        </w:numPr>
        <w:rPr>
          <w:rFonts w:eastAsia="Calibri"/>
          <w:bCs/>
          <w:iCs/>
        </w:rPr>
      </w:pPr>
      <w:r w:rsidRPr="00EB1B27">
        <w:rPr>
          <w:rFonts w:eastAsia="Calibri"/>
        </w:rPr>
        <w:t xml:space="preserve">The pool session Supervisor should report the incident and remedial action taken (external users should contact Physiotherapy/Exercise Physiology Manager to report via Riskman).  The therapist responsible for Aquatic Therapy should communicate to all pool users to cancel further scheduled pool sessions until cleared for safe re-entry.  </w:t>
      </w:r>
    </w:p>
    <w:p w14:paraId="4BBABFAD" w14:textId="73A66360" w:rsidR="2A50EC8E" w:rsidRPr="00EB1B27" w:rsidRDefault="2A50EC8E" w:rsidP="005276F7">
      <w:pPr>
        <w:pStyle w:val="Numberedlist"/>
        <w:numPr>
          <w:ilvl w:val="0"/>
          <w:numId w:val="28"/>
        </w:numPr>
        <w:rPr>
          <w:rFonts w:eastAsia="Calibri"/>
          <w:bCs/>
          <w:iCs/>
        </w:rPr>
      </w:pPr>
      <w:r w:rsidRPr="00EB1B27">
        <w:rPr>
          <w:rFonts w:eastAsia="Calibri"/>
        </w:rPr>
        <w:t xml:space="preserve">The supervising therapist / Allied Health Assistant/ASO must clean / replenish the incident response kit as soon as practicable.  </w:t>
      </w:r>
    </w:p>
    <w:p w14:paraId="738D0B37" w14:textId="2789977F" w:rsidR="2A50EC8E" w:rsidRPr="00EB1B27" w:rsidRDefault="2A50EC8E" w:rsidP="005276F7">
      <w:pPr>
        <w:pStyle w:val="Numberedlist"/>
        <w:numPr>
          <w:ilvl w:val="0"/>
          <w:numId w:val="28"/>
        </w:numPr>
        <w:rPr>
          <w:rFonts w:eastAsia="Calibri"/>
          <w:bCs/>
          <w:iCs/>
        </w:rPr>
      </w:pPr>
      <w:r w:rsidRPr="00EB1B27">
        <w:rPr>
          <w:rFonts w:eastAsia="Calibri"/>
        </w:rPr>
        <w:t xml:space="preserve">The supervising therapist should communicate to all pool users and reopen the pool once the water safety subcontractors clear the pool for safe re-entry.  </w:t>
      </w:r>
    </w:p>
    <w:p w14:paraId="5992983B" w14:textId="7F3007DE" w:rsidR="62378002" w:rsidRDefault="62378002" w:rsidP="62378002">
      <w:pPr>
        <w:tabs>
          <w:tab w:val="left" w:pos="284"/>
        </w:tabs>
        <w:spacing w:after="120" w:line="240" w:lineRule="auto"/>
        <w:ind w:left="1080" w:hanging="360"/>
        <w:rPr>
          <w:rFonts w:ascii="Calibri" w:hAnsi="Calibri" w:cs="Calibri"/>
          <w:color w:val="323232"/>
          <w:sz w:val="16"/>
          <w:szCs w:val="16"/>
        </w:rPr>
      </w:pPr>
    </w:p>
    <w:p w14:paraId="72E67554" w14:textId="1AD164C1" w:rsidR="2A50EC8E" w:rsidRDefault="2A50EC8E" w:rsidP="005276F7">
      <w:pPr>
        <w:pStyle w:val="BodyCopy"/>
        <w:rPr>
          <w:rFonts w:eastAsia="Calibri"/>
        </w:rPr>
      </w:pPr>
      <w:r w:rsidRPr="62378002">
        <w:rPr>
          <w:rFonts w:eastAsia="Calibri"/>
        </w:rPr>
        <w:t>For additional information refer to Chapter 8 of the Public Swimming Pool &amp; Spa Pool Advisory Document or contact your local Public Health Unit on 1300 066 055 for advice. January 2018</w:t>
      </w:r>
    </w:p>
    <w:p w14:paraId="1CADEC48" w14:textId="1E93084F" w:rsidR="62378002" w:rsidRDefault="62378002">
      <w:r>
        <w:br w:type="page"/>
      </w:r>
    </w:p>
    <w:p w14:paraId="2C8622F5" w14:textId="0379A7A3" w:rsidR="2A50EC8E" w:rsidRDefault="2A50EC8E" w:rsidP="62378002">
      <w:pPr>
        <w:pStyle w:val="Heading5"/>
        <w:rPr>
          <w:rFonts w:ascii="Cambria" w:eastAsia="Cambria" w:hAnsi="Cambria" w:cs="Cambria"/>
          <w:iCs w:val="0"/>
          <w:color w:val="4F81BD"/>
          <w:szCs w:val="24"/>
        </w:rPr>
      </w:pPr>
      <w:r w:rsidRPr="62378002">
        <w:lastRenderedPageBreak/>
        <w:t>D: Vomit Incident in Pool Response Plan</w:t>
      </w:r>
    </w:p>
    <w:p w14:paraId="61357936" w14:textId="6E4F1887" w:rsidR="62378002" w:rsidRDefault="62378002" w:rsidP="62378002">
      <w:pPr>
        <w:spacing w:after="0" w:line="240" w:lineRule="auto"/>
        <w:rPr>
          <w:rFonts w:ascii="Calibri" w:hAnsi="Calibri" w:cs="Calibri"/>
        </w:rPr>
      </w:pPr>
    </w:p>
    <w:p w14:paraId="0FC5C200" w14:textId="1B3C05D1" w:rsidR="2A50EC8E" w:rsidRDefault="2A50EC8E" w:rsidP="005276F7">
      <w:pPr>
        <w:pStyle w:val="Heading6"/>
      </w:pPr>
      <w:r w:rsidRPr="62378002">
        <w:t>High risk of disease transmission</w:t>
      </w:r>
    </w:p>
    <w:p w14:paraId="6F47D569" w14:textId="0FCDC154" w:rsidR="62378002" w:rsidRDefault="62378002" w:rsidP="62378002">
      <w:pPr>
        <w:tabs>
          <w:tab w:val="left" w:pos="284"/>
        </w:tabs>
        <w:spacing w:after="120" w:line="240" w:lineRule="auto"/>
        <w:ind w:left="284" w:hanging="284"/>
        <w:rPr>
          <w:rFonts w:ascii="Calibri" w:hAnsi="Calibri" w:cs="Calibri"/>
          <w:color w:val="323232"/>
          <w:sz w:val="16"/>
          <w:szCs w:val="16"/>
        </w:rPr>
      </w:pPr>
    </w:p>
    <w:p w14:paraId="7362734B" w14:textId="1FD4BDA0" w:rsidR="2A50EC8E" w:rsidRPr="00EB1B27" w:rsidRDefault="2A50EC8E" w:rsidP="005276F7">
      <w:pPr>
        <w:pStyle w:val="Numberedlist"/>
        <w:numPr>
          <w:ilvl w:val="0"/>
          <w:numId w:val="29"/>
        </w:numPr>
        <w:rPr>
          <w:rFonts w:eastAsia="Calibri"/>
          <w:bCs/>
          <w:iCs/>
        </w:rPr>
      </w:pPr>
      <w:r w:rsidRPr="00EB1B27">
        <w:rPr>
          <w:rFonts w:eastAsia="Calibri"/>
        </w:rPr>
        <w:t>Establish an incident response kit consisting of scoops, nets, bucket and personal protective equipment. Locate adjacent to pool.  This should be checked weekly by the therapist / Allied Health Assistant (AHA) / ASO and replenished as needed.</w:t>
      </w:r>
    </w:p>
    <w:p w14:paraId="74AB31AD" w14:textId="765A51FE" w:rsidR="2A50EC8E" w:rsidRPr="00EB1B27" w:rsidRDefault="2A50EC8E" w:rsidP="005276F7">
      <w:pPr>
        <w:pStyle w:val="Numberedlist"/>
        <w:numPr>
          <w:ilvl w:val="0"/>
          <w:numId w:val="29"/>
        </w:numPr>
        <w:rPr>
          <w:rFonts w:eastAsia="Calibri"/>
          <w:bCs/>
          <w:iCs/>
        </w:rPr>
      </w:pPr>
      <w:r w:rsidRPr="00EB1B27">
        <w:rPr>
          <w:rFonts w:eastAsia="Calibri"/>
        </w:rPr>
        <w:t>On occurrence of a vomit contamination incident, the supervising therapist / external pool user Supervisor must immediately clear the water of pool users / staff.</w:t>
      </w:r>
    </w:p>
    <w:p w14:paraId="784CA32E" w14:textId="1092FD3A" w:rsidR="2A50EC8E" w:rsidRPr="00EB1B27" w:rsidRDefault="2A50EC8E" w:rsidP="005276F7">
      <w:pPr>
        <w:pStyle w:val="Numberedlist"/>
        <w:numPr>
          <w:ilvl w:val="0"/>
          <w:numId w:val="29"/>
        </w:numPr>
        <w:rPr>
          <w:rFonts w:eastAsia="Calibri"/>
          <w:bCs/>
          <w:iCs/>
        </w:rPr>
      </w:pPr>
      <w:r w:rsidRPr="00EB1B27">
        <w:rPr>
          <w:rFonts w:eastAsia="Calibri"/>
        </w:rPr>
        <w:t>The session Supervisor or AHA must immediately remove vomit material from pool using faecal incident response kit and dispose of vomit material in a toilet.</w:t>
      </w:r>
    </w:p>
    <w:p w14:paraId="11013374" w14:textId="70DF4FE3" w:rsidR="2A50EC8E" w:rsidRPr="00EB1B27" w:rsidRDefault="2A50EC8E" w:rsidP="005276F7">
      <w:pPr>
        <w:pStyle w:val="Numberedlist"/>
        <w:numPr>
          <w:ilvl w:val="0"/>
          <w:numId w:val="29"/>
        </w:numPr>
        <w:rPr>
          <w:rFonts w:eastAsia="Calibri"/>
          <w:bCs/>
          <w:iCs/>
        </w:rPr>
      </w:pPr>
      <w:r w:rsidRPr="00EB1B27">
        <w:rPr>
          <w:rFonts w:eastAsia="Calibri"/>
        </w:rPr>
        <w:t>The pool session Supervisor should immediately contact BGIS Helpdesk to organise appropriate follow up (i.e., check filtration and chemical balance / disinfectant / pH / reserve alkalinity / backwash the filter to waste or replace media / cartridge as appropriate) and retesting.</w:t>
      </w:r>
    </w:p>
    <w:p w14:paraId="3A08735F" w14:textId="056E0D5A" w:rsidR="2A50EC8E" w:rsidRPr="00EB1B27" w:rsidRDefault="2A50EC8E" w:rsidP="005276F7">
      <w:pPr>
        <w:pStyle w:val="Numberedlist"/>
        <w:numPr>
          <w:ilvl w:val="0"/>
          <w:numId w:val="29"/>
        </w:numPr>
        <w:rPr>
          <w:rFonts w:eastAsia="Calibri"/>
          <w:bCs/>
          <w:iCs/>
        </w:rPr>
      </w:pPr>
      <w:r w:rsidRPr="00EB1B27">
        <w:rPr>
          <w:rFonts w:eastAsia="Calibri"/>
        </w:rPr>
        <w:t>The pool session Supervisor should report the incident and remedial action taken (external users should contact Physiotherapy/Exercise Physiology Manager to report via Riskman). The therapist responsible for Aquatic Therapy should communicate to all pool users to cancel further scheduled pool sessions until cleared for safe re-entry.  Alert other pool users.</w:t>
      </w:r>
    </w:p>
    <w:p w14:paraId="24FBE840" w14:textId="261A10C7" w:rsidR="2A50EC8E" w:rsidRPr="00EB1B27" w:rsidRDefault="2A50EC8E" w:rsidP="005276F7">
      <w:pPr>
        <w:pStyle w:val="Numberedlist"/>
        <w:numPr>
          <w:ilvl w:val="0"/>
          <w:numId w:val="29"/>
        </w:numPr>
        <w:rPr>
          <w:rFonts w:eastAsia="Calibri"/>
          <w:bCs/>
          <w:iCs/>
        </w:rPr>
      </w:pPr>
      <w:r w:rsidRPr="00EB1B27">
        <w:rPr>
          <w:rFonts w:eastAsia="Calibri"/>
        </w:rPr>
        <w:t>The supervising therapist / AHA must clean / replenish the incident response kit as soon as practicable.</w:t>
      </w:r>
    </w:p>
    <w:p w14:paraId="28955A45" w14:textId="5D496905" w:rsidR="2A50EC8E" w:rsidRPr="00EB1B27" w:rsidRDefault="2A50EC8E" w:rsidP="005276F7">
      <w:pPr>
        <w:pStyle w:val="Numberedlist"/>
        <w:numPr>
          <w:ilvl w:val="0"/>
          <w:numId w:val="29"/>
        </w:numPr>
        <w:rPr>
          <w:rFonts w:eastAsia="Calibri"/>
          <w:bCs/>
          <w:iCs/>
        </w:rPr>
      </w:pPr>
      <w:r w:rsidRPr="00EB1B27">
        <w:rPr>
          <w:rFonts w:eastAsia="Calibri"/>
        </w:rPr>
        <w:t>The supervising therapist should communicate to all pool users and reopen the pool once the water safety subcontractors clear the pool for safe re-entry.</w:t>
      </w:r>
    </w:p>
    <w:p w14:paraId="49A08290" w14:textId="5A36C1A7" w:rsidR="62378002" w:rsidRDefault="62378002" w:rsidP="62378002">
      <w:pPr>
        <w:tabs>
          <w:tab w:val="left" w:pos="284"/>
        </w:tabs>
        <w:spacing w:after="120" w:line="240" w:lineRule="auto"/>
        <w:ind w:left="1080" w:hanging="360"/>
        <w:rPr>
          <w:rFonts w:ascii="Calibri" w:hAnsi="Calibri" w:cs="Calibri"/>
          <w:color w:val="323232"/>
          <w:sz w:val="16"/>
          <w:szCs w:val="16"/>
        </w:rPr>
      </w:pPr>
    </w:p>
    <w:p w14:paraId="4B52E092" w14:textId="35CDEC0F" w:rsidR="2A50EC8E" w:rsidRDefault="2A50EC8E" w:rsidP="005276F7">
      <w:pPr>
        <w:pStyle w:val="BodyCopy"/>
        <w:rPr>
          <w:rFonts w:eastAsia="Calibri"/>
        </w:rPr>
      </w:pPr>
      <w:r w:rsidRPr="62378002">
        <w:rPr>
          <w:rFonts w:eastAsia="Calibri"/>
        </w:rPr>
        <w:t>For more information on cryptosporidium risk management refer to Chapter 8 of the Public Swimming Pool &amp; Spa Pool Advisory Document or contact your local Public Health Unit on 1300 066 055 for advice. January 2018</w:t>
      </w:r>
    </w:p>
    <w:p w14:paraId="09184758" w14:textId="747C5C8E" w:rsidR="62378002" w:rsidRDefault="62378002">
      <w:r>
        <w:br w:type="page"/>
      </w:r>
    </w:p>
    <w:p w14:paraId="061AC5FB" w14:textId="420274BB" w:rsidR="2A50EC8E" w:rsidRDefault="2A50EC8E" w:rsidP="62378002">
      <w:pPr>
        <w:pStyle w:val="Heading5"/>
        <w:rPr>
          <w:rFonts w:ascii="Cambria" w:eastAsia="Cambria" w:hAnsi="Cambria" w:cs="Cambria"/>
          <w:iCs w:val="0"/>
          <w:color w:val="4F81BD"/>
          <w:szCs w:val="24"/>
        </w:rPr>
      </w:pPr>
      <w:r w:rsidRPr="62378002">
        <w:lastRenderedPageBreak/>
        <w:t>E: Faecal Incident Solid Stool in Pool Response Plan</w:t>
      </w:r>
    </w:p>
    <w:p w14:paraId="0B47CA5D" w14:textId="2C614F2E" w:rsidR="62378002" w:rsidRDefault="62378002" w:rsidP="62378002">
      <w:pPr>
        <w:spacing w:after="0" w:line="240" w:lineRule="auto"/>
        <w:rPr>
          <w:rFonts w:ascii="Calibri" w:hAnsi="Calibri" w:cs="Calibri"/>
        </w:rPr>
      </w:pPr>
    </w:p>
    <w:p w14:paraId="69D080EB" w14:textId="43C1448E" w:rsidR="2A50EC8E" w:rsidRDefault="2A50EC8E" w:rsidP="005276F7">
      <w:pPr>
        <w:pStyle w:val="Heading6"/>
      </w:pPr>
      <w:r w:rsidRPr="62378002">
        <w:t>Low to medium risk of disease transmission</w:t>
      </w:r>
    </w:p>
    <w:p w14:paraId="4BF9415B" w14:textId="601EB847" w:rsidR="62378002" w:rsidRDefault="62378002" w:rsidP="62378002">
      <w:pPr>
        <w:tabs>
          <w:tab w:val="left" w:pos="284"/>
        </w:tabs>
        <w:spacing w:after="120" w:line="240" w:lineRule="auto"/>
        <w:ind w:left="284" w:hanging="284"/>
        <w:rPr>
          <w:rFonts w:ascii="Calibri" w:hAnsi="Calibri" w:cs="Calibri"/>
          <w:color w:val="323232"/>
          <w:sz w:val="16"/>
          <w:szCs w:val="16"/>
        </w:rPr>
      </w:pPr>
    </w:p>
    <w:p w14:paraId="1E04C26C" w14:textId="510CE375" w:rsidR="2A50EC8E" w:rsidRPr="00EB1B27" w:rsidRDefault="2A50EC8E" w:rsidP="005276F7">
      <w:pPr>
        <w:pStyle w:val="Numberedlist"/>
        <w:numPr>
          <w:ilvl w:val="0"/>
          <w:numId w:val="30"/>
        </w:numPr>
        <w:rPr>
          <w:rFonts w:eastAsia="Calibri"/>
          <w:bCs/>
          <w:iCs/>
        </w:rPr>
      </w:pPr>
      <w:r w:rsidRPr="00EB1B27">
        <w:rPr>
          <w:rFonts w:eastAsia="Calibri"/>
        </w:rPr>
        <w:t>Establish an incident response kit consisting of scoops, nets, bucket and personal protective equipment. Locate adjacent to pool.  This should be checked weekly by the therapist / Allied Health Assistant (AHA) / ASO and replenished as needed.</w:t>
      </w:r>
    </w:p>
    <w:p w14:paraId="04BE7955" w14:textId="23546BF1" w:rsidR="2A50EC8E" w:rsidRPr="00EB1B27" w:rsidRDefault="2A50EC8E" w:rsidP="005276F7">
      <w:pPr>
        <w:pStyle w:val="Numberedlist"/>
        <w:numPr>
          <w:ilvl w:val="0"/>
          <w:numId w:val="30"/>
        </w:numPr>
        <w:rPr>
          <w:rFonts w:eastAsia="Calibri"/>
          <w:bCs/>
          <w:iCs/>
        </w:rPr>
      </w:pPr>
      <w:r w:rsidRPr="00EB1B27">
        <w:rPr>
          <w:rFonts w:eastAsia="Calibri"/>
        </w:rPr>
        <w:t>On occurrence of a solid stool contamination incident, the supervising therapist / external pool user Supervisor must immediately clear the water of pool users / staff.</w:t>
      </w:r>
    </w:p>
    <w:p w14:paraId="4FFB2191" w14:textId="33EAECEF" w:rsidR="2A50EC8E" w:rsidRPr="00EB1B27" w:rsidRDefault="2A50EC8E" w:rsidP="005276F7">
      <w:pPr>
        <w:pStyle w:val="Numberedlist"/>
        <w:numPr>
          <w:ilvl w:val="0"/>
          <w:numId w:val="30"/>
        </w:numPr>
        <w:rPr>
          <w:rFonts w:eastAsia="Calibri"/>
          <w:bCs/>
          <w:iCs/>
        </w:rPr>
      </w:pPr>
      <w:r w:rsidRPr="00EB1B27">
        <w:rPr>
          <w:rFonts w:eastAsia="Calibri"/>
        </w:rPr>
        <w:t>The session Supervisor or AHA must immediately remove faecal material from pool using faecal incident response kit and dispose of faecal material in a toilet.</w:t>
      </w:r>
    </w:p>
    <w:p w14:paraId="409544E4" w14:textId="4CFC3E56" w:rsidR="2A50EC8E" w:rsidRPr="00EB1B27" w:rsidRDefault="2A50EC8E" w:rsidP="005276F7">
      <w:pPr>
        <w:pStyle w:val="Numberedlist"/>
        <w:numPr>
          <w:ilvl w:val="0"/>
          <w:numId w:val="30"/>
        </w:numPr>
        <w:rPr>
          <w:rFonts w:eastAsia="Calibri"/>
          <w:bCs/>
          <w:iCs/>
        </w:rPr>
      </w:pPr>
      <w:r w:rsidRPr="00EB1B27">
        <w:rPr>
          <w:rFonts w:eastAsia="Calibri"/>
        </w:rPr>
        <w:t>The pool session Supervisor should immediately contact BGIS Helpdesk to organise appropriate follow up (i.e., check filtration and chemical balance / disinfectant / pH / reserve alkalinity / backwash the filter to waste or replace media / cartridge as appropriate) and retesting.</w:t>
      </w:r>
    </w:p>
    <w:p w14:paraId="369C2B99" w14:textId="43734951" w:rsidR="2A50EC8E" w:rsidRPr="00EB1B27" w:rsidRDefault="2A50EC8E" w:rsidP="005276F7">
      <w:pPr>
        <w:pStyle w:val="Numberedlist"/>
        <w:numPr>
          <w:ilvl w:val="0"/>
          <w:numId w:val="30"/>
        </w:numPr>
        <w:rPr>
          <w:rFonts w:eastAsia="Calibri"/>
          <w:bCs/>
          <w:iCs/>
        </w:rPr>
      </w:pPr>
      <w:r w:rsidRPr="00EB1B27">
        <w:rPr>
          <w:rFonts w:eastAsia="Calibri"/>
        </w:rPr>
        <w:t>The pool session Supervisor should report the incident and remedial action taken (external users should contact Physiotherapy/Exercise Physiology Manager to report via Riskman). The therapist responsible for Aquatic Therapy should communicate to all pool users to cancel further scheduled pool sessions until cleared for safe re-entry.  Alert other pool users.</w:t>
      </w:r>
    </w:p>
    <w:p w14:paraId="33A845E9" w14:textId="1ECC59B0" w:rsidR="2A50EC8E" w:rsidRPr="00EB1B27" w:rsidRDefault="2A50EC8E" w:rsidP="005276F7">
      <w:pPr>
        <w:pStyle w:val="Numberedlist"/>
        <w:numPr>
          <w:ilvl w:val="0"/>
          <w:numId w:val="30"/>
        </w:numPr>
        <w:rPr>
          <w:rFonts w:eastAsia="Calibri"/>
          <w:bCs/>
          <w:iCs/>
        </w:rPr>
      </w:pPr>
      <w:r w:rsidRPr="00EB1B27">
        <w:rPr>
          <w:rFonts w:eastAsia="Calibri"/>
        </w:rPr>
        <w:t>The supervising therapist / AHA / ASO must clean / replenish the incident response kit as soon as practicable.</w:t>
      </w:r>
    </w:p>
    <w:p w14:paraId="625714EC" w14:textId="10D11833" w:rsidR="2A50EC8E" w:rsidRPr="00EB1B27" w:rsidRDefault="2A50EC8E" w:rsidP="005276F7">
      <w:pPr>
        <w:pStyle w:val="Numberedlist"/>
        <w:numPr>
          <w:ilvl w:val="0"/>
          <w:numId w:val="30"/>
        </w:numPr>
        <w:rPr>
          <w:rFonts w:eastAsia="Calibri"/>
          <w:bCs/>
          <w:iCs/>
        </w:rPr>
      </w:pPr>
      <w:r w:rsidRPr="00EB1B27">
        <w:rPr>
          <w:rFonts w:eastAsia="Calibri"/>
        </w:rPr>
        <w:t>The supervising therapist should communicate to all pool users and reopen the pool once the water safety subcontractors clear the pool for safe re-entry.</w:t>
      </w:r>
    </w:p>
    <w:p w14:paraId="11B2000A" w14:textId="3FC6254C" w:rsidR="62378002" w:rsidRDefault="62378002" w:rsidP="005276F7">
      <w:pPr>
        <w:pStyle w:val="BodyCopy"/>
      </w:pPr>
    </w:p>
    <w:p w14:paraId="3B3764BF" w14:textId="67CD1AD4" w:rsidR="2A50EC8E" w:rsidRDefault="2A50EC8E" w:rsidP="005276F7">
      <w:pPr>
        <w:pStyle w:val="BodyCopy"/>
        <w:rPr>
          <w:rFonts w:eastAsia="Calibri"/>
        </w:rPr>
      </w:pPr>
      <w:r w:rsidRPr="62378002">
        <w:rPr>
          <w:rFonts w:eastAsia="Calibri"/>
        </w:rPr>
        <w:t>For additional information refer to Chapter 8 of the Public Swimming Pool &amp; Spa Pool Advisory Document or contact your local Public Health Unit on 1300 066 055 for advice.</w:t>
      </w:r>
    </w:p>
    <w:p w14:paraId="241B7489" w14:textId="11DD96D5" w:rsidR="2A50EC8E" w:rsidRDefault="2A50EC8E" w:rsidP="62378002">
      <w:pPr>
        <w:pStyle w:val="Bulletlevel1"/>
        <w:ind w:left="284" w:hanging="284"/>
        <w:rPr>
          <w:rFonts w:eastAsia="Calibri" w:cs="Calibri"/>
          <w:bCs w:val="0"/>
          <w:iCs w:val="0"/>
        </w:rPr>
      </w:pPr>
      <w:r w:rsidRPr="62378002">
        <w:rPr>
          <w:rFonts w:eastAsia="Calibri" w:cs="Calibri"/>
          <w:bCs w:val="0"/>
          <w:iCs w:val="0"/>
        </w:rPr>
        <w:t xml:space="preserve">      </w:t>
      </w:r>
    </w:p>
    <w:p w14:paraId="10DE7845" w14:textId="355A4BB5" w:rsidR="62378002" w:rsidRDefault="62378002" w:rsidP="62378002">
      <w:pPr>
        <w:spacing w:after="0" w:line="240" w:lineRule="auto"/>
        <w:rPr>
          <w:rFonts w:ascii="Calibri" w:hAnsi="Calibri" w:cs="Calibri"/>
        </w:rPr>
      </w:pPr>
    </w:p>
    <w:p w14:paraId="0C4988CA" w14:textId="62187C6F" w:rsidR="62378002" w:rsidRDefault="62378002" w:rsidP="62378002">
      <w:pPr>
        <w:spacing w:after="0" w:line="240" w:lineRule="auto"/>
        <w:rPr>
          <w:rFonts w:ascii="Calibri" w:hAnsi="Calibri" w:cs="Calibri"/>
        </w:rPr>
      </w:pPr>
    </w:p>
    <w:p w14:paraId="5B95EBC7" w14:textId="2F8808BF" w:rsidR="62378002" w:rsidRDefault="62378002" w:rsidP="62378002">
      <w:pPr>
        <w:spacing w:after="0" w:line="240" w:lineRule="auto"/>
        <w:rPr>
          <w:rFonts w:ascii="Calibri" w:hAnsi="Calibri" w:cs="Calibri"/>
        </w:rPr>
      </w:pPr>
    </w:p>
    <w:p w14:paraId="20F72541" w14:textId="29C72DE7" w:rsidR="62378002" w:rsidRDefault="62378002" w:rsidP="62378002">
      <w:pPr>
        <w:pStyle w:val="BodyCopy"/>
      </w:pPr>
    </w:p>
    <w:sectPr w:rsidR="62378002" w:rsidSect="0007270D">
      <w:footerReference w:type="default" r:id="rId27"/>
      <w:headerReference w:type="first" r:id="rId28"/>
      <w:footerReference w:type="first" r:id="rId2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CD4CA" w14:textId="77777777" w:rsidR="00D9159A" w:rsidRDefault="00D9159A" w:rsidP="00225769">
      <w:pPr>
        <w:spacing w:after="0" w:line="240" w:lineRule="auto"/>
      </w:pPr>
      <w:r>
        <w:separator/>
      </w:r>
    </w:p>
    <w:p w14:paraId="541BFA4F" w14:textId="77777777" w:rsidR="00D9159A" w:rsidRDefault="00D9159A"/>
    <w:p w14:paraId="505E99FD" w14:textId="77777777" w:rsidR="00D9159A" w:rsidRDefault="00D9159A"/>
    <w:p w14:paraId="58467153" w14:textId="77777777" w:rsidR="00D9159A" w:rsidRDefault="00D9159A"/>
    <w:p w14:paraId="21766501" w14:textId="77777777" w:rsidR="00D9159A" w:rsidRDefault="00D9159A"/>
    <w:p w14:paraId="560DA7C3" w14:textId="77777777" w:rsidR="00D9159A" w:rsidRDefault="00D9159A"/>
    <w:p w14:paraId="64E9B9DB" w14:textId="77777777" w:rsidR="00D9159A" w:rsidRDefault="00D9159A"/>
  </w:endnote>
  <w:endnote w:type="continuationSeparator" w:id="0">
    <w:p w14:paraId="152ED812" w14:textId="77777777" w:rsidR="00D9159A" w:rsidRDefault="00D9159A" w:rsidP="00225769">
      <w:pPr>
        <w:spacing w:after="0" w:line="240" w:lineRule="auto"/>
      </w:pPr>
      <w:r>
        <w:continuationSeparator/>
      </w:r>
    </w:p>
    <w:p w14:paraId="4123E5CF" w14:textId="77777777" w:rsidR="00D9159A" w:rsidRDefault="00D9159A"/>
    <w:p w14:paraId="193403AE" w14:textId="77777777" w:rsidR="00D9159A" w:rsidRDefault="00D9159A"/>
    <w:p w14:paraId="7B7DD6A4" w14:textId="77777777" w:rsidR="00D9159A" w:rsidRDefault="00D9159A"/>
    <w:p w14:paraId="25A046C5" w14:textId="77777777" w:rsidR="00D9159A" w:rsidRDefault="00D9159A"/>
    <w:p w14:paraId="10C7AA58" w14:textId="77777777" w:rsidR="00D9159A" w:rsidRDefault="00D9159A"/>
    <w:p w14:paraId="56DE9CFA" w14:textId="77777777" w:rsidR="00D9159A" w:rsidRDefault="00D91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2309"/>
      <w:gridCol w:w="1273"/>
    </w:tblGrid>
    <w:tr w:rsidR="00481A6C" w:rsidRPr="006B62B4" w14:paraId="7D4991F6" w14:textId="77777777" w:rsidTr="00B268E5">
      <w:trPr>
        <w:jc w:val="center"/>
      </w:trPr>
      <w:tc>
        <w:tcPr>
          <w:tcW w:w="1515" w:type="dxa"/>
        </w:tcPr>
        <w:p w14:paraId="67C2DFBC"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3A0E1FEA"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4AEB2E12"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3B534F1E"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2309" w:type="dxa"/>
        </w:tcPr>
        <w:p w14:paraId="060EFEEE"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273" w:type="dxa"/>
        </w:tcPr>
        <w:p w14:paraId="08569973"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B268E5" w:rsidRPr="006B62B4" w14:paraId="4AE2F593" w14:textId="77777777" w:rsidTr="00B268E5">
      <w:trPr>
        <w:jc w:val="center"/>
      </w:trPr>
      <w:tc>
        <w:tcPr>
          <w:tcW w:w="1515" w:type="dxa"/>
        </w:tcPr>
        <w:p w14:paraId="0A718B9F" w14:textId="3C6DA11B" w:rsidR="00B268E5" w:rsidRPr="00954F7B" w:rsidRDefault="00B268E5" w:rsidP="00B268E5">
          <w:pPr>
            <w:pStyle w:val="Footer"/>
            <w:jc w:val="center"/>
            <w:rPr>
              <w:bCs/>
              <w:iCs/>
              <w:sz w:val="20"/>
              <w:szCs w:val="20"/>
            </w:rPr>
          </w:pPr>
          <w:r>
            <w:rPr>
              <w:bCs/>
              <w:iCs/>
              <w:sz w:val="20"/>
              <w:szCs w:val="20"/>
            </w:rPr>
            <w:t>CHS25/308</w:t>
          </w:r>
        </w:p>
      </w:tc>
      <w:tc>
        <w:tcPr>
          <w:tcW w:w="965" w:type="dxa"/>
        </w:tcPr>
        <w:p w14:paraId="410612FA" w14:textId="7176E026" w:rsidR="00B268E5" w:rsidRPr="00954F7B" w:rsidRDefault="00B268E5" w:rsidP="00B268E5">
          <w:pPr>
            <w:pStyle w:val="Footer"/>
            <w:jc w:val="center"/>
            <w:rPr>
              <w:bCs/>
              <w:iCs/>
              <w:sz w:val="20"/>
              <w:szCs w:val="20"/>
            </w:rPr>
          </w:pPr>
          <w:r>
            <w:rPr>
              <w:bCs/>
              <w:iCs/>
              <w:sz w:val="20"/>
              <w:szCs w:val="20"/>
            </w:rPr>
            <w:t>1</w:t>
          </w:r>
        </w:p>
      </w:tc>
      <w:tc>
        <w:tcPr>
          <w:tcW w:w="1552" w:type="dxa"/>
        </w:tcPr>
        <w:p w14:paraId="2112CDD9" w14:textId="2F83F949" w:rsidR="00B268E5" w:rsidRPr="00954F7B" w:rsidRDefault="00B268E5" w:rsidP="00B268E5">
          <w:pPr>
            <w:pStyle w:val="Footer"/>
            <w:jc w:val="center"/>
            <w:rPr>
              <w:bCs/>
              <w:iCs/>
              <w:sz w:val="20"/>
              <w:szCs w:val="20"/>
            </w:rPr>
          </w:pPr>
          <w:r>
            <w:rPr>
              <w:bCs/>
              <w:iCs/>
              <w:sz w:val="20"/>
              <w:szCs w:val="20"/>
            </w:rPr>
            <w:t>02/09/2025</w:t>
          </w:r>
        </w:p>
      </w:tc>
      <w:tc>
        <w:tcPr>
          <w:tcW w:w="1456" w:type="dxa"/>
        </w:tcPr>
        <w:p w14:paraId="696FCD2E" w14:textId="7FF7B50A" w:rsidR="00B268E5" w:rsidRPr="00954F7B" w:rsidRDefault="00B268E5" w:rsidP="00B268E5">
          <w:pPr>
            <w:pStyle w:val="Footer"/>
            <w:jc w:val="center"/>
            <w:rPr>
              <w:bCs/>
              <w:iCs/>
              <w:sz w:val="20"/>
              <w:szCs w:val="20"/>
            </w:rPr>
          </w:pPr>
          <w:r>
            <w:rPr>
              <w:bCs/>
              <w:iCs/>
              <w:sz w:val="20"/>
              <w:szCs w:val="20"/>
            </w:rPr>
            <w:t>01/09/2029</w:t>
          </w:r>
        </w:p>
      </w:tc>
      <w:tc>
        <w:tcPr>
          <w:tcW w:w="2309" w:type="dxa"/>
        </w:tcPr>
        <w:p w14:paraId="011F4544" w14:textId="785B46AA" w:rsidR="00B268E5" w:rsidRPr="00954F7B" w:rsidRDefault="00B268E5" w:rsidP="00B268E5">
          <w:pPr>
            <w:pStyle w:val="Footer"/>
            <w:jc w:val="center"/>
            <w:rPr>
              <w:bCs/>
              <w:iCs/>
              <w:sz w:val="20"/>
              <w:szCs w:val="20"/>
            </w:rPr>
          </w:pPr>
          <w:r>
            <w:rPr>
              <w:bCs/>
              <w:iCs/>
              <w:sz w:val="20"/>
              <w:szCs w:val="20"/>
            </w:rPr>
            <w:t>RACS – University of Canberra Hospital</w:t>
          </w:r>
        </w:p>
      </w:tc>
      <w:tc>
        <w:tcPr>
          <w:tcW w:w="1273" w:type="dxa"/>
        </w:tcPr>
        <w:p w14:paraId="27B0F63B" w14:textId="77777777" w:rsidR="00B268E5" w:rsidRPr="00954F7B" w:rsidRDefault="00B268E5" w:rsidP="00B268E5">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7FF3D9F5"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2450"/>
      <w:gridCol w:w="1132"/>
    </w:tblGrid>
    <w:tr w:rsidR="008A3DD8" w:rsidRPr="006B62B4" w14:paraId="1539B6ED" w14:textId="77777777" w:rsidTr="00B268E5">
      <w:trPr>
        <w:jc w:val="center"/>
      </w:trPr>
      <w:tc>
        <w:tcPr>
          <w:tcW w:w="1515" w:type="dxa"/>
        </w:tcPr>
        <w:p w14:paraId="2EFCFAED"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3A331B55"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55AC5F6C"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50D5A061"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2450" w:type="dxa"/>
        </w:tcPr>
        <w:p w14:paraId="2E768387"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132" w:type="dxa"/>
        </w:tcPr>
        <w:p w14:paraId="13A0A72A"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77D8C008" w14:textId="77777777" w:rsidTr="00B268E5">
      <w:trPr>
        <w:jc w:val="center"/>
      </w:trPr>
      <w:tc>
        <w:tcPr>
          <w:tcW w:w="1515" w:type="dxa"/>
        </w:tcPr>
        <w:p w14:paraId="622B4C35" w14:textId="01F2A634" w:rsidR="008A3DD8" w:rsidRPr="00954F7B" w:rsidRDefault="00B268E5" w:rsidP="008A3DD8">
          <w:pPr>
            <w:pStyle w:val="Footer"/>
            <w:jc w:val="center"/>
            <w:rPr>
              <w:bCs/>
              <w:iCs/>
              <w:sz w:val="20"/>
              <w:szCs w:val="20"/>
            </w:rPr>
          </w:pPr>
          <w:r>
            <w:rPr>
              <w:bCs/>
              <w:iCs/>
              <w:sz w:val="20"/>
              <w:szCs w:val="20"/>
            </w:rPr>
            <w:t>CHS25/308</w:t>
          </w:r>
        </w:p>
      </w:tc>
      <w:tc>
        <w:tcPr>
          <w:tcW w:w="965" w:type="dxa"/>
        </w:tcPr>
        <w:p w14:paraId="32176A3E" w14:textId="7FB26215" w:rsidR="008A3DD8" w:rsidRPr="00954F7B" w:rsidRDefault="00B268E5" w:rsidP="008A3DD8">
          <w:pPr>
            <w:pStyle w:val="Footer"/>
            <w:jc w:val="center"/>
            <w:rPr>
              <w:bCs/>
              <w:iCs/>
              <w:sz w:val="20"/>
              <w:szCs w:val="20"/>
            </w:rPr>
          </w:pPr>
          <w:r>
            <w:rPr>
              <w:bCs/>
              <w:iCs/>
              <w:sz w:val="20"/>
              <w:szCs w:val="20"/>
            </w:rPr>
            <w:t>1</w:t>
          </w:r>
        </w:p>
      </w:tc>
      <w:tc>
        <w:tcPr>
          <w:tcW w:w="1552" w:type="dxa"/>
        </w:tcPr>
        <w:p w14:paraId="47538FF5" w14:textId="4B65BB5C" w:rsidR="008A3DD8" w:rsidRPr="00954F7B" w:rsidRDefault="00B268E5" w:rsidP="008A3DD8">
          <w:pPr>
            <w:pStyle w:val="Footer"/>
            <w:jc w:val="center"/>
            <w:rPr>
              <w:bCs/>
              <w:iCs/>
              <w:sz w:val="20"/>
              <w:szCs w:val="20"/>
            </w:rPr>
          </w:pPr>
          <w:r>
            <w:rPr>
              <w:bCs/>
              <w:iCs/>
              <w:sz w:val="20"/>
              <w:szCs w:val="20"/>
            </w:rPr>
            <w:t>02/09/2025</w:t>
          </w:r>
        </w:p>
      </w:tc>
      <w:tc>
        <w:tcPr>
          <w:tcW w:w="1456" w:type="dxa"/>
        </w:tcPr>
        <w:p w14:paraId="6BC69620" w14:textId="5917042A" w:rsidR="008A3DD8" w:rsidRPr="00954F7B" w:rsidRDefault="00B268E5" w:rsidP="008A3DD8">
          <w:pPr>
            <w:pStyle w:val="Footer"/>
            <w:jc w:val="center"/>
            <w:rPr>
              <w:bCs/>
              <w:iCs/>
              <w:sz w:val="20"/>
              <w:szCs w:val="20"/>
            </w:rPr>
          </w:pPr>
          <w:r>
            <w:rPr>
              <w:bCs/>
              <w:iCs/>
              <w:sz w:val="20"/>
              <w:szCs w:val="20"/>
            </w:rPr>
            <w:t>01/09/2029</w:t>
          </w:r>
        </w:p>
      </w:tc>
      <w:tc>
        <w:tcPr>
          <w:tcW w:w="2450" w:type="dxa"/>
        </w:tcPr>
        <w:p w14:paraId="3C7A2796" w14:textId="76F59E17" w:rsidR="008A3DD8" w:rsidRPr="00954F7B" w:rsidRDefault="00B268E5" w:rsidP="008A3DD8">
          <w:pPr>
            <w:pStyle w:val="Footer"/>
            <w:jc w:val="center"/>
            <w:rPr>
              <w:bCs/>
              <w:iCs/>
              <w:sz w:val="20"/>
              <w:szCs w:val="20"/>
            </w:rPr>
          </w:pPr>
          <w:r>
            <w:rPr>
              <w:bCs/>
              <w:iCs/>
              <w:sz w:val="20"/>
              <w:szCs w:val="20"/>
            </w:rPr>
            <w:t>RACS – University of Canberra Hospital</w:t>
          </w:r>
        </w:p>
      </w:tc>
      <w:tc>
        <w:tcPr>
          <w:tcW w:w="1132" w:type="dxa"/>
        </w:tcPr>
        <w:p w14:paraId="354D76F1"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514BF3DB"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9FE3B" w14:textId="77777777" w:rsidR="00D9159A" w:rsidRDefault="00D9159A" w:rsidP="009D493B">
      <w:pPr>
        <w:spacing w:after="0" w:line="240" w:lineRule="auto"/>
      </w:pPr>
      <w:r>
        <w:separator/>
      </w:r>
    </w:p>
  </w:footnote>
  <w:footnote w:type="continuationSeparator" w:id="0">
    <w:p w14:paraId="12DD1AA9" w14:textId="77777777" w:rsidR="00D9159A" w:rsidRDefault="00D9159A" w:rsidP="00A9080B">
      <w:pPr>
        <w:spacing w:after="0" w:line="240" w:lineRule="auto"/>
      </w:pPr>
      <w:r>
        <w:continuationSeparator/>
      </w:r>
    </w:p>
    <w:p w14:paraId="47546ED4" w14:textId="77777777" w:rsidR="00D9159A" w:rsidRDefault="00D9159A"/>
    <w:p w14:paraId="0D2CA604" w14:textId="77777777" w:rsidR="00D9159A" w:rsidRDefault="00D91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B0B8" w14:textId="77777777" w:rsidR="008A3DD8" w:rsidRDefault="008A3DD8">
    <w:pPr>
      <w:pStyle w:val="Header"/>
    </w:pPr>
    <w:r w:rsidRPr="00324CF9">
      <w:rPr>
        <w:noProof/>
      </w:rPr>
      <w:drawing>
        <wp:inline distT="0" distB="0" distL="0" distR="0" wp14:anchorId="01EC6712" wp14:editId="653AC686">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006E654"/>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CD1548E"/>
    <w:multiLevelType w:val="hybridMultilevel"/>
    <w:tmpl w:val="1E40052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 w15:restartNumberingAfterBreak="0">
    <w:nsid w:val="0E3274F0"/>
    <w:multiLevelType w:val="hybridMultilevel"/>
    <w:tmpl w:val="F4A29CD4"/>
    <w:lvl w:ilvl="0" w:tplc="045EE73E">
      <w:start w:val="1"/>
      <w:numFmt w:val="decimal"/>
      <w:lvlText w:val="%1."/>
      <w:lvlJc w:val="left"/>
      <w:pPr>
        <w:ind w:left="360" w:hanging="360"/>
      </w:pPr>
    </w:lvl>
    <w:lvl w:ilvl="1" w:tplc="F24CE4CE">
      <w:start w:val="1"/>
      <w:numFmt w:val="lowerLetter"/>
      <w:lvlText w:val="%2."/>
      <w:lvlJc w:val="left"/>
      <w:pPr>
        <w:ind w:left="1440" w:hanging="360"/>
      </w:pPr>
    </w:lvl>
    <w:lvl w:ilvl="2" w:tplc="3A5AF3BC">
      <w:start w:val="1"/>
      <w:numFmt w:val="lowerRoman"/>
      <w:lvlText w:val="%3."/>
      <w:lvlJc w:val="right"/>
      <w:pPr>
        <w:ind w:left="2160" w:hanging="180"/>
      </w:pPr>
    </w:lvl>
    <w:lvl w:ilvl="3" w:tplc="F30A7D56">
      <w:start w:val="1"/>
      <w:numFmt w:val="decimal"/>
      <w:lvlText w:val="%4."/>
      <w:lvlJc w:val="left"/>
      <w:pPr>
        <w:ind w:left="2880" w:hanging="360"/>
      </w:pPr>
    </w:lvl>
    <w:lvl w:ilvl="4" w:tplc="B16AAE20">
      <w:start w:val="1"/>
      <w:numFmt w:val="lowerLetter"/>
      <w:lvlText w:val="%5."/>
      <w:lvlJc w:val="left"/>
      <w:pPr>
        <w:ind w:left="3600" w:hanging="360"/>
      </w:pPr>
    </w:lvl>
    <w:lvl w:ilvl="5" w:tplc="A00A0BA6">
      <w:start w:val="1"/>
      <w:numFmt w:val="lowerRoman"/>
      <w:lvlText w:val="%6."/>
      <w:lvlJc w:val="right"/>
      <w:pPr>
        <w:ind w:left="4320" w:hanging="180"/>
      </w:pPr>
    </w:lvl>
    <w:lvl w:ilvl="6" w:tplc="21B81BA6">
      <w:start w:val="1"/>
      <w:numFmt w:val="decimal"/>
      <w:lvlText w:val="%7."/>
      <w:lvlJc w:val="left"/>
      <w:pPr>
        <w:ind w:left="5040" w:hanging="360"/>
      </w:pPr>
    </w:lvl>
    <w:lvl w:ilvl="7" w:tplc="0D049638">
      <w:start w:val="1"/>
      <w:numFmt w:val="lowerLetter"/>
      <w:lvlText w:val="%8."/>
      <w:lvlJc w:val="left"/>
      <w:pPr>
        <w:ind w:left="5760" w:hanging="360"/>
      </w:pPr>
    </w:lvl>
    <w:lvl w:ilvl="8" w:tplc="790AFB36">
      <w:start w:val="1"/>
      <w:numFmt w:val="lowerRoman"/>
      <w:lvlText w:val="%9."/>
      <w:lvlJc w:val="right"/>
      <w:pPr>
        <w:ind w:left="6480" w:hanging="180"/>
      </w:pPr>
    </w:lvl>
  </w:abstractNum>
  <w:abstractNum w:abstractNumId="3"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4" w15:restartNumberingAfterBreak="0">
    <w:nsid w:val="220F418A"/>
    <w:multiLevelType w:val="multilevel"/>
    <w:tmpl w:val="D9A887BA"/>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5" w15:restartNumberingAfterBreak="0">
    <w:nsid w:val="2397583A"/>
    <w:multiLevelType w:val="hybridMultilevel"/>
    <w:tmpl w:val="BBC64CF2"/>
    <w:lvl w:ilvl="0" w:tplc="6276E8F0">
      <w:start w:val="1"/>
      <w:numFmt w:val="bullet"/>
      <w:lvlText w:val=""/>
      <w:lvlJc w:val="left"/>
      <w:pPr>
        <w:ind w:left="720" w:hanging="360"/>
      </w:pPr>
      <w:rPr>
        <w:rFonts w:ascii="Symbol" w:hAnsi="Symbol" w:hint="default"/>
      </w:rPr>
    </w:lvl>
    <w:lvl w:ilvl="1" w:tplc="E792933E">
      <w:start w:val="1"/>
      <w:numFmt w:val="bullet"/>
      <w:lvlText w:val="o"/>
      <w:lvlJc w:val="left"/>
      <w:pPr>
        <w:ind w:left="1440" w:hanging="360"/>
      </w:pPr>
      <w:rPr>
        <w:rFonts w:ascii="Courier New" w:hAnsi="Courier New" w:hint="default"/>
      </w:rPr>
    </w:lvl>
    <w:lvl w:ilvl="2" w:tplc="50482AF0">
      <w:start w:val="1"/>
      <w:numFmt w:val="bullet"/>
      <w:lvlText w:val=""/>
      <w:lvlJc w:val="left"/>
      <w:pPr>
        <w:ind w:left="2160" w:hanging="360"/>
      </w:pPr>
      <w:rPr>
        <w:rFonts w:ascii="Wingdings" w:hAnsi="Wingdings" w:hint="default"/>
      </w:rPr>
    </w:lvl>
    <w:lvl w:ilvl="3" w:tplc="C21676EE">
      <w:start w:val="1"/>
      <w:numFmt w:val="bullet"/>
      <w:lvlText w:val=""/>
      <w:lvlJc w:val="left"/>
      <w:pPr>
        <w:ind w:left="2880" w:hanging="360"/>
      </w:pPr>
      <w:rPr>
        <w:rFonts w:ascii="Symbol" w:hAnsi="Symbol" w:hint="default"/>
      </w:rPr>
    </w:lvl>
    <w:lvl w:ilvl="4" w:tplc="0B5E9308">
      <w:start w:val="1"/>
      <w:numFmt w:val="bullet"/>
      <w:lvlText w:val="o"/>
      <w:lvlJc w:val="left"/>
      <w:pPr>
        <w:ind w:left="3600" w:hanging="360"/>
      </w:pPr>
      <w:rPr>
        <w:rFonts w:ascii="Courier New" w:hAnsi="Courier New" w:hint="default"/>
      </w:rPr>
    </w:lvl>
    <w:lvl w:ilvl="5" w:tplc="08A28CC4">
      <w:start w:val="1"/>
      <w:numFmt w:val="bullet"/>
      <w:lvlText w:val=""/>
      <w:lvlJc w:val="left"/>
      <w:pPr>
        <w:ind w:left="4320" w:hanging="360"/>
      </w:pPr>
      <w:rPr>
        <w:rFonts w:ascii="Wingdings" w:hAnsi="Wingdings" w:hint="default"/>
      </w:rPr>
    </w:lvl>
    <w:lvl w:ilvl="6" w:tplc="E0C6CCBC">
      <w:start w:val="1"/>
      <w:numFmt w:val="bullet"/>
      <w:lvlText w:val=""/>
      <w:lvlJc w:val="left"/>
      <w:pPr>
        <w:ind w:left="5040" w:hanging="360"/>
      </w:pPr>
      <w:rPr>
        <w:rFonts w:ascii="Symbol" w:hAnsi="Symbol" w:hint="default"/>
      </w:rPr>
    </w:lvl>
    <w:lvl w:ilvl="7" w:tplc="F0CED264">
      <w:start w:val="1"/>
      <w:numFmt w:val="bullet"/>
      <w:lvlText w:val="o"/>
      <w:lvlJc w:val="left"/>
      <w:pPr>
        <w:ind w:left="5760" w:hanging="360"/>
      </w:pPr>
      <w:rPr>
        <w:rFonts w:ascii="Courier New" w:hAnsi="Courier New" w:hint="default"/>
      </w:rPr>
    </w:lvl>
    <w:lvl w:ilvl="8" w:tplc="C5B69110">
      <w:start w:val="1"/>
      <w:numFmt w:val="bullet"/>
      <w:lvlText w:val=""/>
      <w:lvlJc w:val="left"/>
      <w:pPr>
        <w:ind w:left="6480" w:hanging="360"/>
      </w:pPr>
      <w:rPr>
        <w:rFonts w:ascii="Wingdings" w:hAnsi="Wingdings" w:hint="default"/>
      </w:rPr>
    </w:lvl>
  </w:abstractNum>
  <w:abstractNum w:abstractNumId="6"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D6B7B3D"/>
    <w:multiLevelType w:val="hybridMultilevel"/>
    <w:tmpl w:val="44166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9A499E"/>
    <w:multiLevelType w:val="hybridMultilevel"/>
    <w:tmpl w:val="CE424A70"/>
    <w:lvl w:ilvl="0" w:tplc="19320B04">
      <w:start w:val="1"/>
      <w:numFmt w:val="upperLetter"/>
      <w:pStyle w:val="AlphaList"/>
      <w:lvlText w:val="%1)"/>
      <w:lvlJc w:val="left"/>
      <w:pPr>
        <w:ind w:left="36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B3691D"/>
    <w:multiLevelType w:val="hybridMultilevel"/>
    <w:tmpl w:val="F5F0AD72"/>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1" w15:restartNumberingAfterBreak="0">
    <w:nsid w:val="46810651"/>
    <w:multiLevelType w:val="hybridMultilevel"/>
    <w:tmpl w:val="1700D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CE1E75"/>
    <w:multiLevelType w:val="hybridMultilevel"/>
    <w:tmpl w:val="4C8031C8"/>
    <w:lvl w:ilvl="0" w:tplc="10F049B0">
      <w:start w:val="1"/>
      <w:numFmt w:val="bullet"/>
      <w:lvlText w:val=""/>
      <w:lvlJc w:val="left"/>
      <w:pPr>
        <w:ind w:left="360" w:hanging="360"/>
      </w:pPr>
      <w:rPr>
        <w:rFonts w:ascii="Symbol" w:hAnsi="Symbol" w:hint="default"/>
      </w:rPr>
    </w:lvl>
    <w:lvl w:ilvl="1" w:tplc="3594B8A0">
      <w:start w:val="1"/>
      <w:numFmt w:val="bullet"/>
      <w:lvlText w:val="o"/>
      <w:lvlJc w:val="left"/>
      <w:pPr>
        <w:ind w:left="1440" w:hanging="360"/>
      </w:pPr>
      <w:rPr>
        <w:rFonts w:ascii="Courier New" w:hAnsi="Courier New" w:hint="default"/>
      </w:rPr>
    </w:lvl>
    <w:lvl w:ilvl="2" w:tplc="6ED09230">
      <w:start w:val="1"/>
      <w:numFmt w:val="bullet"/>
      <w:lvlText w:val=""/>
      <w:lvlJc w:val="left"/>
      <w:pPr>
        <w:ind w:left="2160" w:hanging="360"/>
      </w:pPr>
      <w:rPr>
        <w:rFonts w:ascii="Wingdings" w:hAnsi="Wingdings" w:hint="default"/>
      </w:rPr>
    </w:lvl>
    <w:lvl w:ilvl="3" w:tplc="DB2814A4">
      <w:start w:val="1"/>
      <w:numFmt w:val="bullet"/>
      <w:lvlText w:val=""/>
      <w:lvlJc w:val="left"/>
      <w:pPr>
        <w:ind w:left="2880" w:hanging="360"/>
      </w:pPr>
      <w:rPr>
        <w:rFonts w:ascii="Symbol" w:hAnsi="Symbol" w:hint="default"/>
      </w:rPr>
    </w:lvl>
    <w:lvl w:ilvl="4" w:tplc="55646BFE">
      <w:start w:val="1"/>
      <w:numFmt w:val="bullet"/>
      <w:lvlText w:val="o"/>
      <w:lvlJc w:val="left"/>
      <w:pPr>
        <w:ind w:left="3600" w:hanging="360"/>
      </w:pPr>
      <w:rPr>
        <w:rFonts w:ascii="Courier New" w:hAnsi="Courier New" w:hint="default"/>
      </w:rPr>
    </w:lvl>
    <w:lvl w:ilvl="5" w:tplc="822AF63C">
      <w:start w:val="1"/>
      <w:numFmt w:val="bullet"/>
      <w:lvlText w:val=""/>
      <w:lvlJc w:val="left"/>
      <w:pPr>
        <w:ind w:left="4320" w:hanging="360"/>
      </w:pPr>
      <w:rPr>
        <w:rFonts w:ascii="Wingdings" w:hAnsi="Wingdings" w:hint="default"/>
      </w:rPr>
    </w:lvl>
    <w:lvl w:ilvl="6" w:tplc="230AC2D0">
      <w:start w:val="1"/>
      <w:numFmt w:val="bullet"/>
      <w:lvlText w:val=""/>
      <w:lvlJc w:val="left"/>
      <w:pPr>
        <w:ind w:left="5040" w:hanging="360"/>
      </w:pPr>
      <w:rPr>
        <w:rFonts w:ascii="Symbol" w:hAnsi="Symbol" w:hint="default"/>
      </w:rPr>
    </w:lvl>
    <w:lvl w:ilvl="7" w:tplc="32CAFCAA">
      <w:start w:val="1"/>
      <w:numFmt w:val="bullet"/>
      <w:lvlText w:val="o"/>
      <w:lvlJc w:val="left"/>
      <w:pPr>
        <w:ind w:left="5760" w:hanging="360"/>
      </w:pPr>
      <w:rPr>
        <w:rFonts w:ascii="Courier New" w:hAnsi="Courier New" w:hint="default"/>
      </w:rPr>
    </w:lvl>
    <w:lvl w:ilvl="8" w:tplc="AD28552A">
      <w:start w:val="1"/>
      <w:numFmt w:val="bullet"/>
      <w:lvlText w:val=""/>
      <w:lvlJc w:val="left"/>
      <w:pPr>
        <w:ind w:left="6480" w:hanging="360"/>
      </w:pPr>
      <w:rPr>
        <w:rFonts w:ascii="Wingdings" w:hAnsi="Wingdings" w:hint="default"/>
      </w:rPr>
    </w:lvl>
  </w:abstractNum>
  <w:abstractNum w:abstractNumId="13" w15:restartNumberingAfterBreak="0">
    <w:nsid w:val="55107DA1"/>
    <w:multiLevelType w:val="hybridMultilevel"/>
    <w:tmpl w:val="BBAC6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5DE985"/>
    <w:multiLevelType w:val="hybridMultilevel"/>
    <w:tmpl w:val="58DA0DA6"/>
    <w:lvl w:ilvl="0" w:tplc="03623068">
      <w:start w:val="1"/>
      <w:numFmt w:val="decimal"/>
      <w:lvlText w:val="%1."/>
      <w:lvlJc w:val="left"/>
      <w:pPr>
        <w:ind w:left="360" w:hanging="360"/>
      </w:pPr>
    </w:lvl>
    <w:lvl w:ilvl="1" w:tplc="6DF830BE">
      <w:start w:val="1"/>
      <w:numFmt w:val="lowerLetter"/>
      <w:lvlText w:val="%2."/>
      <w:lvlJc w:val="left"/>
      <w:pPr>
        <w:ind w:left="1440" w:hanging="360"/>
      </w:pPr>
    </w:lvl>
    <w:lvl w:ilvl="2" w:tplc="734A6BA6">
      <w:start w:val="1"/>
      <w:numFmt w:val="lowerRoman"/>
      <w:lvlText w:val="%3."/>
      <w:lvlJc w:val="right"/>
      <w:pPr>
        <w:ind w:left="2160" w:hanging="180"/>
      </w:pPr>
    </w:lvl>
    <w:lvl w:ilvl="3" w:tplc="5E5EB416">
      <w:start w:val="1"/>
      <w:numFmt w:val="decimal"/>
      <w:lvlText w:val="%4."/>
      <w:lvlJc w:val="left"/>
      <w:pPr>
        <w:ind w:left="2880" w:hanging="360"/>
      </w:pPr>
    </w:lvl>
    <w:lvl w:ilvl="4" w:tplc="338E3726">
      <w:start w:val="1"/>
      <w:numFmt w:val="lowerLetter"/>
      <w:lvlText w:val="%5."/>
      <w:lvlJc w:val="left"/>
      <w:pPr>
        <w:ind w:left="3600" w:hanging="360"/>
      </w:pPr>
    </w:lvl>
    <w:lvl w:ilvl="5" w:tplc="11A2EBC4">
      <w:start w:val="1"/>
      <w:numFmt w:val="lowerRoman"/>
      <w:lvlText w:val="%6."/>
      <w:lvlJc w:val="right"/>
      <w:pPr>
        <w:ind w:left="4320" w:hanging="180"/>
      </w:pPr>
    </w:lvl>
    <w:lvl w:ilvl="6" w:tplc="471A43D0">
      <w:start w:val="1"/>
      <w:numFmt w:val="decimal"/>
      <w:lvlText w:val="%7."/>
      <w:lvlJc w:val="left"/>
      <w:pPr>
        <w:ind w:left="5040" w:hanging="360"/>
      </w:pPr>
    </w:lvl>
    <w:lvl w:ilvl="7" w:tplc="CF045CEA">
      <w:start w:val="1"/>
      <w:numFmt w:val="lowerLetter"/>
      <w:lvlText w:val="%8."/>
      <w:lvlJc w:val="left"/>
      <w:pPr>
        <w:ind w:left="5760" w:hanging="360"/>
      </w:pPr>
    </w:lvl>
    <w:lvl w:ilvl="8" w:tplc="09FEB54C">
      <w:start w:val="1"/>
      <w:numFmt w:val="lowerRoman"/>
      <w:lvlText w:val="%9."/>
      <w:lvlJc w:val="right"/>
      <w:pPr>
        <w:ind w:left="6480" w:hanging="180"/>
      </w:pPr>
    </w:lvl>
  </w:abstractNum>
  <w:abstractNum w:abstractNumId="15" w15:restartNumberingAfterBreak="0">
    <w:nsid w:val="57D600F2"/>
    <w:multiLevelType w:val="hybridMultilevel"/>
    <w:tmpl w:val="9FAAB21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280075F"/>
    <w:multiLevelType w:val="hybridMultilevel"/>
    <w:tmpl w:val="E760CE0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68E2FA2"/>
    <w:multiLevelType w:val="multilevel"/>
    <w:tmpl w:val="41AE1136"/>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8" w15:restartNumberingAfterBreak="0">
    <w:nsid w:val="6952EEF0"/>
    <w:multiLevelType w:val="hybridMultilevel"/>
    <w:tmpl w:val="61CE7C46"/>
    <w:lvl w:ilvl="0" w:tplc="282446EC">
      <w:start w:val="1"/>
      <w:numFmt w:val="decimal"/>
      <w:lvlText w:val="%1."/>
      <w:lvlJc w:val="left"/>
      <w:pPr>
        <w:ind w:left="360" w:hanging="360"/>
      </w:pPr>
    </w:lvl>
    <w:lvl w:ilvl="1" w:tplc="604E2146">
      <w:start w:val="1"/>
      <w:numFmt w:val="lowerLetter"/>
      <w:lvlText w:val="%2."/>
      <w:lvlJc w:val="left"/>
      <w:pPr>
        <w:ind w:left="1440" w:hanging="360"/>
      </w:pPr>
    </w:lvl>
    <w:lvl w:ilvl="2" w:tplc="03B21DC8">
      <w:start w:val="1"/>
      <w:numFmt w:val="lowerRoman"/>
      <w:lvlText w:val="%3."/>
      <w:lvlJc w:val="right"/>
      <w:pPr>
        <w:ind w:left="2160" w:hanging="180"/>
      </w:pPr>
    </w:lvl>
    <w:lvl w:ilvl="3" w:tplc="E4703DC0">
      <w:start w:val="1"/>
      <w:numFmt w:val="decimal"/>
      <w:lvlText w:val="%4."/>
      <w:lvlJc w:val="left"/>
      <w:pPr>
        <w:ind w:left="2880" w:hanging="360"/>
      </w:pPr>
    </w:lvl>
    <w:lvl w:ilvl="4" w:tplc="77A6A986">
      <w:start w:val="1"/>
      <w:numFmt w:val="lowerLetter"/>
      <w:lvlText w:val="%5."/>
      <w:lvlJc w:val="left"/>
      <w:pPr>
        <w:ind w:left="3600" w:hanging="360"/>
      </w:pPr>
    </w:lvl>
    <w:lvl w:ilvl="5" w:tplc="FEF6C91E">
      <w:start w:val="1"/>
      <w:numFmt w:val="lowerRoman"/>
      <w:lvlText w:val="%6."/>
      <w:lvlJc w:val="right"/>
      <w:pPr>
        <w:ind w:left="4320" w:hanging="180"/>
      </w:pPr>
    </w:lvl>
    <w:lvl w:ilvl="6" w:tplc="2488EFF4">
      <w:start w:val="1"/>
      <w:numFmt w:val="decimal"/>
      <w:lvlText w:val="%7."/>
      <w:lvlJc w:val="left"/>
      <w:pPr>
        <w:ind w:left="5040" w:hanging="360"/>
      </w:pPr>
    </w:lvl>
    <w:lvl w:ilvl="7" w:tplc="05388838">
      <w:start w:val="1"/>
      <w:numFmt w:val="lowerLetter"/>
      <w:lvlText w:val="%8."/>
      <w:lvlJc w:val="left"/>
      <w:pPr>
        <w:ind w:left="5760" w:hanging="360"/>
      </w:pPr>
    </w:lvl>
    <w:lvl w:ilvl="8" w:tplc="5E5EBB74">
      <w:start w:val="1"/>
      <w:numFmt w:val="lowerRoman"/>
      <w:lvlText w:val="%9."/>
      <w:lvlJc w:val="right"/>
      <w:pPr>
        <w:ind w:left="6480" w:hanging="180"/>
      </w:pPr>
    </w:lvl>
  </w:abstractNum>
  <w:abstractNum w:abstractNumId="19" w15:restartNumberingAfterBreak="0">
    <w:nsid w:val="6DC3D08F"/>
    <w:multiLevelType w:val="hybridMultilevel"/>
    <w:tmpl w:val="6A40B5CE"/>
    <w:lvl w:ilvl="0" w:tplc="44E8F47E">
      <w:start w:val="1"/>
      <w:numFmt w:val="decimal"/>
      <w:lvlText w:val="%1."/>
      <w:lvlJc w:val="left"/>
      <w:pPr>
        <w:ind w:left="360" w:hanging="360"/>
      </w:pPr>
    </w:lvl>
    <w:lvl w:ilvl="1" w:tplc="120A805E">
      <w:start w:val="1"/>
      <w:numFmt w:val="lowerLetter"/>
      <w:lvlText w:val="%2."/>
      <w:lvlJc w:val="left"/>
      <w:pPr>
        <w:ind w:left="1440" w:hanging="360"/>
      </w:pPr>
    </w:lvl>
    <w:lvl w:ilvl="2" w:tplc="1B62E85C">
      <w:start w:val="1"/>
      <w:numFmt w:val="lowerRoman"/>
      <w:lvlText w:val="%3."/>
      <w:lvlJc w:val="right"/>
      <w:pPr>
        <w:ind w:left="2160" w:hanging="180"/>
      </w:pPr>
    </w:lvl>
    <w:lvl w:ilvl="3" w:tplc="B83A35CE">
      <w:start w:val="1"/>
      <w:numFmt w:val="decimal"/>
      <w:lvlText w:val="%4."/>
      <w:lvlJc w:val="left"/>
      <w:pPr>
        <w:ind w:left="2880" w:hanging="360"/>
      </w:pPr>
    </w:lvl>
    <w:lvl w:ilvl="4" w:tplc="AB24039E">
      <w:start w:val="1"/>
      <w:numFmt w:val="lowerLetter"/>
      <w:lvlText w:val="%5."/>
      <w:lvlJc w:val="left"/>
      <w:pPr>
        <w:ind w:left="3600" w:hanging="360"/>
      </w:pPr>
    </w:lvl>
    <w:lvl w:ilvl="5" w:tplc="17B8651E">
      <w:start w:val="1"/>
      <w:numFmt w:val="lowerRoman"/>
      <w:lvlText w:val="%6."/>
      <w:lvlJc w:val="right"/>
      <w:pPr>
        <w:ind w:left="4320" w:hanging="180"/>
      </w:pPr>
    </w:lvl>
    <w:lvl w:ilvl="6" w:tplc="A350BC48">
      <w:start w:val="1"/>
      <w:numFmt w:val="decimal"/>
      <w:lvlText w:val="%7."/>
      <w:lvlJc w:val="left"/>
      <w:pPr>
        <w:ind w:left="5040" w:hanging="360"/>
      </w:pPr>
    </w:lvl>
    <w:lvl w:ilvl="7" w:tplc="9C6C45EA">
      <w:start w:val="1"/>
      <w:numFmt w:val="lowerLetter"/>
      <w:lvlText w:val="%8."/>
      <w:lvlJc w:val="left"/>
      <w:pPr>
        <w:ind w:left="5760" w:hanging="360"/>
      </w:pPr>
    </w:lvl>
    <w:lvl w:ilvl="8" w:tplc="8772BE0A">
      <w:start w:val="1"/>
      <w:numFmt w:val="lowerRoman"/>
      <w:lvlText w:val="%9."/>
      <w:lvlJc w:val="right"/>
      <w:pPr>
        <w:ind w:left="6480" w:hanging="180"/>
      </w:pPr>
    </w:lvl>
  </w:abstractNum>
  <w:abstractNum w:abstractNumId="20" w15:restartNumberingAfterBreak="0">
    <w:nsid w:val="6E4E79A5"/>
    <w:multiLevelType w:val="hybridMultilevel"/>
    <w:tmpl w:val="E9A2A0A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7188DD2C"/>
    <w:multiLevelType w:val="hybridMultilevel"/>
    <w:tmpl w:val="668ED6CC"/>
    <w:lvl w:ilvl="0" w:tplc="DF66E302">
      <w:start w:val="1"/>
      <w:numFmt w:val="decimal"/>
      <w:lvlText w:val="%1."/>
      <w:lvlJc w:val="left"/>
      <w:pPr>
        <w:ind w:left="360" w:hanging="360"/>
      </w:pPr>
    </w:lvl>
    <w:lvl w:ilvl="1" w:tplc="4462D4EC">
      <w:start w:val="1"/>
      <w:numFmt w:val="lowerLetter"/>
      <w:lvlText w:val="%2."/>
      <w:lvlJc w:val="left"/>
      <w:pPr>
        <w:ind w:left="1440" w:hanging="360"/>
      </w:pPr>
    </w:lvl>
    <w:lvl w:ilvl="2" w:tplc="132AA544">
      <w:start w:val="1"/>
      <w:numFmt w:val="lowerRoman"/>
      <w:lvlText w:val="%3."/>
      <w:lvlJc w:val="right"/>
      <w:pPr>
        <w:ind w:left="2160" w:hanging="180"/>
      </w:pPr>
    </w:lvl>
    <w:lvl w:ilvl="3" w:tplc="BBF66262">
      <w:start w:val="1"/>
      <w:numFmt w:val="decimal"/>
      <w:lvlText w:val="%4."/>
      <w:lvlJc w:val="left"/>
      <w:pPr>
        <w:ind w:left="2880" w:hanging="360"/>
      </w:pPr>
    </w:lvl>
    <w:lvl w:ilvl="4" w:tplc="AB72BDB2">
      <w:start w:val="1"/>
      <w:numFmt w:val="lowerLetter"/>
      <w:lvlText w:val="%5."/>
      <w:lvlJc w:val="left"/>
      <w:pPr>
        <w:ind w:left="3600" w:hanging="360"/>
      </w:pPr>
    </w:lvl>
    <w:lvl w:ilvl="5" w:tplc="D9ECD6BA">
      <w:start w:val="1"/>
      <w:numFmt w:val="lowerRoman"/>
      <w:lvlText w:val="%6."/>
      <w:lvlJc w:val="right"/>
      <w:pPr>
        <w:ind w:left="4320" w:hanging="180"/>
      </w:pPr>
    </w:lvl>
    <w:lvl w:ilvl="6" w:tplc="2C8EB442">
      <w:start w:val="1"/>
      <w:numFmt w:val="decimal"/>
      <w:lvlText w:val="%7."/>
      <w:lvlJc w:val="left"/>
      <w:pPr>
        <w:ind w:left="5040" w:hanging="360"/>
      </w:pPr>
    </w:lvl>
    <w:lvl w:ilvl="7" w:tplc="D60E4E28">
      <w:start w:val="1"/>
      <w:numFmt w:val="lowerLetter"/>
      <w:lvlText w:val="%8."/>
      <w:lvlJc w:val="left"/>
      <w:pPr>
        <w:ind w:left="5760" w:hanging="360"/>
      </w:pPr>
    </w:lvl>
    <w:lvl w:ilvl="8" w:tplc="A4F278F6">
      <w:start w:val="1"/>
      <w:numFmt w:val="lowerRoman"/>
      <w:lvlText w:val="%9."/>
      <w:lvlJc w:val="right"/>
      <w:pPr>
        <w:ind w:left="6480" w:hanging="180"/>
      </w:pPr>
    </w:lvl>
  </w:abstractNum>
  <w:num w:numId="1" w16cid:durableId="1229342802">
    <w:abstractNumId w:val="2"/>
  </w:num>
  <w:num w:numId="2" w16cid:durableId="1356271342">
    <w:abstractNumId w:val="19"/>
  </w:num>
  <w:num w:numId="3" w16cid:durableId="1069303813">
    <w:abstractNumId w:val="21"/>
  </w:num>
  <w:num w:numId="4" w16cid:durableId="1329748437">
    <w:abstractNumId w:val="18"/>
  </w:num>
  <w:num w:numId="5" w16cid:durableId="92676890">
    <w:abstractNumId w:val="14"/>
  </w:num>
  <w:num w:numId="6" w16cid:durableId="1009791815">
    <w:abstractNumId w:val="12"/>
  </w:num>
  <w:num w:numId="7" w16cid:durableId="1926760042">
    <w:abstractNumId w:val="5"/>
  </w:num>
  <w:num w:numId="8" w16cid:durableId="842209657">
    <w:abstractNumId w:val="3"/>
  </w:num>
  <w:num w:numId="9" w16cid:durableId="1549294228">
    <w:abstractNumId w:val="8"/>
  </w:num>
  <w:num w:numId="10" w16cid:durableId="445462943">
    <w:abstractNumId w:val="9"/>
    <w:lvlOverride w:ilvl="0">
      <w:startOverride w:val="1"/>
    </w:lvlOverride>
  </w:num>
  <w:num w:numId="11" w16cid:durableId="681904122">
    <w:abstractNumId w:val="6"/>
  </w:num>
  <w:num w:numId="12" w16cid:durableId="836698820">
    <w:abstractNumId w:val="10"/>
  </w:num>
  <w:num w:numId="13" w16cid:durableId="402803846">
    <w:abstractNumId w:val="17"/>
  </w:num>
  <w:num w:numId="14" w16cid:durableId="240798768">
    <w:abstractNumId w:val="4"/>
  </w:num>
  <w:num w:numId="15" w16cid:durableId="426969519">
    <w:abstractNumId w:val="0"/>
  </w:num>
  <w:num w:numId="16" w16cid:durableId="654796474">
    <w:abstractNumId w:val="7"/>
  </w:num>
  <w:num w:numId="17" w16cid:durableId="105078058">
    <w:abstractNumId w:val="13"/>
  </w:num>
  <w:num w:numId="18" w16cid:durableId="993753924">
    <w:abstractNumId w:val="1"/>
  </w:num>
  <w:num w:numId="19" w16cid:durableId="1634867944">
    <w:abstractNumId w:val="15"/>
  </w:num>
  <w:num w:numId="20" w16cid:durableId="1816099175">
    <w:abstractNumId w:val="20"/>
  </w:num>
  <w:num w:numId="21" w16cid:durableId="2083871921">
    <w:abstractNumId w:val="16"/>
  </w:num>
  <w:num w:numId="22" w16cid:durableId="2144032562">
    <w:abstractNumId w:val="8"/>
  </w:num>
  <w:num w:numId="23" w16cid:durableId="991063992">
    <w:abstractNumId w:val="11"/>
  </w:num>
  <w:num w:numId="24" w16cid:durableId="1697558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0264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25287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21912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2095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7092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43470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59A"/>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5506"/>
    <w:rsid w:val="00080F06"/>
    <w:rsid w:val="00080FC2"/>
    <w:rsid w:val="000825CF"/>
    <w:rsid w:val="00082C60"/>
    <w:rsid w:val="00082EB1"/>
    <w:rsid w:val="000831C2"/>
    <w:rsid w:val="00083D66"/>
    <w:rsid w:val="000848B6"/>
    <w:rsid w:val="000858DB"/>
    <w:rsid w:val="000905E4"/>
    <w:rsid w:val="0009157D"/>
    <w:rsid w:val="00096D01"/>
    <w:rsid w:val="00097F70"/>
    <w:rsid w:val="000A0C18"/>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1F50"/>
    <w:rsid w:val="000D713F"/>
    <w:rsid w:val="000D742A"/>
    <w:rsid w:val="000E058F"/>
    <w:rsid w:val="000E07C3"/>
    <w:rsid w:val="000E1D08"/>
    <w:rsid w:val="000E5739"/>
    <w:rsid w:val="000E7683"/>
    <w:rsid w:val="000E77F0"/>
    <w:rsid w:val="000F1EB3"/>
    <w:rsid w:val="000F288B"/>
    <w:rsid w:val="000F300A"/>
    <w:rsid w:val="000F3A4B"/>
    <w:rsid w:val="000F5C20"/>
    <w:rsid w:val="000F79EA"/>
    <w:rsid w:val="000F7B76"/>
    <w:rsid w:val="0010164B"/>
    <w:rsid w:val="00107118"/>
    <w:rsid w:val="00110D9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3430"/>
    <w:rsid w:val="001C0F5C"/>
    <w:rsid w:val="001C108E"/>
    <w:rsid w:val="001C223C"/>
    <w:rsid w:val="001C24A7"/>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631"/>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668B"/>
    <w:rsid w:val="00240DC9"/>
    <w:rsid w:val="00241A68"/>
    <w:rsid w:val="00242601"/>
    <w:rsid w:val="002427B0"/>
    <w:rsid w:val="00244149"/>
    <w:rsid w:val="002446FE"/>
    <w:rsid w:val="00245BF4"/>
    <w:rsid w:val="00246EDC"/>
    <w:rsid w:val="00247BAF"/>
    <w:rsid w:val="00251D96"/>
    <w:rsid w:val="00253A48"/>
    <w:rsid w:val="00253EC8"/>
    <w:rsid w:val="0025483C"/>
    <w:rsid w:val="00255E3B"/>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3771"/>
    <w:rsid w:val="002D4BB3"/>
    <w:rsid w:val="002D56A1"/>
    <w:rsid w:val="002D59A9"/>
    <w:rsid w:val="002D5A00"/>
    <w:rsid w:val="002D7682"/>
    <w:rsid w:val="002E1E63"/>
    <w:rsid w:val="002E1FA1"/>
    <w:rsid w:val="002E5962"/>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6E31"/>
    <w:rsid w:val="00317020"/>
    <w:rsid w:val="00317101"/>
    <w:rsid w:val="003172CB"/>
    <w:rsid w:val="00317F10"/>
    <w:rsid w:val="003217E1"/>
    <w:rsid w:val="003218C1"/>
    <w:rsid w:val="0032423A"/>
    <w:rsid w:val="003247E9"/>
    <w:rsid w:val="003254E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463CC"/>
    <w:rsid w:val="00346DF3"/>
    <w:rsid w:val="00350211"/>
    <w:rsid w:val="003518BF"/>
    <w:rsid w:val="00352DA1"/>
    <w:rsid w:val="0035392C"/>
    <w:rsid w:val="00354558"/>
    <w:rsid w:val="00363564"/>
    <w:rsid w:val="0036465D"/>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3C5"/>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3806"/>
    <w:rsid w:val="003E727F"/>
    <w:rsid w:val="003E7D3D"/>
    <w:rsid w:val="003F01DF"/>
    <w:rsid w:val="003F01E0"/>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611A"/>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5490"/>
    <w:rsid w:val="0046698E"/>
    <w:rsid w:val="00470484"/>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221A"/>
    <w:rsid w:val="004C39F8"/>
    <w:rsid w:val="004C416A"/>
    <w:rsid w:val="004C55B7"/>
    <w:rsid w:val="004C5D35"/>
    <w:rsid w:val="004D01E9"/>
    <w:rsid w:val="004D0A68"/>
    <w:rsid w:val="004D20BF"/>
    <w:rsid w:val="004D2C70"/>
    <w:rsid w:val="004D31D0"/>
    <w:rsid w:val="004D31F1"/>
    <w:rsid w:val="004D4286"/>
    <w:rsid w:val="004D4733"/>
    <w:rsid w:val="004D4B45"/>
    <w:rsid w:val="004D6C3E"/>
    <w:rsid w:val="004D7A03"/>
    <w:rsid w:val="004D7B29"/>
    <w:rsid w:val="004E14DE"/>
    <w:rsid w:val="004E2562"/>
    <w:rsid w:val="004E2E2F"/>
    <w:rsid w:val="004E7CE8"/>
    <w:rsid w:val="004F1BEF"/>
    <w:rsid w:val="004F2430"/>
    <w:rsid w:val="004F2B91"/>
    <w:rsid w:val="004F3034"/>
    <w:rsid w:val="004F435E"/>
    <w:rsid w:val="004F45FD"/>
    <w:rsid w:val="00500785"/>
    <w:rsid w:val="00506D24"/>
    <w:rsid w:val="005077D2"/>
    <w:rsid w:val="005118F6"/>
    <w:rsid w:val="0051350A"/>
    <w:rsid w:val="00517604"/>
    <w:rsid w:val="00517DA5"/>
    <w:rsid w:val="00517FA4"/>
    <w:rsid w:val="005216E4"/>
    <w:rsid w:val="00525801"/>
    <w:rsid w:val="005276F7"/>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95AE1"/>
    <w:rsid w:val="005A0348"/>
    <w:rsid w:val="005A1FA3"/>
    <w:rsid w:val="005A27C0"/>
    <w:rsid w:val="005A4691"/>
    <w:rsid w:val="005A52B6"/>
    <w:rsid w:val="005A74FF"/>
    <w:rsid w:val="005A7C67"/>
    <w:rsid w:val="005B194A"/>
    <w:rsid w:val="005B234E"/>
    <w:rsid w:val="005B3D8A"/>
    <w:rsid w:val="005B3EC2"/>
    <w:rsid w:val="005C1D68"/>
    <w:rsid w:val="005C3FCB"/>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33BF"/>
    <w:rsid w:val="006046D3"/>
    <w:rsid w:val="00605E3B"/>
    <w:rsid w:val="006065E8"/>
    <w:rsid w:val="00607B4C"/>
    <w:rsid w:val="00610940"/>
    <w:rsid w:val="006155F0"/>
    <w:rsid w:val="00616766"/>
    <w:rsid w:val="00620386"/>
    <w:rsid w:val="006253B6"/>
    <w:rsid w:val="00625A15"/>
    <w:rsid w:val="00627BD8"/>
    <w:rsid w:val="00630934"/>
    <w:rsid w:val="0063178C"/>
    <w:rsid w:val="006349C4"/>
    <w:rsid w:val="00635114"/>
    <w:rsid w:val="00636177"/>
    <w:rsid w:val="006361D0"/>
    <w:rsid w:val="00637BE8"/>
    <w:rsid w:val="00637C90"/>
    <w:rsid w:val="00637D76"/>
    <w:rsid w:val="006408BF"/>
    <w:rsid w:val="00640A07"/>
    <w:rsid w:val="0064271E"/>
    <w:rsid w:val="006431FF"/>
    <w:rsid w:val="0064333A"/>
    <w:rsid w:val="00644F89"/>
    <w:rsid w:val="006553EC"/>
    <w:rsid w:val="00655674"/>
    <w:rsid w:val="00655FC5"/>
    <w:rsid w:val="00656027"/>
    <w:rsid w:val="00656746"/>
    <w:rsid w:val="006623D2"/>
    <w:rsid w:val="0067005A"/>
    <w:rsid w:val="00680130"/>
    <w:rsid w:val="006824E0"/>
    <w:rsid w:val="00684A68"/>
    <w:rsid w:val="00685883"/>
    <w:rsid w:val="00691C90"/>
    <w:rsid w:val="00692458"/>
    <w:rsid w:val="0069388D"/>
    <w:rsid w:val="006A0160"/>
    <w:rsid w:val="006A31AB"/>
    <w:rsid w:val="006A5215"/>
    <w:rsid w:val="006A563F"/>
    <w:rsid w:val="006B18B2"/>
    <w:rsid w:val="006B3640"/>
    <w:rsid w:val="006B61AC"/>
    <w:rsid w:val="006B6C90"/>
    <w:rsid w:val="006B7CA7"/>
    <w:rsid w:val="006C0039"/>
    <w:rsid w:val="006C038C"/>
    <w:rsid w:val="006C1521"/>
    <w:rsid w:val="006C39B7"/>
    <w:rsid w:val="006C3C89"/>
    <w:rsid w:val="006C4E7E"/>
    <w:rsid w:val="006C7001"/>
    <w:rsid w:val="006C7362"/>
    <w:rsid w:val="006D11DF"/>
    <w:rsid w:val="006D2547"/>
    <w:rsid w:val="006D3EF5"/>
    <w:rsid w:val="006D47A7"/>
    <w:rsid w:val="006D52C6"/>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12F00"/>
    <w:rsid w:val="00715F52"/>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55BF0"/>
    <w:rsid w:val="00760169"/>
    <w:rsid w:val="007606B4"/>
    <w:rsid w:val="00760845"/>
    <w:rsid w:val="007640E0"/>
    <w:rsid w:val="00766E67"/>
    <w:rsid w:val="007678AC"/>
    <w:rsid w:val="00770769"/>
    <w:rsid w:val="0077225F"/>
    <w:rsid w:val="00774042"/>
    <w:rsid w:val="007741B9"/>
    <w:rsid w:val="00774FDE"/>
    <w:rsid w:val="00775D89"/>
    <w:rsid w:val="00777EE3"/>
    <w:rsid w:val="007812CF"/>
    <w:rsid w:val="00781D2F"/>
    <w:rsid w:val="0078367D"/>
    <w:rsid w:val="00784CA8"/>
    <w:rsid w:val="00784D38"/>
    <w:rsid w:val="00785234"/>
    <w:rsid w:val="00794435"/>
    <w:rsid w:val="00794ACF"/>
    <w:rsid w:val="007A1603"/>
    <w:rsid w:val="007A64CE"/>
    <w:rsid w:val="007A682A"/>
    <w:rsid w:val="007A7F29"/>
    <w:rsid w:val="007B03DA"/>
    <w:rsid w:val="007B1A7B"/>
    <w:rsid w:val="007B3138"/>
    <w:rsid w:val="007B40DC"/>
    <w:rsid w:val="007B6F78"/>
    <w:rsid w:val="007B75F4"/>
    <w:rsid w:val="007C10BA"/>
    <w:rsid w:val="007C2324"/>
    <w:rsid w:val="007C2806"/>
    <w:rsid w:val="007C5C1B"/>
    <w:rsid w:val="007D3448"/>
    <w:rsid w:val="007E04CD"/>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4AA6"/>
    <w:rsid w:val="008E0CD4"/>
    <w:rsid w:val="008E2267"/>
    <w:rsid w:val="008E47C0"/>
    <w:rsid w:val="008E682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B50"/>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A1396"/>
    <w:rsid w:val="009A2981"/>
    <w:rsid w:val="009A336D"/>
    <w:rsid w:val="009A5010"/>
    <w:rsid w:val="009A63B5"/>
    <w:rsid w:val="009A7037"/>
    <w:rsid w:val="009C11CF"/>
    <w:rsid w:val="009C13FA"/>
    <w:rsid w:val="009C2AED"/>
    <w:rsid w:val="009C3490"/>
    <w:rsid w:val="009C3BB0"/>
    <w:rsid w:val="009C536E"/>
    <w:rsid w:val="009C575D"/>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03F"/>
    <w:rsid w:val="00A07C43"/>
    <w:rsid w:val="00A116EA"/>
    <w:rsid w:val="00A11739"/>
    <w:rsid w:val="00A14311"/>
    <w:rsid w:val="00A1579B"/>
    <w:rsid w:val="00A20CEA"/>
    <w:rsid w:val="00A24C42"/>
    <w:rsid w:val="00A2629A"/>
    <w:rsid w:val="00A26F1E"/>
    <w:rsid w:val="00A272D4"/>
    <w:rsid w:val="00A2737A"/>
    <w:rsid w:val="00A303C6"/>
    <w:rsid w:val="00A317CD"/>
    <w:rsid w:val="00A31E06"/>
    <w:rsid w:val="00A32873"/>
    <w:rsid w:val="00A32B6F"/>
    <w:rsid w:val="00A333F2"/>
    <w:rsid w:val="00A34EAB"/>
    <w:rsid w:val="00A41E01"/>
    <w:rsid w:val="00A435C8"/>
    <w:rsid w:val="00A45D6C"/>
    <w:rsid w:val="00A470E3"/>
    <w:rsid w:val="00A513AA"/>
    <w:rsid w:val="00A51675"/>
    <w:rsid w:val="00A6051F"/>
    <w:rsid w:val="00A60EED"/>
    <w:rsid w:val="00A621FE"/>
    <w:rsid w:val="00A6232E"/>
    <w:rsid w:val="00A64430"/>
    <w:rsid w:val="00A65C0A"/>
    <w:rsid w:val="00A66966"/>
    <w:rsid w:val="00A721C0"/>
    <w:rsid w:val="00A7294C"/>
    <w:rsid w:val="00A731B8"/>
    <w:rsid w:val="00A73832"/>
    <w:rsid w:val="00A7517C"/>
    <w:rsid w:val="00A774B1"/>
    <w:rsid w:val="00A84013"/>
    <w:rsid w:val="00A84E3E"/>
    <w:rsid w:val="00A856B1"/>
    <w:rsid w:val="00A86197"/>
    <w:rsid w:val="00A875F3"/>
    <w:rsid w:val="00A9080B"/>
    <w:rsid w:val="00A90E16"/>
    <w:rsid w:val="00A94E61"/>
    <w:rsid w:val="00A957B0"/>
    <w:rsid w:val="00A96564"/>
    <w:rsid w:val="00A96CD8"/>
    <w:rsid w:val="00A979FD"/>
    <w:rsid w:val="00AA0546"/>
    <w:rsid w:val="00AA15EB"/>
    <w:rsid w:val="00AA2D7A"/>
    <w:rsid w:val="00AA2E86"/>
    <w:rsid w:val="00AA3549"/>
    <w:rsid w:val="00AA5307"/>
    <w:rsid w:val="00AB3BAC"/>
    <w:rsid w:val="00AB4AD3"/>
    <w:rsid w:val="00AC0797"/>
    <w:rsid w:val="00AC2EDE"/>
    <w:rsid w:val="00AC53AF"/>
    <w:rsid w:val="00ACB116"/>
    <w:rsid w:val="00AD3CB1"/>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68E5"/>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6B5"/>
    <w:rsid w:val="00B52163"/>
    <w:rsid w:val="00B55EF6"/>
    <w:rsid w:val="00B61582"/>
    <w:rsid w:val="00B6217E"/>
    <w:rsid w:val="00B625F2"/>
    <w:rsid w:val="00B627C5"/>
    <w:rsid w:val="00B64367"/>
    <w:rsid w:val="00B64C8C"/>
    <w:rsid w:val="00B65F91"/>
    <w:rsid w:val="00B6769D"/>
    <w:rsid w:val="00B6772A"/>
    <w:rsid w:val="00B83559"/>
    <w:rsid w:val="00B853F1"/>
    <w:rsid w:val="00B86A43"/>
    <w:rsid w:val="00B91976"/>
    <w:rsid w:val="00B92CED"/>
    <w:rsid w:val="00B94117"/>
    <w:rsid w:val="00B968C2"/>
    <w:rsid w:val="00BA028D"/>
    <w:rsid w:val="00BA1722"/>
    <w:rsid w:val="00BA1BB0"/>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3F38"/>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6DA0"/>
    <w:rsid w:val="00D609A1"/>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0511"/>
    <w:rsid w:val="00D9159A"/>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4181"/>
    <w:rsid w:val="00DB5138"/>
    <w:rsid w:val="00DB6108"/>
    <w:rsid w:val="00DC008F"/>
    <w:rsid w:val="00DD4464"/>
    <w:rsid w:val="00DD6074"/>
    <w:rsid w:val="00DD693A"/>
    <w:rsid w:val="00DE125D"/>
    <w:rsid w:val="00DE5620"/>
    <w:rsid w:val="00DE5C6B"/>
    <w:rsid w:val="00DE6056"/>
    <w:rsid w:val="00DE6090"/>
    <w:rsid w:val="00DF1CBC"/>
    <w:rsid w:val="00DF3EFE"/>
    <w:rsid w:val="00E02685"/>
    <w:rsid w:val="00E0642F"/>
    <w:rsid w:val="00E104DF"/>
    <w:rsid w:val="00E10EF1"/>
    <w:rsid w:val="00E17188"/>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6C52"/>
    <w:rsid w:val="00E80B1C"/>
    <w:rsid w:val="00E820AB"/>
    <w:rsid w:val="00E870E4"/>
    <w:rsid w:val="00E8796B"/>
    <w:rsid w:val="00E90C07"/>
    <w:rsid w:val="00E93F27"/>
    <w:rsid w:val="00E94350"/>
    <w:rsid w:val="00E95A8D"/>
    <w:rsid w:val="00E97B77"/>
    <w:rsid w:val="00EA060C"/>
    <w:rsid w:val="00EA4041"/>
    <w:rsid w:val="00EA4C6B"/>
    <w:rsid w:val="00EA7109"/>
    <w:rsid w:val="00EB103A"/>
    <w:rsid w:val="00EB1B27"/>
    <w:rsid w:val="00EB256E"/>
    <w:rsid w:val="00EB26B6"/>
    <w:rsid w:val="00EB44CD"/>
    <w:rsid w:val="00EB70EE"/>
    <w:rsid w:val="00EC0190"/>
    <w:rsid w:val="00EC3146"/>
    <w:rsid w:val="00EC4BB0"/>
    <w:rsid w:val="00EC4C64"/>
    <w:rsid w:val="00EC7202"/>
    <w:rsid w:val="00ED2843"/>
    <w:rsid w:val="00ED2DE6"/>
    <w:rsid w:val="00ED334F"/>
    <w:rsid w:val="00ED4AAB"/>
    <w:rsid w:val="00ED5CA6"/>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30A"/>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A7884"/>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 w:val="01155DFB"/>
    <w:rsid w:val="017E60B8"/>
    <w:rsid w:val="01DA008C"/>
    <w:rsid w:val="021791A2"/>
    <w:rsid w:val="021943CA"/>
    <w:rsid w:val="03563DDA"/>
    <w:rsid w:val="0496B390"/>
    <w:rsid w:val="0618DF9D"/>
    <w:rsid w:val="0677D034"/>
    <w:rsid w:val="06FC0CAB"/>
    <w:rsid w:val="0710BCEF"/>
    <w:rsid w:val="076896CD"/>
    <w:rsid w:val="0786D0DF"/>
    <w:rsid w:val="07FF17D6"/>
    <w:rsid w:val="0857D93B"/>
    <w:rsid w:val="0960021E"/>
    <w:rsid w:val="0B03E175"/>
    <w:rsid w:val="0B0F71B2"/>
    <w:rsid w:val="0B393614"/>
    <w:rsid w:val="0B83515B"/>
    <w:rsid w:val="0C5AEBB4"/>
    <w:rsid w:val="0D65DB31"/>
    <w:rsid w:val="0DDB4C7D"/>
    <w:rsid w:val="0DDFC6EE"/>
    <w:rsid w:val="0E8A949F"/>
    <w:rsid w:val="0EA23F2F"/>
    <w:rsid w:val="0EAAE73B"/>
    <w:rsid w:val="0F3EB8B6"/>
    <w:rsid w:val="0F959D56"/>
    <w:rsid w:val="0FFEFDE1"/>
    <w:rsid w:val="112C0646"/>
    <w:rsid w:val="11B8010B"/>
    <w:rsid w:val="11C1B3EB"/>
    <w:rsid w:val="11EBDE33"/>
    <w:rsid w:val="12D07C5E"/>
    <w:rsid w:val="14DBEE39"/>
    <w:rsid w:val="14EF9FAF"/>
    <w:rsid w:val="155D4D9C"/>
    <w:rsid w:val="15C9DD6F"/>
    <w:rsid w:val="16A2E7F1"/>
    <w:rsid w:val="16F8EDD1"/>
    <w:rsid w:val="171406C1"/>
    <w:rsid w:val="17400DCC"/>
    <w:rsid w:val="17B348C8"/>
    <w:rsid w:val="17ECC41F"/>
    <w:rsid w:val="197A3496"/>
    <w:rsid w:val="1A6F5F9B"/>
    <w:rsid w:val="1A7EBD52"/>
    <w:rsid w:val="1A8F9DCA"/>
    <w:rsid w:val="1AE9AB05"/>
    <w:rsid w:val="1CDA4024"/>
    <w:rsid w:val="1D86EF16"/>
    <w:rsid w:val="1E1DE6BC"/>
    <w:rsid w:val="21A0CC95"/>
    <w:rsid w:val="2258B20D"/>
    <w:rsid w:val="22F301DB"/>
    <w:rsid w:val="2360B7D2"/>
    <w:rsid w:val="23AC155C"/>
    <w:rsid w:val="24151B6C"/>
    <w:rsid w:val="24D93A6F"/>
    <w:rsid w:val="250637FA"/>
    <w:rsid w:val="282960F5"/>
    <w:rsid w:val="28B96343"/>
    <w:rsid w:val="292ECF94"/>
    <w:rsid w:val="2965D36F"/>
    <w:rsid w:val="2988C2FB"/>
    <w:rsid w:val="29BA17AB"/>
    <w:rsid w:val="29C3D810"/>
    <w:rsid w:val="2A50EC8E"/>
    <w:rsid w:val="2A9A9986"/>
    <w:rsid w:val="2AE232D3"/>
    <w:rsid w:val="2AE511B0"/>
    <w:rsid w:val="2CD614FD"/>
    <w:rsid w:val="2D0A8947"/>
    <w:rsid w:val="2EA76BE1"/>
    <w:rsid w:val="2ED15D3B"/>
    <w:rsid w:val="2F256C7E"/>
    <w:rsid w:val="2F6B7A2D"/>
    <w:rsid w:val="2FF80867"/>
    <w:rsid w:val="308148E2"/>
    <w:rsid w:val="3111E0A6"/>
    <w:rsid w:val="31C6A8A4"/>
    <w:rsid w:val="3295A023"/>
    <w:rsid w:val="32CD8CE1"/>
    <w:rsid w:val="33348140"/>
    <w:rsid w:val="34424241"/>
    <w:rsid w:val="34454934"/>
    <w:rsid w:val="34D77E11"/>
    <w:rsid w:val="3538A19F"/>
    <w:rsid w:val="36574695"/>
    <w:rsid w:val="3685BE03"/>
    <w:rsid w:val="36B77F9C"/>
    <w:rsid w:val="36BAD660"/>
    <w:rsid w:val="36E1B1D2"/>
    <w:rsid w:val="377306F0"/>
    <w:rsid w:val="3855AA22"/>
    <w:rsid w:val="38CF7739"/>
    <w:rsid w:val="38FE4C1D"/>
    <w:rsid w:val="39CD47BD"/>
    <w:rsid w:val="3A11C81C"/>
    <w:rsid w:val="3BE75337"/>
    <w:rsid w:val="3D0AF27A"/>
    <w:rsid w:val="3DE7A088"/>
    <w:rsid w:val="3DF9794A"/>
    <w:rsid w:val="3E089B23"/>
    <w:rsid w:val="3ED65582"/>
    <w:rsid w:val="3F1D3FCF"/>
    <w:rsid w:val="3F312D35"/>
    <w:rsid w:val="3FDB15B5"/>
    <w:rsid w:val="409C6A00"/>
    <w:rsid w:val="4120E2D6"/>
    <w:rsid w:val="423B95B0"/>
    <w:rsid w:val="4351E490"/>
    <w:rsid w:val="4398A737"/>
    <w:rsid w:val="43D593C7"/>
    <w:rsid w:val="43EFA7BD"/>
    <w:rsid w:val="45C5AB4D"/>
    <w:rsid w:val="4757247B"/>
    <w:rsid w:val="47723949"/>
    <w:rsid w:val="49630C9E"/>
    <w:rsid w:val="49A43B77"/>
    <w:rsid w:val="49DAA8EC"/>
    <w:rsid w:val="4A280CAA"/>
    <w:rsid w:val="4A64DD4D"/>
    <w:rsid w:val="4B0B5B26"/>
    <w:rsid w:val="4B8464F0"/>
    <w:rsid w:val="4B89A62A"/>
    <w:rsid w:val="4C1CEC48"/>
    <w:rsid w:val="4C450E8C"/>
    <w:rsid w:val="4C5E7E58"/>
    <w:rsid w:val="4C794760"/>
    <w:rsid w:val="4C79D309"/>
    <w:rsid w:val="4CEF3EA1"/>
    <w:rsid w:val="4D135E2A"/>
    <w:rsid w:val="4D9598C1"/>
    <w:rsid w:val="4DAB32F9"/>
    <w:rsid w:val="4EA23433"/>
    <w:rsid w:val="4EE50B9C"/>
    <w:rsid w:val="4F45C1C8"/>
    <w:rsid w:val="501D582A"/>
    <w:rsid w:val="506081BE"/>
    <w:rsid w:val="506FE9E9"/>
    <w:rsid w:val="50BEC25B"/>
    <w:rsid w:val="510F9575"/>
    <w:rsid w:val="5171B8EF"/>
    <w:rsid w:val="518FBDAD"/>
    <w:rsid w:val="526D76BF"/>
    <w:rsid w:val="529AAF8E"/>
    <w:rsid w:val="5433E070"/>
    <w:rsid w:val="54D14834"/>
    <w:rsid w:val="556558A5"/>
    <w:rsid w:val="55B22AF6"/>
    <w:rsid w:val="55D758A3"/>
    <w:rsid w:val="573C4C4A"/>
    <w:rsid w:val="574882D9"/>
    <w:rsid w:val="57B59DEE"/>
    <w:rsid w:val="57E4C960"/>
    <w:rsid w:val="580BC9F4"/>
    <w:rsid w:val="589D6927"/>
    <w:rsid w:val="591BA94E"/>
    <w:rsid w:val="59238FE4"/>
    <w:rsid w:val="595B8805"/>
    <w:rsid w:val="59E58A2D"/>
    <w:rsid w:val="5AEC7BCE"/>
    <w:rsid w:val="5B29F057"/>
    <w:rsid w:val="5C1CD2FD"/>
    <w:rsid w:val="5C84DE73"/>
    <w:rsid w:val="5D3F481A"/>
    <w:rsid w:val="5E91195A"/>
    <w:rsid w:val="5ECC9592"/>
    <w:rsid w:val="5F153F0D"/>
    <w:rsid w:val="60C582C3"/>
    <w:rsid w:val="6126FB64"/>
    <w:rsid w:val="61993CC5"/>
    <w:rsid w:val="61C5CE87"/>
    <w:rsid w:val="62378002"/>
    <w:rsid w:val="6260D9E7"/>
    <w:rsid w:val="6294EF09"/>
    <w:rsid w:val="6357C9EC"/>
    <w:rsid w:val="63D4DD54"/>
    <w:rsid w:val="6608CC5A"/>
    <w:rsid w:val="669C1003"/>
    <w:rsid w:val="66E0E7B7"/>
    <w:rsid w:val="67542984"/>
    <w:rsid w:val="68E3277F"/>
    <w:rsid w:val="699CC1C4"/>
    <w:rsid w:val="6AC66B90"/>
    <w:rsid w:val="6AD38092"/>
    <w:rsid w:val="6B7DE2BC"/>
    <w:rsid w:val="6BEB833B"/>
    <w:rsid w:val="6D109B56"/>
    <w:rsid w:val="6D27EC9C"/>
    <w:rsid w:val="6DAA8E24"/>
    <w:rsid w:val="6E0DD1C0"/>
    <w:rsid w:val="7233B3BF"/>
    <w:rsid w:val="7243574E"/>
    <w:rsid w:val="73F6F03C"/>
    <w:rsid w:val="752BEDFD"/>
    <w:rsid w:val="754ECF40"/>
    <w:rsid w:val="75E47108"/>
    <w:rsid w:val="783357D6"/>
    <w:rsid w:val="78398372"/>
    <w:rsid w:val="78611AE8"/>
    <w:rsid w:val="7973D5A0"/>
    <w:rsid w:val="79A22AB9"/>
    <w:rsid w:val="7A1437D9"/>
    <w:rsid w:val="7AD38D07"/>
    <w:rsid w:val="7BB48914"/>
    <w:rsid w:val="7C05D062"/>
    <w:rsid w:val="7CA5AF20"/>
    <w:rsid w:val="7DC7DF29"/>
    <w:rsid w:val="7E96ACE9"/>
    <w:rsid w:val="7F741D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4CCCB52"/>
  <w15:docId w15:val="{ECE055B2-8131-49D2-84E0-9F27E4DD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255E3B"/>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4"/>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8"/>
      </w:numPr>
      <w:tabs>
        <w:tab w:val="left" w:pos="425"/>
      </w:tabs>
      <w:spacing w:before="0" w:after="0" w:line="280" w:lineRule="exact"/>
      <w:ind w:right="-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255E3B"/>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1"/>
      </w:numPr>
      <w:spacing w:before="100" w:beforeAutospacing="1" w:after="120" w:line="280" w:lineRule="exact"/>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3"/>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2"/>
      </w:numPr>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9"/>
      </w:numPr>
    </w:pPr>
    <w:rPr>
      <w:color w:val="000000"/>
    </w:rPr>
  </w:style>
  <w:style w:type="paragraph" w:customStyle="1" w:styleId="Romanlist">
    <w:name w:val="Roman list"/>
    <w:basedOn w:val="AlphaList"/>
    <w:uiPriority w:val="3"/>
    <w:qFormat/>
    <w:rsid w:val="00BA6DD4"/>
    <w:pPr>
      <w:numPr>
        <w:numId w:val="10"/>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customStyle="1" w:styleId="Bulletlevel1">
    <w:name w:val="Bullet level 1"/>
    <w:basedOn w:val="BodyText"/>
    <w:qFormat/>
    <w:rsid w:val="00D9159A"/>
    <w:pPr>
      <w:tabs>
        <w:tab w:val="left" w:pos="284"/>
        <w:tab w:val="num" w:pos="360"/>
      </w:tabs>
      <w:spacing w:line="240" w:lineRule="auto"/>
    </w:pPr>
    <w:rPr>
      <w:rFonts w:ascii="Calibri" w:eastAsia="Times New Roman" w:hAnsi="Calibri"/>
      <w:bCs/>
      <w:iCs/>
      <w:color w:val="323232"/>
      <w:lang w:eastAsia="en-US"/>
    </w:rPr>
  </w:style>
  <w:style w:type="paragraph" w:styleId="ListBullet">
    <w:name w:val="List Bullet"/>
    <w:basedOn w:val="Normal"/>
    <w:uiPriority w:val="99"/>
    <w:qFormat/>
    <w:rsid w:val="006033BF"/>
    <w:pPr>
      <w:numPr>
        <w:numId w:val="15"/>
      </w:numPr>
      <w:tabs>
        <w:tab w:val="clear" w:pos="1080"/>
      </w:tabs>
      <w:spacing w:before="0" w:after="0" w:line="240" w:lineRule="auto"/>
      <w:ind w:left="0" w:firstLine="0"/>
    </w:pPr>
    <w:rPr>
      <w:rFonts w:ascii="Calibri" w:eastAsia="Times New Roman" w:hAnsi="Calibri" w:cs="Times New Roman"/>
      <w:color w:val="auto"/>
      <w:szCs w:val="20"/>
      <w:lang w:eastAsia="en-US"/>
    </w:rPr>
  </w:style>
  <w:style w:type="paragraph" w:styleId="ListParagraph">
    <w:name w:val="List Paragraph"/>
    <w:basedOn w:val="Normal"/>
    <w:uiPriority w:val="34"/>
    <w:qFormat/>
    <w:locked/>
    <w:rsid w:val="00470484"/>
    <w:pPr>
      <w:spacing w:before="0" w:after="0" w:line="240" w:lineRule="auto"/>
      <w:ind w:left="720"/>
      <w:contextualSpacing/>
    </w:pPr>
    <w:rPr>
      <w:rFonts w:ascii="Calibri" w:eastAsia="Times New Roman" w:hAnsi="Calibri" w:cs="Times New Roman"/>
      <w:color w:val="auto"/>
      <w:szCs w:val="20"/>
      <w:lang w:eastAsia="en-US"/>
    </w:rPr>
  </w:style>
  <w:style w:type="paragraph" w:customStyle="1" w:styleId="Default">
    <w:name w:val="Default"/>
    <w:rsid w:val="004D01E9"/>
    <w:pPr>
      <w:autoSpaceDE w:val="0"/>
      <w:autoSpaceDN w:val="0"/>
      <w:adjustRightInd w:val="0"/>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47015">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764962923">
      <w:bodyDiv w:val="1"/>
      <w:marLeft w:val="0"/>
      <w:marRight w:val="0"/>
      <w:marTop w:val="0"/>
      <w:marBottom w:val="0"/>
      <w:divBdr>
        <w:top w:val="none" w:sz="0" w:space="0" w:color="auto"/>
        <w:left w:val="none" w:sz="0" w:space="0" w:color="auto"/>
        <w:bottom w:val="none" w:sz="0" w:space="0" w:color="auto"/>
        <w:right w:val="none" w:sz="0" w:space="0" w:color="auto"/>
      </w:divBdr>
    </w:div>
    <w:div w:id="945039454">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718432116">
      <w:bodyDiv w:val="1"/>
      <w:marLeft w:val="0"/>
      <w:marRight w:val="0"/>
      <w:marTop w:val="0"/>
      <w:marBottom w:val="0"/>
      <w:divBdr>
        <w:top w:val="none" w:sz="0" w:space="0" w:color="auto"/>
        <w:left w:val="none" w:sz="0" w:space="0" w:color="auto"/>
        <w:bottom w:val="none" w:sz="0" w:space="0" w:color="auto"/>
        <w:right w:val="none" w:sz="0" w:space="0" w:color="auto"/>
      </w:divBdr>
    </w:div>
    <w:div w:id="1853955457">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1993021123">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CHHydrotherapy@act.gov.au" TargetMode="External"/><Relationship Id="rId18" Type="http://schemas.openxmlformats.org/officeDocument/2006/relationships/hyperlink" Target="https://actgovernment.sharepoint.com/sites/Intranet-CHS/PolicyRegister/Policy%20and%20Plans%20Register/Forms/Basic%20View.aspx?id=%2Fsites%2FIntranet%2DCHS%2FPolicyRegister%2FPolicy%20and%20Plans%20Register%2FInformation%20for%20University%20of%20Canberra%20Hospital%20hydrotherapy%20pool%20users%2Epdf&amp;parent=%2Fsites%2FIntranet%2DCHS%2FPolicyRegister%2FPolicy%20and%20Plans%20Register"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www.physiotherapy.asn.au/APAWCM/The_APA/National_Groups/Aquatic/APAWCM/The_APA/National_Groups/Aquatic.aspx?hkey=625403c5-6db2-430e-99a1-1ab8747bcf64" TargetMode="External"/><Relationship Id="rId17" Type="http://schemas.openxmlformats.org/officeDocument/2006/relationships/hyperlink" Target="https://www.healthlink.com.au/nsw-health/resources/" TargetMode="External"/><Relationship Id="rId25" Type="http://schemas.openxmlformats.org/officeDocument/2006/relationships/hyperlink" Target="https://www.canberrahealthservices.act.gov.au/accessibility" TargetMode="External"/><Relationship Id="rId2" Type="http://schemas.openxmlformats.org/officeDocument/2006/relationships/customXml" Target="../customXml/item2.xml"/><Relationship Id="rId16" Type="http://schemas.openxmlformats.org/officeDocument/2006/relationships/hyperlink" Target="mailto:helpdesk@healthlink.net" TargetMode="External"/><Relationship Id="rId20" Type="http://schemas.openxmlformats.org/officeDocument/2006/relationships/hyperlink" Target="file:///\\nas327s2.act.gov.au\HealthHome11\G\Grant%20Shaw\Downloads\2015-7.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megan%20sullivan\AppData\Local\Microsoft\Windows\INetCache\Content.Outlook\R0MSILCE\CHS%20Procedure%20Template%20(002).dotx"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tel:1800125036"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physiotherapy.asn.au/APAWCM/The_APA/National_Groups/Aquatic/APAWCM/The_APA/National_Groups/Aquatic.aspx?hkey=625403c5-6db2-430e-99a1-1ab8747bcf64"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link.com.au/healthlink-application/" TargetMode="External"/><Relationship Id="rId22" Type="http://schemas.openxmlformats.org/officeDocument/2006/relationships/image" Target="media/image2.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20sullivan\AppData\Local\Microsoft\Windows\INetCache\Content.Outlook\R0MSILCE\CHS%20Procedure%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C41E63F2244A6F8C047235787FE22E"/>
        <w:category>
          <w:name w:val="General"/>
          <w:gallery w:val="placeholder"/>
        </w:category>
        <w:types>
          <w:type w:val="bbPlcHdr"/>
        </w:types>
        <w:behaviors>
          <w:behavior w:val="content"/>
        </w:behaviors>
        <w:guid w:val="{74BDA096-9D7A-40BC-B3BA-75DF39677F4A}"/>
      </w:docPartPr>
      <w:docPartBody>
        <w:p w:rsidR="00611CB9" w:rsidRDefault="00611CB9">
          <w:pPr>
            <w:pStyle w:val="BEC41E63F2244A6F8C047235787FE22E"/>
          </w:pPr>
          <w:r>
            <w:rPr>
              <w:noProof/>
              <w:sz w:val="20"/>
              <w:szCs w:val="20"/>
            </w:rPr>
            <w:drawing>
              <wp:inline distT="0" distB="0" distL="0" distR="0" wp14:anchorId="22E16D9D" wp14:editId="3D36D336">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7876D384412A4EB89575DF974C257CAA"/>
        <w:category>
          <w:name w:val="General"/>
          <w:gallery w:val="placeholder"/>
        </w:category>
        <w:types>
          <w:type w:val="bbPlcHdr"/>
        </w:types>
        <w:behaviors>
          <w:behavior w:val="content"/>
        </w:behaviors>
        <w:guid w:val="{BBA29798-709D-4433-A4EA-C340F2FB503A}"/>
      </w:docPartPr>
      <w:docPartBody>
        <w:p w:rsidR="00611CB9" w:rsidRDefault="00611CB9">
          <w:pPr>
            <w:pStyle w:val="7876D384412A4EB89575DF974C257CAA"/>
          </w:pPr>
          <w:r w:rsidRPr="00EE29F8">
            <w:rPr>
              <w:rStyle w:val="PlaceholderText"/>
            </w:rPr>
            <w:t>Choose an item.</w:t>
          </w:r>
        </w:p>
      </w:docPartBody>
    </w:docPart>
    <w:docPart>
      <w:docPartPr>
        <w:name w:val="52741B32100444DE967F64A42E1881D5"/>
        <w:category>
          <w:name w:val="General"/>
          <w:gallery w:val="placeholder"/>
        </w:category>
        <w:types>
          <w:type w:val="bbPlcHdr"/>
        </w:types>
        <w:behaviors>
          <w:behavior w:val="content"/>
        </w:behaviors>
        <w:guid w:val="{181EFB68-4BD4-4F85-BC77-A05E53DC0470}"/>
      </w:docPartPr>
      <w:docPartBody>
        <w:p w:rsidR="00611CB9" w:rsidRPr="00F26C97" w:rsidRDefault="00611CB9" w:rsidP="003B0E72">
          <w:pPr>
            <w:pStyle w:val="Bottomblocktext"/>
            <w:rPr>
              <w:b/>
              <w:bCs w:val="0"/>
              <w:sz w:val="20"/>
              <w:szCs w:val="20"/>
            </w:rPr>
          </w:pPr>
          <w:r>
            <w:rPr>
              <w:b/>
              <w:bCs w:val="0"/>
              <w:noProof/>
              <w:sz w:val="20"/>
              <w:szCs w:val="20"/>
            </w:rPr>
            <w:drawing>
              <wp:inline distT="0" distB="0" distL="0" distR="0" wp14:anchorId="793302FC" wp14:editId="3506707D">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3163776" wp14:editId="165A91B8">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611CB9" w:rsidRPr="00F26C97" w:rsidRDefault="00611CB9" w:rsidP="003B0E72">
          <w:pPr>
            <w:pStyle w:val="Bottomblocktext"/>
            <w:rPr>
              <w:b/>
              <w:bCs w:val="0"/>
              <w:sz w:val="20"/>
              <w:szCs w:val="20"/>
            </w:rPr>
          </w:pPr>
          <w:r>
            <w:rPr>
              <w:b/>
              <w:bCs w:val="0"/>
              <w:noProof/>
              <w:sz w:val="20"/>
              <w:szCs w:val="20"/>
            </w:rPr>
            <w:drawing>
              <wp:inline distT="0" distB="0" distL="0" distR="0" wp14:anchorId="2B95103E" wp14:editId="109CF08B">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FC4CC0D" wp14:editId="6BD4FA78">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611CB9" w:rsidRDefault="00611CB9" w:rsidP="003B0E72">
          <w:pPr>
            <w:pStyle w:val="Bottomblocktext"/>
            <w:rPr>
              <w:sz w:val="20"/>
              <w:szCs w:val="20"/>
            </w:rPr>
          </w:pPr>
          <w:hyperlink r:id="rId8" w:history="1">
            <w:r w:rsidRPr="00350211">
              <w:rPr>
                <w:rStyle w:val="Hyperlink"/>
                <w:sz w:val="20"/>
                <w:szCs w:val="20"/>
              </w:rPr>
              <w:t>canberrahealthservices.act.gov.au/accessibility</w:t>
            </w:r>
          </w:hyperlink>
        </w:p>
        <w:p w:rsidR="00611CB9" w:rsidRDefault="00611CB9">
          <w:pPr>
            <w:pStyle w:val="52741B32100444DE967F64A42E1881D5"/>
          </w:pPr>
          <w:r>
            <w:rPr>
              <w:b/>
              <w:bCs/>
              <w:noProof/>
            </w:rPr>
            <w:drawing>
              <wp:inline distT="0" distB="0" distL="0" distR="0" wp14:anchorId="6499AF39" wp14:editId="76E4119E">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B9"/>
    <w:rsid w:val="000F193F"/>
    <w:rsid w:val="00160E5C"/>
    <w:rsid w:val="002446FE"/>
    <w:rsid w:val="00346DF3"/>
    <w:rsid w:val="003E3806"/>
    <w:rsid w:val="00582D40"/>
    <w:rsid w:val="005C49D6"/>
    <w:rsid w:val="00611CB9"/>
    <w:rsid w:val="006C038C"/>
    <w:rsid w:val="006D52C6"/>
    <w:rsid w:val="008E47C0"/>
    <w:rsid w:val="00A51675"/>
    <w:rsid w:val="00E820AB"/>
    <w:rsid w:val="00FA788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C41E63F2244A6F8C047235787FE22E">
    <w:name w:val="BEC41E63F2244A6F8C047235787FE22E"/>
  </w:style>
  <w:style w:type="character" w:styleId="PlaceholderText">
    <w:name w:val="Placeholder Text"/>
    <w:basedOn w:val="DefaultParagraphFont"/>
    <w:uiPriority w:val="99"/>
    <w:semiHidden/>
    <w:rPr>
      <w:color w:val="808080"/>
    </w:rPr>
  </w:style>
  <w:style w:type="paragraph" w:customStyle="1" w:styleId="7876D384412A4EB89575DF974C257CAA">
    <w:name w:val="7876D384412A4EB89575DF974C257CAA"/>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52741B32100444DE967F64A42E1881D5">
    <w:name w:val="52741B32100444DE967F64A42E188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3BD61DBC-2304-46B7-BF21-5D9FF9ABA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08F479F7-317B-462B-AD66-D0950C922A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CHS Procedure Template</Template>
  <TotalTime>23</TotalTime>
  <Pages>20</Pages>
  <Words>5016</Words>
  <Characters>30852</Characters>
  <Application>Microsoft Office Word</Application>
  <DocSecurity>0</DocSecurity>
  <Lines>833</Lines>
  <Paragraphs>607</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35261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Report Template</dc:title>
  <dc:creator>Sullivan, Megan (Health)</dc:creator>
  <cp:lastModifiedBy>Rusanov, Zoia</cp:lastModifiedBy>
  <cp:revision>6</cp:revision>
  <cp:lastPrinted>2017-05-22T07:29:00Z</cp:lastPrinted>
  <dcterms:created xsi:type="dcterms:W3CDTF">2025-09-02T01:46:00Z</dcterms:created>
  <dcterms:modified xsi:type="dcterms:W3CDTF">2025-09-02T04:03:00Z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