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BA02C2" w14:textId="77777777" w:rsidR="005C48B0" w:rsidRPr="00C705C9" w:rsidRDefault="00F6379F" w:rsidP="005C48B0">
      <w:pPr>
        <w:rPr>
          <w:rFonts w:cs="Arial"/>
          <w:b/>
          <w:color w:val="000000"/>
          <w:sz w:val="44"/>
          <w:szCs w:val="44"/>
        </w:rPr>
      </w:pPr>
      <w:r>
        <w:rPr>
          <w:rFonts w:cs="Arial"/>
          <w:b/>
          <w:color w:val="000000"/>
          <w:sz w:val="44"/>
          <w:szCs w:val="44"/>
        </w:rPr>
        <w:t xml:space="preserve">Canberra </w:t>
      </w:r>
      <w:r w:rsidR="005C48B0" w:rsidRPr="00C705C9">
        <w:rPr>
          <w:rFonts w:cs="Arial"/>
          <w:b/>
          <w:color w:val="000000"/>
          <w:sz w:val="44"/>
          <w:szCs w:val="44"/>
        </w:rPr>
        <w:t xml:space="preserve">Health Services </w:t>
      </w:r>
    </w:p>
    <w:p w14:paraId="7F08B24D" w14:textId="10591E39" w:rsidR="005C48B0" w:rsidRDefault="005C48B0" w:rsidP="005C48B0">
      <w:pPr>
        <w:rPr>
          <w:rFonts w:cs="Arial"/>
          <w:b/>
          <w:sz w:val="44"/>
          <w:szCs w:val="44"/>
        </w:rPr>
      </w:pPr>
      <w:r>
        <w:rPr>
          <w:rFonts w:cs="Arial"/>
          <w:b/>
          <w:sz w:val="44"/>
          <w:szCs w:val="44"/>
        </w:rPr>
        <w:t>Policy</w:t>
      </w:r>
    </w:p>
    <w:p w14:paraId="0BAD2E69" w14:textId="77777777" w:rsidR="005C48B0" w:rsidRDefault="005C48B0" w:rsidP="005C48B0">
      <w:pPr>
        <w:rPr>
          <w:rFonts w:cs="Arial"/>
          <w:b/>
          <w:sz w:val="36"/>
          <w:szCs w:val="36"/>
        </w:rPr>
      </w:pPr>
      <w:r>
        <w:rPr>
          <w:rFonts w:cs="Arial"/>
          <w:b/>
          <w:sz w:val="36"/>
          <w:szCs w:val="36"/>
        </w:rPr>
        <w:t>Role of the Registered Midwife in Maternal and Child Health (MACH) Services</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5C48B0" w:rsidRPr="001B2BAC" w14:paraId="03C2A35F" w14:textId="77777777" w:rsidTr="009066C4">
        <w:trPr>
          <w:cantSplit/>
          <w:trHeight w:val="285"/>
        </w:trPr>
        <w:tc>
          <w:tcPr>
            <w:tcW w:w="9158" w:type="dxa"/>
            <w:shd w:val="clear" w:color="auto" w:fill="000000"/>
          </w:tcPr>
          <w:p w14:paraId="0DDA1E21" w14:textId="77777777" w:rsidR="005C48B0" w:rsidRPr="007A238D" w:rsidRDefault="005C48B0" w:rsidP="00513A5F">
            <w:pPr>
              <w:pStyle w:val="Heading1"/>
              <w:rPr>
                <w:szCs w:val="24"/>
              </w:rPr>
            </w:pPr>
            <w:r>
              <w:rPr>
                <w:szCs w:val="24"/>
              </w:rPr>
              <w:t xml:space="preserve">Policy </w:t>
            </w:r>
            <w:r w:rsidRPr="007A238D">
              <w:rPr>
                <w:szCs w:val="24"/>
              </w:rPr>
              <w:t>Statement</w:t>
            </w:r>
          </w:p>
        </w:tc>
      </w:tr>
    </w:tbl>
    <w:p w14:paraId="5D021CA5" w14:textId="77777777" w:rsidR="005C48B0" w:rsidRDefault="005C48B0" w:rsidP="005C48B0">
      <w:pPr>
        <w:jc w:val="both"/>
        <w:rPr>
          <w:rFonts w:cs="Arial"/>
          <w:b/>
          <w:szCs w:val="24"/>
        </w:rPr>
      </w:pPr>
    </w:p>
    <w:p w14:paraId="3511DB6E" w14:textId="1A7F58DF" w:rsidR="005C48B0" w:rsidRDefault="005C48B0" w:rsidP="005C48B0">
      <w:r>
        <w:t xml:space="preserve">The </w:t>
      </w:r>
      <w:r w:rsidRPr="0046693E">
        <w:t xml:space="preserve">Maternal &amp; Child Health </w:t>
      </w:r>
      <w:r>
        <w:t xml:space="preserve">(MACH) Program </w:t>
      </w:r>
      <w:r w:rsidRPr="0046693E">
        <w:t xml:space="preserve">supports the </w:t>
      </w:r>
      <w:r>
        <w:t xml:space="preserve">implementation of the </w:t>
      </w:r>
      <w:r w:rsidRPr="0046693E">
        <w:t>National Framework for Universal Child &amp; Family Health services</w:t>
      </w:r>
      <w:r>
        <w:t xml:space="preserve"> </w:t>
      </w:r>
      <w:r w:rsidR="003A4930">
        <w:t>with</w:t>
      </w:r>
      <w:r>
        <w:t>in the ACT</w:t>
      </w:r>
      <w:r w:rsidRPr="0046693E">
        <w:t xml:space="preserve">. </w:t>
      </w:r>
      <w:r w:rsidR="00191C1A">
        <w:t>Registered M</w:t>
      </w:r>
      <w:r w:rsidR="001E751D">
        <w:t>idwives (RMs) are</w:t>
      </w:r>
      <w:r>
        <w:t xml:space="preserve"> employed</w:t>
      </w:r>
      <w:r w:rsidR="00191C1A">
        <w:t xml:space="preserve"> within the MACH program</w:t>
      </w:r>
      <w:r>
        <w:t xml:space="preserve"> to </w:t>
      </w:r>
      <w:r w:rsidR="001E751D">
        <w:t xml:space="preserve">conduct the </w:t>
      </w:r>
      <w:r w:rsidR="001B534C">
        <w:t>initial</w:t>
      </w:r>
      <w:r w:rsidR="001E751D">
        <w:t xml:space="preserve"> </w:t>
      </w:r>
      <w:r w:rsidR="00C667FD">
        <w:t xml:space="preserve">Canberra </w:t>
      </w:r>
      <w:r w:rsidR="00762282">
        <w:t>M</w:t>
      </w:r>
      <w:r w:rsidR="001E751D">
        <w:t xml:space="preserve">aternity </w:t>
      </w:r>
      <w:r w:rsidR="00762282">
        <w:t>O</w:t>
      </w:r>
      <w:r w:rsidR="00A734AC">
        <w:t>ptions</w:t>
      </w:r>
      <w:r w:rsidR="00C667FD">
        <w:t xml:space="preserve"> (CMOS) </w:t>
      </w:r>
      <w:r w:rsidR="00A734AC">
        <w:t>contacts</w:t>
      </w:r>
      <w:r w:rsidR="00191C1A">
        <w:t>, early pregnancy</w:t>
      </w:r>
      <w:r w:rsidR="001E751D">
        <w:t xml:space="preserve"> information session</w:t>
      </w:r>
      <w:r w:rsidR="006C5B33">
        <w:t>s</w:t>
      </w:r>
      <w:r w:rsidR="001E751D">
        <w:t xml:space="preserve"> and </w:t>
      </w:r>
      <w:r w:rsidR="00191C1A">
        <w:t>postnatal</w:t>
      </w:r>
      <w:r>
        <w:t xml:space="preserve"> universal home visit</w:t>
      </w:r>
      <w:r w:rsidR="004150AF">
        <w:t>s</w:t>
      </w:r>
      <w:r w:rsidR="00191C1A">
        <w:t>, as well as</w:t>
      </w:r>
      <w:r w:rsidRPr="009B269D">
        <w:t xml:space="preserve"> </w:t>
      </w:r>
      <w:r w:rsidR="00191C1A">
        <w:t xml:space="preserve">other </w:t>
      </w:r>
      <w:r w:rsidRPr="009B269D">
        <w:t>clinical services within their scope of practice i.e. MAC</w:t>
      </w:r>
      <w:r>
        <w:t xml:space="preserve">H </w:t>
      </w:r>
      <w:r w:rsidR="004150AF">
        <w:t>L</w:t>
      </w:r>
      <w:r>
        <w:t xml:space="preserve">iaison and </w:t>
      </w:r>
      <w:r w:rsidR="004150AF">
        <w:t>E</w:t>
      </w:r>
      <w:r>
        <w:t xml:space="preserve">arly </w:t>
      </w:r>
      <w:r w:rsidR="004150AF">
        <w:t>D</w:t>
      </w:r>
      <w:r>
        <w:t xml:space="preserve">ays group. </w:t>
      </w:r>
    </w:p>
    <w:p w14:paraId="091BDD9C" w14:textId="77777777" w:rsidR="005C48B0" w:rsidRDefault="005C48B0" w:rsidP="005C48B0"/>
    <w:p w14:paraId="0D116A90" w14:textId="27746292" w:rsidR="005C48B0" w:rsidRDefault="005C48B0" w:rsidP="005C48B0">
      <w:r>
        <w:t>Registered midwives will p</w:t>
      </w:r>
      <w:r w:rsidRPr="00A75A98">
        <w:t xml:space="preserve">rovide direct clinical care to clients within the </w:t>
      </w:r>
      <w:r>
        <w:t xml:space="preserve">RM </w:t>
      </w:r>
      <w:r w:rsidRPr="00A75A98">
        <w:t>scope of practice</w:t>
      </w:r>
      <w:r w:rsidR="00D538EE">
        <w:t>,</w:t>
      </w:r>
      <w:r w:rsidRPr="00A75A98">
        <w:t xml:space="preserve"> in accordance with primary health care principles and practices incorporating the vision, mission and goals of the </w:t>
      </w:r>
      <w:r w:rsidR="006C6B77">
        <w:t xml:space="preserve">Canberra </w:t>
      </w:r>
      <w:r w:rsidRPr="00A75A98">
        <w:t>Health</w:t>
      </w:r>
      <w:r w:rsidR="006C6B77">
        <w:t xml:space="preserve"> Services</w:t>
      </w:r>
      <w:r w:rsidRPr="00A75A98">
        <w:t>.</w:t>
      </w:r>
      <w:r w:rsidRPr="002D2C5C">
        <w:t xml:space="preserve"> </w:t>
      </w:r>
      <w:r>
        <w:t xml:space="preserve">The RM will be provided </w:t>
      </w:r>
      <w:r w:rsidR="00112565">
        <w:t xml:space="preserve">with </w:t>
      </w:r>
      <w:r>
        <w:t xml:space="preserve">an orientation to the MACH service and will be required to complete </w:t>
      </w:r>
      <w:r w:rsidR="0010306C">
        <w:t xml:space="preserve">clinical </w:t>
      </w:r>
      <w:r>
        <w:t>competency assessments by the Clinical Development Nurse</w:t>
      </w:r>
      <w:r w:rsidR="0010306C">
        <w:t>/Midwife</w:t>
      </w:r>
      <w:r>
        <w:t xml:space="preserve"> (CDN</w:t>
      </w:r>
      <w:r w:rsidR="0010306C">
        <w:t>/M</w:t>
      </w:r>
      <w:r>
        <w:t>) in line with the Working in</w:t>
      </w:r>
      <w:r w:rsidR="00875155">
        <w:t xml:space="preserve"> MACH Guideline.</w:t>
      </w:r>
    </w:p>
    <w:p w14:paraId="36F64452" w14:textId="77777777" w:rsidR="009066C4" w:rsidRPr="00875155" w:rsidRDefault="009066C4" w:rsidP="005C48B0"/>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5C48B0" w:rsidRPr="001B2BAC" w14:paraId="42D1C823" w14:textId="77777777" w:rsidTr="009066C4">
        <w:trPr>
          <w:cantSplit/>
          <w:trHeight w:val="285"/>
        </w:trPr>
        <w:tc>
          <w:tcPr>
            <w:tcW w:w="9158" w:type="dxa"/>
            <w:shd w:val="clear" w:color="auto" w:fill="000000"/>
          </w:tcPr>
          <w:p w14:paraId="7031D553" w14:textId="77777777" w:rsidR="005C48B0" w:rsidRPr="001502DF" w:rsidRDefault="005C48B0" w:rsidP="00513A5F">
            <w:pPr>
              <w:pStyle w:val="Heading1"/>
              <w:rPr>
                <w:b w:val="0"/>
                <w:szCs w:val="24"/>
              </w:rPr>
            </w:pPr>
            <w:r w:rsidRPr="00926963">
              <w:rPr>
                <w:szCs w:val="24"/>
              </w:rPr>
              <w:t>Purpose</w:t>
            </w:r>
          </w:p>
        </w:tc>
      </w:tr>
    </w:tbl>
    <w:p w14:paraId="04F7D1A4" w14:textId="77777777" w:rsidR="005C48B0" w:rsidRDefault="005C48B0" w:rsidP="005C48B0">
      <w:pPr>
        <w:jc w:val="both"/>
        <w:rPr>
          <w:rFonts w:cs="Arial"/>
          <w:b/>
          <w:szCs w:val="24"/>
        </w:rPr>
      </w:pPr>
    </w:p>
    <w:p w14:paraId="32323BC6" w14:textId="1B5E314A" w:rsidR="005C48B0" w:rsidRPr="009B269D" w:rsidRDefault="005C48B0" w:rsidP="005C48B0">
      <w:r>
        <w:t>To ensure that the RM works within their scope of practice</w:t>
      </w:r>
      <w:r w:rsidR="004150AF">
        <w:t xml:space="preserve"> as</w:t>
      </w:r>
      <w:r>
        <w:t xml:space="preserve"> defined by the International Confederation of Midwives (ICM) </w:t>
      </w:r>
      <w:r w:rsidRPr="009B269D">
        <w:t>2017:</w:t>
      </w:r>
      <w:r w:rsidRPr="009709B1">
        <w:t xml:space="preserve"> </w:t>
      </w:r>
      <w:r>
        <w:t>“a midwife is recognised as a responsible and accountable professional who works in partnership with women to give the necessary support, care and advice during pregnancy, labour and the postpartum period, to conduct births on the midwife’s own responsibility and to provide care for the newborn and the infant”.</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5C48B0" w:rsidRPr="001B2BAC" w14:paraId="4A745C9B" w14:textId="77777777" w:rsidTr="009066C4">
        <w:trPr>
          <w:cantSplit/>
          <w:trHeight w:val="285"/>
        </w:trPr>
        <w:tc>
          <w:tcPr>
            <w:tcW w:w="9158" w:type="dxa"/>
            <w:shd w:val="clear" w:color="auto" w:fill="000000"/>
          </w:tcPr>
          <w:p w14:paraId="4C2BE170" w14:textId="77777777" w:rsidR="005C48B0" w:rsidRPr="001502DF" w:rsidRDefault="005C48B0" w:rsidP="00513A5F">
            <w:pPr>
              <w:pStyle w:val="Heading1"/>
              <w:rPr>
                <w:b w:val="0"/>
                <w:szCs w:val="24"/>
              </w:rPr>
            </w:pPr>
            <w:r>
              <w:rPr>
                <w:szCs w:val="24"/>
              </w:rPr>
              <w:t>Scope</w:t>
            </w:r>
          </w:p>
        </w:tc>
      </w:tr>
    </w:tbl>
    <w:p w14:paraId="6D1174C2" w14:textId="77777777" w:rsidR="005C48B0" w:rsidRDefault="005C48B0" w:rsidP="005C48B0">
      <w:pPr>
        <w:jc w:val="both"/>
        <w:rPr>
          <w:rFonts w:cs="Arial"/>
          <w:b/>
          <w:szCs w:val="24"/>
        </w:rPr>
      </w:pPr>
    </w:p>
    <w:p w14:paraId="51B91722" w14:textId="77777777" w:rsidR="00875155" w:rsidRDefault="005C48B0" w:rsidP="005C48B0">
      <w:r>
        <w:t xml:space="preserve">This policy applies to </w:t>
      </w:r>
    </w:p>
    <w:p w14:paraId="44B9597B" w14:textId="77777777" w:rsidR="00875155" w:rsidRPr="009066C4" w:rsidRDefault="005C48B0" w:rsidP="009066C4">
      <w:pPr>
        <w:pStyle w:val="ListBullet"/>
      </w:pPr>
      <w:r w:rsidRPr="009066C4">
        <w:t>all R</w:t>
      </w:r>
      <w:r w:rsidR="00875155" w:rsidRPr="009066C4">
        <w:t xml:space="preserve">egistered </w:t>
      </w:r>
      <w:r w:rsidRPr="009066C4">
        <w:t>M</w:t>
      </w:r>
      <w:r w:rsidR="00875155" w:rsidRPr="009066C4">
        <w:t>idwives</w:t>
      </w:r>
      <w:r w:rsidRPr="009066C4">
        <w:t xml:space="preserve"> </w:t>
      </w:r>
      <w:r w:rsidR="00875155" w:rsidRPr="009066C4">
        <w:t xml:space="preserve">(RM) </w:t>
      </w:r>
      <w:r w:rsidRPr="009066C4">
        <w:t xml:space="preserve">employed within the MACH service providing </w:t>
      </w:r>
      <w:r w:rsidR="006C6B77" w:rsidRPr="009066C4">
        <w:t xml:space="preserve">antenatal and </w:t>
      </w:r>
      <w:r w:rsidRPr="009066C4">
        <w:t>postn</w:t>
      </w:r>
      <w:r w:rsidR="00875155" w:rsidRPr="009066C4">
        <w:t>atal care to mothers and babies, in line with the scope of practice as outlined above</w:t>
      </w:r>
    </w:p>
    <w:p w14:paraId="15AA8D44" w14:textId="77777777" w:rsidR="00875155" w:rsidRPr="009066C4" w:rsidRDefault="00875155" w:rsidP="009066C4">
      <w:pPr>
        <w:pStyle w:val="ListBullet"/>
      </w:pPr>
      <w:r w:rsidRPr="009066C4">
        <w:t>midwifery students under direct supervision</w:t>
      </w:r>
    </w:p>
    <w:p w14:paraId="4AFA2B6A" w14:textId="77777777" w:rsidR="00A75E68" w:rsidRDefault="00A75E68" w:rsidP="005C48B0"/>
    <w:p w14:paraId="7A6066CF" w14:textId="0D4E4ADC" w:rsidR="00875155" w:rsidRDefault="00875155" w:rsidP="005C48B0">
      <w:pPr>
        <w:rPr>
          <w:rFonts w:cs="Calibri"/>
          <w:color w:val="000000"/>
          <w:szCs w:val="24"/>
        </w:rPr>
      </w:pPr>
      <w:r w:rsidRPr="002D2C5C">
        <w:rPr>
          <w:b/>
        </w:rPr>
        <w:t>National Framework for U</w:t>
      </w:r>
      <w:r>
        <w:rPr>
          <w:b/>
        </w:rPr>
        <w:t>niversal Child &amp; Family Health S</w:t>
      </w:r>
      <w:r w:rsidRPr="002D2C5C">
        <w:rPr>
          <w:b/>
        </w:rPr>
        <w:t>ervices 2011</w:t>
      </w:r>
      <w:r>
        <w:t xml:space="preserve"> - </w:t>
      </w:r>
      <w:r w:rsidRPr="00B37EE2">
        <w:rPr>
          <w:rFonts w:cs="Calibri"/>
          <w:color w:val="000000"/>
          <w:szCs w:val="24"/>
        </w:rPr>
        <w:t xml:space="preserve">provides </w:t>
      </w:r>
      <w:r>
        <w:rPr>
          <w:rFonts w:cs="Calibri"/>
          <w:color w:val="000000"/>
          <w:szCs w:val="24"/>
        </w:rPr>
        <w:t xml:space="preserve">a structure to strengthen and build effective services to ensure all eligible children and their families reach their full potential and benefit from free, quality universal child and family </w:t>
      </w:r>
      <w:r>
        <w:rPr>
          <w:rFonts w:cs="Calibri"/>
          <w:color w:val="000000"/>
          <w:szCs w:val="24"/>
        </w:rPr>
        <w:lastRenderedPageBreak/>
        <w:t>health services.</w:t>
      </w:r>
      <w:r w:rsidRPr="00743FE3">
        <w:rPr>
          <w:rFonts w:ascii="Helvetica" w:hAnsi="Helvetica" w:cs="Helvetica"/>
          <w:color w:val="222222"/>
          <w:sz w:val="16"/>
          <w:szCs w:val="16"/>
        </w:rPr>
        <w:t xml:space="preserve"> </w:t>
      </w:r>
      <w:r w:rsidRPr="00743FE3">
        <w:rPr>
          <w:rFonts w:cs="Calibri"/>
          <w:color w:val="000000"/>
          <w:szCs w:val="24"/>
        </w:rPr>
        <w:t>The Framework was developed through a strong partnership between the Commonwealth, State and Territory governments and the non-government sector</w:t>
      </w:r>
      <w:r>
        <w:rPr>
          <w:rFonts w:cs="Calibri"/>
          <w:color w:val="000000"/>
          <w:szCs w:val="24"/>
        </w:rPr>
        <w:t>. This document has been endorsed by the federal and all state and territory governments.</w:t>
      </w:r>
    </w:p>
    <w:p w14:paraId="0F9A9C9D" w14:textId="77777777" w:rsidR="009066C4" w:rsidRPr="00D43078" w:rsidRDefault="009066C4" w:rsidP="005C48B0">
      <w:pPr>
        <w:rPr>
          <w:rFonts w:cs="Calibri"/>
          <w:color w:val="000000"/>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75E68" w:rsidRPr="001B2BAC" w14:paraId="5B694419" w14:textId="77777777" w:rsidTr="009066C4">
        <w:trPr>
          <w:cantSplit/>
          <w:trHeight w:val="285"/>
        </w:trPr>
        <w:tc>
          <w:tcPr>
            <w:tcW w:w="9158" w:type="dxa"/>
            <w:shd w:val="clear" w:color="auto" w:fill="000000"/>
          </w:tcPr>
          <w:p w14:paraId="5F550337" w14:textId="77777777" w:rsidR="00A75E68" w:rsidRPr="007A238D" w:rsidRDefault="00A75E68" w:rsidP="00875155">
            <w:pPr>
              <w:pStyle w:val="Heading1"/>
              <w:rPr>
                <w:color w:val="FFFFFF"/>
              </w:rPr>
            </w:pPr>
            <w:r>
              <w:rPr>
                <w:color w:val="FFFFFF"/>
              </w:rPr>
              <w:t xml:space="preserve">Role </w:t>
            </w:r>
          </w:p>
        </w:tc>
      </w:tr>
    </w:tbl>
    <w:p w14:paraId="0051F6E3" w14:textId="3C46C85F" w:rsidR="00B77D26" w:rsidRDefault="00B77D26" w:rsidP="009066C4">
      <w:pPr>
        <w:pStyle w:val="ListBullet"/>
        <w:numPr>
          <w:ilvl w:val="0"/>
          <w:numId w:val="0"/>
        </w:numPr>
        <w:rPr>
          <w:rFonts w:eastAsia="Calibri"/>
        </w:rPr>
      </w:pPr>
    </w:p>
    <w:p w14:paraId="0281B105" w14:textId="161757C8" w:rsidR="00B77D26" w:rsidRDefault="00DF39D6" w:rsidP="009066C4">
      <w:pPr>
        <w:pStyle w:val="ListBullet"/>
        <w:numPr>
          <w:ilvl w:val="0"/>
          <w:numId w:val="0"/>
        </w:numPr>
        <w:rPr>
          <w:rFonts w:eastAsia="Calibri"/>
        </w:rPr>
      </w:pPr>
      <w:r>
        <w:rPr>
          <w:rFonts w:eastAsia="Calibri"/>
        </w:rPr>
        <w:t xml:space="preserve">The midwife working in MACH encompasses antenatal and postnatal care: </w:t>
      </w:r>
    </w:p>
    <w:p w14:paraId="64E00AA4" w14:textId="63790CDF" w:rsidR="00B77D26" w:rsidRPr="009066C4" w:rsidRDefault="00B77D26" w:rsidP="009066C4">
      <w:pPr>
        <w:pStyle w:val="ListBullet"/>
        <w:rPr>
          <w:rFonts w:eastAsia="Calibri"/>
        </w:rPr>
      </w:pPr>
      <w:r w:rsidRPr="009066C4">
        <w:rPr>
          <w:rFonts w:eastAsia="Calibri"/>
        </w:rPr>
        <w:t>Early Pregnancy Information Session</w:t>
      </w:r>
    </w:p>
    <w:p w14:paraId="02050F1F" w14:textId="308ACBED" w:rsidR="00B77D26" w:rsidRPr="008C406C" w:rsidRDefault="00B77D26" w:rsidP="009066C4">
      <w:pPr>
        <w:pStyle w:val="ListBullet"/>
        <w:numPr>
          <w:ilvl w:val="0"/>
          <w:numId w:val="0"/>
        </w:numPr>
        <w:ind w:left="360"/>
        <w:rPr>
          <w:rFonts w:eastAsia="Calibri"/>
        </w:rPr>
      </w:pPr>
      <w:r>
        <w:rPr>
          <w:rFonts w:eastAsia="Calibri"/>
        </w:rPr>
        <w:t xml:space="preserve">The early Information Session is offered </w:t>
      </w:r>
      <w:r w:rsidR="00DF39D6">
        <w:rPr>
          <w:rFonts w:eastAsia="Calibri"/>
        </w:rPr>
        <w:t xml:space="preserve">to women and families </w:t>
      </w:r>
      <w:r>
        <w:rPr>
          <w:rFonts w:eastAsia="Calibri"/>
        </w:rPr>
        <w:t xml:space="preserve">at the time of booking </w:t>
      </w:r>
      <w:r w:rsidR="00DF39D6">
        <w:rPr>
          <w:rFonts w:eastAsia="Calibri"/>
        </w:rPr>
        <w:t xml:space="preserve">the </w:t>
      </w:r>
      <w:r>
        <w:rPr>
          <w:rFonts w:eastAsia="Calibri"/>
        </w:rPr>
        <w:t xml:space="preserve">initial CMOS appointment.  </w:t>
      </w:r>
      <w:r w:rsidR="00DF39D6">
        <w:rPr>
          <w:rFonts w:eastAsia="Calibri"/>
        </w:rPr>
        <w:t xml:space="preserve">It is an information session </w:t>
      </w:r>
      <w:r>
        <w:rPr>
          <w:rFonts w:eastAsia="Calibri"/>
        </w:rPr>
        <w:t>facilitated by a midwife either face-to-face or online (</w:t>
      </w:r>
      <w:proofErr w:type="spellStart"/>
      <w:r>
        <w:rPr>
          <w:rFonts w:eastAsia="Calibri"/>
        </w:rPr>
        <w:t>Webex</w:t>
      </w:r>
      <w:proofErr w:type="spellEnd"/>
      <w:r>
        <w:rPr>
          <w:rFonts w:eastAsia="Calibri"/>
        </w:rPr>
        <w:t xml:space="preserve">) with the purpose of empowering women to be involved in the decision-making regarding maternity care and health choices. The session provides information regarding ACT public maternity care options, maternal health and wellbeing during early pregnancy whilst promoting primary health care and community support services. </w:t>
      </w:r>
    </w:p>
    <w:p w14:paraId="21C6D2B5" w14:textId="46297DF1" w:rsidR="00A75E68" w:rsidRPr="009066C4" w:rsidRDefault="00B77D26" w:rsidP="009066C4">
      <w:pPr>
        <w:pStyle w:val="ListBullet"/>
      </w:pPr>
      <w:r w:rsidRPr="009066C4">
        <w:t>Canberra Maternity Options Appointment</w:t>
      </w:r>
    </w:p>
    <w:p w14:paraId="638E2F5C" w14:textId="2419C2EE" w:rsidR="00A75E68" w:rsidRDefault="00A75E68" w:rsidP="009066C4">
      <w:pPr>
        <w:ind w:left="360"/>
      </w:pPr>
      <w:r>
        <w:t xml:space="preserve">The </w:t>
      </w:r>
      <w:r w:rsidR="00D538EE">
        <w:t>i</w:t>
      </w:r>
      <w:r>
        <w:t xml:space="preserve">nitial </w:t>
      </w:r>
      <w:r w:rsidR="00C667FD">
        <w:t xml:space="preserve">CMOS </w:t>
      </w:r>
      <w:r w:rsidR="00DF39D6">
        <w:t xml:space="preserve">appointment </w:t>
      </w:r>
      <w:r>
        <w:t xml:space="preserve">occurs </w:t>
      </w:r>
      <w:r w:rsidR="00004E39">
        <w:t xml:space="preserve">between </w:t>
      </w:r>
      <w:r>
        <w:t>the w</w:t>
      </w:r>
      <w:r w:rsidRPr="00F037C7">
        <w:t xml:space="preserve">oman </w:t>
      </w:r>
      <w:r w:rsidR="00004E39">
        <w:t>and</w:t>
      </w:r>
      <w:r w:rsidRPr="00F037C7">
        <w:t xml:space="preserve"> a midwife in the community, </w:t>
      </w:r>
      <w:r w:rsidR="004150AF">
        <w:t xml:space="preserve">ideally at a venue </w:t>
      </w:r>
      <w:r w:rsidRPr="00F037C7">
        <w:t>close to the woman’s home, at 10 -1</w:t>
      </w:r>
      <w:r w:rsidR="007771CD">
        <w:t>6</w:t>
      </w:r>
      <w:r w:rsidRPr="00F037C7">
        <w:t xml:space="preserve"> weeks gestation. </w:t>
      </w:r>
      <w:r w:rsidR="00D538EE">
        <w:t>Th</w:t>
      </w:r>
      <w:r w:rsidR="00762282">
        <w:t xml:space="preserve">is </w:t>
      </w:r>
      <w:r w:rsidR="00004E39">
        <w:t xml:space="preserve">appointment </w:t>
      </w:r>
      <w:proofErr w:type="gramStart"/>
      <w:r w:rsidR="00D538EE">
        <w:t>includes;</w:t>
      </w:r>
      <w:proofErr w:type="gramEnd"/>
    </w:p>
    <w:p w14:paraId="60BBD2CF" w14:textId="784B995E" w:rsidR="00D538EE" w:rsidRDefault="00D538EE" w:rsidP="009066C4">
      <w:pPr>
        <w:pStyle w:val="ListParagraph"/>
        <w:numPr>
          <w:ilvl w:val="0"/>
          <w:numId w:val="29"/>
        </w:numPr>
        <w:rPr>
          <w:rFonts w:eastAsia="Calibri"/>
        </w:rPr>
      </w:pPr>
      <w:r w:rsidRPr="009066C4">
        <w:rPr>
          <w:rFonts w:eastAsia="Calibri"/>
        </w:rPr>
        <w:t xml:space="preserve">completion of </w:t>
      </w:r>
      <w:r w:rsidR="004150AF" w:rsidRPr="009066C4">
        <w:rPr>
          <w:rFonts w:eastAsia="Calibri"/>
        </w:rPr>
        <w:t xml:space="preserve">a </w:t>
      </w:r>
      <w:r w:rsidRPr="009066C4">
        <w:rPr>
          <w:rFonts w:eastAsia="Calibri"/>
        </w:rPr>
        <w:t>comprehensive health and wellbeing assess</w:t>
      </w:r>
      <w:r w:rsidR="00467B07" w:rsidRPr="009066C4">
        <w:rPr>
          <w:rFonts w:eastAsia="Calibri"/>
        </w:rPr>
        <w:t>men</w:t>
      </w:r>
      <w:r w:rsidRPr="009066C4">
        <w:rPr>
          <w:rFonts w:eastAsia="Calibri"/>
        </w:rPr>
        <w:t>t</w:t>
      </w:r>
    </w:p>
    <w:p w14:paraId="07479999" w14:textId="77777777" w:rsidR="009066C4" w:rsidRPr="009066C4" w:rsidRDefault="009066C4" w:rsidP="009066C4">
      <w:pPr>
        <w:rPr>
          <w:rFonts w:eastAsia="Calibri"/>
        </w:rPr>
      </w:pPr>
    </w:p>
    <w:p w14:paraId="209328BE" w14:textId="60DC2C2A" w:rsidR="00D43078" w:rsidRDefault="00B109AA" w:rsidP="009066C4">
      <w:pPr>
        <w:pBdr>
          <w:top w:val="single" w:sz="4" w:space="1" w:color="auto"/>
          <w:left w:val="single" w:sz="4" w:space="4" w:color="auto"/>
          <w:bottom w:val="single" w:sz="4" w:space="1" w:color="auto"/>
          <w:right w:val="single" w:sz="4" w:space="4" w:color="auto"/>
        </w:pBdr>
      </w:pPr>
      <w:r>
        <w:t xml:space="preserve">NOTE: </w:t>
      </w:r>
      <w:r w:rsidR="00D43078" w:rsidRPr="00D43078">
        <w:t xml:space="preserve">auscultation of </w:t>
      </w:r>
      <w:r>
        <w:t xml:space="preserve">the </w:t>
      </w:r>
      <w:proofErr w:type="spellStart"/>
      <w:r w:rsidR="00D43078" w:rsidRPr="00D43078">
        <w:t>fetal</w:t>
      </w:r>
      <w:proofErr w:type="spellEnd"/>
      <w:r w:rsidR="00D43078" w:rsidRPr="00D43078">
        <w:t xml:space="preserve"> heart </w:t>
      </w:r>
      <w:r>
        <w:t>rate is</w:t>
      </w:r>
      <w:r w:rsidR="00D43078" w:rsidRPr="00D43078">
        <w:t xml:space="preserve"> not routinely attended at 10-1</w:t>
      </w:r>
      <w:r w:rsidR="007771CD">
        <w:t>6</w:t>
      </w:r>
      <w:r w:rsidR="00D43078" w:rsidRPr="00D43078">
        <w:t xml:space="preserve"> weeks, </w:t>
      </w:r>
      <w:r w:rsidR="00271C38" w:rsidRPr="00D43078">
        <w:t>however,</w:t>
      </w:r>
      <w:r w:rsidR="00271C38">
        <w:t xml:space="preserve"> it</w:t>
      </w:r>
      <w:r w:rsidR="00D43078" w:rsidRPr="00D43078">
        <w:t xml:space="preserve"> may</w:t>
      </w:r>
      <w:r w:rsidR="00271C38">
        <w:t xml:space="preserve"> </w:t>
      </w:r>
      <w:r w:rsidR="00D43078" w:rsidRPr="00D43078">
        <w:t xml:space="preserve">be necessary in certain circumstances in accordance </w:t>
      </w:r>
      <w:r>
        <w:t>with</w:t>
      </w:r>
      <w:r w:rsidRPr="00D43078">
        <w:t xml:space="preserve"> </w:t>
      </w:r>
      <w:r>
        <w:t>relevant hospital/ health service</w:t>
      </w:r>
      <w:r w:rsidR="00D43078" w:rsidRPr="00D43078">
        <w:t xml:space="preserve"> </w:t>
      </w:r>
      <w:r>
        <w:t>clinical guidelines.</w:t>
      </w:r>
    </w:p>
    <w:p w14:paraId="79974030" w14:textId="77777777" w:rsidR="009066C4" w:rsidRPr="009066C4" w:rsidRDefault="009066C4" w:rsidP="009066C4">
      <w:pPr>
        <w:rPr>
          <w:rFonts w:eastAsia="Calibri"/>
        </w:rPr>
      </w:pPr>
    </w:p>
    <w:p w14:paraId="488EB6D2" w14:textId="69394AA8" w:rsidR="00A75E68" w:rsidRPr="009066C4" w:rsidRDefault="00B109AA" w:rsidP="009066C4">
      <w:pPr>
        <w:pStyle w:val="ListParagraph"/>
        <w:numPr>
          <w:ilvl w:val="0"/>
          <w:numId w:val="30"/>
        </w:numPr>
        <w:rPr>
          <w:rFonts w:eastAsia="Calibri"/>
        </w:rPr>
      </w:pPr>
      <w:r w:rsidRPr="009066C4">
        <w:t>discussion re</w:t>
      </w:r>
      <w:r w:rsidR="00427BA0">
        <w:t>garding</w:t>
      </w:r>
      <w:r w:rsidRPr="009066C4">
        <w:t xml:space="preserve"> </w:t>
      </w:r>
      <w:r w:rsidR="00D538EE" w:rsidRPr="009066C4">
        <w:t>model of care</w:t>
      </w:r>
      <w:r w:rsidR="00A75E68" w:rsidRPr="009066C4">
        <w:t xml:space="preserve"> and place of birth preference</w:t>
      </w:r>
      <w:r w:rsidR="00D538EE" w:rsidRPr="009066C4">
        <w:t xml:space="preserve">s </w:t>
      </w:r>
    </w:p>
    <w:p w14:paraId="2608802A" w14:textId="77777777" w:rsidR="00A75E68" w:rsidRPr="009066C4" w:rsidRDefault="00D538EE" w:rsidP="009066C4">
      <w:pPr>
        <w:pStyle w:val="ListParagraph"/>
        <w:numPr>
          <w:ilvl w:val="0"/>
          <w:numId w:val="30"/>
        </w:numPr>
      </w:pPr>
      <w:r w:rsidRPr="009066C4">
        <w:t>a</w:t>
      </w:r>
      <w:r w:rsidR="00A75E68" w:rsidRPr="009066C4">
        <w:t xml:space="preserve">ssessment of maternal emotional wellbeing and safety through the completion of routine screening </w:t>
      </w:r>
    </w:p>
    <w:p w14:paraId="2F2997FC" w14:textId="77777777" w:rsidR="00A75E68" w:rsidRDefault="00A75E68" w:rsidP="009066C4">
      <w:pPr>
        <w:numPr>
          <w:ilvl w:val="0"/>
          <w:numId w:val="31"/>
        </w:numPr>
        <w:rPr>
          <w:rFonts w:ascii="Arial" w:hAnsi="Arial" w:cs="Arial"/>
          <w:i/>
          <w:szCs w:val="24"/>
        </w:rPr>
      </w:pPr>
      <w:r>
        <w:t xml:space="preserve">Perinatal Psychosocial Assessment (PPSA) </w:t>
      </w:r>
    </w:p>
    <w:p w14:paraId="69B87862" w14:textId="77777777" w:rsidR="00A75E68" w:rsidRPr="00E959D8" w:rsidRDefault="00004E39" w:rsidP="009066C4">
      <w:pPr>
        <w:numPr>
          <w:ilvl w:val="0"/>
          <w:numId w:val="31"/>
        </w:numPr>
        <w:rPr>
          <w:rFonts w:ascii="Arial" w:hAnsi="Arial" w:cs="Arial"/>
          <w:i/>
          <w:szCs w:val="24"/>
        </w:rPr>
      </w:pPr>
      <w:r>
        <w:t>Edinburgh</w:t>
      </w:r>
      <w:r w:rsidR="00A75E68" w:rsidRPr="00770D8C">
        <w:t xml:space="preserve"> D</w:t>
      </w:r>
      <w:r>
        <w:t>epression Scale (E</w:t>
      </w:r>
      <w:r w:rsidR="00A75E68" w:rsidRPr="00770D8C">
        <w:t>DS)</w:t>
      </w:r>
      <w:r w:rsidR="00A75E68">
        <w:t xml:space="preserve"> </w:t>
      </w:r>
    </w:p>
    <w:p w14:paraId="64EF3FA2" w14:textId="738B9A4F" w:rsidR="00A75E68" w:rsidRPr="009066C4" w:rsidRDefault="00D538EE" w:rsidP="009066C4">
      <w:pPr>
        <w:pStyle w:val="ListParagraph"/>
        <w:numPr>
          <w:ilvl w:val="0"/>
          <w:numId w:val="32"/>
        </w:numPr>
        <w:rPr>
          <w:rFonts w:eastAsia="Calibri"/>
        </w:rPr>
      </w:pPr>
      <w:r w:rsidRPr="009066C4">
        <w:rPr>
          <w:rFonts w:eastAsia="Calibri"/>
        </w:rPr>
        <w:t>e</w:t>
      </w:r>
      <w:r w:rsidR="00A75E68" w:rsidRPr="009066C4">
        <w:rPr>
          <w:rFonts w:eastAsia="Calibri"/>
        </w:rPr>
        <w:t xml:space="preserve">arly identification of </w:t>
      </w:r>
      <w:r w:rsidR="00B109AA" w:rsidRPr="009066C4">
        <w:rPr>
          <w:rFonts w:eastAsia="Calibri"/>
        </w:rPr>
        <w:t xml:space="preserve">risk factors and increased </w:t>
      </w:r>
      <w:r w:rsidR="009875AE" w:rsidRPr="009066C4">
        <w:rPr>
          <w:rFonts w:eastAsia="Calibri"/>
        </w:rPr>
        <w:t>v</w:t>
      </w:r>
      <w:r w:rsidR="009875AE" w:rsidRPr="009066C4">
        <w:t>ulnerabilit</w:t>
      </w:r>
      <w:r w:rsidR="00B109AA" w:rsidRPr="009066C4">
        <w:t>y</w:t>
      </w:r>
      <w:r w:rsidRPr="009066C4">
        <w:t xml:space="preserve"> and referrals wh</w:t>
      </w:r>
      <w:r w:rsidR="00467B07" w:rsidRPr="009066C4">
        <w:t>en required, for issues such as:</w:t>
      </w:r>
    </w:p>
    <w:p w14:paraId="4969299B" w14:textId="77777777" w:rsidR="00D538EE" w:rsidRPr="009066C4" w:rsidRDefault="00D538EE" w:rsidP="007B69A4">
      <w:pPr>
        <w:numPr>
          <w:ilvl w:val="0"/>
          <w:numId w:val="31"/>
        </w:numPr>
      </w:pPr>
      <w:r w:rsidRPr="009066C4">
        <w:t>mental health concerns</w:t>
      </w:r>
    </w:p>
    <w:p w14:paraId="626DED88" w14:textId="77777777" w:rsidR="00D538EE" w:rsidRPr="009066C4" w:rsidRDefault="00D538EE" w:rsidP="007B69A4">
      <w:pPr>
        <w:numPr>
          <w:ilvl w:val="0"/>
          <w:numId w:val="31"/>
        </w:numPr>
      </w:pPr>
      <w:r w:rsidRPr="009066C4">
        <w:t>domestic and family violence</w:t>
      </w:r>
    </w:p>
    <w:p w14:paraId="2E3E6C86" w14:textId="4DABC5FB" w:rsidR="00A75E68" w:rsidRPr="009066C4" w:rsidRDefault="00D538EE" w:rsidP="009066C4">
      <w:pPr>
        <w:pStyle w:val="ListParagraph"/>
        <w:numPr>
          <w:ilvl w:val="0"/>
          <w:numId w:val="32"/>
        </w:numPr>
      </w:pPr>
      <w:r w:rsidRPr="009066C4">
        <w:t xml:space="preserve">providing support and </w:t>
      </w:r>
      <w:r w:rsidR="00A75E68" w:rsidRPr="009066C4">
        <w:t xml:space="preserve">advice </w:t>
      </w:r>
      <w:r w:rsidRPr="009066C4">
        <w:t>on topics such as</w:t>
      </w:r>
      <w:r w:rsidR="00B109AA" w:rsidRPr="009066C4">
        <w:t>:</w:t>
      </w:r>
    </w:p>
    <w:p w14:paraId="2BD61CA9" w14:textId="77777777" w:rsidR="00A75E68" w:rsidRPr="009066C4" w:rsidRDefault="00A75E68" w:rsidP="007B69A4">
      <w:pPr>
        <w:numPr>
          <w:ilvl w:val="0"/>
          <w:numId w:val="31"/>
        </w:numPr>
      </w:pPr>
      <w:r w:rsidRPr="009066C4">
        <w:t>diet and exercise in pregnancy</w:t>
      </w:r>
    </w:p>
    <w:p w14:paraId="501639EA" w14:textId="77777777" w:rsidR="00D43078" w:rsidRPr="009066C4" w:rsidRDefault="00A75E68" w:rsidP="007B69A4">
      <w:pPr>
        <w:numPr>
          <w:ilvl w:val="0"/>
          <w:numId w:val="31"/>
        </w:numPr>
      </w:pPr>
      <w:r w:rsidRPr="009066C4">
        <w:t>promoting routine pregna</w:t>
      </w:r>
      <w:r w:rsidR="00D538EE" w:rsidRPr="009066C4">
        <w:t>ncy wellbeing and care</w:t>
      </w:r>
    </w:p>
    <w:p w14:paraId="0D2C6D9C" w14:textId="51D6FCA2" w:rsidR="00710184" w:rsidRPr="009066C4" w:rsidRDefault="00004E39" w:rsidP="009066C4">
      <w:pPr>
        <w:pStyle w:val="ListParagraph"/>
        <w:numPr>
          <w:ilvl w:val="0"/>
          <w:numId w:val="32"/>
        </w:numPr>
        <w:rPr>
          <w:rFonts w:eastAsia="Calibri"/>
        </w:rPr>
      </w:pPr>
      <w:r w:rsidRPr="009066C4">
        <w:t>referral</w:t>
      </w:r>
      <w:r w:rsidR="00467B07" w:rsidRPr="009066C4">
        <w:t xml:space="preserve"> to</w:t>
      </w:r>
      <w:r w:rsidR="00710184" w:rsidRPr="009066C4">
        <w:t xml:space="preserve"> relevant health service as required </w:t>
      </w:r>
    </w:p>
    <w:p w14:paraId="7FB89A86" w14:textId="3419B7DA" w:rsidR="00467B07" w:rsidRPr="009066C4" w:rsidRDefault="00710184" w:rsidP="009066C4">
      <w:pPr>
        <w:numPr>
          <w:ilvl w:val="0"/>
          <w:numId w:val="31"/>
        </w:numPr>
        <w:rPr>
          <w:rFonts w:eastAsia="Calibri"/>
        </w:rPr>
      </w:pPr>
      <w:r>
        <w:t xml:space="preserve">including </w:t>
      </w:r>
      <w:r w:rsidR="00467B07">
        <w:t>specialist obstetric care</w:t>
      </w:r>
      <w:r>
        <w:t xml:space="preserve"> or</w:t>
      </w:r>
      <w:r w:rsidR="00262864">
        <w:t xml:space="preserve"> the</w:t>
      </w:r>
      <w:r>
        <w:t xml:space="preserve"> </w:t>
      </w:r>
      <w:proofErr w:type="spellStart"/>
      <w:r w:rsidR="00467B07" w:rsidRPr="00B42363">
        <w:t>F</w:t>
      </w:r>
      <w:r w:rsidR="00467B07">
        <w:t>etal</w:t>
      </w:r>
      <w:proofErr w:type="spellEnd"/>
      <w:r w:rsidR="00467B07">
        <w:t xml:space="preserve"> Medicine Unit (F</w:t>
      </w:r>
      <w:r w:rsidR="00467B07" w:rsidRPr="00B42363">
        <w:t>MU</w:t>
      </w:r>
      <w:r w:rsidR="00467B07">
        <w:t xml:space="preserve">) </w:t>
      </w:r>
      <w:r>
        <w:t>if clinically indicated</w:t>
      </w:r>
    </w:p>
    <w:p w14:paraId="293A9E07" w14:textId="59F23F0D" w:rsidR="00271C38" w:rsidRPr="009066C4" w:rsidRDefault="00467B07" w:rsidP="009066C4">
      <w:pPr>
        <w:pStyle w:val="ListParagraph"/>
        <w:numPr>
          <w:ilvl w:val="0"/>
          <w:numId w:val="33"/>
        </w:numPr>
        <w:rPr>
          <w:rFonts w:eastAsia="Calibri"/>
        </w:rPr>
      </w:pPr>
      <w:r w:rsidRPr="009066C4">
        <w:t>commencement of the woman’s ACT Antenatal handheld record</w:t>
      </w:r>
    </w:p>
    <w:p w14:paraId="135D8451" w14:textId="323469EB" w:rsidR="00A75E68" w:rsidRDefault="00B109AA" w:rsidP="009066C4">
      <w:pPr>
        <w:pStyle w:val="ListBullet"/>
      </w:pPr>
      <w:r>
        <w:t>P</w:t>
      </w:r>
      <w:r w:rsidR="00572DA8">
        <w:t xml:space="preserve">regnancy </w:t>
      </w:r>
      <w:r>
        <w:t>L</w:t>
      </w:r>
      <w:r w:rsidR="00572DA8">
        <w:t>iaison</w:t>
      </w:r>
      <w:r w:rsidR="00A75E68">
        <w:t xml:space="preserve"> </w:t>
      </w:r>
    </w:p>
    <w:p w14:paraId="05A9CC8E" w14:textId="7080A888" w:rsidR="00A75E68" w:rsidRDefault="00572DA8" w:rsidP="009066C4">
      <w:pPr>
        <w:ind w:left="360"/>
        <w:rPr>
          <w:rFonts w:eastAsia="Calibri"/>
        </w:rPr>
      </w:pPr>
      <w:r>
        <w:rPr>
          <w:rFonts w:eastAsia="Calibri"/>
        </w:rPr>
        <w:t xml:space="preserve">Pregnancy Liaison (PL) </w:t>
      </w:r>
      <w:r w:rsidR="00A75E68" w:rsidRPr="003141EE">
        <w:rPr>
          <w:rFonts w:eastAsia="Calibri"/>
        </w:rPr>
        <w:t xml:space="preserve">is the </w:t>
      </w:r>
      <w:r w:rsidR="00C667FD">
        <w:rPr>
          <w:rFonts w:eastAsia="Calibri"/>
        </w:rPr>
        <w:t>CMOS</w:t>
      </w:r>
      <w:r w:rsidR="00A75E68" w:rsidRPr="003141EE">
        <w:rPr>
          <w:rFonts w:eastAsia="Calibri"/>
        </w:rPr>
        <w:t xml:space="preserve"> intake and </w:t>
      </w:r>
      <w:r w:rsidR="00A75E68">
        <w:rPr>
          <w:rFonts w:eastAsia="Calibri"/>
        </w:rPr>
        <w:t xml:space="preserve">referral </w:t>
      </w:r>
      <w:r>
        <w:rPr>
          <w:rFonts w:eastAsia="Calibri"/>
        </w:rPr>
        <w:t xml:space="preserve">triage </w:t>
      </w:r>
      <w:r w:rsidR="00A75E68" w:rsidRPr="003141EE">
        <w:rPr>
          <w:rFonts w:eastAsia="Calibri"/>
        </w:rPr>
        <w:t>service</w:t>
      </w:r>
      <w:r>
        <w:rPr>
          <w:rFonts w:eastAsia="Calibri"/>
        </w:rPr>
        <w:t xml:space="preserve"> for all wom</w:t>
      </w:r>
      <w:r w:rsidR="00F40896">
        <w:rPr>
          <w:rFonts w:eastAsia="Calibri"/>
        </w:rPr>
        <w:t>e</w:t>
      </w:r>
      <w:r>
        <w:rPr>
          <w:rFonts w:eastAsia="Calibri"/>
        </w:rPr>
        <w:t xml:space="preserve">n </w:t>
      </w:r>
      <w:r w:rsidR="00A75E68">
        <w:rPr>
          <w:rFonts w:eastAsia="Calibri"/>
        </w:rPr>
        <w:t>access</w:t>
      </w:r>
      <w:r>
        <w:rPr>
          <w:rFonts w:eastAsia="Calibri"/>
        </w:rPr>
        <w:t>ing</w:t>
      </w:r>
      <w:r w:rsidR="00A75E68">
        <w:rPr>
          <w:rFonts w:eastAsia="Calibri"/>
        </w:rPr>
        <w:t xml:space="preserve"> public maternity care in the ACT</w:t>
      </w:r>
      <w:r>
        <w:rPr>
          <w:rFonts w:eastAsia="Calibri"/>
        </w:rPr>
        <w:t xml:space="preserve">. It is co-located in the City Health Centre with </w:t>
      </w:r>
      <w:r>
        <w:rPr>
          <w:rFonts w:eastAsia="Calibri"/>
        </w:rPr>
        <w:lastRenderedPageBreak/>
        <w:t>MACH Liaison</w:t>
      </w:r>
      <w:r w:rsidR="00C667FD">
        <w:rPr>
          <w:rFonts w:eastAsia="Calibri"/>
        </w:rPr>
        <w:t xml:space="preserve"> and the Early Pregnancy and Parenting Support line.</w:t>
      </w:r>
      <w:r>
        <w:rPr>
          <w:rFonts w:eastAsia="Calibri"/>
        </w:rPr>
        <w:t xml:space="preserve"> PL</w:t>
      </w:r>
      <w:r w:rsidR="00A75E68">
        <w:rPr>
          <w:rFonts w:eastAsia="Calibri"/>
        </w:rPr>
        <w:t xml:space="preserve"> </w:t>
      </w:r>
      <w:r>
        <w:rPr>
          <w:rFonts w:eastAsia="Calibri"/>
        </w:rPr>
        <w:t>reviews</w:t>
      </w:r>
      <w:r w:rsidR="00A75E68">
        <w:rPr>
          <w:rFonts w:eastAsia="Calibri"/>
        </w:rPr>
        <w:t xml:space="preserve"> all </w:t>
      </w:r>
      <w:r w:rsidR="00A75E68" w:rsidRPr="006C6B77">
        <w:rPr>
          <w:rFonts w:eastAsia="Calibri"/>
        </w:rPr>
        <w:t xml:space="preserve">ACT public maternity </w:t>
      </w:r>
      <w:r w:rsidR="00A75E68">
        <w:rPr>
          <w:rFonts w:eastAsia="Calibri"/>
        </w:rPr>
        <w:t xml:space="preserve">referrals by </w:t>
      </w:r>
      <w:r w:rsidR="00A75E68" w:rsidRPr="006C6B77">
        <w:rPr>
          <w:rFonts w:eastAsia="Calibri"/>
        </w:rPr>
        <w:t>applying clinical expert</w:t>
      </w:r>
      <w:r w:rsidR="00710184">
        <w:rPr>
          <w:rFonts w:eastAsia="Calibri"/>
        </w:rPr>
        <w:t>ise</w:t>
      </w:r>
      <w:r w:rsidR="00D538EE">
        <w:rPr>
          <w:rFonts w:eastAsia="Calibri"/>
        </w:rPr>
        <w:t xml:space="preserve"> to</w:t>
      </w:r>
      <w:r w:rsidR="00A75E68" w:rsidRPr="006C6B77">
        <w:rPr>
          <w:rFonts w:eastAsia="Calibri"/>
        </w:rPr>
        <w:t xml:space="preserve"> decision making and </w:t>
      </w:r>
      <w:r>
        <w:rPr>
          <w:rFonts w:eastAsia="Calibri"/>
        </w:rPr>
        <w:t>allocat</w:t>
      </w:r>
      <w:r w:rsidR="00710184">
        <w:rPr>
          <w:rFonts w:eastAsia="Calibri"/>
        </w:rPr>
        <w:t>ing</w:t>
      </w:r>
      <w:r w:rsidR="00A75E68" w:rsidRPr="006C6B77">
        <w:rPr>
          <w:rFonts w:eastAsia="Calibri"/>
        </w:rPr>
        <w:t xml:space="preserve"> referrals to the relevant public maternity hospital and model of care</w:t>
      </w:r>
      <w:r w:rsidR="00A75E68">
        <w:rPr>
          <w:rFonts w:eastAsia="Calibri"/>
        </w:rPr>
        <w:t xml:space="preserve">. The centralised </w:t>
      </w:r>
      <w:r>
        <w:rPr>
          <w:rFonts w:eastAsia="Calibri"/>
        </w:rPr>
        <w:t>PL triage</w:t>
      </w:r>
      <w:r w:rsidR="00A75E68">
        <w:rPr>
          <w:rFonts w:eastAsia="Calibri"/>
        </w:rPr>
        <w:t xml:space="preserve"> system </w:t>
      </w:r>
      <w:r w:rsidR="00A75E68" w:rsidRPr="003141EE">
        <w:rPr>
          <w:rFonts w:eastAsia="Calibri"/>
        </w:rPr>
        <w:t>enables</w:t>
      </w:r>
      <w:r w:rsidR="00A75E68">
        <w:rPr>
          <w:rFonts w:eastAsia="Calibri"/>
        </w:rPr>
        <w:t>:</w:t>
      </w:r>
    </w:p>
    <w:p w14:paraId="5E190EBE" w14:textId="77777777" w:rsidR="00A75E68" w:rsidRPr="009066C4" w:rsidRDefault="00A75E68" w:rsidP="009066C4">
      <w:pPr>
        <w:pStyle w:val="ListParagraph"/>
        <w:numPr>
          <w:ilvl w:val="0"/>
          <w:numId w:val="34"/>
        </w:numPr>
        <w:rPr>
          <w:rFonts w:eastAsia="Calibri"/>
        </w:rPr>
      </w:pPr>
      <w:r w:rsidRPr="009066C4">
        <w:rPr>
          <w:rFonts w:eastAsia="Calibri"/>
        </w:rPr>
        <w:t>a territory wide approach for women to access maternity care options close to their home</w:t>
      </w:r>
    </w:p>
    <w:p w14:paraId="025780D8" w14:textId="77777777" w:rsidR="00A75E68" w:rsidRPr="009066C4" w:rsidRDefault="00467B07" w:rsidP="009066C4">
      <w:pPr>
        <w:pStyle w:val="ListParagraph"/>
        <w:numPr>
          <w:ilvl w:val="0"/>
          <w:numId w:val="34"/>
        </w:numPr>
        <w:rPr>
          <w:rFonts w:eastAsia="Calibri"/>
        </w:rPr>
      </w:pPr>
      <w:r w:rsidRPr="009066C4">
        <w:rPr>
          <w:rFonts w:eastAsia="Calibri"/>
        </w:rPr>
        <w:t xml:space="preserve">increased </w:t>
      </w:r>
      <w:r w:rsidR="00A75E68" w:rsidRPr="009066C4">
        <w:rPr>
          <w:rFonts w:eastAsia="Calibri"/>
        </w:rPr>
        <w:t xml:space="preserve">visibility of demand </w:t>
      </w:r>
      <w:r w:rsidR="0032139C" w:rsidRPr="009066C4">
        <w:rPr>
          <w:rFonts w:eastAsia="Calibri"/>
        </w:rPr>
        <w:t xml:space="preserve">and data reporting </w:t>
      </w:r>
      <w:r w:rsidR="00A75E68" w:rsidRPr="009066C4">
        <w:rPr>
          <w:rFonts w:eastAsia="Calibri"/>
        </w:rPr>
        <w:t>for models of care across the territory</w:t>
      </w:r>
    </w:p>
    <w:p w14:paraId="71F68E92" w14:textId="77777777" w:rsidR="00A75E68" w:rsidRPr="009066C4" w:rsidRDefault="00467B07" w:rsidP="009066C4">
      <w:pPr>
        <w:pStyle w:val="ListParagraph"/>
        <w:numPr>
          <w:ilvl w:val="0"/>
          <w:numId w:val="34"/>
        </w:numPr>
        <w:rPr>
          <w:rFonts w:eastAsia="Calibri"/>
        </w:rPr>
      </w:pPr>
      <w:r w:rsidRPr="009066C4">
        <w:rPr>
          <w:rFonts w:eastAsia="Calibri"/>
        </w:rPr>
        <w:t xml:space="preserve">timely </w:t>
      </w:r>
      <w:r w:rsidR="00A75E68" w:rsidRPr="009066C4">
        <w:rPr>
          <w:rFonts w:eastAsia="Calibri"/>
        </w:rPr>
        <w:t>allocat</w:t>
      </w:r>
      <w:r w:rsidRPr="009066C4">
        <w:rPr>
          <w:rFonts w:eastAsia="Calibri"/>
        </w:rPr>
        <w:t>ion of</w:t>
      </w:r>
      <w:r w:rsidR="00A75E68" w:rsidRPr="009066C4">
        <w:rPr>
          <w:rFonts w:eastAsia="Calibri"/>
        </w:rPr>
        <w:t xml:space="preserve"> referrals to relevant model of care and care location waitlist</w:t>
      </w:r>
      <w:r w:rsidR="00B77470" w:rsidRPr="009066C4">
        <w:rPr>
          <w:rFonts w:eastAsia="Calibri"/>
        </w:rPr>
        <w:t>s</w:t>
      </w:r>
    </w:p>
    <w:p w14:paraId="1AC86869" w14:textId="2B7D8551" w:rsidR="00A75E68" w:rsidRPr="009066C4" w:rsidRDefault="00A75E68" w:rsidP="009066C4">
      <w:pPr>
        <w:pStyle w:val="ListParagraph"/>
        <w:numPr>
          <w:ilvl w:val="0"/>
          <w:numId w:val="34"/>
        </w:numPr>
        <w:rPr>
          <w:rFonts w:eastAsia="Calibri"/>
        </w:rPr>
      </w:pPr>
      <w:r w:rsidRPr="009066C4">
        <w:rPr>
          <w:rFonts w:eastAsia="Calibri"/>
        </w:rPr>
        <w:t>coordinat</w:t>
      </w:r>
      <w:r w:rsidR="00467B07" w:rsidRPr="009066C4">
        <w:rPr>
          <w:rFonts w:eastAsia="Calibri"/>
        </w:rPr>
        <w:t>ion of</w:t>
      </w:r>
      <w:r w:rsidRPr="009066C4">
        <w:rPr>
          <w:rFonts w:eastAsia="Calibri"/>
        </w:rPr>
        <w:t xml:space="preserve"> maternity care referrals, using </w:t>
      </w:r>
      <w:r w:rsidR="00710184" w:rsidRPr="009066C4">
        <w:rPr>
          <w:rFonts w:eastAsia="Calibri"/>
        </w:rPr>
        <w:t>clinical assessment</w:t>
      </w:r>
      <w:r w:rsidRPr="009066C4">
        <w:rPr>
          <w:rFonts w:eastAsia="Calibri"/>
        </w:rPr>
        <w:t xml:space="preserve"> tools including the h</w:t>
      </w:r>
      <w:r w:rsidR="00D538EE" w:rsidRPr="009066C4">
        <w:rPr>
          <w:rFonts w:eastAsia="Calibri"/>
        </w:rPr>
        <w:t>ealth and wellbeing assessment</w:t>
      </w:r>
      <w:r w:rsidRPr="009066C4">
        <w:rPr>
          <w:rFonts w:eastAsia="Calibri"/>
        </w:rPr>
        <w:t xml:space="preserve">, Edinburgh </w:t>
      </w:r>
      <w:r w:rsidR="0032139C" w:rsidRPr="009066C4">
        <w:rPr>
          <w:rFonts w:eastAsia="Calibri"/>
        </w:rPr>
        <w:t>Depression Scale (E</w:t>
      </w:r>
      <w:r w:rsidRPr="009066C4">
        <w:rPr>
          <w:rFonts w:eastAsia="Calibri"/>
        </w:rPr>
        <w:t>DS), and Perinatal Psychosocial Assessment (PPSA)</w:t>
      </w:r>
    </w:p>
    <w:p w14:paraId="155A47CF" w14:textId="3CA89869" w:rsidR="00A75E68" w:rsidRPr="009066C4" w:rsidRDefault="00467B07" w:rsidP="009066C4">
      <w:pPr>
        <w:pStyle w:val="ListParagraph"/>
        <w:numPr>
          <w:ilvl w:val="0"/>
          <w:numId w:val="34"/>
        </w:numPr>
        <w:rPr>
          <w:rFonts w:eastAsia="Calibri"/>
        </w:rPr>
      </w:pPr>
      <w:r w:rsidRPr="009066C4">
        <w:rPr>
          <w:rFonts w:eastAsia="Calibri"/>
        </w:rPr>
        <w:t>prioritisation of</w:t>
      </w:r>
      <w:r w:rsidR="00A75E68" w:rsidRPr="009066C4">
        <w:rPr>
          <w:rFonts w:eastAsia="Calibri"/>
        </w:rPr>
        <w:t xml:space="preserve"> </w:t>
      </w:r>
      <w:r w:rsidR="00710184" w:rsidRPr="009066C4">
        <w:rPr>
          <w:rFonts w:eastAsia="Calibri"/>
        </w:rPr>
        <w:t xml:space="preserve">the </w:t>
      </w:r>
      <w:r w:rsidR="00A75E68" w:rsidRPr="009066C4">
        <w:rPr>
          <w:rFonts w:eastAsia="Calibri"/>
        </w:rPr>
        <w:t>matern</w:t>
      </w:r>
      <w:r w:rsidR="00710184" w:rsidRPr="009066C4">
        <w:rPr>
          <w:rFonts w:eastAsia="Calibri"/>
        </w:rPr>
        <w:t>al</w:t>
      </w:r>
      <w:r w:rsidR="00A75E68" w:rsidRPr="009066C4">
        <w:rPr>
          <w:rFonts w:eastAsia="Calibri"/>
        </w:rPr>
        <w:t xml:space="preserve"> health and wellbeing assessment, as clinical</w:t>
      </w:r>
      <w:r w:rsidR="00D538EE" w:rsidRPr="009066C4">
        <w:rPr>
          <w:rFonts w:eastAsia="Calibri"/>
        </w:rPr>
        <w:t>ly</w:t>
      </w:r>
      <w:r w:rsidR="00A75E68" w:rsidRPr="009066C4">
        <w:rPr>
          <w:rFonts w:eastAsia="Calibri"/>
        </w:rPr>
        <w:t xml:space="preserve"> indicated</w:t>
      </w:r>
    </w:p>
    <w:p w14:paraId="43818480" w14:textId="12CE5B27" w:rsidR="00A75E68" w:rsidRPr="009066C4" w:rsidRDefault="00A75E68" w:rsidP="009066C4">
      <w:pPr>
        <w:pStyle w:val="ListParagraph"/>
        <w:numPr>
          <w:ilvl w:val="0"/>
          <w:numId w:val="34"/>
        </w:numPr>
        <w:rPr>
          <w:rFonts w:eastAsia="Calibri"/>
        </w:rPr>
      </w:pPr>
      <w:r w:rsidRPr="005256CD">
        <w:t>staff</w:t>
      </w:r>
      <w:r w:rsidRPr="009066C4">
        <w:rPr>
          <w:rFonts w:eastAsia="Calibri"/>
        </w:rPr>
        <w:t xml:space="preserve"> safety whil</w:t>
      </w:r>
      <w:r w:rsidR="003B10A6">
        <w:rPr>
          <w:rFonts w:eastAsia="Calibri"/>
        </w:rPr>
        <w:t>st</w:t>
      </w:r>
      <w:r w:rsidRPr="009066C4">
        <w:rPr>
          <w:rFonts w:eastAsia="Calibri"/>
        </w:rPr>
        <w:t xml:space="preserve"> conducting care in the community</w:t>
      </w:r>
      <w:r w:rsidR="00467B07" w:rsidRPr="009066C4">
        <w:rPr>
          <w:rFonts w:eastAsia="Calibri"/>
        </w:rPr>
        <w:t xml:space="preserve"> setting</w:t>
      </w:r>
    </w:p>
    <w:p w14:paraId="18ADE814" w14:textId="77777777" w:rsidR="00710184" w:rsidRDefault="00710184" w:rsidP="009066C4">
      <w:pPr>
        <w:pStyle w:val="ListBullet"/>
        <w:numPr>
          <w:ilvl w:val="0"/>
          <w:numId w:val="0"/>
        </w:numPr>
        <w:ind w:left="1353"/>
        <w:rPr>
          <w:rFonts w:eastAsia="Calibri"/>
        </w:rPr>
      </w:pPr>
    </w:p>
    <w:p w14:paraId="50D53581" w14:textId="51AF96AA" w:rsidR="00A75E68" w:rsidRDefault="00A75E68" w:rsidP="00A75E68">
      <w:pPr>
        <w:jc w:val="both"/>
        <w:rPr>
          <w:rFonts w:cs="Arial"/>
          <w:szCs w:val="24"/>
        </w:rPr>
      </w:pPr>
      <w:r w:rsidRPr="002D2C5C">
        <w:rPr>
          <w:rFonts w:cs="Arial"/>
          <w:b/>
          <w:szCs w:val="24"/>
        </w:rPr>
        <w:t xml:space="preserve">Initial MACH </w:t>
      </w:r>
      <w:r w:rsidR="00762282">
        <w:rPr>
          <w:rFonts w:cs="Arial"/>
          <w:b/>
          <w:szCs w:val="24"/>
        </w:rPr>
        <w:t xml:space="preserve">postnatal </w:t>
      </w:r>
      <w:r w:rsidR="0053121C">
        <w:rPr>
          <w:rFonts w:cs="Arial"/>
          <w:b/>
          <w:szCs w:val="24"/>
        </w:rPr>
        <w:t>visit</w:t>
      </w:r>
    </w:p>
    <w:p w14:paraId="1E726836" w14:textId="071F70FB" w:rsidR="00467B07" w:rsidRDefault="00467B07" w:rsidP="00467B07">
      <w:pPr>
        <w:jc w:val="both"/>
      </w:pPr>
      <w:r>
        <w:t>The initial</w:t>
      </w:r>
      <w:r w:rsidR="00762282">
        <w:t xml:space="preserve"> </w:t>
      </w:r>
      <w:r w:rsidR="0053121C">
        <w:t xml:space="preserve">visit postnatally </w:t>
      </w:r>
      <w:r>
        <w:t>occur</w:t>
      </w:r>
      <w:r w:rsidR="00762282">
        <w:t>s</w:t>
      </w:r>
      <w:r>
        <w:t xml:space="preserve"> in the home but </w:t>
      </w:r>
      <w:r w:rsidR="00762282">
        <w:t xml:space="preserve">due to risk factors and parental choice </w:t>
      </w:r>
      <w:r>
        <w:t xml:space="preserve">may occur at a child health clinic. </w:t>
      </w:r>
    </w:p>
    <w:p w14:paraId="549DD9AD" w14:textId="77777777" w:rsidR="009066C4" w:rsidRDefault="009066C4" w:rsidP="009066C4">
      <w:pPr>
        <w:pStyle w:val="ListBullet"/>
        <w:numPr>
          <w:ilvl w:val="0"/>
          <w:numId w:val="0"/>
        </w:numPr>
      </w:pPr>
    </w:p>
    <w:p w14:paraId="2614AAFF" w14:textId="2EA39528" w:rsidR="00467B07" w:rsidRDefault="00467B07" w:rsidP="009066C4">
      <w:pPr>
        <w:pStyle w:val="ListBullet"/>
        <w:numPr>
          <w:ilvl w:val="0"/>
          <w:numId w:val="0"/>
        </w:numPr>
        <w:rPr>
          <w:rFonts w:ascii="Arial" w:hAnsi="Arial" w:cs="Arial"/>
          <w:i/>
          <w:szCs w:val="24"/>
        </w:rPr>
      </w:pPr>
      <w:r>
        <w:t xml:space="preserve">Assessment of maternal wellbeing and safety occurs through: </w:t>
      </w:r>
    </w:p>
    <w:p w14:paraId="01F0C824" w14:textId="56E13F7A" w:rsidR="00467B07" w:rsidRPr="00586F58" w:rsidRDefault="00467B07" w:rsidP="009066C4">
      <w:pPr>
        <w:pStyle w:val="ListBullet"/>
        <w:rPr>
          <w:rFonts w:ascii="Arial" w:hAnsi="Arial" w:cs="Arial"/>
          <w:i/>
          <w:szCs w:val="24"/>
        </w:rPr>
      </w:pPr>
      <w:r w:rsidRPr="00770D8C">
        <w:t xml:space="preserve">initial assessment of birth experience, </w:t>
      </w:r>
      <w:r>
        <w:t xml:space="preserve">documentation of birth history, physical </w:t>
      </w:r>
      <w:proofErr w:type="gramStart"/>
      <w:r>
        <w:t>health</w:t>
      </w:r>
      <w:proofErr w:type="gramEnd"/>
      <w:r>
        <w:t xml:space="preserve"> and emotional wellbeing</w:t>
      </w:r>
    </w:p>
    <w:p w14:paraId="0D3AB5D8" w14:textId="16A974A2" w:rsidR="00467B07" w:rsidRPr="0032139C" w:rsidRDefault="00467B07" w:rsidP="009066C4">
      <w:pPr>
        <w:pStyle w:val="ListBullet"/>
        <w:rPr>
          <w:rFonts w:ascii="Arial" w:hAnsi="Arial" w:cs="Arial"/>
          <w:i/>
          <w:szCs w:val="24"/>
        </w:rPr>
      </w:pPr>
      <w:r>
        <w:t xml:space="preserve">breastfeeding assessment and </w:t>
      </w:r>
      <w:r w:rsidR="0053121C">
        <w:t xml:space="preserve">provision of </w:t>
      </w:r>
      <w:r>
        <w:t>support</w:t>
      </w:r>
      <w:r w:rsidR="0053121C">
        <w:t xml:space="preserve"> with </w:t>
      </w:r>
      <w:r>
        <w:t>infant feeding</w:t>
      </w:r>
    </w:p>
    <w:p w14:paraId="205ECBC2" w14:textId="77777777" w:rsidR="00467B07" w:rsidRPr="00586F58" w:rsidRDefault="00467B07" w:rsidP="009066C4">
      <w:pPr>
        <w:pStyle w:val="ListBullet"/>
        <w:rPr>
          <w:rFonts w:ascii="Arial" w:hAnsi="Arial" w:cs="Arial"/>
          <w:i/>
          <w:szCs w:val="24"/>
        </w:rPr>
      </w:pPr>
      <w:r w:rsidRPr="00770D8C">
        <w:t xml:space="preserve">routine </w:t>
      </w:r>
      <w:r>
        <w:t xml:space="preserve">completion of the Perinatal Psychosocial Assessment and observation of </w:t>
      </w:r>
      <w:r w:rsidRPr="00322EF0">
        <w:t>maternal-infant attachment</w:t>
      </w:r>
    </w:p>
    <w:p w14:paraId="079D3DB4" w14:textId="118B9075" w:rsidR="00467B07" w:rsidRPr="00112565" w:rsidRDefault="00467B07" w:rsidP="009066C4">
      <w:pPr>
        <w:pStyle w:val="ListBullet"/>
        <w:rPr>
          <w:rFonts w:ascii="Arial" w:hAnsi="Arial" w:cs="Arial"/>
          <w:i/>
          <w:szCs w:val="24"/>
        </w:rPr>
      </w:pPr>
      <w:r w:rsidRPr="00D43078">
        <w:t>observation of the home environment</w:t>
      </w:r>
      <w:r w:rsidR="0032139C" w:rsidRPr="00D43078">
        <w:t xml:space="preserve">, social </w:t>
      </w:r>
      <w:proofErr w:type="gramStart"/>
      <w:r w:rsidRPr="00D43078">
        <w:t>supports</w:t>
      </w:r>
      <w:proofErr w:type="gramEnd"/>
      <w:r w:rsidR="0053121C">
        <w:t xml:space="preserve"> and identification of risk factors for </w:t>
      </w:r>
      <w:r w:rsidRPr="00D43078">
        <w:t>mental health issues and</w:t>
      </w:r>
      <w:r w:rsidR="0053121C">
        <w:t>/or</w:t>
      </w:r>
      <w:r w:rsidRPr="00D43078">
        <w:t xml:space="preserve"> domestic</w:t>
      </w:r>
      <w:r w:rsidR="0053121C">
        <w:t>/</w:t>
      </w:r>
      <w:r w:rsidRPr="00D43078">
        <w:t>family violence</w:t>
      </w:r>
    </w:p>
    <w:p w14:paraId="3654E228" w14:textId="0AED738B" w:rsidR="00467B07" w:rsidRPr="00D43078" w:rsidRDefault="0032139C" w:rsidP="009066C4">
      <w:pPr>
        <w:pStyle w:val="ListBullet"/>
      </w:pPr>
      <w:r w:rsidRPr="00D43078">
        <w:t xml:space="preserve">general </w:t>
      </w:r>
      <w:r w:rsidR="00467B07" w:rsidRPr="00D43078">
        <w:t xml:space="preserve">infant assessment </w:t>
      </w:r>
      <w:r w:rsidRPr="00D43078">
        <w:t xml:space="preserve">including the </w:t>
      </w:r>
      <w:r w:rsidR="00467B07" w:rsidRPr="00D43078">
        <w:t xml:space="preserve">1- </w:t>
      </w:r>
      <w:r w:rsidR="002B1219" w:rsidRPr="00D43078">
        <w:t>4-week</w:t>
      </w:r>
      <w:r w:rsidR="00467B07" w:rsidRPr="00D43078">
        <w:t xml:space="preserve"> development check</w:t>
      </w:r>
    </w:p>
    <w:p w14:paraId="7174E21C" w14:textId="77777777" w:rsidR="0032139C" w:rsidRDefault="00467B07" w:rsidP="009066C4">
      <w:pPr>
        <w:pStyle w:val="ListBullet"/>
      </w:pPr>
      <w:r w:rsidRPr="00D43078">
        <w:t>normalising</w:t>
      </w:r>
      <w:r>
        <w:t xml:space="preserve"> infant behaviour </w:t>
      </w:r>
      <w:r w:rsidR="0032139C">
        <w:t xml:space="preserve">such as </w:t>
      </w:r>
      <w:r w:rsidRPr="00322EF0">
        <w:t>feeding and settling patterns</w:t>
      </w:r>
    </w:p>
    <w:p w14:paraId="2C133440" w14:textId="527657BD" w:rsidR="00467B07" w:rsidRDefault="0053121C" w:rsidP="009066C4">
      <w:pPr>
        <w:pStyle w:val="ListBullet"/>
      </w:pPr>
      <w:r>
        <w:t xml:space="preserve">promoting </w:t>
      </w:r>
      <w:r w:rsidR="0032139C">
        <w:t>understanding</w:t>
      </w:r>
      <w:r>
        <w:t xml:space="preserve"> of</w:t>
      </w:r>
      <w:r w:rsidR="0032139C">
        <w:t xml:space="preserve"> infant cues</w:t>
      </w:r>
    </w:p>
    <w:p w14:paraId="77C83A43" w14:textId="7E21ACDA" w:rsidR="0032139C" w:rsidRDefault="0032139C" w:rsidP="009066C4">
      <w:pPr>
        <w:pStyle w:val="ListBullet"/>
      </w:pPr>
      <w:r w:rsidRPr="00322EF0">
        <w:t>promoting safe sleep environment</w:t>
      </w:r>
      <w:r w:rsidR="0053121C">
        <w:t>s</w:t>
      </w:r>
      <w:r w:rsidRPr="00322EF0">
        <w:t xml:space="preserve"> and practices, observing for risk factors in the home environment (Department of Neonatology - Safe Sleeping Guidelines for Neonates (up to 28 days of age)</w:t>
      </w:r>
    </w:p>
    <w:p w14:paraId="3FDC4E9A" w14:textId="2110C900" w:rsidR="00E21E30" w:rsidRDefault="00E21E30" w:rsidP="009066C4">
      <w:pPr>
        <w:pStyle w:val="ListBullet"/>
      </w:pPr>
      <w:r>
        <w:t xml:space="preserve">informing clients of primary health care services within maternal and child health and community health program </w:t>
      </w:r>
      <w:r w:rsidR="001A28BD">
        <w:t xml:space="preserve">including </w:t>
      </w:r>
      <w:r>
        <w:t>how to access them.</w:t>
      </w:r>
    </w:p>
    <w:p w14:paraId="57701353" w14:textId="6CF11B08" w:rsidR="00EA5155" w:rsidRDefault="00467B07" w:rsidP="009066C4">
      <w:pPr>
        <w:pStyle w:val="ListBullet"/>
      </w:pPr>
      <w:r>
        <w:t>Appropriate referral</w:t>
      </w:r>
      <w:r w:rsidR="0053121C">
        <w:t>s</w:t>
      </w:r>
      <w:r>
        <w:t>, engagement of services and follow-up care plan.</w:t>
      </w:r>
    </w:p>
    <w:p w14:paraId="01A24214" w14:textId="77777777" w:rsidR="00467B07" w:rsidRPr="00020A0B" w:rsidRDefault="00467B07" w:rsidP="009066C4">
      <w:pPr>
        <w:pStyle w:val="ListBullet"/>
        <w:numPr>
          <w:ilvl w:val="0"/>
          <w:numId w:val="0"/>
        </w:numPr>
      </w:pPr>
    </w:p>
    <w:p w14:paraId="48CDB475" w14:textId="77777777" w:rsidR="00467B07" w:rsidRPr="009066C4" w:rsidRDefault="00467B07" w:rsidP="009066C4">
      <w:pPr>
        <w:pStyle w:val="ListBullet"/>
        <w:numPr>
          <w:ilvl w:val="0"/>
          <w:numId w:val="0"/>
        </w:numPr>
        <w:rPr>
          <w:i/>
          <w:iCs/>
        </w:rPr>
      </w:pPr>
      <w:r w:rsidRPr="009066C4">
        <w:rPr>
          <w:i/>
          <w:iCs/>
        </w:rPr>
        <w:t>MACH Liaison</w:t>
      </w:r>
    </w:p>
    <w:p w14:paraId="1690D961" w14:textId="1BFBC896" w:rsidR="00467B07" w:rsidRPr="003141EE" w:rsidRDefault="00572DA8" w:rsidP="009066C4">
      <w:pPr>
        <w:rPr>
          <w:rFonts w:eastAsia="Calibri"/>
        </w:rPr>
      </w:pPr>
      <w:r>
        <w:rPr>
          <w:rFonts w:eastAsia="Calibri"/>
        </w:rPr>
        <w:t>MACH L</w:t>
      </w:r>
      <w:r w:rsidR="00467B07" w:rsidRPr="003141EE">
        <w:rPr>
          <w:rFonts w:eastAsia="Calibri"/>
        </w:rPr>
        <w:t xml:space="preserve">iaison </w:t>
      </w:r>
      <w:r>
        <w:rPr>
          <w:rFonts w:eastAsia="Calibri"/>
        </w:rPr>
        <w:t xml:space="preserve">(ML) </w:t>
      </w:r>
      <w:r w:rsidR="00467B07" w:rsidRPr="003141EE">
        <w:rPr>
          <w:rFonts w:eastAsia="Calibri"/>
        </w:rPr>
        <w:t xml:space="preserve">is the MACH service </w:t>
      </w:r>
      <w:r w:rsidR="00467B07">
        <w:rPr>
          <w:rFonts w:eastAsia="Calibri"/>
        </w:rPr>
        <w:t>referral</w:t>
      </w:r>
      <w:r w:rsidR="0053121C">
        <w:rPr>
          <w:rFonts w:eastAsia="Calibri"/>
        </w:rPr>
        <w:t>,</w:t>
      </w:r>
      <w:r w:rsidR="00467B07">
        <w:rPr>
          <w:rFonts w:eastAsia="Calibri"/>
        </w:rPr>
        <w:t xml:space="preserve"> </w:t>
      </w:r>
      <w:proofErr w:type="gramStart"/>
      <w:r w:rsidR="00467B07" w:rsidRPr="003141EE">
        <w:rPr>
          <w:rFonts w:eastAsia="Calibri"/>
        </w:rPr>
        <w:t>intake</w:t>
      </w:r>
      <w:proofErr w:type="gramEnd"/>
      <w:r w:rsidR="00467B07" w:rsidRPr="003141EE">
        <w:rPr>
          <w:rFonts w:eastAsia="Calibri"/>
        </w:rPr>
        <w:t xml:space="preserve"> and initial assessment service</w:t>
      </w:r>
      <w:r w:rsidR="003A1BC8">
        <w:rPr>
          <w:rFonts w:eastAsia="Calibri"/>
        </w:rPr>
        <w:t xml:space="preserve">, usually comprising three staff, </w:t>
      </w:r>
      <w:r w:rsidR="00E21E30">
        <w:rPr>
          <w:rFonts w:eastAsia="Calibri"/>
        </w:rPr>
        <w:t xml:space="preserve">and a team leader </w:t>
      </w:r>
      <w:r w:rsidR="003A1BC8">
        <w:rPr>
          <w:rFonts w:eastAsia="Calibri"/>
        </w:rPr>
        <w:t>located in the City Health Centre</w:t>
      </w:r>
      <w:r w:rsidR="00E21E30">
        <w:rPr>
          <w:rFonts w:eastAsia="Calibri"/>
        </w:rPr>
        <w:t xml:space="preserve"> on level 3</w:t>
      </w:r>
      <w:r w:rsidR="00467B07" w:rsidRPr="003141EE">
        <w:rPr>
          <w:rFonts w:eastAsia="Calibri"/>
        </w:rPr>
        <w:t xml:space="preserve">. </w:t>
      </w:r>
      <w:r w:rsidR="003A1BC8">
        <w:rPr>
          <w:rFonts w:eastAsia="Calibri"/>
        </w:rPr>
        <w:t xml:space="preserve">Staff may work remotely from regional team bases at times. </w:t>
      </w:r>
      <w:r w:rsidR="00467B07" w:rsidRPr="003141EE">
        <w:rPr>
          <w:rFonts w:eastAsia="Calibri"/>
        </w:rPr>
        <w:t xml:space="preserve">The MACH </w:t>
      </w:r>
      <w:r w:rsidR="00467B07">
        <w:rPr>
          <w:rFonts w:eastAsia="Calibri"/>
        </w:rPr>
        <w:t>L</w:t>
      </w:r>
      <w:r w:rsidR="00467B07" w:rsidRPr="003141EE">
        <w:rPr>
          <w:rFonts w:eastAsia="Calibri"/>
        </w:rPr>
        <w:t>iaison service enables telephone contact for both clients and staff to:</w:t>
      </w:r>
    </w:p>
    <w:p w14:paraId="4DF01A41" w14:textId="254AF630" w:rsidR="00467B07" w:rsidRPr="003141EE" w:rsidRDefault="00467B07" w:rsidP="009066C4">
      <w:pPr>
        <w:pStyle w:val="ListBullet"/>
        <w:rPr>
          <w:rFonts w:eastAsia="Calibri"/>
        </w:rPr>
      </w:pPr>
      <w:r w:rsidRPr="003141EE">
        <w:rPr>
          <w:rFonts w:eastAsia="Calibri"/>
        </w:rPr>
        <w:t xml:space="preserve">provide initial contact to clients after </w:t>
      </w:r>
      <w:r w:rsidR="00E21E30">
        <w:rPr>
          <w:rFonts w:eastAsia="Calibri"/>
        </w:rPr>
        <w:t xml:space="preserve">receipt of a referral and </w:t>
      </w:r>
      <w:r w:rsidR="0053121C">
        <w:rPr>
          <w:rFonts w:eastAsia="Calibri"/>
        </w:rPr>
        <w:t>discharge from hospital based postnatal services</w:t>
      </w:r>
    </w:p>
    <w:p w14:paraId="2A4AB818" w14:textId="0D63E0A3" w:rsidR="00467B07" w:rsidRPr="006D2F4D" w:rsidRDefault="00467B07" w:rsidP="009066C4">
      <w:pPr>
        <w:pStyle w:val="ListBullet"/>
        <w:rPr>
          <w:rFonts w:eastAsia="Calibri"/>
        </w:rPr>
      </w:pPr>
      <w:r w:rsidRPr="003141EE">
        <w:rPr>
          <w:rFonts w:eastAsia="Calibri"/>
        </w:rPr>
        <w:t>organise universal and priority home visiting</w:t>
      </w:r>
    </w:p>
    <w:p w14:paraId="0F85434B" w14:textId="15D39EDD" w:rsidR="00467B07" w:rsidRPr="003141EE" w:rsidRDefault="00467B07" w:rsidP="009066C4">
      <w:pPr>
        <w:pStyle w:val="ListBullet"/>
        <w:rPr>
          <w:rFonts w:eastAsia="Calibri"/>
        </w:rPr>
      </w:pPr>
      <w:r w:rsidRPr="003141EE">
        <w:rPr>
          <w:rFonts w:eastAsia="Calibri"/>
        </w:rPr>
        <w:lastRenderedPageBreak/>
        <w:t xml:space="preserve">provide a point of contact for </w:t>
      </w:r>
      <w:r w:rsidR="0053121C">
        <w:rPr>
          <w:rFonts w:eastAsia="Calibri"/>
        </w:rPr>
        <w:t xml:space="preserve">MACH </w:t>
      </w:r>
      <w:r w:rsidRPr="003141EE">
        <w:rPr>
          <w:rFonts w:eastAsia="Calibri"/>
        </w:rPr>
        <w:t>staff</w:t>
      </w:r>
      <w:r w:rsidR="0053121C">
        <w:rPr>
          <w:rFonts w:eastAsia="Calibri"/>
        </w:rPr>
        <w:t xml:space="preserve"> when home visiting</w:t>
      </w:r>
    </w:p>
    <w:p w14:paraId="06734E2B" w14:textId="32318F34" w:rsidR="00467B07" w:rsidRDefault="00467B07" w:rsidP="009066C4">
      <w:pPr>
        <w:pStyle w:val="ListBullet"/>
        <w:rPr>
          <w:rFonts w:eastAsia="Calibri"/>
        </w:rPr>
      </w:pPr>
      <w:r w:rsidRPr="003141EE">
        <w:rPr>
          <w:rFonts w:eastAsia="Calibri"/>
        </w:rPr>
        <w:t>assist in ensuring staff safety whil</w:t>
      </w:r>
      <w:r w:rsidR="000E0108">
        <w:rPr>
          <w:rFonts w:eastAsia="Calibri"/>
        </w:rPr>
        <w:t>st</w:t>
      </w:r>
      <w:r w:rsidRPr="003141EE">
        <w:rPr>
          <w:rFonts w:eastAsia="Calibri"/>
        </w:rPr>
        <w:t xml:space="preserve"> home visiting</w:t>
      </w:r>
      <w:r w:rsidR="0053121C">
        <w:rPr>
          <w:rFonts w:eastAsia="Calibri"/>
        </w:rPr>
        <w:t xml:space="preserve"> by implementing risk assessment screening before home visits occur and monitoring staff movement.</w:t>
      </w:r>
    </w:p>
    <w:p w14:paraId="5015574F" w14:textId="77777777" w:rsidR="0053121C" w:rsidRDefault="0053121C" w:rsidP="009066C4">
      <w:pPr>
        <w:rPr>
          <w:rFonts w:eastAsia="Calibri"/>
        </w:rPr>
      </w:pPr>
    </w:p>
    <w:p w14:paraId="108A8AC3" w14:textId="302C8D3F" w:rsidR="00467B07" w:rsidRPr="00020A0B" w:rsidRDefault="003A1BC8" w:rsidP="009066C4">
      <w:pPr>
        <w:rPr>
          <w:rFonts w:eastAsia="Calibri"/>
        </w:rPr>
      </w:pPr>
      <w:r>
        <w:rPr>
          <w:rFonts w:eastAsia="Calibri"/>
        </w:rPr>
        <w:t>MACH L</w:t>
      </w:r>
      <w:r w:rsidR="00467B07" w:rsidRPr="00020A0B">
        <w:rPr>
          <w:rFonts w:eastAsia="Calibri"/>
        </w:rPr>
        <w:t>iaison coordinates MACH referrals by making the first contact with the client in the postnatal period, using a priority system based on phone assess</w:t>
      </w:r>
      <w:r>
        <w:rPr>
          <w:rFonts w:eastAsia="Calibri"/>
        </w:rPr>
        <w:t>ment and referral information. T</w:t>
      </w:r>
      <w:r w:rsidR="00467B07" w:rsidRPr="00020A0B">
        <w:rPr>
          <w:rFonts w:eastAsia="Calibri"/>
        </w:rPr>
        <w:t xml:space="preserve">he </w:t>
      </w:r>
      <w:r w:rsidR="00E21E30">
        <w:rPr>
          <w:rFonts w:eastAsia="Calibri"/>
        </w:rPr>
        <w:t xml:space="preserve">ML staff </w:t>
      </w:r>
      <w:r w:rsidR="00467B07" w:rsidRPr="00020A0B">
        <w:rPr>
          <w:rFonts w:eastAsia="Calibri"/>
        </w:rPr>
        <w:t xml:space="preserve">arrange a </w:t>
      </w:r>
      <w:r>
        <w:rPr>
          <w:rFonts w:eastAsia="Calibri"/>
        </w:rPr>
        <w:t xml:space="preserve">mutually suitable </w:t>
      </w:r>
      <w:r w:rsidR="00467B07" w:rsidRPr="00020A0B">
        <w:rPr>
          <w:rFonts w:eastAsia="Calibri"/>
        </w:rPr>
        <w:t xml:space="preserve">home visit/clinic appointment and </w:t>
      </w:r>
      <w:r>
        <w:rPr>
          <w:rFonts w:eastAsia="Calibri"/>
        </w:rPr>
        <w:t>provide</w:t>
      </w:r>
      <w:r w:rsidR="00467B07" w:rsidRPr="00020A0B">
        <w:rPr>
          <w:rFonts w:eastAsia="Calibri"/>
        </w:rPr>
        <w:t xml:space="preserve"> advice </w:t>
      </w:r>
      <w:r w:rsidR="00E21E30">
        <w:rPr>
          <w:rFonts w:eastAsia="Calibri"/>
        </w:rPr>
        <w:t xml:space="preserve">and support </w:t>
      </w:r>
      <w:r w:rsidR="00467B07" w:rsidRPr="00020A0B">
        <w:rPr>
          <w:rFonts w:eastAsia="Calibri"/>
        </w:rPr>
        <w:t>to the client</w:t>
      </w:r>
      <w:r>
        <w:rPr>
          <w:rFonts w:eastAsia="Calibri"/>
        </w:rPr>
        <w:t xml:space="preserve"> re</w:t>
      </w:r>
      <w:r w:rsidR="00DE2788">
        <w:rPr>
          <w:rFonts w:eastAsia="Calibri"/>
        </w:rPr>
        <w:t>garding</w:t>
      </w:r>
      <w:r>
        <w:rPr>
          <w:rFonts w:eastAsia="Calibri"/>
        </w:rPr>
        <w:t xml:space="preserve"> available services and address any concerns in the interim</w:t>
      </w:r>
      <w:r w:rsidR="00467B07" w:rsidRPr="00020A0B">
        <w:rPr>
          <w:rFonts w:eastAsia="Calibri"/>
        </w:rPr>
        <w:t>.</w:t>
      </w:r>
    </w:p>
    <w:p w14:paraId="2DFA04BA" w14:textId="77777777" w:rsidR="00572DA8" w:rsidRDefault="00572DA8" w:rsidP="009066C4">
      <w:pPr>
        <w:rPr>
          <w:rFonts w:cs="Arial"/>
          <w:b/>
          <w:szCs w:val="24"/>
        </w:rPr>
      </w:pPr>
    </w:p>
    <w:p w14:paraId="6B941BA6" w14:textId="77777777" w:rsidR="00A75E68" w:rsidRPr="009066C4" w:rsidRDefault="00A75E68" w:rsidP="009066C4">
      <w:pPr>
        <w:rPr>
          <w:rFonts w:eastAsia="Calibri" w:cs="Calibri"/>
          <w:b/>
          <w:bCs/>
        </w:rPr>
      </w:pPr>
      <w:r w:rsidRPr="009066C4">
        <w:rPr>
          <w:b/>
          <w:bCs/>
        </w:rPr>
        <w:t xml:space="preserve">Early </w:t>
      </w:r>
      <w:r w:rsidR="00467B07" w:rsidRPr="009066C4">
        <w:rPr>
          <w:b/>
          <w:bCs/>
        </w:rPr>
        <w:t>D</w:t>
      </w:r>
      <w:r w:rsidRPr="009066C4">
        <w:rPr>
          <w:b/>
          <w:bCs/>
        </w:rPr>
        <w:t>ays</w:t>
      </w:r>
    </w:p>
    <w:p w14:paraId="2BF5A578" w14:textId="24AE2FE2" w:rsidR="00875155" w:rsidRDefault="00467B07" w:rsidP="009066C4">
      <w:pPr>
        <w:pStyle w:val="ListBullet"/>
        <w:numPr>
          <w:ilvl w:val="0"/>
          <w:numId w:val="0"/>
        </w:numPr>
        <w:rPr>
          <w:rFonts w:eastAsia="Calibri"/>
        </w:rPr>
      </w:pPr>
      <w:r>
        <w:rPr>
          <w:rFonts w:eastAsia="Calibri"/>
        </w:rPr>
        <w:t>Early Days</w:t>
      </w:r>
      <w:r w:rsidR="0032139C">
        <w:rPr>
          <w:rFonts w:eastAsia="Calibri"/>
        </w:rPr>
        <w:t xml:space="preserve"> Group </w:t>
      </w:r>
      <w:r w:rsidR="00A75E68">
        <w:rPr>
          <w:rFonts w:eastAsia="Calibri"/>
        </w:rPr>
        <w:t xml:space="preserve">is a </w:t>
      </w:r>
      <w:r w:rsidR="00A75E68" w:rsidRPr="003141EE">
        <w:rPr>
          <w:rFonts w:eastAsia="Calibri"/>
        </w:rPr>
        <w:t xml:space="preserve">session </w:t>
      </w:r>
      <w:r>
        <w:rPr>
          <w:rFonts w:eastAsia="Calibri"/>
        </w:rPr>
        <w:t>co-</w:t>
      </w:r>
      <w:r w:rsidRPr="003141EE">
        <w:rPr>
          <w:rFonts w:eastAsia="Calibri"/>
        </w:rPr>
        <w:t xml:space="preserve">facilitated </w:t>
      </w:r>
      <w:r>
        <w:rPr>
          <w:rFonts w:eastAsia="Calibri"/>
        </w:rPr>
        <w:t xml:space="preserve">by two MACH nurses and /or midwives, </w:t>
      </w:r>
      <w:r w:rsidR="00A75E68" w:rsidRPr="003141EE">
        <w:rPr>
          <w:rFonts w:eastAsia="Calibri"/>
        </w:rPr>
        <w:t>for parents who are requiring support with feeding and settling their infant</w:t>
      </w:r>
      <w:r>
        <w:rPr>
          <w:rFonts w:eastAsia="Calibri"/>
        </w:rPr>
        <w:t xml:space="preserve"> up to four months of age</w:t>
      </w:r>
      <w:r w:rsidR="00A75E68" w:rsidRPr="003141EE">
        <w:rPr>
          <w:rFonts w:eastAsia="Calibri"/>
        </w:rPr>
        <w:t xml:space="preserve">. The session </w:t>
      </w:r>
      <w:r w:rsidR="002B1219">
        <w:rPr>
          <w:rFonts w:eastAsia="Calibri"/>
        </w:rPr>
        <w:t>provides</w:t>
      </w:r>
      <w:r w:rsidR="00A75E68" w:rsidRPr="003141EE">
        <w:rPr>
          <w:rFonts w:eastAsia="Calibri"/>
        </w:rPr>
        <w:t xml:space="preserve"> information and discussion on normal infant behaviour and communication signs and includes management suggestions for parents experiencing difficulties with breastfeeding, bottle feeding</w:t>
      </w:r>
      <w:r>
        <w:rPr>
          <w:rFonts w:eastAsia="Calibri"/>
        </w:rPr>
        <w:t>, adjustment to parenthood</w:t>
      </w:r>
      <w:r w:rsidR="00A75E68" w:rsidRPr="003141EE">
        <w:rPr>
          <w:rFonts w:eastAsia="Calibri"/>
        </w:rPr>
        <w:t xml:space="preserve"> and sleep and settling issues.</w:t>
      </w:r>
      <w:r w:rsidR="0032139C">
        <w:rPr>
          <w:rFonts w:eastAsia="Calibri"/>
        </w:rPr>
        <w:t xml:space="preserve"> There is capacity for individual follow up for clients requiring specific support not able to be addressed in the group</w:t>
      </w:r>
      <w:r w:rsidR="00572DA8">
        <w:rPr>
          <w:rFonts w:eastAsia="Calibri"/>
        </w:rPr>
        <w:t>.</w:t>
      </w:r>
    </w:p>
    <w:p w14:paraId="09D9B14E" w14:textId="0E96E5CB" w:rsidR="00572DA8" w:rsidRDefault="00572DA8" w:rsidP="009066C4">
      <w:pPr>
        <w:pStyle w:val="ListBullet"/>
        <w:numPr>
          <w:ilvl w:val="0"/>
          <w:numId w:val="0"/>
        </w:numPr>
      </w:pPr>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9066C4" w14:paraId="03A598A4" w14:textId="77777777" w:rsidTr="002602F8">
        <w:trPr>
          <w:cantSplit/>
          <w:trHeight w:val="285"/>
        </w:trPr>
        <w:tc>
          <w:tcPr>
            <w:tcW w:w="9158" w:type="dxa"/>
            <w:shd w:val="clear" w:color="auto" w:fill="000000" w:themeFill="text1"/>
            <w:hideMark/>
          </w:tcPr>
          <w:p w14:paraId="4D8BB4D8" w14:textId="77777777" w:rsidR="009066C4" w:rsidRPr="00667C96" w:rsidRDefault="009066C4" w:rsidP="002602F8">
            <w:pPr>
              <w:pStyle w:val="Heading1"/>
            </w:pPr>
            <w:bookmarkStart w:id="0" w:name="_Toc43903671"/>
            <w:r w:rsidRPr="00667C96">
              <w:t>Evaluation</w:t>
            </w:r>
            <w:bookmarkEnd w:id="0"/>
            <w:r w:rsidRPr="00667C96">
              <w:t xml:space="preserve"> </w:t>
            </w:r>
            <w:r w:rsidRPr="00667C96">
              <w:tab/>
            </w:r>
          </w:p>
        </w:tc>
      </w:tr>
    </w:tbl>
    <w:p w14:paraId="46ADAA7F" w14:textId="77777777" w:rsidR="00B9053A" w:rsidRPr="00B9053A" w:rsidRDefault="00B9053A" w:rsidP="00B9053A">
      <w:pPr>
        <w:rPr>
          <w:rFonts w:cs="Arial"/>
          <w:b/>
          <w:bCs/>
          <w:iCs/>
          <w:szCs w:val="24"/>
        </w:rPr>
      </w:pPr>
      <w:r w:rsidRPr="00B9053A">
        <w:rPr>
          <w:rFonts w:cs="Arial"/>
          <w:b/>
          <w:bCs/>
          <w:iCs/>
          <w:szCs w:val="24"/>
        </w:rPr>
        <w:t>Outcome</w:t>
      </w:r>
    </w:p>
    <w:p w14:paraId="0F72A8C6" w14:textId="2B5904F1" w:rsidR="00B9053A" w:rsidRPr="00B9053A" w:rsidRDefault="00B9053A" w:rsidP="00B9053A">
      <w:pPr>
        <w:pStyle w:val="ListParagraph"/>
        <w:numPr>
          <w:ilvl w:val="0"/>
          <w:numId w:val="44"/>
        </w:numPr>
        <w:rPr>
          <w:rFonts w:cs="Arial"/>
          <w:iCs/>
          <w:szCs w:val="24"/>
        </w:rPr>
      </w:pPr>
      <w:r w:rsidRPr="00B9053A">
        <w:rPr>
          <w:rFonts w:cs="Arial"/>
          <w:iCs/>
          <w:szCs w:val="24"/>
        </w:rPr>
        <w:t>All staff within W</w:t>
      </w:r>
      <w:r w:rsidR="007B69A4">
        <w:rPr>
          <w:rFonts w:cs="Arial"/>
          <w:iCs/>
          <w:szCs w:val="24"/>
        </w:rPr>
        <w:t>omen, Youth and Children Community Health Programs (WYCCHP)</w:t>
      </w:r>
      <w:r w:rsidRPr="00B9053A">
        <w:rPr>
          <w:rFonts w:cs="Arial"/>
          <w:iCs/>
          <w:szCs w:val="24"/>
        </w:rPr>
        <w:t xml:space="preserve"> understand the role and scope of practice as within the Maternal and Child Health Model of Care</w:t>
      </w:r>
      <w:r>
        <w:rPr>
          <w:rFonts w:cs="Arial"/>
          <w:iCs/>
          <w:szCs w:val="24"/>
        </w:rPr>
        <w:t>.</w:t>
      </w:r>
    </w:p>
    <w:p w14:paraId="3CC17737" w14:textId="76ABEB0E" w:rsidR="00B9053A" w:rsidRPr="00B9053A" w:rsidRDefault="00B9053A" w:rsidP="00B9053A">
      <w:pPr>
        <w:pStyle w:val="ListParagraph"/>
        <w:numPr>
          <w:ilvl w:val="0"/>
          <w:numId w:val="44"/>
        </w:numPr>
        <w:rPr>
          <w:rFonts w:cs="Arial"/>
          <w:iCs/>
          <w:szCs w:val="24"/>
        </w:rPr>
      </w:pPr>
      <w:r w:rsidRPr="00B9053A">
        <w:rPr>
          <w:rFonts w:cs="Arial"/>
          <w:iCs/>
          <w:szCs w:val="24"/>
        </w:rPr>
        <w:t xml:space="preserve">Increase </w:t>
      </w:r>
      <w:r w:rsidR="000D5DC1">
        <w:rPr>
          <w:rFonts w:cs="Arial"/>
          <w:iCs/>
          <w:szCs w:val="24"/>
        </w:rPr>
        <w:t xml:space="preserve">in </w:t>
      </w:r>
      <w:r w:rsidRPr="00B9053A">
        <w:rPr>
          <w:rFonts w:cs="Arial"/>
          <w:iCs/>
          <w:szCs w:val="24"/>
        </w:rPr>
        <w:t>MACH workforce capacity by using midwives within their scope of practice within Maternal and Child Health</w:t>
      </w:r>
      <w:r>
        <w:rPr>
          <w:rFonts w:cs="Arial"/>
          <w:iCs/>
          <w:szCs w:val="24"/>
        </w:rPr>
        <w:t>.</w:t>
      </w:r>
    </w:p>
    <w:p w14:paraId="6507572A" w14:textId="77777777" w:rsidR="00B9053A" w:rsidRPr="00B9053A" w:rsidRDefault="00B9053A" w:rsidP="00B9053A">
      <w:pPr>
        <w:pStyle w:val="ListParagraph"/>
        <w:numPr>
          <w:ilvl w:val="0"/>
          <w:numId w:val="44"/>
        </w:numPr>
        <w:rPr>
          <w:rFonts w:cs="Arial"/>
          <w:iCs/>
          <w:szCs w:val="24"/>
        </w:rPr>
      </w:pPr>
      <w:r w:rsidRPr="00B9053A">
        <w:rPr>
          <w:rFonts w:cs="Arial"/>
          <w:iCs/>
          <w:szCs w:val="24"/>
        </w:rPr>
        <w:t>Incoming referrals to MACH actioned within 10 working days as per business rules</w:t>
      </w:r>
    </w:p>
    <w:p w14:paraId="65A7CC75" w14:textId="486ACDC2" w:rsidR="00B9053A" w:rsidRPr="00B9053A" w:rsidRDefault="00B9053A" w:rsidP="00B9053A">
      <w:pPr>
        <w:pStyle w:val="ListParagraph"/>
        <w:numPr>
          <w:ilvl w:val="0"/>
          <w:numId w:val="44"/>
        </w:numPr>
        <w:rPr>
          <w:rFonts w:cs="Arial"/>
          <w:iCs/>
          <w:szCs w:val="24"/>
        </w:rPr>
      </w:pPr>
      <w:r w:rsidRPr="00B9053A">
        <w:rPr>
          <w:rFonts w:cs="Arial"/>
          <w:iCs/>
          <w:szCs w:val="24"/>
        </w:rPr>
        <w:t>Reduction in MACH wait times</w:t>
      </w:r>
      <w:r>
        <w:rPr>
          <w:rFonts w:cs="Arial"/>
          <w:iCs/>
          <w:szCs w:val="24"/>
        </w:rPr>
        <w:t>.</w:t>
      </w:r>
    </w:p>
    <w:p w14:paraId="715B9B6A" w14:textId="38338839" w:rsidR="00B9053A" w:rsidRPr="00B9053A" w:rsidRDefault="00B9053A" w:rsidP="00B9053A">
      <w:pPr>
        <w:pStyle w:val="ListParagraph"/>
        <w:numPr>
          <w:ilvl w:val="0"/>
          <w:numId w:val="44"/>
        </w:numPr>
        <w:rPr>
          <w:rFonts w:cs="Arial"/>
          <w:iCs/>
          <w:szCs w:val="24"/>
        </w:rPr>
      </w:pPr>
      <w:r w:rsidRPr="00B9053A">
        <w:rPr>
          <w:rFonts w:cs="Arial"/>
          <w:iCs/>
          <w:szCs w:val="24"/>
        </w:rPr>
        <w:t>All midwives achieve competencies and to practice safe and contemporary primary health care within their scope in MACH</w:t>
      </w:r>
      <w:r>
        <w:rPr>
          <w:rFonts w:cs="Arial"/>
          <w:iCs/>
          <w:szCs w:val="24"/>
        </w:rPr>
        <w:t>.</w:t>
      </w:r>
      <w:r w:rsidRPr="00B9053A">
        <w:rPr>
          <w:rFonts w:cs="Arial"/>
          <w:iCs/>
          <w:szCs w:val="24"/>
        </w:rPr>
        <w:t xml:space="preserve">  </w:t>
      </w:r>
    </w:p>
    <w:p w14:paraId="62661576" w14:textId="77777777" w:rsidR="00B9053A" w:rsidRPr="00B9053A" w:rsidRDefault="00B9053A" w:rsidP="00B9053A">
      <w:pPr>
        <w:rPr>
          <w:rFonts w:cs="Arial"/>
          <w:iCs/>
          <w:szCs w:val="24"/>
        </w:rPr>
      </w:pPr>
    </w:p>
    <w:p w14:paraId="015235B3" w14:textId="77777777" w:rsidR="00B9053A" w:rsidRPr="00B9053A" w:rsidRDefault="00B9053A" w:rsidP="00B9053A">
      <w:pPr>
        <w:rPr>
          <w:rFonts w:cs="Arial"/>
          <w:iCs/>
          <w:szCs w:val="24"/>
        </w:rPr>
      </w:pPr>
    </w:p>
    <w:p w14:paraId="49E2C1BC" w14:textId="77777777" w:rsidR="00B9053A" w:rsidRPr="00B9053A" w:rsidRDefault="00B9053A" w:rsidP="00B9053A">
      <w:pPr>
        <w:rPr>
          <w:rFonts w:cs="Arial"/>
          <w:b/>
          <w:bCs/>
          <w:iCs/>
          <w:szCs w:val="24"/>
        </w:rPr>
      </w:pPr>
      <w:r w:rsidRPr="00B9053A">
        <w:rPr>
          <w:rFonts w:cs="Arial"/>
          <w:b/>
          <w:bCs/>
          <w:iCs/>
          <w:szCs w:val="24"/>
        </w:rPr>
        <w:t>Measures</w:t>
      </w:r>
    </w:p>
    <w:p w14:paraId="1B2F1B7F" w14:textId="2BFDC07C" w:rsidR="00B9053A" w:rsidRPr="00B9053A" w:rsidRDefault="00B9053A" w:rsidP="00B9053A">
      <w:pPr>
        <w:pStyle w:val="ListParagraph"/>
        <w:numPr>
          <w:ilvl w:val="0"/>
          <w:numId w:val="45"/>
        </w:numPr>
        <w:rPr>
          <w:rFonts w:cs="Arial"/>
          <w:iCs/>
          <w:szCs w:val="24"/>
        </w:rPr>
      </w:pPr>
      <w:r w:rsidRPr="00B9053A">
        <w:rPr>
          <w:rFonts w:cs="Arial"/>
          <w:iCs/>
          <w:szCs w:val="24"/>
        </w:rPr>
        <w:t>Regular reporting of clinical midwifery workload and peer review and competencies achieved</w:t>
      </w:r>
      <w:r>
        <w:rPr>
          <w:rFonts w:cs="Arial"/>
          <w:iCs/>
          <w:szCs w:val="24"/>
        </w:rPr>
        <w:t>.</w:t>
      </w:r>
    </w:p>
    <w:p w14:paraId="4DFA60C8" w14:textId="24A5B139" w:rsidR="009066C4" w:rsidRPr="00F20C0C" w:rsidRDefault="00B9053A" w:rsidP="00B9053A">
      <w:pPr>
        <w:pStyle w:val="ListParagraph"/>
        <w:numPr>
          <w:ilvl w:val="0"/>
          <w:numId w:val="45"/>
        </w:numPr>
        <w:rPr>
          <w:iCs/>
        </w:rPr>
      </w:pPr>
      <w:r w:rsidRPr="00B9053A">
        <w:rPr>
          <w:rFonts w:cs="Arial"/>
          <w:iCs/>
          <w:szCs w:val="24"/>
        </w:rPr>
        <w:t>Incident data regularly reviewed by MACH Manager</w:t>
      </w:r>
      <w:r>
        <w:rPr>
          <w:rFonts w:cs="Arial"/>
          <w:iCs/>
          <w:szCs w:val="24"/>
        </w:rPr>
        <w:t>.</w:t>
      </w:r>
    </w:p>
    <w:p w14:paraId="038C9F1E" w14:textId="77777777" w:rsidR="00F20C0C" w:rsidRPr="00B9053A" w:rsidRDefault="00F20C0C" w:rsidP="00AA7335">
      <w:pPr>
        <w:pStyle w:val="ListParagraph"/>
        <w:ind w:left="360"/>
        <w:rPr>
          <w:iCs/>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5C48B0" w:rsidRPr="001B2BAC" w14:paraId="1791A7DD" w14:textId="77777777" w:rsidTr="009066C4">
        <w:trPr>
          <w:cantSplit/>
          <w:trHeight w:val="285"/>
        </w:trPr>
        <w:tc>
          <w:tcPr>
            <w:tcW w:w="9158" w:type="dxa"/>
            <w:shd w:val="clear" w:color="auto" w:fill="000000"/>
          </w:tcPr>
          <w:p w14:paraId="7F73C676" w14:textId="77777777" w:rsidR="005C48B0" w:rsidRPr="001502DF" w:rsidRDefault="005C48B0" w:rsidP="00513A5F">
            <w:pPr>
              <w:pStyle w:val="Heading1"/>
              <w:rPr>
                <w:b w:val="0"/>
                <w:szCs w:val="24"/>
              </w:rPr>
            </w:pPr>
            <w:r>
              <w:rPr>
                <w:szCs w:val="24"/>
              </w:rPr>
              <w:t xml:space="preserve">Related </w:t>
            </w:r>
            <w:r w:rsidRPr="008652F8">
              <w:rPr>
                <w:szCs w:val="24"/>
              </w:rPr>
              <w:t>Policies, Procedures, Guidelines and Legislation</w:t>
            </w:r>
          </w:p>
        </w:tc>
      </w:tr>
    </w:tbl>
    <w:p w14:paraId="49E17AAA" w14:textId="05274804" w:rsidR="005C48B0" w:rsidRDefault="005C48B0" w:rsidP="005C48B0">
      <w:pPr>
        <w:rPr>
          <w:rFonts w:cs="Arial"/>
          <w:szCs w:val="24"/>
        </w:rPr>
      </w:pPr>
    </w:p>
    <w:p w14:paraId="64AE79AF" w14:textId="46A19F0B" w:rsidR="008E39AE" w:rsidRDefault="008E39AE" w:rsidP="008E39AE">
      <w:pPr>
        <w:pStyle w:val="paragraph"/>
        <w:textAlignment w:val="baseline"/>
        <w:rPr>
          <w:b/>
          <w:bCs/>
          <w:lang w:val="en-US"/>
        </w:rPr>
      </w:pPr>
      <w:r>
        <w:rPr>
          <w:rStyle w:val="normaltextrun1"/>
          <w:rFonts w:ascii="Calibri" w:hAnsi="Calibri" w:cs="Calibri"/>
          <w:b/>
          <w:bCs/>
        </w:rPr>
        <w:t xml:space="preserve">Policies </w:t>
      </w:r>
      <w:r>
        <w:rPr>
          <w:rStyle w:val="eop"/>
          <w:rFonts w:ascii="Calibri" w:hAnsi="Calibri" w:cs="Calibri"/>
          <w:b/>
          <w:bCs/>
          <w:lang w:val="en-US"/>
        </w:rPr>
        <w:t> </w:t>
      </w:r>
    </w:p>
    <w:p w14:paraId="4FC52BC2" w14:textId="77777777" w:rsidR="00AA7335" w:rsidRDefault="008E39AE" w:rsidP="00AA7335">
      <w:pPr>
        <w:pStyle w:val="paragraph"/>
        <w:numPr>
          <w:ilvl w:val="0"/>
          <w:numId w:val="48"/>
        </w:numPr>
        <w:textAlignment w:val="baseline"/>
        <w:rPr>
          <w:rFonts w:ascii="Calibri" w:hAnsi="Calibri" w:cs="Calibri"/>
          <w:lang w:val="en-US"/>
        </w:rPr>
      </w:pPr>
      <w:r>
        <w:rPr>
          <w:rStyle w:val="normaltextrun1"/>
          <w:rFonts w:ascii="Calibri" w:hAnsi="Calibri" w:cs="Calibri"/>
        </w:rPr>
        <w:t>ACT Health Child Protection</w:t>
      </w:r>
      <w:r>
        <w:rPr>
          <w:rStyle w:val="eop"/>
          <w:rFonts w:ascii="Calibri" w:hAnsi="Calibri" w:cs="Calibri"/>
          <w:lang w:val="en-US"/>
        </w:rPr>
        <w:t> </w:t>
      </w:r>
    </w:p>
    <w:p w14:paraId="3BBA85B1" w14:textId="77777777" w:rsidR="00AA7335" w:rsidRDefault="008E39AE" w:rsidP="00AA7335">
      <w:pPr>
        <w:pStyle w:val="paragraph"/>
        <w:numPr>
          <w:ilvl w:val="0"/>
          <w:numId w:val="48"/>
        </w:numPr>
        <w:textAlignment w:val="baseline"/>
        <w:rPr>
          <w:rFonts w:ascii="Calibri" w:hAnsi="Calibri" w:cs="Calibri"/>
          <w:lang w:val="en-US"/>
        </w:rPr>
      </w:pPr>
      <w:r w:rsidRPr="00AA7335">
        <w:rPr>
          <w:rStyle w:val="normaltextrun1"/>
          <w:rFonts w:ascii="Calibri" w:hAnsi="Calibri" w:cs="Calibri"/>
        </w:rPr>
        <w:t>ACT Health Staff working with Child &amp; Youth Protection Services 2017</w:t>
      </w:r>
      <w:r w:rsidRPr="00AA7335">
        <w:rPr>
          <w:rStyle w:val="eop"/>
          <w:rFonts w:ascii="Calibri" w:hAnsi="Calibri" w:cs="Calibri"/>
          <w:lang w:val="en-US"/>
        </w:rPr>
        <w:t> </w:t>
      </w:r>
    </w:p>
    <w:p w14:paraId="69A76D7D" w14:textId="77777777" w:rsidR="00AA7335" w:rsidRDefault="008E39AE" w:rsidP="00AA7335">
      <w:pPr>
        <w:pStyle w:val="paragraph"/>
        <w:numPr>
          <w:ilvl w:val="0"/>
          <w:numId w:val="48"/>
        </w:numPr>
        <w:textAlignment w:val="baseline"/>
        <w:rPr>
          <w:rFonts w:ascii="Calibri" w:hAnsi="Calibri" w:cs="Calibri"/>
          <w:lang w:val="en-US"/>
        </w:rPr>
      </w:pPr>
      <w:r w:rsidRPr="00AA7335">
        <w:rPr>
          <w:rStyle w:val="normaltextrun1"/>
          <w:rFonts w:ascii="Calibri" w:hAnsi="Calibri" w:cs="Calibri"/>
        </w:rPr>
        <w:lastRenderedPageBreak/>
        <w:t>Initial Management, Assessment and Intervention for People Vulnerable to Suicide </w:t>
      </w:r>
      <w:r w:rsidRPr="00AA7335">
        <w:rPr>
          <w:rStyle w:val="eop"/>
          <w:rFonts w:ascii="Calibri" w:hAnsi="Calibri" w:cs="Calibri"/>
          <w:lang w:val="en-US"/>
        </w:rPr>
        <w:t> </w:t>
      </w:r>
    </w:p>
    <w:p w14:paraId="29717B1F" w14:textId="77777777" w:rsidR="00AA7335" w:rsidRDefault="008E39AE" w:rsidP="00AA7335">
      <w:pPr>
        <w:pStyle w:val="paragraph"/>
        <w:numPr>
          <w:ilvl w:val="0"/>
          <w:numId w:val="48"/>
        </w:numPr>
        <w:textAlignment w:val="baseline"/>
        <w:rPr>
          <w:rFonts w:ascii="Calibri" w:hAnsi="Calibri" w:cs="Calibri"/>
          <w:lang w:val="en-US"/>
        </w:rPr>
      </w:pPr>
      <w:r w:rsidRPr="00AA7335">
        <w:rPr>
          <w:rStyle w:val="normaltextrun1"/>
          <w:rFonts w:ascii="Calibri" w:hAnsi="Calibri" w:cs="Calibri"/>
        </w:rPr>
        <w:t>Consent and Treatment</w:t>
      </w:r>
      <w:r w:rsidRPr="00AA7335">
        <w:rPr>
          <w:rStyle w:val="eop"/>
          <w:rFonts w:ascii="Calibri" w:hAnsi="Calibri" w:cs="Calibri"/>
          <w:lang w:val="en-US"/>
        </w:rPr>
        <w:t> </w:t>
      </w:r>
    </w:p>
    <w:p w14:paraId="76B318E2" w14:textId="77777777" w:rsidR="00AA7335" w:rsidRDefault="008E39AE" w:rsidP="00AA7335">
      <w:pPr>
        <w:pStyle w:val="paragraph"/>
        <w:numPr>
          <w:ilvl w:val="0"/>
          <w:numId w:val="48"/>
        </w:numPr>
        <w:textAlignment w:val="baseline"/>
        <w:rPr>
          <w:rFonts w:ascii="Calibri" w:hAnsi="Calibri" w:cs="Calibri"/>
          <w:lang w:val="en-US"/>
        </w:rPr>
      </w:pPr>
      <w:r w:rsidRPr="00AA7335">
        <w:rPr>
          <w:rStyle w:val="normaltextrun1"/>
          <w:rFonts w:ascii="Calibri" w:hAnsi="Calibri" w:cs="Calibri"/>
        </w:rPr>
        <w:t>Work Health and Safety</w:t>
      </w:r>
    </w:p>
    <w:p w14:paraId="499CD3F4" w14:textId="77777777" w:rsidR="00AA7335" w:rsidRDefault="008E39AE" w:rsidP="00AA7335">
      <w:pPr>
        <w:pStyle w:val="paragraph"/>
        <w:numPr>
          <w:ilvl w:val="0"/>
          <w:numId w:val="48"/>
        </w:numPr>
        <w:textAlignment w:val="baseline"/>
        <w:rPr>
          <w:rStyle w:val="eop"/>
          <w:rFonts w:ascii="Calibri" w:hAnsi="Calibri" w:cs="Calibri"/>
          <w:lang w:val="en-US"/>
        </w:rPr>
      </w:pPr>
      <w:r w:rsidRPr="00AA7335">
        <w:rPr>
          <w:rStyle w:val="normaltextrun1"/>
          <w:rFonts w:ascii="Calibri" w:hAnsi="Calibri" w:cs="Calibri"/>
        </w:rPr>
        <w:t>Continuing Competence Assessment and Management of Perinatal Mental Health</w:t>
      </w:r>
      <w:r w:rsidRPr="00AA7335">
        <w:rPr>
          <w:rStyle w:val="eop"/>
          <w:rFonts w:ascii="Calibri" w:hAnsi="Calibri" w:cs="Calibri"/>
          <w:lang w:val="en-US"/>
        </w:rPr>
        <w:t> </w:t>
      </w:r>
    </w:p>
    <w:p w14:paraId="111AA9B4" w14:textId="77777777" w:rsidR="00AA7335" w:rsidRDefault="008E39AE" w:rsidP="00AA7335">
      <w:pPr>
        <w:pStyle w:val="paragraph"/>
        <w:numPr>
          <w:ilvl w:val="0"/>
          <w:numId w:val="48"/>
        </w:numPr>
        <w:textAlignment w:val="baseline"/>
        <w:rPr>
          <w:rFonts w:ascii="Calibri" w:hAnsi="Calibri" w:cs="Calibri"/>
          <w:lang w:val="en-US"/>
        </w:rPr>
      </w:pPr>
      <w:r w:rsidRPr="00AA7335">
        <w:rPr>
          <w:rFonts w:asciiTheme="minorHAnsi" w:hAnsiTheme="minorHAnsi" w:cstheme="minorHAnsi"/>
        </w:rPr>
        <w:t xml:space="preserve">Annual Renewal of Health Practitioner Registration </w:t>
      </w:r>
    </w:p>
    <w:p w14:paraId="54043432" w14:textId="77777777" w:rsidR="008E39AE" w:rsidRDefault="008E39AE" w:rsidP="008E39AE">
      <w:pPr>
        <w:pStyle w:val="paragraph"/>
        <w:textAlignment w:val="baseline"/>
        <w:rPr>
          <w:lang w:val="en-US"/>
        </w:rPr>
      </w:pPr>
      <w:r>
        <w:rPr>
          <w:rStyle w:val="eop"/>
          <w:rFonts w:ascii="Arial" w:hAnsi="Arial" w:cs="Arial"/>
          <w:lang w:val="en-US"/>
        </w:rPr>
        <w:t> </w:t>
      </w:r>
    </w:p>
    <w:p w14:paraId="6310D2A7" w14:textId="77777777" w:rsidR="00AA7335" w:rsidRDefault="008E39AE" w:rsidP="00AA7335">
      <w:pPr>
        <w:pStyle w:val="paragraph"/>
        <w:textAlignment w:val="baseline"/>
        <w:rPr>
          <w:b/>
          <w:bCs/>
          <w:lang w:val="en-US"/>
        </w:rPr>
      </w:pPr>
      <w:r>
        <w:rPr>
          <w:rStyle w:val="normaltextrun1"/>
          <w:rFonts w:ascii="Calibri" w:hAnsi="Calibri" w:cs="Calibri"/>
          <w:b/>
          <w:bCs/>
        </w:rPr>
        <w:t>Procedures</w:t>
      </w:r>
      <w:r>
        <w:rPr>
          <w:rStyle w:val="eop"/>
          <w:rFonts w:ascii="Calibri" w:hAnsi="Calibri" w:cs="Calibri"/>
          <w:b/>
          <w:bCs/>
          <w:lang w:val="en-US"/>
        </w:rPr>
        <w:t> </w:t>
      </w:r>
    </w:p>
    <w:p w14:paraId="3F4A7CD6" w14:textId="77777777" w:rsidR="00AA7335" w:rsidRDefault="008E39AE" w:rsidP="00AA7335">
      <w:pPr>
        <w:pStyle w:val="paragraph"/>
        <w:numPr>
          <w:ilvl w:val="0"/>
          <w:numId w:val="46"/>
        </w:numPr>
        <w:textAlignment w:val="baseline"/>
        <w:rPr>
          <w:b/>
          <w:bCs/>
          <w:lang w:val="en-US"/>
        </w:rPr>
      </w:pPr>
      <w:r>
        <w:rPr>
          <w:rStyle w:val="normaltextrun1"/>
          <w:rFonts w:ascii="Calibri" w:hAnsi="Calibri" w:cs="Calibri"/>
        </w:rPr>
        <w:t>Healthcare Associated Infections</w:t>
      </w:r>
      <w:r>
        <w:rPr>
          <w:rStyle w:val="eop"/>
          <w:rFonts w:ascii="Calibri" w:hAnsi="Calibri" w:cs="Calibri"/>
          <w:lang w:val="en-US"/>
        </w:rPr>
        <w:t> </w:t>
      </w:r>
    </w:p>
    <w:p w14:paraId="37C04331" w14:textId="5A0F8399" w:rsidR="00AA7335" w:rsidRPr="00AA7335" w:rsidRDefault="008E39AE" w:rsidP="00AA7335">
      <w:pPr>
        <w:pStyle w:val="paragraph"/>
        <w:numPr>
          <w:ilvl w:val="0"/>
          <w:numId w:val="46"/>
        </w:numPr>
        <w:textAlignment w:val="baseline"/>
        <w:rPr>
          <w:rStyle w:val="eop"/>
          <w:b/>
          <w:bCs/>
          <w:lang w:val="en-US"/>
        </w:rPr>
      </w:pPr>
      <w:r w:rsidRPr="00AA7335">
        <w:rPr>
          <w:rStyle w:val="normaltextrun1"/>
          <w:rFonts w:ascii="Calibri" w:hAnsi="Calibri" w:cs="Calibri"/>
        </w:rPr>
        <w:t>Paediatric Anthropometric Measurements</w:t>
      </w:r>
      <w:r w:rsidRPr="00AA7335">
        <w:rPr>
          <w:rStyle w:val="eop"/>
          <w:rFonts w:ascii="Calibri" w:hAnsi="Calibri" w:cs="Calibri"/>
          <w:lang w:val="en-US"/>
        </w:rPr>
        <w:t> </w:t>
      </w:r>
    </w:p>
    <w:p w14:paraId="2E3D5EE4" w14:textId="77777777" w:rsidR="00AA7335" w:rsidRPr="00AA7335" w:rsidRDefault="00AA7335" w:rsidP="00AA7335">
      <w:pPr>
        <w:pStyle w:val="paragraph"/>
        <w:numPr>
          <w:ilvl w:val="0"/>
          <w:numId w:val="46"/>
        </w:numPr>
        <w:textAlignment w:val="baseline"/>
        <w:rPr>
          <w:rFonts w:ascii="Calibri" w:hAnsi="Calibri" w:cs="Calibri"/>
          <w:lang w:val="en-US"/>
        </w:rPr>
      </w:pPr>
      <w:r w:rsidRPr="00AA7335">
        <w:rPr>
          <w:rStyle w:val="normaltextrun1"/>
          <w:rFonts w:ascii="Calibri" w:hAnsi="Calibri" w:cs="Calibri"/>
        </w:rPr>
        <w:t xml:space="preserve">Patient Identification and Procedure Matching </w:t>
      </w:r>
      <w:r w:rsidRPr="00AA7335">
        <w:rPr>
          <w:rStyle w:val="eop"/>
          <w:rFonts w:ascii="Calibri" w:hAnsi="Calibri" w:cs="Calibri"/>
          <w:lang w:val="en-US"/>
        </w:rPr>
        <w:t> </w:t>
      </w:r>
    </w:p>
    <w:p w14:paraId="197D3E18" w14:textId="4CAD847B" w:rsidR="008E39AE" w:rsidRPr="00AA7335" w:rsidRDefault="008E39AE" w:rsidP="00AA7335">
      <w:pPr>
        <w:pStyle w:val="paragraph"/>
        <w:numPr>
          <w:ilvl w:val="0"/>
          <w:numId w:val="46"/>
        </w:numPr>
        <w:textAlignment w:val="baseline"/>
        <w:rPr>
          <w:b/>
          <w:bCs/>
          <w:lang w:val="en-US"/>
        </w:rPr>
      </w:pPr>
      <w:r w:rsidRPr="00AA7335">
        <w:rPr>
          <w:rStyle w:val="normaltextrun1"/>
          <w:rFonts w:ascii="Calibri" w:hAnsi="Calibri" w:cs="Calibri"/>
        </w:rPr>
        <w:t>Clinical Records, Records Management Manual </w:t>
      </w:r>
      <w:r w:rsidRPr="00AA7335">
        <w:rPr>
          <w:rStyle w:val="eop"/>
          <w:rFonts w:ascii="Calibri" w:hAnsi="Calibri" w:cs="Calibri"/>
          <w:lang w:val="en-US"/>
        </w:rPr>
        <w:t> </w:t>
      </w:r>
    </w:p>
    <w:p w14:paraId="74C3DA0F" w14:textId="4086034B" w:rsidR="008E39AE" w:rsidRDefault="008E39AE" w:rsidP="008E39AE">
      <w:pPr>
        <w:pStyle w:val="paragraph"/>
        <w:textAlignment w:val="baseline"/>
        <w:rPr>
          <w:rStyle w:val="eop"/>
          <w:rFonts w:ascii="Calibri" w:hAnsi="Calibri" w:cs="Calibri"/>
          <w:lang w:val="en-US"/>
        </w:rPr>
      </w:pPr>
    </w:p>
    <w:p w14:paraId="5F13EEDC" w14:textId="77777777" w:rsidR="00082BD2" w:rsidRDefault="00082BD2" w:rsidP="00082BD2">
      <w:pPr>
        <w:pStyle w:val="Heading2"/>
      </w:pPr>
      <w:r>
        <w:t>Guideline</w:t>
      </w:r>
    </w:p>
    <w:p w14:paraId="1ABF60F0" w14:textId="77777777" w:rsidR="00082BD2" w:rsidRPr="00FF4866" w:rsidRDefault="00082BD2" w:rsidP="00082BD2">
      <w:pPr>
        <w:pStyle w:val="ListBullet"/>
      </w:pPr>
      <w:r>
        <w:t>Clinical Practice Guideline- Pregnancy Care Guidelines, 2018</w:t>
      </w:r>
    </w:p>
    <w:p w14:paraId="3AF6AA0F" w14:textId="77777777" w:rsidR="00082BD2" w:rsidRDefault="00082BD2" w:rsidP="00082BD2">
      <w:pPr>
        <w:pStyle w:val="ListBullet"/>
      </w:pPr>
      <w:r>
        <w:t>National Midwifery Guidelines for Consultation and Referral, 2010</w:t>
      </w:r>
    </w:p>
    <w:p w14:paraId="23E6D73F" w14:textId="77777777" w:rsidR="00082BD2" w:rsidRDefault="00082BD2" w:rsidP="00082BD2">
      <w:pPr>
        <w:pStyle w:val="ListBullet"/>
        <w:rPr>
          <w:rFonts w:ascii="Arial" w:hAnsi="Arial" w:cs="Arial"/>
          <w:lang w:val="en-US"/>
        </w:rPr>
      </w:pPr>
      <w:r>
        <w:rPr>
          <w:rStyle w:val="normaltextrun1"/>
          <w:rFonts w:cs="Calibri"/>
        </w:rPr>
        <w:t>Clinical Guidelines for Developmental Dysplasia of the Hip  </w:t>
      </w:r>
      <w:r>
        <w:rPr>
          <w:rStyle w:val="eop"/>
          <w:rFonts w:cs="Calibri"/>
          <w:lang w:val="en-US"/>
        </w:rPr>
        <w:t> </w:t>
      </w:r>
    </w:p>
    <w:p w14:paraId="69DC3E89" w14:textId="77777777" w:rsidR="00082BD2" w:rsidRPr="008E39AE" w:rsidRDefault="00082BD2" w:rsidP="00082BD2">
      <w:pPr>
        <w:pStyle w:val="ListBullet"/>
        <w:rPr>
          <w:rStyle w:val="eop"/>
          <w:rFonts w:ascii="Arial" w:hAnsi="Arial" w:cs="Arial"/>
          <w:lang w:val="en-US"/>
        </w:rPr>
      </w:pPr>
      <w:r>
        <w:rPr>
          <w:rStyle w:val="normaltextrun1"/>
          <w:rFonts w:cs="Calibri"/>
        </w:rPr>
        <w:t>Safe Sleeping Guidelines: Neonates and Infants up to 12 months of age</w:t>
      </w:r>
      <w:r>
        <w:rPr>
          <w:rStyle w:val="eop"/>
          <w:rFonts w:cs="Calibri"/>
          <w:lang w:val="en-US"/>
        </w:rPr>
        <w:t> </w:t>
      </w:r>
    </w:p>
    <w:p w14:paraId="415805E1" w14:textId="77777777" w:rsidR="00082BD2" w:rsidRPr="008E39AE" w:rsidRDefault="00082BD2" w:rsidP="00082BD2">
      <w:pPr>
        <w:pStyle w:val="ListBullet"/>
        <w:rPr>
          <w:rStyle w:val="eop"/>
          <w:rFonts w:ascii="Arial" w:hAnsi="Arial" w:cs="Arial"/>
          <w:lang w:val="en-US"/>
        </w:rPr>
      </w:pPr>
      <w:r w:rsidRPr="008E39AE">
        <w:rPr>
          <w:rStyle w:val="normaltextrun1"/>
          <w:rFonts w:cs="Calibri"/>
        </w:rPr>
        <w:t>Assessment of the Newborn</w:t>
      </w:r>
      <w:r w:rsidRPr="008E39AE">
        <w:rPr>
          <w:rStyle w:val="eop"/>
          <w:rFonts w:cs="Calibri"/>
          <w:lang w:val="en-US"/>
        </w:rPr>
        <w:t> </w:t>
      </w:r>
    </w:p>
    <w:p w14:paraId="68E66918" w14:textId="77777777" w:rsidR="00082BD2" w:rsidRPr="008E39AE" w:rsidRDefault="00082BD2" w:rsidP="00082BD2">
      <w:pPr>
        <w:pStyle w:val="ListBullet"/>
        <w:rPr>
          <w:rStyle w:val="eop"/>
          <w:rFonts w:ascii="Arial" w:hAnsi="Arial" w:cs="Arial"/>
          <w:lang w:val="en-US"/>
        </w:rPr>
      </w:pPr>
      <w:r w:rsidRPr="008E39AE">
        <w:rPr>
          <w:rStyle w:val="normaltextrun1"/>
          <w:rFonts w:cs="Calibri"/>
        </w:rPr>
        <w:t>Breastfeeding</w:t>
      </w:r>
      <w:r w:rsidRPr="008E39AE">
        <w:rPr>
          <w:rStyle w:val="eop"/>
          <w:rFonts w:cs="Calibri"/>
          <w:lang w:val="en-US"/>
        </w:rPr>
        <w:t> </w:t>
      </w:r>
    </w:p>
    <w:p w14:paraId="6A5AAE2F" w14:textId="77777777" w:rsidR="00082BD2" w:rsidRPr="008E39AE" w:rsidRDefault="00082BD2" w:rsidP="00082BD2">
      <w:pPr>
        <w:pStyle w:val="ListBullet"/>
        <w:rPr>
          <w:rStyle w:val="eop"/>
          <w:rFonts w:ascii="Arial" w:hAnsi="Arial" w:cs="Arial"/>
          <w:lang w:val="en-US"/>
        </w:rPr>
      </w:pPr>
      <w:r w:rsidRPr="008E39AE">
        <w:rPr>
          <w:rStyle w:val="normaltextrun1"/>
          <w:rFonts w:cs="Calibri"/>
        </w:rPr>
        <w:t>Home Visiting </w:t>
      </w:r>
      <w:r w:rsidRPr="008E39AE">
        <w:rPr>
          <w:rStyle w:val="eop"/>
          <w:rFonts w:cs="Calibri"/>
          <w:lang w:val="en-US"/>
        </w:rPr>
        <w:t> </w:t>
      </w:r>
    </w:p>
    <w:p w14:paraId="33D93391" w14:textId="77777777" w:rsidR="00082BD2" w:rsidRPr="008E39AE" w:rsidRDefault="00082BD2" w:rsidP="00082BD2">
      <w:pPr>
        <w:pStyle w:val="ListBullet"/>
        <w:rPr>
          <w:rStyle w:val="eop"/>
          <w:rFonts w:ascii="Arial" w:hAnsi="Arial" w:cs="Arial"/>
          <w:lang w:val="en-US"/>
        </w:rPr>
      </w:pPr>
      <w:r w:rsidRPr="008E39AE">
        <w:rPr>
          <w:rStyle w:val="normaltextrun1"/>
          <w:rFonts w:cs="Calibri"/>
        </w:rPr>
        <w:t>Jaundice in the Newborn</w:t>
      </w:r>
      <w:r w:rsidRPr="008E39AE">
        <w:rPr>
          <w:rStyle w:val="eop"/>
          <w:rFonts w:cs="Calibri"/>
          <w:lang w:val="en-US"/>
        </w:rPr>
        <w:t> </w:t>
      </w:r>
    </w:p>
    <w:p w14:paraId="2E9C0A22" w14:textId="77777777" w:rsidR="00082BD2" w:rsidRPr="008E39AE" w:rsidRDefault="00082BD2" w:rsidP="00082BD2">
      <w:pPr>
        <w:pStyle w:val="ListBullet"/>
        <w:rPr>
          <w:rStyle w:val="eop"/>
          <w:rFonts w:ascii="Arial" w:hAnsi="Arial" w:cs="Arial"/>
          <w:lang w:val="en-US"/>
        </w:rPr>
      </w:pPr>
      <w:r w:rsidRPr="008E39AE">
        <w:rPr>
          <w:rStyle w:val="normaltextrun1"/>
          <w:rFonts w:cs="Calibri"/>
        </w:rPr>
        <w:t>Perinatal Emotional Wellbeing</w:t>
      </w:r>
      <w:r w:rsidRPr="008E39AE">
        <w:rPr>
          <w:rStyle w:val="eop"/>
          <w:rFonts w:cs="Calibri"/>
          <w:lang w:val="en-US"/>
        </w:rPr>
        <w:t> </w:t>
      </w:r>
    </w:p>
    <w:p w14:paraId="333D86A1" w14:textId="77777777" w:rsidR="00082BD2" w:rsidRPr="008E39AE" w:rsidRDefault="00082BD2" w:rsidP="00082BD2">
      <w:pPr>
        <w:pStyle w:val="ListBullet"/>
        <w:rPr>
          <w:rFonts w:ascii="Arial" w:hAnsi="Arial" w:cs="Arial"/>
          <w:lang w:val="en-US"/>
        </w:rPr>
      </w:pPr>
      <w:r w:rsidRPr="008E39AE">
        <w:rPr>
          <w:rStyle w:val="normaltextrun1"/>
          <w:rFonts w:cs="Calibri"/>
        </w:rPr>
        <w:t>Tongue Tie Assessment, Management and Division</w:t>
      </w:r>
      <w:r w:rsidRPr="008E39AE">
        <w:rPr>
          <w:rStyle w:val="eop"/>
          <w:rFonts w:cs="Calibri"/>
          <w:lang w:val="en-US"/>
        </w:rPr>
        <w:t> </w:t>
      </w:r>
    </w:p>
    <w:p w14:paraId="70393E32" w14:textId="6E233158" w:rsidR="00082BD2" w:rsidRDefault="00082BD2" w:rsidP="008E39AE">
      <w:pPr>
        <w:pStyle w:val="paragraph"/>
        <w:textAlignment w:val="baseline"/>
        <w:rPr>
          <w:lang w:val="en-US"/>
        </w:rPr>
      </w:pPr>
    </w:p>
    <w:p w14:paraId="56C81DDF" w14:textId="77777777" w:rsidR="00082BD2" w:rsidRDefault="00082BD2" w:rsidP="00082BD2">
      <w:pPr>
        <w:pStyle w:val="Heading2"/>
      </w:pPr>
      <w:r>
        <w:t xml:space="preserve">NMBA </w:t>
      </w:r>
      <w:r w:rsidRPr="007738C6">
        <w:t>Professional Standards</w:t>
      </w:r>
    </w:p>
    <w:p w14:paraId="562ED292" w14:textId="77777777" w:rsidR="00082BD2" w:rsidRPr="00322EF0" w:rsidRDefault="00082BD2" w:rsidP="00082BD2">
      <w:pPr>
        <w:pStyle w:val="ListBullet"/>
      </w:pPr>
      <w:r w:rsidRPr="00322EF0">
        <w:t>NMBA A midwives’ guide to professional boundaries (2010).</w:t>
      </w:r>
    </w:p>
    <w:p w14:paraId="5D510DB8" w14:textId="77777777" w:rsidR="00082BD2" w:rsidRDefault="00082BD2" w:rsidP="00082BD2">
      <w:pPr>
        <w:pStyle w:val="ListBullet"/>
      </w:pPr>
      <w:r>
        <w:t xml:space="preserve">NMBA </w:t>
      </w:r>
      <w:r w:rsidRPr="002C3186">
        <w:t>Code of ethics for midwives in Australia. (20</w:t>
      </w:r>
      <w:r>
        <w:t>08</w:t>
      </w:r>
      <w:r w:rsidRPr="002C3186">
        <w:t>).</w:t>
      </w:r>
    </w:p>
    <w:p w14:paraId="09882E27" w14:textId="77777777" w:rsidR="00082BD2" w:rsidRPr="002C3186" w:rsidRDefault="00082BD2" w:rsidP="00082BD2">
      <w:pPr>
        <w:pStyle w:val="ListBullet"/>
      </w:pPr>
      <w:r>
        <w:t xml:space="preserve">NMBA </w:t>
      </w:r>
      <w:r w:rsidRPr="002C3186">
        <w:t>Code of professional conduct</w:t>
      </w:r>
      <w:r w:rsidRPr="002C3186" w:rsidDel="00F41CC7">
        <w:t xml:space="preserve"> </w:t>
      </w:r>
      <w:r w:rsidRPr="002C3186">
        <w:t>for midwives in Australia. (20</w:t>
      </w:r>
      <w:r>
        <w:t>08</w:t>
      </w:r>
      <w:r w:rsidRPr="002C3186">
        <w:t>).</w:t>
      </w:r>
    </w:p>
    <w:p w14:paraId="485F4DA2" w14:textId="77777777" w:rsidR="00082BD2" w:rsidRPr="002C3186" w:rsidRDefault="00082BD2" w:rsidP="00082BD2">
      <w:pPr>
        <w:pStyle w:val="ListBullet"/>
      </w:pPr>
      <w:r>
        <w:t xml:space="preserve">NMBA National competency standards for the midwife. (2006). </w:t>
      </w:r>
    </w:p>
    <w:p w14:paraId="0B3213ED" w14:textId="77777777" w:rsidR="00082BD2" w:rsidRDefault="00082BD2" w:rsidP="00082BD2">
      <w:pPr>
        <w:pStyle w:val="ListBullet"/>
      </w:pPr>
      <w:r w:rsidRPr="00895A67">
        <w:t xml:space="preserve">Refer to the NMBA for the following professional standards and codes: </w:t>
      </w:r>
      <w:hyperlink r:id="rId12" w:history="1">
        <w:r w:rsidRPr="00646C66">
          <w:rPr>
            <w:rStyle w:val="Hyperlink"/>
          </w:rPr>
          <w:t>http://www.nursingmidwiferyboard.gov.au/Codes-Guidelines-Statements/Professional-standards.aspx</w:t>
        </w:r>
      </w:hyperlink>
      <w:r>
        <w:t xml:space="preserve"> </w:t>
      </w:r>
    </w:p>
    <w:p w14:paraId="5728E438" w14:textId="77777777" w:rsidR="00082BD2" w:rsidRDefault="00082BD2" w:rsidP="008E39AE">
      <w:pPr>
        <w:pStyle w:val="paragraph"/>
        <w:textAlignment w:val="baseline"/>
        <w:rPr>
          <w:lang w:val="en-US"/>
        </w:rPr>
      </w:pPr>
    </w:p>
    <w:p w14:paraId="18916C42" w14:textId="77777777" w:rsidR="008E39AE" w:rsidRDefault="008E39AE" w:rsidP="008E39AE">
      <w:pPr>
        <w:pStyle w:val="paragraph"/>
        <w:textAlignment w:val="baseline"/>
        <w:rPr>
          <w:b/>
          <w:bCs/>
          <w:lang w:val="en-US"/>
        </w:rPr>
      </w:pPr>
      <w:r>
        <w:rPr>
          <w:rStyle w:val="normaltextrun1"/>
          <w:rFonts w:ascii="Calibri" w:hAnsi="Calibri" w:cs="Calibri"/>
          <w:b/>
          <w:bCs/>
        </w:rPr>
        <w:t>Legislation</w:t>
      </w:r>
      <w:r>
        <w:rPr>
          <w:rStyle w:val="eop"/>
          <w:rFonts w:ascii="Calibri" w:hAnsi="Calibri" w:cs="Calibri"/>
          <w:b/>
          <w:bCs/>
          <w:lang w:val="en-US"/>
        </w:rPr>
        <w:t> </w:t>
      </w:r>
    </w:p>
    <w:p w14:paraId="7893CF24" w14:textId="77777777" w:rsidR="00AA7335" w:rsidRDefault="008E39AE" w:rsidP="00AA7335">
      <w:pPr>
        <w:pStyle w:val="paragraph"/>
        <w:numPr>
          <w:ilvl w:val="0"/>
          <w:numId w:val="47"/>
        </w:numPr>
        <w:textAlignment w:val="baseline"/>
        <w:rPr>
          <w:rFonts w:ascii="Arial" w:hAnsi="Arial" w:cs="Arial"/>
          <w:lang w:val="en-US"/>
        </w:rPr>
      </w:pPr>
      <w:r>
        <w:rPr>
          <w:rStyle w:val="normaltextrun1"/>
          <w:rFonts w:ascii="Calibri" w:hAnsi="Calibri" w:cs="Calibri"/>
          <w:i/>
          <w:iCs/>
        </w:rPr>
        <w:t>Health Records (Privacy and Access) Act</w:t>
      </w:r>
      <w:r>
        <w:rPr>
          <w:rStyle w:val="normaltextrun1"/>
          <w:rFonts w:ascii="Calibri" w:hAnsi="Calibri" w:cs="Calibri"/>
        </w:rPr>
        <w:t xml:space="preserve"> 1997</w:t>
      </w:r>
      <w:r>
        <w:rPr>
          <w:rStyle w:val="eop"/>
          <w:rFonts w:ascii="Calibri" w:hAnsi="Calibri" w:cs="Calibri"/>
          <w:lang w:val="en-US"/>
        </w:rPr>
        <w:t> </w:t>
      </w:r>
    </w:p>
    <w:p w14:paraId="706F82FF" w14:textId="77777777" w:rsidR="00AA7335" w:rsidRDefault="008E39AE" w:rsidP="00AA7335">
      <w:pPr>
        <w:pStyle w:val="paragraph"/>
        <w:numPr>
          <w:ilvl w:val="0"/>
          <w:numId w:val="47"/>
        </w:numPr>
        <w:textAlignment w:val="baseline"/>
        <w:rPr>
          <w:rFonts w:ascii="Arial" w:hAnsi="Arial" w:cs="Arial"/>
          <w:lang w:val="en-US"/>
        </w:rPr>
      </w:pPr>
      <w:r w:rsidRPr="00AA7335">
        <w:rPr>
          <w:rStyle w:val="normaltextrun1"/>
          <w:rFonts w:ascii="Calibri" w:hAnsi="Calibri" w:cs="Calibri"/>
          <w:i/>
          <w:iCs/>
        </w:rPr>
        <w:t>ACT Human Rights Act</w:t>
      </w:r>
      <w:r w:rsidRPr="00AA7335">
        <w:rPr>
          <w:rStyle w:val="normaltextrun1"/>
          <w:rFonts w:ascii="Calibri" w:hAnsi="Calibri" w:cs="Calibri"/>
        </w:rPr>
        <w:t xml:space="preserve"> 2004</w:t>
      </w:r>
      <w:r w:rsidRPr="00AA7335">
        <w:rPr>
          <w:rStyle w:val="eop"/>
          <w:rFonts w:ascii="Calibri" w:hAnsi="Calibri" w:cs="Calibri"/>
          <w:lang w:val="en-US"/>
        </w:rPr>
        <w:t> </w:t>
      </w:r>
    </w:p>
    <w:p w14:paraId="37FA4D60" w14:textId="77777777" w:rsidR="00AA7335" w:rsidRDefault="008E39AE" w:rsidP="00AA7335">
      <w:pPr>
        <w:pStyle w:val="paragraph"/>
        <w:numPr>
          <w:ilvl w:val="0"/>
          <w:numId w:val="47"/>
        </w:numPr>
        <w:textAlignment w:val="baseline"/>
        <w:rPr>
          <w:rFonts w:ascii="Arial" w:hAnsi="Arial" w:cs="Arial"/>
          <w:lang w:val="en-US"/>
        </w:rPr>
      </w:pPr>
      <w:r w:rsidRPr="00AA7335">
        <w:rPr>
          <w:rStyle w:val="normaltextrun1"/>
          <w:rFonts w:ascii="Calibri" w:hAnsi="Calibri" w:cs="Calibri"/>
          <w:i/>
          <w:iCs/>
        </w:rPr>
        <w:t>Work Health and Safety Act</w:t>
      </w:r>
      <w:r w:rsidRPr="00AA7335">
        <w:rPr>
          <w:rStyle w:val="normaltextrun1"/>
          <w:rFonts w:ascii="Calibri" w:hAnsi="Calibri" w:cs="Calibri"/>
        </w:rPr>
        <w:t xml:space="preserve"> 2011</w:t>
      </w:r>
      <w:r w:rsidRPr="00AA7335">
        <w:rPr>
          <w:rStyle w:val="eop"/>
          <w:rFonts w:ascii="Calibri" w:hAnsi="Calibri" w:cs="Calibri"/>
          <w:lang w:val="en-US"/>
        </w:rPr>
        <w:t> </w:t>
      </w:r>
    </w:p>
    <w:p w14:paraId="4D774A42" w14:textId="77777777" w:rsidR="00AA7335" w:rsidRDefault="008E39AE" w:rsidP="00AA7335">
      <w:pPr>
        <w:pStyle w:val="paragraph"/>
        <w:numPr>
          <w:ilvl w:val="0"/>
          <w:numId w:val="47"/>
        </w:numPr>
        <w:textAlignment w:val="baseline"/>
        <w:rPr>
          <w:rFonts w:ascii="Arial" w:hAnsi="Arial" w:cs="Arial"/>
          <w:lang w:val="en-US"/>
        </w:rPr>
      </w:pPr>
      <w:r w:rsidRPr="00AA7335">
        <w:rPr>
          <w:rStyle w:val="normaltextrun1"/>
          <w:rFonts w:ascii="Calibri" w:hAnsi="Calibri" w:cs="Calibri"/>
          <w:i/>
          <w:iCs/>
        </w:rPr>
        <w:t>Child &amp; Young People Act (2008) </w:t>
      </w:r>
      <w:r w:rsidRPr="00AA7335">
        <w:rPr>
          <w:rStyle w:val="eop"/>
          <w:rFonts w:ascii="Calibri" w:hAnsi="Calibri" w:cs="Calibri"/>
          <w:lang w:val="en-US"/>
        </w:rPr>
        <w:t> </w:t>
      </w:r>
    </w:p>
    <w:p w14:paraId="596B661A" w14:textId="77777777" w:rsidR="00AA7335" w:rsidRDefault="008E39AE" w:rsidP="00AA7335">
      <w:pPr>
        <w:pStyle w:val="paragraph"/>
        <w:numPr>
          <w:ilvl w:val="0"/>
          <w:numId w:val="47"/>
        </w:numPr>
        <w:textAlignment w:val="baseline"/>
        <w:rPr>
          <w:rFonts w:ascii="Arial" w:hAnsi="Arial" w:cs="Arial"/>
          <w:lang w:val="en-US"/>
        </w:rPr>
      </w:pPr>
      <w:r w:rsidRPr="00AA7335">
        <w:rPr>
          <w:rStyle w:val="normaltextrun1"/>
          <w:rFonts w:ascii="Calibri" w:hAnsi="Calibri" w:cs="Calibri"/>
          <w:i/>
          <w:iCs/>
        </w:rPr>
        <w:t>Freedom of Information Act (1989) </w:t>
      </w:r>
      <w:r w:rsidRPr="00AA7335">
        <w:rPr>
          <w:rStyle w:val="eop"/>
          <w:rFonts w:ascii="Calibri" w:hAnsi="Calibri" w:cs="Calibri"/>
          <w:lang w:val="en-US"/>
        </w:rPr>
        <w:t> </w:t>
      </w:r>
    </w:p>
    <w:p w14:paraId="2C40146D" w14:textId="77777777" w:rsidR="00AA7335" w:rsidRDefault="008E39AE" w:rsidP="00AA7335">
      <w:pPr>
        <w:pStyle w:val="paragraph"/>
        <w:numPr>
          <w:ilvl w:val="0"/>
          <w:numId w:val="47"/>
        </w:numPr>
        <w:textAlignment w:val="baseline"/>
        <w:rPr>
          <w:rFonts w:ascii="Arial" w:hAnsi="Arial" w:cs="Arial"/>
          <w:lang w:val="en-US"/>
        </w:rPr>
      </w:pPr>
      <w:r w:rsidRPr="00AA7335">
        <w:rPr>
          <w:rStyle w:val="normaltextrun1"/>
          <w:rFonts w:ascii="Calibri" w:hAnsi="Calibri" w:cs="Calibri"/>
          <w:i/>
          <w:iCs/>
        </w:rPr>
        <w:t>Health Record (Privacy and Access Act (1997) </w:t>
      </w:r>
      <w:r w:rsidRPr="00AA7335">
        <w:rPr>
          <w:rStyle w:val="eop"/>
          <w:rFonts w:ascii="Calibri" w:hAnsi="Calibri" w:cs="Calibri"/>
          <w:lang w:val="en-US"/>
        </w:rPr>
        <w:t> </w:t>
      </w:r>
    </w:p>
    <w:p w14:paraId="466631EE" w14:textId="7863EB20" w:rsidR="008E39AE" w:rsidRPr="00AA7335" w:rsidRDefault="008E39AE" w:rsidP="00AA7335">
      <w:pPr>
        <w:pStyle w:val="paragraph"/>
        <w:numPr>
          <w:ilvl w:val="0"/>
          <w:numId w:val="47"/>
        </w:numPr>
        <w:textAlignment w:val="baseline"/>
        <w:rPr>
          <w:rFonts w:ascii="Arial" w:hAnsi="Arial" w:cs="Arial"/>
          <w:lang w:val="en-US"/>
        </w:rPr>
      </w:pPr>
      <w:r w:rsidRPr="00AA7335">
        <w:rPr>
          <w:rStyle w:val="normaltextrun1"/>
          <w:rFonts w:ascii="Calibri" w:hAnsi="Calibri" w:cs="Calibri"/>
          <w:i/>
          <w:iCs/>
        </w:rPr>
        <w:t>Health Practitioner Regulation National Law (ACT) Act (2009)</w:t>
      </w:r>
      <w:r w:rsidRPr="00AA7335">
        <w:rPr>
          <w:rStyle w:val="eop"/>
          <w:rFonts w:ascii="Calibri" w:hAnsi="Calibri" w:cs="Calibri"/>
          <w:lang w:val="en-US"/>
        </w:rPr>
        <w:t> </w:t>
      </w:r>
    </w:p>
    <w:p w14:paraId="62B6D3CB" w14:textId="77777777" w:rsidR="00FF4866" w:rsidRDefault="00FF4866" w:rsidP="00082BD2"/>
    <w:p w14:paraId="61540CB0" w14:textId="0463560B" w:rsidR="009066C4" w:rsidRDefault="009066C4"/>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5C48B0" w:rsidRPr="001B2BAC" w14:paraId="0A576B6A" w14:textId="77777777" w:rsidTr="009066C4">
        <w:trPr>
          <w:cantSplit/>
          <w:trHeight w:val="285"/>
        </w:trPr>
        <w:tc>
          <w:tcPr>
            <w:tcW w:w="9158" w:type="dxa"/>
            <w:shd w:val="clear" w:color="auto" w:fill="000000"/>
          </w:tcPr>
          <w:p w14:paraId="5BF969A9" w14:textId="6A7338B9" w:rsidR="005C48B0" w:rsidRPr="007A238D" w:rsidRDefault="005C48B0" w:rsidP="00513A5F">
            <w:pPr>
              <w:pStyle w:val="Heading1"/>
              <w:rPr>
                <w:color w:val="FFFFFF"/>
              </w:rPr>
            </w:pPr>
            <w:r w:rsidRPr="007A238D">
              <w:rPr>
                <w:color w:val="FFFFFF"/>
              </w:rPr>
              <w:lastRenderedPageBreak/>
              <w:t>References</w:t>
            </w:r>
          </w:p>
        </w:tc>
      </w:tr>
    </w:tbl>
    <w:p w14:paraId="56C06E04" w14:textId="77777777" w:rsidR="005C48B0" w:rsidRPr="006E1B0C" w:rsidRDefault="005C48B0" w:rsidP="005C48B0">
      <w:pPr>
        <w:jc w:val="both"/>
        <w:rPr>
          <w:rFonts w:cs="Arial"/>
          <w:b/>
          <w:szCs w:val="24"/>
        </w:rPr>
      </w:pPr>
    </w:p>
    <w:p w14:paraId="2F49653F" w14:textId="77777777" w:rsidR="005C48B0" w:rsidRPr="007F0237" w:rsidRDefault="005C48B0" w:rsidP="005C48B0">
      <w:pPr>
        <w:numPr>
          <w:ilvl w:val="0"/>
          <w:numId w:val="6"/>
        </w:numPr>
        <w:spacing w:line="200" w:lineRule="atLeast"/>
        <w:ind w:left="426" w:right="798" w:hanging="426"/>
      </w:pPr>
      <w:r w:rsidRPr="0046693E">
        <w:t>National Framework for Universal Child &amp; Family Health services</w:t>
      </w:r>
      <w:r>
        <w:t xml:space="preserve"> 2011 </w:t>
      </w:r>
      <w:r>
        <w:rPr>
          <w:rFonts w:cs="Calibri"/>
          <w:color w:val="000000"/>
          <w:szCs w:val="24"/>
        </w:rPr>
        <w:t>D</w:t>
      </w:r>
      <w:r>
        <w:rPr>
          <w:szCs w:val="24"/>
        </w:rPr>
        <w:t>epartment of Health and Ageing</w:t>
      </w:r>
      <w:r w:rsidRPr="006E1B0C">
        <w:rPr>
          <w:rFonts w:cs="Arial"/>
          <w:i/>
          <w:szCs w:val="24"/>
          <w:lang w:eastAsia="en-AU"/>
        </w:rPr>
        <w:t xml:space="preserve"> </w:t>
      </w:r>
    </w:p>
    <w:p w14:paraId="3796F71E" w14:textId="2F3C3188" w:rsidR="007F0237" w:rsidRPr="00487231" w:rsidRDefault="005C48B0" w:rsidP="002E0108">
      <w:pPr>
        <w:numPr>
          <w:ilvl w:val="0"/>
          <w:numId w:val="6"/>
        </w:numPr>
        <w:spacing w:line="200" w:lineRule="atLeast"/>
        <w:ind w:left="426" w:right="798" w:hanging="426"/>
      </w:pPr>
      <w:r w:rsidRPr="009066C4">
        <w:rPr>
          <w:rFonts w:cs="Arial"/>
          <w:i/>
          <w:szCs w:val="24"/>
          <w:lang w:eastAsia="en-AU"/>
        </w:rPr>
        <w:t>ICM definition is the</w:t>
      </w:r>
      <w:r w:rsidRPr="00D44FF5">
        <w:t xml:space="preserve"> </w:t>
      </w:r>
      <w:hyperlink r:id="rId13" w:history="1">
        <w:r w:rsidRPr="00D44FF5">
          <w:rPr>
            <w:rStyle w:val="Hyperlink"/>
          </w:rPr>
          <w:t>International Confederation of Midwives</w:t>
        </w:r>
      </w:hyperlink>
      <w:r w:rsidR="007B69A4">
        <w:rPr>
          <w:rStyle w:val="Hyperlink"/>
        </w:rPr>
        <w:t xml:space="preserve"> </w:t>
      </w:r>
      <w:r w:rsidRPr="00D44FF5">
        <w:t xml:space="preserve">(ICM) </w:t>
      </w:r>
      <w:r>
        <w:t xml:space="preserve">that </w:t>
      </w:r>
      <w:r w:rsidRPr="00D44FF5">
        <w:t>support</w:t>
      </w:r>
      <w:r>
        <w:t>s</w:t>
      </w:r>
      <w:r w:rsidRPr="00D44FF5">
        <w:t>, represents and works to strengthen professional associations of midwives throughout the world</w:t>
      </w:r>
      <w:r>
        <w:t>.</w:t>
      </w:r>
    </w:p>
    <w:p w14:paraId="6413263B" w14:textId="55728E5B" w:rsidR="005256CD" w:rsidRDefault="005C48B0" w:rsidP="0049793D">
      <w:pPr>
        <w:numPr>
          <w:ilvl w:val="0"/>
          <w:numId w:val="6"/>
        </w:numPr>
        <w:spacing w:line="200" w:lineRule="atLeast"/>
        <w:ind w:left="426" w:right="798" w:hanging="426"/>
      </w:pPr>
      <w:r w:rsidRPr="009066C4">
        <w:rPr>
          <w:rFonts w:cs="Arial"/>
          <w:i/>
          <w:szCs w:val="24"/>
          <w:lang w:eastAsia="en-AU"/>
        </w:rPr>
        <w:t xml:space="preserve">ACM definition </w:t>
      </w:r>
      <w:r>
        <w:t>th</w:t>
      </w:r>
      <w:r w:rsidRPr="00B23C79">
        <w:t>e </w:t>
      </w:r>
      <w:hyperlink r:id="rId14" w:history="1">
        <w:r w:rsidRPr="00B23C79">
          <w:rPr>
            <w:rStyle w:val="Hyperlink"/>
          </w:rPr>
          <w:t>Australian College of Midwives </w:t>
        </w:r>
      </w:hyperlink>
      <w:r w:rsidRPr="00B23C79">
        <w:t>(ACM) is the peak professional organisation representing midwives and midwifery policy in Australia</w:t>
      </w:r>
      <w:r>
        <w:t>.</w:t>
      </w:r>
    </w:p>
    <w:p w14:paraId="3C3E1C1E" w14:textId="0660B77A" w:rsidR="005256CD" w:rsidRPr="005256CD" w:rsidRDefault="005256CD" w:rsidP="008B055B">
      <w:pPr>
        <w:numPr>
          <w:ilvl w:val="0"/>
          <w:numId w:val="6"/>
        </w:numPr>
      </w:pPr>
      <w:r w:rsidRPr="005256CD">
        <w:t xml:space="preserve">Department of Health. (2018). </w:t>
      </w:r>
      <w:r w:rsidRPr="009066C4">
        <w:rPr>
          <w:i/>
        </w:rPr>
        <w:t xml:space="preserve">Clinical practice Guidelines </w:t>
      </w:r>
      <w:r w:rsidR="007F0237" w:rsidRPr="009066C4">
        <w:rPr>
          <w:i/>
        </w:rPr>
        <w:t xml:space="preserve">- Pregnancy Care. </w:t>
      </w:r>
      <w:r w:rsidR="007F0237" w:rsidRPr="007F0237">
        <w:t>Canberra</w:t>
      </w:r>
      <w:r w:rsidR="007F0237">
        <w:t>:</w:t>
      </w:r>
      <w:r w:rsidR="007F0237" w:rsidRPr="007F0237">
        <w:t xml:space="preserve"> </w:t>
      </w:r>
      <w:r w:rsidR="007F0237">
        <w:t>Australian Government Department of Health</w:t>
      </w:r>
    </w:p>
    <w:p w14:paraId="35C97A40" w14:textId="77777777" w:rsidR="005256CD" w:rsidRPr="005256CD" w:rsidRDefault="000D005D" w:rsidP="005256CD">
      <w:pPr>
        <w:numPr>
          <w:ilvl w:val="0"/>
          <w:numId w:val="6"/>
        </w:numPr>
      </w:pPr>
      <w:r>
        <w:t xml:space="preserve">Australian College of Midwives. (2013). </w:t>
      </w:r>
      <w:r w:rsidR="005256CD" w:rsidRPr="005256CD">
        <w:t xml:space="preserve">National Midwifery Guideline for </w:t>
      </w:r>
      <w:r>
        <w:t>C</w:t>
      </w:r>
      <w:r w:rsidR="005256CD" w:rsidRPr="000D005D">
        <w:t xml:space="preserve">onsultation and </w:t>
      </w:r>
      <w:r>
        <w:t>R</w:t>
      </w:r>
      <w:r w:rsidR="005256CD" w:rsidRPr="000D005D">
        <w:t>eferral</w:t>
      </w:r>
      <w:r>
        <w:t>.</w:t>
      </w:r>
      <w:r w:rsidRPr="000D005D">
        <w:t xml:space="preserve"> </w:t>
      </w:r>
      <w:r>
        <w:t>3</w:t>
      </w:r>
      <w:r w:rsidRPr="000D005D">
        <w:rPr>
          <w:vertAlign w:val="superscript"/>
        </w:rPr>
        <w:t>rd</w:t>
      </w:r>
      <w:r>
        <w:t xml:space="preserve"> Edition</w:t>
      </w:r>
    </w:p>
    <w:p w14:paraId="0D63AA71" w14:textId="77777777" w:rsidR="005C48B0" w:rsidRDefault="005C48B0" w:rsidP="005C48B0"/>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5C48B0" w:rsidRPr="001B2BAC" w14:paraId="48DB9EE7" w14:textId="77777777" w:rsidTr="009066C4">
        <w:trPr>
          <w:cantSplit/>
          <w:trHeight w:val="285"/>
        </w:trPr>
        <w:tc>
          <w:tcPr>
            <w:tcW w:w="9158" w:type="dxa"/>
            <w:shd w:val="clear" w:color="auto" w:fill="000000"/>
          </w:tcPr>
          <w:p w14:paraId="438E6593" w14:textId="77777777" w:rsidR="005C48B0" w:rsidRPr="007A238D" w:rsidRDefault="005C48B0" w:rsidP="00513A5F">
            <w:pPr>
              <w:pStyle w:val="Heading1"/>
              <w:rPr>
                <w:color w:val="FFFFFF"/>
              </w:rPr>
            </w:pPr>
            <w:r>
              <w:rPr>
                <w:color w:val="FFFFFF"/>
              </w:rPr>
              <w:t>Search Terms</w:t>
            </w:r>
          </w:p>
        </w:tc>
      </w:tr>
    </w:tbl>
    <w:p w14:paraId="2C6BF057" w14:textId="77777777" w:rsidR="005C48B0" w:rsidRDefault="005C48B0" w:rsidP="005C48B0">
      <w:pPr>
        <w:rPr>
          <w:rFonts w:cs="Calibri,Bold"/>
          <w:bCs/>
          <w:i/>
          <w:szCs w:val="24"/>
          <w:lang w:eastAsia="en-AU"/>
        </w:rPr>
      </w:pPr>
    </w:p>
    <w:p w14:paraId="43F00D13" w14:textId="77777777" w:rsidR="005C48B0" w:rsidRDefault="005C48B0" w:rsidP="005C48B0">
      <w:pPr>
        <w:jc w:val="both"/>
        <w:rPr>
          <w:rFonts w:cs="Arial"/>
          <w:szCs w:val="24"/>
        </w:rPr>
      </w:pPr>
      <w:r>
        <w:rPr>
          <w:rFonts w:cs="Arial"/>
          <w:szCs w:val="24"/>
        </w:rPr>
        <w:t>Registered midwife, Maternal and Child Health Services, MACH, Scope of Practice</w:t>
      </w:r>
    </w:p>
    <w:p w14:paraId="6B327914" w14:textId="7975E2D9" w:rsidR="00875155" w:rsidRDefault="00875155" w:rsidP="005C48B0">
      <w:pPr>
        <w:rPr>
          <w:rFonts w:cs="Arial"/>
          <w:b/>
          <w:sz w:val="20"/>
        </w:rPr>
      </w:pPr>
    </w:p>
    <w:p w14:paraId="3A8C9226" w14:textId="3DCF8443" w:rsidR="009066C4" w:rsidRDefault="009066C4" w:rsidP="005C48B0">
      <w:pPr>
        <w:rPr>
          <w:rFonts w:cs="Arial"/>
          <w:b/>
          <w:sz w:val="20"/>
        </w:rPr>
      </w:pPr>
    </w:p>
    <w:p w14:paraId="5D11CA9E" w14:textId="77777777" w:rsidR="009066C4" w:rsidRDefault="009066C4" w:rsidP="005C48B0">
      <w:pPr>
        <w:rPr>
          <w:rFonts w:cs="Arial"/>
          <w:b/>
          <w:sz w:val="20"/>
        </w:rPr>
      </w:pPr>
    </w:p>
    <w:p w14:paraId="58A97D7F" w14:textId="77777777" w:rsidR="009066C4" w:rsidRPr="009066C4" w:rsidRDefault="009066C4" w:rsidP="009066C4">
      <w:pPr>
        <w:rPr>
          <w:rFonts w:asciiTheme="minorHAnsi" w:hAnsiTheme="minorHAnsi" w:cstheme="minorHAnsi"/>
          <w:i/>
          <w:iCs/>
          <w:sz w:val="20"/>
        </w:rPr>
      </w:pPr>
      <w:r w:rsidRPr="009066C4">
        <w:rPr>
          <w:rFonts w:asciiTheme="minorHAnsi" w:hAnsiTheme="minorHAnsi" w:cstheme="minorHAnsi"/>
          <w:b/>
          <w:sz w:val="20"/>
        </w:rPr>
        <w:t>Disclaimer</w:t>
      </w:r>
      <w:r w:rsidRPr="009066C4">
        <w:rPr>
          <w:rFonts w:asciiTheme="minorHAnsi" w:hAnsiTheme="minorHAnsi" w:cstheme="minorHAnsi"/>
          <w:sz w:val="20"/>
        </w:rPr>
        <w:t xml:space="preserve">: </w:t>
      </w:r>
      <w:r w:rsidRPr="009066C4">
        <w:rPr>
          <w:rFonts w:asciiTheme="minorHAnsi" w:hAnsiTheme="minorHAnsi" w:cstheme="minorHAnsi"/>
          <w:i/>
          <w:iCs/>
          <w:sz w:val="20"/>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79405F34" w14:textId="77777777" w:rsidR="009066C4" w:rsidRPr="009066C4" w:rsidRDefault="009066C4" w:rsidP="009066C4">
      <w:pPr>
        <w:rPr>
          <w:rFonts w:asciiTheme="minorHAnsi" w:hAnsiTheme="minorHAnsi" w:cstheme="minorHAnsi"/>
          <w:i/>
          <w:iCs/>
          <w:sz w:val="20"/>
        </w:rPr>
      </w:pPr>
    </w:p>
    <w:p w14:paraId="35914793" w14:textId="77777777" w:rsidR="009066C4" w:rsidRPr="009066C4" w:rsidRDefault="009066C4" w:rsidP="009066C4">
      <w:pPr>
        <w:rPr>
          <w:rFonts w:asciiTheme="minorHAnsi" w:hAnsiTheme="minorHAnsi" w:cstheme="minorHAnsi"/>
          <w:i/>
          <w:iCs/>
          <w:sz w:val="20"/>
          <w:szCs w:val="24"/>
        </w:rPr>
      </w:pPr>
      <w:r w:rsidRPr="009066C4">
        <w:rPr>
          <w:rFonts w:asciiTheme="minorHAnsi" w:hAnsiTheme="minorHAnsi" w:cstheme="minorHAnsi"/>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9066C4" w:rsidRPr="009066C4" w14:paraId="3BCD043C" w14:textId="77777777" w:rsidTr="002602F8">
        <w:tc>
          <w:tcPr>
            <w:tcW w:w="2265" w:type="dxa"/>
          </w:tcPr>
          <w:p w14:paraId="2173ABA5" w14:textId="77777777" w:rsidR="009066C4" w:rsidRPr="009066C4" w:rsidRDefault="009066C4" w:rsidP="002602F8">
            <w:pPr>
              <w:rPr>
                <w:rFonts w:asciiTheme="minorHAnsi" w:hAnsiTheme="minorHAnsi" w:cstheme="minorHAnsi"/>
                <w:i/>
                <w:sz w:val="20"/>
                <w:szCs w:val="24"/>
              </w:rPr>
            </w:pPr>
            <w:r w:rsidRPr="009066C4">
              <w:rPr>
                <w:rFonts w:asciiTheme="minorHAnsi" w:hAnsiTheme="minorHAnsi" w:cstheme="minorHAnsi"/>
                <w:i/>
                <w:sz w:val="20"/>
                <w:szCs w:val="24"/>
              </w:rPr>
              <w:t>Date Amended</w:t>
            </w:r>
          </w:p>
        </w:tc>
        <w:tc>
          <w:tcPr>
            <w:tcW w:w="2265" w:type="dxa"/>
          </w:tcPr>
          <w:p w14:paraId="6D8C993A" w14:textId="77777777" w:rsidR="009066C4" w:rsidRPr="009066C4" w:rsidRDefault="009066C4" w:rsidP="002602F8">
            <w:pPr>
              <w:rPr>
                <w:rFonts w:asciiTheme="minorHAnsi" w:hAnsiTheme="minorHAnsi" w:cstheme="minorHAnsi"/>
                <w:i/>
                <w:sz w:val="20"/>
                <w:szCs w:val="24"/>
              </w:rPr>
            </w:pPr>
            <w:r w:rsidRPr="009066C4">
              <w:rPr>
                <w:rFonts w:asciiTheme="minorHAnsi" w:hAnsiTheme="minorHAnsi" w:cstheme="minorHAnsi"/>
                <w:i/>
                <w:sz w:val="20"/>
                <w:szCs w:val="24"/>
              </w:rPr>
              <w:t>Section Amended</w:t>
            </w:r>
          </w:p>
        </w:tc>
        <w:tc>
          <w:tcPr>
            <w:tcW w:w="2265" w:type="dxa"/>
          </w:tcPr>
          <w:p w14:paraId="45DF406E" w14:textId="77777777" w:rsidR="009066C4" w:rsidRPr="009066C4" w:rsidRDefault="009066C4" w:rsidP="002602F8">
            <w:pPr>
              <w:rPr>
                <w:rFonts w:asciiTheme="minorHAnsi" w:hAnsiTheme="minorHAnsi" w:cstheme="minorHAnsi"/>
                <w:i/>
                <w:sz w:val="20"/>
                <w:szCs w:val="24"/>
              </w:rPr>
            </w:pPr>
            <w:r w:rsidRPr="009066C4">
              <w:rPr>
                <w:rFonts w:asciiTheme="minorHAnsi" w:hAnsiTheme="minorHAnsi" w:cstheme="minorHAnsi"/>
                <w:i/>
                <w:sz w:val="20"/>
                <w:szCs w:val="24"/>
              </w:rPr>
              <w:t>Divisional Approval</w:t>
            </w:r>
          </w:p>
        </w:tc>
        <w:tc>
          <w:tcPr>
            <w:tcW w:w="2265" w:type="dxa"/>
          </w:tcPr>
          <w:p w14:paraId="20B78744" w14:textId="77777777" w:rsidR="009066C4" w:rsidRPr="009066C4" w:rsidRDefault="009066C4" w:rsidP="002602F8">
            <w:pPr>
              <w:rPr>
                <w:rFonts w:asciiTheme="minorHAnsi" w:hAnsiTheme="minorHAnsi" w:cstheme="minorHAnsi"/>
                <w:i/>
                <w:sz w:val="20"/>
                <w:szCs w:val="24"/>
              </w:rPr>
            </w:pPr>
            <w:r w:rsidRPr="009066C4">
              <w:rPr>
                <w:rFonts w:asciiTheme="minorHAnsi" w:hAnsiTheme="minorHAnsi" w:cstheme="minorHAnsi"/>
                <w:i/>
                <w:sz w:val="20"/>
                <w:szCs w:val="24"/>
              </w:rPr>
              <w:t xml:space="preserve">Final Approval </w:t>
            </w:r>
          </w:p>
        </w:tc>
      </w:tr>
      <w:tr w:rsidR="009066C4" w:rsidRPr="009066C4" w14:paraId="71417B2B" w14:textId="77777777" w:rsidTr="002602F8">
        <w:tc>
          <w:tcPr>
            <w:tcW w:w="2265" w:type="dxa"/>
          </w:tcPr>
          <w:p w14:paraId="4328450B" w14:textId="60C9C9FD" w:rsidR="009066C4" w:rsidRPr="009066C4" w:rsidRDefault="0032492F" w:rsidP="002602F8">
            <w:pPr>
              <w:rPr>
                <w:rFonts w:asciiTheme="minorHAnsi" w:hAnsiTheme="minorHAnsi" w:cstheme="minorHAnsi"/>
                <w:i/>
                <w:sz w:val="20"/>
                <w:szCs w:val="24"/>
              </w:rPr>
            </w:pPr>
            <w:r>
              <w:rPr>
                <w:rFonts w:asciiTheme="minorHAnsi" w:hAnsiTheme="minorHAnsi" w:cstheme="minorHAnsi"/>
                <w:i/>
                <w:sz w:val="20"/>
                <w:szCs w:val="24"/>
              </w:rPr>
              <w:t>16/09/2020</w:t>
            </w:r>
          </w:p>
        </w:tc>
        <w:tc>
          <w:tcPr>
            <w:tcW w:w="2265" w:type="dxa"/>
          </w:tcPr>
          <w:p w14:paraId="7AED8944" w14:textId="613BDFB2" w:rsidR="009066C4" w:rsidRPr="009066C4" w:rsidRDefault="0032492F" w:rsidP="002602F8">
            <w:pPr>
              <w:rPr>
                <w:rFonts w:asciiTheme="minorHAnsi" w:hAnsiTheme="minorHAnsi" w:cstheme="minorHAnsi"/>
                <w:i/>
                <w:sz w:val="20"/>
                <w:szCs w:val="24"/>
              </w:rPr>
            </w:pPr>
            <w:r>
              <w:rPr>
                <w:rFonts w:asciiTheme="minorHAnsi" w:hAnsiTheme="minorHAnsi" w:cstheme="minorHAnsi"/>
                <w:i/>
                <w:sz w:val="20"/>
                <w:szCs w:val="24"/>
              </w:rPr>
              <w:t>Complete Review</w:t>
            </w:r>
          </w:p>
        </w:tc>
        <w:tc>
          <w:tcPr>
            <w:tcW w:w="2265" w:type="dxa"/>
          </w:tcPr>
          <w:p w14:paraId="05B7E07B" w14:textId="19D34036" w:rsidR="009066C4" w:rsidRPr="009066C4" w:rsidRDefault="0032492F" w:rsidP="002602F8">
            <w:pPr>
              <w:rPr>
                <w:rFonts w:asciiTheme="minorHAnsi" w:hAnsiTheme="minorHAnsi" w:cstheme="minorHAnsi"/>
                <w:i/>
                <w:sz w:val="20"/>
                <w:szCs w:val="24"/>
              </w:rPr>
            </w:pPr>
            <w:r>
              <w:rPr>
                <w:rFonts w:asciiTheme="minorHAnsi" w:hAnsiTheme="minorHAnsi" w:cstheme="minorHAnsi"/>
                <w:i/>
                <w:sz w:val="20"/>
                <w:szCs w:val="24"/>
              </w:rPr>
              <w:t>Tina Bracher, ED WY&amp;C</w:t>
            </w:r>
          </w:p>
        </w:tc>
        <w:tc>
          <w:tcPr>
            <w:tcW w:w="2265" w:type="dxa"/>
          </w:tcPr>
          <w:p w14:paraId="7A2B7C03" w14:textId="728636E2" w:rsidR="009066C4" w:rsidRPr="009066C4" w:rsidRDefault="0032492F" w:rsidP="002602F8">
            <w:pPr>
              <w:rPr>
                <w:rFonts w:asciiTheme="minorHAnsi" w:hAnsiTheme="minorHAnsi" w:cstheme="minorHAnsi"/>
                <w:i/>
                <w:sz w:val="20"/>
                <w:szCs w:val="24"/>
              </w:rPr>
            </w:pPr>
            <w:r>
              <w:rPr>
                <w:rFonts w:asciiTheme="minorHAnsi" w:hAnsiTheme="minorHAnsi" w:cstheme="minorHAnsi"/>
                <w:i/>
                <w:sz w:val="20"/>
                <w:szCs w:val="24"/>
              </w:rPr>
              <w:t>CHS Policy Committee</w:t>
            </w:r>
          </w:p>
        </w:tc>
      </w:tr>
      <w:tr w:rsidR="009066C4" w:rsidRPr="009066C4" w14:paraId="440E3BD4" w14:textId="77777777" w:rsidTr="002602F8">
        <w:tc>
          <w:tcPr>
            <w:tcW w:w="2265" w:type="dxa"/>
          </w:tcPr>
          <w:p w14:paraId="781F1907" w14:textId="77777777" w:rsidR="009066C4" w:rsidRPr="009066C4" w:rsidRDefault="009066C4" w:rsidP="002602F8">
            <w:pPr>
              <w:rPr>
                <w:rFonts w:asciiTheme="minorHAnsi" w:hAnsiTheme="minorHAnsi" w:cstheme="minorHAnsi"/>
                <w:i/>
                <w:sz w:val="20"/>
                <w:szCs w:val="24"/>
              </w:rPr>
            </w:pPr>
          </w:p>
        </w:tc>
        <w:tc>
          <w:tcPr>
            <w:tcW w:w="2265" w:type="dxa"/>
          </w:tcPr>
          <w:p w14:paraId="5C101DD9" w14:textId="77777777" w:rsidR="009066C4" w:rsidRPr="009066C4" w:rsidRDefault="009066C4" w:rsidP="002602F8">
            <w:pPr>
              <w:rPr>
                <w:rFonts w:asciiTheme="minorHAnsi" w:hAnsiTheme="minorHAnsi" w:cstheme="minorHAnsi"/>
                <w:i/>
                <w:sz w:val="20"/>
                <w:szCs w:val="24"/>
              </w:rPr>
            </w:pPr>
          </w:p>
        </w:tc>
        <w:tc>
          <w:tcPr>
            <w:tcW w:w="2265" w:type="dxa"/>
          </w:tcPr>
          <w:p w14:paraId="7155F4DB" w14:textId="77777777" w:rsidR="009066C4" w:rsidRPr="009066C4" w:rsidRDefault="009066C4" w:rsidP="002602F8">
            <w:pPr>
              <w:rPr>
                <w:rFonts w:asciiTheme="minorHAnsi" w:hAnsiTheme="minorHAnsi" w:cstheme="minorHAnsi"/>
                <w:i/>
                <w:sz w:val="20"/>
                <w:szCs w:val="24"/>
              </w:rPr>
            </w:pPr>
          </w:p>
        </w:tc>
        <w:tc>
          <w:tcPr>
            <w:tcW w:w="2265" w:type="dxa"/>
          </w:tcPr>
          <w:p w14:paraId="099F6C66" w14:textId="77777777" w:rsidR="009066C4" w:rsidRPr="009066C4" w:rsidRDefault="009066C4" w:rsidP="002602F8">
            <w:pPr>
              <w:rPr>
                <w:rFonts w:asciiTheme="minorHAnsi" w:hAnsiTheme="minorHAnsi" w:cstheme="minorHAnsi"/>
                <w:i/>
                <w:sz w:val="20"/>
                <w:szCs w:val="24"/>
              </w:rPr>
            </w:pPr>
          </w:p>
        </w:tc>
      </w:tr>
    </w:tbl>
    <w:p w14:paraId="711A0563" w14:textId="77777777" w:rsidR="009066C4" w:rsidRPr="009066C4" w:rsidRDefault="009066C4" w:rsidP="009066C4">
      <w:pPr>
        <w:rPr>
          <w:rFonts w:asciiTheme="minorHAnsi" w:hAnsiTheme="minorHAnsi" w:cstheme="minorHAnsi"/>
          <w:sz w:val="20"/>
          <w:szCs w:val="24"/>
        </w:rPr>
      </w:pPr>
    </w:p>
    <w:p w14:paraId="0E4D8AD9" w14:textId="77777777" w:rsidR="009066C4" w:rsidRPr="009066C4" w:rsidRDefault="009066C4" w:rsidP="009066C4">
      <w:pPr>
        <w:rPr>
          <w:rFonts w:asciiTheme="minorHAnsi" w:hAnsiTheme="minorHAnsi" w:cstheme="minorHAnsi"/>
          <w:i/>
          <w:sz w:val="20"/>
          <w:szCs w:val="24"/>
        </w:rPr>
      </w:pPr>
      <w:r w:rsidRPr="009066C4">
        <w:rPr>
          <w:rFonts w:asciiTheme="minorHAnsi" w:hAnsiTheme="minorHAnsi" w:cstheme="minorHAnsi"/>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9066C4" w:rsidRPr="009066C4" w14:paraId="245414B0" w14:textId="77777777" w:rsidTr="002602F8">
        <w:tc>
          <w:tcPr>
            <w:tcW w:w="2122" w:type="dxa"/>
          </w:tcPr>
          <w:p w14:paraId="4FD45F41" w14:textId="77777777" w:rsidR="009066C4" w:rsidRPr="009066C4" w:rsidRDefault="009066C4" w:rsidP="002602F8">
            <w:pPr>
              <w:rPr>
                <w:rFonts w:asciiTheme="minorHAnsi" w:hAnsiTheme="minorHAnsi" w:cstheme="minorHAnsi"/>
                <w:i/>
                <w:sz w:val="20"/>
                <w:szCs w:val="24"/>
              </w:rPr>
            </w:pPr>
            <w:r w:rsidRPr="009066C4">
              <w:rPr>
                <w:rFonts w:asciiTheme="minorHAnsi" w:hAnsiTheme="minorHAnsi" w:cstheme="minorHAnsi"/>
                <w:i/>
                <w:sz w:val="20"/>
                <w:szCs w:val="24"/>
              </w:rPr>
              <w:t>Document Number</w:t>
            </w:r>
          </w:p>
        </w:tc>
        <w:tc>
          <w:tcPr>
            <w:tcW w:w="6938" w:type="dxa"/>
          </w:tcPr>
          <w:p w14:paraId="215711D6" w14:textId="77777777" w:rsidR="009066C4" w:rsidRPr="009066C4" w:rsidRDefault="009066C4" w:rsidP="002602F8">
            <w:pPr>
              <w:rPr>
                <w:rFonts w:asciiTheme="minorHAnsi" w:hAnsiTheme="minorHAnsi" w:cstheme="minorHAnsi"/>
                <w:i/>
                <w:sz w:val="20"/>
                <w:szCs w:val="24"/>
              </w:rPr>
            </w:pPr>
            <w:r w:rsidRPr="009066C4">
              <w:rPr>
                <w:rFonts w:asciiTheme="minorHAnsi" w:hAnsiTheme="minorHAnsi" w:cstheme="minorHAnsi"/>
                <w:i/>
                <w:sz w:val="20"/>
                <w:szCs w:val="24"/>
              </w:rPr>
              <w:t>Document Name</w:t>
            </w:r>
          </w:p>
        </w:tc>
      </w:tr>
      <w:tr w:rsidR="009066C4" w:rsidRPr="009066C4" w14:paraId="5254D3F7" w14:textId="77777777" w:rsidTr="002602F8">
        <w:tc>
          <w:tcPr>
            <w:tcW w:w="2122" w:type="dxa"/>
          </w:tcPr>
          <w:p w14:paraId="48AA6487" w14:textId="66BE0789" w:rsidR="009066C4" w:rsidRPr="009066C4" w:rsidRDefault="0032492F" w:rsidP="002602F8">
            <w:pPr>
              <w:rPr>
                <w:rFonts w:asciiTheme="minorHAnsi" w:hAnsiTheme="minorHAnsi" w:cstheme="minorHAnsi"/>
                <w:i/>
                <w:sz w:val="20"/>
                <w:szCs w:val="24"/>
              </w:rPr>
            </w:pPr>
            <w:r>
              <w:rPr>
                <w:rFonts w:asciiTheme="minorHAnsi" w:hAnsiTheme="minorHAnsi" w:cstheme="minorHAnsi"/>
                <w:i/>
                <w:sz w:val="20"/>
                <w:szCs w:val="24"/>
              </w:rPr>
              <w:t>CHHS17/210</w:t>
            </w:r>
          </w:p>
        </w:tc>
        <w:tc>
          <w:tcPr>
            <w:tcW w:w="6938" w:type="dxa"/>
          </w:tcPr>
          <w:p w14:paraId="4BDF588C" w14:textId="0F5149C8" w:rsidR="009066C4" w:rsidRPr="009066C4" w:rsidRDefault="0032492F" w:rsidP="002602F8">
            <w:pPr>
              <w:rPr>
                <w:rFonts w:asciiTheme="minorHAnsi" w:hAnsiTheme="minorHAnsi" w:cstheme="minorHAnsi"/>
                <w:i/>
                <w:sz w:val="20"/>
                <w:szCs w:val="24"/>
              </w:rPr>
            </w:pPr>
            <w:r w:rsidRPr="0032492F">
              <w:rPr>
                <w:rFonts w:asciiTheme="minorHAnsi" w:hAnsiTheme="minorHAnsi" w:cstheme="minorHAnsi"/>
                <w:i/>
                <w:sz w:val="20"/>
                <w:szCs w:val="24"/>
              </w:rPr>
              <w:t>Role of the Registered Midwife in Maternal and Child Health (MACH) Services</w:t>
            </w:r>
          </w:p>
        </w:tc>
      </w:tr>
      <w:tr w:rsidR="009066C4" w:rsidRPr="009066C4" w14:paraId="0D3476C5" w14:textId="77777777" w:rsidTr="002602F8">
        <w:tc>
          <w:tcPr>
            <w:tcW w:w="2122" w:type="dxa"/>
          </w:tcPr>
          <w:p w14:paraId="1B549428" w14:textId="77777777" w:rsidR="009066C4" w:rsidRPr="009066C4" w:rsidRDefault="009066C4" w:rsidP="002602F8">
            <w:pPr>
              <w:rPr>
                <w:rFonts w:asciiTheme="minorHAnsi" w:hAnsiTheme="minorHAnsi" w:cstheme="minorHAnsi"/>
                <w:i/>
                <w:sz w:val="20"/>
                <w:szCs w:val="24"/>
              </w:rPr>
            </w:pPr>
          </w:p>
        </w:tc>
        <w:tc>
          <w:tcPr>
            <w:tcW w:w="6938" w:type="dxa"/>
          </w:tcPr>
          <w:p w14:paraId="16C48BD0" w14:textId="77777777" w:rsidR="009066C4" w:rsidRPr="009066C4" w:rsidRDefault="009066C4" w:rsidP="002602F8">
            <w:pPr>
              <w:rPr>
                <w:rFonts w:asciiTheme="minorHAnsi" w:hAnsiTheme="minorHAnsi" w:cstheme="minorHAnsi"/>
                <w:i/>
                <w:sz w:val="20"/>
                <w:szCs w:val="24"/>
              </w:rPr>
            </w:pPr>
          </w:p>
        </w:tc>
      </w:tr>
    </w:tbl>
    <w:p w14:paraId="5B8B6FF2" w14:textId="77777777" w:rsidR="005C48B0" w:rsidRPr="00A86A9D" w:rsidRDefault="005C48B0" w:rsidP="00875155">
      <w:pPr>
        <w:rPr>
          <w:szCs w:val="24"/>
        </w:rPr>
      </w:pPr>
    </w:p>
    <w:sectPr w:rsidR="005C48B0" w:rsidRPr="00A86A9D" w:rsidSect="002F61F7">
      <w:headerReference w:type="even" r:id="rId15"/>
      <w:headerReference w:type="default" r:id="rId16"/>
      <w:footerReference w:type="even" r:id="rId17"/>
      <w:footerReference w:type="default" r:id="rId18"/>
      <w:headerReference w:type="first" r:id="rId19"/>
      <w:footerReference w:type="first" r:id="rId20"/>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2F395F" w14:textId="77777777" w:rsidR="00AE2092" w:rsidRDefault="00AE2092" w:rsidP="00F66CB0">
      <w:r>
        <w:separator/>
      </w:r>
    </w:p>
  </w:endnote>
  <w:endnote w:type="continuationSeparator" w:id="0">
    <w:p w14:paraId="3344B110" w14:textId="77777777" w:rsidR="00AE2092" w:rsidRDefault="00AE2092"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3FAAB" w14:textId="77777777" w:rsidR="00680925" w:rsidRDefault="006809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9066C4" w:rsidRPr="00AE7C5C" w14:paraId="7B592574" w14:textId="77777777" w:rsidTr="002602F8">
      <w:tc>
        <w:tcPr>
          <w:tcW w:w="1515" w:type="dxa"/>
        </w:tcPr>
        <w:p w14:paraId="170972DD" w14:textId="77777777" w:rsidR="009066C4" w:rsidRPr="00B3752F" w:rsidRDefault="009066C4" w:rsidP="009066C4">
          <w:pPr>
            <w:pStyle w:val="Footer"/>
            <w:rPr>
              <w:rFonts w:cs="Arial"/>
              <w:b/>
              <w:bCs/>
              <w:i/>
              <w:sz w:val="20"/>
            </w:rPr>
          </w:pPr>
          <w:r w:rsidRPr="00B3752F">
            <w:rPr>
              <w:rFonts w:cs="Arial"/>
              <w:b/>
              <w:bCs/>
              <w:i/>
              <w:sz w:val="20"/>
            </w:rPr>
            <w:t>Doc Number</w:t>
          </w:r>
        </w:p>
      </w:tc>
      <w:tc>
        <w:tcPr>
          <w:tcW w:w="965" w:type="dxa"/>
        </w:tcPr>
        <w:p w14:paraId="60883637" w14:textId="77777777" w:rsidR="009066C4" w:rsidRPr="00B3752F" w:rsidRDefault="009066C4" w:rsidP="009066C4">
          <w:pPr>
            <w:pStyle w:val="Footer"/>
            <w:rPr>
              <w:rFonts w:cs="Arial"/>
              <w:b/>
              <w:bCs/>
              <w:i/>
              <w:sz w:val="20"/>
            </w:rPr>
          </w:pPr>
          <w:r w:rsidRPr="00B3752F">
            <w:rPr>
              <w:rFonts w:cs="Arial"/>
              <w:b/>
              <w:bCs/>
              <w:i/>
              <w:sz w:val="20"/>
            </w:rPr>
            <w:t>Version</w:t>
          </w:r>
        </w:p>
      </w:tc>
      <w:tc>
        <w:tcPr>
          <w:tcW w:w="1552" w:type="dxa"/>
        </w:tcPr>
        <w:p w14:paraId="6494C314" w14:textId="77777777" w:rsidR="009066C4" w:rsidRPr="00B3752F" w:rsidRDefault="009066C4" w:rsidP="009066C4">
          <w:pPr>
            <w:pStyle w:val="Footer"/>
            <w:rPr>
              <w:rFonts w:cs="Arial"/>
              <w:b/>
              <w:bCs/>
              <w:i/>
              <w:sz w:val="20"/>
            </w:rPr>
          </w:pPr>
          <w:r w:rsidRPr="00B3752F">
            <w:rPr>
              <w:rFonts w:cs="Arial"/>
              <w:b/>
              <w:bCs/>
              <w:i/>
              <w:sz w:val="20"/>
            </w:rPr>
            <w:t>Issued</w:t>
          </w:r>
        </w:p>
      </w:tc>
      <w:tc>
        <w:tcPr>
          <w:tcW w:w="1456" w:type="dxa"/>
        </w:tcPr>
        <w:p w14:paraId="3A0CD412" w14:textId="77777777" w:rsidR="009066C4" w:rsidRPr="00B3752F" w:rsidRDefault="009066C4" w:rsidP="009066C4">
          <w:pPr>
            <w:pStyle w:val="Footer"/>
            <w:rPr>
              <w:rFonts w:cs="Arial"/>
              <w:b/>
              <w:bCs/>
              <w:i/>
              <w:sz w:val="20"/>
            </w:rPr>
          </w:pPr>
          <w:r w:rsidRPr="00B3752F">
            <w:rPr>
              <w:rFonts w:cs="Arial"/>
              <w:b/>
              <w:bCs/>
              <w:i/>
              <w:sz w:val="20"/>
            </w:rPr>
            <w:t>Review Date</w:t>
          </w:r>
        </w:p>
      </w:tc>
      <w:tc>
        <w:tcPr>
          <w:tcW w:w="1746" w:type="dxa"/>
        </w:tcPr>
        <w:p w14:paraId="19308F68" w14:textId="77777777" w:rsidR="009066C4" w:rsidRPr="00B3752F" w:rsidRDefault="009066C4" w:rsidP="009066C4">
          <w:pPr>
            <w:pStyle w:val="Footer"/>
            <w:rPr>
              <w:rFonts w:cs="Arial"/>
              <w:b/>
              <w:bCs/>
              <w:i/>
              <w:sz w:val="20"/>
            </w:rPr>
          </w:pPr>
          <w:r w:rsidRPr="00B3752F">
            <w:rPr>
              <w:rFonts w:cs="Arial"/>
              <w:b/>
              <w:bCs/>
              <w:i/>
              <w:sz w:val="20"/>
            </w:rPr>
            <w:t>Area Responsible</w:t>
          </w:r>
        </w:p>
      </w:tc>
      <w:tc>
        <w:tcPr>
          <w:tcW w:w="1836" w:type="dxa"/>
        </w:tcPr>
        <w:p w14:paraId="76FA4C97" w14:textId="77777777" w:rsidR="009066C4" w:rsidRPr="00B3752F" w:rsidRDefault="009066C4" w:rsidP="009066C4">
          <w:pPr>
            <w:pStyle w:val="Footer"/>
            <w:rPr>
              <w:rFonts w:cs="Arial"/>
              <w:b/>
              <w:bCs/>
              <w:i/>
              <w:sz w:val="20"/>
            </w:rPr>
          </w:pPr>
          <w:r w:rsidRPr="00B3752F">
            <w:rPr>
              <w:rFonts w:cs="Arial"/>
              <w:b/>
              <w:bCs/>
              <w:i/>
              <w:sz w:val="20"/>
            </w:rPr>
            <w:t>Page</w:t>
          </w:r>
        </w:p>
      </w:tc>
    </w:tr>
    <w:tr w:rsidR="009066C4" w14:paraId="4AFCB6A8" w14:textId="77777777" w:rsidTr="002602F8">
      <w:tc>
        <w:tcPr>
          <w:tcW w:w="1515" w:type="dxa"/>
        </w:tcPr>
        <w:p w14:paraId="25FEC2DC" w14:textId="269734A2" w:rsidR="009066C4" w:rsidRPr="00542EE6" w:rsidRDefault="0032492F" w:rsidP="009066C4">
          <w:pPr>
            <w:pStyle w:val="Footer"/>
            <w:rPr>
              <w:rFonts w:cs="Arial"/>
              <w:b/>
              <w:bCs/>
              <w:sz w:val="20"/>
            </w:rPr>
          </w:pPr>
          <w:r>
            <w:rPr>
              <w:b/>
              <w:sz w:val="20"/>
            </w:rPr>
            <w:t>CHS20/263</w:t>
          </w:r>
        </w:p>
      </w:tc>
      <w:tc>
        <w:tcPr>
          <w:tcW w:w="965" w:type="dxa"/>
        </w:tcPr>
        <w:p w14:paraId="3986452B" w14:textId="34322F77" w:rsidR="009066C4" w:rsidRPr="00B3752F" w:rsidRDefault="0032492F" w:rsidP="009066C4">
          <w:pPr>
            <w:pStyle w:val="Footer"/>
            <w:rPr>
              <w:rFonts w:cs="Arial"/>
              <w:b/>
              <w:bCs/>
              <w:sz w:val="20"/>
            </w:rPr>
          </w:pPr>
          <w:r>
            <w:rPr>
              <w:rFonts w:cs="Arial"/>
              <w:b/>
              <w:bCs/>
              <w:sz w:val="20"/>
            </w:rPr>
            <w:t>1</w:t>
          </w:r>
        </w:p>
      </w:tc>
      <w:tc>
        <w:tcPr>
          <w:tcW w:w="1552" w:type="dxa"/>
        </w:tcPr>
        <w:p w14:paraId="6F1854E4" w14:textId="1342AEAF" w:rsidR="009066C4" w:rsidRPr="00B3752F" w:rsidRDefault="0032492F" w:rsidP="009066C4">
          <w:pPr>
            <w:pStyle w:val="Footer"/>
            <w:rPr>
              <w:rFonts w:cs="Arial"/>
              <w:b/>
              <w:bCs/>
              <w:sz w:val="20"/>
            </w:rPr>
          </w:pPr>
          <w:r>
            <w:rPr>
              <w:rFonts w:cs="Arial"/>
              <w:b/>
              <w:bCs/>
              <w:sz w:val="20"/>
            </w:rPr>
            <w:t>08/10/2020</w:t>
          </w:r>
        </w:p>
      </w:tc>
      <w:tc>
        <w:tcPr>
          <w:tcW w:w="1456" w:type="dxa"/>
        </w:tcPr>
        <w:p w14:paraId="137D999B" w14:textId="38E5C679" w:rsidR="009066C4" w:rsidRPr="00B3752F" w:rsidRDefault="0032492F" w:rsidP="009066C4">
          <w:pPr>
            <w:pStyle w:val="Footer"/>
            <w:rPr>
              <w:rFonts w:cs="Arial"/>
              <w:b/>
              <w:bCs/>
              <w:sz w:val="20"/>
            </w:rPr>
          </w:pPr>
          <w:r>
            <w:rPr>
              <w:rFonts w:cs="Arial"/>
              <w:b/>
              <w:bCs/>
              <w:sz w:val="20"/>
            </w:rPr>
            <w:t>01/10/2024</w:t>
          </w:r>
        </w:p>
      </w:tc>
      <w:tc>
        <w:tcPr>
          <w:tcW w:w="1746" w:type="dxa"/>
        </w:tcPr>
        <w:p w14:paraId="547A7CA4" w14:textId="5ED41FD7" w:rsidR="009066C4" w:rsidRPr="00B3752F" w:rsidRDefault="0032492F" w:rsidP="009066C4">
          <w:pPr>
            <w:pStyle w:val="Footer"/>
            <w:rPr>
              <w:rFonts w:cs="Arial"/>
              <w:b/>
              <w:bCs/>
              <w:sz w:val="20"/>
            </w:rPr>
          </w:pPr>
          <w:r>
            <w:rPr>
              <w:rFonts w:cs="Arial"/>
              <w:b/>
              <w:bCs/>
              <w:sz w:val="20"/>
            </w:rPr>
            <w:t>WY&amp;C - MACH</w:t>
          </w:r>
        </w:p>
      </w:tc>
      <w:tc>
        <w:tcPr>
          <w:tcW w:w="1836" w:type="dxa"/>
        </w:tcPr>
        <w:p w14:paraId="7A0C754B" w14:textId="77777777" w:rsidR="009066C4" w:rsidRPr="00B3752F" w:rsidRDefault="009066C4" w:rsidP="009066C4">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2</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3</w:t>
          </w:r>
          <w:r w:rsidRPr="00B3752F">
            <w:rPr>
              <w:rStyle w:val="PageNumber"/>
              <w:sz w:val="20"/>
            </w:rPr>
            <w:fldChar w:fldCharType="end"/>
          </w:r>
        </w:p>
      </w:tc>
    </w:tr>
    <w:tr w:rsidR="009066C4" w14:paraId="5915D768" w14:textId="77777777" w:rsidTr="002602F8">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BF820F9" w14:textId="77777777" w:rsidR="009066C4" w:rsidRPr="002C1428" w:rsidRDefault="009066C4" w:rsidP="009066C4">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61C80E3A" w14:textId="77777777" w:rsidR="001A28BD" w:rsidRPr="00AE7C5C" w:rsidRDefault="001A28BD" w:rsidP="009066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C5E9E" w14:textId="77777777" w:rsidR="00680925" w:rsidRDefault="00680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19B288" w14:textId="77777777" w:rsidR="00AE2092" w:rsidRDefault="00AE2092" w:rsidP="00F66CB0">
      <w:r>
        <w:separator/>
      </w:r>
    </w:p>
  </w:footnote>
  <w:footnote w:type="continuationSeparator" w:id="0">
    <w:p w14:paraId="46B8BF24" w14:textId="77777777" w:rsidR="00AE2092" w:rsidRDefault="00AE2092"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62704" w14:textId="77777777" w:rsidR="00680925" w:rsidRDefault="006809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0" w:type="dxa"/>
      <w:tblLook w:val="04A0" w:firstRow="1" w:lastRow="0" w:firstColumn="1" w:lastColumn="0" w:noHBand="0" w:noVBand="1"/>
    </w:tblPr>
    <w:tblGrid>
      <w:gridCol w:w="5544"/>
      <w:gridCol w:w="3526"/>
    </w:tblGrid>
    <w:tr w:rsidR="009066C4" w14:paraId="630C61DF" w14:textId="77777777" w:rsidTr="009066C4">
      <w:trPr>
        <w:trHeight w:val="1277"/>
      </w:trPr>
      <w:tc>
        <w:tcPr>
          <w:tcW w:w="5544" w:type="dxa"/>
          <w:vAlign w:val="center"/>
          <w:hideMark/>
        </w:tcPr>
        <w:p w14:paraId="6A958D7A" w14:textId="77777777" w:rsidR="009066C4" w:rsidRPr="00A566E2" w:rsidRDefault="009066C4" w:rsidP="009066C4">
          <w:pPr>
            <w:pStyle w:val="Header"/>
            <w:rPr>
              <w:sz w:val="20"/>
              <w:lang w:eastAsia="en-AU"/>
            </w:rPr>
          </w:pPr>
          <w:r w:rsidRPr="00F6379F">
            <w:rPr>
              <w:noProof/>
              <w:sz w:val="20"/>
              <w:lang w:eastAsia="en-AU"/>
            </w:rPr>
            <w:drawing>
              <wp:inline distT="0" distB="0" distL="0" distR="0" wp14:anchorId="213BC5E9" wp14:editId="0D244620">
                <wp:extent cx="3291840" cy="723900"/>
                <wp:effectExtent l="0" t="0" r="3810" b="0"/>
                <wp:docPr id="1"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nberra Health Service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1840" cy="723900"/>
                        </a:xfrm>
                        <a:prstGeom prst="rect">
                          <a:avLst/>
                        </a:prstGeom>
                        <a:noFill/>
                        <a:ln>
                          <a:noFill/>
                        </a:ln>
                      </pic:spPr>
                    </pic:pic>
                  </a:graphicData>
                </a:graphic>
              </wp:inline>
            </w:drawing>
          </w:r>
        </w:p>
      </w:tc>
      <w:tc>
        <w:tcPr>
          <w:tcW w:w="3526" w:type="dxa"/>
          <w:vAlign w:val="center"/>
        </w:tcPr>
        <w:p w14:paraId="4C4B7572" w14:textId="4D6B0B71" w:rsidR="009066C4" w:rsidRDefault="0032492F" w:rsidP="009066C4">
          <w:pPr>
            <w:pStyle w:val="Header"/>
            <w:tabs>
              <w:tab w:val="left" w:pos="720"/>
            </w:tabs>
            <w:jc w:val="right"/>
            <w:rPr>
              <w:sz w:val="20"/>
              <w:lang w:eastAsia="en-AU"/>
            </w:rPr>
          </w:pPr>
          <w:r>
            <w:rPr>
              <w:sz w:val="20"/>
            </w:rPr>
            <w:t>CHS20/263</w:t>
          </w:r>
        </w:p>
      </w:tc>
      <w:bookmarkStart w:id="1" w:name="_top"/>
      <w:bookmarkEnd w:id="1"/>
    </w:tr>
  </w:tbl>
  <w:p w14:paraId="6D138EE3" w14:textId="163A964D" w:rsidR="001A28BD" w:rsidRPr="00FC3538" w:rsidRDefault="001A28BD">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E9B3B" w14:textId="77777777" w:rsidR="00680925" w:rsidRDefault="006809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EEC6A5A4"/>
    <w:lvl w:ilvl="0">
      <w:start w:val="1"/>
      <w:numFmt w:val="bullet"/>
      <w:pStyle w:val="ListBullet"/>
      <w:lvlText w:val=""/>
      <w:lvlJc w:val="left"/>
      <w:pPr>
        <w:tabs>
          <w:tab w:val="num" w:pos="1353"/>
        </w:tabs>
        <w:ind w:left="1353" w:hanging="360"/>
      </w:pPr>
      <w:rPr>
        <w:rFonts w:ascii="Symbol" w:hAnsi="Symbol" w:hint="default"/>
        <w:color w:val="auto"/>
      </w:rPr>
    </w:lvl>
  </w:abstractNum>
  <w:abstractNum w:abstractNumId="1" w15:restartNumberingAfterBreak="0">
    <w:nsid w:val="011C4809"/>
    <w:multiLevelType w:val="multilevel"/>
    <w:tmpl w:val="9FEEF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2F2368"/>
    <w:multiLevelType w:val="hybridMultilevel"/>
    <w:tmpl w:val="F428322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2B4334"/>
    <w:multiLevelType w:val="hybridMultilevel"/>
    <w:tmpl w:val="CE64835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5" w15:restartNumberingAfterBreak="0">
    <w:nsid w:val="05A95D3A"/>
    <w:multiLevelType w:val="hybridMultilevel"/>
    <w:tmpl w:val="9AA4361E"/>
    <w:lvl w:ilvl="0" w:tplc="0C09000D">
      <w:start w:val="1"/>
      <w:numFmt w:val="bullet"/>
      <w:lvlText w:val=""/>
      <w:lvlJc w:val="left"/>
      <w:pPr>
        <w:ind w:left="1352" w:hanging="360"/>
      </w:pPr>
      <w:rPr>
        <w:rFonts w:ascii="Wingdings" w:hAnsi="Wingdings" w:hint="default"/>
      </w:rPr>
    </w:lvl>
    <w:lvl w:ilvl="1" w:tplc="0C090003" w:tentative="1">
      <w:start w:val="1"/>
      <w:numFmt w:val="bullet"/>
      <w:lvlText w:val="o"/>
      <w:lvlJc w:val="left"/>
      <w:pPr>
        <w:ind w:left="2072" w:hanging="360"/>
      </w:pPr>
      <w:rPr>
        <w:rFonts w:ascii="Courier New" w:hAnsi="Courier New" w:cs="Courier New" w:hint="default"/>
      </w:rPr>
    </w:lvl>
    <w:lvl w:ilvl="2" w:tplc="0C090005" w:tentative="1">
      <w:start w:val="1"/>
      <w:numFmt w:val="bullet"/>
      <w:lvlText w:val=""/>
      <w:lvlJc w:val="left"/>
      <w:pPr>
        <w:ind w:left="2792" w:hanging="360"/>
      </w:pPr>
      <w:rPr>
        <w:rFonts w:ascii="Wingdings" w:hAnsi="Wingdings" w:hint="default"/>
      </w:rPr>
    </w:lvl>
    <w:lvl w:ilvl="3" w:tplc="0C090001" w:tentative="1">
      <w:start w:val="1"/>
      <w:numFmt w:val="bullet"/>
      <w:lvlText w:val=""/>
      <w:lvlJc w:val="left"/>
      <w:pPr>
        <w:ind w:left="3512" w:hanging="360"/>
      </w:pPr>
      <w:rPr>
        <w:rFonts w:ascii="Symbol" w:hAnsi="Symbol" w:hint="default"/>
      </w:rPr>
    </w:lvl>
    <w:lvl w:ilvl="4" w:tplc="0C090003" w:tentative="1">
      <w:start w:val="1"/>
      <w:numFmt w:val="bullet"/>
      <w:lvlText w:val="o"/>
      <w:lvlJc w:val="left"/>
      <w:pPr>
        <w:ind w:left="4232" w:hanging="360"/>
      </w:pPr>
      <w:rPr>
        <w:rFonts w:ascii="Courier New" w:hAnsi="Courier New" w:cs="Courier New" w:hint="default"/>
      </w:rPr>
    </w:lvl>
    <w:lvl w:ilvl="5" w:tplc="0C090005" w:tentative="1">
      <w:start w:val="1"/>
      <w:numFmt w:val="bullet"/>
      <w:lvlText w:val=""/>
      <w:lvlJc w:val="left"/>
      <w:pPr>
        <w:ind w:left="4952" w:hanging="360"/>
      </w:pPr>
      <w:rPr>
        <w:rFonts w:ascii="Wingdings" w:hAnsi="Wingdings" w:hint="default"/>
      </w:rPr>
    </w:lvl>
    <w:lvl w:ilvl="6" w:tplc="0C090001" w:tentative="1">
      <w:start w:val="1"/>
      <w:numFmt w:val="bullet"/>
      <w:lvlText w:val=""/>
      <w:lvlJc w:val="left"/>
      <w:pPr>
        <w:ind w:left="5672" w:hanging="360"/>
      </w:pPr>
      <w:rPr>
        <w:rFonts w:ascii="Symbol" w:hAnsi="Symbol" w:hint="default"/>
      </w:rPr>
    </w:lvl>
    <w:lvl w:ilvl="7" w:tplc="0C090003" w:tentative="1">
      <w:start w:val="1"/>
      <w:numFmt w:val="bullet"/>
      <w:lvlText w:val="o"/>
      <w:lvlJc w:val="left"/>
      <w:pPr>
        <w:ind w:left="6392" w:hanging="360"/>
      </w:pPr>
      <w:rPr>
        <w:rFonts w:ascii="Courier New" w:hAnsi="Courier New" w:cs="Courier New" w:hint="default"/>
      </w:rPr>
    </w:lvl>
    <w:lvl w:ilvl="8" w:tplc="0C090005" w:tentative="1">
      <w:start w:val="1"/>
      <w:numFmt w:val="bullet"/>
      <w:lvlText w:val=""/>
      <w:lvlJc w:val="left"/>
      <w:pPr>
        <w:ind w:left="7112" w:hanging="360"/>
      </w:pPr>
      <w:rPr>
        <w:rFonts w:ascii="Wingdings" w:hAnsi="Wingdings" w:hint="default"/>
      </w:rPr>
    </w:lvl>
  </w:abstractNum>
  <w:abstractNum w:abstractNumId="6" w15:restartNumberingAfterBreak="0">
    <w:nsid w:val="07847F51"/>
    <w:multiLevelType w:val="hybridMultilevel"/>
    <w:tmpl w:val="7A36020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1681"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9B0197"/>
    <w:multiLevelType w:val="hybridMultilevel"/>
    <w:tmpl w:val="42A05662"/>
    <w:lvl w:ilvl="0" w:tplc="0C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F2A089AA">
      <w:start w:val="1"/>
      <w:numFmt w:val="bullet"/>
      <w:lvlText w:val=""/>
      <w:lvlJc w:val="left"/>
      <w:pPr>
        <w:tabs>
          <w:tab w:val="num" w:pos="2084"/>
        </w:tabs>
        <w:ind w:left="2084" w:hanging="284"/>
      </w:pPr>
      <w:rPr>
        <w:rFonts w:ascii="Wingdings" w:hAnsi="Wingdings" w:hint="default"/>
      </w:r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 w15:restartNumberingAfterBreak="0">
    <w:nsid w:val="0C235143"/>
    <w:multiLevelType w:val="multilevel"/>
    <w:tmpl w:val="780A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F36569"/>
    <w:multiLevelType w:val="hybridMultilevel"/>
    <w:tmpl w:val="50900982"/>
    <w:lvl w:ilvl="0" w:tplc="0C090003">
      <w:start w:val="1"/>
      <w:numFmt w:val="bullet"/>
      <w:lvlText w:val="o"/>
      <w:lvlJc w:val="left"/>
      <w:pPr>
        <w:ind w:left="1242" w:hanging="360"/>
      </w:pPr>
      <w:rPr>
        <w:rFonts w:ascii="Courier New" w:hAnsi="Courier New" w:cs="Courier New" w:hint="default"/>
      </w:rPr>
    </w:lvl>
    <w:lvl w:ilvl="1" w:tplc="0C090001">
      <w:start w:val="1"/>
      <w:numFmt w:val="bullet"/>
      <w:lvlText w:val=""/>
      <w:lvlJc w:val="left"/>
      <w:pPr>
        <w:ind w:left="1778" w:hanging="360"/>
      </w:pPr>
      <w:rPr>
        <w:rFonts w:ascii="Symbol" w:hAnsi="Symbol" w:hint="default"/>
      </w:rPr>
    </w:lvl>
    <w:lvl w:ilvl="2" w:tplc="0C090005">
      <w:start w:val="1"/>
      <w:numFmt w:val="bullet"/>
      <w:lvlText w:val=""/>
      <w:lvlJc w:val="left"/>
      <w:pPr>
        <w:ind w:left="2203" w:hanging="360"/>
      </w:pPr>
      <w:rPr>
        <w:rFonts w:ascii="Wingdings" w:hAnsi="Wingdings" w:hint="default"/>
      </w:rPr>
    </w:lvl>
    <w:lvl w:ilvl="3" w:tplc="0C090001">
      <w:start w:val="1"/>
      <w:numFmt w:val="bullet"/>
      <w:lvlText w:val=""/>
      <w:lvlJc w:val="left"/>
      <w:pPr>
        <w:ind w:left="3402" w:hanging="360"/>
      </w:pPr>
      <w:rPr>
        <w:rFonts w:ascii="Symbol" w:hAnsi="Symbol" w:hint="default"/>
      </w:rPr>
    </w:lvl>
    <w:lvl w:ilvl="4" w:tplc="0C090003" w:tentative="1">
      <w:start w:val="1"/>
      <w:numFmt w:val="bullet"/>
      <w:lvlText w:val="o"/>
      <w:lvlJc w:val="left"/>
      <w:pPr>
        <w:ind w:left="4122" w:hanging="360"/>
      </w:pPr>
      <w:rPr>
        <w:rFonts w:ascii="Courier New" w:hAnsi="Courier New" w:cs="Courier New" w:hint="default"/>
      </w:rPr>
    </w:lvl>
    <w:lvl w:ilvl="5" w:tplc="0C090005" w:tentative="1">
      <w:start w:val="1"/>
      <w:numFmt w:val="bullet"/>
      <w:lvlText w:val=""/>
      <w:lvlJc w:val="left"/>
      <w:pPr>
        <w:ind w:left="4842" w:hanging="360"/>
      </w:pPr>
      <w:rPr>
        <w:rFonts w:ascii="Wingdings" w:hAnsi="Wingdings" w:hint="default"/>
      </w:rPr>
    </w:lvl>
    <w:lvl w:ilvl="6" w:tplc="0C090001" w:tentative="1">
      <w:start w:val="1"/>
      <w:numFmt w:val="bullet"/>
      <w:lvlText w:val=""/>
      <w:lvlJc w:val="left"/>
      <w:pPr>
        <w:ind w:left="5562" w:hanging="360"/>
      </w:pPr>
      <w:rPr>
        <w:rFonts w:ascii="Symbol" w:hAnsi="Symbol" w:hint="default"/>
      </w:rPr>
    </w:lvl>
    <w:lvl w:ilvl="7" w:tplc="0C090003" w:tentative="1">
      <w:start w:val="1"/>
      <w:numFmt w:val="bullet"/>
      <w:lvlText w:val="o"/>
      <w:lvlJc w:val="left"/>
      <w:pPr>
        <w:ind w:left="6282" w:hanging="360"/>
      </w:pPr>
      <w:rPr>
        <w:rFonts w:ascii="Courier New" w:hAnsi="Courier New" w:cs="Courier New" w:hint="default"/>
      </w:rPr>
    </w:lvl>
    <w:lvl w:ilvl="8" w:tplc="0C090005" w:tentative="1">
      <w:start w:val="1"/>
      <w:numFmt w:val="bullet"/>
      <w:lvlText w:val=""/>
      <w:lvlJc w:val="left"/>
      <w:pPr>
        <w:ind w:left="7002" w:hanging="360"/>
      </w:pPr>
      <w:rPr>
        <w:rFonts w:ascii="Wingdings" w:hAnsi="Wingdings" w:hint="default"/>
      </w:rPr>
    </w:lvl>
  </w:abstractNum>
  <w:abstractNum w:abstractNumId="10"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502A22"/>
    <w:multiLevelType w:val="hybridMultilevel"/>
    <w:tmpl w:val="0E54E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6E79C7"/>
    <w:multiLevelType w:val="hybridMultilevel"/>
    <w:tmpl w:val="542A33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A55543F"/>
    <w:multiLevelType w:val="hybridMultilevel"/>
    <w:tmpl w:val="89D2D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2D4B6A"/>
    <w:multiLevelType w:val="hybridMultilevel"/>
    <w:tmpl w:val="AE941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A06EFE"/>
    <w:multiLevelType w:val="hybridMultilevel"/>
    <w:tmpl w:val="CB7A9E9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392E48"/>
    <w:multiLevelType w:val="multilevel"/>
    <w:tmpl w:val="805A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D05095"/>
    <w:multiLevelType w:val="hybridMultilevel"/>
    <w:tmpl w:val="B3A659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5B3FC2"/>
    <w:multiLevelType w:val="hybridMultilevel"/>
    <w:tmpl w:val="6EFAF1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3712AD1"/>
    <w:multiLevelType w:val="multilevel"/>
    <w:tmpl w:val="A714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6835EE"/>
    <w:multiLevelType w:val="hybridMultilevel"/>
    <w:tmpl w:val="699AD288"/>
    <w:lvl w:ilvl="0" w:tplc="5ABEA8F2">
      <w:start w:val="1"/>
      <w:numFmt w:val="bullet"/>
      <w:lvlText w:val="•"/>
      <w:lvlJc w:val="left"/>
      <w:pPr>
        <w:tabs>
          <w:tab w:val="num" w:pos="720"/>
        </w:tabs>
        <w:ind w:left="720" w:hanging="360"/>
      </w:pPr>
      <w:rPr>
        <w:rFonts w:ascii="Arial" w:hAnsi="Arial" w:hint="default"/>
      </w:rPr>
    </w:lvl>
    <w:lvl w:ilvl="1" w:tplc="CEDEBEC2">
      <w:start w:val="1"/>
      <w:numFmt w:val="bullet"/>
      <w:lvlText w:val="•"/>
      <w:lvlJc w:val="left"/>
      <w:pPr>
        <w:tabs>
          <w:tab w:val="num" w:pos="1440"/>
        </w:tabs>
        <w:ind w:left="1440" w:hanging="360"/>
      </w:pPr>
      <w:rPr>
        <w:rFonts w:ascii="Arial" w:hAnsi="Arial" w:hint="default"/>
      </w:rPr>
    </w:lvl>
    <w:lvl w:ilvl="2" w:tplc="B02C0ED2" w:tentative="1">
      <w:start w:val="1"/>
      <w:numFmt w:val="bullet"/>
      <w:lvlText w:val="•"/>
      <w:lvlJc w:val="left"/>
      <w:pPr>
        <w:tabs>
          <w:tab w:val="num" w:pos="2160"/>
        </w:tabs>
        <w:ind w:left="2160" w:hanging="360"/>
      </w:pPr>
      <w:rPr>
        <w:rFonts w:ascii="Arial" w:hAnsi="Arial" w:hint="default"/>
      </w:rPr>
    </w:lvl>
    <w:lvl w:ilvl="3" w:tplc="D0E8D8AE" w:tentative="1">
      <w:start w:val="1"/>
      <w:numFmt w:val="bullet"/>
      <w:lvlText w:val="•"/>
      <w:lvlJc w:val="left"/>
      <w:pPr>
        <w:tabs>
          <w:tab w:val="num" w:pos="2880"/>
        </w:tabs>
        <w:ind w:left="2880" w:hanging="360"/>
      </w:pPr>
      <w:rPr>
        <w:rFonts w:ascii="Arial" w:hAnsi="Arial" w:hint="default"/>
      </w:rPr>
    </w:lvl>
    <w:lvl w:ilvl="4" w:tplc="126641D2" w:tentative="1">
      <w:start w:val="1"/>
      <w:numFmt w:val="bullet"/>
      <w:lvlText w:val="•"/>
      <w:lvlJc w:val="left"/>
      <w:pPr>
        <w:tabs>
          <w:tab w:val="num" w:pos="3600"/>
        </w:tabs>
        <w:ind w:left="3600" w:hanging="360"/>
      </w:pPr>
      <w:rPr>
        <w:rFonts w:ascii="Arial" w:hAnsi="Arial" w:hint="default"/>
      </w:rPr>
    </w:lvl>
    <w:lvl w:ilvl="5" w:tplc="A9FA78CC" w:tentative="1">
      <w:start w:val="1"/>
      <w:numFmt w:val="bullet"/>
      <w:lvlText w:val="•"/>
      <w:lvlJc w:val="left"/>
      <w:pPr>
        <w:tabs>
          <w:tab w:val="num" w:pos="4320"/>
        </w:tabs>
        <w:ind w:left="4320" w:hanging="360"/>
      </w:pPr>
      <w:rPr>
        <w:rFonts w:ascii="Arial" w:hAnsi="Arial" w:hint="default"/>
      </w:rPr>
    </w:lvl>
    <w:lvl w:ilvl="6" w:tplc="9D72CDA4" w:tentative="1">
      <w:start w:val="1"/>
      <w:numFmt w:val="bullet"/>
      <w:lvlText w:val="•"/>
      <w:lvlJc w:val="left"/>
      <w:pPr>
        <w:tabs>
          <w:tab w:val="num" w:pos="5040"/>
        </w:tabs>
        <w:ind w:left="5040" w:hanging="360"/>
      </w:pPr>
      <w:rPr>
        <w:rFonts w:ascii="Arial" w:hAnsi="Arial" w:hint="default"/>
      </w:rPr>
    </w:lvl>
    <w:lvl w:ilvl="7" w:tplc="AEFA4A1E" w:tentative="1">
      <w:start w:val="1"/>
      <w:numFmt w:val="bullet"/>
      <w:lvlText w:val="•"/>
      <w:lvlJc w:val="left"/>
      <w:pPr>
        <w:tabs>
          <w:tab w:val="num" w:pos="5760"/>
        </w:tabs>
        <w:ind w:left="5760" w:hanging="360"/>
      </w:pPr>
      <w:rPr>
        <w:rFonts w:ascii="Arial" w:hAnsi="Arial" w:hint="default"/>
      </w:rPr>
    </w:lvl>
    <w:lvl w:ilvl="8" w:tplc="F0B2931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EE4014F"/>
    <w:multiLevelType w:val="hybridMultilevel"/>
    <w:tmpl w:val="A04E3736"/>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3" w15:restartNumberingAfterBreak="0">
    <w:nsid w:val="421319B4"/>
    <w:multiLevelType w:val="hybridMultilevel"/>
    <w:tmpl w:val="8B920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6FE3790"/>
    <w:multiLevelType w:val="hybridMultilevel"/>
    <w:tmpl w:val="84A668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70128FA"/>
    <w:multiLevelType w:val="hybridMultilevel"/>
    <w:tmpl w:val="8B0CBE8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7" w15:restartNumberingAfterBreak="0">
    <w:nsid w:val="4D6558D1"/>
    <w:multiLevelType w:val="hybridMultilevel"/>
    <w:tmpl w:val="239EB66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2638D1"/>
    <w:multiLevelType w:val="hybridMultilevel"/>
    <w:tmpl w:val="E334E0A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FF12FA"/>
    <w:multiLevelType w:val="multilevel"/>
    <w:tmpl w:val="7E74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601CC6"/>
    <w:multiLevelType w:val="hybridMultilevel"/>
    <w:tmpl w:val="360E45C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996042"/>
    <w:multiLevelType w:val="hybridMultilevel"/>
    <w:tmpl w:val="1870D6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AC1220"/>
    <w:multiLevelType w:val="multilevel"/>
    <w:tmpl w:val="2F1EE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E46640"/>
    <w:multiLevelType w:val="hybridMultilevel"/>
    <w:tmpl w:val="D3ACE4F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D85048"/>
    <w:multiLevelType w:val="hybridMultilevel"/>
    <w:tmpl w:val="DD06ACC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3">
      <w:start w:val="1"/>
      <w:numFmt w:val="bullet"/>
      <w:lvlText w:val="o"/>
      <w:lvlJc w:val="left"/>
      <w:pPr>
        <w:ind w:left="2880" w:hanging="360"/>
      </w:pPr>
      <w:rPr>
        <w:rFonts w:ascii="Courier New" w:hAnsi="Courier New" w:cs="Courier New"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DD24E7"/>
    <w:multiLevelType w:val="hybridMultilevel"/>
    <w:tmpl w:val="D8605C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8DF7F31"/>
    <w:multiLevelType w:val="hybridMultilevel"/>
    <w:tmpl w:val="BEC405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9983D54"/>
    <w:multiLevelType w:val="multilevel"/>
    <w:tmpl w:val="EE3E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1F57E1"/>
    <w:multiLevelType w:val="hybridMultilevel"/>
    <w:tmpl w:val="58A64CD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28D6311"/>
    <w:multiLevelType w:val="hybridMultilevel"/>
    <w:tmpl w:val="B6B00F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87748DF"/>
    <w:multiLevelType w:val="hybridMultilevel"/>
    <w:tmpl w:val="9F38989C"/>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2509" w:hanging="360"/>
      </w:pPr>
      <w:rPr>
        <w:rFonts w:ascii="Courier New" w:hAnsi="Courier New" w:cs="Courier New" w:hint="default"/>
      </w:rPr>
    </w:lvl>
    <w:lvl w:ilvl="2" w:tplc="0C090005" w:tentative="1">
      <w:start w:val="1"/>
      <w:numFmt w:val="bullet"/>
      <w:lvlText w:val=""/>
      <w:lvlJc w:val="left"/>
      <w:pPr>
        <w:ind w:left="3229" w:hanging="360"/>
      </w:pPr>
      <w:rPr>
        <w:rFonts w:ascii="Wingdings" w:hAnsi="Wingdings" w:hint="default"/>
      </w:rPr>
    </w:lvl>
    <w:lvl w:ilvl="3" w:tplc="0C090001" w:tentative="1">
      <w:start w:val="1"/>
      <w:numFmt w:val="bullet"/>
      <w:lvlText w:val=""/>
      <w:lvlJc w:val="left"/>
      <w:pPr>
        <w:ind w:left="3949" w:hanging="360"/>
      </w:pPr>
      <w:rPr>
        <w:rFonts w:ascii="Symbol" w:hAnsi="Symbol" w:hint="default"/>
      </w:rPr>
    </w:lvl>
    <w:lvl w:ilvl="4" w:tplc="0C090003" w:tentative="1">
      <w:start w:val="1"/>
      <w:numFmt w:val="bullet"/>
      <w:lvlText w:val="o"/>
      <w:lvlJc w:val="left"/>
      <w:pPr>
        <w:ind w:left="4669" w:hanging="360"/>
      </w:pPr>
      <w:rPr>
        <w:rFonts w:ascii="Courier New" w:hAnsi="Courier New" w:cs="Courier New" w:hint="default"/>
      </w:rPr>
    </w:lvl>
    <w:lvl w:ilvl="5" w:tplc="0C090005" w:tentative="1">
      <w:start w:val="1"/>
      <w:numFmt w:val="bullet"/>
      <w:lvlText w:val=""/>
      <w:lvlJc w:val="left"/>
      <w:pPr>
        <w:ind w:left="5389" w:hanging="360"/>
      </w:pPr>
      <w:rPr>
        <w:rFonts w:ascii="Wingdings" w:hAnsi="Wingdings" w:hint="default"/>
      </w:rPr>
    </w:lvl>
    <w:lvl w:ilvl="6" w:tplc="0C090001" w:tentative="1">
      <w:start w:val="1"/>
      <w:numFmt w:val="bullet"/>
      <w:lvlText w:val=""/>
      <w:lvlJc w:val="left"/>
      <w:pPr>
        <w:ind w:left="6109" w:hanging="360"/>
      </w:pPr>
      <w:rPr>
        <w:rFonts w:ascii="Symbol" w:hAnsi="Symbol" w:hint="default"/>
      </w:rPr>
    </w:lvl>
    <w:lvl w:ilvl="7" w:tplc="0C090003" w:tentative="1">
      <w:start w:val="1"/>
      <w:numFmt w:val="bullet"/>
      <w:lvlText w:val="o"/>
      <w:lvlJc w:val="left"/>
      <w:pPr>
        <w:ind w:left="6829" w:hanging="360"/>
      </w:pPr>
      <w:rPr>
        <w:rFonts w:ascii="Courier New" w:hAnsi="Courier New" w:cs="Courier New" w:hint="default"/>
      </w:rPr>
    </w:lvl>
    <w:lvl w:ilvl="8" w:tplc="0C090005" w:tentative="1">
      <w:start w:val="1"/>
      <w:numFmt w:val="bullet"/>
      <w:lvlText w:val=""/>
      <w:lvlJc w:val="left"/>
      <w:pPr>
        <w:ind w:left="7549" w:hanging="360"/>
      </w:pPr>
      <w:rPr>
        <w:rFonts w:ascii="Wingdings" w:hAnsi="Wingdings" w:hint="default"/>
      </w:rPr>
    </w:lvl>
  </w:abstractNum>
  <w:abstractNum w:abstractNumId="41" w15:restartNumberingAfterBreak="0">
    <w:nsid w:val="79837006"/>
    <w:multiLevelType w:val="hybridMultilevel"/>
    <w:tmpl w:val="EC62EE8C"/>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9FD1FD1"/>
    <w:multiLevelType w:val="multilevel"/>
    <w:tmpl w:val="88F2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A8C1A86"/>
    <w:multiLevelType w:val="hybridMultilevel"/>
    <w:tmpl w:val="8E305A6C"/>
    <w:lvl w:ilvl="0" w:tplc="0C090005">
      <w:start w:val="1"/>
      <w:numFmt w:val="bullet"/>
      <w:lvlText w:val=""/>
      <w:lvlJc w:val="left"/>
      <w:pPr>
        <w:ind w:left="1080" w:hanging="360"/>
      </w:pPr>
      <w:rPr>
        <w:rFonts w:ascii="Wingdings" w:hAnsi="Wingdings"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041"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4"/>
  </w:num>
  <w:num w:numId="3">
    <w:abstractNumId w:val="41"/>
  </w:num>
  <w:num w:numId="4">
    <w:abstractNumId w:val="10"/>
  </w:num>
  <w:num w:numId="5">
    <w:abstractNumId w:val="15"/>
  </w:num>
  <w:num w:numId="6">
    <w:abstractNumId w:val="44"/>
  </w:num>
  <w:num w:numId="7">
    <w:abstractNumId w:val="24"/>
  </w:num>
  <w:num w:numId="8">
    <w:abstractNumId w:val="11"/>
  </w:num>
  <w:num w:numId="9">
    <w:abstractNumId w:val="14"/>
  </w:num>
  <w:num w:numId="10">
    <w:abstractNumId w:val="13"/>
  </w:num>
  <w:num w:numId="11">
    <w:abstractNumId w:val="18"/>
  </w:num>
  <w:num w:numId="12">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2"/>
  </w:num>
  <w:num w:numId="15">
    <w:abstractNumId w:val="0"/>
  </w:num>
  <w:num w:numId="16">
    <w:abstractNumId w:val="21"/>
  </w:num>
  <w:num w:numId="17">
    <w:abstractNumId w:val="5"/>
  </w:num>
  <w:num w:numId="18">
    <w:abstractNumId w:val="3"/>
  </w:num>
  <w:num w:numId="19">
    <w:abstractNumId w:val="0"/>
  </w:num>
  <w:num w:numId="20">
    <w:abstractNumId w:val="23"/>
  </w:num>
  <w:num w:numId="21">
    <w:abstractNumId w:val="0"/>
  </w:num>
  <w:num w:numId="22">
    <w:abstractNumId w:val="34"/>
  </w:num>
  <w:num w:numId="23">
    <w:abstractNumId w:val="9"/>
  </w:num>
  <w:num w:numId="24">
    <w:abstractNumId w:val="40"/>
  </w:num>
  <w:num w:numId="25">
    <w:abstractNumId w:val="28"/>
  </w:num>
  <w:num w:numId="26">
    <w:abstractNumId w:val="38"/>
  </w:num>
  <w:num w:numId="27">
    <w:abstractNumId w:val="2"/>
  </w:num>
  <w:num w:numId="28">
    <w:abstractNumId w:val="27"/>
  </w:num>
  <w:num w:numId="29">
    <w:abstractNumId w:val="16"/>
  </w:num>
  <w:num w:numId="30">
    <w:abstractNumId w:val="25"/>
  </w:num>
  <w:num w:numId="31">
    <w:abstractNumId w:val="43"/>
  </w:num>
  <w:num w:numId="32">
    <w:abstractNumId w:val="33"/>
  </w:num>
  <w:num w:numId="33">
    <w:abstractNumId w:val="30"/>
  </w:num>
  <w:num w:numId="34">
    <w:abstractNumId w:val="31"/>
  </w:num>
  <w:num w:numId="35">
    <w:abstractNumId w:val="26"/>
  </w:num>
  <w:num w:numId="36">
    <w:abstractNumId w:val="1"/>
  </w:num>
  <w:num w:numId="37">
    <w:abstractNumId w:val="29"/>
  </w:num>
  <w:num w:numId="38">
    <w:abstractNumId w:val="20"/>
  </w:num>
  <w:num w:numId="39">
    <w:abstractNumId w:val="8"/>
  </w:num>
  <w:num w:numId="40">
    <w:abstractNumId w:val="17"/>
  </w:num>
  <w:num w:numId="41">
    <w:abstractNumId w:val="42"/>
  </w:num>
  <w:num w:numId="42">
    <w:abstractNumId w:val="37"/>
  </w:num>
  <w:num w:numId="43">
    <w:abstractNumId w:val="32"/>
  </w:num>
  <w:num w:numId="44">
    <w:abstractNumId w:val="39"/>
  </w:num>
  <w:num w:numId="45">
    <w:abstractNumId w:val="36"/>
  </w:num>
  <w:num w:numId="46">
    <w:abstractNumId w:val="12"/>
  </w:num>
  <w:num w:numId="47">
    <w:abstractNumId w:val="35"/>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4E39"/>
    <w:rsid w:val="000121C3"/>
    <w:rsid w:val="000126EB"/>
    <w:rsid w:val="00015B90"/>
    <w:rsid w:val="0001607A"/>
    <w:rsid w:val="00050A68"/>
    <w:rsid w:val="0005642A"/>
    <w:rsid w:val="00062BED"/>
    <w:rsid w:val="000630BA"/>
    <w:rsid w:val="00071B9F"/>
    <w:rsid w:val="00073609"/>
    <w:rsid w:val="00082BD2"/>
    <w:rsid w:val="000B5C8C"/>
    <w:rsid w:val="000C07AF"/>
    <w:rsid w:val="000C4E8A"/>
    <w:rsid w:val="000C59E2"/>
    <w:rsid w:val="000C7B2D"/>
    <w:rsid w:val="000D005D"/>
    <w:rsid w:val="000D5DC1"/>
    <w:rsid w:val="000E0108"/>
    <w:rsid w:val="000F610F"/>
    <w:rsid w:val="000F7B7E"/>
    <w:rsid w:val="0010306C"/>
    <w:rsid w:val="00103EEA"/>
    <w:rsid w:val="00112565"/>
    <w:rsid w:val="0013227E"/>
    <w:rsid w:val="00165C27"/>
    <w:rsid w:val="00191109"/>
    <w:rsid w:val="00191C1A"/>
    <w:rsid w:val="001A0053"/>
    <w:rsid w:val="001A2667"/>
    <w:rsid w:val="001A28BD"/>
    <w:rsid w:val="001A45BF"/>
    <w:rsid w:val="001A5ECA"/>
    <w:rsid w:val="001B2465"/>
    <w:rsid w:val="001B4313"/>
    <w:rsid w:val="001B534C"/>
    <w:rsid w:val="001B6F93"/>
    <w:rsid w:val="001E0CB1"/>
    <w:rsid w:val="001E751D"/>
    <w:rsid w:val="001F6D2D"/>
    <w:rsid w:val="00216474"/>
    <w:rsid w:val="002223DC"/>
    <w:rsid w:val="002354C9"/>
    <w:rsid w:val="00240B97"/>
    <w:rsid w:val="0025382D"/>
    <w:rsid w:val="00262864"/>
    <w:rsid w:val="00263BA6"/>
    <w:rsid w:val="00271C38"/>
    <w:rsid w:val="0027264D"/>
    <w:rsid w:val="00276396"/>
    <w:rsid w:val="00293162"/>
    <w:rsid w:val="00293E43"/>
    <w:rsid w:val="002B1219"/>
    <w:rsid w:val="002B5F43"/>
    <w:rsid w:val="002D2C5C"/>
    <w:rsid w:val="002D7104"/>
    <w:rsid w:val="002D7C00"/>
    <w:rsid w:val="002F61F7"/>
    <w:rsid w:val="00313707"/>
    <w:rsid w:val="0032139C"/>
    <w:rsid w:val="00322EF0"/>
    <w:rsid w:val="00323249"/>
    <w:rsid w:val="0032492F"/>
    <w:rsid w:val="00342D58"/>
    <w:rsid w:val="00344838"/>
    <w:rsid w:val="003625A2"/>
    <w:rsid w:val="003708AF"/>
    <w:rsid w:val="00376A6D"/>
    <w:rsid w:val="00380B98"/>
    <w:rsid w:val="00396023"/>
    <w:rsid w:val="003A0E41"/>
    <w:rsid w:val="003A1BC8"/>
    <w:rsid w:val="003A4930"/>
    <w:rsid w:val="003A5639"/>
    <w:rsid w:val="003A7BCE"/>
    <w:rsid w:val="003B10A6"/>
    <w:rsid w:val="003C30F2"/>
    <w:rsid w:val="003C4BB5"/>
    <w:rsid w:val="003D1325"/>
    <w:rsid w:val="003D1D90"/>
    <w:rsid w:val="003E4CC0"/>
    <w:rsid w:val="003E559B"/>
    <w:rsid w:val="003F3D8F"/>
    <w:rsid w:val="003F5F97"/>
    <w:rsid w:val="00410F40"/>
    <w:rsid w:val="00412CED"/>
    <w:rsid w:val="004150AF"/>
    <w:rsid w:val="0041759A"/>
    <w:rsid w:val="00427139"/>
    <w:rsid w:val="00427BA0"/>
    <w:rsid w:val="004358E9"/>
    <w:rsid w:val="00436DBF"/>
    <w:rsid w:val="004565B0"/>
    <w:rsid w:val="004617D3"/>
    <w:rsid w:val="004619C2"/>
    <w:rsid w:val="00467B07"/>
    <w:rsid w:val="00483A68"/>
    <w:rsid w:val="00487231"/>
    <w:rsid w:val="00487DD5"/>
    <w:rsid w:val="004961E2"/>
    <w:rsid w:val="004A2E02"/>
    <w:rsid w:val="004B7C43"/>
    <w:rsid w:val="004C15CE"/>
    <w:rsid w:val="004C2B20"/>
    <w:rsid w:val="004D613A"/>
    <w:rsid w:val="004D7830"/>
    <w:rsid w:val="004E28AD"/>
    <w:rsid w:val="004E2D2A"/>
    <w:rsid w:val="004E5B45"/>
    <w:rsid w:val="004F1D05"/>
    <w:rsid w:val="004F2497"/>
    <w:rsid w:val="005046CD"/>
    <w:rsid w:val="00513A5F"/>
    <w:rsid w:val="005149D6"/>
    <w:rsid w:val="0052443C"/>
    <w:rsid w:val="005256CD"/>
    <w:rsid w:val="0052775E"/>
    <w:rsid w:val="0053121C"/>
    <w:rsid w:val="00536503"/>
    <w:rsid w:val="00542514"/>
    <w:rsid w:val="00546AED"/>
    <w:rsid w:val="00547F18"/>
    <w:rsid w:val="00550B46"/>
    <w:rsid w:val="005621E4"/>
    <w:rsid w:val="00563832"/>
    <w:rsid w:val="00572DA8"/>
    <w:rsid w:val="00596FD7"/>
    <w:rsid w:val="005A2C1F"/>
    <w:rsid w:val="005A3625"/>
    <w:rsid w:val="005B4738"/>
    <w:rsid w:val="005B6AEF"/>
    <w:rsid w:val="005C212D"/>
    <w:rsid w:val="005C3CB0"/>
    <w:rsid w:val="005C48B0"/>
    <w:rsid w:val="005F7499"/>
    <w:rsid w:val="00602EEB"/>
    <w:rsid w:val="00612231"/>
    <w:rsid w:val="00612AED"/>
    <w:rsid w:val="00631106"/>
    <w:rsid w:val="00635EB1"/>
    <w:rsid w:val="00636DD9"/>
    <w:rsid w:val="006462EF"/>
    <w:rsid w:val="006473BB"/>
    <w:rsid w:val="0066495D"/>
    <w:rsid w:val="00670D88"/>
    <w:rsid w:val="00680925"/>
    <w:rsid w:val="00684CCA"/>
    <w:rsid w:val="00695EB6"/>
    <w:rsid w:val="006A4D46"/>
    <w:rsid w:val="006A6024"/>
    <w:rsid w:val="006C31FF"/>
    <w:rsid w:val="006C5B33"/>
    <w:rsid w:val="006C6B6C"/>
    <w:rsid w:val="006C6B77"/>
    <w:rsid w:val="006C704D"/>
    <w:rsid w:val="006D2F4D"/>
    <w:rsid w:val="006E1B0C"/>
    <w:rsid w:val="006E31CB"/>
    <w:rsid w:val="006E457A"/>
    <w:rsid w:val="006F2F55"/>
    <w:rsid w:val="0070331D"/>
    <w:rsid w:val="00710184"/>
    <w:rsid w:val="00712B30"/>
    <w:rsid w:val="007145A8"/>
    <w:rsid w:val="00741B43"/>
    <w:rsid w:val="00754007"/>
    <w:rsid w:val="00756537"/>
    <w:rsid w:val="00762282"/>
    <w:rsid w:val="007637D3"/>
    <w:rsid w:val="00764DB3"/>
    <w:rsid w:val="007771CD"/>
    <w:rsid w:val="00780B68"/>
    <w:rsid w:val="007A0EBC"/>
    <w:rsid w:val="007A11FC"/>
    <w:rsid w:val="007A238D"/>
    <w:rsid w:val="007B4ABB"/>
    <w:rsid w:val="007B5064"/>
    <w:rsid w:val="007B6904"/>
    <w:rsid w:val="007B69A4"/>
    <w:rsid w:val="007C0E06"/>
    <w:rsid w:val="007E0FD7"/>
    <w:rsid w:val="007F0237"/>
    <w:rsid w:val="007F1CA6"/>
    <w:rsid w:val="00810727"/>
    <w:rsid w:val="00816782"/>
    <w:rsid w:val="0082141D"/>
    <w:rsid w:val="008226D9"/>
    <w:rsid w:val="00827F24"/>
    <w:rsid w:val="00855DA8"/>
    <w:rsid w:val="00875155"/>
    <w:rsid w:val="00884EFB"/>
    <w:rsid w:val="00886399"/>
    <w:rsid w:val="008974CA"/>
    <w:rsid w:val="008C28C2"/>
    <w:rsid w:val="008C3A7A"/>
    <w:rsid w:val="008C406C"/>
    <w:rsid w:val="008E1F7F"/>
    <w:rsid w:val="008E39AE"/>
    <w:rsid w:val="008E6844"/>
    <w:rsid w:val="008F00E8"/>
    <w:rsid w:val="008F6921"/>
    <w:rsid w:val="009066C4"/>
    <w:rsid w:val="00926963"/>
    <w:rsid w:val="00933EED"/>
    <w:rsid w:val="009345B6"/>
    <w:rsid w:val="009349A7"/>
    <w:rsid w:val="00940CDE"/>
    <w:rsid w:val="00942B11"/>
    <w:rsid w:val="00954112"/>
    <w:rsid w:val="0097742A"/>
    <w:rsid w:val="00980EED"/>
    <w:rsid w:val="009875AE"/>
    <w:rsid w:val="00991670"/>
    <w:rsid w:val="00996A1E"/>
    <w:rsid w:val="009B3291"/>
    <w:rsid w:val="009B3F8C"/>
    <w:rsid w:val="009B6C8C"/>
    <w:rsid w:val="009C0FCA"/>
    <w:rsid w:val="009C262B"/>
    <w:rsid w:val="009C3178"/>
    <w:rsid w:val="009C3963"/>
    <w:rsid w:val="009D323C"/>
    <w:rsid w:val="009D48E9"/>
    <w:rsid w:val="009E0A69"/>
    <w:rsid w:val="009E792D"/>
    <w:rsid w:val="009F3057"/>
    <w:rsid w:val="009F389E"/>
    <w:rsid w:val="009F6F53"/>
    <w:rsid w:val="00A0703A"/>
    <w:rsid w:val="00A2077D"/>
    <w:rsid w:val="00A24387"/>
    <w:rsid w:val="00A24CDA"/>
    <w:rsid w:val="00A35E2D"/>
    <w:rsid w:val="00A36102"/>
    <w:rsid w:val="00A436FF"/>
    <w:rsid w:val="00A43CAE"/>
    <w:rsid w:val="00A50E4D"/>
    <w:rsid w:val="00A52951"/>
    <w:rsid w:val="00A566E2"/>
    <w:rsid w:val="00A634A9"/>
    <w:rsid w:val="00A6718B"/>
    <w:rsid w:val="00A734AC"/>
    <w:rsid w:val="00A74B8A"/>
    <w:rsid w:val="00A75A98"/>
    <w:rsid w:val="00A75C79"/>
    <w:rsid w:val="00A75E68"/>
    <w:rsid w:val="00A83C2D"/>
    <w:rsid w:val="00A84851"/>
    <w:rsid w:val="00A85F61"/>
    <w:rsid w:val="00A86A9D"/>
    <w:rsid w:val="00A86DB3"/>
    <w:rsid w:val="00A912A9"/>
    <w:rsid w:val="00AA25DC"/>
    <w:rsid w:val="00AA7335"/>
    <w:rsid w:val="00AB0C25"/>
    <w:rsid w:val="00AB4914"/>
    <w:rsid w:val="00AC4B72"/>
    <w:rsid w:val="00AE2092"/>
    <w:rsid w:val="00B109AA"/>
    <w:rsid w:val="00B138AC"/>
    <w:rsid w:val="00B21043"/>
    <w:rsid w:val="00B225AE"/>
    <w:rsid w:val="00B23C79"/>
    <w:rsid w:val="00B44CAC"/>
    <w:rsid w:val="00B573D6"/>
    <w:rsid w:val="00B72FDB"/>
    <w:rsid w:val="00B77470"/>
    <w:rsid w:val="00B7783C"/>
    <w:rsid w:val="00B77D26"/>
    <w:rsid w:val="00B81455"/>
    <w:rsid w:val="00B9053A"/>
    <w:rsid w:val="00B9627F"/>
    <w:rsid w:val="00BA2415"/>
    <w:rsid w:val="00BA4F95"/>
    <w:rsid w:val="00BA52E6"/>
    <w:rsid w:val="00BB33F9"/>
    <w:rsid w:val="00BC3CE6"/>
    <w:rsid w:val="00BD396C"/>
    <w:rsid w:val="00BE047F"/>
    <w:rsid w:val="00BE5E41"/>
    <w:rsid w:val="00BF22D6"/>
    <w:rsid w:val="00C0087D"/>
    <w:rsid w:val="00C01330"/>
    <w:rsid w:val="00C24EDC"/>
    <w:rsid w:val="00C25A76"/>
    <w:rsid w:val="00C32206"/>
    <w:rsid w:val="00C34AA2"/>
    <w:rsid w:val="00C45C67"/>
    <w:rsid w:val="00C46419"/>
    <w:rsid w:val="00C46710"/>
    <w:rsid w:val="00C523FF"/>
    <w:rsid w:val="00C667FD"/>
    <w:rsid w:val="00C71C3C"/>
    <w:rsid w:val="00C8050B"/>
    <w:rsid w:val="00C867D6"/>
    <w:rsid w:val="00C9517E"/>
    <w:rsid w:val="00CA593D"/>
    <w:rsid w:val="00CA6FFF"/>
    <w:rsid w:val="00CC71D4"/>
    <w:rsid w:val="00CC7B63"/>
    <w:rsid w:val="00D21780"/>
    <w:rsid w:val="00D23346"/>
    <w:rsid w:val="00D243B8"/>
    <w:rsid w:val="00D301AE"/>
    <w:rsid w:val="00D32E45"/>
    <w:rsid w:val="00D34794"/>
    <w:rsid w:val="00D43078"/>
    <w:rsid w:val="00D44FF5"/>
    <w:rsid w:val="00D4502D"/>
    <w:rsid w:val="00D46168"/>
    <w:rsid w:val="00D530CE"/>
    <w:rsid w:val="00D538EE"/>
    <w:rsid w:val="00D53E3C"/>
    <w:rsid w:val="00D57BFF"/>
    <w:rsid w:val="00D77950"/>
    <w:rsid w:val="00D80114"/>
    <w:rsid w:val="00D8106C"/>
    <w:rsid w:val="00D95683"/>
    <w:rsid w:val="00D958A2"/>
    <w:rsid w:val="00D9703E"/>
    <w:rsid w:val="00DC3762"/>
    <w:rsid w:val="00DD616A"/>
    <w:rsid w:val="00DE0465"/>
    <w:rsid w:val="00DE2788"/>
    <w:rsid w:val="00DF39D6"/>
    <w:rsid w:val="00DF65C5"/>
    <w:rsid w:val="00E049ED"/>
    <w:rsid w:val="00E21E30"/>
    <w:rsid w:val="00E230A2"/>
    <w:rsid w:val="00E34E6D"/>
    <w:rsid w:val="00E365A7"/>
    <w:rsid w:val="00E37CD4"/>
    <w:rsid w:val="00E4551D"/>
    <w:rsid w:val="00E47106"/>
    <w:rsid w:val="00E54D0F"/>
    <w:rsid w:val="00E55B76"/>
    <w:rsid w:val="00E57848"/>
    <w:rsid w:val="00E656B8"/>
    <w:rsid w:val="00E708A0"/>
    <w:rsid w:val="00E800DC"/>
    <w:rsid w:val="00E9072F"/>
    <w:rsid w:val="00E959D8"/>
    <w:rsid w:val="00E96207"/>
    <w:rsid w:val="00EA0AC3"/>
    <w:rsid w:val="00EA5155"/>
    <w:rsid w:val="00EB6842"/>
    <w:rsid w:val="00EC685E"/>
    <w:rsid w:val="00ED21C3"/>
    <w:rsid w:val="00ED388C"/>
    <w:rsid w:val="00EF02B0"/>
    <w:rsid w:val="00F01B61"/>
    <w:rsid w:val="00F037C7"/>
    <w:rsid w:val="00F0517F"/>
    <w:rsid w:val="00F13B64"/>
    <w:rsid w:val="00F149FD"/>
    <w:rsid w:val="00F20C0C"/>
    <w:rsid w:val="00F40896"/>
    <w:rsid w:val="00F4262F"/>
    <w:rsid w:val="00F431DE"/>
    <w:rsid w:val="00F53719"/>
    <w:rsid w:val="00F53743"/>
    <w:rsid w:val="00F55209"/>
    <w:rsid w:val="00F56495"/>
    <w:rsid w:val="00F57291"/>
    <w:rsid w:val="00F6379F"/>
    <w:rsid w:val="00F66CB0"/>
    <w:rsid w:val="00F76C89"/>
    <w:rsid w:val="00F85144"/>
    <w:rsid w:val="00FA1C4F"/>
    <w:rsid w:val="00FA29B8"/>
    <w:rsid w:val="00FA39D7"/>
    <w:rsid w:val="00FA53B9"/>
    <w:rsid w:val="00FB2086"/>
    <w:rsid w:val="00FB6FA9"/>
    <w:rsid w:val="00FD3D92"/>
    <w:rsid w:val="00FD6F5D"/>
    <w:rsid w:val="00FF4866"/>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BC38D75"/>
  <w15:chartTrackingRefBased/>
  <w15:docId w15:val="{F10D1684-6FC3-4386-99C3-4F60AAE0E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rPr>
      <w:rFonts w:eastAsia="Times New Roman"/>
      <w:sz w:val="24"/>
      <w:lang w:eastAsia="en-US"/>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B6904"/>
    <w:rPr>
      <w:rFonts w:ascii="Calibri" w:eastAsia="Times New Roman" w:hAnsi="Calibri" w:cs="Arial"/>
      <w:b/>
      <w:iCs/>
      <w:sz w:val="28"/>
      <w:szCs w:val="20"/>
    </w:rPr>
  </w:style>
  <w:style w:type="table" w:styleId="TableGrid">
    <w:name w:val="Table Grid"/>
    <w:basedOn w:val="TableNormal"/>
    <w:uiPriority w:val="59"/>
    <w:rsid w:val="007B69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link w:val="Footer"/>
    <w:uiPriority w:val="99"/>
    <w:rsid w:val="007B6904"/>
    <w:rPr>
      <w:rFonts w:ascii="Times New Roman" w:eastAsia="Times New Roman" w:hAnsi="Times New Roman" w:cs="Times New Roman"/>
      <w:sz w:val="24"/>
      <w:szCs w:val="20"/>
    </w:rPr>
  </w:style>
  <w:style w:type="character" w:styleId="PageNumber">
    <w:name w:val="page number"/>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link w:val="Header"/>
    <w:rsid w:val="007B6904"/>
    <w:rPr>
      <w:rFonts w:ascii="Times New Roman" w:eastAsia="Times New Roman" w:hAnsi="Times New Roman" w:cs="Times New Roman"/>
      <w:sz w:val="24"/>
      <w:szCs w:val="20"/>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1"/>
    <w:rsid w:val="007B6904"/>
    <w:pPr>
      <w:ind w:left="720"/>
      <w:contextualSpacing/>
    </w:pPr>
  </w:style>
  <w:style w:type="paragraph" w:customStyle="1" w:styleId="Default">
    <w:name w:val="Default"/>
    <w:rsid w:val="007B6904"/>
    <w:pPr>
      <w:autoSpaceDE w:val="0"/>
      <w:autoSpaceDN w:val="0"/>
      <w:adjustRightInd w:val="0"/>
    </w:pPr>
    <w:rPr>
      <w:rFonts w:ascii="Times New Roman" w:eastAsia="Times New Roman" w:hAnsi="Times New Roman"/>
      <w:color w:val="000000"/>
      <w:sz w:val="24"/>
      <w:szCs w:val="24"/>
    </w:rPr>
  </w:style>
  <w:style w:type="character" w:styleId="Hyperlink">
    <w:name w:val="Hyperlink"/>
    <w:uiPriority w:val="99"/>
    <w:rsid w:val="007B6904"/>
    <w:rPr>
      <w:rFonts w:cs="Times New Roman"/>
      <w:color w:val="0000FF"/>
      <w:u w:val="single"/>
    </w:rPr>
  </w:style>
  <w:style w:type="paragraph" w:styleId="ListBullet">
    <w:name w:val="List Bullet"/>
    <w:basedOn w:val="Normal"/>
    <w:uiPriority w:val="99"/>
    <w:qFormat/>
    <w:rsid w:val="009066C4"/>
    <w:pPr>
      <w:numPr>
        <w:numId w:val="1"/>
      </w:numPr>
      <w:tabs>
        <w:tab w:val="clear" w:pos="1353"/>
        <w:tab w:val="num" w:pos="360"/>
      </w:tabs>
      <w:ind w:left="360"/>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link w:val="Heading2"/>
    <w:uiPriority w:val="9"/>
    <w:rsid w:val="007B6904"/>
    <w:rPr>
      <w:rFonts w:ascii="Calibri" w:eastAsia="Times New Roman" w:hAnsi="Calibri" w:cs="Times New Roman"/>
      <w:b/>
      <w:bCs/>
      <w:sz w:val="24"/>
      <w:szCs w:val="26"/>
    </w:rPr>
  </w:style>
  <w:style w:type="character" w:styleId="FollowedHyperlink">
    <w:name w:val="FollowedHyperlink"/>
    <w:uiPriority w:val="99"/>
    <w:semiHidden/>
    <w:unhideWhenUsed/>
    <w:rsid w:val="007B6904"/>
    <w:rPr>
      <w:color w:val="800080"/>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style>
  <w:style w:type="paragraph" w:styleId="TOC2">
    <w:name w:val="toc 2"/>
    <w:basedOn w:val="Normal"/>
    <w:next w:val="Normal"/>
    <w:autoRedefine/>
    <w:uiPriority w:val="39"/>
    <w:unhideWhenUsed/>
    <w:rsid w:val="007B6904"/>
    <w:pPr>
      <w:spacing w:after="100"/>
      <w:ind w:left="240"/>
    </w:pPr>
  </w:style>
  <w:style w:type="character" w:styleId="CommentReference">
    <w:name w:val="annotation reference"/>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link w:val="CommentSubject"/>
    <w:uiPriority w:val="99"/>
    <w:semiHidden/>
    <w:rsid w:val="00C46710"/>
    <w:rPr>
      <w:rFonts w:ascii="Calibri" w:eastAsia="Times New Roman" w:hAnsi="Calibri" w:cs="Times New Roman"/>
      <w:b/>
      <w:bCs/>
      <w:sz w:val="20"/>
      <w:szCs w:val="20"/>
    </w:rPr>
  </w:style>
  <w:style w:type="paragraph" w:styleId="BodyTextIndent2">
    <w:name w:val="Body Text Indent 2"/>
    <w:basedOn w:val="Normal"/>
    <w:link w:val="BodyTextIndent2Char"/>
    <w:rsid w:val="002D2C5C"/>
    <w:pPr>
      <w:ind w:left="284"/>
    </w:pPr>
    <w:rPr>
      <w:rFonts w:ascii="Arial" w:hAnsi="Arial" w:cs="Arial"/>
    </w:rPr>
  </w:style>
  <w:style w:type="character" w:customStyle="1" w:styleId="BodyTextIndent2Char">
    <w:name w:val="Body Text Indent 2 Char"/>
    <w:link w:val="BodyTextIndent2"/>
    <w:rsid w:val="002D2C5C"/>
    <w:rPr>
      <w:rFonts w:ascii="Arial" w:eastAsia="Times New Roman" w:hAnsi="Arial" w:cs="Arial"/>
      <w:sz w:val="24"/>
      <w:szCs w:val="20"/>
    </w:rPr>
  </w:style>
  <w:style w:type="character" w:customStyle="1" w:styleId="apple-converted-space">
    <w:name w:val="apple-converted-space"/>
    <w:basedOn w:val="DefaultParagraphFont"/>
    <w:rsid w:val="00B23C79"/>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6C6B77"/>
    <w:rPr>
      <w:rFonts w:eastAsia="Times New Roman"/>
      <w:sz w:val="24"/>
      <w:lang w:eastAsia="en-US"/>
    </w:rPr>
  </w:style>
  <w:style w:type="character" w:styleId="FootnoteReference">
    <w:name w:val="footnote reference"/>
    <w:uiPriority w:val="99"/>
    <w:unhideWhenUsed/>
    <w:rsid w:val="00F037C7"/>
    <w:rPr>
      <w:vertAlign w:val="superscript"/>
    </w:rPr>
  </w:style>
  <w:style w:type="paragraph" w:styleId="Revision">
    <w:name w:val="Revision"/>
    <w:hidden/>
    <w:uiPriority w:val="99"/>
    <w:semiHidden/>
    <w:rsid w:val="00C667FD"/>
    <w:rPr>
      <w:rFonts w:eastAsia="Times New Roman"/>
      <w:sz w:val="24"/>
      <w:lang w:eastAsia="en-US"/>
    </w:rPr>
  </w:style>
  <w:style w:type="paragraph" w:customStyle="1" w:styleId="paragraph">
    <w:name w:val="paragraph"/>
    <w:basedOn w:val="Normal"/>
    <w:rsid w:val="008E39AE"/>
    <w:rPr>
      <w:rFonts w:ascii="Times New Roman" w:hAnsi="Times New Roman"/>
      <w:szCs w:val="24"/>
      <w:lang w:eastAsia="en-AU"/>
    </w:rPr>
  </w:style>
  <w:style w:type="character" w:customStyle="1" w:styleId="normaltextrun1">
    <w:name w:val="normaltextrun1"/>
    <w:basedOn w:val="DefaultParagraphFont"/>
    <w:rsid w:val="008E39AE"/>
  </w:style>
  <w:style w:type="character" w:customStyle="1" w:styleId="eop">
    <w:name w:val="eop"/>
    <w:basedOn w:val="DefaultParagraphFont"/>
    <w:rsid w:val="008E3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550314523">
      <w:bodyDiv w:val="1"/>
      <w:marLeft w:val="0"/>
      <w:marRight w:val="0"/>
      <w:marTop w:val="0"/>
      <w:marBottom w:val="0"/>
      <w:divBdr>
        <w:top w:val="none" w:sz="0" w:space="0" w:color="auto"/>
        <w:left w:val="none" w:sz="0" w:space="0" w:color="auto"/>
        <w:bottom w:val="none" w:sz="0" w:space="0" w:color="auto"/>
        <w:right w:val="none" w:sz="0" w:space="0" w:color="auto"/>
      </w:divBdr>
    </w:div>
    <w:div w:id="969899436">
      <w:bodyDiv w:val="1"/>
      <w:marLeft w:val="0"/>
      <w:marRight w:val="0"/>
      <w:marTop w:val="0"/>
      <w:marBottom w:val="0"/>
      <w:divBdr>
        <w:top w:val="none" w:sz="0" w:space="0" w:color="auto"/>
        <w:left w:val="none" w:sz="0" w:space="0" w:color="auto"/>
        <w:bottom w:val="none" w:sz="0" w:space="0" w:color="auto"/>
        <w:right w:val="none" w:sz="0" w:space="0" w:color="auto"/>
      </w:divBdr>
      <w:divsChild>
        <w:div w:id="282156003">
          <w:marLeft w:val="0"/>
          <w:marRight w:val="0"/>
          <w:marTop w:val="0"/>
          <w:marBottom w:val="0"/>
          <w:divBdr>
            <w:top w:val="none" w:sz="0" w:space="0" w:color="auto"/>
            <w:left w:val="none" w:sz="0" w:space="0" w:color="auto"/>
            <w:bottom w:val="none" w:sz="0" w:space="0" w:color="auto"/>
            <w:right w:val="none" w:sz="0" w:space="0" w:color="auto"/>
          </w:divBdr>
          <w:divsChild>
            <w:div w:id="1492402121">
              <w:marLeft w:val="0"/>
              <w:marRight w:val="0"/>
              <w:marTop w:val="0"/>
              <w:marBottom w:val="0"/>
              <w:divBdr>
                <w:top w:val="none" w:sz="0" w:space="0" w:color="auto"/>
                <w:left w:val="none" w:sz="0" w:space="0" w:color="auto"/>
                <w:bottom w:val="none" w:sz="0" w:space="0" w:color="auto"/>
                <w:right w:val="none" w:sz="0" w:space="0" w:color="auto"/>
              </w:divBdr>
              <w:divsChild>
                <w:div w:id="432357009">
                  <w:marLeft w:val="0"/>
                  <w:marRight w:val="0"/>
                  <w:marTop w:val="0"/>
                  <w:marBottom w:val="0"/>
                  <w:divBdr>
                    <w:top w:val="none" w:sz="0" w:space="0" w:color="auto"/>
                    <w:left w:val="none" w:sz="0" w:space="0" w:color="auto"/>
                    <w:bottom w:val="none" w:sz="0" w:space="0" w:color="auto"/>
                    <w:right w:val="none" w:sz="0" w:space="0" w:color="auto"/>
                  </w:divBdr>
                  <w:divsChild>
                    <w:div w:id="414520976">
                      <w:marLeft w:val="0"/>
                      <w:marRight w:val="0"/>
                      <w:marTop w:val="0"/>
                      <w:marBottom w:val="0"/>
                      <w:divBdr>
                        <w:top w:val="none" w:sz="0" w:space="0" w:color="auto"/>
                        <w:left w:val="none" w:sz="0" w:space="0" w:color="auto"/>
                        <w:bottom w:val="none" w:sz="0" w:space="0" w:color="auto"/>
                        <w:right w:val="none" w:sz="0" w:space="0" w:color="auto"/>
                      </w:divBdr>
                      <w:divsChild>
                        <w:div w:id="234970800">
                          <w:marLeft w:val="0"/>
                          <w:marRight w:val="0"/>
                          <w:marTop w:val="0"/>
                          <w:marBottom w:val="0"/>
                          <w:divBdr>
                            <w:top w:val="none" w:sz="0" w:space="0" w:color="auto"/>
                            <w:left w:val="none" w:sz="0" w:space="0" w:color="auto"/>
                            <w:bottom w:val="none" w:sz="0" w:space="0" w:color="auto"/>
                            <w:right w:val="none" w:sz="0" w:space="0" w:color="auto"/>
                          </w:divBdr>
                          <w:divsChild>
                            <w:div w:id="2096659325">
                              <w:marLeft w:val="0"/>
                              <w:marRight w:val="0"/>
                              <w:marTop w:val="0"/>
                              <w:marBottom w:val="0"/>
                              <w:divBdr>
                                <w:top w:val="none" w:sz="0" w:space="0" w:color="auto"/>
                                <w:left w:val="none" w:sz="0" w:space="0" w:color="auto"/>
                                <w:bottom w:val="none" w:sz="0" w:space="0" w:color="auto"/>
                                <w:right w:val="none" w:sz="0" w:space="0" w:color="auto"/>
                              </w:divBdr>
                              <w:divsChild>
                                <w:div w:id="675310012">
                                  <w:marLeft w:val="0"/>
                                  <w:marRight w:val="0"/>
                                  <w:marTop w:val="0"/>
                                  <w:marBottom w:val="0"/>
                                  <w:divBdr>
                                    <w:top w:val="none" w:sz="0" w:space="0" w:color="auto"/>
                                    <w:left w:val="none" w:sz="0" w:space="0" w:color="auto"/>
                                    <w:bottom w:val="none" w:sz="0" w:space="0" w:color="auto"/>
                                    <w:right w:val="none" w:sz="0" w:space="0" w:color="auto"/>
                                  </w:divBdr>
                                  <w:divsChild>
                                    <w:div w:id="477457750">
                                      <w:marLeft w:val="0"/>
                                      <w:marRight w:val="0"/>
                                      <w:marTop w:val="0"/>
                                      <w:marBottom w:val="0"/>
                                      <w:divBdr>
                                        <w:top w:val="none" w:sz="0" w:space="0" w:color="auto"/>
                                        <w:left w:val="none" w:sz="0" w:space="0" w:color="auto"/>
                                        <w:bottom w:val="none" w:sz="0" w:space="0" w:color="auto"/>
                                        <w:right w:val="none" w:sz="0" w:space="0" w:color="auto"/>
                                      </w:divBdr>
                                      <w:divsChild>
                                        <w:div w:id="758258557">
                                          <w:marLeft w:val="0"/>
                                          <w:marRight w:val="0"/>
                                          <w:marTop w:val="0"/>
                                          <w:marBottom w:val="0"/>
                                          <w:divBdr>
                                            <w:top w:val="none" w:sz="0" w:space="0" w:color="auto"/>
                                            <w:left w:val="none" w:sz="0" w:space="0" w:color="auto"/>
                                            <w:bottom w:val="none" w:sz="0" w:space="0" w:color="auto"/>
                                            <w:right w:val="none" w:sz="0" w:space="0" w:color="auto"/>
                                          </w:divBdr>
                                          <w:divsChild>
                                            <w:div w:id="354966172">
                                              <w:marLeft w:val="0"/>
                                              <w:marRight w:val="0"/>
                                              <w:marTop w:val="0"/>
                                              <w:marBottom w:val="0"/>
                                              <w:divBdr>
                                                <w:top w:val="none" w:sz="0" w:space="0" w:color="auto"/>
                                                <w:left w:val="none" w:sz="0" w:space="0" w:color="auto"/>
                                                <w:bottom w:val="none" w:sz="0" w:space="0" w:color="auto"/>
                                                <w:right w:val="none" w:sz="0" w:space="0" w:color="auto"/>
                                              </w:divBdr>
                                              <w:divsChild>
                                                <w:div w:id="1061169979">
                                                  <w:marLeft w:val="0"/>
                                                  <w:marRight w:val="0"/>
                                                  <w:marTop w:val="0"/>
                                                  <w:marBottom w:val="1245"/>
                                                  <w:divBdr>
                                                    <w:top w:val="none" w:sz="0" w:space="0" w:color="auto"/>
                                                    <w:left w:val="none" w:sz="0" w:space="0" w:color="auto"/>
                                                    <w:bottom w:val="none" w:sz="0" w:space="0" w:color="auto"/>
                                                    <w:right w:val="none" w:sz="0" w:space="0" w:color="auto"/>
                                                  </w:divBdr>
                                                  <w:divsChild>
                                                    <w:div w:id="68118614">
                                                      <w:marLeft w:val="0"/>
                                                      <w:marRight w:val="0"/>
                                                      <w:marTop w:val="0"/>
                                                      <w:marBottom w:val="0"/>
                                                      <w:divBdr>
                                                        <w:top w:val="single" w:sz="6" w:space="0" w:color="auto"/>
                                                        <w:left w:val="none" w:sz="0" w:space="0" w:color="auto"/>
                                                        <w:bottom w:val="none" w:sz="0" w:space="0" w:color="auto"/>
                                                        <w:right w:val="none" w:sz="0" w:space="0" w:color="auto"/>
                                                      </w:divBdr>
                                                      <w:divsChild>
                                                        <w:div w:id="957102494">
                                                          <w:marLeft w:val="0"/>
                                                          <w:marRight w:val="0"/>
                                                          <w:marTop w:val="0"/>
                                                          <w:marBottom w:val="0"/>
                                                          <w:divBdr>
                                                            <w:top w:val="none" w:sz="0" w:space="0" w:color="auto"/>
                                                            <w:left w:val="none" w:sz="0" w:space="0" w:color="auto"/>
                                                            <w:bottom w:val="none" w:sz="0" w:space="0" w:color="auto"/>
                                                            <w:right w:val="none" w:sz="0" w:space="0" w:color="auto"/>
                                                          </w:divBdr>
                                                          <w:divsChild>
                                                            <w:div w:id="541794985">
                                                              <w:marLeft w:val="0"/>
                                                              <w:marRight w:val="0"/>
                                                              <w:marTop w:val="0"/>
                                                              <w:marBottom w:val="0"/>
                                                              <w:divBdr>
                                                                <w:top w:val="none" w:sz="0" w:space="0" w:color="auto"/>
                                                                <w:left w:val="none" w:sz="0" w:space="0" w:color="auto"/>
                                                                <w:bottom w:val="none" w:sz="0" w:space="0" w:color="auto"/>
                                                                <w:right w:val="none" w:sz="0" w:space="0" w:color="auto"/>
                                                              </w:divBdr>
                                                              <w:divsChild>
                                                                <w:div w:id="1016464802">
                                                                  <w:marLeft w:val="0"/>
                                                                  <w:marRight w:val="0"/>
                                                                  <w:marTop w:val="0"/>
                                                                  <w:marBottom w:val="0"/>
                                                                  <w:divBdr>
                                                                    <w:top w:val="none" w:sz="0" w:space="0" w:color="auto"/>
                                                                    <w:left w:val="none" w:sz="0" w:space="0" w:color="auto"/>
                                                                    <w:bottom w:val="none" w:sz="0" w:space="0" w:color="auto"/>
                                                                    <w:right w:val="none" w:sz="0" w:space="0" w:color="auto"/>
                                                                  </w:divBdr>
                                                                  <w:divsChild>
                                                                    <w:div w:id="2144273466">
                                                                      <w:marLeft w:val="0"/>
                                                                      <w:marRight w:val="0"/>
                                                                      <w:marTop w:val="0"/>
                                                                      <w:marBottom w:val="0"/>
                                                                      <w:divBdr>
                                                                        <w:top w:val="none" w:sz="0" w:space="0" w:color="auto"/>
                                                                        <w:left w:val="none" w:sz="0" w:space="0" w:color="auto"/>
                                                                        <w:bottom w:val="none" w:sz="0" w:space="0" w:color="auto"/>
                                                                        <w:right w:val="none" w:sz="0" w:space="0" w:color="auto"/>
                                                                      </w:divBdr>
                                                                      <w:divsChild>
                                                                        <w:div w:id="735207394">
                                                                          <w:marLeft w:val="0"/>
                                                                          <w:marRight w:val="0"/>
                                                                          <w:marTop w:val="0"/>
                                                                          <w:marBottom w:val="0"/>
                                                                          <w:divBdr>
                                                                            <w:top w:val="none" w:sz="0" w:space="0" w:color="auto"/>
                                                                            <w:left w:val="none" w:sz="0" w:space="0" w:color="auto"/>
                                                                            <w:bottom w:val="none" w:sz="0" w:space="0" w:color="auto"/>
                                                                            <w:right w:val="none" w:sz="0" w:space="0" w:color="auto"/>
                                                                          </w:divBdr>
                                                                          <w:divsChild>
                                                                            <w:div w:id="1325355478">
                                                                              <w:marLeft w:val="0"/>
                                                                              <w:marRight w:val="0"/>
                                                                              <w:marTop w:val="0"/>
                                                                              <w:marBottom w:val="0"/>
                                                                              <w:divBdr>
                                                                                <w:top w:val="none" w:sz="0" w:space="0" w:color="auto"/>
                                                                                <w:left w:val="none" w:sz="0" w:space="0" w:color="auto"/>
                                                                                <w:bottom w:val="none" w:sz="0" w:space="0" w:color="auto"/>
                                                                                <w:right w:val="none" w:sz="0" w:space="0" w:color="auto"/>
                                                                              </w:divBdr>
                                                                              <w:divsChild>
                                                                                <w:div w:id="2056082541">
                                                                                  <w:marLeft w:val="0"/>
                                                                                  <w:marRight w:val="0"/>
                                                                                  <w:marTop w:val="0"/>
                                                                                  <w:marBottom w:val="0"/>
                                                                                  <w:divBdr>
                                                                                    <w:top w:val="none" w:sz="0" w:space="0" w:color="auto"/>
                                                                                    <w:left w:val="none" w:sz="0" w:space="0" w:color="auto"/>
                                                                                    <w:bottom w:val="none" w:sz="0" w:space="0" w:color="auto"/>
                                                                                    <w:right w:val="none" w:sz="0" w:space="0" w:color="auto"/>
                                                                                  </w:divBdr>
                                                                                </w:div>
                                                                                <w:div w:id="804392139">
                                                                                  <w:marLeft w:val="0"/>
                                                                                  <w:marRight w:val="0"/>
                                                                                  <w:marTop w:val="0"/>
                                                                                  <w:marBottom w:val="0"/>
                                                                                  <w:divBdr>
                                                                                    <w:top w:val="none" w:sz="0" w:space="0" w:color="auto"/>
                                                                                    <w:left w:val="none" w:sz="0" w:space="0" w:color="auto"/>
                                                                                    <w:bottom w:val="none" w:sz="0" w:space="0" w:color="auto"/>
                                                                                    <w:right w:val="none" w:sz="0" w:space="0" w:color="auto"/>
                                                                                  </w:divBdr>
                                                                                  <w:divsChild>
                                                                                    <w:div w:id="1254585760">
                                                                                      <w:marLeft w:val="0"/>
                                                                                      <w:marRight w:val="0"/>
                                                                                      <w:marTop w:val="0"/>
                                                                                      <w:marBottom w:val="0"/>
                                                                                      <w:divBdr>
                                                                                        <w:top w:val="none" w:sz="0" w:space="0" w:color="auto"/>
                                                                                        <w:left w:val="none" w:sz="0" w:space="0" w:color="auto"/>
                                                                                        <w:bottom w:val="none" w:sz="0" w:space="0" w:color="auto"/>
                                                                                        <w:right w:val="none" w:sz="0" w:space="0" w:color="auto"/>
                                                                                      </w:divBdr>
                                                                                    </w:div>
                                                                                  </w:divsChild>
                                                                                </w:div>
                                                                                <w:div w:id="282350439">
                                                                                  <w:marLeft w:val="0"/>
                                                                                  <w:marRight w:val="0"/>
                                                                                  <w:marTop w:val="0"/>
                                                                                  <w:marBottom w:val="0"/>
                                                                                  <w:divBdr>
                                                                                    <w:top w:val="none" w:sz="0" w:space="0" w:color="auto"/>
                                                                                    <w:left w:val="none" w:sz="0" w:space="0" w:color="auto"/>
                                                                                    <w:bottom w:val="none" w:sz="0" w:space="0" w:color="auto"/>
                                                                                    <w:right w:val="none" w:sz="0" w:space="0" w:color="auto"/>
                                                                                  </w:divBdr>
                                                                                  <w:divsChild>
                                                                                    <w:div w:id="1320160511">
                                                                                      <w:marLeft w:val="0"/>
                                                                                      <w:marRight w:val="0"/>
                                                                                      <w:marTop w:val="0"/>
                                                                                      <w:marBottom w:val="0"/>
                                                                                      <w:divBdr>
                                                                                        <w:top w:val="none" w:sz="0" w:space="0" w:color="auto"/>
                                                                                        <w:left w:val="none" w:sz="0" w:space="0" w:color="auto"/>
                                                                                        <w:bottom w:val="none" w:sz="0" w:space="0" w:color="auto"/>
                                                                                        <w:right w:val="none" w:sz="0" w:space="0" w:color="auto"/>
                                                                                      </w:divBdr>
                                                                                    </w:div>
                                                                                  </w:divsChild>
                                                                                </w:div>
                                                                                <w:div w:id="10500402">
                                                                                  <w:marLeft w:val="0"/>
                                                                                  <w:marRight w:val="0"/>
                                                                                  <w:marTop w:val="0"/>
                                                                                  <w:marBottom w:val="0"/>
                                                                                  <w:divBdr>
                                                                                    <w:top w:val="none" w:sz="0" w:space="0" w:color="auto"/>
                                                                                    <w:left w:val="none" w:sz="0" w:space="0" w:color="auto"/>
                                                                                    <w:bottom w:val="none" w:sz="0" w:space="0" w:color="auto"/>
                                                                                    <w:right w:val="none" w:sz="0" w:space="0" w:color="auto"/>
                                                                                  </w:divBdr>
                                                                                  <w:divsChild>
                                                                                    <w:div w:id="903376296">
                                                                                      <w:marLeft w:val="0"/>
                                                                                      <w:marRight w:val="0"/>
                                                                                      <w:marTop w:val="0"/>
                                                                                      <w:marBottom w:val="0"/>
                                                                                      <w:divBdr>
                                                                                        <w:top w:val="none" w:sz="0" w:space="0" w:color="auto"/>
                                                                                        <w:left w:val="none" w:sz="0" w:space="0" w:color="auto"/>
                                                                                        <w:bottom w:val="none" w:sz="0" w:space="0" w:color="auto"/>
                                                                                        <w:right w:val="none" w:sz="0" w:space="0" w:color="auto"/>
                                                                                      </w:divBdr>
                                                                                    </w:div>
                                                                                  </w:divsChild>
                                                                                </w:div>
                                                                                <w:div w:id="1851946444">
                                                                                  <w:marLeft w:val="0"/>
                                                                                  <w:marRight w:val="0"/>
                                                                                  <w:marTop w:val="0"/>
                                                                                  <w:marBottom w:val="0"/>
                                                                                  <w:divBdr>
                                                                                    <w:top w:val="none" w:sz="0" w:space="0" w:color="auto"/>
                                                                                    <w:left w:val="none" w:sz="0" w:space="0" w:color="auto"/>
                                                                                    <w:bottom w:val="none" w:sz="0" w:space="0" w:color="auto"/>
                                                                                    <w:right w:val="none" w:sz="0" w:space="0" w:color="auto"/>
                                                                                  </w:divBdr>
                                                                                  <w:divsChild>
                                                                                    <w:div w:id="1283340041">
                                                                                      <w:marLeft w:val="0"/>
                                                                                      <w:marRight w:val="0"/>
                                                                                      <w:marTop w:val="0"/>
                                                                                      <w:marBottom w:val="0"/>
                                                                                      <w:divBdr>
                                                                                        <w:top w:val="none" w:sz="0" w:space="0" w:color="auto"/>
                                                                                        <w:left w:val="none" w:sz="0" w:space="0" w:color="auto"/>
                                                                                        <w:bottom w:val="none" w:sz="0" w:space="0" w:color="auto"/>
                                                                                        <w:right w:val="none" w:sz="0" w:space="0" w:color="auto"/>
                                                                                      </w:divBdr>
                                                                                    </w:div>
                                                                                    <w:div w:id="1602033389">
                                                                                      <w:marLeft w:val="0"/>
                                                                                      <w:marRight w:val="0"/>
                                                                                      <w:marTop w:val="0"/>
                                                                                      <w:marBottom w:val="0"/>
                                                                                      <w:divBdr>
                                                                                        <w:top w:val="none" w:sz="0" w:space="0" w:color="auto"/>
                                                                                        <w:left w:val="none" w:sz="0" w:space="0" w:color="auto"/>
                                                                                        <w:bottom w:val="none" w:sz="0" w:space="0" w:color="auto"/>
                                                                                        <w:right w:val="none" w:sz="0" w:space="0" w:color="auto"/>
                                                                                      </w:divBdr>
                                                                                    </w:div>
                                                                                    <w:div w:id="798457591">
                                                                                      <w:marLeft w:val="0"/>
                                                                                      <w:marRight w:val="0"/>
                                                                                      <w:marTop w:val="0"/>
                                                                                      <w:marBottom w:val="0"/>
                                                                                      <w:divBdr>
                                                                                        <w:top w:val="none" w:sz="0" w:space="0" w:color="auto"/>
                                                                                        <w:left w:val="none" w:sz="0" w:space="0" w:color="auto"/>
                                                                                        <w:bottom w:val="none" w:sz="0" w:space="0" w:color="auto"/>
                                                                                        <w:right w:val="none" w:sz="0" w:space="0" w:color="auto"/>
                                                                                      </w:divBdr>
                                                                                    </w:div>
                                                                                  </w:divsChild>
                                                                                </w:div>
                                                                                <w:div w:id="658578366">
                                                                                  <w:marLeft w:val="0"/>
                                                                                  <w:marRight w:val="0"/>
                                                                                  <w:marTop w:val="0"/>
                                                                                  <w:marBottom w:val="0"/>
                                                                                  <w:divBdr>
                                                                                    <w:top w:val="none" w:sz="0" w:space="0" w:color="auto"/>
                                                                                    <w:left w:val="none" w:sz="0" w:space="0" w:color="auto"/>
                                                                                    <w:bottom w:val="none" w:sz="0" w:space="0" w:color="auto"/>
                                                                                    <w:right w:val="none" w:sz="0" w:space="0" w:color="auto"/>
                                                                                  </w:divBdr>
                                                                                  <w:divsChild>
                                                                                    <w:div w:id="128212900">
                                                                                      <w:marLeft w:val="0"/>
                                                                                      <w:marRight w:val="0"/>
                                                                                      <w:marTop w:val="0"/>
                                                                                      <w:marBottom w:val="0"/>
                                                                                      <w:divBdr>
                                                                                        <w:top w:val="none" w:sz="0" w:space="0" w:color="auto"/>
                                                                                        <w:left w:val="none" w:sz="0" w:space="0" w:color="auto"/>
                                                                                        <w:bottom w:val="none" w:sz="0" w:space="0" w:color="auto"/>
                                                                                        <w:right w:val="none" w:sz="0" w:space="0" w:color="auto"/>
                                                                                      </w:divBdr>
                                                                                    </w:div>
                                                                                    <w:div w:id="952903402">
                                                                                      <w:marLeft w:val="0"/>
                                                                                      <w:marRight w:val="0"/>
                                                                                      <w:marTop w:val="0"/>
                                                                                      <w:marBottom w:val="0"/>
                                                                                      <w:divBdr>
                                                                                        <w:top w:val="none" w:sz="0" w:space="0" w:color="auto"/>
                                                                                        <w:left w:val="none" w:sz="0" w:space="0" w:color="auto"/>
                                                                                        <w:bottom w:val="none" w:sz="0" w:space="0" w:color="auto"/>
                                                                                        <w:right w:val="none" w:sz="0" w:space="0" w:color="auto"/>
                                                                                      </w:divBdr>
                                                                                    </w:div>
                                                                                    <w:div w:id="1898322589">
                                                                                      <w:marLeft w:val="0"/>
                                                                                      <w:marRight w:val="0"/>
                                                                                      <w:marTop w:val="0"/>
                                                                                      <w:marBottom w:val="0"/>
                                                                                      <w:divBdr>
                                                                                        <w:top w:val="none" w:sz="0" w:space="0" w:color="auto"/>
                                                                                        <w:left w:val="none" w:sz="0" w:space="0" w:color="auto"/>
                                                                                        <w:bottom w:val="none" w:sz="0" w:space="0" w:color="auto"/>
                                                                                        <w:right w:val="none" w:sz="0" w:space="0" w:color="auto"/>
                                                                                      </w:divBdr>
                                                                                    </w:div>
                                                                                    <w:div w:id="977802923">
                                                                                      <w:marLeft w:val="0"/>
                                                                                      <w:marRight w:val="0"/>
                                                                                      <w:marTop w:val="0"/>
                                                                                      <w:marBottom w:val="0"/>
                                                                                      <w:divBdr>
                                                                                        <w:top w:val="none" w:sz="0" w:space="0" w:color="auto"/>
                                                                                        <w:left w:val="none" w:sz="0" w:space="0" w:color="auto"/>
                                                                                        <w:bottom w:val="none" w:sz="0" w:space="0" w:color="auto"/>
                                                                                        <w:right w:val="none" w:sz="0" w:space="0" w:color="auto"/>
                                                                                      </w:divBdr>
                                                                                    </w:div>
                                                                                  </w:divsChild>
                                                                                </w:div>
                                                                                <w:div w:id="344332899">
                                                                                  <w:marLeft w:val="0"/>
                                                                                  <w:marRight w:val="0"/>
                                                                                  <w:marTop w:val="0"/>
                                                                                  <w:marBottom w:val="0"/>
                                                                                  <w:divBdr>
                                                                                    <w:top w:val="none" w:sz="0" w:space="0" w:color="auto"/>
                                                                                    <w:left w:val="none" w:sz="0" w:space="0" w:color="auto"/>
                                                                                    <w:bottom w:val="none" w:sz="0" w:space="0" w:color="auto"/>
                                                                                    <w:right w:val="none" w:sz="0" w:space="0" w:color="auto"/>
                                                                                  </w:divBdr>
                                                                                  <w:divsChild>
                                                                                    <w:div w:id="1682775489">
                                                                                      <w:marLeft w:val="0"/>
                                                                                      <w:marRight w:val="0"/>
                                                                                      <w:marTop w:val="0"/>
                                                                                      <w:marBottom w:val="0"/>
                                                                                      <w:divBdr>
                                                                                        <w:top w:val="none" w:sz="0" w:space="0" w:color="auto"/>
                                                                                        <w:left w:val="none" w:sz="0" w:space="0" w:color="auto"/>
                                                                                        <w:bottom w:val="none" w:sz="0" w:space="0" w:color="auto"/>
                                                                                        <w:right w:val="none" w:sz="0" w:space="0" w:color="auto"/>
                                                                                      </w:divBdr>
                                                                                    </w:div>
                                                                                  </w:divsChild>
                                                                                </w:div>
                                                                                <w:div w:id="1863780698">
                                                                                  <w:marLeft w:val="0"/>
                                                                                  <w:marRight w:val="0"/>
                                                                                  <w:marTop w:val="0"/>
                                                                                  <w:marBottom w:val="0"/>
                                                                                  <w:divBdr>
                                                                                    <w:top w:val="none" w:sz="0" w:space="0" w:color="auto"/>
                                                                                    <w:left w:val="none" w:sz="0" w:space="0" w:color="auto"/>
                                                                                    <w:bottom w:val="none" w:sz="0" w:space="0" w:color="auto"/>
                                                                                    <w:right w:val="none" w:sz="0" w:space="0" w:color="auto"/>
                                                                                  </w:divBdr>
                                                                                  <w:divsChild>
                                                                                    <w:div w:id="168528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674655">
      <w:bodyDiv w:val="1"/>
      <w:marLeft w:val="0"/>
      <w:marRight w:val="0"/>
      <w:marTop w:val="0"/>
      <w:marBottom w:val="0"/>
      <w:divBdr>
        <w:top w:val="none" w:sz="0" w:space="0" w:color="auto"/>
        <w:left w:val="none" w:sz="0" w:space="0" w:color="auto"/>
        <w:bottom w:val="none" w:sz="0" w:space="0" w:color="auto"/>
        <w:right w:val="none" w:sz="0" w:space="0" w:color="auto"/>
      </w:divBdr>
    </w:div>
    <w:div w:id="1925801540">
      <w:bodyDiv w:val="1"/>
      <w:marLeft w:val="0"/>
      <w:marRight w:val="0"/>
      <w:marTop w:val="0"/>
      <w:marBottom w:val="0"/>
      <w:divBdr>
        <w:top w:val="none" w:sz="0" w:space="0" w:color="auto"/>
        <w:left w:val="none" w:sz="0" w:space="0" w:color="auto"/>
        <w:bottom w:val="none" w:sz="0" w:space="0" w:color="auto"/>
        <w:right w:val="none" w:sz="0" w:space="0" w:color="auto"/>
      </w:divBdr>
    </w:div>
    <w:div w:id="200982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nternationalmidwives.org/our-work/policy-and-practice/icm-definitions.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nursingmidwiferyboard.gov.au/Codes-Guidelines-Statements/Professional-standards.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idwives.org.a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CHS20/263</Decision_x0020_Number>
    <Description0 xmlns="690b2128-8961-48af-a473-22c34a9accba">To ensure that the RM works within their scope of practice as defined by the International Confederation of Midwives (ICM) 2017.</Description0>
    <Display_x0020_on_x0020_Internet xmlns="690b2128-8961-48af-a473-22c34a9accba">true</Display_x0020_on_x0020_Internet>
    <Review_x0020_Date xmlns="690b2128-8961-48af-a473-22c34a9accba">2024-09-30T14:00:00+00:00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CHS17/210 Role of the Registered Midwife in Maternal and Child Health (MACH) Services</Replaces_x003a_>
    <Progress xmlns="690b2128-8961-48af-a473-22c34a9accba" xsi:nil="true"/>
    <TaxCatchAll xmlns="c0239a80-7f07-4ed7-82c3-24ad7d76ada5">
      <Value>2</Value>
    </TaxCatchAll>
    <Key_x0020_Words xmlns="690b2128-8961-48af-a473-22c34a9accba">Registered midwife, Maternal and Child Health Services, MACH, Scope of Practice</Key_x0020_Words>
    <Type_x0020_of_x0020_Document xmlns="690b2128-8961-48af-a473-22c34a9accba">Policy</Type_x0020_of_x0020_Document>
    <Version_x0020_Number xmlns="690b2128-8961-48af-a473-22c34a9accba">1</Version_x0020_Number>
    <Approval_x0020_Date xmlns="690b2128-8961-48af-a473-22c34a9accba">2020-09-15T14:00:00+00:00</Approval_x0020_Date>
    <Notes0 xmlns="690b2128-8961-48af-a473-22c34a9accba" xsi:nil="true"/>
    <New_x0020_Applies_x0020_To xmlns="690b2128-8961-48af-a473-22c34a9accba">Canberra Health Services</New_x0020_Applies_x0020_To>
    <New_x0020_Owner xmlns="690b2128-8961-48af-a473-22c34a9accba">Women, Youth and Children (WY&amp;C) - Maternal and Child Health (MACH)</New_x0020_Owner>
    <Status xmlns="690b2128-8961-48af-a473-22c34a9accba">Approved</Statu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4D61001-7014-4E52-B628-5BFEDA330849}"/>
</file>

<file path=customXml/itemProps2.xml><?xml version="1.0" encoding="utf-8"?>
<ds:datastoreItem xmlns:ds="http://schemas.openxmlformats.org/officeDocument/2006/customXml" ds:itemID="{1F31CA94-FA73-4DF0-A824-DC61D0184757}">
  <ds:schemaRefs>
    <ds:schemaRef ds:uri="http://schemas.openxmlformats.org/officeDocument/2006/bibliography"/>
  </ds:schemaRefs>
</ds:datastoreItem>
</file>

<file path=customXml/itemProps3.xml><?xml version="1.0" encoding="utf-8"?>
<ds:datastoreItem xmlns:ds="http://schemas.openxmlformats.org/officeDocument/2006/customXml" ds:itemID="{9B41E9E3-ED0F-4F2E-A2A0-AA1F775E232E}">
  <ds:schemaRefs>
    <ds:schemaRef ds:uri="b2806a9b-524a-408a-9242-7f2c397428d8"/>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0c8e588b-9c83-49d3-a6c8-a54de8f95e6a"/>
    <ds:schemaRef ds:uri="http://www.w3.org/XML/1998/namespace"/>
    <ds:schemaRef ds:uri="http://purl.org/dc/dcmitype/"/>
  </ds:schemaRefs>
</ds:datastoreItem>
</file>

<file path=customXml/itemProps4.xml><?xml version="1.0" encoding="utf-8"?>
<ds:datastoreItem xmlns:ds="http://schemas.openxmlformats.org/officeDocument/2006/customXml" ds:itemID="{3C997DE7-069C-45BE-A544-7EAD8F631523}">
  <ds:schemaRefs>
    <ds:schemaRef ds:uri="http://schemas.microsoft.com/sharepoint/v3/contenttype/forms"/>
  </ds:schemaRefs>
</ds:datastoreItem>
</file>

<file path=customXml/itemProps5.xml><?xml version="1.0" encoding="utf-8"?>
<ds:datastoreItem xmlns:ds="http://schemas.openxmlformats.org/officeDocument/2006/customXml" ds:itemID="{476380A0-B92E-411C-8F59-E5C40095B9B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1841</Words>
  <Characters>10500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Role of the Registered Midwife in Maternal and Child Health (MACH) Services</vt:lpstr>
    </vt:vector>
  </TitlesOfParts>
  <Company>ACT Government</Company>
  <LinksUpToDate>false</LinksUpToDate>
  <CharactersWithSpaces>12317</CharactersWithSpaces>
  <SharedDoc>false</SharedDoc>
  <HLinks>
    <vt:vector size="18" baseType="variant">
      <vt:variant>
        <vt:i4>1376322</vt:i4>
      </vt:variant>
      <vt:variant>
        <vt:i4>6</vt:i4>
      </vt:variant>
      <vt:variant>
        <vt:i4>0</vt:i4>
      </vt:variant>
      <vt:variant>
        <vt:i4>5</vt:i4>
      </vt:variant>
      <vt:variant>
        <vt:lpwstr>https://www.midwives.org.au/</vt:lpwstr>
      </vt:variant>
      <vt:variant>
        <vt:lpwstr/>
      </vt:variant>
      <vt:variant>
        <vt:i4>3473526</vt:i4>
      </vt:variant>
      <vt:variant>
        <vt:i4>3</vt:i4>
      </vt:variant>
      <vt:variant>
        <vt:i4>0</vt:i4>
      </vt:variant>
      <vt:variant>
        <vt:i4>5</vt:i4>
      </vt:variant>
      <vt:variant>
        <vt:lpwstr>http://internationalmidwives.org/who-we-are/vision-mission/</vt:lpwstr>
      </vt:variant>
      <vt:variant>
        <vt:lpwstr/>
      </vt:variant>
      <vt:variant>
        <vt:i4>7274597</vt:i4>
      </vt:variant>
      <vt:variant>
        <vt:i4>0</vt:i4>
      </vt:variant>
      <vt:variant>
        <vt:i4>0</vt:i4>
      </vt:variant>
      <vt:variant>
        <vt:i4>5</vt:i4>
      </vt:variant>
      <vt:variant>
        <vt:lpwstr>http://www.nursingmidwiferyboard.gov.au/Codes-Guidelines-Statements/Professional-standards.aspx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of the Registered Midwife in Maternal and Child Health (MACH) Services</dc:title>
  <dc:subject>14;#</dc:subject>
  <dc:creator>Kerryn Hunter</dc:creator>
  <cp:keywords>[Key Words]</cp:keywords>
  <cp:lastModifiedBy>Hunter, Kerryn (Health)</cp:lastModifiedBy>
  <cp:revision>28</cp:revision>
  <cp:lastPrinted>2019-08-29T07:00:00Z</cp:lastPrinted>
  <dcterms:created xsi:type="dcterms:W3CDTF">2020-06-23T02:43:00Z</dcterms:created>
  <dcterms:modified xsi:type="dcterms:W3CDTF">2021-01-18T00:15:00Z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2;#[Key Words]|f168f47b-e09e-4fc6-9aac-94dc5feb5393</vt:lpwstr>
  </property>
  <property fmtid="{D5CDD505-2E9C-101B-9397-08002B2CF9AE}" pid="5" name="_ExtendedDescription">
    <vt:lpwstr/>
  </property>
  <property fmtid="{D5CDD505-2E9C-101B-9397-08002B2CF9AE}" pid="7" name="Rank">
    <vt:lpwstr>AND</vt:lpwstr>
  </property>
  <property fmtid="{D5CDD505-2E9C-101B-9397-08002B2CF9AE}" pid="8" name="TaxKeywordTaxHTField">
    <vt:lpwstr>[Key Words]|f168f47b-e09e-4fc6-9aac-94dc5feb5393</vt:lpwstr>
  </property>
  <property fmtid="{D5CDD505-2E9C-101B-9397-08002B2CF9AE}" pid="9" name="Manager Contact">
    <vt:lpwstr/>
  </property>
</Properties>
</file>