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EC807" w14:textId="2C25FF7B" w:rsidR="00EF02B0" w:rsidRPr="003E0189" w:rsidRDefault="00E21FB6" w:rsidP="003E0189">
      <w:pPr>
        <w:rPr>
          <w:b/>
          <w:bCs/>
          <w:sz w:val="44"/>
          <w:szCs w:val="44"/>
        </w:rPr>
      </w:pPr>
      <w:bookmarkStart w:id="0" w:name="_Toc389131241"/>
      <w:bookmarkStart w:id="1" w:name="_Toc389473036"/>
      <w:bookmarkStart w:id="2" w:name="_Toc389473185"/>
      <w:bookmarkStart w:id="3" w:name="_Toc389473272"/>
      <w:bookmarkStart w:id="4" w:name="_Toc392770343"/>
      <w:r w:rsidRPr="003E0189">
        <w:rPr>
          <w:b/>
          <w:bCs/>
          <w:sz w:val="44"/>
          <w:szCs w:val="44"/>
        </w:rPr>
        <w:t>C</w:t>
      </w:r>
      <w:r w:rsidR="00EF02B0" w:rsidRPr="003E0189">
        <w:rPr>
          <w:b/>
          <w:bCs/>
          <w:sz w:val="44"/>
          <w:szCs w:val="44"/>
        </w:rPr>
        <w:t>anberra Health Services</w:t>
      </w:r>
    </w:p>
    <w:bookmarkEnd w:id="0"/>
    <w:bookmarkEnd w:id="1"/>
    <w:bookmarkEnd w:id="2"/>
    <w:bookmarkEnd w:id="3"/>
    <w:bookmarkEnd w:id="4"/>
    <w:p w14:paraId="3D1CA815" w14:textId="271A8504" w:rsidR="00EF02B0" w:rsidRPr="00931B93" w:rsidRDefault="00EF02B0" w:rsidP="00EF02B0">
      <w:pPr>
        <w:rPr>
          <w:rFonts w:cs="Arial"/>
          <w:b/>
          <w:i/>
          <w:sz w:val="28"/>
          <w:szCs w:val="44"/>
        </w:rPr>
      </w:pPr>
      <w:r w:rsidRPr="004D6E05">
        <w:rPr>
          <w:rFonts w:cs="Arial"/>
          <w:b/>
          <w:sz w:val="44"/>
          <w:szCs w:val="44"/>
        </w:rPr>
        <w:t>Procedure</w:t>
      </w:r>
      <w:r w:rsidR="00931B93">
        <w:rPr>
          <w:rFonts w:cs="Arial"/>
          <w:b/>
          <w:sz w:val="44"/>
          <w:szCs w:val="44"/>
        </w:rPr>
        <w:t xml:space="preserve"> </w:t>
      </w:r>
    </w:p>
    <w:p w14:paraId="0F690AEB" w14:textId="6275068D" w:rsidR="007B6904" w:rsidRPr="006A3770" w:rsidRDefault="00B6713E" w:rsidP="006A3770">
      <w:pPr>
        <w:rPr>
          <w:rFonts w:cs="Arial"/>
          <w:b/>
          <w:i/>
          <w:sz w:val="36"/>
          <w:szCs w:val="36"/>
        </w:rPr>
      </w:pPr>
      <w:r>
        <w:rPr>
          <w:rFonts w:cs="Arial"/>
          <w:b/>
          <w:sz w:val="36"/>
          <w:szCs w:val="36"/>
        </w:rPr>
        <w:t>Clinical Record</w:t>
      </w:r>
      <w:r w:rsidR="00426469">
        <w:rPr>
          <w:rFonts w:cs="Arial"/>
          <w:b/>
          <w:sz w:val="36"/>
          <w:szCs w:val="36"/>
        </w:rPr>
        <w:t>s</w:t>
      </w:r>
      <w:r>
        <w:rPr>
          <w:rFonts w:cs="Arial"/>
          <w:b/>
          <w:sz w:val="36"/>
          <w:szCs w:val="36"/>
        </w:rPr>
        <w:t xml:space="preserve"> </w:t>
      </w:r>
      <w:r w:rsidR="002568A0">
        <w:rPr>
          <w:rFonts w:cs="Arial"/>
          <w:b/>
          <w:sz w:val="36"/>
          <w:szCs w:val="36"/>
        </w:rPr>
        <w:t xml:space="preserve">Management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34FE0910" w14:textId="77777777" w:rsidTr="00F12398">
        <w:trPr>
          <w:cantSplit/>
          <w:trHeight w:val="285"/>
        </w:trPr>
        <w:tc>
          <w:tcPr>
            <w:tcW w:w="9158" w:type="dxa"/>
            <w:shd w:val="clear" w:color="auto" w:fill="A6A6A6" w:themeFill="background1" w:themeFillShade="A6"/>
          </w:tcPr>
          <w:p w14:paraId="4BD49251" w14:textId="77777777" w:rsidR="007B6904" w:rsidRPr="00CD1C0E" w:rsidRDefault="007B6904" w:rsidP="004213C3">
            <w:pPr>
              <w:pStyle w:val="Heading1"/>
            </w:pPr>
            <w:bookmarkStart w:id="5" w:name="_Toc389473273"/>
            <w:bookmarkStart w:id="6" w:name="Contents"/>
            <w:bookmarkStart w:id="7" w:name="_Toc107171308"/>
            <w:r w:rsidRPr="00CD1C0E">
              <w:t>Contents</w:t>
            </w:r>
            <w:bookmarkEnd w:id="5"/>
            <w:bookmarkEnd w:id="6"/>
            <w:bookmarkEnd w:id="7"/>
          </w:p>
        </w:tc>
      </w:tr>
    </w:tbl>
    <w:p w14:paraId="10AE8A46" w14:textId="77777777" w:rsidR="007B6904" w:rsidRDefault="007B6904" w:rsidP="007B6904"/>
    <w:p w14:paraId="04755906" w14:textId="301EA994" w:rsidR="009B7963" w:rsidRDefault="003E0189">
      <w:pPr>
        <w:pStyle w:val="TOC1"/>
        <w:rPr>
          <w:rFonts w:eastAsiaTheme="minorEastAsia" w:cstheme="minorBidi"/>
          <w:noProof/>
          <w:sz w:val="22"/>
          <w:szCs w:val="22"/>
          <w:lang w:eastAsia="en-AU"/>
        </w:rPr>
      </w:pPr>
      <w:r>
        <w:fldChar w:fldCharType="begin"/>
      </w:r>
      <w:r>
        <w:instrText xml:space="preserve"> TOC \o "1-3" \h \z \u </w:instrText>
      </w:r>
      <w:r>
        <w:fldChar w:fldCharType="separate"/>
      </w:r>
      <w:hyperlink w:anchor="_Toc107171308" w:history="1">
        <w:r w:rsidR="009B7963" w:rsidRPr="00563302">
          <w:rPr>
            <w:rStyle w:val="Hyperlink"/>
            <w:noProof/>
          </w:rPr>
          <w:t>Contents</w:t>
        </w:r>
        <w:r w:rsidR="009B7963">
          <w:rPr>
            <w:noProof/>
            <w:webHidden/>
          </w:rPr>
          <w:tab/>
        </w:r>
        <w:r w:rsidR="009B7963">
          <w:rPr>
            <w:noProof/>
            <w:webHidden/>
          </w:rPr>
          <w:fldChar w:fldCharType="begin"/>
        </w:r>
        <w:r w:rsidR="009B7963">
          <w:rPr>
            <w:noProof/>
            <w:webHidden/>
          </w:rPr>
          <w:instrText xml:space="preserve"> PAGEREF _Toc107171308 \h </w:instrText>
        </w:r>
        <w:r w:rsidR="009B7963">
          <w:rPr>
            <w:noProof/>
            <w:webHidden/>
          </w:rPr>
        </w:r>
        <w:r w:rsidR="009B7963">
          <w:rPr>
            <w:noProof/>
            <w:webHidden/>
          </w:rPr>
          <w:fldChar w:fldCharType="separate"/>
        </w:r>
        <w:r w:rsidR="009B7963">
          <w:rPr>
            <w:noProof/>
            <w:webHidden/>
          </w:rPr>
          <w:t>1</w:t>
        </w:r>
        <w:r w:rsidR="009B7963">
          <w:rPr>
            <w:noProof/>
            <w:webHidden/>
          </w:rPr>
          <w:fldChar w:fldCharType="end"/>
        </w:r>
      </w:hyperlink>
    </w:p>
    <w:p w14:paraId="24E4F46D" w14:textId="250DD062" w:rsidR="009B7963" w:rsidRDefault="009B7963">
      <w:pPr>
        <w:pStyle w:val="TOC1"/>
        <w:rPr>
          <w:rFonts w:eastAsiaTheme="minorEastAsia" w:cstheme="minorBidi"/>
          <w:noProof/>
          <w:sz w:val="22"/>
          <w:szCs w:val="22"/>
          <w:lang w:eastAsia="en-AU"/>
        </w:rPr>
      </w:pPr>
      <w:hyperlink w:anchor="_Toc107171309" w:history="1">
        <w:r w:rsidRPr="00563302">
          <w:rPr>
            <w:rStyle w:val="Hyperlink"/>
            <w:noProof/>
          </w:rPr>
          <w:t>Purpose</w:t>
        </w:r>
        <w:r>
          <w:rPr>
            <w:noProof/>
            <w:webHidden/>
          </w:rPr>
          <w:tab/>
        </w:r>
        <w:r>
          <w:rPr>
            <w:noProof/>
            <w:webHidden/>
          </w:rPr>
          <w:fldChar w:fldCharType="begin"/>
        </w:r>
        <w:r>
          <w:rPr>
            <w:noProof/>
            <w:webHidden/>
          </w:rPr>
          <w:instrText xml:space="preserve"> PAGEREF _Toc107171309 \h </w:instrText>
        </w:r>
        <w:r>
          <w:rPr>
            <w:noProof/>
            <w:webHidden/>
          </w:rPr>
        </w:r>
        <w:r>
          <w:rPr>
            <w:noProof/>
            <w:webHidden/>
          </w:rPr>
          <w:fldChar w:fldCharType="separate"/>
        </w:r>
        <w:r>
          <w:rPr>
            <w:noProof/>
            <w:webHidden/>
          </w:rPr>
          <w:t>2</w:t>
        </w:r>
        <w:r>
          <w:rPr>
            <w:noProof/>
            <w:webHidden/>
          </w:rPr>
          <w:fldChar w:fldCharType="end"/>
        </w:r>
      </w:hyperlink>
    </w:p>
    <w:p w14:paraId="7E81CABE" w14:textId="5C285C7F" w:rsidR="009B7963" w:rsidRDefault="009B7963">
      <w:pPr>
        <w:pStyle w:val="TOC1"/>
        <w:rPr>
          <w:rFonts w:eastAsiaTheme="minorEastAsia" w:cstheme="minorBidi"/>
          <w:noProof/>
          <w:sz w:val="22"/>
          <w:szCs w:val="22"/>
          <w:lang w:eastAsia="en-AU"/>
        </w:rPr>
      </w:pPr>
      <w:hyperlink w:anchor="_Toc107171310" w:history="1">
        <w:r w:rsidRPr="00563302">
          <w:rPr>
            <w:rStyle w:val="Hyperlink"/>
            <w:noProof/>
          </w:rPr>
          <w:t>Scope</w:t>
        </w:r>
        <w:r>
          <w:rPr>
            <w:noProof/>
            <w:webHidden/>
          </w:rPr>
          <w:tab/>
        </w:r>
        <w:r>
          <w:rPr>
            <w:noProof/>
            <w:webHidden/>
          </w:rPr>
          <w:fldChar w:fldCharType="begin"/>
        </w:r>
        <w:r>
          <w:rPr>
            <w:noProof/>
            <w:webHidden/>
          </w:rPr>
          <w:instrText xml:space="preserve"> PAGEREF _Toc107171310 \h </w:instrText>
        </w:r>
        <w:r>
          <w:rPr>
            <w:noProof/>
            <w:webHidden/>
          </w:rPr>
        </w:r>
        <w:r>
          <w:rPr>
            <w:noProof/>
            <w:webHidden/>
          </w:rPr>
          <w:fldChar w:fldCharType="separate"/>
        </w:r>
        <w:r>
          <w:rPr>
            <w:noProof/>
            <w:webHidden/>
          </w:rPr>
          <w:t>2</w:t>
        </w:r>
        <w:r>
          <w:rPr>
            <w:noProof/>
            <w:webHidden/>
          </w:rPr>
          <w:fldChar w:fldCharType="end"/>
        </w:r>
      </w:hyperlink>
    </w:p>
    <w:p w14:paraId="544BD05C" w14:textId="6561AFFE" w:rsidR="009B7963" w:rsidRDefault="009B7963">
      <w:pPr>
        <w:pStyle w:val="TOC1"/>
        <w:rPr>
          <w:rFonts w:eastAsiaTheme="minorEastAsia" w:cstheme="minorBidi"/>
          <w:noProof/>
          <w:sz w:val="22"/>
          <w:szCs w:val="22"/>
          <w:lang w:eastAsia="en-AU"/>
        </w:rPr>
      </w:pPr>
      <w:hyperlink w:anchor="_Toc107171311" w:history="1">
        <w:r w:rsidRPr="00563302">
          <w:rPr>
            <w:rStyle w:val="Hyperlink"/>
            <w:noProof/>
          </w:rPr>
          <w:t>Section 1 – Legislative and Policy context for Clinical Record Management</w:t>
        </w:r>
        <w:r>
          <w:rPr>
            <w:noProof/>
            <w:webHidden/>
          </w:rPr>
          <w:tab/>
        </w:r>
        <w:r>
          <w:rPr>
            <w:noProof/>
            <w:webHidden/>
          </w:rPr>
          <w:fldChar w:fldCharType="begin"/>
        </w:r>
        <w:r>
          <w:rPr>
            <w:noProof/>
            <w:webHidden/>
          </w:rPr>
          <w:instrText xml:space="preserve"> PAGEREF _Toc107171311 \h </w:instrText>
        </w:r>
        <w:r>
          <w:rPr>
            <w:noProof/>
            <w:webHidden/>
          </w:rPr>
        </w:r>
        <w:r>
          <w:rPr>
            <w:noProof/>
            <w:webHidden/>
          </w:rPr>
          <w:fldChar w:fldCharType="separate"/>
        </w:r>
        <w:r>
          <w:rPr>
            <w:noProof/>
            <w:webHidden/>
          </w:rPr>
          <w:t>2</w:t>
        </w:r>
        <w:r>
          <w:rPr>
            <w:noProof/>
            <w:webHidden/>
          </w:rPr>
          <w:fldChar w:fldCharType="end"/>
        </w:r>
      </w:hyperlink>
    </w:p>
    <w:p w14:paraId="7B8544A4" w14:textId="1AA1A4E1" w:rsidR="009B7963" w:rsidRDefault="009B7963">
      <w:pPr>
        <w:pStyle w:val="TOC1"/>
        <w:rPr>
          <w:rFonts w:eastAsiaTheme="minorEastAsia" w:cstheme="minorBidi"/>
          <w:noProof/>
          <w:sz w:val="22"/>
          <w:szCs w:val="22"/>
          <w:lang w:eastAsia="en-AU"/>
        </w:rPr>
      </w:pPr>
      <w:hyperlink w:anchor="_Toc107171312" w:history="1">
        <w:r w:rsidRPr="00563302">
          <w:rPr>
            <w:rStyle w:val="Hyperlink"/>
            <w:noProof/>
          </w:rPr>
          <w:t>Section 2 – Creation of Clinical Records</w:t>
        </w:r>
        <w:r>
          <w:rPr>
            <w:noProof/>
            <w:webHidden/>
          </w:rPr>
          <w:tab/>
        </w:r>
        <w:r>
          <w:rPr>
            <w:noProof/>
            <w:webHidden/>
          </w:rPr>
          <w:fldChar w:fldCharType="begin"/>
        </w:r>
        <w:r>
          <w:rPr>
            <w:noProof/>
            <w:webHidden/>
          </w:rPr>
          <w:instrText xml:space="preserve"> PAGEREF _Toc107171312 \h </w:instrText>
        </w:r>
        <w:r>
          <w:rPr>
            <w:noProof/>
            <w:webHidden/>
          </w:rPr>
        </w:r>
        <w:r>
          <w:rPr>
            <w:noProof/>
            <w:webHidden/>
          </w:rPr>
          <w:fldChar w:fldCharType="separate"/>
        </w:r>
        <w:r>
          <w:rPr>
            <w:noProof/>
            <w:webHidden/>
          </w:rPr>
          <w:t>4</w:t>
        </w:r>
        <w:r>
          <w:rPr>
            <w:noProof/>
            <w:webHidden/>
          </w:rPr>
          <w:fldChar w:fldCharType="end"/>
        </w:r>
      </w:hyperlink>
    </w:p>
    <w:p w14:paraId="42A74502" w14:textId="509FE106" w:rsidR="009B7963" w:rsidRDefault="009B7963">
      <w:pPr>
        <w:pStyle w:val="TOC1"/>
        <w:rPr>
          <w:rFonts w:eastAsiaTheme="minorEastAsia" w:cstheme="minorBidi"/>
          <w:noProof/>
          <w:sz w:val="22"/>
          <w:szCs w:val="22"/>
          <w:lang w:eastAsia="en-AU"/>
        </w:rPr>
      </w:pPr>
      <w:hyperlink w:anchor="_Toc107171313" w:history="1">
        <w:r w:rsidRPr="00563302">
          <w:rPr>
            <w:rStyle w:val="Hyperlink"/>
            <w:noProof/>
          </w:rPr>
          <w:t>Section 3 – Access to Clinical Records</w:t>
        </w:r>
        <w:r>
          <w:rPr>
            <w:noProof/>
            <w:webHidden/>
          </w:rPr>
          <w:tab/>
        </w:r>
        <w:r>
          <w:rPr>
            <w:noProof/>
            <w:webHidden/>
          </w:rPr>
          <w:fldChar w:fldCharType="begin"/>
        </w:r>
        <w:r>
          <w:rPr>
            <w:noProof/>
            <w:webHidden/>
          </w:rPr>
          <w:instrText xml:space="preserve"> PAGEREF _Toc107171313 \h </w:instrText>
        </w:r>
        <w:r>
          <w:rPr>
            <w:noProof/>
            <w:webHidden/>
          </w:rPr>
        </w:r>
        <w:r>
          <w:rPr>
            <w:noProof/>
            <w:webHidden/>
          </w:rPr>
          <w:fldChar w:fldCharType="separate"/>
        </w:r>
        <w:r>
          <w:rPr>
            <w:noProof/>
            <w:webHidden/>
          </w:rPr>
          <w:t>6</w:t>
        </w:r>
        <w:r>
          <w:rPr>
            <w:noProof/>
            <w:webHidden/>
          </w:rPr>
          <w:fldChar w:fldCharType="end"/>
        </w:r>
      </w:hyperlink>
    </w:p>
    <w:p w14:paraId="260F3A44" w14:textId="1E9D942C" w:rsidR="009B7963" w:rsidRDefault="009B7963">
      <w:pPr>
        <w:pStyle w:val="TOC1"/>
        <w:rPr>
          <w:rFonts w:eastAsiaTheme="minorEastAsia" w:cstheme="minorBidi"/>
          <w:noProof/>
          <w:sz w:val="22"/>
          <w:szCs w:val="22"/>
          <w:lang w:eastAsia="en-AU"/>
        </w:rPr>
      </w:pPr>
      <w:hyperlink w:anchor="_Toc107171314" w:history="1">
        <w:r w:rsidRPr="00563302">
          <w:rPr>
            <w:rStyle w:val="Hyperlink"/>
            <w:noProof/>
          </w:rPr>
          <w:t>Section 4 – Privacy Audits</w:t>
        </w:r>
        <w:r>
          <w:rPr>
            <w:noProof/>
            <w:webHidden/>
          </w:rPr>
          <w:tab/>
        </w:r>
        <w:r>
          <w:rPr>
            <w:noProof/>
            <w:webHidden/>
          </w:rPr>
          <w:fldChar w:fldCharType="begin"/>
        </w:r>
        <w:r>
          <w:rPr>
            <w:noProof/>
            <w:webHidden/>
          </w:rPr>
          <w:instrText xml:space="preserve"> PAGEREF _Toc107171314 \h </w:instrText>
        </w:r>
        <w:r>
          <w:rPr>
            <w:noProof/>
            <w:webHidden/>
          </w:rPr>
        </w:r>
        <w:r>
          <w:rPr>
            <w:noProof/>
            <w:webHidden/>
          </w:rPr>
          <w:fldChar w:fldCharType="separate"/>
        </w:r>
        <w:r>
          <w:rPr>
            <w:noProof/>
            <w:webHidden/>
          </w:rPr>
          <w:t>8</w:t>
        </w:r>
        <w:r>
          <w:rPr>
            <w:noProof/>
            <w:webHidden/>
          </w:rPr>
          <w:fldChar w:fldCharType="end"/>
        </w:r>
      </w:hyperlink>
    </w:p>
    <w:p w14:paraId="313B02B1" w14:textId="63682C71" w:rsidR="009B7963" w:rsidRDefault="009B7963">
      <w:pPr>
        <w:pStyle w:val="TOC1"/>
        <w:rPr>
          <w:rFonts w:eastAsiaTheme="minorEastAsia" w:cstheme="minorBidi"/>
          <w:noProof/>
          <w:sz w:val="22"/>
          <w:szCs w:val="22"/>
          <w:lang w:eastAsia="en-AU"/>
        </w:rPr>
      </w:pPr>
      <w:hyperlink w:anchor="_Toc107171315" w:history="1">
        <w:r w:rsidRPr="00563302">
          <w:rPr>
            <w:rStyle w:val="Hyperlink"/>
            <w:noProof/>
          </w:rPr>
          <w:t>Section 5 – Digitisation of Clinical Records</w:t>
        </w:r>
        <w:r>
          <w:rPr>
            <w:noProof/>
            <w:webHidden/>
          </w:rPr>
          <w:tab/>
        </w:r>
        <w:r>
          <w:rPr>
            <w:noProof/>
            <w:webHidden/>
          </w:rPr>
          <w:fldChar w:fldCharType="begin"/>
        </w:r>
        <w:r>
          <w:rPr>
            <w:noProof/>
            <w:webHidden/>
          </w:rPr>
          <w:instrText xml:space="preserve"> PAGEREF _Toc107171315 \h </w:instrText>
        </w:r>
        <w:r>
          <w:rPr>
            <w:noProof/>
            <w:webHidden/>
          </w:rPr>
        </w:r>
        <w:r>
          <w:rPr>
            <w:noProof/>
            <w:webHidden/>
          </w:rPr>
          <w:fldChar w:fldCharType="separate"/>
        </w:r>
        <w:r>
          <w:rPr>
            <w:noProof/>
            <w:webHidden/>
          </w:rPr>
          <w:t>10</w:t>
        </w:r>
        <w:r>
          <w:rPr>
            <w:noProof/>
            <w:webHidden/>
          </w:rPr>
          <w:fldChar w:fldCharType="end"/>
        </w:r>
      </w:hyperlink>
    </w:p>
    <w:p w14:paraId="3FE31EC9" w14:textId="38D1E6BD" w:rsidR="009B7963" w:rsidRDefault="009B7963">
      <w:pPr>
        <w:pStyle w:val="TOC1"/>
        <w:rPr>
          <w:rFonts w:eastAsiaTheme="minorEastAsia" w:cstheme="minorBidi"/>
          <w:noProof/>
          <w:sz w:val="22"/>
          <w:szCs w:val="22"/>
          <w:lang w:eastAsia="en-AU"/>
        </w:rPr>
      </w:pPr>
      <w:hyperlink w:anchor="_Toc107171316" w:history="1">
        <w:r w:rsidRPr="00563302">
          <w:rPr>
            <w:rStyle w:val="Hyperlink"/>
            <w:noProof/>
          </w:rPr>
          <w:t>Section 6 – Clinical Record Documentation</w:t>
        </w:r>
        <w:r>
          <w:rPr>
            <w:noProof/>
            <w:webHidden/>
          </w:rPr>
          <w:tab/>
        </w:r>
        <w:r>
          <w:rPr>
            <w:noProof/>
            <w:webHidden/>
          </w:rPr>
          <w:fldChar w:fldCharType="begin"/>
        </w:r>
        <w:r>
          <w:rPr>
            <w:noProof/>
            <w:webHidden/>
          </w:rPr>
          <w:instrText xml:space="preserve"> PAGEREF _Toc107171316 \h </w:instrText>
        </w:r>
        <w:r>
          <w:rPr>
            <w:noProof/>
            <w:webHidden/>
          </w:rPr>
        </w:r>
        <w:r>
          <w:rPr>
            <w:noProof/>
            <w:webHidden/>
          </w:rPr>
          <w:fldChar w:fldCharType="separate"/>
        </w:r>
        <w:r>
          <w:rPr>
            <w:noProof/>
            <w:webHidden/>
          </w:rPr>
          <w:t>11</w:t>
        </w:r>
        <w:r>
          <w:rPr>
            <w:noProof/>
            <w:webHidden/>
          </w:rPr>
          <w:fldChar w:fldCharType="end"/>
        </w:r>
      </w:hyperlink>
    </w:p>
    <w:p w14:paraId="0720E0BC" w14:textId="6AC42C61" w:rsidR="009B7963" w:rsidRDefault="009B7963">
      <w:pPr>
        <w:pStyle w:val="TOC1"/>
        <w:rPr>
          <w:rFonts w:eastAsiaTheme="minorEastAsia" w:cstheme="minorBidi"/>
          <w:noProof/>
          <w:sz w:val="22"/>
          <w:szCs w:val="22"/>
          <w:lang w:eastAsia="en-AU"/>
        </w:rPr>
      </w:pPr>
      <w:hyperlink w:anchor="_Toc107171317" w:history="1">
        <w:r w:rsidRPr="00563302">
          <w:rPr>
            <w:rStyle w:val="Hyperlink"/>
            <w:noProof/>
          </w:rPr>
          <w:t>Section 7 – Clinical Record Forms</w:t>
        </w:r>
        <w:r>
          <w:rPr>
            <w:noProof/>
            <w:webHidden/>
          </w:rPr>
          <w:tab/>
        </w:r>
        <w:r>
          <w:rPr>
            <w:noProof/>
            <w:webHidden/>
          </w:rPr>
          <w:fldChar w:fldCharType="begin"/>
        </w:r>
        <w:r>
          <w:rPr>
            <w:noProof/>
            <w:webHidden/>
          </w:rPr>
          <w:instrText xml:space="preserve"> PAGEREF _Toc107171317 \h </w:instrText>
        </w:r>
        <w:r>
          <w:rPr>
            <w:noProof/>
            <w:webHidden/>
          </w:rPr>
        </w:r>
        <w:r>
          <w:rPr>
            <w:noProof/>
            <w:webHidden/>
          </w:rPr>
          <w:fldChar w:fldCharType="separate"/>
        </w:r>
        <w:r>
          <w:rPr>
            <w:noProof/>
            <w:webHidden/>
          </w:rPr>
          <w:t>23</w:t>
        </w:r>
        <w:r>
          <w:rPr>
            <w:noProof/>
            <w:webHidden/>
          </w:rPr>
          <w:fldChar w:fldCharType="end"/>
        </w:r>
      </w:hyperlink>
    </w:p>
    <w:p w14:paraId="135A4C5D" w14:textId="31895088" w:rsidR="009B7963" w:rsidRDefault="009B7963">
      <w:pPr>
        <w:pStyle w:val="TOC1"/>
        <w:rPr>
          <w:rFonts w:eastAsiaTheme="minorEastAsia" w:cstheme="minorBidi"/>
          <w:noProof/>
          <w:sz w:val="22"/>
          <w:szCs w:val="22"/>
          <w:lang w:eastAsia="en-AU"/>
        </w:rPr>
      </w:pPr>
      <w:hyperlink w:anchor="_Toc107171318" w:history="1">
        <w:r w:rsidRPr="00563302">
          <w:rPr>
            <w:rStyle w:val="Hyperlink"/>
            <w:noProof/>
          </w:rPr>
          <w:t>Section 8 – Discharge Documentation</w:t>
        </w:r>
        <w:r>
          <w:rPr>
            <w:noProof/>
            <w:webHidden/>
          </w:rPr>
          <w:tab/>
        </w:r>
        <w:r>
          <w:rPr>
            <w:noProof/>
            <w:webHidden/>
          </w:rPr>
          <w:fldChar w:fldCharType="begin"/>
        </w:r>
        <w:r>
          <w:rPr>
            <w:noProof/>
            <w:webHidden/>
          </w:rPr>
          <w:instrText xml:space="preserve"> PAGEREF _Toc107171318 \h </w:instrText>
        </w:r>
        <w:r>
          <w:rPr>
            <w:noProof/>
            <w:webHidden/>
          </w:rPr>
        </w:r>
        <w:r>
          <w:rPr>
            <w:noProof/>
            <w:webHidden/>
          </w:rPr>
          <w:fldChar w:fldCharType="separate"/>
        </w:r>
        <w:r>
          <w:rPr>
            <w:noProof/>
            <w:webHidden/>
          </w:rPr>
          <w:t>29</w:t>
        </w:r>
        <w:r>
          <w:rPr>
            <w:noProof/>
            <w:webHidden/>
          </w:rPr>
          <w:fldChar w:fldCharType="end"/>
        </w:r>
      </w:hyperlink>
    </w:p>
    <w:p w14:paraId="0A304AE1" w14:textId="4A437A8D" w:rsidR="009B7963" w:rsidRDefault="009B7963">
      <w:pPr>
        <w:pStyle w:val="TOC1"/>
        <w:rPr>
          <w:rFonts w:eastAsiaTheme="minorEastAsia" w:cstheme="minorBidi"/>
          <w:noProof/>
          <w:sz w:val="22"/>
          <w:szCs w:val="22"/>
          <w:lang w:eastAsia="en-AU"/>
        </w:rPr>
      </w:pPr>
      <w:hyperlink w:anchor="_Toc107171319" w:history="1">
        <w:r w:rsidRPr="00563302">
          <w:rPr>
            <w:rStyle w:val="Hyperlink"/>
            <w:noProof/>
          </w:rPr>
          <w:t>Section 9 – Transporting clinical record documents</w:t>
        </w:r>
        <w:r>
          <w:rPr>
            <w:noProof/>
            <w:webHidden/>
          </w:rPr>
          <w:tab/>
        </w:r>
        <w:r>
          <w:rPr>
            <w:noProof/>
            <w:webHidden/>
          </w:rPr>
          <w:fldChar w:fldCharType="begin"/>
        </w:r>
        <w:r>
          <w:rPr>
            <w:noProof/>
            <w:webHidden/>
          </w:rPr>
          <w:instrText xml:space="preserve"> PAGEREF _Toc107171319 \h </w:instrText>
        </w:r>
        <w:r>
          <w:rPr>
            <w:noProof/>
            <w:webHidden/>
          </w:rPr>
        </w:r>
        <w:r>
          <w:rPr>
            <w:noProof/>
            <w:webHidden/>
          </w:rPr>
          <w:fldChar w:fldCharType="separate"/>
        </w:r>
        <w:r>
          <w:rPr>
            <w:noProof/>
            <w:webHidden/>
          </w:rPr>
          <w:t>30</w:t>
        </w:r>
        <w:r>
          <w:rPr>
            <w:noProof/>
            <w:webHidden/>
          </w:rPr>
          <w:fldChar w:fldCharType="end"/>
        </w:r>
      </w:hyperlink>
    </w:p>
    <w:p w14:paraId="79B54AF7" w14:textId="549068B0" w:rsidR="009B7963" w:rsidRDefault="009B7963">
      <w:pPr>
        <w:pStyle w:val="TOC1"/>
        <w:rPr>
          <w:rFonts w:eastAsiaTheme="minorEastAsia" w:cstheme="minorBidi"/>
          <w:noProof/>
          <w:sz w:val="22"/>
          <w:szCs w:val="22"/>
          <w:lang w:eastAsia="en-AU"/>
        </w:rPr>
      </w:pPr>
      <w:hyperlink w:anchor="_Toc107171320" w:history="1">
        <w:r w:rsidRPr="00563302">
          <w:rPr>
            <w:rStyle w:val="Hyperlink"/>
            <w:noProof/>
          </w:rPr>
          <w:t>Section 10 – Release of Information (ROI) and Sharing of Clinical Records</w:t>
        </w:r>
        <w:r>
          <w:rPr>
            <w:noProof/>
            <w:webHidden/>
          </w:rPr>
          <w:tab/>
        </w:r>
        <w:r>
          <w:rPr>
            <w:noProof/>
            <w:webHidden/>
          </w:rPr>
          <w:fldChar w:fldCharType="begin"/>
        </w:r>
        <w:r>
          <w:rPr>
            <w:noProof/>
            <w:webHidden/>
          </w:rPr>
          <w:instrText xml:space="preserve"> PAGEREF _Toc107171320 \h </w:instrText>
        </w:r>
        <w:r>
          <w:rPr>
            <w:noProof/>
            <w:webHidden/>
          </w:rPr>
        </w:r>
        <w:r>
          <w:rPr>
            <w:noProof/>
            <w:webHidden/>
          </w:rPr>
          <w:fldChar w:fldCharType="separate"/>
        </w:r>
        <w:r>
          <w:rPr>
            <w:noProof/>
            <w:webHidden/>
          </w:rPr>
          <w:t>33</w:t>
        </w:r>
        <w:r>
          <w:rPr>
            <w:noProof/>
            <w:webHidden/>
          </w:rPr>
          <w:fldChar w:fldCharType="end"/>
        </w:r>
      </w:hyperlink>
    </w:p>
    <w:p w14:paraId="3B09CC88" w14:textId="74DDF40F" w:rsidR="009B7963" w:rsidRDefault="009B7963">
      <w:pPr>
        <w:pStyle w:val="TOC1"/>
        <w:rPr>
          <w:rFonts w:eastAsiaTheme="minorEastAsia" w:cstheme="minorBidi"/>
          <w:noProof/>
          <w:sz w:val="22"/>
          <w:szCs w:val="22"/>
          <w:lang w:eastAsia="en-AU"/>
        </w:rPr>
      </w:pPr>
      <w:hyperlink w:anchor="_Toc107171321" w:history="1">
        <w:r w:rsidRPr="00563302">
          <w:rPr>
            <w:rStyle w:val="Hyperlink"/>
            <w:noProof/>
          </w:rPr>
          <w:t>Section 11 – Storage and Security of clinical records</w:t>
        </w:r>
        <w:r>
          <w:rPr>
            <w:noProof/>
            <w:webHidden/>
          </w:rPr>
          <w:tab/>
        </w:r>
        <w:r>
          <w:rPr>
            <w:noProof/>
            <w:webHidden/>
          </w:rPr>
          <w:fldChar w:fldCharType="begin"/>
        </w:r>
        <w:r>
          <w:rPr>
            <w:noProof/>
            <w:webHidden/>
          </w:rPr>
          <w:instrText xml:space="preserve"> PAGEREF _Toc107171321 \h </w:instrText>
        </w:r>
        <w:r>
          <w:rPr>
            <w:noProof/>
            <w:webHidden/>
          </w:rPr>
        </w:r>
        <w:r>
          <w:rPr>
            <w:noProof/>
            <w:webHidden/>
          </w:rPr>
          <w:fldChar w:fldCharType="separate"/>
        </w:r>
        <w:r>
          <w:rPr>
            <w:noProof/>
            <w:webHidden/>
          </w:rPr>
          <w:t>45</w:t>
        </w:r>
        <w:r>
          <w:rPr>
            <w:noProof/>
            <w:webHidden/>
          </w:rPr>
          <w:fldChar w:fldCharType="end"/>
        </w:r>
      </w:hyperlink>
    </w:p>
    <w:p w14:paraId="01F85F57" w14:textId="683A5316" w:rsidR="009B7963" w:rsidRDefault="009B7963">
      <w:pPr>
        <w:pStyle w:val="TOC1"/>
        <w:rPr>
          <w:rFonts w:eastAsiaTheme="minorEastAsia" w:cstheme="minorBidi"/>
          <w:noProof/>
          <w:sz w:val="22"/>
          <w:szCs w:val="22"/>
          <w:lang w:eastAsia="en-AU"/>
        </w:rPr>
      </w:pPr>
      <w:hyperlink w:anchor="_Toc107171322" w:history="1">
        <w:r w:rsidRPr="00563302">
          <w:rPr>
            <w:rStyle w:val="Hyperlink"/>
            <w:noProof/>
          </w:rPr>
          <w:t>Section 12 – Disposal of Clinical Records</w:t>
        </w:r>
        <w:r>
          <w:rPr>
            <w:noProof/>
            <w:webHidden/>
          </w:rPr>
          <w:tab/>
        </w:r>
        <w:r>
          <w:rPr>
            <w:noProof/>
            <w:webHidden/>
          </w:rPr>
          <w:fldChar w:fldCharType="begin"/>
        </w:r>
        <w:r>
          <w:rPr>
            <w:noProof/>
            <w:webHidden/>
          </w:rPr>
          <w:instrText xml:space="preserve"> PAGEREF _Toc107171322 \h </w:instrText>
        </w:r>
        <w:r>
          <w:rPr>
            <w:noProof/>
            <w:webHidden/>
          </w:rPr>
        </w:r>
        <w:r>
          <w:rPr>
            <w:noProof/>
            <w:webHidden/>
          </w:rPr>
          <w:fldChar w:fldCharType="separate"/>
        </w:r>
        <w:r>
          <w:rPr>
            <w:noProof/>
            <w:webHidden/>
          </w:rPr>
          <w:t>47</w:t>
        </w:r>
        <w:r>
          <w:rPr>
            <w:noProof/>
            <w:webHidden/>
          </w:rPr>
          <w:fldChar w:fldCharType="end"/>
        </w:r>
      </w:hyperlink>
    </w:p>
    <w:p w14:paraId="306E4F98" w14:textId="344552A5" w:rsidR="009B7963" w:rsidRDefault="009B7963">
      <w:pPr>
        <w:pStyle w:val="TOC1"/>
        <w:rPr>
          <w:rFonts w:eastAsiaTheme="minorEastAsia" w:cstheme="minorBidi"/>
          <w:noProof/>
          <w:sz w:val="22"/>
          <w:szCs w:val="22"/>
          <w:lang w:eastAsia="en-AU"/>
        </w:rPr>
      </w:pPr>
      <w:hyperlink w:anchor="_Toc107171323" w:history="1">
        <w:r w:rsidRPr="00563302">
          <w:rPr>
            <w:rStyle w:val="Hyperlink"/>
            <w:noProof/>
          </w:rPr>
          <w:t>Evaluation</w:t>
        </w:r>
        <w:r>
          <w:rPr>
            <w:noProof/>
            <w:webHidden/>
          </w:rPr>
          <w:tab/>
        </w:r>
        <w:r>
          <w:rPr>
            <w:noProof/>
            <w:webHidden/>
          </w:rPr>
          <w:fldChar w:fldCharType="begin"/>
        </w:r>
        <w:r>
          <w:rPr>
            <w:noProof/>
            <w:webHidden/>
          </w:rPr>
          <w:instrText xml:space="preserve"> PAGEREF _Toc107171323 \h </w:instrText>
        </w:r>
        <w:r>
          <w:rPr>
            <w:noProof/>
            <w:webHidden/>
          </w:rPr>
        </w:r>
        <w:r>
          <w:rPr>
            <w:noProof/>
            <w:webHidden/>
          </w:rPr>
          <w:fldChar w:fldCharType="separate"/>
        </w:r>
        <w:r>
          <w:rPr>
            <w:noProof/>
            <w:webHidden/>
          </w:rPr>
          <w:t>48</w:t>
        </w:r>
        <w:r>
          <w:rPr>
            <w:noProof/>
            <w:webHidden/>
          </w:rPr>
          <w:fldChar w:fldCharType="end"/>
        </w:r>
      </w:hyperlink>
    </w:p>
    <w:p w14:paraId="12F03C89" w14:textId="52AB4FE0" w:rsidR="009B7963" w:rsidRDefault="009B7963">
      <w:pPr>
        <w:pStyle w:val="TOC1"/>
        <w:rPr>
          <w:rFonts w:eastAsiaTheme="minorEastAsia" w:cstheme="minorBidi"/>
          <w:noProof/>
          <w:sz w:val="22"/>
          <w:szCs w:val="22"/>
          <w:lang w:eastAsia="en-AU"/>
        </w:rPr>
      </w:pPr>
      <w:hyperlink w:anchor="_Toc107171324" w:history="1">
        <w:r w:rsidRPr="00563302">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_Toc107171324 \h </w:instrText>
        </w:r>
        <w:r>
          <w:rPr>
            <w:noProof/>
            <w:webHidden/>
          </w:rPr>
        </w:r>
        <w:r>
          <w:rPr>
            <w:noProof/>
            <w:webHidden/>
          </w:rPr>
          <w:fldChar w:fldCharType="separate"/>
        </w:r>
        <w:r>
          <w:rPr>
            <w:noProof/>
            <w:webHidden/>
          </w:rPr>
          <w:t>48</w:t>
        </w:r>
        <w:r>
          <w:rPr>
            <w:noProof/>
            <w:webHidden/>
          </w:rPr>
          <w:fldChar w:fldCharType="end"/>
        </w:r>
      </w:hyperlink>
    </w:p>
    <w:p w14:paraId="254F14BC" w14:textId="7FB4C5D7" w:rsidR="009B7963" w:rsidRDefault="009B7963">
      <w:pPr>
        <w:pStyle w:val="TOC1"/>
        <w:rPr>
          <w:rFonts w:eastAsiaTheme="minorEastAsia" w:cstheme="minorBidi"/>
          <w:noProof/>
          <w:sz w:val="22"/>
          <w:szCs w:val="22"/>
          <w:lang w:eastAsia="en-AU"/>
        </w:rPr>
      </w:pPr>
      <w:hyperlink w:anchor="_Toc107171325" w:history="1">
        <w:r w:rsidRPr="00563302">
          <w:rPr>
            <w:rStyle w:val="Hyperlink"/>
            <w:noProof/>
          </w:rPr>
          <w:t>References</w:t>
        </w:r>
        <w:r>
          <w:rPr>
            <w:noProof/>
            <w:webHidden/>
          </w:rPr>
          <w:tab/>
        </w:r>
        <w:r>
          <w:rPr>
            <w:noProof/>
            <w:webHidden/>
          </w:rPr>
          <w:fldChar w:fldCharType="begin"/>
        </w:r>
        <w:r>
          <w:rPr>
            <w:noProof/>
            <w:webHidden/>
          </w:rPr>
          <w:instrText xml:space="preserve"> PAGEREF _Toc107171325 \h </w:instrText>
        </w:r>
        <w:r>
          <w:rPr>
            <w:noProof/>
            <w:webHidden/>
          </w:rPr>
        </w:r>
        <w:r>
          <w:rPr>
            <w:noProof/>
            <w:webHidden/>
          </w:rPr>
          <w:fldChar w:fldCharType="separate"/>
        </w:r>
        <w:r>
          <w:rPr>
            <w:noProof/>
            <w:webHidden/>
          </w:rPr>
          <w:t>50</w:t>
        </w:r>
        <w:r>
          <w:rPr>
            <w:noProof/>
            <w:webHidden/>
          </w:rPr>
          <w:fldChar w:fldCharType="end"/>
        </w:r>
      </w:hyperlink>
    </w:p>
    <w:p w14:paraId="65DB3647" w14:textId="4DD177B2" w:rsidR="009B7963" w:rsidRDefault="009B7963">
      <w:pPr>
        <w:pStyle w:val="TOC1"/>
        <w:rPr>
          <w:rFonts w:eastAsiaTheme="minorEastAsia" w:cstheme="minorBidi"/>
          <w:noProof/>
          <w:sz w:val="22"/>
          <w:szCs w:val="22"/>
          <w:lang w:eastAsia="en-AU"/>
        </w:rPr>
      </w:pPr>
      <w:hyperlink w:anchor="_Toc107171326" w:history="1">
        <w:r w:rsidRPr="00563302">
          <w:rPr>
            <w:rStyle w:val="Hyperlink"/>
            <w:noProof/>
          </w:rPr>
          <w:t>Definition of Terms</w:t>
        </w:r>
        <w:r>
          <w:rPr>
            <w:noProof/>
            <w:webHidden/>
          </w:rPr>
          <w:tab/>
        </w:r>
        <w:r>
          <w:rPr>
            <w:noProof/>
            <w:webHidden/>
          </w:rPr>
          <w:fldChar w:fldCharType="begin"/>
        </w:r>
        <w:r>
          <w:rPr>
            <w:noProof/>
            <w:webHidden/>
          </w:rPr>
          <w:instrText xml:space="preserve"> PAGEREF _Toc107171326 \h </w:instrText>
        </w:r>
        <w:r>
          <w:rPr>
            <w:noProof/>
            <w:webHidden/>
          </w:rPr>
        </w:r>
        <w:r>
          <w:rPr>
            <w:noProof/>
            <w:webHidden/>
          </w:rPr>
          <w:fldChar w:fldCharType="separate"/>
        </w:r>
        <w:r>
          <w:rPr>
            <w:noProof/>
            <w:webHidden/>
          </w:rPr>
          <w:t>50</w:t>
        </w:r>
        <w:r>
          <w:rPr>
            <w:noProof/>
            <w:webHidden/>
          </w:rPr>
          <w:fldChar w:fldCharType="end"/>
        </w:r>
      </w:hyperlink>
    </w:p>
    <w:p w14:paraId="25BE34A9" w14:textId="185CB5D5" w:rsidR="009B7963" w:rsidRDefault="009B7963">
      <w:pPr>
        <w:pStyle w:val="TOC1"/>
        <w:rPr>
          <w:rFonts w:eastAsiaTheme="minorEastAsia" w:cstheme="minorBidi"/>
          <w:noProof/>
          <w:sz w:val="22"/>
          <w:szCs w:val="22"/>
          <w:lang w:eastAsia="en-AU"/>
        </w:rPr>
      </w:pPr>
      <w:hyperlink w:anchor="_Toc107171327" w:history="1">
        <w:r w:rsidRPr="00563302">
          <w:rPr>
            <w:rStyle w:val="Hyperlink"/>
            <w:noProof/>
          </w:rPr>
          <w:t>Search Terms</w:t>
        </w:r>
        <w:r>
          <w:rPr>
            <w:noProof/>
            <w:webHidden/>
          </w:rPr>
          <w:tab/>
        </w:r>
        <w:r>
          <w:rPr>
            <w:noProof/>
            <w:webHidden/>
          </w:rPr>
          <w:fldChar w:fldCharType="begin"/>
        </w:r>
        <w:r>
          <w:rPr>
            <w:noProof/>
            <w:webHidden/>
          </w:rPr>
          <w:instrText xml:space="preserve"> PAGEREF _Toc107171327 \h </w:instrText>
        </w:r>
        <w:r>
          <w:rPr>
            <w:noProof/>
            <w:webHidden/>
          </w:rPr>
        </w:r>
        <w:r>
          <w:rPr>
            <w:noProof/>
            <w:webHidden/>
          </w:rPr>
          <w:fldChar w:fldCharType="separate"/>
        </w:r>
        <w:r>
          <w:rPr>
            <w:noProof/>
            <w:webHidden/>
          </w:rPr>
          <w:t>54</w:t>
        </w:r>
        <w:r>
          <w:rPr>
            <w:noProof/>
            <w:webHidden/>
          </w:rPr>
          <w:fldChar w:fldCharType="end"/>
        </w:r>
      </w:hyperlink>
    </w:p>
    <w:p w14:paraId="0CF6FC55" w14:textId="5A4FDA5B" w:rsidR="009B7963" w:rsidRDefault="009B7963">
      <w:pPr>
        <w:pStyle w:val="TOC1"/>
        <w:rPr>
          <w:rFonts w:eastAsiaTheme="minorEastAsia" w:cstheme="minorBidi"/>
          <w:noProof/>
          <w:sz w:val="22"/>
          <w:szCs w:val="22"/>
          <w:lang w:eastAsia="en-AU"/>
        </w:rPr>
      </w:pPr>
      <w:hyperlink w:anchor="_Toc107171328" w:history="1">
        <w:r w:rsidRPr="00563302">
          <w:rPr>
            <w:rStyle w:val="Hyperlink"/>
            <w:noProof/>
          </w:rPr>
          <w:t>Attachments</w:t>
        </w:r>
        <w:r>
          <w:rPr>
            <w:noProof/>
            <w:webHidden/>
          </w:rPr>
          <w:tab/>
        </w:r>
        <w:r>
          <w:rPr>
            <w:noProof/>
            <w:webHidden/>
          </w:rPr>
          <w:fldChar w:fldCharType="begin"/>
        </w:r>
        <w:r>
          <w:rPr>
            <w:noProof/>
            <w:webHidden/>
          </w:rPr>
          <w:instrText xml:space="preserve"> PAGEREF _Toc107171328 \h </w:instrText>
        </w:r>
        <w:r>
          <w:rPr>
            <w:noProof/>
            <w:webHidden/>
          </w:rPr>
        </w:r>
        <w:r>
          <w:rPr>
            <w:noProof/>
            <w:webHidden/>
          </w:rPr>
          <w:fldChar w:fldCharType="separate"/>
        </w:r>
        <w:r>
          <w:rPr>
            <w:noProof/>
            <w:webHidden/>
          </w:rPr>
          <w:t>54</w:t>
        </w:r>
        <w:r>
          <w:rPr>
            <w:noProof/>
            <w:webHidden/>
          </w:rPr>
          <w:fldChar w:fldCharType="end"/>
        </w:r>
      </w:hyperlink>
    </w:p>
    <w:p w14:paraId="7A3B008C" w14:textId="27A38334" w:rsidR="009B7963" w:rsidRDefault="009B7963">
      <w:pPr>
        <w:pStyle w:val="TOC2"/>
        <w:tabs>
          <w:tab w:val="right" w:leader="dot" w:pos="9062"/>
        </w:tabs>
        <w:rPr>
          <w:rFonts w:eastAsiaTheme="minorEastAsia" w:cstheme="minorBidi"/>
          <w:noProof/>
          <w:sz w:val="22"/>
          <w:szCs w:val="22"/>
          <w:lang w:eastAsia="en-AU"/>
        </w:rPr>
      </w:pPr>
      <w:hyperlink w:anchor="_Toc107171329" w:history="1">
        <w:r w:rsidRPr="00563302">
          <w:rPr>
            <w:rStyle w:val="Hyperlink"/>
            <w:noProof/>
          </w:rPr>
          <w:t>Attachment 1 – Record access audit sample communication with line manager</w:t>
        </w:r>
        <w:r>
          <w:rPr>
            <w:noProof/>
            <w:webHidden/>
          </w:rPr>
          <w:tab/>
        </w:r>
        <w:r>
          <w:rPr>
            <w:noProof/>
            <w:webHidden/>
          </w:rPr>
          <w:fldChar w:fldCharType="begin"/>
        </w:r>
        <w:r>
          <w:rPr>
            <w:noProof/>
            <w:webHidden/>
          </w:rPr>
          <w:instrText xml:space="preserve"> PAGEREF _Toc107171329 \h </w:instrText>
        </w:r>
        <w:r>
          <w:rPr>
            <w:noProof/>
            <w:webHidden/>
          </w:rPr>
        </w:r>
        <w:r>
          <w:rPr>
            <w:noProof/>
            <w:webHidden/>
          </w:rPr>
          <w:fldChar w:fldCharType="separate"/>
        </w:r>
        <w:r>
          <w:rPr>
            <w:noProof/>
            <w:webHidden/>
          </w:rPr>
          <w:t>55</w:t>
        </w:r>
        <w:r>
          <w:rPr>
            <w:noProof/>
            <w:webHidden/>
          </w:rPr>
          <w:fldChar w:fldCharType="end"/>
        </w:r>
      </w:hyperlink>
    </w:p>
    <w:p w14:paraId="4490F97D" w14:textId="3363B454" w:rsidR="009B7963" w:rsidRDefault="009B7963">
      <w:pPr>
        <w:pStyle w:val="TOC2"/>
        <w:tabs>
          <w:tab w:val="right" w:leader="dot" w:pos="9062"/>
        </w:tabs>
        <w:rPr>
          <w:rFonts w:eastAsiaTheme="minorEastAsia" w:cstheme="minorBidi"/>
          <w:noProof/>
          <w:sz w:val="22"/>
          <w:szCs w:val="22"/>
          <w:lang w:eastAsia="en-AU"/>
        </w:rPr>
      </w:pPr>
      <w:hyperlink w:anchor="_Toc107171330" w:history="1">
        <w:r w:rsidRPr="00563302">
          <w:rPr>
            <w:rStyle w:val="Hyperlink"/>
            <w:noProof/>
          </w:rPr>
          <w:t>Attachment 2 – Tracking records in ACTPAS</w:t>
        </w:r>
        <w:r>
          <w:rPr>
            <w:noProof/>
            <w:webHidden/>
          </w:rPr>
          <w:tab/>
        </w:r>
        <w:r>
          <w:rPr>
            <w:noProof/>
            <w:webHidden/>
          </w:rPr>
          <w:fldChar w:fldCharType="begin"/>
        </w:r>
        <w:r>
          <w:rPr>
            <w:noProof/>
            <w:webHidden/>
          </w:rPr>
          <w:instrText xml:space="preserve"> PAGEREF _Toc107171330 \h </w:instrText>
        </w:r>
        <w:r>
          <w:rPr>
            <w:noProof/>
            <w:webHidden/>
          </w:rPr>
        </w:r>
        <w:r>
          <w:rPr>
            <w:noProof/>
            <w:webHidden/>
          </w:rPr>
          <w:fldChar w:fldCharType="separate"/>
        </w:r>
        <w:r>
          <w:rPr>
            <w:noProof/>
            <w:webHidden/>
          </w:rPr>
          <w:t>56</w:t>
        </w:r>
        <w:r>
          <w:rPr>
            <w:noProof/>
            <w:webHidden/>
          </w:rPr>
          <w:fldChar w:fldCharType="end"/>
        </w:r>
      </w:hyperlink>
    </w:p>
    <w:p w14:paraId="08C0095B" w14:textId="48F87228" w:rsidR="009B7963" w:rsidRDefault="009B7963">
      <w:pPr>
        <w:pStyle w:val="TOC2"/>
        <w:tabs>
          <w:tab w:val="right" w:leader="dot" w:pos="9062"/>
        </w:tabs>
        <w:rPr>
          <w:rFonts w:eastAsiaTheme="minorEastAsia" w:cstheme="minorBidi"/>
          <w:noProof/>
          <w:sz w:val="22"/>
          <w:szCs w:val="22"/>
          <w:lang w:eastAsia="en-AU"/>
        </w:rPr>
      </w:pPr>
      <w:hyperlink w:anchor="_Toc107171331" w:history="1">
        <w:r w:rsidRPr="00563302">
          <w:rPr>
            <w:rStyle w:val="Hyperlink"/>
            <w:noProof/>
          </w:rPr>
          <w:t>Attachment 3 – Tracking records for destruction</w:t>
        </w:r>
        <w:r>
          <w:rPr>
            <w:noProof/>
            <w:webHidden/>
          </w:rPr>
          <w:tab/>
        </w:r>
        <w:r>
          <w:rPr>
            <w:noProof/>
            <w:webHidden/>
          </w:rPr>
          <w:fldChar w:fldCharType="begin"/>
        </w:r>
        <w:r>
          <w:rPr>
            <w:noProof/>
            <w:webHidden/>
          </w:rPr>
          <w:instrText xml:space="preserve"> PAGEREF _Toc107171331 \h </w:instrText>
        </w:r>
        <w:r>
          <w:rPr>
            <w:noProof/>
            <w:webHidden/>
          </w:rPr>
        </w:r>
        <w:r>
          <w:rPr>
            <w:noProof/>
            <w:webHidden/>
          </w:rPr>
          <w:fldChar w:fldCharType="separate"/>
        </w:r>
        <w:r>
          <w:rPr>
            <w:noProof/>
            <w:webHidden/>
          </w:rPr>
          <w:t>62</w:t>
        </w:r>
        <w:r>
          <w:rPr>
            <w:noProof/>
            <w:webHidden/>
          </w:rPr>
          <w:fldChar w:fldCharType="end"/>
        </w:r>
      </w:hyperlink>
    </w:p>
    <w:p w14:paraId="4A338C79" w14:textId="0D571A5C" w:rsidR="009B7963" w:rsidRDefault="009B7963">
      <w:pPr>
        <w:pStyle w:val="TOC2"/>
        <w:tabs>
          <w:tab w:val="right" w:leader="dot" w:pos="9062"/>
        </w:tabs>
        <w:rPr>
          <w:rFonts w:eastAsiaTheme="minorEastAsia" w:cstheme="minorBidi"/>
          <w:noProof/>
          <w:sz w:val="22"/>
          <w:szCs w:val="22"/>
          <w:lang w:eastAsia="en-AU"/>
        </w:rPr>
      </w:pPr>
      <w:hyperlink w:anchor="_Toc107171332" w:history="1">
        <w:r w:rsidRPr="00563302">
          <w:rPr>
            <w:rStyle w:val="Hyperlink"/>
            <w:noProof/>
          </w:rPr>
          <w:t>Attachment 4 – Physical storage requirements for clinical records</w:t>
        </w:r>
        <w:r>
          <w:rPr>
            <w:noProof/>
            <w:webHidden/>
          </w:rPr>
          <w:tab/>
        </w:r>
        <w:r>
          <w:rPr>
            <w:noProof/>
            <w:webHidden/>
          </w:rPr>
          <w:fldChar w:fldCharType="begin"/>
        </w:r>
        <w:r>
          <w:rPr>
            <w:noProof/>
            <w:webHidden/>
          </w:rPr>
          <w:instrText xml:space="preserve"> PAGEREF _Toc107171332 \h </w:instrText>
        </w:r>
        <w:r>
          <w:rPr>
            <w:noProof/>
            <w:webHidden/>
          </w:rPr>
        </w:r>
        <w:r>
          <w:rPr>
            <w:noProof/>
            <w:webHidden/>
          </w:rPr>
          <w:fldChar w:fldCharType="separate"/>
        </w:r>
        <w:r>
          <w:rPr>
            <w:noProof/>
            <w:webHidden/>
          </w:rPr>
          <w:t>65</w:t>
        </w:r>
        <w:r>
          <w:rPr>
            <w:noProof/>
            <w:webHidden/>
          </w:rPr>
          <w:fldChar w:fldCharType="end"/>
        </w:r>
      </w:hyperlink>
    </w:p>
    <w:p w14:paraId="39C767FC" w14:textId="36A0E270" w:rsidR="007052B1" w:rsidRDefault="003E0189" w:rsidP="007B6904">
      <w:pPr>
        <w:rPr>
          <w:rFonts w:asciiTheme="minorHAnsi" w:hAnsiTheme="minorHAnsi"/>
        </w:rPr>
      </w:pPr>
      <w:r>
        <w:rPr>
          <w:rFonts w:asciiTheme="minorHAnsi" w:hAnsiTheme="minorHAnsi"/>
        </w:rPr>
        <w:fldChar w:fldCharType="end"/>
      </w:r>
    </w:p>
    <w:p w14:paraId="77CC8D5B" w14:textId="77777777" w:rsidR="004B7703" w:rsidRDefault="004B7703">
      <w:bookmarkStart w:id="8" w:name="_Toc389473274"/>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D7915CC" w14:textId="77777777" w:rsidTr="00F12398">
        <w:trPr>
          <w:cantSplit/>
          <w:trHeight w:val="285"/>
        </w:trPr>
        <w:tc>
          <w:tcPr>
            <w:tcW w:w="9158" w:type="dxa"/>
            <w:shd w:val="clear" w:color="auto" w:fill="A6A6A6" w:themeFill="background1" w:themeFillShade="A6"/>
          </w:tcPr>
          <w:p w14:paraId="7D57D451" w14:textId="77777777" w:rsidR="007B6904" w:rsidRPr="00CD1C0E" w:rsidRDefault="007B6904" w:rsidP="004213C3">
            <w:pPr>
              <w:pStyle w:val="Heading1"/>
            </w:pPr>
            <w:bookmarkStart w:id="9" w:name="_Toc107171309"/>
            <w:r w:rsidRPr="00CD1C0E">
              <w:lastRenderedPageBreak/>
              <w:t>Purpose</w:t>
            </w:r>
            <w:bookmarkEnd w:id="8"/>
            <w:bookmarkEnd w:id="9"/>
          </w:p>
        </w:tc>
      </w:tr>
    </w:tbl>
    <w:p w14:paraId="1945FC04" w14:textId="77777777" w:rsidR="00997AFD" w:rsidRDefault="00997AFD" w:rsidP="00001DF3">
      <w:pPr>
        <w:pStyle w:val="ListParagraph"/>
        <w:ind w:left="0"/>
        <w:jc w:val="both"/>
        <w:rPr>
          <w:rFonts w:cs="Calibri"/>
          <w:bCs/>
          <w:iCs/>
          <w:szCs w:val="24"/>
        </w:rPr>
      </w:pPr>
    </w:p>
    <w:p w14:paraId="2CE1F52E" w14:textId="2FDFCB4D" w:rsidR="00001DF3" w:rsidRDefault="00001DF3" w:rsidP="00001DF3">
      <w:pPr>
        <w:pStyle w:val="ListParagraph"/>
        <w:ind w:left="0"/>
        <w:jc w:val="both"/>
        <w:rPr>
          <w:rFonts w:cs="Calibri"/>
          <w:bCs/>
          <w:iCs/>
          <w:szCs w:val="24"/>
        </w:rPr>
      </w:pPr>
      <w:r>
        <w:rPr>
          <w:rFonts w:cs="Calibri"/>
          <w:bCs/>
          <w:iCs/>
          <w:szCs w:val="24"/>
        </w:rPr>
        <w:t xml:space="preserve">Effective clinical record keeping practices are vital for </w:t>
      </w:r>
      <w:r w:rsidR="003B356D">
        <w:rPr>
          <w:rFonts w:cs="Calibri"/>
          <w:bCs/>
          <w:iCs/>
          <w:szCs w:val="24"/>
        </w:rPr>
        <w:t>Canberra Health Services (CHS)</w:t>
      </w:r>
      <w:r>
        <w:rPr>
          <w:rFonts w:cs="Calibri"/>
          <w:bCs/>
          <w:iCs/>
          <w:szCs w:val="24"/>
        </w:rPr>
        <w:t xml:space="preserve"> to support the delivery of </w:t>
      </w:r>
      <w:r w:rsidR="00B326C5">
        <w:rPr>
          <w:rFonts w:cs="Calibri"/>
          <w:bCs/>
          <w:iCs/>
          <w:szCs w:val="24"/>
        </w:rPr>
        <w:t>high-quality</w:t>
      </w:r>
      <w:r>
        <w:rPr>
          <w:rFonts w:cs="Calibri"/>
          <w:bCs/>
          <w:iCs/>
          <w:szCs w:val="24"/>
        </w:rPr>
        <w:t xml:space="preserve"> patient care, operational efficiency, </w:t>
      </w:r>
      <w:r w:rsidR="00B326C5">
        <w:rPr>
          <w:rFonts w:cs="Calibri"/>
          <w:bCs/>
          <w:iCs/>
          <w:szCs w:val="24"/>
        </w:rPr>
        <w:t>accountability,</w:t>
      </w:r>
      <w:r>
        <w:rPr>
          <w:rFonts w:cs="Calibri"/>
          <w:bCs/>
          <w:iCs/>
          <w:szCs w:val="24"/>
        </w:rPr>
        <w:t xml:space="preserve"> and transparency.</w:t>
      </w:r>
      <w:r w:rsidR="00473304">
        <w:rPr>
          <w:rFonts w:cs="Calibri"/>
          <w:bCs/>
          <w:iCs/>
          <w:szCs w:val="24"/>
        </w:rPr>
        <w:t xml:space="preserve"> </w:t>
      </w:r>
      <w:r>
        <w:rPr>
          <w:rFonts w:cs="Calibri"/>
          <w:bCs/>
          <w:iCs/>
          <w:szCs w:val="24"/>
        </w:rPr>
        <w:t xml:space="preserve">They are also essential for demonstrating compliance with the National Safety and Quality Health Service </w:t>
      </w:r>
      <w:r w:rsidR="00DD521F">
        <w:rPr>
          <w:rFonts w:cs="Calibri"/>
          <w:bCs/>
          <w:iCs/>
          <w:szCs w:val="24"/>
        </w:rPr>
        <w:t>(NSQHS) S</w:t>
      </w:r>
      <w:r>
        <w:rPr>
          <w:rFonts w:cs="Calibri"/>
          <w:bCs/>
          <w:iCs/>
          <w:szCs w:val="24"/>
        </w:rPr>
        <w:t>tandards</w:t>
      </w:r>
      <w:r w:rsidR="009C1825">
        <w:rPr>
          <w:rFonts w:cs="Calibri"/>
          <w:bCs/>
          <w:iCs/>
          <w:szCs w:val="24"/>
        </w:rPr>
        <w:t xml:space="preserve"> and must be available to clinicians at the point of care.</w:t>
      </w:r>
      <w:r>
        <w:rPr>
          <w:rFonts w:cs="Calibri"/>
          <w:bCs/>
          <w:iCs/>
          <w:szCs w:val="24"/>
        </w:rPr>
        <w:t xml:space="preserve"> </w:t>
      </w:r>
    </w:p>
    <w:p w14:paraId="7387A360" w14:textId="77777777" w:rsidR="00001DF3" w:rsidRDefault="00001DF3" w:rsidP="002568A0">
      <w:pPr>
        <w:jc w:val="both"/>
        <w:rPr>
          <w:rFonts w:cs="Calibri"/>
          <w:szCs w:val="24"/>
        </w:rPr>
      </w:pPr>
    </w:p>
    <w:p w14:paraId="35938686" w14:textId="2525F5AC" w:rsidR="002568A0" w:rsidRDefault="002568A0" w:rsidP="002568A0">
      <w:pPr>
        <w:jc w:val="both"/>
        <w:rPr>
          <w:rFonts w:cs="Calibri"/>
          <w:szCs w:val="24"/>
        </w:rPr>
      </w:pPr>
      <w:r>
        <w:rPr>
          <w:rFonts w:cs="Calibri"/>
          <w:szCs w:val="24"/>
        </w:rPr>
        <w:t xml:space="preserve">The purpose of </w:t>
      </w:r>
      <w:r w:rsidR="00090B73">
        <w:rPr>
          <w:rFonts w:cs="Calibri"/>
          <w:szCs w:val="24"/>
        </w:rPr>
        <w:t xml:space="preserve">this </w:t>
      </w:r>
      <w:r w:rsidR="00B420AE">
        <w:rPr>
          <w:rFonts w:cs="Calibri"/>
          <w:szCs w:val="24"/>
        </w:rPr>
        <w:t>p</w:t>
      </w:r>
      <w:r>
        <w:rPr>
          <w:rFonts w:cs="Calibri"/>
          <w:szCs w:val="24"/>
        </w:rPr>
        <w:t xml:space="preserve">rocedure is to outline the </w:t>
      </w:r>
      <w:r w:rsidR="00090B73">
        <w:rPr>
          <w:rFonts w:cs="Calibri"/>
          <w:szCs w:val="24"/>
        </w:rPr>
        <w:t xml:space="preserve">required processes </w:t>
      </w:r>
      <w:r>
        <w:rPr>
          <w:rFonts w:cs="Calibri"/>
          <w:szCs w:val="24"/>
        </w:rPr>
        <w:t xml:space="preserve">for all </w:t>
      </w:r>
      <w:r w:rsidR="003B356D">
        <w:rPr>
          <w:rFonts w:cs="Calibri"/>
          <w:szCs w:val="24"/>
        </w:rPr>
        <w:t>CHS</w:t>
      </w:r>
      <w:r>
        <w:rPr>
          <w:rFonts w:cs="Calibri"/>
          <w:szCs w:val="24"/>
        </w:rPr>
        <w:t xml:space="preserve"> staff to ensure consistent, </w:t>
      </w:r>
      <w:r w:rsidR="00B326C5">
        <w:rPr>
          <w:rFonts w:cs="Calibri"/>
          <w:szCs w:val="24"/>
        </w:rPr>
        <w:t>effective,</w:t>
      </w:r>
      <w:r>
        <w:rPr>
          <w:rFonts w:cs="Calibri"/>
          <w:szCs w:val="24"/>
        </w:rPr>
        <w:t xml:space="preserve"> and appropriate clinical record and health information management across </w:t>
      </w:r>
      <w:r w:rsidR="00B420AE">
        <w:rPr>
          <w:rFonts w:cs="Calibri"/>
          <w:szCs w:val="24"/>
        </w:rPr>
        <w:t>CHS</w:t>
      </w:r>
      <w:r>
        <w:rPr>
          <w:rFonts w:cs="Calibri"/>
          <w:szCs w:val="24"/>
        </w:rPr>
        <w:t xml:space="preserve">. </w:t>
      </w:r>
    </w:p>
    <w:p w14:paraId="779C84D7" w14:textId="77777777" w:rsidR="00001DF3" w:rsidRDefault="00001DF3" w:rsidP="002568A0">
      <w:pPr>
        <w:jc w:val="both"/>
        <w:rPr>
          <w:rFonts w:cs="Calibri"/>
          <w:szCs w:val="24"/>
        </w:rPr>
      </w:pPr>
    </w:p>
    <w:p w14:paraId="20A9ED01" w14:textId="0AB02885" w:rsidR="00997AFD" w:rsidRPr="00E06F55" w:rsidRDefault="00B420AE" w:rsidP="00E06F55">
      <w:pPr>
        <w:jc w:val="both"/>
        <w:rPr>
          <w:rFonts w:cs="Calibri"/>
          <w:szCs w:val="24"/>
        </w:rPr>
      </w:pPr>
      <w:r>
        <w:rPr>
          <w:rFonts w:cs="Calibri"/>
          <w:szCs w:val="24"/>
        </w:rPr>
        <w:t xml:space="preserve">This </w:t>
      </w:r>
      <w:r w:rsidR="00001DF3">
        <w:rPr>
          <w:rFonts w:cs="Calibri"/>
          <w:szCs w:val="24"/>
        </w:rPr>
        <w:t>procedure</w:t>
      </w:r>
      <w:r w:rsidR="008A36A2">
        <w:rPr>
          <w:rFonts w:cs="Calibri"/>
          <w:szCs w:val="24"/>
        </w:rPr>
        <w:t>,</w:t>
      </w:r>
      <w:r w:rsidR="00001DF3">
        <w:rPr>
          <w:rFonts w:cs="Calibri"/>
          <w:szCs w:val="24"/>
        </w:rPr>
        <w:t xml:space="preserve"> in conjunction with the </w:t>
      </w:r>
      <w:r w:rsidR="00CB6EB7">
        <w:rPr>
          <w:rFonts w:cs="Calibri"/>
          <w:szCs w:val="24"/>
        </w:rPr>
        <w:t xml:space="preserve">CHS </w:t>
      </w:r>
      <w:r w:rsidR="00001DF3">
        <w:rPr>
          <w:rFonts w:cs="Calibri"/>
          <w:szCs w:val="24"/>
        </w:rPr>
        <w:t>Clinical Record</w:t>
      </w:r>
      <w:r w:rsidR="00090B73">
        <w:rPr>
          <w:rFonts w:cs="Calibri"/>
          <w:szCs w:val="24"/>
        </w:rPr>
        <w:t>s</w:t>
      </w:r>
      <w:r w:rsidR="00001DF3">
        <w:rPr>
          <w:rFonts w:cs="Calibri"/>
          <w:szCs w:val="24"/>
        </w:rPr>
        <w:t xml:space="preserve"> Management </w:t>
      </w:r>
      <w:r w:rsidR="002E2C6D">
        <w:rPr>
          <w:rFonts w:cs="Calibri"/>
          <w:szCs w:val="24"/>
        </w:rPr>
        <w:t>P</w:t>
      </w:r>
      <w:r w:rsidR="00001DF3">
        <w:rPr>
          <w:rFonts w:cs="Calibri"/>
          <w:szCs w:val="24"/>
        </w:rPr>
        <w:t>olicy</w:t>
      </w:r>
      <w:r w:rsidR="004D14DF">
        <w:rPr>
          <w:rFonts w:cs="Calibri"/>
          <w:szCs w:val="24"/>
        </w:rPr>
        <w:t>,</w:t>
      </w:r>
      <w:r w:rsidR="00001DF3">
        <w:rPr>
          <w:rFonts w:cs="Calibri"/>
          <w:szCs w:val="24"/>
        </w:rPr>
        <w:t xml:space="preserve"> </w:t>
      </w:r>
      <w:r w:rsidR="00090B73">
        <w:rPr>
          <w:rFonts w:cs="Calibri"/>
          <w:szCs w:val="24"/>
        </w:rPr>
        <w:t xml:space="preserve">and the </w:t>
      </w:r>
      <w:r w:rsidR="003B356D">
        <w:rPr>
          <w:rFonts w:cs="Calibri"/>
          <w:szCs w:val="24"/>
        </w:rPr>
        <w:t>CHS</w:t>
      </w:r>
      <w:r w:rsidR="00001DF3">
        <w:rPr>
          <w:rFonts w:cs="Calibri"/>
          <w:szCs w:val="24"/>
        </w:rPr>
        <w:t xml:space="preserve"> Clinical Record Management Program </w:t>
      </w:r>
      <w:r w:rsidR="00D3630A">
        <w:rPr>
          <w:rFonts w:cs="Calibri"/>
          <w:szCs w:val="24"/>
        </w:rPr>
        <w:t>ensure that CHS meets its responsibilities under</w:t>
      </w:r>
      <w:r w:rsidR="00001DF3">
        <w:rPr>
          <w:rFonts w:cs="Calibri"/>
          <w:szCs w:val="24"/>
        </w:rPr>
        <w:t xml:space="preserve"> Section 16 (2) of the </w:t>
      </w:r>
      <w:r w:rsidR="00001DF3" w:rsidRPr="00001DF3">
        <w:rPr>
          <w:rFonts w:cs="Calibri"/>
          <w:i/>
          <w:szCs w:val="24"/>
        </w:rPr>
        <w:t>Territory Records</w:t>
      </w:r>
      <w:r w:rsidR="00001DF3">
        <w:rPr>
          <w:rFonts w:cs="Calibri"/>
          <w:szCs w:val="24"/>
        </w:rPr>
        <w:t xml:space="preserve"> </w:t>
      </w:r>
      <w:r w:rsidR="00001DF3" w:rsidRPr="00E27C5A">
        <w:rPr>
          <w:rFonts w:cs="Calibri"/>
          <w:i/>
          <w:iCs/>
          <w:szCs w:val="24"/>
        </w:rPr>
        <w:t>Act</w:t>
      </w:r>
      <w:r w:rsidR="00001DF3">
        <w:rPr>
          <w:rFonts w:cs="Calibri"/>
          <w:szCs w:val="24"/>
        </w:rPr>
        <w:t xml:space="preserve"> </w:t>
      </w:r>
      <w:r w:rsidR="00001DF3" w:rsidRPr="00762974">
        <w:rPr>
          <w:rFonts w:cs="Calibri"/>
          <w:i/>
          <w:iCs/>
          <w:szCs w:val="24"/>
        </w:rPr>
        <w:t>2002</w:t>
      </w:r>
      <w:r w:rsidR="00001DF3">
        <w:rPr>
          <w:rFonts w:cs="Calibri"/>
          <w:szCs w:val="24"/>
        </w:rPr>
        <w:t>.</w:t>
      </w:r>
    </w:p>
    <w:p w14:paraId="221F0500" w14:textId="42D26C02" w:rsidR="007A2226" w:rsidRDefault="007A2226" w:rsidP="007A2226">
      <w:pPr>
        <w:jc w:val="right"/>
        <w:rPr>
          <w:rFonts w:cs="Arial"/>
          <w:b/>
          <w:szCs w:val="24"/>
        </w:rPr>
      </w:pPr>
    </w:p>
    <w:p w14:paraId="1D865F6C" w14:textId="02BE9E51" w:rsidR="00DC4E7F" w:rsidRPr="00DC4E7F" w:rsidRDefault="00DC4E7F" w:rsidP="00DC4E7F">
      <w:pPr>
        <w:ind w:left="425"/>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C0E921A" w14:textId="77777777" w:rsidTr="00F12398">
        <w:trPr>
          <w:cantSplit/>
          <w:trHeight w:val="285"/>
        </w:trPr>
        <w:tc>
          <w:tcPr>
            <w:tcW w:w="9158" w:type="dxa"/>
            <w:shd w:val="clear" w:color="auto" w:fill="A6A6A6" w:themeFill="background1" w:themeFillShade="A6"/>
          </w:tcPr>
          <w:p w14:paraId="434C9575" w14:textId="77777777" w:rsidR="007B6904" w:rsidRPr="003D2D06" w:rsidRDefault="007B6904" w:rsidP="004213C3">
            <w:pPr>
              <w:pStyle w:val="Heading1"/>
            </w:pPr>
            <w:bookmarkStart w:id="10" w:name="_Toc389473277"/>
            <w:bookmarkStart w:id="11" w:name="_Toc107171310"/>
            <w:r w:rsidRPr="003D2D06">
              <w:t>Scope</w:t>
            </w:r>
            <w:bookmarkEnd w:id="10"/>
            <w:bookmarkEnd w:id="11"/>
          </w:p>
        </w:tc>
      </w:tr>
    </w:tbl>
    <w:p w14:paraId="0607DF2B" w14:textId="77777777" w:rsidR="00997AFD" w:rsidRDefault="00997AFD" w:rsidP="00F14EC1"/>
    <w:p w14:paraId="77092180" w14:textId="1650531B" w:rsidR="002B432D" w:rsidRDefault="00B420AE" w:rsidP="00F14EC1">
      <w:r>
        <w:t xml:space="preserve">This </w:t>
      </w:r>
      <w:r w:rsidR="002B432D">
        <w:t>procedure appl</w:t>
      </w:r>
      <w:r>
        <w:t>ies</w:t>
      </w:r>
      <w:r w:rsidR="002B432D">
        <w:t xml:space="preserve"> to all </w:t>
      </w:r>
      <w:r w:rsidR="0061329C">
        <w:t xml:space="preserve">CHS </w:t>
      </w:r>
      <w:r w:rsidR="002B432D">
        <w:t xml:space="preserve">staff involved in the creation, use or management of </w:t>
      </w:r>
      <w:r w:rsidR="00FB5882">
        <w:t>clinical</w:t>
      </w:r>
      <w:r w:rsidR="002B432D">
        <w:t xml:space="preserve"> records and personal hea</w:t>
      </w:r>
      <w:r w:rsidR="00702E5C">
        <w:t>l</w:t>
      </w:r>
      <w:r w:rsidR="002B432D">
        <w:t>th information.</w:t>
      </w:r>
      <w:r w:rsidR="00090B73">
        <w:t xml:space="preserve">  Corporate records are out of scope.</w:t>
      </w:r>
    </w:p>
    <w:p w14:paraId="0E121747" w14:textId="65CC47EA" w:rsidR="007B6904" w:rsidRDefault="007B6904" w:rsidP="00F14EC1">
      <w:pPr>
        <w:jc w:val="right"/>
      </w:pPr>
    </w:p>
    <w:p w14:paraId="68EFC894" w14:textId="2B68945C" w:rsidR="00DC4E7F" w:rsidRPr="00DC4E7F" w:rsidRDefault="00DC4E7F" w:rsidP="00DC4E7F">
      <w:pPr>
        <w:ind w:left="425"/>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7AD2E56A" w14:textId="77777777" w:rsidTr="00F12398">
        <w:trPr>
          <w:cantSplit/>
          <w:trHeight w:val="285"/>
        </w:trPr>
        <w:tc>
          <w:tcPr>
            <w:tcW w:w="9158" w:type="dxa"/>
            <w:shd w:val="clear" w:color="auto" w:fill="A6A6A6" w:themeFill="background1" w:themeFillShade="A6"/>
          </w:tcPr>
          <w:p w14:paraId="6713B9FC" w14:textId="7D97F269" w:rsidR="007B6904" w:rsidRPr="00C76688" w:rsidRDefault="007B6904" w:rsidP="002B432D">
            <w:pPr>
              <w:pStyle w:val="Heading1"/>
            </w:pPr>
            <w:bookmarkStart w:id="12" w:name="_Toc389473278"/>
            <w:bookmarkStart w:id="13" w:name="_Toc107171311"/>
            <w:r w:rsidRPr="00C76688">
              <w:t>Section 1 –</w:t>
            </w:r>
            <w:r>
              <w:t xml:space="preserve"> </w:t>
            </w:r>
            <w:r w:rsidR="00607702">
              <w:t>Legislative and Policy conte</w:t>
            </w:r>
            <w:r w:rsidR="002E76F3">
              <w:t>x</w:t>
            </w:r>
            <w:r w:rsidR="00607702">
              <w:t xml:space="preserve">t for </w:t>
            </w:r>
            <w:r w:rsidR="00B326C5">
              <w:t>Clinical</w:t>
            </w:r>
            <w:r w:rsidR="00607702">
              <w:t xml:space="preserve"> </w:t>
            </w:r>
            <w:r w:rsidR="002B432D">
              <w:t>Record Management</w:t>
            </w:r>
            <w:bookmarkEnd w:id="13"/>
            <w:r w:rsidR="002B432D">
              <w:t xml:space="preserve"> </w:t>
            </w:r>
            <w:bookmarkEnd w:id="12"/>
          </w:p>
        </w:tc>
      </w:tr>
    </w:tbl>
    <w:p w14:paraId="07B810CB" w14:textId="77777777" w:rsidR="00997AFD" w:rsidRDefault="00997AFD" w:rsidP="00F12398">
      <w:pPr>
        <w:rPr>
          <w:rFonts w:cs="Calibri"/>
          <w:szCs w:val="24"/>
        </w:rPr>
      </w:pPr>
    </w:p>
    <w:p w14:paraId="5614AEAF" w14:textId="76643DCF" w:rsidR="00E23254" w:rsidRPr="003E0189" w:rsidRDefault="00B326C5" w:rsidP="003E0189">
      <w:pPr>
        <w:rPr>
          <w:b/>
          <w:bCs/>
        </w:rPr>
      </w:pPr>
      <w:r w:rsidRPr="003E0189">
        <w:rPr>
          <w:b/>
          <w:bCs/>
        </w:rPr>
        <w:t>Territory</w:t>
      </w:r>
      <w:r w:rsidR="00E23254" w:rsidRPr="003E0189">
        <w:rPr>
          <w:b/>
          <w:bCs/>
        </w:rPr>
        <w:t xml:space="preserve"> Records Office record management principles </w:t>
      </w:r>
    </w:p>
    <w:p w14:paraId="146F2D3D" w14:textId="2290E05E" w:rsidR="000B0E8B" w:rsidRPr="000955F4" w:rsidRDefault="002B432D" w:rsidP="00E23254">
      <w:pPr>
        <w:rPr>
          <w:rFonts w:asciiTheme="minorHAnsi" w:hAnsiTheme="minorHAnsi" w:cstheme="minorHAnsi"/>
          <w:szCs w:val="24"/>
        </w:rPr>
      </w:pPr>
      <w:r w:rsidRPr="000955F4">
        <w:rPr>
          <w:rFonts w:asciiTheme="minorHAnsi" w:hAnsiTheme="minorHAnsi" w:cstheme="minorHAnsi"/>
          <w:szCs w:val="24"/>
        </w:rPr>
        <w:t xml:space="preserve">The Territory Records Office (TRO) Standard for Records, Information and Data Management outlines </w:t>
      </w:r>
      <w:r w:rsidR="00C76D98">
        <w:rPr>
          <w:rFonts w:asciiTheme="minorHAnsi" w:hAnsiTheme="minorHAnsi" w:cstheme="minorHAnsi"/>
          <w:szCs w:val="24"/>
        </w:rPr>
        <w:t>seven</w:t>
      </w:r>
      <w:r w:rsidRPr="000955F4">
        <w:rPr>
          <w:rFonts w:asciiTheme="minorHAnsi" w:hAnsiTheme="minorHAnsi" w:cstheme="minorHAnsi"/>
          <w:szCs w:val="24"/>
        </w:rPr>
        <w:t xml:space="preserve"> principles of record management for ACT Government agencies</w:t>
      </w:r>
      <w:r w:rsidR="000B0E8B" w:rsidRPr="000955F4">
        <w:rPr>
          <w:rFonts w:asciiTheme="minorHAnsi" w:hAnsiTheme="minorHAnsi" w:cstheme="minorHAnsi"/>
          <w:szCs w:val="24"/>
        </w:rPr>
        <w:t>:</w:t>
      </w:r>
      <w:r w:rsidR="00607702" w:rsidRPr="000955F4">
        <w:rPr>
          <w:rFonts w:asciiTheme="minorHAnsi" w:hAnsiTheme="minorHAnsi" w:cstheme="minorHAnsi"/>
          <w:szCs w:val="24"/>
        </w:rPr>
        <w:t xml:space="preserve">  Strategy, Capability, Assess, Describe, Protect, Retain and Access.</w:t>
      </w:r>
    </w:p>
    <w:p w14:paraId="619BB93B" w14:textId="77777777" w:rsidR="000B0E8B" w:rsidRPr="000955F4" w:rsidRDefault="000B0E8B" w:rsidP="00F12398">
      <w:pPr>
        <w:rPr>
          <w:rFonts w:asciiTheme="minorHAnsi" w:hAnsiTheme="minorHAnsi" w:cstheme="minorHAnsi"/>
          <w:szCs w:val="24"/>
        </w:rPr>
      </w:pPr>
    </w:p>
    <w:p w14:paraId="4FE9D4F6" w14:textId="2AFC3A69" w:rsidR="000B0E8B" w:rsidRPr="000955F4" w:rsidRDefault="002E76F3" w:rsidP="00F12398">
      <w:pPr>
        <w:rPr>
          <w:rFonts w:asciiTheme="minorHAnsi" w:hAnsiTheme="minorHAnsi" w:cstheme="minorHAnsi"/>
          <w:szCs w:val="24"/>
        </w:rPr>
      </w:pPr>
      <w:r w:rsidRPr="000955F4">
        <w:rPr>
          <w:rFonts w:asciiTheme="minorHAnsi" w:hAnsiTheme="minorHAnsi" w:cstheme="minorHAnsi"/>
          <w:szCs w:val="24"/>
        </w:rPr>
        <w:t>T</w:t>
      </w:r>
      <w:r w:rsidR="000B0E8B" w:rsidRPr="000955F4">
        <w:rPr>
          <w:rFonts w:asciiTheme="minorHAnsi" w:hAnsiTheme="minorHAnsi" w:cstheme="minorHAnsi"/>
          <w:szCs w:val="24"/>
        </w:rPr>
        <w:t xml:space="preserve">he Records Management Program for Clinical Records and the Clinical Records Management </w:t>
      </w:r>
      <w:r w:rsidR="00B82D29" w:rsidRPr="000955F4">
        <w:rPr>
          <w:rFonts w:asciiTheme="minorHAnsi" w:hAnsiTheme="minorHAnsi" w:cstheme="minorHAnsi"/>
          <w:szCs w:val="24"/>
        </w:rPr>
        <w:t>p</w:t>
      </w:r>
      <w:r w:rsidR="000B0E8B" w:rsidRPr="000955F4">
        <w:rPr>
          <w:rFonts w:asciiTheme="minorHAnsi" w:hAnsiTheme="minorHAnsi" w:cstheme="minorHAnsi"/>
          <w:szCs w:val="24"/>
        </w:rPr>
        <w:t>olicy</w:t>
      </w:r>
      <w:r w:rsidRPr="000955F4">
        <w:rPr>
          <w:rFonts w:asciiTheme="minorHAnsi" w:hAnsiTheme="minorHAnsi" w:cstheme="minorHAnsi"/>
          <w:szCs w:val="24"/>
        </w:rPr>
        <w:t xml:space="preserve"> details how CHS implements these principles</w:t>
      </w:r>
      <w:r w:rsidR="000B0E8B" w:rsidRPr="000955F4">
        <w:rPr>
          <w:rFonts w:asciiTheme="minorHAnsi" w:hAnsiTheme="minorHAnsi" w:cstheme="minorHAnsi"/>
          <w:szCs w:val="24"/>
        </w:rPr>
        <w:t>.</w:t>
      </w:r>
    </w:p>
    <w:p w14:paraId="32AE119E" w14:textId="324EC72B" w:rsidR="00074993" w:rsidRPr="000955F4" w:rsidRDefault="00074993" w:rsidP="00235BE1">
      <w:pPr>
        <w:pStyle w:val="ListParagraph"/>
        <w:ind w:left="0"/>
        <w:contextualSpacing w:val="0"/>
        <w:rPr>
          <w:rFonts w:asciiTheme="minorHAnsi" w:hAnsiTheme="minorHAnsi" w:cstheme="minorHAnsi"/>
          <w:szCs w:val="24"/>
        </w:rPr>
      </w:pPr>
    </w:p>
    <w:p w14:paraId="133B8382" w14:textId="02C5FC49" w:rsidR="00E23254" w:rsidRPr="003E0189" w:rsidRDefault="00D20BF1" w:rsidP="003E0189">
      <w:pPr>
        <w:rPr>
          <w:b/>
          <w:bCs/>
        </w:rPr>
      </w:pPr>
      <w:r w:rsidRPr="003E0189">
        <w:rPr>
          <w:b/>
          <w:bCs/>
        </w:rPr>
        <w:t>T</w:t>
      </w:r>
      <w:r w:rsidR="00E23254" w:rsidRPr="003E0189">
        <w:rPr>
          <w:rFonts w:eastAsiaTheme="minorHAnsi"/>
          <w:b/>
          <w:bCs/>
        </w:rPr>
        <w:t>he Australian Charter of Health Care Rights</w:t>
      </w:r>
    </w:p>
    <w:p w14:paraId="29DDF3AE" w14:textId="6C890301" w:rsidR="00607702" w:rsidRDefault="00607702" w:rsidP="002E76F3">
      <w:pPr>
        <w:autoSpaceDE w:val="0"/>
        <w:autoSpaceDN w:val="0"/>
        <w:adjustRightInd w:val="0"/>
        <w:rPr>
          <w:rFonts w:asciiTheme="minorHAnsi" w:eastAsiaTheme="minorHAnsi" w:hAnsiTheme="minorHAnsi" w:cstheme="minorHAnsi"/>
          <w:szCs w:val="24"/>
        </w:rPr>
      </w:pPr>
      <w:r w:rsidRPr="000955F4">
        <w:rPr>
          <w:rFonts w:asciiTheme="minorHAnsi" w:eastAsiaTheme="minorHAnsi" w:hAnsiTheme="minorHAnsi" w:cstheme="minorHAnsi"/>
          <w:color w:val="000000"/>
          <w:szCs w:val="24"/>
        </w:rPr>
        <w:t xml:space="preserve">The importance of privacy is enshrined in the Australian Charter of Health Care Rights (the Charter), which commits to both the consumer’s right to access to </w:t>
      </w:r>
      <w:r w:rsidRPr="000955F4">
        <w:rPr>
          <w:rFonts w:asciiTheme="minorHAnsi" w:eastAsiaTheme="minorHAnsi" w:hAnsiTheme="minorHAnsi" w:cstheme="minorHAnsi"/>
          <w:szCs w:val="24"/>
        </w:rPr>
        <w:t xml:space="preserve">information, including medical records, as well as to the security and confidentiality of personal health information. </w:t>
      </w:r>
      <w:r w:rsidR="002E76F3" w:rsidRPr="000955F4">
        <w:rPr>
          <w:rFonts w:asciiTheme="minorHAnsi" w:eastAsiaTheme="minorHAnsi" w:hAnsiTheme="minorHAnsi" w:cstheme="minorHAnsi"/>
          <w:szCs w:val="24"/>
        </w:rPr>
        <w:t xml:space="preserve">  </w:t>
      </w:r>
      <w:r w:rsidRPr="000955F4">
        <w:rPr>
          <w:rFonts w:asciiTheme="minorHAnsi" w:eastAsiaTheme="minorHAnsi" w:hAnsiTheme="minorHAnsi" w:cstheme="minorHAnsi"/>
          <w:szCs w:val="24"/>
        </w:rPr>
        <w:t xml:space="preserve">Specifically, under the Charter, consumers have the right to: </w:t>
      </w:r>
    </w:p>
    <w:p w14:paraId="53DF8DC9" w14:textId="77777777" w:rsidR="000955F4" w:rsidRPr="000955F4" w:rsidRDefault="000955F4" w:rsidP="002E76F3">
      <w:pPr>
        <w:autoSpaceDE w:val="0"/>
        <w:autoSpaceDN w:val="0"/>
        <w:adjustRightInd w:val="0"/>
        <w:rPr>
          <w:rFonts w:asciiTheme="minorHAnsi" w:eastAsiaTheme="minorHAnsi" w:hAnsiTheme="minorHAnsi" w:cstheme="minorHAnsi"/>
          <w:szCs w:val="24"/>
        </w:rPr>
      </w:pPr>
    </w:p>
    <w:p w14:paraId="42DA33E6" w14:textId="77777777" w:rsidR="00607702" w:rsidRPr="000955F4" w:rsidRDefault="00607702" w:rsidP="002E76F3">
      <w:pPr>
        <w:autoSpaceDE w:val="0"/>
        <w:autoSpaceDN w:val="0"/>
        <w:adjustRightInd w:val="0"/>
        <w:ind w:left="720"/>
        <w:rPr>
          <w:rFonts w:asciiTheme="minorHAnsi" w:eastAsiaTheme="minorHAnsi" w:hAnsiTheme="minorHAnsi" w:cstheme="minorHAnsi"/>
          <w:szCs w:val="24"/>
        </w:rPr>
      </w:pPr>
      <w:r w:rsidRPr="000955F4">
        <w:rPr>
          <w:rFonts w:asciiTheme="minorHAnsi" w:eastAsiaTheme="minorHAnsi" w:hAnsiTheme="minorHAnsi" w:cstheme="minorHAnsi"/>
          <w:szCs w:val="24"/>
        </w:rPr>
        <w:t>“</w:t>
      </w:r>
      <w:r w:rsidRPr="000955F4">
        <w:rPr>
          <w:rFonts w:asciiTheme="minorHAnsi" w:eastAsiaTheme="minorHAnsi" w:hAnsiTheme="minorHAnsi" w:cstheme="minorHAnsi"/>
          <w:i/>
          <w:iCs/>
          <w:szCs w:val="24"/>
        </w:rPr>
        <w:t>access [my] health information</w:t>
      </w:r>
      <w:r w:rsidRPr="000955F4">
        <w:rPr>
          <w:rFonts w:asciiTheme="minorHAnsi" w:eastAsiaTheme="minorHAnsi" w:hAnsiTheme="minorHAnsi" w:cstheme="minorHAnsi"/>
          <w:szCs w:val="24"/>
        </w:rPr>
        <w:t xml:space="preserve">” and </w:t>
      </w:r>
    </w:p>
    <w:p w14:paraId="4805E8A7" w14:textId="77777777" w:rsidR="00607702" w:rsidRPr="000955F4" w:rsidRDefault="00607702" w:rsidP="002E76F3">
      <w:pPr>
        <w:autoSpaceDE w:val="0"/>
        <w:autoSpaceDN w:val="0"/>
        <w:adjustRightInd w:val="0"/>
        <w:ind w:left="720"/>
        <w:rPr>
          <w:rFonts w:asciiTheme="minorHAnsi" w:eastAsiaTheme="minorHAnsi" w:hAnsiTheme="minorHAnsi" w:cstheme="minorHAnsi"/>
          <w:szCs w:val="24"/>
        </w:rPr>
      </w:pPr>
      <w:r w:rsidRPr="000955F4">
        <w:rPr>
          <w:rFonts w:asciiTheme="minorHAnsi" w:eastAsiaTheme="minorHAnsi" w:hAnsiTheme="minorHAnsi" w:cstheme="minorHAnsi"/>
          <w:i/>
          <w:iCs/>
          <w:szCs w:val="24"/>
        </w:rPr>
        <w:t xml:space="preserve">“have information about me and my health kept secure and confidential”. </w:t>
      </w:r>
    </w:p>
    <w:p w14:paraId="0583CD00" w14:textId="77777777" w:rsidR="003E0189" w:rsidRDefault="003E0189" w:rsidP="00607702">
      <w:pPr>
        <w:autoSpaceDE w:val="0"/>
        <w:autoSpaceDN w:val="0"/>
        <w:adjustRightInd w:val="0"/>
        <w:rPr>
          <w:rFonts w:ascii="Arial" w:eastAsiaTheme="minorHAnsi" w:hAnsi="Arial" w:cs="Arial"/>
          <w:sz w:val="23"/>
          <w:szCs w:val="23"/>
        </w:rPr>
      </w:pPr>
    </w:p>
    <w:p w14:paraId="3B4D6509" w14:textId="57948956" w:rsidR="00E23254" w:rsidRPr="003E0189" w:rsidRDefault="00D20BF1" w:rsidP="003E0189">
      <w:pPr>
        <w:rPr>
          <w:rFonts w:eastAsiaTheme="minorHAnsi"/>
          <w:b/>
          <w:bCs/>
        </w:rPr>
      </w:pPr>
      <w:r w:rsidRPr="003E0189">
        <w:rPr>
          <w:rFonts w:eastAsiaTheme="minorHAnsi"/>
          <w:b/>
          <w:bCs/>
        </w:rPr>
        <w:lastRenderedPageBreak/>
        <w:t>T</w:t>
      </w:r>
      <w:r w:rsidR="00E23254" w:rsidRPr="003E0189">
        <w:rPr>
          <w:rFonts w:eastAsiaTheme="minorHAnsi"/>
          <w:b/>
          <w:bCs/>
        </w:rPr>
        <w:t>he National Safety and Quality Health Service (NSQHS) Standards</w:t>
      </w:r>
    </w:p>
    <w:p w14:paraId="1938C774" w14:textId="64142FEF" w:rsidR="00607702" w:rsidRPr="000955F4" w:rsidRDefault="001F7DA3" w:rsidP="00607702">
      <w:pPr>
        <w:autoSpaceDE w:val="0"/>
        <w:autoSpaceDN w:val="0"/>
        <w:adjustRightInd w:val="0"/>
        <w:rPr>
          <w:rFonts w:asciiTheme="minorHAnsi" w:eastAsiaTheme="minorHAnsi" w:hAnsiTheme="minorHAnsi" w:cstheme="minorHAnsi"/>
          <w:szCs w:val="24"/>
        </w:rPr>
      </w:pPr>
      <w:r w:rsidRPr="000955F4">
        <w:rPr>
          <w:rFonts w:asciiTheme="minorHAnsi" w:hAnsiTheme="minorHAnsi" w:cstheme="minorHAnsi"/>
          <w:szCs w:val="24"/>
        </w:rPr>
        <w:t>Record keeping and timely access to information are important features of safe health care</w:t>
      </w:r>
      <w:r w:rsidRPr="000955F4">
        <w:rPr>
          <w:rFonts w:asciiTheme="minorHAnsi" w:eastAsiaTheme="minorHAnsi" w:hAnsiTheme="minorHAnsi" w:cstheme="minorHAnsi"/>
          <w:szCs w:val="24"/>
        </w:rPr>
        <w:t xml:space="preserve">.  </w:t>
      </w:r>
      <w:r w:rsidR="00607702" w:rsidRPr="000955F4">
        <w:rPr>
          <w:rFonts w:asciiTheme="minorHAnsi" w:eastAsiaTheme="minorHAnsi" w:hAnsiTheme="minorHAnsi" w:cstheme="minorHAnsi"/>
          <w:szCs w:val="24"/>
        </w:rPr>
        <w:t xml:space="preserve">Actions 1.16 to 1.18 </w:t>
      </w:r>
      <w:r w:rsidRPr="000955F4">
        <w:rPr>
          <w:rFonts w:asciiTheme="minorHAnsi" w:eastAsiaTheme="minorHAnsi" w:hAnsiTheme="minorHAnsi" w:cstheme="minorHAnsi"/>
          <w:szCs w:val="24"/>
        </w:rPr>
        <w:t xml:space="preserve">under Standard 1 (Clinical Governance – Patient Safety and Quality Systems) </w:t>
      </w:r>
      <w:r w:rsidR="00607702" w:rsidRPr="000955F4">
        <w:rPr>
          <w:rFonts w:asciiTheme="minorHAnsi" w:eastAsiaTheme="minorHAnsi" w:hAnsiTheme="minorHAnsi" w:cstheme="minorHAnsi"/>
          <w:szCs w:val="24"/>
        </w:rPr>
        <w:t xml:space="preserve">specifically address record keeping and state: </w:t>
      </w:r>
    </w:p>
    <w:p w14:paraId="3F060AAB" w14:textId="77777777" w:rsidR="002E76F3" w:rsidRPr="000955F4" w:rsidRDefault="002E76F3" w:rsidP="00607702">
      <w:pPr>
        <w:autoSpaceDE w:val="0"/>
        <w:autoSpaceDN w:val="0"/>
        <w:adjustRightInd w:val="0"/>
        <w:rPr>
          <w:rFonts w:asciiTheme="minorHAnsi" w:eastAsiaTheme="minorHAnsi" w:hAnsiTheme="minorHAnsi" w:cstheme="minorHAnsi"/>
          <w:sz w:val="23"/>
          <w:szCs w:val="23"/>
        </w:rPr>
      </w:pPr>
    </w:p>
    <w:p w14:paraId="32485993" w14:textId="344C73AD" w:rsidR="00607702" w:rsidRPr="000955F4" w:rsidRDefault="00607702" w:rsidP="00041A96">
      <w:pPr>
        <w:pStyle w:val="ListParagraph"/>
        <w:numPr>
          <w:ilvl w:val="1"/>
          <w:numId w:val="48"/>
        </w:numPr>
        <w:autoSpaceDE w:val="0"/>
        <w:autoSpaceDN w:val="0"/>
        <w:adjustRightInd w:val="0"/>
        <w:ind w:left="851" w:hanging="567"/>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The health service organisation has healthcare records systems that: </w:t>
      </w:r>
      <w:r w:rsidR="000955F4" w:rsidRPr="000955F4">
        <w:rPr>
          <w:rFonts w:asciiTheme="minorHAnsi" w:eastAsiaTheme="minorHAnsi" w:hAnsiTheme="minorHAnsi" w:cstheme="minorHAnsi"/>
          <w:i/>
          <w:iCs/>
          <w:color w:val="303030"/>
          <w:sz w:val="22"/>
          <w:szCs w:val="22"/>
        </w:rPr>
        <w:br/>
      </w:r>
    </w:p>
    <w:p w14:paraId="67A81323" w14:textId="3A884C8B" w:rsidR="002E76F3" w:rsidRPr="000955F4" w:rsidRDefault="00607702" w:rsidP="00041A96">
      <w:pPr>
        <w:pStyle w:val="ListParagraph"/>
        <w:numPr>
          <w:ilvl w:val="0"/>
          <w:numId w:val="67"/>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Make the healthcare record available to clinicians at the point of care</w:t>
      </w:r>
    </w:p>
    <w:p w14:paraId="229D6611" w14:textId="06832A16" w:rsidR="002E76F3" w:rsidRPr="000955F4" w:rsidRDefault="00607702" w:rsidP="00041A96">
      <w:pPr>
        <w:pStyle w:val="ListParagraph"/>
        <w:numPr>
          <w:ilvl w:val="0"/>
          <w:numId w:val="67"/>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Support the workforce to maintain accurate and complete healthcare records</w:t>
      </w:r>
    </w:p>
    <w:p w14:paraId="1C6B7E7A" w14:textId="71E44A9A" w:rsidR="002E76F3" w:rsidRPr="000955F4" w:rsidRDefault="00607702" w:rsidP="00041A96">
      <w:pPr>
        <w:pStyle w:val="ListParagraph"/>
        <w:numPr>
          <w:ilvl w:val="0"/>
          <w:numId w:val="67"/>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Comply with security and privacy regulations </w:t>
      </w:r>
    </w:p>
    <w:p w14:paraId="0FFBAD28" w14:textId="7162078F" w:rsidR="00607702" w:rsidRPr="000955F4" w:rsidRDefault="00607702" w:rsidP="00041A96">
      <w:pPr>
        <w:pStyle w:val="ListParagraph"/>
        <w:numPr>
          <w:ilvl w:val="0"/>
          <w:numId w:val="67"/>
        </w:numPr>
        <w:autoSpaceDE w:val="0"/>
        <w:autoSpaceDN w:val="0"/>
        <w:adjustRightInd w:val="0"/>
        <w:ind w:left="993" w:hanging="426"/>
        <w:rPr>
          <w:rFonts w:asciiTheme="minorHAnsi" w:eastAsiaTheme="minorHAnsi" w:hAnsiTheme="minorHAnsi" w:cstheme="minorHAnsi"/>
          <w:color w:val="000000"/>
          <w:sz w:val="22"/>
          <w:szCs w:val="22"/>
        </w:rPr>
      </w:pPr>
      <w:r w:rsidRPr="000955F4">
        <w:rPr>
          <w:rFonts w:asciiTheme="minorHAnsi" w:eastAsiaTheme="minorHAnsi" w:hAnsiTheme="minorHAnsi" w:cstheme="minorHAnsi"/>
          <w:i/>
          <w:iCs/>
          <w:color w:val="303030"/>
          <w:sz w:val="22"/>
          <w:szCs w:val="22"/>
        </w:rPr>
        <w:t xml:space="preserve">Support systematic audit of clinical information e. Integrate multiple information systems, where they are used </w:t>
      </w:r>
    </w:p>
    <w:p w14:paraId="452E9DD0" w14:textId="77777777" w:rsidR="00607702" w:rsidRPr="000955F4" w:rsidRDefault="00607702" w:rsidP="000955F4">
      <w:pPr>
        <w:autoSpaceDE w:val="0"/>
        <w:autoSpaceDN w:val="0"/>
        <w:adjustRightInd w:val="0"/>
        <w:rPr>
          <w:rFonts w:asciiTheme="minorHAnsi" w:eastAsiaTheme="minorHAnsi" w:hAnsiTheme="minorHAnsi" w:cstheme="minorHAnsi"/>
          <w:color w:val="000000"/>
          <w:sz w:val="23"/>
          <w:szCs w:val="23"/>
        </w:rPr>
      </w:pPr>
    </w:p>
    <w:p w14:paraId="28691CF0" w14:textId="0CEA7659" w:rsidR="00607702" w:rsidRPr="000955F4" w:rsidRDefault="00607702" w:rsidP="00041A96">
      <w:pPr>
        <w:pStyle w:val="ListParagraph"/>
        <w:numPr>
          <w:ilvl w:val="1"/>
          <w:numId w:val="48"/>
        </w:numPr>
        <w:autoSpaceDE w:val="0"/>
        <w:autoSpaceDN w:val="0"/>
        <w:adjustRightInd w:val="0"/>
        <w:ind w:left="851" w:hanging="567"/>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The health service organisation works towards implementing systems that can provide clinical information into the My Health Record system that: </w:t>
      </w:r>
    </w:p>
    <w:p w14:paraId="1310F743" w14:textId="77777777" w:rsidR="002E76F3" w:rsidRPr="000955F4" w:rsidRDefault="002E76F3" w:rsidP="000955F4">
      <w:pPr>
        <w:pStyle w:val="ListParagraph"/>
        <w:autoSpaceDE w:val="0"/>
        <w:autoSpaceDN w:val="0"/>
        <w:adjustRightInd w:val="0"/>
        <w:ind w:left="1020"/>
        <w:rPr>
          <w:rFonts w:asciiTheme="minorHAnsi" w:eastAsiaTheme="minorHAnsi" w:hAnsiTheme="minorHAnsi" w:cstheme="minorHAnsi"/>
          <w:i/>
          <w:iCs/>
          <w:color w:val="303030"/>
          <w:sz w:val="22"/>
          <w:szCs w:val="22"/>
        </w:rPr>
      </w:pPr>
    </w:p>
    <w:p w14:paraId="6387FE00" w14:textId="2E6C794D" w:rsidR="00607702" w:rsidRPr="000955F4" w:rsidRDefault="00607702" w:rsidP="00041A96">
      <w:pPr>
        <w:pStyle w:val="ListParagraph"/>
        <w:numPr>
          <w:ilvl w:val="0"/>
          <w:numId w:val="68"/>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Are designed to optimise the safety and quality of health care for patients </w:t>
      </w:r>
    </w:p>
    <w:p w14:paraId="73282588" w14:textId="61AEA411" w:rsidR="00607702" w:rsidRPr="000955F4" w:rsidRDefault="00607702" w:rsidP="00041A96">
      <w:pPr>
        <w:pStyle w:val="ListParagraph"/>
        <w:numPr>
          <w:ilvl w:val="0"/>
          <w:numId w:val="68"/>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Use national patient and provider identifiers </w:t>
      </w:r>
    </w:p>
    <w:p w14:paraId="6634C2F2" w14:textId="1E84AB0E" w:rsidR="00607702" w:rsidRPr="000955F4" w:rsidRDefault="00607702" w:rsidP="00041A96">
      <w:pPr>
        <w:pStyle w:val="ListParagraph"/>
        <w:numPr>
          <w:ilvl w:val="0"/>
          <w:numId w:val="68"/>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Use standard national terminologies </w:t>
      </w:r>
    </w:p>
    <w:p w14:paraId="1127B787" w14:textId="77777777" w:rsidR="00607702" w:rsidRPr="000955F4" w:rsidRDefault="00607702" w:rsidP="000955F4">
      <w:pPr>
        <w:autoSpaceDE w:val="0"/>
        <w:autoSpaceDN w:val="0"/>
        <w:adjustRightInd w:val="0"/>
        <w:rPr>
          <w:rFonts w:asciiTheme="minorHAnsi" w:eastAsiaTheme="minorHAnsi" w:hAnsiTheme="minorHAnsi" w:cstheme="minorHAnsi"/>
          <w:color w:val="000000"/>
          <w:sz w:val="23"/>
          <w:szCs w:val="23"/>
        </w:rPr>
      </w:pPr>
    </w:p>
    <w:p w14:paraId="3BB861F4" w14:textId="7132AD2F" w:rsidR="00607702" w:rsidRPr="000955F4" w:rsidRDefault="00607702" w:rsidP="00041A96">
      <w:pPr>
        <w:pStyle w:val="ListParagraph"/>
        <w:numPr>
          <w:ilvl w:val="1"/>
          <w:numId w:val="48"/>
        </w:numPr>
        <w:autoSpaceDE w:val="0"/>
        <w:autoSpaceDN w:val="0"/>
        <w:adjustRightInd w:val="0"/>
        <w:ind w:left="851" w:hanging="567"/>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The health service organisation providing clinical information into the My Health Record system has processes that: </w:t>
      </w:r>
    </w:p>
    <w:p w14:paraId="15B2389D" w14:textId="77777777" w:rsidR="002E76F3" w:rsidRPr="000955F4" w:rsidRDefault="002E76F3" w:rsidP="000955F4">
      <w:pPr>
        <w:pStyle w:val="ListParagraph"/>
        <w:autoSpaceDE w:val="0"/>
        <w:autoSpaceDN w:val="0"/>
        <w:adjustRightInd w:val="0"/>
        <w:ind w:left="1380"/>
        <w:rPr>
          <w:rFonts w:asciiTheme="minorHAnsi" w:eastAsiaTheme="minorHAnsi" w:hAnsiTheme="minorHAnsi" w:cstheme="minorHAnsi"/>
          <w:i/>
          <w:iCs/>
          <w:color w:val="303030"/>
          <w:sz w:val="22"/>
          <w:szCs w:val="22"/>
        </w:rPr>
      </w:pPr>
    </w:p>
    <w:p w14:paraId="4C8C9357" w14:textId="77777777" w:rsidR="000955F4" w:rsidRDefault="00607702" w:rsidP="00041A96">
      <w:pPr>
        <w:pStyle w:val="ListParagraph"/>
        <w:numPr>
          <w:ilvl w:val="0"/>
          <w:numId w:val="69"/>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Describe access to the system by the workforce, to comply with legislative requirements </w:t>
      </w:r>
    </w:p>
    <w:p w14:paraId="30F9D058" w14:textId="44E97DD1" w:rsidR="00607702" w:rsidRPr="000955F4" w:rsidRDefault="00607702" w:rsidP="00041A96">
      <w:pPr>
        <w:pStyle w:val="ListParagraph"/>
        <w:numPr>
          <w:ilvl w:val="0"/>
          <w:numId w:val="69"/>
        </w:numPr>
        <w:autoSpaceDE w:val="0"/>
        <w:autoSpaceDN w:val="0"/>
        <w:adjustRightInd w:val="0"/>
        <w:ind w:left="993" w:hanging="426"/>
        <w:rPr>
          <w:rFonts w:asciiTheme="minorHAnsi" w:eastAsiaTheme="minorHAnsi" w:hAnsiTheme="minorHAnsi" w:cstheme="minorHAnsi"/>
          <w:i/>
          <w:iCs/>
          <w:color w:val="303030"/>
          <w:sz w:val="22"/>
          <w:szCs w:val="22"/>
        </w:rPr>
      </w:pPr>
      <w:r w:rsidRPr="000955F4">
        <w:rPr>
          <w:rFonts w:asciiTheme="minorHAnsi" w:eastAsiaTheme="minorHAnsi" w:hAnsiTheme="minorHAnsi" w:cstheme="minorHAnsi"/>
          <w:i/>
          <w:iCs/>
          <w:color w:val="303030"/>
          <w:sz w:val="22"/>
          <w:szCs w:val="22"/>
        </w:rPr>
        <w:t xml:space="preserve">Maintain the accuracy and completeness of the clinical information the organisation uploads into the system </w:t>
      </w:r>
    </w:p>
    <w:p w14:paraId="7ABA8EB7" w14:textId="77777777" w:rsidR="00607702" w:rsidRPr="000955F4" w:rsidRDefault="00607702" w:rsidP="00607702">
      <w:pPr>
        <w:autoSpaceDE w:val="0"/>
        <w:autoSpaceDN w:val="0"/>
        <w:adjustRightInd w:val="0"/>
        <w:rPr>
          <w:rFonts w:asciiTheme="minorHAnsi" w:eastAsiaTheme="minorHAnsi" w:hAnsiTheme="minorHAnsi" w:cstheme="minorHAnsi"/>
          <w:color w:val="000000"/>
          <w:sz w:val="23"/>
          <w:szCs w:val="23"/>
        </w:rPr>
      </w:pPr>
    </w:p>
    <w:p w14:paraId="3324DA9B" w14:textId="7DAE1CF9" w:rsidR="00607702" w:rsidRPr="003B1B4F" w:rsidRDefault="00607702" w:rsidP="000955F4">
      <w:pPr>
        <w:rPr>
          <w:rFonts w:asciiTheme="minorHAnsi" w:hAnsiTheme="minorHAnsi" w:cstheme="minorHAnsi"/>
          <w:szCs w:val="24"/>
        </w:rPr>
      </w:pPr>
      <w:r w:rsidRPr="003B1B4F">
        <w:rPr>
          <w:rFonts w:asciiTheme="minorHAnsi" w:eastAsiaTheme="minorHAnsi" w:hAnsiTheme="minorHAnsi" w:cstheme="minorHAnsi"/>
          <w:color w:val="000000"/>
          <w:szCs w:val="24"/>
        </w:rPr>
        <w:t xml:space="preserve">The intent of the actions under this </w:t>
      </w:r>
      <w:r w:rsidR="00574ADF">
        <w:rPr>
          <w:rFonts w:asciiTheme="minorHAnsi" w:eastAsiaTheme="minorHAnsi" w:hAnsiTheme="minorHAnsi" w:cstheme="minorHAnsi"/>
          <w:color w:val="000000"/>
          <w:szCs w:val="24"/>
        </w:rPr>
        <w:t>S</w:t>
      </w:r>
      <w:r w:rsidRPr="003B1B4F">
        <w:rPr>
          <w:rFonts w:asciiTheme="minorHAnsi" w:eastAsiaTheme="minorHAnsi" w:hAnsiTheme="minorHAnsi" w:cstheme="minorHAnsi"/>
          <w:color w:val="000000"/>
          <w:szCs w:val="24"/>
        </w:rPr>
        <w:t xml:space="preserve">tandard is that health record keeping supports safe health care for consumers through clear, accurate, </w:t>
      </w:r>
      <w:proofErr w:type="gramStart"/>
      <w:r w:rsidR="00B326C5" w:rsidRPr="003B1B4F">
        <w:rPr>
          <w:rFonts w:asciiTheme="minorHAnsi" w:eastAsiaTheme="minorHAnsi" w:hAnsiTheme="minorHAnsi" w:cstheme="minorHAnsi"/>
          <w:color w:val="000000"/>
          <w:szCs w:val="24"/>
        </w:rPr>
        <w:t>accessible</w:t>
      </w:r>
      <w:proofErr w:type="gramEnd"/>
      <w:r w:rsidRPr="003B1B4F">
        <w:rPr>
          <w:rFonts w:asciiTheme="minorHAnsi" w:eastAsiaTheme="minorHAnsi" w:hAnsiTheme="minorHAnsi" w:cstheme="minorHAnsi"/>
          <w:color w:val="000000"/>
          <w:szCs w:val="24"/>
        </w:rPr>
        <w:t xml:space="preserve"> and secure information.</w:t>
      </w:r>
    </w:p>
    <w:p w14:paraId="188790BE" w14:textId="7788BE30" w:rsidR="00607702" w:rsidRPr="000955F4" w:rsidRDefault="00607702" w:rsidP="00F12398">
      <w:pPr>
        <w:ind w:left="425"/>
        <w:rPr>
          <w:rFonts w:asciiTheme="minorHAnsi" w:hAnsiTheme="minorHAnsi" w:cstheme="minorHAnsi"/>
          <w:szCs w:val="24"/>
        </w:rPr>
      </w:pPr>
    </w:p>
    <w:p w14:paraId="53F5407B" w14:textId="32D07D04" w:rsidR="001F7DA3" w:rsidRPr="003E0189" w:rsidRDefault="001F7DA3" w:rsidP="003E0189">
      <w:pPr>
        <w:rPr>
          <w:b/>
          <w:bCs/>
        </w:rPr>
      </w:pPr>
      <w:r w:rsidRPr="003E0189">
        <w:rPr>
          <w:b/>
          <w:bCs/>
        </w:rPr>
        <w:t>Strategic Commitment to Digital Health Records</w:t>
      </w:r>
    </w:p>
    <w:p w14:paraId="29289671" w14:textId="375D7EE6" w:rsidR="001F7DA3" w:rsidRPr="000955F4" w:rsidRDefault="001F7DA3" w:rsidP="00D20BF1">
      <w:pPr>
        <w:autoSpaceDE w:val="0"/>
        <w:autoSpaceDN w:val="0"/>
        <w:adjustRightInd w:val="0"/>
        <w:rPr>
          <w:rFonts w:asciiTheme="minorHAnsi" w:eastAsiaTheme="minorHAnsi" w:hAnsiTheme="minorHAnsi" w:cstheme="minorHAnsi"/>
          <w:szCs w:val="24"/>
        </w:rPr>
      </w:pPr>
      <w:r w:rsidRPr="000955F4">
        <w:rPr>
          <w:rFonts w:asciiTheme="minorHAnsi" w:eastAsiaTheme="minorHAnsi" w:hAnsiTheme="minorHAnsi" w:cstheme="minorHAnsi"/>
          <w:szCs w:val="24"/>
        </w:rPr>
        <w:t>Other strategic work in the ACT that relates to clinical record management includes:</w:t>
      </w:r>
    </w:p>
    <w:p w14:paraId="1A51C697" w14:textId="03FE702F" w:rsidR="001F7DA3" w:rsidRPr="000955F4" w:rsidRDefault="001F7DA3" w:rsidP="00041A96">
      <w:pPr>
        <w:pStyle w:val="ListParagraph"/>
        <w:numPr>
          <w:ilvl w:val="0"/>
          <w:numId w:val="65"/>
        </w:numPr>
        <w:autoSpaceDE w:val="0"/>
        <w:autoSpaceDN w:val="0"/>
        <w:adjustRightInd w:val="0"/>
        <w:ind w:left="426" w:hanging="426"/>
        <w:rPr>
          <w:rFonts w:asciiTheme="minorHAnsi" w:eastAsiaTheme="minorHAnsi" w:hAnsiTheme="minorHAnsi" w:cstheme="minorHAnsi"/>
          <w:szCs w:val="24"/>
        </w:rPr>
      </w:pPr>
      <w:r w:rsidRPr="000955F4">
        <w:rPr>
          <w:rFonts w:asciiTheme="minorHAnsi" w:eastAsiaTheme="minorHAnsi" w:hAnsiTheme="minorHAnsi" w:cstheme="minorHAnsi"/>
          <w:szCs w:val="24"/>
        </w:rPr>
        <w:t xml:space="preserve">the ACT Digital Health </w:t>
      </w:r>
      <w:proofErr w:type="gramStart"/>
      <w:r w:rsidRPr="000955F4">
        <w:rPr>
          <w:rFonts w:asciiTheme="minorHAnsi" w:eastAsiaTheme="minorHAnsi" w:hAnsiTheme="minorHAnsi" w:cstheme="minorHAnsi"/>
          <w:szCs w:val="24"/>
        </w:rPr>
        <w:t>Strategy</w:t>
      </w:r>
      <w:r w:rsidR="003B1B4F">
        <w:rPr>
          <w:rFonts w:asciiTheme="minorHAnsi" w:eastAsiaTheme="minorHAnsi" w:hAnsiTheme="minorHAnsi" w:cstheme="minorHAnsi"/>
          <w:szCs w:val="24"/>
        </w:rPr>
        <w:t>;</w:t>
      </w:r>
      <w:proofErr w:type="gramEnd"/>
    </w:p>
    <w:p w14:paraId="0F71D28B" w14:textId="1B9A892D" w:rsidR="001F7DA3" w:rsidRPr="000955F4" w:rsidRDefault="001F7DA3" w:rsidP="00041A96">
      <w:pPr>
        <w:pStyle w:val="ListParagraph"/>
        <w:numPr>
          <w:ilvl w:val="0"/>
          <w:numId w:val="65"/>
        </w:numPr>
        <w:autoSpaceDE w:val="0"/>
        <w:autoSpaceDN w:val="0"/>
        <w:adjustRightInd w:val="0"/>
        <w:ind w:left="426" w:hanging="426"/>
        <w:rPr>
          <w:rFonts w:asciiTheme="minorHAnsi" w:eastAsiaTheme="minorHAnsi" w:hAnsiTheme="minorHAnsi" w:cstheme="minorHAnsi"/>
          <w:szCs w:val="24"/>
        </w:rPr>
      </w:pPr>
      <w:r w:rsidRPr="000955F4">
        <w:rPr>
          <w:rFonts w:asciiTheme="minorHAnsi" w:eastAsiaTheme="minorHAnsi" w:hAnsiTheme="minorHAnsi" w:cstheme="minorHAnsi"/>
          <w:szCs w:val="24"/>
        </w:rPr>
        <w:t>the ACT Health Quality Strategy</w:t>
      </w:r>
      <w:r w:rsidR="00D3466E">
        <w:rPr>
          <w:rFonts w:asciiTheme="minorHAnsi" w:eastAsiaTheme="minorHAnsi" w:hAnsiTheme="minorHAnsi" w:cstheme="minorHAnsi"/>
          <w:szCs w:val="24"/>
        </w:rPr>
        <w:t>;</w:t>
      </w:r>
      <w:r w:rsidRPr="000955F4">
        <w:rPr>
          <w:rFonts w:asciiTheme="minorHAnsi" w:eastAsiaTheme="minorHAnsi" w:hAnsiTheme="minorHAnsi" w:cstheme="minorHAnsi"/>
          <w:szCs w:val="24"/>
        </w:rPr>
        <w:t xml:space="preserve"> and</w:t>
      </w:r>
    </w:p>
    <w:p w14:paraId="681BBB11" w14:textId="6FBBB73F" w:rsidR="001F7DA3" w:rsidRPr="000955F4" w:rsidRDefault="001F7DA3" w:rsidP="00041A96">
      <w:pPr>
        <w:pStyle w:val="ListParagraph"/>
        <w:numPr>
          <w:ilvl w:val="0"/>
          <w:numId w:val="65"/>
        </w:numPr>
        <w:autoSpaceDE w:val="0"/>
        <w:autoSpaceDN w:val="0"/>
        <w:adjustRightInd w:val="0"/>
        <w:ind w:left="426" w:hanging="426"/>
        <w:rPr>
          <w:rFonts w:asciiTheme="minorHAnsi" w:eastAsiaTheme="minorHAnsi" w:hAnsiTheme="minorHAnsi" w:cstheme="minorHAnsi"/>
          <w:szCs w:val="24"/>
        </w:rPr>
      </w:pPr>
      <w:r w:rsidRPr="000955F4">
        <w:rPr>
          <w:rFonts w:asciiTheme="minorHAnsi" w:eastAsiaTheme="minorHAnsi" w:hAnsiTheme="minorHAnsi" w:cstheme="minorHAnsi"/>
          <w:szCs w:val="24"/>
        </w:rPr>
        <w:t>the current development of the ACT Digital Health Record.</w:t>
      </w:r>
    </w:p>
    <w:p w14:paraId="45F798F5" w14:textId="77777777" w:rsidR="001F7DA3" w:rsidRPr="000955F4" w:rsidRDefault="001F7DA3" w:rsidP="00D20BF1">
      <w:pPr>
        <w:autoSpaceDE w:val="0"/>
        <w:autoSpaceDN w:val="0"/>
        <w:adjustRightInd w:val="0"/>
        <w:rPr>
          <w:rFonts w:asciiTheme="minorHAnsi" w:eastAsiaTheme="minorHAnsi" w:hAnsiTheme="minorHAnsi" w:cstheme="minorHAnsi"/>
          <w:szCs w:val="24"/>
        </w:rPr>
      </w:pPr>
    </w:p>
    <w:p w14:paraId="70A9C9C7" w14:textId="0215F264" w:rsidR="001F7DA3" w:rsidRPr="000955F4" w:rsidRDefault="001F7DA3" w:rsidP="00D20BF1">
      <w:pPr>
        <w:autoSpaceDE w:val="0"/>
        <w:autoSpaceDN w:val="0"/>
        <w:adjustRightInd w:val="0"/>
        <w:rPr>
          <w:rFonts w:asciiTheme="minorHAnsi" w:eastAsiaTheme="minorHAnsi" w:hAnsiTheme="minorHAnsi" w:cstheme="minorHAnsi"/>
          <w:szCs w:val="24"/>
        </w:rPr>
      </w:pPr>
      <w:r w:rsidRPr="000955F4">
        <w:rPr>
          <w:rFonts w:asciiTheme="minorHAnsi" w:eastAsiaTheme="minorHAnsi" w:hAnsiTheme="minorHAnsi" w:cstheme="minorHAnsi"/>
          <w:szCs w:val="24"/>
        </w:rPr>
        <w:t>The ACT Digital Health Strategy has committed to</w:t>
      </w:r>
      <w:r w:rsidR="000955F4">
        <w:rPr>
          <w:rFonts w:asciiTheme="minorHAnsi" w:eastAsiaTheme="minorHAnsi" w:hAnsiTheme="minorHAnsi" w:cstheme="minorHAnsi"/>
          <w:szCs w:val="24"/>
        </w:rPr>
        <w:t>:</w:t>
      </w:r>
      <w:r w:rsidRPr="000955F4">
        <w:rPr>
          <w:rFonts w:asciiTheme="minorHAnsi" w:eastAsiaTheme="minorHAnsi" w:hAnsiTheme="minorHAnsi" w:cstheme="minorHAnsi"/>
          <w:szCs w:val="24"/>
        </w:rPr>
        <w:t xml:space="preserve"> </w:t>
      </w:r>
    </w:p>
    <w:p w14:paraId="2D1E1061" w14:textId="4F35060C" w:rsidR="00041947" w:rsidRPr="000955F4" w:rsidRDefault="00041947" w:rsidP="00041A96">
      <w:pPr>
        <w:pStyle w:val="ListParagraph"/>
        <w:numPr>
          <w:ilvl w:val="0"/>
          <w:numId w:val="66"/>
        </w:numPr>
        <w:autoSpaceDE w:val="0"/>
        <w:autoSpaceDN w:val="0"/>
        <w:adjustRightInd w:val="0"/>
        <w:ind w:left="426" w:hanging="426"/>
        <w:rPr>
          <w:rFonts w:asciiTheme="minorHAnsi" w:hAnsiTheme="minorHAnsi" w:cstheme="minorHAnsi"/>
        </w:rPr>
      </w:pPr>
      <w:r w:rsidRPr="000955F4">
        <w:rPr>
          <w:rFonts w:asciiTheme="minorHAnsi" w:eastAsiaTheme="minorHAnsi" w:hAnsiTheme="minorHAnsi" w:cstheme="minorHAnsi"/>
          <w:szCs w:val="24"/>
        </w:rPr>
        <w:t xml:space="preserve">Implementation of the </w:t>
      </w:r>
      <w:r w:rsidRPr="00762974">
        <w:rPr>
          <w:rFonts w:asciiTheme="minorHAnsi" w:eastAsiaTheme="minorHAnsi" w:hAnsiTheme="minorHAnsi" w:cstheme="minorHAnsi"/>
          <w:b/>
          <w:bCs/>
          <w:szCs w:val="24"/>
        </w:rPr>
        <w:t>Epic</w:t>
      </w:r>
      <w:r w:rsidRPr="000955F4">
        <w:rPr>
          <w:rFonts w:asciiTheme="minorHAnsi" w:eastAsiaTheme="minorHAnsi" w:hAnsiTheme="minorHAnsi" w:cstheme="minorHAnsi"/>
          <w:szCs w:val="24"/>
        </w:rPr>
        <w:t xml:space="preserve"> </w:t>
      </w:r>
      <w:r w:rsidRPr="000955F4">
        <w:rPr>
          <w:rFonts w:asciiTheme="minorHAnsi" w:eastAsiaTheme="minorHAnsi" w:hAnsiTheme="minorHAnsi" w:cstheme="minorHAnsi"/>
          <w:b/>
          <w:bCs/>
          <w:szCs w:val="24"/>
        </w:rPr>
        <w:t>Digital Health Record</w:t>
      </w:r>
      <w:r w:rsidR="000955F4" w:rsidRPr="000955F4">
        <w:rPr>
          <w:rFonts w:asciiTheme="minorHAnsi" w:eastAsiaTheme="minorHAnsi" w:hAnsiTheme="minorHAnsi" w:cstheme="minorHAnsi"/>
          <w:b/>
          <w:bCs/>
          <w:szCs w:val="24"/>
        </w:rPr>
        <w:t xml:space="preserve"> </w:t>
      </w:r>
      <w:r w:rsidRPr="000955F4">
        <w:rPr>
          <w:rFonts w:asciiTheme="minorHAnsi" w:eastAsiaTheme="minorHAnsi" w:hAnsiTheme="minorHAnsi" w:cstheme="minorHAnsi"/>
          <w:b/>
          <w:bCs/>
          <w:szCs w:val="24"/>
        </w:rPr>
        <w:t>(DHR)</w:t>
      </w:r>
      <w:r w:rsidRPr="000955F4">
        <w:rPr>
          <w:rFonts w:asciiTheme="minorHAnsi" w:eastAsiaTheme="minorHAnsi" w:hAnsiTheme="minorHAnsi" w:cstheme="minorHAnsi"/>
          <w:szCs w:val="24"/>
        </w:rPr>
        <w:t xml:space="preserve"> across the ACT public health system </w:t>
      </w:r>
      <w:r w:rsidRPr="000955F4">
        <w:rPr>
          <w:rFonts w:asciiTheme="minorHAnsi" w:hAnsiTheme="minorHAnsi" w:cstheme="minorHAnsi"/>
        </w:rPr>
        <w:t xml:space="preserve">including all CHS facilities, Calvary Public Hospital </w:t>
      </w:r>
      <w:proofErr w:type="gramStart"/>
      <w:r w:rsidR="00B326C5" w:rsidRPr="000955F4">
        <w:rPr>
          <w:rFonts w:asciiTheme="minorHAnsi" w:hAnsiTheme="minorHAnsi" w:cstheme="minorHAnsi"/>
        </w:rPr>
        <w:t>Bruce</w:t>
      </w:r>
      <w:proofErr w:type="gramEnd"/>
      <w:r w:rsidRPr="000955F4">
        <w:rPr>
          <w:rFonts w:asciiTheme="minorHAnsi" w:hAnsiTheme="minorHAnsi" w:cstheme="minorHAnsi"/>
        </w:rPr>
        <w:t xml:space="preserve"> and the Tresillian QEII Family centre.  The DHR</w:t>
      </w:r>
      <w:r w:rsidR="000955F4">
        <w:rPr>
          <w:rFonts w:asciiTheme="minorHAnsi" w:hAnsiTheme="minorHAnsi" w:cstheme="minorHAnsi"/>
        </w:rPr>
        <w:t>:</w:t>
      </w:r>
      <w:r w:rsidRPr="000955F4">
        <w:rPr>
          <w:rFonts w:asciiTheme="minorHAnsi" w:hAnsiTheme="minorHAnsi" w:cstheme="minorHAnsi"/>
        </w:rPr>
        <w:t xml:space="preserve"> </w:t>
      </w:r>
    </w:p>
    <w:p w14:paraId="2D646AF7" w14:textId="252AC89E" w:rsidR="00041947" w:rsidRPr="000955F4" w:rsidRDefault="00041947" w:rsidP="00041A96">
      <w:pPr>
        <w:pStyle w:val="ListParagraph"/>
        <w:numPr>
          <w:ilvl w:val="0"/>
          <w:numId w:val="74"/>
        </w:numPr>
        <w:autoSpaceDE w:val="0"/>
        <w:autoSpaceDN w:val="0"/>
        <w:adjustRightInd w:val="0"/>
        <w:ind w:left="851" w:hanging="425"/>
        <w:rPr>
          <w:rFonts w:asciiTheme="minorHAnsi" w:hAnsiTheme="minorHAnsi" w:cstheme="minorHAnsi"/>
        </w:rPr>
      </w:pPr>
      <w:r w:rsidRPr="000955F4">
        <w:rPr>
          <w:rFonts w:asciiTheme="minorHAnsi" w:hAnsiTheme="minorHAnsi" w:cstheme="minorHAnsi"/>
        </w:rPr>
        <w:t>will be a fully electronic medical record solution</w:t>
      </w:r>
      <w:r w:rsidR="000955F4">
        <w:rPr>
          <w:rFonts w:asciiTheme="minorHAnsi" w:hAnsiTheme="minorHAnsi" w:cstheme="minorHAnsi"/>
        </w:rPr>
        <w:t>. C</w:t>
      </w:r>
      <w:r w:rsidRPr="000955F4">
        <w:rPr>
          <w:rFonts w:asciiTheme="minorHAnsi" w:hAnsiTheme="minorHAnsi" w:cstheme="minorHAnsi"/>
        </w:rPr>
        <w:t xml:space="preserve">linicians </w:t>
      </w:r>
      <w:r w:rsidR="000955F4">
        <w:rPr>
          <w:rFonts w:asciiTheme="minorHAnsi" w:hAnsiTheme="minorHAnsi" w:cstheme="minorHAnsi"/>
        </w:rPr>
        <w:t xml:space="preserve">will </w:t>
      </w:r>
      <w:r w:rsidRPr="000955F4">
        <w:rPr>
          <w:rFonts w:asciiTheme="minorHAnsi" w:hAnsiTheme="minorHAnsi" w:cstheme="minorHAnsi"/>
        </w:rPr>
        <w:t>enter</w:t>
      </w:r>
      <w:r w:rsidR="000955F4">
        <w:rPr>
          <w:rFonts w:asciiTheme="minorHAnsi" w:hAnsiTheme="minorHAnsi" w:cstheme="minorHAnsi"/>
        </w:rPr>
        <w:t xml:space="preserve"> </w:t>
      </w:r>
      <w:r w:rsidRPr="000955F4">
        <w:rPr>
          <w:rFonts w:asciiTheme="minorHAnsi" w:hAnsiTheme="minorHAnsi" w:cstheme="minorHAnsi"/>
        </w:rPr>
        <w:t xml:space="preserve">clinical information directly into the DHR using a variety of electronic devices.  </w:t>
      </w:r>
    </w:p>
    <w:p w14:paraId="52194F3C" w14:textId="7EA41692" w:rsidR="00041947" w:rsidRPr="000955F4" w:rsidRDefault="003B1B4F" w:rsidP="00041A96">
      <w:pPr>
        <w:pStyle w:val="ListParagraph"/>
        <w:numPr>
          <w:ilvl w:val="0"/>
          <w:numId w:val="74"/>
        </w:numPr>
        <w:autoSpaceDE w:val="0"/>
        <w:autoSpaceDN w:val="0"/>
        <w:adjustRightInd w:val="0"/>
        <w:ind w:left="851" w:hanging="425"/>
        <w:rPr>
          <w:rFonts w:asciiTheme="minorHAnsi" w:hAnsiTheme="minorHAnsi" w:cstheme="minorHAnsi"/>
        </w:rPr>
      </w:pPr>
      <w:r>
        <w:rPr>
          <w:rFonts w:asciiTheme="minorHAnsi" w:hAnsiTheme="minorHAnsi" w:cstheme="minorHAnsi"/>
        </w:rPr>
        <w:t>i</w:t>
      </w:r>
      <w:r w:rsidR="00041947" w:rsidRPr="000955F4">
        <w:rPr>
          <w:rFonts w:asciiTheme="minorHAnsi" w:hAnsiTheme="minorHAnsi" w:cstheme="minorHAnsi"/>
        </w:rPr>
        <w:t xml:space="preserve">s scheduled to go live in November 2022 and will replace over 30 specialised Clinical Information Systems (CIS).  </w:t>
      </w:r>
    </w:p>
    <w:p w14:paraId="37EC81D8" w14:textId="77777777" w:rsidR="00041947" w:rsidRPr="000955F4" w:rsidRDefault="00041947" w:rsidP="00041A96">
      <w:pPr>
        <w:pStyle w:val="ListParagraph"/>
        <w:numPr>
          <w:ilvl w:val="0"/>
          <w:numId w:val="74"/>
        </w:numPr>
        <w:ind w:left="851" w:hanging="425"/>
        <w:rPr>
          <w:rFonts w:asciiTheme="minorHAnsi" w:hAnsiTheme="minorHAnsi" w:cstheme="minorHAnsi"/>
        </w:rPr>
      </w:pPr>
      <w:r w:rsidRPr="000955F4">
        <w:rPr>
          <w:rFonts w:asciiTheme="minorHAnsi" w:hAnsiTheme="minorHAnsi" w:cstheme="minorHAnsi"/>
        </w:rPr>
        <w:t xml:space="preserve">will be a major step towards achieving a fully centralised, single electronic clinical record for the ACT.  </w:t>
      </w:r>
    </w:p>
    <w:p w14:paraId="321805CD" w14:textId="06EC52B9" w:rsidR="00F12398" w:rsidRPr="00F12398" w:rsidRDefault="002B432D" w:rsidP="00F12398">
      <w:pPr>
        <w:ind w:left="425"/>
        <w:jc w:val="right"/>
        <w:rPr>
          <w:rFonts w:cs="Arial"/>
          <w:i/>
          <w:szCs w:val="24"/>
        </w:rPr>
      </w:pPr>
      <w:r w:rsidRPr="006A68AF">
        <w:rPr>
          <w:rFonts w:asciiTheme="minorHAnsi" w:hAnsiTheme="minorHAnsi" w:cstheme="minorHAnsi"/>
          <w:szCs w:val="24"/>
        </w:rPr>
        <w:t xml:space="preserve"> </w:t>
      </w:r>
      <w:hyperlink w:anchor="Contents" w:history="1">
        <w:r w:rsidR="007B6904" w:rsidRPr="00590902">
          <w:rPr>
            <w:rStyle w:val="Hyperlink"/>
            <w:rFonts w:cs="Arial"/>
            <w:i/>
            <w:szCs w:val="24"/>
          </w:rPr>
          <w:t>Back to Table of Contents</w:t>
        </w:r>
      </w:hyperlink>
      <w:r w:rsidR="007B690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D308CF" w:rsidRPr="00CD1C0E" w14:paraId="7CA22CCE" w14:textId="77777777" w:rsidTr="00F12398">
        <w:trPr>
          <w:cantSplit/>
          <w:trHeight w:val="285"/>
        </w:trPr>
        <w:tc>
          <w:tcPr>
            <w:tcW w:w="9158" w:type="dxa"/>
            <w:shd w:val="clear" w:color="auto" w:fill="A6A6A6" w:themeFill="background1" w:themeFillShade="A6"/>
          </w:tcPr>
          <w:p w14:paraId="409704DB" w14:textId="06F2F7C5" w:rsidR="00D308CF" w:rsidRPr="003D2D06" w:rsidRDefault="00D308CF" w:rsidP="00D308CF">
            <w:pPr>
              <w:pStyle w:val="Heading1"/>
            </w:pPr>
            <w:bookmarkStart w:id="14" w:name="_Toc107171312"/>
            <w:r>
              <w:lastRenderedPageBreak/>
              <w:t>Section 2</w:t>
            </w:r>
            <w:r w:rsidRPr="003D2D06">
              <w:t xml:space="preserve"> – </w:t>
            </w:r>
            <w:r>
              <w:t>Creation of Clinical Records</w:t>
            </w:r>
            <w:bookmarkEnd w:id="14"/>
            <w:r>
              <w:t xml:space="preserve"> </w:t>
            </w:r>
          </w:p>
        </w:tc>
      </w:tr>
    </w:tbl>
    <w:p w14:paraId="160CDFD0" w14:textId="77777777" w:rsidR="00F12398" w:rsidRDefault="00F12398" w:rsidP="00F12398"/>
    <w:p w14:paraId="68A38C76" w14:textId="1D3B79D3" w:rsidR="00F62542" w:rsidRDefault="00D308CF" w:rsidP="00F12398">
      <w:pPr>
        <w:pStyle w:val="ListParagraph"/>
        <w:ind w:left="0"/>
        <w:contextualSpacing w:val="0"/>
        <w:rPr>
          <w:rFonts w:cs="Calibri"/>
        </w:rPr>
      </w:pPr>
      <w:r>
        <w:rPr>
          <w:rFonts w:cs="Calibri"/>
        </w:rPr>
        <w:t xml:space="preserve">Creation of the </w:t>
      </w:r>
      <w:r w:rsidR="001952F1">
        <w:rPr>
          <w:rFonts w:cs="Calibri"/>
        </w:rPr>
        <w:t xml:space="preserve">clinical </w:t>
      </w:r>
      <w:r>
        <w:rPr>
          <w:rFonts w:cs="Calibri"/>
        </w:rPr>
        <w:t xml:space="preserve">record occurs on registration of a patient </w:t>
      </w:r>
      <w:r w:rsidR="00AD765E">
        <w:rPr>
          <w:rFonts w:cs="Calibri"/>
        </w:rPr>
        <w:t xml:space="preserve">with the health service </w:t>
      </w:r>
      <w:r>
        <w:rPr>
          <w:rFonts w:cs="Calibri"/>
        </w:rPr>
        <w:t xml:space="preserve">and allocation of the </w:t>
      </w:r>
      <w:r w:rsidR="003B356D">
        <w:rPr>
          <w:rFonts w:cs="Calibri"/>
        </w:rPr>
        <w:t>CHS</w:t>
      </w:r>
      <w:r>
        <w:rPr>
          <w:rFonts w:cs="Calibri"/>
        </w:rPr>
        <w:t xml:space="preserve"> </w:t>
      </w:r>
      <w:r w:rsidR="00AD765E">
        <w:rPr>
          <w:rFonts w:cs="Calibri"/>
        </w:rPr>
        <w:t xml:space="preserve">Patient Identifier, </w:t>
      </w:r>
      <w:r w:rsidR="00277177">
        <w:rPr>
          <w:rFonts w:cs="Calibri"/>
        </w:rPr>
        <w:t xml:space="preserve">also known as the URN – Unit Record Number or MRN </w:t>
      </w:r>
      <w:r w:rsidR="00AD765E">
        <w:rPr>
          <w:rFonts w:cs="Calibri"/>
        </w:rPr>
        <w:t xml:space="preserve">- </w:t>
      </w:r>
      <w:r w:rsidR="00277177">
        <w:rPr>
          <w:rFonts w:cs="Calibri"/>
        </w:rPr>
        <w:t>Medical Record Number</w:t>
      </w:r>
      <w:r>
        <w:rPr>
          <w:rFonts w:cs="Calibri"/>
        </w:rPr>
        <w:t>.</w:t>
      </w:r>
      <w:r w:rsidR="00473304">
        <w:rPr>
          <w:rFonts w:cs="Calibri"/>
        </w:rPr>
        <w:t xml:space="preserve"> </w:t>
      </w:r>
    </w:p>
    <w:p w14:paraId="16164812" w14:textId="77777777" w:rsidR="00F12398" w:rsidRDefault="00F12398" w:rsidP="00F12398">
      <w:pPr>
        <w:pStyle w:val="ListParagraph"/>
        <w:ind w:left="0"/>
        <w:contextualSpacing w:val="0"/>
        <w:rPr>
          <w:rFonts w:cs="Calibri"/>
        </w:rPr>
      </w:pPr>
    </w:p>
    <w:p w14:paraId="65507CD5" w14:textId="6CC132B2" w:rsidR="00D308CF" w:rsidRDefault="00D308CF" w:rsidP="00F12398">
      <w:pPr>
        <w:pStyle w:val="ListParagraph"/>
        <w:ind w:left="0"/>
        <w:contextualSpacing w:val="0"/>
        <w:rPr>
          <w:rFonts w:asciiTheme="minorHAnsi" w:hAnsiTheme="minorHAnsi" w:cstheme="minorHAnsi"/>
          <w:szCs w:val="24"/>
        </w:rPr>
      </w:pPr>
      <w:r>
        <w:rPr>
          <w:rFonts w:cs="Calibri"/>
        </w:rPr>
        <w:t>The existence and location of c</w:t>
      </w:r>
      <w:r w:rsidRPr="00901D33">
        <w:rPr>
          <w:rFonts w:cs="Calibri"/>
        </w:rPr>
        <w:t>linical records</w:t>
      </w:r>
      <w:r>
        <w:rPr>
          <w:rFonts w:cs="Calibri"/>
        </w:rPr>
        <w:t xml:space="preserve"> should </w:t>
      </w:r>
      <w:r w:rsidRPr="00901D33">
        <w:rPr>
          <w:rFonts w:cs="Calibri"/>
        </w:rPr>
        <w:t xml:space="preserve">be identified and tracked within </w:t>
      </w:r>
      <w:r>
        <w:rPr>
          <w:rFonts w:cs="Calibri"/>
        </w:rPr>
        <w:t xml:space="preserve">the </w:t>
      </w:r>
      <w:proofErr w:type="spellStart"/>
      <w:r w:rsidR="00136D21">
        <w:rPr>
          <w:rFonts w:cs="Calibri"/>
        </w:rPr>
        <w:t>the</w:t>
      </w:r>
      <w:proofErr w:type="spellEnd"/>
      <w:r w:rsidR="00136D21">
        <w:rPr>
          <w:rFonts w:cs="Calibri"/>
        </w:rPr>
        <w:t xml:space="preserve"> ACT </w:t>
      </w:r>
      <w:r w:rsidR="00EA5944">
        <w:rPr>
          <w:rFonts w:cs="Calibri"/>
        </w:rPr>
        <w:t xml:space="preserve">Health </w:t>
      </w:r>
      <w:r>
        <w:rPr>
          <w:rFonts w:cs="Calibri"/>
        </w:rPr>
        <w:t>Patient Administration System</w:t>
      </w:r>
      <w:r w:rsidR="00136D21">
        <w:rPr>
          <w:rFonts w:cs="Calibri"/>
        </w:rPr>
        <w:t xml:space="preserve"> (ACTPAS)</w:t>
      </w:r>
      <w:r w:rsidR="00090B73">
        <w:rPr>
          <w:rFonts w:cs="Calibri"/>
        </w:rPr>
        <w:t xml:space="preserve">.  </w:t>
      </w:r>
      <w:r w:rsidR="00D458CC">
        <w:rPr>
          <w:rFonts w:cs="Calibri"/>
        </w:rPr>
        <w:t xml:space="preserve">Records are currently tracked in </w:t>
      </w:r>
      <w:r>
        <w:rPr>
          <w:rFonts w:cs="Calibri"/>
        </w:rPr>
        <w:t>ACTPAS</w:t>
      </w:r>
      <w:r w:rsidR="00090B73">
        <w:rPr>
          <w:rFonts w:cs="Calibri"/>
        </w:rPr>
        <w:t xml:space="preserve"> </w:t>
      </w:r>
      <w:r w:rsidR="00D458CC">
        <w:rPr>
          <w:rFonts w:cs="Calibri"/>
        </w:rPr>
        <w:t xml:space="preserve">and tracking information </w:t>
      </w:r>
      <w:r w:rsidR="00090B73">
        <w:rPr>
          <w:rFonts w:cs="Calibri"/>
        </w:rPr>
        <w:t xml:space="preserve">will be </w:t>
      </w:r>
      <w:r w:rsidR="00D458CC">
        <w:rPr>
          <w:rFonts w:cs="Calibri"/>
        </w:rPr>
        <w:t xml:space="preserve">migrated into </w:t>
      </w:r>
      <w:r w:rsidR="00090B73">
        <w:rPr>
          <w:rFonts w:cs="Calibri"/>
        </w:rPr>
        <w:t xml:space="preserve">the DHR when it is implemented </w:t>
      </w:r>
      <w:r w:rsidR="00925487">
        <w:rPr>
          <w:rFonts w:cs="Calibri"/>
        </w:rPr>
        <w:t xml:space="preserve">in late </w:t>
      </w:r>
      <w:r w:rsidR="00090B73">
        <w:rPr>
          <w:rFonts w:cs="Calibri"/>
        </w:rPr>
        <w:t>2022</w:t>
      </w:r>
      <w:r w:rsidRPr="00901D33">
        <w:rPr>
          <w:rFonts w:cs="Calibri"/>
        </w:rPr>
        <w:t>.</w:t>
      </w:r>
      <w:r>
        <w:rPr>
          <w:rFonts w:cs="Calibri"/>
        </w:rPr>
        <w:t xml:space="preserve"> </w:t>
      </w:r>
      <w:r w:rsidR="003B356D">
        <w:rPr>
          <w:rFonts w:cs="Calibri"/>
        </w:rPr>
        <w:t>CHS</w:t>
      </w:r>
      <w:r>
        <w:rPr>
          <w:rFonts w:cs="Calibri"/>
        </w:rPr>
        <w:t xml:space="preserve"> staff must take all reasonable steps to ensure that </w:t>
      </w:r>
      <w:r w:rsidR="001C20FF">
        <w:rPr>
          <w:rFonts w:asciiTheme="minorHAnsi" w:hAnsiTheme="minorHAnsi" w:cstheme="minorHAnsi"/>
          <w:szCs w:val="24"/>
        </w:rPr>
        <w:t>c</w:t>
      </w:r>
      <w:r w:rsidRPr="00AB3E73">
        <w:rPr>
          <w:rFonts w:asciiTheme="minorHAnsi" w:hAnsiTheme="minorHAnsi" w:cstheme="minorHAnsi"/>
          <w:szCs w:val="24"/>
        </w:rPr>
        <w:t xml:space="preserve">linical records </w:t>
      </w:r>
      <w:r>
        <w:rPr>
          <w:rFonts w:asciiTheme="minorHAnsi" w:hAnsiTheme="minorHAnsi" w:cstheme="minorHAnsi"/>
          <w:szCs w:val="24"/>
        </w:rPr>
        <w:t xml:space="preserve">are </w:t>
      </w:r>
      <w:r w:rsidRPr="00AB3E73">
        <w:rPr>
          <w:rFonts w:asciiTheme="minorHAnsi" w:hAnsiTheme="minorHAnsi" w:cstheme="minorHAnsi"/>
          <w:szCs w:val="24"/>
        </w:rPr>
        <w:t xml:space="preserve">accurate, </w:t>
      </w:r>
      <w:r w:rsidR="00B326C5" w:rsidRPr="00AB3E73">
        <w:rPr>
          <w:rFonts w:asciiTheme="minorHAnsi" w:hAnsiTheme="minorHAnsi" w:cstheme="minorHAnsi"/>
          <w:szCs w:val="24"/>
        </w:rPr>
        <w:t>complete,</w:t>
      </w:r>
      <w:r w:rsidRPr="00AB3E73">
        <w:rPr>
          <w:rFonts w:asciiTheme="minorHAnsi" w:hAnsiTheme="minorHAnsi" w:cstheme="minorHAnsi"/>
          <w:szCs w:val="24"/>
        </w:rPr>
        <w:t xml:space="preserve"> and up to date.</w:t>
      </w:r>
      <w:r w:rsidR="00473304">
        <w:rPr>
          <w:rFonts w:asciiTheme="minorHAnsi" w:hAnsiTheme="minorHAnsi" w:cstheme="minorHAnsi"/>
          <w:szCs w:val="24"/>
        </w:rPr>
        <w:t xml:space="preserve"> </w:t>
      </w:r>
    </w:p>
    <w:p w14:paraId="6FD78971" w14:textId="77777777" w:rsidR="00F12398" w:rsidRDefault="00F12398" w:rsidP="00F12398">
      <w:pPr>
        <w:pStyle w:val="ListParagraph"/>
        <w:ind w:left="0"/>
        <w:contextualSpacing w:val="0"/>
        <w:rPr>
          <w:rFonts w:asciiTheme="minorHAnsi" w:hAnsiTheme="minorHAnsi" w:cstheme="minorHAnsi"/>
          <w:szCs w:val="24"/>
        </w:rPr>
      </w:pPr>
    </w:p>
    <w:p w14:paraId="5BD1DBC8" w14:textId="77777777" w:rsidR="00794BF0" w:rsidRPr="003E0189" w:rsidRDefault="00794BF0" w:rsidP="003E0189">
      <w:pPr>
        <w:rPr>
          <w:b/>
          <w:bCs/>
        </w:rPr>
      </w:pPr>
      <w:bookmarkStart w:id="15" w:name="_Toc495992434"/>
      <w:r w:rsidRPr="003E0189">
        <w:rPr>
          <w:b/>
          <w:bCs/>
        </w:rPr>
        <w:t>Clinical Record Folders</w:t>
      </w:r>
      <w:bookmarkEnd w:id="15"/>
      <w:r w:rsidRPr="003E0189">
        <w:rPr>
          <w:b/>
          <w:bCs/>
        </w:rPr>
        <w:t xml:space="preserve"> </w:t>
      </w:r>
    </w:p>
    <w:p w14:paraId="1CE970C8" w14:textId="4AC2CD93" w:rsidR="00C10096" w:rsidRDefault="00BC6A66" w:rsidP="00F12398">
      <w:pPr>
        <w:pStyle w:val="ListParagraph"/>
        <w:ind w:left="0"/>
        <w:contextualSpacing w:val="0"/>
        <w:rPr>
          <w:rFonts w:asciiTheme="minorHAnsi" w:hAnsiTheme="minorHAnsi" w:cstheme="minorHAnsi"/>
          <w:szCs w:val="24"/>
        </w:rPr>
      </w:pPr>
      <w:r>
        <w:rPr>
          <w:rFonts w:asciiTheme="minorHAnsi" w:hAnsiTheme="minorHAnsi" w:cstheme="minorHAnsi"/>
          <w:szCs w:val="24"/>
        </w:rPr>
        <w:t xml:space="preserve">Where the storage of records is intended to be temporary, prior to scanning </w:t>
      </w:r>
      <w:r w:rsidR="00C10096">
        <w:rPr>
          <w:rFonts w:asciiTheme="minorHAnsi" w:hAnsiTheme="minorHAnsi" w:cstheme="minorHAnsi"/>
          <w:szCs w:val="24"/>
        </w:rPr>
        <w:t xml:space="preserve">into the clinical record solution </w:t>
      </w:r>
      <w:r w:rsidR="005A1551">
        <w:rPr>
          <w:rFonts w:asciiTheme="minorHAnsi" w:hAnsiTheme="minorHAnsi" w:cstheme="minorHAnsi"/>
          <w:szCs w:val="24"/>
        </w:rPr>
        <w:t>(</w:t>
      </w:r>
      <w:r w:rsidR="00B326C5">
        <w:rPr>
          <w:rFonts w:asciiTheme="minorHAnsi" w:hAnsiTheme="minorHAnsi" w:cstheme="minorHAnsi"/>
          <w:szCs w:val="24"/>
        </w:rPr>
        <w:t>e.g.,</w:t>
      </w:r>
      <w:r>
        <w:rPr>
          <w:rFonts w:asciiTheme="minorHAnsi" w:hAnsiTheme="minorHAnsi" w:cstheme="minorHAnsi"/>
          <w:szCs w:val="24"/>
        </w:rPr>
        <w:t xml:space="preserve"> records of current inpatients held on the ward</w:t>
      </w:r>
      <w:r w:rsidR="005A1551">
        <w:rPr>
          <w:rFonts w:asciiTheme="minorHAnsi" w:hAnsiTheme="minorHAnsi" w:cstheme="minorHAnsi"/>
          <w:szCs w:val="24"/>
        </w:rPr>
        <w:t>)</w:t>
      </w:r>
      <w:r>
        <w:rPr>
          <w:rFonts w:asciiTheme="minorHAnsi" w:hAnsiTheme="minorHAnsi" w:cstheme="minorHAnsi"/>
          <w:szCs w:val="24"/>
        </w:rPr>
        <w:t xml:space="preserve"> they need not be filed into formal Clinical Record </w:t>
      </w:r>
      <w:r w:rsidR="002D6053">
        <w:rPr>
          <w:rFonts w:asciiTheme="minorHAnsi" w:hAnsiTheme="minorHAnsi" w:cstheme="minorHAnsi"/>
          <w:szCs w:val="24"/>
        </w:rPr>
        <w:t xml:space="preserve">file covers </w:t>
      </w:r>
      <w:r w:rsidR="00C10096">
        <w:rPr>
          <w:rFonts w:asciiTheme="minorHAnsi" w:hAnsiTheme="minorHAnsi" w:cstheme="minorHAnsi"/>
          <w:szCs w:val="24"/>
        </w:rPr>
        <w:t xml:space="preserve">but </w:t>
      </w:r>
      <w:r>
        <w:rPr>
          <w:rFonts w:asciiTheme="minorHAnsi" w:hAnsiTheme="minorHAnsi" w:cstheme="minorHAnsi"/>
          <w:szCs w:val="24"/>
        </w:rPr>
        <w:t xml:space="preserve">can be stored in temporary folders </w:t>
      </w:r>
      <w:r w:rsidR="00E24BB6">
        <w:rPr>
          <w:rFonts w:asciiTheme="minorHAnsi" w:hAnsiTheme="minorHAnsi" w:cstheme="minorHAnsi"/>
          <w:szCs w:val="24"/>
        </w:rPr>
        <w:t>(</w:t>
      </w:r>
      <w:r w:rsidR="00B326C5">
        <w:rPr>
          <w:rFonts w:asciiTheme="minorHAnsi" w:hAnsiTheme="minorHAnsi" w:cstheme="minorHAnsi"/>
          <w:szCs w:val="24"/>
        </w:rPr>
        <w:t>e.g.,</w:t>
      </w:r>
      <w:r>
        <w:rPr>
          <w:rFonts w:asciiTheme="minorHAnsi" w:hAnsiTheme="minorHAnsi" w:cstheme="minorHAnsi"/>
          <w:szCs w:val="24"/>
        </w:rPr>
        <w:t xml:space="preserve"> green ring binders </w:t>
      </w:r>
      <w:r w:rsidR="007A6544">
        <w:rPr>
          <w:rFonts w:asciiTheme="minorHAnsi" w:hAnsiTheme="minorHAnsi" w:cstheme="minorHAnsi"/>
          <w:szCs w:val="24"/>
        </w:rPr>
        <w:t xml:space="preserve">for current inpatients </w:t>
      </w:r>
      <w:r>
        <w:rPr>
          <w:rFonts w:asciiTheme="minorHAnsi" w:hAnsiTheme="minorHAnsi" w:cstheme="minorHAnsi"/>
          <w:szCs w:val="24"/>
        </w:rPr>
        <w:t>used on wards</w:t>
      </w:r>
      <w:r w:rsidR="002D6053">
        <w:rPr>
          <w:rFonts w:asciiTheme="minorHAnsi" w:hAnsiTheme="minorHAnsi" w:cstheme="minorHAnsi"/>
          <w:szCs w:val="24"/>
        </w:rPr>
        <w:t>, plain manila folders</w:t>
      </w:r>
      <w:r>
        <w:rPr>
          <w:rFonts w:asciiTheme="minorHAnsi" w:hAnsiTheme="minorHAnsi" w:cstheme="minorHAnsi"/>
          <w:szCs w:val="24"/>
        </w:rPr>
        <w:t xml:space="preserve"> or in plastic sleeves</w:t>
      </w:r>
      <w:r w:rsidR="00E24BB6">
        <w:rPr>
          <w:rFonts w:asciiTheme="minorHAnsi" w:hAnsiTheme="minorHAnsi" w:cstheme="minorHAnsi"/>
          <w:szCs w:val="24"/>
        </w:rPr>
        <w:t>)</w:t>
      </w:r>
      <w:r w:rsidR="00C10096">
        <w:rPr>
          <w:rFonts w:asciiTheme="minorHAnsi" w:hAnsiTheme="minorHAnsi" w:cstheme="minorHAnsi"/>
          <w:szCs w:val="24"/>
        </w:rPr>
        <w:t>.</w:t>
      </w:r>
      <w:r w:rsidR="00473304">
        <w:rPr>
          <w:rFonts w:asciiTheme="minorHAnsi" w:hAnsiTheme="minorHAnsi" w:cstheme="minorHAnsi"/>
          <w:szCs w:val="24"/>
        </w:rPr>
        <w:t xml:space="preserve"> </w:t>
      </w:r>
    </w:p>
    <w:p w14:paraId="3AC0A904" w14:textId="77777777" w:rsidR="00F12398" w:rsidRDefault="00F12398" w:rsidP="00F12398">
      <w:pPr>
        <w:pStyle w:val="ListParagraph"/>
        <w:ind w:left="0"/>
        <w:contextualSpacing w:val="0"/>
        <w:rPr>
          <w:rFonts w:asciiTheme="minorHAnsi" w:hAnsiTheme="minorHAnsi" w:cstheme="minorHAnsi"/>
          <w:szCs w:val="24"/>
        </w:rPr>
      </w:pPr>
    </w:p>
    <w:p w14:paraId="42987C6D" w14:textId="53F26534" w:rsidR="00BC6A66" w:rsidRDefault="007A6544" w:rsidP="00F12398">
      <w:pPr>
        <w:pStyle w:val="ListParagraph"/>
        <w:ind w:left="0"/>
        <w:contextualSpacing w:val="0"/>
        <w:rPr>
          <w:rFonts w:asciiTheme="minorHAnsi" w:hAnsiTheme="minorHAnsi" w:cstheme="minorHAnsi"/>
          <w:szCs w:val="24"/>
        </w:rPr>
      </w:pPr>
      <w:r>
        <w:rPr>
          <w:rFonts w:asciiTheme="minorHAnsi" w:hAnsiTheme="minorHAnsi" w:cstheme="minorHAnsi"/>
          <w:szCs w:val="24"/>
        </w:rPr>
        <w:t>W</w:t>
      </w:r>
      <w:r w:rsidR="00C10096">
        <w:rPr>
          <w:rFonts w:asciiTheme="minorHAnsi" w:hAnsiTheme="minorHAnsi" w:cstheme="minorHAnsi"/>
          <w:szCs w:val="24"/>
        </w:rPr>
        <w:t xml:space="preserve">here </w:t>
      </w:r>
      <w:r w:rsidR="002D6053">
        <w:rPr>
          <w:rFonts w:asciiTheme="minorHAnsi" w:hAnsiTheme="minorHAnsi" w:cstheme="minorHAnsi"/>
          <w:szCs w:val="24"/>
        </w:rPr>
        <w:t xml:space="preserve">the records </w:t>
      </w:r>
      <w:r w:rsidR="00C10096">
        <w:rPr>
          <w:rFonts w:asciiTheme="minorHAnsi" w:hAnsiTheme="minorHAnsi" w:cstheme="minorHAnsi"/>
          <w:szCs w:val="24"/>
        </w:rPr>
        <w:t>need to be retained in hard copy in the long term or stored as decentralised records</w:t>
      </w:r>
      <w:r w:rsidR="002D6053">
        <w:rPr>
          <w:rFonts w:asciiTheme="minorHAnsi" w:hAnsiTheme="minorHAnsi" w:cstheme="minorHAnsi"/>
          <w:szCs w:val="24"/>
        </w:rPr>
        <w:t>,</w:t>
      </w:r>
      <w:r w:rsidR="00C10096">
        <w:rPr>
          <w:rFonts w:asciiTheme="minorHAnsi" w:hAnsiTheme="minorHAnsi" w:cstheme="minorHAnsi"/>
          <w:szCs w:val="24"/>
        </w:rPr>
        <w:t xml:space="preserve"> formal </w:t>
      </w:r>
      <w:r w:rsidR="003B356D">
        <w:rPr>
          <w:rFonts w:asciiTheme="minorHAnsi" w:hAnsiTheme="minorHAnsi" w:cstheme="minorHAnsi"/>
          <w:szCs w:val="24"/>
        </w:rPr>
        <w:t>CHS</w:t>
      </w:r>
      <w:r w:rsidR="00C10096">
        <w:rPr>
          <w:rFonts w:asciiTheme="minorHAnsi" w:hAnsiTheme="minorHAnsi" w:cstheme="minorHAnsi"/>
          <w:szCs w:val="24"/>
        </w:rPr>
        <w:t xml:space="preserve"> </w:t>
      </w:r>
      <w:r>
        <w:rPr>
          <w:rFonts w:asciiTheme="minorHAnsi" w:hAnsiTheme="minorHAnsi" w:cstheme="minorHAnsi"/>
          <w:szCs w:val="24"/>
        </w:rPr>
        <w:t xml:space="preserve">clinical </w:t>
      </w:r>
      <w:r w:rsidR="00C10096">
        <w:rPr>
          <w:rFonts w:asciiTheme="minorHAnsi" w:hAnsiTheme="minorHAnsi" w:cstheme="minorHAnsi"/>
          <w:szCs w:val="24"/>
        </w:rPr>
        <w:t xml:space="preserve">record covers </w:t>
      </w:r>
      <w:r w:rsidR="00794BF0">
        <w:rPr>
          <w:rFonts w:asciiTheme="minorHAnsi" w:hAnsiTheme="minorHAnsi" w:cstheme="minorHAnsi"/>
          <w:szCs w:val="24"/>
        </w:rPr>
        <w:t>(</w:t>
      </w:r>
      <w:r w:rsidR="002D6053">
        <w:rPr>
          <w:rFonts w:asciiTheme="minorHAnsi" w:hAnsiTheme="minorHAnsi" w:cstheme="minorHAnsi"/>
          <w:szCs w:val="24"/>
        </w:rPr>
        <w:t>as shown below</w:t>
      </w:r>
      <w:r w:rsidR="00794BF0">
        <w:rPr>
          <w:rFonts w:asciiTheme="minorHAnsi" w:hAnsiTheme="minorHAnsi" w:cstheme="minorHAnsi"/>
          <w:szCs w:val="24"/>
        </w:rPr>
        <w:t>)</w:t>
      </w:r>
      <w:r w:rsidR="002D6053">
        <w:rPr>
          <w:rFonts w:asciiTheme="minorHAnsi" w:hAnsiTheme="minorHAnsi" w:cstheme="minorHAnsi"/>
          <w:szCs w:val="24"/>
        </w:rPr>
        <w:t xml:space="preserve"> </w:t>
      </w:r>
      <w:r w:rsidR="00C10096">
        <w:rPr>
          <w:rFonts w:asciiTheme="minorHAnsi" w:hAnsiTheme="minorHAnsi" w:cstheme="minorHAnsi"/>
          <w:szCs w:val="24"/>
        </w:rPr>
        <w:t>should be used</w:t>
      </w:r>
      <w:r w:rsidR="002D6053">
        <w:rPr>
          <w:rFonts w:asciiTheme="minorHAnsi" w:hAnsiTheme="minorHAnsi" w:cstheme="minorHAnsi"/>
          <w:szCs w:val="24"/>
        </w:rPr>
        <w:t xml:space="preserve"> to </w:t>
      </w:r>
      <w:r w:rsidR="00794BF0">
        <w:rPr>
          <w:rFonts w:asciiTheme="minorHAnsi" w:hAnsiTheme="minorHAnsi" w:cstheme="minorHAnsi"/>
          <w:szCs w:val="24"/>
        </w:rPr>
        <w:t xml:space="preserve">assist in safely preserving the record content and to facilitate </w:t>
      </w:r>
      <w:r w:rsidR="002D6053">
        <w:rPr>
          <w:rFonts w:asciiTheme="minorHAnsi" w:hAnsiTheme="minorHAnsi" w:cstheme="minorHAnsi"/>
          <w:szCs w:val="24"/>
        </w:rPr>
        <w:t>terminal digit filing</w:t>
      </w:r>
      <w:r w:rsidR="00C10096">
        <w:rPr>
          <w:rFonts w:asciiTheme="minorHAnsi" w:hAnsiTheme="minorHAnsi" w:cstheme="minorHAnsi"/>
          <w:szCs w:val="24"/>
        </w:rPr>
        <w:t>.</w:t>
      </w:r>
    </w:p>
    <w:p w14:paraId="2B644472" w14:textId="4F562BB1" w:rsidR="00F62542" w:rsidRDefault="00F62542" w:rsidP="001952F1">
      <w:pPr>
        <w:pStyle w:val="ListParagraph"/>
        <w:spacing w:before="120" w:after="240"/>
        <w:ind w:left="0"/>
        <w:contextualSpacing w:val="0"/>
        <w:jc w:val="both"/>
        <w:rPr>
          <w:rFonts w:asciiTheme="minorHAnsi" w:hAnsiTheme="minorHAnsi" w:cstheme="minorHAnsi"/>
          <w:szCs w:val="24"/>
        </w:rPr>
      </w:pPr>
    </w:p>
    <w:p w14:paraId="40A29FA8" w14:textId="62BD49F6" w:rsidR="00C10096" w:rsidRDefault="00636A61" w:rsidP="00C10096">
      <w:r>
        <w:rPr>
          <w:noProof/>
          <w:lang w:eastAsia="en-AU"/>
        </w:rPr>
        <mc:AlternateContent>
          <mc:Choice Requires="wps">
            <w:drawing>
              <wp:anchor distT="0" distB="0" distL="114300" distR="114300" simplePos="0" relativeHeight="251658249" behindDoc="0" locked="0" layoutInCell="1" allowOverlap="1" wp14:anchorId="5B11BFA3" wp14:editId="12CB4D98">
                <wp:simplePos x="0" y="0"/>
                <wp:positionH relativeFrom="margin">
                  <wp:align>left</wp:align>
                </wp:positionH>
                <wp:positionV relativeFrom="paragraph">
                  <wp:posOffset>-207645</wp:posOffset>
                </wp:positionV>
                <wp:extent cx="3482340" cy="985520"/>
                <wp:effectExtent l="0" t="0" r="3810" b="508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2930C" w14:textId="6C65EDEC" w:rsidR="00F12398" w:rsidRPr="00766A72" w:rsidRDefault="00F12398" w:rsidP="00794BF0">
                            <w:r w:rsidRPr="00766A72">
                              <w:t xml:space="preserve">Write </w:t>
                            </w:r>
                            <w:r>
                              <w:t xml:space="preserve">the </w:t>
                            </w:r>
                            <w:r w:rsidRPr="00766A72">
                              <w:t xml:space="preserve">patient’s </w:t>
                            </w:r>
                            <w:r>
                              <w:t>SURNAME</w:t>
                            </w:r>
                            <w:r w:rsidR="00762974">
                              <w:t>/Family name</w:t>
                            </w:r>
                            <w:r>
                              <w:t xml:space="preserve"> </w:t>
                            </w:r>
                            <w:r w:rsidRPr="00766A72">
                              <w:t xml:space="preserve">in </w:t>
                            </w:r>
                            <w:r>
                              <w:t xml:space="preserve">upper case </w:t>
                            </w:r>
                            <w:r w:rsidRPr="00766A72">
                              <w:t>letters</w:t>
                            </w:r>
                            <w:r>
                              <w:t xml:space="preserve"> on the cover as shown below</w:t>
                            </w:r>
                            <w:r w:rsidRPr="00766A72">
                              <w:t xml:space="preserve">, </w:t>
                            </w:r>
                            <w:r>
                              <w:t xml:space="preserve">and </w:t>
                            </w:r>
                            <w:r w:rsidRPr="00766A72">
                              <w:t xml:space="preserve">then </w:t>
                            </w:r>
                            <w:r>
                              <w:t xml:space="preserve">their </w:t>
                            </w:r>
                            <w:r w:rsidRPr="00766A72">
                              <w:t xml:space="preserve">First and </w:t>
                            </w:r>
                            <w:r>
                              <w:t>M</w:t>
                            </w:r>
                            <w:r w:rsidRPr="00766A72">
                              <w:t xml:space="preserve">iddle names in lower case using </w:t>
                            </w:r>
                            <w:r>
                              <w:t xml:space="preserve">a </w:t>
                            </w:r>
                            <w:r w:rsidRPr="00766A72">
                              <w:rPr>
                                <w:b/>
                              </w:rPr>
                              <w:t xml:space="preserve">black </w:t>
                            </w:r>
                            <w:r>
                              <w:rPr>
                                <w:b/>
                              </w:rPr>
                              <w:t>marking</w:t>
                            </w:r>
                            <w:r w:rsidRPr="00766A72">
                              <w:t xml:space="preserve"> pen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1BFA3" id="_x0000_t202" coordsize="21600,21600" o:spt="202" path="m,l,21600r21600,l21600,xe">
                <v:stroke joinstyle="miter"/>
                <v:path gradientshapeok="t" o:connecttype="rect"/>
              </v:shapetype>
              <v:shape id="Text Box 39" o:spid="_x0000_s1026" type="#_x0000_t202" style="position:absolute;margin-left:0;margin-top:-16.35pt;width:274.2pt;height:77.6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w88wEAAMoDAAAOAAAAZHJzL2Uyb0RvYy54bWysU8Fu2zAMvQ/YPwi6L07SZEuNOEWXIsOA&#10;rhvQ9QNkWbaFyaJGKbGzrx8lp2nQ3YrpIIgi9cj3SK1vhs6wg0KvwRZ8NplypqyEStum4E8/dx9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" stroked="f">
                <v:textbox>
                  <w:txbxContent>
                    <w:p w14:paraId="53A2930C" w14:textId="6C65EDEC" w:rsidR="00F12398" w:rsidRPr="00766A72" w:rsidRDefault="00F12398" w:rsidP="00794BF0">
                      <w:r w:rsidRPr="00766A72">
                        <w:t xml:space="preserve">Write </w:t>
                      </w:r>
                      <w:r>
                        <w:t xml:space="preserve">the </w:t>
                      </w:r>
                      <w:r w:rsidRPr="00766A72">
                        <w:t xml:space="preserve">patient’s </w:t>
                      </w:r>
                      <w:r>
                        <w:t>SURNAME</w:t>
                      </w:r>
                      <w:r w:rsidR="00762974">
                        <w:t>/Family name</w:t>
                      </w:r>
                      <w:r>
                        <w:t xml:space="preserve"> </w:t>
                      </w:r>
                      <w:r w:rsidRPr="00766A72">
                        <w:t xml:space="preserve">in </w:t>
                      </w:r>
                      <w:r>
                        <w:t xml:space="preserve">upper case </w:t>
                      </w:r>
                      <w:r w:rsidRPr="00766A72">
                        <w:t>letters</w:t>
                      </w:r>
                      <w:r>
                        <w:t xml:space="preserve"> on the cover as shown below</w:t>
                      </w:r>
                      <w:r w:rsidRPr="00766A72">
                        <w:t xml:space="preserve">, </w:t>
                      </w:r>
                      <w:r>
                        <w:t xml:space="preserve">and </w:t>
                      </w:r>
                      <w:r w:rsidRPr="00766A72">
                        <w:t xml:space="preserve">then </w:t>
                      </w:r>
                      <w:r>
                        <w:t xml:space="preserve">their </w:t>
                      </w:r>
                      <w:r w:rsidRPr="00766A72">
                        <w:t xml:space="preserve">First and </w:t>
                      </w:r>
                      <w:r>
                        <w:t>M</w:t>
                      </w:r>
                      <w:r w:rsidRPr="00766A72">
                        <w:t xml:space="preserve">iddle names in lower case using </w:t>
                      </w:r>
                      <w:r>
                        <w:t xml:space="preserve">a </w:t>
                      </w:r>
                      <w:r w:rsidRPr="00766A72">
                        <w:rPr>
                          <w:b/>
                        </w:rPr>
                        <w:t xml:space="preserve">black </w:t>
                      </w:r>
                      <w:r>
                        <w:rPr>
                          <w:b/>
                        </w:rPr>
                        <w:t>marking</w:t>
                      </w:r>
                      <w:r w:rsidRPr="00766A72">
                        <w:t xml:space="preserve"> pen</w:t>
                      </w:r>
                      <w:r>
                        <w:t>.</w:t>
                      </w:r>
                    </w:p>
                  </w:txbxContent>
                </v:textbox>
                <w10:wrap anchorx="margin"/>
              </v:shape>
            </w:pict>
          </mc:Fallback>
        </mc:AlternateContent>
      </w:r>
      <w:r>
        <w:rPr>
          <w:noProof/>
          <w:lang w:eastAsia="en-AU"/>
        </w:rPr>
        <mc:AlternateContent>
          <mc:Choice Requires="wps">
            <w:drawing>
              <wp:anchor distT="0" distB="0" distL="114300" distR="114300" simplePos="0" relativeHeight="251658250" behindDoc="0" locked="0" layoutInCell="1" allowOverlap="1" wp14:anchorId="1DB959E1" wp14:editId="7EF73A5E">
                <wp:simplePos x="0" y="0"/>
                <wp:positionH relativeFrom="column">
                  <wp:posOffset>3837305</wp:posOffset>
                </wp:positionH>
                <wp:positionV relativeFrom="paragraph">
                  <wp:posOffset>9525</wp:posOffset>
                </wp:positionV>
                <wp:extent cx="2316480" cy="1257300"/>
                <wp:effectExtent l="3810" t="2540" r="3810" b="0"/>
                <wp:wrapNone/>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37BED" w14:textId="77777777" w:rsidR="00F12398" w:rsidRPr="00766A72" w:rsidRDefault="00F12398" w:rsidP="00794BF0">
                            <w:r w:rsidRPr="00766A72">
                              <w:t xml:space="preserve">Again with </w:t>
                            </w:r>
                            <w:r w:rsidRPr="001E1623">
                              <w:rPr>
                                <w:b/>
                              </w:rPr>
                              <w:t>black marker</w:t>
                            </w:r>
                            <w:r w:rsidRPr="00766A72">
                              <w:t xml:space="preserve">, write the URN across the </w:t>
                            </w:r>
                            <w:r>
                              <w:t xml:space="preserve">top right hand edge </w:t>
                            </w:r>
                            <w:r w:rsidRPr="00766A72">
                              <w:t>of the file cover in the boxes provided</w:t>
                            </w:r>
                            <w:r>
                              <w:t>.</w:t>
                            </w:r>
                            <w:r w:rsidRPr="00766A72">
                              <w:t xml:space="preserve"> </w:t>
                            </w:r>
                          </w:p>
                          <w:p w14:paraId="611632A0" w14:textId="77777777" w:rsidR="00F12398" w:rsidRPr="00766A72" w:rsidRDefault="00F12398" w:rsidP="00794BF0">
                            <w:r w:rsidRPr="00766A72">
                              <w:t>Also write it down the right hand side as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959E1" id="Text Box 40" o:spid="_x0000_s1027" type="#_x0000_t202" style="position:absolute;margin-left:302.15pt;margin-top:.75pt;width:182.4pt;height: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" stroked="f">
                <v:textbox>
                  <w:txbxContent>
                    <w:p w14:paraId="7BE37BED" w14:textId="77777777" w:rsidR="00F12398" w:rsidRPr="00766A72" w:rsidRDefault="00F12398" w:rsidP="00794BF0">
                      <w:r w:rsidRPr="00766A72">
                        <w:t xml:space="preserve">Again with </w:t>
                      </w:r>
                      <w:r w:rsidRPr="001E1623">
                        <w:rPr>
                          <w:b/>
                        </w:rPr>
                        <w:t>black marker</w:t>
                      </w:r>
                      <w:r w:rsidRPr="00766A72">
                        <w:t xml:space="preserve">, write the URN across the </w:t>
                      </w:r>
                      <w:r>
                        <w:t xml:space="preserve">top right hand edge </w:t>
                      </w:r>
                      <w:r w:rsidRPr="00766A72">
                        <w:t>of the file cover in the boxes provided</w:t>
                      </w:r>
                      <w:r>
                        <w:t>.</w:t>
                      </w:r>
                      <w:r w:rsidRPr="00766A72">
                        <w:t xml:space="preserve"> </w:t>
                      </w:r>
                    </w:p>
                    <w:p w14:paraId="611632A0" w14:textId="77777777" w:rsidR="00F12398" w:rsidRPr="00766A72" w:rsidRDefault="00F12398" w:rsidP="00794BF0">
                      <w:r w:rsidRPr="00766A72">
                        <w:t>Also write it down the right hand side as shown</w:t>
                      </w:r>
                    </w:p>
                  </w:txbxContent>
                </v:textbox>
              </v:shape>
            </w:pict>
          </mc:Fallback>
        </mc:AlternateContent>
      </w:r>
    </w:p>
    <w:p w14:paraId="39D3CC7E" w14:textId="77777777" w:rsidR="00C10096" w:rsidRDefault="008735B5" w:rsidP="00C10096">
      <w:r>
        <w:rPr>
          <w:rFonts w:asciiTheme="minorHAnsi" w:hAnsiTheme="minorHAnsi" w:cstheme="minorHAnsi"/>
          <w:noProof/>
          <w:szCs w:val="24"/>
          <w:lang w:eastAsia="en-AU"/>
        </w:rPr>
        <mc:AlternateContent>
          <mc:Choice Requires="wps">
            <w:drawing>
              <wp:anchor distT="0" distB="0" distL="114300" distR="114300" simplePos="0" relativeHeight="251658251" behindDoc="0" locked="0" layoutInCell="1" allowOverlap="1" wp14:anchorId="74D03B79" wp14:editId="73869A00">
                <wp:simplePos x="0" y="0"/>
                <wp:positionH relativeFrom="column">
                  <wp:posOffset>2963545</wp:posOffset>
                </wp:positionH>
                <wp:positionV relativeFrom="paragraph">
                  <wp:posOffset>149225</wp:posOffset>
                </wp:positionV>
                <wp:extent cx="693420" cy="557530"/>
                <wp:effectExtent l="44450" t="10795" r="5080" b="50800"/>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3420" cy="557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A7C34" id="_x0000_t32" coordsize="21600,21600" o:spt="32" o:oned="t" path="m,l21600,21600e" filled="f">
                <v:path arrowok="t" fillok="f" o:connecttype="none"/>
                <o:lock v:ext="edit" shapetype="t"/>
              </v:shapetype>
              <v:shape id="AutoShape 34" o:spid="_x0000_s1026" type="#_x0000_t32" style="position:absolute;margin-left:233.35pt;margin-top:11.75pt;width:54.6pt;height:43.9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">
                <v:stroke endarrow="block"/>
              </v:shape>
            </w:pict>
          </mc:Fallback>
        </mc:AlternateContent>
      </w:r>
    </w:p>
    <w:p w14:paraId="0D58DD29" w14:textId="77777777" w:rsidR="00C10096" w:rsidRDefault="00C10096" w:rsidP="00C10096"/>
    <w:p w14:paraId="25292A24" w14:textId="77777777" w:rsidR="00C10096" w:rsidRDefault="008735B5" w:rsidP="001952F1">
      <w:pPr>
        <w:pStyle w:val="ListParagraph"/>
        <w:spacing w:before="120" w:after="240"/>
        <w:ind w:left="0"/>
        <w:contextualSpacing w:val="0"/>
        <w:jc w:val="both"/>
        <w:rPr>
          <w:rFonts w:asciiTheme="minorHAnsi" w:hAnsiTheme="minorHAnsi" w:cstheme="minorHAnsi"/>
          <w:szCs w:val="24"/>
        </w:rPr>
      </w:pPr>
      <w:r>
        <w:rPr>
          <w:rFonts w:asciiTheme="minorHAnsi" w:hAnsiTheme="minorHAnsi" w:cstheme="minorHAnsi"/>
          <w:noProof/>
          <w:szCs w:val="24"/>
          <w:lang w:eastAsia="en-AU"/>
        </w:rPr>
        <mc:AlternateContent>
          <mc:Choice Requires="wps">
            <w:drawing>
              <wp:anchor distT="0" distB="0" distL="114300" distR="114300" simplePos="0" relativeHeight="251658240" behindDoc="0" locked="0" layoutInCell="1" allowOverlap="1" wp14:anchorId="0DCED462" wp14:editId="52B67A1C">
                <wp:simplePos x="0" y="0"/>
                <wp:positionH relativeFrom="column">
                  <wp:posOffset>-85090</wp:posOffset>
                </wp:positionH>
                <wp:positionV relativeFrom="paragraph">
                  <wp:posOffset>334645</wp:posOffset>
                </wp:positionV>
                <wp:extent cx="3970020" cy="2758440"/>
                <wp:effectExtent l="0" t="0" r="0" b="0"/>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275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1B40E" w14:textId="77777777" w:rsidR="00F12398" w:rsidRDefault="00F12398">
                            <w:r>
                              <w:rPr>
                                <w:noProof/>
                                <w:lang w:eastAsia="en-AU"/>
                              </w:rPr>
                              <w:drawing>
                                <wp:inline distT="0" distB="0" distL="0" distR="0" wp14:anchorId="606517C5" wp14:editId="214DC1D3">
                                  <wp:extent cx="3777615" cy="2454412"/>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777615" cy="24544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ED462" id="Text Box 27" o:spid="_x0000_s1028" type="#_x0000_t202" style="position:absolute;left:0;text-align:left;margin-left:-6.7pt;margin-top:26.35pt;width:312.6pt;height:2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" stroked="f">
                <v:textbox>
                  <w:txbxContent>
                    <w:p w14:paraId="5B21B40E" w14:textId="77777777" w:rsidR="00F12398" w:rsidRDefault="00F12398">
                      <w:r>
                        <w:rPr>
                          <w:noProof/>
                          <w:lang w:eastAsia="en-AU"/>
                        </w:rPr>
                        <w:drawing>
                          <wp:inline distT="0" distB="0" distL="0" distR="0" wp14:anchorId="606517C5" wp14:editId="214DC1D3">
                            <wp:extent cx="3777615" cy="2454412"/>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777615" cy="2454412"/>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noProof/>
          <w:szCs w:val="24"/>
          <w:lang w:eastAsia="en-AU"/>
        </w:rPr>
        <mc:AlternateContent>
          <mc:Choice Requires="wps">
            <w:drawing>
              <wp:anchor distT="0" distB="0" distL="114300" distR="114300" simplePos="0" relativeHeight="251658244" behindDoc="0" locked="0" layoutInCell="1" allowOverlap="1" wp14:anchorId="3D775B17" wp14:editId="26EE4FCF">
                <wp:simplePos x="0" y="0"/>
                <wp:positionH relativeFrom="column">
                  <wp:posOffset>2040890</wp:posOffset>
                </wp:positionH>
                <wp:positionV relativeFrom="paragraph">
                  <wp:posOffset>219075</wp:posOffset>
                </wp:positionV>
                <wp:extent cx="0" cy="358140"/>
                <wp:effectExtent l="55245" t="5080" r="59055" b="17780"/>
                <wp:wrapNone/>
                <wp:docPr id="5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AA483" id="AutoShape 33" o:spid="_x0000_s1026" type="#_x0000_t32" style="position:absolute;margin-left:160.7pt;margin-top:17.25pt;width:0;height:28.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">
                <v:stroke endarrow="block"/>
              </v:shape>
            </w:pict>
          </mc:Fallback>
        </mc:AlternateContent>
      </w:r>
      <w:r>
        <w:rPr>
          <w:rFonts w:asciiTheme="minorHAnsi" w:hAnsiTheme="minorHAnsi" w:cstheme="minorHAnsi"/>
          <w:noProof/>
          <w:szCs w:val="24"/>
          <w:lang w:eastAsia="en-AU"/>
        </w:rPr>
        <mc:AlternateContent>
          <mc:Choice Requires="wps">
            <w:drawing>
              <wp:anchor distT="0" distB="0" distL="114300" distR="114300" simplePos="0" relativeHeight="251658243" behindDoc="0" locked="0" layoutInCell="1" allowOverlap="1" wp14:anchorId="1F78727F" wp14:editId="6ACD31C0">
                <wp:simplePos x="0" y="0"/>
                <wp:positionH relativeFrom="column">
                  <wp:posOffset>1217930</wp:posOffset>
                </wp:positionH>
                <wp:positionV relativeFrom="paragraph">
                  <wp:posOffset>227965</wp:posOffset>
                </wp:positionV>
                <wp:extent cx="0" cy="358140"/>
                <wp:effectExtent l="60960" t="13970" r="53340" b="18415"/>
                <wp:wrapNone/>
                <wp:docPr id="5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A2DF4" id="AutoShape 32" o:spid="_x0000_s1026" type="#_x0000_t32" style="position:absolute;margin-left:95.9pt;margin-top:17.95pt;width:0;height:28.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">
                <v:stroke endarrow="block"/>
              </v:shape>
            </w:pict>
          </mc:Fallback>
        </mc:AlternateContent>
      </w:r>
      <w:r>
        <w:rPr>
          <w:rFonts w:asciiTheme="minorHAnsi" w:hAnsiTheme="minorHAnsi" w:cstheme="minorHAnsi"/>
          <w:noProof/>
          <w:szCs w:val="24"/>
          <w:lang w:eastAsia="en-AU"/>
        </w:rPr>
        <mc:AlternateContent>
          <mc:Choice Requires="wps">
            <w:drawing>
              <wp:anchor distT="0" distB="0" distL="114300" distR="114300" simplePos="0" relativeHeight="251658242" behindDoc="0" locked="0" layoutInCell="1" allowOverlap="1" wp14:anchorId="5CFA74C1" wp14:editId="0F5E006F">
                <wp:simplePos x="0" y="0"/>
                <wp:positionH relativeFrom="column">
                  <wp:posOffset>372110</wp:posOffset>
                </wp:positionH>
                <wp:positionV relativeFrom="paragraph">
                  <wp:posOffset>219075</wp:posOffset>
                </wp:positionV>
                <wp:extent cx="0" cy="358140"/>
                <wp:effectExtent l="53340" t="5080" r="60960" b="17780"/>
                <wp:wrapNone/>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F7867" id="AutoShape 31" o:spid="_x0000_s1026" type="#_x0000_t32" style="position:absolute;margin-left:29.3pt;margin-top:17.25pt;width:0;height:2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">
                <v:stroke endarrow="block"/>
              </v:shape>
            </w:pict>
          </mc:Fallback>
        </mc:AlternateContent>
      </w:r>
    </w:p>
    <w:p w14:paraId="37425C0E" w14:textId="77777777" w:rsidR="00C10096" w:rsidRDefault="008735B5" w:rsidP="001952F1">
      <w:pPr>
        <w:pStyle w:val="ListParagraph"/>
        <w:spacing w:before="120" w:after="240"/>
        <w:ind w:left="0"/>
        <w:contextualSpacing w:val="0"/>
        <w:jc w:val="both"/>
        <w:rPr>
          <w:rFonts w:asciiTheme="minorHAnsi" w:hAnsiTheme="minorHAnsi" w:cstheme="minorHAnsi"/>
          <w:szCs w:val="24"/>
        </w:rPr>
      </w:pPr>
      <w:r>
        <w:rPr>
          <w:rFonts w:asciiTheme="minorHAnsi" w:hAnsiTheme="minorHAnsi" w:cstheme="minorHAnsi"/>
          <w:noProof/>
          <w:szCs w:val="24"/>
          <w:lang w:eastAsia="en-AU"/>
        </w:rPr>
        <mc:AlternateContent>
          <mc:Choice Requires="wps">
            <w:drawing>
              <wp:anchor distT="0" distB="0" distL="114300" distR="114300" simplePos="0" relativeHeight="251658245" behindDoc="0" locked="0" layoutInCell="1" allowOverlap="1" wp14:anchorId="24436084" wp14:editId="47DA78A7">
                <wp:simplePos x="0" y="0"/>
                <wp:positionH relativeFrom="column">
                  <wp:posOffset>3901440</wp:posOffset>
                </wp:positionH>
                <wp:positionV relativeFrom="paragraph">
                  <wp:posOffset>269240</wp:posOffset>
                </wp:positionV>
                <wp:extent cx="204470" cy="298450"/>
                <wp:effectExtent l="58420" t="12700" r="13335" b="4127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D8D78" id="AutoShape 35" o:spid="_x0000_s1026" type="#_x0000_t32" style="position:absolute;margin-left:307.2pt;margin-top:21.2pt;width:16.1pt;height:23.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">
                <v:stroke endarrow="block"/>
              </v:shape>
            </w:pict>
          </mc:Fallback>
        </mc:AlternateContent>
      </w:r>
    </w:p>
    <w:p w14:paraId="07D248AD" w14:textId="77777777" w:rsidR="00C10096" w:rsidRDefault="008735B5" w:rsidP="001952F1">
      <w:pPr>
        <w:pStyle w:val="ListParagraph"/>
        <w:spacing w:before="120" w:after="240"/>
        <w:ind w:left="0"/>
        <w:contextualSpacing w:val="0"/>
        <w:jc w:val="both"/>
        <w:rPr>
          <w:rFonts w:asciiTheme="minorHAnsi" w:hAnsiTheme="minorHAnsi" w:cstheme="minorHAnsi"/>
          <w:szCs w:val="24"/>
        </w:rPr>
      </w:pPr>
      <w:r>
        <w:rPr>
          <w:rFonts w:asciiTheme="minorHAnsi" w:hAnsiTheme="minorHAnsi" w:cstheme="minorHAnsi"/>
          <w:noProof/>
          <w:szCs w:val="24"/>
          <w:lang w:eastAsia="en-AU"/>
        </w:rPr>
        <mc:AlternateContent>
          <mc:Choice Requires="wps">
            <w:drawing>
              <wp:anchor distT="0" distB="0" distL="114300" distR="114300" simplePos="0" relativeHeight="251658248" behindDoc="0" locked="0" layoutInCell="1" allowOverlap="1" wp14:anchorId="23536A33" wp14:editId="2F439DE5">
                <wp:simplePos x="0" y="0"/>
                <wp:positionH relativeFrom="column">
                  <wp:posOffset>3899535</wp:posOffset>
                </wp:positionH>
                <wp:positionV relativeFrom="paragraph">
                  <wp:posOffset>1462405</wp:posOffset>
                </wp:positionV>
                <wp:extent cx="259715" cy="0"/>
                <wp:effectExtent l="38100" t="76200" r="0" b="95250"/>
                <wp:wrapNone/>
                <wp:docPr id="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73432" id="AutoShape 38" o:spid="_x0000_s1026" type="#_x0000_t32" style="position:absolute;margin-left:307.05pt;margin-top:115.15pt;width:20.45pt;height: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" strokecolor="black [3213]">
                <v:stroke endarrow="block"/>
              </v:shape>
            </w:pict>
          </mc:Fallback>
        </mc:AlternateContent>
      </w:r>
    </w:p>
    <w:p w14:paraId="293AC22E" w14:textId="77777777" w:rsidR="00C10096" w:rsidRDefault="008735B5" w:rsidP="001952F1">
      <w:pPr>
        <w:pStyle w:val="ListParagraph"/>
        <w:spacing w:before="120" w:after="240"/>
        <w:ind w:left="0"/>
        <w:contextualSpacing w:val="0"/>
        <w:jc w:val="both"/>
        <w:rPr>
          <w:rFonts w:asciiTheme="minorHAnsi" w:hAnsiTheme="minorHAnsi" w:cstheme="minorHAnsi"/>
          <w:noProof/>
          <w:szCs w:val="24"/>
          <w:lang w:eastAsia="en-AU"/>
        </w:rPr>
      </w:pPr>
      <w:r>
        <w:rPr>
          <w:rFonts w:asciiTheme="minorHAnsi" w:hAnsiTheme="minorHAnsi" w:cstheme="minorHAnsi"/>
          <w:noProof/>
          <w:szCs w:val="24"/>
          <w:lang w:eastAsia="en-AU"/>
        </w:rPr>
        <mc:AlternateContent>
          <mc:Choice Requires="wps">
            <w:drawing>
              <wp:anchor distT="0" distB="0" distL="114300" distR="114300" simplePos="0" relativeHeight="251658241" behindDoc="0" locked="0" layoutInCell="1" allowOverlap="1" wp14:anchorId="5ECB23D3" wp14:editId="0A5FE21A">
                <wp:simplePos x="0" y="0"/>
                <wp:positionH relativeFrom="column">
                  <wp:posOffset>4105443</wp:posOffset>
                </wp:positionH>
                <wp:positionV relativeFrom="paragraph">
                  <wp:posOffset>127880</wp:posOffset>
                </wp:positionV>
                <wp:extent cx="1767840" cy="1903665"/>
                <wp:effectExtent l="0" t="0" r="3810" b="1905"/>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90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939A5" w14:textId="1D65646F" w:rsidR="00F12398" w:rsidRPr="00DB2C84" w:rsidRDefault="00F12398" w:rsidP="00C10096">
                            <w:pPr>
                              <w:rPr>
                                <w:color w:val="000000" w:themeColor="text1"/>
                              </w:rPr>
                            </w:pPr>
                            <w:r w:rsidRPr="00DB2C84">
                              <w:rPr>
                                <w:color w:val="000000" w:themeColor="text1"/>
                              </w:rPr>
                              <w:t>Apply the colour coded TDO stickers matching the last two Primary digits:</w:t>
                            </w:r>
                            <w:r w:rsidRPr="00766A72">
                              <w:rPr>
                                <w:color w:val="FF00FF"/>
                              </w:rPr>
                              <w:t xml:space="preserve"> </w:t>
                            </w:r>
                            <w:r>
                              <w:rPr>
                                <w:color w:val="FF00FF"/>
                              </w:rPr>
                              <w:br/>
                            </w:r>
                            <w:r w:rsidRPr="0053764A">
                              <w:rPr>
                                <w:b/>
                                <w:color w:val="00B050"/>
                                <w:sz w:val="32"/>
                              </w:rPr>
                              <w:t xml:space="preserve">2 </w:t>
                            </w:r>
                            <w:r w:rsidRPr="00DB2C84">
                              <w:rPr>
                                <w:color w:val="000000" w:themeColor="text1"/>
                              </w:rPr>
                              <w:t>and</w:t>
                            </w:r>
                            <w:r>
                              <w:rPr>
                                <w:color w:val="FF00FF"/>
                              </w:rPr>
                              <w:t xml:space="preserve"> </w:t>
                            </w:r>
                            <w:r w:rsidRPr="0053764A">
                              <w:rPr>
                                <w:b/>
                                <w:color w:val="0000FF"/>
                                <w:sz w:val="32"/>
                              </w:rPr>
                              <w:t>4</w:t>
                            </w:r>
                            <w:r>
                              <w:rPr>
                                <w:color w:val="FF00FF"/>
                              </w:rPr>
                              <w:t xml:space="preserve"> </w:t>
                            </w:r>
                            <w:r w:rsidRPr="00DB2C84">
                              <w:rPr>
                                <w:color w:val="000000" w:themeColor="text1"/>
                              </w:rPr>
                              <w:t xml:space="preserve">in this example </w:t>
                            </w:r>
                          </w:p>
                          <w:p w14:paraId="799553DE" w14:textId="77777777" w:rsidR="00F12398" w:rsidRPr="00DB2C84" w:rsidRDefault="00F12398" w:rsidP="00C10096">
                            <w:pPr>
                              <w:rPr>
                                <w:color w:val="000000" w:themeColor="text1"/>
                              </w:rPr>
                            </w:pPr>
                            <w:r w:rsidRPr="00DB2C84">
                              <w:rPr>
                                <w:color w:val="000000" w:themeColor="text1"/>
                              </w:rPr>
                              <w:t>to assist with Terminal Digit Filing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B23D3" id="Text Box 28" o:spid="_x0000_s1029" type="#_x0000_t202" style="position:absolute;left:0;text-align:left;margin-left:323.25pt;margin-top:10.05pt;width:139.2pt;height:14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9G+AEAANIDAAAOAAAAZHJzL2Uyb0RvYy54bWysU8Fu2zAMvQ/YPwi6L07SNGmNOEWXIsOA&#10;rhvQ7QNkWbaFyaJGKbGzrx8lp2m23YbpIIgi9cj3SK3vhs6wg0KvwRZ8NplypqyEStum4N++7t7d&#10;cO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" stroked="f">
                <v:textbox>
                  <w:txbxContent>
                    <w:p w14:paraId="652939A5" w14:textId="1D65646F" w:rsidR="00F12398" w:rsidRPr="00DB2C84" w:rsidRDefault="00F12398" w:rsidP="00C10096">
                      <w:pPr>
                        <w:rPr>
                          <w:color w:val="000000" w:themeColor="text1"/>
                        </w:rPr>
                      </w:pPr>
                      <w:r w:rsidRPr="00DB2C84">
                        <w:rPr>
                          <w:color w:val="000000" w:themeColor="text1"/>
                        </w:rPr>
                        <w:t>Apply the colour coded TDO stickers matching the last two Primary digits:</w:t>
                      </w:r>
                      <w:r w:rsidRPr="00766A72">
                        <w:rPr>
                          <w:color w:val="FF00FF"/>
                        </w:rPr>
                        <w:t xml:space="preserve"> </w:t>
                      </w:r>
                      <w:r>
                        <w:rPr>
                          <w:color w:val="FF00FF"/>
                        </w:rPr>
                        <w:br/>
                      </w:r>
                      <w:r w:rsidRPr="0053764A">
                        <w:rPr>
                          <w:b/>
                          <w:color w:val="00B050"/>
                          <w:sz w:val="32"/>
                        </w:rPr>
                        <w:t xml:space="preserve">2 </w:t>
                      </w:r>
                      <w:r w:rsidRPr="00DB2C84">
                        <w:rPr>
                          <w:color w:val="000000" w:themeColor="text1"/>
                        </w:rPr>
                        <w:t>and</w:t>
                      </w:r>
                      <w:r>
                        <w:rPr>
                          <w:color w:val="FF00FF"/>
                        </w:rPr>
                        <w:t xml:space="preserve"> </w:t>
                      </w:r>
                      <w:r w:rsidRPr="0053764A">
                        <w:rPr>
                          <w:b/>
                          <w:color w:val="0000FF"/>
                          <w:sz w:val="32"/>
                        </w:rPr>
                        <w:t>4</w:t>
                      </w:r>
                      <w:r>
                        <w:rPr>
                          <w:color w:val="FF00FF"/>
                        </w:rPr>
                        <w:t xml:space="preserve"> </w:t>
                      </w:r>
                      <w:r w:rsidRPr="00DB2C84">
                        <w:rPr>
                          <w:color w:val="000000" w:themeColor="text1"/>
                        </w:rPr>
                        <w:t xml:space="preserve">in this example </w:t>
                      </w:r>
                    </w:p>
                    <w:p w14:paraId="799553DE" w14:textId="77777777" w:rsidR="00F12398" w:rsidRPr="00DB2C84" w:rsidRDefault="00F12398" w:rsidP="00C10096">
                      <w:pPr>
                        <w:rPr>
                          <w:color w:val="000000" w:themeColor="text1"/>
                        </w:rPr>
                      </w:pPr>
                      <w:r w:rsidRPr="00DB2C84">
                        <w:rPr>
                          <w:color w:val="000000" w:themeColor="text1"/>
                        </w:rPr>
                        <w:t>to assist with Terminal Digit Filing</w:t>
                      </w:r>
                    </w:p>
                  </w:txbxContent>
                </v:textbox>
              </v:shape>
            </w:pict>
          </mc:Fallback>
        </mc:AlternateContent>
      </w:r>
      <w:r>
        <w:rPr>
          <w:rFonts w:asciiTheme="minorHAnsi" w:hAnsiTheme="minorHAnsi" w:cstheme="minorHAnsi"/>
          <w:noProof/>
          <w:szCs w:val="24"/>
          <w:lang w:eastAsia="en-AU"/>
        </w:rPr>
        <mc:AlternateContent>
          <mc:Choice Requires="wps">
            <w:drawing>
              <wp:anchor distT="0" distB="0" distL="114300" distR="114300" simplePos="0" relativeHeight="251658246" behindDoc="0" locked="0" layoutInCell="1" allowOverlap="1" wp14:anchorId="1C354F5B" wp14:editId="266F3E9F">
                <wp:simplePos x="0" y="0"/>
                <wp:positionH relativeFrom="column">
                  <wp:posOffset>3808730</wp:posOffset>
                </wp:positionH>
                <wp:positionV relativeFrom="paragraph">
                  <wp:posOffset>201930</wp:posOffset>
                </wp:positionV>
                <wp:extent cx="90805" cy="190500"/>
                <wp:effectExtent l="0" t="0" r="23495" b="19050"/>
                <wp:wrapNone/>
                <wp:docPr id="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0500"/>
                        </a:xfrm>
                        <a:prstGeom prst="rightBrace">
                          <a:avLst>
                            <a:gd name="adj1" fmla="val 17483"/>
                            <a:gd name="adj2" fmla="val 50000"/>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6B6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 o:spid="_x0000_s1026" type="#_x0000_t88" style="position:absolute;margin-left:299.9pt;margin-top:15.9pt;width:7.1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" strokecolor="black [3213]"/>
            </w:pict>
          </mc:Fallback>
        </mc:AlternateContent>
      </w:r>
      <w:r w:rsidRPr="00DB2C84">
        <w:rPr>
          <w:rFonts w:asciiTheme="minorHAnsi" w:hAnsiTheme="minorHAnsi" w:cstheme="minorHAnsi"/>
          <w:noProof/>
          <w:color w:val="000000" w:themeColor="text1"/>
          <w:szCs w:val="24"/>
          <w:lang w:eastAsia="en-AU"/>
        </w:rPr>
        <mc:AlternateContent>
          <mc:Choice Requires="wps">
            <w:drawing>
              <wp:anchor distT="0" distB="0" distL="114300" distR="114300" simplePos="0" relativeHeight="251658247" behindDoc="0" locked="0" layoutInCell="1" allowOverlap="1" wp14:anchorId="4FF20F70" wp14:editId="60E9DA83">
                <wp:simplePos x="0" y="0"/>
                <wp:positionH relativeFrom="column">
                  <wp:posOffset>3901440</wp:posOffset>
                </wp:positionH>
                <wp:positionV relativeFrom="paragraph">
                  <wp:posOffset>300990</wp:posOffset>
                </wp:positionV>
                <wp:extent cx="259715" cy="0"/>
                <wp:effectExtent l="38100" t="76200" r="0" b="95250"/>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63CE2" id="AutoShape 37" o:spid="_x0000_s1026" type="#_x0000_t32" style="position:absolute;margin-left:307.2pt;margin-top:23.7pt;width:20.45pt;height:0;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" strokecolor="black [3213]">
                <v:stroke endarrow="block"/>
              </v:shape>
            </w:pict>
          </mc:Fallback>
        </mc:AlternateContent>
      </w:r>
    </w:p>
    <w:p w14:paraId="4E38346E" w14:textId="77777777" w:rsidR="00794BF0" w:rsidRDefault="00794BF0" w:rsidP="001952F1">
      <w:pPr>
        <w:pStyle w:val="ListParagraph"/>
        <w:spacing w:before="120" w:after="240"/>
        <w:ind w:left="0"/>
        <w:contextualSpacing w:val="0"/>
        <w:jc w:val="both"/>
        <w:rPr>
          <w:rFonts w:asciiTheme="minorHAnsi" w:hAnsiTheme="minorHAnsi" w:cstheme="minorHAnsi"/>
          <w:noProof/>
          <w:szCs w:val="24"/>
          <w:lang w:eastAsia="en-AU"/>
        </w:rPr>
      </w:pPr>
    </w:p>
    <w:p w14:paraId="5D403202" w14:textId="77777777" w:rsidR="00794BF0" w:rsidRDefault="00794BF0" w:rsidP="001952F1">
      <w:pPr>
        <w:pStyle w:val="ListParagraph"/>
        <w:spacing w:before="120" w:after="240"/>
        <w:ind w:left="0"/>
        <w:contextualSpacing w:val="0"/>
        <w:jc w:val="both"/>
        <w:rPr>
          <w:rFonts w:asciiTheme="minorHAnsi" w:hAnsiTheme="minorHAnsi" w:cstheme="minorHAnsi"/>
          <w:szCs w:val="24"/>
        </w:rPr>
      </w:pPr>
    </w:p>
    <w:p w14:paraId="02CB4C99" w14:textId="77777777" w:rsidR="00C10096" w:rsidRDefault="00C10096" w:rsidP="001952F1">
      <w:pPr>
        <w:pStyle w:val="ListParagraph"/>
        <w:spacing w:before="120" w:after="240"/>
        <w:ind w:left="0"/>
        <w:contextualSpacing w:val="0"/>
        <w:jc w:val="both"/>
        <w:rPr>
          <w:rFonts w:asciiTheme="minorHAnsi" w:hAnsiTheme="minorHAnsi" w:cstheme="minorHAnsi"/>
          <w:szCs w:val="24"/>
        </w:rPr>
      </w:pPr>
    </w:p>
    <w:p w14:paraId="4C464334" w14:textId="77777777" w:rsidR="006377C5" w:rsidRDefault="006377C5" w:rsidP="001952F1">
      <w:pPr>
        <w:pStyle w:val="ListParagraph"/>
        <w:spacing w:before="120" w:after="240"/>
        <w:ind w:left="0"/>
        <w:contextualSpacing w:val="0"/>
        <w:jc w:val="both"/>
        <w:rPr>
          <w:rFonts w:asciiTheme="minorHAnsi" w:hAnsiTheme="minorHAnsi" w:cstheme="minorHAnsi"/>
          <w:szCs w:val="24"/>
        </w:rPr>
      </w:pPr>
    </w:p>
    <w:p w14:paraId="3E8CEF85" w14:textId="77777777" w:rsidR="006377C5" w:rsidRDefault="006377C5" w:rsidP="001952F1">
      <w:pPr>
        <w:pStyle w:val="ListParagraph"/>
        <w:spacing w:before="120" w:after="240"/>
        <w:ind w:left="0"/>
        <w:contextualSpacing w:val="0"/>
        <w:jc w:val="both"/>
        <w:rPr>
          <w:rFonts w:asciiTheme="minorHAnsi" w:hAnsiTheme="minorHAnsi" w:cstheme="minorHAnsi"/>
          <w:szCs w:val="24"/>
        </w:rPr>
      </w:pPr>
    </w:p>
    <w:p w14:paraId="4C814DD1" w14:textId="2E55646F" w:rsidR="00D5303B" w:rsidRPr="00D5303B" w:rsidRDefault="00D5303B" w:rsidP="00D5303B">
      <w:pPr>
        <w:rPr>
          <w:noProof/>
          <w:lang w:eastAsia="en-AU"/>
        </w:rPr>
      </w:pPr>
      <w:r w:rsidRPr="00D5303B">
        <w:rPr>
          <w:noProof/>
          <w:lang w:eastAsia="en-AU"/>
        </w:rPr>
        <w:lastRenderedPageBreak/>
        <w:t xml:space="preserve">All </w:t>
      </w:r>
      <w:r w:rsidRPr="00D5303B">
        <w:rPr>
          <w:b/>
          <w:noProof/>
          <w:lang w:eastAsia="en-AU"/>
        </w:rPr>
        <w:t>Community Clinical Record</w:t>
      </w:r>
      <w:r w:rsidRPr="00D5303B">
        <w:rPr>
          <w:noProof/>
          <w:lang w:eastAsia="en-AU"/>
        </w:rPr>
        <w:t xml:space="preserve"> file covers require ACTPAS </w:t>
      </w:r>
      <w:r w:rsidR="00472476">
        <w:rPr>
          <w:noProof/>
          <w:lang w:eastAsia="en-AU"/>
        </w:rPr>
        <w:t>d</w:t>
      </w:r>
      <w:r w:rsidR="00384966">
        <w:rPr>
          <w:noProof/>
          <w:lang w:eastAsia="en-AU"/>
        </w:rPr>
        <w:t xml:space="preserve">ocument tracking </w:t>
      </w:r>
      <w:r w:rsidRPr="00D5303B">
        <w:rPr>
          <w:noProof/>
          <w:lang w:eastAsia="en-AU"/>
        </w:rPr>
        <w:t xml:space="preserve">labels to be affixed to the front cover, and inside cover of the file. </w:t>
      </w:r>
      <w:r w:rsidR="003D7D6F">
        <w:rPr>
          <w:noProof/>
          <w:lang w:eastAsia="en-AU"/>
        </w:rPr>
        <w:t xml:space="preserve"> </w:t>
      </w:r>
      <w:r w:rsidRPr="00D5303B">
        <w:rPr>
          <w:noProof/>
          <w:lang w:eastAsia="en-AU"/>
        </w:rPr>
        <w:t xml:space="preserve">ACTPAS </w:t>
      </w:r>
      <w:r w:rsidR="003D7D6F">
        <w:rPr>
          <w:noProof/>
          <w:lang w:eastAsia="en-AU"/>
        </w:rPr>
        <w:t>d</w:t>
      </w:r>
      <w:r w:rsidRPr="00D5303B">
        <w:rPr>
          <w:noProof/>
          <w:lang w:eastAsia="en-AU"/>
        </w:rPr>
        <w:t xml:space="preserve">ocument </w:t>
      </w:r>
      <w:r w:rsidR="003D7D6F">
        <w:rPr>
          <w:noProof/>
          <w:lang w:eastAsia="en-AU"/>
        </w:rPr>
        <w:t>t</w:t>
      </w:r>
      <w:r w:rsidRPr="00D5303B">
        <w:rPr>
          <w:noProof/>
          <w:lang w:eastAsia="en-AU"/>
        </w:rPr>
        <w:t xml:space="preserve">racking is used to identify the type of clinical record, the volume of the record and </w:t>
      </w:r>
      <w:r w:rsidR="000F74B1">
        <w:rPr>
          <w:noProof/>
          <w:lang w:eastAsia="en-AU"/>
        </w:rPr>
        <w:t xml:space="preserve">capture </w:t>
      </w:r>
      <w:r w:rsidRPr="00D5303B">
        <w:rPr>
          <w:noProof/>
          <w:lang w:eastAsia="en-AU"/>
        </w:rPr>
        <w:t>clinical record movement between sites</w:t>
      </w:r>
      <w:r w:rsidR="007A6544">
        <w:rPr>
          <w:noProof/>
          <w:lang w:eastAsia="en-AU"/>
        </w:rPr>
        <w:t xml:space="preserve"> where CHS staff </w:t>
      </w:r>
      <w:r w:rsidR="000F74B1">
        <w:rPr>
          <w:noProof/>
          <w:lang w:eastAsia="en-AU"/>
        </w:rPr>
        <w:t xml:space="preserve">deliver </w:t>
      </w:r>
      <w:r w:rsidR="007A6544">
        <w:rPr>
          <w:noProof/>
          <w:lang w:eastAsia="en-AU"/>
        </w:rPr>
        <w:t>care e.g. Community Health Centres or the patient’s home</w:t>
      </w:r>
      <w:r w:rsidRPr="00D5303B">
        <w:rPr>
          <w:noProof/>
          <w:lang w:eastAsia="en-AU"/>
        </w:rPr>
        <w:t>.</w:t>
      </w:r>
      <w:r w:rsidR="008B40E0">
        <w:rPr>
          <w:noProof/>
          <w:lang w:eastAsia="en-AU"/>
        </w:rPr>
        <w:t xml:space="preserve">  </w:t>
      </w:r>
      <w:r w:rsidRPr="00D5303B">
        <w:rPr>
          <w:noProof/>
          <w:lang w:eastAsia="en-AU"/>
        </w:rPr>
        <w:t xml:space="preserve">When an electronic document is created in ACTPAS </w:t>
      </w:r>
      <w:r w:rsidR="00FE1EF1">
        <w:rPr>
          <w:noProof/>
          <w:lang w:eastAsia="en-AU"/>
        </w:rPr>
        <w:t xml:space="preserve">the user </w:t>
      </w:r>
      <w:r w:rsidRPr="00D5303B">
        <w:rPr>
          <w:noProof/>
          <w:lang w:eastAsia="en-AU"/>
        </w:rPr>
        <w:t>will be prompted to print document labels.</w:t>
      </w:r>
      <w:r w:rsidR="00473304">
        <w:rPr>
          <w:noProof/>
          <w:lang w:eastAsia="en-AU"/>
        </w:rPr>
        <w:t xml:space="preserve"> </w:t>
      </w:r>
      <w:r w:rsidRPr="00D5303B">
        <w:rPr>
          <w:noProof/>
          <w:lang w:eastAsia="en-AU"/>
        </w:rPr>
        <w:t xml:space="preserve">The labels will print on an A4 page of stickers. </w:t>
      </w:r>
    </w:p>
    <w:p w14:paraId="179329A3" w14:textId="77777777" w:rsidR="00D5303B" w:rsidRPr="00D5303B" w:rsidRDefault="008735B5" w:rsidP="00D5303B">
      <w:pPr>
        <w:ind w:left="425"/>
        <w:rPr>
          <w:noProof/>
          <w:lang w:eastAsia="en-AU"/>
        </w:rPr>
      </w:pPr>
      <w:r>
        <w:rPr>
          <w:noProof/>
          <w:lang w:eastAsia="en-AU"/>
        </w:rPr>
        <mc:AlternateContent>
          <mc:Choice Requires="wps">
            <w:drawing>
              <wp:anchor distT="0" distB="0" distL="114300" distR="114300" simplePos="0" relativeHeight="251658260" behindDoc="0" locked="0" layoutInCell="1" allowOverlap="1" wp14:anchorId="0919CACD" wp14:editId="3D85CD59">
                <wp:simplePos x="0" y="0"/>
                <wp:positionH relativeFrom="margin">
                  <wp:posOffset>2471420</wp:posOffset>
                </wp:positionH>
                <wp:positionV relativeFrom="paragraph">
                  <wp:posOffset>339090</wp:posOffset>
                </wp:positionV>
                <wp:extent cx="45720" cy="542925"/>
                <wp:effectExtent l="38100" t="0" r="68580" b="4762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0DC9A" id="Straight Arrow Connector 199" o:spid="_x0000_s1026" type="#_x0000_t32" style="position:absolute;margin-left:194.6pt;margin-top:26.7pt;width:3.6pt;height:42.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">
                <v:stroke endarrow="block"/>
                <w10:wrap anchorx="margin"/>
              </v:shape>
            </w:pict>
          </mc:Fallback>
        </mc:AlternateContent>
      </w:r>
      <w:r>
        <w:rPr>
          <w:noProof/>
          <w:lang w:eastAsia="en-AU"/>
        </w:rPr>
        <mc:AlternateContent>
          <mc:Choice Requires="wps">
            <w:drawing>
              <wp:anchor distT="0" distB="0" distL="114300" distR="114300" simplePos="0" relativeHeight="251658259" behindDoc="0" locked="0" layoutInCell="1" allowOverlap="1" wp14:anchorId="5123B5FC" wp14:editId="6209588A">
                <wp:simplePos x="0" y="0"/>
                <wp:positionH relativeFrom="column">
                  <wp:posOffset>-1152525</wp:posOffset>
                </wp:positionH>
                <wp:positionV relativeFrom="paragraph">
                  <wp:posOffset>348615</wp:posOffset>
                </wp:positionV>
                <wp:extent cx="257175" cy="438150"/>
                <wp:effectExtent l="0" t="0" r="47625" b="571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926B" id="Straight Arrow Connector 198" o:spid="_x0000_s1026" type="#_x0000_t32" style="position:absolute;margin-left:-90.75pt;margin-top:27.45pt;width:20.25pt;height:3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">
                <v:stroke endarrow="block"/>
              </v:shape>
            </w:pict>
          </mc:Fallback>
        </mc:AlternateContent>
      </w:r>
      <w:r>
        <w:rPr>
          <w:noProof/>
          <w:lang w:eastAsia="en-AU"/>
        </w:rPr>
        <mc:AlternateContent>
          <mc:Choice Requires="wps">
            <w:drawing>
              <wp:anchor distT="0" distB="0" distL="114300" distR="114300" simplePos="0" relativeHeight="251658258" behindDoc="0" locked="0" layoutInCell="1" allowOverlap="1" wp14:anchorId="1B9697BA" wp14:editId="7B477C21">
                <wp:simplePos x="0" y="0"/>
                <wp:positionH relativeFrom="column">
                  <wp:posOffset>-2000250</wp:posOffset>
                </wp:positionH>
                <wp:positionV relativeFrom="paragraph">
                  <wp:posOffset>348615</wp:posOffset>
                </wp:positionV>
                <wp:extent cx="419100" cy="438150"/>
                <wp:effectExtent l="0" t="0" r="76200" b="5715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C0969" id="Straight Arrow Connector 197" o:spid="_x0000_s1026" type="#_x0000_t32" style="position:absolute;margin-left:-157.5pt;margin-top:27.45pt;width:33pt;height:3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">
                <v:stroke endarrow="block"/>
              </v:shape>
            </w:pict>
          </mc:Fallback>
        </mc:AlternateContent>
      </w:r>
      <w:r>
        <w:rPr>
          <w:noProof/>
          <w:lang w:eastAsia="en-AU"/>
        </w:rPr>
        <mc:AlternateContent>
          <mc:Choice Requires="wps">
            <w:drawing>
              <wp:anchor distT="45720" distB="45720" distL="114300" distR="114300" simplePos="0" relativeHeight="251658255" behindDoc="0" locked="0" layoutInCell="1" allowOverlap="1" wp14:anchorId="0071FBB9" wp14:editId="2FD293E4">
                <wp:simplePos x="0" y="0"/>
                <wp:positionH relativeFrom="column">
                  <wp:posOffset>133350</wp:posOffset>
                </wp:positionH>
                <wp:positionV relativeFrom="paragraph">
                  <wp:posOffset>131445</wp:posOffset>
                </wp:positionV>
                <wp:extent cx="1190625" cy="32385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3850"/>
                        </a:xfrm>
                        <a:prstGeom prst="rect">
                          <a:avLst/>
                        </a:prstGeom>
                        <a:solidFill>
                          <a:srgbClr val="FFFFFF"/>
                        </a:solidFill>
                        <a:ln w="9525">
                          <a:noFill/>
                          <a:miter lim="800000"/>
                          <a:headEnd/>
                          <a:tailEnd/>
                        </a:ln>
                      </wps:spPr>
                      <wps:txbx>
                        <w:txbxContent>
                          <w:p w14:paraId="78B391DF" w14:textId="77777777" w:rsidR="00F12398" w:rsidRPr="00CB2DC0" w:rsidRDefault="00F12398" w:rsidP="00D5303B">
                            <w:pPr>
                              <w:rPr>
                                <w:b/>
                              </w:rPr>
                            </w:pPr>
                            <w:r>
                              <w:rPr>
                                <w:b/>
                              </w:rPr>
                              <w:t xml:space="preserve">Document </w:t>
                            </w:r>
                            <w:r w:rsidRPr="00CB2DC0">
                              <w:rPr>
                                <w:b/>
                              </w:rPr>
                              <w:t>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FBB9" id="Text Box 2" o:spid="_x0000_s1030" type="#_x0000_t202" style="position:absolute;left:0;text-align:left;margin-left:10.5pt;margin-top:10.35pt;width:93.75pt;height:25.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" stroked="f">
                <v:textbox>
                  <w:txbxContent>
                    <w:p w14:paraId="78B391DF" w14:textId="77777777" w:rsidR="00F12398" w:rsidRPr="00CB2DC0" w:rsidRDefault="00F12398" w:rsidP="00D5303B">
                      <w:pPr>
                        <w:rPr>
                          <w:b/>
                        </w:rPr>
                      </w:pPr>
                      <w:r>
                        <w:rPr>
                          <w:b/>
                        </w:rPr>
                        <w:t xml:space="preserve">Document </w:t>
                      </w:r>
                      <w:r w:rsidRPr="00CB2DC0">
                        <w:rPr>
                          <w:b/>
                        </w:rPr>
                        <w:t>Type</w:t>
                      </w:r>
                    </w:p>
                  </w:txbxContent>
                </v:textbox>
                <w10:wrap type="square"/>
              </v:shape>
            </w:pict>
          </mc:Fallback>
        </mc:AlternateContent>
      </w:r>
      <w:r>
        <w:rPr>
          <w:noProof/>
          <w:lang w:eastAsia="en-AU"/>
        </w:rPr>
        <mc:AlternateContent>
          <mc:Choice Requires="wps">
            <w:drawing>
              <wp:anchor distT="45720" distB="45720" distL="114300" distR="114300" simplePos="0" relativeHeight="251658256" behindDoc="0" locked="0" layoutInCell="1" allowOverlap="1" wp14:anchorId="3C8067B3" wp14:editId="25170327">
                <wp:simplePos x="0" y="0"/>
                <wp:positionH relativeFrom="column">
                  <wp:posOffset>1619250</wp:posOffset>
                </wp:positionH>
                <wp:positionV relativeFrom="paragraph">
                  <wp:posOffset>133985</wp:posOffset>
                </wp:positionV>
                <wp:extent cx="485775" cy="323850"/>
                <wp:effectExtent l="0" t="0" r="9525"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23850"/>
                        </a:xfrm>
                        <a:prstGeom prst="rect">
                          <a:avLst/>
                        </a:prstGeom>
                        <a:solidFill>
                          <a:srgbClr val="FFFFFF"/>
                        </a:solidFill>
                        <a:ln w="9525">
                          <a:noFill/>
                          <a:miter lim="800000"/>
                          <a:headEnd/>
                          <a:tailEnd/>
                        </a:ln>
                      </wps:spPr>
                      <wps:txbx>
                        <w:txbxContent>
                          <w:p w14:paraId="62096851" w14:textId="77777777" w:rsidR="00F12398" w:rsidRPr="00CB2DC0" w:rsidRDefault="00F12398" w:rsidP="00D5303B">
                            <w:pPr>
                              <w:rPr>
                                <w:b/>
                              </w:rPr>
                            </w:pPr>
                            <w:r w:rsidRPr="00CB2DC0">
                              <w:rPr>
                                <w:b/>
                              </w:rPr>
                              <w: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067B3" id="_x0000_s1031" type="#_x0000_t202" style="position:absolute;left:0;text-align:left;margin-left:127.5pt;margin-top:10.55pt;width:38.25pt;height:25.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" stroked="f">
                <v:textbox>
                  <w:txbxContent>
                    <w:p w14:paraId="62096851" w14:textId="77777777" w:rsidR="00F12398" w:rsidRPr="00CB2DC0" w:rsidRDefault="00F12398" w:rsidP="00D5303B">
                      <w:pPr>
                        <w:rPr>
                          <w:b/>
                        </w:rPr>
                      </w:pPr>
                      <w:r w:rsidRPr="00CB2DC0">
                        <w:rPr>
                          <w:b/>
                        </w:rPr>
                        <w:t>URN</w:t>
                      </w:r>
                    </w:p>
                  </w:txbxContent>
                </v:textbox>
                <w10:wrap type="square"/>
              </v:shape>
            </w:pict>
          </mc:Fallback>
        </mc:AlternateContent>
      </w:r>
      <w:r>
        <w:rPr>
          <w:noProof/>
          <w:lang w:eastAsia="en-AU"/>
        </w:rPr>
        <mc:AlternateContent>
          <mc:Choice Requires="wps">
            <w:drawing>
              <wp:anchor distT="45720" distB="45720" distL="114300" distR="114300" simplePos="0" relativeHeight="251658257" behindDoc="0" locked="0" layoutInCell="1" allowOverlap="1" wp14:anchorId="7EE0A51D" wp14:editId="0B2B4159">
                <wp:simplePos x="0" y="0"/>
                <wp:positionH relativeFrom="margin">
                  <wp:posOffset>2162175</wp:posOffset>
                </wp:positionH>
                <wp:positionV relativeFrom="paragraph">
                  <wp:posOffset>134620</wp:posOffset>
                </wp:positionV>
                <wp:extent cx="695325" cy="314325"/>
                <wp:effectExtent l="0" t="0" r="9525"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solidFill>
                          <a:srgbClr val="FFFFFF"/>
                        </a:solidFill>
                        <a:ln w="9525">
                          <a:noFill/>
                          <a:miter lim="800000"/>
                          <a:headEnd/>
                          <a:tailEnd/>
                        </a:ln>
                      </wps:spPr>
                      <wps:txbx>
                        <w:txbxContent>
                          <w:p w14:paraId="2D452378" w14:textId="77777777" w:rsidR="00F12398" w:rsidRPr="00CB2DC0" w:rsidRDefault="00F12398" w:rsidP="00D5303B">
                            <w:pPr>
                              <w:rPr>
                                <w:b/>
                              </w:rPr>
                            </w:pPr>
                            <w:r w:rsidRPr="00CB2DC0">
                              <w:rPr>
                                <w:b/>
                              </w:rPr>
                              <w:t>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0A51D" id="_x0000_s1032" type="#_x0000_t202" style="position:absolute;left:0;text-align:left;margin-left:170.25pt;margin-top:10.6pt;width:54.75pt;height:24.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" stroked="f">
                <v:textbox>
                  <w:txbxContent>
                    <w:p w14:paraId="2D452378" w14:textId="77777777" w:rsidR="00F12398" w:rsidRPr="00CB2DC0" w:rsidRDefault="00F12398" w:rsidP="00D5303B">
                      <w:pPr>
                        <w:rPr>
                          <w:b/>
                        </w:rPr>
                      </w:pPr>
                      <w:r w:rsidRPr="00CB2DC0">
                        <w:rPr>
                          <w:b/>
                        </w:rPr>
                        <w:t>Volume</w:t>
                      </w:r>
                    </w:p>
                  </w:txbxContent>
                </v:textbox>
                <w10:wrap type="square" anchorx="margin"/>
              </v:shape>
            </w:pict>
          </mc:Fallback>
        </mc:AlternateContent>
      </w:r>
    </w:p>
    <w:p w14:paraId="03B11C79" w14:textId="77777777" w:rsidR="00756D29" w:rsidRDefault="008735B5" w:rsidP="000F60DB">
      <w:pPr>
        <w:rPr>
          <w:noProof/>
          <w:lang w:eastAsia="en-AU"/>
        </w:rPr>
      </w:pPr>
      <w:r>
        <w:rPr>
          <w:noProof/>
          <w:lang w:eastAsia="en-AU"/>
        </w:rPr>
        <mc:AlternateContent>
          <mc:Choice Requires="wps">
            <w:drawing>
              <wp:anchor distT="45720" distB="45720" distL="114300" distR="114300" simplePos="0" relativeHeight="251658254" behindDoc="0" locked="0" layoutInCell="1" allowOverlap="1" wp14:anchorId="1576B7E5" wp14:editId="06798763">
                <wp:simplePos x="0" y="0"/>
                <wp:positionH relativeFrom="margin">
                  <wp:posOffset>3162300</wp:posOffset>
                </wp:positionH>
                <wp:positionV relativeFrom="paragraph">
                  <wp:posOffset>411480</wp:posOffset>
                </wp:positionV>
                <wp:extent cx="2591435" cy="2295525"/>
                <wp:effectExtent l="0" t="0" r="381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29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3BEDF" w14:textId="77777777" w:rsidR="00F12398" w:rsidRPr="00CD6147" w:rsidRDefault="00F12398" w:rsidP="000F60DB">
                            <w:pPr>
                              <w:rPr>
                                <w:b/>
                                <w:noProof/>
                                <w:lang w:eastAsia="en-AU"/>
                              </w:rPr>
                            </w:pPr>
                            <w:r>
                              <w:rPr>
                                <w:b/>
                                <w:noProof/>
                                <w:lang w:eastAsia="en-AU"/>
                              </w:rPr>
                              <w:t>Document ID L</w:t>
                            </w:r>
                            <w:r w:rsidRPr="00CD6147">
                              <w:rPr>
                                <w:b/>
                                <w:noProof/>
                                <w:lang w:eastAsia="en-AU"/>
                              </w:rPr>
                              <w:t xml:space="preserve">abel </w:t>
                            </w:r>
                          </w:p>
                          <w:p w14:paraId="027E319B" w14:textId="77777777" w:rsidR="00F12398" w:rsidRDefault="00F12398" w:rsidP="00F12398">
                            <w:pPr>
                              <w:rPr>
                                <w:noProof/>
                                <w:lang w:eastAsia="en-AU"/>
                              </w:rPr>
                            </w:pPr>
                            <w:r>
                              <w:rPr>
                                <w:noProof/>
                                <w:lang w:eastAsia="en-AU"/>
                              </w:rPr>
                              <w:t xml:space="preserve">The top two labels on the sheet are de-identified Document ID labels and one should be placed on the </w:t>
                            </w:r>
                            <w:r w:rsidRPr="009F140B">
                              <w:rPr>
                                <w:b/>
                                <w:noProof/>
                                <w:lang w:eastAsia="en-AU"/>
                              </w:rPr>
                              <w:t>outside front</w:t>
                            </w:r>
                            <w:r>
                              <w:rPr>
                                <w:noProof/>
                                <w:lang w:eastAsia="en-AU"/>
                              </w:rPr>
                              <w:t xml:space="preserve"> cover of the file. </w:t>
                            </w:r>
                          </w:p>
                          <w:p w14:paraId="3E41AA73" w14:textId="77777777" w:rsidR="00F12398" w:rsidRPr="000F60DB" w:rsidRDefault="00F12398" w:rsidP="00F12398">
                            <w:pPr>
                              <w:rPr>
                                <w:noProof/>
                                <w:sz w:val="16"/>
                                <w:szCs w:val="16"/>
                                <w:lang w:eastAsia="en-AU"/>
                              </w:rPr>
                            </w:pPr>
                          </w:p>
                          <w:p w14:paraId="7834DEE2" w14:textId="552219AF" w:rsidR="00F12398" w:rsidRDefault="00F12398" w:rsidP="00F12398">
                            <w:r>
                              <w:rPr>
                                <w:noProof/>
                                <w:lang w:eastAsia="en-AU"/>
                              </w:rPr>
                              <w:t xml:space="preserve">This is the barcode that is scanned when sending and receiving documents between the Community Clinical Records Unit and various </w:t>
                            </w:r>
                            <w:r w:rsidR="003B356D">
                              <w:rPr>
                                <w:noProof/>
                                <w:lang w:eastAsia="en-AU"/>
                              </w:rPr>
                              <w:t>CHS</w:t>
                            </w:r>
                            <w:r>
                              <w:rPr>
                                <w:noProof/>
                                <w:lang w:eastAsia="en-AU"/>
                              </w:rPr>
                              <w:t xml:space="preserve"> sites.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6B7E5" id="_x0000_s1033" type="#_x0000_t202" style="position:absolute;margin-left:249pt;margin-top:32.4pt;width:204.05pt;height:180.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" stroked="f">
                <v:textbox>
                  <w:txbxContent>
                    <w:p w14:paraId="3AC3BEDF" w14:textId="77777777" w:rsidR="00F12398" w:rsidRPr="00CD6147" w:rsidRDefault="00F12398" w:rsidP="000F60DB">
                      <w:pPr>
                        <w:rPr>
                          <w:b/>
                          <w:noProof/>
                          <w:lang w:eastAsia="en-AU"/>
                        </w:rPr>
                      </w:pPr>
                      <w:r>
                        <w:rPr>
                          <w:b/>
                          <w:noProof/>
                          <w:lang w:eastAsia="en-AU"/>
                        </w:rPr>
                        <w:t>Document ID L</w:t>
                      </w:r>
                      <w:r w:rsidRPr="00CD6147">
                        <w:rPr>
                          <w:b/>
                          <w:noProof/>
                          <w:lang w:eastAsia="en-AU"/>
                        </w:rPr>
                        <w:t xml:space="preserve">abel </w:t>
                      </w:r>
                    </w:p>
                    <w:p w14:paraId="027E319B" w14:textId="77777777" w:rsidR="00F12398" w:rsidRDefault="00F12398" w:rsidP="00F12398">
                      <w:pPr>
                        <w:rPr>
                          <w:noProof/>
                          <w:lang w:eastAsia="en-AU"/>
                        </w:rPr>
                      </w:pPr>
                      <w:r>
                        <w:rPr>
                          <w:noProof/>
                          <w:lang w:eastAsia="en-AU"/>
                        </w:rPr>
                        <w:t xml:space="preserve">The top two labels on the sheet are de-identified Document ID labels and one should be placed on the </w:t>
                      </w:r>
                      <w:r w:rsidRPr="009F140B">
                        <w:rPr>
                          <w:b/>
                          <w:noProof/>
                          <w:lang w:eastAsia="en-AU"/>
                        </w:rPr>
                        <w:t>outside front</w:t>
                      </w:r>
                      <w:r>
                        <w:rPr>
                          <w:noProof/>
                          <w:lang w:eastAsia="en-AU"/>
                        </w:rPr>
                        <w:t xml:space="preserve"> cover of the file. </w:t>
                      </w:r>
                    </w:p>
                    <w:p w14:paraId="3E41AA73" w14:textId="77777777" w:rsidR="00F12398" w:rsidRPr="000F60DB" w:rsidRDefault="00F12398" w:rsidP="00F12398">
                      <w:pPr>
                        <w:rPr>
                          <w:noProof/>
                          <w:sz w:val="16"/>
                          <w:szCs w:val="16"/>
                          <w:lang w:eastAsia="en-AU"/>
                        </w:rPr>
                      </w:pPr>
                    </w:p>
                    <w:p w14:paraId="7834DEE2" w14:textId="552219AF" w:rsidR="00F12398" w:rsidRDefault="00F12398" w:rsidP="00F12398">
                      <w:r>
                        <w:rPr>
                          <w:noProof/>
                          <w:lang w:eastAsia="en-AU"/>
                        </w:rPr>
                        <w:t xml:space="preserve">This is the barcode that is scanned when sending and receiving documents between the Community Clinical Records Unit and various </w:t>
                      </w:r>
                      <w:r w:rsidR="003B356D">
                        <w:rPr>
                          <w:noProof/>
                          <w:lang w:eastAsia="en-AU"/>
                        </w:rPr>
                        <w:t>CHS</w:t>
                      </w:r>
                      <w:r>
                        <w:rPr>
                          <w:noProof/>
                          <w:lang w:eastAsia="en-AU"/>
                        </w:rPr>
                        <w:t xml:space="preserve"> sites. </w:t>
                      </w:r>
                    </w:p>
                  </w:txbxContent>
                </v:textbox>
                <w10:wrap type="square" anchorx="margin"/>
              </v:shape>
            </w:pict>
          </mc:Fallback>
        </mc:AlternateContent>
      </w:r>
      <w:r w:rsidR="00D5303B" w:rsidRPr="00D5303B">
        <w:rPr>
          <w:noProof/>
          <w:lang w:eastAsia="en-AU"/>
        </w:rPr>
        <w:drawing>
          <wp:inline distT="0" distB="0" distL="0" distR="0" wp14:anchorId="7F4BA778" wp14:editId="1464A3E0">
            <wp:extent cx="2723267" cy="1371600"/>
            <wp:effectExtent l="0" t="0" r="1270" b="0"/>
            <wp:docPr id="18" name="Picture 18" descr="C:\Users\Jodie Mackenzie\AppData\Local\Microsoft\Windows\Temporary Internet Files\Content.Word\IMG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ie Mackenzie\AppData\Local\Microsoft\Windows\Temporary Internet Files\Content.Word\IMG_2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43" cy="1397627"/>
                    </a:xfrm>
                    <a:prstGeom prst="rect">
                      <a:avLst/>
                    </a:prstGeom>
                    <a:noFill/>
                    <a:ln>
                      <a:noFill/>
                    </a:ln>
                  </pic:spPr>
                </pic:pic>
              </a:graphicData>
            </a:graphic>
          </wp:inline>
        </w:drawing>
      </w:r>
    </w:p>
    <w:p w14:paraId="3C9E01A8" w14:textId="77777777" w:rsidR="00756D29" w:rsidRDefault="008735B5" w:rsidP="000F60DB">
      <w:pPr>
        <w:rPr>
          <w:noProof/>
          <w:lang w:eastAsia="en-AU"/>
        </w:rPr>
      </w:pPr>
      <w:r>
        <w:rPr>
          <w:noProof/>
          <w:lang w:eastAsia="en-AU"/>
        </w:rPr>
        <mc:AlternateContent>
          <mc:Choice Requires="wps">
            <w:drawing>
              <wp:anchor distT="0" distB="0" distL="114300" distR="114300" simplePos="0" relativeHeight="251658252" behindDoc="0" locked="0" layoutInCell="1" allowOverlap="1" wp14:anchorId="73EF96D2" wp14:editId="4979FD4F">
                <wp:simplePos x="0" y="0"/>
                <wp:positionH relativeFrom="column">
                  <wp:posOffset>2185670</wp:posOffset>
                </wp:positionH>
                <wp:positionV relativeFrom="paragraph">
                  <wp:posOffset>5715</wp:posOffset>
                </wp:positionV>
                <wp:extent cx="45720" cy="314325"/>
                <wp:effectExtent l="57150" t="0" r="49530" b="47625"/>
                <wp:wrapNone/>
                <wp:docPr id="4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90D84" id="Straight Arrow Connector 11" o:spid="_x0000_s1026" type="#_x0000_t32" style="position:absolute;margin-left:172.1pt;margin-top:.45pt;width:3.6pt;height:24.7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">
                <v:stroke endarrow="block"/>
              </v:shape>
            </w:pict>
          </mc:Fallback>
        </mc:AlternateContent>
      </w:r>
    </w:p>
    <w:p w14:paraId="14B2709C" w14:textId="77777777" w:rsidR="00D5303B" w:rsidRPr="00D5303B" w:rsidRDefault="00D5303B" w:rsidP="00D5303B">
      <w:pPr>
        <w:rPr>
          <w:noProof/>
          <w:lang w:eastAsia="en-AU"/>
        </w:rPr>
      </w:pPr>
      <w:r w:rsidRPr="00D5303B">
        <w:rPr>
          <w:noProof/>
          <w:lang w:eastAsia="en-AU"/>
        </w:rPr>
        <w:drawing>
          <wp:inline distT="0" distB="0" distL="0" distR="0" wp14:anchorId="67F7A5D3" wp14:editId="22A17F99">
            <wp:extent cx="2752725" cy="1982840"/>
            <wp:effectExtent l="0" t="0" r="0" b="0"/>
            <wp:docPr id="16" name="Picture 16" descr="C:\Users\Jodie Mackenzie\AppData\Local\Microsoft\Windows\Temporary Internet Files\Content.Word\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die Mackenzie\AppData\Local\Microsoft\Windows\Temporary Internet Files\Content.Word\IMG_28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323" cy="1991195"/>
                    </a:xfrm>
                    <a:prstGeom prst="rect">
                      <a:avLst/>
                    </a:prstGeom>
                    <a:noFill/>
                    <a:ln>
                      <a:noFill/>
                    </a:ln>
                  </pic:spPr>
                </pic:pic>
              </a:graphicData>
            </a:graphic>
          </wp:inline>
        </w:drawing>
      </w:r>
    </w:p>
    <w:p w14:paraId="1C96DDB3" w14:textId="014CA137" w:rsidR="00D5303B" w:rsidRDefault="00F12398" w:rsidP="00F12398">
      <w:pPr>
        <w:ind w:left="720" w:firstLine="720"/>
        <w:jc w:val="both"/>
        <w:rPr>
          <w:noProof/>
          <w:lang w:eastAsia="en-AU"/>
        </w:rPr>
      </w:pPr>
      <w:r>
        <w:rPr>
          <w:noProof/>
          <w:lang w:eastAsia="en-AU"/>
        </w:rPr>
        <mc:AlternateContent>
          <mc:Choice Requires="wps">
            <w:drawing>
              <wp:anchor distT="45720" distB="45720" distL="114300" distR="114300" simplePos="0" relativeHeight="251658261" behindDoc="0" locked="0" layoutInCell="1" allowOverlap="1" wp14:anchorId="458926E1" wp14:editId="2790EF45">
                <wp:simplePos x="0" y="0"/>
                <wp:positionH relativeFrom="margin">
                  <wp:align>left</wp:align>
                </wp:positionH>
                <wp:positionV relativeFrom="paragraph">
                  <wp:posOffset>246380</wp:posOffset>
                </wp:positionV>
                <wp:extent cx="2301240" cy="2552700"/>
                <wp:effectExtent l="0" t="0" r="127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552700"/>
                        </a:xfrm>
                        <a:prstGeom prst="rect">
                          <a:avLst/>
                        </a:prstGeom>
                        <a:solidFill>
                          <a:srgbClr val="FFFFFF"/>
                        </a:solidFill>
                        <a:ln w="9525">
                          <a:noFill/>
                          <a:miter lim="800000"/>
                          <a:headEnd/>
                          <a:tailEnd/>
                        </a:ln>
                      </wps:spPr>
                      <wps:txbx>
                        <w:txbxContent>
                          <w:p w14:paraId="7B8415C4" w14:textId="77777777" w:rsidR="00F12398" w:rsidRPr="00D5303B" w:rsidRDefault="00F12398" w:rsidP="00D5303B">
                            <w:pPr>
                              <w:jc w:val="both"/>
                              <w:rPr>
                                <w:b/>
                              </w:rPr>
                            </w:pPr>
                            <w:r w:rsidRPr="00D5303B">
                              <w:rPr>
                                <w:b/>
                              </w:rPr>
                              <w:t>Patient ID Label</w:t>
                            </w:r>
                          </w:p>
                          <w:p w14:paraId="15440188" w14:textId="55CAA6CD" w:rsidR="00F12398" w:rsidRPr="00D5303B" w:rsidRDefault="00F12398" w:rsidP="00762974">
                            <w:r w:rsidRPr="00D5303B">
                              <w:t>The remaining labels are Patient Identification labels and include the patient</w:t>
                            </w:r>
                            <w:r w:rsidR="00B82D29">
                              <w:t>’</w:t>
                            </w:r>
                            <w:r w:rsidRPr="00D5303B">
                              <w:t>s URN, Surname</w:t>
                            </w:r>
                            <w:r w:rsidR="00762974">
                              <w:t>/</w:t>
                            </w:r>
                            <w:r w:rsidR="00BC6DDF">
                              <w:t>F</w:t>
                            </w:r>
                            <w:r w:rsidR="003F5114">
                              <w:t xml:space="preserve">amily </w:t>
                            </w:r>
                            <w:r w:rsidR="00BC6DDF">
                              <w:t>N</w:t>
                            </w:r>
                            <w:r w:rsidR="003F5114">
                              <w:t xml:space="preserve">ame </w:t>
                            </w:r>
                            <w:r w:rsidRPr="00D5303B">
                              <w:t xml:space="preserve">, Given </w:t>
                            </w:r>
                            <w:r w:rsidR="003D7D6F">
                              <w:t>N</w:t>
                            </w:r>
                            <w:r w:rsidRPr="00D5303B">
                              <w:t>ame, DOB and Sex.</w:t>
                            </w:r>
                          </w:p>
                          <w:p w14:paraId="6CFB85A9" w14:textId="77777777" w:rsidR="00F12398" w:rsidRPr="000F60DB" w:rsidRDefault="00F12398" w:rsidP="00D5303B">
                            <w:pPr>
                              <w:jc w:val="both"/>
                              <w:rPr>
                                <w:sz w:val="16"/>
                                <w:szCs w:val="16"/>
                              </w:rPr>
                            </w:pPr>
                          </w:p>
                          <w:p w14:paraId="08439AA3" w14:textId="77777777" w:rsidR="00F12398" w:rsidRPr="00D5303B" w:rsidRDefault="00F12398" w:rsidP="00D5303B">
                            <w:pPr>
                              <w:jc w:val="both"/>
                            </w:pPr>
                            <w:r w:rsidRPr="00D5303B">
                              <w:t xml:space="preserve">A Patient ID label should be placed on the </w:t>
                            </w:r>
                            <w:r w:rsidRPr="00D5303B">
                              <w:rPr>
                                <w:b/>
                              </w:rPr>
                              <w:t>inside</w:t>
                            </w:r>
                            <w:r w:rsidRPr="00D5303B">
                              <w:t xml:space="preserve"> cover of the file. The remaining Patient Identification labels are to be placed inside the file to be used by clinicians to affix to clinical record forms.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8926E1" id="_x0000_s1034" type="#_x0000_t202" style="position:absolute;left:0;text-align:left;margin-left:0;margin-top:19.4pt;width:181.2pt;height:201pt;z-index:251658261;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" stroked="f">
                <v:textbox>
                  <w:txbxContent>
                    <w:p w14:paraId="7B8415C4" w14:textId="77777777" w:rsidR="00F12398" w:rsidRPr="00D5303B" w:rsidRDefault="00F12398" w:rsidP="00D5303B">
                      <w:pPr>
                        <w:jc w:val="both"/>
                        <w:rPr>
                          <w:b/>
                        </w:rPr>
                      </w:pPr>
                      <w:r w:rsidRPr="00D5303B">
                        <w:rPr>
                          <w:b/>
                        </w:rPr>
                        <w:t>Patient ID Label</w:t>
                      </w:r>
                    </w:p>
                    <w:p w14:paraId="15440188" w14:textId="55CAA6CD" w:rsidR="00F12398" w:rsidRPr="00D5303B" w:rsidRDefault="00F12398" w:rsidP="00762974">
                      <w:r w:rsidRPr="00D5303B">
                        <w:t>The remaining labels are Patient Identification labels and include the patient</w:t>
                      </w:r>
                      <w:r w:rsidR="00B82D29">
                        <w:t>’</w:t>
                      </w:r>
                      <w:r w:rsidRPr="00D5303B">
                        <w:t>s URN, Surname</w:t>
                      </w:r>
                      <w:r w:rsidR="00762974">
                        <w:t>/</w:t>
                      </w:r>
                      <w:r w:rsidR="00BC6DDF">
                        <w:t>F</w:t>
                      </w:r>
                      <w:r w:rsidR="003F5114">
                        <w:t xml:space="preserve">amily </w:t>
                      </w:r>
                      <w:r w:rsidR="00BC6DDF">
                        <w:t>N</w:t>
                      </w:r>
                      <w:r w:rsidR="003F5114">
                        <w:t xml:space="preserve">ame </w:t>
                      </w:r>
                      <w:r w:rsidRPr="00D5303B">
                        <w:t xml:space="preserve">, Given </w:t>
                      </w:r>
                      <w:r w:rsidR="003D7D6F">
                        <w:t>N</w:t>
                      </w:r>
                      <w:r w:rsidRPr="00D5303B">
                        <w:t>ame, DOB and Sex.</w:t>
                      </w:r>
                    </w:p>
                    <w:p w14:paraId="6CFB85A9" w14:textId="77777777" w:rsidR="00F12398" w:rsidRPr="000F60DB" w:rsidRDefault="00F12398" w:rsidP="00D5303B">
                      <w:pPr>
                        <w:jc w:val="both"/>
                        <w:rPr>
                          <w:sz w:val="16"/>
                          <w:szCs w:val="16"/>
                        </w:rPr>
                      </w:pPr>
                    </w:p>
                    <w:p w14:paraId="08439AA3" w14:textId="77777777" w:rsidR="00F12398" w:rsidRPr="00D5303B" w:rsidRDefault="00F12398" w:rsidP="00D5303B">
                      <w:pPr>
                        <w:jc w:val="both"/>
                      </w:pPr>
                      <w:r w:rsidRPr="00D5303B">
                        <w:t xml:space="preserve">A Patient ID label should be placed on the </w:t>
                      </w:r>
                      <w:r w:rsidRPr="00D5303B">
                        <w:rPr>
                          <w:b/>
                        </w:rPr>
                        <w:t>inside</w:t>
                      </w:r>
                      <w:r w:rsidRPr="00D5303B">
                        <w:t xml:space="preserve"> cover of the file. The remaining Patient Identification labels are to be placed inside the file to be used by clinicians to affix to clinical record forms.</w:t>
                      </w:r>
                    </w:p>
                  </w:txbxContent>
                </v:textbox>
                <w10:wrap type="square" anchorx="margin"/>
              </v:shape>
            </w:pict>
          </mc:Fallback>
        </mc:AlternateContent>
      </w:r>
      <w:r w:rsidR="008735B5">
        <w:rPr>
          <w:noProof/>
          <w:lang w:eastAsia="en-AU"/>
        </w:rPr>
        <mc:AlternateContent>
          <mc:Choice Requires="wps">
            <w:drawing>
              <wp:anchor distT="0" distB="0" distL="114300" distR="114300" simplePos="0" relativeHeight="251658253" behindDoc="0" locked="0" layoutInCell="1" allowOverlap="1" wp14:anchorId="28A8D24C" wp14:editId="73D1598C">
                <wp:simplePos x="0" y="0"/>
                <wp:positionH relativeFrom="column">
                  <wp:posOffset>1110615</wp:posOffset>
                </wp:positionH>
                <wp:positionV relativeFrom="paragraph">
                  <wp:posOffset>1019175</wp:posOffset>
                </wp:positionV>
                <wp:extent cx="45720" cy="276225"/>
                <wp:effectExtent l="57150" t="0" r="49530" b="4762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323E5" id="Straight Arrow Connector 192" o:spid="_x0000_s1026" type="#_x0000_t32" style="position:absolute;margin-left:87.45pt;margin-top:80.25pt;width:3.6pt;height:21.75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">
                <v:stroke endarrow="block"/>
              </v:shape>
            </w:pict>
          </mc:Fallback>
        </mc:AlternateContent>
      </w:r>
      <w:r w:rsidR="00473304">
        <w:rPr>
          <w:noProof/>
          <w:lang w:eastAsia="en-AU"/>
        </w:rPr>
        <w:t xml:space="preserve"> </w:t>
      </w:r>
      <w:r w:rsidR="00D5303B" w:rsidRPr="00D5303B">
        <w:rPr>
          <w:noProof/>
          <w:lang w:eastAsia="en-AU"/>
        </w:rPr>
        <w:drawing>
          <wp:inline distT="0" distB="0" distL="0" distR="0" wp14:anchorId="15C11FED" wp14:editId="2CF28D02">
            <wp:extent cx="2747010" cy="1176719"/>
            <wp:effectExtent l="0" t="0" r="0" b="4445"/>
            <wp:docPr id="19" name="Picture 19" descr="C:\Users\Jodie Mackenzie\AppData\Local\Microsoft\Windows\Temporary Internet Files\Content.Word\IMG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die Mackenzie\AppData\Local\Microsoft\Windows\Temporary Internet Files\Content.Word\IMG_29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800" cy="1185196"/>
                    </a:xfrm>
                    <a:prstGeom prst="rect">
                      <a:avLst/>
                    </a:prstGeom>
                    <a:noFill/>
                    <a:ln>
                      <a:noFill/>
                    </a:ln>
                  </pic:spPr>
                </pic:pic>
              </a:graphicData>
            </a:graphic>
          </wp:inline>
        </w:drawing>
      </w:r>
    </w:p>
    <w:p w14:paraId="62C3EB60" w14:textId="77777777" w:rsidR="00756D29" w:rsidRPr="000F60DB" w:rsidRDefault="00756D29" w:rsidP="00F12398">
      <w:pPr>
        <w:ind w:left="720" w:firstLine="720"/>
        <w:jc w:val="both"/>
        <w:rPr>
          <w:noProof/>
          <w:sz w:val="16"/>
          <w:szCs w:val="16"/>
          <w:lang w:eastAsia="en-AU"/>
        </w:rPr>
      </w:pPr>
    </w:p>
    <w:p w14:paraId="1129A96E" w14:textId="507C98CE" w:rsidR="00F62542" w:rsidRDefault="00473304" w:rsidP="00F12398">
      <w:pPr>
        <w:jc w:val="both"/>
      </w:pPr>
      <w:r>
        <w:rPr>
          <w:noProof/>
          <w:lang w:eastAsia="en-AU"/>
        </w:rPr>
        <w:t xml:space="preserve"> </w:t>
      </w:r>
      <w:r w:rsidR="00CF2023">
        <w:rPr>
          <w:noProof/>
          <w:lang w:eastAsia="en-AU"/>
        </w:rPr>
        <w:t xml:space="preserve">                   </w:t>
      </w:r>
      <w:r w:rsidR="00D5303B" w:rsidRPr="00D5303B">
        <w:rPr>
          <w:noProof/>
          <w:lang w:eastAsia="en-AU"/>
        </w:rPr>
        <w:drawing>
          <wp:inline distT="0" distB="0" distL="0" distR="0" wp14:anchorId="70184B42" wp14:editId="13356A64">
            <wp:extent cx="2355933" cy="1623060"/>
            <wp:effectExtent l="0" t="0" r="6350" b="0"/>
            <wp:docPr id="17" name="Picture 17" descr="C:\Users\Jodie Mackenzie\AppData\Local\Microsoft\Windows\Temporary Internet Files\Content.Word\IMG_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die Mackenzie\AppData\Local\Microsoft\Windows\Temporary Internet Files\Content.Word\IMG_28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618" cy="1637999"/>
                    </a:xfrm>
                    <a:prstGeom prst="rect">
                      <a:avLst/>
                    </a:prstGeom>
                    <a:noFill/>
                    <a:ln>
                      <a:noFill/>
                    </a:ln>
                  </pic:spPr>
                </pic:pic>
              </a:graphicData>
            </a:graphic>
          </wp:inline>
        </w:drawing>
      </w:r>
      <w:r>
        <w:t xml:space="preserve"> </w:t>
      </w:r>
    </w:p>
    <w:p w14:paraId="0655957D" w14:textId="77777777" w:rsidR="00243152" w:rsidRDefault="00243152" w:rsidP="00121989">
      <w:pPr>
        <w:jc w:val="right"/>
      </w:pPr>
    </w:p>
    <w:p w14:paraId="184D04A1" w14:textId="217E4412" w:rsidR="00997AFD" w:rsidRPr="00B579AE" w:rsidRDefault="006671FB" w:rsidP="00B579AE">
      <w:pPr>
        <w:jc w:val="right"/>
        <w:rPr>
          <w:rFonts w:cs="Arial"/>
          <w:i/>
          <w:color w:val="0000FF"/>
          <w:szCs w:val="24"/>
          <w:u w:val="single"/>
        </w:rPr>
      </w:pPr>
      <w:hyperlink w:anchor="Contents" w:history="1">
        <w:r w:rsidR="00121989"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A3B51" w:rsidRPr="00CD1C0E" w14:paraId="5D56091F" w14:textId="77777777" w:rsidTr="00F12398">
        <w:trPr>
          <w:cantSplit/>
          <w:trHeight w:val="285"/>
        </w:trPr>
        <w:tc>
          <w:tcPr>
            <w:tcW w:w="9158" w:type="dxa"/>
            <w:shd w:val="clear" w:color="auto" w:fill="A6A6A6" w:themeFill="background1" w:themeFillShade="A6"/>
          </w:tcPr>
          <w:p w14:paraId="5DB75573" w14:textId="77777777" w:rsidR="00CA3B51" w:rsidRPr="003D2D06" w:rsidRDefault="00CA3B51" w:rsidP="00D308CF">
            <w:pPr>
              <w:pStyle w:val="Heading1"/>
            </w:pPr>
            <w:bookmarkStart w:id="16" w:name="_Toc107171313"/>
            <w:r>
              <w:lastRenderedPageBreak/>
              <w:t xml:space="preserve">Section </w:t>
            </w:r>
            <w:r w:rsidR="00D308CF">
              <w:t>3</w:t>
            </w:r>
            <w:r w:rsidRPr="003D2D06">
              <w:t xml:space="preserve"> – </w:t>
            </w:r>
            <w:r w:rsidR="00625784">
              <w:t xml:space="preserve">Access to </w:t>
            </w:r>
            <w:r>
              <w:t>Clinical Record</w:t>
            </w:r>
            <w:r w:rsidR="00625784">
              <w:t>s</w:t>
            </w:r>
            <w:bookmarkEnd w:id="16"/>
            <w:r>
              <w:t xml:space="preserve"> </w:t>
            </w:r>
          </w:p>
        </w:tc>
      </w:tr>
    </w:tbl>
    <w:p w14:paraId="7879702A" w14:textId="77777777" w:rsidR="0092314A" w:rsidRDefault="0092314A" w:rsidP="00F12398">
      <w:pPr>
        <w:rPr>
          <w:rFonts w:cs="Calibri"/>
          <w:szCs w:val="24"/>
        </w:rPr>
      </w:pPr>
    </w:p>
    <w:p w14:paraId="1137FFED" w14:textId="1D5027E5" w:rsidR="009E4431" w:rsidRDefault="003B356D" w:rsidP="00F12398">
      <w:pPr>
        <w:rPr>
          <w:rFonts w:cs="Calibri"/>
          <w:szCs w:val="24"/>
        </w:rPr>
      </w:pPr>
      <w:r>
        <w:rPr>
          <w:rFonts w:cs="Calibri"/>
          <w:szCs w:val="24"/>
        </w:rPr>
        <w:t>CHS</w:t>
      </w:r>
      <w:r w:rsidR="009E4431">
        <w:rPr>
          <w:rFonts w:cs="Calibri"/>
          <w:szCs w:val="24"/>
        </w:rPr>
        <w:t xml:space="preserve"> utilises a hybrid system for the management of clinical record information.</w:t>
      </w:r>
      <w:r w:rsidR="00473304">
        <w:rPr>
          <w:rFonts w:cs="Calibri"/>
          <w:szCs w:val="24"/>
        </w:rPr>
        <w:t xml:space="preserve"> </w:t>
      </w:r>
      <w:r w:rsidR="009E4431">
        <w:rPr>
          <w:rFonts w:cs="Calibri"/>
          <w:szCs w:val="24"/>
        </w:rPr>
        <w:t>At the point of care in most inpatient wards and outpatient/non-admitted areas clinicians will capture/document clinical information on paper clinical record forms.</w:t>
      </w:r>
      <w:r w:rsidR="00473304">
        <w:rPr>
          <w:rFonts w:cs="Calibri"/>
          <w:szCs w:val="24"/>
        </w:rPr>
        <w:t xml:space="preserve"> </w:t>
      </w:r>
      <w:r w:rsidR="009E4431">
        <w:rPr>
          <w:rFonts w:cs="Calibri"/>
          <w:szCs w:val="24"/>
        </w:rPr>
        <w:t xml:space="preserve">On discharge or following treatment, these paper documents are sent to </w:t>
      </w:r>
      <w:r w:rsidR="003F0815">
        <w:rPr>
          <w:rFonts w:cs="Calibri"/>
          <w:szCs w:val="24"/>
        </w:rPr>
        <w:t>Health Information Service</w:t>
      </w:r>
      <w:r w:rsidR="0061751B">
        <w:rPr>
          <w:rFonts w:cs="Calibri"/>
          <w:szCs w:val="24"/>
        </w:rPr>
        <w:t>s</w:t>
      </w:r>
      <w:r w:rsidR="006F78F9">
        <w:rPr>
          <w:rFonts w:cs="Calibri"/>
          <w:szCs w:val="24"/>
        </w:rPr>
        <w:t xml:space="preserve">  (HIS)</w:t>
      </w:r>
      <w:r w:rsidR="009E4431">
        <w:rPr>
          <w:rFonts w:cs="Calibri"/>
          <w:szCs w:val="24"/>
        </w:rPr>
        <w:t xml:space="preserve"> for scanning into the </w:t>
      </w:r>
      <w:r>
        <w:rPr>
          <w:rFonts w:cs="Calibri"/>
          <w:szCs w:val="24"/>
        </w:rPr>
        <w:t>CHS</w:t>
      </w:r>
      <w:r w:rsidR="009E4431">
        <w:rPr>
          <w:rFonts w:cs="Calibri"/>
          <w:szCs w:val="24"/>
        </w:rPr>
        <w:t xml:space="preserve"> </w:t>
      </w:r>
      <w:r w:rsidR="00FE1EF1">
        <w:rPr>
          <w:rFonts w:cs="Calibri"/>
          <w:szCs w:val="24"/>
        </w:rPr>
        <w:t>s</w:t>
      </w:r>
      <w:r w:rsidR="0061751B">
        <w:rPr>
          <w:rFonts w:cs="Calibri"/>
          <w:szCs w:val="24"/>
        </w:rPr>
        <w:t xml:space="preserve">canned </w:t>
      </w:r>
      <w:r w:rsidR="00FE1EF1">
        <w:rPr>
          <w:rFonts w:cs="Calibri"/>
          <w:szCs w:val="24"/>
        </w:rPr>
        <w:t>c</w:t>
      </w:r>
      <w:r w:rsidR="009E4431">
        <w:rPr>
          <w:rFonts w:cs="Calibri"/>
          <w:szCs w:val="24"/>
        </w:rPr>
        <w:t xml:space="preserve">linical </w:t>
      </w:r>
      <w:r w:rsidR="00FE1EF1">
        <w:rPr>
          <w:rFonts w:cs="Calibri"/>
          <w:szCs w:val="24"/>
        </w:rPr>
        <w:t>r</w:t>
      </w:r>
      <w:r w:rsidR="009E4431">
        <w:rPr>
          <w:rFonts w:cs="Calibri"/>
          <w:szCs w:val="24"/>
        </w:rPr>
        <w:t>ecord solution</w:t>
      </w:r>
      <w:r w:rsidR="00E66F1B">
        <w:rPr>
          <w:rFonts w:cs="Calibri"/>
          <w:szCs w:val="24"/>
        </w:rPr>
        <w:t xml:space="preserve">: the Clinical Patient Folder </w:t>
      </w:r>
      <w:r w:rsidR="009E4431">
        <w:rPr>
          <w:rFonts w:cs="Calibri"/>
          <w:szCs w:val="24"/>
        </w:rPr>
        <w:t xml:space="preserve">(CPF) for long term storage and </w:t>
      </w:r>
      <w:r w:rsidR="0066653B">
        <w:rPr>
          <w:rFonts w:cs="Calibri"/>
          <w:szCs w:val="24"/>
        </w:rPr>
        <w:t xml:space="preserve">future </w:t>
      </w:r>
      <w:r w:rsidR="009E4431">
        <w:rPr>
          <w:rFonts w:cs="Calibri"/>
          <w:szCs w:val="24"/>
        </w:rPr>
        <w:t>access.</w:t>
      </w:r>
      <w:r w:rsidR="00473304">
        <w:rPr>
          <w:rFonts w:cs="Calibri"/>
          <w:szCs w:val="24"/>
        </w:rPr>
        <w:t xml:space="preserve"> </w:t>
      </w:r>
    </w:p>
    <w:p w14:paraId="0D9F3E7A" w14:textId="285B1EAD" w:rsidR="00A20C2D" w:rsidRDefault="00A20C2D" w:rsidP="00F12398">
      <w:pPr>
        <w:rPr>
          <w:rFonts w:cs="Calibri"/>
          <w:szCs w:val="24"/>
        </w:rPr>
      </w:pPr>
    </w:p>
    <w:p w14:paraId="1F76DCFF" w14:textId="30F1C46D" w:rsidR="009B110E" w:rsidRDefault="009B110E" w:rsidP="009B110E">
      <w:pPr>
        <w:pStyle w:val="ListParagraph"/>
        <w:ind w:left="0"/>
        <w:contextualSpacing w:val="0"/>
        <w:rPr>
          <w:rFonts w:cs="Calibri"/>
        </w:rPr>
      </w:pPr>
      <w:r>
        <w:rPr>
          <w:rFonts w:cs="Calibri"/>
        </w:rPr>
        <w:t xml:space="preserve">CHS is required to protect patient’s privacy under the </w:t>
      </w:r>
      <w:r w:rsidRPr="008B7DD0">
        <w:rPr>
          <w:rFonts w:cs="Calibri"/>
          <w:i/>
          <w:iCs/>
        </w:rPr>
        <w:t>Health Records (Privacy and Access) Act</w:t>
      </w:r>
      <w:r>
        <w:rPr>
          <w:rFonts w:cs="Calibri"/>
        </w:rPr>
        <w:t xml:space="preserve"> </w:t>
      </w:r>
      <w:r w:rsidRPr="00762974">
        <w:rPr>
          <w:rFonts w:cs="Calibri"/>
          <w:i/>
          <w:iCs/>
        </w:rPr>
        <w:t>1997</w:t>
      </w:r>
      <w:r>
        <w:rPr>
          <w:rFonts w:cs="Calibri"/>
        </w:rPr>
        <w:t xml:space="preserve">.  Reasonable steps should be taken to protect patient information on display in public or communal areas. Hard copy clinical files, for example (green folders and bedside folders) must be stored in a designated area.  To ensure a consistent process for patient safety on hard-copy clinical files, all areas are to ensure the hard copy clinical files are labelled with </w:t>
      </w:r>
      <w:r w:rsidR="00D71435">
        <w:rPr>
          <w:rFonts w:cs="Calibri"/>
        </w:rPr>
        <w:t>p</w:t>
      </w:r>
      <w:r>
        <w:rPr>
          <w:rFonts w:cs="Calibri"/>
        </w:rPr>
        <w:t xml:space="preserve">atient’s first and </w:t>
      </w:r>
      <w:r w:rsidR="00762974">
        <w:rPr>
          <w:rFonts w:cs="Calibri"/>
        </w:rPr>
        <w:t>surname/</w:t>
      </w:r>
      <w:r w:rsidR="00C80D5A">
        <w:rPr>
          <w:rFonts w:cs="Calibri"/>
        </w:rPr>
        <w:t xml:space="preserve">family </w:t>
      </w:r>
      <w:r>
        <w:rPr>
          <w:rFonts w:cs="Calibri"/>
        </w:rPr>
        <w:t xml:space="preserve">name, and </w:t>
      </w:r>
      <w:r w:rsidR="00D71435">
        <w:rPr>
          <w:rFonts w:cs="Calibri"/>
        </w:rPr>
        <w:t>d</w:t>
      </w:r>
      <w:r>
        <w:rPr>
          <w:rFonts w:cs="Calibri"/>
        </w:rPr>
        <w:t>octor’s surname</w:t>
      </w:r>
      <w:r w:rsidR="00762974">
        <w:rPr>
          <w:rFonts w:cs="Calibri"/>
        </w:rPr>
        <w:t>/</w:t>
      </w:r>
      <w:r w:rsidR="00C80D5A">
        <w:rPr>
          <w:rFonts w:cs="Calibri"/>
        </w:rPr>
        <w:t>family name</w:t>
      </w:r>
      <w:r>
        <w:rPr>
          <w:rFonts w:cs="Calibri"/>
        </w:rPr>
        <w:t xml:space="preserve">.  </w:t>
      </w:r>
    </w:p>
    <w:p w14:paraId="4A48956E" w14:textId="3E792D5F" w:rsidR="009B110E" w:rsidRPr="00C64B52" w:rsidRDefault="009B110E" w:rsidP="00F12398">
      <w:pPr>
        <w:rPr>
          <w:rFonts w:cs="Calibri"/>
          <w:b/>
          <w:bCs/>
          <w:szCs w:val="24"/>
        </w:rPr>
      </w:pPr>
    </w:p>
    <w:p w14:paraId="49CE7891" w14:textId="69EA633E" w:rsidR="00C64B52" w:rsidRPr="00C64B52" w:rsidRDefault="00C64B52" w:rsidP="00F12398">
      <w:pPr>
        <w:rPr>
          <w:rFonts w:cs="Calibri"/>
          <w:b/>
          <w:bCs/>
          <w:szCs w:val="24"/>
        </w:rPr>
      </w:pPr>
      <w:r w:rsidRPr="00C64B52">
        <w:rPr>
          <w:rFonts w:cs="Calibri"/>
          <w:b/>
          <w:bCs/>
          <w:szCs w:val="24"/>
        </w:rPr>
        <w:t xml:space="preserve">Security of clinical records within CPF </w:t>
      </w:r>
    </w:p>
    <w:p w14:paraId="52454F47" w14:textId="713E5119" w:rsidR="00C64B52" w:rsidRDefault="00A20C2D" w:rsidP="00F12398">
      <w:pPr>
        <w:rPr>
          <w:rFonts w:cs="Calibri"/>
          <w:szCs w:val="24"/>
        </w:rPr>
      </w:pPr>
      <w:r>
        <w:rPr>
          <w:rFonts w:cs="Calibri"/>
          <w:szCs w:val="24"/>
        </w:rPr>
        <w:t>All clinical records are confidential</w:t>
      </w:r>
      <w:r w:rsidR="006F71DE">
        <w:rPr>
          <w:rFonts w:cs="Calibri"/>
          <w:szCs w:val="24"/>
        </w:rPr>
        <w:t>.</w:t>
      </w:r>
      <w:r>
        <w:rPr>
          <w:rFonts w:cs="Calibri"/>
          <w:szCs w:val="24"/>
        </w:rPr>
        <w:t xml:space="preserve"> </w:t>
      </w:r>
      <w:r w:rsidR="006F71DE">
        <w:rPr>
          <w:rFonts w:cs="Calibri"/>
          <w:szCs w:val="24"/>
        </w:rPr>
        <w:t xml:space="preserve"> A</w:t>
      </w:r>
      <w:r>
        <w:rPr>
          <w:rFonts w:cs="Calibri"/>
          <w:szCs w:val="24"/>
        </w:rPr>
        <w:t xml:space="preserve">ll </w:t>
      </w:r>
      <w:r w:rsidR="0066653B">
        <w:rPr>
          <w:rFonts w:cs="Calibri"/>
          <w:szCs w:val="24"/>
        </w:rPr>
        <w:t xml:space="preserve">confidential </w:t>
      </w:r>
      <w:r>
        <w:rPr>
          <w:rFonts w:cs="Calibri"/>
          <w:szCs w:val="24"/>
        </w:rPr>
        <w:t xml:space="preserve">records stored </w:t>
      </w:r>
      <w:r w:rsidR="005554A1">
        <w:rPr>
          <w:rFonts w:cs="Calibri"/>
          <w:szCs w:val="24"/>
        </w:rPr>
        <w:t xml:space="preserve">within CPF </w:t>
      </w:r>
      <w:r w:rsidR="006F71DE">
        <w:rPr>
          <w:rFonts w:cs="Calibri"/>
          <w:szCs w:val="24"/>
        </w:rPr>
        <w:t xml:space="preserve">are </w:t>
      </w:r>
      <w:r w:rsidR="005554A1">
        <w:rPr>
          <w:rFonts w:cs="Calibri"/>
          <w:szCs w:val="24"/>
        </w:rPr>
        <w:t xml:space="preserve">protected by </w:t>
      </w:r>
      <w:r w:rsidR="00C80D5A">
        <w:rPr>
          <w:rFonts w:cs="Calibri"/>
          <w:szCs w:val="24"/>
        </w:rPr>
        <w:t xml:space="preserve">the ACT Government </w:t>
      </w:r>
      <w:r w:rsidR="0066653B">
        <w:rPr>
          <w:rFonts w:cs="Calibri"/>
          <w:szCs w:val="24"/>
        </w:rPr>
        <w:t xml:space="preserve">network </w:t>
      </w:r>
      <w:r w:rsidR="00B326C5">
        <w:rPr>
          <w:rFonts w:cs="Calibri"/>
          <w:szCs w:val="24"/>
        </w:rPr>
        <w:t>firewalls, built</w:t>
      </w:r>
      <w:r w:rsidR="0066653B">
        <w:rPr>
          <w:rFonts w:cs="Calibri"/>
          <w:szCs w:val="24"/>
        </w:rPr>
        <w:t>-</w:t>
      </w:r>
      <w:r w:rsidR="006F71DE">
        <w:rPr>
          <w:rFonts w:cs="Calibri"/>
          <w:szCs w:val="24"/>
        </w:rPr>
        <w:t xml:space="preserve">in </w:t>
      </w:r>
      <w:r w:rsidR="005554A1">
        <w:rPr>
          <w:rFonts w:cs="Calibri"/>
          <w:szCs w:val="24"/>
        </w:rPr>
        <w:t>system security measures and dual factor user authentication.</w:t>
      </w:r>
      <w:r>
        <w:rPr>
          <w:rFonts w:cs="Calibri"/>
          <w:szCs w:val="24"/>
        </w:rPr>
        <w:t xml:space="preserve">  </w:t>
      </w:r>
    </w:p>
    <w:p w14:paraId="2319529D" w14:textId="77777777" w:rsidR="00C64B52" w:rsidRDefault="00C64B52" w:rsidP="00F12398">
      <w:pPr>
        <w:rPr>
          <w:rFonts w:cs="Calibri"/>
          <w:szCs w:val="24"/>
        </w:rPr>
      </w:pPr>
    </w:p>
    <w:p w14:paraId="486D4EF3" w14:textId="7EBA2397" w:rsidR="00C64B52" w:rsidRDefault="0066653B" w:rsidP="00F12398">
      <w:pPr>
        <w:rPr>
          <w:rFonts w:cs="Calibri"/>
          <w:szCs w:val="24"/>
        </w:rPr>
      </w:pPr>
      <w:r>
        <w:rPr>
          <w:rFonts w:cs="Calibri"/>
          <w:szCs w:val="24"/>
        </w:rPr>
        <w:t xml:space="preserve">A small selection of specific clinical documents have </w:t>
      </w:r>
      <w:r w:rsidR="00A20C2D">
        <w:rPr>
          <w:rFonts w:cs="Calibri"/>
          <w:szCs w:val="24"/>
        </w:rPr>
        <w:t xml:space="preserve">been </w:t>
      </w:r>
      <w:r w:rsidR="006F71DE">
        <w:rPr>
          <w:rFonts w:cs="Calibri"/>
          <w:szCs w:val="24"/>
        </w:rPr>
        <w:t xml:space="preserve">deemed </w:t>
      </w:r>
      <w:r>
        <w:rPr>
          <w:rFonts w:cs="Calibri"/>
          <w:szCs w:val="24"/>
        </w:rPr>
        <w:t xml:space="preserve">by CHS Executive and the Health Records Advisory Committee to be </w:t>
      </w:r>
      <w:r w:rsidR="006F71DE">
        <w:rPr>
          <w:rFonts w:cs="Calibri"/>
          <w:szCs w:val="24"/>
        </w:rPr>
        <w:t xml:space="preserve">highly </w:t>
      </w:r>
      <w:r w:rsidR="00A20C2D">
        <w:rPr>
          <w:rFonts w:cs="Calibri"/>
          <w:szCs w:val="24"/>
        </w:rPr>
        <w:t>sensitive requir</w:t>
      </w:r>
      <w:r w:rsidR="005554A1">
        <w:rPr>
          <w:rFonts w:cs="Calibri"/>
          <w:szCs w:val="24"/>
        </w:rPr>
        <w:t xml:space="preserve">ing </w:t>
      </w:r>
      <w:r w:rsidR="00A20C2D">
        <w:rPr>
          <w:rFonts w:cs="Calibri"/>
          <w:szCs w:val="24"/>
        </w:rPr>
        <w:t>additional security</w:t>
      </w:r>
      <w:r w:rsidR="005554A1">
        <w:rPr>
          <w:rFonts w:cs="Calibri"/>
          <w:szCs w:val="24"/>
        </w:rPr>
        <w:t xml:space="preserve"> measures.  </w:t>
      </w:r>
      <w:r>
        <w:rPr>
          <w:rFonts w:cs="Calibri"/>
          <w:szCs w:val="24"/>
        </w:rPr>
        <w:t>This is facilit</w:t>
      </w:r>
      <w:r w:rsidR="00B326C5">
        <w:rPr>
          <w:rFonts w:cs="Calibri"/>
          <w:szCs w:val="24"/>
        </w:rPr>
        <w:t>at</w:t>
      </w:r>
      <w:r>
        <w:rPr>
          <w:rFonts w:cs="Calibri"/>
          <w:szCs w:val="24"/>
        </w:rPr>
        <w:t xml:space="preserve">ed in CPF through </w:t>
      </w:r>
      <w:r w:rsidR="00F433F9">
        <w:rPr>
          <w:rFonts w:cs="Calibri"/>
          <w:szCs w:val="24"/>
        </w:rPr>
        <w:t>d</w:t>
      </w:r>
      <w:r w:rsidR="006F71DE">
        <w:rPr>
          <w:rFonts w:cs="Calibri"/>
          <w:szCs w:val="24"/>
        </w:rPr>
        <w:t xml:space="preserve">ocument level </w:t>
      </w:r>
      <w:r>
        <w:rPr>
          <w:rFonts w:cs="Calibri"/>
          <w:szCs w:val="24"/>
        </w:rPr>
        <w:t xml:space="preserve">security </w:t>
      </w:r>
      <w:r w:rsidR="006F71DE">
        <w:rPr>
          <w:rFonts w:cs="Calibri"/>
          <w:szCs w:val="24"/>
        </w:rPr>
        <w:t xml:space="preserve">by use of </w:t>
      </w:r>
      <w:r w:rsidR="006F71DE" w:rsidRPr="00C64B52">
        <w:rPr>
          <w:rFonts w:cs="Calibri"/>
          <w:b/>
          <w:bCs/>
          <w:i/>
          <w:iCs/>
          <w:szCs w:val="24"/>
        </w:rPr>
        <w:t>Add-on-roles</w:t>
      </w:r>
      <w:r w:rsidR="005554A1">
        <w:rPr>
          <w:rFonts w:cs="Calibri"/>
          <w:szCs w:val="24"/>
        </w:rPr>
        <w:t xml:space="preserve">.  These </w:t>
      </w:r>
      <w:r w:rsidR="006F71DE">
        <w:rPr>
          <w:rFonts w:cs="Calibri"/>
          <w:szCs w:val="24"/>
        </w:rPr>
        <w:t xml:space="preserve">Add-on-roles </w:t>
      </w:r>
      <w:r>
        <w:rPr>
          <w:rFonts w:cs="Calibri"/>
          <w:szCs w:val="24"/>
        </w:rPr>
        <w:t xml:space="preserve">are </w:t>
      </w:r>
      <w:r w:rsidR="005554A1">
        <w:rPr>
          <w:rFonts w:cs="Calibri"/>
          <w:szCs w:val="24"/>
        </w:rPr>
        <w:t>applied to specific document types and then allocated to specific users</w:t>
      </w:r>
      <w:r>
        <w:rPr>
          <w:rFonts w:cs="Calibri"/>
          <w:szCs w:val="24"/>
        </w:rPr>
        <w:t xml:space="preserve">.  </w:t>
      </w:r>
      <w:r w:rsidR="005554A1">
        <w:rPr>
          <w:rFonts w:cs="Calibri"/>
          <w:szCs w:val="24"/>
        </w:rPr>
        <w:t xml:space="preserve">A user without the </w:t>
      </w:r>
      <w:r w:rsidR="006F71DE">
        <w:rPr>
          <w:rFonts w:cs="Calibri"/>
          <w:szCs w:val="24"/>
        </w:rPr>
        <w:t>necessary A</w:t>
      </w:r>
      <w:r w:rsidR="005554A1">
        <w:rPr>
          <w:rFonts w:cs="Calibri"/>
          <w:szCs w:val="24"/>
        </w:rPr>
        <w:t xml:space="preserve">dd-on-role will not be able to view a document secured under </w:t>
      </w:r>
      <w:r>
        <w:rPr>
          <w:rFonts w:cs="Calibri"/>
          <w:szCs w:val="24"/>
        </w:rPr>
        <w:t xml:space="preserve">that </w:t>
      </w:r>
      <w:r w:rsidR="005554A1">
        <w:rPr>
          <w:rFonts w:cs="Calibri"/>
          <w:szCs w:val="24"/>
        </w:rPr>
        <w:t xml:space="preserve">specific </w:t>
      </w:r>
      <w:r w:rsidR="006F71DE">
        <w:rPr>
          <w:rFonts w:cs="Calibri"/>
          <w:szCs w:val="24"/>
        </w:rPr>
        <w:t>A</w:t>
      </w:r>
      <w:r w:rsidR="005554A1">
        <w:rPr>
          <w:rFonts w:cs="Calibri"/>
          <w:szCs w:val="24"/>
        </w:rPr>
        <w:t xml:space="preserve">dd-on-role.  </w:t>
      </w:r>
    </w:p>
    <w:p w14:paraId="0D469048" w14:textId="77777777" w:rsidR="00C64B52" w:rsidRDefault="00C64B52" w:rsidP="00F12398">
      <w:pPr>
        <w:rPr>
          <w:rFonts w:cs="Calibri"/>
          <w:szCs w:val="24"/>
        </w:rPr>
      </w:pPr>
    </w:p>
    <w:p w14:paraId="5552AC0F" w14:textId="247A922D" w:rsidR="005554A1" w:rsidRDefault="00183A0E" w:rsidP="00F12398">
      <w:pPr>
        <w:rPr>
          <w:rFonts w:cs="Calibri"/>
          <w:szCs w:val="24"/>
        </w:rPr>
      </w:pPr>
      <w:r>
        <w:rPr>
          <w:rFonts w:cs="Calibri"/>
          <w:szCs w:val="24"/>
        </w:rPr>
        <w:t xml:space="preserve">The following </w:t>
      </w:r>
      <w:r w:rsidR="0066653B">
        <w:rPr>
          <w:rFonts w:cs="Calibri"/>
          <w:szCs w:val="24"/>
        </w:rPr>
        <w:t xml:space="preserve">CPF </w:t>
      </w:r>
      <w:r w:rsidR="006F71DE">
        <w:rPr>
          <w:rFonts w:cs="Calibri"/>
          <w:szCs w:val="24"/>
        </w:rPr>
        <w:t>A</w:t>
      </w:r>
      <w:r>
        <w:rPr>
          <w:rFonts w:cs="Calibri"/>
          <w:szCs w:val="24"/>
        </w:rPr>
        <w:t xml:space="preserve">dd-on-roles have been </w:t>
      </w:r>
      <w:r w:rsidR="005554A1">
        <w:rPr>
          <w:rFonts w:cs="Calibri"/>
          <w:szCs w:val="24"/>
        </w:rPr>
        <w:t xml:space="preserve">approved </w:t>
      </w:r>
      <w:r>
        <w:rPr>
          <w:rFonts w:cs="Calibri"/>
          <w:szCs w:val="24"/>
        </w:rPr>
        <w:t xml:space="preserve">to provide </w:t>
      </w:r>
      <w:r w:rsidR="005554A1">
        <w:rPr>
          <w:rFonts w:cs="Calibri"/>
          <w:szCs w:val="24"/>
        </w:rPr>
        <w:t>additional document level security</w:t>
      </w:r>
      <w:r w:rsidR="0066653B">
        <w:rPr>
          <w:rFonts w:cs="Calibri"/>
          <w:szCs w:val="24"/>
        </w:rPr>
        <w:t xml:space="preserve"> at CHS</w:t>
      </w:r>
      <w:r w:rsidR="005554A1">
        <w:rPr>
          <w:rFonts w:cs="Calibri"/>
          <w:szCs w:val="24"/>
        </w:rPr>
        <w:t>:</w:t>
      </w:r>
    </w:p>
    <w:p w14:paraId="07B08F40" w14:textId="7C974BD9" w:rsidR="005554A1" w:rsidRDefault="005554A1" w:rsidP="00F12398">
      <w:pPr>
        <w:rPr>
          <w:rFonts w:cs="Calibri"/>
          <w:szCs w:val="24"/>
        </w:rPr>
      </w:pPr>
    </w:p>
    <w:p w14:paraId="5345C336" w14:textId="39C8299A" w:rsidR="00183A0E" w:rsidRDefault="00183A0E" w:rsidP="00F12398">
      <w:pPr>
        <w:rPr>
          <w:rFonts w:cs="Calibri"/>
          <w:szCs w:val="24"/>
        </w:rPr>
      </w:pPr>
      <w:r>
        <w:rPr>
          <w:rFonts w:cs="Calibri"/>
          <w:szCs w:val="24"/>
        </w:rPr>
        <w:t>Add-on-role</w:t>
      </w:r>
      <w:r>
        <w:rPr>
          <w:rFonts w:cs="Calibri"/>
          <w:szCs w:val="24"/>
        </w:rPr>
        <w:tab/>
      </w:r>
      <w:r>
        <w:rPr>
          <w:rFonts w:cs="Calibri"/>
          <w:szCs w:val="24"/>
        </w:rPr>
        <w:tab/>
        <w:t xml:space="preserve">Applicable records </w:t>
      </w:r>
    </w:p>
    <w:p w14:paraId="7518E6E4" w14:textId="39676D05" w:rsidR="008A77F7" w:rsidRDefault="005554A1" w:rsidP="00F12398">
      <w:pPr>
        <w:rPr>
          <w:rFonts w:cs="Calibri"/>
          <w:szCs w:val="24"/>
        </w:rPr>
      </w:pPr>
      <w:r>
        <w:rPr>
          <w:rFonts w:cs="Calibri"/>
          <w:szCs w:val="24"/>
        </w:rPr>
        <w:t xml:space="preserve">Neuropsychology </w:t>
      </w:r>
      <w:r w:rsidR="008A77F7">
        <w:rPr>
          <w:rFonts w:cs="Calibri"/>
          <w:szCs w:val="24"/>
        </w:rPr>
        <w:tab/>
        <w:t>Psychological and Neuropsychological tests</w:t>
      </w:r>
    </w:p>
    <w:p w14:paraId="4947DBF8" w14:textId="6E5C18AD" w:rsidR="008A77F7" w:rsidRDefault="008A77F7" w:rsidP="00F12398">
      <w:pPr>
        <w:rPr>
          <w:rFonts w:cs="Calibri"/>
          <w:szCs w:val="24"/>
        </w:rPr>
      </w:pPr>
      <w:r>
        <w:rPr>
          <w:rFonts w:cs="Calibri"/>
          <w:szCs w:val="24"/>
        </w:rPr>
        <w:t>Confidential</w:t>
      </w:r>
      <w:r>
        <w:rPr>
          <w:rFonts w:cs="Calibri"/>
          <w:szCs w:val="24"/>
        </w:rPr>
        <w:tab/>
      </w:r>
      <w:r>
        <w:rPr>
          <w:rFonts w:cs="Calibri"/>
          <w:szCs w:val="24"/>
        </w:rPr>
        <w:tab/>
      </w:r>
      <w:r w:rsidR="007A056F">
        <w:rPr>
          <w:rFonts w:cs="Calibri"/>
          <w:szCs w:val="24"/>
        </w:rPr>
        <w:t>D</w:t>
      </w:r>
      <w:r>
        <w:rPr>
          <w:rFonts w:cs="Calibri"/>
          <w:szCs w:val="24"/>
        </w:rPr>
        <w:t xml:space="preserve">omestic violence documents and sensitive counselling records </w:t>
      </w:r>
    </w:p>
    <w:p w14:paraId="5E2B897A" w14:textId="3D130B42" w:rsidR="007A056F" w:rsidRDefault="007A056F" w:rsidP="00F12398">
      <w:pPr>
        <w:rPr>
          <w:rFonts w:cs="Calibri"/>
          <w:szCs w:val="24"/>
        </w:rPr>
      </w:pPr>
      <w:r>
        <w:rPr>
          <w:rFonts w:cs="Calibri"/>
          <w:szCs w:val="24"/>
        </w:rPr>
        <w:t>CARHU</w:t>
      </w:r>
      <w:r>
        <w:rPr>
          <w:rFonts w:cs="Calibri"/>
          <w:szCs w:val="24"/>
        </w:rPr>
        <w:tab/>
      </w:r>
      <w:r>
        <w:rPr>
          <w:rFonts w:cs="Calibri"/>
          <w:szCs w:val="24"/>
        </w:rPr>
        <w:tab/>
      </w:r>
      <w:r>
        <w:rPr>
          <w:rFonts w:cs="Calibri"/>
          <w:szCs w:val="24"/>
        </w:rPr>
        <w:tab/>
        <w:t>Sensitive child at risk reports</w:t>
      </w:r>
    </w:p>
    <w:p w14:paraId="16DD79DB" w14:textId="70762621" w:rsidR="00A20C2D" w:rsidRDefault="00A20C2D" w:rsidP="00F12398">
      <w:pPr>
        <w:rPr>
          <w:rFonts w:cs="Calibri"/>
          <w:szCs w:val="24"/>
        </w:rPr>
      </w:pPr>
    </w:p>
    <w:p w14:paraId="09C299BC" w14:textId="7474F895" w:rsidR="006F7437" w:rsidRDefault="00422470" w:rsidP="00F12398">
      <w:r>
        <w:t>A</w:t>
      </w:r>
      <w:r w:rsidR="004D14DF">
        <w:t xml:space="preserve">ccess to </w:t>
      </w:r>
      <w:r>
        <w:t xml:space="preserve">CPF and other clinical </w:t>
      </w:r>
      <w:r w:rsidR="004D14DF">
        <w:t xml:space="preserve">systems </w:t>
      </w:r>
      <w:r>
        <w:t xml:space="preserve">listed </w:t>
      </w:r>
      <w:r w:rsidR="004D14DF">
        <w:t xml:space="preserve">below </w:t>
      </w:r>
      <w:r>
        <w:t xml:space="preserve">can be </w:t>
      </w:r>
      <w:r w:rsidR="004D14DF">
        <w:t>request</w:t>
      </w:r>
      <w:r>
        <w:t>ed</w:t>
      </w:r>
      <w:r w:rsidR="004D14DF">
        <w:t xml:space="preserve"> via </w:t>
      </w:r>
      <w:r>
        <w:t xml:space="preserve">the </w:t>
      </w:r>
      <w:r w:rsidR="004D14DF">
        <w:rPr>
          <w:rFonts w:cs="Calibri"/>
          <w:szCs w:val="24"/>
        </w:rPr>
        <w:t>Identity Access Management (IAM)</w:t>
      </w:r>
      <w:r>
        <w:rPr>
          <w:rFonts w:cs="Calibri"/>
          <w:szCs w:val="24"/>
        </w:rPr>
        <w:t xml:space="preserve"> system</w:t>
      </w:r>
      <w:r w:rsidR="004D14DF">
        <w:t>.</w:t>
      </w:r>
      <w:r>
        <w:t xml:space="preserve">  </w:t>
      </w:r>
      <w:r w:rsidR="006F7437">
        <w:t xml:space="preserve">Most users will require </w:t>
      </w:r>
      <w:r w:rsidR="0066653B">
        <w:t xml:space="preserve">either </w:t>
      </w:r>
      <w:r w:rsidR="006F7437">
        <w:t xml:space="preserve">Clinical or Clerical access to CPF.  </w:t>
      </w:r>
      <w:r w:rsidR="0066653B">
        <w:t xml:space="preserve">A limited number of </w:t>
      </w:r>
      <w:r w:rsidR="006F7437">
        <w:t xml:space="preserve">users will require additional Add-on-roles </w:t>
      </w:r>
      <w:r w:rsidR="00A20C2D">
        <w:t xml:space="preserve">depending on </w:t>
      </w:r>
      <w:r w:rsidR="0066653B">
        <w:t xml:space="preserve">their </w:t>
      </w:r>
      <w:r w:rsidR="00A20C2D">
        <w:t>role</w:t>
      </w:r>
      <w:r w:rsidR="0066653B">
        <w:t xml:space="preserve"> within CHS</w:t>
      </w:r>
      <w:r w:rsidR="00A20C2D">
        <w:t xml:space="preserve"> </w:t>
      </w:r>
      <w:r w:rsidR="00B326C5">
        <w:t>e.g.</w:t>
      </w:r>
      <w:r w:rsidR="006F7437">
        <w:t xml:space="preserve"> Print, </w:t>
      </w:r>
      <w:r w:rsidR="00B326C5">
        <w:t>Neuropsychology</w:t>
      </w:r>
      <w:r w:rsidR="006F7437">
        <w:t>, Confidentiality</w:t>
      </w:r>
      <w:r w:rsidR="0066653B">
        <w:t xml:space="preserve"> etc</w:t>
      </w:r>
      <w:r w:rsidR="006F7437">
        <w:t>.</w:t>
      </w:r>
      <w:r w:rsidR="00A20C2D">
        <w:t xml:space="preserve">  </w:t>
      </w:r>
      <w:r w:rsidR="00183A0E">
        <w:t>Requests for access to t</w:t>
      </w:r>
      <w:r w:rsidR="00A20C2D">
        <w:t xml:space="preserve">hese additional </w:t>
      </w:r>
      <w:r w:rsidR="00552D12">
        <w:t>A</w:t>
      </w:r>
      <w:r w:rsidR="00183A0E">
        <w:t>dd-on-</w:t>
      </w:r>
      <w:r w:rsidR="00A20C2D">
        <w:t xml:space="preserve">roles will require </w:t>
      </w:r>
      <w:r w:rsidR="00552D12">
        <w:t>m</w:t>
      </w:r>
      <w:r w:rsidR="00A20C2D">
        <w:t>anager and HIS approval.</w:t>
      </w:r>
    </w:p>
    <w:p w14:paraId="060A9F89" w14:textId="77777777" w:rsidR="006F7437" w:rsidRDefault="006F7437" w:rsidP="00F12398"/>
    <w:p w14:paraId="7F1BDB2A" w14:textId="099075FA" w:rsidR="00330DBB" w:rsidRDefault="00422470" w:rsidP="00F12398">
      <w:r>
        <w:t>Some systems will require completion of eLearning prior to access provision</w:t>
      </w:r>
      <w:r w:rsidR="00FE1EF1">
        <w:t>.</w:t>
      </w:r>
    </w:p>
    <w:p w14:paraId="0A4213D3" w14:textId="77777777" w:rsidR="004D14DF" w:rsidRDefault="004D14DF" w:rsidP="00F12398"/>
    <w:p w14:paraId="6AB3E3D3" w14:textId="048CFA5C" w:rsidR="00330DBB" w:rsidRDefault="00330DBB" w:rsidP="00F12398">
      <w:r>
        <w:lastRenderedPageBreak/>
        <w:t xml:space="preserve">Other core </w:t>
      </w:r>
      <w:r w:rsidR="003B356D">
        <w:t>CHS</w:t>
      </w:r>
      <w:r>
        <w:t xml:space="preserve"> Clinical Information Systems</w:t>
      </w:r>
      <w:r w:rsidR="009938C8">
        <w:t xml:space="preserve"> (in alphabetical order) include</w:t>
      </w:r>
      <w:r>
        <w:t>:</w:t>
      </w:r>
    </w:p>
    <w:tbl>
      <w:tblPr>
        <w:tblW w:w="9067" w:type="dxa"/>
        <w:tblLook w:val="04A0" w:firstRow="1" w:lastRow="0" w:firstColumn="1" w:lastColumn="0" w:noHBand="0" w:noVBand="1"/>
      </w:tblPr>
      <w:tblGrid>
        <w:gridCol w:w="3114"/>
        <w:gridCol w:w="2846"/>
        <w:gridCol w:w="3107"/>
      </w:tblGrid>
      <w:tr w:rsidR="00330DBB" w:rsidRPr="00330DBB" w14:paraId="70584C28" w14:textId="77777777" w:rsidTr="00F12398">
        <w:trPr>
          <w:trHeight w:val="576"/>
        </w:trPr>
        <w:tc>
          <w:tcPr>
            <w:tcW w:w="311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12380260" w14:textId="77777777" w:rsidR="00330DBB" w:rsidRPr="00330DBB" w:rsidRDefault="00330DBB" w:rsidP="00330DBB">
            <w:pPr>
              <w:jc w:val="both"/>
              <w:rPr>
                <w:b/>
                <w:bCs/>
                <w:color w:val="FFFFFF"/>
                <w:szCs w:val="24"/>
                <w:lang w:eastAsia="en-AU"/>
              </w:rPr>
            </w:pPr>
            <w:r w:rsidRPr="00330DBB">
              <w:rPr>
                <w:b/>
                <w:bCs/>
                <w:color w:val="FFFFFF"/>
                <w:szCs w:val="24"/>
                <w:lang w:eastAsia="en-AU"/>
              </w:rPr>
              <w:t>Area</w:t>
            </w:r>
          </w:p>
        </w:tc>
        <w:tc>
          <w:tcPr>
            <w:tcW w:w="2846" w:type="dxa"/>
            <w:tcBorders>
              <w:top w:val="single" w:sz="4" w:space="0" w:color="auto"/>
              <w:left w:val="nil"/>
              <w:bottom w:val="single" w:sz="4" w:space="0" w:color="auto"/>
              <w:right w:val="single" w:sz="4" w:space="0" w:color="auto"/>
            </w:tcBorders>
            <w:shd w:val="clear" w:color="000000" w:fill="1F497D"/>
            <w:vAlign w:val="center"/>
            <w:hideMark/>
          </w:tcPr>
          <w:p w14:paraId="09BFE5DC" w14:textId="77777777" w:rsidR="00330DBB" w:rsidRPr="00330DBB" w:rsidRDefault="00330DBB" w:rsidP="00330DBB">
            <w:pPr>
              <w:jc w:val="both"/>
              <w:rPr>
                <w:b/>
                <w:bCs/>
                <w:color w:val="FFFFFF"/>
                <w:szCs w:val="24"/>
                <w:lang w:eastAsia="en-AU"/>
              </w:rPr>
            </w:pPr>
            <w:r w:rsidRPr="00330DBB">
              <w:rPr>
                <w:b/>
                <w:bCs/>
                <w:color w:val="FFFFFF"/>
                <w:szCs w:val="24"/>
                <w:lang w:eastAsia="en-AU"/>
              </w:rPr>
              <w:t>System</w:t>
            </w:r>
          </w:p>
        </w:tc>
        <w:tc>
          <w:tcPr>
            <w:tcW w:w="3107" w:type="dxa"/>
            <w:tcBorders>
              <w:top w:val="single" w:sz="4" w:space="0" w:color="auto"/>
              <w:left w:val="nil"/>
              <w:bottom w:val="single" w:sz="4" w:space="0" w:color="auto"/>
              <w:right w:val="single" w:sz="4" w:space="0" w:color="auto"/>
            </w:tcBorders>
            <w:shd w:val="clear" w:color="000000" w:fill="1F497D"/>
            <w:vAlign w:val="center"/>
            <w:hideMark/>
          </w:tcPr>
          <w:p w14:paraId="21E1D941" w14:textId="5DFF8552" w:rsidR="00330DBB" w:rsidRPr="00330DBB" w:rsidRDefault="00330DBB" w:rsidP="00330DBB">
            <w:pPr>
              <w:jc w:val="both"/>
              <w:rPr>
                <w:b/>
                <w:bCs/>
                <w:color w:val="FFFFFF"/>
                <w:szCs w:val="24"/>
                <w:lang w:eastAsia="en-AU"/>
              </w:rPr>
            </w:pPr>
            <w:r w:rsidRPr="00330DBB">
              <w:rPr>
                <w:b/>
                <w:bCs/>
                <w:color w:val="FFFFFF"/>
                <w:szCs w:val="24"/>
                <w:lang w:eastAsia="en-AU"/>
              </w:rPr>
              <w:t xml:space="preserve">Interface with </w:t>
            </w:r>
            <w:r w:rsidR="002718A6">
              <w:rPr>
                <w:b/>
                <w:bCs/>
                <w:color w:val="FFFFFF"/>
                <w:szCs w:val="24"/>
                <w:lang w:eastAsia="en-AU"/>
              </w:rPr>
              <w:t>CPF</w:t>
            </w:r>
          </w:p>
        </w:tc>
      </w:tr>
      <w:tr w:rsidR="00F4154B" w:rsidRPr="00330DBB" w14:paraId="5A235741"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66E878E" w14:textId="77777777" w:rsidR="00F4154B" w:rsidRPr="00330DBB" w:rsidRDefault="00F4154B" w:rsidP="00F12398">
            <w:pPr>
              <w:rPr>
                <w:color w:val="000000"/>
                <w:szCs w:val="24"/>
                <w:lang w:eastAsia="en-AU"/>
              </w:rPr>
            </w:pPr>
            <w:r>
              <w:rPr>
                <w:color w:val="000000"/>
                <w:szCs w:val="24"/>
                <w:lang w:eastAsia="en-AU"/>
              </w:rPr>
              <w:t>Breast Screen ACT</w:t>
            </w:r>
          </w:p>
        </w:tc>
        <w:tc>
          <w:tcPr>
            <w:tcW w:w="2846" w:type="dxa"/>
            <w:tcBorders>
              <w:top w:val="nil"/>
              <w:left w:val="nil"/>
              <w:bottom w:val="single" w:sz="4" w:space="0" w:color="auto"/>
              <w:right w:val="single" w:sz="4" w:space="0" w:color="auto"/>
            </w:tcBorders>
            <w:shd w:val="clear" w:color="auto" w:fill="auto"/>
            <w:vAlign w:val="center"/>
            <w:hideMark/>
          </w:tcPr>
          <w:p w14:paraId="59531126" w14:textId="77777777" w:rsidR="00F4154B" w:rsidRPr="00330DBB" w:rsidRDefault="00F4154B" w:rsidP="00330DBB">
            <w:pPr>
              <w:jc w:val="both"/>
              <w:rPr>
                <w:color w:val="000000"/>
                <w:szCs w:val="24"/>
                <w:lang w:eastAsia="en-AU"/>
              </w:rPr>
            </w:pPr>
            <w:r>
              <w:rPr>
                <w:color w:val="000000"/>
                <w:szCs w:val="24"/>
                <w:lang w:eastAsia="en-AU"/>
              </w:rPr>
              <w:t>BIS</w:t>
            </w:r>
          </w:p>
        </w:tc>
        <w:tc>
          <w:tcPr>
            <w:tcW w:w="3107" w:type="dxa"/>
            <w:tcBorders>
              <w:top w:val="nil"/>
              <w:left w:val="nil"/>
              <w:bottom w:val="single" w:sz="4" w:space="0" w:color="auto"/>
              <w:right w:val="single" w:sz="4" w:space="0" w:color="auto"/>
            </w:tcBorders>
            <w:shd w:val="clear" w:color="auto" w:fill="auto"/>
            <w:vAlign w:val="center"/>
            <w:hideMark/>
          </w:tcPr>
          <w:p w14:paraId="62C5D258" w14:textId="77777777" w:rsidR="00F4154B" w:rsidRPr="00330DBB" w:rsidRDefault="00F4154B" w:rsidP="00330DBB">
            <w:pPr>
              <w:rPr>
                <w:color w:val="000000"/>
                <w:szCs w:val="24"/>
                <w:lang w:eastAsia="en-AU"/>
              </w:rPr>
            </w:pPr>
            <w:r>
              <w:rPr>
                <w:color w:val="000000"/>
                <w:szCs w:val="24"/>
                <w:lang w:eastAsia="en-AU"/>
              </w:rPr>
              <w:t>Not currently</w:t>
            </w:r>
          </w:p>
        </w:tc>
      </w:tr>
      <w:tr w:rsidR="00330DBB" w:rsidRPr="00330DBB" w14:paraId="682AB6AA"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8D737ED" w14:textId="77777777" w:rsidR="00330DBB" w:rsidRPr="00330DBB" w:rsidRDefault="00330DBB" w:rsidP="00F12398">
            <w:pPr>
              <w:rPr>
                <w:color w:val="000000"/>
                <w:szCs w:val="24"/>
                <w:lang w:eastAsia="en-AU"/>
              </w:rPr>
            </w:pPr>
            <w:r w:rsidRPr="00330DBB">
              <w:rPr>
                <w:color w:val="000000"/>
                <w:szCs w:val="24"/>
                <w:lang w:eastAsia="en-AU"/>
              </w:rPr>
              <w:t>Cardiology</w:t>
            </w:r>
          </w:p>
        </w:tc>
        <w:tc>
          <w:tcPr>
            <w:tcW w:w="2846" w:type="dxa"/>
            <w:tcBorders>
              <w:top w:val="nil"/>
              <w:left w:val="nil"/>
              <w:bottom w:val="single" w:sz="4" w:space="0" w:color="auto"/>
              <w:right w:val="single" w:sz="4" w:space="0" w:color="auto"/>
            </w:tcBorders>
            <w:shd w:val="clear" w:color="auto" w:fill="auto"/>
            <w:vAlign w:val="center"/>
            <w:hideMark/>
          </w:tcPr>
          <w:p w14:paraId="13893460" w14:textId="77777777" w:rsidR="00330DBB" w:rsidRPr="00330DBB" w:rsidRDefault="00330DBB" w:rsidP="00330DBB">
            <w:pPr>
              <w:jc w:val="both"/>
              <w:rPr>
                <w:color w:val="000000"/>
                <w:szCs w:val="24"/>
                <w:lang w:eastAsia="en-AU"/>
              </w:rPr>
            </w:pPr>
            <w:r w:rsidRPr="00330DBB">
              <w:rPr>
                <w:color w:val="000000"/>
                <w:szCs w:val="24"/>
                <w:lang w:eastAsia="en-AU"/>
              </w:rPr>
              <w:t>Cardiobase</w:t>
            </w:r>
          </w:p>
        </w:tc>
        <w:tc>
          <w:tcPr>
            <w:tcW w:w="3107" w:type="dxa"/>
            <w:tcBorders>
              <w:top w:val="nil"/>
              <w:left w:val="nil"/>
              <w:bottom w:val="single" w:sz="4" w:space="0" w:color="auto"/>
              <w:right w:val="single" w:sz="4" w:space="0" w:color="auto"/>
            </w:tcBorders>
            <w:shd w:val="clear" w:color="auto" w:fill="auto"/>
            <w:vAlign w:val="center"/>
            <w:hideMark/>
          </w:tcPr>
          <w:p w14:paraId="11AAFFF9" w14:textId="77777777" w:rsidR="00330DBB" w:rsidRPr="00330DBB" w:rsidRDefault="00330DBB" w:rsidP="00330DBB">
            <w:pPr>
              <w:rPr>
                <w:color w:val="000000"/>
                <w:szCs w:val="24"/>
                <w:lang w:eastAsia="en-AU"/>
              </w:rPr>
            </w:pPr>
            <w:r w:rsidRPr="00330DBB">
              <w:rPr>
                <w:color w:val="000000"/>
                <w:szCs w:val="24"/>
                <w:lang w:eastAsia="en-AU"/>
              </w:rPr>
              <w:t>Some reports</w:t>
            </w:r>
          </w:p>
        </w:tc>
      </w:tr>
      <w:tr w:rsidR="00330DBB" w:rsidRPr="00330DBB" w14:paraId="01A16C50"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9AE9556" w14:textId="77777777" w:rsidR="00330DBB" w:rsidRPr="00330DBB" w:rsidRDefault="00330DBB" w:rsidP="00F12398">
            <w:pPr>
              <w:rPr>
                <w:color w:val="000000"/>
                <w:szCs w:val="24"/>
                <w:lang w:eastAsia="en-AU"/>
              </w:rPr>
            </w:pPr>
            <w:r w:rsidRPr="00330DBB">
              <w:rPr>
                <w:color w:val="000000"/>
                <w:szCs w:val="24"/>
                <w:lang w:eastAsia="en-AU"/>
              </w:rPr>
              <w:t>Cardiology</w:t>
            </w:r>
          </w:p>
        </w:tc>
        <w:tc>
          <w:tcPr>
            <w:tcW w:w="2846" w:type="dxa"/>
            <w:tcBorders>
              <w:top w:val="nil"/>
              <w:left w:val="nil"/>
              <w:bottom w:val="single" w:sz="4" w:space="0" w:color="auto"/>
              <w:right w:val="single" w:sz="4" w:space="0" w:color="auto"/>
            </w:tcBorders>
            <w:shd w:val="clear" w:color="auto" w:fill="auto"/>
            <w:vAlign w:val="center"/>
            <w:hideMark/>
          </w:tcPr>
          <w:p w14:paraId="49A3EE91" w14:textId="27173836" w:rsidR="00330DBB" w:rsidRPr="00330DBB" w:rsidRDefault="00330DBB" w:rsidP="00330DBB">
            <w:pPr>
              <w:jc w:val="both"/>
              <w:rPr>
                <w:color w:val="000000"/>
                <w:szCs w:val="24"/>
                <w:lang w:eastAsia="en-AU"/>
              </w:rPr>
            </w:pPr>
            <w:r w:rsidRPr="00330DBB">
              <w:rPr>
                <w:color w:val="000000"/>
                <w:szCs w:val="24"/>
                <w:lang w:eastAsia="en-AU"/>
              </w:rPr>
              <w:t xml:space="preserve">Synapse </w:t>
            </w:r>
            <w:r w:rsidR="00E66F1B">
              <w:rPr>
                <w:color w:val="000000"/>
                <w:szCs w:val="24"/>
                <w:lang w:eastAsia="en-AU"/>
              </w:rPr>
              <w:t>–</w:t>
            </w:r>
            <w:r w:rsidRPr="00330DBB">
              <w:rPr>
                <w:color w:val="000000"/>
                <w:szCs w:val="24"/>
                <w:lang w:eastAsia="en-AU"/>
              </w:rPr>
              <w:t xml:space="preserve"> ECGs</w:t>
            </w:r>
          </w:p>
        </w:tc>
        <w:tc>
          <w:tcPr>
            <w:tcW w:w="3107" w:type="dxa"/>
            <w:tcBorders>
              <w:top w:val="nil"/>
              <w:left w:val="nil"/>
              <w:bottom w:val="single" w:sz="4" w:space="0" w:color="auto"/>
              <w:right w:val="single" w:sz="4" w:space="0" w:color="auto"/>
            </w:tcBorders>
            <w:shd w:val="clear" w:color="auto" w:fill="auto"/>
            <w:vAlign w:val="center"/>
            <w:hideMark/>
          </w:tcPr>
          <w:p w14:paraId="310400DA" w14:textId="5C81DBA0" w:rsidR="00330DBB" w:rsidRPr="00330DBB" w:rsidRDefault="00CC104C" w:rsidP="002718A6">
            <w:pPr>
              <w:rPr>
                <w:color w:val="000000"/>
                <w:szCs w:val="24"/>
                <w:lang w:eastAsia="en-AU"/>
              </w:rPr>
            </w:pPr>
            <w:r>
              <w:rPr>
                <w:color w:val="000000"/>
                <w:szCs w:val="24"/>
                <w:lang w:eastAsia="en-AU"/>
              </w:rPr>
              <w:t xml:space="preserve">Not currently </w:t>
            </w:r>
          </w:p>
        </w:tc>
      </w:tr>
      <w:tr w:rsidR="00F4154B" w:rsidRPr="00330DBB" w14:paraId="65BC266C"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C4E69F" w14:textId="77777777" w:rsidR="00F4154B" w:rsidRPr="00330DBB" w:rsidRDefault="00F4154B" w:rsidP="00F12398">
            <w:pPr>
              <w:rPr>
                <w:color w:val="000000"/>
                <w:szCs w:val="24"/>
                <w:lang w:eastAsia="en-AU"/>
              </w:rPr>
            </w:pPr>
            <w:r>
              <w:rPr>
                <w:color w:val="000000"/>
                <w:szCs w:val="24"/>
                <w:lang w:eastAsia="en-AU"/>
              </w:rPr>
              <w:t>Dental</w:t>
            </w:r>
          </w:p>
        </w:tc>
        <w:tc>
          <w:tcPr>
            <w:tcW w:w="2846" w:type="dxa"/>
            <w:tcBorders>
              <w:top w:val="nil"/>
              <w:left w:val="nil"/>
              <w:bottom w:val="single" w:sz="4" w:space="0" w:color="auto"/>
              <w:right w:val="single" w:sz="4" w:space="0" w:color="auto"/>
            </w:tcBorders>
            <w:shd w:val="clear" w:color="auto" w:fill="auto"/>
            <w:vAlign w:val="center"/>
            <w:hideMark/>
          </w:tcPr>
          <w:p w14:paraId="24D02606" w14:textId="77777777" w:rsidR="00F4154B" w:rsidRPr="00330DBB" w:rsidRDefault="00F4154B" w:rsidP="00330DBB">
            <w:pPr>
              <w:jc w:val="both"/>
              <w:rPr>
                <w:color w:val="000000"/>
                <w:szCs w:val="24"/>
                <w:lang w:eastAsia="en-AU"/>
              </w:rPr>
            </w:pPr>
            <w:r>
              <w:rPr>
                <w:color w:val="000000"/>
                <w:szCs w:val="24"/>
                <w:lang w:eastAsia="en-AU"/>
              </w:rPr>
              <w:t>Titanium</w:t>
            </w:r>
          </w:p>
        </w:tc>
        <w:tc>
          <w:tcPr>
            <w:tcW w:w="3107" w:type="dxa"/>
            <w:tcBorders>
              <w:top w:val="nil"/>
              <w:left w:val="nil"/>
              <w:bottom w:val="single" w:sz="4" w:space="0" w:color="auto"/>
              <w:right w:val="single" w:sz="4" w:space="0" w:color="auto"/>
            </w:tcBorders>
            <w:shd w:val="clear" w:color="auto" w:fill="auto"/>
            <w:vAlign w:val="center"/>
            <w:hideMark/>
          </w:tcPr>
          <w:p w14:paraId="604F855D" w14:textId="77777777" w:rsidR="00F4154B" w:rsidRPr="00330DBB" w:rsidRDefault="00F4154B" w:rsidP="00330DBB">
            <w:pPr>
              <w:rPr>
                <w:color w:val="000000"/>
                <w:szCs w:val="24"/>
                <w:lang w:eastAsia="en-AU"/>
              </w:rPr>
            </w:pPr>
            <w:r>
              <w:rPr>
                <w:color w:val="000000"/>
                <w:szCs w:val="24"/>
                <w:lang w:eastAsia="en-AU"/>
              </w:rPr>
              <w:t>Not currently</w:t>
            </w:r>
          </w:p>
        </w:tc>
      </w:tr>
      <w:tr w:rsidR="00330DBB" w:rsidRPr="00330DBB" w14:paraId="5739F3FC"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E1AF976" w14:textId="41736A0D" w:rsidR="00330DBB" w:rsidRPr="00330DBB" w:rsidRDefault="00F12398" w:rsidP="00F12398">
            <w:pPr>
              <w:rPr>
                <w:color w:val="000000"/>
                <w:szCs w:val="24"/>
                <w:lang w:eastAsia="en-AU"/>
              </w:rPr>
            </w:pPr>
            <w:r>
              <w:rPr>
                <w:color w:val="000000"/>
                <w:szCs w:val="24"/>
                <w:lang w:eastAsia="en-AU"/>
              </w:rPr>
              <w:t xml:space="preserve">Electronic </w:t>
            </w:r>
            <w:r w:rsidR="00330DBB" w:rsidRPr="00330DBB">
              <w:rPr>
                <w:color w:val="000000"/>
                <w:szCs w:val="24"/>
                <w:lang w:eastAsia="en-AU"/>
              </w:rPr>
              <w:t>Discharge Summaries</w:t>
            </w:r>
          </w:p>
        </w:tc>
        <w:tc>
          <w:tcPr>
            <w:tcW w:w="2846" w:type="dxa"/>
            <w:tcBorders>
              <w:top w:val="nil"/>
              <w:left w:val="nil"/>
              <w:bottom w:val="single" w:sz="4" w:space="0" w:color="auto"/>
              <w:right w:val="single" w:sz="4" w:space="0" w:color="auto"/>
            </w:tcBorders>
            <w:shd w:val="clear" w:color="auto" w:fill="auto"/>
            <w:vAlign w:val="center"/>
            <w:hideMark/>
          </w:tcPr>
          <w:p w14:paraId="6BE12A36" w14:textId="40D4360D" w:rsidR="00330DBB" w:rsidRPr="00330DBB" w:rsidRDefault="00330DBB" w:rsidP="00330DBB">
            <w:pPr>
              <w:jc w:val="both"/>
              <w:rPr>
                <w:color w:val="000000"/>
                <w:szCs w:val="24"/>
                <w:lang w:eastAsia="en-AU"/>
              </w:rPr>
            </w:pPr>
            <w:r w:rsidRPr="00330DBB">
              <w:rPr>
                <w:color w:val="000000"/>
                <w:szCs w:val="24"/>
                <w:lang w:eastAsia="en-AU"/>
              </w:rPr>
              <w:t xml:space="preserve">EDS </w:t>
            </w:r>
            <w:r w:rsidR="00E66F1B">
              <w:rPr>
                <w:color w:val="000000"/>
                <w:szCs w:val="24"/>
                <w:lang w:eastAsia="en-AU"/>
              </w:rPr>
              <w:t>–</w:t>
            </w:r>
            <w:r w:rsidRPr="00330DBB">
              <w:rPr>
                <w:color w:val="000000"/>
                <w:szCs w:val="24"/>
                <w:lang w:eastAsia="en-AU"/>
              </w:rPr>
              <w:t xml:space="preserve"> Clinical Portal</w:t>
            </w:r>
          </w:p>
        </w:tc>
        <w:tc>
          <w:tcPr>
            <w:tcW w:w="3107" w:type="dxa"/>
            <w:tcBorders>
              <w:top w:val="nil"/>
              <w:left w:val="nil"/>
              <w:bottom w:val="single" w:sz="4" w:space="0" w:color="auto"/>
              <w:right w:val="single" w:sz="4" w:space="0" w:color="auto"/>
            </w:tcBorders>
            <w:shd w:val="clear" w:color="auto" w:fill="auto"/>
            <w:vAlign w:val="center"/>
            <w:hideMark/>
          </w:tcPr>
          <w:p w14:paraId="381D4DAF" w14:textId="77777777" w:rsidR="00330DBB" w:rsidRPr="00330DBB" w:rsidRDefault="00330DBB" w:rsidP="00330DBB">
            <w:pPr>
              <w:rPr>
                <w:color w:val="000000"/>
                <w:szCs w:val="24"/>
                <w:lang w:eastAsia="en-AU"/>
              </w:rPr>
            </w:pPr>
            <w:r w:rsidRPr="00330DBB">
              <w:rPr>
                <w:color w:val="000000"/>
                <w:szCs w:val="24"/>
                <w:lang w:eastAsia="en-AU"/>
              </w:rPr>
              <w:t>EDS documents</w:t>
            </w:r>
          </w:p>
        </w:tc>
      </w:tr>
      <w:tr w:rsidR="00330DBB" w:rsidRPr="00330DBB" w14:paraId="7324D4F1"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551FA57" w14:textId="77777777" w:rsidR="00330DBB" w:rsidRPr="00330DBB" w:rsidRDefault="00330DBB" w:rsidP="00F12398">
            <w:pPr>
              <w:rPr>
                <w:color w:val="000000"/>
                <w:szCs w:val="24"/>
                <w:lang w:eastAsia="en-AU"/>
              </w:rPr>
            </w:pPr>
            <w:r w:rsidRPr="00330DBB">
              <w:rPr>
                <w:color w:val="000000"/>
                <w:szCs w:val="24"/>
                <w:lang w:eastAsia="en-AU"/>
              </w:rPr>
              <w:t>Emergency Department</w:t>
            </w:r>
          </w:p>
        </w:tc>
        <w:tc>
          <w:tcPr>
            <w:tcW w:w="2846" w:type="dxa"/>
            <w:tcBorders>
              <w:top w:val="nil"/>
              <w:left w:val="nil"/>
              <w:bottom w:val="single" w:sz="4" w:space="0" w:color="auto"/>
              <w:right w:val="single" w:sz="4" w:space="0" w:color="auto"/>
            </w:tcBorders>
            <w:shd w:val="clear" w:color="auto" w:fill="auto"/>
            <w:vAlign w:val="center"/>
            <w:hideMark/>
          </w:tcPr>
          <w:p w14:paraId="14FDB5BF" w14:textId="77777777" w:rsidR="00330DBB" w:rsidRPr="00330DBB" w:rsidRDefault="00330DBB" w:rsidP="00330DBB">
            <w:pPr>
              <w:jc w:val="both"/>
              <w:rPr>
                <w:color w:val="000000"/>
                <w:szCs w:val="24"/>
                <w:lang w:eastAsia="en-AU"/>
              </w:rPr>
            </w:pPr>
            <w:r w:rsidRPr="00330DBB">
              <w:rPr>
                <w:color w:val="000000"/>
                <w:szCs w:val="24"/>
                <w:lang w:eastAsia="en-AU"/>
              </w:rPr>
              <w:t>EDIS</w:t>
            </w:r>
          </w:p>
        </w:tc>
        <w:tc>
          <w:tcPr>
            <w:tcW w:w="3107" w:type="dxa"/>
            <w:tcBorders>
              <w:top w:val="nil"/>
              <w:left w:val="nil"/>
              <w:bottom w:val="single" w:sz="4" w:space="0" w:color="auto"/>
              <w:right w:val="single" w:sz="4" w:space="0" w:color="auto"/>
            </w:tcBorders>
            <w:shd w:val="clear" w:color="auto" w:fill="auto"/>
            <w:vAlign w:val="center"/>
            <w:hideMark/>
          </w:tcPr>
          <w:p w14:paraId="64322791" w14:textId="77777777" w:rsidR="00330DBB" w:rsidRPr="00330DBB" w:rsidRDefault="00330DBB" w:rsidP="00330DBB">
            <w:pPr>
              <w:rPr>
                <w:color w:val="000000"/>
                <w:szCs w:val="24"/>
                <w:lang w:eastAsia="en-AU"/>
              </w:rPr>
            </w:pPr>
            <w:r w:rsidRPr="00330DBB">
              <w:rPr>
                <w:color w:val="000000"/>
                <w:szCs w:val="24"/>
                <w:lang w:eastAsia="en-AU"/>
              </w:rPr>
              <w:t>ED Discharge Letters</w:t>
            </w:r>
          </w:p>
        </w:tc>
      </w:tr>
      <w:tr w:rsidR="00330DBB" w:rsidRPr="00330DBB" w14:paraId="649360FF"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0A17A3" w14:textId="77777777" w:rsidR="00330DBB" w:rsidRPr="00330DBB" w:rsidRDefault="00330DBB" w:rsidP="00F12398">
            <w:pPr>
              <w:rPr>
                <w:color w:val="000000"/>
                <w:szCs w:val="24"/>
                <w:lang w:eastAsia="en-AU"/>
              </w:rPr>
            </w:pPr>
            <w:r w:rsidRPr="00330DBB">
              <w:rPr>
                <w:color w:val="000000"/>
                <w:szCs w:val="24"/>
                <w:lang w:eastAsia="en-AU"/>
              </w:rPr>
              <w:t>Equipment Loan Service</w:t>
            </w:r>
          </w:p>
        </w:tc>
        <w:tc>
          <w:tcPr>
            <w:tcW w:w="2846" w:type="dxa"/>
            <w:tcBorders>
              <w:top w:val="nil"/>
              <w:left w:val="nil"/>
              <w:bottom w:val="single" w:sz="4" w:space="0" w:color="auto"/>
              <w:right w:val="single" w:sz="4" w:space="0" w:color="auto"/>
            </w:tcBorders>
            <w:shd w:val="clear" w:color="auto" w:fill="auto"/>
            <w:vAlign w:val="center"/>
            <w:hideMark/>
          </w:tcPr>
          <w:p w14:paraId="0939AC3F" w14:textId="77777777" w:rsidR="00330DBB" w:rsidRPr="00330DBB" w:rsidRDefault="00330DBB" w:rsidP="00330DBB">
            <w:pPr>
              <w:jc w:val="both"/>
              <w:rPr>
                <w:color w:val="000000"/>
                <w:szCs w:val="24"/>
                <w:lang w:eastAsia="en-AU"/>
              </w:rPr>
            </w:pPr>
            <w:r w:rsidRPr="00330DBB">
              <w:rPr>
                <w:color w:val="000000"/>
                <w:szCs w:val="24"/>
                <w:lang w:eastAsia="en-AU"/>
              </w:rPr>
              <w:t>MESaLS</w:t>
            </w:r>
          </w:p>
        </w:tc>
        <w:tc>
          <w:tcPr>
            <w:tcW w:w="3107" w:type="dxa"/>
            <w:tcBorders>
              <w:top w:val="nil"/>
              <w:left w:val="nil"/>
              <w:bottom w:val="single" w:sz="4" w:space="0" w:color="auto"/>
              <w:right w:val="single" w:sz="4" w:space="0" w:color="auto"/>
            </w:tcBorders>
            <w:shd w:val="clear" w:color="auto" w:fill="auto"/>
            <w:vAlign w:val="center"/>
            <w:hideMark/>
          </w:tcPr>
          <w:p w14:paraId="0491B32C" w14:textId="77777777" w:rsidR="00330DBB" w:rsidRPr="00330DBB" w:rsidRDefault="00330DBB" w:rsidP="00330DBB">
            <w:pPr>
              <w:rPr>
                <w:color w:val="000000"/>
                <w:szCs w:val="24"/>
                <w:lang w:eastAsia="en-AU"/>
              </w:rPr>
            </w:pPr>
            <w:r w:rsidRPr="00330DBB">
              <w:rPr>
                <w:color w:val="000000"/>
                <w:szCs w:val="24"/>
                <w:lang w:eastAsia="en-AU"/>
              </w:rPr>
              <w:t>ELS loan agreements</w:t>
            </w:r>
          </w:p>
        </w:tc>
      </w:tr>
      <w:tr w:rsidR="00330DBB" w:rsidRPr="00330DBB" w14:paraId="226B50C5"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4FCF174" w14:textId="77777777" w:rsidR="00330DBB" w:rsidRPr="00330DBB" w:rsidRDefault="00330DBB" w:rsidP="00F12398">
            <w:pPr>
              <w:rPr>
                <w:color w:val="000000"/>
                <w:szCs w:val="24"/>
                <w:lang w:eastAsia="en-AU"/>
              </w:rPr>
            </w:pPr>
            <w:r w:rsidRPr="00330DBB">
              <w:rPr>
                <w:color w:val="000000"/>
                <w:szCs w:val="24"/>
                <w:lang w:eastAsia="en-AU"/>
              </w:rPr>
              <w:t>e-referrals</w:t>
            </w:r>
          </w:p>
        </w:tc>
        <w:tc>
          <w:tcPr>
            <w:tcW w:w="2846" w:type="dxa"/>
            <w:tcBorders>
              <w:top w:val="nil"/>
              <w:left w:val="nil"/>
              <w:bottom w:val="single" w:sz="4" w:space="0" w:color="auto"/>
              <w:right w:val="single" w:sz="4" w:space="0" w:color="auto"/>
            </w:tcBorders>
            <w:shd w:val="clear" w:color="auto" w:fill="auto"/>
            <w:vAlign w:val="center"/>
            <w:hideMark/>
          </w:tcPr>
          <w:p w14:paraId="76C7A84F" w14:textId="77777777" w:rsidR="00330DBB" w:rsidRPr="00330DBB" w:rsidRDefault="00330DBB" w:rsidP="00330DBB">
            <w:pPr>
              <w:jc w:val="both"/>
              <w:rPr>
                <w:color w:val="000000"/>
                <w:szCs w:val="24"/>
                <w:lang w:eastAsia="en-AU"/>
              </w:rPr>
            </w:pPr>
            <w:r w:rsidRPr="00330DBB">
              <w:rPr>
                <w:color w:val="000000"/>
                <w:szCs w:val="24"/>
                <w:lang w:eastAsia="en-AU"/>
              </w:rPr>
              <w:t>Clinical Portal</w:t>
            </w:r>
          </w:p>
        </w:tc>
        <w:tc>
          <w:tcPr>
            <w:tcW w:w="3107" w:type="dxa"/>
            <w:tcBorders>
              <w:top w:val="nil"/>
              <w:left w:val="nil"/>
              <w:bottom w:val="single" w:sz="4" w:space="0" w:color="auto"/>
              <w:right w:val="single" w:sz="4" w:space="0" w:color="auto"/>
            </w:tcBorders>
            <w:shd w:val="clear" w:color="auto" w:fill="auto"/>
            <w:vAlign w:val="center"/>
            <w:hideMark/>
          </w:tcPr>
          <w:p w14:paraId="6490CF3D" w14:textId="77777777" w:rsidR="00330DBB" w:rsidRPr="00330DBB" w:rsidRDefault="00330DBB" w:rsidP="00330DBB">
            <w:pPr>
              <w:rPr>
                <w:color w:val="000000"/>
                <w:szCs w:val="24"/>
                <w:lang w:eastAsia="en-AU"/>
              </w:rPr>
            </w:pPr>
            <w:r w:rsidRPr="00330DBB">
              <w:rPr>
                <w:color w:val="000000"/>
                <w:szCs w:val="24"/>
                <w:lang w:eastAsia="en-AU"/>
              </w:rPr>
              <w:t>Referral documents</w:t>
            </w:r>
          </w:p>
        </w:tc>
      </w:tr>
      <w:tr w:rsidR="00330DBB" w:rsidRPr="00330DBB" w14:paraId="74F30426"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0667D7" w14:textId="77777777" w:rsidR="00330DBB" w:rsidRPr="00330DBB" w:rsidRDefault="00330DBB" w:rsidP="00F12398">
            <w:pPr>
              <w:rPr>
                <w:color w:val="000000"/>
                <w:szCs w:val="24"/>
                <w:lang w:eastAsia="en-AU"/>
              </w:rPr>
            </w:pPr>
            <w:r w:rsidRPr="00330DBB">
              <w:rPr>
                <w:color w:val="000000"/>
                <w:szCs w:val="24"/>
                <w:lang w:eastAsia="en-AU"/>
              </w:rPr>
              <w:t>Fetal Medicine</w:t>
            </w:r>
          </w:p>
        </w:tc>
        <w:tc>
          <w:tcPr>
            <w:tcW w:w="2846" w:type="dxa"/>
            <w:tcBorders>
              <w:top w:val="nil"/>
              <w:left w:val="nil"/>
              <w:bottom w:val="single" w:sz="4" w:space="0" w:color="auto"/>
              <w:right w:val="single" w:sz="4" w:space="0" w:color="auto"/>
            </w:tcBorders>
            <w:shd w:val="clear" w:color="auto" w:fill="auto"/>
            <w:vAlign w:val="center"/>
            <w:hideMark/>
          </w:tcPr>
          <w:p w14:paraId="32CA6784" w14:textId="77777777" w:rsidR="00330DBB" w:rsidRPr="00330DBB" w:rsidRDefault="00330DBB" w:rsidP="00330DBB">
            <w:pPr>
              <w:jc w:val="both"/>
              <w:rPr>
                <w:color w:val="000000"/>
                <w:szCs w:val="24"/>
                <w:lang w:eastAsia="en-AU"/>
              </w:rPr>
            </w:pPr>
            <w:r w:rsidRPr="00330DBB">
              <w:rPr>
                <w:color w:val="000000"/>
                <w:szCs w:val="24"/>
                <w:lang w:eastAsia="en-AU"/>
              </w:rPr>
              <w:t>ViewPoint</w:t>
            </w:r>
          </w:p>
        </w:tc>
        <w:tc>
          <w:tcPr>
            <w:tcW w:w="3107" w:type="dxa"/>
            <w:tcBorders>
              <w:top w:val="nil"/>
              <w:left w:val="nil"/>
              <w:bottom w:val="single" w:sz="4" w:space="0" w:color="auto"/>
              <w:right w:val="single" w:sz="4" w:space="0" w:color="auto"/>
            </w:tcBorders>
            <w:shd w:val="clear" w:color="auto" w:fill="auto"/>
            <w:vAlign w:val="center"/>
            <w:hideMark/>
          </w:tcPr>
          <w:p w14:paraId="19F20693" w14:textId="54071539" w:rsidR="00330DBB" w:rsidRPr="00330DBB" w:rsidRDefault="00CC104C" w:rsidP="00330DBB">
            <w:pPr>
              <w:rPr>
                <w:color w:val="000000"/>
                <w:szCs w:val="24"/>
                <w:lang w:eastAsia="en-AU"/>
              </w:rPr>
            </w:pPr>
            <w:r>
              <w:rPr>
                <w:color w:val="000000"/>
                <w:szCs w:val="24"/>
                <w:lang w:eastAsia="en-AU"/>
              </w:rPr>
              <w:t>Not currently</w:t>
            </w:r>
          </w:p>
        </w:tc>
      </w:tr>
      <w:tr w:rsidR="00330DBB" w:rsidRPr="00330DBB" w14:paraId="443603A3"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9F32256" w14:textId="77777777" w:rsidR="00330DBB" w:rsidRPr="00330DBB" w:rsidRDefault="00330DBB" w:rsidP="00F12398">
            <w:pPr>
              <w:rPr>
                <w:color w:val="000000"/>
                <w:szCs w:val="24"/>
                <w:lang w:eastAsia="en-AU"/>
              </w:rPr>
            </w:pPr>
            <w:r w:rsidRPr="00330DBB">
              <w:rPr>
                <w:color w:val="000000"/>
                <w:szCs w:val="24"/>
                <w:lang w:eastAsia="en-AU"/>
              </w:rPr>
              <w:t>Gastroenterology</w:t>
            </w:r>
          </w:p>
        </w:tc>
        <w:tc>
          <w:tcPr>
            <w:tcW w:w="2846" w:type="dxa"/>
            <w:tcBorders>
              <w:top w:val="nil"/>
              <w:left w:val="nil"/>
              <w:bottom w:val="single" w:sz="4" w:space="0" w:color="auto"/>
              <w:right w:val="single" w:sz="4" w:space="0" w:color="auto"/>
            </w:tcBorders>
            <w:shd w:val="clear" w:color="auto" w:fill="auto"/>
            <w:vAlign w:val="center"/>
            <w:hideMark/>
          </w:tcPr>
          <w:p w14:paraId="6F7912E2" w14:textId="77777777" w:rsidR="00330DBB" w:rsidRPr="00330DBB" w:rsidRDefault="00833629" w:rsidP="00330DBB">
            <w:pPr>
              <w:jc w:val="both"/>
              <w:rPr>
                <w:color w:val="000000"/>
                <w:szCs w:val="24"/>
                <w:lang w:eastAsia="en-AU"/>
              </w:rPr>
            </w:pPr>
            <w:r>
              <w:rPr>
                <w:color w:val="000000"/>
                <w:szCs w:val="24"/>
                <w:lang w:eastAsia="en-AU"/>
              </w:rPr>
              <w:t>Provation MD</w:t>
            </w:r>
          </w:p>
        </w:tc>
        <w:tc>
          <w:tcPr>
            <w:tcW w:w="3107" w:type="dxa"/>
            <w:tcBorders>
              <w:top w:val="nil"/>
              <w:left w:val="nil"/>
              <w:bottom w:val="single" w:sz="4" w:space="0" w:color="auto"/>
              <w:right w:val="single" w:sz="4" w:space="0" w:color="auto"/>
            </w:tcBorders>
            <w:shd w:val="clear" w:color="auto" w:fill="auto"/>
            <w:vAlign w:val="center"/>
            <w:hideMark/>
          </w:tcPr>
          <w:p w14:paraId="12D6598C" w14:textId="7CCCE92B" w:rsidR="00330DBB" w:rsidRPr="00330DBB" w:rsidRDefault="00CC104C" w:rsidP="00330DBB">
            <w:pPr>
              <w:rPr>
                <w:color w:val="000000"/>
                <w:szCs w:val="24"/>
                <w:lang w:eastAsia="en-AU"/>
              </w:rPr>
            </w:pPr>
            <w:r>
              <w:rPr>
                <w:color w:val="000000"/>
                <w:szCs w:val="24"/>
                <w:lang w:eastAsia="en-AU"/>
              </w:rPr>
              <w:t>Procedure Reports</w:t>
            </w:r>
          </w:p>
        </w:tc>
      </w:tr>
      <w:tr w:rsidR="00330DBB" w:rsidRPr="00330DBB" w14:paraId="4C07FF62" w14:textId="77777777" w:rsidTr="00F12398">
        <w:trPr>
          <w:trHeight w:val="62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364B65" w14:textId="21496EBF" w:rsidR="00330DBB" w:rsidRPr="00330DBB" w:rsidRDefault="00330DBB" w:rsidP="00F12398">
            <w:pPr>
              <w:rPr>
                <w:color w:val="000000"/>
                <w:szCs w:val="24"/>
                <w:lang w:eastAsia="en-AU"/>
              </w:rPr>
            </w:pPr>
            <w:r w:rsidRPr="00330DBB">
              <w:rPr>
                <w:color w:val="000000"/>
                <w:szCs w:val="24"/>
                <w:lang w:eastAsia="en-AU"/>
              </w:rPr>
              <w:t>I</w:t>
            </w:r>
            <w:r w:rsidR="00EB1254">
              <w:rPr>
                <w:color w:val="000000"/>
                <w:szCs w:val="24"/>
                <w:lang w:eastAsia="en-AU"/>
              </w:rPr>
              <w:t xml:space="preserve">ntensive </w:t>
            </w:r>
            <w:r w:rsidRPr="00330DBB">
              <w:rPr>
                <w:color w:val="000000"/>
                <w:szCs w:val="24"/>
                <w:lang w:eastAsia="en-AU"/>
              </w:rPr>
              <w:t>C</w:t>
            </w:r>
            <w:r w:rsidR="00EB1254">
              <w:rPr>
                <w:color w:val="000000"/>
                <w:szCs w:val="24"/>
                <w:lang w:eastAsia="en-AU"/>
              </w:rPr>
              <w:t xml:space="preserve">are </w:t>
            </w:r>
            <w:r w:rsidRPr="00330DBB">
              <w:rPr>
                <w:color w:val="000000"/>
                <w:szCs w:val="24"/>
                <w:lang w:eastAsia="en-AU"/>
              </w:rPr>
              <w:t>U</w:t>
            </w:r>
            <w:r w:rsidR="00EB1254">
              <w:rPr>
                <w:color w:val="000000"/>
                <w:szCs w:val="24"/>
                <w:lang w:eastAsia="en-AU"/>
              </w:rPr>
              <w:t>nit</w:t>
            </w:r>
          </w:p>
        </w:tc>
        <w:tc>
          <w:tcPr>
            <w:tcW w:w="2846" w:type="dxa"/>
            <w:tcBorders>
              <w:top w:val="nil"/>
              <w:left w:val="nil"/>
              <w:bottom w:val="single" w:sz="4" w:space="0" w:color="auto"/>
              <w:right w:val="single" w:sz="4" w:space="0" w:color="auto"/>
            </w:tcBorders>
            <w:shd w:val="clear" w:color="auto" w:fill="auto"/>
            <w:vAlign w:val="center"/>
            <w:hideMark/>
          </w:tcPr>
          <w:p w14:paraId="28F750F6" w14:textId="01193B92" w:rsidR="00330DBB" w:rsidRPr="00330DBB" w:rsidRDefault="00B326C5" w:rsidP="00330DBB">
            <w:pPr>
              <w:jc w:val="both"/>
              <w:rPr>
                <w:color w:val="000000"/>
                <w:szCs w:val="24"/>
                <w:lang w:eastAsia="en-AU"/>
              </w:rPr>
            </w:pPr>
            <w:r w:rsidRPr="00330DBB">
              <w:rPr>
                <w:color w:val="000000"/>
                <w:szCs w:val="24"/>
                <w:lang w:eastAsia="en-AU"/>
              </w:rPr>
              <w:t>Metavision</w:t>
            </w:r>
          </w:p>
        </w:tc>
        <w:tc>
          <w:tcPr>
            <w:tcW w:w="3107" w:type="dxa"/>
            <w:tcBorders>
              <w:top w:val="nil"/>
              <w:left w:val="nil"/>
              <w:bottom w:val="single" w:sz="4" w:space="0" w:color="auto"/>
              <w:right w:val="single" w:sz="4" w:space="0" w:color="auto"/>
            </w:tcBorders>
            <w:shd w:val="clear" w:color="auto" w:fill="auto"/>
            <w:vAlign w:val="center"/>
            <w:hideMark/>
          </w:tcPr>
          <w:p w14:paraId="32E9BD18" w14:textId="5C1A09A2" w:rsidR="00330DBB" w:rsidRPr="00330DBB" w:rsidRDefault="00330DBB" w:rsidP="00330DBB">
            <w:pPr>
              <w:rPr>
                <w:color w:val="000000"/>
                <w:szCs w:val="24"/>
                <w:lang w:eastAsia="en-AU"/>
              </w:rPr>
            </w:pPr>
            <w:r w:rsidRPr="00330DBB">
              <w:rPr>
                <w:color w:val="000000"/>
                <w:szCs w:val="24"/>
                <w:lang w:eastAsia="en-AU"/>
              </w:rPr>
              <w:t>Discharge summaries</w:t>
            </w:r>
            <w:r w:rsidR="00CC104C">
              <w:rPr>
                <w:color w:val="000000"/>
                <w:szCs w:val="24"/>
                <w:lang w:eastAsia="en-AU"/>
              </w:rPr>
              <w:t xml:space="preserve">, </w:t>
            </w:r>
            <w:r w:rsidRPr="00330DBB">
              <w:rPr>
                <w:color w:val="000000"/>
                <w:szCs w:val="24"/>
                <w:lang w:eastAsia="en-AU"/>
              </w:rPr>
              <w:t>and other salient documents</w:t>
            </w:r>
          </w:p>
        </w:tc>
      </w:tr>
      <w:tr w:rsidR="00330DBB" w:rsidRPr="00330DBB" w14:paraId="5B2D04B3"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9DD3F3F" w14:textId="77777777" w:rsidR="00330DBB" w:rsidRPr="00330DBB" w:rsidRDefault="00330DBB" w:rsidP="00F12398">
            <w:pPr>
              <w:rPr>
                <w:color w:val="000000"/>
                <w:szCs w:val="24"/>
                <w:lang w:eastAsia="en-AU"/>
              </w:rPr>
            </w:pPr>
            <w:r w:rsidRPr="00330DBB">
              <w:rPr>
                <w:color w:val="000000"/>
                <w:szCs w:val="24"/>
                <w:lang w:eastAsia="en-AU"/>
              </w:rPr>
              <w:t>Maternity</w:t>
            </w:r>
          </w:p>
        </w:tc>
        <w:tc>
          <w:tcPr>
            <w:tcW w:w="2846" w:type="dxa"/>
            <w:tcBorders>
              <w:top w:val="nil"/>
              <w:left w:val="nil"/>
              <w:bottom w:val="single" w:sz="4" w:space="0" w:color="auto"/>
              <w:right w:val="single" w:sz="4" w:space="0" w:color="auto"/>
            </w:tcBorders>
            <w:shd w:val="clear" w:color="auto" w:fill="auto"/>
            <w:vAlign w:val="center"/>
            <w:hideMark/>
          </w:tcPr>
          <w:p w14:paraId="67D03C42" w14:textId="77777777" w:rsidR="00330DBB" w:rsidRPr="00330DBB" w:rsidRDefault="00330DBB" w:rsidP="00330DBB">
            <w:pPr>
              <w:jc w:val="both"/>
              <w:rPr>
                <w:color w:val="000000"/>
                <w:szCs w:val="24"/>
                <w:lang w:eastAsia="en-AU"/>
              </w:rPr>
            </w:pPr>
            <w:r w:rsidRPr="00330DBB">
              <w:rPr>
                <w:color w:val="000000"/>
                <w:szCs w:val="24"/>
                <w:lang w:eastAsia="en-AU"/>
              </w:rPr>
              <w:t>BOS</w:t>
            </w:r>
          </w:p>
        </w:tc>
        <w:tc>
          <w:tcPr>
            <w:tcW w:w="3107" w:type="dxa"/>
            <w:tcBorders>
              <w:top w:val="nil"/>
              <w:left w:val="nil"/>
              <w:bottom w:val="single" w:sz="4" w:space="0" w:color="auto"/>
              <w:right w:val="single" w:sz="4" w:space="0" w:color="auto"/>
            </w:tcBorders>
            <w:shd w:val="clear" w:color="auto" w:fill="auto"/>
            <w:vAlign w:val="center"/>
            <w:hideMark/>
          </w:tcPr>
          <w:p w14:paraId="3AA4B127" w14:textId="46716703" w:rsidR="00330DBB" w:rsidRPr="00330DBB" w:rsidRDefault="00F04A3F" w:rsidP="00330DBB">
            <w:pPr>
              <w:rPr>
                <w:color w:val="000000"/>
                <w:szCs w:val="24"/>
                <w:lang w:eastAsia="en-AU"/>
              </w:rPr>
            </w:pPr>
            <w:r>
              <w:rPr>
                <w:color w:val="000000"/>
                <w:szCs w:val="24"/>
                <w:lang w:eastAsia="en-AU"/>
              </w:rPr>
              <w:t>N</w:t>
            </w:r>
            <w:r w:rsidR="00CC104C">
              <w:rPr>
                <w:color w:val="000000"/>
                <w:szCs w:val="24"/>
                <w:lang w:eastAsia="en-AU"/>
              </w:rPr>
              <w:t>ot currently</w:t>
            </w:r>
          </w:p>
        </w:tc>
      </w:tr>
      <w:tr w:rsidR="00330DBB" w:rsidRPr="00330DBB" w14:paraId="33AA3D60"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91A3791" w14:textId="77777777" w:rsidR="00330DBB" w:rsidRPr="00330DBB" w:rsidRDefault="00330DBB" w:rsidP="00F12398">
            <w:pPr>
              <w:rPr>
                <w:color w:val="000000"/>
                <w:szCs w:val="24"/>
                <w:lang w:eastAsia="en-AU"/>
              </w:rPr>
            </w:pPr>
            <w:r w:rsidRPr="00330DBB">
              <w:rPr>
                <w:color w:val="000000"/>
                <w:szCs w:val="24"/>
                <w:lang w:eastAsia="en-AU"/>
              </w:rPr>
              <w:t>Medical Imaging</w:t>
            </w:r>
          </w:p>
        </w:tc>
        <w:tc>
          <w:tcPr>
            <w:tcW w:w="2846" w:type="dxa"/>
            <w:tcBorders>
              <w:top w:val="nil"/>
              <w:left w:val="nil"/>
              <w:bottom w:val="single" w:sz="4" w:space="0" w:color="auto"/>
              <w:right w:val="single" w:sz="4" w:space="0" w:color="auto"/>
            </w:tcBorders>
            <w:shd w:val="clear" w:color="auto" w:fill="auto"/>
            <w:vAlign w:val="center"/>
            <w:hideMark/>
          </w:tcPr>
          <w:p w14:paraId="2DD2AF23" w14:textId="77777777" w:rsidR="00330DBB" w:rsidRPr="00330DBB" w:rsidRDefault="00330DBB" w:rsidP="00330DBB">
            <w:pPr>
              <w:jc w:val="both"/>
              <w:rPr>
                <w:color w:val="000000"/>
                <w:szCs w:val="24"/>
                <w:lang w:eastAsia="en-AU"/>
              </w:rPr>
            </w:pPr>
            <w:r w:rsidRPr="00330DBB">
              <w:rPr>
                <w:color w:val="000000"/>
                <w:szCs w:val="24"/>
                <w:lang w:eastAsia="en-AU"/>
              </w:rPr>
              <w:t>RISPACs</w:t>
            </w:r>
          </w:p>
        </w:tc>
        <w:tc>
          <w:tcPr>
            <w:tcW w:w="3107" w:type="dxa"/>
            <w:tcBorders>
              <w:top w:val="nil"/>
              <w:left w:val="nil"/>
              <w:bottom w:val="single" w:sz="4" w:space="0" w:color="auto"/>
              <w:right w:val="single" w:sz="4" w:space="0" w:color="auto"/>
            </w:tcBorders>
            <w:shd w:val="clear" w:color="auto" w:fill="auto"/>
            <w:vAlign w:val="center"/>
            <w:hideMark/>
          </w:tcPr>
          <w:p w14:paraId="0695960E" w14:textId="7B72C240" w:rsidR="00330DBB" w:rsidRPr="00330DBB" w:rsidRDefault="00E053F0" w:rsidP="00330DBB">
            <w:pPr>
              <w:rPr>
                <w:color w:val="000000"/>
                <w:szCs w:val="24"/>
                <w:lang w:eastAsia="en-AU"/>
              </w:rPr>
            </w:pPr>
            <w:r>
              <w:rPr>
                <w:color w:val="000000"/>
                <w:szCs w:val="24"/>
                <w:lang w:eastAsia="en-AU"/>
              </w:rPr>
              <w:t>Reports</w:t>
            </w:r>
          </w:p>
        </w:tc>
      </w:tr>
      <w:tr w:rsidR="00330DBB" w:rsidRPr="00330DBB" w14:paraId="5DC70D51"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015EBF" w14:textId="77777777" w:rsidR="00330DBB" w:rsidRPr="00330DBB" w:rsidRDefault="00330DBB" w:rsidP="00F12398">
            <w:pPr>
              <w:rPr>
                <w:color w:val="000000"/>
                <w:szCs w:val="24"/>
                <w:lang w:eastAsia="en-AU"/>
              </w:rPr>
            </w:pPr>
            <w:r w:rsidRPr="00330DBB">
              <w:rPr>
                <w:color w:val="000000"/>
                <w:szCs w:val="24"/>
                <w:lang w:eastAsia="en-AU"/>
              </w:rPr>
              <w:t>Medical Oncology</w:t>
            </w:r>
          </w:p>
        </w:tc>
        <w:tc>
          <w:tcPr>
            <w:tcW w:w="2846" w:type="dxa"/>
            <w:tcBorders>
              <w:top w:val="nil"/>
              <w:left w:val="nil"/>
              <w:bottom w:val="single" w:sz="4" w:space="0" w:color="auto"/>
              <w:right w:val="single" w:sz="4" w:space="0" w:color="auto"/>
            </w:tcBorders>
            <w:shd w:val="clear" w:color="auto" w:fill="auto"/>
            <w:vAlign w:val="center"/>
            <w:hideMark/>
          </w:tcPr>
          <w:p w14:paraId="409C9B2E" w14:textId="77777777" w:rsidR="00330DBB" w:rsidRPr="00330DBB" w:rsidRDefault="00330DBB" w:rsidP="00330DBB">
            <w:pPr>
              <w:jc w:val="both"/>
              <w:rPr>
                <w:color w:val="000000"/>
                <w:szCs w:val="24"/>
                <w:lang w:eastAsia="en-AU"/>
              </w:rPr>
            </w:pPr>
            <w:r w:rsidRPr="00330DBB">
              <w:rPr>
                <w:color w:val="000000"/>
                <w:szCs w:val="24"/>
                <w:lang w:eastAsia="en-AU"/>
              </w:rPr>
              <w:t>CHARM</w:t>
            </w:r>
          </w:p>
        </w:tc>
        <w:tc>
          <w:tcPr>
            <w:tcW w:w="3107" w:type="dxa"/>
            <w:tcBorders>
              <w:top w:val="nil"/>
              <w:left w:val="nil"/>
              <w:bottom w:val="single" w:sz="4" w:space="0" w:color="auto"/>
              <w:right w:val="single" w:sz="4" w:space="0" w:color="auto"/>
            </w:tcBorders>
            <w:shd w:val="clear" w:color="auto" w:fill="auto"/>
            <w:vAlign w:val="center"/>
            <w:hideMark/>
          </w:tcPr>
          <w:p w14:paraId="52FA0CBA" w14:textId="1DA9F005" w:rsidR="00330DBB" w:rsidRPr="00330DBB" w:rsidRDefault="0000713F" w:rsidP="00330DBB">
            <w:pPr>
              <w:rPr>
                <w:color w:val="000000"/>
                <w:szCs w:val="24"/>
                <w:lang w:eastAsia="en-AU"/>
              </w:rPr>
            </w:pPr>
            <w:r>
              <w:rPr>
                <w:color w:val="000000"/>
                <w:szCs w:val="24"/>
                <w:lang w:eastAsia="en-AU"/>
              </w:rPr>
              <w:t xml:space="preserve">CHARM </w:t>
            </w:r>
            <w:r w:rsidR="006A713B">
              <w:rPr>
                <w:color w:val="000000"/>
                <w:szCs w:val="24"/>
                <w:lang w:eastAsia="en-AU"/>
              </w:rPr>
              <w:t xml:space="preserve">clinical </w:t>
            </w:r>
            <w:r>
              <w:rPr>
                <w:color w:val="000000"/>
                <w:szCs w:val="24"/>
                <w:lang w:eastAsia="en-AU"/>
              </w:rPr>
              <w:t>d</w:t>
            </w:r>
            <w:r w:rsidR="00330DBB" w:rsidRPr="00330DBB">
              <w:rPr>
                <w:color w:val="000000"/>
                <w:szCs w:val="24"/>
                <w:lang w:eastAsia="en-AU"/>
              </w:rPr>
              <w:t>ocuments</w:t>
            </w:r>
          </w:p>
        </w:tc>
      </w:tr>
      <w:tr w:rsidR="00330DBB" w:rsidRPr="00330DBB" w14:paraId="373F2C92"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856BCC9" w14:textId="77777777" w:rsidR="00330DBB" w:rsidRPr="00330DBB" w:rsidRDefault="00330DBB" w:rsidP="00F12398">
            <w:pPr>
              <w:rPr>
                <w:color w:val="000000"/>
                <w:szCs w:val="24"/>
                <w:lang w:eastAsia="en-AU"/>
              </w:rPr>
            </w:pPr>
            <w:r w:rsidRPr="00330DBB">
              <w:rPr>
                <w:color w:val="000000"/>
                <w:szCs w:val="24"/>
                <w:lang w:eastAsia="en-AU"/>
              </w:rPr>
              <w:t>Medications</w:t>
            </w:r>
          </w:p>
        </w:tc>
        <w:tc>
          <w:tcPr>
            <w:tcW w:w="2846" w:type="dxa"/>
            <w:tcBorders>
              <w:top w:val="nil"/>
              <w:left w:val="nil"/>
              <w:bottom w:val="single" w:sz="4" w:space="0" w:color="auto"/>
              <w:right w:val="single" w:sz="4" w:space="0" w:color="auto"/>
            </w:tcBorders>
            <w:shd w:val="clear" w:color="auto" w:fill="auto"/>
            <w:vAlign w:val="center"/>
            <w:hideMark/>
          </w:tcPr>
          <w:p w14:paraId="7295351F" w14:textId="1A79D6F7" w:rsidR="00330DBB" w:rsidRPr="00330DBB" w:rsidRDefault="00330DBB" w:rsidP="00330DBB">
            <w:pPr>
              <w:jc w:val="both"/>
              <w:rPr>
                <w:color w:val="000000"/>
                <w:szCs w:val="24"/>
                <w:lang w:eastAsia="en-AU"/>
              </w:rPr>
            </w:pPr>
            <w:r w:rsidRPr="00330DBB">
              <w:rPr>
                <w:color w:val="000000"/>
                <w:szCs w:val="24"/>
                <w:lang w:eastAsia="en-AU"/>
              </w:rPr>
              <w:t xml:space="preserve">EMM </w:t>
            </w:r>
            <w:r w:rsidR="00E66F1B">
              <w:rPr>
                <w:color w:val="000000"/>
                <w:szCs w:val="24"/>
                <w:lang w:eastAsia="en-AU"/>
              </w:rPr>
              <w:t>–</w:t>
            </w:r>
            <w:r w:rsidRPr="00330DBB">
              <w:rPr>
                <w:color w:val="000000"/>
                <w:szCs w:val="24"/>
                <w:lang w:eastAsia="en-AU"/>
              </w:rPr>
              <w:t xml:space="preserve"> </w:t>
            </w:r>
            <w:r w:rsidR="00B326C5" w:rsidRPr="00330DBB">
              <w:rPr>
                <w:color w:val="000000"/>
                <w:szCs w:val="24"/>
                <w:lang w:eastAsia="en-AU"/>
              </w:rPr>
              <w:t>MedChart</w:t>
            </w:r>
          </w:p>
        </w:tc>
        <w:tc>
          <w:tcPr>
            <w:tcW w:w="3107" w:type="dxa"/>
            <w:tcBorders>
              <w:top w:val="nil"/>
              <w:left w:val="nil"/>
              <w:bottom w:val="single" w:sz="4" w:space="0" w:color="auto"/>
              <w:right w:val="single" w:sz="4" w:space="0" w:color="auto"/>
            </w:tcBorders>
            <w:shd w:val="clear" w:color="auto" w:fill="auto"/>
            <w:vAlign w:val="center"/>
            <w:hideMark/>
          </w:tcPr>
          <w:p w14:paraId="6123D8C0" w14:textId="3E281240" w:rsidR="00330DBB" w:rsidRPr="00330DBB" w:rsidRDefault="00E053F0" w:rsidP="00330DBB">
            <w:pPr>
              <w:rPr>
                <w:color w:val="000000"/>
                <w:szCs w:val="24"/>
                <w:lang w:eastAsia="en-AU"/>
              </w:rPr>
            </w:pPr>
            <w:r>
              <w:rPr>
                <w:color w:val="000000"/>
                <w:szCs w:val="24"/>
                <w:lang w:eastAsia="en-AU"/>
              </w:rPr>
              <w:t>Medication Charts</w:t>
            </w:r>
          </w:p>
        </w:tc>
      </w:tr>
      <w:tr w:rsidR="00330DBB" w:rsidRPr="00330DBB" w14:paraId="439FE14B"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D9DA952" w14:textId="77777777" w:rsidR="00330DBB" w:rsidRPr="00330DBB" w:rsidRDefault="00330DBB" w:rsidP="00F12398">
            <w:pPr>
              <w:rPr>
                <w:color w:val="000000"/>
                <w:szCs w:val="24"/>
                <w:lang w:eastAsia="en-AU"/>
              </w:rPr>
            </w:pPr>
            <w:r w:rsidRPr="00330DBB">
              <w:rPr>
                <w:color w:val="000000"/>
                <w:szCs w:val="24"/>
                <w:lang w:eastAsia="en-AU"/>
              </w:rPr>
              <w:t>Mental Health</w:t>
            </w:r>
          </w:p>
        </w:tc>
        <w:tc>
          <w:tcPr>
            <w:tcW w:w="2846" w:type="dxa"/>
            <w:tcBorders>
              <w:top w:val="nil"/>
              <w:left w:val="nil"/>
              <w:bottom w:val="single" w:sz="4" w:space="0" w:color="auto"/>
              <w:right w:val="single" w:sz="4" w:space="0" w:color="auto"/>
            </w:tcBorders>
            <w:shd w:val="clear" w:color="auto" w:fill="auto"/>
            <w:vAlign w:val="center"/>
            <w:hideMark/>
          </w:tcPr>
          <w:p w14:paraId="74755ED1" w14:textId="77777777" w:rsidR="00330DBB" w:rsidRPr="00330DBB" w:rsidRDefault="00330DBB" w:rsidP="00330DBB">
            <w:pPr>
              <w:jc w:val="both"/>
              <w:rPr>
                <w:color w:val="000000"/>
                <w:szCs w:val="24"/>
                <w:lang w:eastAsia="en-AU"/>
              </w:rPr>
            </w:pPr>
            <w:r w:rsidRPr="00330DBB">
              <w:rPr>
                <w:color w:val="000000"/>
                <w:szCs w:val="24"/>
                <w:lang w:eastAsia="en-AU"/>
              </w:rPr>
              <w:t>MAJIC</w:t>
            </w:r>
            <w:r w:rsidR="00E73BC3">
              <w:rPr>
                <w:color w:val="000000"/>
                <w:szCs w:val="24"/>
                <w:lang w:eastAsia="en-AU"/>
              </w:rPr>
              <w:t>eR</w:t>
            </w:r>
          </w:p>
        </w:tc>
        <w:tc>
          <w:tcPr>
            <w:tcW w:w="3107" w:type="dxa"/>
            <w:tcBorders>
              <w:top w:val="nil"/>
              <w:left w:val="nil"/>
              <w:bottom w:val="single" w:sz="4" w:space="0" w:color="auto"/>
              <w:right w:val="single" w:sz="4" w:space="0" w:color="auto"/>
            </w:tcBorders>
            <w:shd w:val="clear" w:color="auto" w:fill="auto"/>
            <w:vAlign w:val="center"/>
            <w:hideMark/>
          </w:tcPr>
          <w:p w14:paraId="55C36253" w14:textId="0789B3BD" w:rsidR="00330DBB" w:rsidRPr="00330DBB" w:rsidRDefault="00CC104C" w:rsidP="00330DBB">
            <w:pPr>
              <w:rPr>
                <w:color w:val="000000"/>
                <w:szCs w:val="24"/>
                <w:lang w:eastAsia="en-AU"/>
              </w:rPr>
            </w:pPr>
            <w:proofErr w:type="spellStart"/>
            <w:r>
              <w:rPr>
                <w:color w:val="000000"/>
                <w:szCs w:val="24"/>
                <w:lang w:eastAsia="en-AU"/>
              </w:rPr>
              <w:t>MAJICeR</w:t>
            </w:r>
            <w:proofErr w:type="spellEnd"/>
            <w:r>
              <w:rPr>
                <w:color w:val="000000"/>
                <w:szCs w:val="24"/>
                <w:lang w:eastAsia="en-AU"/>
              </w:rPr>
              <w:t xml:space="preserve"> </w:t>
            </w:r>
            <w:r w:rsidR="009704FE">
              <w:rPr>
                <w:color w:val="000000"/>
                <w:szCs w:val="24"/>
                <w:lang w:eastAsia="en-AU"/>
              </w:rPr>
              <w:t>p</w:t>
            </w:r>
            <w:r>
              <w:rPr>
                <w:color w:val="000000"/>
                <w:szCs w:val="24"/>
                <w:lang w:eastAsia="en-AU"/>
              </w:rPr>
              <w:t>rogress notes</w:t>
            </w:r>
          </w:p>
        </w:tc>
      </w:tr>
      <w:tr w:rsidR="00330DBB" w:rsidRPr="00330DBB" w14:paraId="0ABA59C9"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92DD99" w14:textId="77777777" w:rsidR="00330DBB" w:rsidRPr="00330DBB" w:rsidRDefault="00330DBB" w:rsidP="00F12398">
            <w:pPr>
              <w:rPr>
                <w:color w:val="000000"/>
                <w:szCs w:val="24"/>
                <w:lang w:eastAsia="en-AU"/>
              </w:rPr>
            </w:pPr>
            <w:r w:rsidRPr="00330DBB">
              <w:rPr>
                <w:color w:val="000000"/>
                <w:szCs w:val="24"/>
                <w:lang w:eastAsia="en-AU"/>
              </w:rPr>
              <w:t>Nursing Observations</w:t>
            </w:r>
          </w:p>
        </w:tc>
        <w:tc>
          <w:tcPr>
            <w:tcW w:w="2846" w:type="dxa"/>
            <w:tcBorders>
              <w:top w:val="nil"/>
              <w:left w:val="nil"/>
              <w:bottom w:val="single" w:sz="4" w:space="0" w:color="auto"/>
              <w:right w:val="single" w:sz="4" w:space="0" w:color="auto"/>
            </w:tcBorders>
            <w:shd w:val="clear" w:color="auto" w:fill="auto"/>
            <w:vAlign w:val="center"/>
            <w:hideMark/>
          </w:tcPr>
          <w:p w14:paraId="084C313E" w14:textId="77777777" w:rsidR="00330DBB" w:rsidRPr="00330DBB" w:rsidRDefault="00330DBB" w:rsidP="00330DBB">
            <w:pPr>
              <w:jc w:val="both"/>
              <w:rPr>
                <w:color w:val="000000"/>
                <w:szCs w:val="24"/>
                <w:lang w:eastAsia="en-AU"/>
              </w:rPr>
            </w:pPr>
            <w:r w:rsidRPr="00330DBB">
              <w:rPr>
                <w:color w:val="000000"/>
                <w:szCs w:val="24"/>
                <w:lang w:eastAsia="en-AU"/>
              </w:rPr>
              <w:t>Patient Track</w:t>
            </w:r>
          </w:p>
        </w:tc>
        <w:tc>
          <w:tcPr>
            <w:tcW w:w="3107" w:type="dxa"/>
            <w:tcBorders>
              <w:top w:val="nil"/>
              <w:left w:val="nil"/>
              <w:bottom w:val="single" w:sz="4" w:space="0" w:color="auto"/>
              <w:right w:val="single" w:sz="4" w:space="0" w:color="auto"/>
            </w:tcBorders>
            <w:shd w:val="clear" w:color="auto" w:fill="auto"/>
            <w:vAlign w:val="center"/>
            <w:hideMark/>
          </w:tcPr>
          <w:p w14:paraId="6E09D842" w14:textId="57679120" w:rsidR="00330DBB" w:rsidRPr="00330DBB" w:rsidRDefault="00C0680B" w:rsidP="00330DBB">
            <w:pPr>
              <w:rPr>
                <w:color w:val="000000"/>
                <w:szCs w:val="24"/>
                <w:lang w:eastAsia="en-AU"/>
              </w:rPr>
            </w:pPr>
            <w:r>
              <w:rPr>
                <w:color w:val="000000"/>
                <w:szCs w:val="24"/>
                <w:lang w:eastAsia="en-AU"/>
              </w:rPr>
              <w:t>Electronic observations</w:t>
            </w:r>
          </w:p>
        </w:tc>
      </w:tr>
      <w:tr w:rsidR="00330DBB" w:rsidRPr="00330DBB" w14:paraId="798176A5"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A132699" w14:textId="77777777" w:rsidR="00330DBB" w:rsidRPr="00330DBB" w:rsidRDefault="00330DBB" w:rsidP="00F12398">
            <w:pPr>
              <w:rPr>
                <w:color w:val="000000"/>
                <w:szCs w:val="24"/>
                <w:lang w:eastAsia="en-AU"/>
              </w:rPr>
            </w:pPr>
            <w:r w:rsidRPr="00330DBB">
              <w:rPr>
                <w:color w:val="000000"/>
                <w:szCs w:val="24"/>
                <w:lang w:eastAsia="en-AU"/>
              </w:rPr>
              <w:t>Pathology</w:t>
            </w:r>
          </w:p>
        </w:tc>
        <w:tc>
          <w:tcPr>
            <w:tcW w:w="2846" w:type="dxa"/>
            <w:tcBorders>
              <w:top w:val="nil"/>
              <w:left w:val="nil"/>
              <w:bottom w:val="single" w:sz="4" w:space="0" w:color="auto"/>
              <w:right w:val="single" w:sz="4" w:space="0" w:color="auto"/>
            </w:tcBorders>
            <w:shd w:val="clear" w:color="auto" w:fill="auto"/>
            <w:vAlign w:val="center"/>
            <w:hideMark/>
          </w:tcPr>
          <w:p w14:paraId="3BBC865C" w14:textId="77777777" w:rsidR="00330DBB" w:rsidRPr="00330DBB" w:rsidRDefault="00330DBB" w:rsidP="00330DBB">
            <w:pPr>
              <w:jc w:val="both"/>
              <w:rPr>
                <w:color w:val="000000"/>
                <w:szCs w:val="24"/>
                <w:lang w:eastAsia="en-AU"/>
              </w:rPr>
            </w:pPr>
            <w:r w:rsidRPr="00330DBB">
              <w:rPr>
                <w:color w:val="000000"/>
                <w:szCs w:val="24"/>
                <w:lang w:eastAsia="en-AU"/>
              </w:rPr>
              <w:t>Kestral</w:t>
            </w:r>
          </w:p>
        </w:tc>
        <w:tc>
          <w:tcPr>
            <w:tcW w:w="3107" w:type="dxa"/>
            <w:tcBorders>
              <w:top w:val="nil"/>
              <w:left w:val="nil"/>
              <w:bottom w:val="single" w:sz="4" w:space="0" w:color="auto"/>
              <w:right w:val="single" w:sz="4" w:space="0" w:color="auto"/>
            </w:tcBorders>
            <w:shd w:val="clear" w:color="auto" w:fill="auto"/>
            <w:vAlign w:val="center"/>
            <w:hideMark/>
          </w:tcPr>
          <w:p w14:paraId="4A7B5BE7" w14:textId="420D2F05" w:rsidR="00330DBB" w:rsidRPr="00330DBB" w:rsidRDefault="00267A75" w:rsidP="00330DBB">
            <w:pPr>
              <w:rPr>
                <w:color w:val="000000"/>
                <w:szCs w:val="24"/>
                <w:lang w:eastAsia="en-AU"/>
              </w:rPr>
            </w:pPr>
            <w:r>
              <w:rPr>
                <w:color w:val="000000"/>
                <w:szCs w:val="24"/>
                <w:lang w:eastAsia="en-AU"/>
              </w:rPr>
              <w:t>Reports</w:t>
            </w:r>
          </w:p>
        </w:tc>
      </w:tr>
      <w:tr w:rsidR="00330DBB" w:rsidRPr="00330DBB" w14:paraId="36BFCA82" w14:textId="77777777" w:rsidTr="00F12398">
        <w:trPr>
          <w:trHeight w:val="62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B18DF3" w14:textId="77777777" w:rsidR="00330DBB" w:rsidRPr="00330DBB" w:rsidRDefault="00330DBB" w:rsidP="00F12398">
            <w:pPr>
              <w:rPr>
                <w:color w:val="000000"/>
                <w:szCs w:val="24"/>
                <w:lang w:eastAsia="en-AU"/>
              </w:rPr>
            </w:pPr>
            <w:r w:rsidRPr="00330DBB">
              <w:rPr>
                <w:color w:val="000000"/>
                <w:szCs w:val="24"/>
                <w:lang w:eastAsia="en-AU"/>
              </w:rPr>
              <w:t>Patient demographics</w:t>
            </w:r>
          </w:p>
        </w:tc>
        <w:tc>
          <w:tcPr>
            <w:tcW w:w="2846" w:type="dxa"/>
            <w:tcBorders>
              <w:top w:val="nil"/>
              <w:left w:val="nil"/>
              <w:bottom w:val="single" w:sz="4" w:space="0" w:color="auto"/>
              <w:right w:val="single" w:sz="4" w:space="0" w:color="auto"/>
            </w:tcBorders>
            <w:shd w:val="clear" w:color="auto" w:fill="auto"/>
            <w:vAlign w:val="center"/>
            <w:hideMark/>
          </w:tcPr>
          <w:p w14:paraId="149FA6C8" w14:textId="77777777" w:rsidR="00330DBB" w:rsidRPr="00330DBB" w:rsidRDefault="00330DBB" w:rsidP="00330DBB">
            <w:pPr>
              <w:jc w:val="both"/>
              <w:rPr>
                <w:color w:val="000000"/>
                <w:szCs w:val="24"/>
                <w:lang w:eastAsia="en-AU"/>
              </w:rPr>
            </w:pPr>
            <w:r w:rsidRPr="00330DBB">
              <w:rPr>
                <w:color w:val="000000"/>
                <w:szCs w:val="24"/>
                <w:lang w:eastAsia="en-AU"/>
              </w:rPr>
              <w:t>ACTPAS</w:t>
            </w:r>
          </w:p>
        </w:tc>
        <w:tc>
          <w:tcPr>
            <w:tcW w:w="3107" w:type="dxa"/>
            <w:tcBorders>
              <w:top w:val="nil"/>
              <w:left w:val="nil"/>
              <w:bottom w:val="single" w:sz="4" w:space="0" w:color="auto"/>
              <w:right w:val="single" w:sz="4" w:space="0" w:color="auto"/>
            </w:tcBorders>
            <w:shd w:val="clear" w:color="auto" w:fill="auto"/>
            <w:vAlign w:val="center"/>
            <w:hideMark/>
          </w:tcPr>
          <w:p w14:paraId="4BCDF1BD" w14:textId="77777777" w:rsidR="00330DBB" w:rsidRPr="00330DBB" w:rsidRDefault="00330DBB" w:rsidP="00330DBB">
            <w:pPr>
              <w:rPr>
                <w:color w:val="000000"/>
                <w:szCs w:val="24"/>
                <w:lang w:eastAsia="en-AU"/>
              </w:rPr>
            </w:pPr>
            <w:r w:rsidRPr="00330DBB">
              <w:rPr>
                <w:color w:val="000000"/>
                <w:szCs w:val="24"/>
                <w:lang w:eastAsia="en-AU"/>
              </w:rPr>
              <w:t>Patient demographics and visit/episode information</w:t>
            </w:r>
          </w:p>
        </w:tc>
      </w:tr>
      <w:tr w:rsidR="00267A75" w:rsidRPr="00330DBB" w14:paraId="7F1BA51D" w14:textId="77777777" w:rsidTr="0050208E">
        <w:trPr>
          <w:trHeight w:val="178"/>
        </w:trPr>
        <w:tc>
          <w:tcPr>
            <w:tcW w:w="3114" w:type="dxa"/>
            <w:tcBorders>
              <w:top w:val="nil"/>
              <w:left w:val="single" w:sz="4" w:space="0" w:color="auto"/>
              <w:bottom w:val="single" w:sz="4" w:space="0" w:color="auto"/>
              <w:right w:val="single" w:sz="4" w:space="0" w:color="auto"/>
            </w:tcBorders>
            <w:shd w:val="clear" w:color="auto" w:fill="auto"/>
            <w:vAlign w:val="center"/>
          </w:tcPr>
          <w:p w14:paraId="2785CB7E" w14:textId="4AF587B6" w:rsidR="00267A75" w:rsidRPr="00330DBB" w:rsidRDefault="00104727" w:rsidP="00F12398">
            <w:pPr>
              <w:rPr>
                <w:color w:val="000000"/>
                <w:szCs w:val="24"/>
                <w:lang w:eastAsia="en-AU"/>
              </w:rPr>
            </w:pPr>
            <w:r>
              <w:rPr>
                <w:color w:val="000000"/>
                <w:szCs w:val="24"/>
                <w:lang w:eastAsia="en-AU"/>
              </w:rPr>
              <w:t>Patient Digital Journey Board</w:t>
            </w:r>
          </w:p>
        </w:tc>
        <w:tc>
          <w:tcPr>
            <w:tcW w:w="2846" w:type="dxa"/>
            <w:tcBorders>
              <w:top w:val="nil"/>
              <w:left w:val="nil"/>
              <w:bottom w:val="single" w:sz="4" w:space="0" w:color="auto"/>
              <w:right w:val="single" w:sz="4" w:space="0" w:color="auto"/>
            </w:tcBorders>
            <w:shd w:val="clear" w:color="auto" w:fill="auto"/>
            <w:vAlign w:val="center"/>
          </w:tcPr>
          <w:p w14:paraId="52DC61F6" w14:textId="77777777" w:rsidR="00267A75" w:rsidRPr="00330DBB" w:rsidRDefault="00267A75" w:rsidP="00330DBB">
            <w:pPr>
              <w:jc w:val="both"/>
              <w:rPr>
                <w:color w:val="000000"/>
                <w:szCs w:val="24"/>
                <w:lang w:eastAsia="en-AU"/>
              </w:rPr>
            </w:pPr>
          </w:p>
        </w:tc>
        <w:tc>
          <w:tcPr>
            <w:tcW w:w="3107" w:type="dxa"/>
            <w:tcBorders>
              <w:top w:val="nil"/>
              <w:left w:val="nil"/>
              <w:bottom w:val="single" w:sz="4" w:space="0" w:color="auto"/>
              <w:right w:val="single" w:sz="4" w:space="0" w:color="auto"/>
            </w:tcBorders>
            <w:shd w:val="clear" w:color="auto" w:fill="auto"/>
            <w:vAlign w:val="center"/>
          </w:tcPr>
          <w:p w14:paraId="6BA6F541" w14:textId="7D8FB5F5" w:rsidR="00267A75" w:rsidRPr="00330DBB" w:rsidRDefault="00CC104C" w:rsidP="00330DBB">
            <w:pPr>
              <w:rPr>
                <w:color w:val="000000"/>
                <w:szCs w:val="24"/>
                <w:lang w:eastAsia="en-AU"/>
              </w:rPr>
            </w:pPr>
            <w:r>
              <w:rPr>
                <w:color w:val="000000"/>
                <w:szCs w:val="24"/>
                <w:lang w:eastAsia="en-AU"/>
              </w:rPr>
              <w:t>Not currently</w:t>
            </w:r>
          </w:p>
        </w:tc>
      </w:tr>
      <w:tr w:rsidR="00330DBB" w:rsidRPr="00330DBB" w14:paraId="471C38F6"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C8B7D0" w14:textId="77777777" w:rsidR="00330DBB" w:rsidRPr="00330DBB" w:rsidRDefault="00330DBB" w:rsidP="00F12398">
            <w:pPr>
              <w:rPr>
                <w:color w:val="000000"/>
                <w:szCs w:val="24"/>
                <w:lang w:eastAsia="en-AU"/>
              </w:rPr>
            </w:pPr>
            <w:r w:rsidRPr="00330DBB">
              <w:rPr>
                <w:color w:val="000000"/>
                <w:szCs w:val="24"/>
                <w:lang w:eastAsia="en-AU"/>
              </w:rPr>
              <w:t>Radiation Oncology</w:t>
            </w:r>
          </w:p>
        </w:tc>
        <w:tc>
          <w:tcPr>
            <w:tcW w:w="2846" w:type="dxa"/>
            <w:tcBorders>
              <w:top w:val="nil"/>
              <w:left w:val="nil"/>
              <w:bottom w:val="single" w:sz="4" w:space="0" w:color="auto"/>
              <w:right w:val="single" w:sz="4" w:space="0" w:color="auto"/>
            </w:tcBorders>
            <w:shd w:val="clear" w:color="auto" w:fill="auto"/>
            <w:vAlign w:val="center"/>
            <w:hideMark/>
          </w:tcPr>
          <w:p w14:paraId="0D40978F" w14:textId="77777777" w:rsidR="00330DBB" w:rsidRPr="00330DBB" w:rsidRDefault="00330DBB" w:rsidP="00330DBB">
            <w:pPr>
              <w:jc w:val="both"/>
              <w:rPr>
                <w:color w:val="000000"/>
                <w:szCs w:val="24"/>
                <w:lang w:eastAsia="en-AU"/>
              </w:rPr>
            </w:pPr>
            <w:r w:rsidRPr="00330DBB">
              <w:rPr>
                <w:color w:val="000000"/>
                <w:szCs w:val="24"/>
                <w:lang w:eastAsia="en-AU"/>
              </w:rPr>
              <w:t>ARIA</w:t>
            </w:r>
          </w:p>
        </w:tc>
        <w:tc>
          <w:tcPr>
            <w:tcW w:w="3107" w:type="dxa"/>
            <w:tcBorders>
              <w:top w:val="nil"/>
              <w:left w:val="nil"/>
              <w:bottom w:val="single" w:sz="4" w:space="0" w:color="auto"/>
              <w:right w:val="single" w:sz="4" w:space="0" w:color="auto"/>
            </w:tcBorders>
            <w:shd w:val="clear" w:color="auto" w:fill="auto"/>
            <w:vAlign w:val="center"/>
            <w:hideMark/>
          </w:tcPr>
          <w:p w14:paraId="0202F922" w14:textId="172EB625" w:rsidR="00330DBB" w:rsidRPr="00330DBB" w:rsidRDefault="00CC104C" w:rsidP="00330DBB">
            <w:pPr>
              <w:rPr>
                <w:color w:val="000000"/>
                <w:szCs w:val="24"/>
                <w:lang w:eastAsia="en-AU"/>
              </w:rPr>
            </w:pPr>
            <w:r>
              <w:rPr>
                <w:color w:val="000000"/>
                <w:szCs w:val="24"/>
                <w:lang w:eastAsia="en-AU"/>
              </w:rPr>
              <w:t>Documents</w:t>
            </w:r>
          </w:p>
        </w:tc>
      </w:tr>
      <w:tr w:rsidR="00330DBB" w:rsidRPr="00330DBB" w14:paraId="77732E76"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0C20445" w14:textId="77777777" w:rsidR="00330DBB" w:rsidRPr="00330DBB" w:rsidRDefault="00330DBB" w:rsidP="00F12398">
            <w:pPr>
              <w:rPr>
                <w:color w:val="000000"/>
                <w:szCs w:val="24"/>
                <w:lang w:eastAsia="en-AU"/>
              </w:rPr>
            </w:pPr>
            <w:r w:rsidRPr="00330DBB">
              <w:rPr>
                <w:color w:val="000000"/>
                <w:szCs w:val="24"/>
                <w:lang w:eastAsia="en-AU"/>
              </w:rPr>
              <w:t>Renal Medicine</w:t>
            </w:r>
          </w:p>
        </w:tc>
        <w:tc>
          <w:tcPr>
            <w:tcW w:w="2846" w:type="dxa"/>
            <w:tcBorders>
              <w:top w:val="nil"/>
              <w:left w:val="nil"/>
              <w:bottom w:val="single" w:sz="4" w:space="0" w:color="auto"/>
              <w:right w:val="single" w:sz="4" w:space="0" w:color="auto"/>
            </w:tcBorders>
            <w:shd w:val="clear" w:color="auto" w:fill="auto"/>
            <w:vAlign w:val="center"/>
            <w:hideMark/>
          </w:tcPr>
          <w:p w14:paraId="4E2A9FCF" w14:textId="77777777" w:rsidR="00330DBB" w:rsidRPr="00330DBB" w:rsidRDefault="00330DBB" w:rsidP="00330DBB">
            <w:pPr>
              <w:jc w:val="both"/>
              <w:rPr>
                <w:color w:val="000000"/>
                <w:szCs w:val="24"/>
                <w:lang w:eastAsia="en-AU"/>
              </w:rPr>
            </w:pPr>
            <w:r w:rsidRPr="00330DBB">
              <w:rPr>
                <w:color w:val="000000"/>
                <w:szCs w:val="24"/>
                <w:lang w:eastAsia="en-AU"/>
              </w:rPr>
              <w:t>CV5</w:t>
            </w:r>
          </w:p>
        </w:tc>
        <w:tc>
          <w:tcPr>
            <w:tcW w:w="3107" w:type="dxa"/>
            <w:tcBorders>
              <w:top w:val="nil"/>
              <w:left w:val="nil"/>
              <w:bottom w:val="single" w:sz="4" w:space="0" w:color="auto"/>
              <w:right w:val="single" w:sz="4" w:space="0" w:color="auto"/>
            </w:tcBorders>
            <w:shd w:val="clear" w:color="auto" w:fill="auto"/>
            <w:vAlign w:val="center"/>
            <w:hideMark/>
          </w:tcPr>
          <w:p w14:paraId="5441B2BF" w14:textId="20239424" w:rsidR="00330DBB" w:rsidRPr="00330DBB" w:rsidRDefault="00CC104C" w:rsidP="00330DBB">
            <w:pPr>
              <w:rPr>
                <w:color w:val="000000"/>
                <w:szCs w:val="24"/>
                <w:lang w:eastAsia="en-AU"/>
              </w:rPr>
            </w:pPr>
            <w:r>
              <w:rPr>
                <w:color w:val="000000"/>
                <w:szCs w:val="24"/>
                <w:lang w:eastAsia="en-AU"/>
              </w:rPr>
              <w:t>Not currently</w:t>
            </w:r>
          </w:p>
        </w:tc>
      </w:tr>
      <w:tr w:rsidR="00330DBB" w:rsidRPr="00330DBB" w14:paraId="4EFE9866" w14:textId="77777777" w:rsidTr="00F12398">
        <w:trPr>
          <w:trHeight w:val="31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8CA6659" w14:textId="77777777" w:rsidR="00330DBB" w:rsidRPr="00330DBB" w:rsidRDefault="00330DBB" w:rsidP="00330DBB">
            <w:pPr>
              <w:jc w:val="both"/>
              <w:rPr>
                <w:color w:val="000000"/>
                <w:szCs w:val="24"/>
                <w:lang w:eastAsia="en-AU"/>
              </w:rPr>
            </w:pPr>
            <w:r w:rsidRPr="00330DBB">
              <w:rPr>
                <w:color w:val="000000"/>
                <w:szCs w:val="24"/>
                <w:lang w:eastAsia="en-AU"/>
              </w:rPr>
              <w:t>Walk-In-Centres</w:t>
            </w:r>
          </w:p>
        </w:tc>
        <w:tc>
          <w:tcPr>
            <w:tcW w:w="2846" w:type="dxa"/>
            <w:tcBorders>
              <w:top w:val="nil"/>
              <w:left w:val="nil"/>
              <w:bottom w:val="single" w:sz="4" w:space="0" w:color="auto"/>
              <w:right w:val="single" w:sz="4" w:space="0" w:color="auto"/>
            </w:tcBorders>
            <w:shd w:val="clear" w:color="auto" w:fill="auto"/>
            <w:vAlign w:val="center"/>
            <w:hideMark/>
          </w:tcPr>
          <w:p w14:paraId="27C51304" w14:textId="77777777" w:rsidR="00330DBB" w:rsidRPr="00330DBB" w:rsidRDefault="00330DBB" w:rsidP="00330DBB">
            <w:pPr>
              <w:jc w:val="both"/>
              <w:rPr>
                <w:color w:val="000000"/>
                <w:szCs w:val="24"/>
                <w:lang w:eastAsia="en-AU"/>
              </w:rPr>
            </w:pPr>
            <w:r w:rsidRPr="00330DBB">
              <w:rPr>
                <w:color w:val="000000"/>
                <w:szCs w:val="24"/>
                <w:lang w:eastAsia="en-AU"/>
              </w:rPr>
              <w:t>WIC ECR – Clinical Portal</w:t>
            </w:r>
          </w:p>
        </w:tc>
        <w:tc>
          <w:tcPr>
            <w:tcW w:w="3107" w:type="dxa"/>
            <w:tcBorders>
              <w:top w:val="nil"/>
              <w:left w:val="nil"/>
              <w:bottom w:val="single" w:sz="4" w:space="0" w:color="auto"/>
              <w:right w:val="single" w:sz="4" w:space="0" w:color="auto"/>
            </w:tcBorders>
            <w:shd w:val="clear" w:color="auto" w:fill="auto"/>
            <w:vAlign w:val="center"/>
            <w:hideMark/>
          </w:tcPr>
          <w:p w14:paraId="4E773A26" w14:textId="77777777" w:rsidR="00330DBB" w:rsidRPr="00330DBB" w:rsidRDefault="00330DBB" w:rsidP="00330DBB">
            <w:pPr>
              <w:rPr>
                <w:color w:val="000000"/>
                <w:szCs w:val="24"/>
                <w:lang w:eastAsia="en-AU"/>
              </w:rPr>
            </w:pPr>
            <w:r w:rsidRPr="00330DBB">
              <w:rPr>
                <w:color w:val="000000"/>
                <w:szCs w:val="24"/>
                <w:lang w:eastAsia="en-AU"/>
              </w:rPr>
              <w:t>WIC event summaries</w:t>
            </w:r>
          </w:p>
        </w:tc>
      </w:tr>
    </w:tbl>
    <w:p w14:paraId="2393DCED" w14:textId="7E96D23C" w:rsidR="00F12398" w:rsidRDefault="00F12398" w:rsidP="00997AFD">
      <w:pPr>
        <w:jc w:val="right"/>
      </w:pPr>
    </w:p>
    <w:p w14:paraId="7063EB37" w14:textId="47DF7403" w:rsidR="00041947" w:rsidRPr="00E27C5A" w:rsidRDefault="00041947" w:rsidP="00041947">
      <w:pPr>
        <w:rPr>
          <w:rFonts w:cs="Calibri"/>
          <w:b/>
          <w:bCs/>
        </w:rPr>
      </w:pPr>
      <w:r w:rsidRPr="00E27C5A">
        <w:rPr>
          <w:rFonts w:cs="Calibri"/>
          <w:b/>
          <w:bCs/>
        </w:rPr>
        <w:t>The Digital Health Record</w:t>
      </w:r>
      <w:r w:rsidR="0016330E">
        <w:rPr>
          <w:rFonts w:cs="Calibri"/>
          <w:b/>
          <w:bCs/>
        </w:rPr>
        <w:t xml:space="preserve"> (DHR)</w:t>
      </w:r>
      <w:r w:rsidRPr="00E27C5A">
        <w:rPr>
          <w:rFonts w:cs="Calibri"/>
          <w:b/>
          <w:bCs/>
        </w:rPr>
        <w:t xml:space="preserve"> </w:t>
      </w:r>
    </w:p>
    <w:p w14:paraId="0B714240" w14:textId="2190F93E" w:rsidR="006319DE" w:rsidRDefault="00041947" w:rsidP="00041947">
      <w:pPr>
        <w:rPr>
          <w:rFonts w:cs="Calibri"/>
        </w:rPr>
      </w:pPr>
      <w:r>
        <w:rPr>
          <w:rFonts w:cs="Calibri"/>
        </w:rPr>
        <w:t xml:space="preserve">When the DHR is </w:t>
      </w:r>
      <w:r w:rsidR="00B326C5">
        <w:rPr>
          <w:rFonts w:cs="Calibri"/>
        </w:rPr>
        <w:t>implemented,</w:t>
      </w:r>
      <w:r>
        <w:rPr>
          <w:rFonts w:cs="Calibri"/>
        </w:rPr>
        <w:t xml:space="preserve"> it will replace many of the specialised systems above.</w:t>
      </w:r>
      <w:r w:rsidR="00C64B52">
        <w:rPr>
          <w:rFonts w:cs="Calibri"/>
        </w:rPr>
        <w:t xml:space="preserve">  </w:t>
      </w:r>
      <w:r w:rsidRPr="00041947">
        <w:rPr>
          <w:rFonts w:cs="Calibri"/>
        </w:rPr>
        <w:t xml:space="preserve">The core function of the DHR is direct digital/electronic capture of clinical data.  While it will have capacity for accepting some scanned documents, it is not designed or intended to be a scanned document repository so only limited/critical Point of Care (POC) scanning into </w:t>
      </w:r>
      <w:r w:rsidR="00762974">
        <w:rPr>
          <w:rFonts w:cs="Calibri"/>
        </w:rPr>
        <w:t>DHR</w:t>
      </w:r>
      <w:r w:rsidRPr="00041947">
        <w:rPr>
          <w:rFonts w:cs="Calibri"/>
        </w:rPr>
        <w:t xml:space="preserve"> will occur post go </w:t>
      </w:r>
      <w:r w:rsidRPr="006319DE">
        <w:rPr>
          <w:rFonts w:cs="Calibri"/>
        </w:rPr>
        <w:t>live</w:t>
      </w:r>
      <w:r w:rsidR="006319DE">
        <w:rPr>
          <w:rFonts w:cs="Calibri"/>
        </w:rPr>
        <w:t xml:space="preserve">.  </w:t>
      </w:r>
    </w:p>
    <w:p w14:paraId="1AD88EBE" w14:textId="77777777" w:rsidR="006319DE" w:rsidRDefault="006319DE" w:rsidP="00041947">
      <w:pPr>
        <w:rPr>
          <w:rFonts w:cs="Calibri"/>
        </w:rPr>
      </w:pPr>
    </w:p>
    <w:p w14:paraId="7E2F6683" w14:textId="0C81A212" w:rsidR="006319DE" w:rsidRPr="008B7DD0" w:rsidRDefault="00041947" w:rsidP="006319DE">
      <w:pPr>
        <w:rPr>
          <w:rFonts w:cs="Calibri"/>
        </w:rPr>
      </w:pPr>
      <w:r w:rsidRPr="006319DE">
        <w:rPr>
          <w:rFonts w:cs="Calibri"/>
        </w:rPr>
        <w:t xml:space="preserve">CPF </w:t>
      </w:r>
      <w:r w:rsidR="006319DE">
        <w:rPr>
          <w:rFonts w:cs="Calibri"/>
        </w:rPr>
        <w:t xml:space="preserve">will </w:t>
      </w:r>
      <w:r w:rsidRPr="006319DE">
        <w:rPr>
          <w:rFonts w:cs="Calibri"/>
        </w:rPr>
        <w:t>remain</w:t>
      </w:r>
      <w:r w:rsidR="006319DE">
        <w:rPr>
          <w:rFonts w:cs="Calibri"/>
        </w:rPr>
        <w:t xml:space="preserve"> </w:t>
      </w:r>
      <w:r w:rsidRPr="006319DE">
        <w:rPr>
          <w:rFonts w:cs="Calibri"/>
        </w:rPr>
        <w:t xml:space="preserve">in use as the primary storage solution for scanned </w:t>
      </w:r>
      <w:r w:rsidR="006319DE">
        <w:rPr>
          <w:rFonts w:cs="Calibri"/>
        </w:rPr>
        <w:t xml:space="preserve">clinical record </w:t>
      </w:r>
      <w:r w:rsidRPr="006319DE">
        <w:rPr>
          <w:rFonts w:cs="Calibri"/>
        </w:rPr>
        <w:t>documents</w:t>
      </w:r>
      <w:r w:rsidR="006319DE">
        <w:rPr>
          <w:rFonts w:cs="Calibri"/>
        </w:rPr>
        <w:t xml:space="preserve"> and will </w:t>
      </w:r>
      <w:r w:rsidR="00B326C5">
        <w:rPr>
          <w:rFonts w:cs="Calibri"/>
        </w:rPr>
        <w:t>interface</w:t>
      </w:r>
      <w:r w:rsidR="006319DE">
        <w:rPr>
          <w:rFonts w:cs="Calibri"/>
        </w:rPr>
        <w:t xml:space="preserve"> with the DHR </w:t>
      </w:r>
      <w:r w:rsidR="006319DE" w:rsidRPr="008B7DD0">
        <w:rPr>
          <w:rFonts w:cs="Calibri"/>
        </w:rPr>
        <w:t xml:space="preserve">providing the treating team with seamless access to the patient’s full historic CHS clinical record, including scanned </w:t>
      </w:r>
      <w:r w:rsidR="00B326C5" w:rsidRPr="008B7DD0">
        <w:rPr>
          <w:rFonts w:cs="Calibri"/>
        </w:rPr>
        <w:t>records</w:t>
      </w:r>
      <w:r w:rsidR="006319DE" w:rsidRPr="008B7DD0">
        <w:rPr>
          <w:rFonts w:cs="Calibri"/>
        </w:rPr>
        <w:t xml:space="preserve"> dating back to 1994. </w:t>
      </w:r>
    </w:p>
    <w:p w14:paraId="03080382" w14:textId="77777777" w:rsidR="00422470" w:rsidRDefault="00422470" w:rsidP="009026DE">
      <w:pPr>
        <w:jc w:val="right"/>
      </w:pPr>
    </w:p>
    <w:p w14:paraId="544AE61C" w14:textId="76107A04" w:rsidR="00F90BCF" w:rsidRPr="00C64B52" w:rsidRDefault="006671FB" w:rsidP="00C64B52">
      <w:pPr>
        <w:jc w:val="right"/>
        <w:rPr>
          <w:rFonts w:cs="Arial"/>
          <w:i/>
          <w:szCs w:val="24"/>
        </w:rPr>
      </w:pPr>
      <w:hyperlink w:anchor="Contents" w:history="1">
        <w:r w:rsidR="00CA3B51" w:rsidRPr="00590902">
          <w:rPr>
            <w:rStyle w:val="Hyperlink"/>
            <w:rFonts w:cs="Arial"/>
            <w:i/>
            <w:szCs w:val="24"/>
          </w:rPr>
          <w:t>Back to Table of Contents</w:t>
        </w:r>
      </w:hyperlink>
      <w:r w:rsidR="00CA3B51">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F90BCF" w:rsidRPr="00CD1C0E" w14:paraId="0E948064" w14:textId="77777777" w:rsidTr="007F603D">
        <w:trPr>
          <w:cantSplit/>
          <w:trHeight w:val="285"/>
        </w:trPr>
        <w:tc>
          <w:tcPr>
            <w:tcW w:w="9158" w:type="dxa"/>
            <w:shd w:val="clear" w:color="auto" w:fill="A6A6A6" w:themeFill="background1" w:themeFillShade="A6"/>
          </w:tcPr>
          <w:p w14:paraId="586AA6F9" w14:textId="3DDBA645" w:rsidR="00F90BCF" w:rsidRPr="003D2D06" w:rsidRDefault="00F90BCF" w:rsidP="00A063E1">
            <w:pPr>
              <w:pStyle w:val="Heading1"/>
            </w:pPr>
            <w:bookmarkStart w:id="17" w:name="_Toc107171314"/>
            <w:r>
              <w:lastRenderedPageBreak/>
              <w:t xml:space="preserve">Section </w:t>
            </w:r>
            <w:r w:rsidR="00B8090A">
              <w:t>4</w:t>
            </w:r>
            <w:r w:rsidRPr="003D2D06">
              <w:t xml:space="preserve"> – </w:t>
            </w:r>
            <w:r w:rsidR="000A2CC0">
              <w:t xml:space="preserve">Privacy </w:t>
            </w:r>
            <w:r>
              <w:t>Audits</w:t>
            </w:r>
            <w:bookmarkEnd w:id="17"/>
            <w:r>
              <w:t xml:space="preserve"> </w:t>
            </w:r>
          </w:p>
        </w:tc>
      </w:tr>
    </w:tbl>
    <w:p w14:paraId="720E3F50" w14:textId="77777777" w:rsidR="00F90BCF" w:rsidRDefault="00F90BCF" w:rsidP="00F90BCF">
      <w:pPr>
        <w:jc w:val="right"/>
        <w:rPr>
          <w:rFonts w:cs="Arial"/>
          <w:b/>
          <w:szCs w:val="24"/>
        </w:rPr>
      </w:pPr>
    </w:p>
    <w:p w14:paraId="319B8F76" w14:textId="7CDE4FBB" w:rsidR="00A12CCA" w:rsidRDefault="00A12CCA" w:rsidP="00A12CCA">
      <w:bookmarkStart w:id="18" w:name="_Hlk98326966"/>
      <w:r w:rsidRPr="00645B55">
        <w:rPr>
          <w:rFonts w:cstheme="minorHAnsi"/>
        </w:rPr>
        <w:t xml:space="preserve">CHS is required to </w:t>
      </w:r>
      <w:r w:rsidRPr="00645B55">
        <w:rPr>
          <w:rFonts w:cstheme="minorHAnsi"/>
          <w:shd w:val="clear" w:color="auto" w:fill="FFFFFF"/>
        </w:rPr>
        <w:t>maintain the confidentiality and privacy of patient information</w:t>
      </w:r>
      <w:r>
        <w:rPr>
          <w:rFonts w:cstheme="minorHAnsi"/>
          <w:shd w:val="clear" w:color="auto" w:fill="FFFFFF"/>
        </w:rPr>
        <w:t xml:space="preserve"> </w:t>
      </w:r>
      <w:r w:rsidR="00665B6E">
        <w:rPr>
          <w:rFonts w:cstheme="minorHAnsi"/>
          <w:shd w:val="clear" w:color="auto" w:fill="FFFFFF"/>
        </w:rPr>
        <w:t xml:space="preserve">it </w:t>
      </w:r>
      <w:r>
        <w:rPr>
          <w:rFonts w:cstheme="minorHAnsi"/>
          <w:shd w:val="clear" w:color="auto" w:fill="FFFFFF"/>
        </w:rPr>
        <w:t>collect</w:t>
      </w:r>
      <w:r w:rsidR="00665B6E">
        <w:rPr>
          <w:rFonts w:cstheme="minorHAnsi"/>
          <w:shd w:val="clear" w:color="auto" w:fill="FFFFFF"/>
        </w:rPr>
        <w:t>s</w:t>
      </w:r>
      <w:r>
        <w:rPr>
          <w:rFonts w:cstheme="minorHAnsi"/>
          <w:shd w:val="clear" w:color="auto" w:fill="FFFFFF"/>
        </w:rPr>
        <w:t xml:space="preserve"> and </w:t>
      </w:r>
      <w:r w:rsidR="008252C0">
        <w:rPr>
          <w:rFonts w:cstheme="minorHAnsi"/>
          <w:shd w:val="clear" w:color="auto" w:fill="FFFFFF"/>
        </w:rPr>
        <w:t xml:space="preserve">maintains </w:t>
      </w:r>
      <w:r>
        <w:rPr>
          <w:rFonts w:cstheme="minorHAnsi"/>
          <w:shd w:val="clear" w:color="auto" w:fill="FFFFFF"/>
        </w:rPr>
        <w:t xml:space="preserve">and </w:t>
      </w:r>
      <w:r w:rsidRPr="00645B55">
        <w:rPr>
          <w:rFonts w:cstheme="minorHAnsi"/>
          <w:shd w:val="clear" w:color="auto" w:fill="FFFFFF"/>
        </w:rPr>
        <w:t>will conduct regular audits to ensure access to health records is authorised</w:t>
      </w:r>
      <w:r>
        <w:rPr>
          <w:rFonts w:cstheme="minorHAnsi"/>
          <w:shd w:val="clear" w:color="auto" w:fill="FFFFFF"/>
        </w:rPr>
        <w:t>, appropriate</w:t>
      </w:r>
      <w:r w:rsidRPr="00645B55">
        <w:rPr>
          <w:rFonts w:cstheme="minorHAnsi"/>
          <w:shd w:val="clear" w:color="auto" w:fill="FFFFFF"/>
        </w:rPr>
        <w:t xml:space="preserve"> and </w:t>
      </w:r>
      <w:r>
        <w:t xml:space="preserve">in accordance with privacy and health record legislation and CHS policies.  </w:t>
      </w:r>
    </w:p>
    <w:bookmarkEnd w:id="18"/>
    <w:p w14:paraId="37DB7FAE" w14:textId="77777777" w:rsidR="00A12CCA" w:rsidRDefault="00A12CCA" w:rsidP="00A12CCA">
      <w:pPr>
        <w:jc w:val="right"/>
        <w:rPr>
          <w:b/>
          <w:iCs/>
        </w:rPr>
      </w:pPr>
    </w:p>
    <w:p w14:paraId="7ABDF991" w14:textId="6F5730A9" w:rsidR="00A12CCA" w:rsidRDefault="00A12CCA" w:rsidP="00A12CCA">
      <w:r>
        <w:t xml:space="preserve">HIS is responsible for monitoring and auditing access to the electronic clinical records stored within CPF, for potential breaches and inappropriate access.  </w:t>
      </w:r>
    </w:p>
    <w:p w14:paraId="651C3B31" w14:textId="77777777" w:rsidR="00A12CCA" w:rsidRDefault="00A12CCA" w:rsidP="00A12CCA"/>
    <w:p w14:paraId="0717A909" w14:textId="77A18C16" w:rsidR="00A12CCA" w:rsidRDefault="00A12CCA" w:rsidP="00A12CCA">
      <w:r>
        <w:t xml:space="preserve">In accordance with the </w:t>
      </w:r>
      <w:r w:rsidRPr="00E27C5A">
        <w:rPr>
          <w:i/>
          <w:iCs/>
        </w:rPr>
        <w:t>Health Records (Privacy &amp; Access) Act</w:t>
      </w:r>
      <w:r>
        <w:t xml:space="preserve"> </w:t>
      </w:r>
      <w:r w:rsidRPr="006455B9">
        <w:rPr>
          <w:i/>
          <w:iCs/>
        </w:rPr>
        <w:t>1997</w:t>
      </w:r>
      <w:r>
        <w:t xml:space="preserve">, health records should only be accessed, </w:t>
      </w:r>
      <w:r w:rsidR="00B326C5">
        <w:t>used,</w:t>
      </w:r>
      <w:r>
        <w:t xml:space="preserve"> and disclosed for the purpose for which the information was collected.  For CHS staff, that </w:t>
      </w:r>
      <w:r w:rsidR="00665B6E">
        <w:t>means</w:t>
      </w:r>
      <w:r>
        <w:t xml:space="preserve"> to provide clinical care to patients or to support the provision of patient care</w:t>
      </w:r>
      <w:r w:rsidR="00900793">
        <w:t xml:space="preserve"> and management of the health service</w:t>
      </w:r>
      <w:r w:rsidR="00925487">
        <w:t>,</w:t>
      </w:r>
      <w:r w:rsidR="002441F9">
        <w:t xml:space="preserve"> including </w:t>
      </w:r>
      <w:r w:rsidR="000A2CC0">
        <w:t>funding and quality improvement activities</w:t>
      </w:r>
      <w:r>
        <w:t xml:space="preserve">.  Staff must only access patient records when required as part of their role following the “need to know” principle.  </w:t>
      </w:r>
    </w:p>
    <w:p w14:paraId="20B45C8A" w14:textId="77777777" w:rsidR="009870F3" w:rsidRDefault="009870F3" w:rsidP="009870F3"/>
    <w:p w14:paraId="0515956D" w14:textId="5FA8B5B2" w:rsidR="00717742" w:rsidRDefault="00742022" w:rsidP="009870F3">
      <w:pPr>
        <w:pBdr>
          <w:top w:val="single" w:sz="4" w:space="1" w:color="auto"/>
          <w:left w:val="single" w:sz="4" w:space="1" w:color="auto"/>
          <w:bottom w:val="single" w:sz="4" w:space="1" w:color="auto"/>
          <w:right w:val="single" w:sz="4" w:space="1" w:color="auto"/>
        </w:pBdr>
        <w:rPr>
          <w:rFonts w:cs="Calibri"/>
          <w:szCs w:val="24"/>
        </w:rPr>
      </w:pPr>
      <w:r>
        <w:rPr>
          <w:rFonts w:cs="Calibri"/>
          <w:b/>
          <w:szCs w:val="24"/>
        </w:rPr>
        <w:t>Alert</w:t>
      </w:r>
      <w:r w:rsidR="009870F3" w:rsidRPr="00F12398">
        <w:rPr>
          <w:rFonts w:cs="Calibri"/>
          <w:b/>
          <w:szCs w:val="24"/>
        </w:rPr>
        <w:t>:</w:t>
      </w:r>
      <w:r w:rsidR="009870F3" w:rsidRPr="00F12398">
        <w:rPr>
          <w:rFonts w:cs="Calibri"/>
          <w:szCs w:val="24"/>
        </w:rPr>
        <w:t xml:space="preserve"> </w:t>
      </w:r>
      <w:r w:rsidR="009870F3">
        <w:rPr>
          <w:rFonts w:cs="Calibri"/>
          <w:szCs w:val="24"/>
        </w:rPr>
        <w:t xml:space="preserve"> </w:t>
      </w:r>
      <w:r w:rsidR="009870F3" w:rsidRPr="009870F3">
        <w:rPr>
          <w:rFonts w:cs="Calibri"/>
          <w:szCs w:val="24"/>
        </w:rPr>
        <w:t xml:space="preserve">Where </w:t>
      </w:r>
      <w:r w:rsidR="001B79B3">
        <w:rPr>
          <w:rFonts w:cs="Calibri"/>
          <w:szCs w:val="24"/>
        </w:rPr>
        <w:t xml:space="preserve">it appears that </w:t>
      </w:r>
      <w:r w:rsidR="009870F3" w:rsidRPr="009870F3">
        <w:rPr>
          <w:rFonts w:cs="Calibri"/>
          <w:szCs w:val="24"/>
        </w:rPr>
        <w:t xml:space="preserve">there </w:t>
      </w:r>
      <w:r w:rsidR="001B79B3">
        <w:rPr>
          <w:rFonts w:cs="Calibri"/>
          <w:szCs w:val="24"/>
        </w:rPr>
        <w:t>may have</w:t>
      </w:r>
      <w:r w:rsidR="009870F3" w:rsidRPr="009870F3">
        <w:rPr>
          <w:rFonts w:cs="Calibri"/>
          <w:szCs w:val="24"/>
        </w:rPr>
        <w:t xml:space="preserve"> been inappropriate patient record access, </w:t>
      </w:r>
      <w:r w:rsidR="00C6309D">
        <w:rPr>
          <w:rFonts w:cs="Calibri"/>
          <w:szCs w:val="24"/>
        </w:rPr>
        <w:t xml:space="preserve">it is the manager’s </w:t>
      </w:r>
      <w:r w:rsidR="005F7744">
        <w:rPr>
          <w:rFonts w:cs="Calibri"/>
          <w:szCs w:val="24"/>
        </w:rPr>
        <w:t xml:space="preserve">and/or HIS’ </w:t>
      </w:r>
      <w:r w:rsidR="00C6309D">
        <w:rPr>
          <w:rFonts w:cs="Calibri"/>
          <w:szCs w:val="24"/>
        </w:rPr>
        <w:t xml:space="preserve">responsibility </w:t>
      </w:r>
      <w:r w:rsidR="001853D2">
        <w:rPr>
          <w:rFonts w:cs="Calibri"/>
          <w:szCs w:val="24"/>
        </w:rPr>
        <w:t xml:space="preserve">(see Proactive Audits below) </w:t>
      </w:r>
      <w:r w:rsidR="00C6309D">
        <w:rPr>
          <w:rFonts w:cs="Calibri"/>
          <w:szCs w:val="24"/>
        </w:rPr>
        <w:t xml:space="preserve">to conduct a </w:t>
      </w:r>
      <w:r w:rsidR="00DD2FD8">
        <w:rPr>
          <w:rFonts w:cs="Calibri"/>
          <w:szCs w:val="24"/>
        </w:rPr>
        <w:t xml:space="preserve">Preliminary Assessment (refer </w:t>
      </w:r>
      <w:r w:rsidR="00CF2D1F">
        <w:rPr>
          <w:rFonts w:cs="Calibri"/>
          <w:szCs w:val="24"/>
        </w:rPr>
        <w:t xml:space="preserve">People &amp; Culture Information Guideline No. 1 - </w:t>
      </w:r>
      <w:r w:rsidR="00CD35F4">
        <w:rPr>
          <w:rFonts w:cs="Calibri"/>
          <w:szCs w:val="24"/>
        </w:rPr>
        <w:t>Dealing With Misconduct: A Manager’s Guide</w:t>
      </w:r>
      <w:r w:rsidR="00A87EBF">
        <w:rPr>
          <w:rFonts w:cs="Calibri"/>
          <w:szCs w:val="24"/>
        </w:rPr>
        <w:t xml:space="preserve">, and People &amp; Culture Information Guideline No. </w:t>
      </w:r>
      <w:r w:rsidR="009B4953">
        <w:rPr>
          <w:rFonts w:cs="Calibri"/>
          <w:szCs w:val="24"/>
        </w:rPr>
        <w:t>3</w:t>
      </w:r>
      <w:r w:rsidR="00A87EBF">
        <w:rPr>
          <w:rFonts w:cs="Calibri"/>
          <w:szCs w:val="24"/>
        </w:rPr>
        <w:t xml:space="preserve"> </w:t>
      </w:r>
      <w:r w:rsidR="009B4953">
        <w:rPr>
          <w:rFonts w:cs="Calibri"/>
          <w:szCs w:val="24"/>
        </w:rPr>
        <w:t>–</w:t>
      </w:r>
      <w:r w:rsidR="00A87EBF">
        <w:rPr>
          <w:rFonts w:cs="Calibri"/>
          <w:szCs w:val="24"/>
        </w:rPr>
        <w:t xml:space="preserve"> </w:t>
      </w:r>
      <w:r w:rsidR="009B4953">
        <w:rPr>
          <w:rFonts w:cs="Calibri"/>
          <w:szCs w:val="24"/>
        </w:rPr>
        <w:t>Preliminary Assessments: A Manager’s Guide</w:t>
      </w:r>
      <w:r w:rsidR="00CD35F4">
        <w:rPr>
          <w:rFonts w:cs="Calibri"/>
          <w:szCs w:val="24"/>
        </w:rPr>
        <w:t>)</w:t>
      </w:r>
      <w:r w:rsidR="00717742">
        <w:rPr>
          <w:rFonts w:cs="Calibri"/>
          <w:szCs w:val="24"/>
        </w:rPr>
        <w:t xml:space="preserve"> for more information.</w:t>
      </w:r>
      <w:r w:rsidR="00CD35F4">
        <w:rPr>
          <w:rFonts w:cs="Calibri"/>
          <w:szCs w:val="24"/>
        </w:rPr>
        <w:t xml:space="preserve"> </w:t>
      </w:r>
    </w:p>
    <w:p w14:paraId="5D3DDD0E" w14:textId="77777777" w:rsidR="00717742" w:rsidRDefault="00717742" w:rsidP="009870F3">
      <w:pPr>
        <w:pBdr>
          <w:top w:val="single" w:sz="4" w:space="1" w:color="auto"/>
          <w:left w:val="single" w:sz="4" w:space="1" w:color="auto"/>
          <w:bottom w:val="single" w:sz="4" w:space="1" w:color="auto"/>
          <w:right w:val="single" w:sz="4" w:space="1" w:color="auto"/>
        </w:pBdr>
        <w:rPr>
          <w:rFonts w:cs="Calibri"/>
          <w:szCs w:val="24"/>
        </w:rPr>
      </w:pPr>
    </w:p>
    <w:p w14:paraId="213EA3F8" w14:textId="0958A72D" w:rsidR="009870F3" w:rsidRDefault="00717742" w:rsidP="009870F3">
      <w:pPr>
        <w:pBdr>
          <w:top w:val="single" w:sz="4" w:space="1" w:color="auto"/>
          <w:left w:val="single" w:sz="4" w:space="1" w:color="auto"/>
          <w:bottom w:val="single" w:sz="4" w:space="1" w:color="auto"/>
          <w:right w:val="single" w:sz="4" w:space="1" w:color="auto"/>
        </w:pBdr>
        <w:rPr>
          <w:rFonts w:cs="Calibri"/>
          <w:szCs w:val="24"/>
        </w:rPr>
      </w:pPr>
      <w:r>
        <w:rPr>
          <w:rFonts w:cs="Calibri"/>
          <w:szCs w:val="24"/>
        </w:rPr>
        <w:t xml:space="preserve">Having conducted a Preliminary Assessment </w:t>
      </w:r>
      <w:r w:rsidR="0029492B">
        <w:rPr>
          <w:rFonts w:cs="Calibri"/>
          <w:szCs w:val="24"/>
        </w:rPr>
        <w:t>and if it is found that there may have been inappropriate patient record access</w:t>
      </w:r>
      <w:r w:rsidR="00167399">
        <w:rPr>
          <w:rFonts w:cs="Calibri"/>
          <w:szCs w:val="24"/>
        </w:rPr>
        <w:t xml:space="preserve">, </w:t>
      </w:r>
      <w:r w:rsidR="009870F3" w:rsidRPr="009870F3">
        <w:rPr>
          <w:rFonts w:cs="Calibri"/>
          <w:szCs w:val="24"/>
        </w:rPr>
        <w:t xml:space="preserve">the matter will be passed onto </w:t>
      </w:r>
      <w:r w:rsidR="00742022">
        <w:rPr>
          <w:rFonts w:cs="Calibri"/>
          <w:szCs w:val="24"/>
        </w:rPr>
        <w:t>People &amp; Culture (</w:t>
      </w:r>
      <w:r w:rsidR="009870F3" w:rsidRPr="009870F3">
        <w:rPr>
          <w:rFonts w:cs="Calibri"/>
          <w:szCs w:val="24"/>
        </w:rPr>
        <w:t>Human Resources</w:t>
      </w:r>
      <w:r w:rsidR="00742022">
        <w:rPr>
          <w:rFonts w:cs="Calibri"/>
          <w:szCs w:val="24"/>
        </w:rPr>
        <w:t>)</w:t>
      </w:r>
      <w:r w:rsidR="009870F3" w:rsidRPr="009870F3">
        <w:rPr>
          <w:rFonts w:cs="Calibri"/>
          <w:szCs w:val="24"/>
        </w:rPr>
        <w:t xml:space="preserve"> and may result in disciplinary action being taken against staff member</w:t>
      </w:r>
      <w:r w:rsidR="00167399">
        <w:rPr>
          <w:rFonts w:cs="Calibri"/>
          <w:szCs w:val="24"/>
        </w:rPr>
        <w:t>(</w:t>
      </w:r>
      <w:r w:rsidR="009870F3" w:rsidRPr="009870F3">
        <w:rPr>
          <w:rFonts w:cs="Calibri"/>
          <w:szCs w:val="24"/>
        </w:rPr>
        <w:t>s</w:t>
      </w:r>
      <w:r w:rsidR="00167399">
        <w:rPr>
          <w:rFonts w:cs="Calibri"/>
          <w:szCs w:val="24"/>
        </w:rPr>
        <w:t>)</w:t>
      </w:r>
      <w:r w:rsidR="009870F3" w:rsidRPr="009870F3">
        <w:rPr>
          <w:rFonts w:cs="Calibri"/>
          <w:szCs w:val="24"/>
        </w:rPr>
        <w:t xml:space="preserve"> involved, where misconduct has been identified.  </w:t>
      </w:r>
    </w:p>
    <w:p w14:paraId="31BC76C4" w14:textId="77777777" w:rsidR="00A12CCA" w:rsidRDefault="00A12CCA" w:rsidP="00A12CCA"/>
    <w:p w14:paraId="191EA9EB" w14:textId="71284545" w:rsidR="00A12CCA" w:rsidRDefault="00A12CCA" w:rsidP="00A12CCA">
      <w:r>
        <w:t>To provide assurance that access to personal health information is appropriate and that patient privacy is protected, HIS routinely monitor</w:t>
      </w:r>
      <w:r w:rsidR="00650A4C">
        <w:t>s</w:t>
      </w:r>
      <w:r>
        <w:t xml:space="preserve"> record access and undertake</w:t>
      </w:r>
      <w:r w:rsidR="00650A4C">
        <w:t>s</w:t>
      </w:r>
      <w:r>
        <w:t xml:space="preserve"> </w:t>
      </w:r>
      <w:r w:rsidR="00650A4C">
        <w:t>either</w:t>
      </w:r>
      <w:r>
        <w:t xml:space="preserve"> proactive </w:t>
      </w:r>
      <w:r w:rsidR="00650A4C">
        <w:t xml:space="preserve">or </w:t>
      </w:r>
      <w:r>
        <w:t xml:space="preserve">reactive audits. </w:t>
      </w:r>
    </w:p>
    <w:p w14:paraId="4869626E" w14:textId="77777777" w:rsidR="00A12CCA" w:rsidRDefault="00A12CCA" w:rsidP="00A12CCA"/>
    <w:p w14:paraId="0DF1E96F" w14:textId="77777777" w:rsidR="00A12CCA" w:rsidRPr="009870F3" w:rsidRDefault="00A12CCA" w:rsidP="009870F3">
      <w:pPr>
        <w:rPr>
          <w:b/>
          <w:bCs/>
        </w:rPr>
      </w:pPr>
      <w:r w:rsidRPr="009870F3">
        <w:rPr>
          <w:b/>
          <w:bCs/>
        </w:rPr>
        <w:t>Proactive audits</w:t>
      </w:r>
    </w:p>
    <w:p w14:paraId="14950824" w14:textId="161C434F" w:rsidR="00A12CCA" w:rsidRDefault="00A12CCA" w:rsidP="00A12CCA">
      <w:r>
        <w:t>HIS conduct</w:t>
      </w:r>
      <w:r w:rsidR="00167399">
        <w:t>s</w:t>
      </w:r>
      <w:r>
        <w:t xml:space="preserve"> routine audits of individual patient records and/or individual staff members </w:t>
      </w:r>
      <w:r w:rsidR="005F7744">
        <w:t xml:space="preserve">in order to </w:t>
      </w:r>
      <w:r>
        <w:t>confirm that record access was appropriate.  These audit activities will be completed by a Health Information Manager or delegate and will include audits of:</w:t>
      </w:r>
    </w:p>
    <w:p w14:paraId="34660520" w14:textId="6EAD815D" w:rsidR="00A12CCA" w:rsidRDefault="00A12CCA" w:rsidP="00041A96">
      <w:pPr>
        <w:pStyle w:val="ListParagraph"/>
        <w:numPr>
          <w:ilvl w:val="0"/>
          <w:numId w:val="49"/>
        </w:numPr>
        <w:spacing w:after="160" w:line="259" w:lineRule="auto"/>
        <w:ind w:left="426" w:hanging="426"/>
      </w:pPr>
      <w:r>
        <w:t>Random patient records</w:t>
      </w:r>
      <w:proofErr w:type="gramStart"/>
      <w:r w:rsidR="003D7D6F">
        <w:t>.</w:t>
      </w:r>
      <w:r w:rsidR="00FE55AB">
        <w:t>;</w:t>
      </w:r>
      <w:proofErr w:type="gramEnd"/>
    </w:p>
    <w:p w14:paraId="48DF715E" w14:textId="71118DA0" w:rsidR="00A12CCA" w:rsidRDefault="00A12CCA" w:rsidP="00041A96">
      <w:pPr>
        <w:pStyle w:val="ListParagraph"/>
        <w:numPr>
          <w:ilvl w:val="0"/>
          <w:numId w:val="49"/>
        </w:numPr>
        <w:spacing w:after="160" w:line="259" w:lineRule="auto"/>
        <w:ind w:left="426" w:hanging="426"/>
      </w:pPr>
      <w:r>
        <w:t>Random staff logins</w:t>
      </w:r>
      <w:r w:rsidR="00FE55AB">
        <w:t>;</w:t>
      </w:r>
    </w:p>
    <w:p w14:paraId="3F0D0DB2" w14:textId="664F5B5B" w:rsidR="00A12CCA" w:rsidRDefault="00A12CCA" w:rsidP="00041A96">
      <w:pPr>
        <w:pStyle w:val="ListParagraph"/>
        <w:numPr>
          <w:ilvl w:val="0"/>
          <w:numId w:val="49"/>
        </w:numPr>
        <w:spacing w:after="160" w:line="259" w:lineRule="auto"/>
        <w:ind w:left="426" w:hanging="426"/>
      </w:pPr>
      <w:r>
        <w:t>Access by users to patient records with the same surname</w:t>
      </w:r>
      <w:r w:rsidR="00762974">
        <w:t>/</w:t>
      </w:r>
      <w:r w:rsidR="005F7744">
        <w:t>family name</w:t>
      </w:r>
      <w:r w:rsidR="00FE55AB">
        <w:t>; and</w:t>
      </w:r>
    </w:p>
    <w:p w14:paraId="72D34ABD" w14:textId="126EBDF4" w:rsidR="00A12CCA" w:rsidRDefault="00A12CCA" w:rsidP="00041A96">
      <w:pPr>
        <w:pStyle w:val="ListParagraph"/>
        <w:numPr>
          <w:ilvl w:val="0"/>
          <w:numId w:val="49"/>
        </w:numPr>
        <w:spacing w:after="160" w:line="259" w:lineRule="auto"/>
        <w:ind w:left="426" w:hanging="426"/>
      </w:pPr>
      <w:r>
        <w:t>High-profile patients</w:t>
      </w:r>
      <w:r w:rsidR="00650A4C">
        <w:t>.</w:t>
      </w:r>
      <w:r>
        <w:t xml:space="preserve"> </w:t>
      </w:r>
    </w:p>
    <w:p w14:paraId="3D79EA92" w14:textId="59C4DEB4" w:rsidR="00DA3758" w:rsidRDefault="00DA3758" w:rsidP="00DA3758">
      <w:pPr>
        <w:spacing w:after="160" w:line="259" w:lineRule="auto"/>
      </w:pPr>
    </w:p>
    <w:p w14:paraId="70A0977F" w14:textId="77777777" w:rsidR="00DA3758" w:rsidRDefault="00DA3758" w:rsidP="00DA3758">
      <w:pPr>
        <w:spacing w:after="160" w:line="259" w:lineRule="auto"/>
      </w:pPr>
    </w:p>
    <w:p w14:paraId="2EE73623" w14:textId="77777777" w:rsidR="00A12CCA" w:rsidRPr="0060437C" w:rsidRDefault="00A12CCA" w:rsidP="00A12CCA">
      <w:pPr>
        <w:rPr>
          <w:rFonts w:cstheme="minorHAnsi"/>
          <w:b/>
          <w:bCs/>
          <w:shd w:val="clear" w:color="auto" w:fill="FFFFFF"/>
        </w:rPr>
      </w:pPr>
      <w:r>
        <w:rPr>
          <w:rFonts w:cstheme="minorHAnsi"/>
          <w:b/>
          <w:bCs/>
          <w:shd w:val="clear" w:color="auto" w:fill="FFFFFF"/>
        </w:rPr>
        <w:lastRenderedPageBreak/>
        <w:t>Proactive audit p</w:t>
      </w:r>
      <w:r w:rsidRPr="0060437C">
        <w:rPr>
          <w:rFonts w:cstheme="minorHAnsi"/>
          <w:b/>
          <w:bCs/>
          <w:shd w:val="clear" w:color="auto" w:fill="FFFFFF"/>
        </w:rPr>
        <w:t xml:space="preserve">rocess </w:t>
      </w:r>
    </w:p>
    <w:p w14:paraId="6FF43F88" w14:textId="6FD041C0" w:rsidR="00A12CCA" w:rsidRDefault="00A12CCA" w:rsidP="00A12CCA">
      <w:r>
        <w:t xml:space="preserve">HIS staff will run random access audit reports on </w:t>
      </w:r>
      <w:r w:rsidR="003D7D6F">
        <w:t xml:space="preserve">a </w:t>
      </w:r>
      <w:r>
        <w:t>monthly basis.</w:t>
      </w:r>
      <w:r w:rsidR="00650A4C">
        <w:t xml:space="preserve">  </w:t>
      </w:r>
      <w:r>
        <w:t xml:space="preserve">The audit reports will be analysed and if irregularities or potential breaches in access to health information are identified, the HIS staff member will escalate to a HIS </w:t>
      </w:r>
      <w:r w:rsidR="00650A4C">
        <w:t>m</w:t>
      </w:r>
      <w:r>
        <w:t xml:space="preserve">anager for further </w:t>
      </w:r>
      <w:r w:rsidR="00650A4C">
        <w:t xml:space="preserve">assessment. </w:t>
      </w:r>
    </w:p>
    <w:p w14:paraId="6CA41ED9" w14:textId="18672819" w:rsidR="00A12CCA" w:rsidRDefault="00A12CCA" w:rsidP="000A2CC0">
      <w:pPr>
        <w:pStyle w:val="NormalWeb"/>
      </w:pPr>
      <w:r w:rsidRPr="008F1C18">
        <w:rPr>
          <w:rFonts w:ascii="Calibri" w:hAnsi="Calibri"/>
          <w:szCs w:val="20"/>
          <w:lang w:eastAsia="en-US"/>
        </w:rPr>
        <w:t xml:space="preserve">The HIS </w:t>
      </w:r>
      <w:r w:rsidR="00650A4C" w:rsidRPr="008F1C18">
        <w:rPr>
          <w:rFonts w:ascii="Calibri" w:hAnsi="Calibri"/>
          <w:szCs w:val="20"/>
          <w:lang w:eastAsia="en-US"/>
        </w:rPr>
        <w:t>m</w:t>
      </w:r>
      <w:r w:rsidRPr="008F1C18">
        <w:rPr>
          <w:rFonts w:ascii="Calibri" w:hAnsi="Calibri"/>
          <w:szCs w:val="20"/>
          <w:lang w:eastAsia="en-US"/>
        </w:rPr>
        <w:t>anager will review and refer any potential breaches to the staff member’s direct line manager</w:t>
      </w:r>
      <w:r w:rsidR="00650A4C" w:rsidRPr="008F1C18">
        <w:rPr>
          <w:rFonts w:ascii="Calibri" w:hAnsi="Calibri"/>
          <w:szCs w:val="20"/>
          <w:lang w:eastAsia="en-US"/>
        </w:rPr>
        <w:t xml:space="preserve">, who may carry out a </w:t>
      </w:r>
      <w:r w:rsidR="009E735D">
        <w:rPr>
          <w:rFonts w:ascii="Calibri" w:hAnsi="Calibri"/>
          <w:szCs w:val="20"/>
          <w:lang w:eastAsia="en-US"/>
        </w:rPr>
        <w:t>P</w:t>
      </w:r>
      <w:r w:rsidR="00650A4C" w:rsidRPr="008F1C18">
        <w:rPr>
          <w:rFonts w:ascii="Calibri" w:hAnsi="Calibri"/>
          <w:szCs w:val="20"/>
          <w:lang w:eastAsia="en-US"/>
        </w:rPr>
        <w:t xml:space="preserve">reliminary </w:t>
      </w:r>
      <w:r w:rsidR="009E735D">
        <w:rPr>
          <w:rFonts w:ascii="Calibri" w:hAnsi="Calibri"/>
          <w:szCs w:val="20"/>
          <w:lang w:eastAsia="en-US"/>
        </w:rPr>
        <w:t>A</w:t>
      </w:r>
      <w:r w:rsidR="00650A4C" w:rsidRPr="008F1C18">
        <w:rPr>
          <w:rFonts w:ascii="Calibri" w:hAnsi="Calibri"/>
          <w:szCs w:val="20"/>
          <w:lang w:eastAsia="en-US"/>
        </w:rPr>
        <w:t>ssessment</w:t>
      </w:r>
      <w:r w:rsidR="003D7D6F">
        <w:rPr>
          <w:rFonts w:ascii="Calibri" w:hAnsi="Calibri"/>
          <w:szCs w:val="20"/>
          <w:lang w:eastAsia="en-US"/>
        </w:rPr>
        <w:t xml:space="preserve"> </w:t>
      </w:r>
      <w:r w:rsidR="005029D6">
        <w:rPr>
          <w:rFonts w:ascii="Calibri" w:hAnsi="Calibri"/>
          <w:szCs w:val="20"/>
          <w:lang w:eastAsia="en-US"/>
        </w:rPr>
        <w:t xml:space="preserve">(see </w:t>
      </w:r>
      <w:r w:rsidR="00C0696B">
        <w:rPr>
          <w:rFonts w:ascii="Calibri" w:hAnsi="Calibri"/>
          <w:szCs w:val="20"/>
          <w:lang w:eastAsia="en-US"/>
        </w:rPr>
        <w:t>A</w:t>
      </w:r>
      <w:r w:rsidR="003E0189">
        <w:rPr>
          <w:rFonts w:ascii="Calibri" w:hAnsi="Calibri"/>
          <w:szCs w:val="20"/>
          <w:lang w:eastAsia="en-US"/>
        </w:rPr>
        <w:t>ttachment</w:t>
      </w:r>
      <w:r w:rsidR="00C0696B">
        <w:rPr>
          <w:rFonts w:ascii="Calibri" w:hAnsi="Calibri"/>
          <w:szCs w:val="20"/>
          <w:lang w:eastAsia="en-US"/>
        </w:rPr>
        <w:t xml:space="preserve"> </w:t>
      </w:r>
      <w:r w:rsidR="005029D6">
        <w:rPr>
          <w:rFonts w:ascii="Calibri" w:hAnsi="Calibri"/>
          <w:szCs w:val="20"/>
          <w:lang w:eastAsia="en-US"/>
        </w:rPr>
        <w:t xml:space="preserve">1 for </w:t>
      </w:r>
      <w:r w:rsidR="00C0696B">
        <w:rPr>
          <w:rFonts w:ascii="Calibri" w:hAnsi="Calibri"/>
          <w:szCs w:val="20"/>
          <w:lang w:eastAsia="en-US"/>
        </w:rPr>
        <w:t xml:space="preserve">an example of </w:t>
      </w:r>
      <w:r w:rsidR="005029D6">
        <w:rPr>
          <w:rFonts w:ascii="Calibri" w:hAnsi="Calibri"/>
          <w:szCs w:val="20"/>
          <w:lang w:eastAsia="en-US"/>
        </w:rPr>
        <w:t xml:space="preserve">communication to </w:t>
      </w:r>
      <w:r w:rsidR="00AA7E34">
        <w:rPr>
          <w:rFonts w:ascii="Calibri" w:hAnsi="Calibri"/>
          <w:szCs w:val="20"/>
          <w:lang w:eastAsia="en-US"/>
        </w:rPr>
        <w:t xml:space="preserve">the </w:t>
      </w:r>
      <w:r w:rsidR="005029D6">
        <w:rPr>
          <w:rFonts w:ascii="Calibri" w:hAnsi="Calibri"/>
          <w:szCs w:val="20"/>
          <w:lang w:eastAsia="en-US"/>
        </w:rPr>
        <w:t>manager)</w:t>
      </w:r>
      <w:r w:rsidRPr="008F1C18">
        <w:rPr>
          <w:rFonts w:ascii="Calibri" w:hAnsi="Calibri"/>
          <w:szCs w:val="20"/>
          <w:lang w:eastAsia="en-US"/>
        </w:rPr>
        <w:t xml:space="preserve">.  </w:t>
      </w:r>
      <w:r w:rsidR="00650A4C" w:rsidRPr="008F1C18">
        <w:rPr>
          <w:rFonts w:ascii="Calibri" w:hAnsi="Calibri"/>
          <w:szCs w:val="20"/>
          <w:lang w:eastAsia="en-US"/>
        </w:rPr>
        <w:t xml:space="preserve">If a </w:t>
      </w:r>
      <w:r w:rsidR="00644DEE">
        <w:rPr>
          <w:rFonts w:ascii="Calibri" w:hAnsi="Calibri"/>
          <w:szCs w:val="20"/>
          <w:lang w:eastAsia="en-US"/>
        </w:rPr>
        <w:t>P</w:t>
      </w:r>
      <w:r w:rsidR="00650A4C" w:rsidRPr="008F1C18">
        <w:rPr>
          <w:rFonts w:ascii="Calibri" w:hAnsi="Calibri"/>
          <w:szCs w:val="20"/>
          <w:lang w:eastAsia="en-US"/>
        </w:rPr>
        <w:t xml:space="preserve">reliminary </w:t>
      </w:r>
      <w:r w:rsidR="00644DEE">
        <w:rPr>
          <w:rFonts w:ascii="Calibri" w:hAnsi="Calibri"/>
          <w:szCs w:val="20"/>
          <w:lang w:eastAsia="en-US"/>
        </w:rPr>
        <w:t>A</w:t>
      </w:r>
      <w:r w:rsidR="00650A4C" w:rsidRPr="008F1C18">
        <w:rPr>
          <w:rFonts w:ascii="Calibri" w:hAnsi="Calibri"/>
          <w:szCs w:val="20"/>
          <w:lang w:eastAsia="en-US"/>
        </w:rPr>
        <w:t>ssessment is required it will be conduct</w:t>
      </w:r>
      <w:r w:rsidR="003D7D6F">
        <w:rPr>
          <w:rFonts w:ascii="Calibri" w:hAnsi="Calibri"/>
          <w:szCs w:val="20"/>
          <w:lang w:eastAsia="en-US"/>
        </w:rPr>
        <w:t>ed</w:t>
      </w:r>
      <w:r w:rsidR="00650A4C" w:rsidRPr="008F1C18">
        <w:rPr>
          <w:rFonts w:ascii="Calibri" w:hAnsi="Calibri"/>
          <w:szCs w:val="20"/>
          <w:lang w:eastAsia="en-US"/>
        </w:rPr>
        <w:t xml:space="preserve"> in accordance with </w:t>
      </w:r>
      <w:r w:rsidR="002467C7" w:rsidRPr="008F1C18">
        <w:rPr>
          <w:rFonts w:ascii="Calibri" w:hAnsi="Calibri"/>
          <w:szCs w:val="20"/>
          <w:lang w:eastAsia="en-US"/>
        </w:rPr>
        <w:t xml:space="preserve">Preliminary Assessments: </w:t>
      </w:r>
      <w:r w:rsidR="00B326C5" w:rsidRPr="008F1C18">
        <w:rPr>
          <w:rFonts w:ascii="Calibri" w:hAnsi="Calibri"/>
          <w:szCs w:val="20"/>
          <w:lang w:eastAsia="en-US"/>
        </w:rPr>
        <w:t>A</w:t>
      </w:r>
      <w:r w:rsidR="002467C7" w:rsidRPr="008F1C18">
        <w:rPr>
          <w:rFonts w:ascii="Calibri" w:hAnsi="Calibri"/>
          <w:szCs w:val="20"/>
          <w:lang w:eastAsia="en-US"/>
        </w:rPr>
        <w:t xml:space="preserve"> Manager’s Guide (People &amp; Culture Information Guide</w:t>
      </w:r>
      <w:r w:rsidR="00174385" w:rsidRPr="008F1C18">
        <w:rPr>
          <w:rFonts w:ascii="Calibri" w:hAnsi="Calibri"/>
          <w:szCs w:val="20"/>
          <w:lang w:eastAsia="en-US"/>
        </w:rPr>
        <w:t>line</w:t>
      </w:r>
      <w:r w:rsidR="002467C7" w:rsidRPr="008F1C18">
        <w:rPr>
          <w:rFonts w:ascii="Calibri" w:hAnsi="Calibri"/>
          <w:szCs w:val="20"/>
          <w:lang w:eastAsia="en-US"/>
        </w:rPr>
        <w:t xml:space="preserve"> No. 3), can be found on </w:t>
      </w:r>
      <w:r w:rsidR="00AD4BC8" w:rsidRPr="008F1C18">
        <w:rPr>
          <w:rFonts w:ascii="Calibri" w:hAnsi="Calibri"/>
          <w:szCs w:val="20"/>
          <w:lang w:eastAsia="en-US"/>
        </w:rPr>
        <w:t xml:space="preserve">the </w:t>
      </w:r>
      <w:proofErr w:type="spellStart"/>
      <w:r w:rsidR="00570525">
        <w:rPr>
          <w:rFonts w:ascii="Calibri" w:hAnsi="Calibri"/>
          <w:szCs w:val="20"/>
          <w:lang w:eastAsia="en-US"/>
        </w:rPr>
        <w:t>Sharepoint</w:t>
      </w:r>
      <w:proofErr w:type="spellEnd"/>
      <w:r w:rsidR="00570525">
        <w:rPr>
          <w:rFonts w:ascii="Calibri" w:hAnsi="Calibri"/>
          <w:szCs w:val="20"/>
          <w:lang w:eastAsia="en-US"/>
        </w:rPr>
        <w:t xml:space="preserve"> </w:t>
      </w:r>
      <w:r w:rsidR="00AD4BC8" w:rsidRPr="008F1C18">
        <w:rPr>
          <w:rFonts w:ascii="Calibri" w:hAnsi="Calibri"/>
          <w:szCs w:val="20"/>
          <w:lang w:eastAsia="en-US"/>
        </w:rPr>
        <w:t>(HR/Employee Services/HR fact sheets</w:t>
      </w:r>
      <w:r w:rsidR="000551EF">
        <w:rPr>
          <w:rFonts w:ascii="Calibri" w:hAnsi="Calibri"/>
          <w:szCs w:val="20"/>
          <w:lang w:eastAsia="en-US"/>
        </w:rPr>
        <w:t>/ Employee Relations</w:t>
      </w:r>
      <w:r w:rsidR="00AD4BC8" w:rsidRPr="008F1C18">
        <w:rPr>
          <w:rFonts w:ascii="Calibri" w:hAnsi="Calibri"/>
          <w:szCs w:val="20"/>
          <w:lang w:eastAsia="en-US"/>
        </w:rPr>
        <w:t>).</w:t>
      </w:r>
      <w:r w:rsidR="002467C7" w:rsidRPr="008F1C18">
        <w:rPr>
          <w:rFonts w:ascii="Calibri" w:hAnsi="Calibri"/>
          <w:szCs w:val="20"/>
          <w:lang w:eastAsia="en-US"/>
        </w:rPr>
        <w:t xml:space="preserve"> </w:t>
      </w:r>
      <w:r w:rsidR="00B420AE" w:rsidRPr="008F1C18">
        <w:rPr>
          <w:rFonts w:ascii="Calibri" w:hAnsi="Calibri"/>
          <w:szCs w:val="20"/>
          <w:lang w:eastAsia="en-US"/>
        </w:rPr>
        <w:t xml:space="preserve">Managers or Delegates are encouraged to contact Workforce Relations, the Business Partner for their Division or HR Advisors in HR Advisory and Business Partnerships on </w:t>
      </w:r>
      <w:r w:rsidR="00B4595C">
        <w:rPr>
          <w:rFonts w:ascii="Calibri" w:hAnsi="Calibri"/>
          <w:szCs w:val="20"/>
          <w:lang w:eastAsia="en-US"/>
        </w:rPr>
        <w:t xml:space="preserve">(02) </w:t>
      </w:r>
      <w:r w:rsidR="00B420AE" w:rsidRPr="008F1C18">
        <w:rPr>
          <w:rFonts w:ascii="Calibri" w:hAnsi="Calibri"/>
          <w:szCs w:val="20"/>
          <w:lang w:eastAsia="en-US"/>
        </w:rPr>
        <w:t>5124 9610 or</w:t>
      </w:r>
      <w:r w:rsidR="0047131C">
        <w:rPr>
          <w:rFonts w:ascii="Calibri" w:hAnsi="Calibri"/>
          <w:szCs w:val="20"/>
          <w:lang w:eastAsia="en-US"/>
        </w:rPr>
        <w:t xml:space="preserve"> via</w:t>
      </w:r>
      <w:r w:rsidR="00B420AE" w:rsidRPr="008F1C18">
        <w:rPr>
          <w:rFonts w:ascii="Calibri" w:hAnsi="Calibri"/>
          <w:szCs w:val="20"/>
          <w:lang w:eastAsia="en-US"/>
        </w:rPr>
        <w:t xml:space="preserve"> email </w:t>
      </w:r>
      <w:r w:rsidR="0047131C">
        <w:rPr>
          <w:rFonts w:ascii="Calibri" w:hAnsi="Calibri"/>
          <w:szCs w:val="20"/>
          <w:lang w:eastAsia="en-US"/>
        </w:rPr>
        <w:t xml:space="preserve">at </w:t>
      </w:r>
      <w:hyperlink r:id="rId16" w:history="1">
        <w:r w:rsidR="00365C71" w:rsidRPr="0000231D">
          <w:rPr>
            <w:rStyle w:val="Hyperlink"/>
            <w:rFonts w:asciiTheme="minorHAnsi" w:hAnsiTheme="minorHAnsi" w:cstheme="minorHAnsi"/>
          </w:rPr>
          <w:t>CHS.WR@act.gov.au</w:t>
        </w:r>
      </w:hyperlink>
      <w:r w:rsidR="00B4595C" w:rsidRPr="009E26DF">
        <w:rPr>
          <w:rStyle w:val="Hyperlink"/>
          <w:rFonts w:asciiTheme="minorHAnsi" w:hAnsiTheme="minorHAnsi" w:cstheme="minorHAnsi"/>
        </w:rPr>
        <w:t xml:space="preserve"> </w:t>
      </w:r>
      <w:r w:rsidR="00B420AE" w:rsidRPr="008F1C18">
        <w:rPr>
          <w:rFonts w:ascii="Calibri" w:hAnsi="Calibri"/>
          <w:szCs w:val="20"/>
          <w:lang w:eastAsia="en-US"/>
        </w:rPr>
        <w:t xml:space="preserve"> if contemplating conducting a </w:t>
      </w:r>
      <w:r w:rsidR="005A21D5">
        <w:rPr>
          <w:rFonts w:ascii="Calibri" w:hAnsi="Calibri"/>
          <w:szCs w:val="20"/>
          <w:lang w:eastAsia="en-US"/>
        </w:rPr>
        <w:t>P</w:t>
      </w:r>
      <w:r w:rsidR="00B420AE" w:rsidRPr="008F1C18">
        <w:rPr>
          <w:rFonts w:ascii="Calibri" w:hAnsi="Calibri"/>
          <w:szCs w:val="20"/>
          <w:lang w:eastAsia="en-US"/>
        </w:rPr>
        <w:t xml:space="preserve">reliminary </w:t>
      </w:r>
      <w:r w:rsidR="005A21D5">
        <w:rPr>
          <w:rFonts w:ascii="Calibri" w:hAnsi="Calibri"/>
          <w:szCs w:val="20"/>
          <w:lang w:eastAsia="en-US"/>
        </w:rPr>
        <w:t>A</w:t>
      </w:r>
      <w:r w:rsidR="00B420AE" w:rsidRPr="008F1C18">
        <w:rPr>
          <w:rFonts w:ascii="Calibri" w:hAnsi="Calibri"/>
          <w:szCs w:val="20"/>
          <w:lang w:eastAsia="en-US"/>
        </w:rPr>
        <w:t xml:space="preserve">ssessment.  </w:t>
      </w:r>
    </w:p>
    <w:p w14:paraId="6F40511B" w14:textId="35368982" w:rsidR="00A12CCA" w:rsidRDefault="00A12CCA" w:rsidP="00A12CCA">
      <w:r>
        <w:t xml:space="preserve">The staff member’s direct line manager will inform HIS of the outcome of </w:t>
      </w:r>
      <w:r w:rsidR="00B420AE">
        <w:t>their enquiries</w:t>
      </w:r>
      <w:r>
        <w:t xml:space="preserve">.  </w:t>
      </w:r>
    </w:p>
    <w:p w14:paraId="739E3E61" w14:textId="14B3AB38" w:rsidR="00A12CCA" w:rsidRDefault="00A12CCA" w:rsidP="00A12CCA">
      <w:r>
        <w:t xml:space="preserve">If a breach is </w:t>
      </w:r>
      <w:r w:rsidR="00B420AE">
        <w:t>suspected/</w:t>
      </w:r>
      <w:r>
        <w:t xml:space="preserve">confirmed HIS will report the </w:t>
      </w:r>
      <w:r w:rsidR="00B420AE">
        <w:t>matter</w:t>
      </w:r>
      <w:r>
        <w:t xml:space="preserve"> to </w:t>
      </w:r>
      <w:r w:rsidR="00B420AE">
        <w:t xml:space="preserve">People </w:t>
      </w:r>
      <w:r w:rsidR="00F1385A">
        <w:t xml:space="preserve">&amp; </w:t>
      </w:r>
      <w:r w:rsidR="00B420AE">
        <w:t>Culture</w:t>
      </w:r>
      <w:r>
        <w:t>.</w:t>
      </w:r>
      <w:r w:rsidR="009870F3">
        <w:t xml:space="preserve">  </w:t>
      </w:r>
      <w:r w:rsidR="00B420AE">
        <w:t xml:space="preserve">People </w:t>
      </w:r>
      <w:r w:rsidR="00F1385A">
        <w:t xml:space="preserve">&amp; </w:t>
      </w:r>
      <w:r w:rsidR="00B420AE">
        <w:t xml:space="preserve">Culture </w:t>
      </w:r>
      <w:r>
        <w:t xml:space="preserve">will review the details and proceed with further investigation or disciplinary action if deemed appropriate. </w:t>
      </w:r>
      <w:r w:rsidR="00B420AE">
        <w:t xml:space="preserve">People </w:t>
      </w:r>
      <w:r w:rsidR="00F1385A">
        <w:t xml:space="preserve">&amp; </w:t>
      </w:r>
      <w:r w:rsidR="00B420AE">
        <w:t xml:space="preserve">Culture </w:t>
      </w:r>
      <w:r>
        <w:t xml:space="preserve">will </w:t>
      </w:r>
      <w:r w:rsidR="00B420AE">
        <w:t xml:space="preserve">advise </w:t>
      </w:r>
      <w:r>
        <w:t>if the breach requires full disclosure to the patient or if notification to an internal or external body is required.</w:t>
      </w:r>
    </w:p>
    <w:p w14:paraId="18CBF478" w14:textId="77777777" w:rsidR="00A12CCA" w:rsidRDefault="00A12CCA" w:rsidP="00A12CCA"/>
    <w:p w14:paraId="0F5271B5" w14:textId="1DA69199" w:rsidR="00A12CCA" w:rsidRDefault="00C46196" w:rsidP="00A12CCA">
      <w:r>
        <w:t xml:space="preserve">No further action will be required where </w:t>
      </w:r>
      <w:r w:rsidR="00A12CCA">
        <w:t xml:space="preserve">a privacy/policy breach is not </w:t>
      </w:r>
      <w:r w:rsidR="00B326C5">
        <w:t>confirmed.</w:t>
      </w:r>
      <w:r w:rsidR="00B326C5">
        <w:rPr>
          <w:rFonts w:cstheme="minorHAnsi"/>
          <w:shd w:val="clear" w:color="auto" w:fill="FFFFFF"/>
        </w:rPr>
        <w:t xml:space="preserve"> The</w:t>
      </w:r>
      <w:r w:rsidR="00A12CCA">
        <w:rPr>
          <w:rFonts w:cstheme="minorHAnsi"/>
          <w:shd w:val="clear" w:color="auto" w:fill="FFFFFF"/>
        </w:rPr>
        <w:t xml:space="preserve"> </w:t>
      </w:r>
      <w:r w:rsidR="00A12CCA" w:rsidRPr="0060437C">
        <w:rPr>
          <w:rFonts w:cstheme="minorHAnsi"/>
          <w:shd w:val="clear" w:color="auto" w:fill="FFFFFF"/>
        </w:rPr>
        <w:t xml:space="preserve">results </w:t>
      </w:r>
      <w:r w:rsidR="00A12CCA">
        <w:rPr>
          <w:rFonts w:cstheme="minorHAnsi"/>
          <w:shd w:val="clear" w:color="auto" w:fill="FFFFFF"/>
        </w:rPr>
        <w:t xml:space="preserve">of proactive audits will be </w:t>
      </w:r>
      <w:r w:rsidR="00A12CCA" w:rsidRPr="0060437C">
        <w:rPr>
          <w:rFonts w:cstheme="minorHAnsi"/>
          <w:shd w:val="clear" w:color="auto" w:fill="FFFFFF"/>
        </w:rPr>
        <w:t>captured in the HIS Access Audit Register</w:t>
      </w:r>
      <w:r w:rsidR="00A12CCA">
        <w:rPr>
          <w:rFonts w:cstheme="minorHAnsi"/>
          <w:shd w:val="clear" w:color="auto" w:fill="FFFFFF"/>
        </w:rPr>
        <w:t xml:space="preserve"> and </w:t>
      </w:r>
      <w:r w:rsidR="00F2582B">
        <w:rPr>
          <w:rFonts w:cstheme="minorHAnsi"/>
          <w:shd w:val="clear" w:color="auto" w:fill="FFFFFF"/>
        </w:rPr>
        <w:t xml:space="preserve">reported to </w:t>
      </w:r>
      <w:r w:rsidR="00A12CCA">
        <w:t>the Health Records Advisory Committee.</w:t>
      </w:r>
    </w:p>
    <w:p w14:paraId="6FB9F48E" w14:textId="77777777" w:rsidR="00A12CCA" w:rsidRDefault="00A12CCA" w:rsidP="00A12CCA"/>
    <w:p w14:paraId="68E0D450" w14:textId="77777777" w:rsidR="00A12CCA" w:rsidRPr="009870F3" w:rsidRDefault="00A12CCA" w:rsidP="009870F3">
      <w:pPr>
        <w:rPr>
          <w:rFonts w:cstheme="minorHAnsi"/>
          <w:b/>
          <w:bCs/>
          <w:shd w:val="clear" w:color="auto" w:fill="FFFFFF"/>
        </w:rPr>
      </w:pPr>
      <w:r w:rsidRPr="009870F3">
        <w:rPr>
          <w:rFonts w:cstheme="minorHAnsi"/>
          <w:b/>
          <w:bCs/>
          <w:shd w:val="clear" w:color="auto" w:fill="FFFFFF"/>
        </w:rPr>
        <w:t xml:space="preserve">Reactive audits are based on requests </w:t>
      </w:r>
    </w:p>
    <w:p w14:paraId="143DFDAC" w14:textId="651F4ED1" w:rsidR="00A12CCA" w:rsidRDefault="00A12CCA" w:rsidP="00A12CCA">
      <w:r>
        <w:t xml:space="preserve">HIS will receive requests to undertake an access audit from, but not limited to: </w:t>
      </w:r>
    </w:p>
    <w:p w14:paraId="29396596" w14:textId="77777777" w:rsidR="00A12CCA" w:rsidRDefault="00A12CCA" w:rsidP="00041A96">
      <w:pPr>
        <w:pStyle w:val="ListParagraph"/>
        <w:numPr>
          <w:ilvl w:val="0"/>
          <w:numId w:val="50"/>
        </w:numPr>
        <w:spacing w:after="160" w:line="259" w:lineRule="auto"/>
        <w:ind w:left="426" w:hanging="426"/>
      </w:pPr>
      <w:bookmarkStart w:id="19" w:name="_Hlk94616162"/>
      <w:r>
        <w:t xml:space="preserve">Consumer Feedback and Engagement </w:t>
      </w:r>
    </w:p>
    <w:p w14:paraId="19FAE484" w14:textId="77777777" w:rsidR="00A12CCA" w:rsidRDefault="00A12CCA" w:rsidP="00041A96">
      <w:pPr>
        <w:pStyle w:val="ListParagraph"/>
        <w:numPr>
          <w:ilvl w:val="0"/>
          <w:numId w:val="50"/>
        </w:numPr>
        <w:spacing w:after="160" w:line="259" w:lineRule="auto"/>
        <w:ind w:left="426" w:hanging="426"/>
      </w:pPr>
      <w:r>
        <w:t>Clinical Incident or Complaint</w:t>
      </w:r>
    </w:p>
    <w:p w14:paraId="491D5832" w14:textId="4BBC4667" w:rsidR="00A12CCA" w:rsidRDefault="00386A1D" w:rsidP="00041A96">
      <w:pPr>
        <w:pStyle w:val="ListParagraph"/>
        <w:numPr>
          <w:ilvl w:val="0"/>
          <w:numId w:val="50"/>
        </w:numPr>
        <w:spacing w:after="160" w:line="259" w:lineRule="auto"/>
        <w:ind w:left="426" w:hanging="426"/>
      </w:pPr>
      <w:r>
        <w:t>People &amp; Culture</w:t>
      </w:r>
      <w:r w:rsidR="00A12CCA">
        <w:t xml:space="preserve"> </w:t>
      </w:r>
    </w:p>
    <w:p w14:paraId="05CD5181" w14:textId="77777777" w:rsidR="00A12CCA" w:rsidRDefault="00A12CCA" w:rsidP="00041A96">
      <w:pPr>
        <w:pStyle w:val="ListParagraph"/>
        <w:numPr>
          <w:ilvl w:val="0"/>
          <w:numId w:val="50"/>
        </w:numPr>
        <w:spacing w:after="160" w:line="259" w:lineRule="auto"/>
        <w:ind w:left="426" w:hanging="426"/>
      </w:pPr>
      <w:r>
        <w:t xml:space="preserve">Quality and Patient Safety </w:t>
      </w:r>
    </w:p>
    <w:p w14:paraId="30BC8573" w14:textId="10E5CD10" w:rsidR="00A12CCA" w:rsidRDefault="00A12CCA" w:rsidP="00041A96">
      <w:pPr>
        <w:pStyle w:val="ListParagraph"/>
        <w:numPr>
          <w:ilvl w:val="0"/>
          <w:numId w:val="50"/>
        </w:numPr>
        <w:spacing w:after="160" w:line="259" w:lineRule="auto"/>
        <w:ind w:left="426" w:hanging="426"/>
      </w:pPr>
      <w:r>
        <w:t xml:space="preserve">Staff, </w:t>
      </w:r>
      <w:proofErr w:type="gramStart"/>
      <w:r w:rsidR="00386A1D">
        <w:t>m</w:t>
      </w:r>
      <w:r>
        <w:t>anagers</w:t>
      </w:r>
      <w:proofErr w:type="gramEnd"/>
      <w:r>
        <w:t xml:space="preserve"> or Executive Directors of Clinical Divisions</w:t>
      </w:r>
    </w:p>
    <w:p w14:paraId="4B586079" w14:textId="77777777" w:rsidR="00A12CCA" w:rsidRDefault="00A12CCA" w:rsidP="00041A96">
      <w:pPr>
        <w:pStyle w:val="ListParagraph"/>
        <w:numPr>
          <w:ilvl w:val="0"/>
          <w:numId w:val="50"/>
        </w:numPr>
        <w:spacing w:after="160" w:line="259" w:lineRule="auto"/>
        <w:ind w:left="426" w:hanging="426"/>
      </w:pPr>
      <w:r>
        <w:t>Anonymous reports</w:t>
      </w:r>
    </w:p>
    <w:bookmarkEnd w:id="19"/>
    <w:p w14:paraId="1879D7AE" w14:textId="77777777" w:rsidR="00A12CCA" w:rsidRPr="009769FC" w:rsidRDefault="00A12CCA" w:rsidP="00041A96">
      <w:pPr>
        <w:pStyle w:val="ListParagraph"/>
        <w:numPr>
          <w:ilvl w:val="0"/>
          <w:numId w:val="50"/>
        </w:numPr>
        <w:spacing w:after="160" w:line="259" w:lineRule="auto"/>
        <w:ind w:left="426" w:hanging="426"/>
      </w:pPr>
      <w:r>
        <w:t xml:space="preserve">Digital Solutions Division  (Emergency Access to the My Health Record by CHS staff). </w:t>
      </w:r>
    </w:p>
    <w:p w14:paraId="1553D9E6" w14:textId="10C587E1" w:rsidR="00A12CCA" w:rsidRPr="0060437C" w:rsidRDefault="00A12CCA" w:rsidP="00A12CCA">
      <w:r w:rsidRPr="0060437C">
        <w:t xml:space="preserve">A request to audit clinical record systems must </w:t>
      </w:r>
      <w:r>
        <w:t xml:space="preserve">include </w:t>
      </w:r>
      <w:r w:rsidRPr="0060437C">
        <w:t xml:space="preserve">reasonable justification for the audit, </w:t>
      </w:r>
      <w:r>
        <w:t xml:space="preserve">specific </w:t>
      </w:r>
      <w:r w:rsidR="00B326C5" w:rsidRPr="0060437C">
        <w:t>timeframe</w:t>
      </w:r>
      <w:r w:rsidRPr="0060437C">
        <w:t xml:space="preserve"> and </w:t>
      </w:r>
      <w:r>
        <w:t xml:space="preserve">relevant </w:t>
      </w:r>
      <w:r w:rsidRPr="0060437C">
        <w:t xml:space="preserve">details </w:t>
      </w:r>
      <w:r w:rsidR="00B326C5" w:rsidRPr="0060437C">
        <w:t>i.e.,</w:t>
      </w:r>
      <w:r w:rsidRPr="0060437C">
        <w:t xml:space="preserve"> staff member details </w:t>
      </w:r>
      <w:r>
        <w:t>and/</w:t>
      </w:r>
      <w:r w:rsidRPr="0060437C">
        <w:t xml:space="preserve">or patient </w:t>
      </w:r>
      <w:proofErr w:type="gramStart"/>
      <w:r w:rsidRPr="0060437C">
        <w:t>details  (</w:t>
      </w:r>
      <w:proofErr w:type="gramEnd"/>
      <w:r w:rsidRPr="0060437C">
        <w:t>patient name and URN).  These audits are resource</w:t>
      </w:r>
      <w:r w:rsidR="00E61842">
        <w:t>-</w:t>
      </w:r>
      <w:r w:rsidRPr="0060437C">
        <w:t xml:space="preserve">intensive and must only be used for genuine concerns to ensure appropriate access/use of personal health information and HIS resources.  </w:t>
      </w:r>
    </w:p>
    <w:p w14:paraId="076F3528" w14:textId="77777777" w:rsidR="008B3C45" w:rsidRPr="00140559" w:rsidRDefault="008B3C45" w:rsidP="00A12CCA">
      <w:pPr>
        <w:rPr>
          <w:u w:val="single"/>
        </w:rPr>
      </w:pPr>
    </w:p>
    <w:p w14:paraId="36318EF3" w14:textId="1AAF49F6" w:rsidR="00A12CCA" w:rsidRDefault="00A12CCA" w:rsidP="00A12CCA">
      <w:r w:rsidRPr="009F306A">
        <w:rPr>
          <w:b/>
          <w:bCs/>
        </w:rPr>
        <w:t>Reactive audit process</w:t>
      </w:r>
    </w:p>
    <w:p w14:paraId="2645E103" w14:textId="51B522E1" w:rsidR="00A12CCA" w:rsidRDefault="00A12CCA" w:rsidP="00A12CCA">
      <w:r>
        <w:t xml:space="preserve">HIS will run relevant audit reports as required. The audit reports are transactional logs from the system audit trail.  These metadata audit logs will be analysed for irregularities and compared to entries within the clinical record to determine who was directly involved in the </w:t>
      </w:r>
      <w:r>
        <w:lastRenderedPageBreak/>
        <w:t xml:space="preserve">care of the patient at the time of the access, </w:t>
      </w:r>
      <w:r w:rsidR="008300A2">
        <w:t>and to establish whether</w:t>
      </w:r>
      <w:r>
        <w:t xml:space="preserve"> these staff members would have a legitimate reason to access the record.  </w:t>
      </w:r>
    </w:p>
    <w:p w14:paraId="61D5F6AC" w14:textId="77777777" w:rsidR="00A12CCA" w:rsidRDefault="00A12CCA" w:rsidP="00A12CCA"/>
    <w:p w14:paraId="6865025E" w14:textId="19476E40" w:rsidR="00A12CCA" w:rsidRDefault="00A12CCA" w:rsidP="00A12CCA">
      <w:r>
        <w:t xml:space="preserve">The auditor may also use other </w:t>
      </w:r>
      <w:r w:rsidR="004611DE">
        <w:t>CIS</w:t>
      </w:r>
      <w:r>
        <w:t xml:space="preserve">, </w:t>
      </w:r>
      <w:r w:rsidR="00B326C5">
        <w:t>e.g.,</w:t>
      </w:r>
      <w:r>
        <w:t xml:space="preserve"> </w:t>
      </w:r>
      <w:r w:rsidR="008300A2">
        <w:t>ACTPAS</w:t>
      </w:r>
      <w:r>
        <w:t xml:space="preserve"> to determine other legitimate reasons for access </w:t>
      </w:r>
      <w:r w:rsidR="006B759A">
        <w:t>such as</w:t>
      </w:r>
      <w:r>
        <w:t xml:space="preserve"> </w:t>
      </w:r>
      <w:r w:rsidR="00763AED">
        <w:t>w</w:t>
      </w:r>
      <w:r>
        <w:t>ait list management</w:t>
      </w:r>
      <w:r w:rsidR="006B759A">
        <w:t xml:space="preserve"> or</w:t>
      </w:r>
      <w:r>
        <w:t xml:space="preserve"> appointment re-scheduling etc.  </w:t>
      </w:r>
    </w:p>
    <w:p w14:paraId="0618C0D8" w14:textId="77777777" w:rsidR="00A12CCA" w:rsidRDefault="00A12CCA" w:rsidP="00A12CCA"/>
    <w:p w14:paraId="7EAAD922" w14:textId="77777777" w:rsidR="00A12CCA" w:rsidRDefault="00A12CCA" w:rsidP="00A12CCA">
      <w:r>
        <w:t>If the reason for the access is not linked to a patient encounter, other checks may also occur, including:</w:t>
      </w:r>
    </w:p>
    <w:p w14:paraId="7B58F62B" w14:textId="77777777" w:rsidR="00A12CCA" w:rsidRDefault="00A12CCA" w:rsidP="00041A96">
      <w:pPr>
        <w:pStyle w:val="ListParagraph"/>
        <w:numPr>
          <w:ilvl w:val="0"/>
          <w:numId w:val="51"/>
        </w:numPr>
        <w:ind w:left="426" w:hanging="426"/>
      </w:pPr>
      <w:r>
        <w:t>Quality/audit activities</w:t>
      </w:r>
    </w:p>
    <w:p w14:paraId="1EE8C38A" w14:textId="77777777" w:rsidR="00A12CCA" w:rsidRDefault="00A12CCA" w:rsidP="00041A96">
      <w:pPr>
        <w:pStyle w:val="ListParagraph"/>
        <w:numPr>
          <w:ilvl w:val="0"/>
          <w:numId w:val="51"/>
        </w:numPr>
        <w:ind w:left="426" w:hanging="426"/>
      </w:pPr>
      <w:r>
        <w:t>Billing activities</w:t>
      </w:r>
    </w:p>
    <w:p w14:paraId="62A2389B" w14:textId="645D47B1" w:rsidR="00A12CCA" w:rsidRDefault="00A12CCA" w:rsidP="00041A96">
      <w:pPr>
        <w:pStyle w:val="ListParagraph"/>
        <w:numPr>
          <w:ilvl w:val="0"/>
          <w:numId w:val="51"/>
        </w:numPr>
        <w:ind w:left="426" w:hanging="426"/>
      </w:pPr>
      <w:r>
        <w:t xml:space="preserve">Record management </w:t>
      </w:r>
      <w:r w:rsidR="00365C71">
        <w:t>(</w:t>
      </w:r>
      <w:r w:rsidR="00B326C5">
        <w:t>e.g.,</w:t>
      </w:r>
      <w:r>
        <w:t xml:space="preserve"> tracking, </w:t>
      </w:r>
      <w:proofErr w:type="gramStart"/>
      <w:r w:rsidR="00B326C5">
        <w:t>prepping</w:t>
      </w:r>
      <w:proofErr w:type="gramEnd"/>
      <w:r>
        <w:t xml:space="preserve"> or scanning the record</w:t>
      </w:r>
      <w:r w:rsidR="00365C71">
        <w:t>)</w:t>
      </w:r>
    </w:p>
    <w:p w14:paraId="04628A59" w14:textId="77777777" w:rsidR="00A12CCA" w:rsidRDefault="00A12CCA" w:rsidP="00041A96">
      <w:pPr>
        <w:pStyle w:val="ListParagraph"/>
        <w:numPr>
          <w:ilvl w:val="0"/>
          <w:numId w:val="51"/>
        </w:numPr>
        <w:ind w:left="426" w:hanging="426"/>
      </w:pPr>
      <w:r>
        <w:t>Clinical Coding activities</w:t>
      </w:r>
    </w:p>
    <w:p w14:paraId="53622B5B" w14:textId="69944536" w:rsidR="00A12CCA" w:rsidRDefault="00A12CCA" w:rsidP="00041A96">
      <w:pPr>
        <w:pStyle w:val="ListParagraph"/>
        <w:numPr>
          <w:ilvl w:val="0"/>
          <w:numId w:val="51"/>
        </w:numPr>
        <w:ind w:left="426" w:hanging="426"/>
      </w:pPr>
      <w:r>
        <w:t>Release of information</w:t>
      </w:r>
      <w:r w:rsidR="00DB2C3B">
        <w:t xml:space="preserve"> (ROI) </w:t>
      </w:r>
      <w:r>
        <w:t>or medico-legal activities</w:t>
      </w:r>
    </w:p>
    <w:p w14:paraId="782636A5" w14:textId="77777777" w:rsidR="00A12CCA" w:rsidRDefault="00A12CCA" w:rsidP="00041A96">
      <w:pPr>
        <w:pStyle w:val="ListParagraph"/>
        <w:numPr>
          <w:ilvl w:val="0"/>
          <w:numId w:val="51"/>
        </w:numPr>
        <w:ind w:left="426" w:hanging="426"/>
      </w:pPr>
      <w:r>
        <w:t>Clinical incident or complaint investigation</w:t>
      </w:r>
    </w:p>
    <w:p w14:paraId="6D0B4A0E" w14:textId="77777777" w:rsidR="00A12CCA" w:rsidRDefault="00A12CCA" w:rsidP="00041A96">
      <w:pPr>
        <w:pStyle w:val="ListParagraph"/>
        <w:numPr>
          <w:ilvl w:val="0"/>
          <w:numId w:val="51"/>
        </w:numPr>
        <w:ind w:left="426" w:hanging="426"/>
      </w:pPr>
      <w:r>
        <w:t>Case Conference</w:t>
      </w:r>
    </w:p>
    <w:p w14:paraId="6524ED80" w14:textId="54491965" w:rsidR="00A12CCA" w:rsidRDefault="00A12CCA" w:rsidP="00041A96">
      <w:pPr>
        <w:pStyle w:val="ListParagraph"/>
        <w:numPr>
          <w:ilvl w:val="0"/>
          <w:numId w:val="51"/>
        </w:numPr>
        <w:ind w:left="426" w:hanging="426"/>
      </w:pPr>
      <w:r>
        <w:t>Discuss with Unit Manager/Supervisor to identify any other endorsed activity</w:t>
      </w:r>
      <w:r w:rsidR="006B759A">
        <w:t>.</w:t>
      </w:r>
    </w:p>
    <w:p w14:paraId="54B82F6D" w14:textId="77777777" w:rsidR="00A12CCA" w:rsidRDefault="00A12CCA" w:rsidP="00A12CCA">
      <w:pPr>
        <w:ind w:left="360"/>
      </w:pPr>
    </w:p>
    <w:p w14:paraId="39003FF7" w14:textId="57FC5242" w:rsidR="00A12CCA" w:rsidRDefault="00A12CCA" w:rsidP="00A12CCA">
      <w:r>
        <w:t xml:space="preserve">If the above process has not identified an appropriate reason for the access to the record, the access will be flagged as a potential data breach and </w:t>
      </w:r>
      <w:r w:rsidR="00763AED">
        <w:t xml:space="preserve">the manager should then contact </w:t>
      </w:r>
      <w:r w:rsidR="00763AED" w:rsidRPr="008F1C18">
        <w:t xml:space="preserve">Workforce Relations, People &amp; Culture on </w:t>
      </w:r>
      <w:r w:rsidR="00B4595C">
        <w:t>(02)</w:t>
      </w:r>
      <w:r w:rsidR="00695E41">
        <w:t xml:space="preserve"> </w:t>
      </w:r>
      <w:r w:rsidR="00763AED" w:rsidRPr="008F1C18">
        <w:t xml:space="preserve">5124 9610 or </w:t>
      </w:r>
      <w:r w:rsidR="001E7222">
        <w:t xml:space="preserve">via </w:t>
      </w:r>
      <w:r w:rsidR="00763AED" w:rsidRPr="008F1C18">
        <w:t>email</w:t>
      </w:r>
      <w:r w:rsidR="001E7222">
        <w:t xml:space="preserve"> at</w:t>
      </w:r>
      <w:r w:rsidR="00763AED" w:rsidRPr="008F1C18">
        <w:t xml:space="preserve"> </w:t>
      </w:r>
      <w:hyperlink r:id="rId17" w:history="1">
        <w:r w:rsidR="00DA3758" w:rsidRPr="0000231D">
          <w:rPr>
            <w:rStyle w:val="Hyperlink"/>
            <w:rFonts w:asciiTheme="minorHAnsi" w:hAnsiTheme="minorHAnsi" w:cstheme="minorHAnsi"/>
          </w:rPr>
          <w:t>CHS.WR@act.gov.au</w:t>
        </w:r>
      </w:hyperlink>
      <w:r w:rsidR="00DA3758">
        <w:rPr>
          <w:rFonts w:asciiTheme="minorHAnsi" w:hAnsiTheme="minorHAnsi" w:cstheme="minorHAnsi"/>
        </w:rPr>
        <w:t xml:space="preserve"> </w:t>
      </w:r>
      <w:r w:rsidR="00763AED">
        <w:t xml:space="preserve"> </w:t>
      </w:r>
      <w:r>
        <w:t xml:space="preserve">for further </w:t>
      </w:r>
      <w:r w:rsidR="00763AED">
        <w:t>information and advice</w:t>
      </w:r>
      <w:r>
        <w:t>.</w:t>
      </w:r>
    </w:p>
    <w:p w14:paraId="59A2B8A0" w14:textId="77777777" w:rsidR="00A12CCA" w:rsidRDefault="00A12CCA" w:rsidP="00A12CCA"/>
    <w:p w14:paraId="5291C06B" w14:textId="59800F2E" w:rsidR="00A12CCA" w:rsidRDefault="00A12CCA" w:rsidP="00A12CCA">
      <w:r>
        <w:rPr>
          <w:rFonts w:cstheme="minorHAnsi"/>
          <w:shd w:val="clear" w:color="auto" w:fill="FFFFFF"/>
        </w:rPr>
        <w:t xml:space="preserve">The </w:t>
      </w:r>
      <w:r w:rsidRPr="0060437C">
        <w:rPr>
          <w:rFonts w:cstheme="minorHAnsi"/>
          <w:shd w:val="clear" w:color="auto" w:fill="FFFFFF"/>
        </w:rPr>
        <w:t xml:space="preserve">results </w:t>
      </w:r>
      <w:r>
        <w:rPr>
          <w:rFonts w:cstheme="minorHAnsi"/>
          <w:shd w:val="clear" w:color="auto" w:fill="FFFFFF"/>
        </w:rPr>
        <w:t xml:space="preserve">of </w:t>
      </w:r>
      <w:r>
        <w:t xml:space="preserve">potential privacy breach investigations and the outcome </w:t>
      </w:r>
      <w:r>
        <w:rPr>
          <w:rFonts w:cstheme="minorHAnsi"/>
          <w:shd w:val="clear" w:color="auto" w:fill="FFFFFF"/>
        </w:rPr>
        <w:t xml:space="preserve">will be </w:t>
      </w:r>
      <w:r w:rsidRPr="0060437C">
        <w:rPr>
          <w:rFonts w:cstheme="minorHAnsi"/>
          <w:shd w:val="clear" w:color="auto" w:fill="FFFFFF"/>
        </w:rPr>
        <w:t xml:space="preserve">captured in the HIS </w:t>
      </w:r>
      <w:r>
        <w:rPr>
          <w:rFonts w:cstheme="minorHAnsi"/>
          <w:shd w:val="clear" w:color="auto" w:fill="FFFFFF"/>
        </w:rPr>
        <w:t xml:space="preserve">Complaints </w:t>
      </w:r>
      <w:r w:rsidRPr="0060437C">
        <w:rPr>
          <w:rFonts w:cstheme="minorHAnsi"/>
          <w:shd w:val="clear" w:color="auto" w:fill="FFFFFF"/>
        </w:rPr>
        <w:t>Register</w:t>
      </w:r>
      <w:r>
        <w:rPr>
          <w:rFonts w:cstheme="minorHAnsi"/>
          <w:shd w:val="clear" w:color="auto" w:fill="FFFFFF"/>
        </w:rPr>
        <w:t xml:space="preserve"> and a</w:t>
      </w:r>
      <w:r>
        <w:t xml:space="preserve"> summary report of de-identified audit results will be </w:t>
      </w:r>
      <w:r w:rsidR="00F2582B">
        <w:t xml:space="preserve">reported to </w:t>
      </w:r>
      <w:r>
        <w:t>the Health Records Advisory Committee.  HIS will provide feedback of the investigation to the complainant/notifier where required/appropriate.</w:t>
      </w:r>
      <w:r w:rsidR="009870F3">
        <w:br/>
      </w:r>
    </w:p>
    <w:p w14:paraId="7968A8B3" w14:textId="20D33034" w:rsidR="00856D9A" w:rsidRDefault="006671FB" w:rsidP="009026DE">
      <w:pPr>
        <w:jc w:val="right"/>
      </w:pPr>
      <w:hyperlink w:anchor="Contents" w:history="1">
        <w:r w:rsidR="009870F3" w:rsidRPr="00590902">
          <w:rPr>
            <w:rStyle w:val="Hyperlink"/>
            <w:rFonts w:cs="Arial"/>
            <w:i/>
            <w:szCs w:val="24"/>
          </w:rPr>
          <w:t>Back to Table of Contents</w:t>
        </w:r>
      </w:hyperlink>
      <w:r w:rsidR="009870F3">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BC3BB1" w:rsidRPr="00CD1C0E" w14:paraId="107049A2" w14:textId="77777777" w:rsidTr="00F12398">
        <w:trPr>
          <w:cantSplit/>
          <w:trHeight w:val="285"/>
        </w:trPr>
        <w:tc>
          <w:tcPr>
            <w:tcW w:w="9158" w:type="dxa"/>
            <w:shd w:val="clear" w:color="auto" w:fill="A6A6A6" w:themeFill="background1" w:themeFillShade="A6"/>
          </w:tcPr>
          <w:p w14:paraId="05FB3015" w14:textId="67E3F316" w:rsidR="00BC3BB1" w:rsidRPr="003D2D06" w:rsidRDefault="00BC3BB1" w:rsidP="00D308CF">
            <w:pPr>
              <w:pStyle w:val="Heading1"/>
            </w:pPr>
            <w:bookmarkStart w:id="20" w:name="_Toc107171315"/>
            <w:r>
              <w:t xml:space="preserve">Section </w:t>
            </w:r>
            <w:r w:rsidR="00B8090A">
              <w:t>5</w:t>
            </w:r>
            <w:r w:rsidRPr="003D2D06">
              <w:t xml:space="preserve"> – </w:t>
            </w:r>
            <w:r>
              <w:t>Digitisation of Clinical Records</w:t>
            </w:r>
            <w:bookmarkEnd w:id="20"/>
            <w:r>
              <w:t xml:space="preserve"> </w:t>
            </w:r>
          </w:p>
        </w:tc>
      </w:tr>
    </w:tbl>
    <w:p w14:paraId="3EC58193" w14:textId="77777777" w:rsidR="00BC3BB1" w:rsidRDefault="00BC3BB1" w:rsidP="00BC3BB1">
      <w:pPr>
        <w:jc w:val="right"/>
        <w:rPr>
          <w:rFonts w:cs="Arial"/>
          <w:b/>
          <w:szCs w:val="24"/>
        </w:rPr>
      </w:pPr>
    </w:p>
    <w:p w14:paraId="55D063C7" w14:textId="77777777" w:rsidR="009870F3" w:rsidRDefault="003B356D" w:rsidP="00F12398">
      <w:pPr>
        <w:rPr>
          <w:rFonts w:cs="Calibri"/>
          <w:szCs w:val="24"/>
        </w:rPr>
      </w:pPr>
      <w:r>
        <w:rPr>
          <w:rFonts w:cs="Calibri"/>
          <w:szCs w:val="24"/>
        </w:rPr>
        <w:t>CHS</w:t>
      </w:r>
      <w:r w:rsidR="009E4431">
        <w:rPr>
          <w:rFonts w:cs="Calibri"/>
          <w:szCs w:val="24"/>
        </w:rPr>
        <w:t xml:space="preserve"> utilises a scanned Clinical Record solution </w:t>
      </w:r>
      <w:r w:rsidR="001143AC">
        <w:rPr>
          <w:rFonts w:cs="Calibri"/>
          <w:szCs w:val="24"/>
        </w:rPr>
        <w:t xml:space="preserve">(Clinical Patient Folder </w:t>
      </w:r>
      <w:r w:rsidR="00214D78">
        <w:rPr>
          <w:rFonts w:cs="Calibri"/>
          <w:szCs w:val="24"/>
        </w:rPr>
        <w:t>–</w:t>
      </w:r>
      <w:r w:rsidR="001143AC">
        <w:rPr>
          <w:rFonts w:cs="Calibri"/>
          <w:szCs w:val="24"/>
        </w:rPr>
        <w:t xml:space="preserve"> </w:t>
      </w:r>
      <w:r w:rsidR="00214D78">
        <w:rPr>
          <w:rFonts w:cs="Calibri"/>
          <w:szCs w:val="24"/>
        </w:rPr>
        <w:t xml:space="preserve">CPF) </w:t>
      </w:r>
      <w:r w:rsidR="009E4431">
        <w:rPr>
          <w:rFonts w:cs="Calibri"/>
          <w:szCs w:val="24"/>
        </w:rPr>
        <w:t xml:space="preserve">for the storage </w:t>
      </w:r>
      <w:r w:rsidR="006C5635">
        <w:rPr>
          <w:rFonts w:cs="Calibri"/>
          <w:szCs w:val="24"/>
        </w:rPr>
        <w:t xml:space="preserve">and management </w:t>
      </w:r>
      <w:r w:rsidR="009E4431">
        <w:rPr>
          <w:rFonts w:cs="Calibri"/>
          <w:szCs w:val="24"/>
        </w:rPr>
        <w:t xml:space="preserve">of the centralised </w:t>
      </w:r>
      <w:r w:rsidR="00214D78">
        <w:rPr>
          <w:rFonts w:cs="Calibri"/>
          <w:szCs w:val="24"/>
        </w:rPr>
        <w:t>CHS</w:t>
      </w:r>
      <w:r w:rsidR="009E4431">
        <w:rPr>
          <w:rFonts w:cs="Calibri"/>
          <w:szCs w:val="24"/>
        </w:rPr>
        <w:t xml:space="preserve"> </w:t>
      </w:r>
      <w:r w:rsidR="009E4431" w:rsidRPr="007B4EEE">
        <w:rPr>
          <w:rFonts w:cs="Calibri"/>
          <w:szCs w:val="24"/>
        </w:rPr>
        <w:t>clinical record</w:t>
      </w:r>
      <w:r w:rsidR="009E4431">
        <w:rPr>
          <w:rFonts w:cs="Calibri"/>
          <w:szCs w:val="24"/>
        </w:rPr>
        <w:t>s</w:t>
      </w:r>
      <w:r w:rsidR="009E4431" w:rsidRPr="007B4EEE">
        <w:rPr>
          <w:rFonts w:cs="Calibri"/>
          <w:szCs w:val="24"/>
        </w:rPr>
        <w:t xml:space="preserve"> </w:t>
      </w:r>
      <w:r w:rsidR="009E4431">
        <w:rPr>
          <w:rFonts w:cs="Calibri"/>
          <w:szCs w:val="24"/>
        </w:rPr>
        <w:t xml:space="preserve">and some </w:t>
      </w:r>
      <w:r w:rsidR="00A801E5">
        <w:rPr>
          <w:rFonts w:cs="Calibri"/>
          <w:szCs w:val="24"/>
        </w:rPr>
        <w:t>c</w:t>
      </w:r>
      <w:r w:rsidR="009E4431">
        <w:rPr>
          <w:rFonts w:cs="Calibri"/>
          <w:szCs w:val="24"/>
        </w:rPr>
        <w:t>ommunity-based services.</w:t>
      </w:r>
      <w:r w:rsidR="00473304">
        <w:rPr>
          <w:rFonts w:cs="Calibri"/>
          <w:szCs w:val="24"/>
        </w:rPr>
        <w:t xml:space="preserve"> </w:t>
      </w:r>
      <w:r w:rsidR="00575D82">
        <w:rPr>
          <w:rFonts w:cs="Calibri"/>
          <w:szCs w:val="24"/>
        </w:rPr>
        <w:t xml:space="preserve">  </w:t>
      </w:r>
    </w:p>
    <w:p w14:paraId="19AC9BFE" w14:textId="77777777" w:rsidR="009870F3" w:rsidRDefault="009870F3" w:rsidP="009870F3"/>
    <w:p w14:paraId="33381884" w14:textId="655A229C" w:rsidR="009870F3" w:rsidRDefault="009870F3" w:rsidP="009870F3">
      <w:pPr>
        <w:pBdr>
          <w:top w:val="single" w:sz="4" w:space="1" w:color="auto"/>
          <w:left w:val="single" w:sz="4" w:space="1" w:color="auto"/>
          <w:bottom w:val="single" w:sz="4" w:space="1" w:color="auto"/>
          <w:right w:val="single" w:sz="4" w:space="1" w:color="auto"/>
        </w:pBdr>
        <w:rPr>
          <w:rFonts w:cs="Calibri"/>
          <w:szCs w:val="24"/>
        </w:rPr>
      </w:pPr>
      <w:r w:rsidRPr="00F12398">
        <w:rPr>
          <w:rFonts w:cs="Calibri"/>
          <w:b/>
          <w:szCs w:val="24"/>
        </w:rPr>
        <w:t>Note:</w:t>
      </w:r>
      <w:r w:rsidRPr="00F12398">
        <w:rPr>
          <w:rFonts w:cs="Calibri"/>
          <w:szCs w:val="24"/>
        </w:rPr>
        <w:t xml:space="preserve"> </w:t>
      </w:r>
      <w:r>
        <w:rPr>
          <w:rFonts w:cs="Calibri"/>
          <w:szCs w:val="24"/>
        </w:rPr>
        <w:t xml:space="preserve"> </w:t>
      </w:r>
      <w:r w:rsidRPr="009870F3">
        <w:rPr>
          <w:rFonts w:cs="Calibri"/>
          <w:szCs w:val="24"/>
        </w:rPr>
        <w:t>CPF will continue to be utilised as the scanned record solution after implementation of the DHR as the Epic system is not designed or intended to be a scanned document repository and does not support the type of high speed scanned document capture that CPF provides.</w:t>
      </w:r>
    </w:p>
    <w:p w14:paraId="412DC52C" w14:textId="77777777" w:rsidR="009870F3" w:rsidRDefault="009870F3" w:rsidP="009870F3"/>
    <w:p w14:paraId="62DD6F65" w14:textId="3AF7B2AA" w:rsidR="009E4431" w:rsidRDefault="009E4431" w:rsidP="00F12398">
      <w:pPr>
        <w:rPr>
          <w:rFonts w:cs="Calibri"/>
          <w:szCs w:val="24"/>
        </w:rPr>
      </w:pPr>
      <w:r>
        <w:rPr>
          <w:rFonts w:cs="Calibri"/>
          <w:szCs w:val="24"/>
        </w:rPr>
        <w:t>A</w:t>
      </w:r>
      <w:r w:rsidRPr="00727FF3">
        <w:rPr>
          <w:rFonts w:cs="Calibri"/>
          <w:szCs w:val="24"/>
        </w:rPr>
        <w:t xml:space="preserve">ctive hard copy clinical records </w:t>
      </w:r>
      <w:r>
        <w:rPr>
          <w:rFonts w:cs="Calibri"/>
          <w:szCs w:val="24"/>
        </w:rPr>
        <w:t xml:space="preserve">are </w:t>
      </w:r>
      <w:r w:rsidRPr="00727FF3">
        <w:rPr>
          <w:rFonts w:cs="Calibri"/>
          <w:szCs w:val="24"/>
        </w:rPr>
        <w:t>converted to digital storage</w:t>
      </w:r>
      <w:r w:rsidR="00E21F95">
        <w:rPr>
          <w:rFonts w:cs="Calibri"/>
          <w:szCs w:val="24"/>
        </w:rPr>
        <w:t xml:space="preserve"> via the scanning process</w:t>
      </w:r>
      <w:r w:rsidRPr="00727FF3">
        <w:rPr>
          <w:rFonts w:cs="Calibri"/>
          <w:szCs w:val="24"/>
        </w:rPr>
        <w:t xml:space="preserve">, on discharge or as soon as practicable after the attendance/event, as per the </w:t>
      </w:r>
      <w:r w:rsidR="00214D78">
        <w:rPr>
          <w:rFonts w:cs="Calibri"/>
          <w:szCs w:val="24"/>
        </w:rPr>
        <w:t>HIS</w:t>
      </w:r>
      <w:r>
        <w:rPr>
          <w:rFonts w:cs="Calibri"/>
          <w:szCs w:val="24"/>
        </w:rPr>
        <w:t xml:space="preserve"> </w:t>
      </w:r>
      <w:r w:rsidRPr="00727FF3">
        <w:rPr>
          <w:rFonts w:cs="Calibri"/>
          <w:szCs w:val="24"/>
        </w:rPr>
        <w:t>Digitisation Plan.</w:t>
      </w:r>
      <w:r w:rsidR="00473304">
        <w:rPr>
          <w:rFonts w:cs="Calibri"/>
          <w:szCs w:val="24"/>
        </w:rPr>
        <w:t xml:space="preserve"> </w:t>
      </w:r>
      <w:r w:rsidR="009870F3">
        <w:rPr>
          <w:rFonts w:cs="Calibri"/>
          <w:szCs w:val="24"/>
        </w:rPr>
        <w:t xml:space="preserve"> </w:t>
      </w:r>
      <w:r w:rsidR="00D52BC2">
        <w:rPr>
          <w:rFonts w:cs="Calibri"/>
          <w:szCs w:val="24"/>
        </w:rPr>
        <w:t xml:space="preserve">The hard copy records of discharged patients or Emergency Department attendances should be sent to </w:t>
      </w:r>
      <w:r w:rsidR="00432A1F">
        <w:rPr>
          <w:rFonts w:cs="Calibri"/>
          <w:szCs w:val="24"/>
        </w:rPr>
        <w:t xml:space="preserve">HIS </w:t>
      </w:r>
      <w:r w:rsidR="00D52BC2">
        <w:rPr>
          <w:rFonts w:cs="Calibri"/>
          <w:szCs w:val="24"/>
        </w:rPr>
        <w:t>for scanning within 48 hours of discharge.</w:t>
      </w:r>
      <w:r w:rsidR="00473304">
        <w:rPr>
          <w:rFonts w:cs="Calibri"/>
          <w:szCs w:val="24"/>
        </w:rPr>
        <w:t xml:space="preserve"> </w:t>
      </w:r>
      <w:r w:rsidR="009870F3">
        <w:rPr>
          <w:rFonts w:cs="Calibri"/>
          <w:szCs w:val="24"/>
        </w:rPr>
        <w:t xml:space="preserve"> </w:t>
      </w:r>
      <w:r w:rsidR="00D52BC2">
        <w:rPr>
          <w:rFonts w:cs="Calibri"/>
          <w:szCs w:val="24"/>
        </w:rPr>
        <w:t xml:space="preserve">Hard copy records relating to ambulatory care (non-admitted outpatient attendances) should be sent to </w:t>
      </w:r>
      <w:r w:rsidR="0061751B">
        <w:rPr>
          <w:rFonts w:cs="Calibri"/>
          <w:szCs w:val="24"/>
        </w:rPr>
        <w:t xml:space="preserve">HIS </w:t>
      </w:r>
      <w:r w:rsidR="00D52BC2">
        <w:rPr>
          <w:rFonts w:cs="Calibri"/>
          <w:szCs w:val="24"/>
        </w:rPr>
        <w:t xml:space="preserve">for </w:t>
      </w:r>
      <w:r w:rsidR="00D52BC2">
        <w:rPr>
          <w:rFonts w:cs="Calibri"/>
          <w:szCs w:val="24"/>
        </w:rPr>
        <w:lastRenderedPageBreak/>
        <w:t>scanning at the end of the outpatient clinic</w:t>
      </w:r>
      <w:r w:rsidR="006543A7">
        <w:rPr>
          <w:rFonts w:cs="Calibri"/>
          <w:szCs w:val="24"/>
        </w:rPr>
        <w:t xml:space="preserve"> (see Section </w:t>
      </w:r>
      <w:r w:rsidR="00A14179">
        <w:rPr>
          <w:rFonts w:cs="Calibri"/>
          <w:szCs w:val="24"/>
        </w:rPr>
        <w:t xml:space="preserve">9 </w:t>
      </w:r>
      <w:r w:rsidR="0069793F">
        <w:rPr>
          <w:rFonts w:cs="Calibri"/>
          <w:szCs w:val="24"/>
        </w:rPr>
        <w:t xml:space="preserve">Transporting Clinical Record Documents </w:t>
      </w:r>
      <w:r w:rsidR="006543A7">
        <w:rPr>
          <w:rFonts w:cs="Calibri"/>
          <w:szCs w:val="24"/>
        </w:rPr>
        <w:t xml:space="preserve">for more information). </w:t>
      </w:r>
    </w:p>
    <w:p w14:paraId="640754EC" w14:textId="77777777" w:rsidR="009E4431" w:rsidRDefault="009E4431" w:rsidP="00F12398">
      <w:pPr>
        <w:rPr>
          <w:rFonts w:cs="Calibri"/>
          <w:szCs w:val="24"/>
        </w:rPr>
      </w:pPr>
    </w:p>
    <w:p w14:paraId="0851DCC5" w14:textId="041D7561" w:rsidR="009E4431" w:rsidRDefault="009E4431" w:rsidP="00F12398">
      <w:pPr>
        <w:rPr>
          <w:rFonts w:cs="Calibri"/>
          <w:szCs w:val="24"/>
        </w:rPr>
      </w:pPr>
      <w:r>
        <w:rPr>
          <w:rFonts w:cs="Calibri"/>
          <w:szCs w:val="24"/>
        </w:rPr>
        <w:t xml:space="preserve">The digitisation process involves the scanning of paper clinical records or importing clinical information from other </w:t>
      </w:r>
      <w:r w:rsidR="0061751B">
        <w:rPr>
          <w:rFonts w:cs="Calibri"/>
          <w:szCs w:val="24"/>
        </w:rPr>
        <w:t xml:space="preserve">electronic </w:t>
      </w:r>
      <w:r>
        <w:rPr>
          <w:rFonts w:cs="Calibri"/>
          <w:szCs w:val="24"/>
        </w:rPr>
        <w:t>CIS.</w:t>
      </w:r>
      <w:r w:rsidR="00473304">
        <w:rPr>
          <w:rFonts w:cs="Calibri"/>
          <w:szCs w:val="24"/>
        </w:rPr>
        <w:t xml:space="preserve"> </w:t>
      </w:r>
      <w:r>
        <w:rPr>
          <w:rFonts w:cs="Calibri"/>
          <w:szCs w:val="24"/>
        </w:rPr>
        <w:t xml:space="preserve">Canberra Hospital </w:t>
      </w:r>
      <w:r w:rsidR="00E21F95">
        <w:rPr>
          <w:rFonts w:cs="Calibri"/>
          <w:szCs w:val="24"/>
        </w:rPr>
        <w:t xml:space="preserve">commenced scanning active </w:t>
      </w:r>
      <w:r w:rsidRPr="00727FF3">
        <w:rPr>
          <w:rFonts w:cs="Calibri"/>
          <w:szCs w:val="24"/>
        </w:rPr>
        <w:t>clinical records in 1994</w:t>
      </w:r>
      <w:r w:rsidR="00DA01F7">
        <w:rPr>
          <w:rFonts w:cs="Calibri"/>
          <w:szCs w:val="24"/>
        </w:rPr>
        <w:t xml:space="preserve"> with </w:t>
      </w:r>
      <w:r w:rsidR="006C5635">
        <w:rPr>
          <w:rFonts w:cs="Calibri"/>
          <w:szCs w:val="24"/>
        </w:rPr>
        <w:t xml:space="preserve">records being scanned into </w:t>
      </w:r>
      <w:r w:rsidR="00DA01F7">
        <w:rPr>
          <w:rFonts w:cs="Calibri"/>
          <w:szCs w:val="24"/>
        </w:rPr>
        <w:t>the Patient Record System (PRS)</w:t>
      </w:r>
      <w:r w:rsidRPr="00727FF3">
        <w:rPr>
          <w:rFonts w:cs="Calibri"/>
          <w:szCs w:val="24"/>
        </w:rPr>
        <w:t>.</w:t>
      </w:r>
      <w:r w:rsidR="00473304">
        <w:rPr>
          <w:rFonts w:cs="Calibri"/>
          <w:szCs w:val="24"/>
        </w:rPr>
        <w:t xml:space="preserve"> </w:t>
      </w:r>
      <w:r w:rsidR="00A14179">
        <w:rPr>
          <w:rFonts w:cs="Calibri"/>
          <w:szCs w:val="24"/>
        </w:rPr>
        <w:t xml:space="preserve"> </w:t>
      </w:r>
      <w:r w:rsidR="00DA01F7">
        <w:rPr>
          <w:rFonts w:cs="Calibri"/>
          <w:szCs w:val="24"/>
        </w:rPr>
        <w:t xml:space="preserve">All data and images have been progressively migrated </w:t>
      </w:r>
      <w:r w:rsidR="00D76358">
        <w:rPr>
          <w:rFonts w:cs="Calibri"/>
          <w:szCs w:val="24"/>
        </w:rPr>
        <w:t xml:space="preserve">at each upgrade </w:t>
      </w:r>
      <w:r w:rsidR="00DA01F7">
        <w:rPr>
          <w:rFonts w:cs="Calibri"/>
          <w:szCs w:val="24"/>
        </w:rPr>
        <w:t xml:space="preserve">to </w:t>
      </w:r>
      <w:r w:rsidR="00D76358">
        <w:rPr>
          <w:rFonts w:cs="Calibri"/>
          <w:szCs w:val="24"/>
        </w:rPr>
        <w:t xml:space="preserve">the </w:t>
      </w:r>
      <w:r w:rsidR="00DA01F7">
        <w:rPr>
          <w:rFonts w:cs="Calibri"/>
          <w:szCs w:val="24"/>
        </w:rPr>
        <w:t>newer system</w:t>
      </w:r>
      <w:r w:rsidR="0061751B">
        <w:rPr>
          <w:rFonts w:cs="Calibri"/>
          <w:szCs w:val="24"/>
        </w:rPr>
        <w:t>, that is from PRS to CRIS in 200</w:t>
      </w:r>
      <w:r w:rsidR="00F2171C">
        <w:rPr>
          <w:rFonts w:cs="Calibri"/>
          <w:szCs w:val="24"/>
        </w:rPr>
        <w:t>3</w:t>
      </w:r>
      <w:r w:rsidR="00DA01F7">
        <w:rPr>
          <w:rFonts w:cs="Calibri"/>
          <w:szCs w:val="24"/>
        </w:rPr>
        <w:t xml:space="preserve"> </w:t>
      </w:r>
      <w:r w:rsidR="0061751B">
        <w:rPr>
          <w:rFonts w:cs="Calibri"/>
          <w:szCs w:val="24"/>
        </w:rPr>
        <w:t xml:space="preserve">and then to CPF </w:t>
      </w:r>
      <w:r w:rsidR="00A801E5">
        <w:rPr>
          <w:rFonts w:cs="Calibri"/>
          <w:szCs w:val="24"/>
        </w:rPr>
        <w:t>(</w:t>
      </w:r>
      <w:r w:rsidR="0061751B">
        <w:rPr>
          <w:rFonts w:cs="Calibri"/>
          <w:szCs w:val="24"/>
        </w:rPr>
        <w:t>the current system</w:t>
      </w:r>
      <w:r w:rsidR="00A801E5">
        <w:rPr>
          <w:rFonts w:cs="Calibri"/>
          <w:szCs w:val="24"/>
        </w:rPr>
        <w:t>)</w:t>
      </w:r>
      <w:r w:rsidR="0061751B">
        <w:rPr>
          <w:rFonts w:cs="Calibri"/>
          <w:szCs w:val="24"/>
        </w:rPr>
        <w:t xml:space="preserve"> in 2019</w:t>
      </w:r>
      <w:r w:rsidR="00DA01F7">
        <w:rPr>
          <w:rFonts w:cs="Calibri"/>
          <w:szCs w:val="24"/>
        </w:rPr>
        <w:t xml:space="preserve"> to ensure that all scanned records since 1994 remain accessible for patient care.</w:t>
      </w:r>
      <w:r w:rsidR="00473304">
        <w:rPr>
          <w:rFonts w:cs="Calibri"/>
          <w:szCs w:val="24"/>
        </w:rPr>
        <w:t xml:space="preserve"> </w:t>
      </w:r>
    </w:p>
    <w:p w14:paraId="478F2EC8" w14:textId="77777777" w:rsidR="009E4431" w:rsidRDefault="009E4431" w:rsidP="00F12398">
      <w:pPr>
        <w:rPr>
          <w:rFonts w:cs="Calibri"/>
          <w:szCs w:val="24"/>
        </w:rPr>
      </w:pPr>
    </w:p>
    <w:p w14:paraId="5B0297DB" w14:textId="6D6CB870" w:rsidR="00D76358" w:rsidRDefault="006C5635" w:rsidP="00F12398">
      <w:pPr>
        <w:rPr>
          <w:rFonts w:cs="Calibri"/>
          <w:szCs w:val="24"/>
        </w:rPr>
      </w:pPr>
      <w:r>
        <w:rPr>
          <w:rFonts w:cs="Calibri"/>
          <w:szCs w:val="24"/>
        </w:rPr>
        <w:t>Only o</w:t>
      </w:r>
      <w:r w:rsidR="00D76358">
        <w:rPr>
          <w:rFonts w:cs="Calibri"/>
          <w:szCs w:val="24"/>
        </w:rPr>
        <w:t xml:space="preserve">riginal clinical record documents approved by the Clinical Forms </w:t>
      </w:r>
      <w:r w:rsidR="0033095C">
        <w:rPr>
          <w:rFonts w:cs="Calibri"/>
          <w:szCs w:val="24"/>
        </w:rPr>
        <w:t xml:space="preserve">Review </w:t>
      </w:r>
      <w:r w:rsidR="0061751B">
        <w:rPr>
          <w:rFonts w:cs="Calibri"/>
          <w:szCs w:val="24"/>
        </w:rPr>
        <w:t xml:space="preserve">Panel </w:t>
      </w:r>
      <w:r w:rsidR="002E0E08">
        <w:rPr>
          <w:rFonts w:cs="Calibri"/>
          <w:szCs w:val="24"/>
        </w:rPr>
        <w:t>(CFRP)</w:t>
      </w:r>
      <w:r w:rsidR="000067EE">
        <w:rPr>
          <w:rFonts w:cs="Calibri"/>
          <w:szCs w:val="24"/>
        </w:rPr>
        <w:t>,</w:t>
      </w:r>
      <w:r w:rsidR="002E0E08">
        <w:rPr>
          <w:rFonts w:cs="Calibri"/>
          <w:szCs w:val="24"/>
        </w:rPr>
        <w:t xml:space="preserve"> </w:t>
      </w:r>
      <w:r w:rsidR="00A14179">
        <w:rPr>
          <w:rFonts w:cs="Calibri"/>
          <w:szCs w:val="24"/>
        </w:rPr>
        <w:t>not photocopies</w:t>
      </w:r>
      <w:r w:rsidR="000067EE">
        <w:rPr>
          <w:rFonts w:cs="Calibri"/>
          <w:szCs w:val="24"/>
        </w:rPr>
        <w:t>,</w:t>
      </w:r>
      <w:r w:rsidR="00A14179">
        <w:rPr>
          <w:rFonts w:cs="Calibri"/>
          <w:szCs w:val="24"/>
        </w:rPr>
        <w:t xml:space="preserve"> </w:t>
      </w:r>
      <w:r>
        <w:rPr>
          <w:rFonts w:cs="Calibri"/>
          <w:szCs w:val="24"/>
        </w:rPr>
        <w:t xml:space="preserve">should be used to facilitate </w:t>
      </w:r>
      <w:r w:rsidR="00D76358">
        <w:rPr>
          <w:rFonts w:cs="Calibri"/>
          <w:szCs w:val="24"/>
        </w:rPr>
        <w:t>optimal image quality.</w:t>
      </w:r>
      <w:r w:rsidR="00473304">
        <w:rPr>
          <w:rFonts w:cs="Calibri"/>
          <w:szCs w:val="24"/>
        </w:rPr>
        <w:t xml:space="preserve"> </w:t>
      </w:r>
      <w:r w:rsidR="00D76358">
        <w:rPr>
          <w:rFonts w:cs="Calibri"/>
          <w:szCs w:val="24"/>
        </w:rPr>
        <w:t xml:space="preserve">Barcoded Patient Identification labels produced by </w:t>
      </w:r>
      <w:proofErr w:type="gramStart"/>
      <w:r w:rsidR="00D76358">
        <w:rPr>
          <w:rFonts w:cs="Calibri"/>
          <w:szCs w:val="24"/>
        </w:rPr>
        <w:t>ACTPAS</w:t>
      </w:r>
      <w:proofErr w:type="gramEnd"/>
      <w:r w:rsidR="00D76358">
        <w:rPr>
          <w:rFonts w:cs="Calibri"/>
          <w:szCs w:val="24"/>
        </w:rPr>
        <w:t xml:space="preserve"> or </w:t>
      </w:r>
      <w:r w:rsidR="00762974">
        <w:rPr>
          <w:rFonts w:cs="Calibri"/>
          <w:szCs w:val="24"/>
        </w:rPr>
        <w:t>Emergency Department Information System (</w:t>
      </w:r>
      <w:r w:rsidR="00D76358">
        <w:rPr>
          <w:rFonts w:cs="Calibri"/>
          <w:szCs w:val="24"/>
        </w:rPr>
        <w:t>EDIS</w:t>
      </w:r>
      <w:r w:rsidR="00762974">
        <w:rPr>
          <w:rFonts w:cs="Calibri"/>
          <w:szCs w:val="24"/>
        </w:rPr>
        <w:t>)</w:t>
      </w:r>
      <w:r w:rsidR="00D76358">
        <w:rPr>
          <w:rFonts w:cs="Calibri"/>
          <w:szCs w:val="24"/>
        </w:rPr>
        <w:t xml:space="preserve"> </w:t>
      </w:r>
      <w:r>
        <w:rPr>
          <w:rFonts w:cs="Calibri"/>
          <w:szCs w:val="24"/>
        </w:rPr>
        <w:t xml:space="preserve">should </w:t>
      </w:r>
      <w:r w:rsidR="00D76358">
        <w:rPr>
          <w:rFonts w:cs="Calibri"/>
          <w:szCs w:val="24"/>
        </w:rPr>
        <w:t xml:space="preserve">be used on all clinical record forms for compliance with </w:t>
      </w:r>
      <w:r w:rsidR="00DD521F">
        <w:rPr>
          <w:rFonts w:cs="Calibri"/>
          <w:szCs w:val="24"/>
        </w:rPr>
        <w:t>NSQHS</w:t>
      </w:r>
      <w:r w:rsidR="009B4956">
        <w:rPr>
          <w:rFonts w:cs="Calibri"/>
          <w:szCs w:val="24"/>
        </w:rPr>
        <w:t xml:space="preserve"> </w:t>
      </w:r>
      <w:r w:rsidR="00D76358">
        <w:rPr>
          <w:rFonts w:cs="Calibri"/>
          <w:szCs w:val="24"/>
        </w:rPr>
        <w:t>Standards and to facilitate accurate and efficient scanning.</w:t>
      </w:r>
    </w:p>
    <w:p w14:paraId="0D88874D" w14:textId="77777777" w:rsidR="00D76358" w:rsidRDefault="00D76358" w:rsidP="00F12398">
      <w:pPr>
        <w:rPr>
          <w:rFonts w:cs="Calibri"/>
          <w:szCs w:val="24"/>
        </w:rPr>
      </w:pPr>
    </w:p>
    <w:p w14:paraId="49BB472D" w14:textId="792CB193" w:rsidR="009E4431" w:rsidRDefault="009E4431" w:rsidP="00F12398">
      <w:pPr>
        <w:rPr>
          <w:rFonts w:cs="Calibri"/>
          <w:szCs w:val="24"/>
        </w:rPr>
      </w:pPr>
      <w:r w:rsidRPr="00727FF3">
        <w:rPr>
          <w:rFonts w:cs="Calibri"/>
          <w:szCs w:val="24"/>
        </w:rPr>
        <w:t xml:space="preserve">Following rigorous quality checks and verification procedures, the </w:t>
      </w:r>
      <w:r>
        <w:rPr>
          <w:rFonts w:cs="Calibri"/>
          <w:szCs w:val="24"/>
        </w:rPr>
        <w:t>source records (</w:t>
      </w:r>
      <w:r w:rsidRPr="00727FF3">
        <w:rPr>
          <w:rFonts w:cs="Calibri"/>
          <w:szCs w:val="24"/>
        </w:rPr>
        <w:t>paper version</w:t>
      </w:r>
      <w:r>
        <w:rPr>
          <w:rFonts w:cs="Calibri"/>
          <w:szCs w:val="24"/>
        </w:rPr>
        <w:t>)</w:t>
      </w:r>
      <w:r w:rsidRPr="00727FF3">
        <w:rPr>
          <w:rFonts w:cs="Calibri"/>
          <w:szCs w:val="24"/>
        </w:rPr>
        <w:t xml:space="preserve"> </w:t>
      </w:r>
      <w:r w:rsidR="00DE7FB6">
        <w:rPr>
          <w:rFonts w:cs="Calibri"/>
          <w:szCs w:val="24"/>
        </w:rPr>
        <w:t xml:space="preserve">are </w:t>
      </w:r>
      <w:r w:rsidRPr="00727FF3">
        <w:rPr>
          <w:rFonts w:cs="Calibri"/>
          <w:szCs w:val="24"/>
        </w:rPr>
        <w:t xml:space="preserve">destroyed, in accordance with the </w:t>
      </w:r>
      <w:r w:rsidR="00C72911">
        <w:rPr>
          <w:rFonts w:cs="Calibri"/>
          <w:szCs w:val="24"/>
        </w:rPr>
        <w:t>TRO</w:t>
      </w:r>
      <w:r w:rsidRPr="00727FF3">
        <w:rPr>
          <w:rFonts w:cs="Calibri"/>
          <w:szCs w:val="24"/>
        </w:rPr>
        <w:t xml:space="preserve"> - Records Disposal Schedule for Source Records, and the digitised version of the record, stored within the </w:t>
      </w:r>
      <w:r w:rsidR="0061751B">
        <w:rPr>
          <w:rFonts w:cs="Calibri"/>
          <w:szCs w:val="24"/>
        </w:rPr>
        <w:t>CPF</w:t>
      </w:r>
      <w:r w:rsidRPr="00727FF3">
        <w:rPr>
          <w:rFonts w:cs="Calibri"/>
          <w:szCs w:val="24"/>
        </w:rPr>
        <w:t xml:space="preserve">, </w:t>
      </w:r>
      <w:r>
        <w:rPr>
          <w:rFonts w:cs="Calibri"/>
          <w:szCs w:val="24"/>
        </w:rPr>
        <w:t xml:space="preserve">is recognised as </w:t>
      </w:r>
      <w:r w:rsidRPr="00727FF3">
        <w:rPr>
          <w:rFonts w:cs="Calibri"/>
          <w:szCs w:val="24"/>
        </w:rPr>
        <w:t xml:space="preserve">the official </w:t>
      </w:r>
      <w:r w:rsidR="003B356D">
        <w:rPr>
          <w:rFonts w:cs="Calibri"/>
          <w:szCs w:val="24"/>
        </w:rPr>
        <w:t>CHS</w:t>
      </w:r>
      <w:r w:rsidRPr="00727FF3">
        <w:rPr>
          <w:rFonts w:cs="Calibri"/>
          <w:szCs w:val="24"/>
        </w:rPr>
        <w:t xml:space="preserve"> clinical record.</w:t>
      </w:r>
      <w:r w:rsidR="00473304">
        <w:rPr>
          <w:rFonts w:cs="Calibri"/>
          <w:szCs w:val="24"/>
        </w:rPr>
        <w:t xml:space="preserve"> </w:t>
      </w:r>
    </w:p>
    <w:p w14:paraId="23FF2FD7" w14:textId="77777777" w:rsidR="004D14DF" w:rsidRPr="00727FF3" w:rsidRDefault="004D14DF" w:rsidP="00F12398">
      <w:pPr>
        <w:rPr>
          <w:rFonts w:cs="Calibri"/>
          <w:szCs w:val="24"/>
        </w:rPr>
      </w:pPr>
    </w:p>
    <w:p w14:paraId="149054ED" w14:textId="57FF9A45" w:rsidR="00A14179" w:rsidRDefault="004D14DF" w:rsidP="00E27C5A">
      <w:r>
        <w:rPr>
          <w:rFonts w:cs="Calibri"/>
          <w:szCs w:val="24"/>
        </w:rPr>
        <w:t xml:space="preserve">Access to the CPF scanned clinical record solution can be requested through the </w:t>
      </w:r>
      <w:r w:rsidR="00C72911">
        <w:rPr>
          <w:rFonts w:cs="Calibri"/>
          <w:szCs w:val="24"/>
        </w:rPr>
        <w:t>IAM</w:t>
      </w:r>
      <w:r>
        <w:rPr>
          <w:rFonts w:cs="Calibri"/>
          <w:szCs w:val="24"/>
        </w:rPr>
        <w:t xml:space="preserve"> system. Further information can be obtained from </w:t>
      </w:r>
      <w:r w:rsidR="0061751B">
        <w:rPr>
          <w:rFonts w:cs="Calibri"/>
          <w:szCs w:val="24"/>
        </w:rPr>
        <w:t xml:space="preserve">HIS </w:t>
      </w:r>
      <w:r>
        <w:rPr>
          <w:rFonts w:cs="Calibri"/>
          <w:szCs w:val="24"/>
        </w:rPr>
        <w:t>at Canberra Hospital or the Community-</w:t>
      </w:r>
      <w:r w:rsidRPr="007B4EEE">
        <w:rPr>
          <w:rFonts w:cs="Calibri"/>
          <w:szCs w:val="24"/>
        </w:rPr>
        <w:t xml:space="preserve">Based Clinical Records Unit located at 1 Moore Street, </w:t>
      </w:r>
      <w:r>
        <w:rPr>
          <w:rFonts w:cs="Calibri"/>
          <w:szCs w:val="24"/>
        </w:rPr>
        <w:t xml:space="preserve">Civic, </w:t>
      </w:r>
      <w:r w:rsidRPr="007B4EEE">
        <w:rPr>
          <w:rFonts w:cs="Calibri"/>
          <w:szCs w:val="24"/>
        </w:rPr>
        <w:t>Canberra</w:t>
      </w:r>
      <w:r>
        <w:t xml:space="preserve">. </w:t>
      </w:r>
    </w:p>
    <w:p w14:paraId="06A1DFFD" w14:textId="77777777" w:rsidR="00A14179" w:rsidRDefault="00A14179" w:rsidP="00E27C5A"/>
    <w:p w14:paraId="414EB4FD" w14:textId="37D09A6F" w:rsidR="003C69FC" w:rsidRDefault="006671FB" w:rsidP="00DC4E7F">
      <w:pPr>
        <w:jc w:val="right"/>
        <w:rPr>
          <w:rFonts w:cs="Arial"/>
          <w:i/>
          <w:szCs w:val="24"/>
        </w:rPr>
      </w:pPr>
      <w:hyperlink w:anchor="Contents" w:history="1">
        <w:r w:rsidR="00BC3BB1" w:rsidRPr="00590902">
          <w:rPr>
            <w:rStyle w:val="Hyperlink"/>
            <w:rFonts w:cs="Arial"/>
            <w:i/>
            <w:szCs w:val="24"/>
          </w:rPr>
          <w:t>Back to Table of Contents</w:t>
        </w:r>
      </w:hyperlink>
      <w:r w:rsidR="00BC3BB1">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29344F6" w14:textId="77777777" w:rsidTr="00F12398">
        <w:trPr>
          <w:cantSplit/>
          <w:trHeight w:val="285"/>
        </w:trPr>
        <w:tc>
          <w:tcPr>
            <w:tcW w:w="9158" w:type="dxa"/>
            <w:shd w:val="clear" w:color="auto" w:fill="A6A6A6" w:themeFill="background1" w:themeFillShade="A6"/>
          </w:tcPr>
          <w:p w14:paraId="5D348305" w14:textId="58C77A72" w:rsidR="007B6904" w:rsidRPr="00C76688" w:rsidRDefault="007B6904" w:rsidP="00BC3BB1">
            <w:pPr>
              <w:pStyle w:val="Heading1"/>
            </w:pPr>
            <w:bookmarkStart w:id="21" w:name="_Toc389473281"/>
            <w:bookmarkStart w:id="22" w:name="_Toc107171316"/>
            <w:r w:rsidRPr="00C76688">
              <w:t xml:space="preserve">Section </w:t>
            </w:r>
            <w:r w:rsidR="00B8090A">
              <w:t>6</w:t>
            </w:r>
            <w:r w:rsidRPr="00C76688">
              <w:t xml:space="preserve"> – </w:t>
            </w:r>
            <w:r w:rsidR="00A96996">
              <w:t>Clinical Record Documentation</w:t>
            </w:r>
            <w:bookmarkEnd w:id="21"/>
            <w:bookmarkEnd w:id="22"/>
          </w:p>
        </w:tc>
      </w:tr>
    </w:tbl>
    <w:p w14:paraId="44701919" w14:textId="77777777" w:rsidR="00F12398" w:rsidRDefault="00F12398" w:rsidP="00F12398">
      <w:pPr>
        <w:jc w:val="both"/>
        <w:rPr>
          <w:rFonts w:cs="Calibri"/>
          <w:szCs w:val="24"/>
        </w:rPr>
      </w:pPr>
    </w:p>
    <w:p w14:paraId="1B7F9B1E" w14:textId="77777777" w:rsidR="00F12398" w:rsidRDefault="00DD7F28" w:rsidP="00F12398">
      <w:pPr>
        <w:jc w:val="both"/>
        <w:rPr>
          <w:rFonts w:cs="Calibri"/>
          <w:szCs w:val="24"/>
        </w:rPr>
      </w:pPr>
      <w:r w:rsidRPr="00F01E9C">
        <w:rPr>
          <w:rFonts w:cs="Calibri"/>
          <w:szCs w:val="24"/>
        </w:rPr>
        <w:t xml:space="preserve">The following </w:t>
      </w:r>
      <w:r>
        <w:rPr>
          <w:rFonts w:cs="Calibri"/>
          <w:szCs w:val="24"/>
        </w:rPr>
        <w:t xml:space="preserve">documentation rules </w:t>
      </w:r>
      <w:r w:rsidRPr="00F01E9C">
        <w:rPr>
          <w:rFonts w:cs="Calibri"/>
          <w:szCs w:val="24"/>
        </w:rPr>
        <w:t>are displayed alphabetically and not by order of priority or importance</w:t>
      </w:r>
      <w:r w:rsidR="00B97460">
        <w:rPr>
          <w:rFonts w:cs="Calibri"/>
          <w:szCs w:val="24"/>
        </w:rPr>
        <w:t xml:space="preserve"> and apply to both handwritten and electronic clinical record entries</w:t>
      </w:r>
      <w:r w:rsidRPr="00F01E9C">
        <w:rPr>
          <w:rFonts w:cs="Calibri"/>
          <w:szCs w:val="24"/>
        </w:rPr>
        <w:t>.</w:t>
      </w:r>
      <w:r w:rsidR="00791BA2">
        <w:rPr>
          <w:rFonts w:cs="Calibri"/>
          <w:szCs w:val="24"/>
        </w:rPr>
        <w:t xml:space="preserve">  </w:t>
      </w:r>
    </w:p>
    <w:p w14:paraId="26C96BA8" w14:textId="096E88DF" w:rsidR="00DD7F28" w:rsidRPr="00F01E9C" w:rsidRDefault="00DD7F28" w:rsidP="00F12398">
      <w:pPr>
        <w:jc w:val="both"/>
        <w:rPr>
          <w:rFonts w:cs="Calibri"/>
          <w:szCs w:val="24"/>
        </w:rPr>
      </w:pPr>
      <w:r w:rsidRPr="00F01E9C">
        <w:rPr>
          <w:rFonts w:cs="Calibri"/>
          <w:szCs w:val="24"/>
        </w:rPr>
        <w:t xml:space="preserve"> </w:t>
      </w:r>
    </w:p>
    <w:p w14:paraId="1833E127" w14:textId="77777777" w:rsidR="00DD7F28" w:rsidRPr="00F01E9C" w:rsidRDefault="00DD7F28" w:rsidP="00F12398">
      <w:pPr>
        <w:ind w:right="-23"/>
        <w:jc w:val="both"/>
        <w:rPr>
          <w:rFonts w:cs="Calibri"/>
          <w:szCs w:val="24"/>
        </w:rPr>
      </w:pPr>
      <w:r w:rsidRPr="00F01E9C">
        <w:rPr>
          <w:rFonts w:eastAsia="Arial" w:cs="Calibri"/>
          <w:b/>
          <w:bCs/>
          <w:szCs w:val="24"/>
        </w:rPr>
        <w:t>Abbreviations</w:t>
      </w:r>
    </w:p>
    <w:p w14:paraId="195155D5" w14:textId="7EEC8BAE" w:rsidR="00DD7F28" w:rsidRPr="00F01E9C" w:rsidRDefault="00DD7F28" w:rsidP="00F12398">
      <w:pPr>
        <w:jc w:val="both"/>
        <w:rPr>
          <w:rFonts w:cs="Calibri"/>
          <w:szCs w:val="24"/>
        </w:rPr>
      </w:pPr>
      <w:r w:rsidRPr="00F01E9C">
        <w:rPr>
          <w:rFonts w:cs="Calibri"/>
          <w:szCs w:val="24"/>
        </w:rPr>
        <w:t>Only approved abbreviations, symbols and acronyms</w:t>
      </w:r>
      <w:r w:rsidRPr="00F01E9C">
        <w:rPr>
          <w:rFonts w:cs="Calibri"/>
          <w:spacing w:val="-1"/>
          <w:szCs w:val="24"/>
        </w:rPr>
        <w:t xml:space="preserve"> </w:t>
      </w:r>
      <w:r w:rsidRPr="00F01E9C">
        <w:rPr>
          <w:rFonts w:cs="Calibri"/>
          <w:spacing w:val="-2"/>
          <w:szCs w:val="24"/>
        </w:rPr>
        <w:t>m</w:t>
      </w:r>
      <w:r w:rsidRPr="00F01E9C">
        <w:rPr>
          <w:rFonts w:cs="Calibri"/>
          <w:szCs w:val="24"/>
        </w:rPr>
        <w:t>ay be</w:t>
      </w:r>
      <w:r w:rsidRPr="00F01E9C">
        <w:rPr>
          <w:rFonts w:cs="Calibri"/>
          <w:spacing w:val="-2"/>
          <w:szCs w:val="24"/>
        </w:rPr>
        <w:t xml:space="preserve"> </w:t>
      </w:r>
      <w:r w:rsidRPr="00F01E9C">
        <w:rPr>
          <w:rFonts w:cs="Calibri"/>
          <w:szCs w:val="24"/>
        </w:rPr>
        <w:t>used in the cli</w:t>
      </w:r>
      <w:r w:rsidRPr="00F01E9C">
        <w:rPr>
          <w:rFonts w:cs="Calibri"/>
          <w:spacing w:val="-1"/>
          <w:szCs w:val="24"/>
        </w:rPr>
        <w:t>n</w:t>
      </w:r>
      <w:r w:rsidRPr="00F01E9C">
        <w:rPr>
          <w:rFonts w:cs="Calibri"/>
          <w:szCs w:val="24"/>
        </w:rPr>
        <w:t xml:space="preserve">ical record. Refer to the </w:t>
      </w:r>
      <w:r w:rsidR="003E66D5" w:rsidRPr="00E27C5A">
        <w:t>Approved Abbreviations List</w:t>
      </w:r>
      <w:r>
        <w:rPr>
          <w:rFonts w:cs="Calibri"/>
          <w:szCs w:val="24"/>
        </w:rPr>
        <w:t xml:space="preserve"> on the Clinical Record Forms Register</w:t>
      </w:r>
      <w:r w:rsidR="00475585">
        <w:rPr>
          <w:rFonts w:cs="Calibri"/>
          <w:szCs w:val="24"/>
        </w:rPr>
        <w:t xml:space="preserve"> and the </w:t>
      </w:r>
      <w:r w:rsidR="007C3402">
        <w:rPr>
          <w:rFonts w:cs="Calibri"/>
          <w:szCs w:val="24"/>
        </w:rPr>
        <w:t xml:space="preserve">Placeholder </w:t>
      </w:r>
      <w:r w:rsidR="00475585">
        <w:rPr>
          <w:rFonts w:cs="Calibri"/>
          <w:szCs w:val="24"/>
        </w:rPr>
        <w:t>available on the Policy and Guidance Documents Register</w:t>
      </w:r>
      <w:r>
        <w:rPr>
          <w:rFonts w:cs="Calibri"/>
          <w:szCs w:val="24"/>
        </w:rPr>
        <w:t>.</w:t>
      </w:r>
    </w:p>
    <w:p w14:paraId="60569CDA" w14:textId="77777777" w:rsidR="00DD7F28" w:rsidRPr="00F01E9C" w:rsidRDefault="00DD7F28" w:rsidP="00F12398">
      <w:pPr>
        <w:ind w:left="284"/>
        <w:jc w:val="both"/>
        <w:rPr>
          <w:rFonts w:cs="Calibri"/>
          <w:szCs w:val="24"/>
        </w:rPr>
      </w:pPr>
    </w:p>
    <w:p w14:paraId="75CC342E" w14:textId="77777777" w:rsidR="00DD7F28" w:rsidRPr="000F23F2" w:rsidRDefault="00DD7F28" w:rsidP="00F12398">
      <w:pPr>
        <w:jc w:val="both"/>
        <w:rPr>
          <w:rFonts w:cs="Arial"/>
          <w:b/>
          <w:szCs w:val="24"/>
        </w:rPr>
      </w:pPr>
      <w:r w:rsidRPr="000F23F2">
        <w:rPr>
          <w:rFonts w:cs="Arial"/>
          <w:b/>
          <w:szCs w:val="24"/>
        </w:rPr>
        <w:t>Advance Charting of Clinical Care</w:t>
      </w:r>
    </w:p>
    <w:p w14:paraId="35FAB283" w14:textId="77777777" w:rsidR="00DD7F28" w:rsidRDefault="00DD7F28" w:rsidP="00F12398">
      <w:pPr>
        <w:jc w:val="both"/>
        <w:rPr>
          <w:rFonts w:cs="Arial"/>
          <w:szCs w:val="24"/>
        </w:rPr>
      </w:pPr>
      <w:r>
        <w:rPr>
          <w:rFonts w:cs="Arial"/>
          <w:szCs w:val="24"/>
        </w:rPr>
        <w:t>Clinical care must not be documented in the clinical record prior to the care being given.</w:t>
      </w:r>
    </w:p>
    <w:p w14:paraId="6D9F1158" w14:textId="77777777" w:rsidR="00DD7F28" w:rsidRDefault="00DD7F28" w:rsidP="00F12398">
      <w:pPr>
        <w:jc w:val="both"/>
        <w:rPr>
          <w:rFonts w:eastAsia="Arial" w:cs="Calibri"/>
          <w:b/>
          <w:bCs/>
          <w:szCs w:val="24"/>
        </w:rPr>
      </w:pPr>
    </w:p>
    <w:p w14:paraId="0A69614C" w14:textId="77777777" w:rsidR="00DD7F28" w:rsidRPr="00F01E9C" w:rsidRDefault="00DD7F28" w:rsidP="00F12398">
      <w:pPr>
        <w:jc w:val="both"/>
        <w:rPr>
          <w:rFonts w:cs="Calibri"/>
          <w:szCs w:val="24"/>
        </w:rPr>
      </w:pPr>
      <w:r w:rsidRPr="00F01E9C">
        <w:rPr>
          <w:rFonts w:eastAsia="Arial" w:cs="Calibri"/>
          <w:b/>
          <w:bCs/>
          <w:szCs w:val="24"/>
        </w:rPr>
        <w:t>Adverse Drug Reactions and Allergies</w:t>
      </w:r>
    </w:p>
    <w:p w14:paraId="5D52B026" w14:textId="58C178BA" w:rsidR="00DD7F28" w:rsidRPr="00F01E9C" w:rsidRDefault="00DD7F28" w:rsidP="00DC4E7F">
      <w:pPr>
        <w:jc w:val="both"/>
        <w:rPr>
          <w:rFonts w:cs="Calibri"/>
          <w:szCs w:val="24"/>
        </w:rPr>
      </w:pPr>
      <w:r w:rsidRPr="00F01E9C">
        <w:rPr>
          <w:rFonts w:cs="Calibri"/>
          <w:szCs w:val="24"/>
        </w:rPr>
        <w:t>Known drug reactions and allergies must be clearly annotated and pro</w:t>
      </w:r>
      <w:r w:rsidRPr="00F01E9C">
        <w:rPr>
          <w:rFonts w:cs="Calibri"/>
          <w:spacing w:val="-2"/>
          <w:szCs w:val="24"/>
        </w:rPr>
        <w:t>m</w:t>
      </w:r>
      <w:r w:rsidRPr="00F01E9C">
        <w:rPr>
          <w:rFonts w:cs="Calibri"/>
          <w:szCs w:val="24"/>
        </w:rPr>
        <w:t>inently displayed on the appropria</w:t>
      </w:r>
      <w:r w:rsidRPr="00F01E9C">
        <w:rPr>
          <w:rFonts w:cs="Calibri"/>
          <w:spacing w:val="-1"/>
          <w:szCs w:val="24"/>
        </w:rPr>
        <w:t>t</w:t>
      </w:r>
      <w:r w:rsidRPr="00F01E9C">
        <w:rPr>
          <w:rFonts w:cs="Calibri"/>
          <w:szCs w:val="24"/>
        </w:rPr>
        <w:t>e clinical record for</w:t>
      </w:r>
      <w:r w:rsidRPr="00F01E9C">
        <w:rPr>
          <w:rFonts w:cs="Calibri"/>
          <w:spacing w:val="-2"/>
          <w:szCs w:val="24"/>
        </w:rPr>
        <w:t>m</w:t>
      </w:r>
      <w:r w:rsidRPr="00F01E9C">
        <w:rPr>
          <w:rFonts w:cs="Calibri"/>
          <w:szCs w:val="24"/>
        </w:rPr>
        <w:t xml:space="preserve">s </w:t>
      </w:r>
      <w:r>
        <w:rPr>
          <w:rFonts w:cs="Calibri"/>
          <w:szCs w:val="24"/>
        </w:rPr>
        <w:t>(</w:t>
      </w:r>
      <w:r w:rsidR="00B326C5" w:rsidRPr="00F01E9C">
        <w:rPr>
          <w:rFonts w:cs="Calibri"/>
          <w:szCs w:val="24"/>
        </w:rPr>
        <w:t>e.g.,</w:t>
      </w:r>
      <w:r w:rsidRPr="00F01E9C">
        <w:rPr>
          <w:rFonts w:cs="Calibri"/>
          <w:szCs w:val="24"/>
        </w:rPr>
        <w:t xml:space="preserve"> Medication Charts, </w:t>
      </w:r>
      <w:r w:rsidRPr="00F01E9C">
        <w:rPr>
          <w:rFonts w:cs="Calibri"/>
          <w:spacing w:val="-1"/>
          <w:szCs w:val="24"/>
        </w:rPr>
        <w:t>P</w:t>
      </w:r>
      <w:r w:rsidRPr="00F01E9C">
        <w:rPr>
          <w:rFonts w:cs="Calibri"/>
          <w:szCs w:val="24"/>
        </w:rPr>
        <w:t>atient Assess</w:t>
      </w:r>
      <w:r w:rsidRPr="00F01E9C">
        <w:rPr>
          <w:rFonts w:cs="Calibri"/>
          <w:spacing w:val="-2"/>
          <w:szCs w:val="24"/>
        </w:rPr>
        <w:t>m</w:t>
      </w:r>
      <w:r w:rsidRPr="00F01E9C">
        <w:rPr>
          <w:rFonts w:cs="Calibri"/>
          <w:szCs w:val="24"/>
        </w:rPr>
        <w:t>ent For</w:t>
      </w:r>
      <w:r w:rsidRPr="00F01E9C">
        <w:rPr>
          <w:rFonts w:cs="Calibri"/>
          <w:spacing w:val="-2"/>
          <w:szCs w:val="24"/>
        </w:rPr>
        <w:t>ms</w:t>
      </w:r>
      <w:r w:rsidRPr="00F01E9C">
        <w:rPr>
          <w:rFonts w:cs="Calibri"/>
          <w:szCs w:val="24"/>
        </w:rPr>
        <w:t>, Request for Ad</w:t>
      </w:r>
      <w:r w:rsidRPr="00F01E9C">
        <w:rPr>
          <w:rFonts w:cs="Calibri"/>
          <w:spacing w:val="-2"/>
          <w:szCs w:val="24"/>
        </w:rPr>
        <w:t>m</w:t>
      </w:r>
      <w:r w:rsidRPr="00F01E9C">
        <w:rPr>
          <w:rFonts w:cs="Calibri"/>
          <w:spacing w:val="2"/>
          <w:szCs w:val="24"/>
        </w:rPr>
        <w:t>i</w:t>
      </w:r>
      <w:r w:rsidRPr="00F01E9C">
        <w:rPr>
          <w:rFonts w:cs="Calibri"/>
          <w:szCs w:val="24"/>
        </w:rPr>
        <w:t>ssion</w:t>
      </w:r>
      <w:r w:rsidRPr="00F01E9C">
        <w:rPr>
          <w:rFonts w:cs="Calibri"/>
          <w:spacing w:val="-1"/>
          <w:szCs w:val="24"/>
        </w:rPr>
        <w:t xml:space="preserve"> </w:t>
      </w:r>
      <w:r w:rsidRPr="00F01E9C">
        <w:rPr>
          <w:rFonts w:cs="Calibri"/>
          <w:szCs w:val="24"/>
        </w:rPr>
        <w:t>for</w:t>
      </w:r>
      <w:r w:rsidRPr="00F01E9C">
        <w:rPr>
          <w:rFonts w:cs="Calibri"/>
          <w:spacing w:val="-2"/>
          <w:szCs w:val="24"/>
        </w:rPr>
        <w:t>ms</w:t>
      </w:r>
      <w:r w:rsidRPr="00F01E9C">
        <w:rPr>
          <w:rFonts w:cs="Calibri"/>
          <w:szCs w:val="24"/>
        </w:rPr>
        <w:t xml:space="preserve">, Report of Suspected </w:t>
      </w:r>
      <w:r w:rsidRPr="00F01E9C">
        <w:rPr>
          <w:rFonts w:cs="Calibri"/>
          <w:spacing w:val="-2"/>
          <w:szCs w:val="24"/>
        </w:rPr>
        <w:t>A</w:t>
      </w:r>
      <w:r w:rsidRPr="00F01E9C">
        <w:rPr>
          <w:rFonts w:cs="Calibri"/>
          <w:szCs w:val="24"/>
        </w:rPr>
        <w:t xml:space="preserve">dverse Substance </w:t>
      </w:r>
      <w:r w:rsidRPr="00F01E9C">
        <w:rPr>
          <w:rFonts w:cs="Calibri"/>
          <w:spacing w:val="-2"/>
          <w:szCs w:val="24"/>
        </w:rPr>
        <w:t>R</w:t>
      </w:r>
      <w:r w:rsidRPr="00F01E9C">
        <w:rPr>
          <w:rFonts w:cs="Calibri"/>
          <w:szCs w:val="24"/>
        </w:rPr>
        <w:t>eaction Forms</w:t>
      </w:r>
      <w:r w:rsidR="005872FF">
        <w:rPr>
          <w:rFonts w:cs="Calibri"/>
          <w:szCs w:val="24"/>
        </w:rPr>
        <w:t>,</w:t>
      </w:r>
      <w:r w:rsidRPr="00F01E9C">
        <w:rPr>
          <w:rFonts w:cs="Calibri"/>
          <w:szCs w:val="24"/>
        </w:rPr>
        <w:t xml:space="preserve"> etc</w:t>
      </w:r>
      <w:r>
        <w:rPr>
          <w:rFonts w:cs="Calibri"/>
          <w:szCs w:val="24"/>
        </w:rPr>
        <w:t xml:space="preserve">) </w:t>
      </w:r>
      <w:r w:rsidRPr="00F01E9C">
        <w:rPr>
          <w:rFonts w:cs="Calibri"/>
          <w:szCs w:val="24"/>
        </w:rPr>
        <w:t xml:space="preserve">and captured in </w:t>
      </w:r>
      <w:r>
        <w:rPr>
          <w:rFonts w:cs="Calibri"/>
          <w:szCs w:val="24"/>
        </w:rPr>
        <w:t xml:space="preserve">any </w:t>
      </w:r>
      <w:r w:rsidRPr="00F01E9C">
        <w:rPr>
          <w:rFonts w:cs="Calibri"/>
          <w:szCs w:val="24"/>
        </w:rPr>
        <w:t xml:space="preserve">relevant </w:t>
      </w:r>
      <w:r w:rsidR="00A762BE">
        <w:rPr>
          <w:rFonts w:cs="Calibri"/>
          <w:szCs w:val="24"/>
        </w:rPr>
        <w:t>CIS</w:t>
      </w:r>
      <w:r w:rsidRPr="00F01E9C">
        <w:rPr>
          <w:rFonts w:cs="Calibri"/>
          <w:szCs w:val="24"/>
        </w:rPr>
        <w:t>.</w:t>
      </w:r>
    </w:p>
    <w:p w14:paraId="483C7C65" w14:textId="77777777" w:rsidR="00DD7F28" w:rsidRPr="00F01E9C" w:rsidRDefault="00DD7F28" w:rsidP="00F12398">
      <w:pPr>
        <w:jc w:val="both"/>
        <w:rPr>
          <w:rFonts w:cs="Calibri"/>
          <w:b/>
          <w:szCs w:val="24"/>
        </w:rPr>
      </w:pPr>
      <w:r w:rsidRPr="00F01E9C">
        <w:rPr>
          <w:rFonts w:cs="Calibri"/>
          <w:b/>
          <w:szCs w:val="24"/>
        </w:rPr>
        <w:lastRenderedPageBreak/>
        <w:t>Allied Health Professional</w:t>
      </w:r>
      <w:r>
        <w:rPr>
          <w:rFonts w:cs="Calibri"/>
          <w:b/>
          <w:szCs w:val="24"/>
        </w:rPr>
        <w:t xml:space="preserve"> Entries</w:t>
      </w:r>
    </w:p>
    <w:p w14:paraId="537CF952" w14:textId="53B7A119" w:rsidR="00DD7F28" w:rsidRDefault="00DD7F28" w:rsidP="00F12398">
      <w:pPr>
        <w:jc w:val="both"/>
        <w:rPr>
          <w:rFonts w:cs="Calibri"/>
          <w:szCs w:val="24"/>
        </w:rPr>
      </w:pPr>
      <w:r>
        <w:rPr>
          <w:rFonts w:cs="Calibri"/>
          <w:szCs w:val="24"/>
        </w:rPr>
        <w:t xml:space="preserve">Clinical record entries made by </w:t>
      </w:r>
      <w:r w:rsidRPr="00F01E9C">
        <w:rPr>
          <w:rFonts w:cs="Calibri"/>
          <w:szCs w:val="24"/>
        </w:rPr>
        <w:t>allied health professionals</w:t>
      </w:r>
      <w:r w:rsidRPr="00F01E9C">
        <w:rPr>
          <w:rFonts w:cs="Calibri"/>
          <w:spacing w:val="-1"/>
          <w:szCs w:val="24"/>
        </w:rPr>
        <w:t xml:space="preserve"> </w:t>
      </w:r>
      <w:r>
        <w:rPr>
          <w:rFonts w:cs="Calibri"/>
          <w:szCs w:val="24"/>
        </w:rPr>
        <w:t>should</w:t>
      </w:r>
      <w:r w:rsidRPr="00F01E9C">
        <w:rPr>
          <w:rFonts w:cs="Calibri"/>
          <w:szCs w:val="24"/>
        </w:rPr>
        <w:t>:</w:t>
      </w:r>
    </w:p>
    <w:p w14:paraId="7C759554" w14:textId="5F02A8AA" w:rsidR="00DD7F28" w:rsidRDefault="00AA7E34" w:rsidP="00F12398">
      <w:pPr>
        <w:pStyle w:val="ListBullet"/>
      </w:pPr>
      <w:r>
        <w:t>Be r</w:t>
      </w:r>
      <w:r w:rsidR="00DD7F28">
        <w:t>ecorded sequentially in chronological order with date and time for every entry</w:t>
      </w:r>
      <w:r w:rsidR="00A5617E">
        <w:t>;</w:t>
      </w:r>
    </w:p>
    <w:p w14:paraId="0AF57C2E" w14:textId="040D59F4" w:rsidR="00616AE5" w:rsidRDefault="00B326C5" w:rsidP="00F12398">
      <w:pPr>
        <w:pStyle w:val="ListBullet"/>
      </w:pPr>
      <w:r>
        <w:t>Utilise</w:t>
      </w:r>
      <w:r w:rsidR="00616AE5">
        <w:t xml:space="preserve"> ISOAP or ISBAR method of handover </w:t>
      </w:r>
      <w:r w:rsidR="00BE3272">
        <w:t>(refer to the CHS Clinical Handover Procedure)</w:t>
      </w:r>
      <w:r w:rsidR="00A5617E">
        <w:t>;</w:t>
      </w:r>
    </w:p>
    <w:p w14:paraId="45EEAFDA" w14:textId="0F40911A" w:rsidR="00DD7F28" w:rsidRDefault="00AA7E34" w:rsidP="00F12398">
      <w:pPr>
        <w:pStyle w:val="ListBullet"/>
      </w:pPr>
      <w:r>
        <w:t>Be r</w:t>
      </w:r>
      <w:r w:rsidR="00DD7F28">
        <w:t>ecorded as close to real time as possible and not in advance</w:t>
      </w:r>
      <w:r w:rsidR="00A5617E">
        <w:t>;</w:t>
      </w:r>
    </w:p>
    <w:p w14:paraId="0418EB06" w14:textId="3B0B5369" w:rsidR="00AA7E34" w:rsidRDefault="00AA7E34" w:rsidP="00AA7E34">
      <w:pPr>
        <w:pStyle w:val="ListBullet"/>
      </w:pPr>
      <w:r>
        <w:t>Include the date and time that the entry was made</w:t>
      </w:r>
      <w:r w:rsidR="00A5617E">
        <w:t>;</w:t>
      </w:r>
    </w:p>
    <w:p w14:paraId="66912E8E" w14:textId="3C8BA921" w:rsidR="00AA7E34" w:rsidRDefault="00AA7E34" w:rsidP="00AA7E34">
      <w:pPr>
        <w:pStyle w:val="ListBullet"/>
      </w:pPr>
      <w:r>
        <w:t>Include the r</w:t>
      </w:r>
      <w:r w:rsidRPr="00F01E9C">
        <w:t>eason for the referral (when relevant)</w:t>
      </w:r>
      <w:r w:rsidR="00C72911">
        <w:t>, a</w:t>
      </w:r>
      <w:r w:rsidRPr="00F01E9C">
        <w:t>ssess</w:t>
      </w:r>
      <w:r w:rsidRPr="00AA7E34">
        <w:rPr>
          <w:spacing w:val="-2"/>
        </w:rPr>
        <w:t>m</w:t>
      </w:r>
      <w:r w:rsidRPr="00F01E9C">
        <w:t>ent detail and treat</w:t>
      </w:r>
      <w:r w:rsidRPr="00AA7E34">
        <w:rPr>
          <w:spacing w:val="-2"/>
        </w:rPr>
        <w:t>m</w:t>
      </w:r>
      <w:r w:rsidRPr="00F01E9C">
        <w:t xml:space="preserve">ent </w:t>
      </w:r>
      <w:r w:rsidR="00B326C5" w:rsidRPr="00F01E9C">
        <w:t>plan</w:t>
      </w:r>
      <w:r w:rsidR="00B326C5">
        <w:t>,</w:t>
      </w:r>
      <w:r w:rsidR="00B326C5" w:rsidRPr="00F01E9C">
        <w:t xml:space="preserve"> </w:t>
      </w:r>
      <w:r w:rsidR="00C72911">
        <w:t>r</w:t>
      </w:r>
      <w:r w:rsidR="00B326C5" w:rsidRPr="00F01E9C">
        <w:t>egular</w:t>
      </w:r>
      <w:r w:rsidRPr="00F01E9C">
        <w:t xml:space="preserve"> notation of patient’s progr</w:t>
      </w:r>
      <w:r w:rsidRPr="00AA7E34">
        <w:rPr>
          <w:spacing w:val="-1"/>
        </w:rPr>
        <w:t>e</w:t>
      </w:r>
      <w:r w:rsidRPr="00F01E9C">
        <w:t>ss again</w:t>
      </w:r>
      <w:r w:rsidRPr="00AA7E34">
        <w:rPr>
          <w:spacing w:val="-1"/>
        </w:rPr>
        <w:t>s</w:t>
      </w:r>
      <w:r w:rsidRPr="00F01E9C">
        <w:t>t t</w:t>
      </w:r>
      <w:r w:rsidRPr="00AA7E34">
        <w:rPr>
          <w:spacing w:val="-1"/>
        </w:rPr>
        <w:t>h</w:t>
      </w:r>
      <w:r w:rsidRPr="00F01E9C">
        <w:t>e tr</w:t>
      </w:r>
      <w:r w:rsidRPr="00AA7E34">
        <w:rPr>
          <w:spacing w:val="-1"/>
        </w:rPr>
        <w:t>e</w:t>
      </w:r>
      <w:r w:rsidRPr="00F01E9C">
        <w:t>at</w:t>
      </w:r>
      <w:r w:rsidRPr="00AA7E34">
        <w:rPr>
          <w:spacing w:val="-2"/>
        </w:rPr>
        <w:t>m</w:t>
      </w:r>
      <w:r w:rsidRPr="00F01E9C">
        <w:t>ent plan</w:t>
      </w:r>
      <w:r w:rsidR="00A5617E">
        <w:t>;</w:t>
      </w:r>
      <w:r>
        <w:t xml:space="preserve"> </w:t>
      </w:r>
    </w:p>
    <w:p w14:paraId="5062824A" w14:textId="54E4237D" w:rsidR="00AA7E34" w:rsidRDefault="00AA7E34" w:rsidP="0095654E">
      <w:pPr>
        <w:pStyle w:val="ListBullet"/>
      </w:pPr>
      <w:r>
        <w:t>Identify any unresolved problems and recommendations for follow-up</w:t>
      </w:r>
      <w:r w:rsidR="00A5617E">
        <w:t>;</w:t>
      </w:r>
    </w:p>
    <w:p w14:paraId="5BA47F8B" w14:textId="357653ED" w:rsidR="00AA7E34" w:rsidRDefault="00AA7E34" w:rsidP="00AA7E34">
      <w:pPr>
        <w:pStyle w:val="ListBullet"/>
      </w:pPr>
      <w:r>
        <w:t>Be recorded sequentially in date/time chronological order</w:t>
      </w:r>
      <w:r w:rsidR="00A5617E">
        <w:t>; and</w:t>
      </w:r>
    </w:p>
    <w:p w14:paraId="2862193D" w14:textId="7FC5A493" w:rsidR="00C72AD1" w:rsidRPr="001E41F7" w:rsidRDefault="00AA7E34" w:rsidP="001E41F7">
      <w:pPr>
        <w:pStyle w:val="ListBullet"/>
      </w:pPr>
      <w:r>
        <w:t xml:space="preserve">Be </w:t>
      </w:r>
      <w:r w:rsidR="00C72911">
        <w:t>s</w:t>
      </w:r>
      <w:r w:rsidR="00DD7F28" w:rsidRPr="00552420">
        <w:t xml:space="preserve">igned, with the author’s printed name and designation </w:t>
      </w:r>
      <w:r w:rsidR="001E41F7">
        <w:br/>
      </w:r>
    </w:p>
    <w:p w14:paraId="566F0895" w14:textId="77777777" w:rsidR="00DD7F28" w:rsidRPr="00F01E9C" w:rsidRDefault="00DD7F28" w:rsidP="00F12398">
      <w:pPr>
        <w:jc w:val="both"/>
        <w:rPr>
          <w:rFonts w:cs="Calibri"/>
          <w:szCs w:val="24"/>
        </w:rPr>
      </w:pPr>
      <w:r w:rsidRPr="00F01E9C">
        <w:rPr>
          <w:rFonts w:cs="Calibri"/>
          <w:b/>
          <w:szCs w:val="24"/>
        </w:rPr>
        <w:t>Babies for Adoption</w:t>
      </w:r>
    </w:p>
    <w:p w14:paraId="7CA92AA5" w14:textId="46AC24E8" w:rsidR="00DD7F28" w:rsidRDefault="00DD7F28" w:rsidP="00F12398">
      <w:pPr>
        <w:rPr>
          <w:rFonts w:cs="Calibri"/>
          <w:szCs w:val="24"/>
        </w:rPr>
      </w:pPr>
      <w:r w:rsidRPr="00F01E9C">
        <w:rPr>
          <w:rFonts w:cs="Calibri"/>
          <w:szCs w:val="24"/>
        </w:rPr>
        <w:t xml:space="preserve">For record </w:t>
      </w:r>
      <w:r w:rsidRPr="00F01E9C">
        <w:rPr>
          <w:rFonts w:cs="Calibri"/>
          <w:spacing w:val="-2"/>
          <w:szCs w:val="24"/>
        </w:rPr>
        <w:t>m</w:t>
      </w:r>
      <w:r w:rsidRPr="00F01E9C">
        <w:rPr>
          <w:rFonts w:cs="Calibri"/>
          <w:szCs w:val="24"/>
        </w:rPr>
        <w:t>anage</w:t>
      </w:r>
      <w:r w:rsidRPr="00F01E9C">
        <w:rPr>
          <w:rFonts w:cs="Calibri"/>
          <w:spacing w:val="-2"/>
          <w:szCs w:val="24"/>
        </w:rPr>
        <w:t>m</w:t>
      </w:r>
      <w:r w:rsidRPr="00F01E9C">
        <w:rPr>
          <w:rFonts w:cs="Calibri"/>
          <w:szCs w:val="24"/>
        </w:rPr>
        <w:t>ent</w:t>
      </w:r>
      <w:r w:rsidRPr="00F01E9C">
        <w:rPr>
          <w:rFonts w:cs="Calibri"/>
          <w:spacing w:val="2"/>
          <w:szCs w:val="24"/>
        </w:rPr>
        <w:t xml:space="preserve"> </w:t>
      </w:r>
      <w:r w:rsidRPr="00F01E9C">
        <w:rPr>
          <w:rFonts w:cs="Calibri"/>
          <w:szCs w:val="24"/>
        </w:rPr>
        <w:t>purposes a</w:t>
      </w:r>
      <w:r w:rsidRPr="00F01E9C">
        <w:rPr>
          <w:rFonts w:cs="Calibri"/>
          <w:spacing w:val="-1"/>
          <w:szCs w:val="24"/>
        </w:rPr>
        <w:t>n</w:t>
      </w:r>
      <w:r w:rsidRPr="00F01E9C">
        <w:rPr>
          <w:rFonts w:cs="Calibri"/>
          <w:szCs w:val="24"/>
        </w:rPr>
        <w:t>d because of</w:t>
      </w:r>
      <w:r w:rsidRPr="00F01E9C">
        <w:rPr>
          <w:rFonts w:cs="Calibri"/>
          <w:spacing w:val="-2"/>
          <w:szCs w:val="24"/>
        </w:rPr>
        <w:t xml:space="preserve"> </w:t>
      </w:r>
      <w:r w:rsidRPr="00F01E9C">
        <w:rPr>
          <w:rFonts w:cs="Calibri"/>
          <w:szCs w:val="24"/>
        </w:rPr>
        <w:t>the co</w:t>
      </w:r>
      <w:r w:rsidRPr="00F01E9C">
        <w:rPr>
          <w:rFonts w:cs="Calibri"/>
          <w:spacing w:val="-2"/>
          <w:szCs w:val="24"/>
        </w:rPr>
        <w:t>m</w:t>
      </w:r>
      <w:r w:rsidRPr="00F01E9C">
        <w:rPr>
          <w:rFonts w:cs="Calibri"/>
          <w:szCs w:val="24"/>
        </w:rPr>
        <w:t>plex and specific regulatio</w:t>
      </w:r>
      <w:r w:rsidRPr="00F01E9C">
        <w:rPr>
          <w:rFonts w:cs="Calibri"/>
          <w:spacing w:val="-1"/>
          <w:szCs w:val="24"/>
        </w:rPr>
        <w:t>n</w:t>
      </w:r>
      <w:r w:rsidRPr="00F01E9C">
        <w:rPr>
          <w:rFonts w:cs="Calibri"/>
          <w:szCs w:val="24"/>
        </w:rPr>
        <w:t>s under the</w:t>
      </w:r>
      <w:r w:rsidRPr="00F01E9C">
        <w:rPr>
          <w:rFonts w:cs="Calibri"/>
          <w:spacing w:val="-2"/>
          <w:szCs w:val="24"/>
        </w:rPr>
        <w:t xml:space="preserve"> </w:t>
      </w:r>
      <w:r w:rsidRPr="00D45F14">
        <w:rPr>
          <w:rFonts w:cs="Calibri"/>
          <w:i/>
          <w:szCs w:val="24"/>
        </w:rPr>
        <w:t>Adoption Act</w:t>
      </w:r>
      <w:r w:rsidRPr="00F01E9C">
        <w:rPr>
          <w:rFonts w:cs="Calibri"/>
          <w:szCs w:val="24"/>
        </w:rPr>
        <w:t xml:space="preserve"> </w:t>
      </w:r>
      <w:r w:rsidRPr="009B32FF">
        <w:rPr>
          <w:rFonts w:cs="Calibri"/>
          <w:i/>
          <w:szCs w:val="24"/>
        </w:rPr>
        <w:t>1993</w:t>
      </w:r>
      <w:r w:rsidR="0009757E">
        <w:rPr>
          <w:rFonts w:cs="Calibri"/>
          <w:i/>
          <w:szCs w:val="24"/>
        </w:rPr>
        <w:t>,</w:t>
      </w:r>
      <w:r w:rsidRPr="00F01E9C">
        <w:rPr>
          <w:rFonts w:cs="Calibri"/>
          <w:szCs w:val="24"/>
        </w:rPr>
        <w:t xml:space="preserve"> surro</w:t>
      </w:r>
      <w:r w:rsidRPr="00F01E9C">
        <w:rPr>
          <w:rFonts w:cs="Calibri"/>
          <w:spacing w:val="-1"/>
          <w:szCs w:val="24"/>
        </w:rPr>
        <w:t>u</w:t>
      </w:r>
      <w:r w:rsidRPr="00F01E9C">
        <w:rPr>
          <w:rFonts w:cs="Calibri"/>
          <w:szCs w:val="24"/>
        </w:rPr>
        <w:t xml:space="preserve">nding eligibility </w:t>
      </w:r>
      <w:r w:rsidRPr="00F01E9C">
        <w:rPr>
          <w:rFonts w:cs="Calibri"/>
          <w:spacing w:val="-1"/>
          <w:szCs w:val="24"/>
        </w:rPr>
        <w:t>f</w:t>
      </w:r>
      <w:r w:rsidRPr="00F01E9C">
        <w:rPr>
          <w:rFonts w:cs="Calibri"/>
          <w:szCs w:val="24"/>
        </w:rPr>
        <w:t xml:space="preserve">or </w:t>
      </w:r>
      <w:r w:rsidRPr="00F01E9C">
        <w:rPr>
          <w:rFonts w:cs="Calibri"/>
          <w:spacing w:val="-1"/>
          <w:szCs w:val="24"/>
        </w:rPr>
        <w:t>a</w:t>
      </w:r>
      <w:r w:rsidRPr="00F01E9C">
        <w:rPr>
          <w:rFonts w:cs="Calibri"/>
          <w:szCs w:val="24"/>
        </w:rPr>
        <w:t>cc</w:t>
      </w:r>
      <w:r w:rsidRPr="00F01E9C">
        <w:rPr>
          <w:rFonts w:cs="Calibri"/>
          <w:spacing w:val="-1"/>
          <w:szCs w:val="24"/>
        </w:rPr>
        <w:t>e</w:t>
      </w:r>
      <w:r w:rsidRPr="00F01E9C">
        <w:rPr>
          <w:rFonts w:cs="Calibri"/>
          <w:szCs w:val="24"/>
        </w:rPr>
        <w:t>ss to ide</w:t>
      </w:r>
      <w:r w:rsidRPr="00F01E9C">
        <w:rPr>
          <w:rFonts w:cs="Calibri"/>
          <w:spacing w:val="-1"/>
          <w:szCs w:val="24"/>
        </w:rPr>
        <w:t>n</w:t>
      </w:r>
      <w:r w:rsidRPr="00F01E9C">
        <w:rPr>
          <w:rFonts w:cs="Calibri"/>
          <w:szCs w:val="24"/>
        </w:rPr>
        <w:t>ti</w:t>
      </w:r>
      <w:r w:rsidRPr="00F01E9C">
        <w:rPr>
          <w:rFonts w:cs="Calibri"/>
          <w:spacing w:val="-2"/>
          <w:szCs w:val="24"/>
        </w:rPr>
        <w:t>f</w:t>
      </w:r>
      <w:r w:rsidRPr="00F01E9C">
        <w:rPr>
          <w:rFonts w:cs="Calibri"/>
          <w:szCs w:val="24"/>
        </w:rPr>
        <w:t>ying data by an adoptee, adoptive parents and birth paren</w:t>
      </w:r>
      <w:r w:rsidRPr="00F01E9C">
        <w:rPr>
          <w:rFonts w:cs="Calibri"/>
          <w:spacing w:val="1"/>
          <w:szCs w:val="24"/>
        </w:rPr>
        <w:t>t</w:t>
      </w:r>
      <w:r w:rsidRPr="00F01E9C">
        <w:rPr>
          <w:rFonts w:cs="Calibri"/>
          <w:szCs w:val="24"/>
        </w:rPr>
        <w:t xml:space="preserve">s, standard practice at </w:t>
      </w:r>
      <w:r>
        <w:rPr>
          <w:rFonts w:cs="Calibri"/>
          <w:szCs w:val="24"/>
        </w:rPr>
        <w:t xml:space="preserve">Canberra Hospital </w:t>
      </w:r>
      <w:r w:rsidRPr="00F01E9C">
        <w:rPr>
          <w:rFonts w:cs="Calibri"/>
          <w:szCs w:val="24"/>
        </w:rPr>
        <w:t xml:space="preserve">in </w:t>
      </w:r>
      <w:r>
        <w:rPr>
          <w:rFonts w:cs="Calibri"/>
          <w:szCs w:val="24"/>
        </w:rPr>
        <w:t>a</w:t>
      </w:r>
      <w:r w:rsidRPr="00F01E9C">
        <w:rPr>
          <w:rFonts w:cs="Calibri"/>
          <w:szCs w:val="24"/>
        </w:rPr>
        <w:t xml:space="preserve">doption cases is not to have the birth </w:t>
      </w:r>
      <w:r w:rsidRPr="00F01E9C">
        <w:rPr>
          <w:rFonts w:cs="Calibri"/>
          <w:spacing w:val="-2"/>
          <w:szCs w:val="24"/>
        </w:rPr>
        <w:t>m</w:t>
      </w:r>
      <w:r w:rsidRPr="00F01E9C">
        <w:rPr>
          <w:rFonts w:cs="Calibri"/>
          <w:szCs w:val="24"/>
        </w:rPr>
        <w:t>other</w:t>
      </w:r>
      <w:r>
        <w:rPr>
          <w:rFonts w:cs="Calibri"/>
          <w:szCs w:val="24"/>
        </w:rPr>
        <w:t>’</w:t>
      </w:r>
      <w:r w:rsidRPr="00F01E9C">
        <w:rPr>
          <w:rFonts w:cs="Calibri"/>
          <w:szCs w:val="24"/>
        </w:rPr>
        <w:t>s i</w:t>
      </w:r>
      <w:r w:rsidRPr="00F01E9C">
        <w:rPr>
          <w:rFonts w:cs="Calibri"/>
          <w:spacing w:val="1"/>
          <w:szCs w:val="24"/>
        </w:rPr>
        <w:t>d</w:t>
      </w:r>
      <w:r w:rsidRPr="00F01E9C">
        <w:rPr>
          <w:rFonts w:cs="Calibri"/>
          <w:szCs w:val="24"/>
        </w:rPr>
        <w:t>entifying details (</w:t>
      </w:r>
      <w:r w:rsidR="00B326C5" w:rsidRPr="00F01E9C">
        <w:rPr>
          <w:rFonts w:cs="Calibri"/>
          <w:szCs w:val="24"/>
        </w:rPr>
        <w:t>e.g.,</w:t>
      </w:r>
      <w:r w:rsidRPr="00F01E9C">
        <w:rPr>
          <w:rFonts w:cs="Calibri"/>
          <w:szCs w:val="24"/>
        </w:rPr>
        <w:t xml:space="preserve"> na</w:t>
      </w:r>
      <w:r w:rsidRPr="00F01E9C">
        <w:rPr>
          <w:rFonts w:cs="Calibri"/>
          <w:spacing w:val="-2"/>
          <w:szCs w:val="24"/>
        </w:rPr>
        <w:t>m</w:t>
      </w:r>
      <w:r w:rsidRPr="00F01E9C">
        <w:rPr>
          <w:rFonts w:cs="Calibri"/>
          <w:szCs w:val="24"/>
        </w:rPr>
        <w:t xml:space="preserve">e, </w:t>
      </w:r>
      <w:proofErr w:type="spellStart"/>
      <w:r w:rsidRPr="00F01E9C">
        <w:rPr>
          <w:rFonts w:cs="Calibri"/>
          <w:szCs w:val="24"/>
        </w:rPr>
        <w:t>address</w:t>
      </w:r>
      <w:r w:rsidR="008C437B">
        <w:rPr>
          <w:rFonts w:cs="Calibri"/>
          <w:szCs w:val="24"/>
        </w:rPr>
        <w:t>or</w:t>
      </w:r>
      <w:proofErr w:type="spellEnd"/>
      <w:r w:rsidRPr="00F01E9C">
        <w:rPr>
          <w:rFonts w:cs="Calibri"/>
          <w:szCs w:val="24"/>
        </w:rPr>
        <w:t xml:space="preserve"> DOB) visible on </w:t>
      </w:r>
      <w:r>
        <w:rPr>
          <w:rFonts w:cs="Calibri"/>
          <w:szCs w:val="24"/>
        </w:rPr>
        <w:t xml:space="preserve">the </w:t>
      </w:r>
      <w:r w:rsidRPr="00F01E9C">
        <w:rPr>
          <w:rFonts w:cs="Calibri"/>
          <w:szCs w:val="24"/>
        </w:rPr>
        <w:t>baby’s record</w:t>
      </w:r>
      <w:r>
        <w:rPr>
          <w:rFonts w:cs="Calibri"/>
          <w:szCs w:val="24"/>
        </w:rPr>
        <w:t xml:space="preserve"> and not to use the linked baby registration facility in ACTPAS</w:t>
      </w:r>
      <w:r w:rsidRPr="00F01E9C">
        <w:rPr>
          <w:rFonts w:cs="Calibri"/>
          <w:szCs w:val="24"/>
        </w:rPr>
        <w:t>.</w:t>
      </w:r>
    </w:p>
    <w:p w14:paraId="2FC2F72C" w14:textId="77777777" w:rsidR="008627A3" w:rsidRDefault="008627A3" w:rsidP="00F12398">
      <w:pPr>
        <w:ind w:left="284"/>
        <w:jc w:val="both"/>
        <w:rPr>
          <w:rFonts w:cs="Calibri"/>
          <w:szCs w:val="24"/>
        </w:rPr>
      </w:pPr>
    </w:p>
    <w:p w14:paraId="5B084AFC" w14:textId="7B508A37" w:rsidR="00996F6F" w:rsidRDefault="0080284D" w:rsidP="00F12398">
      <w:pPr>
        <w:pStyle w:val="ListParagraph"/>
        <w:ind w:left="0"/>
        <w:contextualSpacing w:val="0"/>
        <w:rPr>
          <w:rFonts w:cs="Calibri"/>
          <w:b/>
        </w:rPr>
      </w:pPr>
      <w:r>
        <w:rPr>
          <w:rFonts w:cs="Calibri"/>
          <w:b/>
        </w:rPr>
        <w:t>Carbon Copy (c</w:t>
      </w:r>
      <w:r w:rsidR="00996F6F">
        <w:rPr>
          <w:rFonts w:cs="Calibri"/>
          <w:b/>
        </w:rPr>
        <w:t>c</w:t>
      </w:r>
      <w:r>
        <w:rPr>
          <w:rFonts w:cs="Calibri"/>
          <w:b/>
        </w:rPr>
        <w:t>)</w:t>
      </w:r>
      <w:r w:rsidR="00996F6F">
        <w:rPr>
          <w:rFonts w:cs="Calibri"/>
          <w:b/>
        </w:rPr>
        <w:t xml:space="preserve"> copies of letters</w:t>
      </w:r>
    </w:p>
    <w:p w14:paraId="51F69D78" w14:textId="7D37B94D" w:rsidR="002D3B95" w:rsidRPr="00250A26" w:rsidRDefault="002D3B95" w:rsidP="00F12398">
      <w:pPr>
        <w:rPr>
          <w:rFonts w:cs="Calibri"/>
          <w:szCs w:val="24"/>
        </w:rPr>
      </w:pPr>
      <w:r>
        <w:rPr>
          <w:rFonts w:cs="Calibri"/>
          <w:szCs w:val="24"/>
        </w:rPr>
        <w:t xml:space="preserve">Letters generated in the Winscribe system </w:t>
      </w:r>
      <w:r w:rsidR="005C4EF9">
        <w:rPr>
          <w:rFonts w:cs="Calibri"/>
          <w:szCs w:val="24"/>
        </w:rPr>
        <w:t xml:space="preserve">are </w:t>
      </w:r>
      <w:r w:rsidRPr="00250A26">
        <w:rPr>
          <w:rFonts w:cs="Calibri"/>
          <w:szCs w:val="24"/>
        </w:rPr>
        <w:t xml:space="preserve">automatically </w:t>
      </w:r>
      <w:r>
        <w:rPr>
          <w:rFonts w:cs="Calibri"/>
          <w:szCs w:val="24"/>
        </w:rPr>
        <w:t xml:space="preserve">distributed </w:t>
      </w:r>
      <w:r w:rsidR="00A45C7F">
        <w:rPr>
          <w:rFonts w:cs="Calibri"/>
          <w:szCs w:val="24"/>
        </w:rPr>
        <w:t xml:space="preserve">electronically </w:t>
      </w:r>
      <w:r>
        <w:rPr>
          <w:rFonts w:cs="Calibri"/>
          <w:szCs w:val="24"/>
        </w:rPr>
        <w:t xml:space="preserve">to CPF for storage in the </w:t>
      </w:r>
      <w:r w:rsidR="00A45C7F">
        <w:rPr>
          <w:rFonts w:cs="Calibri"/>
          <w:szCs w:val="24"/>
        </w:rPr>
        <w:t xml:space="preserve">centralised </w:t>
      </w:r>
      <w:r w:rsidR="003B356D">
        <w:rPr>
          <w:rFonts w:cs="Calibri"/>
          <w:szCs w:val="24"/>
        </w:rPr>
        <w:t>CHS</w:t>
      </w:r>
      <w:r>
        <w:rPr>
          <w:rFonts w:cs="Calibri"/>
          <w:szCs w:val="24"/>
        </w:rPr>
        <w:t xml:space="preserve"> </w:t>
      </w:r>
      <w:r w:rsidRPr="00250A26">
        <w:rPr>
          <w:rFonts w:cs="Calibri"/>
          <w:szCs w:val="24"/>
        </w:rPr>
        <w:t xml:space="preserve">clinical record, </w:t>
      </w:r>
      <w:r w:rsidR="0014512F">
        <w:rPr>
          <w:rFonts w:cs="Calibri"/>
          <w:szCs w:val="24"/>
        </w:rPr>
        <w:t>as well as to</w:t>
      </w:r>
      <w:r w:rsidR="0014512F" w:rsidRPr="00250A26">
        <w:rPr>
          <w:rFonts w:cs="Calibri"/>
          <w:szCs w:val="24"/>
        </w:rPr>
        <w:t xml:space="preserve"> </w:t>
      </w:r>
      <w:r w:rsidRPr="00250A26">
        <w:rPr>
          <w:rFonts w:cs="Calibri"/>
          <w:szCs w:val="24"/>
        </w:rPr>
        <w:t xml:space="preserve">the nominated recipients/addressees. </w:t>
      </w:r>
      <w:r>
        <w:rPr>
          <w:rFonts w:cs="Calibri"/>
          <w:szCs w:val="24"/>
        </w:rPr>
        <w:t xml:space="preserve"> </w:t>
      </w:r>
      <w:r w:rsidR="005C4EF9">
        <w:rPr>
          <w:rFonts w:cs="Calibri"/>
          <w:szCs w:val="24"/>
        </w:rPr>
        <w:t xml:space="preserve">To avoid multiple copies of the same letter being scanned into the CPF record multiple times, letter </w:t>
      </w:r>
      <w:r w:rsidRPr="00250A26">
        <w:rPr>
          <w:rFonts w:cs="Calibri"/>
          <w:szCs w:val="24"/>
        </w:rPr>
        <w:t xml:space="preserve">authors </w:t>
      </w:r>
      <w:r w:rsidR="005C4EF9">
        <w:rPr>
          <w:rFonts w:cs="Calibri"/>
          <w:szCs w:val="24"/>
        </w:rPr>
        <w:t xml:space="preserve">are asked not to </w:t>
      </w:r>
      <w:r w:rsidRPr="00250A26">
        <w:rPr>
          <w:rFonts w:cs="Calibri"/>
          <w:szCs w:val="24"/>
        </w:rPr>
        <w:t>request</w:t>
      </w:r>
      <w:r>
        <w:rPr>
          <w:rFonts w:cs="Calibri"/>
          <w:szCs w:val="24"/>
        </w:rPr>
        <w:t xml:space="preserve"> cc copies</w:t>
      </w:r>
      <w:r w:rsidRPr="00250A26">
        <w:rPr>
          <w:rFonts w:cs="Calibri"/>
          <w:szCs w:val="24"/>
        </w:rPr>
        <w:t xml:space="preserve"> to internal members of the treating team</w:t>
      </w:r>
      <w:r w:rsidR="0061751B">
        <w:rPr>
          <w:rFonts w:cs="Calibri"/>
          <w:szCs w:val="24"/>
        </w:rPr>
        <w:t xml:space="preserve"> or to “Medical Records” as this occurs </w:t>
      </w:r>
      <w:r w:rsidR="00B326C5">
        <w:rPr>
          <w:rFonts w:cs="Calibri"/>
          <w:szCs w:val="24"/>
        </w:rPr>
        <w:t>automatically</w:t>
      </w:r>
      <w:r w:rsidRPr="00250A26">
        <w:rPr>
          <w:rFonts w:cs="Calibri"/>
          <w:szCs w:val="24"/>
        </w:rPr>
        <w:t xml:space="preserve">. </w:t>
      </w:r>
    </w:p>
    <w:p w14:paraId="63EBA08C" w14:textId="77777777" w:rsidR="00250A26" w:rsidRPr="00250A26" w:rsidRDefault="00250A26" w:rsidP="00F12398">
      <w:pPr>
        <w:ind w:left="284"/>
        <w:rPr>
          <w:rFonts w:cs="Calibri"/>
          <w:szCs w:val="24"/>
        </w:rPr>
      </w:pPr>
    </w:p>
    <w:p w14:paraId="77CF4430" w14:textId="00BF7F32" w:rsidR="00473304" w:rsidRPr="00473304" w:rsidRDefault="00DD7F28" w:rsidP="00F12398">
      <w:pPr>
        <w:pStyle w:val="ListParagraph"/>
        <w:ind w:left="0"/>
        <w:contextualSpacing w:val="0"/>
        <w:rPr>
          <w:rFonts w:cs="Calibri"/>
        </w:rPr>
      </w:pPr>
      <w:r w:rsidRPr="00901D33">
        <w:rPr>
          <w:rFonts w:cs="Calibri"/>
          <w:b/>
        </w:rPr>
        <w:t>Centralised Clinical Records</w:t>
      </w:r>
      <w:r>
        <w:rPr>
          <w:rFonts w:cs="Calibri"/>
          <w:b/>
        </w:rPr>
        <w:t xml:space="preserve"> (See Integrated Clinical Records)</w:t>
      </w:r>
    </w:p>
    <w:p w14:paraId="3E205AE3" w14:textId="77777777" w:rsidR="00AA7E34" w:rsidRDefault="00AA7E34" w:rsidP="00F12398">
      <w:pPr>
        <w:rPr>
          <w:b/>
        </w:rPr>
      </w:pPr>
    </w:p>
    <w:p w14:paraId="2858A127" w14:textId="1B80FAC0" w:rsidR="00DD7F28" w:rsidRPr="00F12398" w:rsidRDefault="00DD7F28" w:rsidP="00F12398">
      <w:pPr>
        <w:rPr>
          <w:b/>
        </w:rPr>
      </w:pPr>
      <w:r w:rsidRPr="00F12398">
        <w:rPr>
          <w:b/>
        </w:rPr>
        <w:t xml:space="preserve">Clinical Record Forms </w:t>
      </w:r>
    </w:p>
    <w:p w14:paraId="6B2B174A" w14:textId="177E7175" w:rsidR="00DD7F28" w:rsidRDefault="00DD7F28" w:rsidP="00F12398">
      <w:pPr>
        <w:rPr>
          <w:rFonts w:cs="Calibri"/>
          <w:szCs w:val="24"/>
        </w:rPr>
      </w:pPr>
      <w:r>
        <w:rPr>
          <w:rFonts w:cs="Calibri"/>
          <w:szCs w:val="24"/>
        </w:rPr>
        <w:t xml:space="preserve">For inclusion in the </w:t>
      </w:r>
      <w:r w:rsidR="00F14BC2">
        <w:rPr>
          <w:rFonts w:cs="Calibri"/>
          <w:szCs w:val="24"/>
        </w:rPr>
        <w:t xml:space="preserve">CHS </w:t>
      </w:r>
      <w:r>
        <w:rPr>
          <w:rFonts w:cs="Calibri"/>
          <w:szCs w:val="24"/>
        </w:rPr>
        <w:t>clinical record</w:t>
      </w:r>
      <w:r w:rsidR="00A5617E">
        <w:rPr>
          <w:rFonts w:cs="Calibri"/>
          <w:szCs w:val="24"/>
        </w:rPr>
        <w:t>:</w:t>
      </w:r>
    </w:p>
    <w:p w14:paraId="2DCD8A11" w14:textId="10CC6A2C" w:rsidR="00F14BC2" w:rsidRDefault="00DD7F28" w:rsidP="00F14BC2">
      <w:pPr>
        <w:pStyle w:val="ListBullet"/>
      </w:pPr>
      <w:r>
        <w:t xml:space="preserve">Use only </w:t>
      </w:r>
      <w:r w:rsidR="00F14BC2">
        <w:t xml:space="preserve">approved bar-coded CHS Clinical </w:t>
      </w:r>
      <w:r w:rsidR="00566580">
        <w:t>R</w:t>
      </w:r>
      <w:r w:rsidR="00F14BC2">
        <w:t xml:space="preserve">ecord </w:t>
      </w:r>
      <w:proofErr w:type="gramStart"/>
      <w:r w:rsidR="00566580">
        <w:t>F</w:t>
      </w:r>
      <w:r w:rsidR="00F14BC2">
        <w:t>orms</w:t>
      </w:r>
      <w:r w:rsidR="00A5617E">
        <w:t>;</w:t>
      </w:r>
      <w:proofErr w:type="gramEnd"/>
    </w:p>
    <w:p w14:paraId="22E10517" w14:textId="0FDC91BE" w:rsidR="00DD7F28" w:rsidRDefault="00F14BC2" w:rsidP="00F14BC2">
      <w:pPr>
        <w:pStyle w:val="ListBullet"/>
      </w:pPr>
      <w:r>
        <w:t xml:space="preserve">Use only </w:t>
      </w:r>
      <w:r w:rsidR="00DD7F28">
        <w:t>original forms, not photocopies, as photocopying compromises the barcode and hinders the scanning process</w:t>
      </w:r>
      <w:r w:rsidR="00A5617E">
        <w:t>;</w:t>
      </w:r>
      <w:r w:rsidR="00DD7F28">
        <w:t xml:space="preserve"> </w:t>
      </w:r>
    </w:p>
    <w:p w14:paraId="2D8CFE7A" w14:textId="5691B15F" w:rsidR="00DD7F28" w:rsidRPr="00C07592" w:rsidRDefault="00DD7F28" w:rsidP="00F12398">
      <w:pPr>
        <w:pStyle w:val="ListBullet"/>
      </w:pPr>
      <w:r>
        <w:t xml:space="preserve">Write </w:t>
      </w:r>
      <w:r w:rsidRPr="00FD3113">
        <w:t xml:space="preserve">within the borders and </w:t>
      </w:r>
      <w:r>
        <w:t xml:space="preserve">do </w:t>
      </w:r>
      <w:r w:rsidRPr="00FD3113">
        <w:t xml:space="preserve">not encroach on the margins as </w:t>
      </w:r>
      <w:r>
        <w:t>the edges of the forms may be cropped during scanning</w:t>
      </w:r>
      <w:r w:rsidR="00A5617E">
        <w:t>;</w:t>
      </w:r>
    </w:p>
    <w:p w14:paraId="150B4DDD" w14:textId="0D11D5C8" w:rsidR="00DD7F28" w:rsidRDefault="00DD7F28" w:rsidP="00F12398">
      <w:pPr>
        <w:pStyle w:val="ListBullet"/>
      </w:pPr>
      <w:r w:rsidRPr="00FD3113">
        <w:t>Unapproved fo</w:t>
      </w:r>
      <w:r w:rsidRPr="00FD3113">
        <w:rPr>
          <w:spacing w:val="2"/>
        </w:rPr>
        <w:t>r</w:t>
      </w:r>
      <w:r w:rsidRPr="00FD3113">
        <w:rPr>
          <w:spacing w:val="-2"/>
        </w:rPr>
        <w:t>m</w:t>
      </w:r>
      <w:r w:rsidRPr="00FD3113">
        <w:t>s</w:t>
      </w:r>
      <w:r>
        <w:t xml:space="preserve"> will be scanned </w:t>
      </w:r>
      <w:r w:rsidR="00F14BC2">
        <w:t xml:space="preserve">as </w:t>
      </w:r>
      <w:r>
        <w:t>“</w:t>
      </w:r>
      <w:r w:rsidR="00510C92">
        <w:t>u</w:t>
      </w:r>
      <w:r>
        <w:t>napproved forms”</w:t>
      </w:r>
      <w:r w:rsidRPr="00FD3113">
        <w:t xml:space="preserve"> </w:t>
      </w:r>
      <w:r>
        <w:t>and</w:t>
      </w:r>
      <w:r w:rsidR="00473304">
        <w:t xml:space="preserve"> </w:t>
      </w:r>
      <w:r w:rsidRPr="00FD3113">
        <w:t>will be</w:t>
      </w:r>
      <w:r w:rsidRPr="00FD3113">
        <w:rPr>
          <w:spacing w:val="-2"/>
        </w:rPr>
        <w:t xml:space="preserve"> </w:t>
      </w:r>
      <w:r w:rsidRPr="00FD3113">
        <w:t>returned to the ward or originating area</w:t>
      </w:r>
      <w:r>
        <w:t>/form creator for follow up</w:t>
      </w:r>
      <w:r w:rsidR="00A5617E">
        <w:t>; and</w:t>
      </w:r>
    </w:p>
    <w:p w14:paraId="3B0899AF" w14:textId="00430B30" w:rsidR="00F14BC2" w:rsidRDefault="00DD7F28" w:rsidP="00F12398">
      <w:pPr>
        <w:pStyle w:val="ListBullet"/>
      </w:pPr>
      <w:r w:rsidRPr="00FD3113">
        <w:t>Draft fo</w:t>
      </w:r>
      <w:r w:rsidRPr="00FD3113">
        <w:rPr>
          <w:spacing w:val="2"/>
        </w:rPr>
        <w:t>r</w:t>
      </w:r>
      <w:r w:rsidRPr="00FD3113">
        <w:rPr>
          <w:spacing w:val="-2"/>
        </w:rPr>
        <w:t>m</w:t>
      </w:r>
      <w:r w:rsidRPr="00FD3113">
        <w:t>s being trialled should be</w:t>
      </w:r>
      <w:r w:rsidRPr="00FD3113">
        <w:rPr>
          <w:spacing w:val="-1"/>
        </w:rPr>
        <w:t xml:space="preserve"> </w:t>
      </w:r>
      <w:r w:rsidRPr="00FD3113">
        <w:t xml:space="preserve">approved by the </w:t>
      </w:r>
      <w:r w:rsidR="003E66D5">
        <w:t>CFRP</w:t>
      </w:r>
      <w:r w:rsidRPr="00FD3113">
        <w:t xml:space="preserve"> prior to com</w:t>
      </w:r>
      <w:r w:rsidRPr="00FD3113">
        <w:rPr>
          <w:spacing w:val="-2"/>
        </w:rPr>
        <w:t>m</w:t>
      </w:r>
      <w:r w:rsidRPr="00FD3113">
        <w:t>ence</w:t>
      </w:r>
      <w:r w:rsidRPr="00FD3113">
        <w:rPr>
          <w:spacing w:val="-2"/>
        </w:rPr>
        <w:t>m</w:t>
      </w:r>
      <w:r w:rsidRPr="00FD3113">
        <w:t>ent of the trial</w:t>
      </w:r>
      <w:r w:rsidR="00A5617E">
        <w:t>.</w:t>
      </w:r>
      <w:r w:rsidR="00A5617E">
        <w:br/>
      </w:r>
    </w:p>
    <w:p w14:paraId="18BB6A72" w14:textId="5634B70E" w:rsidR="00DD7F28" w:rsidRPr="00C07592" w:rsidRDefault="00DD7F28" w:rsidP="00A5617E">
      <w:pPr>
        <w:pStyle w:val="ListBullet"/>
      </w:pPr>
      <w:r w:rsidRPr="00C07592">
        <w:t xml:space="preserve">For </w:t>
      </w:r>
      <w:r w:rsidRPr="00F14BC2">
        <w:rPr>
          <w:spacing w:val="-2"/>
        </w:rPr>
        <w:t>m</w:t>
      </w:r>
      <w:r w:rsidRPr="00C07592">
        <w:t>ore infor</w:t>
      </w:r>
      <w:r w:rsidRPr="00F14BC2">
        <w:rPr>
          <w:spacing w:val="-2"/>
        </w:rPr>
        <w:t>m</w:t>
      </w:r>
      <w:r w:rsidRPr="00C07592">
        <w:t>ation refer to</w:t>
      </w:r>
      <w:r w:rsidR="001C071D" w:rsidRPr="001C071D">
        <w:t xml:space="preserve"> </w:t>
      </w:r>
      <w:r w:rsidR="001C071D">
        <w:t xml:space="preserve">Section </w:t>
      </w:r>
      <w:r w:rsidR="002D0D60">
        <w:t>7</w:t>
      </w:r>
      <w:r w:rsidR="001C071D">
        <w:t xml:space="preserve"> </w:t>
      </w:r>
      <w:r w:rsidR="004B6557">
        <w:t xml:space="preserve">CHS </w:t>
      </w:r>
      <w:r w:rsidR="001C071D">
        <w:t>Clinical Record Forms</w:t>
      </w:r>
      <w:r w:rsidRPr="00C07592">
        <w:t>.</w:t>
      </w:r>
    </w:p>
    <w:p w14:paraId="68EF5561" w14:textId="77777777" w:rsidR="00DD7F28" w:rsidRPr="00F01E9C" w:rsidRDefault="00DD7F28" w:rsidP="00F12398">
      <w:pPr>
        <w:ind w:left="284"/>
        <w:rPr>
          <w:rFonts w:cs="Calibri"/>
          <w:szCs w:val="24"/>
        </w:rPr>
      </w:pPr>
    </w:p>
    <w:p w14:paraId="14276070" w14:textId="77777777" w:rsidR="00DC4E7F" w:rsidRDefault="00DC4E7F" w:rsidP="00F12398">
      <w:pPr>
        <w:rPr>
          <w:rFonts w:cs="Calibri"/>
          <w:b/>
          <w:szCs w:val="24"/>
        </w:rPr>
      </w:pPr>
    </w:p>
    <w:p w14:paraId="40AB4C65" w14:textId="114160B3" w:rsidR="00DD7F28" w:rsidRPr="00F01E9C" w:rsidRDefault="00DD7F28" w:rsidP="00F12398">
      <w:pPr>
        <w:rPr>
          <w:rFonts w:cs="Calibri"/>
          <w:color w:val="000000"/>
          <w:szCs w:val="24"/>
          <w:lang w:eastAsia="en-AU"/>
        </w:rPr>
      </w:pPr>
      <w:r w:rsidRPr="00F01E9C">
        <w:rPr>
          <w:rFonts w:cs="Calibri"/>
          <w:b/>
          <w:szCs w:val="24"/>
        </w:rPr>
        <w:t>Coloured Pens</w:t>
      </w:r>
    </w:p>
    <w:p w14:paraId="3AD50DA1" w14:textId="4F04F661" w:rsidR="001E41F7" w:rsidRPr="00F01E9C" w:rsidRDefault="000067EE" w:rsidP="00F12398">
      <w:pPr>
        <w:rPr>
          <w:rFonts w:cs="Calibri"/>
          <w:color w:val="000000"/>
          <w:szCs w:val="24"/>
          <w:lang w:eastAsia="en-AU"/>
        </w:rPr>
      </w:pPr>
      <w:r>
        <w:rPr>
          <w:rFonts w:cs="Calibri"/>
          <w:szCs w:val="24"/>
        </w:rPr>
        <w:lastRenderedPageBreak/>
        <w:t>Coloured pens s</w:t>
      </w:r>
      <w:r w:rsidR="00F14BC2">
        <w:rPr>
          <w:rFonts w:cs="Calibri"/>
          <w:szCs w:val="24"/>
        </w:rPr>
        <w:t>hould be avoided in favour of b</w:t>
      </w:r>
      <w:r w:rsidR="00DD7F28" w:rsidRPr="00F01E9C">
        <w:rPr>
          <w:rFonts w:cs="Calibri"/>
          <w:szCs w:val="24"/>
        </w:rPr>
        <w:t>lack ballpoint pens.</w:t>
      </w:r>
      <w:r w:rsidR="00473304">
        <w:rPr>
          <w:rFonts w:cs="Calibri"/>
          <w:szCs w:val="24"/>
        </w:rPr>
        <w:t xml:space="preserve"> </w:t>
      </w:r>
      <w:r w:rsidR="00DD7F28" w:rsidRPr="00F01E9C">
        <w:rPr>
          <w:rFonts w:cs="Calibri"/>
          <w:color w:val="000000"/>
          <w:szCs w:val="24"/>
          <w:lang w:eastAsia="en-AU"/>
        </w:rPr>
        <w:t xml:space="preserve">Fountain pens, or other coloured pens </w:t>
      </w:r>
      <w:r w:rsidR="00B326C5">
        <w:rPr>
          <w:rFonts w:cs="Calibri"/>
          <w:color w:val="000000"/>
          <w:szCs w:val="24"/>
          <w:lang w:eastAsia="en-AU"/>
        </w:rPr>
        <w:t xml:space="preserve">should </w:t>
      </w:r>
      <w:r w:rsidR="00B326C5" w:rsidRPr="00F01E9C">
        <w:rPr>
          <w:rFonts w:cs="Calibri"/>
          <w:color w:val="000000"/>
          <w:szCs w:val="24"/>
          <w:lang w:eastAsia="en-AU"/>
        </w:rPr>
        <w:t>not</w:t>
      </w:r>
      <w:r w:rsidR="00DD7F28" w:rsidRPr="00F01E9C">
        <w:rPr>
          <w:rFonts w:cs="Calibri"/>
          <w:color w:val="000000"/>
          <w:szCs w:val="24"/>
          <w:lang w:eastAsia="en-AU"/>
        </w:rPr>
        <w:t xml:space="preserve"> be used </w:t>
      </w:r>
      <w:r w:rsidR="00F14BC2">
        <w:rPr>
          <w:rFonts w:cs="Calibri"/>
          <w:color w:val="000000"/>
          <w:szCs w:val="24"/>
          <w:lang w:eastAsia="en-AU"/>
        </w:rPr>
        <w:t xml:space="preserve">when writing </w:t>
      </w:r>
      <w:r w:rsidR="00DD7F28" w:rsidRPr="00F01E9C">
        <w:rPr>
          <w:rFonts w:cs="Calibri"/>
          <w:color w:val="000000"/>
          <w:szCs w:val="24"/>
          <w:lang w:eastAsia="en-AU"/>
        </w:rPr>
        <w:t>clinical notes</w:t>
      </w:r>
      <w:r w:rsidR="00795E5D">
        <w:rPr>
          <w:rFonts w:cs="Calibri"/>
          <w:color w:val="000000"/>
          <w:szCs w:val="24"/>
          <w:lang w:eastAsia="en-AU"/>
        </w:rPr>
        <w:t>.</w:t>
      </w:r>
      <w:r w:rsidR="00DD7F28">
        <w:rPr>
          <w:rFonts w:cs="Calibri"/>
          <w:color w:val="000000"/>
          <w:szCs w:val="24"/>
          <w:lang w:eastAsia="en-AU"/>
        </w:rPr>
        <w:t xml:space="preserve"> </w:t>
      </w:r>
      <w:r w:rsidR="00795E5D">
        <w:rPr>
          <w:rFonts w:cs="Calibri"/>
          <w:color w:val="000000"/>
          <w:szCs w:val="24"/>
          <w:lang w:eastAsia="en-AU"/>
        </w:rPr>
        <w:t>T</w:t>
      </w:r>
      <w:r w:rsidR="00DD7F28">
        <w:rPr>
          <w:rFonts w:cs="Calibri"/>
          <w:color w:val="000000"/>
          <w:szCs w:val="24"/>
          <w:lang w:eastAsia="en-AU"/>
        </w:rPr>
        <w:t>he use of h</w:t>
      </w:r>
      <w:r w:rsidR="00DD7F28" w:rsidRPr="00F01E9C">
        <w:rPr>
          <w:rFonts w:cs="Calibri"/>
          <w:color w:val="000000"/>
          <w:szCs w:val="24"/>
          <w:lang w:eastAsia="en-AU"/>
        </w:rPr>
        <w:t>ighlighter pens, felt tip</w:t>
      </w:r>
      <w:r w:rsidR="00DD7F28">
        <w:rPr>
          <w:rFonts w:cs="Calibri"/>
          <w:color w:val="000000"/>
          <w:szCs w:val="24"/>
          <w:lang w:eastAsia="en-AU"/>
        </w:rPr>
        <w:t>ped</w:t>
      </w:r>
      <w:r w:rsidR="00DD7F28" w:rsidRPr="00F01E9C">
        <w:rPr>
          <w:rFonts w:cs="Calibri"/>
          <w:color w:val="000000"/>
          <w:szCs w:val="24"/>
          <w:lang w:eastAsia="en-AU"/>
        </w:rPr>
        <w:t xml:space="preserve"> pens, whiteout and pencils </w:t>
      </w:r>
      <w:r w:rsidR="00DD7F28">
        <w:rPr>
          <w:rFonts w:cs="Calibri"/>
          <w:color w:val="000000"/>
          <w:szCs w:val="24"/>
          <w:lang w:eastAsia="en-AU"/>
        </w:rPr>
        <w:t xml:space="preserve">is </w:t>
      </w:r>
      <w:r w:rsidR="00DD7F28" w:rsidRPr="00F01E9C">
        <w:rPr>
          <w:rFonts w:cs="Calibri"/>
          <w:color w:val="000000"/>
          <w:szCs w:val="24"/>
          <w:lang w:eastAsia="en-AU"/>
        </w:rPr>
        <w:t>prohibited.</w:t>
      </w:r>
    </w:p>
    <w:p w14:paraId="0D03AE72" w14:textId="77777777" w:rsidR="00DD7F28" w:rsidRPr="00F01E9C" w:rsidRDefault="00DD7F28" w:rsidP="00F12398">
      <w:pPr>
        <w:ind w:left="284"/>
        <w:rPr>
          <w:rFonts w:cs="Calibri"/>
          <w:szCs w:val="24"/>
        </w:rPr>
      </w:pPr>
    </w:p>
    <w:p w14:paraId="6147F67F" w14:textId="77777777" w:rsidR="00DD7F28" w:rsidRPr="00F01E9C" w:rsidRDefault="00DD7F28" w:rsidP="00A5617E">
      <w:pPr>
        <w:keepNext/>
        <w:keepLines/>
        <w:rPr>
          <w:rFonts w:cs="Calibri"/>
          <w:b/>
          <w:szCs w:val="24"/>
        </w:rPr>
      </w:pPr>
      <w:r w:rsidRPr="00F01E9C">
        <w:rPr>
          <w:rFonts w:cs="Calibri"/>
          <w:b/>
          <w:szCs w:val="24"/>
        </w:rPr>
        <w:t>Consent</w:t>
      </w:r>
    </w:p>
    <w:p w14:paraId="20C850FD" w14:textId="47DE942E" w:rsidR="00DD7F28" w:rsidRPr="00681DEB" w:rsidRDefault="00DD7F28" w:rsidP="00A5617E">
      <w:pPr>
        <w:keepNext/>
        <w:keepLines/>
        <w:rPr>
          <w:rFonts w:cs="Calibri"/>
          <w:szCs w:val="24"/>
        </w:rPr>
      </w:pPr>
      <w:r w:rsidRPr="00F01E9C">
        <w:rPr>
          <w:rFonts w:cs="Calibri"/>
          <w:szCs w:val="24"/>
        </w:rPr>
        <w:t>Consent should be documented in the clinical record as per the</w:t>
      </w:r>
      <w:r>
        <w:rPr>
          <w:rFonts w:cs="Calibri"/>
          <w:szCs w:val="24"/>
        </w:rPr>
        <w:t xml:space="preserve"> </w:t>
      </w:r>
      <w:r w:rsidR="00530F7E" w:rsidRPr="00DF132C">
        <w:t>Consent and Treatment Policy</w:t>
      </w:r>
      <w:r w:rsidR="00473304">
        <w:t xml:space="preserve"> </w:t>
      </w:r>
      <w:r w:rsidR="00530F7E">
        <w:t xml:space="preserve">found on the </w:t>
      </w:r>
      <w:r w:rsidR="00A762BE">
        <w:t>CHS P</w:t>
      </w:r>
      <w:r w:rsidR="00530F7E">
        <w:t xml:space="preserve">olicy </w:t>
      </w:r>
      <w:r w:rsidR="00A762BE">
        <w:t>R</w:t>
      </w:r>
      <w:r w:rsidR="00530F7E">
        <w:t>egister.</w:t>
      </w:r>
    </w:p>
    <w:p w14:paraId="3FD7AE23" w14:textId="77777777" w:rsidR="00DD7F28" w:rsidRDefault="00DD7F28" w:rsidP="00F12398">
      <w:pPr>
        <w:rPr>
          <w:rFonts w:cs="Calibri"/>
          <w:b/>
          <w:szCs w:val="24"/>
        </w:rPr>
      </w:pPr>
    </w:p>
    <w:p w14:paraId="50403F58" w14:textId="77777777" w:rsidR="00DD7F28" w:rsidRDefault="00DD7F28" w:rsidP="00F12398">
      <w:pPr>
        <w:rPr>
          <w:rFonts w:eastAsia="Arial" w:cs="Calibri"/>
          <w:b/>
          <w:bCs/>
          <w:szCs w:val="24"/>
        </w:rPr>
      </w:pPr>
      <w:r>
        <w:rPr>
          <w:rFonts w:eastAsia="Arial" w:cs="Calibri"/>
          <w:b/>
          <w:bCs/>
          <w:szCs w:val="24"/>
        </w:rPr>
        <w:t xml:space="preserve">Correction of Documentation </w:t>
      </w:r>
      <w:r w:rsidRPr="00F01E9C">
        <w:rPr>
          <w:rFonts w:eastAsia="Arial" w:cs="Calibri"/>
          <w:b/>
          <w:bCs/>
          <w:szCs w:val="24"/>
        </w:rPr>
        <w:t>Errors</w:t>
      </w:r>
      <w:r>
        <w:rPr>
          <w:rFonts w:eastAsia="Arial" w:cs="Calibri"/>
          <w:b/>
          <w:bCs/>
          <w:szCs w:val="24"/>
        </w:rPr>
        <w:t xml:space="preserve"> </w:t>
      </w:r>
      <w:r w:rsidRPr="001E41F7">
        <w:rPr>
          <w:rFonts w:eastAsia="Arial" w:cs="Calibri"/>
          <w:szCs w:val="24"/>
        </w:rPr>
        <w:t>– See Errors</w:t>
      </w:r>
      <w:r w:rsidR="006B1DEA">
        <w:rPr>
          <w:rFonts w:eastAsia="Arial" w:cs="Calibri"/>
          <w:b/>
          <w:bCs/>
          <w:szCs w:val="24"/>
        </w:rPr>
        <w:t xml:space="preserve"> </w:t>
      </w:r>
    </w:p>
    <w:p w14:paraId="1B1EADA5" w14:textId="42240ED2" w:rsidR="002B7DEB" w:rsidRDefault="002B7DEB" w:rsidP="00F12398">
      <w:pPr>
        <w:rPr>
          <w:rFonts w:eastAsia="Arial" w:cs="Calibri"/>
          <w:b/>
          <w:bCs/>
          <w:szCs w:val="24"/>
        </w:rPr>
      </w:pPr>
    </w:p>
    <w:p w14:paraId="7C595CA9" w14:textId="2EDB8B77" w:rsidR="00096B2C" w:rsidRDefault="00096B2C" w:rsidP="00F12398">
      <w:pPr>
        <w:rPr>
          <w:rFonts w:eastAsia="Arial" w:cs="Calibri"/>
          <w:b/>
          <w:bCs/>
          <w:szCs w:val="24"/>
        </w:rPr>
      </w:pPr>
      <w:r>
        <w:rPr>
          <w:rFonts w:eastAsia="Arial" w:cs="Calibri"/>
          <w:b/>
          <w:bCs/>
          <w:szCs w:val="24"/>
        </w:rPr>
        <w:t xml:space="preserve">Correspondence </w:t>
      </w:r>
    </w:p>
    <w:p w14:paraId="37821E2F" w14:textId="5175E3B3" w:rsidR="00096B2C" w:rsidRPr="00096B2C" w:rsidRDefault="00096B2C" w:rsidP="00F12398">
      <w:pPr>
        <w:rPr>
          <w:rFonts w:eastAsia="Arial" w:cs="Calibri"/>
          <w:szCs w:val="24"/>
        </w:rPr>
      </w:pPr>
      <w:r>
        <w:rPr>
          <w:rFonts w:eastAsia="Arial" w:cs="Calibri"/>
          <w:szCs w:val="24"/>
        </w:rPr>
        <w:t xml:space="preserve">Copies of </w:t>
      </w:r>
      <w:r w:rsidR="00FB7FB1">
        <w:rPr>
          <w:rFonts w:eastAsia="Arial" w:cs="Calibri"/>
          <w:szCs w:val="24"/>
        </w:rPr>
        <w:t xml:space="preserve">records or reports </w:t>
      </w:r>
      <w:r>
        <w:rPr>
          <w:rFonts w:eastAsia="Arial" w:cs="Calibri"/>
          <w:szCs w:val="24"/>
        </w:rPr>
        <w:t xml:space="preserve">from private </w:t>
      </w:r>
      <w:r w:rsidR="00B326C5">
        <w:rPr>
          <w:rFonts w:eastAsia="Arial" w:cs="Calibri"/>
          <w:szCs w:val="24"/>
        </w:rPr>
        <w:t>specialists’</w:t>
      </w:r>
      <w:r>
        <w:rPr>
          <w:rFonts w:eastAsia="Arial" w:cs="Calibri"/>
          <w:szCs w:val="24"/>
        </w:rPr>
        <w:t xml:space="preserve"> rooms will only be </w:t>
      </w:r>
      <w:r w:rsidR="00FB7FB1">
        <w:rPr>
          <w:rFonts w:eastAsia="Arial" w:cs="Calibri"/>
          <w:szCs w:val="24"/>
        </w:rPr>
        <w:t xml:space="preserve">included in </w:t>
      </w:r>
      <w:r>
        <w:rPr>
          <w:rFonts w:eastAsia="Arial" w:cs="Calibri"/>
          <w:szCs w:val="24"/>
        </w:rPr>
        <w:t xml:space="preserve">the CHS clinical record </w:t>
      </w:r>
      <w:r w:rsidR="00FB7FB1">
        <w:rPr>
          <w:rFonts w:eastAsia="Arial" w:cs="Calibri"/>
          <w:szCs w:val="24"/>
        </w:rPr>
        <w:t xml:space="preserve">if the report is addressed to CHS or indicated in </w:t>
      </w:r>
      <w:r>
        <w:rPr>
          <w:rFonts w:eastAsia="Arial" w:cs="Calibri"/>
          <w:szCs w:val="24"/>
        </w:rPr>
        <w:t xml:space="preserve">the </w:t>
      </w:r>
      <w:r w:rsidR="00C60327">
        <w:rPr>
          <w:rFonts w:eastAsia="Arial" w:cs="Calibri"/>
          <w:szCs w:val="24"/>
        </w:rPr>
        <w:t>“</w:t>
      </w:r>
      <w:r>
        <w:rPr>
          <w:rFonts w:eastAsia="Arial" w:cs="Calibri"/>
          <w:szCs w:val="24"/>
        </w:rPr>
        <w:t>CC copy</w:t>
      </w:r>
      <w:r w:rsidR="00C60327">
        <w:rPr>
          <w:rFonts w:eastAsia="Arial" w:cs="Calibri"/>
          <w:szCs w:val="24"/>
        </w:rPr>
        <w:t>”</w:t>
      </w:r>
      <w:r>
        <w:rPr>
          <w:rFonts w:eastAsia="Arial" w:cs="Calibri"/>
          <w:szCs w:val="24"/>
        </w:rPr>
        <w:t xml:space="preserve"> section</w:t>
      </w:r>
      <w:r w:rsidR="00FB7FB1">
        <w:rPr>
          <w:rFonts w:eastAsia="Arial" w:cs="Calibri"/>
          <w:szCs w:val="24"/>
        </w:rPr>
        <w:t xml:space="preserve"> of the report.</w:t>
      </w:r>
      <w:r>
        <w:rPr>
          <w:rFonts w:eastAsia="Arial" w:cs="Calibri"/>
          <w:szCs w:val="24"/>
        </w:rPr>
        <w:t xml:space="preserve"> </w:t>
      </w:r>
    </w:p>
    <w:p w14:paraId="37230742" w14:textId="77777777" w:rsidR="00096B2C" w:rsidRDefault="00096B2C" w:rsidP="00F12398">
      <w:pPr>
        <w:rPr>
          <w:rFonts w:eastAsia="Arial" w:cs="Calibri"/>
          <w:b/>
          <w:bCs/>
          <w:szCs w:val="24"/>
        </w:rPr>
      </w:pPr>
    </w:p>
    <w:p w14:paraId="426D1890" w14:textId="77777777" w:rsidR="00DD7F28" w:rsidRPr="00EE6647" w:rsidRDefault="00DD7F28" w:rsidP="00F12398">
      <w:pPr>
        <w:pStyle w:val="ListParagraph"/>
        <w:ind w:left="0"/>
        <w:contextualSpacing w:val="0"/>
        <w:rPr>
          <w:rFonts w:cs="Calibri"/>
        </w:rPr>
      </w:pPr>
      <w:r w:rsidRPr="00F53961">
        <w:rPr>
          <w:rFonts w:cs="Arial"/>
          <w:b/>
          <w:szCs w:val="24"/>
        </w:rPr>
        <w:t>Creation of Clinical Records</w:t>
      </w:r>
    </w:p>
    <w:p w14:paraId="6E541B36" w14:textId="5C47A618" w:rsidR="00DD7F28" w:rsidRDefault="00DD7F28" w:rsidP="00F12398">
      <w:pPr>
        <w:pStyle w:val="ListParagraph"/>
        <w:ind w:left="0"/>
        <w:contextualSpacing w:val="0"/>
        <w:rPr>
          <w:rFonts w:cs="Calibri"/>
        </w:rPr>
      </w:pPr>
      <w:r>
        <w:rPr>
          <w:rFonts w:cs="Calibri"/>
        </w:rPr>
        <w:t>Creation of the clinical record commences on registration of a patient in ACTPAS.</w:t>
      </w:r>
      <w:r w:rsidR="00473304">
        <w:rPr>
          <w:rFonts w:cs="Calibri"/>
        </w:rPr>
        <w:t xml:space="preserve"> </w:t>
      </w:r>
      <w:r>
        <w:rPr>
          <w:rFonts w:cs="Calibri"/>
        </w:rPr>
        <w:t xml:space="preserve">A </w:t>
      </w:r>
      <w:r w:rsidRPr="00F53961">
        <w:rPr>
          <w:rFonts w:cs="Calibri"/>
        </w:rPr>
        <w:t xml:space="preserve">clinical record </w:t>
      </w:r>
      <w:r>
        <w:rPr>
          <w:rFonts w:cs="Calibri"/>
        </w:rPr>
        <w:t xml:space="preserve">must be </w:t>
      </w:r>
      <w:r w:rsidRPr="00F53961">
        <w:rPr>
          <w:rFonts w:cs="Calibri"/>
        </w:rPr>
        <w:t>created and maintained for every patient accessing a</w:t>
      </w:r>
      <w:r w:rsidR="00AE7C2C">
        <w:rPr>
          <w:rFonts w:cs="Calibri"/>
        </w:rPr>
        <w:t xml:space="preserve"> </w:t>
      </w:r>
      <w:r w:rsidR="003B356D">
        <w:rPr>
          <w:rFonts w:cs="Calibri"/>
        </w:rPr>
        <w:t>CHS</w:t>
      </w:r>
      <w:r w:rsidRPr="00F53961">
        <w:rPr>
          <w:rFonts w:cs="Calibri"/>
        </w:rPr>
        <w:t xml:space="preserve"> service, with evidence of service delivery recorded for every patient attendance/event.</w:t>
      </w:r>
      <w:r w:rsidR="00473304">
        <w:rPr>
          <w:rFonts w:cs="Calibri"/>
        </w:rPr>
        <w:t xml:space="preserve"> </w:t>
      </w:r>
    </w:p>
    <w:p w14:paraId="00C3287E" w14:textId="77777777" w:rsidR="00F12398" w:rsidRDefault="00F12398" w:rsidP="00F12398">
      <w:pPr>
        <w:rPr>
          <w:rFonts w:cs="Calibri"/>
          <w:b/>
        </w:rPr>
      </w:pPr>
    </w:p>
    <w:p w14:paraId="75FD4B34" w14:textId="77777777" w:rsidR="00DD7F28" w:rsidRDefault="00DD7F28" w:rsidP="00F12398">
      <w:pPr>
        <w:rPr>
          <w:rFonts w:cs="Calibri"/>
          <w:b/>
        </w:rPr>
      </w:pPr>
      <w:r w:rsidRPr="00F412A8">
        <w:rPr>
          <w:rFonts w:cs="Calibri"/>
          <w:b/>
        </w:rPr>
        <w:t>CPF – Clinical Patient Folder</w:t>
      </w:r>
    </w:p>
    <w:p w14:paraId="113B0620" w14:textId="21036C08" w:rsidR="00DD7F28" w:rsidRDefault="00DD7F28" w:rsidP="00F12398">
      <w:pPr>
        <w:rPr>
          <w:rFonts w:cs="Calibri"/>
        </w:rPr>
      </w:pPr>
      <w:r>
        <w:rPr>
          <w:rFonts w:cs="Calibri"/>
        </w:rPr>
        <w:t xml:space="preserve">CPF is the </w:t>
      </w:r>
      <w:r w:rsidR="0061751B">
        <w:rPr>
          <w:rFonts w:cs="Calibri"/>
        </w:rPr>
        <w:t xml:space="preserve">current </w:t>
      </w:r>
      <w:r>
        <w:rPr>
          <w:rFonts w:cs="Calibri"/>
        </w:rPr>
        <w:t>clinical record scanning solution</w:t>
      </w:r>
      <w:r w:rsidR="0061751B">
        <w:rPr>
          <w:rFonts w:cs="Calibri"/>
        </w:rPr>
        <w:t>.</w:t>
      </w:r>
      <w:r>
        <w:rPr>
          <w:rFonts w:cs="Calibri"/>
        </w:rPr>
        <w:t xml:space="preserve"> </w:t>
      </w:r>
      <w:r w:rsidR="00027E99">
        <w:rPr>
          <w:rFonts w:cs="Calibri"/>
        </w:rPr>
        <w:t xml:space="preserve">All hard copy clinical record forms relating to active patients should be sent to HIS for digitisation (scanning) into the CPF system as soon as practical after creation. </w:t>
      </w:r>
    </w:p>
    <w:p w14:paraId="2066B366" w14:textId="77777777" w:rsidR="00997AFD" w:rsidRDefault="00997AFD" w:rsidP="00F12398">
      <w:pPr>
        <w:ind w:left="284"/>
        <w:rPr>
          <w:rFonts w:cs="Calibri"/>
        </w:rPr>
      </w:pPr>
    </w:p>
    <w:p w14:paraId="1EFD0542" w14:textId="77777777" w:rsidR="00DD7F28" w:rsidRPr="00F01E9C" w:rsidRDefault="00DD7F28" w:rsidP="00F12398">
      <w:pPr>
        <w:rPr>
          <w:rFonts w:cs="Calibri"/>
          <w:szCs w:val="24"/>
        </w:rPr>
      </w:pPr>
      <w:r w:rsidRPr="00F01E9C">
        <w:rPr>
          <w:rFonts w:eastAsia="Arial" w:cs="Calibri"/>
          <w:b/>
          <w:bCs/>
          <w:szCs w:val="24"/>
        </w:rPr>
        <w:t xml:space="preserve">Date and Time of </w:t>
      </w:r>
      <w:r>
        <w:rPr>
          <w:rFonts w:eastAsia="Arial" w:cs="Calibri"/>
          <w:b/>
          <w:bCs/>
          <w:szCs w:val="24"/>
        </w:rPr>
        <w:t>E</w:t>
      </w:r>
      <w:r w:rsidRPr="00F01E9C">
        <w:rPr>
          <w:rFonts w:eastAsia="Arial" w:cs="Calibri"/>
          <w:b/>
          <w:bCs/>
          <w:szCs w:val="24"/>
        </w:rPr>
        <w:t>ntries</w:t>
      </w:r>
    </w:p>
    <w:p w14:paraId="6BBF671A" w14:textId="3557ABD8" w:rsidR="00DD7F28" w:rsidRDefault="00DD7F28" w:rsidP="00F12398">
      <w:pPr>
        <w:rPr>
          <w:rFonts w:cs="Calibri"/>
          <w:szCs w:val="24"/>
          <w:lang w:eastAsia="en-AU"/>
        </w:rPr>
      </w:pPr>
      <w:r w:rsidRPr="00F01E9C">
        <w:rPr>
          <w:rFonts w:cs="Calibri"/>
          <w:szCs w:val="24"/>
        </w:rPr>
        <w:t>All entries in the clini</w:t>
      </w:r>
      <w:r w:rsidRPr="00F01E9C">
        <w:rPr>
          <w:rFonts w:cs="Calibri"/>
          <w:spacing w:val="-1"/>
          <w:szCs w:val="24"/>
        </w:rPr>
        <w:t>ca</w:t>
      </w:r>
      <w:r w:rsidRPr="00F01E9C">
        <w:rPr>
          <w:rFonts w:cs="Calibri"/>
          <w:szCs w:val="24"/>
        </w:rPr>
        <w:t>l rec</w:t>
      </w:r>
      <w:r w:rsidRPr="00F01E9C">
        <w:rPr>
          <w:rFonts w:cs="Calibri"/>
          <w:spacing w:val="-1"/>
          <w:szCs w:val="24"/>
        </w:rPr>
        <w:t>o</w:t>
      </w:r>
      <w:r w:rsidRPr="00F01E9C">
        <w:rPr>
          <w:rFonts w:cs="Calibri"/>
          <w:szCs w:val="24"/>
        </w:rPr>
        <w:t>rd must include date and ti</w:t>
      </w:r>
      <w:r w:rsidRPr="00F01E9C">
        <w:rPr>
          <w:rFonts w:cs="Calibri"/>
          <w:spacing w:val="-2"/>
          <w:szCs w:val="24"/>
        </w:rPr>
        <w:t>m</w:t>
      </w:r>
      <w:r w:rsidRPr="00F01E9C">
        <w:rPr>
          <w:rFonts w:cs="Calibri"/>
          <w:szCs w:val="24"/>
        </w:rPr>
        <w:t>e to avoid confusion if documents beco</w:t>
      </w:r>
      <w:r w:rsidRPr="00F01E9C">
        <w:rPr>
          <w:rFonts w:cs="Calibri"/>
          <w:spacing w:val="-2"/>
          <w:szCs w:val="24"/>
        </w:rPr>
        <w:t>m</w:t>
      </w:r>
      <w:r w:rsidRPr="00F01E9C">
        <w:rPr>
          <w:rFonts w:cs="Calibri"/>
          <w:szCs w:val="24"/>
        </w:rPr>
        <w:t>e separated and to allow the chronological order of e</w:t>
      </w:r>
      <w:r w:rsidRPr="00F01E9C">
        <w:rPr>
          <w:rFonts w:cs="Calibri"/>
          <w:spacing w:val="-1"/>
          <w:szCs w:val="24"/>
        </w:rPr>
        <w:t>v</w:t>
      </w:r>
      <w:r w:rsidRPr="00F01E9C">
        <w:rPr>
          <w:rFonts w:cs="Calibri"/>
          <w:szCs w:val="24"/>
        </w:rPr>
        <w:t xml:space="preserve">ents to be </w:t>
      </w:r>
      <w:r w:rsidR="00020562">
        <w:rPr>
          <w:rFonts w:cs="Calibri"/>
          <w:spacing w:val="-2"/>
          <w:szCs w:val="24"/>
        </w:rPr>
        <w:t>preserved</w:t>
      </w:r>
      <w:r w:rsidRPr="00F01E9C">
        <w:rPr>
          <w:rFonts w:cs="Calibri"/>
          <w:szCs w:val="24"/>
        </w:rPr>
        <w:t>.</w:t>
      </w:r>
      <w:r w:rsidR="00473304">
        <w:rPr>
          <w:rFonts w:cs="Calibri"/>
          <w:szCs w:val="24"/>
        </w:rPr>
        <w:t xml:space="preserve"> </w:t>
      </w:r>
      <w:r w:rsidRPr="00F01E9C">
        <w:rPr>
          <w:rFonts w:cs="Calibri"/>
          <w:szCs w:val="24"/>
        </w:rPr>
        <w:t>All entries should be documented within the sequential multidisciplinary progress notes</w:t>
      </w:r>
      <w:r>
        <w:rPr>
          <w:rFonts w:cs="Calibri"/>
          <w:szCs w:val="24"/>
        </w:rPr>
        <w:t>.</w:t>
      </w:r>
      <w:r w:rsidR="00473304">
        <w:rPr>
          <w:rFonts w:cs="Calibri"/>
          <w:szCs w:val="24"/>
        </w:rPr>
        <w:t xml:space="preserve"> </w:t>
      </w:r>
      <w:r w:rsidRPr="00F01E9C">
        <w:rPr>
          <w:rFonts w:cs="Calibri"/>
          <w:szCs w:val="24"/>
        </w:rPr>
        <w:t xml:space="preserve">The date/time format should be </w:t>
      </w:r>
      <w:r w:rsidRPr="00F01E9C">
        <w:rPr>
          <w:rFonts w:cs="Calibri"/>
          <w:szCs w:val="24"/>
          <w:lang w:eastAsia="en-AU"/>
        </w:rPr>
        <w:t xml:space="preserve">dd/mm/yy and 24 hour clock (hh:mm) or 12 hour clock </w:t>
      </w:r>
      <w:r w:rsidR="00530F7E">
        <w:rPr>
          <w:rFonts w:cs="Calibri"/>
          <w:szCs w:val="24"/>
          <w:lang w:eastAsia="en-AU"/>
        </w:rPr>
        <w:t>(</w:t>
      </w:r>
      <w:r w:rsidRPr="00F01E9C">
        <w:rPr>
          <w:rFonts w:cs="Calibri"/>
          <w:szCs w:val="24"/>
          <w:lang w:eastAsia="en-AU"/>
        </w:rPr>
        <w:t>hh:mm</w:t>
      </w:r>
      <w:r w:rsidR="00530F7E">
        <w:rPr>
          <w:rFonts w:cs="Calibri"/>
          <w:szCs w:val="24"/>
          <w:lang w:eastAsia="en-AU"/>
        </w:rPr>
        <w:t>)</w:t>
      </w:r>
      <w:r w:rsidRPr="00F01E9C">
        <w:rPr>
          <w:rFonts w:cs="Calibri"/>
          <w:szCs w:val="24"/>
          <w:lang w:eastAsia="en-AU"/>
        </w:rPr>
        <w:t xml:space="preserve"> with am or pm specified</w:t>
      </w:r>
      <w:r>
        <w:rPr>
          <w:rFonts w:cs="Calibri"/>
          <w:szCs w:val="24"/>
          <w:lang w:eastAsia="en-AU"/>
        </w:rPr>
        <w:t>.</w:t>
      </w:r>
      <w:r w:rsidR="002D0D60">
        <w:rPr>
          <w:rFonts w:cs="Calibri"/>
          <w:szCs w:val="24"/>
          <w:lang w:eastAsia="en-AU"/>
        </w:rPr>
        <w:t xml:space="preserve">  Where a single entry flows onto the next page, the date and time </w:t>
      </w:r>
      <w:r w:rsidR="00020562">
        <w:rPr>
          <w:rFonts w:cs="Calibri"/>
          <w:szCs w:val="24"/>
          <w:lang w:eastAsia="en-AU"/>
        </w:rPr>
        <w:t xml:space="preserve">should be included </w:t>
      </w:r>
      <w:r w:rsidR="002D0D60">
        <w:rPr>
          <w:rFonts w:cs="Calibri"/>
          <w:szCs w:val="24"/>
          <w:lang w:eastAsia="en-AU"/>
        </w:rPr>
        <w:t>on each new page.</w:t>
      </w:r>
    </w:p>
    <w:p w14:paraId="2F23537C" w14:textId="77777777" w:rsidR="00144205" w:rsidRPr="00144205" w:rsidRDefault="00144205" w:rsidP="00F12398">
      <w:pPr>
        <w:ind w:left="284"/>
        <w:rPr>
          <w:rFonts w:cs="Calibri"/>
        </w:rPr>
      </w:pPr>
    </w:p>
    <w:p w14:paraId="28E33E24" w14:textId="77777777" w:rsidR="00DD7F28" w:rsidRPr="00144205" w:rsidRDefault="00DD7F28" w:rsidP="007A5A14">
      <w:pPr>
        <w:rPr>
          <w:rFonts w:eastAsia="Arial" w:cs="Calibri"/>
          <w:b/>
          <w:bCs/>
          <w:szCs w:val="24"/>
        </w:rPr>
      </w:pPr>
      <w:r w:rsidRPr="00144205">
        <w:rPr>
          <w:rFonts w:eastAsia="Arial" w:cs="Calibri"/>
          <w:b/>
          <w:bCs/>
          <w:szCs w:val="24"/>
        </w:rPr>
        <w:t>Decentralised Records</w:t>
      </w:r>
    </w:p>
    <w:p w14:paraId="37E8D36C" w14:textId="79DC3483" w:rsidR="00806C59" w:rsidRDefault="003B356D" w:rsidP="00762974">
      <w:pPr>
        <w:rPr>
          <w:rFonts w:cs="Calibri"/>
        </w:rPr>
      </w:pPr>
      <w:r>
        <w:rPr>
          <w:rFonts w:cs="Calibri"/>
          <w:szCs w:val="24"/>
        </w:rPr>
        <w:t>CHS</w:t>
      </w:r>
      <w:r w:rsidR="00806C59" w:rsidRPr="00AA0243">
        <w:rPr>
          <w:rFonts w:cs="Calibri"/>
          <w:szCs w:val="24"/>
        </w:rPr>
        <w:t xml:space="preserve"> </w:t>
      </w:r>
      <w:r w:rsidR="00806C59">
        <w:rPr>
          <w:rFonts w:cs="Calibri"/>
          <w:szCs w:val="24"/>
        </w:rPr>
        <w:t xml:space="preserve">actively discourages the maintenance of decentralised records and is progressing </w:t>
      </w:r>
      <w:r w:rsidR="00806C59" w:rsidRPr="00AA0243">
        <w:rPr>
          <w:rFonts w:cs="Calibri"/>
          <w:szCs w:val="24"/>
        </w:rPr>
        <w:t xml:space="preserve">towards a single, </w:t>
      </w:r>
      <w:r w:rsidR="00806C59" w:rsidRPr="00D35865">
        <w:rPr>
          <w:rFonts w:cs="Calibri"/>
          <w:i/>
          <w:szCs w:val="24"/>
        </w:rPr>
        <w:t>integrated</w:t>
      </w:r>
      <w:r w:rsidR="00806C59" w:rsidRPr="00AA0243">
        <w:rPr>
          <w:rFonts w:cs="Calibri"/>
          <w:szCs w:val="24"/>
        </w:rPr>
        <w:t xml:space="preserve"> clinical record, </w:t>
      </w:r>
      <w:r w:rsidR="00806C59">
        <w:rPr>
          <w:rFonts w:cs="Calibri"/>
          <w:szCs w:val="24"/>
        </w:rPr>
        <w:t>where all clinicians record and access a single, centralised clinical record</w:t>
      </w:r>
      <w:r w:rsidR="00806C59" w:rsidRPr="00AA0243">
        <w:rPr>
          <w:rFonts w:cs="Calibri"/>
          <w:szCs w:val="24"/>
        </w:rPr>
        <w:t>.</w:t>
      </w:r>
      <w:r w:rsidR="00806C59">
        <w:rPr>
          <w:rFonts w:cs="Calibri"/>
          <w:szCs w:val="24"/>
        </w:rPr>
        <w:t xml:space="preserve"> </w:t>
      </w:r>
    </w:p>
    <w:p w14:paraId="59F5203F" w14:textId="77777777" w:rsidR="00F12398" w:rsidRDefault="00F12398" w:rsidP="00F12398">
      <w:pPr>
        <w:pStyle w:val="ListParagraph"/>
        <w:ind w:left="284"/>
        <w:contextualSpacing w:val="0"/>
        <w:rPr>
          <w:rFonts w:cs="Calibri"/>
        </w:rPr>
      </w:pPr>
    </w:p>
    <w:p w14:paraId="507BE2E8" w14:textId="3FBA9F45" w:rsidR="0078087D" w:rsidRDefault="00DD7F28" w:rsidP="00F12398">
      <w:pPr>
        <w:pStyle w:val="ListParagraph"/>
        <w:ind w:left="0"/>
        <w:contextualSpacing w:val="0"/>
        <w:rPr>
          <w:rFonts w:cs="Calibri"/>
          <w:szCs w:val="24"/>
        </w:rPr>
      </w:pPr>
      <w:r w:rsidRPr="00901D33">
        <w:rPr>
          <w:rFonts w:cs="Calibri"/>
        </w:rPr>
        <w:t>Where centralised storage or digiti</w:t>
      </w:r>
      <w:r>
        <w:rPr>
          <w:rFonts w:cs="Calibri"/>
        </w:rPr>
        <w:t>s</w:t>
      </w:r>
      <w:r w:rsidRPr="00901D33">
        <w:rPr>
          <w:rFonts w:cs="Calibri"/>
        </w:rPr>
        <w:t xml:space="preserve">ation of some parts of the hard copy record is not yet feasible due to clinical or resourcing requirements, these volumes may be managed as decentralised records, if approved by the </w:t>
      </w:r>
      <w:r w:rsidR="008079A1">
        <w:rPr>
          <w:rFonts w:cs="Calibri"/>
        </w:rPr>
        <w:t>Chief Executive Officer (</w:t>
      </w:r>
      <w:r w:rsidR="00E9794A">
        <w:rPr>
          <w:rFonts w:cs="Calibri"/>
        </w:rPr>
        <w:t>CEO</w:t>
      </w:r>
      <w:r w:rsidR="008079A1">
        <w:rPr>
          <w:rFonts w:cs="Calibri"/>
        </w:rPr>
        <w:t>)</w:t>
      </w:r>
      <w:r w:rsidRPr="00901D33">
        <w:rPr>
          <w:rFonts w:cs="Calibri"/>
        </w:rPr>
        <w:t>.</w:t>
      </w:r>
      <w:r w:rsidR="00473304">
        <w:rPr>
          <w:rFonts w:cs="Calibri"/>
        </w:rPr>
        <w:t xml:space="preserve"> </w:t>
      </w:r>
      <w:r w:rsidRPr="00AA0243">
        <w:rPr>
          <w:rFonts w:cs="Calibri"/>
          <w:szCs w:val="24"/>
        </w:rPr>
        <w:t xml:space="preserve">All clinical records, including decentralised records, must be </w:t>
      </w:r>
      <w:r w:rsidR="00B326C5" w:rsidRPr="00AA0243">
        <w:rPr>
          <w:rFonts w:cs="Calibri"/>
          <w:szCs w:val="24"/>
        </w:rPr>
        <w:t>identified,</w:t>
      </w:r>
      <w:r w:rsidRPr="00AA0243">
        <w:rPr>
          <w:rFonts w:cs="Calibri"/>
          <w:szCs w:val="24"/>
        </w:rPr>
        <w:t xml:space="preserve"> and tracked within </w:t>
      </w:r>
      <w:r w:rsidR="002D0D60">
        <w:rPr>
          <w:rFonts w:cs="Calibri"/>
          <w:szCs w:val="24"/>
        </w:rPr>
        <w:t xml:space="preserve">the </w:t>
      </w:r>
      <w:r w:rsidR="00D507C3">
        <w:rPr>
          <w:rFonts w:cs="Calibri"/>
          <w:szCs w:val="24"/>
        </w:rPr>
        <w:t>d</w:t>
      </w:r>
      <w:r w:rsidR="002D0D60">
        <w:rPr>
          <w:rFonts w:cs="Calibri"/>
          <w:szCs w:val="24"/>
        </w:rPr>
        <w:t xml:space="preserve">ocument tracking </w:t>
      </w:r>
      <w:r w:rsidR="00B326C5">
        <w:rPr>
          <w:rFonts w:cs="Calibri"/>
          <w:szCs w:val="24"/>
        </w:rPr>
        <w:t>module</w:t>
      </w:r>
      <w:r w:rsidR="002D0D60">
        <w:rPr>
          <w:rFonts w:cs="Calibri"/>
          <w:szCs w:val="24"/>
        </w:rPr>
        <w:t xml:space="preserve"> of </w:t>
      </w:r>
      <w:r w:rsidRPr="00AA0243">
        <w:rPr>
          <w:rFonts w:cs="Calibri"/>
          <w:szCs w:val="24"/>
        </w:rPr>
        <w:t>ACTPAS.</w:t>
      </w:r>
      <w:r w:rsidR="00473304">
        <w:rPr>
          <w:rFonts w:cs="Calibri"/>
          <w:szCs w:val="24"/>
        </w:rPr>
        <w:t xml:space="preserve"> </w:t>
      </w:r>
    </w:p>
    <w:p w14:paraId="52F3034B" w14:textId="77777777" w:rsidR="0078087D" w:rsidRDefault="0078087D" w:rsidP="00F12398">
      <w:pPr>
        <w:pStyle w:val="ListParagraph"/>
        <w:ind w:left="0"/>
        <w:contextualSpacing w:val="0"/>
        <w:rPr>
          <w:rFonts w:cs="Calibri"/>
          <w:szCs w:val="24"/>
        </w:rPr>
      </w:pPr>
    </w:p>
    <w:p w14:paraId="30D3C1EC" w14:textId="3BBCBEDD" w:rsidR="00DD7F28" w:rsidRPr="00901D33" w:rsidRDefault="00DD7F28" w:rsidP="00F12398">
      <w:pPr>
        <w:pStyle w:val="ListParagraph"/>
        <w:ind w:left="0"/>
        <w:contextualSpacing w:val="0"/>
        <w:rPr>
          <w:rFonts w:cs="Calibri"/>
        </w:rPr>
      </w:pPr>
      <w:r w:rsidRPr="00901D33">
        <w:rPr>
          <w:rFonts w:cs="Calibri"/>
        </w:rPr>
        <w:lastRenderedPageBreak/>
        <w:t>Approved decentralised records are currently maintained for the following patient groups/</w:t>
      </w:r>
      <w:r>
        <w:rPr>
          <w:rFonts w:cs="Calibri"/>
        </w:rPr>
        <w:t>c</w:t>
      </w:r>
      <w:r w:rsidRPr="00901D33">
        <w:rPr>
          <w:rFonts w:cs="Calibri"/>
        </w:rPr>
        <w:t>linical areas:</w:t>
      </w:r>
    </w:p>
    <w:p w14:paraId="46C34237" w14:textId="77777777" w:rsidR="00DD7F28" w:rsidRPr="00FC7E76" w:rsidRDefault="00DD7F28" w:rsidP="00F12398">
      <w:pPr>
        <w:pStyle w:val="ListBullet"/>
      </w:pPr>
      <w:r w:rsidRPr="009B32FF">
        <w:t>Canberra Sexual Health Centre</w:t>
      </w:r>
    </w:p>
    <w:p w14:paraId="4BD01CC2" w14:textId="77777777" w:rsidR="00DD7F28" w:rsidRPr="00FC7E76" w:rsidRDefault="00DD7F28" w:rsidP="00F12398">
      <w:pPr>
        <w:pStyle w:val="ListBullet"/>
      </w:pPr>
      <w:r w:rsidRPr="009B32FF">
        <w:t>Child at Risk Health Unit</w:t>
      </w:r>
    </w:p>
    <w:p w14:paraId="09EC2415" w14:textId="77777777" w:rsidR="00DD7F28" w:rsidRPr="00FC7E76" w:rsidRDefault="00DD7F28" w:rsidP="00F12398">
      <w:pPr>
        <w:pStyle w:val="ListBullet"/>
      </w:pPr>
      <w:r w:rsidRPr="009B32FF">
        <w:t>Chronic Care Program</w:t>
      </w:r>
    </w:p>
    <w:p w14:paraId="4330F8CB" w14:textId="77777777" w:rsidR="00DD7F28" w:rsidRPr="00FC7E76" w:rsidRDefault="00DD7F28" w:rsidP="00F12398">
      <w:pPr>
        <w:pStyle w:val="ListBullet"/>
      </w:pPr>
      <w:r w:rsidRPr="009B32FF">
        <w:t>Clinical Genetics</w:t>
      </w:r>
    </w:p>
    <w:p w14:paraId="48C5624E" w14:textId="77777777" w:rsidR="00DD7F28" w:rsidRPr="00FC7E76" w:rsidRDefault="00DD7F28" w:rsidP="00F12398">
      <w:pPr>
        <w:pStyle w:val="ListBullet"/>
      </w:pPr>
      <w:r w:rsidRPr="009B32FF">
        <w:t>Clinical Forensic Medicine Services</w:t>
      </w:r>
    </w:p>
    <w:p w14:paraId="6D8EFC4D" w14:textId="23FC8C84" w:rsidR="00DD7F28" w:rsidRPr="00FC7E76" w:rsidRDefault="00DD7F28" w:rsidP="00F12398">
      <w:pPr>
        <w:pStyle w:val="ListBullet"/>
      </w:pPr>
      <w:r w:rsidRPr="009B32FF">
        <w:t>Some Community-Based services (those previously under the Community Health Division)</w:t>
      </w:r>
    </w:p>
    <w:p w14:paraId="21721068" w14:textId="77777777" w:rsidR="00DD7F28" w:rsidRDefault="00DD7F28" w:rsidP="00F12398">
      <w:pPr>
        <w:pStyle w:val="ListBullet"/>
      </w:pPr>
      <w:r w:rsidRPr="009B32FF">
        <w:t>Women’s Health Service</w:t>
      </w:r>
      <w:r w:rsidRPr="00FC7E76">
        <w:t xml:space="preserve"> </w:t>
      </w:r>
      <w:r w:rsidRPr="009B32FF">
        <w:t>(some records are exempt from scanning due to Protected Confidence legislation)</w:t>
      </w:r>
    </w:p>
    <w:p w14:paraId="223D8E39" w14:textId="6B268926" w:rsidR="00144205" w:rsidRDefault="00144205" w:rsidP="00DC4E7F">
      <w:pPr>
        <w:rPr>
          <w:rFonts w:cs="Calibri"/>
          <w:szCs w:val="24"/>
        </w:rPr>
      </w:pPr>
    </w:p>
    <w:p w14:paraId="40685DAE" w14:textId="0C6CBD09" w:rsidR="00DD0AD0" w:rsidRDefault="00DD0AD0" w:rsidP="00F12398">
      <w:pPr>
        <w:spacing w:before="60" w:after="60"/>
        <w:rPr>
          <w:rFonts w:cs="Calibri"/>
          <w:szCs w:val="24"/>
        </w:rPr>
      </w:pPr>
      <w:r>
        <w:rPr>
          <w:rFonts w:cs="Calibri"/>
          <w:szCs w:val="24"/>
        </w:rPr>
        <w:t>The implementation of the DHR will see a significant reduction in decentralised record keeping with most of the above services being in</w:t>
      </w:r>
      <w:r w:rsidR="00D20BF1">
        <w:rPr>
          <w:rFonts w:cs="Calibri"/>
          <w:szCs w:val="24"/>
        </w:rPr>
        <w:t>-</w:t>
      </w:r>
      <w:r>
        <w:rPr>
          <w:rFonts w:cs="Calibri"/>
          <w:szCs w:val="24"/>
        </w:rPr>
        <w:t xml:space="preserve">scope for </w:t>
      </w:r>
      <w:r w:rsidR="00D20BF1">
        <w:rPr>
          <w:rFonts w:cs="Calibri"/>
          <w:szCs w:val="24"/>
        </w:rPr>
        <w:t xml:space="preserve">implementation of </w:t>
      </w:r>
      <w:r>
        <w:rPr>
          <w:rFonts w:cs="Calibri"/>
          <w:szCs w:val="24"/>
        </w:rPr>
        <w:t xml:space="preserve">the DHR.  </w:t>
      </w:r>
    </w:p>
    <w:p w14:paraId="65B851C9" w14:textId="77777777" w:rsidR="00DD0AD0" w:rsidRPr="00144205" w:rsidRDefault="00DD0AD0" w:rsidP="00DC4E7F">
      <w:pPr>
        <w:rPr>
          <w:rFonts w:cs="Calibri"/>
          <w:szCs w:val="24"/>
        </w:rPr>
      </w:pPr>
    </w:p>
    <w:p w14:paraId="1432155F" w14:textId="77777777" w:rsidR="00DD7F28" w:rsidRPr="00144205" w:rsidRDefault="00DD7F28" w:rsidP="00F12398">
      <w:pPr>
        <w:rPr>
          <w:rFonts w:eastAsia="Arial" w:cs="Calibri"/>
          <w:b/>
          <w:bCs/>
          <w:szCs w:val="24"/>
        </w:rPr>
      </w:pPr>
      <w:r w:rsidRPr="00144205">
        <w:rPr>
          <w:rFonts w:eastAsia="Arial" w:cs="Calibri"/>
          <w:b/>
          <w:bCs/>
          <w:szCs w:val="24"/>
        </w:rPr>
        <w:t xml:space="preserve">Digitisation of Clinical Records </w:t>
      </w:r>
    </w:p>
    <w:p w14:paraId="2BE2ECC0" w14:textId="73625B65" w:rsidR="00F12398" w:rsidRDefault="00DD7F28" w:rsidP="00F12398">
      <w:pPr>
        <w:pStyle w:val="ListParagraph"/>
        <w:ind w:left="0"/>
        <w:contextualSpacing w:val="0"/>
        <w:rPr>
          <w:rFonts w:cs="Calibri"/>
        </w:rPr>
      </w:pPr>
      <w:r>
        <w:rPr>
          <w:rFonts w:cs="Calibri"/>
        </w:rPr>
        <w:t xml:space="preserve">Hard copy clinical record documents should be sent to the </w:t>
      </w:r>
      <w:r w:rsidR="00432A1F">
        <w:rPr>
          <w:rFonts w:cs="Calibri"/>
        </w:rPr>
        <w:t>HIS</w:t>
      </w:r>
      <w:r>
        <w:rPr>
          <w:rFonts w:cs="Calibri"/>
        </w:rPr>
        <w:t xml:space="preserve"> for scanning/digitisation into the Clinical Record scanning solution </w:t>
      </w:r>
      <w:r w:rsidRPr="004036B1">
        <w:rPr>
          <w:rFonts w:cs="Calibri"/>
        </w:rPr>
        <w:t xml:space="preserve">on discharge or </w:t>
      </w:r>
      <w:r>
        <w:rPr>
          <w:rFonts w:cs="Calibri"/>
        </w:rPr>
        <w:t xml:space="preserve">within 48 hours of the </w:t>
      </w:r>
      <w:r w:rsidRPr="004036B1">
        <w:rPr>
          <w:rFonts w:cs="Calibri"/>
        </w:rPr>
        <w:t>attendance/</w:t>
      </w:r>
      <w:r w:rsidR="002D0D60">
        <w:rPr>
          <w:rFonts w:cs="Calibri"/>
        </w:rPr>
        <w:t>episode of care</w:t>
      </w:r>
      <w:r w:rsidRPr="004036B1">
        <w:rPr>
          <w:rFonts w:cs="Calibri"/>
        </w:rPr>
        <w:t>.</w:t>
      </w:r>
      <w:r w:rsidR="00473304">
        <w:rPr>
          <w:rFonts w:cs="Calibri"/>
        </w:rPr>
        <w:t xml:space="preserve"> </w:t>
      </w:r>
    </w:p>
    <w:p w14:paraId="1F592F46" w14:textId="77777777" w:rsidR="00DC4E7F" w:rsidRDefault="00DC4E7F" w:rsidP="00F12398">
      <w:pPr>
        <w:pStyle w:val="ListParagraph"/>
        <w:ind w:left="0"/>
        <w:contextualSpacing w:val="0"/>
        <w:rPr>
          <w:rFonts w:cs="Calibri"/>
        </w:rPr>
      </w:pPr>
    </w:p>
    <w:p w14:paraId="6259179B" w14:textId="11E1E155" w:rsidR="00DD7F28" w:rsidRDefault="00DD7F28" w:rsidP="00DC4E7F">
      <w:pPr>
        <w:pStyle w:val="ListParagraph"/>
        <w:ind w:left="0"/>
        <w:contextualSpacing w:val="0"/>
        <w:rPr>
          <w:rFonts w:cs="Calibri"/>
        </w:rPr>
      </w:pPr>
      <w:r>
        <w:rPr>
          <w:rFonts w:cs="Calibri"/>
          <w:b/>
        </w:rPr>
        <w:t>Discharge Medications</w:t>
      </w:r>
      <w:r>
        <w:rPr>
          <w:rFonts w:cs="Calibri"/>
        </w:rPr>
        <w:t xml:space="preserve"> </w:t>
      </w:r>
    </w:p>
    <w:p w14:paraId="0EEB7CA3" w14:textId="10D5937C" w:rsidR="00DD7F28" w:rsidRDefault="002910CB" w:rsidP="00F12398">
      <w:pPr>
        <w:pStyle w:val="ListParagraph"/>
        <w:ind w:left="0"/>
        <w:contextualSpacing w:val="0"/>
        <w:rPr>
          <w:rFonts w:cs="Calibri"/>
          <w:szCs w:val="24"/>
          <w:u w:val="single"/>
        </w:rPr>
      </w:pPr>
      <w:r>
        <w:rPr>
          <w:rFonts w:cs="Calibri"/>
          <w:szCs w:val="24"/>
        </w:rPr>
        <w:t xml:space="preserve">Where a paper </w:t>
      </w:r>
      <w:r w:rsidR="004611DE">
        <w:rPr>
          <w:rFonts w:cs="Calibri"/>
          <w:szCs w:val="24"/>
        </w:rPr>
        <w:t>m</w:t>
      </w:r>
      <w:r>
        <w:rPr>
          <w:rFonts w:cs="Calibri"/>
          <w:szCs w:val="24"/>
        </w:rPr>
        <w:t xml:space="preserve">edication </w:t>
      </w:r>
      <w:r w:rsidR="004611DE">
        <w:rPr>
          <w:rFonts w:cs="Calibri"/>
          <w:szCs w:val="24"/>
        </w:rPr>
        <w:t>c</w:t>
      </w:r>
      <w:r>
        <w:rPr>
          <w:rFonts w:cs="Calibri"/>
          <w:szCs w:val="24"/>
        </w:rPr>
        <w:t xml:space="preserve">hart is used, </w:t>
      </w:r>
      <w:r w:rsidR="00B326C5">
        <w:rPr>
          <w:rFonts w:cs="Calibri"/>
          <w:szCs w:val="24"/>
        </w:rPr>
        <w:t>e.g.,</w:t>
      </w:r>
      <w:r>
        <w:rPr>
          <w:rFonts w:cs="Calibri"/>
          <w:szCs w:val="24"/>
        </w:rPr>
        <w:t xml:space="preserve"> for areas not using the EMM system, the </w:t>
      </w:r>
      <w:r w:rsidRPr="00B43228">
        <w:rPr>
          <w:rFonts w:cs="Calibri"/>
          <w:szCs w:val="24"/>
        </w:rPr>
        <w:t xml:space="preserve">Discharge Prescription </w:t>
      </w:r>
      <w:r w:rsidR="00DD7F28" w:rsidRPr="00B43228">
        <w:rPr>
          <w:rFonts w:cs="Calibri"/>
          <w:szCs w:val="24"/>
        </w:rPr>
        <w:t>must be completed by the Medical Officer with reference to the current medication chart and Medication Reconciliation Form. The discharge medications section of the</w:t>
      </w:r>
      <w:r w:rsidR="00DD7F28">
        <w:rPr>
          <w:rFonts w:cs="Calibri"/>
          <w:szCs w:val="24"/>
        </w:rPr>
        <w:t xml:space="preserve"> Electronic Discharge Summary (EDS) </w:t>
      </w:r>
      <w:r w:rsidR="00DD7F28" w:rsidRPr="00B43228">
        <w:rPr>
          <w:rFonts w:cs="Calibri"/>
          <w:szCs w:val="24"/>
        </w:rPr>
        <w:t xml:space="preserve">should be used for this process with the prescription being printed and then forwarded to the Canberra Hospital Pharmacy. </w:t>
      </w:r>
      <w:r>
        <w:rPr>
          <w:rFonts w:cs="Calibri"/>
          <w:szCs w:val="24"/>
        </w:rPr>
        <w:t>For planned discharges, t</w:t>
      </w:r>
      <w:r w:rsidRPr="00B43228">
        <w:rPr>
          <w:rFonts w:cs="Calibri"/>
          <w:szCs w:val="24"/>
        </w:rPr>
        <w:t xml:space="preserve">he </w:t>
      </w:r>
      <w:r>
        <w:rPr>
          <w:rFonts w:cs="Calibri"/>
          <w:szCs w:val="24"/>
        </w:rPr>
        <w:t xml:space="preserve">Discharge </w:t>
      </w:r>
      <w:r w:rsidR="008149B3">
        <w:rPr>
          <w:rFonts w:cs="Calibri"/>
          <w:szCs w:val="24"/>
        </w:rPr>
        <w:t>P</w:t>
      </w:r>
      <w:r>
        <w:rPr>
          <w:rFonts w:cs="Calibri"/>
          <w:szCs w:val="24"/>
        </w:rPr>
        <w:t>rescription should be forwarded to Pharmacy by 3pm on the day before discharge. For unplanned same day discharges</w:t>
      </w:r>
      <w:r w:rsidR="002C1FCB">
        <w:rPr>
          <w:rFonts w:cs="Calibri"/>
          <w:szCs w:val="24"/>
        </w:rPr>
        <w:t>,</w:t>
      </w:r>
      <w:r>
        <w:rPr>
          <w:rFonts w:cs="Calibri"/>
          <w:szCs w:val="24"/>
        </w:rPr>
        <w:t xml:space="preserve"> </w:t>
      </w:r>
      <w:r w:rsidR="00DD7F28" w:rsidRPr="00B43228">
        <w:rPr>
          <w:rFonts w:cs="Calibri"/>
          <w:szCs w:val="24"/>
        </w:rPr>
        <w:t xml:space="preserve">the Discharge </w:t>
      </w:r>
      <w:r>
        <w:rPr>
          <w:rFonts w:cs="Calibri"/>
          <w:szCs w:val="24"/>
        </w:rPr>
        <w:t>Prescription</w:t>
      </w:r>
      <w:r w:rsidR="00DD7F28" w:rsidRPr="00B43228">
        <w:rPr>
          <w:rFonts w:cs="Calibri"/>
          <w:szCs w:val="24"/>
        </w:rPr>
        <w:t xml:space="preserve"> must be forwarded to the Canberra Hospital Pharmacy at least </w:t>
      </w:r>
      <w:r w:rsidR="005F3601">
        <w:rPr>
          <w:rFonts w:cs="Calibri"/>
          <w:b/>
          <w:bCs/>
          <w:szCs w:val="24"/>
        </w:rPr>
        <w:t>two</w:t>
      </w:r>
      <w:r w:rsidR="00DD7F28" w:rsidRPr="009B32FF">
        <w:rPr>
          <w:rFonts w:cs="Calibri"/>
          <w:b/>
          <w:szCs w:val="24"/>
        </w:rPr>
        <w:t xml:space="preserve"> hour</w:t>
      </w:r>
      <w:r>
        <w:rPr>
          <w:rFonts w:cs="Calibri"/>
          <w:b/>
          <w:szCs w:val="24"/>
        </w:rPr>
        <w:t>s</w:t>
      </w:r>
      <w:r w:rsidR="00DD7F28" w:rsidRPr="009B32FF">
        <w:rPr>
          <w:rFonts w:cs="Calibri"/>
          <w:b/>
          <w:szCs w:val="24"/>
        </w:rPr>
        <w:t xml:space="preserve"> </w:t>
      </w:r>
      <w:r w:rsidRPr="002910CB">
        <w:rPr>
          <w:rFonts w:cs="Calibri"/>
          <w:bCs/>
          <w:szCs w:val="24"/>
        </w:rPr>
        <w:t>for uncomplicated</w:t>
      </w:r>
      <w:r>
        <w:rPr>
          <w:rFonts w:cs="Calibri"/>
          <w:b/>
          <w:szCs w:val="24"/>
        </w:rPr>
        <w:t xml:space="preserve"> </w:t>
      </w:r>
      <w:r w:rsidRPr="002910CB">
        <w:rPr>
          <w:rFonts w:cs="Calibri"/>
          <w:bCs/>
          <w:szCs w:val="24"/>
        </w:rPr>
        <w:t>prescriptions</w:t>
      </w:r>
      <w:r>
        <w:rPr>
          <w:rFonts w:cs="Calibri"/>
          <w:b/>
          <w:szCs w:val="24"/>
        </w:rPr>
        <w:t xml:space="preserve"> </w:t>
      </w:r>
      <w:r w:rsidR="00DD7F28" w:rsidRPr="002910CB">
        <w:rPr>
          <w:rFonts w:cs="Calibri"/>
          <w:bCs/>
          <w:szCs w:val="24"/>
        </w:rPr>
        <w:t>or</w:t>
      </w:r>
      <w:r w:rsidR="00DD7F28" w:rsidRPr="009B32FF">
        <w:rPr>
          <w:rFonts w:cs="Calibri"/>
          <w:b/>
          <w:szCs w:val="24"/>
        </w:rPr>
        <w:t xml:space="preserve"> </w:t>
      </w:r>
      <w:r w:rsidR="006313A9">
        <w:rPr>
          <w:rFonts w:cs="Calibri"/>
          <w:b/>
          <w:szCs w:val="24"/>
        </w:rPr>
        <w:t>four</w:t>
      </w:r>
      <w:r w:rsidR="00DD7F28" w:rsidRPr="009B32FF">
        <w:rPr>
          <w:rFonts w:cs="Calibri"/>
          <w:b/>
          <w:szCs w:val="24"/>
        </w:rPr>
        <w:t xml:space="preserve"> hours for complicated </w:t>
      </w:r>
      <w:r w:rsidRPr="00B579AE">
        <w:rPr>
          <w:rFonts w:cs="Calibri"/>
          <w:bCs/>
          <w:szCs w:val="24"/>
        </w:rPr>
        <w:t>prescript</w:t>
      </w:r>
      <w:r w:rsidR="002D0D60">
        <w:rPr>
          <w:rFonts w:cs="Calibri"/>
          <w:bCs/>
          <w:szCs w:val="24"/>
        </w:rPr>
        <w:t>i</w:t>
      </w:r>
      <w:r w:rsidRPr="00B579AE">
        <w:rPr>
          <w:rFonts w:cs="Calibri"/>
          <w:bCs/>
          <w:szCs w:val="24"/>
        </w:rPr>
        <w:t>ons</w:t>
      </w:r>
      <w:r>
        <w:rPr>
          <w:rFonts w:cs="Calibri"/>
          <w:bCs/>
          <w:szCs w:val="24"/>
        </w:rPr>
        <w:t xml:space="preserve"> (</w:t>
      </w:r>
      <w:r w:rsidR="00B326C5">
        <w:rPr>
          <w:rFonts w:cs="Calibri"/>
          <w:bCs/>
          <w:szCs w:val="24"/>
        </w:rPr>
        <w:t>e.g.,</w:t>
      </w:r>
      <w:r>
        <w:rPr>
          <w:rFonts w:cs="Calibri"/>
          <w:bCs/>
          <w:szCs w:val="24"/>
        </w:rPr>
        <w:t xml:space="preserve"> those requiring Webster packs</w:t>
      </w:r>
      <w:r>
        <w:rPr>
          <w:rFonts w:cs="Calibri"/>
          <w:b/>
          <w:szCs w:val="24"/>
        </w:rPr>
        <w:t xml:space="preserve"> </w:t>
      </w:r>
      <w:r w:rsidRPr="002910CB">
        <w:rPr>
          <w:rFonts w:cs="Calibri"/>
          <w:bCs/>
          <w:szCs w:val="24"/>
        </w:rPr>
        <w:t>to be arranged</w:t>
      </w:r>
      <w:r w:rsidR="00DD7F28" w:rsidRPr="00E27C5A">
        <w:rPr>
          <w:rFonts w:cs="Calibri"/>
          <w:i/>
          <w:szCs w:val="24"/>
        </w:rPr>
        <w:t>)</w:t>
      </w:r>
      <w:r w:rsidR="00DD7F28" w:rsidRPr="00B4346A">
        <w:rPr>
          <w:rFonts w:cs="Calibri"/>
          <w:i/>
          <w:szCs w:val="24"/>
        </w:rPr>
        <w:t xml:space="preserve"> </w:t>
      </w:r>
      <w:r w:rsidR="00DD7F28" w:rsidRPr="00025B25">
        <w:rPr>
          <w:rFonts w:cs="Calibri"/>
          <w:szCs w:val="24"/>
        </w:rPr>
        <w:t>prior</w:t>
      </w:r>
      <w:r w:rsidR="00DD7F28">
        <w:rPr>
          <w:rFonts w:cs="Calibri"/>
          <w:i/>
          <w:szCs w:val="24"/>
        </w:rPr>
        <w:t xml:space="preserve"> </w:t>
      </w:r>
      <w:r w:rsidR="00DD7F28" w:rsidRPr="00B43228">
        <w:rPr>
          <w:rFonts w:cs="Calibri"/>
          <w:szCs w:val="24"/>
        </w:rPr>
        <w:t xml:space="preserve">to the </w:t>
      </w:r>
      <w:r w:rsidR="00DD7F28">
        <w:rPr>
          <w:rFonts w:cs="Calibri"/>
          <w:szCs w:val="24"/>
        </w:rPr>
        <w:t>intended discharge time</w:t>
      </w:r>
      <w:r w:rsidR="00DD7F28" w:rsidRPr="00B43228">
        <w:rPr>
          <w:rFonts w:cs="Calibri"/>
          <w:szCs w:val="24"/>
        </w:rPr>
        <w:t>.</w:t>
      </w:r>
      <w:r w:rsidR="00473304">
        <w:rPr>
          <w:rFonts w:cs="Calibri"/>
          <w:szCs w:val="24"/>
        </w:rPr>
        <w:t xml:space="preserve"> </w:t>
      </w:r>
    </w:p>
    <w:p w14:paraId="1B0AE939" w14:textId="77777777" w:rsidR="00F12398" w:rsidRDefault="00F12398" w:rsidP="00F12398">
      <w:pPr>
        <w:pStyle w:val="ListParagraph"/>
        <w:ind w:left="0"/>
        <w:contextualSpacing w:val="0"/>
        <w:rPr>
          <w:rFonts w:cs="Calibri"/>
          <w:szCs w:val="24"/>
        </w:rPr>
      </w:pPr>
    </w:p>
    <w:p w14:paraId="7B193F32" w14:textId="5413D0DA" w:rsidR="00DD7F28" w:rsidRDefault="00DD7F28" w:rsidP="00F12398">
      <w:pPr>
        <w:pStyle w:val="ListParagraph"/>
        <w:ind w:left="0"/>
        <w:contextualSpacing w:val="0"/>
        <w:rPr>
          <w:rFonts w:cs="Calibri"/>
          <w:szCs w:val="24"/>
        </w:rPr>
      </w:pPr>
      <w:r w:rsidRPr="00B43228">
        <w:rPr>
          <w:rFonts w:cs="Calibri"/>
          <w:szCs w:val="24"/>
        </w:rPr>
        <w:t xml:space="preserve">If amendments or corrections are </w:t>
      </w:r>
      <w:r>
        <w:rPr>
          <w:rFonts w:cs="Calibri"/>
          <w:szCs w:val="24"/>
        </w:rPr>
        <w:t xml:space="preserve">required </w:t>
      </w:r>
      <w:r w:rsidRPr="00B43228">
        <w:rPr>
          <w:rFonts w:cs="Calibri"/>
          <w:szCs w:val="24"/>
        </w:rPr>
        <w:t xml:space="preserve">after sending the EDS </w:t>
      </w:r>
      <w:r>
        <w:rPr>
          <w:rFonts w:cs="Calibri"/>
          <w:szCs w:val="24"/>
        </w:rPr>
        <w:t>D</w:t>
      </w:r>
      <w:r w:rsidRPr="00B43228">
        <w:rPr>
          <w:rFonts w:cs="Calibri"/>
          <w:szCs w:val="24"/>
        </w:rPr>
        <w:t xml:space="preserve">ischarge </w:t>
      </w:r>
      <w:r>
        <w:rPr>
          <w:rFonts w:cs="Calibri"/>
          <w:szCs w:val="24"/>
        </w:rPr>
        <w:t>P</w:t>
      </w:r>
      <w:r w:rsidRPr="00B43228">
        <w:rPr>
          <w:rFonts w:cs="Calibri"/>
          <w:szCs w:val="24"/>
        </w:rPr>
        <w:t xml:space="preserve">rescription to the Canberra Hospital Pharmacy, the Medical Officer who completed the EDS </w:t>
      </w:r>
      <w:r>
        <w:rPr>
          <w:rFonts w:cs="Calibri"/>
          <w:szCs w:val="24"/>
        </w:rPr>
        <w:t>D</w:t>
      </w:r>
      <w:r w:rsidRPr="00B43228">
        <w:rPr>
          <w:rFonts w:cs="Calibri"/>
          <w:szCs w:val="24"/>
        </w:rPr>
        <w:t xml:space="preserve">ischarge </w:t>
      </w:r>
      <w:r>
        <w:rPr>
          <w:rFonts w:cs="Calibri"/>
          <w:szCs w:val="24"/>
        </w:rPr>
        <w:t>P</w:t>
      </w:r>
      <w:r w:rsidRPr="00B43228">
        <w:rPr>
          <w:rFonts w:cs="Calibri"/>
          <w:szCs w:val="24"/>
        </w:rPr>
        <w:t xml:space="preserve">rescription </w:t>
      </w:r>
      <w:r>
        <w:rPr>
          <w:rFonts w:cs="Calibri"/>
          <w:szCs w:val="24"/>
        </w:rPr>
        <w:t xml:space="preserve">should </w:t>
      </w:r>
      <w:r w:rsidRPr="00B43228">
        <w:rPr>
          <w:rFonts w:cs="Calibri"/>
          <w:szCs w:val="24"/>
        </w:rPr>
        <w:t xml:space="preserve">make the amendments </w:t>
      </w:r>
      <w:r>
        <w:rPr>
          <w:rFonts w:cs="Calibri"/>
          <w:szCs w:val="24"/>
        </w:rPr>
        <w:t xml:space="preserve">as </w:t>
      </w:r>
      <w:r w:rsidRPr="00B43228">
        <w:rPr>
          <w:rFonts w:cs="Calibri"/>
          <w:szCs w:val="24"/>
        </w:rPr>
        <w:t xml:space="preserve">soon as possible to ensure the </w:t>
      </w:r>
      <w:r w:rsidR="00125A1E">
        <w:rPr>
          <w:rFonts w:cs="Calibri"/>
          <w:szCs w:val="24"/>
        </w:rPr>
        <w:t>General Practitioner (</w:t>
      </w:r>
      <w:r w:rsidRPr="00B43228">
        <w:rPr>
          <w:rFonts w:cs="Calibri"/>
          <w:szCs w:val="24"/>
        </w:rPr>
        <w:t>GP</w:t>
      </w:r>
      <w:r w:rsidR="00125A1E">
        <w:rPr>
          <w:rFonts w:cs="Calibri"/>
          <w:szCs w:val="24"/>
        </w:rPr>
        <w:t>)</w:t>
      </w:r>
      <w:r w:rsidRPr="00B43228">
        <w:rPr>
          <w:rFonts w:cs="Calibri"/>
          <w:szCs w:val="24"/>
        </w:rPr>
        <w:t xml:space="preserve"> receives accurate information regarding their patient’s medications at discharge.</w:t>
      </w:r>
    </w:p>
    <w:p w14:paraId="5BCF481E" w14:textId="77777777" w:rsidR="00DA3758" w:rsidRDefault="00DA3758" w:rsidP="00F12398">
      <w:pPr>
        <w:rPr>
          <w:rFonts w:eastAsia="Arial" w:cs="Calibri"/>
          <w:b/>
          <w:bCs/>
          <w:szCs w:val="24"/>
        </w:rPr>
      </w:pPr>
    </w:p>
    <w:p w14:paraId="45967BEA" w14:textId="77777777" w:rsidR="00DD7F28" w:rsidRPr="00F01E9C" w:rsidRDefault="00DD7F28" w:rsidP="00F12398">
      <w:pPr>
        <w:rPr>
          <w:rFonts w:cs="Calibri"/>
          <w:szCs w:val="24"/>
        </w:rPr>
      </w:pPr>
      <w:r>
        <w:rPr>
          <w:rFonts w:eastAsia="Arial" w:cs="Calibri"/>
          <w:b/>
          <w:bCs/>
          <w:szCs w:val="24"/>
        </w:rPr>
        <w:t xml:space="preserve">Discharge Summaries </w:t>
      </w:r>
    </w:p>
    <w:p w14:paraId="391CA503" w14:textId="2301EA0C" w:rsidR="00DD7F28" w:rsidRDefault="00DD7F28" w:rsidP="00F12398">
      <w:pPr>
        <w:rPr>
          <w:rFonts w:cs="Arial"/>
          <w:szCs w:val="24"/>
        </w:rPr>
      </w:pPr>
      <w:r>
        <w:rPr>
          <w:rFonts w:cs="Arial"/>
          <w:szCs w:val="24"/>
        </w:rPr>
        <w:t>An accurate Discharge Summary, or synopsis of the inpatient episode, must be completed for all inpatient separations, regardless of length of stay or discharge outcome. The Discharge Summary or discharge documentation should be completed:</w:t>
      </w:r>
    </w:p>
    <w:p w14:paraId="1AF3383D" w14:textId="4FF234F0" w:rsidR="00DD7F28" w:rsidRPr="00A061CF" w:rsidRDefault="00DD7F28" w:rsidP="00F12398">
      <w:pPr>
        <w:pStyle w:val="ListBullet"/>
        <w:rPr>
          <w:rFonts w:cs="Calibri"/>
        </w:rPr>
      </w:pPr>
      <w:r>
        <w:t xml:space="preserve">electronically (using the Electronic Discharge Summary application via the Clinical Portal, or other approved </w:t>
      </w:r>
      <w:r w:rsidR="004611DE">
        <w:t>CIS</w:t>
      </w:r>
      <w:r>
        <w:t>)</w:t>
      </w:r>
      <w:r w:rsidR="00A5617E">
        <w:t>; and</w:t>
      </w:r>
    </w:p>
    <w:p w14:paraId="7FC12EF5" w14:textId="1ED445C6" w:rsidR="00DD7F28" w:rsidRPr="00A061CF" w:rsidRDefault="004611DE" w:rsidP="00F12398">
      <w:pPr>
        <w:pStyle w:val="ListBullet"/>
        <w:rPr>
          <w:rFonts w:cs="Calibri"/>
        </w:rPr>
      </w:pPr>
      <w:r>
        <w:lastRenderedPageBreak/>
        <w:t>o</w:t>
      </w:r>
      <w:r w:rsidR="00DD7F28">
        <w:t>n discharge/transfer, or within 48 hours of discharge, to facilitate a smooth transition of care to the GP and / or facility and to finalise the inpatient clinical record documentation requirements.</w:t>
      </w:r>
    </w:p>
    <w:p w14:paraId="2B2E09C2" w14:textId="77777777" w:rsidR="00143637" w:rsidRDefault="00143637" w:rsidP="00F12398"/>
    <w:p w14:paraId="3133730D" w14:textId="174AC9D7" w:rsidR="00DD7F28" w:rsidRPr="00F01E9C" w:rsidRDefault="00DD7F28" w:rsidP="00F12398">
      <w:pPr>
        <w:rPr>
          <w:rFonts w:cs="Calibri"/>
        </w:rPr>
      </w:pPr>
      <w:r>
        <w:t xml:space="preserve">For more information refer to </w:t>
      </w:r>
      <w:r w:rsidR="00EC769B">
        <w:t xml:space="preserve">Section </w:t>
      </w:r>
      <w:r w:rsidR="002D0D60">
        <w:t>8</w:t>
      </w:r>
      <w:r w:rsidR="00EC769B">
        <w:t xml:space="preserve"> Discharge Documentation </w:t>
      </w:r>
      <w:r w:rsidR="00D32833">
        <w:t>or the Discharge Summary completion procedure</w:t>
      </w:r>
      <w:r>
        <w:t>.</w:t>
      </w:r>
    </w:p>
    <w:p w14:paraId="31E92381" w14:textId="77777777" w:rsidR="008149B3" w:rsidRDefault="008149B3" w:rsidP="00DD7F28">
      <w:pPr>
        <w:jc w:val="both"/>
        <w:rPr>
          <w:rFonts w:eastAsia="Arial" w:cs="Calibri"/>
          <w:b/>
          <w:bCs/>
          <w:szCs w:val="24"/>
        </w:rPr>
      </w:pPr>
    </w:p>
    <w:p w14:paraId="0BD78FD5" w14:textId="77777777" w:rsidR="00F419E3" w:rsidRPr="00F01E9C" w:rsidRDefault="00F419E3" w:rsidP="00F419E3">
      <w:pPr>
        <w:jc w:val="both"/>
        <w:rPr>
          <w:rFonts w:cs="Calibri"/>
          <w:szCs w:val="24"/>
        </w:rPr>
      </w:pPr>
      <w:r>
        <w:rPr>
          <w:rFonts w:eastAsia="Arial" w:cs="Calibri"/>
          <w:b/>
          <w:bCs/>
          <w:szCs w:val="24"/>
        </w:rPr>
        <w:t xml:space="preserve">Documentation Queries </w:t>
      </w:r>
    </w:p>
    <w:p w14:paraId="67B59F57" w14:textId="67931016" w:rsidR="00F419E3" w:rsidRDefault="00F419E3" w:rsidP="00F12398">
      <w:r>
        <w:t xml:space="preserve">Once documentation queries from the Clinical Coding </w:t>
      </w:r>
      <w:r w:rsidR="00F87FA5">
        <w:t xml:space="preserve">and or Clinical Documentation Improvement </w:t>
      </w:r>
      <w:r>
        <w:t>Team are completed by clinicians</w:t>
      </w:r>
      <w:r w:rsidR="00190FFC">
        <w:t>,</w:t>
      </w:r>
      <w:r>
        <w:t xml:space="preserve"> these must be scanned</w:t>
      </w:r>
      <w:r w:rsidR="00625416">
        <w:t xml:space="preserve"> </w:t>
      </w:r>
      <w:r w:rsidR="00F87FA5">
        <w:t xml:space="preserve">or uploaded to </w:t>
      </w:r>
      <w:r w:rsidR="00190FFC">
        <w:t xml:space="preserve">CPF to </w:t>
      </w:r>
      <w:r w:rsidR="00F87FA5">
        <w:t xml:space="preserve">ensure they are </w:t>
      </w:r>
      <w:r>
        <w:t xml:space="preserve">included in the </w:t>
      </w:r>
      <w:r w:rsidR="003B356D">
        <w:t>CHS</w:t>
      </w:r>
      <w:r>
        <w:t xml:space="preserve"> </w:t>
      </w:r>
      <w:r w:rsidR="00190FFC">
        <w:t xml:space="preserve">clinical record </w:t>
      </w:r>
      <w:r w:rsidR="00625416">
        <w:t xml:space="preserve">to provide evidence that clarification of the documentation was received prior to </w:t>
      </w:r>
      <w:r w:rsidR="00D0559E">
        <w:t>e</w:t>
      </w:r>
      <w:r w:rsidR="00625416">
        <w:t>mending the clinical coding</w:t>
      </w:r>
      <w:r>
        <w:t>.</w:t>
      </w:r>
    </w:p>
    <w:p w14:paraId="3DAEB8F4" w14:textId="77777777" w:rsidR="00F419E3" w:rsidRDefault="00F419E3" w:rsidP="00DD7F28">
      <w:pPr>
        <w:jc w:val="both"/>
        <w:rPr>
          <w:rFonts w:eastAsia="Arial" w:cs="Calibri"/>
          <w:b/>
          <w:bCs/>
          <w:szCs w:val="24"/>
        </w:rPr>
      </w:pPr>
    </w:p>
    <w:p w14:paraId="72FA3524" w14:textId="77777777" w:rsidR="00DD7F28" w:rsidRPr="00F01E9C" w:rsidRDefault="00DD7F28" w:rsidP="00DD7F28">
      <w:pPr>
        <w:jc w:val="both"/>
        <w:rPr>
          <w:rFonts w:cs="Calibri"/>
          <w:szCs w:val="24"/>
        </w:rPr>
      </w:pPr>
      <w:r>
        <w:rPr>
          <w:rFonts w:eastAsia="Arial" w:cs="Calibri"/>
          <w:b/>
          <w:bCs/>
          <w:szCs w:val="24"/>
        </w:rPr>
        <w:t xml:space="preserve">Draft Forms </w:t>
      </w:r>
    </w:p>
    <w:p w14:paraId="03D59161" w14:textId="08587ABB" w:rsidR="00DD7F28" w:rsidRDefault="00DD7F28" w:rsidP="00F12398">
      <w:r w:rsidRPr="00F01E9C">
        <w:t>Draft fo</w:t>
      </w:r>
      <w:r w:rsidRPr="00F01E9C">
        <w:rPr>
          <w:spacing w:val="2"/>
        </w:rPr>
        <w:t>r</w:t>
      </w:r>
      <w:r w:rsidRPr="00F01E9C">
        <w:rPr>
          <w:spacing w:val="-2"/>
        </w:rPr>
        <w:t>m</w:t>
      </w:r>
      <w:r w:rsidRPr="00F01E9C">
        <w:t>s being tr</w:t>
      </w:r>
      <w:r>
        <w:t>ia</w:t>
      </w:r>
      <w:r w:rsidRPr="00F01E9C">
        <w:t>lled should be</w:t>
      </w:r>
      <w:r w:rsidRPr="00F01E9C">
        <w:rPr>
          <w:spacing w:val="-1"/>
        </w:rPr>
        <w:t xml:space="preserve"> </w:t>
      </w:r>
      <w:r w:rsidRPr="00F01E9C">
        <w:t xml:space="preserve">approved by the </w:t>
      </w:r>
      <w:r w:rsidR="00C94FCC">
        <w:t>CFRP</w:t>
      </w:r>
      <w:r w:rsidR="0033095C">
        <w:t xml:space="preserve"> </w:t>
      </w:r>
      <w:r w:rsidRPr="00F01E9C">
        <w:t xml:space="preserve">prior to </w:t>
      </w:r>
      <w:r>
        <w:t xml:space="preserve">trial </w:t>
      </w:r>
      <w:r w:rsidRPr="00F01E9C">
        <w:t>com</w:t>
      </w:r>
      <w:r w:rsidRPr="00F01E9C">
        <w:rPr>
          <w:spacing w:val="-2"/>
        </w:rPr>
        <w:t>m</w:t>
      </w:r>
      <w:r w:rsidRPr="00F01E9C">
        <w:t>ence</w:t>
      </w:r>
      <w:r w:rsidRPr="00F01E9C">
        <w:rPr>
          <w:spacing w:val="-2"/>
        </w:rPr>
        <w:t>m</w:t>
      </w:r>
      <w:r w:rsidRPr="00F01E9C">
        <w:t xml:space="preserve">ent </w:t>
      </w:r>
      <w:r>
        <w:t xml:space="preserve">as per </w:t>
      </w:r>
      <w:r w:rsidR="00F419E3">
        <w:t xml:space="preserve">Section </w:t>
      </w:r>
      <w:r w:rsidR="002D0D60">
        <w:t>7</w:t>
      </w:r>
      <w:r w:rsidR="00F419E3">
        <w:t xml:space="preserve"> </w:t>
      </w:r>
      <w:r w:rsidR="00DC570A">
        <w:t xml:space="preserve">CHS </w:t>
      </w:r>
      <w:r w:rsidR="00F419E3">
        <w:t xml:space="preserve">Clinical Record </w:t>
      </w:r>
      <w:r w:rsidR="002D0D60">
        <w:t>Forms</w:t>
      </w:r>
      <w:r>
        <w:t>.</w:t>
      </w:r>
    </w:p>
    <w:p w14:paraId="3336EDE9" w14:textId="77777777" w:rsidR="00997AFD" w:rsidRDefault="00997AFD" w:rsidP="00F12398">
      <w:pPr>
        <w:rPr>
          <w:rFonts w:eastAsia="Arial"/>
          <w:b/>
          <w:bCs/>
        </w:rPr>
      </w:pPr>
    </w:p>
    <w:p w14:paraId="5D51DBE9" w14:textId="77777777" w:rsidR="00DD7F28" w:rsidRDefault="00DD7F28" w:rsidP="00DD7F28">
      <w:pPr>
        <w:jc w:val="both"/>
        <w:rPr>
          <w:rFonts w:eastAsia="Arial" w:cs="Calibri"/>
          <w:b/>
          <w:bCs/>
          <w:szCs w:val="24"/>
        </w:rPr>
      </w:pPr>
      <w:r w:rsidRPr="00F01E9C">
        <w:rPr>
          <w:rFonts w:eastAsia="Arial" w:cs="Calibri"/>
          <w:b/>
          <w:bCs/>
          <w:szCs w:val="24"/>
        </w:rPr>
        <w:t xml:space="preserve">Electronic </w:t>
      </w:r>
      <w:r>
        <w:rPr>
          <w:rFonts w:eastAsia="Arial" w:cs="Calibri"/>
          <w:b/>
          <w:bCs/>
          <w:szCs w:val="24"/>
        </w:rPr>
        <w:t>Clinical Record Entries</w:t>
      </w:r>
    </w:p>
    <w:p w14:paraId="286E5270" w14:textId="3A0E9904" w:rsidR="00DD7F28" w:rsidRDefault="00DD7F28" w:rsidP="00F12398">
      <w:r>
        <w:t xml:space="preserve">Where clinical record information is captured electronically or directly entered into a </w:t>
      </w:r>
      <w:r w:rsidR="004611DE">
        <w:t>CIS</w:t>
      </w:r>
      <w:r>
        <w:t>, a minimum of unique two-stage user authentication (</w:t>
      </w:r>
      <w:r w:rsidR="00B326C5">
        <w:t>e.g.,</w:t>
      </w:r>
      <w:r>
        <w:t xml:space="preserve"> unique username </w:t>
      </w:r>
      <w:r w:rsidRPr="00C4631B">
        <w:rPr>
          <w:b/>
          <w:i/>
        </w:rPr>
        <w:t>and</w:t>
      </w:r>
      <w:r>
        <w:t xml:space="preserve"> a unique password) is required to meet legal electronic signature requirements.</w:t>
      </w:r>
      <w:r w:rsidR="00473304">
        <w:t xml:space="preserve"> </w:t>
      </w:r>
      <w:r>
        <w:t>General clinical record documentation principles still apply.</w:t>
      </w:r>
      <w:r w:rsidR="00473304">
        <w:t xml:space="preserve"> </w:t>
      </w:r>
      <w:r>
        <w:t xml:space="preserve">These include: </w:t>
      </w:r>
    </w:p>
    <w:p w14:paraId="2B5D4F88" w14:textId="1C30A149" w:rsidR="00DD7F28" w:rsidRDefault="00DD7F28" w:rsidP="00F12398">
      <w:pPr>
        <w:pStyle w:val="ListBullet"/>
      </w:pPr>
      <w:r>
        <w:t xml:space="preserve">take care to ensure the entry is being made in the correct patient’s </w:t>
      </w:r>
      <w:r w:rsidR="00B326C5">
        <w:t>record</w:t>
      </w:r>
      <w:r w:rsidR="00A5617E">
        <w:t>;</w:t>
      </w:r>
    </w:p>
    <w:p w14:paraId="35C0DAC4" w14:textId="2117397F" w:rsidR="00DD7F28" w:rsidRDefault="00DD7F28" w:rsidP="00F12398">
      <w:pPr>
        <w:pStyle w:val="ListBullet"/>
      </w:pPr>
      <w:r>
        <w:t xml:space="preserve">entries should be sequential and be able to be viewed/displayed </w:t>
      </w:r>
      <w:r w:rsidR="00B326C5">
        <w:t>sequentially</w:t>
      </w:r>
      <w:r w:rsidR="00A5617E">
        <w:t>;</w:t>
      </w:r>
    </w:p>
    <w:p w14:paraId="42955A2F" w14:textId="535381FB" w:rsidR="00DD7F28" w:rsidRDefault="00DD7F28" w:rsidP="00F12398">
      <w:pPr>
        <w:pStyle w:val="ListBullet"/>
      </w:pPr>
      <w:r>
        <w:t xml:space="preserve">entries should be </w:t>
      </w:r>
      <w:r w:rsidRPr="00D35865">
        <w:t xml:space="preserve">real time </w:t>
      </w:r>
      <w:r>
        <w:t xml:space="preserve">or as close to real time </w:t>
      </w:r>
      <w:r w:rsidRPr="00D35865">
        <w:t xml:space="preserve">as possible to avoid the need for retrospective </w:t>
      </w:r>
      <w:r w:rsidR="00B326C5" w:rsidRPr="00D35865">
        <w:t>entries</w:t>
      </w:r>
      <w:r w:rsidR="00A5617E">
        <w:t>;</w:t>
      </w:r>
    </w:p>
    <w:p w14:paraId="76B193C3" w14:textId="49D1FD49" w:rsidR="00DD7F28" w:rsidRDefault="00DD7F28" w:rsidP="00F12398">
      <w:pPr>
        <w:pStyle w:val="ListBullet"/>
      </w:pPr>
      <w:r>
        <w:t xml:space="preserve">only use approved </w:t>
      </w:r>
      <w:r w:rsidR="00B326C5">
        <w:t>abbreviations</w:t>
      </w:r>
      <w:r w:rsidR="00A5617E">
        <w:t>; and</w:t>
      </w:r>
    </w:p>
    <w:p w14:paraId="157EA61D" w14:textId="537F24E1" w:rsidR="00DD7F28" w:rsidRDefault="00DD7F28" w:rsidP="00F12398">
      <w:pPr>
        <w:pStyle w:val="ListBullet"/>
      </w:pPr>
      <w:r>
        <w:t>the date and time and author (including name and designation) of the entry must be recorded and visible in the displayed record</w:t>
      </w:r>
      <w:r w:rsidR="00C0675E">
        <w:t>.</w:t>
      </w:r>
      <w:r>
        <w:t xml:space="preserve"> </w:t>
      </w:r>
    </w:p>
    <w:p w14:paraId="676769B2" w14:textId="77777777" w:rsidR="0092314A" w:rsidRPr="002328EB" w:rsidRDefault="0092314A" w:rsidP="0092314A">
      <w:pPr>
        <w:spacing w:before="60"/>
        <w:jc w:val="both"/>
        <w:rPr>
          <w:rFonts w:cs="Calibri"/>
          <w:szCs w:val="24"/>
        </w:rPr>
      </w:pPr>
    </w:p>
    <w:p w14:paraId="46DD8991" w14:textId="77777777" w:rsidR="00DD7F28" w:rsidRPr="00F01E9C" w:rsidRDefault="00DD7F28" w:rsidP="00DD7F28">
      <w:pPr>
        <w:jc w:val="both"/>
        <w:rPr>
          <w:rFonts w:cs="Calibri"/>
          <w:szCs w:val="24"/>
        </w:rPr>
      </w:pPr>
      <w:r w:rsidRPr="002328EB">
        <w:rPr>
          <w:rFonts w:eastAsia="Arial" w:cs="Calibri"/>
          <w:b/>
          <w:bCs/>
          <w:szCs w:val="24"/>
        </w:rPr>
        <w:t>Electronic Signatures or Autho</w:t>
      </w:r>
      <w:r w:rsidRPr="00F01E9C">
        <w:rPr>
          <w:rFonts w:eastAsia="Arial" w:cs="Calibri"/>
          <w:b/>
          <w:bCs/>
          <w:szCs w:val="24"/>
        </w:rPr>
        <w:t>risation</w:t>
      </w:r>
    </w:p>
    <w:p w14:paraId="3BF35E9C" w14:textId="77777777" w:rsidR="00DD7F28" w:rsidRPr="00F01E9C" w:rsidRDefault="00DD7F28" w:rsidP="00F12398">
      <w:r w:rsidRPr="00F01E9C">
        <w:t xml:space="preserve">Documents electronically authorised, </w:t>
      </w:r>
      <w:r>
        <w:t xml:space="preserve">that is, </w:t>
      </w:r>
      <w:r w:rsidRPr="00F01E9C">
        <w:t>where the author’s identi</w:t>
      </w:r>
      <w:r>
        <w:t xml:space="preserve">ty </w:t>
      </w:r>
      <w:r w:rsidRPr="00F01E9C">
        <w:t xml:space="preserve">can be verified via </w:t>
      </w:r>
      <w:r>
        <w:t xml:space="preserve">a two-stage user authentication process, </w:t>
      </w:r>
      <w:r w:rsidRPr="00F01E9C">
        <w:t>system audit trails or other electronic means, will be accepted as meeting clinical record signature</w:t>
      </w:r>
      <w:r>
        <w:t xml:space="preserve"> requirements</w:t>
      </w:r>
      <w:r w:rsidRPr="00F01E9C">
        <w:t>.</w:t>
      </w:r>
    </w:p>
    <w:p w14:paraId="028165D6" w14:textId="67638CF5" w:rsidR="00997AFD" w:rsidRDefault="00997AFD" w:rsidP="00F12398">
      <w:pPr>
        <w:rPr>
          <w:rFonts w:eastAsia="Arial"/>
          <w:b/>
          <w:bCs/>
        </w:rPr>
      </w:pPr>
    </w:p>
    <w:p w14:paraId="799D0EE9" w14:textId="51B080A6" w:rsidR="00AC30F6" w:rsidRPr="00F01E9C" w:rsidRDefault="00AC30F6" w:rsidP="00AC30F6">
      <w:pPr>
        <w:jc w:val="both"/>
        <w:rPr>
          <w:rFonts w:cs="Calibri"/>
          <w:szCs w:val="24"/>
        </w:rPr>
      </w:pPr>
      <w:r w:rsidRPr="00F01E9C">
        <w:rPr>
          <w:rFonts w:eastAsia="Arial" w:cs="Calibri"/>
          <w:b/>
          <w:bCs/>
          <w:szCs w:val="24"/>
        </w:rPr>
        <w:t>Email</w:t>
      </w:r>
      <w:r w:rsidRPr="00F01E9C">
        <w:rPr>
          <w:rFonts w:cs="Calibri"/>
          <w:szCs w:val="24"/>
        </w:rPr>
        <w:t xml:space="preserve"> </w:t>
      </w:r>
      <w:r w:rsidR="00863033" w:rsidRPr="00B57021">
        <w:rPr>
          <w:rFonts w:cs="Calibri"/>
          <w:b/>
          <w:bCs/>
          <w:szCs w:val="24"/>
        </w:rPr>
        <w:t>communication</w:t>
      </w:r>
    </w:p>
    <w:p w14:paraId="2FF59F18" w14:textId="18A43038" w:rsidR="00290178" w:rsidRDefault="00863033" w:rsidP="00CB1E23">
      <w:pPr>
        <w:rPr>
          <w:rFonts w:cs="Calibri"/>
          <w:color w:val="000000"/>
          <w:spacing w:val="2"/>
          <w:szCs w:val="24"/>
        </w:rPr>
      </w:pPr>
      <w:r>
        <w:rPr>
          <w:rFonts w:cs="Calibri"/>
          <w:color w:val="000000"/>
          <w:spacing w:val="2"/>
          <w:szCs w:val="24"/>
        </w:rPr>
        <w:t>T</w:t>
      </w:r>
      <w:r w:rsidR="00A521D0">
        <w:rPr>
          <w:rFonts w:cs="Calibri"/>
          <w:color w:val="000000"/>
          <w:spacing w:val="2"/>
          <w:szCs w:val="24"/>
        </w:rPr>
        <w:t xml:space="preserve">he ACT Government’s Digital, Data and Technology </w:t>
      </w:r>
      <w:r w:rsidR="009C4677">
        <w:rPr>
          <w:rFonts w:cs="Calibri"/>
          <w:color w:val="000000"/>
          <w:spacing w:val="2"/>
          <w:szCs w:val="24"/>
        </w:rPr>
        <w:t xml:space="preserve">Information </w:t>
      </w:r>
      <w:r w:rsidR="00A521D0">
        <w:rPr>
          <w:rFonts w:cs="Calibri"/>
          <w:color w:val="000000"/>
          <w:spacing w:val="2"/>
          <w:szCs w:val="24"/>
        </w:rPr>
        <w:t xml:space="preserve">unit </w:t>
      </w:r>
      <w:r>
        <w:rPr>
          <w:rFonts w:cs="Calibri"/>
          <w:color w:val="000000"/>
          <w:spacing w:val="2"/>
          <w:szCs w:val="24"/>
        </w:rPr>
        <w:t xml:space="preserve">has advised </w:t>
      </w:r>
      <w:r w:rsidR="00A521D0">
        <w:rPr>
          <w:rFonts w:cs="Calibri"/>
          <w:color w:val="000000"/>
          <w:spacing w:val="2"/>
          <w:szCs w:val="24"/>
        </w:rPr>
        <w:t xml:space="preserve">that information </w:t>
      </w:r>
      <w:r w:rsidR="009C4677">
        <w:rPr>
          <w:rFonts w:cs="Calibri"/>
          <w:color w:val="000000"/>
          <w:spacing w:val="2"/>
          <w:szCs w:val="24"/>
        </w:rPr>
        <w:t xml:space="preserve">sent by email </w:t>
      </w:r>
      <w:r w:rsidR="00290178">
        <w:rPr>
          <w:rFonts w:cs="Calibri"/>
          <w:color w:val="000000"/>
          <w:spacing w:val="2"/>
          <w:szCs w:val="24"/>
        </w:rPr>
        <w:t xml:space="preserve">to </w:t>
      </w:r>
      <w:r w:rsidR="00290178" w:rsidRPr="00E27C5A">
        <w:rPr>
          <w:rFonts w:cs="Calibri"/>
          <w:i/>
          <w:iCs/>
          <w:color w:val="000000"/>
          <w:spacing w:val="2"/>
          <w:szCs w:val="24"/>
          <w:u w:val="single"/>
        </w:rPr>
        <w:t>any email address</w:t>
      </w:r>
      <w:r w:rsidR="00290178">
        <w:rPr>
          <w:rFonts w:cs="Calibri"/>
          <w:i/>
          <w:iCs/>
          <w:color w:val="000000"/>
          <w:spacing w:val="2"/>
          <w:szCs w:val="24"/>
          <w:u w:val="single"/>
        </w:rPr>
        <w:t xml:space="preserve">, </w:t>
      </w:r>
      <w:r w:rsidR="00290178">
        <w:rPr>
          <w:rFonts w:cs="Calibri"/>
          <w:color w:val="000000"/>
          <w:spacing w:val="2"/>
          <w:szCs w:val="24"/>
          <w:u w:val="single"/>
        </w:rPr>
        <w:t>including those outside of the ACTGOV network,</w:t>
      </w:r>
      <w:r w:rsidR="00290178">
        <w:rPr>
          <w:rFonts w:cs="Calibri"/>
          <w:color w:val="000000"/>
          <w:spacing w:val="2"/>
          <w:szCs w:val="24"/>
        </w:rPr>
        <w:t xml:space="preserve"> </w:t>
      </w:r>
      <w:r w:rsidR="009C4677">
        <w:rPr>
          <w:rFonts w:cs="Calibri"/>
          <w:color w:val="000000"/>
          <w:spacing w:val="2"/>
          <w:szCs w:val="24"/>
        </w:rPr>
        <w:t xml:space="preserve">will </w:t>
      </w:r>
      <w:r w:rsidRPr="00E27C5A">
        <w:rPr>
          <w:rFonts w:cs="Calibri"/>
          <w:i/>
          <w:iCs/>
          <w:color w:val="000000"/>
          <w:spacing w:val="2"/>
          <w:szCs w:val="24"/>
        </w:rPr>
        <w:t>only</w:t>
      </w:r>
      <w:r>
        <w:rPr>
          <w:rFonts w:cs="Calibri"/>
          <w:color w:val="000000"/>
          <w:spacing w:val="2"/>
          <w:szCs w:val="24"/>
        </w:rPr>
        <w:t xml:space="preserve"> </w:t>
      </w:r>
      <w:r w:rsidR="009C4677">
        <w:rPr>
          <w:rFonts w:cs="Calibri"/>
          <w:color w:val="000000"/>
          <w:spacing w:val="2"/>
          <w:szCs w:val="24"/>
        </w:rPr>
        <w:t>be encrypted if the following Information Management Markers are applied</w:t>
      </w:r>
      <w:r w:rsidR="00290178">
        <w:rPr>
          <w:rFonts w:cs="Calibri"/>
          <w:color w:val="000000"/>
          <w:spacing w:val="2"/>
          <w:szCs w:val="24"/>
        </w:rPr>
        <w:t>:</w:t>
      </w:r>
    </w:p>
    <w:p w14:paraId="2BD33A5C" w14:textId="7B7D2183" w:rsidR="009C4677" w:rsidRDefault="00290178" w:rsidP="00041A96">
      <w:pPr>
        <w:pStyle w:val="ListParagraph"/>
        <w:numPr>
          <w:ilvl w:val="0"/>
          <w:numId w:val="58"/>
        </w:numPr>
        <w:ind w:left="426" w:hanging="426"/>
        <w:rPr>
          <w:rFonts w:cs="Calibri"/>
          <w:color w:val="000000"/>
          <w:spacing w:val="2"/>
          <w:szCs w:val="24"/>
        </w:rPr>
      </w:pPr>
      <w:r>
        <w:rPr>
          <w:rFonts w:cs="Calibri"/>
          <w:color w:val="000000"/>
          <w:spacing w:val="2"/>
          <w:szCs w:val="24"/>
        </w:rPr>
        <w:t>OFFICIAL: Sensitive</w:t>
      </w:r>
    </w:p>
    <w:p w14:paraId="0A7B8A1E" w14:textId="127C1626" w:rsidR="00290178" w:rsidRDefault="00290178" w:rsidP="00041A96">
      <w:pPr>
        <w:pStyle w:val="ListParagraph"/>
        <w:numPr>
          <w:ilvl w:val="0"/>
          <w:numId w:val="58"/>
        </w:numPr>
        <w:ind w:left="426" w:hanging="426"/>
        <w:rPr>
          <w:rFonts w:cs="Calibri"/>
          <w:color w:val="000000"/>
          <w:spacing w:val="2"/>
          <w:szCs w:val="24"/>
        </w:rPr>
      </w:pPr>
      <w:r>
        <w:rPr>
          <w:rFonts w:cs="Calibri"/>
          <w:color w:val="000000"/>
          <w:spacing w:val="2"/>
          <w:szCs w:val="24"/>
        </w:rPr>
        <w:t>OFFICIAL: Sensitive – Personal privacy</w:t>
      </w:r>
    </w:p>
    <w:p w14:paraId="3D6A77A9" w14:textId="53591CCE" w:rsidR="00290178" w:rsidRDefault="00290178" w:rsidP="00041A96">
      <w:pPr>
        <w:pStyle w:val="ListParagraph"/>
        <w:numPr>
          <w:ilvl w:val="0"/>
          <w:numId w:val="58"/>
        </w:numPr>
        <w:ind w:left="426" w:hanging="426"/>
        <w:rPr>
          <w:rFonts w:cs="Calibri"/>
          <w:color w:val="000000"/>
          <w:spacing w:val="2"/>
          <w:szCs w:val="24"/>
        </w:rPr>
      </w:pPr>
      <w:r>
        <w:rPr>
          <w:rFonts w:cs="Calibri"/>
          <w:color w:val="000000"/>
          <w:spacing w:val="2"/>
          <w:szCs w:val="24"/>
        </w:rPr>
        <w:t>OFFICIAL: Sensitive – Legal Privilege</w:t>
      </w:r>
    </w:p>
    <w:p w14:paraId="1CB2E98C" w14:textId="70325AC8" w:rsidR="00290178" w:rsidRPr="00E27C5A" w:rsidRDefault="00290178" w:rsidP="00041A96">
      <w:pPr>
        <w:pStyle w:val="ListParagraph"/>
        <w:numPr>
          <w:ilvl w:val="0"/>
          <w:numId w:val="58"/>
        </w:numPr>
        <w:ind w:left="426" w:hanging="426"/>
        <w:rPr>
          <w:rFonts w:cs="Calibri"/>
          <w:color w:val="000000"/>
          <w:spacing w:val="2"/>
          <w:szCs w:val="24"/>
        </w:rPr>
      </w:pPr>
      <w:r>
        <w:rPr>
          <w:rFonts w:cs="Calibri"/>
          <w:color w:val="000000"/>
          <w:spacing w:val="2"/>
          <w:szCs w:val="24"/>
        </w:rPr>
        <w:t xml:space="preserve">OFFICIAL: </w:t>
      </w:r>
      <w:r w:rsidR="00B326C5">
        <w:rPr>
          <w:rFonts w:cs="Calibri"/>
          <w:color w:val="000000"/>
          <w:spacing w:val="2"/>
          <w:szCs w:val="24"/>
        </w:rPr>
        <w:t>Sensitive</w:t>
      </w:r>
      <w:r>
        <w:rPr>
          <w:rFonts w:cs="Calibri"/>
          <w:color w:val="000000"/>
          <w:spacing w:val="2"/>
          <w:szCs w:val="24"/>
        </w:rPr>
        <w:t xml:space="preserve"> – Legislative Secrecy </w:t>
      </w:r>
    </w:p>
    <w:p w14:paraId="1C887E6F" w14:textId="77777777" w:rsidR="002C1FCB" w:rsidRDefault="002C1FCB" w:rsidP="00CB1E23">
      <w:pPr>
        <w:rPr>
          <w:rFonts w:eastAsia="Arial" w:cs="Calibri"/>
          <w:bCs/>
          <w:szCs w:val="24"/>
        </w:rPr>
      </w:pPr>
    </w:p>
    <w:p w14:paraId="71237DC6" w14:textId="6D842641" w:rsidR="00AC30F6" w:rsidRDefault="00AC30F6" w:rsidP="00AC30F6">
      <w:pPr>
        <w:rPr>
          <w:rFonts w:eastAsia="Arial"/>
          <w:b/>
          <w:bCs/>
        </w:rPr>
      </w:pPr>
      <w:r>
        <w:rPr>
          <w:rFonts w:eastAsia="Arial" w:cs="Calibri"/>
          <w:bCs/>
          <w:szCs w:val="24"/>
        </w:rPr>
        <w:lastRenderedPageBreak/>
        <w:t xml:space="preserve">Where appropriate, consent </w:t>
      </w:r>
      <w:r w:rsidR="00290178">
        <w:rPr>
          <w:rFonts w:eastAsia="Arial" w:cs="Calibri"/>
          <w:bCs/>
          <w:szCs w:val="24"/>
        </w:rPr>
        <w:t xml:space="preserve">for email communication </w:t>
      </w:r>
      <w:r w:rsidR="00863033">
        <w:rPr>
          <w:rFonts w:eastAsia="Arial" w:cs="Calibri"/>
          <w:bCs/>
          <w:szCs w:val="24"/>
        </w:rPr>
        <w:t xml:space="preserve">with a patient or carer </w:t>
      </w:r>
      <w:r>
        <w:rPr>
          <w:rFonts w:eastAsia="Arial" w:cs="Calibri"/>
          <w:bCs/>
          <w:szCs w:val="24"/>
        </w:rPr>
        <w:t>should be recorded in ACTPAS.  Where ACTPAS is not the primary booking system in use by the clinical area, the patient’s consent to use email (can be obtained by phone or in person) should be documented in the initial email e.g.</w:t>
      </w:r>
      <w:r w:rsidR="00CB7417">
        <w:rPr>
          <w:rFonts w:eastAsia="Arial" w:cs="Calibri"/>
          <w:bCs/>
          <w:szCs w:val="24"/>
        </w:rPr>
        <w:t>,</w:t>
      </w:r>
      <w:r>
        <w:rPr>
          <w:rFonts w:eastAsia="Arial" w:cs="Calibri"/>
          <w:bCs/>
          <w:szCs w:val="24"/>
        </w:rPr>
        <w:t xml:space="preserve"> “You are receiving an email from CHS because you have provided your email address and consented for us to email you”. </w:t>
      </w:r>
    </w:p>
    <w:p w14:paraId="1CC0254A" w14:textId="77777777" w:rsidR="00B57021" w:rsidRDefault="00B57021" w:rsidP="00F12398"/>
    <w:p w14:paraId="5B8B2209" w14:textId="77777777" w:rsidR="00F12398" w:rsidRDefault="00DD7F28" w:rsidP="009B0B72">
      <w:pPr>
        <w:pBdr>
          <w:top w:val="single" w:sz="4" w:space="1" w:color="auto"/>
          <w:left w:val="single" w:sz="4" w:space="1" w:color="auto"/>
          <w:bottom w:val="single" w:sz="4" w:space="1" w:color="auto"/>
          <w:right w:val="single" w:sz="4" w:space="1" w:color="auto"/>
        </w:pBdr>
        <w:rPr>
          <w:rFonts w:cs="Calibri"/>
          <w:szCs w:val="24"/>
        </w:rPr>
      </w:pPr>
      <w:r w:rsidRPr="00F12398">
        <w:rPr>
          <w:rFonts w:cs="Calibri"/>
          <w:b/>
          <w:szCs w:val="24"/>
        </w:rPr>
        <w:t>N</w:t>
      </w:r>
      <w:r w:rsidR="00C0675E" w:rsidRPr="00F12398">
        <w:rPr>
          <w:rFonts w:cs="Calibri"/>
          <w:b/>
          <w:szCs w:val="24"/>
        </w:rPr>
        <w:t>ote:</w:t>
      </w:r>
      <w:r w:rsidRPr="00F12398">
        <w:rPr>
          <w:rFonts w:cs="Calibri"/>
          <w:szCs w:val="24"/>
        </w:rPr>
        <w:t xml:space="preserve"> </w:t>
      </w:r>
    </w:p>
    <w:p w14:paraId="3CA33092" w14:textId="2CFC1783" w:rsidR="00F12398" w:rsidRDefault="00555766" w:rsidP="009B0B72">
      <w:pPr>
        <w:pBdr>
          <w:top w:val="single" w:sz="4" w:space="1" w:color="auto"/>
          <w:left w:val="single" w:sz="4" w:space="1" w:color="auto"/>
          <w:bottom w:val="single" w:sz="4" w:space="1" w:color="auto"/>
          <w:right w:val="single" w:sz="4" w:space="1" w:color="auto"/>
        </w:pBdr>
        <w:rPr>
          <w:rFonts w:cs="Calibri"/>
          <w:szCs w:val="24"/>
        </w:rPr>
      </w:pPr>
      <w:r w:rsidRPr="003C41B1">
        <w:rPr>
          <w:rFonts w:cs="Calibri"/>
          <w:szCs w:val="24"/>
        </w:rPr>
        <w:t xml:space="preserve">Consumer consent for receiving communication from CHS via email </w:t>
      </w:r>
      <w:r w:rsidR="00B326C5" w:rsidRPr="003C41B1">
        <w:rPr>
          <w:rFonts w:cs="Calibri"/>
          <w:szCs w:val="24"/>
        </w:rPr>
        <w:t>should</w:t>
      </w:r>
      <w:r w:rsidRPr="003C41B1">
        <w:rPr>
          <w:rFonts w:cs="Calibri"/>
          <w:szCs w:val="24"/>
        </w:rPr>
        <w:t xml:space="preserve"> be obtained</w:t>
      </w:r>
      <w:r>
        <w:rPr>
          <w:rFonts w:cs="Calibri"/>
          <w:szCs w:val="24"/>
        </w:rPr>
        <w:t xml:space="preserve"> prior to sending the email</w:t>
      </w:r>
      <w:r w:rsidRPr="003C41B1">
        <w:rPr>
          <w:rFonts w:cs="Calibri"/>
          <w:szCs w:val="24"/>
        </w:rPr>
        <w:t xml:space="preserve">.  </w:t>
      </w:r>
      <w:r w:rsidR="00D20BF1">
        <w:rPr>
          <w:rFonts w:cs="Calibri"/>
          <w:szCs w:val="24"/>
        </w:rPr>
        <w:t xml:space="preserve"> </w:t>
      </w:r>
      <w:r>
        <w:rPr>
          <w:rFonts w:cs="Calibri"/>
          <w:szCs w:val="24"/>
        </w:rPr>
        <w:t>As added security, w</w:t>
      </w:r>
      <w:r w:rsidRPr="003C41B1">
        <w:rPr>
          <w:rFonts w:cs="Calibri"/>
          <w:szCs w:val="24"/>
        </w:rPr>
        <w:t xml:space="preserve">here possible encourage the consumer to initiate the email conversation </w:t>
      </w:r>
      <w:r>
        <w:rPr>
          <w:rFonts w:cs="Calibri"/>
          <w:szCs w:val="24"/>
        </w:rPr>
        <w:t xml:space="preserve">to allow </w:t>
      </w:r>
      <w:r w:rsidRPr="003C41B1">
        <w:rPr>
          <w:rFonts w:cs="Calibri"/>
          <w:szCs w:val="24"/>
        </w:rPr>
        <w:t xml:space="preserve">the CHS staff member to “Reply” to their email and avoid mistyping the consumer’s email address.  Where this is not possible, </w:t>
      </w:r>
      <w:r>
        <w:rPr>
          <w:rFonts w:cs="Calibri"/>
          <w:szCs w:val="24"/>
        </w:rPr>
        <w:t>extreme caution must be applied when selecting or typing the recipients email address.</w:t>
      </w:r>
    </w:p>
    <w:p w14:paraId="3CEA11EC" w14:textId="10698CF2" w:rsidR="00425B98" w:rsidRDefault="00425B98" w:rsidP="00555766">
      <w:pPr>
        <w:rPr>
          <w:rFonts w:cs="Calibri"/>
          <w:szCs w:val="24"/>
        </w:rPr>
      </w:pPr>
    </w:p>
    <w:p w14:paraId="7EF2BA31" w14:textId="472C2BF1" w:rsidR="00290178" w:rsidRDefault="00AA3947" w:rsidP="00DC4E7F">
      <w:r>
        <w:t xml:space="preserve">Email </w:t>
      </w:r>
      <w:r w:rsidR="00290178">
        <w:t xml:space="preserve">correspondence </w:t>
      </w:r>
      <w:r>
        <w:t xml:space="preserve">of a clinical nature </w:t>
      </w:r>
      <w:r w:rsidR="00290178">
        <w:t xml:space="preserve">or </w:t>
      </w:r>
      <w:r>
        <w:t xml:space="preserve">capturing </w:t>
      </w:r>
      <w:r w:rsidR="00290178">
        <w:t>c</w:t>
      </w:r>
      <w:r w:rsidR="00290178" w:rsidRPr="00F01E9C">
        <w:t xml:space="preserve">onsultations between a clinician and a patient or carer, or another member of the treating team, </w:t>
      </w:r>
      <w:r>
        <w:t xml:space="preserve">or </w:t>
      </w:r>
      <w:r w:rsidR="00290178" w:rsidRPr="00F01E9C">
        <w:t>where clinical information is provided or management strategies discussed, must be included in the patient’s clinical record.</w:t>
      </w:r>
      <w:r w:rsidR="00290178">
        <w:t xml:space="preserve"> </w:t>
      </w:r>
      <w:r w:rsidR="00290178" w:rsidRPr="00F01E9C">
        <w:t xml:space="preserve">These </w:t>
      </w:r>
      <w:r w:rsidR="00290178">
        <w:t xml:space="preserve">can either be: </w:t>
      </w:r>
    </w:p>
    <w:p w14:paraId="40DDDF83" w14:textId="45692017" w:rsidR="00290178" w:rsidRDefault="00290178" w:rsidP="00041A96">
      <w:pPr>
        <w:pStyle w:val="ListParagraph"/>
        <w:numPr>
          <w:ilvl w:val="0"/>
          <w:numId w:val="39"/>
        </w:numPr>
        <w:ind w:left="426" w:hanging="426"/>
      </w:pPr>
      <w:r>
        <w:t>printed, with patient details (URN</w:t>
      </w:r>
      <w:r w:rsidR="00AB2E3D">
        <w:t>,</w:t>
      </w:r>
      <w:r>
        <w:t xml:space="preserve"> </w:t>
      </w:r>
      <w:proofErr w:type="gramStart"/>
      <w:r>
        <w:t>name</w:t>
      </w:r>
      <w:proofErr w:type="gramEnd"/>
      <w:r>
        <w:t xml:space="preserve"> and DOB) noted on document or a barcoded patient label attached and sent to HIS for scanning into CPF; or </w:t>
      </w:r>
    </w:p>
    <w:p w14:paraId="1AD48C38" w14:textId="77777777" w:rsidR="00290178" w:rsidRDefault="00290178" w:rsidP="00041A96">
      <w:pPr>
        <w:pStyle w:val="ListParagraph"/>
        <w:numPr>
          <w:ilvl w:val="0"/>
          <w:numId w:val="39"/>
        </w:numPr>
        <w:ind w:left="426" w:hanging="426"/>
      </w:pPr>
      <w:r>
        <w:t xml:space="preserve">saved as a </w:t>
      </w:r>
      <w:r w:rsidRPr="00B25EE1">
        <w:rPr>
          <w:b/>
          <w:bCs/>
        </w:rPr>
        <w:t>PDF</w:t>
      </w:r>
      <w:r>
        <w:t xml:space="preserve"> and emailed to </w:t>
      </w:r>
      <w:hyperlink r:id="rId18" w:history="1">
        <w:r w:rsidRPr="00047BAF">
          <w:rPr>
            <w:rStyle w:val="Hyperlink"/>
          </w:rPr>
          <w:t>CHS.HIS.CPFScanning@act.gov.au</w:t>
        </w:r>
      </w:hyperlink>
      <w:r>
        <w:t xml:space="preserve"> with the patients URN in the subject field</w:t>
      </w:r>
      <w:r w:rsidRPr="00F01E9C">
        <w:t>.</w:t>
      </w:r>
      <w:r>
        <w:t xml:space="preserve"> </w:t>
      </w:r>
    </w:p>
    <w:p w14:paraId="6713FBD6" w14:textId="77777777" w:rsidR="00290178" w:rsidRDefault="00290178" w:rsidP="00290178"/>
    <w:p w14:paraId="04B12321" w14:textId="6D00E91F" w:rsidR="00290178" w:rsidRDefault="00290178" w:rsidP="00290178">
      <w:r>
        <w:t xml:space="preserve">Email correspondence for inclusion in the record must include adequate patient identification </w:t>
      </w:r>
      <w:r w:rsidR="00B326C5">
        <w:t>e.g.,</w:t>
      </w:r>
      <w:r>
        <w:t xml:space="preserve"> the patient’s full name, </w:t>
      </w:r>
      <w:r w:rsidR="00B326C5">
        <w:t>URN,</w:t>
      </w:r>
      <w:r>
        <w:t xml:space="preserve"> and </w:t>
      </w:r>
      <w:r w:rsidR="003518B6">
        <w:t>DOB</w:t>
      </w:r>
      <w:r>
        <w:t xml:space="preserve"> as well as the name and </w:t>
      </w:r>
      <w:r w:rsidR="00F568A7">
        <w:t>designation of the clinician</w:t>
      </w:r>
      <w:r>
        <w:t>.</w:t>
      </w:r>
    </w:p>
    <w:p w14:paraId="0CE820B3" w14:textId="77777777" w:rsidR="002F47D3" w:rsidRPr="00B2243F" w:rsidRDefault="002F47D3" w:rsidP="00997AFD">
      <w:pPr>
        <w:ind w:left="284"/>
        <w:rPr>
          <w:rFonts w:cs="Calibri"/>
          <w:szCs w:val="24"/>
        </w:rPr>
      </w:pPr>
    </w:p>
    <w:p w14:paraId="60DFCCD0" w14:textId="00A26298" w:rsidR="00DD7F28" w:rsidRPr="00F01E9C" w:rsidRDefault="00DD7F28" w:rsidP="00DD7F28">
      <w:pPr>
        <w:ind w:left="284" w:hanging="284"/>
        <w:jc w:val="both"/>
        <w:rPr>
          <w:rFonts w:cs="Calibri"/>
          <w:szCs w:val="24"/>
        </w:rPr>
      </w:pPr>
      <w:r w:rsidRPr="00F01E9C">
        <w:rPr>
          <w:rFonts w:eastAsia="Arial" w:cs="Calibri"/>
          <w:b/>
          <w:bCs/>
          <w:szCs w:val="24"/>
        </w:rPr>
        <w:t>e</w:t>
      </w:r>
      <w:r w:rsidR="009B0B72">
        <w:rPr>
          <w:rFonts w:eastAsia="Arial" w:cs="Calibri"/>
          <w:b/>
          <w:bCs/>
          <w:szCs w:val="24"/>
        </w:rPr>
        <w:t>Forms</w:t>
      </w:r>
      <w:r>
        <w:rPr>
          <w:rFonts w:eastAsia="Arial" w:cs="Calibri"/>
          <w:b/>
          <w:bCs/>
          <w:szCs w:val="24"/>
        </w:rPr>
        <w:t xml:space="preserve"> </w:t>
      </w:r>
    </w:p>
    <w:p w14:paraId="081DE7A2" w14:textId="23F5F4B1" w:rsidR="00DD7F28" w:rsidRPr="00F01E9C" w:rsidRDefault="0048189D" w:rsidP="00F12398">
      <w:pPr>
        <w:tabs>
          <w:tab w:val="left" w:pos="284"/>
        </w:tabs>
        <w:spacing w:before="60"/>
        <w:rPr>
          <w:rFonts w:cs="Calibri"/>
          <w:szCs w:val="24"/>
        </w:rPr>
      </w:pPr>
      <w:r>
        <w:rPr>
          <w:rFonts w:cs="Calibri"/>
          <w:szCs w:val="24"/>
        </w:rPr>
        <w:t>An eForm is an electronic record entry or notation typed directly into pre-</w:t>
      </w:r>
      <w:r w:rsidR="00B326C5">
        <w:rPr>
          <w:rFonts w:cs="Calibri"/>
          <w:szCs w:val="24"/>
        </w:rPr>
        <w:t>configured</w:t>
      </w:r>
      <w:r>
        <w:rPr>
          <w:rFonts w:cs="Calibri"/>
          <w:szCs w:val="24"/>
        </w:rPr>
        <w:t xml:space="preserve"> electronic templates </w:t>
      </w:r>
      <w:r w:rsidR="00A46A36">
        <w:rPr>
          <w:rFonts w:cs="Calibri"/>
          <w:szCs w:val="24"/>
        </w:rPr>
        <w:t xml:space="preserve">in </w:t>
      </w:r>
      <w:r w:rsidR="00A521D0">
        <w:rPr>
          <w:rFonts w:cs="Calibri"/>
          <w:szCs w:val="24"/>
        </w:rPr>
        <w:t xml:space="preserve">a digital record system such as </w:t>
      </w:r>
      <w:r>
        <w:rPr>
          <w:rFonts w:cs="Calibri"/>
          <w:szCs w:val="24"/>
        </w:rPr>
        <w:t xml:space="preserve">CPF </w:t>
      </w:r>
      <w:r w:rsidR="00A521D0">
        <w:rPr>
          <w:rFonts w:cs="Calibri"/>
          <w:szCs w:val="24"/>
        </w:rPr>
        <w:t xml:space="preserve">or the DHR </w:t>
      </w:r>
      <w:r w:rsidR="007D23B3">
        <w:rPr>
          <w:rFonts w:cs="Calibri"/>
          <w:szCs w:val="24"/>
        </w:rPr>
        <w:t>(</w:t>
      </w:r>
      <w:r>
        <w:rPr>
          <w:rFonts w:cs="Calibri"/>
          <w:szCs w:val="24"/>
        </w:rPr>
        <w:t>e.g.</w:t>
      </w:r>
      <w:r w:rsidR="007D23B3">
        <w:rPr>
          <w:rFonts w:cs="Calibri"/>
          <w:szCs w:val="24"/>
        </w:rPr>
        <w:t xml:space="preserve">, </w:t>
      </w:r>
      <w:r>
        <w:rPr>
          <w:rFonts w:cs="Calibri"/>
          <w:szCs w:val="24"/>
        </w:rPr>
        <w:t xml:space="preserve">an </w:t>
      </w:r>
      <w:r w:rsidRPr="00FE2953">
        <w:rPr>
          <w:rFonts w:cs="Calibri"/>
          <w:i/>
          <w:szCs w:val="24"/>
        </w:rPr>
        <w:t>electronic</w:t>
      </w:r>
      <w:r>
        <w:rPr>
          <w:rFonts w:cs="Calibri"/>
          <w:szCs w:val="24"/>
        </w:rPr>
        <w:t xml:space="preserve"> progress note</w:t>
      </w:r>
      <w:r w:rsidR="007D23B3">
        <w:rPr>
          <w:rFonts w:cs="Calibri"/>
          <w:szCs w:val="24"/>
        </w:rPr>
        <w:t>)</w:t>
      </w:r>
      <w:r>
        <w:rPr>
          <w:rFonts w:cs="Calibri"/>
          <w:szCs w:val="24"/>
        </w:rPr>
        <w:t xml:space="preserve">. Requests for amendments to existing eForms or creation of new </w:t>
      </w:r>
      <w:proofErr w:type="spellStart"/>
      <w:r>
        <w:rPr>
          <w:rFonts w:cs="Calibri"/>
          <w:szCs w:val="24"/>
        </w:rPr>
        <w:t>eForms</w:t>
      </w:r>
      <w:proofErr w:type="spellEnd"/>
      <w:r>
        <w:rPr>
          <w:rFonts w:cs="Calibri"/>
          <w:szCs w:val="24"/>
        </w:rPr>
        <w:t xml:space="preserve"> should be submitted</w:t>
      </w:r>
      <w:r w:rsidR="00C83033">
        <w:rPr>
          <w:rFonts w:cs="Calibri"/>
          <w:szCs w:val="24"/>
        </w:rPr>
        <w:t xml:space="preserve"> via email</w:t>
      </w:r>
      <w:r>
        <w:rPr>
          <w:rFonts w:cs="Calibri"/>
          <w:szCs w:val="24"/>
        </w:rPr>
        <w:t xml:space="preserve"> to </w:t>
      </w:r>
      <w:hyperlink r:id="rId19" w:history="1">
        <w:r w:rsidRPr="00BB7211">
          <w:rPr>
            <w:rStyle w:val="Hyperlink"/>
            <w:rFonts w:cs="Calibri"/>
            <w:szCs w:val="24"/>
          </w:rPr>
          <w:t>CHS.CHSHIS.ClinicalForms@act.gov.au</w:t>
        </w:r>
      </w:hyperlink>
      <w:r>
        <w:rPr>
          <w:rFonts w:cs="Calibri"/>
          <w:szCs w:val="24"/>
        </w:rPr>
        <w:t xml:space="preserve"> for consideration </w:t>
      </w:r>
      <w:r w:rsidRPr="00F01E9C">
        <w:rPr>
          <w:rFonts w:cs="Calibri"/>
          <w:szCs w:val="24"/>
        </w:rPr>
        <w:t xml:space="preserve">by the </w:t>
      </w:r>
      <w:r w:rsidR="007D23B3">
        <w:rPr>
          <w:rFonts w:cs="Calibri"/>
          <w:szCs w:val="24"/>
        </w:rPr>
        <w:t>CFRP</w:t>
      </w:r>
      <w:r>
        <w:rPr>
          <w:rFonts w:cs="Calibri"/>
          <w:szCs w:val="24"/>
        </w:rPr>
        <w:t>.</w:t>
      </w:r>
    </w:p>
    <w:p w14:paraId="68E04DE6" w14:textId="77777777" w:rsidR="0092314A" w:rsidRDefault="0092314A" w:rsidP="00F12398">
      <w:pPr>
        <w:rPr>
          <w:rFonts w:eastAsia="Arial" w:cs="Calibri"/>
          <w:b/>
          <w:bCs/>
          <w:szCs w:val="24"/>
        </w:rPr>
      </w:pPr>
    </w:p>
    <w:p w14:paraId="3FD202E3" w14:textId="622C7F7F" w:rsidR="00DD7F28" w:rsidRPr="00F01E9C" w:rsidRDefault="00DD7F28" w:rsidP="00F12398">
      <w:pPr>
        <w:rPr>
          <w:rFonts w:cs="Calibri"/>
          <w:szCs w:val="24"/>
        </w:rPr>
      </w:pPr>
      <w:r w:rsidRPr="00F01E9C">
        <w:rPr>
          <w:rFonts w:eastAsia="Arial" w:cs="Calibri"/>
          <w:b/>
          <w:bCs/>
          <w:szCs w:val="24"/>
        </w:rPr>
        <w:t>Entries</w:t>
      </w:r>
      <w:r w:rsidRPr="00F01E9C">
        <w:rPr>
          <w:rFonts w:eastAsia="Arial" w:cs="Calibri"/>
          <w:b/>
          <w:bCs/>
          <w:spacing w:val="1"/>
          <w:szCs w:val="24"/>
        </w:rPr>
        <w:t xml:space="preserve"> </w:t>
      </w:r>
      <w:r w:rsidRPr="00F01E9C">
        <w:rPr>
          <w:rFonts w:eastAsia="Arial" w:cs="Calibri"/>
          <w:b/>
          <w:bCs/>
          <w:szCs w:val="24"/>
        </w:rPr>
        <w:t>by</w:t>
      </w:r>
      <w:r w:rsidRPr="00F01E9C">
        <w:rPr>
          <w:rFonts w:eastAsia="Arial" w:cs="Calibri"/>
          <w:b/>
          <w:bCs/>
          <w:spacing w:val="-2"/>
          <w:szCs w:val="24"/>
        </w:rPr>
        <w:t xml:space="preserve"> </w:t>
      </w:r>
      <w:r w:rsidRPr="00F01E9C">
        <w:rPr>
          <w:rFonts w:eastAsia="Arial" w:cs="Calibri"/>
          <w:b/>
          <w:bCs/>
          <w:szCs w:val="24"/>
        </w:rPr>
        <w:t>non-</w:t>
      </w:r>
      <w:r w:rsidR="003B356D">
        <w:rPr>
          <w:rFonts w:eastAsia="Arial" w:cs="Calibri"/>
          <w:b/>
          <w:bCs/>
          <w:szCs w:val="24"/>
        </w:rPr>
        <w:t>CHS</w:t>
      </w:r>
      <w:r w:rsidRPr="00F01E9C">
        <w:rPr>
          <w:rFonts w:eastAsia="Arial" w:cs="Calibri"/>
          <w:b/>
          <w:bCs/>
          <w:szCs w:val="24"/>
        </w:rPr>
        <w:t xml:space="preserve"> Personnel</w:t>
      </w:r>
    </w:p>
    <w:p w14:paraId="76C59A19" w14:textId="2DB8F023" w:rsidR="00DD7F28" w:rsidRDefault="00DD7F28" w:rsidP="00F12398">
      <w:r w:rsidRPr="00F01E9C">
        <w:t xml:space="preserve">Entries can be </w:t>
      </w:r>
      <w:r w:rsidRPr="00F01E9C">
        <w:rPr>
          <w:spacing w:val="-2"/>
        </w:rPr>
        <w:t>m</w:t>
      </w:r>
      <w:r w:rsidRPr="00F01E9C">
        <w:t xml:space="preserve">ade in the clinical </w:t>
      </w:r>
      <w:r w:rsidRPr="00F01E9C">
        <w:rPr>
          <w:spacing w:val="2"/>
        </w:rPr>
        <w:t>r</w:t>
      </w:r>
      <w:r w:rsidRPr="00F01E9C">
        <w:t>ecord by non-</w:t>
      </w:r>
      <w:r w:rsidR="003B356D">
        <w:t>CHS</w:t>
      </w:r>
      <w:r w:rsidRPr="00F01E9C">
        <w:t xml:space="preserve"> staff, when relevant to the episode of care such as</w:t>
      </w:r>
      <w:r>
        <w:t>:</w:t>
      </w:r>
      <w:r w:rsidRPr="00F01E9C">
        <w:t xml:space="preserve"> intervention by the Community Advocate, Int</w:t>
      </w:r>
      <w:r w:rsidRPr="00F01E9C">
        <w:rPr>
          <w:spacing w:val="-1"/>
        </w:rPr>
        <w:t>e</w:t>
      </w:r>
      <w:r w:rsidRPr="00F01E9C">
        <w:t>r</w:t>
      </w:r>
      <w:r w:rsidRPr="00F01E9C">
        <w:rPr>
          <w:spacing w:val="-1"/>
        </w:rPr>
        <w:t>p</w:t>
      </w:r>
      <w:r w:rsidRPr="00F01E9C">
        <w:t>ret</w:t>
      </w:r>
      <w:r w:rsidRPr="00F01E9C">
        <w:rPr>
          <w:spacing w:val="-1"/>
        </w:rPr>
        <w:t>e</w:t>
      </w:r>
      <w:r w:rsidRPr="00F01E9C">
        <w:t>rs, stu</w:t>
      </w:r>
      <w:r w:rsidRPr="00F01E9C">
        <w:rPr>
          <w:spacing w:val="-1"/>
        </w:rPr>
        <w:t>de</w:t>
      </w:r>
      <w:r w:rsidRPr="00F01E9C">
        <w:t xml:space="preserve">nt health professional, external health professionals </w:t>
      </w:r>
      <w:r w:rsidR="00580122">
        <w:t>(</w:t>
      </w:r>
      <w:r w:rsidR="00B326C5" w:rsidRPr="00F01E9C">
        <w:t>e.g.,</w:t>
      </w:r>
      <w:r w:rsidRPr="00F01E9C">
        <w:t xml:space="preserve"> G</w:t>
      </w:r>
      <w:r w:rsidRPr="00F01E9C">
        <w:rPr>
          <w:spacing w:val="-1"/>
        </w:rPr>
        <w:t>P</w:t>
      </w:r>
      <w:r w:rsidRPr="00F01E9C">
        <w:t>s</w:t>
      </w:r>
      <w:r w:rsidR="00580122">
        <w:t>)</w:t>
      </w:r>
      <w:r>
        <w:t xml:space="preserve">, spiritual </w:t>
      </w:r>
      <w:r w:rsidR="00B326C5">
        <w:t>care</w:t>
      </w:r>
      <w:r w:rsidRPr="00F01E9C">
        <w:t xml:space="preserve"> and the patient</w:t>
      </w:r>
      <w:r w:rsidR="00B11B55">
        <w:t>,</w:t>
      </w:r>
      <w:r w:rsidRPr="00F01E9C">
        <w:t xml:space="preserve"> if required.</w:t>
      </w:r>
      <w:r w:rsidR="00473304">
        <w:t xml:space="preserve"> </w:t>
      </w:r>
      <w:r w:rsidRPr="00F01E9C">
        <w:t>The date and ti</w:t>
      </w:r>
      <w:r w:rsidRPr="00F01E9C">
        <w:rPr>
          <w:spacing w:val="-2"/>
        </w:rPr>
        <w:t>m</w:t>
      </w:r>
      <w:r w:rsidRPr="00F01E9C">
        <w:t>e of</w:t>
      </w:r>
      <w:r w:rsidRPr="00F01E9C">
        <w:rPr>
          <w:spacing w:val="-1"/>
        </w:rPr>
        <w:t xml:space="preserve"> </w:t>
      </w:r>
      <w:r w:rsidRPr="00F01E9C">
        <w:t>the entry, and the</w:t>
      </w:r>
      <w:r w:rsidRPr="00F01E9C">
        <w:rPr>
          <w:spacing w:val="-1"/>
        </w:rPr>
        <w:t xml:space="preserve"> </w:t>
      </w:r>
      <w:r w:rsidRPr="00F01E9C">
        <w:t xml:space="preserve">author </w:t>
      </w:r>
      <w:r w:rsidRPr="00F01E9C">
        <w:rPr>
          <w:spacing w:val="-2"/>
        </w:rPr>
        <w:t>m</w:t>
      </w:r>
      <w:r w:rsidRPr="00F01E9C">
        <w:t>ust be</w:t>
      </w:r>
      <w:r w:rsidRPr="00F01E9C">
        <w:rPr>
          <w:spacing w:val="1"/>
        </w:rPr>
        <w:t xml:space="preserve"> </w:t>
      </w:r>
      <w:r w:rsidRPr="00F01E9C">
        <w:t>cle</w:t>
      </w:r>
      <w:r w:rsidRPr="00F01E9C">
        <w:rPr>
          <w:spacing w:val="-1"/>
        </w:rPr>
        <w:t>a</w:t>
      </w:r>
      <w:r w:rsidRPr="00F01E9C">
        <w:t>rly identi</w:t>
      </w:r>
      <w:r w:rsidRPr="00F01E9C">
        <w:rPr>
          <w:spacing w:val="-1"/>
        </w:rPr>
        <w:t>f</w:t>
      </w:r>
      <w:r w:rsidRPr="00F01E9C">
        <w:t>ied.</w:t>
      </w:r>
      <w:r w:rsidRPr="00F01E9C">
        <w:rPr>
          <w:spacing w:val="59"/>
        </w:rPr>
        <w:t xml:space="preserve"> </w:t>
      </w:r>
      <w:r w:rsidRPr="00F01E9C">
        <w:rPr>
          <w:spacing w:val="-2"/>
        </w:rPr>
        <w:t>W</w:t>
      </w:r>
      <w:r w:rsidRPr="00F01E9C">
        <w:rPr>
          <w:spacing w:val="1"/>
        </w:rPr>
        <w:t>r</w:t>
      </w:r>
      <w:r w:rsidRPr="00F01E9C">
        <w:t>itten dir</w:t>
      </w:r>
      <w:r w:rsidRPr="00F01E9C">
        <w:rPr>
          <w:spacing w:val="-1"/>
        </w:rPr>
        <w:t>e</w:t>
      </w:r>
      <w:r w:rsidRPr="00F01E9C">
        <w:t>ctiv</w:t>
      </w:r>
      <w:r w:rsidRPr="00F01E9C">
        <w:rPr>
          <w:spacing w:val="-1"/>
        </w:rPr>
        <w:t>e</w:t>
      </w:r>
      <w:r w:rsidRPr="00F01E9C">
        <w:t>s or written state</w:t>
      </w:r>
      <w:r w:rsidRPr="00F01E9C">
        <w:rPr>
          <w:spacing w:val="-2"/>
        </w:rPr>
        <w:t>m</w:t>
      </w:r>
      <w:r w:rsidRPr="00F01E9C">
        <w:t xml:space="preserve">ents </w:t>
      </w:r>
      <w:r w:rsidR="00B839D5">
        <w:t>(</w:t>
      </w:r>
      <w:r w:rsidR="00B326C5">
        <w:t>e.g.,</w:t>
      </w:r>
      <w:r w:rsidR="00B839D5">
        <w:t xml:space="preserve"> concerning amendments) </w:t>
      </w:r>
      <w:r w:rsidRPr="00F01E9C">
        <w:t>by the patie</w:t>
      </w:r>
      <w:r w:rsidRPr="00F01E9C">
        <w:rPr>
          <w:spacing w:val="-1"/>
        </w:rPr>
        <w:t>n</w:t>
      </w:r>
      <w:r w:rsidRPr="00F01E9C">
        <w:t>t can also be added to the clinical record.</w:t>
      </w:r>
    </w:p>
    <w:p w14:paraId="0FFAA9AD" w14:textId="77777777" w:rsidR="00F12398" w:rsidRPr="00F01E9C" w:rsidRDefault="00F12398" w:rsidP="00F12398">
      <w:pPr>
        <w:ind w:left="284"/>
        <w:rPr>
          <w:rFonts w:cs="Calibri"/>
          <w:szCs w:val="24"/>
        </w:rPr>
      </w:pPr>
    </w:p>
    <w:p w14:paraId="115BE31F" w14:textId="4C7F487A" w:rsidR="00B2243F" w:rsidRDefault="00B2243F" w:rsidP="00F12398">
      <w:pPr>
        <w:rPr>
          <w:rFonts w:cs="Calibri"/>
        </w:rPr>
      </w:pPr>
      <w:r w:rsidRPr="00F01E9C">
        <w:rPr>
          <w:rFonts w:eastAsia="Arial" w:cs="Calibri"/>
          <w:b/>
          <w:bCs/>
          <w:szCs w:val="24"/>
        </w:rPr>
        <w:t>E</w:t>
      </w:r>
      <w:r>
        <w:rPr>
          <w:rFonts w:eastAsia="Arial" w:cs="Calibri"/>
          <w:b/>
          <w:bCs/>
          <w:szCs w:val="24"/>
        </w:rPr>
        <w:t>rrors</w:t>
      </w:r>
      <w:r w:rsidR="00F13A35">
        <w:rPr>
          <w:rFonts w:eastAsia="Arial" w:cs="Calibri"/>
          <w:b/>
          <w:bCs/>
          <w:szCs w:val="24"/>
        </w:rPr>
        <w:t xml:space="preserve"> in </w:t>
      </w:r>
      <w:r w:rsidR="001C77AA">
        <w:rPr>
          <w:rFonts w:eastAsia="Arial" w:cs="Calibri"/>
          <w:b/>
          <w:bCs/>
          <w:szCs w:val="24"/>
        </w:rPr>
        <w:t xml:space="preserve">a </w:t>
      </w:r>
      <w:r w:rsidR="00F13A35">
        <w:rPr>
          <w:rFonts w:eastAsia="Arial" w:cs="Calibri"/>
          <w:b/>
          <w:bCs/>
          <w:szCs w:val="24"/>
        </w:rPr>
        <w:t>written entry</w:t>
      </w:r>
    </w:p>
    <w:p w14:paraId="0D24CE18" w14:textId="583DDB25" w:rsidR="00DD7F28" w:rsidRDefault="00DD7F28" w:rsidP="00F12398">
      <w:r>
        <w:t xml:space="preserve">To correct a </w:t>
      </w:r>
      <w:r w:rsidR="00B11B55">
        <w:t xml:space="preserve">retrospective </w:t>
      </w:r>
      <w:r>
        <w:t>error in a clinical record</w:t>
      </w:r>
      <w:r w:rsidR="00B839D5">
        <w:t xml:space="preserve"> the clinician should</w:t>
      </w:r>
      <w:r>
        <w:t>:</w:t>
      </w:r>
    </w:p>
    <w:p w14:paraId="58031A2D" w14:textId="4A51A402" w:rsidR="00DD1ED2" w:rsidRDefault="00DD7F28" w:rsidP="00DC4E7F">
      <w:pPr>
        <w:numPr>
          <w:ilvl w:val="0"/>
          <w:numId w:val="9"/>
        </w:numPr>
        <w:ind w:left="426" w:hanging="426"/>
        <w:rPr>
          <w:rFonts w:cs="Calibri"/>
          <w:szCs w:val="24"/>
        </w:rPr>
      </w:pPr>
      <w:r>
        <w:rPr>
          <w:rFonts w:cs="Calibri"/>
          <w:szCs w:val="24"/>
        </w:rPr>
        <w:t xml:space="preserve">Draw a single </w:t>
      </w:r>
      <w:r w:rsidRPr="00F01E9C">
        <w:rPr>
          <w:rFonts w:cs="Calibri"/>
          <w:szCs w:val="24"/>
        </w:rPr>
        <w:t>li</w:t>
      </w:r>
      <w:r w:rsidRPr="00F01E9C">
        <w:rPr>
          <w:rFonts w:cs="Calibri"/>
          <w:spacing w:val="-1"/>
          <w:szCs w:val="24"/>
        </w:rPr>
        <w:t>n</w:t>
      </w:r>
      <w:r w:rsidRPr="00F01E9C">
        <w:rPr>
          <w:rFonts w:cs="Calibri"/>
          <w:szCs w:val="24"/>
        </w:rPr>
        <w:t xml:space="preserve">e </w:t>
      </w:r>
      <w:r>
        <w:rPr>
          <w:rFonts w:cs="Calibri"/>
          <w:szCs w:val="24"/>
        </w:rPr>
        <w:t>through the erroneous entry</w:t>
      </w:r>
      <w:r w:rsidR="002D0EB4">
        <w:rPr>
          <w:rFonts w:cs="Calibri"/>
          <w:szCs w:val="24"/>
        </w:rPr>
        <w:t>.</w:t>
      </w:r>
    </w:p>
    <w:p w14:paraId="0A1017AD" w14:textId="390DC2A9" w:rsidR="00DD7F28" w:rsidRPr="00DD1ED2" w:rsidRDefault="00DD7F28" w:rsidP="00DC4E7F">
      <w:pPr>
        <w:numPr>
          <w:ilvl w:val="0"/>
          <w:numId w:val="9"/>
        </w:numPr>
        <w:ind w:left="426" w:hanging="426"/>
        <w:rPr>
          <w:rFonts w:cs="Calibri"/>
          <w:szCs w:val="24"/>
        </w:rPr>
      </w:pPr>
      <w:r w:rsidRPr="00DD1ED2">
        <w:rPr>
          <w:rFonts w:cs="Calibri"/>
          <w:szCs w:val="24"/>
        </w:rPr>
        <w:t>Sign (or i</w:t>
      </w:r>
      <w:r w:rsidRPr="00DD1ED2">
        <w:rPr>
          <w:rFonts w:cs="Calibri"/>
          <w:spacing w:val="-1"/>
          <w:szCs w:val="24"/>
        </w:rPr>
        <w:t>n</w:t>
      </w:r>
      <w:r w:rsidRPr="00DD1ED2">
        <w:rPr>
          <w:rFonts w:cs="Calibri"/>
          <w:szCs w:val="24"/>
        </w:rPr>
        <w:t>itials if</w:t>
      </w:r>
      <w:r w:rsidRPr="00DD1ED2">
        <w:rPr>
          <w:rFonts w:cs="Calibri"/>
          <w:spacing w:val="-2"/>
          <w:szCs w:val="24"/>
        </w:rPr>
        <w:t xml:space="preserve"> </w:t>
      </w:r>
      <w:r w:rsidRPr="00DD1ED2">
        <w:rPr>
          <w:rFonts w:cs="Calibri"/>
          <w:szCs w:val="24"/>
        </w:rPr>
        <w:t>i</w:t>
      </w:r>
      <w:r w:rsidRPr="00DD1ED2">
        <w:rPr>
          <w:rFonts w:cs="Calibri"/>
          <w:spacing w:val="-1"/>
          <w:szCs w:val="24"/>
        </w:rPr>
        <w:t>n</w:t>
      </w:r>
      <w:r w:rsidRPr="00DD1ED2">
        <w:rPr>
          <w:rFonts w:cs="Calibri"/>
          <w:szCs w:val="24"/>
        </w:rPr>
        <w:t>sufficient s</w:t>
      </w:r>
      <w:r w:rsidRPr="00DD1ED2">
        <w:rPr>
          <w:rFonts w:cs="Calibri"/>
          <w:spacing w:val="-1"/>
          <w:szCs w:val="24"/>
        </w:rPr>
        <w:t>p</w:t>
      </w:r>
      <w:r w:rsidRPr="00DD1ED2">
        <w:rPr>
          <w:rFonts w:cs="Calibri"/>
          <w:szCs w:val="24"/>
        </w:rPr>
        <w:t>ace) and include designation</w:t>
      </w:r>
      <w:r w:rsidR="002D0EB4">
        <w:rPr>
          <w:rFonts w:cs="Calibri"/>
          <w:szCs w:val="24"/>
        </w:rPr>
        <w:t>.</w:t>
      </w:r>
    </w:p>
    <w:p w14:paraId="26690DD5" w14:textId="5CBAF53B" w:rsidR="00DD7F28" w:rsidRDefault="00DD7F28" w:rsidP="00DC4E7F">
      <w:pPr>
        <w:numPr>
          <w:ilvl w:val="0"/>
          <w:numId w:val="9"/>
        </w:numPr>
        <w:ind w:left="426" w:hanging="426"/>
        <w:rPr>
          <w:rFonts w:cs="Calibri"/>
          <w:szCs w:val="24"/>
        </w:rPr>
      </w:pPr>
      <w:r>
        <w:rPr>
          <w:rFonts w:cs="Calibri"/>
          <w:szCs w:val="24"/>
        </w:rPr>
        <w:lastRenderedPageBreak/>
        <w:t xml:space="preserve">Include </w:t>
      </w:r>
      <w:r w:rsidR="0058766E">
        <w:rPr>
          <w:rFonts w:cs="Calibri"/>
          <w:szCs w:val="24"/>
        </w:rPr>
        <w:t>the date of correction, if different to the date and time of the entry</w:t>
      </w:r>
      <w:r w:rsidR="00C0675E">
        <w:rPr>
          <w:rFonts w:cs="Calibri"/>
          <w:szCs w:val="24"/>
        </w:rPr>
        <w:t>.</w:t>
      </w:r>
    </w:p>
    <w:p w14:paraId="3C7DE778" w14:textId="77777777" w:rsidR="00F12398" w:rsidRDefault="00F12398" w:rsidP="00F12398">
      <w:pPr>
        <w:ind w:left="284"/>
        <w:rPr>
          <w:rFonts w:cs="Calibri"/>
          <w:szCs w:val="24"/>
        </w:rPr>
      </w:pPr>
    </w:p>
    <w:p w14:paraId="2D040DDA" w14:textId="01E5010C" w:rsidR="00B11B55" w:rsidRDefault="00B11B55" w:rsidP="00F12398">
      <w:r>
        <w:t xml:space="preserve">Where an error is made concurrently, while writing the entry, simply draw a line through the error and initial the correction, then print and sign your name and add designation at the end of the entry. </w:t>
      </w:r>
    </w:p>
    <w:p w14:paraId="7B1358B0" w14:textId="77777777" w:rsidR="002C1FCB" w:rsidRDefault="002C1FCB" w:rsidP="00F12398"/>
    <w:p w14:paraId="274470E2" w14:textId="5E1EC186" w:rsidR="00DD7F28" w:rsidRDefault="00DD7F28" w:rsidP="00F12398">
      <w:r w:rsidRPr="00F01E9C">
        <w:t xml:space="preserve">Erroneous entries must not be totally </w:t>
      </w:r>
      <w:r w:rsidR="00B326C5" w:rsidRPr="00F01E9C">
        <w:t>obliterated,</w:t>
      </w:r>
      <w:r>
        <w:t xml:space="preserve"> and the use of l</w:t>
      </w:r>
      <w:r w:rsidRPr="00F01E9C">
        <w:rPr>
          <w:spacing w:val="1"/>
        </w:rPr>
        <w:t>i</w:t>
      </w:r>
      <w:r w:rsidRPr="00F01E9C">
        <w:t>quid paper</w:t>
      </w:r>
      <w:r w:rsidRPr="00F01E9C">
        <w:rPr>
          <w:spacing w:val="-1"/>
        </w:rPr>
        <w:t xml:space="preserve"> </w:t>
      </w:r>
      <w:r w:rsidRPr="00F01E9C">
        <w:t xml:space="preserve">is </w:t>
      </w:r>
      <w:r>
        <w:t>prohibited</w:t>
      </w:r>
      <w:r w:rsidRPr="00F01E9C">
        <w:t>.</w:t>
      </w:r>
      <w:r w:rsidR="00473304">
        <w:t xml:space="preserve"> </w:t>
      </w:r>
      <w:r w:rsidRPr="00F01E9C">
        <w:t>Princi</w:t>
      </w:r>
      <w:r w:rsidRPr="00F01E9C">
        <w:rPr>
          <w:spacing w:val="-1"/>
        </w:rPr>
        <w:t>p</w:t>
      </w:r>
      <w:r w:rsidRPr="00F01E9C">
        <w:t xml:space="preserve">le 7 </w:t>
      </w:r>
      <w:r w:rsidRPr="00F01E9C">
        <w:rPr>
          <w:spacing w:val="-1"/>
        </w:rPr>
        <w:t>o</w:t>
      </w:r>
      <w:r w:rsidRPr="00F01E9C">
        <w:t>f</w:t>
      </w:r>
      <w:r w:rsidRPr="00F01E9C">
        <w:rPr>
          <w:spacing w:val="-1"/>
        </w:rPr>
        <w:t xml:space="preserve"> </w:t>
      </w:r>
      <w:hyperlink r:id="rId20">
        <w:r w:rsidRPr="00F01E9C">
          <w:rPr>
            <w:i/>
          </w:rPr>
          <w:t>The Health Rec</w:t>
        </w:r>
        <w:r w:rsidRPr="00F01E9C">
          <w:rPr>
            <w:i/>
            <w:spacing w:val="-1"/>
          </w:rPr>
          <w:t>o</w:t>
        </w:r>
        <w:r w:rsidRPr="00F01E9C">
          <w:rPr>
            <w:i/>
          </w:rPr>
          <w:t xml:space="preserve">rds (Privacy and Access) Act </w:t>
        </w:r>
        <w:r w:rsidRPr="009E26DF">
          <w:rPr>
            <w:i/>
          </w:rPr>
          <w:t>1997</w:t>
        </w:r>
        <w:r w:rsidRPr="00F01E9C">
          <w:rPr>
            <w:i/>
            <w:spacing w:val="-3"/>
          </w:rPr>
          <w:t xml:space="preserve"> </w:t>
        </w:r>
      </w:hyperlink>
      <w:r>
        <w:t xml:space="preserve">stipulates that </w:t>
      </w:r>
      <w:r w:rsidRPr="00F01E9C">
        <w:rPr>
          <w:spacing w:val="1"/>
        </w:rPr>
        <w:t>in</w:t>
      </w:r>
      <w:r w:rsidRPr="00F01E9C">
        <w:rPr>
          <w:spacing w:val="-1"/>
        </w:rPr>
        <w:t>f</w:t>
      </w:r>
      <w:r w:rsidRPr="00F01E9C">
        <w:t>o</w:t>
      </w:r>
      <w:r w:rsidRPr="00F01E9C">
        <w:rPr>
          <w:spacing w:val="1"/>
        </w:rPr>
        <w:t>r</w:t>
      </w:r>
      <w:r w:rsidRPr="00F01E9C">
        <w:rPr>
          <w:spacing w:val="-2"/>
        </w:rPr>
        <w:t>m</w:t>
      </w:r>
      <w:r w:rsidRPr="00F01E9C">
        <w:rPr>
          <w:spacing w:val="1"/>
        </w:rPr>
        <w:t>atio</w:t>
      </w:r>
      <w:r w:rsidRPr="00F01E9C">
        <w:t xml:space="preserve">n </w:t>
      </w:r>
      <w:r w:rsidRPr="00F01E9C">
        <w:rPr>
          <w:spacing w:val="1"/>
        </w:rPr>
        <w:t xml:space="preserve">in </w:t>
      </w:r>
      <w:r w:rsidRPr="00F01E9C">
        <w:t>a health record cannot be deleted even</w:t>
      </w:r>
      <w:r w:rsidRPr="00F01E9C">
        <w:rPr>
          <w:spacing w:val="-1"/>
        </w:rPr>
        <w:t xml:space="preserve"> </w:t>
      </w:r>
      <w:r w:rsidRPr="00F01E9C">
        <w:t>where it is later found or clai</w:t>
      </w:r>
      <w:r w:rsidRPr="00F01E9C">
        <w:rPr>
          <w:spacing w:val="-2"/>
        </w:rPr>
        <w:t>m</w:t>
      </w:r>
      <w:r w:rsidRPr="00F01E9C">
        <w:t>ed to be inacc</w:t>
      </w:r>
      <w:r w:rsidRPr="00F01E9C">
        <w:rPr>
          <w:spacing w:val="-1"/>
        </w:rPr>
        <w:t>u</w:t>
      </w:r>
      <w:r w:rsidRPr="00F01E9C">
        <w:t>rate.</w:t>
      </w:r>
      <w:r w:rsidR="00473304">
        <w:t xml:space="preserve"> </w:t>
      </w:r>
      <w:r w:rsidRPr="00F01E9C">
        <w:rPr>
          <w:spacing w:val="-2"/>
        </w:rPr>
        <w:t>W</w:t>
      </w:r>
      <w:r w:rsidRPr="00F01E9C">
        <w:t>ritten state</w:t>
      </w:r>
      <w:r w:rsidRPr="00F01E9C">
        <w:rPr>
          <w:spacing w:val="-2"/>
        </w:rPr>
        <w:t>m</w:t>
      </w:r>
      <w:r w:rsidRPr="00F01E9C">
        <w:t xml:space="preserve">ents </w:t>
      </w:r>
      <w:r>
        <w:t xml:space="preserve">dated and signed </w:t>
      </w:r>
      <w:r w:rsidRPr="00F01E9C">
        <w:t xml:space="preserve">by the </w:t>
      </w:r>
      <w:r>
        <w:t xml:space="preserve">clinician or patient </w:t>
      </w:r>
      <w:r w:rsidRPr="00F01E9C">
        <w:t>concer</w:t>
      </w:r>
      <w:r w:rsidRPr="00F01E9C">
        <w:rPr>
          <w:spacing w:val="-1"/>
        </w:rPr>
        <w:t>n</w:t>
      </w:r>
      <w:r w:rsidRPr="00F01E9C">
        <w:rPr>
          <w:spacing w:val="1"/>
        </w:rPr>
        <w:t>i</w:t>
      </w:r>
      <w:r w:rsidRPr="00F01E9C">
        <w:t>ng corr</w:t>
      </w:r>
      <w:r w:rsidRPr="00F01E9C">
        <w:rPr>
          <w:spacing w:val="-1"/>
        </w:rPr>
        <w:t>e</w:t>
      </w:r>
      <w:r w:rsidRPr="00F01E9C">
        <w:t xml:space="preserve">ction </w:t>
      </w:r>
      <w:r w:rsidRPr="00F01E9C">
        <w:rPr>
          <w:spacing w:val="-1"/>
        </w:rPr>
        <w:t>o</w:t>
      </w:r>
      <w:r w:rsidRPr="00F01E9C">
        <w:t>r addition of in</w:t>
      </w:r>
      <w:r w:rsidRPr="00F01E9C">
        <w:rPr>
          <w:spacing w:val="-1"/>
        </w:rPr>
        <w:t>f</w:t>
      </w:r>
      <w:r w:rsidRPr="00F01E9C">
        <w:t>or</w:t>
      </w:r>
      <w:r w:rsidRPr="00F01E9C">
        <w:rPr>
          <w:spacing w:val="-2"/>
        </w:rPr>
        <w:t>m</w:t>
      </w:r>
      <w:r w:rsidRPr="00F01E9C">
        <w:t xml:space="preserve">ation can </w:t>
      </w:r>
      <w:r w:rsidR="00114EE1">
        <w:t xml:space="preserve">also </w:t>
      </w:r>
      <w:r w:rsidRPr="00F01E9C">
        <w:t xml:space="preserve">be </w:t>
      </w:r>
      <w:r>
        <w:t xml:space="preserve">added to </w:t>
      </w:r>
      <w:r w:rsidRPr="00F01E9C">
        <w:t>the clinic</w:t>
      </w:r>
      <w:r w:rsidRPr="00F01E9C">
        <w:rPr>
          <w:spacing w:val="-1"/>
        </w:rPr>
        <w:t>a</w:t>
      </w:r>
      <w:r w:rsidRPr="00F01E9C">
        <w:t>l r</w:t>
      </w:r>
      <w:r w:rsidRPr="00F01E9C">
        <w:rPr>
          <w:spacing w:val="-1"/>
        </w:rPr>
        <w:t>e</w:t>
      </w:r>
      <w:r w:rsidRPr="00F01E9C">
        <w:t>cord</w:t>
      </w:r>
      <w:r w:rsidRPr="00F01E9C">
        <w:rPr>
          <w:spacing w:val="-1"/>
        </w:rPr>
        <w:t xml:space="preserve"> </w:t>
      </w:r>
      <w:r w:rsidRPr="00F01E9C">
        <w:t>if</w:t>
      </w:r>
      <w:r w:rsidRPr="00F01E9C">
        <w:rPr>
          <w:spacing w:val="-1"/>
        </w:rPr>
        <w:t xml:space="preserve"> </w:t>
      </w:r>
      <w:r w:rsidRPr="00F01E9C">
        <w:t>necess</w:t>
      </w:r>
      <w:r w:rsidRPr="00F01E9C">
        <w:rPr>
          <w:spacing w:val="-1"/>
        </w:rPr>
        <w:t>a</w:t>
      </w:r>
      <w:r w:rsidRPr="00F01E9C">
        <w:t>r</w:t>
      </w:r>
      <w:r w:rsidRPr="00F01E9C">
        <w:rPr>
          <w:spacing w:val="-1"/>
        </w:rPr>
        <w:t>y</w:t>
      </w:r>
      <w:r w:rsidRPr="00F01E9C">
        <w:t>.</w:t>
      </w:r>
    </w:p>
    <w:p w14:paraId="697F129B" w14:textId="77777777" w:rsidR="00F13A35" w:rsidRDefault="00F13A35" w:rsidP="00F13A35">
      <w:pPr>
        <w:rPr>
          <w:rFonts w:eastAsia="Arial" w:cs="Calibri"/>
          <w:b/>
          <w:bCs/>
          <w:szCs w:val="24"/>
        </w:rPr>
      </w:pPr>
    </w:p>
    <w:p w14:paraId="03C1B827" w14:textId="7DE19ABE" w:rsidR="00F13A35" w:rsidRDefault="00F13A35" w:rsidP="00F13A35">
      <w:pPr>
        <w:rPr>
          <w:rFonts w:cs="Calibri"/>
        </w:rPr>
      </w:pPr>
      <w:r w:rsidRPr="00F01E9C">
        <w:rPr>
          <w:rFonts w:eastAsia="Arial" w:cs="Calibri"/>
          <w:b/>
          <w:bCs/>
          <w:szCs w:val="24"/>
        </w:rPr>
        <w:t>E</w:t>
      </w:r>
      <w:r>
        <w:rPr>
          <w:rFonts w:eastAsia="Arial" w:cs="Calibri"/>
          <w:b/>
          <w:bCs/>
          <w:szCs w:val="24"/>
        </w:rPr>
        <w:t xml:space="preserve">rrors in the scanned record </w:t>
      </w:r>
    </w:p>
    <w:p w14:paraId="39C25CAD" w14:textId="562FC4A8" w:rsidR="00F13A35" w:rsidRDefault="00F13A35" w:rsidP="00F13A35">
      <w:r>
        <w:t>Where a user identifies an error in the scanned record such as:</w:t>
      </w:r>
    </w:p>
    <w:p w14:paraId="23705E87" w14:textId="77777777" w:rsidR="001C77AA" w:rsidRDefault="00F13A35" w:rsidP="00041A96">
      <w:pPr>
        <w:numPr>
          <w:ilvl w:val="0"/>
          <w:numId w:val="57"/>
        </w:numPr>
        <w:ind w:left="426" w:hanging="426"/>
        <w:rPr>
          <w:rFonts w:cs="Calibri"/>
          <w:szCs w:val="24"/>
        </w:rPr>
      </w:pPr>
      <w:r>
        <w:rPr>
          <w:rFonts w:cs="Calibri"/>
          <w:szCs w:val="24"/>
        </w:rPr>
        <w:t xml:space="preserve">The document has been scanned into </w:t>
      </w:r>
    </w:p>
    <w:p w14:paraId="609BC729" w14:textId="174093BC" w:rsidR="00F13A35" w:rsidRDefault="00F13A35" w:rsidP="00041A96">
      <w:pPr>
        <w:numPr>
          <w:ilvl w:val="1"/>
          <w:numId w:val="57"/>
        </w:numPr>
        <w:ind w:left="851" w:hanging="425"/>
        <w:rPr>
          <w:rFonts w:cs="Calibri"/>
          <w:szCs w:val="24"/>
        </w:rPr>
      </w:pPr>
      <w:r>
        <w:rPr>
          <w:rFonts w:cs="Calibri"/>
          <w:szCs w:val="24"/>
        </w:rPr>
        <w:t xml:space="preserve">the wrong patient’s record </w:t>
      </w:r>
    </w:p>
    <w:p w14:paraId="0C113B5A" w14:textId="0792518C" w:rsidR="00F13A35" w:rsidRDefault="00F13A35" w:rsidP="00041A96">
      <w:pPr>
        <w:numPr>
          <w:ilvl w:val="1"/>
          <w:numId w:val="57"/>
        </w:numPr>
        <w:ind w:left="851" w:hanging="425"/>
        <w:rPr>
          <w:rFonts w:cs="Calibri"/>
          <w:szCs w:val="24"/>
        </w:rPr>
      </w:pPr>
      <w:r>
        <w:rPr>
          <w:rFonts w:cs="Calibri"/>
          <w:szCs w:val="24"/>
        </w:rPr>
        <w:t xml:space="preserve">the wrong episode </w:t>
      </w:r>
    </w:p>
    <w:p w14:paraId="44EDD4B0" w14:textId="5BA842B1" w:rsidR="00F13A35" w:rsidRDefault="001C77AA" w:rsidP="00041A96">
      <w:pPr>
        <w:numPr>
          <w:ilvl w:val="1"/>
          <w:numId w:val="57"/>
        </w:numPr>
        <w:ind w:left="851" w:hanging="425"/>
        <w:rPr>
          <w:rFonts w:cs="Calibri"/>
          <w:szCs w:val="24"/>
        </w:rPr>
      </w:pPr>
      <w:r>
        <w:rPr>
          <w:rFonts w:cs="Calibri"/>
          <w:szCs w:val="24"/>
        </w:rPr>
        <w:t xml:space="preserve">under the </w:t>
      </w:r>
      <w:r w:rsidR="00F13A35">
        <w:rPr>
          <w:rFonts w:cs="Calibri"/>
          <w:szCs w:val="24"/>
        </w:rPr>
        <w:t>wrong title/document name</w:t>
      </w:r>
    </w:p>
    <w:p w14:paraId="706A2EA3" w14:textId="32C649A9" w:rsidR="00F13A35" w:rsidRDefault="001C77AA" w:rsidP="00041A96">
      <w:pPr>
        <w:numPr>
          <w:ilvl w:val="1"/>
          <w:numId w:val="57"/>
        </w:numPr>
        <w:ind w:left="851" w:hanging="425"/>
        <w:rPr>
          <w:rFonts w:cs="Calibri"/>
          <w:szCs w:val="24"/>
        </w:rPr>
      </w:pPr>
      <w:r>
        <w:rPr>
          <w:rFonts w:cs="Calibri"/>
          <w:szCs w:val="24"/>
        </w:rPr>
        <w:t xml:space="preserve">with </w:t>
      </w:r>
      <w:r w:rsidR="00F13A35">
        <w:rPr>
          <w:rFonts w:cs="Calibri"/>
          <w:szCs w:val="24"/>
        </w:rPr>
        <w:t xml:space="preserve">the wrong date </w:t>
      </w:r>
    </w:p>
    <w:p w14:paraId="5B50584E" w14:textId="77777777" w:rsidR="001C77AA" w:rsidRDefault="001C77AA" w:rsidP="00041A96">
      <w:pPr>
        <w:numPr>
          <w:ilvl w:val="0"/>
          <w:numId w:val="57"/>
        </w:numPr>
        <w:ind w:left="426" w:hanging="426"/>
        <w:rPr>
          <w:rFonts w:cs="Calibri"/>
          <w:szCs w:val="24"/>
        </w:rPr>
      </w:pPr>
      <w:r>
        <w:rPr>
          <w:rFonts w:cs="Calibri"/>
          <w:szCs w:val="24"/>
        </w:rPr>
        <w:t xml:space="preserve">The </w:t>
      </w:r>
      <w:proofErr w:type="spellStart"/>
      <w:r>
        <w:rPr>
          <w:rFonts w:cs="Calibri"/>
          <w:szCs w:val="24"/>
        </w:rPr>
        <w:t>eForm</w:t>
      </w:r>
      <w:proofErr w:type="spellEnd"/>
      <w:r>
        <w:rPr>
          <w:rFonts w:cs="Calibri"/>
          <w:szCs w:val="24"/>
        </w:rPr>
        <w:t xml:space="preserve"> has been completed </w:t>
      </w:r>
    </w:p>
    <w:p w14:paraId="530789C4" w14:textId="34588313" w:rsidR="001C77AA" w:rsidRDefault="001C77AA" w:rsidP="00041A96">
      <w:pPr>
        <w:numPr>
          <w:ilvl w:val="1"/>
          <w:numId w:val="57"/>
        </w:numPr>
        <w:ind w:left="851" w:hanging="425"/>
        <w:rPr>
          <w:rFonts w:cs="Calibri"/>
          <w:szCs w:val="24"/>
        </w:rPr>
      </w:pPr>
      <w:r>
        <w:rPr>
          <w:rFonts w:cs="Calibri"/>
          <w:szCs w:val="24"/>
        </w:rPr>
        <w:t>on the wrong patient</w:t>
      </w:r>
    </w:p>
    <w:p w14:paraId="42A94878" w14:textId="166D361D" w:rsidR="001C77AA" w:rsidRDefault="001C77AA" w:rsidP="00041A96">
      <w:pPr>
        <w:numPr>
          <w:ilvl w:val="1"/>
          <w:numId w:val="57"/>
        </w:numPr>
        <w:ind w:left="851" w:hanging="425"/>
        <w:rPr>
          <w:rFonts w:cs="Calibri"/>
          <w:szCs w:val="24"/>
        </w:rPr>
      </w:pPr>
      <w:r>
        <w:rPr>
          <w:rFonts w:cs="Calibri"/>
          <w:szCs w:val="24"/>
        </w:rPr>
        <w:t>against the wrong episode</w:t>
      </w:r>
    </w:p>
    <w:p w14:paraId="76C1BA58" w14:textId="74B36FEB" w:rsidR="001C77AA" w:rsidRDefault="001C77AA" w:rsidP="00041A96">
      <w:pPr>
        <w:numPr>
          <w:ilvl w:val="1"/>
          <w:numId w:val="57"/>
        </w:numPr>
        <w:ind w:left="851" w:hanging="425"/>
        <w:rPr>
          <w:rFonts w:cs="Calibri"/>
          <w:szCs w:val="24"/>
        </w:rPr>
      </w:pPr>
      <w:r>
        <w:rPr>
          <w:rFonts w:cs="Calibri"/>
          <w:szCs w:val="24"/>
        </w:rPr>
        <w:t>under the wrong title/document name</w:t>
      </w:r>
    </w:p>
    <w:p w14:paraId="435E6E89" w14:textId="77777777" w:rsidR="001C77AA" w:rsidRDefault="001C77AA" w:rsidP="001C77AA">
      <w:pPr>
        <w:rPr>
          <w:rFonts w:cs="Calibri"/>
          <w:szCs w:val="24"/>
        </w:rPr>
      </w:pPr>
    </w:p>
    <w:p w14:paraId="034BEAE7" w14:textId="1B92F056" w:rsidR="001C77AA" w:rsidRDefault="001C77AA" w:rsidP="00E27C5A">
      <w:pPr>
        <w:rPr>
          <w:rFonts w:cs="Calibri"/>
          <w:szCs w:val="24"/>
        </w:rPr>
      </w:pPr>
      <w:r>
        <w:rPr>
          <w:rFonts w:cs="Calibri"/>
          <w:szCs w:val="24"/>
        </w:rPr>
        <w:t xml:space="preserve">The user should contact HIS to report the error by phone on </w:t>
      </w:r>
      <w:r w:rsidR="00B4595C">
        <w:rPr>
          <w:rFonts w:cs="Calibri"/>
          <w:szCs w:val="24"/>
        </w:rPr>
        <w:t xml:space="preserve">(02) </w:t>
      </w:r>
      <w:r>
        <w:rPr>
          <w:rFonts w:cs="Calibri"/>
          <w:szCs w:val="24"/>
        </w:rPr>
        <w:t>5124 2124 or</w:t>
      </w:r>
      <w:r w:rsidR="00630307">
        <w:rPr>
          <w:rFonts w:cs="Calibri"/>
          <w:szCs w:val="24"/>
        </w:rPr>
        <w:t xml:space="preserve"> via email </w:t>
      </w:r>
      <w:r w:rsidR="00BC1AF0">
        <w:rPr>
          <w:rFonts w:cs="Calibri"/>
          <w:szCs w:val="24"/>
        </w:rPr>
        <w:t>to</w:t>
      </w:r>
      <w:r>
        <w:rPr>
          <w:rFonts w:cs="Calibri"/>
          <w:szCs w:val="24"/>
        </w:rPr>
        <w:t xml:space="preserve"> </w:t>
      </w:r>
      <w:hyperlink r:id="rId21" w:history="1">
        <w:r w:rsidRPr="006C64AC">
          <w:rPr>
            <w:rStyle w:val="Hyperlink"/>
            <w:rFonts w:cs="Calibri"/>
            <w:szCs w:val="24"/>
          </w:rPr>
          <w:t>CHS.HIS@act.gov.au</w:t>
        </w:r>
      </w:hyperlink>
      <w:r>
        <w:rPr>
          <w:rFonts w:cs="Calibri"/>
          <w:szCs w:val="24"/>
        </w:rPr>
        <w:t>.</w:t>
      </w:r>
    </w:p>
    <w:p w14:paraId="4FE530CF" w14:textId="159B5656" w:rsidR="00F13A35" w:rsidRDefault="001C77AA" w:rsidP="00F13A35">
      <w:pPr>
        <w:ind w:left="284"/>
        <w:rPr>
          <w:rFonts w:cs="Calibri"/>
          <w:szCs w:val="24"/>
        </w:rPr>
      </w:pPr>
      <w:r>
        <w:rPr>
          <w:rFonts w:cs="Calibri"/>
          <w:szCs w:val="24"/>
        </w:rPr>
        <w:t xml:space="preserve"> </w:t>
      </w:r>
    </w:p>
    <w:p w14:paraId="529D5E4E" w14:textId="77777777" w:rsidR="00DD7F28" w:rsidRPr="00F01E9C" w:rsidRDefault="00DD7F28" w:rsidP="00F12398">
      <w:pPr>
        <w:rPr>
          <w:rFonts w:cs="Calibri"/>
          <w:szCs w:val="24"/>
        </w:rPr>
      </w:pPr>
      <w:r w:rsidRPr="00F01E9C">
        <w:rPr>
          <w:rFonts w:eastAsia="Arial" w:cs="Calibri"/>
          <w:b/>
          <w:bCs/>
          <w:szCs w:val="24"/>
        </w:rPr>
        <w:t>Information Given in Confidence</w:t>
      </w:r>
    </w:p>
    <w:p w14:paraId="7A37AE99" w14:textId="3F131EA7" w:rsidR="00DD7F28" w:rsidRDefault="00DD7F28" w:rsidP="00F12398">
      <w:r w:rsidRPr="00F01E9C">
        <w:t xml:space="preserve">To prevent </w:t>
      </w:r>
      <w:r>
        <w:t xml:space="preserve">subsequent </w:t>
      </w:r>
      <w:r w:rsidRPr="00F01E9C">
        <w:rPr>
          <w:spacing w:val="-1"/>
        </w:rPr>
        <w:t>d</w:t>
      </w:r>
      <w:r w:rsidRPr="00F01E9C">
        <w:rPr>
          <w:spacing w:val="1"/>
        </w:rPr>
        <w:t>i</w:t>
      </w:r>
      <w:r w:rsidRPr="00F01E9C">
        <w:t>sclos</w:t>
      </w:r>
      <w:r w:rsidRPr="00F01E9C">
        <w:rPr>
          <w:spacing w:val="-1"/>
        </w:rPr>
        <w:t>u</w:t>
      </w:r>
      <w:r w:rsidRPr="00F01E9C">
        <w:t>re of sensitive infor</w:t>
      </w:r>
      <w:r w:rsidRPr="00F01E9C">
        <w:rPr>
          <w:spacing w:val="-2"/>
        </w:rPr>
        <w:t>m</w:t>
      </w:r>
      <w:r w:rsidRPr="00F01E9C">
        <w:rPr>
          <w:spacing w:val="-1"/>
        </w:rPr>
        <w:t>a</w:t>
      </w:r>
      <w:r w:rsidRPr="00F01E9C">
        <w:t xml:space="preserve">tion </w:t>
      </w:r>
      <w:r>
        <w:t xml:space="preserve">that was </w:t>
      </w:r>
      <w:r w:rsidRPr="00F01E9C">
        <w:t>provided “in confidence” to the treati</w:t>
      </w:r>
      <w:r w:rsidRPr="00F01E9C">
        <w:rPr>
          <w:spacing w:val="-1"/>
        </w:rPr>
        <w:t>n</w:t>
      </w:r>
      <w:r w:rsidRPr="00F01E9C">
        <w:t>g tea</w:t>
      </w:r>
      <w:r w:rsidRPr="00F01E9C">
        <w:rPr>
          <w:spacing w:val="-2"/>
        </w:rPr>
        <w:t>m</w:t>
      </w:r>
      <w:r w:rsidRPr="00F01E9C">
        <w:t xml:space="preserve">, </w:t>
      </w:r>
      <w:r>
        <w:t xml:space="preserve">when </w:t>
      </w:r>
      <w:r w:rsidRPr="00F01E9C">
        <w:t>there is a request to access the record by the patient or delegate at a later date, the</w:t>
      </w:r>
      <w:r w:rsidRPr="00F01E9C">
        <w:rPr>
          <w:spacing w:val="-1"/>
        </w:rPr>
        <w:t xml:space="preserve"> </w:t>
      </w:r>
      <w:r w:rsidRPr="00F01E9C">
        <w:t>recor</w:t>
      </w:r>
      <w:r w:rsidRPr="00F01E9C">
        <w:rPr>
          <w:spacing w:val="-1"/>
        </w:rPr>
        <w:t>d</w:t>
      </w:r>
      <w:r w:rsidRPr="00F01E9C">
        <w:t xml:space="preserve">er </w:t>
      </w:r>
      <w:r w:rsidRPr="00F01E9C">
        <w:rPr>
          <w:spacing w:val="-2"/>
        </w:rPr>
        <w:t>m</w:t>
      </w:r>
      <w:r w:rsidRPr="00F01E9C">
        <w:rPr>
          <w:spacing w:val="1"/>
        </w:rPr>
        <w:t>u</w:t>
      </w:r>
      <w:r w:rsidRPr="00F01E9C">
        <w:t xml:space="preserve">st </w:t>
      </w:r>
      <w:r w:rsidRPr="00F01E9C">
        <w:rPr>
          <w:spacing w:val="-2"/>
        </w:rPr>
        <w:t>m</w:t>
      </w:r>
      <w:r w:rsidRPr="00F01E9C">
        <w:t xml:space="preserve">ake a notation </w:t>
      </w:r>
      <w:r>
        <w:t xml:space="preserve">stating </w:t>
      </w:r>
      <w:r w:rsidRPr="00F01E9C">
        <w:t>th</w:t>
      </w:r>
      <w:r w:rsidRPr="00F01E9C">
        <w:rPr>
          <w:spacing w:val="-1"/>
        </w:rPr>
        <w:t>a</w:t>
      </w:r>
      <w:r w:rsidRPr="00F01E9C">
        <w:t>t “</w:t>
      </w:r>
      <w:r w:rsidRPr="00E27C5A">
        <w:rPr>
          <w:b/>
          <w:bCs/>
          <w:i/>
        </w:rPr>
        <w:t>this in</w:t>
      </w:r>
      <w:r w:rsidRPr="00E27C5A">
        <w:rPr>
          <w:b/>
          <w:bCs/>
          <w:i/>
          <w:spacing w:val="-1"/>
        </w:rPr>
        <w:t>f</w:t>
      </w:r>
      <w:r w:rsidRPr="00E27C5A">
        <w:rPr>
          <w:b/>
          <w:bCs/>
          <w:i/>
        </w:rPr>
        <w:t>or</w:t>
      </w:r>
      <w:r w:rsidRPr="00E27C5A">
        <w:rPr>
          <w:b/>
          <w:bCs/>
          <w:i/>
          <w:spacing w:val="-2"/>
        </w:rPr>
        <w:t>m</w:t>
      </w:r>
      <w:r w:rsidRPr="00E27C5A">
        <w:rPr>
          <w:b/>
          <w:bCs/>
          <w:i/>
        </w:rPr>
        <w:t>ation was gi</w:t>
      </w:r>
      <w:r w:rsidRPr="00E27C5A">
        <w:rPr>
          <w:b/>
          <w:bCs/>
          <w:i/>
          <w:spacing w:val="-1"/>
        </w:rPr>
        <w:t>v</w:t>
      </w:r>
      <w:r w:rsidRPr="00E27C5A">
        <w:rPr>
          <w:b/>
          <w:bCs/>
          <w:i/>
        </w:rPr>
        <w:t>en in confidence</w:t>
      </w:r>
      <w:r w:rsidRPr="00F01E9C">
        <w:t>”</w:t>
      </w:r>
      <w:r>
        <w:t xml:space="preserve">, </w:t>
      </w:r>
      <w:r w:rsidRPr="00F01E9C">
        <w:t>at the time of writing the entry.</w:t>
      </w:r>
      <w:r w:rsidR="00473304">
        <w:t xml:space="preserve"> </w:t>
      </w:r>
      <w:r w:rsidR="00B326C5">
        <w:t>E.g.,</w:t>
      </w:r>
      <w:r>
        <w:t xml:space="preserve"> if a member of the patient’s immediate family provided information to the Social Worker about the patient’s emotionally abusive relationship with another family member which they believe may have a bearing on the patient’s current mental </w:t>
      </w:r>
      <w:r w:rsidR="00B326C5">
        <w:t>state and</w:t>
      </w:r>
      <w:r>
        <w:t xml:space="preserve"> asks the Social Worker not to divulge the disclosure or the source of the information to the patient, the Social Worker should mark the entry as “</w:t>
      </w:r>
      <w:r w:rsidRPr="00E27C5A">
        <w:rPr>
          <w:b/>
          <w:bCs/>
        </w:rPr>
        <w:t>information given in confidence</w:t>
      </w:r>
      <w:r>
        <w:t>” to prevent subsequent disclosure.</w:t>
      </w:r>
    </w:p>
    <w:p w14:paraId="453222BC" w14:textId="77777777" w:rsidR="00DD7F28" w:rsidRDefault="00DD7F28" w:rsidP="00F12398">
      <w:pPr>
        <w:ind w:left="284"/>
        <w:rPr>
          <w:rFonts w:cs="Calibri"/>
          <w:szCs w:val="24"/>
        </w:rPr>
      </w:pPr>
    </w:p>
    <w:p w14:paraId="2F6B6994" w14:textId="77777777" w:rsidR="00DD7F28" w:rsidRDefault="00DD7F28" w:rsidP="00F12398">
      <w:pPr>
        <w:rPr>
          <w:rFonts w:cs="Calibri"/>
          <w:b/>
        </w:rPr>
      </w:pPr>
      <w:r>
        <w:rPr>
          <w:rFonts w:cs="Calibri"/>
          <w:b/>
        </w:rPr>
        <w:t>Integrated Clinical Records</w:t>
      </w:r>
    </w:p>
    <w:p w14:paraId="46BE2017" w14:textId="38C9B0F4" w:rsidR="00DD7F28" w:rsidRPr="00D35865" w:rsidRDefault="003B356D" w:rsidP="00F12398">
      <w:r>
        <w:t>CHS</w:t>
      </w:r>
      <w:r w:rsidR="00DD7F28" w:rsidRPr="00AA0243">
        <w:t xml:space="preserve"> </w:t>
      </w:r>
      <w:r w:rsidR="00DD7F28">
        <w:t xml:space="preserve">is progressing </w:t>
      </w:r>
      <w:r w:rsidR="00DD7F28" w:rsidRPr="00AA0243">
        <w:t xml:space="preserve">towards a single, </w:t>
      </w:r>
      <w:r w:rsidR="00DD7F28" w:rsidRPr="00D35865">
        <w:rPr>
          <w:i/>
        </w:rPr>
        <w:t>integrated</w:t>
      </w:r>
      <w:r w:rsidR="00DD7F28" w:rsidRPr="00AA0243">
        <w:t xml:space="preserve"> clinical record, </w:t>
      </w:r>
      <w:r w:rsidR="00DD7F28">
        <w:t xml:space="preserve">where all clinicians </w:t>
      </w:r>
      <w:r w:rsidR="00B326C5">
        <w:t>utilise</w:t>
      </w:r>
      <w:r w:rsidR="00AF07FA">
        <w:t xml:space="preserve"> </w:t>
      </w:r>
      <w:r w:rsidR="00DD7F28">
        <w:t>a single, centralised clinical record</w:t>
      </w:r>
      <w:r w:rsidR="00DD7F28" w:rsidRPr="00AA0243">
        <w:t>.</w:t>
      </w:r>
      <w:r w:rsidR="00473304">
        <w:t xml:space="preserve"> </w:t>
      </w:r>
      <w:r w:rsidR="00DD7F28" w:rsidRPr="00901D33">
        <w:t xml:space="preserve">All </w:t>
      </w:r>
      <w:r w:rsidR="00DD7F28">
        <w:t xml:space="preserve">new </w:t>
      </w:r>
      <w:r w:rsidR="00DD7F28" w:rsidRPr="00901D33">
        <w:t>hard cop</w:t>
      </w:r>
      <w:r w:rsidR="00DD7F28" w:rsidRPr="009A5197">
        <w:t xml:space="preserve">y clinical record documentation </w:t>
      </w:r>
      <w:r w:rsidR="00DD7F28">
        <w:t xml:space="preserve">should </w:t>
      </w:r>
      <w:r w:rsidR="00DD7F28" w:rsidRPr="009A5197">
        <w:t xml:space="preserve">be </w:t>
      </w:r>
      <w:r w:rsidR="00DD7F28">
        <w:t xml:space="preserve">sent to the </w:t>
      </w:r>
      <w:r w:rsidR="00432A1F">
        <w:t>HIS</w:t>
      </w:r>
      <w:r w:rsidR="00DD7F28">
        <w:t xml:space="preserve"> </w:t>
      </w:r>
      <w:r w:rsidR="00F90D99">
        <w:t xml:space="preserve">or CRU </w:t>
      </w:r>
      <w:r w:rsidR="00DD7F28">
        <w:t xml:space="preserve">for digitisation </w:t>
      </w:r>
      <w:r w:rsidR="00AF07FA">
        <w:t xml:space="preserve">on discharge </w:t>
      </w:r>
      <w:r w:rsidR="00DD7F28">
        <w:t xml:space="preserve">so it can be </w:t>
      </w:r>
      <w:r w:rsidR="00DD7F28" w:rsidRPr="009A5197">
        <w:t xml:space="preserve">stored centrally within the </w:t>
      </w:r>
      <w:r w:rsidR="00AF07FA">
        <w:t xml:space="preserve">CPF </w:t>
      </w:r>
      <w:r w:rsidR="00DD7F28" w:rsidRPr="009A5197">
        <w:t xml:space="preserve">Clinical Record </w:t>
      </w:r>
      <w:r w:rsidR="00DD7F28">
        <w:t>scanning solution</w:t>
      </w:r>
      <w:r w:rsidR="00DD7F28" w:rsidRPr="00901D33">
        <w:t>.</w:t>
      </w:r>
    </w:p>
    <w:p w14:paraId="5D94A602" w14:textId="2BD18625" w:rsidR="0092314A" w:rsidRDefault="0092314A" w:rsidP="00F12398">
      <w:pPr>
        <w:rPr>
          <w:rFonts w:eastAsia="Arial" w:cs="Calibri"/>
          <w:bCs/>
          <w:szCs w:val="24"/>
        </w:rPr>
      </w:pPr>
    </w:p>
    <w:p w14:paraId="018A229E" w14:textId="77777777" w:rsidR="00DC4E7F" w:rsidRDefault="00DC4E7F" w:rsidP="00F12398">
      <w:pPr>
        <w:rPr>
          <w:rFonts w:eastAsia="Arial" w:cs="Calibri"/>
          <w:b/>
          <w:szCs w:val="24"/>
        </w:rPr>
      </w:pPr>
    </w:p>
    <w:p w14:paraId="2014123C" w14:textId="5FF628DA" w:rsidR="00331C16" w:rsidRPr="00AF07FA" w:rsidRDefault="00616AE5" w:rsidP="00F12398">
      <w:pPr>
        <w:rPr>
          <w:rFonts w:eastAsia="Arial" w:cs="Calibri"/>
          <w:b/>
          <w:szCs w:val="24"/>
        </w:rPr>
      </w:pPr>
      <w:r w:rsidRPr="00AF07FA">
        <w:rPr>
          <w:rFonts w:eastAsia="Arial" w:cs="Calibri"/>
          <w:b/>
          <w:szCs w:val="24"/>
        </w:rPr>
        <w:lastRenderedPageBreak/>
        <w:t>ISBAR</w:t>
      </w:r>
    </w:p>
    <w:p w14:paraId="4F6FEA46" w14:textId="10CBF32E" w:rsidR="00863033" w:rsidRDefault="00F4089E" w:rsidP="00F12398">
      <w:pPr>
        <w:rPr>
          <w:rFonts w:eastAsia="Arial" w:cs="Calibri"/>
          <w:bCs/>
          <w:szCs w:val="24"/>
        </w:rPr>
      </w:pPr>
      <w:r>
        <w:rPr>
          <w:rFonts w:eastAsia="Arial" w:cs="Calibri"/>
          <w:bCs/>
          <w:szCs w:val="24"/>
        </w:rPr>
        <w:t>This is</w:t>
      </w:r>
      <w:r w:rsidR="00863033">
        <w:rPr>
          <w:rFonts w:eastAsia="Arial" w:cs="Calibri"/>
          <w:bCs/>
          <w:szCs w:val="24"/>
        </w:rPr>
        <w:t xml:space="preserve"> a structured handover method used at CHS for verbal or written clinical </w:t>
      </w:r>
      <w:r w:rsidR="00B326C5">
        <w:rPr>
          <w:rFonts w:eastAsia="Arial" w:cs="Calibri"/>
          <w:bCs/>
          <w:szCs w:val="24"/>
        </w:rPr>
        <w:t>handovers</w:t>
      </w:r>
      <w:r>
        <w:rPr>
          <w:rFonts w:eastAsia="Arial" w:cs="Calibri"/>
          <w:bCs/>
          <w:szCs w:val="24"/>
        </w:rPr>
        <w:t>.</w:t>
      </w:r>
    </w:p>
    <w:p w14:paraId="4C7F2365" w14:textId="77777777" w:rsidR="00863033" w:rsidRPr="00E27C5A" w:rsidRDefault="00863033" w:rsidP="00041A96">
      <w:pPr>
        <w:pStyle w:val="ListParagraph"/>
        <w:numPr>
          <w:ilvl w:val="0"/>
          <w:numId w:val="59"/>
        </w:numPr>
        <w:ind w:left="426" w:hanging="426"/>
        <w:rPr>
          <w:rFonts w:eastAsia="Arial" w:cs="Calibri"/>
          <w:bCs/>
          <w:szCs w:val="24"/>
        </w:rPr>
      </w:pPr>
      <w:r w:rsidRPr="00863033">
        <w:rPr>
          <w:rFonts w:eastAsia="Arial" w:cs="Calibri"/>
          <w:bCs/>
          <w:szCs w:val="24"/>
        </w:rPr>
        <w:t>I</w:t>
      </w:r>
      <w:r w:rsidRPr="00BC4BDC">
        <w:t>ntroduction</w:t>
      </w:r>
    </w:p>
    <w:p w14:paraId="4973E067" w14:textId="77777777" w:rsidR="00863033" w:rsidRPr="00E27C5A" w:rsidRDefault="00863033" w:rsidP="00041A96">
      <w:pPr>
        <w:pStyle w:val="ListParagraph"/>
        <w:numPr>
          <w:ilvl w:val="0"/>
          <w:numId w:val="59"/>
        </w:numPr>
        <w:ind w:left="426" w:hanging="426"/>
        <w:rPr>
          <w:rFonts w:eastAsia="Arial" w:cs="Calibri"/>
          <w:bCs/>
          <w:szCs w:val="24"/>
        </w:rPr>
      </w:pPr>
      <w:r>
        <w:t>S</w:t>
      </w:r>
      <w:r w:rsidRPr="00BC4BDC">
        <w:t>ituation</w:t>
      </w:r>
    </w:p>
    <w:p w14:paraId="77E12848" w14:textId="77777777" w:rsidR="00863033" w:rsidRPr="00E27C5A" w:rsidRDefault="00863033" w:rsidP="00041A96">
      <w:pPr>
        <w:pStyle w:val="ListParagraph"/>
        <w:numPr>
          <w:ilvl w:val="0"/>
          <w:numId w:val="59"/>
        </w:numPr>
        <w:ind w:left="426" w:hanging="426"/>
        <w:rPr>
          <w:rFonts w:eastAsia="Arial" w:cs="Calibri"/>
          <w:bCs/>
          <w:szCs w:val="24"/>
        </w:rPr>
      </w:pPr>
      <w:r>
        <w:t>B</w:t>
      </w:r>
      <w:r w:rsidRPr="00BC4BDC">
        <w:t>ackground</w:t>
      </w:r>
    </w:p>
    <w:p w14:paraId="44634DC5" w14:textId="77777777" w:rsidR="00863033" w:rsidRPr="00E27C5A" w:rsidRDefault="00863033" w:rsidP="00041A96">
      <w:pPr>
        <w:pStyle w:val="ListParagraph"/>
        <w:numPr>
          <w:ilvl w:val="0"/>
          <w:numId w:val="59"/>
        </w:numPr>
        <w:ind w:left="426" w:hanging="426"/>
        <w:rPr>
          <w:rFonts w:eastAsia="Arial" w:cs="Calibri"/>
          <w:bCs/>
          <w:szCs w:val="24"/>
        </w:rPr>
      </w:pPr>
      <w:r>
        <w:t>A</w:t>
      </w:r>
      <w:r w:rsidRPr="00BC4BDC">
        <w:t>ssessment</w:t>
      </w:r>
    </w:p>
    <w:p w14:paraId="2E5537A9" w14:textId="55B24C57" w:rsidR="00616AE5" w:rsidRPr="00863033" w:rsidRDefault="00863033" w:rsidP="00041A96">
      <w:pPr>
        <w:pStyle w:val="ListParagraph"/>
        <w:numPr>
          <w:ilvl w:val="0"/>
          <w:numId w:val="59"/>
        </w:numPr>
        <w:ind w:left="426" w:hanging="426"/>
        <w:rPr>
          <w:rFonts w:eastAsia="Arial" w:cs="Calibri"/>
          <w:bCs/>
          <w:szCs w:val="24"/>
        </w:rPr>
      </w:pPr>
      <w:r>
        <w:t>R</w:t>
      </w:r>
      <w:r w:rsidRPr="00BC4BDC">
        <w:t>ecommendation/read back</w:t>
      </w:r>
      <w:r w:rsidRPr="00863033">
        <w:rPr>
          <w:rFonts w:eastAsia="Arial" w:cs="Calibri"/>
          <w:bCs/>
          <w:szCs w:val="24"/>
        </w:rPr>
        <w:t xml:space="preserve"> </w:t>
      </w:r>
    </w:p>
    <w:p w14:paraId="752582FA" w14:textId="3B1E9FB7" w:rsidR="00616AE5" w:rsidRDefault="00616AE5" w:rsidP="00F12398">
      <w:pPr>
        <w:rPr>
          <w:rFonts w:eastAsia="Arial" w:cs="Calibri"/>
          <w:bCs/>
          <w:szCs w:val="24"/>
        </w:rPr>
      </w:pPr>
    </w:p>
    <w:p w14:paraId="20E202BA" w14:textId="69F36388" w:rsidR="00616AE5" w:rsidRPr="00AF07FA" w:rsidRDefault="00616AE5" w:rsidP="00F12398">
      <w:pPr>
        <w:rPr>
          <w:rFonts w:eastAsia="Arial" w:cs="Calibri"/>
          <w:b/>
          <w:szCs w:val="24"/>
        </w:rPr>
      </w:pPr>
      <w:r w:rsidRPr="00AF07FA">
        <w:rPr>
          <w:rFonts w:eastAsia="Arial" w:cs="Calibri"/>
          <w:b/>
          <w:szCs w:val="24"/>
        </w:rPr>
        <w:t>ISOAP</w:t>
      </w:r>
    </w:p>
    <w:p w14:paraId="01F5FDB5" w14:textId="6AB535D0" w:rsidR="00863033" w:rsidRDefault="00F4089E" w:rsidP="00F12398">
      <w:pPr>
        <w:rPr>
          <w:color w:val="000000"/>
          <w:szCs w:val="24"/>
          <w:lang w:eastAsia="en-AU"/>
        </w:rPr>
      </w:pPr>
      <w:r>
        <w:rPr>
          <w:rFonts w:eastAsia="Arial" w:cs="Calibri"/>
          <w:bCs/>
          <w:szCs w:val="24"/>
        </w:rPr>
        <w:t xml:space="preserve">This is </w:t>
      </w:r>
      <w:r w:rsidR="00863033">
        <w:rPr>
          <w:rFonts w:eastAsia="Arial" w:cs="Calibri"/>
          <w:bCs/>
          <w:szCs w:val="24"/>
        </w:rPr>
        <w:t xml:space="preserve"> a structured handover method used at CHS for written clinical </w:t>
      </w:r>
      <w:r w:rsidR="00B326C5">
        <w:rPr>
          <w:rFonts w:eastAsia="Arial" w:cs="Calibri"/>
          <w:bCs/>
          <w:szCs w:val="24"/>
        </w:rPr>
        <w:t>handovers</w:t>
      </w:r>
      <w:r>
        <w:rPr>
          <w:rFonts w:eastAsia="Arial" w:cs="Calibri"/>
          <w:bCs/>
          <w:szCs w:val="24"/>
        </w:rPr>
        <w:t>.</w:t>
      </w:r>
      <w:r w:rsidR="00863033" w:rsidRPr="00BC4BDC">
        <w:rPr>
          <w:color w:val="000000"/>
          <w:szCs w:val="24"/>
          <w:lang w:eastAsia="en-AU"/>
        </w:rPr>
        <w:t xml:space="preserve"> </w:t>
      </w:r>
    </w:p>
    <w:p w14:paraId="057CCC1A" w14:textId="77777777" w:rsidR="00863033" w:rsidRPr="00E27C5A" w:rsidRDefault="00863033" w:rsidP="00041A96">
      <w:pPr>
        <w:pStyle w:val="ListParagraph"/>
        <w:numPr>
          <w:ilvl w:val="0"/>
          <w:numId w:val="59"/>
        </w:numPr>
        <w:ind w:left="426" w:hanging="426"/>
        <w:rPr>
          <w:rFonts w:eastAsia="Arial" w:cs="Calibri"/>
          <w:bCs/>
          <w:szCs w:val="24"/>
        </w:rPr>
      </w:pPr>
      <w:r w:rsidRPr="00DC4E7F">
        <w:rPr>
          <w:rFonts w:eastAsia="Arial" w:cs="Calibri"/>
          <w:bCs/>
          <w:szCs w:val="24"/>
        </w:rPr>
        <w:t>Identification</w:t>
      </w:r>
    </w:p>
    <w:p w14:paraId="059BA359" w14:textId="77777777" w:rsidR="00863033" w:rsidRPr="00E27C5A" w:rsidRDefault="00863033" w:rsidP="00041A96">
      <w:pPr>
        <w:pStyle w:val="ListParagraph"/>
        <w:numPr>
          <w:ilvl w:val="0"/>
          <w:numId w:val="59"/>
        </w:numPr>
        <w:ind w:left="426" w:hanging="426"/>
        <w:rPr>
          <w:rFonts w:eastAsia="Arial" w:cs="Calibri"/>
          <w:bCs/>
          <w:szCs w:val="24"/>
        </w:rPr>
      </w:pPr>
      <w:r w:rsidRPr="00DC4E7F">
        <w:rPr>
          <w:rFonts w:eastAsia="Arial" w:cs="Calibri"/>
          <w:bCs/>
          <w:szCs w:val="24"/>
        </w:rPr>
        <w:t>Subjective information</w:t>
      </w:r>
    </w:p>
    <w:p w14:paraId="6B779051" w14:textId="77777777" w:rsidR="00863033" w:rsidRPr="00E27C5A" w:rsidRDefault="00863033" w:rsidP="00041A96">
      <w:pPr>
        <w:pStyle w:val="ListParagraph"/>
        <w:numPr>
          <w:ilvl w:val="0"/>
          <w:numId w:val="59"/>
        </w:numPr>
        <w:ind w:left="426" w:hanging="426"/>
        <w:rPr>
          <w:rFonts w:eastAsia="Arial" w:cs="Calibri"/>
          <w:bCs/>
          <w:szCs w:val="24"/>
        </w:rPr>
      </w:pPr>
      <w:r w:rsidRPr="00DC4E7F">
        <w:rPr>
          <w:rFonts w:eastAsia="Arial" w:cs="Calibri"/>
          <w:bCs/>
          <w:szCs w:val="24"/>
        </w:rPr>
        <w:t>Objective information</w:t>
      </w:r>
    </w:p>
    <w:p w14:paraId="2E26A9D2" w14:textId="77777777" w:rsidR="00863033" w:rsidRPr="00E27C5A" w:rsidRDefault="00863033" w:rsidP="00041A96">
      <w:pPr>
        <w:pStyle w:val="ListParagraph"/>
        <w:numPr>
          <w:ilvl w:val="0"/>
          <w:numId w:val="59"/>
        </w:numPr>
        <w:ind w:left="426" w:hanging="426"/>
        <w:rPr>
          <w:rFonts w:eastAsia="Arial" w:cs="Calibri"/>
          <w:bCs/>
          <w:szCs w:val="24"/>
        </w:rPr>
      </w:pPr>
      <w:r w:rsidRPr="00DC4E7F">
        <w:rPr>
          <w:rFonts w:eastAsia="Arial" w:cs="Calibri"/>
          <w:bCs/>
          <w:szCs w:val="24"/>
        </w:rPr>
        <w:t>Analysis/action/advice</w:t>
      </w:r>
    </w:p>
    <w:p w14:paraId="393E37CA" w14:textId="72587A1C" w:rsidR="00616AE5" w:rsidRPr="00863033" w:rsidRDefault="00863033" w:rsidP="00041A96">
      <w:pPr>
        <w:pStyle w:val="ListParagraph"/>
        <w:numPr>
          <w:ilvl w:val="0"/>
          <w:numId w:val="59"/>
        </w:numPr>
        <w:ind w:left="426" w:hanging="426"/>
        <w:rPr>
          <w:rFonts w:eastAsia="Arial" w:cs="Calibri"/>
          <w:bCs/>
          <w:szCs w:val="24"/>
        </w:rPr>
      </w:pPr>
      <w:r w:rsidRPr="00DC4E7F">
        <w:rPr>
          <w:rFonts w:eastAsia="Arial" w:cs="Calibri"/>
          <w:bCs/>
          <w:szCs w:val="24"/>
        </w:rPr>
        <w:t>Plan</w:t>
      </w:r>
    </w:p>
    <w:p w14:paraId="4B1E1F3F" w14:textId="77777777" w:rsidR="00616AE5" w:rsidRPr="00C72AD1" w:rsidRDefault="00616AE5" w:rsidP="00F12398">
      <w:pPr>
        <w:rPr>
          <w:rFonts w:eastAsia="Arial" w:cs="Calibri"/>
          <w:bCs/>
          <w:szCs w:val="24"/>
        </w:rPr>
      </w:pPr>
    </w:p>
    <w:p w14:paraId="7B7C979D" w14:textId="77777777" w:rsidR="00DD7F28" w:rsidRPr="00F01E9C" w:rsidRDefault="00DD7F28" w:rsidP="00F12398">
      <w:pPr>
        <w:rPr>
          <w:rFonts w:cs="Calibri"/>
          <w:szCs w:val="24"/>
        </w:rPr>
      </w:pPr>
      <w:r w:rsidRPr="00F01E9C">
        <w:rPr>
          <w:rFonts w:eastAsia="Arial" w:cs="Calibri"/>
          <w:b/>
          <w:bCs/>
          <w:szCs w:val="24"/>
        </w:rPr>
        <w:t>Medical Staff</w:t>
      </w:r>
      <w:r>
        <w:rPr>
          <w:rFonts w:eastAsia="Arial" w:cs="Calibri"/>
          <w:b/>
          <w:bCs/>
          <w:szCs w:val="24"/>
        </w:rPr>
        <w:t xml:space="preserve"> Documentation Requirements</w:t>
      </w:r>
    </w:p>
    <w:p w14:paraId="75D16F1F" w14:textId="603D2FE8" w:rsidR="00DD7F28" w:rsidRDefault="00DD7F28" w:rsidP="00F12398">
      <w:r>
        <w:t xml:space="preserve">Clinical documentation by </w:t>
      </w:r>
      <w:r w:rsidRPr="00F01E9C">
        <w:rPr>
          <w:spacing w:val="-2"/>
        </w:rPr>
        <w:t>m</w:t>
      </w:r>
      <w:r w:rsidRPr="00F01E9C">
        <w:t>ed</w:t>
      </w:r>
      <w:r w:rsidRPr="00F01E9C">
        <w:rPr>
          <w:spacing w:val="-1"/>
        </w:rPr>
        <w:t>i</w:t>
      </w:r>
      <w:r w:rsidRPr="00F01E9C">
        <w:t xml:space="preserve">cal staff </w:t>
      </w:r>
      <w:r>
        <w:t>must be:</w:t>
      </w:r>
    </w:p>
    <w:p w14:paraId="7EA0F9A9" w14:textId="17EEBCA7" w:rsidR="00DD7F28" w:rsidRPr="00DC4E7F" w:rsidRDefault="00DD7F28" w:rsidP="00041A96">
      <w:pPr>
        <w:pStyle w:val="ListParagraph"/>
        <w:numPr>
          <w:ilvl w:val="0"/>
          <w:numId w:val="59"/>
        </w:numPr>
        <w:ind w:left="426" w:hanging="426"/>
        <w:rPr>
          <w:rFonts w:eastAsia="Arial" w:cs="Calibri"/>
          <w:bCs/>
          <w:szCs w:val="24"/>
        </w:rPr>
      </w:pPr>
      <w:r w:rsidRPr="00DC4E7F">
        <w:rPr>
          <w:rFonts w:eastAsia="Arial" w:cs="Calibri"/>
          <w:bCs/>
          <w:szCs w:val="24"/>
        </w:rPr>
        <w:t>Recorded sequentially in chronological order with date and time noted for every entry</w:t>
      </w:r>
      <w:r w:rsidR="00A5617E" w:rsidRPr="00DC4E7F">
        <w:rPr>
          <w:rFonts w:eastAsia="Arial" w:cs="Calibri"/>
          <w:bCs/>
          <w:szCs w:val="24"/>
        </w:rPr>
        <w:t>;</w:t>
      </w:r>
    </w:p>
    <w:p w14:paraId="0096BCEA" w14:textId="3CC8120F" w:rsidR="00DD7F28" w:rsidRPr="00DC4E7F" w:rsidRDefault="00DD7F28" w:rsidP="00041A96">
      <w:pPr>
        <w:pStyle w:val="ListParagraph"/>
        <w:numPr>
          <w:ilvl w:val="0"/>
          <w:numId w:val="59"/>
        </w:numPr>
        <w:ind w:left="426" w:hanging="426"/>
        <w:rPr>
          <w:rFonts w:eastAsia="Arial" w:cs="Calibri"/>
          <w:bCs/>
          <w:szCs w:val="24"/>
        </w:rPr>
      </w:pPr>
      <w:r w:rsidRPr="00DC4E7F">
        <w:rPr>
          <w:rFonts w:eastAsia="Arial" w:cs="Calibri"/>
          <w:bCs/>
          <w:szCs w:val="24"/>
        </w:rPr>
        <w:t>Recorded as close to real time as possible and not in advance</w:t>
      </w:r>
      <w:r w:rsidR="00A5617E" w:rsidRPr="00DC4E7F">
        <w:rPr>
          <w:rFonts w:eastAsia="Arial" w:cs="Calibri"/>
          <w:bCs/>
          <w:szCs w:val="24"/>
        </w:rPr>
        <w:t>;</w:t>
      </w:r>
    </w:p>
    <w:p w14:paraId="12623FF3" w14:textId="4EDE9373" w:rsidR="00BE3272" w:rsidRPr="00DC4E7F" w:rsidRDefault="00B326C5" w:rsidP="00041A96">
      <w:pPr>
        <w:pStyle w:val="ListParagraph"/>
        <w:numPr>
          <w:ilvl w:val="0"/>
          <w:numId w:val="59"/>
        </w:numPr>
        <w:ind w:left="426" w:hanging="426"/>
        <w:rPr>
          <w:rFonts w:eastAsia="Arial" w:cs="Calibri"/>
          <w:bCs/>
          <w:szCs w:val="24"/>
        </w:rPr>
      </w:pPr>
      <w:r w:rsidRPr="00DC4E7F">
        <w:rPr>
          <w:rFonts w:eastAsia="Arial" w:cs="Calibri"/>
          <w:bCs/>
          <w:szCs w:val="24"/>
        </w:rPr>
        <w:t>Utilise</w:t>
      </w:r>
      <w:r w:rsidR="00BE3272" w:rsidRPr="00DC4E7F">
        <w:rPr>
          <w:rFonts w:eastAsia="Arial" w:cs="Calibri"/>
          <w:bCs/>
          <w:szCs w:val="24"/>
        </w:rPr>
        <w:t xml:space="preserve"> ISOAP or ISBAR method of handover (refer to the </w:t>
      </w:r>
      <w:r w:rsidR="006C7F32" w:rsidRPr="00DC4E7F">
        <w:rPr>
          <w:rFonts w:eastAsia="Arial" w:cs="Calibri"/>
          <w:bCs/>
          <w:szCs w:val="24"/>
        </w:rPr>
        <w:t xml:space="preserve">CHS </w:t>
      </w:r>
      <w:r w:rsidR="00BE3272" w:rsidRPr="00DC4E7F">
        <w:rPr>
          <w:rFonts w:eastAsia="Arial" w:cs="Calibri"/>
          <w:bCs/>
          <w:szCs w:val="24"/>
        </w:rPr>
        <w:t>Clinical Handover Procedure)</w:t>
      </w:r>
      <w:r w:rsidR="00A5617E" w:rsidRPr="00DC4E7F">
        <w:rPr>
          <w:rFonts w:eastAsia="Arial" w:cs="Calibri"/>
          <w:bCs/>
          <w:szCs w:val="24"/>
        </w:rPr>
        <w:t>; and</w:t>
      </w:r>
    </w:p>
    <w:p w14:paraId="31D9FB81" w14:textId="18EECF01" w:rsidR="00DD7F28" w:rsidRPr="00DC4E7F" w:rsidRDefault="00DD7F28" w:rsidP="00041A96">
      <w:pPr>
        <w:pStyle w:val="ListParagraph"/>
        <w:numPr>
          <w:ilvl w:val="0"/>
          <w:numId w:val="59"/>
        </w:numPr>
        <w:ind w:left="426" w:hanging="426"/>
        <w:rPr>
          <w:rFonts w:eastAsia="Arial" w:cs="Calibri"/>
          <w:bCs/>
          <w:szCs w:val="24"/>
        </w:rPr>
      </w:pPr>
      <w:r w:rsidRPr="00DC4E7F">
        <w:rPr>
          <w:rFonts w:eastAsia="Arial" w:cs="Calibri"/>
          <w:bCs/>
          <w:szCs w:val="24"/>
        </w:rPr>
        <w:t>Signed, with the author’s printed name and designation</w:t>
      </w:r>
      <w:r w:rsidR="00214200" w:rsidRPr="00DC4E7F">
        <w:rPr>
          <w:rFonts w:eastAsia="Arial" w:cs="Calibri"/>
          <w:bCs/>
          <w:szCs w:val="24"/>
        </w:rPr>
        <w:t>.</w:t>
      </w:r>
      <w:r w:rsidRPr="00DC4E7F">
        <w:rPr>
          <w:rFonts w:eastAsia="Arial" w:cs="Calibri"/>
          <w:bCs/>
          <w:szCs w:val="24"/>
        </w:rPr>
        <w:t xml:space="preserve"> </w:t>
      </w:r>
    </w:p>
    <w:p w14:paraId="12925AEF" w14:textId="77777777" w:rsidR="00DD7F28" w:rsidRDefault="00DD7F28" w:rsidP="00F12398">
      <w:pPr>
        <w:ind w:left="284"/>
        <w:rPr>
          <w:rFonts w:cs="Calibri"/>
          <w:szCs w:val="24"/>
        </w:rPr>
      </w:pPr>
    </w:p>
    <w:p w14:paraId="13B7445A" w14:textId="2663BCBC" w:rsidR="00DD7F28" w:rsidRDefault="00DD7F28" w:rsidP="00F12398">
      <w:r>
        <w:t xml:space="preserve">Clinical documentation by </w:t>
      </w:r>
      <w:r w:rsidRPr="00F01E9C">
        <w:rPr>
          <w:spacing w:val="-2"/>
        </w:rPr>
        <w:t>m</w:t>
      </w:r>
      <w:r w:rsidRPr="00F01E9C">
        <w:t>ed</w:t>
      </w:r>
      <w:r w:rsidRPr="00F01E9C">
        <w:rPr>
          <w:spacing w:val="-1"/>
        </w:rPr>
        <w:t>i</w:t>
      </w:r>
      <w:r w:rsidRPr="00F01E9C">
        <w:t xml:space="preserve">cal staff </w:t>
      </w:r>
      <w:r>
        <w:t>must include:</w:t>
      </w:r>
    </w:p>
    <w:p w14:paraId="78C5F165" w14:textId="2C95938D" w:rsidR="00DD7F28" w:rsidRDefault="00DD7F28" w:rsidP="00F12398">
      <w:pPr>
        <w:pStyle w:val="ListBullet"/>
      </w:pPr>
      <w:r>
        <w:t>An initial assessment including</w:t>
      </w:r>
      <w:r w:rsidR="00A5617E">
        <w:t>;</w:t>
      </w:r>
    </w:p>
    <w:p w14:paraId="5CCA96D4" w14:textId="77777777" w:rsidR="00DD7F28" w:rsidRDefault="00DD7F28" w:rsidP="00041A96">
      <w:pPr>
        <w:pStyle w:val="ListParagraph"/>
        <w:numPr>
          <w:ilvl w:val="0"/>
          <w:numId w:val="21"/>
        </w:numPr>
        <w:ind w:left="851" w:hanging="425"/>
      </w:pPr>
      <w:r w:rsidRPr="00F53EF2">
        <w:t>Reason for the referral (when relevant)</w:t>
      </w:r>
    </w:p>
    <w:p w14:paraId="6309313C" w14:textId="77777777" w:rsidR="00DD7F28" w:rsidRDefault="00DD7F28" w:rsidP="00041A96">
      <w:pPr>
        <w:pStyle w:val="ListParagraph"/>
        <w:numPr>
          <w:ilvl w:val="0"/>
          <w:numId w:val="21"/>
        </w:numPr>
        <w:ind w:left="851" w:hanging="425"/>
      </w:pPr>
      <w:r w:rsidRPr="00F53EF2">
        <w:t xml:space="preserve">The provisional </w:t>
      </w:r>
      <w:r w:rsidRPr="00F12398">
        <w:rPr>
          <w:b/>
          <w:u w:val="single"/>
        </w:rPr>
        <w:t>diagnosis</w:t>
      </w:r>
    </w:p>
    <w:p w14:paraId="72B2AC0D" w14:textId="6F1ACA29" w:rsidR="00DD7F28" w:rsidRDefault="00DD7F28" w:rsidP="00041A96">
      <w:pPr>
        <w:pStyle w:val="ListParagraph"/>
        <w:numPr>
          <w:ilvl w:val="0"/>
          <w:numId w:val="21"/>
        </w:numPr>
        <w:ind w:left="851" w:hanging="425"/>
      </w:pPr>
      <w:r w:rsidRPr="00F53EF2">
        <w:t xml:space="preserve">Relevant </w:t>
      </w:r>
      <w:r w:rsidRPr="00F12398">
        <w:rPr>
          <w:spacing w:val="-2"/>
        </w:rPr>
        <w:t>m</w:t>
      </w:r>
      <w:r w:rsidRPr="00F53EF2">
        <w:t xml:space="preserve">edical, </w:t>
      </w:r>
      <w:proofErr w:type="gramStart"/>
      <w:r w:rsidR="00B326C5" w:rsidRPr="00F53EF2">
        <w:t>fa</w:t>
      </w:r>
      <w:r w:rsidR="00B326C5" w:rsidRPr="00F12398">
        <w:rPr>
          <w:spacing w:val="-2"/>
        </w:rPr>
        <w:t>m</w:t>
      </w:r>
      <w:r w:rsidR="00B326C5" w:rsidRPr="00F53EF2">
        <w:t>ily</w:t>
      </w:r>
      <w:proofErr w:type="gramEnd"/>
      <w:r w:rsidRPr="00F53EF2">
        <w:t xml:space="preserve"> and social history</w:t>
      </w:r>
    </w:p>
    <w:p w14:paraId="4B7F6615" w14:textId="1AED3EBD" w:rsidR="00DD7F28" w:rsidRDefault="00DD7F28" w:rsidP="00041A96">
      <w:pPr>
        <w:pStyle w:val="ListParagraph"/>
        <w:numPr>
          <w:ilvl w:val="0"/>
          <w:numId w:val="21"/>
        </w:numPr>
        <w:ind w:left="851" w:hanging="425"/>
      </w:pPr>
      <w:r w:rsidRPr="00F53EF2">
        <w:t>Evidence of a physical exa</w:t>
      </w:r>
      <w:r w:rsidRPr="00F12398">
        <w:rPr>
          <w:spacing w:val="-2"/>
        </w:rPr>
        <w:t>m</w:t>
      </w:r>
      <w:r w:rsidRPr="00F53EF2">
        <w:t xml:space="preserve">ination completed within the relevant timeframe </w:t>
      </w:r>
      <w:r w:rsidR="00CF486A">
        <w:t>(</w:t>
      </w:r>
      <w:r w:rsidR="00B326C5" w:rsidRPr="00F53EF2">
        <w:t>e.g.,</w:t>
      </w:r>
      <w:r w:rsidRPr="00F53EF2">
        <w:t xml:space="preserve"> within 24 hours of</w:t>
      </w:r>
      <w:r w:rsidRPr="00F12398">
        <w:rPr>
          <w:spacing w:val="2"/>
        </w:rPr>
        <w:t xml:space="preserve"> </w:t>
      </w:r>
      <w:r w:rsidRPr="00F53EF2">
        <w:t>ad</w:t>
      </w:r>
      <w:r w:rsidRPr="00F12398">
        <w:rPr>
          <w:spacing w:val="-2"/>
        </w:rPr>
        <w:t>m</w:t>
      </w:r>
      <w:r w:rsidRPr="00F12398">
        <w:rPr>
          <w:spacing w:val="1"/>
        </w:rPr>
        <w:t>i</w:t>
      </w:r>
      <w:r w:rsidRPr="00F53EF2">
        <w:t>ssion and prior to a procedure for inpatients</w:t>
      </w:r>
      <w:r w:rsidR="00CF486A">
        <w:t>)</w:t>
      </w:r>
      <w:r w:rsidRPr="00F53EF2">
        <w:t xml:space="preserve"> </w:t>
      </w:r>
    </w:p>
    <w:p w14:paraId="717C1B1A" w14:textId="77777777" w:rsidR="00DD7F28" w:rsidRDefault="00DD7F28" w:rsidP="00041A96">
      <w:pPr>
        <w:pStyle w:val="ListParagraph"/>
        <w:numPr>
          <w:ilvl w:val="0"/>
          <w:numId w:val="21"/>
        </w:numPr>
        <w:ind w:left="851" w:hanging="425"/>
      </w:pPr>
      <w:r w:rsidRPr="00F53EF2">
        <w:t xml:space="preserve">Any known allergies or </w:t>
      </w:r>
      <w:r w:rsidRPr="00F12398">
        <w:rPr>
          <w:spacing w:val="1"/>
        </w:rPr>
        <w:t>a</w:t>
      </w:r>
      <w:r w:rsidRPr="00F53EF2">
        <w:t>dverse drug reactions</w:t>
      </w:r>
    </w:p>
    <w:p w14:paraId="4128AEBB" w14:textId="71CA8C90" w:rsidR="00DD7F28" w:rsidRPr="00F53EF2" w:rsidRDefault="00DD7F28" w:rsidP="00041A96">
      <w:pPr>
        <w:pStyle w:val="ListParagraph"/>
        <w:numPr>
          <w:ilvl w:val="0"/>
          <w:numId w:val="21"/>
        </w:numPr>
        <w:ind w:left="851" w:hanging="425"/>
      </w:pPr>
      <w:r w:rsidRPr="00F53EF2">
        <w:t>Assess</w:t>
      </w:r>
      <w:r w:rsidRPr="00F12398">
        <w:rPr>
          <w:spacing w:val="-2"/>
        </w:rPr>
        <w:t>m</w:t>
      </w:r>
      <w:r w:rsidRPr="00F53EF2">
        <w:t>ent detail and treat</w:t>
      </w:r>
      <w:r w:rsidRPr="00F12398">
        <w:rPr>
          <w:spacing w:val="-2"/>
        </w:rPr>
        <w:t>m</w:t>
      </w:r>
      <w:r w:rsidRPr="00F53EF2">
        <w:t>ent plan</w:t>
      </w:r>
    </w:p>
    <w:p w14:paraId="50C40031" w14:textId="3F760A6B" w:rsidR="00DD7F28" w:rsidRDefault="00DD7F28" w:rsidP="00F12398">
      <w:pPr>
        <w:pStyle w:val="ListBullet"/>
      </w:pPr>
      <w:r w:rsidRPr="00F01E9C">
        <w:t xml:space="preserve">Regular notation of </w:t>
      </w:r>
      <w:r>
        <w:t xml:space="preserve">the </w:t>
      </w:r>
      <w:r w:rsidRPr="00F01E9C">
        <w:t>patient’s progr</w:t>
      </w:r>
      <w:r w:rsidRPr="00F01E9C">
        <w:rPr>
          <w:spacing w:val="-1"/>
        </w:rPr>
        <w:t>e</w:t>
      </w:r>
      <w:r w:rsidRPr="00F01E9C">
        <w:t>ss again</w:t>
      </w:r>
      <w:r w:rsidRPr="00F01E9C">
        <w:rPr>
          <w:spacing w:val="-1"/>
        </w:rPr>
        <w:t>s</w:t>
      </w:r>
      <w:r w:rsidRPr="00F01E9C">
        <w:t>t t</w:t>
      </w:r>
      <w:r w:rsidRPr="00F01E9C">
        <w:rPr>
          <w:spacing w:val="-1"/>
        </w:rPr>
        <w:t>h</w:t>
      </w:r>
      <w:r w:rsidRPr="00F01E9C">
        <w:t>e tr</w:t>
      </w:r>
      <w:r w:rsidRPr="00F01E9C">
        <w:rPr>
          <w:spacing w:val="-1"/>
        </w:rPr>
        <w:t>e</w:t>
      </w:r>
      <w:r w:rsidRPr="00F01E9C">
        <w:t>at</w:t>
      </w:r>
      <w:r w:rsidRPr="00F01E9C">
        <w:rPr>
          <w:spacing w:val="-2"/>
        </w:rPr>
        <w:t>m</w:t>
      </w:r>
      <w:r w:rsidRPr="00F01E9C">
        <w:t>ent plan</w:t>
      </w:r>
      <w:r>
        <w:t xml:space="preserve"> recorded sequentially and in date/time chronological </w:t>
      </w:r>
      <w:proofErr w:type="gramStart"/>
      <w:r>
        <w:t>order</w:t>
      </w:r>
      <w:r w:rsidR="00A5617E">
        <w:t>;</w:t>
      </w:r>
      <w:proofErr w:type="gramEnd"/>
    </w:p>
    <w:p w14:paraId="0A4843DA" w14:textId="1A5F36FE" w:rsidR="00DD7F28" w:rsidRDefault="00DD7F28" w:rsidP="00F12398">
      <w:pPr>
        <w:pStyle w:val="ListBullet"/>
      </w:pPr>
      <w:r>
        <w:t>Entries made as close to real time as possible</w:t>
      </w:r>
      <w:r w:rsidR="00A5617E">
        <w:t>;</w:t>
      </w:r>
    </w:p>
    <w:p w14:paraId="115FB2D4" w14:textId="51CD6725" w:rsidR="00DD7F28" w:rsidRPr="00F01E9C" w:rsidRDefault="00DD7F28" w:rsidP="00F12398">
      <w:pPr>
        <w:pStyle w:val="ListBullet"/>
      </w:pPr>
      <w:r w:rsidRPr="00F01E9C">
        <w:t>Evidence of infor</w:t>
      </w:r>
      <w:r w:rsidRPr="00F01E9C">
        <w:rPr>
          <w:spacing w:val="-2"/>
        </w:rPr>
        <w:t>m</w:t>
      </w:r>
      <w:r w:rsidRPr="00F01E9C">
        <w:t xml:space="preserve">ed consent </w:t>
      </w:r>
      <w:r>
        <w:t xml:space="preserve">to treatment </w:t>
      </w:r>
      <w:r w:rsidRPr="00F01E9C">
        <w:t>or denial of consent</w:t>
      </w:r>
      <w:r w:rsidR="00A5617E">
        <w:t>;</w:t>
      </w:r>
    </w:p>
    <w:p w14:paraId="1F5C1E13" w14:textId="4FFAD69C" w:rsidR="00DD7F28" w:rsidRDefault="00DD7F28" w:rsidP="00F12398">
      <w:pPr>
        <w:pStyle w:val="ListBullet"/>
      </w:pPr>
      <w:r>
        <w:t xml:space="preserve">The date and time the entry was made and </w:t>
      </w:r>
      <w:r w:rsidR="0067116E">
        <w:t xml:space="preserve">the author’s </w:t>
      </w:r>
      <w:r>
        <w:t xml:space="preserve">signature, printed </w:t>
      </w:r>
      <w:r w:rsidR="00B326C5">
        <w:t>name,</w:t>
      </w:r>
      <w:r>
        <w:t xml:space="preserve"> and designation</w:t>
      </w:r>
      <w:r w:rsidR="00A5617E">
        <w:t>;</w:t>
      </w:r>
      <w:r>
        <w:t xml:space="preserve"> </w:t>
      </w:r>
    </w:p>
    <w:p w14:paraId="2BFA7514" w14:textId="650810DC" w:rsidR="00DD7F28" w:rsidRPr="00F01E9C" w:rsidRDefault="00DD7F28" w:rsidP="00F12398">
      <w:pPr>
        <w:pStyle w:val="ListBullet"/>
      </w:pPr>
      <w:r w:rsidRPr="00F01E9C">
        <w:t>Evidence of planned, coordinated patient care</w:t>
      </w:r>
      <w:r w:rsidR="00A5617E">
        <w:t>;</w:t>
      </w:r>
    </w:p>
    <w:p w14:paraId="426A4041" w14:textId="017BC13C" w:rsidR="00DD7F28" w:rsidRPr="00F01E9C" w:rsidRDefault="00DD7F28" w:rsidP="00F12398">
      <w:pPr>
        <w:pStyle w:val="ListBullet"/>
      </w:pPr>
      <w:r w:rsidRPr="00F01E9C">
        <w:t>Reasons for changes in treat</w:t>
      </w:r>
      <w:r w:rsidRPr="00F01E9C">
        <w:rPr>
          <w:spacing w:val="-2"/>
        </w:rPr>
        <w:t>m</w:t>
      </w:r>
      <w:r w:rsidRPr="00F01E9C">
        <w:t>ent and responses to treatment</w:t>
      </w:r>
      <w:r w:rsidR="00A5617E">
        <w:t>;</w:t>
      </w:r>
    </w:p>
    <w:p w14:paraId="012FDC1A" w14:textId="03B0D133" w:rsidR="00DD7F28" w:rsidRPr="00F01E9C" w:rsidRDefault="00DD7F28" w:rsidP="00F12398">
      <w:pPr>
        <w:pStyle w:val="ListBullet"/>
      </w:pPr>
      <w:r w:rsidRPr="00F01E9C">
        <w:t>Discharge planning and follow-up arrange</w:t>
      </w:r>
      <w:r w:rsidRPr="00F01E9C">
        <w:rPr>
          <w:spacing w:val="-2"/>
        </w:rPr>
        <w:t>m</w:t>
      </w:r>
      <w:r w:rsidRPr="00F01E9C">
        <w:t>ents</w:t>
      </w:r>
      <w:r w:rsidR="00A5617E">
        <w:t>;</w:t>
      </w:r>
    </w:p>
    <w:p w14:paraId="241B86CC" w14:textId="5E10135A" w:rsidR="00DD7F28" w:rsidRDefault="00DD7F28" w:rsidP="00F12398">
      <w:pPr>
        <w:pStyle w:val="ListBullet"/>
      </w:pPr>
      <w:r w:rsidRPr="00F01E9C">
        <w:t>Reasons for referral to other practitione</w:t>
      </w:r>
      <w:r>
        <w:t>rs</w:t>
      </w:r>
      <w:r w:rsidR="00A5617E">
        <w:t>; and</w:t>
      </w:r>
    </w:p>
    <w:p w14:paraId="4F0F002C" w14:textId="27273B0C" w:rsidR="00DD7F28" w:rsidRPr="00F53EF2" w:rsidRDefault="00DD7F28" w:rsidP="00F12398">
      <w:pPr>
        <w:pStyle w:val="ListBullet"/>
      </w:pPr>
      <w:r>
        <w:lastRenderedPageBreak/>
        <w:t>C</w:t>
      </w:r>
      <w:r w:rsidRPr="00F53EF2">
        <w:t xml:space="preserve">omprehensive discharge documentation or </w:t>
      </w:r>
      <w:r>
        <w:t xml:space="preserve">a </w:t>
      </w:r>
      <w:r w:rsidRPr="00F53EF2">
        <w:t xml:space="preserve">Discharge Summary including a </w:t>
      </w:r>
      <w:r w:rsidRPr="00F53EF2">
        <w:rPr>
          <w:b/>
          <w:u w:val="single"/>
        </w:rPr>
        <w:t>discharge diagnosis</w:t>
      </w:r>
      <w:r w:rsidRPr="00F53EF2">
        <w:t xml:space="preserve"> and follow up plan</w:t>
      </w:r>
      <w:r>
        <w:t>,</w:t>
      </w:r>
      <w:r w:rsidRPr="00F53EF2">
        <w:t xml:space="preserve"> completed within 48 hours of discharge</w:t>
      </w:r>
      <w:r w:rsidR="00214200">
        <w:t>.</w:t>
      </w:r>
      <w:r w:rsidRPr="00F53EF2">
        <w:t xml:space="preserve"> </w:t>
      </w:r>
      <w:r w:rsidR="00796B63">
        <w:br/>
      </w:r>
    </w:p>
    <w:p w14:paraId="0D8688F1" w14:textId="77777777" w:rsidR="00DD7F28" w:rsidRPr="00F01E9C" w:rsidRDefault="00DD7F28" w:rsidP="00F12398">
      <w:pPr>
        <w:ind w:right="469"/>
        <w:rPr>
          <w:rFonts w:cs="Calibri"/>
          <w:szCs w:val="24"/>
        </w:rPr>
      </w:pPr>
      <w:r w:rsidRPr="00F01E9C">
        <w:rPr>
          <w:rFonts w:eastAsia="Arial" w:cs="Calibri"/>
          <w:b/>
          <w:bCs/>
          <w:szCs w:val="24"/>
        </w:rPr>
        <w:t>Medications</w:t>
      </w:r>
    </w:p>
    <w:p w14:paraId="7D404563" w14:textId="027F7251" w:rsidR="00DD7F28" w:rsidRDefault="001C4AD4" w:rsidP="00F12398">
      <w:r>
        <w:t>MedChart is the electronic Medication Management solution in use at CHS.  Where MedChart is not available, medication</w:t>
      </w:r>
      <w:r w:rsidRPr="00F01E9C">
        <w:t xml:space="preserve"> and therapeutic orders </w:t>
      </w:r>
      <w:r w:rsidRPr="00F01E9C">
        <w:rPr>
          <w:spacing w:val="-2"/>
        </w:rPr>
        <w:t>m</w:t>
      </w:r>
      <w:r w:rsidRPr="00F01E9C">
        <w:t xml:space="preserve">ust be clearly written, dated, </w:t>
      </w:r>
      <w:proofErr w:type="gramStart"/>
      <w:r w:rsidR="00B326C5" w:rsidRPr="00F01E9C">
        <w:t>ti</w:t>
      </w:r>
      <w:r w:rsidR="00B326C5" w:rsidRPr="00F01E9C">
        <w:rPr>
          <w:spacing w:val="-2"/>
        </w:rPr>
        <w:t>m</w:t>
      </w:r>
      <w:r w:rsidR="00B326C5" w:rsidRPr="00F01E9C">
        <w:t>ed</w:t>
      </w:r>
      <w:proofErr w:type="gramEnd"/>
      <w:r w:rsidRPr="00F01E9C">
        <w:t xml:space="preserve"> and signed by a </w:t>
      </w:r>
      <w:r w:rsidRPr="00F01E9C">
        <w:rPr>
          <w:spacing w:val="-2"/>
        </w:rPr>
        <w:t>m</w:t>
      </w:r>
      <w:r w:rsidRPr="00F01E9C">
        <w:t>edical off</w:t>
      </w:r>
      <w:r w:rsidRPr="00F01E9C">
        <w:rPr>
          <w:spacing w:val="2"/>
        </w:rPr>
        <w:t>i</w:t>
      </w:r>
      <w:r w:rsidRPr="00F01E9C">
        <w:t>cer</w:t>
      </w:r>
      <w:r>
        <w:t xml:space="preserve"> on an approved </w:t>
      </w:r>
      <w:r w:rsidR="00B326C5">
        <w:t>Medication</w:t>
      </w:r>
      <w:r>
        <w:t xml:space="preserve"> Chart or entered into an approved </w:t>
      </w:r>
      <w:r w:rsidR="002C1FCB">
        <w:t>CIS</w:t>
      </w:r>
      <w:r w:rsidRPr="00F01E9C">
        <w:t>.</w:t>
      </w:r>
      <w:r>
        <w:t xml:space="preserve"> </w:t>
      </w:r>
      <w:r w:rsidRPr="00F01E9C">
        <w:t xml:space="preserve">The bracketing (for single signature) of </w:t>
      </w:r>
      <w:r w:rsidRPr="00F01E9C">
        <w:rPr>
          <w:spacing w:val="-2"/>
        </w:rPr>
        <w:t>m</w:t>
      </w:r>
      <w:r w:rsidRPr="00F01E9C">
        <w:t xml:space="preserve">ore than one drug </w:t>
      </w:r>
      <w:r>
        <w:t xml:space="preserve">on </w:t>
      </w:r>
      <w:r w:rsidR="00B326C5">
        <w:t>handwritten</w:t>
      </w:r>
      <w:r>
        <w:t xml:space="preserve"> Medication Charts </w:t>
      </w:r>
      <w:r w:rsidRPr="00F01E9C">
        <w:t>is not per</w:t>
      </w:r>
      <w:r w:rsidRPr="00F01E9C">
        <w:rPr>
          <w:spacing w:val="-2"/>
        </w:rPr>
        <w:t>m</w:t>
      </w:r>
      <w:r w:rsidRPr="00F01E9C">
        <w:t>itted.</w:t>
      </w:r>
      <w:r>
        <w:t xml:space="preserve">  The </w:t>
      </w:r>
      <w:proofErr w:type="spellStart"/>
      <w:r>
        <w:t>MedChart</w:t>
      </w:r>
      <w:proofErr w:type="spellEnd"/>
      <w:r>
        <w:t xml:space="preserve"> application interfaces with CPF to send Medication Charts on discharge so there is no requirement for wards to print electronic </w:t>
      </w:r>
      <w:r w:rsidR="00B326C5">
        <w:t>Medication</w:t>
      </w:r>
      <w:r>
        <w:t xml:space="preserve"> Charts.</w:t>
      </w:r>
    </w:p>
    <w:p w14:paraId="1BAF591C" w14:textId="77777777" w:rsidR="0092314A" w:rsidRDefault="0092314A" w:rsidP="00F12398">
      <w:pPr>
        <w:ind w:left="284"/>
        <w:rPr>
          <w:rFonts w:cs="Calibri"/>
          <w:b/>
          <w:szCs w:val="24"/>
        </w:rPr>
      </w:pPr>
    </w:p>
    <w:p w14:paraId="69F36210" w14:textId="5182B27A" w:rsidR="00DD7F28" w:rsidRDefault="00DD7F28" w:rsidP="00F12398">
      <w:pPr>
        <w:ind w:right="471"/>
        <w:rPr>
          <w:rFonts w:cs="Calibri"/>
          <w:b/>
          <w:szCs w:val="24"/>
        </w:rPr>
      </w:pPr>
      <w:r w:rsidRPr="00F01E9C">
        <w:rPr>
          <w:rFonts w:cs="Calibri"/>
          <w:b/>
          <w:szCs w:val="24"/>
        </w:rPr>
        <w:t>Nursing</w:t>
      </w:r>
      <w:r w:rsidR="00A521D0">
        <w:rPr>
          <w:rFonts w:cs="Calibri"/>
          <w:b/>
          <w:szCs w:val="24"/>
        </w:rPr>
        <w:t>/</w:t>
      </w:r>
      <w:r w:rsidR="00B326C5">
        <w:rPr>
          <w:rFonts w:cs="Calibri"/>
          <w:b/>
          <w:szCs w:val="24"/>
        </w:rPr>
        <w:t>midwifery</w:t>
      </w:r>
      <w:r w:rsidRPr="00F01E9C">
        <w:rPr>
          <w:rFonts w:cs="Calibri"/>
          <w:b/>
          <w:szCs w:val="24"/>
        </w:rPr>
        <w:t xml:space="preserve"> </w:t>
      </w:r>
      <w:r>
        <w:rPr>
          <w:rFonts w:cs="Calibri"/>
          <w:b/>
          <w:szCs w:val="24"/>
        </w:rPr>
        <w:t>Documentation Requirements</w:t>
      </w:r>
    </w:p>
    <w:p w14:paraId="3905E830" w14:textId="3F0E25C4" w:rsidR="00DD7F28" w:rsidRDefault="00DD7F28" w:rsidP="00F12398">
      <w:r>
        <w:t xml:space="preserve">Clinical documentation by </w:t>
      </w:r>
      <w:r>
        <w:rPr>
          <w:spacing w:val="-2"/>
        </w:rPr>
        <w:t>nursing</w:t>
      </w:r>
      <w:r w:rsidR="008F7E9D">
        <w:t>/</w:t>
      </w:r>
      <w:r w:rsidR="00A521D0">
        <w:t xml:space="preserve">midwifery </w:t>
      </w:r>
      <w:r w:rsidRPr="00F01E9C">
        <w:t xml:space="preserve">staff </w:t>
      </w:r>
      <w:r>
        <w:t>must be:</w:t>
      </w:r>
    </w:p>
    <w:p w14:paraId="32A95440" w14:textId="684178A2" w:rsidR="00DD7F28" w:rsidRDefault="00DD7F28" w:rsidP="00F12398">
      <w:pPr>
        <w:pStyle w:val="ListBullet"/>
      </w:pPr>
      <w:r>
        <w:t>Recorded sequentially in chronological order with date and time noted for every entry</w:t>
      </w:r>
      <w:r w:rsidR="00FE55AB">
        <w:t>;</w:t>
      </w:r>
    </w:p>
    <w:p w14:paraId="2511FAC9" w14:textId="35B63534" w:rsidR="00DD7F28" w:rsidRDefault="00DD7F28" w:rsidP="00F12398">
      <w:pPr>
        <w:pStyle w:val="ListBullet"/>
      </w:pPr>
      <w:r>
        <w:t>Recorded as close to real time as possible and not in advance</w:t>
      </w:r>
      <w:r w:rsidR="00FE55AB">
        <w:t>;</w:t>
      </w:r>
    </w:p>
    <w:p w14:paraId="46193569" w14:textId="72ABC601" w:rsidR="00BE3272" w:rsidRDefault="00B326C5" w:rsidP="00BE3272">
      <w:pPr>
        <w:pStyle w:val="ListBullet"/>
      </w:pPr>
      <w:r>
        <w:t>Utilise</w:t>
      </w:r>
      <w:r w:rsidR="00BE3272">
        <w:t xml:space="preserve"> ISOAP or ISBAR method of handover (refer to Clinical Handover Procedure)</w:t>
      </w:r>
      <w:r w:rsidR="00FE55AB">
        <w:t>; and</w:t>
      </w:r>
    </w:p>
    <w:p w14:paraId="3DCEBB33" w14:textId="7BFCD560" w:rsidR="00DD7F28" w:rsidRPr="00552420" w:rsidRDefault="00DD7F28" w:rsidP="00F12398">
      <w:pPr>
        <w:pStyle w:val="ListBullet"/>
      </w:pPr>
      <w:r w:rsidRPr="00552420">
        <w:t>Signed, with the author’s printed name and designation</w:t>
      </w:r>
    </w:p>
    <w:p w14:paraId="3EF066A0" w14:textId="77777777" w:rsidR="00DD7F28" w:rsidRDefault="00DD7F28" w:rsidP="00F12398"/>
    <w:p w14:paraId="279DCC76" w14:textId="42D813E4" w:rsidR="00DD7F28" w:rsidRPr="00F01E9C" w:rsidRDefault="00DD7F28" w:rsidP="00F12398">
      <w:r>
        <w:t>Clinical record entries by nursing</w:t>
      </w:r>
      <w:r w:rsidR="00A521D0">
        <w:t>/midwifery</w:t>
      </w:r>
      <w:r>
        <w:t xml:space="preserve"> staff </w:t>
      </w:r>
      <w:r w:rsidRPr="00F01E9C">
        <w:t>should include:</w:t>
      </w:r>
    </w:p>
    <w:p w14:paraId="6BB99784" w14:textId="3378DE91" w:rsidR="00DD7F28" w:rsidRPr="00F01E9C" w:rsidRDefault="00DD7F28" w:rsidP="00F12398">
      <w:pPr>
        <w:pStyle w:val="ListBullet"/>
      </w:pPr>
      <w:r w:rsidRPr="00F01E9C">
        <w:t>A Patient Assess</w:t>
      </w:r>
      <w:r w:rsidRPr="00F01E9C">
        <w:rPr>
          <w:spacing w:val="-2"/>
        </w:rPr>
        <w:t>m</w:t>
      </w:r>
      <w:r w:rsidRPr="00F01E9C">
        <w:t xml:space="preserve">ent completed within the relevant timeframe for the service </w:t>
      </w:r>
      <w:r w:rsidR="001B2B65">
        <w:t>(</w:t>
      </w:r>
      <w:r w:rsidR="00B326C5" w:rsidRPr="00F01E9C">
        <w:t>e.g.,</w:t>
      </w:r>
      <w:r w:rsidRPr="00F01E9C">
        <w:t xml:space="preserve"> within 24 hours of ad</w:t>
      </w:r>
      <w:r w:rsidRPr="00F01E9C">
        <w:rPr>
          <w:spacing w:val="-2"/>
        </w:rPr>
        <w:t>m</w:t>
      </w:r>
      <w:r w:rsidRPr="00F01E9C">
        <w:rPr>
          <w:spacing w:val="1"/>
        </w:rPr>
        <w:t>i</w:t>
      </w:r>
      <w:r w:rsidRPr="00F01E9C">
        <w:t xml:space="preserve">ssion for </w:t>
      </w:r>
      <w:r>
        <w:t>i</w:t>
      </w:r>
      <w:r w:rsidRPr="00F01E9C">
        <w:t>npatient</w:t>
      </w:r>
      <w:r>
        <w:t>s</w:t>
      </w:r>
      <w:proofErr w:type="gramStart"/>
      <w:r w:rsidR="001B2B65">
        <w:t>)</w:t>
      </w:r>
      <w:r w:rsidR="007220ED">
        <w:t>;</w:t>
      </w:r>
      <w:proofErr w:type="gramEnd"/>
    </w:p>
    <w:p w14:paraId="49F69C30" w14:textId="17C5E834" w:rsidR="00DD7F28" w:rsidRPr="00F01E9C" w:rsidRDefault="00DD7F28" w:rsidP="00F12398">
      <w:pPr>
        <w:pStyle w:val="ListBullet"/>
      </w:pPr>
      <w:r w:rsidRPr="00F01E9C">
        <w:t>Evidence of planned nursing care</w:t>
      </w:r>
      <w:r w:rsidR="007220ED">
        <w:t>;</w:t>
      </w:r>
    </w:p>
    <w:p w14:paraId="14D2B362" w14:textId="2D92C2A8" w:rsidR="00DD7F28" w:rsidRPr="00F01E9C" w:rsidRDefault="00DD7F28" w:rsidP="00F12398">
      <w:pPr>
        <w:pStyle w:val="ListBullet"/>
      </w:pPr>
      <w:r w:rsidRPr="00F01E9C">
        <w:t>Evidence of discharge planning</w:t>
      </w:r>
      <w:r w:rsidR="007220ED">
        <w:t>;</w:t>
      </w:r>
    </w:p>
    <w:p w14:paraId="72387730" w14:textId="1CCB9404" w:rsidR="00DD7F28" w:rsidRDefault="00DD7F28" w:rsidP="00F12398">
      <w:pPr>
        <w:pStyle w:val="ListBullet"/>
      </w:pPr>
      <w:r>
        <w:t>O</w:t>
      </w:r>
      <w:r w:rsidRPr="00F01E9C">
        <w:t>bservation and response</w:t>
      </w:r>
      <w:r w:rsidRPr="00F01E9C">
        <w:rPr>
          <w:spacing w:val="-1"/>
        </w:rPr>
        <w:t xml:space="preserve"> </w:t>
      </w:r>
      <w:r w:rsidRPr="00F01E9C">
        <w:t>to</w:t>
      </w:r>
      <w:r w:rsidRPr="00F01E9C">
        <w:rPr>
          <w:spacing w:val="-1"/>
        </w:rPr>
        <w:t xml:space="preserve"> </w:t>
      </w:r>
      <w:r w:rsidRPr="00F01E9C">
        <w:t>treatment</w:t>
      </w:r>
      <w:r>
        <w:t xml:space="preserve"> and</w:t>
      </w:r>
      <w:r w:rsidR="001B2B65">
        <w:t>/</w:t>
      </w:r>
      <w:r>
        <w:t xml:space="preserve">or changes in the patient’s condition </w:t>
      </w:r>
    </w:p>
    <w:p w14:paraId="7B415C4D" w14:textId="32CEBF45" w:rsidR="00DD7F28" w:rsidRDefault="00DD7F28" w:rsidP="00F12398">
      <w:pPr>
        <w:pStyle w:val="ListBullet"/>
      </w:pPr>
      <w:r w:rsidRPr="00F01E9C">
        <w:t xml:space="preserve">Regular notation of </w:t>
      </w:r>
      <w:r>
        <w:t xml:space="preserve">the </w:t>
      </w:r>
      <w:r w:rsidRPr="00F01E9C">
        <w:t>patient’s progr</w:t>
      </w:r>
      <w:r w:rsidRPr="00F01E9C">
        <w:rPr>
          <w:spacing w:val="-1"/>
        </w:rPr>
        <w:t>e</w:t>
      </w:r>
      <w:r w:rsidRPr="00F01E9C">
        <w:t xml:space="preserve">ss </w:t>
      </w:r>
      <w:r>
        <w:t>recorded sequentially and in date/time chronological order</w:t>
      </w:r>
      <w:r w:rsidR="007220ED">
        <w:t>;</w:t>
      </w:r>
    </w:p>
    <w:p w14:paraId="157EFD85" w14:textId="72426764" w:rsidR="00DD7F28" w:rsidRDefault="00DD7F28" w:rsidP="00F12398">
      <w:pPr>
        <w:pStyle w:val="ListBullet"/>
      </w:pPr>
      <w:r>
        <w:t>Entries made as close to real time as possible and not charted in advance</w:t>
      </w:r>
      <w:r w:rsidR="007220ED">
        <w:t>; and</w:t>
      </w:r>
    </w:p>
    <w:p w14:paraId="43D0A16C" w14:textId="546FE252" w:rsidR="00DD7F28" w:rsidRPr="006B1DEA" w:rsidRDefault="00DD7F28" w:rsidP="00F12398">
      <w:pPr>
        <w:pStyle w:val="ListBullet"/>
      </w:pPr>
      <w:r w:rsidRPr="00F01E9C">
        <w:rPr>
          <w:color w:val="000000"/>
          <w:lang w:eastAsia="en-AU"/>
        </w:rPr>
        <w:t>Any event</w:t>
      </w:r>
      <w:r>
        <w:rPr>
          <w:color w:val="000000"/>
          <w:lang w:eastAsia="en-AU"/>
        </w:rPr>
        <w:t>/</w:t>
      </w:r>
      <w:r w:rsidRPr="00F01E9C">
        <w:rPr>
          <w:color w:val="000000"/>
          <w:lang w:eastAsia="en-AU"/>
        </w:rPr>
        <w:t>s that may contribute to injury or harm to the patient (in addition to completion of a</w:t>
      </w:r>
      <w:r w:rsidR="00473304">
        <w:rPr>
          <w:color w:val="000000"/>
          <w:lang w:eastAsia="en-AU"/>
        </w:rPr>
        <w:t xml:space="preserve"> </w:t>
      </w:r>
      <w:r w:rsidRPr="00F01E9C">
        <w:rPr>
          <w:color w:val="000000"/>
          <w:lang w:eastAsia="en-AU"/>
        </w:rPr>
        <w:t>patient accident/incident (Riskman) form)</w:t>
      </w:r>
      <w:r w:rsidR="00214200">
        <w:rPr>
          <w:color w:val="000000"/>
          <w:lang w:eastAsia="en-AU"/>
        </w:rPr>
        <w:t>.</w:t>
      </w:r>
    </w:p>
    <w:p w14:paraId="35CD785D" w14:textId="03130CFD" w:rsidR="00C72AD1" w:rsidRDefault="00C72AD1" w:rsidP="00F12398">
      <w:pPr>
        <w:ind w:right="-57"/>
        <w:rPr>
          <w:rFonts w:eastAsia="Arial" w:cs="Calibri"/>
          <w:b/>
          <w:bCs/>
          <w:szCs w:val="24"/>
        </w:rPr>
      </w:pPr>
    </w:p>
    <w:p w14:paraId="6BCB7196" w14:textId="77777777" w:rsidR="00617099" w:rsidRDefault="00617099" w:rsidP="00617099">
      <w:pPr>
        <w:ind w:right="-57"/>
        <w:rPr>
          <w:rFonts w:eastAsia="Arial" w:cs="Calibri"/>
          <w:b/>
          <w:bCs/>
          <w:szCs w:val="24"/>
        </w:rPr>
      </w:pPr>
      <w:r>
        <w:rPr>
          <w:rFonts w:eastAsia="Arial" w:cs="Calibri"/>
          <w:b/>
          <w:bCs/>
          <w:szCs w:val="24"/>
        </w:rPr>
        <w:t>Operation reports</w:t>
      </w:r>
    </w:p>
    <w:p w14:paraId="76D1874F" w14:textId="767FF1A9" w:rsidR="00617099" w:rsidRDefault="00617099" w:rsidP="00617099">
      <w:pPr>
        <w:ind w:right="-57"/>
      </w:pPr>
      <w:r>
        <w:t>Operation reports should be completed on one of the following:</w:t>
      </w:r>
    </w:p>
    <w:p w14:paraId="5F40CE1E" w14:textId="52968F38" w:rsidR="00617099" w:rsidRDefault="00617099" w:rsidP="00041A96">
      <w:pPr>
        <w:pStyle w:val="ListParagraph"/>
        <w:numPr>
          <w:ilvl w:val="0"/>
          <w:numId w:val="42"/>
        </w:numPr>
        <w:ind w:left="426" w:right="-57" w:hanging="426"/>
      </w:pPr>
      <w:r>
        <w:t>Operating Theatr</w:t>
      </w:r>
      <w:r w:rsidR="00683D78">
        <w:t>e</w:t>
      </w:r>
      <w:r>
        <w:t>s: Operation Record</w:t>
      </w:r>
      <w:r w:rsidR="007220ED">
        <w:t>; or</w:t>
      </w:r>
    </w:p>
    <w:p w14:paraId="54304ECE" w14:textId="77777777" w:rsidR="00617099" w:rsidRDefault="00617099" w:rsidP="00041A96">
      <w:pPr>
        <w:pStyle w:val="ListParagraph"/>
        <w:numPr>
          <w:ilvl w:val="0"/>
          <w:numId w:val="42"/>
        </w:numPr>
        <w:ind w:left="426" w:right="-57" w:hanging="426"/>
      </w:pPr>
      <w:r>
        <w:t>Day Surgery: Day Surgery Operation Report and Discharge Summary.</w:t>
      </w:r>
    </w:p>
    <w:p w14:paraId="5C4C22FB" w14:textId="77777777" w:rsidR="00617099" w:rsidRDefault="00617099" w:rsidP="00617099">
      <w:pPr>
        <w:ind w:right="-57"/>
      </w:pPr>
    </w:p>
    <w:p w14:paraId="6FE6D178" w14:textId="42A7FEFA" w:rsidR="00617099" w:rsidRDefault="00617099" w:rsidP="00617099">
      <w:pPr>
        <w:ind w:right="-57"/>
      </w:pPr>
      <w:r>
        <w:t>The reports must include the following information:</w:t>
      </w:r>
    </w:p>
    <w:p w14:paraId="04FEE414" w14:textId="48D454BD" w:rsidR="00617099" w:rsidRPr="00B009BD" w:rsidRDefault="00617099" w:rsidP="00617099">
      <w:pPr>
        <w:pStyle w:val="ListBullet"/>
        <w:rPr>
          <w:color w:val="000000"/>
          <w:lang w:eastAsia="en-AU"/>
        </w:rPr>
      </w:pPr>
      <w:r w:rsidRPr="00B009BD">
        <w:rPr>
          <w:color w:val="000000"/>
          <w:lang w:eastAsia="en-AU"/>
        </w:rPr>
        <w:t>Date of operation / procedure</w:t>
      </w:r>
      <w:r w:rsidR="007220ED">
        <w:rPr>
          <w:color w:val="000000"/>
          <w:lang w:eastAsia="en-AU"/>
        </w:rPr>
        <w:t>;</w:t>
      </w:r>
    </w:p>
    <w:p w14:paraId="7CB7E1EE" w14:textId="33092828" w:rsidR="00617099" w:rsidRPr="0067116E" w:rsidRDefault="00617099" w:rsidP="0095654E">
      <w:pPr>
        <w:pStyle w:val="ListBullet"/>
        <w:rPr>
          <w:color w:val="000000"/>
          <w:lang w:eastAsia="en-AU"/>
        </w:rPr>
      </w:pPr>
      <w:r w:rsidRPr="0067116E">
        <w:rPr>
          <w:color w:val="000000"/>
          <w:lang w:eastAsia="en-AU"/>
        </w:rPr>
        <w:t>Pre-operative diagnosis</w:t>
      </w:r>
      <w:r w:rsidR="0067116E" w:rsidRPr="0067116E">
        <w:rPr>
          <w:color w:val="000000"/>
          <w:lang w:eastAsia="en-AU"/>
        </w:rPr>
        <w:t xml:space="preserve"> /</w:t>
      </w:r>
      <w:r w:rsidR="0067116E">
        <w:rPr>
          <w:color w:val="000000"/>
          <w:lang w:eastAsia="en-AU"/>
        </w:rPr>
        <w:t xml:space="preserve"> i</w:t>
      </w:r>
      <w:r w:rsidRPr="0067116E">
        <w:rPr>
          <w:color w:val="000000"/>
          <w:lang w:eastAsia="en-AU"/>
        </w:rPr>
        <w:t>ndication for operation / procedure</w:t>
      </w:r>
      <w:r w:rsidR="007220ED">
        <w:rPr>
          <w:color w:val="000000"/>
          <w:lang w:eastAsia="en-AU"/>
        </w:rPr>
        <w:t>;</w:t>
      </w:r>
    </w:p>
    <w:p w14:paraId="35636AD0" w14:textId="01564699" w:rsidR="00617099" w:rsidRPr="00B009BD" w:rsidRDefault="00617099" w:rsidP="00617099">
      <w:pPr>
        <w:pStyle w:val="ListBullet"/>
        <w:rPr>
          <w:color w:val="000000"/>
          <w:lang w:eastAsia="en-AU"/>
        </w:rPr>
      </w:pPr>
      <w:r>
        <w:t>Documentation of compliance of surgical safety checklist</w:t>
      </w:r>
      <w:r w:rsidR="007220ED">
        <w:t>;</w:t>
      </w:r>
    </w:p>
    <w:p w14:paraId="42057113" w14:textId="3B0F1014" w:rsidR="00617099" w:rsidRPr="00B009BD" w:rsidRDefault="00617099" w:rsidP="00617099">
      <w:pPr>
        <w:pStyle w:val="ListBullet"/>
        <w:rPr>
          <w:color w:val="000000"/>
          <w:lang w:eastAsia="en-AU"/>
        </w:rPr>
      </w:pPr>
      <w:r w:rsidRPr="00B009BD">
        <w:rPr>
          <w:color w:val="000000"/>
          <w:lang w:eastAsia="en-AU"/>
        </w:rPr>
        <w:t>Surgical operation / procedure performed</w:t>
      </w:r>
      <w:r w:rsidR="007220ED">
        <w:rPr>
          <w:color w:val="000000"/>
          <w:lang w:eastAsia="en-AU"/>
        </w:rPr>
        <w:t>;</w:t>
      </w:r>
    </w:p>
    <w:p w14:paraId="65CFB2A0" w14:textId="35959A89" w:rsidR="00617099" w:rsidRPr="00B009BD" w:rsidRDefault="00617099" w:rsidP="00617099">
      <w:pPr>
        <w:pStyle w:val="ListBullet"/>
        <w:rPr>
          <w:color w:val="000000"/>
          <w:lang w:eastAsia="en-AU"/>
        </w:rPr>
      </w:pPr>
      <w:r w:rsidRPr="00B009BD">
        <w:rPr>
          <w:color w:val="000000"/>
          <w:lang w:eastAsia="en-AU"/>
        </w:rPr>
        <w:t>Personnel involved in performing the operation / procedure</w:t>
      </w:r>
      <w:r w:rsidR="007220ED">
        <w:rPr>
          <w:color w:val="000000"/>
          <w:lang w:eastAsia="en-AU"/>
        </w:rPr>
        <w:t>;</w:t>
      </w:r>
    </w:p>
    <w:p w14:paraId="6C04A453" w14:textId="55A45B69" w:rsidR="00617099" w:rsidRPr="00B009BD" w:rsidRDefault="0067116E" w:rsidP="00617099">
      <w:pPr>
        <w:pStyle w:val="ListBullet"/>
        <w:rPr>
          <w:color w:val="000000"/>
          <w:lang w:eastAsia="en-AU"/>
        </w:rPr>
      </w:pPr>
      <w:r>
        <w:rPr>
          <w:color w:val="000000"/>
          <w:lang w:eastAsia="en-AU"/>
        </w:rPr>
        <w:t>M</w:t>
      </w:r>
      <w:r w:rsidR="00617099" w:rsidRPr="00B009BD">
        <w:rPr>
          <w:color w:val="000000"/>
          <w:lang w:eastAsia="en-AU"/>
        </w:rPr>
        <w:t>ethod of surgery / procedure</w:t>
      </w:r>
      <w:r w:rsidR="007220ED">
        <w:rPr>
          <w:color w:val="000000"/>
          <w:lang w:eastAsia="en-AU"/>
        </w:rPr>
        <w:t>;</w:t>
      </w:r>
    </w:p>
    <w:p w14:paraId="0920FC31" w14:textId="788568A7" w:rsidR="00617099" w:rsidRPr="00B009BD" w:rsidRDefault="00617099" w:rsidP="00617099">
      <w:pPr>
        <w:pStyle w:val="ListBullet"/>
        <w:rPr>
          <w:color w:val="000000"/>
          <w:lang w:eastAsia="en-AU"/>
        </w:rPr>
      </w:pPr>
      <w:r w:rsidRPr="00B009BD">
        <w:rPr>
          <w:color w:val="000000"/>
          <w:lang w:eastAsia="en-AU"/>
        </w:rPr>
        <w:t>Changes to</w:t>
      </w:r>
      <w:r w:rsidR="0067116E">
        <w:rPr>
          <w:color w:val="000000"/>
          <w:lang w:eastAsia="en-AU"/>
        </w:rPr>
        <w:t xml:space="preserve"> </w:t>
      </w:r>
      <w:r w:rsidRPr="00B009BD">
        <w:rPr>
          <w:color w:val="000000"/>
          <w:lang w:eastAsia="en-AU"/>
        </w:rPr>
        <w:t>the planned operation / procedure, including any adverse events</w:t>
      </w:r>
      <w:r w:rsidR="007220ED">
        <w:rPr>
          <w:color w:val="000000"/>
          <w:lang w:eastAsia="en-AU"/>
        </w:rPr>
        <w:t>;</w:t>
      </w:r>
    </w:p>
    <w:p w14:paraId="517796FA" w14:textId="3751BDED" w:rsidR="00617099" w:rsidRPr="00B009BD" w:rsidRDefault="00617099" w:rsidP="00617099">
      <w:pPr>
        <w:pStyle w:val="ListBullet"/>
        <w:rPr>
          <w:color w:val="000000"/>
          <w:lang w:eastAsia="en-AU"/>
        </w:rPr>
      </w:pPr>
      <w:r w:rsidRPr="00B009BD">
        <w:rPr>
          <w:color w:val="000000"/>
          <w:lang w:eastAsia="en-AU"/>
        </w:rPr>
        <w:t>Operative / procedural findings</w:t>
      </w:r>
      <w:r w:rsidR="007220ED">
        <w:rPr>
          <w:color w:val="000000"/>
          <w:lang w:eastAsia="en-AU"/>
        </w:rPr>
        <w:t>;</w:t>
      </w:r>
    </w:p>
    <w:p w14:paraId="1F49170F" w14:textId="70D75E6E" w:rsidR="00617099" w:rsidRPr="0067116E" w:rsidRDefault="00617099" w:rsidP="0095654E">
      <w:pPr>
        <w:pStyle w:val="ListBullet"/>
        <w:rPr>
          <w:color w:val="000000"/>
          <w:lang w:eastAsia="en-AU"/>
        </w:rPr>
      </w:pPr>
      <w:r w:rsidRPr="0067116E">
        <w:rPr>
          <w:color w:val="000000"/>
          <w:lang w:eastAsia="en-AU"/>
        </w:rPr>
        <w:lastRenderedPageBreak/>
        <w:t>Tissue removed</w:t>
      </w:r>
      <w:r w:rsidR="0067116E" w:rsidRPr="0067116E">
        <w:rPr>
          <w:color w:val="000000"/>
          <w:lang w:eastAsia="en-AU"/>
        </w:rPr>
        <w:t>/</w:t>
      </w:r>
      <w:r w:rsidRPr="0067116E">
        <w:rPr>
          <w:color w:val="000000"/>
          <w:lang w:eastAsia="en-AU"/>
        </w:rPr>
        <w:t>Pathology ordered on specimens</w:t>
      </w:r>
      <w:r w:rsidR="007220ED">
        <w:rPr>
          <w:color w:val="000000"/>
          <w:lang w:eastAsia="en-AU"/>
        </w:rPr>
        <w:t>;</w:t>
      </w:r>
    </w:p>
    <w:p w14:paraId="52066740" w14:textId="2EA8F3FE" w:rsidR="00617099" w:rsidRDefault="00617099" w:rsidP="00617099">
      <w:pPr>
        <w:pStyle w:val="ListBullet"/>
        <w:rPr>
          <w:color w:val="000000"/>
          <w:lang w:eastAsia="en-AU"/>
        </w:rPr>
      </w:pPr>
      <w:r w:rsidRPr="00B009BD">
        <w:rPr>
          <w:color w:val="000000"/>
          <w:lang w:eastAsia="en-AU"/>
        </w:rPr>
        <w:t>Post-operative orders</w:t>
      </w:r>
      <w:r w:rsidR="007220ED">
        <w:rPr>
          <w:color w:val="000000"/>
          <w:lang w:eastAsia="en-AU"/>
        </w:rPr>
        <w:t>; and</w:t>
      </w:r>
    </w:p>
    <w:p w14:paraId="421A8400" w14:textId="3F8D1006" w:rsidR="00617099" w:rsidRPr="0067116E" w:rsidRDefault="00617099" w:rsidP="0067116E">
      <w:pPr>
        <w:pStyle w:val="ListBullet"/>
        <w:rPr>
          <w:color w:val="000000"/>
          <w:lang w:eastAsia="en-AU"/>
        </w:rPr>
      </w:pPr>
      <w:r>
        <w:rPr>
          <w:color w:val="000000"/>
          <w:lang w:eastAsia="en-AU"/>
        </w:rPr>
        <w:t>Wound classification</w:t>
      </w:r>
      <w:r w:rsidR="0067116E">
        <w:rPr>
          <w:color w:val="000000"/>
          <w:lang w:eastAsia="en-AU"/>
        </w:rPr>
        <w:t>/drains</w:t>
      </w:r>
      <w:r w:rsidRPr="0067116E">
        <w:rPr>
          <w:color w:val="000000"/>
          <w:lang w:eastAsia="en-AU"/>
        </w:rPr>
        <w:t>.</w:t>
      </w:r>
    </w:p>
    <w:p w14:paraId="0E46CDC4" w14:textId="77777777" w:rsidR="00617099" w:rsidRDefault="00617099" w:rsidP="00617099">
      <w:pPr>
        <w:ind w:right="-57"/>
        <w:rPr>
          <w:rFonts w:eastAsia="Arial" w:cs="Calibri"/>
          <w:b/>
          <w:bCs/>
          <w:szCs w:val="24"/>
        </w:rPr>
      </w:pPr>
    </w:p>
    <w:p w14:paraId="4D50A2E8" w14:textId="77777777" w:rsidR="00617099" w:rsidRDefault="00617099" w:rsidP="00617099">
      <w:pPr>
        <w:ind w:right="-57"/>
        <w:rPr>
          <w:rFonts w:eastAsia="Arial" w:cs="Calibri"/>
          <w:bCs/>
          <w:szCs w:val="24"/>
        </w:rPr>
      </w:pPr>
      <w:r>
        <w:rPr>
          <w:rFonts w:eastAsia="Arial" w:cs="Calibri"/>
          <w:bCs/>
          <w:szCs w:val="24"/>
        </w:rPr>
        <w:t>The following forms must also be completed for any operation:</w:t>
      </w:r>
    </w:p>
    <w:p w14:paraId="29867BCB" w14:textId="358581CD" w:rsidR="00617099" w:rsidRDefault="00617099" w:rsidP="00041A96">
      <w:pPr>
        <w:pStyle w:val="ListParagraph"/>
        <w:numPr>
          <w:ilvl w:val="0"/>
          <w:numId w:val="41"/>
        </w:numPr>
        <w:ind w:left="426" w:right="-57" w:hanging="426"/>
        <w:rPr>
          <w:rFonts w:eastAsia="Arial" w:cs="Calibri"/>
          <w:bCs/>
          <w:szCs w:val="24"/>
        </w:rPr>
      </w:pPr>
      <w:r>
        <w:rPr>
          <w:rFonts w:eastAsia="Arial" w:cs="Calibri"/>
          <w:bCs/>
          <w:szCs w:val="24"/>
        </w:rPr>
        <w:t xml:space="preserve">Implants and Single Use Items form if </w:t>
      </w:r>
      <w:r w:rsidR="00B326C5">
        <w:rPr>
          <w:rFonts w:eastAsia="Arial" w:cs="Calibri"/>
          <w:bCs/>
          <w:szCs w:val="24"/>
        </w:rPr>
        <w:t>relevant.</w:t>
      </w:r>
    </w:p>
    <w:p w14:paraId="20990AD3" w14:textId="77777777" w:rsidR="00617099" w:rsidRPr="00617099" w:rsidRDefault="00617099" w:rsidP="00041A96">
      <w:pPr>
        <w:pStyle w:val="ListParagraph"/>
        <w:numPr>
          <w:ilvl w:val="0"/>
          <w:numId w:val="41"/>
        </w:numPr>
        <w:ind w:left="426" w:right="-57" w:hanging="426"/>
        <w:rPr>
          <w:rFonts w:eastAsia="Arial" w:cs="Calibri"/>
          <w:b/>
          <w:bCs/>
          <w:szCs w:val="24"/>
        </w:rPr>
      </w:pPr>
      <w:r w:rsidRPr="00617099">
        <w:rPr>
          <w:rFonts w:eastAsia="Arial" w:cs="Calibri"/>
          <w:bCs/>
          <w:szCs w:val="24"/>
        </w:rPr>
        <w:t>Nursing theatre report; and</w:t>
      </w:r>
    </w:p>
    <w:p w14:paraId="0CE5ED40" w14:textId="3B2302B0" w:rsidR="00617099" w:rsidRPr="00617099" w:rsidRDefault="00617099" w:rsidP="00041A96">
      <w:pPr>
        <w:pStyle w:val="ListParagraph"/>
        <w:numPr>
          <w:ilvl w:val="0"/>
          <w:numId w:val="41"/>
        </w:numPr>
        <w:ind w:left="426" w:right="-57" w:hanging="426"/>
        <w:rPr>
          <w:rFonts w:eastAsia="Arial" w:cs="Calibri"/>
          <w:b/>
          <w:bCs/>
          <w:szCs w:val="24"/>
        </w:rPr>
      </w:pPr>
      <w:r w:rsidRPr="00617099">
        <w:rPr>
          <w:rFonts w:eastAsia="Arial" w:cs="Calibri"/>
          <w:bCs/>
          <w:szCs w:val="24"/>
        </w:rPr>
        <w:t>Anaesth</w:t>
      </w:r>
      <w:r w:rsidR="00B326C5">
        <w:rPr>
          <w:rFonts w:eastAsia="Arial" w:cs="Calibri"/>
          <w:bCs/>
          <w:szCs w:val="24"/>
        </w:rPr>
        <w:t>et</w:t>
      </w:r>
      <w:r w:rsidRPr="00617099">
        <w:rPr>
          <w:rFonts w:eastAsia="Arial" w:cs="Calibri"/>
          <w:bCs/>
          <w:szCs w:val="24"/>
        </w:rPr>
        <w:t>ic Record.</w:t>
      </w:r>
    </w:p>
    <w:p w14:paraId="271BCECF" w14:textId="77777777" w:rsidR="00617099" w:rsidRPr="00617099" w:rsidRDefault="00617099" w:rsidP="00617099">
      <w:pPr>
        <w:rPr>
          <w:rFonts w:eastAsia="Arial"/>
        </w:rPr>
      </w:pPr>
    </w:p>
    <w:p w14:paraId="63E040BD" w14:textId="518A49AD" w:rsidR="002619D9" w:rsidRPr="002619D9" w:rsidRDefault="002619D9" w:rsidP="00F12398">
      <w:pPr>
        <w:ind w:right="-57"/>
        <w:rPr>
          <w:rFonts w:eastAsia="Arial" w:cs="Calibri"/>
          <w:b/>
          <w:bCs/>
          <w:szCs w:val="24"/>
        </w:rPr>
      </w:pPr>
      <w:r w:rsidRPr="006522FE">
        <w:rPr>
          <w:rFonts w:eastAsia="Arial" w:cs="Calibri"/>
          <w:b/>
          <w:bCs/>
          <w:szCs w:val="24"/>
        </w:rPr>
        <w:t>Outpatient documentation</w:t>
      </w:r>
    </w:p>
    <w:p w14:paraId="76FA8A82" w14:textId="48FA1FB1" w:rsidR="00C46008" w:rsidRDefault="00260B1B" w:rsidP="00F12398">
      <w:r>
        <w:t xml:space="preserve">Documented evidence of care provided is required for every presentation </w:t>
      </w:r>
      <w:r w:rsidR="00C00181">
        <w:t xml:space="preserve">at CHS </w:t>
      </w:r>
      <w:r>
        <w:t xml:space="preserve">including a patient’s attendance at </w:t>
      </w:r>
      <w:r w:rsidR="00C46008">
        <w:t xml:space="preserve">an </w:t>
      </w:r>
      <w:r>
        <w:t>outpatient clinic</w:t>
      </w:r>
      <w:r w:rsidR="00C00181">
        <w:t xml:space="preserve"> or telehealth consultation</w:t>
      </w:r>
      <w:r>
        <w:t xml:space="preserve">.  </w:t>
      </w:r>
      <w:r w:rsidR="00C46008">
        <w:t xml:space="preserve">All outpatient entries should include the date and time of the entry </w:t>
      </w:r>
      <w:r w:rsidR="00FA61DA">
        <w:t xml:space="preserve">as well as </w:t>
      </w:r>
      <w:r w:rsidR="00C46008">
        <w:t xml:space="preserve">the printed name, </w:t>
      </w:r>
      <w:r w:rsidR="00B326C5">
        <w:t>signature,</w:t>
      </w:r>
      <w:r w:rsidR="00C46008">
        <w:t xml:space="preserve"> and designation of the clinician/author.</w:t>
      </w:r>
    </w:p>
    <w:p w14:paraId="21E98985" w14:textId="77777777" w:rsidR="00C46008" w:rsidRDefault="00C46008" w:rsidP="00F12398">
      <w:pPr>
        <w:ind w:left="284"/>
        <w:rPr>
          <w:rFonts w:cs="Calibri"/>
          <w:szCs w:val="24"/>
        </w:rPr>
      </w:pPr>
    </w:p>
    <w:p w14:paraId="0AC33BF0" w14:textId="13305989" w:rsidR="00260B1B" w:rsidRDefault="00260B1B" w:rsidP="00F12398">
      <w:r>
        <w:t xml:space="preserve">Documentation for the initial appointment should as a minimum </w:t>
      </w:r>
      <w:r w:rsidR="00C46008">
        <w:t xml:space="preserve">also </w:t>
      </w:r>
      <w:r>
        <w:t>include the</w:t>
      </w:r>
      <w:r w:rsidR="00C46008">
        <w:t xml:space="preserve"> </w:t>
      </w:r>
      <w:r>
        <w:t>reason for the referral, current status, recommended treatment plan/goals follow-up requirements.  Clinical record entries for subsequent appointments should detail the patient’s current status/progress against treatment plan/goals, any recommended changes to the treatment plan and follow-up.</w:t>
      </w:r>
    </w:p>
    <w:p w14:paraId="7EDF22F3" w14:textId="77777777" w:rsidR="00260B1B" w:rsidRDefault="00260B1B" w:rsidP="00F12398"/>
    <w:p w14:paraId="514CD064" w14:textId="77777777" w:rsidR="00260B1B" w:rsidRPr="00260B1B" w:rsidRDefault="00260B1B" w:rsidP="00F12398">
      <w:r>
        <w:t>As per the Transcription Framework, c</w:t>
      </w:r>
      <w:r w:rsidRPr="00260B1B">
        <w:t xml:space="preserve">linical handover by way of a dictated letter </w:t>
      </w:r>
      <w:r>
        <w:t xml:space="preserve">from </w:t>
      </w:r>
      <w:r w:rsidRPr="00260B1B">
        <w:t>the Winscribe system (with the exclusion of allied health services) to the referrer and primary health provider</w:t>
      </w:r>
      <w:r>
        <w:t xml:space="preserve"> is not required following every appointment but is required</w:t>
      </w:r>
      <w:r w:rsidRPr="00260B1B">
        <w:t>:</w:t>
      </w:r>
    </w:p>
    <w:p w14:paraId="0AE37FF2" w14:textId="2E73BC51" w:rsidR="00260B1B" w:rsidRPr="00260B1B" w:rsidRDefault="00260B1B" w:rsidP="00F12398">
      <w:pPr>
        <w:pStyle w:val="ListBullet"/>
      </w:pPr>
      <w:r w:rsidRPr="00260B1B">
        <w:t>After initial appointment</w:t>
      </w:r>
      <w:r w:rsidR="006522FE">
        <w:t>;</w:t>
      </w:r>
    </w:p>
    <w:p w14:paraId="54B024CE" w14:textId="3400DB99" w:rsidR="00260B1B" w:rsidRPr="00260B1B" w:rsidRDefault="00260B1B" w:rsidP="00F12398">
      <w:pPr>
        <w:pStyle w:val="ListBullet"/>
      </w:pPr>
      <w:r w:rsidRPr="00260B1B">
        <w:t>When there is change in care/treatment</w:t>
      </w:r>
      <w:r w:rsidR="006522FE">
        <w:t>; and</w:t>
      </w:r>
    </w:p>
    <w:p w14:paraId="0480CE07" w14:textId="77777777" w:rsidR="00260B1B" w:rsidRPr="00260B1B" w:rsidRDefault="00260B1B" w:rsidP="00F12398">
      <w:pPr>
        <w:pStyle w:val="ListBullet"/>
      </w:pPr>
      <w:r w:rsidRPr="00260B1B">
        <w:t>At transfer of care/discharge to the primary health provider.</w:t>
      </w:r>
    </w:p>
    <w:p w14:paraId="30FA4284" w14:textId="7961656E" w:rsidR="0092314A" w:rsidRPr="002619D9" w:rsidRDefault="0092314A" w:rsidP="00F12398">
      <w:pPr>
        <w:ind w:left="284"/>
        <w:rPr>
          <w:rFonts w:cs="Calibri"/>
          <w:szCs w:val="24"/>
        </w:rPr>
      </w:pPr>
    </w:p>
    <w:p w14:paraId="268F503E" w14:textId="77777777" w:rsidR="00DD7F28" w:rsidRPr="00F01E9C" w:rsidRDefault="00DD7F28" w:rsidP="00F12398">
      <w:pPr>
        <w:ind w:right="-57"/>
        <w:rPr>
          <w:rFonts w:cs="Calibri"/>
          <w:szCs w:val="24"/>
        </w:rPr>
      </w:pPr>
      <w:r w:rsidRPr="00F01E9C">
        <w:rPr>
          <w:rFonts w:eastAsia="Arial" w:cs="Calibri"/>
          <w:b/>
          <w:bCs/>
          <w:szCs w:val="24"/>
        </w:rPr>
        <w:t>Original</w:t>
      </w:r>
      <w:r w:rsidRPr="00F01E9C">
        <w:rPr>
          <w:rFonts w:eastAsia="Arial" w:cs="Calibri"/>
          <w:b/>
          <w:bCs/>
          <w:spacing w:val="1"/>
          <w:szCs w:val="24"/>
        </w:rPr>
        <w:t xml:space="preserve"> </w:t>
      </w:r>
      <w:r>
        <w:rPr>
          <w:rFonts w:eastAsia="Arial" w:cs="Calibri"/>
          <w:b/>
          <w:bCs/>
          <w:spacing w:val="-1"/>
          <w:szCs w:val="24"/>
        </w:rPr>
        <w:t>D</w:t>
      </w:r>
      <w:r w:rsidRPr="00F01E9C">
        <w:rPr>
          <w:rFonts w:eastAsia="Arial" w:cs="Calibri"/>
          <w:b/>
          <w:bCs/>
          <w:szCs w:val="24"/>
        </w:rPr>
        <w:t xml:space="preserve">ocuments for </w:t>
      </w:r>
      <w:r>
        <w:rPr>
          <w:rFonts w:eastAsia="Arial" w:cs="Calibri"/>
          <w:b/>
          <w:bCs/>
          <w:szCs w:val="24"/>
        </w:rPr>
        <w:t>S</w:t>
      </w:r>
      <w:r w:rsidRPr="00F01E9C">
        <w:rPr>
          <w:rFonts w:eastAsia="Arial" w:cs="Calibri"/>
          <w:b/>
          <w:bCs/>
          <w:szCs w:val="24"/>
        </w:rPr>
        <w:t xml:space="preserve">canning </w:t>
      </w:r>
    </w:p>
    <w:p w14:paraId="630626CC" w14:textId="15BCE6E4" w:rsidR="00DD7F28" w:rsidRPr="00F01E9C" w:rsidRDefault="00DD7F28" w:rsidP="00F12398">
      <w:r w:rsidRPr="00F01E9C">
        <w:t>Original</w:t>
      </w:r>
      <w:r>
        <w:t xml:space="preserve"> clinical record documents</w:t>
      </w:r>
      <w:r w:rsidRPr="00F01E9C">
        <w:t xml:space="preserve">, </w:t>
      </w:r>
      <w:r>
        <w:t xml:space="preserve">rather than </w:t>
      </w:r>
      <w:r w:rsidRPr="00F01E9C">
        <w:t>copies</w:t>
      </w:r>
      <w:r>
        <w:t xml:space="preserve">, need to be sent for scanning </w:t>
      </w:r>
      <w:r w:rsidR="007B4195">
        <w:t xml:space="preserve">purposes </w:t>
      </w:r>
      <w:r>
        <w:t xml:space="preserve">to ensure that </w:t>
      </w:r>
      <w:r w:rsidRPr="00F01E9C">
        <w:t>opti</w:t>
      </w:r>
      <w:r w:rsidRPr="00F01E9C">
        <w:rPr>
          <w:spacing w:val="-2"/>
        </w:rPr>
        <w:t>m</w:t>
      </w:r>
      <w:r w:rsidRPr="00F01E9C">
        <w:t>al i</w:t>
      </w:r>
      <w:r w:rsidRPr="00F01E9C">
        <w:rPr>
          <w:spacing w:val="-2"/>
        </w:rPr>
        <w:t>m</w:t>
      </w:r>
      <w:r w:rsidRPr="00F01E9C">
        <w:t>age quality is achieved through the scanning</w:t>
      </w:r>
      <w:r>
        <w:t xml:space="preserve">/digitisation </w:t>
      </w:r>
      <w:r w:rsidRPr="00F01E9C">
        <w:t>process.</w:t>
      </w:r>
      <w:r w:rsidR="00473304">
        <w:t xml:space="preserve"> </w:t>
      </w:r>
      <w:r w:rsidR="00796B63">
        <w:t>These should be sent for scanning as soon as the outpatient clinic is finished</w:t>
      </w:r>
      <w:r w:rsidR="00FD3CC9">
        <w:t xml:space="preserve"> or within 48 hours of discharge </w:t>
      </w:r>
      <w:r w:rsidR="007B4195">
        <w:t xml:space="preserve">for </w:t>
      </w:r>
      <w:r w:rsidR="00FD3CC9">
        <w:t>inpatient</w:t>
      </w:r>
      <w:r w:rsidR="007B4195">
        <w:t xml:space="preserve"> records</w:t>
      </w:r>
      <w:r w:rsidR="00796B63">
        <w:t>.</w:t>
      </w:r>
    </w:p>
    <w:p w14:paraId="7E0B5CDD" w14:textId="77777777" w:rsidR="00C72AD1" w:rsidRDefault="00C72AD1" w:rsidP="00F12398">
      <w:pPr>
        <w:rPr>
          <w:rFonts w:eastAsia="Arial" w:cs="Calibri"/>
          <w:b/>
          <w:bCs/>
          <w:szCs w:val="24"/>
        </w:rPr>
      </w:pPr>
    </w:p>
    <w:p w14:paraId="14F674B0" w14:textId="77777777" w:rsidR="00DD7F28" w:rsidRPr="00F01E9C" w:rsidRDefault="00DD7F28" w:rsidP="00F12398">
      <w:pPr>
        <w:rPr>
          <w:rFonts w:eastAsia="Arial" w:cs="Calibri"/>
          <w:szCs w:val="24"/>
        </w:rPr>
      </w:pPr>
      <w:r w:rsidRPr="00F01E9C">
        <w:rPr>
          <w:rFonts w:eastAsia="Arial" w:cs="Calibri"/>
          <w:b/>
          <w:bCs/>
          <w:szCs w:val="24"/>
        </w:rPr>
        <w:t>Patient Id</w:t>
      </w:r>
      <w:r w:rsidRPr="00F01E9C">
        <w:rPr>
          <w:rFonts w:eastAsia="Arial" w:cs="Calibri"/>
          <w:b/>
          <w:bCs/>
          <w:spacing w:val="-2"/>
          <w:szCs w:val="24"/>
        </w:rPr>
        <w:t>e</w:t>
      </w:r>
      <w:r w:rsidRPr="00F01E9C">
        <w:rPr>
          <w:rFonts w:eastAsia="Arial" w:cs="Calibri"/>
          <w:b/>
          <w:bCs/>
          <w:szCs w:val="24"/>
        </w:rPr>
        <w:t>ntification</w:t>
      </w:r>
    </w:p>
    <w:p w14:paraId="4DE734B7" w14:textId="47C0FC74" w:rsidR="00DD7F28" w:rsidRDefault="00DD7F28" w:rsidP="00F12398">
      <w:r>
        <w:t>T</w:t>
      </w:r>
      <w:r w:rsidRPr="00F01E9C">
        <w:t>he patient must be clearly i</w:t>
      </w:r>
      <w:r w:rsidRPr="00F01E9C">
        <w:rPr>
          <w:spacing w:val="-1"/>
        </w:rPr>
        <w:t>d</w:t>
      </w:r>
      <w:r w:rsidRPr="00F01E9C">
        <w:t>enti</w:t>
      </w:r>
      <w:r w:rsidRPr="00F01E9C">
        <w:rPr>
          <w:spacing w:val="-1"/>
        </w:rPr>
        <w:t>f</w:t>
      </w:r>
      <w:r w:rsidRPr="00F01E9C">
        <w:t>i</w:t>
      </w:r>
      <w:r w:rsidRPr="00F01E9C">
        <w:rPr>
          <w:spacing w:val="-1"/>
        </w:rPr>
        <w:t>e</w:t>
      </w:r>
      <w:r w:rsidRPr="00F01E9C">
        <w:t xml:space="preserve">d on all </w:t>
      </w:r>
      <w:r>
        <w:t>clinical record forms</w:t>
      </w:r>
      <w:r w:rsidRPr="00F01E9C">
        <w:t>.</w:t>
      </w:r>
      <w:r w:rsidR="00473304">
        <w:t xml:space="preserve"> </w:t>
      </w:r>
    </w:p>
    <w:p w14:paraId="39DE33D6" w14:textId="2577FF0C" w:rsidR="00DD7F28" w:rsidRPr="005D03D1" w:rsidRDefault="00DD7F28" w:rsidP="00DC4E7F">
      <w:pPr>
        <w:pStyle w:val="ListParagraph"/>
        <w:numPr>
          <w:ilvl w:val="0"/>
          <w:numId w:val="10"/>
        </w:numPr>
        <w:ind w:left="426" w:hanging="426"/>
        <w:rPr>
          <w:rFonts w:eastAsia="Arial" w:cs="Calibri"/>
          <w:szCs w:val="24"/>
        </w:rPr>
      </w:pPr>
      <w:r w:rsidRPr="005D03D1">
        <w:rPr>
          <w:rFonts w:cs="Calibri"/>
          <w:szCs w:val="24"/>
        </w:rPr>
        <w:t>Bar-coded patient i</w:t>
      </w:r>
      <w:r w:rsidRPr="005D03D1">
        <w:rPr>
          <w:rFonts w:cs="Calibri"/>
          <w:spacing w:val="-1"/>
          <w:szCs w:val="24"/>
        </w:rPr>
        <w:t>d</w:t>
      </w:r>
      <w:r w:rsidRPr="005D03D1">
        <w:rPr>
          <w:rFonts w:cs="Calibri"/>
          <w:szCs w:val="24"/>
        </w:rPr>
        <w:t xml:space="preserve">entification labels </w:t>
      </w:r>
      <w:r>
        <w:rPr>
          <w:rFonts w:cs="Calibri"/>
          <w:szCs w:val="24"/>
        </w:rPr>
        <w:t>from ACTPAS</w:t>
      </w:r>
      <w:r w:rsidR="00A521D0">
        <w:rPr>
          <w:rFonts w:cs="Calibri"/>
          <w:szCs w:val="24"/>
        </w:rPr>
        <w:t>/</w:t>
      </w:r>
      <w:r>
        <w:rPr>
          <w:rFonts w:cs="Calibri"/>
          <w:szCs w:val="24"/>
        </w:rPr>
        <w:t xml:space="preserve">EDIS </w:t>
      </w:r>
      <w:r w:rsidR="00A521D0">
        <w:rPr>
          <w:rFonts w:cs="Calibri"/>
          <w:szCs w:val="24"/>
        </w:rPr>
        <w:t xml:space="preserve">or the DHR </w:t>
      </w:r>
      <w:r w:rsidRPr="005D03D1">
        <w:rPr>
          <w:rFonts w:cs="Calibri"/>
          <w:szCs w:val="24"/>
        </w:rPr>
        <w:t xml:space="preserve">should be placed on the top </w:t>
      </w:r>
      <w:r w:rsidR="00B326C5" w:rsidRPr="005D03D1">
        <w:rPr>
          <w:rFonts w:cs="Calibri"/>
          <w:szCs w:val="24"/>
        </w:rPr>
        <w:t>right-hand</w:t>
      </w:r>
      <w:r w:rsidRPr="005D03D1">
        <w:rPr>
          <w:rFonts w:cs="Calibri"/>
          <w:szCs w:val="24"/>
        </w:rPr>
        <w:t xml:space="preserve"> corner of all cli</w:t>
      </w:r>
      <w:r w:rsidRPr="005D03D1">
        <w:rPr>
          <w:rFonts w:cs="Calibri"/>
          <w:spacing w:val="-1"/>
          <w:szCs w:val="24"/>
        </w:rPr>
        <w:t>n</w:t>
      </w:r>
      <w:r w:rsidRPr="005D03D1">
        <w:rPr>
          <w:rFonts w:cs="Calibri"/>
          <w:szCs w:val="24"/>
        </w:rPr>
        <w:t>ical record for</w:t>
      </w:r>
      <w:r w:rsidRPr="005D03D1">
        <w:rPr>
          <w:rFonts w:cs="Calibri"/>
          <w:spacing w:val="-2"/>
          <w:szCs w:val="24"/>
        </w:rPr>
        <w:t>m</w:t>
      </w:r>
      <w:r w:rsidRPr="005D03D1">
        <w:rPr>
          <w:rFonts w:cs="Calibri"/>
          <w:szCs w:val="24"/>
        </w:rPr>
        <w:t>s.</w:t>
      </w:r>
      <w:r w:rsidR="00473304">
        <w:rPr>
          <w:rFonts w:cs="Calibri"/>
          <w:szCs w:val="24"/>
        </w:rPr>
        <w:t xml:space="preserve"> </w:t>
      </w:r>
    </w:p>
    <w:p w14:paraId="33456634" w14:textId="3E9E92A8" w:rsidR="00A521D0" w:rsidRPr="00E27C5A" w:rsidRDefault="00DD7F28" w:rsidP="00DC4E7F">
      <w:pPr>
        <w:pStyle w:val="ListParagraph"/>
        <w:numPr>
          <w:ilvl w:val="0"/>
          <w:numId w:val="10"/>
        </w:numPr>
        <w:ind w:left="426" w:hanging="426"/>
        <w:rPr>
          <w:rFonts w:eastAsia="Arial" w:cs="Calibri"/>
          <w:szCs w:val="24"/>
        </w:rPr>
      </w:pPr>
      <w:r w:rsidRPr="005D03D1">
        <w:rPr>
          <w:rFonts w:cs="Calibri"/>
          <w:szCs w:val="24"/>
        </w:rPr>
        <w:t>W</w:t>
      </w:r>
      <w:r w:rsidRPr="005D03D1">
        <w:rPr>
          <w:rFonts w:cs="Calibri"/>
          <w:spacing w:val="-1"/>
          <w:szCs w:val="24"/>
        </w:rPr>
        <w:t>h</w:t>
      </w:r>
      <w:r w:rsidRPr="005D03D1">
        <w:rPr>
          <w:rFonts w:cs="Calibri"/>
          <w:szCs w:val="24"/>
        </w:rPr>
        <w:t>ere labels are not availa</w:t>
      </w:r>
      <w:r w:rsidRPr="005D03D1">
        <w:rPr>
          <w:rFonts w:cs="Calibri"/>
          <w:spacing w:val="-1"/>
          <w:szCs w:val="24"/>
        </w:rPr>
        <w:t>b</w:t>
      </w:r>
      <w:r w:rsidRPr="005D03D1">
        <w:rPr>
          <w:rFonts w:cs="Calibri"/>
          <w:szCs w:val="24"/>
        </w:rPr>
        <w:t>le</w:t>
      </w:r>
      <w:r>
        <w:rPr>
          <w:rFonts w:cs="Calibri"/>
          <w:szCs w:val="24"/>
        </w:rPr>
        <w:t>,</w:t>
      </w:r>
      <w:r w:rsidRPr="005D03D1">
        <w:rPr>
          <w:rFonts w:cs="Calibri"/>
          <w:szCs w:val="24"/>
        </w:rPr>
        <w:t xml:space="preserve"> </w:t>
      </w:r>
      <w:r w:rsidR="00A521D0">
        <w:rPr>
          <w:rFonts w:cs="Calibri"/>
          <w:szCs w:val="24"/>
        </w:rPr>
        <w:t xml:space="preserve">the following </w:t>
      </w:r>
      <w:r w:rsidR="00F475D8">
        <w:rPr>
          <w:rFonts w:cs="Calibri"/>
          <w:szCs w:val="24"/>
        </w:rPr>
        <w:t>three</w:t>
      </w:r>
      <w:r>
        <w:rPr>
          <w:rFonts w:cs="Calibri"/>
          <w:szCs w:val="24"/>
        </w:rPr>
        <w:t xml:space="preserve"> elements of patient identification </w:t>
      </w:r>
      <w:r w:rsidR="00A521D0">
        <w:rPr>
          <w:rFonts w:cs="Calibri"/>
          <w:szCs w:val="24"/>
        </w:rPr>
        <w:t xml:space="preserve">should be documented on the top </w:t>
      </w:r>
      <w:r w:rsidR="00B326C5">
        <w:rPr>
          <w:rFonts w:cs="Calibri"/>
          <w:szCs w:val="24"/>
        </w:rPr>
        <w:t>right-hand</w:t>
      </w:r>
      <w:r w:rsidR="00A521D0">
        <w:rPr>
          <w:rFonts w:cs="Calibri"/>
          <w:szCs w:val="24"/>
        </w:rPr>
        <w:t xml:space="preserve"> corner of the form, the patients: </w:t>
      </w:r>
    </w:p>
    <w:p w14:paraId="18E98AB6" w14:textId="1FF53993" w:rsidR="00A521D0" w:rsidRPr="00E27C5A" w:rsidRDefault="00DD7F28" w:rsidP="00DC4E7F">
      <w:pPr>
        <w:pStyle w:val="ListParagraph"/>
        <w:numPr>
          <w:ilvl w:val="1"/>
          <w:numId w:val="10"/>
        </w:numPr>
        <w:ind w:left="851" w:hanging="425"/>
        <w:rPr>
          <w:rFonts w:eastAsia="Arial" w:cs="Calibri"/>
          <w:szCs w:val="24"/>
        </w:rPr>
      </w:pPr>
      <w:r w:rsidRPr="005D03D1">
        <w:rPr>
          <w:rFonts w:cs="Calibri"/>
          <w:szCs w:val="24"/>
        </w:rPr>
        <w:t xml:space="preserve">full </w:t>
      </w:r>
      <w:proofErr w:type="gramStart"/>
      <w:r w:rsidRPr="005D03D1">
        <w:rPr>
          <w:rFonts w:cs="Calibri"/>
          <w:szCs w:val="24"/>
        </w:rPr>
        <w:t>na</w:t>
      </w:r>
      <w:r w:rsidRPr="005D03D1">
        <w:rPr>
          <w:rFonts w:cs="Calibri"/>
          <w:spacing w:val="-2"/>
          <w:szCs w:val="24"/>
        </w:rPr>
        <w:t>m</w:t>
      </w:r>
      <w:r w:rsidRPr="005D03D1">
        <w:rPr>
          <w:rFonts w:cs="Calibri"/>
          <w:szCs w:val="24"/>
        </w:rPr>
        <w:t>e</w:t>
      </w:r>
      <w:r w:rsidR="006522FE">
        <w:rPr>
          <w:rFonts w:cs="Calibri"/>
          <w:szCs w:val="24"/>
        </w:rPr>
        <w:t>;</w:t>
      </w:r>
      <w:proofErr w:type="gramEnd"/>
    </w:p>
    <w:p w14:paraId="08598C5B" w14:textId="646D0A33" w:rsidR="00A521D0" w:rsidRPr="00E27C5A" w:rsidRDefault="006C23E7" w:rsidP="00DC4E7F">
      <w:pPr>
        <w:pStyle w:val="ListParagraph"/>
        <w:numPr>
          <w:ilvl w:val="1"/>
          <w:numId w:val="10"/>
        </w:numPr>
        <w:ind w:left="851" w:hanging="425"/>
        <w:rPr>
          <w:rFonts w:eastAsia="Arial" w:cs="Calibri"/>
          <w:szCs w:val="24"/>
        </w:rPr>
      </w:pPr>
      <w:r>
        <w:rPr>
          <w:rFonts w:cs="Calibri"/>
          <w:szCs w:val="24"/>
        </w:rPr>
        <w:t>DOB</w:t>
      </w:r>
      <w:r w:rsidR="006522FE">
        <w:rPr>
          <w:rFonts w:cs="Calibri"/>
          <w:szCs w:val="24"/>
        </w:rPr>
        <w:t>; and</w:t>
      </w:r>
    </w:p>
    <w:p w14:paraId="2A772E7A" w14:textId="60C80FD8" w:rsidR="00F90D99" w:rsidRPr="00F90D99" w:rsidRDefault="00DD7F28" w:rsidP="00DC4E7F">
      <w:pPr>
        <w:pStyle w:val="ListParagraph"/>
        <w:numPr>
          <w:ilvl w:val="1"/>
          <w:numId w:val="10"/>
        </w:numPr>
        <w:ind w:left="851" w:hanging="425"/>
        <w:rPr>
          <w:rFonts w:eastAsia="Arial" w:cs="Calibri"/>
          <w:szCs w:val="24"/>
        </w:rPr>
      </w:pPr>
      <w:r w:rsidRPr="005D03D1">
        <w:rPr>
          <w:rFonts w:cs="Calibri"/>
          <w:szCs w:val="24"/>
        </w:rPr>
        <w:t>URN (Unit Record Number or Patient Identifier)</w:t>
      </w:r>
      <w:r w:rsidR="001B2147">
        <w:rPr>
          <w:rFonts w:cs="Calibri"/>
          <w:szCs w:val="24"/>
        </w:rPr>
        <w:t>.</w:t>
      </w:r>
      <w:r w:rsidRPr="005D03D1">
        <w:rPr>
          <w:rFonts w:cs="Calibri"/>
          <w:szCs w:val="24"/>
        </w:rPr>
        <w:t xml:space="preserve"> </w:t>
      </w:r>
    </w:p>
    <w:p w14:paraId="1C776D0A" w14:textId="61D3AEFE" w:rsidR="00DD7F28" w:rsidRPr="0067116E" w:rsidRDefault="00DD7F28" w:rsidP="00DC4E7F">
      <w:pPr>
        <w:pStyle w:val="ListParagraph"/>
        <w:numPr>
          <w:ilvl w:val="0"/>
          <w:numId w:val="10"/>
        </w:numPr>
        <w:ind w:left="426" w:hanging="426"/>
        <w:rPr>
          <w:rFonts w:eastAsia="Arial" w:cs="Calibri"/>
          <w:szCs w:val="24"/>
        </w:rPr>
      </w:pPr>
      <w:r w:rsidRPr="005D03D1">
        <w:rPr>
          <w:rFonts w:cs="Calibri"/>
          <w:szCs w:val="24"/>
        </w:rPr>
        <w:t xml:space="preserve">DO NOT recycle unused clinical record forms by fixing another patient’s </w:t>
      </w:r>
      <w:r w:rsidR="001B2147">
        <w:rPr>
          <w:rFonts w:cs="Calibri"/>
          <w:szCs w:val="24"/>
        </w:rPr>
        <w:t xml:space="preserve">ID </w:t>
      </w:r>
      <w:r w:rsidRPr="005D03D1">
        <w:rPr>
          <w:rFonts w:cs="Calibri"/>
          <w:szCs w:val="24"/>
        </w:rPr>
        <w:t>label over the top of the original form.</w:t>
      </w:r>
      <w:r w:rsidR="001B2147">
        <w:rPr>
          <w:rFonts w:cs="Calibri"/>
          <w:szCs w:val="24"/>
        </w:rPr>
        <w:t xml:space="preserve">  Unused </w:t>
      </w:r>
      <w:r w:rsidR="00CA589A">
        <w:rPr>
          <w:rFonts w:cs="Calibri"/>
          <w:szCs w:val="24"/>
        </w:rPr>
        <w:t xml:space="preserve">labelled </w:t>
      </w:r>
      <w:r w:rsidR="001B2147">
        <w:rPr>
          <w:rFonts w:cs="Calibri"/>
          <w:szCs w:val="24"/>
        </w:rPr>
        <w:t>forms should be discarded in classified waste.</w:t>
      </w:r>
    </w:p>
    <w:p w14:paraId="10ED2177" w14:textId="77777777" w:rsidR="0067116E" w:rsidRPr="005D03D1" w:rsidRDefault="0067116E" w:rsidP="0067116E">
      <w:pPr>
        <w:pStyle w:val="ListParagraph"/>
        <w:ind w:left="360"/>
        <w:rPr>
          <w:rFonts w:eastAsia="Arial" w:cs="Calibri"/>
          <w:szCs w:val="24"/>
        </w:rPr>
      </w:pPr>
    </w:p>
    <w:p w14:paraId="6505E8F3" w14:textId="287D3269" w:rsidR="00DD7F28" w:rsidRPr="00F01E9C" w:rsidRDefault="00DD7F28" w:rsidP="00DD7F28">
      <w:pPr>
        <w:jc w:val="both"/>
        <w:rPr>
          <w:rFonts w:eastAsia="Arial" w:cs="Calibri"/>
          <w:szCs w:val="24"/>
        </w:rPr>
      </w:pPr>
      <w:r w:rsidRPr="00F01E9C">
        <w:rPr>
          <w:rFonts w:eastAsia="Arial" w:cs="Calibri"/>
          <w:b/>
          <w:bCs/>
          <w:szCs w:val="24"/>
        </w:rPr>
        <w:t>Patient W</w:t>
      </w:r>
      <w:r w:rsidRPr="00F01E9C">
        <w:rPr>
          <w:rFonts w:eastAsia="Arial" w:cs="Calibri"/>
          <w:b/>
          <w:bCs/>
          <w:spacing w:val="-1"/>
          <w:szCs w:val="24"/>
        </w:rPr>
        <w:t>r</w:t>
      </w:r>
      <w:r w:rsidRPr="00F01E9C">
        <w:rPr>
          <w:rFonts w:eastAsia="Arial" w:cs="Calibri"/>
          <w:b/>
          <w:bCs/>
          <w:szCs w:val="24"/>
        </w:rPr>
        <w:t xml:space="preserve">itten </w:t>
      </w:r>
      <w:r>
        <w:rPr>
          <w:rFonts w:eastAsia="Arial" w:cs="Calibri"/>
          <w:b/>
          <w:bCs/>
          <w:szCs w:val="24"/>
        </w:rPr>
        <w:t>E</w:t>
      </w:r>
      <w:r w:rsidRPr="00F01E9C">
        <w:rPr>
          <w:rFonts w:eastAsia="Arial" w:cs="Calibri"/>
          <w:b/>
          <w:bCs/>
          <w:szCs w:val="24"/>
        </w:rPr>
        <w:t>ntri</w:t>
      </w:r>
      <w:r w:rsidRPr="00F01E9C">
        <w:rPr>
          <w:rFonts w:eastAsia="Arial" w:cs="Calibri"/>
          <w:b/>
          <w:bCs/>
          <w:spacing w:val="-1"/>
          <w:szCs w:val="24"/>
        </w:rPr>
        <w:t>e</w:t>
      </w:r>
      <w:r w:rsidRPr="00F01E9C">
        <w:rPr>
          <w:rFonts w:eastAsia="Arial" w:cs="Calibri"/>
          <w:b/>
          <w:bCs/>
          <w:szCs w:val="24"/>
        </w:rPr>
        <w:t xml:space="preserve">s or </w:t>
      </w:r>
      <w:r>
        <w:rPr>
          <w:rFonts w:eastAsia="Arial" w:cs="Calibri"/>
          <w:b/>
          <w:bCs/>
          <w:szCs w:val="24"/>
        </w:rPr>
        <w:t>C</w:t>
      </w:r>
      <w:r w:rsidRPr="00F01E9C">
        <w:rPr>
          <w:rFonts w:eastAsia="Arial" w:cs="Calibri"/>
          <w:b/>
          <w:bCs/>
          <w:szCs w:val="24"/>
        </w:rPr>
        <w:t>orrespondence</w:t>
      </w:r>
    </w:p>
    <w:p w14:paraId="2EC6B182" w14:textId="50A032D5" w:rsidR="00E17B7F" w:rsidRDefault="00DD7F28" w:rsidP="00F12398">
      <w:r>
        <w:t>I</w:t>
      </w:r>
      <w:r w:rsidRPr="00F01E9C">
        <w:t>n accor</w:t>
      </w:r>
      <w:r w:rsidRPr="00F01E9C">
        <w:rPr>
          <w:spacing w:val="-2"/>
        </w:rPr>
        <w:t>d</w:t>
      </w:r>
      <w:r w:rsidRPr="00F01E9C">
        <w:t>ance with Princi</w:t>
      </w:r>
      <w:r w:rsidRPr="00F01E9C">
        <w:rPr>
          <w:spacing w:val="-1"/>
        </w:rPr>
        <w:t>p</w:t>
      </w:r>
      <w:r w:rsidRPr="00F01E9C">
        <w:rPr>
          <w:spacing w:val="1"/>
        </w:rPr>
        <w:t>l</w:t>
      </w:r>
      <w:r w:rsidRPr="00F01E9C">
        <w:t>e 7 of</w:t>
      </w:r>
      <w:r w:rsidRPr="00F01E9C">
        <w:rPr>
          <w:spacing w:val="-1"/>
        </w:rPr>
        <w:t xml:space="preserve"> </w:t>
      </w:r>
      <w:hyperlink r:id="rId22">
        <w:r w:rsidRPr="00F01E9C">
          <w:rPr>
            <w:i/>
          </w:rPr>
          <w:t>The Health Recor</w:t>
        </w:r>
        <w:r w:rsidRPr="00F01E9C">
          <w:rPr>
            <w:i/>
            <w:spacing w:val="-1"/>
          </w:rPr>
          <w:t>d</w:t>
        </w:r>
        <w:r w:rsidRPr="00F01E9C">
          <w:rPr>
            <w:i/>
          </w:rPr>
          <w:t>s</w:t>
        </w:r>
        <w:r w:rsidRPr="00F01E9C">
          <w:rPr>
            <w:i/>
            <w:spacing w:val="-1"/>
          </w:rPr>
          <w:t xml:space="preserve"> </w:t>
        </w:r>
        <w:r w:rsidRPr="00F01E9C">
          <w:rPr>
            <w:i/>
          </w:rPr>
          <w:t>(Privacy</w:t>
        </w:r>
      </w:hyperlink>
      <w:hyperlink r:id="rId23">
        <w:r w:rsidRPr="00F01E9C">
          <w:rPr>
            <w:i/>
          </w:rPr>
          <w:t xml:space="preserve"> and Access)</w:t>
        </w:r>
        <w:r w:rsidRPr="00F01E9C">
          <w:rPr>
            <w:i/>
            <w:spacing w:val="-2"/>
          </w:rPr>
          <w:t xml:space="preserve"> </w:t>
        </w:r>
        <w:r w:rsidRPr="00F01E9C">
          <w:rPr>
            <w:i/>
          </w:rPr>
          <w:t xml:space="preserve">Act </w:t>
        </w:r>
        <w:r w:rsidRPr="009E26DF">
          <w:rPr>
            <w:i/>
          </w:rPr>
          <w:t>199</w:t>
        </w:r>
        <w:r w:rsidRPr="009E26DF">
          <w:rPr>
            <w:i/>
            <w:spacing w:val="-3"/>
          </w:rPr>
          <w:t>7</w:t>
        </w:r>
      </w:hyperlink>
      <w:r>
        <w:t>,</w:t>
      </w:r>
      <w:r w:rsidRPr="00F01E9C">
        <w:t xml:space="preserve"> </w:t>
      </w:r>
      <w:r>
        <w:t>where it is deemed necessary to preserve the accuracy and currency of the clinical record a p</w:t>
      </w:r>
      <w:r w:rsidRPr="00F01E9C">
        <w:t>atient can</w:t>
      </w:r>
      <w:r>
        <w:t xml:space="preserve"> </w:t>
      </w:r>
      <w:r w:rsidRPr="00F01E9C">
        <w:t>request</w:t>
      </w:r>
      <w:r>
        <w:t xml:space="preserve"> to add </w:t>
      </w:r>
      <w:r w:rsidRPr="00F01E9C">
        <w:t>a written state</w:t>
      </w:r>
      <w:r w:rsidRPr="00F01E9C">
        <w:rPr>
          <w:spacing w:val="-2"/>
        </w:rPr>
        <w:t>m</w:t>
      </w:r>
      <w:r w:rsidRPr="00F01E9C">
        <w:t xml:space="preserve">ent to </w:t>
      </w:r>
      <w:r>
        <w:t xml:space="preserve">the </w:t>
      </w:r>
      <w:r w:rsidRPr="00F01E9C">
        <w:t>rec</w:t>
      </w:r>
      <w:r w:rsidRPr="00F01E9C">
        <w:rPr>
          <w:spacing w:val="-1"/>
        </w:rPr>
        <w:t>o</w:t>
      </w:r>
      <w:r>
        <w:t>rd</w:t>
      </w:r>
      <w:r w:rsidRPr="00F01E9C">
        <w:t>.</w:t>
      </w:r>
      <w:r w:rsidR="00473304">
        <w:t xml:space="preserve"> </w:t>
      </w:r>
      <w:r w:rsidRPr="00F01E9C">
        <w:rPr>
          <w:spacing w:val="-1"/>
        </w:rPr>
        <w:t>T</w:t>
      </w:r>
      <w:r w:rsidRPr="00F01E9C">
        <w:t xml:space="preserve">he </w:t>
      </w:r>
      <w:r>
        <w:t xml:space="preserve">written statement </w:t>
      </w:r>
      <w:r w:rsidRPr="00F01E9C">
        <w:t xml:space="preserve">must be signed </w:t>
      </w:r>
      <w:r>
        <w:t xml:space="preserve">by the author (including printed name) </w:t>
      </w:r>
      <w:r w:rsidRPr="00F01E9C">
        <w:t>and should indicate the date</w:t>
      </w:r>
      <w:r>
        <w:t xml:space="preserve"> and </w:t>
      </w:r>
      <w:r w:rsidRPr="00F01E9C">
        <w:t>ti</w:t>
      </w:r>
      <w:r w:rsidRPr="00F01E9C">
        <w:rPr>
          <w:spacing w:val="-2"/>
        </w:rPr>
        <w:t>m</w:t>
      </w:r>
      <w:r w:rsidRPr="00F01E9C">
        <w:t>e of the entr</w:t>
      </w:r>
      <w:r w:rsidR="00CD3830">
        <w:t xml:space="preserve">ies </w:t>
      </w:r>
      <w:r>
        <w:t>believe</w:t>
      </w:r>
      <w:r w:rsidR="00E17B7F">
        <w:t>d</w:t>
      </w:r>
      <w:r>
        <w:t xml:space="preserve"> to be inaccurate</w:t>
      </w:r>
      <w:r w:rsidRPr="00F01E9C">
        <w:t>.</w:t>
      </w:r>
    </w:p>
    <w:p w14:paraId="17948C0A" w14:textId="77777777" w:rsidR="00C72AD1" w:rsidRDefault="00C72AD1" w:rsidP="00E17B7F">
      <w:pPr>
        <w:jc w:val="both"/>
        <w:rPr>
          <w:rFonts w:eastAsia="Arial" w:cs="Calibri"/>
          <w:b/>
          <w:bCs/>
          <w:szCs w:val="24"/>
        </w:rPr>
      </w:pPr>
    </w:p>
    <w:p w14:paraId="38CD1DDF" w14:textId="77777777" w:rsidR="00DD7F28" w:rsidRPr="00F01E9C" w:rsidRDefault="00DD7F28" w:rsidP="00E17B7F">
      <w:pPr>
        <w:jc w:val="both"/>
        <w:rPr>
          <w:rFonts w:cs="Calibri"/>
          <w:szCs w:val="24"/>
        </w:rPr>
      </w:pPr>
      <w:r w:rsidRPr="00F01E9C">
        <w:rPr>
          <w:rFonts w:eastAsia="Arial" w:cs="Calibri"/>
          <w:b/>
          <w:bCs/>
          <w:szCs w:val="24"/>
        </w:rPr>
        <w:t>Photo</w:t>
      </w:r>
      <w:r>
        <w:rPr>
          <w:rFonts w:eastAsia="Arial" w:cs="Calibri"/>
          <w:b/>
          <w:bCs/>
          <w:szCs w:val="24"/>
        </w:rPr>
        <w:t xml:space="preserve">s or images </w:t>
      </w:r>
    </w:p>
    <w:p w14:paraId="2FFFBD5E" w14:textId="493F6FC1" w:rsidR="00DD7F28" w:rsidRPr="00F01E9C" w:rsidRDefault="00973410" w:rsidP="00F12398">
      <w:pPr>
        <w:rPr>
          <w:rFonts w:eastAsia="Arial"/>
        </w:rPr>
      </w:pPr>
      <w:r>
        <w:rPr>
          <w:rFonts w:eastAsia="Arial"/>
        </w:rPr>
        <w:t xml:space="preserve">Wound photos or other images </w:t>
      </w:r>
      <w:r w:rsidR="00D21102">
        <w:rPr>
          <w:rFonts w:eastAsia="Arial"/>
        </w:rPr>
        <w:t xml:space="preserve">taken to assist in the care of the patient </w:t>
      </w:r>
      <w:r>
        <w:rPr>
          <w:rFonts w:eastAsia="Arial"/>
        </w:rPr>
        <w:t>are part of the clinical record and should be included in the centralised</w:t>
      </w:r>
      <w:r w:rsidRPr="00DD7F28">
        <w:rPr>
          <w:rFonts w:eastAsia="Arial"/>
        </w:rPr>
        <w:t xml:space="preserve"> </w:t>
      </w:r>
      <w:r>
        <w:rPr>
          <w:rFonts w:eastAsia="Arial"/>
        </w:rPr>
        <w:t>CHS Clinical Record</w:t>
      </w:r>
      <w:r w:rsidR="00D21102">
        <w:rPr>
          <w:rFonts w:eastAsia="Arial"/>
        </w:rPr>
        <w:t xml:space="preserve">.  These </w:t>
      </w:r>
      <w:r>
        <w:rPr>
          <w:rFonts w:eastAsia="Arial"/>
        </w:rPr>
        <w:t xml:space="preserve">can be uploaded </w:t>
      </w:r>
      <w:r w:rsidR="00D21102">
        <w:rPr>
          <w:rFonts w:eastAsia="Arial"/>
        </w:rPr>
        <w:t xml:space="preserve">to CPF </w:t>
      </w:r>
      <w:r>
        <w:rPr>
          <w:rFonts w:eastAsia="Arial"/>
        </w:rPr>
        <w:t>by the user via the Phot</w:t>
      </w:r>
      <w:r w:rsidR="00F90D99">
        <w:rPr>
          <w:rFonts w:eastAsia="Arial"/>
        </w:rPr>
        <w:t>o</w:t>
      </w:r>
      <w:r>
        <w:rPr>
          <w:rFonts w:eastAsia="Arial"/>
        </w:rPr>
        <w:t>graphs eForm.</w:t>
      </w:r>
      <w:r w:rsidRPr="00F01E9C">
        <w:rPr>
          <w:rFonts w:eastAsia="Arial"/>
        </w:rPr>
        <w:t xml:space="preserve"> </w:t>
      </w:r>
      <w:r>
        <w:rPr>
          <w:rFonts w:eastAsia="Arial"/>
        </w:rPr>
        <w:t xml:space="preserve"> The photos or images must be taken only with appropriate consent as per the Photo, Video and Audio: Capture, Storage, Disposal and Use Procedure located on the </w:t>
      </w:r>
      <w:r w:rsidR="00F90D99">
        <w:rPr>
          <w:rFonts w:eastAsia="Arial"/>
        </w:rPr>
        <w:t>P</w:t>
      </w:r>
      <w:r>
        <w:rPr>
          <w:rFonts w:eastAsia="Arial"/>
        </w:rPr>
        <w:t xml:space="preserve">olicy </w:t>
      </w:r>
      <w:r w:rsidR="00F90D99">
        <w:rPr>
          <w:rFonts w:eastAsia="Arial"/>
        </w:rPr>
        <w:t>and Guidance Documents R</w:t>
      </w:r>
      <w:r>
        <w:rPr>
          <w:rFonts w:eastAsia="Arial"/>
        </w:rPr>
        <w:t>egister.</w:t>
      </w:r>
    </w:p>
    <w:p w14:paraId="01109253" w14:textId="77777777" w:rsidR="00DD7F28" w:rsidRPr="00F01E9C" w:rsidRDefault="00DD7F28" w:rsidP="00DD7F28">
      <w:pPr>
        <w:jc w:val="both"/>
        <w:rPr>
          <w:rFonts w:eastAsia="Arial" w:cs="Calibri"/>
          <w:szCs w:val="24"/>
        </w:rPr>
      </w:pPr>
    </w:p>
    <w:p w14:paraId="73CA1F17" w14:textId="77777777" w:rsidR="00DD7F28" w:rsidRPr="00F01E9C" w:rsidRDefault="00DD7F28" w:rsidP="00DD7F28">
      <w:pPr>
        <w:jc w:val="both"/>
        <w:rPr>
          <w:rFonts w:cs="Calibri"/>
          <w:szCs w:val="24"/>
        </w:rPr>
      </w:pPr>
      <w:r w:rsidRPr="00F01E9C">
        <w:rPr>
          <w:rFonts w:eastAsia="Arial" w:cs="Calibri"/>
          <w:b/>
          <w:bCs/>
          <w:szCs w:val="24"/>
        </w:rPr>
        <w:t>Photocop</w:t>
      </w:r>
      <w:r w:rsidRPr="00F01E9C">
        <w:rPr>
          <w:rFonts w:eastAsia="Arial" w:cs="Calibri"/>
          <w:b/>
          <w:bCs/>
          <w:spacing w:val="2"/>
          <w:szCs w:val="24"/>
        </w:rPr>
        <w:t>i</w:t>
      </w:r>
      <w:r w:rsidRPr="00F01E9C">
        <w:rPr>
          <w:rFonts w:eastAsia="Arial" w:cs="Calibri"/>
          <w:b/>
          <w:bCs/>
          <w:szCs w:val="24"/>
        </w:rPr>
        <w:t xml:space="preserve">es of </w:t>
      </w:r>
      <w:r>
        <w:rPr>
          <w:rFonts w:eastAsia="Arial" w:cs="Calibri"/>
          <w:b/>
          <w:bCs/>
          <w:szCs w:val="24"/>
        </w:rPr>
        <w:t xml:space="preserve">Records </w:t>
      </w:r>
      <w:r w:rsidRPr="00F01E9C">
        <w:rPr>
          <w:rFonts w:eastAsia="Arial" w:cs="Calibri"/>
          <w:b/>
          <w:bCs/>
          <w:szCs w:val="24"/>
        </w:rPr>
        <w:t xml:space="preserve">from other </w:t>
      </w:r>
      <w:r>
        <w:rPr>
          <w:rFonts w:eastAsia="Arial" w:cs="Calibri"/>
          <w:b/>
          <w:bCs/>
          <w:szCs w:val="24"/>
        </w:rPr>
        <w:t>H</w:t>
      </w:r>
      <w:r w:rsidRPr="00F01E9C">
        <w:rPr>
          <w:rFonts w:eastAsia="Arial" w:cs="Calibri"/>
          <w:b/>
          <w:bCs/>
          <w:szCs w:val="24"/>
        </w:rPr>
        <w:t>ospitals/</w:t>
      </w:r>
      <w:r>
        <w:rPr>
          <w:rFonts w:eastAsia="Arial" w:cs="Calibri"/>
          <w:b/>
          <w:bCs/>
          <w:szCs w:val="24"/>
        </w:rPr>
        <w:t>S</w:t>
      </w:r>
      <w:r w:rsidRPr="00F01E9C">
        <w:rPr>
          <w:rFonts w:eastAsia="Arial" w:cs="Calibri"/>
          <w:b/>
          <w:bCs/>
          <w:szCs w:val="24"/>
        </w:rPr>
        <w:t>ervices</w:t>
      </w:r>
    </w:p>
    <w:p w14:paraId="2C17A441" w14:textId="673501A5" w:rsidR="00DD7F28" w:rsidRDefault="00DD7F28" w:rsidP="00F12398">
      <w:r w:rsidRPr="00F01E9C">
        <w:rPr>
          <w:rFonts w:eastAsia="Arial"/>
          <w:bCs/>
        </w:rPr>
        <w:t>Photocop</w:t>
      </w:r>
      <w:r w:rsidRPr="00F01E9C">
        <w:rPr>
          <w:rFonts w:eastAsia="Arial"/>
          <w:bCs/>
          <w:spacing w:val="2"/>
        </w:rPr>
        <w:t>i</w:t>
      </w:r>
      <w:r w:rsidRPr="00F01E9C">
        <w:rPr>
          <w:rFonts w:eastAsia="Arial"/>
          <w:bCs/>
        </w:rPr>
        <w:t xml:space="preserve">es of </w:t>
      </w:r>
      <w:r>
        <w:rPr>
          <w:rFonts w:eastAsia="Arial"/>
          <w:bCs/>
        </w:rPr>
        <w:t xml:space="preserve">entire records </w:t>
      </w:r>
      <w:r w:rsidRPr="00F01E9C">
        <w:rPr>
          <w:rFonts w:eastAsia="Arial"/>
          <w:bCs/>
        </w:rPr>
        <w:t xml:space="preserve">from other hospitals/services </w:t>
      </w:r>
      <w:r w:rsidRPr="00F01E9C">
        <w:t xml:space="preserve">will not be </w:t>
      </w:r>
      <w:r w:rsidRPr="00F01E9C">
        <w:rPr>
          <w:spacing w:val="-1"/>
        </w:rPr>
        <w:t>r</w:t>
      </w:r>
      <w:r w:rsidRPr="00F01E9C">
        <w:t>etai</w:t>
      </w:r>
      <w:r w:rsidRPr="00F01E9C">
        <w:rPr>
          <w:spacing w:val="-1"/>
        </w:rPr>
        <w:t>n</w:t>
      </w:r>
      <w:r w:rsidRPr="00F01E9C">
        <w:t>ed in t</w:t>
      </w:r>
      <w:r w:rsidRPr="00F01E9C">
        <w:rPr>
          <w:spacing w:val="-1"/>
        </w:rPr>
        <w:t>h</w:t>
      </w:r>
      <w:r w:rsidRPr="00F01E9C">
        <w:t xml:space="preserve">e </w:t>
      </w:r>
      <w:r w:rsidR="003B356D">
        <w:t>CHS</w:t>
      </w:r>
      <w:r>
        <w:t xml:space="preserve"> </w:t>
      </w:r>
      <w:r w:rsidRPr="00F01E9C">
        <w:t xml:space="preserve">clinical </w:t>
      </w:r>
      <w:r w:rsidRPr="00F01E9C">
        <w:rPr>
          <w:spacing w:val="-1"/>
        </w:rPr>
        <w:t>r</w:t>
      </w:r>
      <w:r w:rsidRPr="00F01E9C">
        <w:t>ecord</w:t>
      </w:r>
      <w:r>
        <w:t xml:space="preserve"> </w:t>
      </w:r>
      <w:r w:rsidRPr="00F01E9C">
        <w:t>with the e</w:t>
      </w:r>
      <w:r w:rsidRPr="00F01E9C">
        <w:rPr>
          <w:spacing w:val="-1"/>
        </w:rPr>
        <w:t>xc</w:t>
      </w:r>
      <w:r w:rsidRPr="00F01E9C">
        <w:t>eption of</w:t>
      </w:r>
      <w:r w:rsidRPr="00F01E9C">
        <w:rPr>
          <w:spacing w:val="-1"/>
        </w:rPr>
        <w:t xml:space="preserve"> </w:t>
      </w:r>
      <w:r>
        <w:t>D</w:t>
      </w:r>
      <w:r w:rsidRPr="00F01E9C">
        <w:t>i</w:t>
      </w:r>
      <w:r w:rsidRPr="00F01E9C">
        <w:rPr>
          <w:spacing w:val="-1"/>
        </w:rPr>
        <w:t>s</w:t>
      </w:r>
      <w:r w:rsidRPr="00F01E9C">
        <w:t xml:space="preserve">charge </w:t>
      </w:r>
      <w:r>
        <w:t>S</w:t>
      </w:r>
      <w:r w:rsidRPr="00F01E9C">
        <w:t xml:space="preserve">ummaries </w:t>
      </w:r>
      <w:r w:rsidRPr="00F01E9C">
        <w:rPr>
          <w:spacing w:val="-1"/>
        </w:rPr>
        <w:t>o</w:t>
      </w:r>
      <w:r w:rsidRPr="00F01E9C">
        <w:t xml:space="preserve">r </w:t>
      </w:r>
      <w:r>
        <w:t xml:space="preserve">referral </w:t>
      </w:r>
      <w:r w:rsidRPr="00F01E9C">
        <w:t>correspon</w:t>
      </w:r>
      <w:r w:rsidRPr="00F01E9C">
        <w:rPr>
          <w:spacing w:val="-1"/>
        </w:rPr>
        <w:t>d</w:t>
      </w:r>
      <w:r w:rsidRPr="00F01E9C">
        <w:t>ence.</w:t>
      </w:r>
      <w:r w:rsidR="00473304">
        <w:t xml:space="preserve"> </w:t>
      </w:r>
      <w:r w:rsidRPr="00F01E9C">
        <w:rPr>
          <w:spacing w:val="-2"/>
        </w:rPr>
        <w:t>W</w:t>
      </w:r>
      <w:r w:rsidRPr="00F01E9C">
        <w:t>here necessary, rele</w:t>
      </w:r>
      <w:r w:rsidRPr="00F01E9C">
        <w:rPr>
          <w:spacing w:val="-1"/>
        </w:rPr>
        <w:t>v</w:t>
      </w:r>
      <w:r w:rsidRPr="00F01E9C">
        <w:t xml:space="preserve">ant facts </w:t>
      </w:r>
      <w:r>
        <w:t xml:space="preserve">should be </w:t>
      </w:r>
      <w:r w:rsidRPr="00F01E9C">
        <w:t>gleaned from</w:t>
      </w:r>
      <w:r w:rsidRPr="00F01E9C">
        <w:rPr>
          <w:spacing w:val="-2"/>
        </w:rPr>
        <w:t xml:space="preserve"> </w:t>
      </w:r>
      <w:r w:rsidRPr="00F01E9C">
        <w:t xml:space="preserve">the </w:t>
      </w:r>
      <w:r>
        <w:t>photo</w:t>
      </w:r>
      <w:r w:rsidRPr="00F01E9C">
        <w:t xml:space="preserve">copies </w:t>
      </w:r>
      <w:r>
        <w:t xml:space="preserve">and </w:t>
      </w:r>
      <w:r w:rsidRPr="00F01E9C">
        <w:t>docu</w:t>
      </w:r>
      <w:r w:rsidRPr="00F01E9C">
        <w:rPr>
          <w:spacing w:val="-2"/>
        </w:rPr>
        <w:t>m</w:t>
      </w:r>
      <w:r w:rsidRPr="00F01E9C">
        <w:rPr>
          <w:spacing w:val="1"/>
        </w:rPr>
        <w:t>e</w:t>
      </w:r>
      <w:r w:rsidRPr="00F01E9C">
        <w:t xml:space="preserve">nted in the </w:t>
      </w:r>
      <w:r w:rsidR="003B356D">
        <w:t>CHS</w:t>
      </w:r>
      <w:r>
        <w:t xml:space="preserve"> </w:t>
      </w:r>
      <w:r w:rsidRPr="00F01E9C">
        <w:t>patient progress notes</w:t>
      </w:r>
      <w:r>
        <w:t xml:space="preserve"> including details of the source of the information.</w:t>
      </w:r>
    </w:p>
    <w:p w14:paraId="365ECC7E" w14:textId="77777777" w:rsidR="00AD64BD" w:rsidRPr="00DF132C" w:rsidRDefault="00AD64BD" w:rsidP="00DC4E7F">
      <w:pPr>
        <w:jc w:val="both"/>
        <w:rPr>
          <w:rFonts w:eastAsia="Arial" w:cs="Calibri"/>
          <w:szCs w:val="24"/>
        </w:rPr>
      </w:pPr>
    </w:p>
    <w:p w14:paraId="0BE1FA6F" w14:textId="77777777" w:rsidR="00DD7F28" w:rsidRPr="00F01E9C" w:rsidRDefault="00DD7F28" w:rsidP="00DD7F28">
      <w:pPr>
        <w:jc w:val="both"/>
        <w:rPr>
          <w:rFonts w:eastAsia="Arial" w:cs="Calibri"/>
          <w:szCs w:val="24"/>
        </w:rPr>
      </w:pPr>
      <w:r w:rsidRPr="00F01E9C">
        <w:rPr>
          <w:rFonts w:eastAsia="Arial" w:cs="Calibri"/>
          <w:b/>
          <w:bCs/>
          <w:szCs w:val="24"/>
        </w:rPr>
        <w:t>Progress Notes</w:t>
      </w:r>
    </w:p>
    <w:p w14:paraId="234C959E" w14:textId="2CCAE7F4" w:rsidR="00DD7F28" w:rsidRPr="00F01E9C" w:rsidRDefault="003B356D" w:rsidP="00F12398">
      <w:pPr>
        <w:rPr>
          <w:lang w:eastAsia="en-AU"/>
        </w:rPr>
      </w:pPr>
      <w:r>
        <w:rPr>
          <w:lang w:eastAsia="en-AU"/>
        </w:rPr>
        <w:t>CHS</w:t>
      </w:r>
      <w:r w:rsidR="00DD7F28" w:rsidRPr="00F01E9C">
        <w:rPr>
          <w:lang w:eastAsia="en-AU"/>
        </w:rPr>
        <w:t xml:space="preserve"> progress notes are multidisciplinary </w:t>
      </w:r>
      <w:r w:rsidR="00E17B7F">
        <w:rPr>
          <w:lang w:eastAsia="en-AU"/>
        </w:rPr>
        <w:t xml:space="preserve">and will </w:t>
      </w:r>
      <w:r w:rsidR="00DD7F28">
        <w:rPr>
          <w:lang w:eastAsia="en-AU"/>
        </w:rPr>
        <w:t xml:space="preserve">contain sequential entries from </w:t>
      </w:r>
      <w:r w:rsidR="00DD7F28" w:rsidRPr="00F01E9C">
        <w:rPr>
          <w:lang w:eastAsia="en-AU"/>
        </w:rPr>
        <w:t xml:space="preserve">all medical, </w:t>
      </w:r>
      <w:r w:rsidR="00B326C5" w:rsidRPr="00F01E9C">
        <w:rPr>
          <w:lang w:eastAsia="en-AU"/>
        </w:rPr>
        <w:t>nursing,</w:t>
      </w:r>
      <w:r w:rsidR="00DD7F28" w:rsidRPr="00F01E9C">
        <w:rPr>
          <w:lang w:eastAsia="en-AU"/>
        </w:rPr>
        <w:t xml:space="preserve"> and allied health staff </w:t>
      </w:r>
      <w:r w:rsidR="00DD7F28">
        <w:rPr>
          <w:lang w:eastAsia="en-AU"/>
        </w:rPr>
        <w:t>on the treating team</w:t>
      </w:r>
      <w:r w:rsidR="00DD7F28" w:rsidRPr="00F01E9C">
        <w:t>,</w:t>
      </w:r>
      <w:r w:rsidR="00DD7F28" w:rsidRPr="00F01E9C">
        <w:rPr>
          <w:lang w:eastAsia="en-AU"/>
        </w:rPr>
        <w:t xml:space="preserve"> to facilitate a coordinated approach to patient care.</w:t>
      </w:r>
      <w:r w:rsidR="00473304">
        <w:rPr>
          <w:lang w:eastAsia="en-AU"/>
        </w:rPr>
        <w:t xml:space="preserve"> </w:t>
      </w:r>
      <w:r w:rsidR="009A3536">
        <w:rPr>
          <w:lang w:eastAsia="en-AU"/>
        </w:rPr>
        <w:t xml:space="preserve">  </w:t>
      </w:r>
      <w:r w:rsidR="00DD7F28" w:rsidRPr="00F01E9C">
        <w:rPr>
          <w:lang w:eastAsia="en-AU"/>
        </w:rPr>
        <w:t xml:space="preserve">Every progress note entry: </w:t>
      </w:r>
    </w:p>
    <w:p w14:paraId="4756CECC" w14:textId="7F31358F" w:rsidR="00DD7F28" w:rsidRDefault="00DD7F28" w:rsidP="0095654E">
      <w:pPr>
        <w:pStyle w:val="ListBullet"/>
        <w:rPr>
          <w:lang w:eastAsia="en-AU"/>
        </w:rPr>
      </w:pPr>
      <w:r w:rsidRPr="00F01E9C">
        <w:rPr>
          <w:lang w:eastAsia="en-AU"/>
        </w:rPr>
        <w:t xml:space="preserve">Must include date </w:t>
      </w:r>
      <w:r w:rsidR="00132A2E">
        <w:rPr>
          <w:lang w:eastAsia="en-AU"/>
        </w:rPr>
        <w:t>(</w:t>
      </w:r>
      <w:r w:rsidRPr="00F01E9C">
        <w:rPr>
          <w:lang w:eastAsia="en-AU"/>
        </w:rPr>
        <w:t>dd/mm/yy format</w:t>
      </w:r>
      <w:r w:rsidR="00132A2E">
        <w:rPr>
          <w:lang w:eastAsia="en-AU"/>
        </w:rPr>
        <w:t xml:space="preserve">) and </w:t>
      </w:r>
      <w:r>
        <w:rPr>
          <w:lang w:eastAsia="en-AU"/>
        </w:rPr>
        <w:t>t</w:t>
      </w:r>
      <w:r w:rsidRPr="00093BF5">
        <w:rPr>
          <w:lang w:eastAsia="en-AU"/>
        </w:rPr>
        <w:t xml:space="preserve">ime using </w:t>
      </w:r>
      <w:r w:rsidR="00B326C5" w:rsidRPr="00093BF5">
        <w:rPr>
          <w:lang w:eastAsia="en-AU"/>
        </w:rPr>
        <w:t>24-hour</w:t>
      </w:r>
      <w:r w:rsidRPr="00093BF5">
        <w:rPr>
          <w:lang w:eastAsia="en-AU"/>
        </w:rPr>
        <w:t xml:space="preserve"> clock (</w:t>
      </w:r>
      <w:proofErr w:type="spellStart"/>
      <w:r w:rsidRPr="00093BF5">
        <w:rPr>
          <w:lang w:eastAsia="en-AU"/>
        </w:rPr>
        <w:t>hh:mm</w:t>
      </w:r>
      <w:proofErr w:type="spellEnd"/>
      <w:r w:rsidRPr="00093BF5">
        <w:rPr>
          <w:lang w:eastAsia="en-AU"/>
        </w:rPr>
        <w:t>)</w:t>
      </w:r>
      <w:r w:rsidR="006522FE">
        <w:rPr>
          <w:lang w:eastAsia="en-AU"/>
        </w:rPr>
        <w:t>;</w:t>
      </w:r>
    </w:p>
    <w:p w14:paraId="71435098" w14:textId="2DF5DEBB" w:rsidR="00132A2E" w:rsidRPr="00F01E9C" w:rsidRDefault="00132A2E" w:rsidP="00132A2E">
      <w:pPr>
        <w:pStyle w:val="ListBullet"/>
        <w:rPr>
          <w:lang w:eastAsia="en-AU"/>
        </w:rPr>
      </w:pPr>
      <w:r w:rsidRPr="00F01E9C">
        <w:rPr>
          <w:lang w:eastAsia="en-AU"/>
        </w:rPr>
        <w:t xml:space="preserve">Should be </w:t>
      </w:r>
      <w:r>
        <w:rPr>
          <w:lang w:eastAsia="en-AU"/>
        </w:rPr>
        <w:t xml:space="preserve">recorded sequentially </w:t>
      </w:r>
      <w:r w:rsidRPr="00F01E9C">
        <w:rPr>
          <w:lang w:eastAsia="en-AU"/>
        </w:rPr>
        <w:t xml:space="preserve">in </w:t>
      </w:r>
      <w:r>
        <w:rPr>
          <w:lang w:eastAsia="en-AU"/>
        </w:rPr>
        <w:t xml:space="preserve">date/time </w:t>
      </w:r>
      <w:r w:rsidRPr="00F01E9C">
        <w:rPr>
          <w:lang w:eastAsia="en-AU"/>
        </w:rPr>
        <w:t>chronological order</w:t>
      </w:r>
      <w:r w:rsidR="006522FE">
        <w:rPr>
          <w:lang w:eastAsia="en-AU"/>
        </w:rPr>
        <w:t>;</w:t>
      </w:r>
    </w:p>
    <w:p w14:paraId="68485427" w14:textId="77777777" w:rsidR="00DD7F28" w:rsidRPr="00093BF5" w:rsidRDefault="00DD7F28" w:rsidP="00F12398">
      <w:pPr>
        <w:pStyle w:val="ListBullet"/>
        <w:rPr>
          <w:lang w:eastAsia="en-AU"/>
        </w:rPr>
      </w:pPr>
      <w:r w:rsidRPr="00093BF5">
        <w:rPr>
          <w:lang w:eastAsia="en-AU"/>
        </w:rPr>
        <w:t xml:space="preserve">Should be completed at the time of the event or as soon as practicable after </w:t>
      </w:r>
    </w:p>
    <w:p w14:paraId="6C1EF668" w14:textId="142318E2" w:rsidR="009A3536" w:rsidRDefault="009A3536" w:rsidP="009A3536">
      <w:pPr>
        <w:pStyle w:val="ListBullet"/>
        <w:rPr>
          <w:lang w:eastAsia="en-AU"/>
        </w:rPr>
      </w:pPr>
      <w:r>
        <w:rPr>
          <w:lang w:eastAsia="en-AU"/>
        </w:rPr>
        <w:t>Should not be documented in advance</w:t>
      </w:r>
      <w:r w:rsidR="006522FE">
        <w:rPr>
          <w:lang w:eastAsia="en-AU"/>
        </w:rPr>
        <w:t>;</w:t>
      </w:r>
    </w:p>
    <w:p w14:paraId="39D15986" w14:textId="44824BF5" w:rsidR="00DD7F28" w:rsidRPr="00F01E9C" w:rsidRDefault="00DD7F28" w:rsidP="00F12398">
      <w:pPr>
        <w:pStyle w:val="ListBullet"/>
        <w:rPr>
          <w:lang w:eastAsia="en-AU"/>
        </w:rPr>
      </w:pPr>
      <w:r w:rsidRPr="00F01E9C">
        <w:rPr>
          <w:lang w:eastAsia="en-AU"/>
        </w:rPr>
        <w:t xml:space="preserve">Must </w:t>
      </w:r>
      <w:r>
        <w:rPr>
          <w:lang w:eastAsia="en-AU"/>
        </w:rPr>
        <w:t xml:space="preserve">include </w:t>
      </w:r>
      <w:r w:rsidR="007852EC">
        <w:rPr>
          <w:lang w:eastAsia="en-AU"/>
        </w:rPr>
        <w:t xml:space="preserve">the author’s </w:t>
      </w:r>
      <w:r>
        <w:rPr>
          <w:lang w:eastAsia="en-AU"/>
        </w:rPr>
        <w:t xml:space="preserve">full details (Signature, Printed </w:t>
      </w:r>
      <w:r w:rsidR="00B326C5">
        <w:rPr>
          <w:lang w:eastAsia="en-AU"/>
        </w:rPr>
        <w:t>name,</w:t>
      </w:r>
      <w:r>
        <w:rPr>
          <w:lang w:eastAsia="en-AU"/>
        </w:rPr>
        <w:t xml:space="preserve"> and Designation)</w:t>
      </w:r>
      <w:r w:rsidR="006522FE">
        <w:rPr>
          <w:lang w:eastAsia="en-AU"/>
        </w:rPr>
        <w:t>;</w:t>
      </w:r>
    </w:p>
    <w:p w14:paraId="2F643F19" w14:textId="4C454406" w:rsidR="00DD7F28" w:rsidRDefault="009A3536" w:rsidP="00F12398">
      <w:pPr>
        <w:pStyle w:val="ListBullet"/>
        <w:rPr>
          <w:lang w:eastAsia="en-AU"/>
        </w:rPr>
      </w:pPr>
      <w:r>
        <w:rPr>
          <w:lang w:eastAsia="en-AU"/>
        </w:rPr>
        <w:t>S</w:t>
      </w:r>
      <w:r w:rsidR="00DD7F28" w:rsidRPr="00F01E9C">
        <w:rPr>
          <w:lang w:eastAsia="en-AU"/>
        </w:rPr>
        <w:t>hould not be made on behalf of another person</w:t>
      </w:r>
      <w:r w:rsidR="006522FE">
        <w:rPr>
          <w:lang w:eastAsia="en-AU"/>
        </w:rPr>
        <w:t>; and</w:t>
      </w:r>
    </w:p>
    <w:p w14:paraId="0A7D9AB0" w14:textId="217E4AEE" w:rsidR="009A3536" w:rsidRPr="00F01E9C" w:rsidRDefault="009A3536" w:rsidP="00F12398">
      <w:pPr>
        <w:pStyle w:val="ListBullet"/>
        <w:rPr>
          <w:lang w:eastAsia="en-AU"/>
        </w:rPr>
      </w:pPr>
      <w:r>
        <w:rPr>
          <w:lang w:eastAsia="en-AU"/>
        </w:rPr>
        <w:t>Should follow the ISBAR or ISOAP format</w:t>
      </w:r>
      <w:r w:rsidR="00532EFD">
        <w:rPr>
          <w:lang w:eastAsia="en-AU"/>
        </w:rPr>
        <w:t>.</w:t>
      </w:r>
    </w:p>
    <w:p w14:paraId="0FF66498" w14:textId="77777777" w:rsidR="00D73A77" w:rsidRPr="00F01E9C" w:rsidRDefault="00D73A77" w:rsidP="00D73A77">
      <w:pPr>
        <w:ind w:left="1004"/>
        <w:jc w:val="both"/>
        <w:rPr>
          <w:rFonts w:cs="Calibri"/>
          <w:szCs w:val="24"/>
          <w:lang w:eastAsia="en-AU"/>
        </w:rPr>
      </w:pPr>
    </w:p>
    <w:p w14:paraId="4C684E82" w14:textId="77777777" w:rsidR="00DD7F28" w:rsidRPr="00F01E9C" w:rsidRDefault="00DD7F28" w:rsidP="00DD7F28">
      <w:pPr>
        <w:jc w:val="both"/>
        <w:rPr>
          <w:rFonts w:eastAsia="Arial" w:cs="Calibri"/>
          <w:b/>
          <w:szCs w:val="24"/>
        </w:rPr>
      </w:pPr>
      <w:r w:rsidRPr="00F01E9C">
        <w:rPr>
          <w:rFonts w:eastAsia="Arial" w:cs="Calibri"/>
          <w:b/>
          <w:szCs w:val="24"/>
        </w:rPr>
        <w:t xml:space="preserve">Retrospective </w:t>
      </w:r>
      <w:r>
        <w:rPr>
          <w:rFonts w:eastAsia="Arial" w:cs="Calibri"/>
          <w:b/>
          <w:szCs w:val="24"/>
        </w:rPr>
        <w:t>E</w:t>
      </w:r>
      <w:r w:rsidRPr="00F01E9C">
        <w:rPr>
          <w:rFonts w:eastAsia="Arial" w:cs="Calibri"/>
          <w:b/>
          <w:szCs w:val="24"/>
        </w:rPr>
        <w:t>ntries</w:t>
      </w:r>
    </w:p>
    <w:p w14:paraId="6FFE3131" w14:textId="16A51050" w:rsidR="009A3536" w:rsidRDefault="00DD7F28" w:rsidP="00F12398">
      <w:pPr>
        <w:rPr>
          <w:rFonts w:eastAsia="Arial"/>
        </w:rPr>
      </w:pPr>
      <w:r w:rsidRPr="00F01E9C">
        <w:rPr>
          <w:rFonts w:eastAsia="Arial"/>
        </w:rPr>
        <w:t xml:space="preserve">Where it is not possible or practical to make the clinical record entry when the event occurred, </w:t>
      </w:r>
      <w:r>
        <w:rPr>
          <w:rFonts w:eastAsia="Arial"/>
        </w:rPr>
        <w:t xml:space="preserve">the </w:t>
      </w:r>
      <w:r w:rsidRPr="00F01E9C">
        <w:rPr>
          <w:lang w:eastAsia="en-AU"/>
        </w:rPr>
        <w:t xml:space="preserve">retrospective entry, made out of sequence, must </w:t>
      </w:r>
      <w:r>
        <w:rPr>
          <w:lang w:eastAsia="en-AU"/>
        </w:rPr>
        <w:t>state “Written in Retrospect</w:t>
      </w:r>
      <w:r w:rsidR="00B326C5">
        <w:rPr>
          <w:lang w:eastAsia="en-AU"/>
        </w:rPr>
        <w:t>”,</w:t>
      </w:r>
      <w:r>
        <w:rPr>
          <w:lang w:eastAsia="en-AU"/>
        </w:rPr>
        <w:t xml:space="preserve"> and </w:t>
      </w:r>
      <w:r w:rsidRPr="00F01E9C">
        <w:rPr>
          <w:lang w:eastAsia="en-AU"/>
        </w:rPr>
        <w:t xml:space="preserve">clearly identify the date and time that the entry was </w:t>
      </w:r>
      <w:r w:rsidR="00B326C5" w:rsidRPr="00F01E9C">
        <w:rPr>
          <w:lang w:eastAsia="en-AU"/>
        </w:rPr>
        <w:t>made,</w:t>
      </w:r>
      <w:r w:rsidRPr="00F01E9C">
        <w:rPr>
          <w:lang w:eastAsia="en-AU"/>
        </w:rPr>
        <w:t xml:space="preserve"> </w:t>
      </w:r>
      <w:r w:rsidRPr="00F01E9C">
        <w:rPr>
          <w:i/>
          <w:lang w:eastAsia="en-AU"/>
        </w:rPr>
        <w:t>and</w:t>
      </w:r>
      <w:r w:rsidRPr="00F01E9C">
        <w:rPr>
          <w:lang w:eastAsia="en-AU"/>
        </w:rPr>
        <w:t xml:space="preserve"> the date and time of the event being described.</w:t>
      </w:r>
      <w:r w:rsidRPr="00F01E9C">
        <w:rPr>
          <w:rFonts w:eastAsia="Arial"/>
        </w:rPr>
        <w:t xml:space="preserve"> </w:t>
      </w:r>
      <w:r w:rsidR="005554BC">
        <w:rPr>
          <w:rFonts w:eastAsia="Arial"/>
        </w:rPr>
        <w:t>I</w:t>
      </w:r>
      <w:r w:rsidR="005554BC" w:rsidRPr="005554BC">
        <w:rPr>
          <w:rFonts w:eastAsia="Arial"/>
        </w:rPr>
        <w:t>f based on working notes and written on the same day, then</w:t>
      </w:r>
      <w:r w:rsidR="005554BC">
        <w:rPr>
          <w:rFonts w:eastAsia="Arial"/>
        </w:rPr>
        <w:t xml:space="preserve"> the “written in retrospect” comment is</w:t>
      </w:r>
      <w:r w:rsidR="005554BC" w:rsidRPr="005554BC">
        <w:rPr>
          <w:rFonts w:eastAsia="Arial"/>
        </w:rPr>
        <w:t xml:space="preserve"> not </w:t>
      </w:r>
      <w:r w:rsidR="005554BC">
        <w:rPr>
          <w:rFonts w:eastAsia="Arial"/>
        </w:rPr>
        <w:t>required.</w:t>
      </w:r>
    </w:p>
    <w:p w14:paraId="75CA671E" w14:textId="77777777" w:rsidR="001A139A" w:rsidRDefault="001A139A" w:rsidP="00DD7F28">
      <w:pPr>
        <w:ind w:left="284"/>
        <w:jc w:val="both"/>
        <w:rPr>
          <w:rFonts w:eastAsia="Arial" w:cs="Calibri"/>
          <w:szCs w:val="24"/>
        </w:rPr>
      </w:pPr>
    </w:p>
    <w:p w14:paraId="70E2E7DA" w14:textId="09394806" w:rsidR="001A139A" w:rsidRPr="00F01E9C" w:rsidRDefault="001A139A" w:rsidP="001A139A">
      <w:pPr>
        <w:jc w:val="both"/>
        <w:rPr>
          <w:rFonts w:eastAsia="Arial" w:cs="Calibri"/>
          <w:b/>
          <w:szCs w:val="24"/>
        </w:rPr>
      </w:pPr>
      <w:r>
        <w:rPr>
          <w:rFonts w:eastAsia="Arial" w:cs="Calibri"/>
          <w:b/>
          <w:szCs w:val="24"/>
        </w:rPr>
        <w:t xml:space="preserve">Riskman </w:t>
      </w:r>
      <w:r w:rsidR="00DB798F">
        <w:rPr>
          <w:rFonts w:eastAsia="Arial" w:cs="Calibri"/>
          <w:b/>
          <w:szCs w:val="24"/>
        </w:rPr>
        <w:t>Incident Reports</w:t>
      </w:r>
    </w:p>
    <w:p w14:paraId="577FD9A2" w14:textId="462D3832" w:rsidR="00B66F7B" w:rsidRPr="00F01E9C" w:rsidRDefault="001A139A" w:rsidP="00F12398">
      <w:pPr>
        <w:rPr>
          <w:rFonts w:eastAsia="Arial" w:cs="Calibri"/>
          <w:b/>
          <w:szCs w:val="24"/>
        </w:rPr>
      </w:pPr>
      <w:r w:rsidRPr="009B0B7A">
        <w:t>The information contained within the RiskMan incident reporting module is also part of the patient’s Clinical Record</w:t>
      </w:r>
      <w:r>
        <w:t>.</w:t>
      </w:r>
      <w:r w:rsidR="00473304">
        <w:t xml:space="preserve"> </w:t>
      </w:r>
      <w:r w:rsidRPr="00FF7A0E">
        <w:t>For information relating to the release of RiskMan reports to patients, please refer to the “Release of RiskMan Incident Reports” operating procedure</w:t>
      </w:r>
      <w:r w:rsidR="00E007D7">
        <w:t xml:space="preserve"> located on the policy register</w:t>
      </w:r>
      <w:r>
        <w:t>.</w:t>
      </w:r>
    </w:p>
    <w:p w14:paraId="1FA64529" w14:textId="77777777" w:rsidR="00B66F7B" w:rsidRDefault="00B66F7B" w:rsidP="00DA3758">
      <w:pPr>
        <w:rPr>
          <w:rFonts w:eastAsia="Arial" w:cs="Calibri"/>
          <w:szCs w:val="24"/>
        </w:rPr>
      </w:pPr>
    </w:p>
    <w:p w14:paraId="084601CA" w14:textId="77777777" w:rsidR="00DD7F28" w:rsidRPr="00F01E9C" w:rsidRDefault="00DD7F28" w:rsidP="00DD7F28">
      <w:pPr>
        <w:jc w:val="both"/>
        <w:rPr>
          <w:rFonts w:cs="Calibri"/>
          <w:szCs w:val="24"/>
        </w:rPr>
      </w:pPr>
      <w:r w:rsidRPr="00F01E9C">
        <w:rPr>
          <w:rFonts w:eastAsia="Arial" w:cs="Calibri"/>
          <w:b/>
          <w:bCs/>
          <w:szCs w:val="24"/>
        </w:rPr>
        <w:t>Signatures, Printed Name and Designation/Role</w:t>
      </w:r>
    </w:p>
    <w:p w14:paraId="00BF60F4" w14:textId="184F88A0" w:rsidR="00DD7F28" w:rsidRDefault="00DD7F28" w:rsidP="00F12398">
      <w:r w:rsidRPr="00F01E9C">
        <w:t>Every patient progress entry in the clini</w:t>
      </w:r>
      <w:r w:rsidRPr="00F01E9C">
        <w:rPr>
          <w:spacing w:val="-1"/>
        </w:rPr>
        <w:t>ca</w:t>
      </w:r>
      <w:r w:rsidRPr="00F01E9C">
        <w:t>l rec</w:t>
      </w:r>
      <w:r w:rsidRPr="00F01E9C">
        <w:rPr>
          <w:spacing w:val="-1"/>
        </w:rPr>
        <w:t>o</w:t>
      </w:r>
      <w:r w:rsidRPr="00F01E9C">
        <w:t xml:space="preserve">rd </w:t>
      </w:r>
      <w:r w:rsidRPr="00F01E9C">
        <w:rPr>
          <w:spacing w:val="-2"/>
        </w:rPr>
        <w:t>m</w:t>
      </w:r>
      <w:r w:rsidRPr="00F01E9C">
        <w:t xml:space="preserve">ust include the </w:t>
      </w:r>
      <w:r>
        <w:t>s</w:t>
      </w:r>
      <w:r w:rsidRPr="00F01E9C">
        <w:t xml:space="preserve">ignature, </w:t>
      </w:r>
      <w:r>
        <w:t>p</w:t>
      </w:r>
      <w:r w:rsidRPr="00F01E9C">
        <w:t>rinted na</w:t>
      </w:r>
      <w:r w:rsidRPr="00F01E9C">
        <w:rPr>
          <w:spacing w:val="-2"/>
        </w:rPr>
        <w:t>m</w:t>
      </w:r>
      <w:r w:rsidRPr="00F01E9C">
        <w:t xml:space="preserve">e and the </w:t>
      </w:r>
      <w:r>
        <w:t>d</w:t>
      </w:r>
      <w:r w:rsidRPr="00F01E9C">
        <w:t xml:space="preserve">esignation/role of the person </w:t>
      </w:r>
      <w:r w:rsidRPr="00F01E9C">
        <w:rPr>
          <w:spacing w:val="-2"/>
        </w:rPr>
        <w:t>m</w:t>
      </w:r>
      <w:r w:rsidRPr="00F01E9C">
        <w:rPr>
          <w:spacing w:val="-1"/>
        </w:rPr>
        <w:t>a</w:t>
      </w:r>
      <w:r w:rsidRPr="00F01E9C">
        <w:t>king the entry.</w:t>
      </w:r>
      <w:r w:rsidR="00473304">
        <w:t xml:space="preserve"> </w:t>
      </w:r>
      <w:r w:rsidRPr="00F01E9C">
        <w:rPr>
          <w:spacing w:val="-1"/>
        </w:rPr>
        <w:t>T</w:t>
      </w:r>
      <w:r w:rsidRPr="00F01E9C">
        <w:t>he “treating tea</w:t>
      </w:r>
      <w:r w:rsidRPr="00F01E9C">
        <w:rPr>
          <w:spacing w:val="-2"/>
        </w:rPr>
        <w:t>m</w:t>
      </w:r>
      <w:r w:rsidRPr="00F01E9C">
        <w:t xml:space="preserve">” </w:t>
      </w:r>
      <w:r>
        <w:t xml:space="preserve">encompasses </w:t>
      </w:r>
      <w:r w:rsidRPr="00F01E9C">
        <w:t>a wide variety of health prof</w:t>
      </w:r>
      <w:r w:rsidRPr="00F01E9C">
        <w:rPr>
          <w:spacing w:val="-1"/>
        </w:rPr>
        <w:t>e</w:t>
      </w:r>
      <w:r w:rsidRPr="00F01E9C">
        <w:t>ssionals and it is i</w:t>
      </w:r>
      <w:r w:rsidRPr="00F01E9C">
        <w:rPr>
          <w:spacing w:val="-2"/>
        </w:rPr>
        <w:t>m</w:t>
      </w:r>
      <w:r w:rsidRPr="00F01E9C">
        <w:t>perative t</w:t>
      </w:r>
      <w:r w:rsidRPr="00F01E9C">
        <w:rPr>
          <w:spacing w:val="-1"/>
        </w:rPr>
        <w:t>h</w:t>
      </w:r>
      <w:r w:rsidRPr="00F01E9C">
        <w:t>at the identity and authority of those making entries in the</w:t>
      </w:r>
      <w:r w:rsidRPr="00F01E9C">
        <w:rPr>
          <w:spacing w:val="-2"/>
        </w:rPr>
        <w:t xml:space="preserve"> </w:t>
      </w:r>
      <w:r w:rsidRPr="00F01E9C">
        <w:t>cli</w:t>
      </w:r>
      <w:r w:rsidRPr="00F01E9C">
        <w:rPr>
          <w:spacing w:val="-1"/>
        </w:rPr>
        <w:t>n</w:t>
      </w:r>
      <w:r w:rsidRPr="00F01E9C">
        <w:t xml:space="preserve">ical record can be easily </w:t>
      </w:r>
      <w:r w:rsidRPr="00F01E9C">
        <w:rPr>
          <w:spacing w:val="-1"/>
        </w:rPr>
        <w:t>d</w:t>
      </w:r>
      <w:r w:rsidRPr="00F01E9C">
        <w:t>eter</w:t>
      </w:r>
      <w:r w:rsidRPr="00F01E9C">
        <w:rPr>
          <w:spacing w:val="-2"/>
        </w:rPr>
        <w:t>m</w:t>
      </w:r>
      <w:r w:rsidRPr="00F01E9C">
        <w:t>ined</w:t>
      </w:r>
      <w:r>
        <w:t>.</w:t>
      </w:r>
      <w:r w:rsidRPr="00F01E9C">
        <w:t xml:space="preserve"> The</w:t>
      </w:r>
      <w:r w:rsidRPr="00F01E9C">
        <w:rPr>
          <w:spacing w:val="-1"/>
        </w:rPr>
        <w:t xml:space="preserve"> </w:t>
      </w:r>
      <w:r w:rsidRPr="00F01E9C">
        <w:t>use of stickers to indicate de</w:t>
      </w:r>
      <w:r w:rsidRPr="00F01E9C">
        <w:rPr>
          <w:spacing w:val="-1"/>
        </w:rPr>
        <w:t>si</w:t>
      </w:r>
      <w:r w:rsidRPr="00F01E9C">
        <w:t xml:space="preserve">gnation </w:t>
      </w:r>
      <w:r w:rsidR="00B326C5" w:rsidRPr="00F01E9C">
        <w:t>e.g.,</w:t>
      </w:r>
      <w:r w:rsidRPr="00F01E9C">
        <w:rPr>
          <w:spacing w:val="-1"/>
        </w:rPr>
        <w:t xml:space="preserve"> </w:t>
      </w:r>
      <w:r w:rsidRPr="00F01E9C">
        <w:t>Physiotherapy, are acceptable b</w:t>
      </w:r>
      <w:r w:rsidRPr="00F01E9C">
        <w:rPr>
          <w:spacing w:val="-1"/>
        </w:rPr>
        <w:t>u</w:t>
      </w:r>
      <w:r w:rsidRPr="00F01E9C">
        <w:t xml:space="preserve">t must be approved </w:t>
      </w:r>
      <w:r w:rsidRPr="00F01E9C">
        <w:rPr>
          <w:spacing w:val="-1"/>
        </w:rPr>
        <w:t>b</w:t>
      </w:r>
      <w:r w:rsidRPr="00F01E9C">
        <w:t>y the</w:t>
      </w:r>
      <w:r w:rsidR="007852EC">
        <w:t xml:space="preserve"> CFRP</w:t>
      </w:r>
      <w:r w:rsidRPr="00F01E9C">
        <w:t>.</w:t>
      </w:r>
      <w:r w:rsidR="00473304">
        <w:t xml:space="preserve"> </w:t>
      </w:r>
      <w:r w:rsidRPr="00F01E9C">
        <w:t>Ele</w:t>
      </w:r>
      <w:r w:rsidRPr="00F01E9C">
        <w:rPr>
          <w:spacing w:val="-1"/>
        </w:rPr>
        <w:t>c</w:t>
      </w:r>
      <w:r w:rsidRPr="00F01E9C">
        <w:t>tro</w:t>
      </w:r>
      <w:r w:rsidRPr="00F01E9C">
        <w:rPr>
          <w:spacing w:val="-1"/>
        </w:rPr>
        <w:t>n</w:t>
      </w:r>
      <w:r w:rsidRPr="00F01E9C">
        <w:t>ic docu</w:t>
      </w:r>
      <w:r w:rsidRPr="00F01E9C">
        <w:rPr>
          <w:spacing w:val="-2"/>
        </w:rPr>
        <w:t>m</w:t>
      </w:r>
      <w:r w:rsidRPr="00F01E9C">
        <w:t>ents dire</w:t>
      </w:r>
      <w:r w:rsidRPr="00F01E9C">
        <w:rPr>
          <w:spacing w:val="-1"/>
        </w:rPr>
        <w:t>c</w:t>
      </w:r>
      <w:r w:rsidRPr="00F01E9C">
        <w:t xml:space="preserve">tly imported into </w:t>
      </w:r>
      <w:r>
        <w:t>the Clinical Record scanning solution</w:t>
      </w:r>
      <w:r w:rsidRPr="00F01E9C">
        <w:t xml:space="preserve"> </w:t>
      </w:r>
      <w:r w:rsidR="00B326C5" w:rsidRPr="00F01E9C">
        <w:t>e.g.,</w:t>
      </w:r>
      <w:r w:rsidRPr="00F01E9C">
        <w:t xml:space="preserve"> Pathology and Medical I</w:t>
      </w:r>
      <w:r w:rsidRPr="00F01E9C">
        <w:rPr>
          <w:spacing w:val="-2"/>
        </w:rPr>
        <w:t>m</w:t>
      </w:r>
      <w:r w:rsidRPr="00F01E9C">
        <w:t>aging repo</w:t>
      </w:r>
      <w:r w:rsidRPr="00F01E9C">
        <w:rPr>
          <w:spacing w:val="1"/>
        </w:rPr>
        <w:t>r</w:t>
      </w:r>
      <w:r w:rsidRPr="00F01E9C">
        <w:t xml:space="preserve">ts, should have adequate </w:t>
      </w:r>
      <w:r>
        <w:t xml:space="preserve">user authentication </w:t>
      </w:r>
      <w:r w:rsidRPr="00F01E9C">
        <w:t xml:space="preserve">procedures in </w:t>
      </w:r>
      <w:r w:rsidRPr="00F01E9C">
        <w:rPr>
          <w:spacing w:val="-1"/>
        </w:rPr>
        <w:t>p</w:t>
      </w:r>
      <w:r w:rsidRPr="00F01E9C">
        <w:rPr>
          <w:spacing w:val="1"/>
        </w:rPr>
        <w:t>l</w:t>
      </w:r>
      <w:r w:rsidRPr="00F01E9C">
        <w:t>a</w:t>
      </w:r>
      <w:r w:rsidRPr="00F01E9C">
        <w:rPr>
          <w:spacing w:val="-1"/>
        </w:rPr>
        <w:t>c</w:t>
      </w:r>
      <w:r w:rsidRPr="00F01E9C">
        <w:t>e to allow the identity of the author to be verified.</w:t>
      </w:r>
    </w:p>
    <w:p w14:paraId="48F71774" w14:textId="77777777" w:rsidR="00DD7F28" w:rsidRDefault="00DD7F28" w:rsidP="00DD7F28">
      <w:pPr>
        <w:ind w:left="284"/>
        <w:jc w:val="both"/>
        <w:rPr>
          <w:rFonts w:cs="Calibri"/>
          <w:szCs w:val="24"/>
        </w:rPr>
      </w:pPr>
    </w:p>
    <w:p w14:paraId="4A4B9A6D" w14:textId="5082DED5" w:rsidR="00DD7F28" w:rsidRPr="00F01E9C" w:rsidRDefault="00DD7F28" w:rsidP="00DD7F28">
      <w:pPr>
        <w:jc w:val="both"/>
        <w:rPr>
          <w:rFonts w:cs="Calibri"/>
          <w:szCs w:val="24"/>
        </w:rPr>
      </w:pPr>
      <w:r>
        <w:rPr>
          <w:rFonts w:eastAsia="Arial" w:cs="Calibri"/>
          <w:b/>
          <w:bCs/>
          <w:szCs w:val="24"/>
        </w:rPr>
        <w:t xml:space="preserve">Specialised Clinical Information Systems </w:t>
      </w:r>
    </w:p>
    <w:p w14:paraId="5170325F" w14:textId="501A13D6" w:rsidR="00B758C9" w:rsidRDefault="00CA5DD5" w:rsidP="00F12398">
      <w:pPr>
        <w:rPr>
          <w:rFonts w:eastAsia="Arial"/>
        </w:rPr>
      </w:pPr>
      <w:r>
        <w:rPr>
          <w:rFonts w:eastAsia="Arial"/>
        </w:rPr>
        <w:t>S</w:t>
      </w:r>
      <w:r w:rsidR="00DD7F28">
        <w:rPr>
          <w:rFonts w:eastAsia="Arial"/>
        </w:rPr>
        <w:t>pecialised CIS or Electronic Medical Record systems utilised by some Clinical Units, should interface with CPF.</w:t>
      </w:r>
      <w:r w:rsidR="00473304">
        <w:rPr>
          <w:rFonts w:eastAsia="Arial"/>
        </w:rPr>
        <w:t xml:space="preserve"> </w:t>
      </w:r>
      <w:r w:rsidR="00DD7F28">
        <w:rPr>
          <w:rFonts w:eastAsia="Arial"/>
        </w:rPr>
        <w:t xml:space="preserve">The interface should export relevant clinical information or summaries into the centralised </w:t>
      </w:r>
      <w:r w:rsidR="003B356D">
        <w:rPr>
          <w:rFonts w:eastAsia="Arial"/>
        </w:rPr>
        <w:t>CHS</w:t>
      </w:r>
      <w:r w:rsidR="00DD7F28">
        <w:rPr>
          <w:rFonts w:eastAsia="Arial"/>
        </w:rPr>
        <w:t xml:space="preserve"> Clinical Record Solution to ensure that the centralised record remains the source of truth for patient information for ongoing care and clinical coding.</w:t>
      </w:r>
      <w:r w:rsidR="00DD7F28" w:rsidRPr="00F01E9C">
        <w:rPr>
          <w:rFonts w:eastAsia="Arial"/>
        </w:rPr>
        <w:t xml:space="preserve"> </w:t>
      </w:r>
    </w:p>
    <w:p w14:paraId="4F2FB392" w14:textId="77777777" w:rsidR="00996F6F" w:rsidRDefault="00996F6F" w:rsidP="00F12398">
      <w:pPr>
        <w:rPr>
          <w:rFonts w:eastAsia="Arial"/>
        </w:rPr>
      </w:pPr>
    </w:p>
    <w:p w14:paraId="3A2DFF99" w14:textId="77777777" w:rsidR="00996F6F" w:rsidRPr="00456EFC" w:rsidRDefault="00996F6F" w:rsidP="00F12398">
      <w:r w:rsidRPr="00456EFC">
        <w:rPr>
          <w:rFonts w:eastAsia="Arial"/>
          <w:b/>
        </w:rPr>
        <w:t>Storage of Clinical Records</w:t>
      </w:r>
    </w:p>
    <w:p w14:paraId="11B35166" w14:textId="333D15BC" w:rsidR="00996F6F" w:rsidRPr="00F01E9C" w:rsidRDefault="00131B69" w:rsidP="00F12398">
      <w:r w:rsidRPr="00456EFC">
        <w:t xml:space="preserve">CPF is the </w:t>
      </w:r>
      <w:r w:rsidR="00A053BF">
        <w:t xml:space="preserve">current </w:t>
      </w:r>
      <w:r w:rsidRPr="00456EFC">
        <w:t xml:space="preserve">approved </w:t>
      </w:r>
      <w:r w:rsidR="004611DE">
        <w:t>CIS</w:t>
      </w:r>
      <w:r w:rsidRPr="00456EFC">
        <w:t xml:space="preserve"> for the storage </w:t>
      </w:r>
      <w:r>
        <w:t xml:space="preserve">of the centralised </w:t>
      </w:r>
      <w:r w:rsidR="003B356D">
        <w:t>CHS</w:t>
      </w:r>
      <w:r>
        <w:t xml:space="preserve"> clinical record.  </w:t>
      </w:r>
      <w:r w:rsidR="00996F6F">
        <w:t xml:space="preserve">Clinical Records should not be stored in </w:t>
      </w:r>
      <w:r w:rsidR="007852EC">
        <w:t xml:space="preserve">unsecured network </w:t>
      </w:r>
      <w:r w:rsidR="00996F6F">
        <w:t xml:space="preserve">drives, personal files, </w:t>
      </w:r>
      <w:r w:rsidR="00B326C5">
        <w:t>desktops,</w:t>
      </w:r>
      <w:r w:rsidR="00996F6F">
        <w:t xml:space="preserve"> or stand</w:t>
      </w:r>
      <w:r>
        <w:t>-</w:t>
      </w:r>
      <w:r w:rsidR="00996F6F">
        <w:t xml:space="preserve">alone specialised IT systems.  </w:t>
      </w:r>
      <w:r w:rsidR="00F16679">
        <w:t xml:space="preserve">Care should be taken to ensure the security of paper clinical records is protected in clinical areas prior to scanning. </w:t>
      </w:r>
    </w:p>
    <w:p w14:paraId="2FAE908D" w14:textId="77777777" w:rsidR="00996F6F" w:rsidRPr="00B758C9" w:rsidRDefault="00996F6F" w:rsidP="00F12398">
      <w:pPr>
        <w:rPr>
          <w:rFonts w:eastAsia="Arial"/>
        </w:rPr>
      </w:pPr>
    </w:p>
    <w:p w14:paraId="58493A21" w14:textId="77777777" w:rsidR="00DD7F28" w:rsidRPr="00F01E9C" w:rsidRDefault="00DD7F28" w:rsidP="00F12398">
      <w:r w:rsidRPr="00F01E9C">
        <w:rPr>
          <w:rFonts w:eastAsia="Arial"/>
          <w:b/>
        </w:rPr>
        <w:t xml:space="preserve">Student </w:t>
      </w:r>
      <w:r>
        <w:rPr>
          <w:rFonts w:eastAsia="Arial"/>
          <w:b/>
        </w:rPr>
        <w:t>E</w:t>
      </w:r>
      <w:r w:rsidRPr="00F01E9C">
        <w:rPr>
          <w:rFonts w:eastAsia="Arial"/>
          <w:b/>
        </w:rPr>
        <w:t xml:space="preserve">ntries and </w:t>
      </w:r>
      <w:r>
        <w:rPr>
          <w:rFonts w:eastAsia="Arial"/>
          <w:b/>
        </w:rPr>
        <w:t>A</w:t>
      </w:r>
      <w:r w:rsidRPr="00F01E9C">
        <w:rPr>
          <w:rFonts w:eastAsia="Arial"/>
          <w:b/>
        </w:rPr>
        <w:t xml:space="preserve">ccess to </w:t>
      </w:r>
      <w:r>
        <w:rPr>
          <w:rFonts w:eastAsia="Arial"/>
          <w:b/>
        </w:rPr>
        <w:t>C</w:t>
      </w:r>
      <w:r w:rsidRPr="00F01E9C">
        <w:rPr>
          <w:rFonts w:eastAsia="Arial"/>
          <w:b/>
        </w:rPr>
        <w:t xml:space="preserve">linical </w:t>
      </w:r>
      <w:r>
        <w:rPr>
          <w:rFonts w:eastAsia="Arial"/>
          <w:b/>
        </w:rPr>
        <w:t>R</w:t>
      </w:r>
      <w:r w:rsidRPr="00F01E9C">
        <w:rPr>
          <w:rFonts w:eastAsia="Arial"/>
          <w:b/>
        </w:rPr>
        <w:t>ecords</w:t>
      </w:r>
    </w:p>
    <w:p w14:paraId="0C47F91B" w14:textId="667B9EC4" w:rsidR="00DD7F28" w:rsidRPr="00F01E9C" w:rsidRDefault="00DD7F28" w:rsidP="00F12398">
      <w:r w:rsidRPr="00F01E9C">
        <w:t xml:space="preserve">Medical, </w:t>
      </w:r>
      <w:r w:rsidR="00B326C5" w:rsidRPr="00F01E9C">
        <w:t>nursing,</w:t>
      </w:r>
      <w:r w:rsidRPr="00F01E9C">
        <w:t xml:space="preserve"> and allied health students a</w:t>
      </w:r>
      <w:r w:rsidRPr="00F01E9C">
        <w:rPr>
          <w:spacing w:val="-1"/>
        </w:rPr>
        <w:t>r</w:t>
      </w:r>
      <w:r w:rsidRPr="00F01E9C">
        <w:t>e c</w:t>
      </w:r>
      <w:r w:rsidRPr="00F01E9C">
        <w:rPr>
          <w:spacing w:val="-1"/>
        </w:rPr>
        <w:t>o</w:t>
      </w:r>
      <w:r w:rsidRPr="00F01E9C">
        <w:t>nsidered to be part of t</w:t>
      </w:r>
      <w:r w:rsidRPr="00F01E9C">
        <w:rPr>
          <w:spacing w:val="-1"/>
        </w:rPr>
        <w:t>h</w:t>
      </w:r>
      <w:r w:rsidRPr="00F01E9C">
        <w:t>e “treating tea</w:t>
      </w:r>
      <w:r w:rsidRPr="00F01E9C">
        <w:rPr>
          <w:spacing w:val="-2"/>
        </w:rPr>
        <w:t>m</w:t>
      </w:r>
      <w:r w:rsidRPr="00F01E9C">
        <w:t>” while on place</w:t>
      </w:r>
      <w:r w:rsidRPr="00F01E9C">
        <w:rPr>
          <w:spacing w:val="-2"/>
        </w:rPr>
        <w:t>m</w:t>
      </w:r>
      <w:r w:rsidRPr="00F01E9C">
        <w:t xml:space="preserve">ent at </w:t>
      </w:r>
      <w:r w:rsidR="003B356D">
        <w:t>CHS</w:t>
      </w:r>
      <w:r w:rsidRPr="00F01E9C">
        <w:t xml:space="preserve"> facilities and </w:t>
      </w:r>
      <w:r w:rsidRPr="00F01E9C">
        <w:rPr>
          <w:spacing w:val="-2"/>
        </w:rPr>
        <w:t>m</w:t>
      </w:r>
      <w:r w:rsidRPr="00F01E9C">
        <w:t>ay acce</w:t>
      </w:r>
      <w:r w:rsidRPr="00F01E9C">
        <w:rPr>
          <w:spacing w:val="-1"/>
        </w:rPr>
        <w:t>s</w:t>
      </w:r>
      <w:r w:rsidRPr="00F01E9C">
        <w:t>s cli</w:t>
      </w:r>
      <w:r w:rsidRPr="00F01E9C">
        <w:rPr>
          <w:spacing w:val="-1"/>
        </w:rPr>
        <w:t>n</w:t>
      </w:r>
      <w:r w:rsidRPr="00F01E9C">
        <w:t>ical records (i</w:t>
      </w:r>
      <w:r w:rsidRPr="00F01E9C">
        <w:rPr>
          <w:spacing w:val="-1"/>
        </w:rPr>
        <w:t>n</w:t>
      </w:r>
      <w:r w:rsidRPr="00F01E9C">
        <w:t>clu</w:t>
      </w:r>
      <w:r w:rsidRPr="00F01E9C">
        <w:rPr>
          <w:spacing w:val="-1"/>
        </w:rPr>
        <w:t>di</w:t>
      </w:r>
      <w:r w:rsidRPr="00F01E9C">
        <w:t xml:space="preserve">ng obtaining logins to electronic </w:t>
      </w:r>
      <w:r w:rsidRPr="00F01E9C">
        <w:rPr>
          <w:spacing w:val="-1"/>
        </w:rPr>
        <w:t>c</w:t>
      </w:r>
      <w:r w:rsidRPr="00F01E9C">
        <w:t>li</w:t>
      </w:r>
      <w:r w:rsidRPr="00F01E9C">
        <w:rPr>
          <w:spacing w:val="-1"/>
        </w:rPr>
        <w:t>n</w:t>
      </w:r>
      <w:r w:rsidRPr="00F01E9C">
        <w:t>ical rec</w:t>
      </w:r>
      <w:r w:rsidRPr="00F01E9C">
        <w:rPr>
          <w:spacing w:val="-1"/>
        </w:rPr>
        <w:t>o</w:t>
      </w:r>
      <w:r w:rsidRPr="00F01E9C">
        <w:t>rd syste</w:t>
      </w:r>
      <w:r w:rsidRPr="00F01E9C">
        <w:rPr>
          <w:spacing w:val="-2"/>
        </w:rPr>
        <w:t>m</w:t>
      </w:r>
      <w:r w:rsidRPr="00F01E9C">
        <w:t xml:space="preserve">s) and </w:t>
      </w:r>
      <w:r w:rsidR="007576FD">
        <w:t xml:space="preserve">make </w:t>
      </w:r>
      <w:r w:rsidRPr="00F01E9C">
        <w:t>entries in cli</w:t>
      </w:r>
      <w:r w:rsidRPr="00F01E9C">
        <w:rPr>
          <w:spacing w:val="-1"/>
        </w:rPr>
        <w:t>n</w:t>
      </w:r>
      <w:r w:rsidRPr="00F01E9C">
        <w:t xml:space="preserve">ical records for the purpose </w:t>
      </w:r>
      <w:r w:rsidRPr="00F01E9C">
        <w:rPr>
          <w:spacing w:val="-1"/>
        </w:rPr>
        <w:t>o</w:t>
      </w:r>
      <w:r w:rsidRPr="00F01E9C">
        <w:t>f</w:t>
      </w:r>
      <w:r w:rsidRPr="00F01E9C">
        <w:rPr>
          <w:spacing w:val="-2"/>
        </w:rPr>
        <w:t xml:space="preserve"> </w:t>
      </w:r>
      <w:r w:rsidRPr="00F01E9C">
        <w:t>providing patient care.</w:t>
      </w:r>
      <w:r w:rsidR="00473304">
        <w:t xml:space="preserve"> </w:t>
      </w:r>
      <w:r w:rsidRPr="00F01E9C">
        <w:t xml:space="preserve">Student entries </w:t>
      </w:r>
      <w:r>
        <w:t xml:space="preserve">should </w:t>
      </w:r>
      <w:r w:rsidRPr="00F01E9C">
        <w:t>be countersigned by a supervising clinician</w:t>
      </w:r>
      <w:r w:rsidR="002C69BC">
        <w:t xml:space="preserve"> who should also include their name and designation</w:t>
      </w:r>
      <w:r w:rsidRPr="00F01E9C">
        <w:t>.</w:t>
      </w:r>
    </w:p>
    <w:p w14:paraId="402C309D" w14:textId="77777777" w:rsidR="00B758C9" w:rsidRDefault="00B758C9" w:rsidP="00F12398">
      <w:pPr>
        <w:rPr>
          <w:rFonts w:eastAsia="Arial"/>
        </w:rPr>
      </w:pPr>
    </w:p>
    <w:p w14:paraId="7A51CC86" w14:textId="77777777" w:rsidR="00DD7F28" w:rsidRPr="00F01E9C" w:rsidRDefault="00DD7F28" w:rsidP="00F12398">
      <w:pPr>
        <w:rPr>
          <w:rFonts w:eastAsia="Arial"/>
        </w:rPr>
      </w:pPr>
      <w:r w:rsidRPr="00F01E9C">
        <w:rPr>
          <w:rFonts w:eastAsia="Arial"/>
          <w:b/>
        </w:rPr>
        <w:t>Tele</w:t>
      </w:r>
      <w:r>
        <w:rPr>
          <w:rFonts w:eastAsia="Arial"/>
          <w:b/>
        </w:rPr>
        <w:t xml:space="preserve">medicine or Telephone </w:t>
      </w:r>
      <w:r w:rsidRPr="00F01E9C">
        <w:rPr>
          <w:rFonts w:eastAsia="Arial"/>
          <w:b/>
        </w:rPr>
        <w:t>Consultations</w:t>
      </w:r>
    </w:p>
    <w:p w14:paraId="2F203A8D" w14:textId="1DEEA069" w:rsidR="00DD7F28" w:rsidRDefault="00DD7F28" w:rsidP="00F12398">
      <w:r>
        <w:t>Video, telemedicine or telephone c</w:t>
      </w:r>
      <w:r w:rsidRPr="00F01E9C">
        <w:t>onsultations between a clinician and a patient or carer, or another member of the treating team</w:t>
      </w:r>
      <w:r w:rsidR="00CA5DD5">
        <w:t xml:space="preserve"> </w:t>
      </w:r>
      <w:r>
        <w:t xml:space="preserve">should </w:t>
      </w:r>
      <w:r w:rsidRPr="00F01E9C">
        <w:t xml:space="preserve">be </w:t>
      </w:r>
      <w:r>
        <w:t xml:space="preserve">included </w:t>
      </w:r>
      <w:r w:rsidRPr="00F01E9C">
        <w:t>in the patient’s clinical record.</w:t>
      </w:r>
      <w:r w:rsidR="00473304">
        <w:t xml:space="preserve"> </w:t>
      </w:r>
      <w:r w:rsidR="00CA5DD5">
        <w:t xml:space="preserve"> </w:t>
      </w:r>
      <w:r>
        <w:t>Evidence of t</w:t>
      </w:r>
      <w:r w:rsidRPr="00F01E9C">
        <w:t xml:space="preserve">hese </w:t>
      </w:r>
      <w:r>
        <w:t xml:space="preserve">consultations </w:t>
      </w:r>
      <w:r w:rsidRPr="00F01E9C">
        <w:t>can be recorded on progress notes, e-</w:t>
      </w:r>
      <w:r w:rsidR="00417965">
        <w:t>forms</w:t>
      </w:r>
      <w:r w:rsidRPr="00F01E9C">
        <w:t xml:space="preserve"> or a relevant </w:t>
      </w:r>
      <w:r w:rsidR="00C60327">
        <w:t xml:space="preserve">approved </w:t>
      </w:r>
      <w:r w:rsidRPr="00F01E9C">
        <w:t xml:space="preserve">clinical record form and </w:t>
      </w:r>
      <w:r>
        <w:t xml:space="preserve">should </w:t>
      </w:r>
      <w:r w:rsidRPr="00F01E9C">
        <w:t xml:space="preserve">be </w:t>
      </w:r>
      <w:r w:rsidR="00CA5DD5">
        <w:t xml:space="preserve">included in the </w:t>
      </w:r>
      <w:r w:rsidRPr="00F01E9C">
        <w:t xml:space="preserve">Clinical </w:t>
      </w:r>
      <w:r>
        <w:t>R</w:t>
      </w:r>
      <w:r w:rsidRPr="00F01E9C">
        <w:t xml:space="preserve">ecord. </w:t>
      </w:r>
    </w:p>
    <w:p w14:paraId="0272EF18" w14:textId="5D10FA6E" w:rsidR="00DD7F28" w:rsidRDefault="00DD7F28" w:rsidP="00DD7F28">
      <w:pPr>
        <w:jc w:val="both"/>
        <w:rPr>
          <w:rFonts w:cs="Calibri"/>
          <w:szCs w:val="24"/>
        </w:rPr>
      </w:pPr>
    </w:p>
    <w:p w14:paraId="0E4B2438" w14:textId="33A91ECF" w:rsidR="00DD7F28" w:rsidRPr="00F12398" w:rsidRDefault="00DD7F28" w:rsidP="00F12398">
      <w:pPr>
        <w:rPr>
          <w:rFonts w:eastAsia="Arial"/>
          <w:b/>
        </w:rPr>
      </w:pPr>
      <w:r w:rsidRPr="00F12398">
        <w:rPr>
          <w:rFonts w:eastAsia="Arial"/>
          <w:b/>
        </w:rPr>
        <w:t>Tracking of Clinical Records</w:t>
      </w:r>
    </w:p>
    <w:p w14:paraId="73B92A2C" w14:textId="7F6A3A1C" w:rsidR="00DD7F28" w:rsidRPr="00821C67" w:rsidRDefault="00DD7F28" w:rsidP="00F12398">
      <w:pPr>
        <w:rPr>
          <w:rFonts w:eastAsia="Arial"/>
        </w:rPr>
      </w:pPr>
      <w:r>
        <w:t>The existence and location of c</w:t>
      </w:r>
      <w:r w:rsidRPr="00901D33">
        <w:t>linical records</w:t>
      </w:r>
      <w:r>
        <w:t xml:space="preserve"> should </w:t>
      </w:r>
      <w:r w:rsidRPr="00901D33">
        <w:t>be identified and tracked within</w:t>
      </w:r>
      <w:r w:rsidR="00393C28">
        <w:t xml:space="preserve"> </w:t>
      </w:r>
      <w:r>
        <w:t>ACTPAS</w:t>
      </w:r>
      <w:r w:rsidRPr="00901D33">
        <w:t xml:space="preserve">. </w:t>
      </w:r>
    </w:p>
    <w:p w14:paraId="7F5AA929" w14:textId="77777777" w:rsidR="00DD7F28" w:rsidRDefault="00DD7F28" w:rsidP="00F12398"/>
    <w:p w14:paraId="541894F6" w14:textId="31E2F140" w:rsidR="00DD7F28" w:rsidRPr="00F12398" w:rsidRDefault="00DD7F28" w:rsidP="00F12398">
      <w:pPr>
        <w:rPr>
          <w:b/>
        </w:rPr>
      </w:pPr>
      <w:r w:rsidRPr="00F12398">
        <w:rPr>
          <w:rFonts w:eastAsia="Arial"/>
          <w:b/>
        </w:rPr>
        <w:t>Unapproved Forms</w:t>
      </w:r>
      <w:r w:rsidR="00473304" w:rsidRPr="00F12398">
        <w:rPr>
          <w:rFonts w:eastAsia="Arial"/>
          <w:b/>
        </w:rPr>
        <w:t xml:space="preserve"> </w:t>
      </w:r>
    </w:p>
    <w:p w14:paraId="4E178000" w14:textId="29444174" w:rsidR="00DD7F28" w:rsidRPr="00F01E9C" w:rsidRDefault="008F4EDA" w:rsidP="00F12398">
      <w:r>
        <w:t>The use of u</w:t>
      </w:r>
      <w:r w:rsidR="00DD7F28" w:rsidRPr="00DD7F28">
        <w:t xml:space="preserve">napproved forms </w:t>
      </w:r>
      <w:r>
        <w:t>is actively discourage</w:t>
      </w:r>
      <w:r w:rsidR="00B326C5">
        <w:t>d</w:t>
      </w:r>
      <w:r>
        <w:t xml:space="preserve">.  These forms </w:t>
      </w:r>
      <w:r w:rsidR="00DD7F28" w:rsidRPr="00DD7F28">
        <w:t xml:space="preserve">will be scanned </w:t>
      </w:r>
      <w:r>
        <w:t xml:space="preserve">into </w:t>
      </w:r>
      <w:r w:rsidR="00DD7F28" w:rsidRPr="00DD7F28">
        <w:t>the clinical record scanning solution under the document type “Unapprov</w:t>
      </w:r>
      <w:r w:rsidR="00E73BC3">
        <w:t>ed forms” and</w:t>
      </w:r>
      <w:r w:rsidR="00DD7F28" w:rsidRPr="00DD7F28">
        <w:t xml:space="preserve"> will be returned to the ward or originating area</w:t>
      </w:r>
      <w:r>
        <w:t xml:space="preserve"> </w:t>
      </w:r>
      <w:r w:rsidR="00DD7F28" w:rsidRPr="00DD7F28">
        <w:t>for follow up.</w:t>
      </w:r>
      <w:r w:rsidR="00473304">
        <w:t xml:space="preserve"> </w:t>
      </w:r>
      <w:r>
        <w:t xml:space="preserve"> Unapproved forms should be </w:t>
      </w:r>
      <w:r w:rsidR="00DD7F28" w:rsidRPr="00DD7F28">
        <w:t xml:space="preserve">submitted to the </w:t>
      </w:r>
      <w:r w:rsidR="00437943">
        <w:t>CFRP</w:t>
      </w:r>
      <w:r w:rsidR="00844C00">
        <w:t xml:space="preserve"> </w:t>
      </w:r>
      <w:r w:rsidR="00DD7F28" w:rsidRPr="00DD7F28">
        <w:t xml:space="preserve">as per </w:t>
      </w:r>
      <w:r w:rsidR="00DD7F28">
        <w:t xml:space="preserve">Section </w:t>
      </w:r>
      <w:r w:rsidR="007852EC">
        <w:t>7</w:t>
      </w:r>
      <w:r w:rsidR="009D5E93">
        <w:t xml:space="preserve"> Clinical Record Forms</w:t>
      </w:r>
      <w:r w:rsidR="00DD7F28" w:rsidRPr="00DD7F28">
        <w:t>.</w:t>
      </w:r>
    </w:p>
    <w:p w14:paraId="769669A5" w14:textId="77777777" w:rsidR="00DD7F28" w:rsidRPr="00DD7F28" w:rsidRDefault="00DD7F28" w:rsidP="00F12398"/>
    <w:p w14:paraId="035FE37E" w14:textId="77777777" w:rsidR="00DD7F28" w:rsidRPr="00F12398" w:rsidRDefault="00DD7F28" w:rsidP="00F12398">
      <w:pPr>
        <w:rPr>
          <w:rFonts w:eastAsia="Arial"/>
          <w:b/>
        </w:rPr>
      </w:pPr>
      <w:r w:rsidRPr="00F12398">
        <w:rPr>
          <w:rFonts w:eastAsia="Arial"/>
          <w:b/>
        </w:rPr>
        <w:t>Working Notes</w:t>
      </w:r>
    </w:p>
    <w:p w14:paraId="756AEF73" w14:textId="0ACE5C15" w:rsidR="00DD7F28" w:rsidRDefault="00DD7F28" w:rsidP="007B6904">
      <w:pPr>
        <w:rPr>
          <w:rFonts w:cs="Arial"/>
          <w:b/>
          <w:szCs w:val="24"/>
        </w:rPr>
      </w:pPr>
      <w:r w:rsidRPr="00F01E9C">
        <w:t xml:space="preserve">The </w:t>
      </w:r>
      <w:r w:rsidRPr="0092314A">
        <w:rPr>
          <w:i/>
        </w:rPr>
        <w:t xml:space="preserve">Health Records (Privacy and Access) Act </w:t>
      </w:r>
      <w:r w:rsidRPr="009E26DF">
        <w:rPr>
          <w:i/>
        </w:rPr>
        <w:t>1997</w:t>
      </w:r>
      <w:r>
        <w:t xml:space="preserve"> </w:t>
      </w:r>
      <w:r w:rsidRPr="00F01E9C">
        <w:t>does not make a distinction between “working notes” and the permanent “legal” record.</w:t>
      </w:r>
      <w:r w:rsidR="00473304">
        <w:t xml:space="preserve"> </w:t>
      </w:r>
      <w:r w:rsidR="000F54E2">
        <w:t xml:space="preserve"> </w:t>
      </w:r>
      <w:r w:rsidRPr="00F01E9C">
        <w:t xml:space="preserve">For practical application of the law, working </w:t>
      </w:r>
      <w:r>
        <w:t xml:space="preserve">or draft </w:t>
      </w:r>
      <w:r w:rsidRPr="00F01E9C">
        <w:t>notes used as the basis for final clinical docu</w:t>
      </w:r>
      <w:r w:rsidRPr="00F01E9C">
        <w:rPr>
          <w:spacing w:val="-2"/>
        </w:rPr>
        <w:t>m</w:t>
      </w:r>
      <w:r w:rsidRPr="00F01E9C">
        <w:t xml:space="preserve">entation, </w:t>
      </w:r>
      <w:r w:rsidR="00B326C5" w:rsidRPr="00F01E9C">
        <w:t>e.g.,</w:t>
      </w:r>
      <w:r w:rsidRPr="00F01E9C">
        <w:t xml:space="preserve"> rough notes prior to final report, should be securely d</w:t>
      </w:r>
      <w:r w:rsidRPr="00F01E9C">
        <w:rPr>
          <w:spacing w:val="1"/>
        </w:rPr>
        <w:t>e</w:t>
      </w:r>
      <w:r w:rsidRPr="00F01E9C">
        <w:t>stroyed after co</w:t>
      </w:r>
      <w:r w:rsidRPr="00F01E9C">
        <w:rPr>
          <w:spacing w:val="-2"/>
        </w:rPr>
        <w:t>m</w:t>
      </w:r>
      <w:r w:rsidRPr="00F01E9C">
        <w:t>pletion of the final reports or im</w:t>
      </w:r>
      <w:r w:rsidRPr="00F01E9C">
        <w:rPr>
          <w:spacing w:val="-2"/>
        </w:rPr>
        <w:t>m</w:t>
      </w:r>
      <w:r w:rsidRPr="00F01E9C">
        <w:t>ediately followi</w:t>
      </w:r>
      <w:r w:rsidRPr="00F01E9C">
        <w:rPr>
          <w:spacing w:val="-1"/>
        </w:rPr>
        <w:t>n</w:t>
      </w:r>
      <w:r w:rsidRPr="00F01E9C">
        <w:t>g the episo</w:t>
      </w:r>
      <w:r w:rsidRPr="00F01E9C">
        <w:rPr>
          <w:spacing w:val="-1"/>
        </w:rPr>
        <w:t>d</w:t>
      </w:r>
      <w:r w:rsidRPr="00F01E9C">
        <w:t>e of care.</w:t>
      </w:r>
      <w:r w:rsidR="00473304">
        <w:t xml:space="preserve"> </w:t>
      </w:r>
    </w:p>
    <w:p w14:paraId="546A8868" w14:textId="77777777" w:rsidR="00DC4E7F" w:rsidRDefault="00DC4E7F" w:rsidP="00F12398">
      <w:pPr>
        <w:jc w:val="right"/>
      </w:pPr>
    </w:p>
    <w:p w14:paraId="673E7A95" w14:textId="6F06013E" w:rsidR="00016EDC" w:rsidRDefault="006671FB" w:rsidP="00F12398">
      <w:pPr>
        <w:jc w:val="right"/>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62F19612"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36182457" w14:textId="77777777" w:rsidTr="00F12398">
        <w:trPr>
          <w:cantSplit/>
          <w:trHeight w:val="285"/>
        </w:trPr>
        <w:tc>
          <w:tcPr>
            <w:tcW w:w="9158" w:type="dxa"/>
            <w:shd w:val="clear" w:color="auto" w:fill="A6A6A6" w:themeFill="background1" w:themeFillShade="A6"/>
          </w:tcPr>
          <w:p w14:paraId="6917189D" w14:textId="32DDC9F1" w:rsidR="007B6904" w:rsidRPr="003D2D06" w:rsidRDefault="00962C46" w:rsidP="00D308CF">
            <w:pPr>
              <w:pStyle w:val="Heading1"/>
            </w:pPr>
            <w:bookmarkStart w:id="23" w:name="_Toc389473284"/>
            <w:bookmarkStart w:id="24" w:name="_Toc107171317"/>
            <w:r>
              <w:t xml:space="preserve">Section </w:t>
            </w:r>
            <w:r w:rsidR="00B8090A">
              <w:t>7</w:t>
            </w:r>
            <w:r w:rsidR="007B6904" w:rsidRPr="003D2D06">
              <w:t xml:space="preserve"> – </w:t>
            </w:r>
            <w:r w:rsidR="00A96996">
              <w:t>Clinical Record Forms</w:t>
            </w:r>
            <w:bookmarkEnd w:id="24"/>
            <w:r w:rsidR="00A96996">
              <w:t xml:space="preserve"> </w:t>
            </w:r>
            <w:bookmarkEnd w:id="23"/>
          </w:p>
        </w:tc>
      </w:tr>
    </w:tbl>
    <w:p w14:paraId="1236897D" w14:textId="77777777" w:rsidR="00DC4E7F" w:rsidRDefault="00DC4E7F" w:rsidP="00DC4E7F">
      <w:pPr>
        <w:pStyle w:val="ListParagraph"/>
        <w:ind w:left="357"/>
        <w:rPr>
          <w:rFonts w:asciiTheme="minorHAnsi" w:hAnsiTheme="minorHAnsi"/>
          <w:b/>
        </w:rPr>
      </w:pPr>
      <w:bookmarkStart w:id="25" w:name="Forms_Design_Policy"/>
    </w:p>
    <w:p w14:paraId="0E28C8AF" w14:textId="15FFD261" w:rsidR="00045925" w:rsidRDefault="00045925" w:rsidP="00041A96">
      <w:pPr>
        <w:pStyle w:val="ListParagraph"/>
        <w:numPr>
          <w:ilvl w:val="0"/>
          <w:numId w:val="19"/>
        </w:numPr>
        <w:spacing w:before="120"/>
        <w:ind w:left="426" w:hanging="426"/>
        <w:rPr>
          <w:rFonts w:asciiTheme="minorHAnsi" w:hAnsiTheme="minorHAnsi"/>
          <w:b/>
        </w:rPr>
      </w:pPr>
      <w:r w:rsidRPr="00C10FC0">
        <w:rPr>
          <w:rFonts w:asciiTheme="minorHAnsi" w:hAnsiTheme="minorHAnsi"/>
          <w:b/>
        </w:rPr>
        <w:t>Forms Design</w:t>
      </w:r>
    </w:p>
    <w:bookmarkEnd w:id="25"/>
    <w:p w14:paraId="4DA7A7EE" w14:textId="0211F1B0" w:rsidR="00045925" w:rsidRPr="0090086E" w:rsidRDefault="003B356D" w:rsidP="00DC4E7F">
      <w:pPr>
        <w:ind w:left="426"/>
        <w:jc w:val="both"/>
        <w:rPr>
          <w:rFonts w:asciiTheme="minorHAnsi" w:hAnsiTheme="minorHAnsi" w:cs="Arial"/>
          <w:szCs w:val="24"/>
        </w:rPr>
      </w:pPr>
      <w:r>
        <w:rPr>
          <w:rFonts w:asciiTheme="minorHAnsi" w:hAnsiTheme="minorHAnsi" w:cs="Arial"/>
          <w:szCs w:val="24"/>
        </w:rPr>
        <w:t>CHS</w:t>
      </w:r>
      <w:r w:rsidR="00045925" w:rsidRPr="0090086E">
        <w:rPr>
          <w:rFonts w:asciiTheme="minorHAnsi" w:hAnsiTheme="minorHAnsi" w:cs="Arial"/>
          <w:szCs w:val="24"/>
        </w:rPr>
        <w:t xml:space="preserve"> maintains strict control over the creation or amendment of clinical record forms.</w:t>
      </w:r>
      <w:r w:rsidR="00473304">
        <w:rPr>
          <w:rFonts w:asciiTheme="minorHAnsi" w:hAnsiTheme="minorHAnsi" w:cs="Arial"/>
          <w:szCs w:val="24"/>
        </w:rPr>
        <w:t xml:space="preserve"> </w:t>
      </w:r>
      <w:r w:rsidR="00045925" w:rsidRPr="0090086E">
        <w:rPr>
          <w:rFonts w:asciiTheme="minorHAnsi" w:hAnsiTheme="minorHAnsi" w:cs="Arial"/>
          <w:szCs w:val="24"/>
        </w:rPr>
        <w:t xml:space="preserve">All forms used to capture or record clinical information in </w:t>
      </w:r>
      <w:r>
        <w:rPr>
          <w:rFonts w:asciiTheme="minorHAnsi" w:hAnsiTheme="minorHAnsi" w:cs="Arial"/>
          <w:szCs w:val="24"/>
        </w:rPr>
        <w:t>CHS</w:t>
      </w:r>
      <w:r w:rsidR="00045925" w:rsidRPr="0090086E">
        <w:rPr>
          <w:rFonts w:asciiTheme="minorHAnsi" w:hAnsiTheme="minorHAnsi" w:cs="Arial"/>
          <w:szCs w:val="24"/>
        </w:rPr>
        <w:t xml:space="preserve"> Clinical Records must be </w:t>
      </w:r>
      <w:r w:rsidR="00881A44">
        <w:rPr>
          <w:rFonts w:asciiTheme="minorHAnsi" w:hAnsiTheme="minorHAnsi" w:cs="Arial"/>
          <w:szCs w:val="24"/>
        </w:rPr>
        <w:t xml:space="preserve">supported by the Divisional Executive Director and </w:t>
      </w:r>
      <w:r w:rsidR="00045925" w:rsidRPr="0090086E">
        <w:rPr>
          <w:rFonts w:asciiTheme="minorHAnsi" w:hAnsiTheme="minorHAnsi" w:cs="Arial"/>
          <w:szCs w:val="24"/>
        </w:rPr>
        <w:t>approved by the CF</w:t>
      </w:r>
      <w:r w:rsidR="0061751B">
        <w:rPr>
          <w:rFonts w:asciiTheme="minorHAnsi" w:hAnsiTheme="minorHAnsi" w:cs="Arial"/>
          <w:szCs w:val="24"/>
        </w:rPr>
        <w:t>RP</w:t>
      </w:r>
      <w:r w:rsidR="00045925" w:rsidRPr="0090086E">
        <w:rPr>
          <w:rFonts w:asciiTheme="minorHAnsi" w:hAnsiTheme="minorHAnsi" w:cs="Arial"/>
          <w:szCs w:val="24"/>
        </w:rPr>
        <w:t xml:space="preserve">: </w:t>
      </w:r>
    </w:p>
    <w:p w14:paraId="33E244CE" w14:textId="53FB2EA7" w:rsidR="00045925" w:rsidRPr="0090086E" w:rsidRDefault="00045925" w:rsidP="00041A96">
      <w:pPr>
        <w:pStyle w:val="ListParagraph"/>
        <w:numPr>
          <w:ilvl w:val="0"/>
          <w:numId w:val="17"/>
        </w:numPr>
        <w:ind w:left="851" w:hanging="425"/>
        <w:jc w:val="both"/>
        <w:rPr>
          <w:rFonts w:asciiTheme="minorHAnsi" w:hAnsiTheme="minorHAnsi" w:cs="Arial"/>
          <w:szCs w:val="24"/>
        </w:rPr>
      </w:pPr>
      <w:r w:rsidRPr="0090086E">
        <w:rPr>
          <w:rFonts w:asciiTheme="minorHAnsi" w:hAnsiTheme="minorHAnsi" w:cs="Arial"/>
          <w:szCs w:val="24"/>
        </w:rPr>
        <w:t xml:space="preserve">to ensure a consistent approach to the design of </w:t>
      </w:r>
      <w:proofErr w:type="gramStart"/>
      <w:r w:rsidRPr="0090086E">
        <w:rPr>
          <w:rFonts w:asciiTheme="minorHAnsi" w:hAnsiTheme="minorHAnsi" w:cs="Arial"/>
          <w:szCs w:val="24"/>
        </w:rPr>
        <w:t>forms</w:t>
      </w:r>
      <w:r w:rsidR="006522FE">
        <w:rPr>
          <w:rFonts w:asciiTheme="minorHAnsi" w:hAnsiTheme="minorHAnsi" w:cs="Arial"/>
          <w:szCs w:val="24"/>
        </w:rPr>
        <w:t>;</w:t>
      </w:r>
      <w:proofErr w:type="gramEnd"/>
    </w:p>
    <w:p w14:paraId="0A766988" w14:textId="6639A019" w:rsidR="00045925" w:rsidRPr="0090086E" w:rsidRDefault="00045925" w:rsidP="00041A96">
      <w:pPr>
        <w:pStyle w:val="ListParagraph"/>
        <w:numPr>
          <w:ilvl w:val="0"/>
          <w:numId w:val="17"/>
        </w:numPr>
        <w:ind w:left="851" w:hanging="425"/>
        <w:jc w:val="both"/>
        <w:rPr>
          <w:rFonts w:asciiTheme="minorHAnsi" w:hAnsiTheme="minorHAnsi" w:cs="Arial"/>
          <w:szCs w:val="24"/>
        </w:rPr>
      </w:pPr>
      <w:r w:rsidRPr="0090086E">
        <w:rPr>
          <w:rFonts w:asciiTheme="minorHAnsi" w:hAnsiTheme="minorHAnsi" w:cs="Arial"/>
          <w:szCs w:val="24"/>
        </w:rPr>
        <w:t>to facilitate accurate and comprehensive clinical record documentation</w:t>
      </w:r>
      <w:r w:rsidR="006522FE">
        <w:rPr>
          <w:rFonts w:asciiTheme="minorHAnsi" w:hAnsiTheme="minorHAnsi" w:cs="Arial"/>
          <w:szCs w:val="24"/>
        </w:rPr>
        <w:t>;</w:t>
      </w:r>
    </w:p>
    <w:p w14:paraId="7BBB3FF3" w14:textId="4BBFBA58" w:rsidR="00045925" w:rsidRPr="0090086E" w:rsidRDefault="00045925" w:rsidP="00041A96">
      <w:pPr>
        <w:pStyle w:val="ListParagraph"/>
        <w:numPr>
          <w:ilvl w:val="0"/>
          <w:numId w:val="17"/>
        </w:numPr>
        <w:ind w:left="851" w:hanging="425"/>
        <w:jc w:val="both"/>
        <w:rPr>
          <w:rFonts w:asciiTheme="minorHAnsi" w:hAnsiTheme="minorHAnsi" w:cs="Arial"/>
          <w:szCs w:val="24"/>
        </w:rPr>
      </w:pPr>
      <w:r w:rsidRPr="0090086E">
        <w:rPr>
          <w:rFonts w:asciiTheme="minorHAnsi" w:hAnsiTheme="minorHAnsi" w:cs="Arial"/>
          <w:szCs w:val="24"/>
        </w:rPr>
        <w:t>to support the provision of high quality, integrated, multidisciplinary patient care</w:t>
      </w:r>
      <w:r w:rsidR="006522FE">
        <w:rPr>
          <w:rFonts w:asciiTheme="minorHAnsi" w:hAnsiTheme="minorHAnsi" w:cs="Arial"/>
          <w:szCs w:val="24"/>
        </w:rPr>
        <w:t>;</w:t>
      </w:r>
    </w:p>
    <w:p w14:paraId="59913A4C" w14:textId="49778F75" w:rsidR="00045925" w:rsidRPr="0090086E" w:rsidRDefault="00045925" w:rsidP="00041A96">
      <w:pPr>
        <w:pStyle w:val="ListParagraph"/>
        <w:numPr>
          <w:ilvl w:val="0"/>
          <w:numId w:val="17"/>
        </w:numPr>
        <w:ind w:left="851" w:hanging="425"/>
        <w:jc w:val="both"/>
        <w:rPr>
          <w:rFonts w:asciiTheme="minorHAnsi" w:hAnsiTheme="minorHAnsi" w:cs="Arial"/>
          <w:szCs w:val="24"/>
        </w:rPr>
      </w:pPr>
      <w:r w:rsidRPr="0090086E">
        <w:rPr>
          <w:rFonts w:asciiTheme="minorHAnsi" w:hAnsiTheme="minorHAnsi" w:cs="Arial"/>
          <w:szCs w:val="24"/>
        </w:rPr>
        <w:t xml:space="preserve">to ensure compliance with legislative requirements and where possible compliance with </w:t>
      </w:r>
      <w:r w:rsidRPr="002D77FD">
        <w:rPr>
          <w:rFonts w:asciiTheme="minorHAnsi" w:hAnsiTheme="minorHAnsi" w:cs="Arial"/>
          <w:i/>
          <w:iCs/>
          <w:szCs w:val="24"/>
        </w:rPr>
        <w:t xml:space="preserve">Australian Standard 2828.1 </w:t>
      </w:r>
      <w:r w:rsidR="00271409" w:rsidRPr="002D77FD">
        <w:rPr>
          <w:rFonts w:asciiTheme="minorHAnsi" w:hAnsiTheme="minorHAnsi" w:cs="Arial"/>
          <w:i/>
          <w:iCs/>
          <w:szCs w:val="24"/>
        </w:rPr>
        <w:t xml:space="preserve">Health Records Part 1: </w:t>
      </w:r>
      <w:r w:rsidRPr="002D77FD">
        <w:rPr>
          <w:rFonts w:asciiTheme="minorHAnsi" w:hAnsiTheme="minorHAnsi" w:cs="Arial"/>
          <w:i/>
          <w:iCs/>
          <w:szCs w:val="24"/>
        </w:rPr>
        <w:t xml:space="preserve">Paper </w:t>
      </w:r>
      <w:r w:rsidR="00271409" w:rsidRPr="002D77FD">
        <w:rPr>
          <w:rFonts w:asciiTheme="minorHAnsi" w:hAnsiTheme="minorHAnsi" w:cs="Arial"/>
          <w:i/>
          <w:iCs/>
          <w:szCs w:val="24"/>
        </w:rPr>
        <w:t xml:space="preserve">based </w:t>
      </w:r>
      <w:r w:rsidRPr="002D77FD">
        <w:rPr>
          <w:rFonts w:asciiTheme="minorHAnsi" w:hAnsiTheme="minorHAnsi" w:cs="Arial"/>
          <w:i/>
          <w:iCs/>
          <w:szCs w:val="24"/>
        </w:rPr>
        <w:t>health records</w:t>
      </w:r>
      <w:r w:rsidRPr="00271409">
        <w:rPr>
          <w:rFonts w:asciiTheme="minorHAnsi" w:hAnsiTheme="minorHAnsi" w:cs="Arial"/>
          <w:szCs w:val="24"/>
        </w:rPr>
        <w:t xml:space="preserve"> and </w:t>
      </w:r>
      <w:r w:rsidRPr="002D77FD">
        <w:rPr>
          <w:rFonts w:asciiTheme="minorHAnsi" w:hAnsiTheme="minorHAnsi" w:cs="Arial"/>
          <w:i/>
          <w:iCs/>
          <w:szCs w:val="24"/>
        </w:rPr>
        <w:t xml:space="preserve">Australian Standard 2828.2 </w:t>
      </w:r>
      <w:r w:rsidR="00271409" w:rsidRPr="002D77FD">
        <w:rPr>
          <w:rFonts w:asciiTheme="minorHAnsi" w:hAnsiTheme="minorHAnsi" w:cs="Arial"/>
          <w:i/>
          <w:iCs/>
          <w:szCs w:val="24"/>
        </w:rPr>
        <w:t xml:space="preserve">Health Records Part 2: </w:t>
      </w:r>
      <w:r w:rsidR="00271409" w:rsidRPr="00B579AE">
        <w:rPr>
          <w:rFonts w:asciiTheme="minorHAnsi" w:hAnsiTheme="minorHAnsi" w:cs="Arial"/>
          <w:i/>
          <w:iCs/>
          <w:szCs w:val="24"/>
        </w:rPr>
        <w:t>Digiti</w:t>
      </w:r>
      <w:r w:rsidR="00271409" w:rsidRPr="002D77FD">
        <w:rPr>
          <w:rFonts w:asciiTheme="minorHAnsi" w:hAnsiTheme="minorHAnsi" w:cs="Arial"/>
          <w:i/>
          <w:iCs/>
          <w:szCs w:val="24"/>
        </w:rPr>
        <w:t>zed health records</w:t>
      </w:r>
      <w:r w:rsidR="006522FE">
        <w:rPr>
          <w:rFonts w:asciiTheme="minorHAnsi" w:hAnsiTheme="minorHAnsi" w:cs="Arial"/>
          <w:i/>
          <w:iCs/>
          <w:szCs w:val="24"/>
        </w:rPr>
        <w:t>; and</w:t>
      </w:r>
    </w:p>
    <w:p w14:paraId="33765A8A" w14:textId="77777777" w:rsidR="00045925" w:rsidRPr="0090086E" w:rsidRDefault="00045925" w:rsidP="00041A96">
      <w:pPr>
        <w:pStyle w:val="ListParagraph"/>
        <w:numPr>
          <w:ilvl w:val="0"/>
          <w:numId w:val="17"/>
        </w:numPr>
        <w:ind w:left="851" w:hanging="425"/>
        <w:jc w:val="both"/>
        <w:rPr>
          <w:rFonts w:asciiTheme="minorHAnsi" w:hAnsiTheme="minorHAnsi" w:cs="Arial"/>
          <w:szCs w:val="24"/>
        </w:rPr>
      </w:pPr>
      <w:r w:rsidRPr="0090086E">
        <w:rPr>
          <w:rFonts w:asciiTheme="minorHAnsi" w:hAnsiTheme="minorHAnsi" w:cs="Arial"/>
          <w:szCs w:val="24"/>
        </w:rPr>
        <w:t xml:space="preserve">to support the efficient capture of clinical information and high legibility through the digitisation (scanning) process. </w:t>
      </w:r>
    </w:p>
    <w:p w14:paraId="0C5D4852" w14:textId="77777777" w:rsidR="00892565" w:rsidRDefault="00892565" w:rsidP="00892565">
      <w:pPr>
        <w:pStyle w:val="ListParagraph"/>
        <w:ind w:left="360"/>
        <w:rPr>
          <w:rFonts w:asciiTheme="minorHAnsi" w:hAnsiTheme="minorHAnsi" w:cs="Arial"/>
          <w:szCs w:val="24"/>
        </w:rPr>
      </w:pPr>
    </w:p>
    <w:p w14:paraId="5E7C2D4F" w14:textId="05719088" w:rsidR="00045925" w:rsidRDefault="00045925" w:rsidP="00892565">
      <w:pPr>
        <w:pStyle w:val="ListParagraph"/>
        <w:ind w:left="360"/>
        <w:rPr>
          <w:rFonts w:asciiTheme="minorHAnsi" w:hAnsiTheme="minorHAnsi" w:cs="Arial"/>
          <w:szCs w:val="24"/>
        </w:rPr>
      </w:pPr>
      <w:r w:rsidRPr="0090086E">
        <w:rPr>
          <w:rFonts w:asciiTheme="minorHAnsi" w:hAnsiTheme="minorHAnsi" w:cs="Arial"/>
          <w:szCs w:val="24"/>
        </w:rPr>
        <w:t xml:space="preserve">The </w:t>
      </w:r>
      <w:r w:rsidR="009C5E56">
        <w:rPr>
          <w:rFonts w:asciiTheme="minorHAnsi" w:hAnsiTheme="minorHAnsi" w:cs="Arial"/>
          <w:szCs w:val="24"/>
        </w:rPr>
        <w:t>C</w:t>
      </w:r>
      <w:r w:rsidR="0061751B">
        <w:rPr>
          <w:rFonts w:asciiTheme="minorHAnsi" w:hAnsiTheme="minorHAnsi" w:cs="Arial"/>
          <w:szCs w:val="24"/>
        </w:rPr>
        <w:t xml:space="preserve">FRP </w:t>
      </w:r>
      <w:r w:rsidR="00456EFC">
        <w:rPr>
          <w:rFonts w:asciiTheme="minorHAnsi" w:hAnsiTheme="minorHAnsi" w:cs="Arial"/>
          <w:szCs w:val="24"/>
        </w:rPr>
        <w:t xml:space="preserve">is </w:t>
      </w:r>
      <w:r w:rsidRPr="0090086E">
        <w:rPr>
          <w:rFonts w:asciiTheme="minorHAnsi" w:hAnsiTheme="minorHAnsi" w:cs="Arial"/>
          <w:szCs w:val="24"/>
        </w:rPr>
        <w:t xml:space="preserve">responsible for authorising the use of clinical record forms, </w:t>
      </w:r>
      <w:proofErr w:type="gramStart"/>
      <w:r w:rsidR="00B326C5" w:rsidRPr="0090086E">
        <w:rPr>
          <w:rFonts w:asciiTheme="minorHAnsi" w:hAnsiTheme="minorHAnsi" w:cs="Arial"/>
          <w:szCs w:val="24"/>
        </w:rPr>
        <w:t>stickers</w:t>
      </w:r>
      <w:proofErr w:type="gramEnd"/>
      <w:r w:rsidRPr="0090086E">
        <w:rPr>
          <w:rFonts w:asciiTheme="minorHAnsi" w:hAnsiTheme="minorHAnsi" w:cs="Arial"/>
          <w:szCs w:val="24"/>
        </w:rPr>
        <w:t xml:space="preserve"> and stamps. </w:t>
      </w:r>
      <w:r w:rsidR="0061751B">
        <w:rPr>
          <w:rFonts w:asciiTheme="minorHAnsi" w:hAnsiTheme="minorHAnsi" w:cs="Arial"/>
          <w:szCs w:val="24"/>
        </w:rPr>
        <w:t>A</w:t>
      </w:r>
      <w:r w:rsidRPr="0090086E">
        <w:rPr>
          <w:rFonts w:asciiTheme="minorHAnsi" w:hAnsiTheme="minorHAnsi" w:cs="Arial"/>
          <w:szCs w:val="24"/>
        </w:rPr>
        <w:t xml:space="preserve">pproval must be obtained prior to any trial or printing. </w:t>
      </w:r>
      <w:r w:rsidR="006522FE">
        <w:rPr>
          <w:rFonts w:asciiTheme="minorHAnsi" w:hAnsiTheme="minorHAnsi" w:cs="Arial"/>
          <w:szCs w:val="24"/>
        </w:rPr>
        <w:t xml:space="preserve"> </w:t>
      </w:r>
      <w:r w:rsidRPr="0090086E">
        <w:rPr>
          <w:rFonts w:asciiTheme="minorHAnsi" w:hAnsiTheme="minorHAnsi" w:cs="Arial"/>
          <w:szCs w:val="24"/>
        </w:rPr>
        <w:t xml:space="preserve">Forms generated by electronic systems for inclusion in </w:t>
      </w:r>
      <w:r w:rsidR="00C05FF3">
        <w:rPr>
          <w:rFonts w:asciiTheme="minorHAnsi" w:hAnsiTheme="minorHAnsi" w:cs="Arial"/>
          <w:szCs w:val="24"/>
        </w:rPr>
        <w:t xml:space="preserve">CPF </w:t>
      </w:r>
      <w:r w:rsidRPr="0090086E">
        <w:rPr>
          <w:rFonts w:asciiTheme="minorHAnsi" w:hAnsiTheme="minorHAnsi" w:cs="Arial"/>
          <w:szCs w:val="24"/>
        </w:rPr>
        <w:t>should also conform to forms design guidelines and be approved by the C</w:t>
      </w:r>
      <w:r w:rsidR="00C05FF3">
        <w:rPr>
          <w:rFonts w:asciiTheme="minorHAnsi" w:hAnsiTheme="minorHAnsi" w:cs="Arial"/>
          <w:szCs w:val="24"/>
        </w:rPr>
        <w:t>FRP</w:t>
      </w:r>
      <w:r w:rsidRPr="0090086E">
        <w:rPr>
          <w:rFonts w:asciiTheme="minorHAnsi" w:hAnsiTheme="minorHAnsi" w:cs="Arial"/>
          <w:szCs w:val="24"/>
        </w:rPr>
        <w:t>.</w:t>
      </w:r>
      <w:r w:rsidR="00B96EC7">
        <w:rPr>
          <w:rFonts w:asciiTheme="minorHAnsi" w:hAnsiTheme="minorHAnsi" w:cs="Arial"/>
          <w:szCs w:val="24"/>
        </w:rPr>
        <w:t xml:space="preserve">  </w:t>
      </w:r>
    </w:p>
    <w:p w14:paraId="5CE30CFC" w14:textId="77777777" w:rsidR="00045925" w:rsidRPr="00C10FC0" w:rsidRDefault="00045925" w:rsidP="00892565">
      <w:pPr>
        <w:pStyle w:val="ListParagraph"/>
        <w:ind w:left="360"/>
        <w:rPr>
          <w:rFonts w:asciiTheme="minorHAnsi" w:hAnsiTheme="minorHAnsi"/>
        </w:rPr>
      </w:pPr>
    </w:p>
    <w:p w14:paraId="0D75FEDC" w14:textId="402BBD14" w:rsidR="00045925" w:rsidRDefault="00E84F71" w:rsidP="00041A96">
      <w:pPr>
        <w:pStyle w:val="ListParagraph"/>
        <w:numPr>
          <w:ilvl w:val="0"/>
          <w:numId w:val="19"/>
        </w:numPr>
        <w:spacing w:before="120"/>
        <w:ind w:left="426" w:hanging="426"/>
        <w:rPr>
          <w:rFonts w:asciiTheme="minorHAnsi" w:hAnsiTheme="minorHAnsi"/>
          <w:b/>
        </w:rPr>
      </w:pPr>
      <w:bookmarkStart w:id="26" w:name="Considerations_For_A_New_Form"/>
      <w:r>
        <w:rPr>
          <w:rFonts w:asciiTheme="minorHAnsi" w:hAnsiTheme="minorHAnsi"/>
          <w:b/>
        </w:rPr>
        <w:t>Applying for a</w:t>
      </w:r>
      <w:r w:rsidR="00045925" w:rsidRPr="00C10FC0">
        <w:rPr>
          <w:rFonts w:asciiTheme="minorHAnsi" w:hAnsiTheme="minorHAnsi"/>
          <w:b/>
        </w:rPr>
        <w:t xml:space="preserve"> New Form</w:t>
      </w:r>
    </w:p>
    <w:p w14:paraId="4B012455" w14:textId="50575A5E" w:rsidR="00E84F71" w:rsidRPr="0090086E" w:rsidRDefault="00E84F71" w:rsidP="00041A96">
      <w:pPr>
        <w:pStyle w:val="ListParagraph"/>
        <w:numPr>
          <w:ilvl w:val="0"/>
          <w:numId w:val="18"/>
        </w:numPr>
        <w:ind w:left="851" w:hanging="425"/>
        <w:rPr>
          <w:rFonts w:asciiTheme="minorHAnsi" w:hAnsiTheme="minorHAnsi"/>
          <w:szCs w:val="24"/>
        </w:rPr>
      </w:pPr>
      <w:r>
        <w:rPr>
          <w:rFonts w:asciiTheme="minorHAnsi" w:hAnsiTheme="minorHAnsi"/>
          <w:bCs/>
        </w:rPr>
        <w:t xml:space="preserve">Applications should be submitted </w:t>
      </w:r>
      <w:r w:rsidR="00B326C5">
        <w:rPr>
          <w:rFonts w:asciiTheme="minorHAnsi" w:hAnsiTheme="minorHAnsi"/>
          <w:bCs/>
        </w:rPr>
        <w:t>online</w:t>
      </w:r>
      <w:r>
        <w:rPr>
          <w:rFonts w:asciiTheme="minorHAnsi" w:hAnsiTheme="minorHAnsi"/>
          <w:bCs/>
        </w:rPr>
        <w:t xml:space="preserve"> via </w:t>
      </w:r>
      <w:r w:rsidRPr="0090086E">
        <w:rPr>
          <w:rFonts w:asciiTheme="minorHAnsi" w:hAnsiTheme="minorHAnsi"/>
          <w:szCs w:val="24"/>
        </w:rPr>
        <w:t xml:space="preserve">the </w:t>
      </w:r>
      <w:hyperlink r:id="rId24" w:history="1">
        <w:r w:rsidRPr="00C72AD1">
          <w:rPr>
            <w:rStyle w:val="Hyperlink"/>
            <w:rFonts w:asciiTheme="minorHAnsi" w:hAnsiTheme="minorHAnsi"/>
            <w:szCs w:val="24"/>
          </w:rPr>
          <w:t>Clinical Record Forms Register</w:t>
        </w:r>
      </w:hyperlink>
    </w:p>
    <w:p w14:paraId="69016D1F" w14:textId="72B38F26" w:rsidR="00E84F71" w:rsidRDefault="00E84F71" w:rsidP="00D313B8">
      <w:pPr>
        <w:pStyle w:val="ListParagraph"/>
        <w:ind w:left="851"/>
        <w:rPr>
          <w:rStyle w:val="Hyperlink"/>
          <w:rFonts w:asciiTheme="minorHAnsi" w:hAnsiTheme="minorHAnsi"/>
          <w:u w:val="none"/>
        </w:rPr>
      </w:pPr>
      <w:r>
        <w:rPr>
          <w:rFonts w:asciiTheme="minorHAnsi" w:hAnsiTheme="minorHAnsi"/>
          <w:bCs/>
        </w:rPr>
        <w:t xml:space="preserve">SharePoint page.  For assistance contact </w:t>
      </w:r>
      <w:hyperlink r:id="rId25" w:history="1">
        <w:r w:rsidRPr="00640428">
          <w:rPr>
            <w:rStyle w:val="Hyperlink"/>
            <w:rFonts w:asciiTheme="minorHAnsi" w:hAnsiTheme="minorHAnsi"/>
          </w:rPr>
          <w:t>CHS.CHSHIS.ClinicalForms@act.gov.au</w:t>
        </w:r>
      </w:hyperlink>
      <w:r w:rsidRPr="00EC6A5F">
        <w:rPr>
          <w:rStyle w:val="Hyperlink"/>
          <w:rFonts w:asciiTheme="minorHAnsi" w:hAnsiTheme="minorHAnsi"/>
          <w:u w:val="none"/>
        </w:rPr>
        <w:t xml:space="preserve"> </w:t>
      </w:r>
    </w:p>
    <w:p w14:paraId="6D878FBA" w14:textId="77777777" w:rsidR="00D313B8" w:rsidRPr="00E84F71" w:rsidRDefault="00D313B8" w:rsidP="00DC4E7F">
      <w:pPr>
        <w:pStyle w:val="ListParagraph"/>
        <w:ind w:left="851" w:hanging="425"/>
        <w:rPr>
          <w:rFonts w:asciiTheme="minorHAnsi" w:hAnsiTheme="minorHAnsi"/>
          <w:bCs/>
        </w:rPr>
      </w:pPr>
    </w:p>
    <w:p w14:paraId="02BEF333" w14:textId="70424E9F" w:rsidR="00045925" w:rsidRDefault="00045925" w:rsidP="00041A96">
      <w:pPr>
        <w:pStyle w:val="ListParagraph"/>
        <w:numPr>
          <w:ilvl w:val="1"/>
          <w:numId w:val="19"/>
        </w:numPr>
        <w:ind w:left="851" w:hanging="425"/>
        <w:rPr>
          <w:rFonts w:asciiTheme="minorHAnsi" w:hAnsiTheme="minorHAnsi"/>
          <w:b/>
        </w:rPr>
      </w:pPr>
      <w:bookmarkStart w:id="27" w:name="Is_A_New_Clinical_Form_Essential"/>
      <w:bookmarkEnd w:id="26"/>
      <w:r w:rsidRPr="00C10FC0">
        <w:rPr>
          <w:rFonts w:asciiTheme="minorHAnsi" w:hAnsiTheme="minorHAnsi"/>
          <w:b/>
        </w:rPr>
        <w:t xml:space="preserve">Is </w:t>
      </w:r>
      <w:r w:rsidR="00275DED">
        <w:rPr>
          <w:rFonts w:asciiTheme="minorHAnsi" w:hAnsiTheme="minorHAnsi"/>
          <w:b/>
        </w:rPr>
        <w:t xml:space="preserve">the </w:t>
      </w:r>
      <w:r w:rsidRPr="00C10FC0">
        <w:rPr>
          <w:rFonts w:asciiTheme="minorHAnsi" w:hAnsiTheme="minorHAnsi"/>
          <w:b/>
        </w:rPr>
        <w:t>New Clinical Form Essential</w:t>
      </w:r>
      <w:r w:rsidR="005F5E6E">
        <w:rPr>
          <w:rFonts w:asciiTheme="minorHAnsi" w:hAnsiTheme="minorHAnsi"/>
          <w:b/>
        </w:rPr>
        <w:t>?</w:t>
      </w:r>
      <w:r w:rsidRPr="00C10FC0">
        <w:rPr>
          <w:rFonts w:asciiTheme="minorHAnsi" w:hAnsiTheme="minorHAnsi"/>
          <w:b/>
        </w:rPr>
        <w:t xml:space="preserve"> </w:t>
      </w:r>
    </w:p>
    <w:bookmarkEnd w:id="27"/>
    <w:p w14:paraId="7284A49F" w14:textId="77777777" w:rsidR="00045925" w:rsidRPr="00C10FC0" w:rsidRDefault="00045925" w:rsidP="00D313B8">
      <w:pPr>
        <w:ind w:left="131" w:firstLine="720"/>
        <w:jc w:val="both"/>
        <w:rPr>
          <w:rFonts w:asciiTheme="minorHAnsi" w:hAnsiTheme="minorHAnsi"/>
          <w:bCs/>
          <w:szCs w:val="24"/>
        </w:rPr>
      </w:pPr>
      <w:r w:rsidRPr="00C10FC0">
        <w:rPr>
          <w:rFonts w:asciiTheme="minorHAnsi" w:hAnsiTheme="minorHAnsi"/>
          <w:bCs/>
          <w:szCs w:val="24"/>
        </w:rPr>
        <w:t>Consider the points below:</w:t>
      </w:r>
    </w:p>
    <w:p w14:paraId="65AC5156" w14:textId="77777777" w:rsidR="00045925" w:rsidRPr="0090086E" w:rsidRDefault="00045925" w:rsidP="00041A96">
      <w:pPr>
        <w:pStyle w:val="ListParagraph"/>
        <w:numPr>
          <w:ilvl w:val="0"/>
          <w:numId w:val="75"/>
        </w:numPr>
        <w:ind w:left="1276" w:hanging="425"/>
        <w:jc w:val="both"/>
        <w:rPr>
          <w:rFonts w:asciiTheme="minorHAnsi" w:hAnsiTheme="minorHAnsi"/>
          <w:b/>
          <w:bCs/>
          <w:szCs w:val="24"/>
        </w:rPr>
      </w:pPr>
      <w:r w:rsidRPr="0090086E">
        <w:rPr>
          <w:rFonts w:asciiTheme="minorHAnsi" w:hAnsiTheme="minorHAnsi"/>
          <w:b/>
          <w:bCs/>
          <w:szCs w:val="24"/>
        </w:rPr>
        <w:t>Check the clinical forms register for an existing form</w:t>
      </w:r>
    </w:p>
    <w:p w14:paraId="1EB93E77" w14:textId="33306E6E" w:rsidR="00045925" w:rsidRPr="0090086E" w:rsidRDefault="00E84F71" w:rsidP="00D313B8">
      <w:pPr>
        <w:pStyle w:val="ListParagraph"/>
        <w:ind w:left="1276"/>
        <w:jc w:val="both"/>
        <w:rPr>
          <w:rFonts w:asciiTheme="minorHAnsi" w:hAnsiTheme="minorHAnsi" w:cs="Arial"/>
          <w:szCs w:val="24"/>
        </w:rPr>
      </w:pPr>
      <w:r>
        <w:rPr>
          <w:rFonts w:asciiTheme="minorHAnsi" w:hAnsiTheme="minorHAnsi"/>
          <w:szCs w:val="24"/>
        </w:rPr>
        <w:t xml:space="preserve">Is there </w:t>
      </w:r>
      <w:r w:rsidR="00045925" w:rsidRPr="0090086E">
        <w:rPr>
          <w:rFonts w:asciiTheme="minorHAnsi" w:hAnsiTheme="minorHAnsi" w:cs="Arial"/>
          <w:szCs w:val="24"/>
        </w:rPr>
        <w:t xml:space="preserve">a similar </w:t>
      </w:r>
      <w:r w:rsidR="00DF4D15">
        <w:rPr>
          <w:rFonts w:asciiTheme="minorHAnsi" w:hAnsiTheme="minorHAnsi" w:cs="Arial"/>
          <w:szCs w:val="24"/>
        </w:rPr>
        <w:t xml:space="preserve">approved </w:t>
      </w:r>
      <w:r w:rsidR="00045925" w:rsidRPr="0090086E">
        <w:rPr>
          <w:rFonts w:asciiTheme="minorHAnsi" w:hAnsiTheme="minorHAnsi" w:cs="Arial"/>
          <w:szCs w:val="24"/>
        </w:rPr>
        <w:t xml:space="preserve">form, sticker, </w:t>
      </w:r>
      <w:r w:rsidR="00B326C5" w:rsidRPr="0090086E">
        <w:rPr>
          <w:rFonts w:asciiTheme="minorHAnsi" w:hAnsiTheme="minorHAnsi" w:cs="Arial"/>
          <w:szCs w:val="24"/>
        </w:rPr>
        <w:t>stamp,</w:t>
      </w:r>
      <w:r w:rsidR="00045925" w:rsidRPr="0090086E">
        <w:rPr>
          <w:rFonts w:asciiTheme="minorHAnsi" w:hAnsiTheme="minorHAnsi" w:cs="Arial"/>
          <w:szCs w:val="24"/>
        </w:rPr>
        <w:t xml:space="preserve"> or label that may meet their </w:t>
      </w:r>
      <w:r w:rsidR="00B326C5" w:rsidRPr="0090086E">
        <w:rPr>
          <w:rFonts w:asciiTheme="minorHAnsi" w:hAnsiTheme="minorHAnsi" w:cs="Arial"/>
          <w:szCs w:val="24"/>
        </w:rPr>
        <w:t>needs?</w:t>
      </w:r>
    </w:p>
    <w:p w14:paraId="22C39AA0" w14:textId="77777777" w:rsidR="00045925" w:rsidRPr="0090086E" w:rsidRDefault="00045925" w:rsidP="00041A96">
      <w:pPr>
        <w:pStyle w:val="ListParagraph"/>
        <w:numPr>
          <w:ilvl w:val="0"/>
          <w:numId w:val="75"/>
        </w:numPr>
        <w:ind w:left="1276" w:hanging="425"/>
        <w:jc w:val="both"/>
        <w:rPr>
          <w:rFonts w:asciiTheme="minorHAnsi" w:hAnsiTheme="minorHAnsi"/>
          <w:b/>
          <w:bCs/>
          <w:szCs w:val="24"/>
        </w:rPr>
      </w:pPr>
      <w:r w:rsidRPr="0090086E">
        <w:rPr>
          <w:rFonts w:asciiTheme="minorHAnsi" w:hAnsiTheme="minorHAnsi"/>
          <w:b/>
          <w:bCs/>
          <w:szCs w:val="24"/>
        </w:rPr>
        <w:t>Consult within your team and seek executive approval</w:t>
      </w:r>
    </w:p>
    <w:p w14:paraId="450FAD2A" w14:textId="50A88BEF" w:rsidR="00045925" w:rsidRPr="0090086E" w:rsidRDefault="00DF4D15" w:rsidP="00D313B8">
      <w:pPr>
        <w:pStyle w:val="ListParagraph"/>
        <w:ind w:left="1211" w:firstLine="65"/>
        <w:jc w:val="both"/>
        <w:rPr>
          <w:rFonts w:asciiTheme="minorHAnsi" w:hAnsiTheme="minorHAnsi"/>
          <w:szCs w:val="24"/>
        </w:rPr>
      </w:pPr>
      <w:r>
        <w:rPr>
          <w:rFonts w:asciiTheme="minorHAnsi" w:hAnsiTheme="minorHAnsi"/>
          <w:szCs w:val="24"/>
        </w:rPr>
        <w:t xml:space="preserve">Consultation needs to </w:t>
      </w:r>
      <w:r w:rsidR="00B326C5">
        <w:rPr>
          <w:rFonts w:asciiTheme="minorHAnsi" w:hAnsiTheme="minorHAnsi"/>
          <w:szCs w:val="24"/>
        </w:rPr>
        <w:t>occur</w:t>
      </w:r>
      <w:r>
        <w:rPr>
          <w:rFonts w:asciiTheme="minorHAnsi" w:hAnsiTheme="minorHAnsi"/>
          <w:szCs w:val="24"/>
        </w:rPr>
        <w:t xml:space="preserve"> p</w:t>
      </w:r>
      <w:r w:rsidR="00045925" w:rsidRPr="0090086E">
        <w:rPr>
          <w:rFonts w:asciiTheme="minorHAnsi" w:hAnsiTheme="minorHAnsi"/>
          <w:szCs w:val="24"/>
        </w:rPr>
        <w:t xml:space="preserve">rior to submission to the </w:t>
      </w:r>
      <w:r w:rsidR="007B5F91">
        <w:rPr>
          <w:rFonts w:asciiTheme="minorHAnsi" w:hAnsiTheme="minorHAnsi"/>
          <w:szCs w:val="24"/>
        </w:rPr>
        <w:t>CFRP</w:t>
      </w:r>
      <w:r w:rsidR="00045925" w:rsidRPr="0090086E">
        <w:rPr>
          <w:rFonts w:asciiTheme="minorHAnsi" w:hAnsiTheme="minorHAnsi"/>
          <w:szCs w:val="24"/>
        </w:rPr>
        <w:t xml:space="preserve"> for approval. </w:t>
      </w:r>
    </w:p>
    <w:p w14:paraId="259C6D00" w14:textId="77777777" w:rsidR="00045925" w:rsidRPr="00D313B8" w:rsidRDefault="00045925" w:rsidP="00041A96">
      <w:pPr>
        <w:pStyle w:val="ListParagraph"/>
        <w:numPr>
          <w:ilvl w:val="0"/>
          <w:numId w:val="75"/>
        </w:numPr>
        <w:ind w:left="1276" w:hanging="425"/>
        <w:jc w:val="both"/>
        <w:rPr>
          <w:rFonts w:asciiTheme="minorHAnsi" w:hAnsiTheme="minorHAnsi"/>
          <w:b/>
          <w:bCs/>
          <w:szCs w:val="24"/>
        </w:rPr>
      </w:pPr>
      <w:r w:rsidRPr="00D313B8">
        <w:rPr>
          <w:rFonts w:asciiTheme="minorHAnsi" w:hAnsiTheme="minorHAnsi"/>
          <w:b/>
          <w:bCs/>
          <w:szCs w:val="24"/>
        </w:rPr>
        <w:t xml:space="preserve">Form generated by an approved electronic clinical information system </w:t>
      </w:r>
    </w:p>
    <w:p w14:paraId="7D0E5E4E" w14:textId="0AC76442" w:rsidR="00045925" w:rsidRPr="009E26DF" w:rsidRDefault="00045925" w:rsidP="00D313B8">
      <w:pPr>
        <w:pStyle w:val="ListParagraph"/>
        <w:ind w:left="1276"/>
        <w:jc w:val="both"/>
      </w:pPr>
      <w:r w:rsidRPr="0090086E">
        <w:rPr>
          <w:rFonts w:asciiTheme="minorHAnsi" w:hAnsiTheme="minorHAnsi"/>
          <w:szCs w:val="24"/>
        </w:rPr>
        <w:t xml:space="preserve">Where a form is to be approved in preparation for inclusion in an electronic clinical record system, evidence of endorsement from the relevant electronic </w:t>
      </w:r>
      <w:r w:rsidRPr="0090086E">
        <w:rPr>
          <w:rFonts w:asciiTheme="minorHAnsi" w:hAnsiTheme="minorHAnsi"/>
          <w:szCs w:val="24"/>
        </w:rPr>
        <w:lastRenderedPageBreak/>
        <w:t>clinical system project, advisory group, system owner or system administrator is required</w:t>
      </w:r>
      <w:r w:rsidR="006522FE">
        <w:rPr>
          <w:rFonts w:asciiTheme="minorHAnsi" w:hAnsiTheme="minorHAnsi"/>
          <w:szCs w:val="24"/>
        </w:rPr>
        <w:t>.</w:t>
      </w:r>
    </w:p>
    <w:p w14:paraId="0B011CA5" w14:textId="1A77AAA4" w:rsidR="00045925" w:rsidRPr="00D313B8" w:rsidRDefault="00045925" w:rsidP="00041A96">
      <w:pPr>
        <w:pStyle w:val="ListParagraph"/>
        <w:numPr>
          <w:ilvl w:val="0"/>
          <w:numId w:val="75"/>
        </w:numPr>
        <w:ind w:left="1276" w:hanging="425"/>
        <w:jc w:val="both"/>
        <w:rPr>
          <w:rFonts w:asciiTheme="minorHAnsi" w:hAnsiTheme="minorHAnsi"/>
          <w:b/>
          <w:bCs/>
          <w:szCs w:val="24"/>
        </w:rPr>
      </w:pPr>
      <w:r w:rsidRPr="00D313B8">
        <w:rPr>
          <w:rFonts w:asciiTheme="minorHAnsi" w:hAnsiTheme="minorHAnsi"/>
          <w:b/>
          <w:bCs/>
          <w:szCs w:val="24"/>
        </w:rPr>
        <w:t xml:space="preserve">Paper-based form or an </w:t>
      </w:r>
      <w:r w:rsidR="00E9040B" w:rsidRPr="00D313B8">
        <w:rPr>
          <w:rFonts w:asciiTheme="minorHAnsi" w:hAnsiTheme="minorHAnsi"/>
          <w:b/>
          <w:bCs/>
          <w:szCs w:val="24"/>
        </w:rPr>
        <w:t>electronic f</w:t>
      </w:r>
      <w:r w:rsidRPr="00D313B8">
        <w:rPr>
          <w:rFonts w:asciiTheme="minorHAnsi" w:hAnsiTheme="minorHAnsi"/>
          <w:b/>
          <w:bCs/>
          <w:szCs w:val="24"/>
        </w:rPr>
        <w:t xml:space="preserve">orm </w:t>
      </w:r>
    </w:p>
    <w:p w14:paraId="44B49A3E" w14:textId="2A885DE1" w:rsidR="00045925" w:rsidRPr="0090086E" w:rsidRDefault="00045925" w:rsidP="00D313B8">
      <w:pPr>
        <w:pStyle w:val="ListParagraph"/>
        <w:ind w:left="1276"/>
        <w:jc w:val="both"/>
        <w:rPr>
          <w:rFonts w:asciiTheme="minorHAnsi" w:hAnsiTheme="minorHAnsi"/>
          <w:szCs w:val="24"/>
        </w:rPr>
      </w:pPr>
      <w:r w:rsidRPr="0090086E">
        <w:rPr>
          <w:rFonts w:asciiTheme="minorHAnsi" w:hAnsiTheme="minorHAnsi"/>
          <w:szCs w:val="24"/>
        </w:rPr>
        <w:t>Consider the clinical workflow to determine if a paper-based form is required or if an</w:t>
      </w:r>
      <w:r w:rsidR="00EC5875">
        <w:rPr>
          <w:rFonts w:asciiTheme="minorHAnsi" w:hAnsiTheme="minorHAnsi"/>
          <w:szCs w:val="24"/>
        </w:rPr>
        <w:t xml:space="preserve"> electronic </w:t>
      </w:r>
      <w:r w:rsidRPr="0090086E">
        <w:rPr>
          <w:rFonts w:asciiTheme="minorHAnsi" w:hAnsiTheme="minorHAnsi"/>
          <w:szCs w:val="24"/>
        </w:rPr>
        <w:t xml:space="preserve">form would be </w:t>
      </w:r>
      <w:r w:rsidR="00B96EC7">
        <w:rPr>
          <w:rFonts w:asciiTheme="minorHAnsi" w:hAnsiTheme="minorHAnsi"/>
          <w:szCs w:val="24"/>
        </w:rPr>
        <w:t xml:space="preserve">more </w:t>
      </w:r>
      <w:r w:rsidRPr="0090086E">
        <w:rPr>
          <w:rFonts w:asciiTheme="minorHAnsi" w:hAnsiTheme="minorHAnsi"/>
          <w:szCs w:val="24"/>
        </w:rPr>
        <w:t>practical.</w:t>
      </w:r>
      <w:r w:rsidR="00473304">
        <w:rPr>
          <w:rFonts w:asciiTheme="minorHAnsi" w:hAnsiTheme="minorHAnsi"/>
          <w:szCs w:val="24"/>
        </w:rPr>
        <w:t xml:space="preserve"> </w:t>
      </w:r>
      <w:r w:rsidRPr="0090086E">
        <w:rPr>
          <w:rFonts w:asciiTheme="minorHAnsi" w:hAnsiTheme="minorHAnsi"/>
          <w:szCs w:val="24"/>
        </w:rPr>
        <w:t xml:space="preserve">Clinicians will need ready access to PCs, </w:t>
      </w:r>
      <w:r w:rsidR="00B326C5" w:rsidRPr="0090086E">
        <w:rPr>
          <w:rFonts w:asciiTheme="minorHAnsi" w:hAnsiTheme="minorHAnsi"/>
          <w:szCs w:val="24"/>
        </w:rPr>
        <w:t>tablets,</w:t>
      </w:r>
      <w:r w:rsidRPr="0090086E">
        <w:rPr>
          <w:rFonts w:asciiTheme="minorHAnsi" w:hAnsiTheme="minorHAnsi"/>
          <w:szCs w:val="24"/>
        </w:rPr>
        <w:t xml:space="preserve"> or other devices for an </w:t>
      </w:r>
      <w:r w:rsidR="00E9040B">
        <w:rPr>
          <w:rFonts w:asciiTheme="minorHAnsi" w:hAnsiTheme="minorHAnsi"/>
          <w:szCs w:val="24"/>
        </w:rPr>
        <w:t>electronic form</w:t>
      </w:r>
      <w:r w:rsidR="00E9040B" w:rsidRPr="0090086E">
        <w:rPr>
          <w:rFonts w:asciiTheme="minorHAnsi" w:hAnsiTheme="minorHAnsi"/>
          <w:szCs w:val="24"/>
        </w:rPr>
        <w:t xml:space="preserve"> </w:t>
      </w:r>
      <w:r w:rsidRPr="0090086E">
        <w:rPr>
          <w:rFonts w:asciiTheme="minorHAnsi" w:hAnsiTheme="minorHAnsi"/>
          <w:szCs w:val="24"/>
        </w:rPr>
        <w:t>to be feasible.</w:t>
      </w:r>
    </w:p>
    <w:p w14:paraId="67C08DAE" w14:textId="77777777" w:rsidR="00045925" w:rsidRPr="00C10FC0" w:rsidRDefault="00045925" w:rsidP="00892565">
      <w:pPr>
        <w:ind w:left="360"/>
        <w:rPr>
          <w:rFonts w:asciiTheme="minorHAnsi" w:hAnsiTheme="minorHAnsi"/>
        </w:rPr>
      </w:pPr>
    </w:p>
    <w:p w14:paraId="610844EB" w14:textId="1E5DE8E8" w:rsidR="00045925" w:rsidRDefault="00045925" w:rsidP="00041A96">
      <w:pPr>
        <w:pStyle w:val="ListParagraph"/>
        <w:numPr>
          <w:ilvl w:val="1"/>
          <w:numId w:val="19"/>
        </w:numPr>
        <w:rPr>
          <w:rFonts w:asciiTheme="minorHAnsi" w:hAnsiTheme="minorHAnsi"/>
          <w:b/>
        </w:rPr>
      </w:pPr>
      <w:bookmarkStart w:id="28" w:name="Impact_Act_Health_Policy_Procedure"/>
      <w:r w:rsidRPr="00C10FC0">
        <w:rPr>
          <w:rFonts w:asciiTheme="minorHAnsi" w:hAnsiTheme="minorHAnsi"/>
          <w:b/>
        </w:rPr>
        <w:t xml:space="preserve">Will </w:t>
      </w:r>
      <w:r w:rsidR="002F47D3">
        <w:rPr>
          <w:rFonts w:asciiTheme="minorHAnsi" w:hAnsiTheme="minorHAnsi"/>
          <w:b/>
        </w:rPr>
        <w:t xml:space="preserve">this Form </w:t>
      </w:r>
      <w:r w:rsidRPr="00C10FC0">
        <w:rPr>
          <w:rFonts w:asciiTheme="minorHAnsi" w:hAnsiTheme="minorHAnsi"/>
          <w:b/>
        </w:rPr>
        <w:t xml:space="preserve">Impact </w:t>
      </w:r>
      <w:r w:rsidR="00933F19">
        <w:rPr>
          <w:rFonts w:asciiTheme="minorHAnsi" w:hAnsiTheme="minorHAnsi"/>
          <w:b/>
        </w:rPr>
        <w:t>a</w:t>
      </w:r>
      <w:r w:rsidR="00933F19" w:rsidRPr="00C10FC0">
        <w:rPr>
          <w:rFonts w:asciiTheme="minorHAnsi" w:hAnsiTheme="minorHAnsi"/>
          <w:b/>
        </w:rPr>
        <w:t xml:space="preserve"> </w:t>
      </w:r>
      <w:r w:rsidR="003B356D">
        <w:rPr>
          <w:rFonts w:asciiTheme="minorHAnsi" w:hAnsiTheme="minorHAnsi"/>
          <w:b/>
        </w:rPr>
        <w:t>CHS</w:t>
      </w:r>
      <w:r w:rsidRPr="00C10FC0">
        <w:rPr>
          <w:rFonts w:asciiTheme="minorHAnsi" w:hAnsiTheme="minorHAnsi"/>
          <w:b/>
        </w:rPr>
        <w:t xml:space="preserve"> Policy </w:t>
      </w:r>
      <w:r w:rsidR="006522FE">
        <w:rPr>
          <w:rFonts w:asciiTheme="minorHAnsi" w:hAnsiTheme="minorHAnsi"/>
          <w:b/>
        </w:rPr>
        <w:t>o</w:t>
      </w:r>
      <w:r w:rsidRPr="00C10FC0">
        <w:rPr>
          <w:rFonts w:asciiTheme="minorHAnsi" w:hAnsiTheme="minorHAnsi"/>
          <w:b/>
        </w:rPr>
        <w:t>r Procedure</w:t>
      </w:r>
      <w:r w:rsidR="002F47D3">
        <w:rPr>
          <w:rFonts w:asciiTheme="minorHAnsi" w:hAnsiTheme="minorHAnsi"/>
          <w:b/>
        </w:rPr>
        <w:t>?</w:t>
      </w:r>
    </w:p>
    <w:p w14:paraId="1548DD1D" w14:textId="485644EE" w:rsidR="00045925" w:rsidRPr="0090086E" w:rsidRDefault="00045925" w:rsidP="00D313B8">
      <w:pPr>
        <w:ind w:left="792"/>
        <w:jc w:val="both"/>
        <w:rPr>
          <w:rFonts w:asciiTheme="minorHAnsi" w:hAnsiTheme="minorHAnsi" w:cs="Arial"/>
          <w:szCs w:val="24"/>
        </w:rPr>
      </w:pPr>
      <w:r w:rsidRPr="0090086E">
        <w:rPr>
          <w:rFonts w:asciiTheme="minorHAnsi" w:hAnsiTheme="minorHAnsi" w:cs="Arial"/>
          <w:szCs w:val="24"/>
        </w:rPr>
        <w:t xml:space="preserve">The </w:t>
      </w:r>
      <w:r w:rsidR="003B356D">
        <w:rPr>
          <w:rFonts w:asciiTheme="minorHAnsi" w:hAnsiTheme="minorHAnsi" w:cs="Arial"/>
          <w:szCs w:val="24"/>
        </w:rPr>
        <w:t>CHS</w:t>
      </w:r>
      <w:r w:rsidRPr="0090086E">
        <w:rPr>
          <w:rFonts w:asciiTheme="minorHAnsi" w:hAnsiTheme="minorHAnsi" w:cs="Arial"/>
          <w:szCs w:val="24"/>
        </w:rPr>
        <w:t xml:space="preserve"> Policy Team (</w:t>
      </w:r>
      <w:hyperlink r:id="rId26" w:history="1">
        <w:r w:rsidRPr="0090086E">
          <w:rPr>
            <w:rStyle w:val="Hyperlink"/>
            <w:rFonts w:asciiTheme="minorHAnsi" w:hAnsiTheme="minorHAnsi" w:cs="Arial"/>
            <w:szCs w:val="24"/>
          </w:rPr>
          <w:t>policyathealth@act.gov.au</w:t>
        </w:r>
      </w:hyperlink>
      <w:r w:rsidRPr="0090086E">
        <w:rPr>
          <w:rFonts w:asciiTheme="minorHAnsi" w:hAnsiTheme="minorHAnsi" w:cs="Arial"/>
          <w:szCs w:val="24"/>
        </w:rPr>
        <w:t xml:space="preserve">) must be consulted if a new or amended form will impact on an existing </w:t>
      </w:r>
      <w:r w:rsidR="003B356D">
        <w:rPr>
          <w:rFonts w:asciiTheme="minorHAnsi" w:hAnsiTheme="minorHAnsi" w:cs="Arial"/>
          <w:szCs w:val="24"/>
        </w:rPr>
        <w:t>CHS</w:t>
      </w:r>
      <w:r w:rsidRPr="0090086E">
        <w:rPr>
          <w:rFonts w:asciiTheme="minorHAnsi" w:hAnsiTheme="minorHAnsi" w:cs="Arial"/>
          <w:szCs w:val="24"/>
        </w:rPr>
        <w:t xml:space="preserve"> policy or procedure, prior to submission to the </w:t>
      </w:r>
      <w:r w:rsidR="007B5F91">
        <w:rPr>
          <w:rFonts w:asciiTheme="minorHAnsi" w:hAnsiTheme="minorHAnsi" w:cs="Arial"/>
          <w:szCs w:val="24"/>
        </w:rPr>
        <w:t>CFRP</w:t>
      </w:r>
      <w:r w:rsidRPr="0090086E">
        <w:rPr>
          <w:rFonts w:asciiTheme="minorHAnsi" w:hAnsiTheme="minorHAnsi" w:cs="Arial"/>
          <w:szCs w:val="24"/>
        </w:rPr>
        <w:t>.</w:t>
      </w:r>
    </w:p>
    <w:p w14:paraId="60983564" w14:textId="77777777" w:rsidR="00045925" w:rsidRPr="0090086E" w:rsidRDefault="00045925" w:rsidP="00041A96">
      <w:pPr>
        <w:pStyle w:val="ListParagraph"/>
        <w:numPr>
          <w:ilvl w:val="0"/>
          <w:numId w:val="75"/>
        </w:numPr>
        <w:ind w:left="1276" w:hanging="425"/>
        <w:jc w:val="both"/>
        <w:rPr>
          <w:rFonts w:asciiTheme="minorHAnsi" w:hAnsiTheme="minorHAnsi"/>
          <w:b/>
          <w:bCs/>
          <w:szCs w:val="24"/>
        </w:rPr>
      </w:pPr>
      <w:r w:rsidRPr="0090086E">
        <w:rPr>
          <w:rFonts w:asciiTheme="minorHAnsi" w:hAnsiTheme="minorHAnsi"/>
          <w:b/>
          <w:bCs/>
          <w:szCs w:val="24"/>
        </w:rPr>
        <w:t>Standardised tool</w:t>
      </w:r>
    </w:p>
    <w:p w14:paraId="4A453656" w14:textId="77777777" w:rsidR="00045925" w:rsidRPr="0090086E" w:rsidRDefault="00045925" w:rsidP="00D313B8">
      <w:pPr>
        <w:ind w:left="1276"/>
        <w:rPr>
          <w:rFonts w:asciiTheme="minorHAnsi" w:hAnsiTheme="minorHAnsi"/>
        </w:rPr>
      </w:pPr>
      <w:r w:rsidRPr="0090086E">
        <w:rPr>
          <w:rFonts w:asciiTheme="minorHAnsi" w:hAnsiTheme="minorHAnsi"/>
          <w:bCs/>
          <w:szCs w:val="24"/>
        </w:rPr>
        <w:t xml:space="preserve">If a form is using a standardised published tool, the applicant is responsible </w:t>
      </w:r>
      <w:r w:rsidRPr="0090086E">
        <w:rPr>
          <w:rFonts w:asciiTheme="minorHAnsi" w:hAnsiTheme="minorHAnsi"/>
        </w:rPr>
        <w:t>for seeking approval/endorsement to use or modify the tool.</w:t>
      </w:r>
    </w:p>
    <w:p w14:paraId="7AAF8F26" w14:textId="77777777" w:rsidR="00045925" w:rsidRPr="00D313B8" w:rsidRDefault="00045925" w:rsidP="00041A96">
      <w:pPr>
        <w:pStyle w:val="ListParagraph"/>
        <w:numPr>
          <w:ilvl w:val="0"/>
          <w:numId w:val="75"/>
        </w:numPr>
        <w:ind w:left="1276" w:hanging="425"/>
        <w:jc w:val="both"/>
        <w:rPr>
          <w:rFonts w:asciiTheme="minorHAnsi" w:hAnsiTheme="minorHAnsi"/>
          <w:b/>
          <w:bCs/>
          <w:szCs w:val="24"/>
        </w:rPr>
      </w:pPr>
      <w:r w:rsidRPr="00D313B8">
        <w:rPr>
          <w:rFonts w:asciiTheme="minorHAnsi" w:hAnsiTheme="minorHAnsi"/>
          <w:b/>
          <w:bCs/>
          <w:szCs w:val="24"/>
        </w:rPr>
        <w:t>Copyright</w:t>
      </w:r>
    </w:p>
    <w:p w14:paraId="3C139BCB" w14:textId="77777777" w:rsidR="00045925" w:rsidRDefault="00045925" w:rsidP="00D313B8">
      <w:pPr>
        <w:ind w:left="1276"/>
        <w:rPr>
          <w:rFonts w:asciiTheme="minorHAnsi" w:hAnsiTheme="minorHAnsi"/>
        </w:rPr>
      </w:pPr>
      <w:r w:rsidRPr="0090086E">
        <w:rPr>
          <w:rFonts w:asciiTheme="minorHAnsi" w:hAnsiTheme="minorHAnsi"/>
        </w:rPr>
        <w:t>To avoid any copyright infringement, the applicant is responsible for seeking approval/endorsement to use forms developed by other sites.</w:t>
      </w:r>
    </w:p>
    <w:p w14:paraId="25696D0A" w14:textId="3BCD8FE1" w:rsidR="00473304" w:rsidRDefault="00473304" w:rsidP="00892565">
      <w:pPr>
        <w:spacing w:line="276" w:lineRule="auto"/>
        <w:rPr>
          <w:rFonts w:asciiTheme="minorHAnsi" w:hAnsiTheme="minorHAnsi"/>
          <w:b/>
        </w:rPr>
      </w:pPr>
      <w:bookmarkStart w:id="29" w:name="NSQHS_Standards"/>
      <w:bookmarkEnd w:id="28"/>
    </w:p>
    <w:p w14:paraId="48F30A5D" w14:textId="2135BB91" w:rsidR="00045925" w:rsidRDefault="00045925" w:rsidP="00041A96">
      <w:pPr>
        <w:pStyle w:val="ListParagraph"/>
        <w:numPr>
          <w:ilvl w:val="0"/>
          <w:numId w:val="19"/>
        </w:numPr>
        <w:ind w:left="426" w:hanging="426"/>
        <w:rPr>
          <w:rFonts w:asciiTheme="minorHAnsi" w:hAnsiTheme="minorHAnsi"/>
          <w:b/>
        </w:rPr>
      </w:pPr>
      <w:r w:rsidRPr="00C10FC0">
        <w:rPr>
          <w:rFonts w:asciiTheme="minorHAnsi" w:hAnsiTheme="minorHAnsi"/>
          <w:b/>
        </w:rPr>
        <w:t>NSQHS Standards</w:t>
      </w:r>
    </w:p>
    <w:p w14:paraId="30C7E360" w14:textId="554B7F9B" w:rsidR="00581D1C" w:rsidRDefault="00045925" w:rsidP="00D313B8">
      <w:pPr>
        <w:pStyle w:val="ListParagraph"/>
        <w:ind w:left="426"/>
        <w:rPr>
          <w:rFonts w:asciiTheme="minorHAnsi" w:hAnsiTheme="minorHAnsi"/>
        </w:rPr>
      </w:pPr>
      <w:r w:rsidRPr="000643EC">
        <w:rPr>
          <w:rFonts w:asciiTheme="minorHAnsi" w:hAnsiTheme="minorHAnsi"/>
        </w:rPr>
        <w:t xml:space="preserve">To support effective and </w:t>
      </w:r>
      <w:r w:rsidR="00B326C5" w:rsidRPr="000643EC">
        <w:rPr>
          <w:rFonts w:asciiTheme="minorHAnsi" w:hAnsiTheme="minorHAnsi"/>
        </w:rPr>
        <w:t>high-quality</w:t>
      </w:r>
      <w:r w:rsidRPr="000643EC">
        <w:rPr>
          <w:rFonts w:asciiTheme="minorHAnsi" w:hAnsiTheme="minorHAnsi"/>
        </w:rPr>
        <w:t xml:space="preserve"> patient care, clinical record forms must be designed in compliance with the </w:t>
      </w:r>
      <w:r w:rsidR="009C5E56">
        <w:rPr>
          <w:rFonts w:asciiTheme="minorHAnsi" w:hAnsiTheme="minorHAnsi"/>
        </w:rPr>
        <w:t>NSQHS</w:t>
      </w:r>
      <w:r w:rsidRPr="000643EC">
        <w:rPr>
          <w:rFonts w:asciiTheme="minorHAnsi" w:hAnsiTheme="minorHAnsi"/>
        </w:rPr>
        <w:t xml:space="preserve"> Standards</w:t>
      </w:r>
      <w:r w:rsidR="00581D1C">
        <w:rPr>
          <w:rFonts w:asciiTheme="minorHAnsi" w:hAnsiTheme="minorHAnsi"/>
        </w:rPr>
        <w:t xml:space="preserve"> specifically:</w:t>
      </w:r>
    </w:p>
    <w:p w14:paraId="6847BDAC" w14:textId="77777777" w:rsidR="00581D1C" w:rsidRDefault="00581D1C" w:rsidP="00892565">
      <w:pPr>
        <w:pStyle w:val="ListParagraph"/>
        <w:ind w:left="360"/>
        <w:rPr>
          <w:rFonts w:asciiTheme="minorHAnsi" w:hAnsiTheme="minorHAnsi"/>
        </w:rPr>
      </w:pPr>
    </w:p>
    <w:p w14:paraId="196F1C38" w14:textId="70C26F99" w:rsidR="00581D1C" w:rsidRDefault="00581D1C" w:rsidP="00D313B8">
      <w:pPr>
        <w:pStyle w:val="ListParagraph"/>
        <w:ind w:left="360" w:firstLine="66"/>
        <w:rPr>
          <w:rFonts w:asciiTheme="minorHAnsi" w:hAnsiTheme="minorHAnsi"/>
          <w:color w:val="000000"/>
          <w:lang w:eastAsia="en-AU"/>
        </w:rPr>
      </w:pPr>
      <w:r>
        <w:rPr>
          <w:rFonts w:asciiTheme="minorHAnsi" w:hAnsiTheme="minorHAnsi"/>
        </w:rPr>
        <w:t xml:space="preserve">Standard 2 – Partnering with </w:t>
      </w:r>
      <w:r w:rsidR="007A14A5">
        <w:rPr>
          <w:rFonts w:asciiTheme="minorHAnsi" w:hAnsiTheme="minorHAnsi"/>
        </w:rPr>
        <w:t>C</w:t>
      </w:r>
      <w:r>
        <w:rPr>
          <w:rFonts w:asciiTheme="minorHAnsi" w:hAnsiTheme="minorHAnsi"/>
        </w:rPr>
        <w:t>onsumers:</w:t>
      </w:r>
      <w:r w:rsidRPr="00581D1C">
        <w:rPr>
          <w:rFonts w:asciiTheme="minorHAnsi" w:hAnsiTheme="minorHAnsi"/>
          <w:color w:val="000000"/>
          <w:lang w:eastAsia="en-AU"/>
        </w:rPr>
        <w:t xml:space="preserve"> </w:t>
      </w:r>
    </w:p>
    <w:p w14:paraId="6709161A" w14:textId="4C28448D" w:rsidR="00883D4B" w:rsidRDefault="00581D1C" w:rsidP="00D313B8">
      <w:pPr>
        <w:pStyle w:val="ListParagraph"/>
        <w:ind w:left="851"/>
        <w:rPr>
          <w:rFonts w:asciiTheme="minorHAnsi" w:hAnsiTheme="minorHAnsi"/>
          <w:color w:val="000000"/>
          <w:lang w:eastAsia="en-AU"/>
        </w:rPr>
      </w:pPr>
      <w:r w:rsidRPr="0090086E">
        <w:rPr>
          <w:rFonts w:asciiTheme="minorHAnsi" w:hAnsiTheme="minorHAnsi"/>
          <w:color w:val="000000"/>
          <w:lang w:eastAsia="en-AU"/>
        </w:rPr>
        <w:t xml:space="preserve">If the form requires a patient or representative to read, complete </w:t>
      </w:r>
      <w:r>
        <w:rPr>
          <w:rFonts w:asciiTheme="minorHAnsi" w:hAnsiTheme="minorHAnsi"/>
          <w:color w:val="000000"/>
          <w:lang w:eastAsia="en-AU"/>
        </w:rPr>
        <w:t xml:space="preserve">or </w:t>
      </w:r>
      <w:r w:rsidRPr="0090086E">
        <w:rPr>
          <w:rFonts w:asciiTheme="minorHAnsi" w:hAnsiTheme="minorHAnsi"/>
          <w:color w:val="000000"/>
          <w:lang w:eastAsia="en-AU"/>
        </w:rPr>
        <w:t xml:space="preserve">acknowledge understanding of the information on the form, evidence of consumer engagement </w:t>
      </w:r>
      <w:r>
        <w:rPr>
          <w:rFonts w:asciiTheme="minorHAnsi" w:hAnsiTheme="minorHAnsi"/>
          <w:color w:val="000000"/>
          <w:lang w:eastAsia="en-AU"/>
        </w:rPr>
        <w:t xml:space="preserve">in the form development process </w:t>
      </w:r>
      <w:r w:rsidRPr="0090086E">
        <w:rPr>
          <w:rFonts w:asciiTheme="minorHAnsi" w:hAnsiTheme="minorHAnsi"/>
          <w:color w:val="000000"/>
          <w:lang w:eastAsia="en-AU"/>
        </w:rPr>
        <w:t xml:space="preserve">is </w:t>
      </w:r>
      <w:r>
        <w:rPr>
          <w:rFonts w:asciiTheme="minorHAnsi" w:hAnsiTheme="minorHAnsi"/>
          <w:color w:val="000000"/>
          <w:lang w:eastAsia="en-AU"/>
        </w:rPr>
        <w:t>required</w:t>
      </w:r>
      <w:r w:rsidR="002C1FCB">
        <w:rPr>
          <w:rFonts w:asciiTheme="minorHAnsi" w:hAnsiTheme="minorHAnsi"/>
          <w:color w:val="000000"/>
          <w:lang w:eastAsia="en-AU"/>
        </w:rPr>
        <w:t>.</w:t>
      </w:r>
    </w:p>
    <w:p w14:paraId="7CCA3275" w14:textId="22EE0788" w:rsidR="00581D1C" w:rsidRPr="00D313B8" w:rsidRDefault="00581D1C" w:rsidP="00D313B8">
      <w:pPr>
        <w:pStyle w:val="ListParagraph"/>
        <w:ind w:left="360" w:firstLine="66"/>
        <w:rPr>
          <w:rFonts w:asciiTheme="minorHAnsi" w:hAnsiTheme="minorHAnsi"/>
        </w:rPr>
      </w:pPr>
      <w:r w:rsidRPr="00D313B8">
        <w:rPr>
          <w:rFonts w:asciiTheme="minorHAnsi" w:hAnsiTheme="minorHAnsi"/>
        </w:rPr>
        <w:t>Standard 4 - Medication Safety</w:t>
      </w:r>
    </w:p>
    <w:p w14:paraId="72128940" w14:textId="66A976CB" w:rsidR="00883D4B" w:rsidRPr="00D313B8" w:rsidRDefault="00581D1C" w:rsidP="00D313B8">
      <w:pPr>
        <w:pStyle w:val="ListParagraph"/>
        <w:ind w:left="851"/>
        <w:rPr>
          <w:rFonts w:asciiTheme="minorHAnsi" w:hAnsiTheme="minorHAnsi"/>
          <w:color w:val="000000"/>
          <w:lang w:eastAsia="en-AU"/>
        </w:rPr>
      </w:pPr>
      <w:r w:rsidRPr="00D313B8">
        <w:rPr>
          <w:rFonts w:asciiTheme="minorHAnsi" w:hAnsiTheme="minorHAnsi"/>
          <w:color w:val="000000"/>
          <w:lang w:eastAsia="en-AU"/>
        </w:rPr>
        <w:t xml:space="preserve">Any forms that refer to or capture a patient’s medications require endorsement from the </w:t>
      </w:r>
      <w:r w:rsidR="00B326C5" w:rsidRPr="00D313B8">
        <w:rPr>
          <w:rFonts w:asciiTheme="minorHAnsi" w:hAnsiTheme="minorHAnsi"/>
          <w:color w:val="000000"/>
          <w:lang w:eastAsia="en-AU"/>
        </w:rPr>
        <w:t>Medication</w:t>
      </w:r>
      <w:r w:rsidRPr="00D313B8">
        <w:rPr>
          <w:rFonts w:asciiTheme="minorHAnsi" w:hAnsiTheme="minorHAnsi"/>
          <w:color w:val="000000"/>
          <w:lang w:eastAsia="en-AU"/>
        </w:rPr>
        <w:t xml:space="preserve"> Safety committee prior to submission to the CFRP</w:t>
      </w:r>
      <w:r w:rsidR="002C1FCB" w:rsidRPr="00D313B8">
        <w:rPr>
          <w:rFonts w:asciiTheme="minorHAnsi" w:hAnsiTheme="minorHAnsi"/>
          <w:color w:val="000000"/>
          <w:lang w:eastAsia="en-AU"/>
        </w:rPr>
        <w:t>.</w:t>
      </w:r>
    </w:p>
    <w:p w14:paraId="05148A7E" w14:textId="1201E097" w:rsidR="00581D1C" w:rsidRPr="00D313B8" w:rsidRDefault="00581D1C" w:rsidP="00D313B8">
      <w:pPr>
        <w:pStyle w:val="ListParagraph"/>
        <w:ind w:left="360" w:firstLine="66"/>
        <w:rPr>
          <w:rFonts w:asciiTheme="minorHAnsi" w:hAnsiTheme="minorHAnsi"/>
        </w:rPr>
      </w:pPr>
      <w:r w:rsidRPr="00581D1C">
        <w:rPr>
          <w:rFonts w:asciiTheme="minorHAnsi" w:hAnsiTheme="minorHAnsi"/>
        </w:rPr>
        <w:t>Standard 8</w:t>
      </w:r>
      <w:r>
        <w:rPr>
          <w:rFonts w:asciiTheme="minorHAnsi" w:hAnsiTheme="minorHAnsi"/>
        </w:rPr>
        <w:t xml:space="preserve"> - </w:t>
      </w:r>
      <w:r w:rsidRPr="00D313B8">
        <w:rPr>
          <w:rFonts w:asciiTheme="minorHAnsi" w:hAnsiTheme="minorHAnsi"/>
        </w:rPr>
        <w:t xml:space="preserve">Recognising </w:t>
      </w:r>
      <w:r w:rsidR="00A82DF8" w:rsidRPr="00D313B8">
        <w:rPr>
          <w:rFonts w:asciiTheme="minorHAnsi" w:hAnsiTheme="minorHAnsi"/>
        </w:rPr>
        <w:t xml:space="preserve">and </w:t>
      </w:r>
      <w:r w:rsidRPr="00D313B8">
        <w:rPr>
          <w:rFonts w:asciiTheme="minorHAnsi" w:hAnsiTheme="minorHAnsi"/>
        </w:rPr>
        <w:t>Responding to Acute Deterioration</w:t>
      </w:r>
    </w:p>
    <w:p w14:paraId="2EE17272" w14:textId="5E339A36" w:rsidR="00045925" w:rsidRPr="00D313B8" w:rsidRDefault="00581D1C" w:rsidP="00D313B8">
      <w:pPr>
        <w:pStyle w:val="ListParagraph"/>
        <w:ind w:left="851"/>
        <w:rPr>
          <w:rFonts w:asciiTheme="minorHAnsi" w:hAnsiTheme="minorHAnsi"/>
          <w:color w:val="000000"/>
          <w:lang w:eastAsia="en-AU"/>
        </w:rPr>
      </w:pPr>
      <w:r w:rsidRPr="00D313B8">
        <w:rPr>
          <w:rFonts w:asciiTheme="minorHAnsi" w:hAnsiTheme="minorHAnsi"/>
          <w:color w:val="000000"/>
          <w:lang w:eastAsia="en-AU"/>
        </w:rPr>
        <w:t xml:space="preserve">If the form refers to or captures a patient’s vital signs, </w:t>
      </w:r>
      <w:r w:rsidRPr="0090086E">
        <w:rPr>
          <w:rFonts w:asciiTheme="minorHAnsi" w:hAnsiTheme="minorHAnsi"/>
          <w:color w:val="000000"/>
          <w:lang w:eastAsia="en-AU"/>
        </w:rPr>
        <w:t xml:space="preserve">evidence of engagement </w:t>
      </w:r>
      <w:r w:rsidRPr="00D313B8">
        <w:rPr>
          <w:rFonts w:asciiTheme="minorHAnsi" w:hAnsiTheme="minorHAnsi"/>
          <w:color w:val="000000"/>
          <w:lang w:eastAsia="en-AU"/>
        </w:rPr>
        <w:t>with the Early Recognition of the Deteriorating Patient Program is required during the development of the form and prior to submission to the CRFP</w:t>
      </w:r>
      <w:r w:rsidR="002C1FCB" w:rsidRPr="00D313B8">
        <w:rPr>
          <w:rFonts w:asciiTheme="minorHAnsi" w:hAnsiTheme="minorHAnsi"/>
          <w:color w:val="000000"/>
          <w:lang w:eastAsia="en-AU"/>
        </w:rPr>
        <w:t>.</w:t>
      </w:r>
    </w:p>
    <w:p w14:paraId="7F9A393A" w14:textId="77777777" w:rsidR="00045925" w:rsidRPr="000643EC" w:rsidRDefault="00045925" w:rsidP="00892565">
      <w:pPr>
        <w:pStyle w:val="ListParagraph"/>
        <w:ind w:left="360"/>
        <w:rPr>
          <w:rFonts w:asciiTheme="minorHAnsi" w:hAnsiTheme="minorHAnsi"/>
        </w:rPr>
      </w:pPr>
    </w:p>
    <w:p w14:paraId="423D2CF2" w14:textId="6BD68312" w:rsidR="00045925" w:rsidRDefault="00045925" w:rsidP="00041A96">
      <w:pPr>
        <w:pStyle w:val="ListParagraph"/>
        <w:numPr>
          <w:ilvl w:val="0"/>
          <w:numId w:val="19"/>
        </w:numPr>
        <w:ind w:left="426" w:hanging="426"/>
        <w:rPr>
          <w:rFonts w:asciiTheme="minorHAnsi" w:hAnsiTheme="minorHAnsi"/>
          <w:b/>
        </w:rPr>
      </w:pPr>
      <w:bookmarkStart w:id="30" w:name="Form_Specifications"/>
      <w:bookmarkEnd w:id="29"/>
      <w:r w:rsidRPr="00C10FC0">
        <w:rPr>
          <w:rFonts w:asciiTheme="minorHAnsi" w:hAnsiTheme="minorHAnsi"/>
          <w:b/>
        </w:rPr>
        <w:t>Form Specifications</w:t>
      </w:r>
      <w:r w:rsidR="00473304">
        <w:rPr>
          <w:rFonts w:asciiTheme="minorHAnsi" w:hAnsiTheme="minorHAnsi"/>
          <w:b/>
        </w:rPr>
        <w:t xml:space="preserve"> </w:t>
      </w:r>
    </w:p>
    <w:p w14:paraId="1F6F2FF8" w14:textId="77777777" w:rsidR="00D313B8" w:rsidRPr="00C10FC0" w:rsidRDefault="00D313B8" w:rsidP="00D313B8">
      <w:pPr>
        <w:pStyle w:val="ListParagraph"/>
        <w:ind w:left="360"/>
        <w:rPr>
          <w:rFonts w:asciiTheme="minorHAnsi" w:hAnsiTheme="minorHAnsi"/>
          <w:b/>
        </w:rPr>
      </w:pPr>
    </w:p>
    <w:p w14:paraId="3FF2085F" w14:textId="77777777" w:rsidR="00045925" w:rsidRDefault="00045925" w:rsidP="00041A96">
      <w:pPr>
        <w:pStyle w:val="ListParagraph"/>
        <w:numPr>
          <w:ilvl w:val="1"/>
          <w:numId w:val="19"/>
        </w:numPr>
        <w:ind w:left="851" w:hanging="425"/>
        <w:rPr>
          <w:rFonts w:asciiTheme="minorHAnsi" w:hAnsiTheme="minorHAnsi"/>
          <w:b/>
        </w:rPr>
      </w:pPr>
      <w:bookmarkStart w:id="31" w:name="Templates"/>
      <w:bookmarkEnd w:id="30"/>
      <w:r w:rsidRPr="00C10FC0">
        <w:rPr>
          <w:rFonts w:asciiTheme="minorHAnsi" w:hAnsiTheme="minorHAnsi"/>
          <w:b/>
        </w:rPr>
        <w:t>Templates</w:t>
      </w:r>
    </w:p>
    <w:p w14:paraId="4337F0CA" w14:textId="2E55DF1F" w:rsidR="00045925" w:rsidRPr="000643EC" w:rsidRDefault="00045925" w:rsidP="00D313B8">
      <w:pPr>
        <w:pStyle w:val="ListParagraph"/>
        <w:ind w:left="851"/>
        <w:rPr>
          <w:rFonts w:asciiTheme="minorHAnsi" w:hAnsiTheme="minorHAnsi" w:cs="Arial"/>
          <w:szCs w:val="24"/>
        </w:rPr>
      </w:pPr>
      <w:r w:rsidRPr="000643EC">
        <w:rPr>
          <w:rFonts w:asciiTheme="minorHAnsi" w:hAnsiTheme="minorHAnsi" w:cs="Arial"/>
          <w:szCs w:val="24"/>
        </w:rPr>
        <w:t xml:space="preserve">Form Design templates are available </w:t>
      </w:r>
      <w:r w:rsidR="007A14A5">
        <w:rPr>
          <w:rFonts w:asciiTheme="minorHAnsi" w:hAnsiTheme="minorHAnsi" w:cs="Arial"/>
          <w:szCs w:val="24"/>
        </w:rPr>
        <w:t>on</w:t>
      </w:r>
      <w:r w:rsidR="007A14A5" w:rsidRPr="000643EC">
        <w:rPr>
          <w:rFonts w:asciiTheme="minorHAnsi" w:hAnsiTheme="minorHAnsi" w:cs="Arial"/>
          <w:szCs w:val="24"/>
        </w:rPr>
        <w:t xml:space="preserve"> </w:t>
      </w:r>
      <w:r w:rsidRPr="000643EC">
        <w:rPr>
          <w:rFonts w:asciiTheme="minorHAnsi" w:hAnsiTheme="minorHAnsi" w:cs="Arial"/>
          <w:szCs w:val="24"/>
        </w:rPr>
        <w:t xml:space="preserve">the Clinical Forms Register: </w:t>
      </w:r>
      <w:hyperlink r:id="rId27" w:history="1">
        <w:r w:rsidRPr="000643EC">
          <w:rPr>
            <w:rStyle w:val="Hyperlink"/>
            <w:rFonts w:asciiTheme="minorHAnsi" w:hAnsiTheme="minorHAnsi" w:cs="Arial"/>
            <w:szCs w:val="24"/>
          </w:rPr>
          <w:t>http://inhealth/acthmr/Form%20Templates/Forms/AllItems.aspx</w:t>
        </w:r>
      </w:hyperlink>
    </w:p>
    <w:p w14:paraId="541D4BC6" w14:textId="1553B6A2" w:rsidR="00C72AD1" w:rsidRDefault="005B4F9C" w:rsidP="00892565">
      <w:pPr>
        <w:pStyle w:val="ListParagraph"/>
        <w:ind w:left="360"/>
        <w:rPr>
          <w:rFonts w:asciiTheme="minorHAnsi" w:hAnsiTheme="minorHAnsi"/>
          <w:b/>
        </w:rPr>
      </w:pPr>
      <w:r w:rsidRPr="0090086E">
        <w:rPr>
          <w:rFonts w:cs="Arial"/>
          <w:noProof/>
          <w:szCs w:val="24"/>
          <w:lang w:eastAsia="en-AU"/>
        </w:rPr>
        <w:lastRenderedPageBreak/>
        <w:drawing>
          <wp:inline distT="0" distB="0" distL="0" distR="0" wp14:anchorId="7D3DF275" wp14:editId="3FC632AA">
            <wp:extent cx="1888952" cy="2560206"/>
            <wp:effectExtent l="133350" t="114300" r="130810" b="1644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Form for policy A4 portrait.png"/>
                    <pic:cNvPicPr/>
                  </pic:nvPicPr>
                  <pic:blipFill rotWithShape="1">
                    <a:blip r:embed="rId28" cstate="print">
                      <a:extLst>
                        <a:ext uri="{28A0092B-C50C-407E-A947-70E740481C1C}">
                          <a14:useLocalDpi xmlns:a14="http://schemas.microsoft.com/office/drawing/2010/main" val="0"/>
                        </a:ext>
                      </a:extLst>
                    </a:blip>
                    <a:srcRect l="-2262" t="-914" r="-3043"/>
                    <a:stretch/>
                  </pic:blipFill>
                  <pic:spPr bwMode="auto">
                    <a:xfrm>
                      <a:off x="0" y="0"/>
                      <a:ext cx="1888952" cy="25602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045925" w:rsidRPr="0090086E">
        <w:rPr>
          <w:rFonts w:cs="Arial"/>
          <w:noProof/>
          <w:szCs w:val="24"/>
          <w:lang w:eastAsia="en-AU"/>
        </w:rPr>
        <w:drawing>
          <wp:inline distT="0" distB="0" distL="0" distR="0" wp14:anchorId="1A9FF3D1" wp14:editId="0ECCE7C1">
            <wp:extent cx="2987040" cy="2142658"/>
            <wp:effectExtent l="133350" t="114300" r="137160" b="1435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Form for policy A4 landscape.png"/>
                    <pic:cNvPicPr/>
                  </pic:nvPicPr>
                  <pic:blipFill rotWithShape="1">
                    <a:blip r:embed="rId29" cstate="print">
                      <a:extLst>
                        <a:ext uri="{28A0092B-C50C-407E-A947-70E740481C1C}">
                          <a14:useLocalDpi xmlns:a14="http://schemas.microsoft.com/office/drawing/2010/main" val="0"/>
                        </a:ext>
                      </a:extLst>
                    </a:blip>
                    <a:srcRect l="-1600" t="-2262" r="-1862" b="-2701"/>
                    <a:stretch/>
                  </pic:blipFill>
                  <pic:spPr bwMode="auto">
                    <a:xfrm>
                      <a:off x="0" y="0"/>
                      <a:ext cx="2987040" cy="214265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Start w:id="32" w:name="FormsDesignStandards"/>
      <w:bookmarkEnd w:id="31"/>
    </w:p>
    <w:p w14:paraId="02F0D555" w14:textId="5A925078" w:rsidR="00045925" w:rsidRDefault="00045925" w:rsidP="00041A96">
      <w:pPr>
        <w:pStyle w:val="ListParagraph"/>
        <w:numPr>
          <w:ilvl w:val="1"/>
          <w:numId w:val="19"/>
        </w:numPr>
        <w:ind w:left="851" w:hanging="425"/>
        <w:rPr>
          <w:rFonts w:asciiTheme="minorHAnsi" w:hAnsiTheme="minorHAnsi"/>
          <w:b/>
        </w:rPr>
      </w:pPr>
      <w:r w:rsidRPr="00C10FC0">
        <w:rPr>
          <w:rFonts w:asciiTheme="minorHAnsi" w:hAnsiTheme="minorHAnsi"/>
          <w:b/>
        </w:rPr>
        <w:t>Forms Design Standards</w:t>
      </w:r>
    </w:p>
    <w:p w14:paraId="6C34CEA8" w14:textId="46B13150" w:rsidR="00045925" w:rsidRPr="000643EC" w:rsidRDefault="00045925" w:rsidP="00D313B8">
      <w:pPr>
        <w:pStyle w:val="ListParagraph"/>
        <w:ind w:left="851"/>
        <w:jc w:val="both"/>
        <w:rPr>
          <w:rFonts w:asciiTheme="minorHAnsi" w:hAnsiTheme="minorHAnsi"/>
          <w:bCs/>
          <w:szCs w:val="24"/>
        </w:rPr>
      </w:pPr>
      <w:r w:rsidRPr="000643EC">
        <w:rPr>
          <w:rFonts w:asciiTheme="minorHAnsi" w:hAnsiTheme="minorHAnsi"/>
          <w:bCs/>
          <w:szCs w:val="24"/>
        </w:rPr>
        <w:t xml:space="preserve">The design of clinical record forms within </w:t>
      </w:r>
      <w:r w:rsidR="003B356D">
        <w:rPr>
          <w:rFonts w:asciiTheme="minorHAnsi" w:hAnsiTheme="minorHAnsi"/>
          <w:bCs/>
          <w:szCs w:val="24"/>
        </w:rPr>
        <w:t>CHS</w:t>
      </w:r>
      <w:r w:rsidRPr="000643EC">
        <w:rPr>
          <w:rFonts w:asciiTheme="minorHAnsi" w:hAnsiTheme="minorHAnsi"/>
          <w:bCs/>
          <w:szCs w:val="24"/>
        </w:rPr>
        <w:t xml:space="preserve"> will conform as closely as possible to </w:t>
      </w:r>
      <w:r w:rsidRPr="0064639F">
        <w:rPr>
          <w:rFonts w:asciiTheme="minorHAnsi" w:hAnsiTheme="minorHAnsi"/>
          <w:bCs/>
          <w:szCs w:val="24"/>
        </w:rPr>
        <w:t>Australian Standard 2828 – Health Records.</w:t>
      </w:r>
    </w:p>
    <w:tbl>
      <w:tblPr>
        <w:tblStyle w:val="TableGrid"/>
        <w:tblW w:w="9209" w:type="dxa"/>
        <w:tblLayout w:type="fixed"/>
        <w:tblLook w:val="04A0" w:firstRow="1" w:lastRow="0" w:firstColumn="1" w:lastColumn="0" w:noHBand="0" w:noVBand="1"/>
      </w:tblPr>
      <w:tblGrid>
        <w:gridCol w:w="2376"/>
        <w:gridCol w:w="6833"/>
      </w:tblGrid>
      <w:tr w:rsidR="00045925" w:rsidRPr="0090086E" w14:paraId="157F7B40" w14:textId="77777777" w:rsidTr="00892565">
        <w:trPr>
          <w:tblHeader/>
        </w:trPr>
        <w:tc>
          <w:tcPr>
            <w:tcW w:w="2376" w:type="dxa"/>
            <w:shd w:val="clear" w:color="auto" w:fill="000099"/>
          </w:tcPr>
          <w:p w14:paraId="40E8E664" w14:textId="77777777" w:rsidR="00045925" w:rsidRPr="0090086E" w:rsidRDefault="00045925" w:rsidP="00892565">
            <w:pPr>
              <w:rPr>
                <w:rFonts w:asciiTheme="minorHAnsi" w:hAnsiTheme="minorHAnsi"/>
                <w:b/>
                <w:bCs/>
                <w:color w:val="FFFFFF" w:themeColor="background1"/>
                <w:szCs w:val="24"/>
              </w:rPr>
            </w:pPr>
            <w:r w:rsidRPr="0090086E">
              <w:rPr>
                <w:rFonts w:asciiTheme="minorHAnsi" w:hAnsiTheme="minorHAnsi"/>
                <w:b/>
                <w:bCs/>
                <w:color w:val="FFFFFF" w:themeColor="background1"/>
                <w:szCs w:val="24"/>
              </w:rPr>
              <w:t>Forms Design Element</w:t>
            </w:r>
          </w:p>
        </w:tc>
        <w:tc>
          <w:tcPr>
            <w:tcW w:w="6833" w:type="dxa"/>
            <w:shd w:val="clear" w:color="auto" w:fill="000099"/>
          </w:tcPr>
          <w:p w14:paraId="41DB4F56" w14:textId="77777777" w:rsidR="00045925" w:rsidRPr="0090086E" w:rsidRDefault="00045925" w:rsidP="00892565">
            <w:pPr>
              <w:jc w:val="both"/>
              <w:rPr>
                <w:rFonts w:asciiTheme="minorHAnsi" w:hAnsiTheme="minorHAnsi"/>
                <w:b/>
                <w:bCs/>
                <w:color w:val="FFFFFF" w:themeColor="background1"/>
                <w:szCs w:val="24"/>
              </w:rPr>
            </w:pPr>
            <w:r w:rsidRPr="0090086E">
              <w:rPr>
                <w:rFonts w:asciiTheme="minorHAnsi" w:hAnsiTheme="minorHAnsi"/>
                <w:b/>
                <w:bCs/>
                <w:color w:val="FFFFFF" w:themeColor="background1"/>
                <w:szCs w:val="24"/>
              </w:rPr>
              <w:t>Standard</w:t>
            </w:r>
          </w:p>
        </w:tc>
      </w:tr>
      <w:tr w:rsidR="00045925" w:rsidRPr="0090086E" w14:paraId="19F4823A" w14:textId="77777777" w:rsidTr="00892565">
        <w:tc>
          <w:tcPr>
            <w:tcW w:w="2376" w:type="dxa"/>
          </w:tcPr>
          <w:p w14:paraId="56A7F408"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Logos</w:t>
            </w:r>
          </w:p>
        </w:tc>
        <w:tc>
          <w:tcPr>
            <w:tcW w:w="6833" w:type="dxa"/>
          </w:tcPr>
          <w:p w14:paraId="0449B013" w14:textId="7DD5496E" w:rsidR="00045925" w:rsidRPr="0090086E" w:rsidRDefault="00033FAB" w:rsidP="00042ED0">
            <w:pPr>
              <w:jc w:val="both"/>
              <w:rPr>
                <w:rFonts w:asciiTheme="minorHAnsi" w:hAnsiTheme="minorHAnsi"/>
                <w:bCs/>
                <w:szCs w:val="24"/>
              </w:rPr>
            </w:pPr>
            <w:r>
              <w:rPr>
                <w:rFonts w:asciiTheme="minorHAnsi" w:hAnsiTheme="minorHAnsi"/>
                <w:bCs/>
                <w:szCs w:val="24"/>
              </w:rPr>
              <w:t>CHS</w:t>
            </w:r>
            <w:r w:rsidR="00042ED0">
              <w:rPr>
                <w:rFonts w:asciiTheme="minorHAnsi" w:hAnsiTheme="minorHAnsi"/>
                <w:bCs/>
                <w:szCs w:val="24"/>
              </w:rPr>
              <w:t xml:space="preserve"> logo is used on all Clinical Forms. Exceptions </w:t>
            </w:r>
            <w:r w:rsidR="00883D4B">
              <w:rPr>
                <w:rFonts w:asciiTheme="minorHAnsi" w:hAnsiTheme="minorHAnsi"/>
                <w:bCs/>
                <w:szCs w:val="24"/>
              </w:rPr>
              <w:t xml:space="preserve">will need </w:t>
            </w:r>
            <w:r w:rsidR="00045925" w:rsidRPr="0090086E">
              <w:rPr>
                <w:rFonts w:asciiTheme="minorHAnsi" w:hAnsiTheme="minorHAnsi"/>
                <w:bCs/>
                <w:szCs w:val="24"/>
              </w:rPr>
              <w:t xml:space="preserve">approval from the </w:t>
            </w:r>
            <w:r>
              <w:rPr>
                <w:rFonts w:asciiTheme="minorHAnsi" w:hAnsiTheme="minorHAnsi"/>
                <w:bCs/>
                <w:szCs w:val="24"/>
              </w:rPr>
              <w:t>CFRP</w:t>
            </w:r>
            <w:r w:rsidR="00045925" w:rsidRPr="0090086E">
              <w:rPr>
                <w:rFonts w:asciiTheme="minorHAnsi" w:hAnsiTheme="minorHAnsi"/>
                <w:bCs/>
                <w:szCs w:val="24"/>
              </w:rPr>
              <w:t>.</w:t>
            </w:r>
          </w:p>
        </w:tc>
      </w:tr>
      <w:tr w:rsidR="00045925" w:rsidRPr="0090086E" w14:paraId="089A7FAD" w14:textId="77777777" w:rsidTr="00892565">
        <w:tc>
          <w:tcPr>
            <w:tcW w:w="2376" w:type="dxa"/>
          </w:tcPr>
          <w:p w14:paraId="54349CD2"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 xml:space="preserve">Paper Size </w:t>
            </w:r>
          </w:p>
        </w:tc>
        <w:tc>
          <w:tcPr>
            <w:tcW w:w="6833" w:type="dxa"/>
          </w:tcPr>
          <w:p w14:paraId="6A52E14F" w14:textId="336688E1" w:rsidR="00045925" w:rsidRPr="0090086E" w:rsidRDefault="00045925" w:rsidP="00883D4B">
            <w:pPr>
              <w:jc w:val="both"/>
              <w:rPr>
                <w:rFonts w:asciiTheme="minorHAnsi" w:hAnsiTheme="minorHAnsi"/>
                <w:bCs/>
                <w:szCs w:val="24"/>
              </w:rPr>
            </w:pPr>
            <w:r w:rsidRPr="0090086E">
              <w:rPr>
                <w:rFonts w:asciiTheme="minorHAnsi" w:hAnsiTheme="minorHAnsi"/>
                <w:bCs/>
                <w:szCs w:val="24"/>
              </w:rPr>
              <w:t>A4</w:t>
            </w:r>
            <w:r w:rsidR="00883D4B">
              <w:rPr>
                <w:rFonts w:asciiTheme="minorHAnsi" w:hAnsiTheme="minorHAnsi"/>
                <w:bCs/>
                <w:szCs w:val="24"/>
              </w:rPr>
              <w:t xml:space="preserve"> - </w:t>
            </w:r>
            <w:r w:rsidRPr="0090086E">
              <w:rPr>
                <w:rFonts w:asciiTheme="minorHAnsi" w:hAnsiTheme="minorHAnsi"/>
                <w:bCs/>
                <w:szCs w:val="24"/>
              </w:rPr>
              <w:t>for ease of filing, handling</w:t>
            </w:r>
            <w:r w:rsidR="00C12F97">
              <w:rPr>
                <w:rFonts w:asciiTheme="minorHAnsi" w:hAnsiTheme="minorHAnsi"/>
                <w:bCs/>
                <w:szCs w:val="24"/>
              </w:rPr>
              <w:t xml:space="preserve"> </w:t>
            </w:r>
            <w:r w:rsidRPr="0090086E">
              <w:rPr>
                <w:rFonts w:asciiTheme="minorHAnsi" w:hAnsiTheme="minorHAnsi"/>
                <w:bCs/>
                <w:szCs w:val="24"/>
              </w:rPr>
              <w:t xml:space="preserve">and uniformity. Where a larger sheet is necessary (A3), it should be A4 in depth (297mm) and folded to A4 width with allowance for a 20mm binding margin. </w:t>
            </w:r>
          </w:p>
        </w:tc>
      </w:tr>
      <w:tr w:rsidR="00045925" w:rsidRPr="0090086E" w14:paraId="6DBC49A2" w14:textId="77777777" w:rsidTr="00892565">
        <w:tc>
          <w:tcPr>
            <w:tcW w:w="2376" w:type="dxa"/>
          </w:tcPr>
          <w:p w14:paraId="2A20C4F9"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 xml:space="preserve">Font </w:t>
            </w:r>
          </w:p>
        </w:tc>
        <w:tc>
          <w:tcPr>
            <w:tcW w:w="6833" w:type="dxa"/>
          </w:tcPr>
          <w:p w14:paraId="463155FB" w14:textId="358EBBAB" w:rsidR="00045925" w:rsidRPr="0090086E" w:rsidRDefault="00042ED0" w:rsidP="00892565">
            <w:pPr>
              <w:jc w:val="both"/>
              <w:rPr>
                <w:rFonts w:asciiTheme="minorHAnsi" w:hAnsiTheme="minorHAnsi"/>
                <w:bCs/>
                <w:szCs w:val="24"/>
              </w:rPr>
            </w:pPr>
            <w:r>
              <w:rPr>
                <w:rFonts w:asciiTheme="minorHAnsi" w:hAnsiTheme="minorHAnsi"/>
                <w:bCs/>
                <w:szCs w:val="24"/>
              </w:rPr>
              <w:t xml:space="preserve">Sans Serif font family, </w:t>
            </w:r>
            <w:r w:rsidR="00045925" w:rsidRPr="0090086E">
              <w:rPr>
                <w:rFonts w:asciiTheme="minorHAnsi" w:hAnsiTheme="minorHAnsi"/>
                <w:bCs/>
                <w:szCs w:val="24"/>
              </w:rPr>
              <w:t>Arial</w:t>
            </w:r>
            <w:r>
              <w:rPr>
                <w:rFonts w:asciiTheme="minorHAnsi" w:hAnsiTheme="minorHAnsi"/>
                <w:bCs/>
                <w:szCs w:val="24"/>
              </w:rPr>
              <w:t>. Minimum size is 8pt</w:t>
            </w:r>
          </w:p>
        </w:tc>
      </w:tr>
      <w:tr w:rsidR="00045925" w:rsidRPr="0090086E" w14:paraId="7B5B3C99" w14:textId="77777777" w:rsidTr="00892565">
        <w:tc>
          <w:tcPr>
            <w:tcW w:w="2376" w:type="dxa"/>
          </w:tcPr>
          <w:p w14:paraId="6B61C8AE"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Tick Boxes</w:t>
            </w:r>
          </w:p>
        </w:tc>
        <w:tc>
          <w:tcPr>
            <w:tcW w:w="6833" w:type="dxa"/>
          </w:tcPr>
          <w:p w14:paraId="215CACBB" w14:textId="7F43F054" w:rsidR="00045925" w:rsidRPr="0090086E" w:rsidRDefault="00045925" w:rsidP="00892565">
            <w:pPr>
              <w:jc w:val="both"/>
              <w:rPr>
                <w:rFonts w:asciiTheme="minorHAnsi" w:hAnsiTheme="minorHAnsi"/>
                <w:bCs/>
                <w:szCs w:val="24"/>
              </w:rPr>
            </w:pPr>
            <w:r w:rsidRPr="0090086E">
              <w:rPr>
                <w:rFonts w:asciiTheme="minorHAnsi" w:hAnsiTheme="minorHAnsi"/>
                <w:bCs/>
                <w:szCs w:val="24"/>
              </w:rPr>
              <w:t>Placed to the left of the descriptor</w:t>
            </w:r>
          </w:p>
        </w:tc>
      </w:tr>
      <w:tr w:rsidR="00045925" w:rsidRPr="0090086E" w14:paraId="2EDE21EF" w14:textId="77777777" w:rsidTr="00892565">
        <w:tc>
          <w:tcPr>
            <w:tcW w:w="2376" w:type="dxa"/>
          </w:tcPr>
          <w:p w14:paraId="7630C266"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Abbreviations</w:t>
            </w:r>
          </w:p>
        </w:tc>
        <w:tc>
          <w:tcPr>
            <w:tcW w:w="6833" w:type="dxa"/>
          </w:tcPr>
          <w:p w14:paraId="479EB6F8" w14:textId="7C5D4157" w:rsidR="00045925" w:rsidRPr="0090086E" w:rsidRDefault="00883D4B" w:rsidP="00892565">
            <w:pPr>
              <w:jc w:val="both"/>
              <w:rPr>
                <w:rFonts w:asciiTheme="minorHAnsi" w:hAnsiTheme="minorHAnsi"/>
                <w:bCs/>
                <w:szCs w:val="24"/>
              </w:rPr>
            </w:pPr>
            <w:r>
              <w:rPr>
                <w:rFonts w:asciiTheme="minorHAnsi" w:hAnsiTheme="minorHAnsi"/>
                <w:bCs/>
                <w:szCs w:val="24"/>
              </w:rPr>
              <w:t xml:space="preserve">Must be </w:t>
            </w:r>
            <w:r w:rsidR="00045925" w:rsidRPr="0090086E">
              <w:rPr>
                <w:rFonts w:asciiTheme="minorHAnsi" w:hAnsiTheme="minorHAnsi"/>
                <w:bCs/>
                <w:szCs w:val="24"/>
              </w:rPr>
              <w:t xml:space="preserve">on the approved abbreviations list on </w:t>
            </w:r>
            <w:r w:rsidR="00042ED0">
              <w:rPr>
                <w:rFonts w:asciiTheme="minorHAnsi" w:hAnsiTheme="minorHAnsi"/>
                <w:bCs/>
                <w:szCs w:val="24"/>
              </w:rPr>
              <w:t>SharePoint</w:t>
            </w:r>
          </w:p>
        </w:tc>
      </w:tr>
      <w:tr w:rsidR="00045925" w:rsidRPr="0090086E" w14:paraId="77039D44" w14:textId="77777777" w:rsidTr="00892565">
        <w:tc>
          <w:tcPr>
            <w:tcW w:w="2376" w:type="dxa"/>
          </w:tcPr>
          <w:p w14:paraId="1AC89F80"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Form Orientation</w:t>
            </w:r>
          </w:p>
        </w:tc>
        <w:tc>
          <w:tcPr>
            <w:tcW w:w="6833" w:type="dxa"/>
          </w:tcPr>
          <w:p w14:paraId="1D9BA487" w14:textId="58986FC9" w:rsidR="00045925" w:rsidRPr="0090086E" w:rsidRDefault="00045925" w:rsidP="00892565">
            <w:pPr>
              <w:jc w:val="both"/>
              <w:rPr>
                <w:rFonts w:asciiTheme="minorHAnsi" w:hAnsiTheme="minorHAnsi"/>
                <w:bCs/>
                <w:szCs w:val="24"/>
              </w:rPr>
            </w:pPr>
            <w:r w:rsidRPr="0090086E">
              <w:rPr>
                <w:rFonts w:asciiTheme="minorHAnsi" w:hAnsiTheme="minorHAnsi"/>
                <w:bCs/>
                <w:szCs w:val="24"/>
              </w:rPr>
              <w:t>Portrait orientation is preferred however, landscape orientation can be used if it is more suitable for data capture</w:t>
            </w:r>
            <w:r w:rsidR="00883D4B">
              <w:rPr>
                <w:rFonts w:asciiTheme="minorHAnsi" w:hAnsiTheme="minorHAnsi"/>
                <w:bCs/>
                <w:szCs w:val="24"/>
              </w:rPr>
              <w:t>/workflow</w:t>
            </w:r>
            <w:r w:rsidRPr="0090086E">
              <w:rPr>
                <w:rFonts w:asciiTheme="minorHAnsi" w:hAnsiTheme="minorHAnsi"/>
                <w:bCs/>
                <w:szCs w:val="24"/>
              </w:rPr>
              <w:t>.</w:t>
            </w:r>
          </w:p>
        </w:tc>
      </w:tr>
      <w:tr w:rsidR="00045925" w:rsidRPr="0090086E" w14:paraId="50446875" w14:textId="77777777" w:rsidTr="00892565">
        <w:tc>
          <w:tcPr>
            <w:tcW w:w="2376" w:type="dxa"/>
          </w:tcPr>
          <w:p w14:paraId="60B52BD1"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Patient Identification</w:t>
            </w:r>
          </w:p>
        </w:tc>
        <w:tc>
          <w:tcPr>
            <w:tcW w:w="6833" w:type="dxa"/>
          </w:tcPr>
          <w:p w14:paraId="215EE358" w14:textId="297E298F" w:rsidR="00045925" w:rsidRPr="0090086E" w:rsidRDefault="00151E64" w:rsidP="00892565">
            <w:pPr>
              <w:jc w:val="both"/>
              <w:rPr>
                <w:rFonts w:asciiTheme="minorHAnsi" w:hAnsiTheme="minorHAnsi"/>
                <w:bCs/>
                <w:szCs w:val="24"/>
              </w:rPr>
            </w:pPr>
            <w:r>
              <w:rPr>
                <w:rFonts w:asciiTheme="minorHAnsi" w:hAnsiTheme="minorHAnsi"/>
                <w:bCs/>
                <w:szCs w:val="24"/>
              </w:rPr>
              <w:t xml:space="preserve">Forms </w:t>
            </w:r>
            <w:r w:rsidR="00C12F97">
              <w:rPr>
                <w:rFonts w:asciiTheme="minorHAnsi" w:hAnsiTheme="minorHAnsi"/>
                <w:bCs/>
                <w:szCs w:val="24"/>
              </w:rPr>
              <w:t xml:space="preserve">must </w:t>
            </w:r>
            <w:r>
              <w:rPr>
                <w:rFonts w:asciiTheme="minorHAnsi" w:hAnsiTheme="minorHAnsi"/>
                <w:bCs/>
                <w:szCs w:val="24"/>
              </w:rPr>
              <w:t xml:space="preserve">accommodate Patient ID labels </w:t>
            </w:r>
            <w:r w:rsidR="00045925" w:rsidRPr="0090086E">
              <w:rPr>
                <w:rFonts w:asciiTheme="minorHAnsi" w:hAnsiTheme="minorHAnsi"/>
                <w:bCs/>
                <w:szCs w:val="24"/>
              </w:rPr>
              <w:t xml:space="preserve">on top </w:t>
            </w:r>
            <w:r w:rsidR="00B326C5" w:rsidRPr="0090086E">
              <w:rPr>
                <w:rFonts w:asciiTheme="minorHAnsi" w:hAnsiTheme="minorHAnsi"/>
                <w:bCs/>
                <w:szCs w:val="24"/>
              </w:rPr>
              <w:t>right-hand</w:t>
            </w:r>
            <w:r w:rsidR="00045925" w:rsidRPr="0090086E">
              <w:rPr>
                <w:rFonts w:asciiTheme="minorHAnsi" w:hAnsiTheme="minorHAnsi"/>
                <w:bCs/>
                <w:szCs w:val="24"/>
              </w:rPr>
              <w:t xml:space="preserve"> corner and must include, surname, given names, date of birth (DOB)</w:t>
            </w:r>
            <w:r w:rsidR="004D7295">
              <w:rPr>
                <w:rFonts w:asciiTheme="minorHAnsi" w:hAnsiTheme="minorHAnsi"/>
                <w:bCs/>
                <w:szCs w:val="24"/>
              </w:rPr>
              <w:t>, sex</w:t>
            </w:r>
            <w:r w:rsidR="00045925" w:rsidRPr="0090086E">
              <w:rPr>
                <w:rFonts w:asciiTheme="minorHAnsi" w:hAnsiTheme="minorHAnsi"/>
                <w:bCs/>
                <w:szCs w:val="24"/>
              </w:rPr>
              <w:t xml:space="preserve"> and URN. </w:t>
            </w:r>
            <w:r w:rsidR="00C12F97">
              <w:rPr>
                <w:rFonts w:asciiTheme="minorHAnsi" w:hAnsiTheme="minorHAnsi"/>
                <w:bCs/>
                <w:szCs w:val="24"/>
              </w:rPr>
              <w:t xml:space="preserve">Patient ID </w:t>
            </w:r>
            <w:r w:rsidR="00045925" w:rsidRPr="0090086E">
              <w:rPr>
                <w:rFonts w:asciiTheme="minorHAnsi" w:hAnsiTheme="minorHAnsi"/>
                <w:bCs/>
                <w:szCs w:val="24"/>
              </w:rPr>
              <w:t>must be repeated on every odd numbered page.</w:t>
            </w:r>
          </w:p>
        </w:tc>
      </w:tr>
      <w:tr w:rsidR="00045925" w:rsidRPr="0090086E" w14:paraId="1AE0A5BF" w14:textId="77777777" w:rsidTr="00892565">
        <w:tc>
          <w:tcPr>
            <w:tcW w:w="2376" w:type="dxa"/>
          </w:tcPr>
          <w:p w14:paraId="6B6820E6"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Form Name/Title</w:t>
            </w:r>
          </w:p>
        </w:tc>
        <w:tc>
          <w:tcPr>
            <w:tcW w:w="6833" w:type="dxa"/>
          </w:tcPr>
          <w:p w14:paraId="14C313F0" w14:textId="30FDCE59" w:rsidR="00045925" w:rsidRPr="0090086E" w:rsidRDefault="00045925" w:rsidP="00892565">
            <w:pPr>
              <w:jc w:val="both"/>
              <w:rPr>
                <w:rFonts w:asciiTheme="minorHAnsi" w:hAnsiTheme="minorHAnsi"/>
                <w:bCs/>
                <w:szCs w:val="24"/>
              </w:rPr>
            </w:pPr>
            <w:r w:rsidRPr="0090086E">
              <w:rPr>
                <w:rFonts w:asciiTheme="minorHAnsi" w:hAnsiTheme="minorHAnsi"/>
                <w:bCs/>
                <w:szCs w:val="24"/>
              </w:rPr>
              <w:t xml:space="preserve">Form name should be on the top </w:t>
            </w:r>
            <w:r w:rsidR="00B326C5" w:rsidRPr="0090086E">
              <w:rPr>
                <w:rFonts w:asciiTheme="minorHAnsi" w:hAnsiTheme="minorHAnsi"/>
                <w:bCs/>
                <w:szCs w:val="24"/>
              </w:rPr>
              <w:t>left-hand</w:t>
            </w:r>
            <w:r w:rsidRPr="0090086E">
              <w:rPr>
                <w:rFonts w:asciiTheme="minorHAnsi" w:hAnsiTheme="minorHAnsi"/>
                <w:bCs/>
                <w:szCs w:val="24"/>
              </w:rPr>
              <w:t xml:space="preserve"> corner of the form and in the </w:t>
            </w:r>
            <w:r w:rsidR="00B326C5" w:rsidRPr="0090086E">
              <w:rPr>
                <w:rFonts w:asciiTheme="minorHAnsi" w:hAnsiTheme="minorHAnsi"/>
                <w:bCs/>
                <w:szCs w:val="24"/>
              </w:rPr>
              <w:t>right-hand</w:t>
            </w:r>
            <w:r w:rsidRPr="0090086E">
              <w:rPr>
                <w:rFonts w:asciiTheme="minorHAnsi" w:hAnsiTheme="minorHAnsi"/>
                <w:bCs/>
                <w:szCs w:val="24"/>
              </w:rPr>
              <w:t xml:space="preserve"> margin. See form template examples in Section </w:t>
            </w:r>
            <w:r w:rsidR="007852EC">
              <w:rPr>
                <w:rFonts w:asciiTheme="minorHAnsi" w:hAnsiTheme="minorHAnsi"/>
                <w:bCs/>
                <w:szCs w:val="24"/>
              </w:rPr>
              <w:t>7</w:t>
            </w:r>
            <w:r w:rsidR="009C5E56">
              <w:rPr>
                <w:rFonts w:asciiTheme="minorHAnsi" w:hAnsiTheme="minorHAnsi"/>
                <w:bCs/>
                <w:szCs w:val="24"/>
              </w:rPr>
              <w:t>.</w:t>
            </w:r>
            <w:r w:rsidRPr="0090086E">
              <w:rPr>
                <w:rFonts w:asciiTheme="minorHAnsi" w:hAnsiTheme="minorHAnsi"/>
                <w:bCs/>
                <w:szCs w:val="24"/>
              </w:rPr>
              <w:t>4.1.</w:t>
            </w:r>
          </w:p>
        </w:tc>
      </w:tr>
      <w:tr w:rsidR="00045925" w:rsidRPr="0090086E" w14:paraId="495EDA43" w14:textId="77777777" w:rsidTr="00892565">
        <w:tc>
          <w:tcPr>
            <w:tcW w:w="2376" w:type="dxa"/>
          </w:tcPr>
          <w:p w14:paraId="374355C5"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Form Barcode</w:t>
            </w:r>
          </w:p>
        </w:tc>
        <w:tc>
          <w:tcPr>
            <w:tcW w:w="6833" w:type="dxa"/>
          </w:tcPr>
          <w:p w14:paraId="2D3E480D" w14:textId="3440948F" w:rsidR="00045925" w:rsidRPr="0090086E" w:rsidRDefault="00045925" w:rsidP="00892565">
            <w:pPr>
              <w:jc w:val="both"/>
              <w:rPr>
                <w:rFonts w:asciiTheme="minorHAnsi" w:hAnsiTheme="minorHAnsi"/>
                <w:bCs/>
                <w:szCs w:val="24"/>
              </w:rPr>
            </w:pPr>
            <w:r w:rsidRPr="0090086E">
              <w:rPr>
                <w:rFonts w:asciiTheme="minorHAnsi" w:hAnsiTheme="minorHAnsi"/>
                <w:bCs/>
                <w:szCs w:val="24"/>
              </w:rPr>
              <w:t xml:space="preserve">The document barcode allocated by </w:t>
            </w:r>
            <w:r w:rsidR="007852EC">
              <w:rPr>
                <w:rFonts w:asciiTheme="minorHAnsi" w:hAnsiTheme="minorHAnsi"/>
                <w:bCs/>
                <w:szCs w:val="24"/>
              </w:rPr>
              <w:t xml:space="preserve">HIS </w:t>
            </w:r>
            <w:r w:rsidR="00C12F97">
              <w:rPr>
                <w:rFonts w:asciiTheme="minorHAnsi" w:hAnsiTheme="minorHAnsi"/>
                <w:bCs/>
                <w:szCs w:val="24"/>
              </w:rPr>
              <w:t xml:space="preserve">when </w:t>
            </w:r>
            <w:r w:rsidRPr="0090086E">
              <w:rPr>
                <w:rFonts w:asciiTheme="minorHAnsi" w:hAnsiTheme="minorHAnsi"/>
                <w:bCs/>
                <w:szCs w:val="24"/>
              </w:rPr>
              <w:t>form is approved</w:t>
            </w:r>
            <w:r w:rsidR="00C12F97">
              <w:rPr>
                <w:rFonts w:asciiTheme="minorHAnsi" w:hAnsiTheme="minorHAnsi"/>
                <w:bCs/>
                <w:szCs w:val="24"/>
              </w:rPr>
              <w:t xml:space="preserve"> will be included in </w:t>
            </w:r>
            <w:r w:rsidRPr="0090086E">
              <w:rPr>
                <w:rFonts w:asciiTheme="minorHAnsi" w:hAnsiTheme="minorHAnsi"/>
                <w:bCs/>
                <w:szCs w:val="24"/>
              </w:rPr>
              <w:t xml:space="preserve">the binding margin as per templates in Section </w:t>
            </w:r>
            <w:r w:rsidR="007852EC">
              <w:rPr>
                <w:rFonts w:asciiTheme="minorHAnsi" w:hAnsiTheme="minorHAnsi"/>
                <w:bCs/>
                <w:szCs w:val="24"/>
              </w:rPr>
              <w:t>7</w:t>
            </w:r>
            <w:r w:rsidR="009C5E56">
              <w:rPr>
                <w:rFonts w:asciiTheme="minorHAnsi" w:hAnsiTheme="minorHAnsi"/>
                <w:bCs/>
                <w:szCs w:val="24"/>
              </w:rPr>
              <w:t>.</w:t>
            </w:r>
            <w:r w:rsidRPr="0090086E">
              <w:rPr>
                <w:rFonts w:asciiTheme="minorHAnsi" w:hAnsiTheme="minorHAnsi"/>
                <w:bCs/>
                <w:szCs w:val="24"/>
              </w:rPr>
              <w:t>4.</w:t>
            </w:r>
            <w:r w:rsidR="009C5E56">
              <w:rPr>
                <w:rFonts w:asciiTheme="minorHAnsi" w:hAnsiTheme="minorHAnsi"/>
                <w:bCs/>
                <w:szCs w:val="24"/>
              </w:rPr>
              <w:t>1</w:t>
            </w:r>
            <w:r w:rsidRPr="0090086E">
              <w:rPr>
                <w:rFonts w:asciiTheme="minorHAnsi" w:hAnsiTheme="minorHAnsi"/>
                <w:bCs/>
                <w:szCs w:val="24"/>
              </w:rPr>
              <w:t xml:space="preserve">. </w:t>
            </w:r>
          </w:p>
        </w:tc>
      </w:tr>
      <w:tr w:rsidR="00045925" w:rsidRPr="0090086E" w14:paraId="41268B3E" w14:textId="77777777" w:rsidTr="00892565">
        <w:tc>
          <w:tcPr>
            <w:tcW w:w="2376" w:type="dxa"/>
          </w:tcPr>
          <w:p w14:paraId="56E81760" w14:textId="00C577D6" w:rsidR="00045925" w:rsidRPr="0090086E" w:rsidRDefault="00045925" w:rsidP="00892565">
            <w:pPr>
              <w:rPr>
                <w:rFonts w:asciiTheme="minorHAnsi" w:hAnsiTheme="minorHAnsi"/>
                <w:bCs/>
                <w:szCs w:val="24"/>
              </w:rPr>
            </w:pPr>
            <w:r w:rsidRPr="0090086E">
              <w:rPr>
                <w:rFonts w:asciiTheme="minorHAnsi" w:hAnsiTheme="minorHAnsi"/>
                <w:bCs/>
                <w:szCs w:val="24"/>
              </w:rPr>
              <w:t>Forms from</w:t>
            </w:r>
            <w:r w:rsidR="00473304">
              <w:rPr>
                <w:rFonts w:asciiTheme="minorHAnsi" w:hAnsiTheme="minorHAnsi"/>
                <w:bCs/>
                <w:szCs w:val="24"/>
              </w:rPr>
              <w:t xml:space="preserve"> </w:t>
            </w:r>
            <w:r w:rsidRPr="0090086E">
              <w:rPr>
                <w:rFonts w:asciiTheme="minorHAnsi" w:hAnsiTheme="minorHAnsi"/>
                <w:bCs/>
                <w:szCs w:val="24"/>
              </w:rPr>
              <w:t>Clinical Information / EMR Systems</w:t>
            </w:r>
          </w:p>
        </w:tc>
        <w:tc>
          <w:tcPr>
            <w:tcW w:w="6833" w:type="dxa"/>
          </w:tcPr>
          <w:p w14:paraId="20D5B251"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Forms printed or generated from Clinical Information / EMR systems should also include adequate patient identification and details of the source system and page numbering in the footer of the form/report.</w:t>
            </w:r>
          </w:p>
        </w:tc>
      </w:tr>
      <w:tr w:rsidR="00045925" w:rsidRPr="0090086E" w14:paraId="0A2A742C" w14:textId="77777777" w:rsidTr="00892565">
        <w:tc>
          <w:tcPr>
            <w:tcW w:w="2376" w:type="dxa"/>
          </w:tcPr>
          <w:p w14:paraId="7EB89DBD"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Clinical Images</w:t>
            </w:r>
          </w:p>
        </w:tc>
        <w:tc>
          <w:tcPr>
            <w:tcW w:w="6833" w:type="dxa"/>
          </w:tcPr>
          <w:p w14:paraId="0B886229" w14:textId="2C8FF756" w:rsidR="00045925" w:rsidRPr="0090086E" w:rsidRDefault="00432A1F" w:rsidP="00892565">
            <w:pPr>
              <w:jc w:val="both"/>
              <w:rPr>
                <w:rFonts w:asciiTheme="minorHAnsi" w:hAnsiTheme="minorHAnsi"/>
                <w:bCs/>
                <w:szCs w:val="24"/>
              </w:rPr>
            </w:pPr>
            <w:r>
              <w:rPr>
                <w:rFonts w:asciiTheme="minorHAnsi" w:hAnsiTheme="minorHAnsi" w:cs="Arial"/>
                <w:bCs/>
                <w:szCs w:val="24"/>
              </w:rPr>
              <w:t>HIS</w:t>
            </w:r>
            <w:r w:rsidR="00045925" w:rsidRPr="0090086E">
              <w:rPr>
                <w:rFonts w:asciiTheme="minorHAnsi" w:hAnsiTheme="minorHAnsi" w:cs="Arial"/>
                <w:bCs/>
                <w:szCs w:val="24"/>
              </w:rPr>
              <w:t xml:space="preserve"> maintains an image library of clinical diagrams for use within clinical record forms. Diagrams used in clinical record forms that are not sourced from this library must have copyright approval.</w:t>
            </w:r>
          </w:p>
        </w:tc>
      </w:tr>
      <w:tr w:rsidR="00045925" w:rsidRPr="0090086E" w14:paraId="39D03453" w14:textId="77777777" w:rsidTr="00892565">
        <w:tc>
          <w:tcPr>
            <w:tcW w:w="2376" w:type="dxa"/>
          </w:tcPr>
          <w:p w14:paraId="19B77515"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Ink/text Colour</w:t>
            </w:r>
          </w:p>
        </w:tc>
        <w:tc>
          <w:tcPr>
            <w:tcW w:w="6833" w:type="dxa"/>
          </w:tcPr>
          <w:p w14:paraId="2E1369D7"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Black</w:t>
            </w:r>
          </w:p>
        </w:tc>
      </w:tr>
      <w:tr w:rsidR="00045925" w:rsidRPr="0090086E" w14:paraId="5032673B" w14:textId="77777777" w:rsidTr="00892565">
        <w:tc>
          <w:tcPr>
            <w:tcW w:w="2376" w:type="dxa"/>
          </w:tcPr>
          <w:p w14:paraId="0374181E"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t>Paper colour</w:t>
            </w:r>
          </w:p>
        </w:tc>
        <w:tc>
          <w:tcPr>
            <w:tcW w:w="6833" w:type="dxa"/>
          </w:tcPr>
          <w:p w14:paraId="17CDE0B6" w14:textId="63DD96FC" w:rsidR="00045925" w:rsidRPr="0090086E" w:rsidRDefault="00FA3027" w:rsidP="00892565">
            <w:pPr>
              <w:jc w:val="both"/>
              <w:rPr>
                <w:rFonts w:asciiTheme="minorHAnsi" w:hAnsiTheme="minorHAnsi"/>
                <w:bCs/>
                <w:szCs w:val="24"/>
              </w:rPr>
            </w:pPr>
            <w:r>
              <w:rPr>
                <w:rFonts w:asciiTheme="minorHAnsi" w:hAnsiTheme="minorHAnsi"/>
                <w:bCs/>
                <w:szCs w:val="24"/>
              </w:rPr>
              <w:t>W</w:t>
            </w:r>
            <w:r w:rsidR="00045925" w:rsidRPr="0090086E">
              <w:rPr>
                <w:rFonts w:asciiTheme="minorHAnsi" w:hAnsiTheme="minorHAnsi"/>
                <w:bCs/>
                <w:szCs w:val="24"/>
              </w:rPr>
              <w:t>hite</w:t>
            </w:r>
          </w:p>
        </w:tc>
      </w:tr>
      <w:tr w:rsidR="00045925" w:rsidRPr="0090086E" w14:paraId="7D4A47F3" w14:textId="77777777" w:rsidTr="00892565">
        <w:tc>
          <w:tcPr>
            <w:tcW w:w="2376" w:type="dxa"/>
          </w:tcPr>
          <w:p w14:paraId="38AF165B" w14:textId="77777777" w:rsidR="00045925" w:rsidRPr="0090086E" w:rsidRDefault="00045925" w:rsidP="00892565">
            <w:pPr>
              <w:jc w:val="both"/>
              <w:rPr>
                <w:rFonts w:asciiTheme="minorHAnsi" w:hAnsiTheme="minorHAnsi"/>
                <w:bCs/>
                <w:szCs w:val="24"/>
              </w:rPr>
            </w:pPr>
            <w:r w:rsidRPr="0090086E">
              <w:rPr>
                <w:rFonts w:asciiTheme="minorHAnsi" w:hAnsiTheme="minorHAnsi"/>
                <w:bCs/>
                <w:szCs w:val="24"/>
              </w:rPr>
              <w:lastRenderedPageBreak/>
              <w:t>Coloured forms</w:t>
            </w:r>
          </w:p>
        </w:tc>
        <w:tc>
          <w:tcPr>
            <w:tcW w:w="6833" w:type="dxa"/>
          </w:tcPr>
          <w:p w14:paraId="0DB0C07A" w14:textId="295D66B9" w:rsidR="00045925" w:rsidRPr="0090086E" w:rsidRDefault="00045925" w:rsidP="00132A2E">
            <w:pPr>
              <w:spacing w:after="120"/>
              <w:jc w:val="both"/>
              <w:rPr>
                <w:rFonts w:asciiTheme="minorHAnsi" w:hAnsiTheme="minorHAnsi"/>
                <w:szCs w:val="24"/>
              </w:rPr>
            </w:pPr>
            <w:r w:rsidRPr="0090086E">
              <w:rPr>
                <w:rFonts w:asciiTheme="minorHAnsi" w:hAnsiTheme="minorHAnsi"/>
                <w:szCs w:val="24"/>
              </w:rPr>
              <w:t xml:space="preserve">Forms and labels of similar categories may adopt a standard colour for ease of identification either of the form or categories within the form such as those used on MEWS/PEWS Observation Charts. </w:t>
            </w:r>
          </w:p>
          <w:p w14:paraId="2DD6ED61" w14:textId="7F3AA1CB" w:rsidR="00132A2E" w:rsidRDefault="00045925" w:rsidP="00132A2E">
            <w:pPr>
              <w:spacing w:after="120"/>
              <w:jc w:val="both"/>
              <w:rPr>
                <w:rFonts w:asciiTheme="minorHAnsi" w:hAnsiTheme="minorHAnsi"/>
                <w:szCs w:val="24"/>
              </w:rPr>
            </w:pPr>
            <w:r w:rsidRPr="0090086E">
              <w:rPr>
                <w:rFonts w:asciiTheme="minorHAnsi" w:hAnsiTheme="minorHAnsi"/>
                <w:szCs w:val="24"/>
              </w:rPr>
              <w:t xml:space="preserve">Different text colours may also be considered </w:t>
            </w:r>
            <w:r w:rsidR="0067116E">
              <w:rPr>
                <w:rFonts w:asciiTheme="minorHAnsi" w:hAnsiTheme="minorHAnsi"/>
                <w:szCs w:val="24"/>
              </w:rPr>
              <w:t xml:space="preserve">but will need testing to </w:t>
            </w:r>
            <w:r w:rsidRPr="0090086E">
              <w:rPr>
                <w:rFonts w:asciiTheme="minorHAnsi" w:hAnsiTheme="minorHAnsi"/>
                <w:szCs w:val="24"/>
              </w:rPr>
              <w:t>ensur</w:t>
            </w:r>
            <w:r w:rsidR="0067116E">
              <w:rPr>
                <w:rFonts w:asciiTheme="minorHAnsi" w:hAnsiTheme="minorHAnsi"/>
                <w:szCs w:val="24"/>
              </w:rPr>
              <w:t xml:space="preserve">e </w:t>
            </w:r>
            <w:r w:rsidRPr="0090086E">
              <w:rPr>
                <w:rFonts w:asciiTheme="minorHAnsi" w:hAnsiTheme="minorHAnsi"/>
                <w:szCs w:val="24"/>
              </w:rPr>
              <w:t>scanning compatibility prior to printing.</w:t>
            </w:r>
            <w:r w:rsidR="00473304">
              <w:rPr>
                <w:rFonts w:asciiTheme="minorHAnsi" w:hAnsiTheme="minorHAnsi"/>
                <w:szCs w:val="24"/>
              </w:rPr>
              <w:t xml:space="preserve"> </w:t>
            </w:r>
            <w:r w:rsidR="00132A2E">
              <w:rPr>
                <w:rFonts w:asciiTheme="minorHAnsi" w:hAnsiTheme="minorHAnsi"/>
                <w:szCs w:val="24"/>
              </w:rPr>
              <w:t xml:space="preserve">   </w:t>
            </w:r>
          </w:p>
          <w:p w14:paraId="1DB1B27F" w14:textId="13BCD736" w:rsidR="00045925" w:rsidRPr="0090086E" w:rsidRDefault="00045925" w:rsidP="00132A2E">
            <w:pPr>
              <w:spacing w:after="120"/>
              <w:jc w:val="both"/>
              <w:rPr>
                <w:rFonts w:asciiTheme="minorHAnsi" w:hAnsiTheme="minorHAnsi"/>
                <w:szCs w:val="24"/>
              </w:rPr>
            </w:pPr>
            <w:r w:rsidRPr="0090086E">
              <w:rPr>
                <w:rFonts w:asciiTheme="minorHAnsi" w:hAnsiTheme="minorHAnsi"/>
                <w:szCs w:val="24"/>
              </w:rPr>
              <w:t>Colours should be selected from the Pantone® solid coated colour (PMS) range for forms that adopt up to 2 colours to ensure consistent commercial standard quality of printed forms.</w:t>
            </w:r>
            <w:r w:rsidR="00473304">
              <w:rPr>
                <w:rFonts w:asciiTheme="minorHAnsi" w:hAnsiTheme="minorHAnsi"/>
                <w:szCs w:val="24"/>
              </w:rPr>
              <w:t xml:space="preserve"> </w:t>
            </w:r>
            <w:r w:rsidR="00132A2E">
              <w:rPr>
                <w:rFonts w:asciiTheme="minorHAnsi" w:hAnsiTheme="minorHAnsi"/>
                <w:szCs w:val="24"/>
              </w:rPr>
              <w:t xml:space="preserve"> </w:t>
            </w:r>
            <w:r w:rsidRPr="00856D9A">
              <w:rPr>
                <w:rFonts w:asciiTheme="minorHAnsi" w:hAnsiTheme="minorHAnsi"/>
                <w:szCs w:val="24"/>
              </w:rPr>
              <w:t xml:space="preserve">Forms that require more than 2 colours, colours should be selected from the CMYK </w:t>
            </w:r>
            <w:r w:rsidR="00856D9A" w:rsidRPr="00856D9A">
              <w:rPr>
                <w:rFonts w:asciiTheme="minorHAnsi" w:hAnsiTheme="minorHAnsi"/>
                <w:szCs w:val="24"/>
              </w:rPr>
              <w:t>(</w:t>
            </w:r>
            <w:r w:rsidR="00856D9A">
              <w:rPr>
                <w:rFonts w:asciiTheme="minorHAnsi" w:hAnsiTheme="minorHAnsi"/>
                <w:szCs w:val="24"/>
              </w:rPr>
              <w:t>C</w:t>
            </w:r>
            <w:r w:rsidR="00856D9A" w:rsidRPr="00856D9A">
              <w:rPr>
                <w:rFonts w:asciiTheme="minorHAnsi" w:hAnsiTheme="minorHAnsi"/>
                <w:szCs w:val="24"/>
              </w:rPr>
              <w:t xml:space="preserve">yan, </w:t>
            </w:r>
            <w:r w:rsidR="00856D9A">
              <w:rPr>
                <w:rFonts w:asciiTheme="minorHAnsi" w:hAnsiTheme="minorHAnsi"/>
                <w:szCs w:val="24"/>
              </w:rPr>
              <w:t>M</w:t>
            </w:r>
            <w:r w:rsidR="00856D9A" w:rsidRPr="00856D9A">
              <w:rPr>
                <w:rFonts w:asciiTheme="minorHAnsi" w:hAnsiTheme="minorHAnsi"/>
                <w:szCs w:val="24"/>
              </w:rPr>
              <w:t xml:space="preserve">agenta, </w:t>
            </w:r>
            <w:r w:rsidR="00856D9A">
              <w:rPr>
                <w:rFonts w:asciiTheme="minorHAnsi" w:hAnsiTheme="minorHAnsi"/>
                <w:szCs w:val="24"/>
              </w:rPr>
              <w:t>Y</w:t>
            </w:r>
            <w:r w:rsidR="00856D9A" w:rsidRPr="00856D9A">
              <w:rPr>
                <w:rFonts w:asciiTheme="minorHAnsi" w:hAnsiTheme="minorHAnsi"/>
                <w:szCs w:val="24"/>
              </w:rPr>
              <w:t xml:space="preserve">ellow, and </w:t>
            </w:r>
            <w:r w:rsidR="00856D9A">
              <w:rPr>
                <w:rFonts w:asciiTheme="minorHAnsi" w:hAnsiTheme="minorHAnsi"/>
                <w:szCs w:val="24"/>
              </w:rPr>
              <w:t>K</w:t>
            </w:r>
            <w:r w:rsidR="00856D9A" w:rsidRPr="00856D9A">
              <w:rPr>
                <w:rFonts w:asciiTheme="minorHAnsi" w:hAnsiTheme="minorHAnsi"/>
                <w:szCs w:val="24"/>
              </w:rPr>
              <w:t xml:space="preserve">ey) </w:t>
            </w:r>
            <w:r w:rsidRPr="00856D9A">
              <w:rPr>
                <w:rFonts w:asciiTheme="minorHAnsi" w:hAnsiTheme="minorHAnsi"/>
                <w:szCs w:val="24"/>
              </w:rPr>
              <w:t>colour model to reduce printing costs.</w:t>
            </w:r>
          </w:p>
          <w:p w14:paraId="4519792B" w14:textId="6EBD3FF4" w:rsidR="00045925" w:rsidRPr="0090086E" w:rsidRDefault="00045925" w:rsidP="00132A2E">
            <w:pPr>
              <w:spacing w:after="120"/>
              <w:jc w:val="both"/>
              <w:rPr>
                <w:rFonts w:asciiTheme="minorHAnsi" w:hAnsiTheme="minorHAnsi"/>
                <w:szCs w:val="24"/>
              </w:rPr>
            </w:pPr>
            <w:r w:rsidRPr="0090086E">
              <w:rPr>
                <w:rFonts w:asciiTheme="minorHAnsi" w:hAnsiTheme="minorHAnsi"/>
                <w:szCs w:val="24"/>
              </w:rPr>
              <w:t xml:space="preserve">Special consideration must be given for forms produced in colour that are not intended for commercial print stock. Control of printing non-stock forms cannot be guaranteed in most circumstances. Consult the Clinical Record Forms </w:t>
            </w:r>
            <w:r w:rsidR="00432A1F">
              <w:rPr>
                <w:rFonts w:asciiTheme="minorHAnsi" w:hAnsiTheme="minorHAnsi"/>
                <w:szCs w:val="24"/>
              </w:rPr>
              <w:t xml:space="preserve">team </w:t>
            </w:r>
            <w:r w:rsidRPr="0090086E">
              <w:rPr>
                <w:rFonts w:asciiTheme="minorHAnsi" w:hAnsiTheme="minorHAnsi"/>
                <w:szCs w:val="24"/>
              </w:rPr>
              <w:t xml:space="preserve">within </w:t>
            </w:r>
            <w:r w:rsidR="00432A1F">
              <w:rPr>
                <w:rFonts w:asciiTheme="minorHAnsi" w:hAnsiTheme="minorHAnsi"/>
                <w:szCs w:val="24"/>
              </w:rPr>
              <w:t>HIS</w:t>
            </w:r>
            <w:r w:rsidRPr="0090086E">
              <w:rPr>
                <w:rFonts w:asciiTheme="minorHAnsi" w:hAnsiTheme="minorHAnsi"/>
                <w:szCs w:val="24"/>
              </w:rPr>
              <w:t xml:space="preserve"> for assistance.</w:t>
            </w:r>
          </w:p>
        </w:tc>
      </w:tr>
    </w:tbl>
    <w:p w14:paraId="10C239DA" w14:textId="77777777" w:rsidR="00045925" w:rsidRDefault="00045925" w:rsidP="00892565">
      <w:pPr>
        <w:ind w:left="360"/>
        <w:rPr>
          <w:rFonts w:asciiTheme="minorHAnsi" w:hAnsiTheme="minorHAnsi"/>
        </w:rPr>
      </w:pPr>
    </w:p>
    <w:p w14:paraId="4C68654A" w14:textId="7CF6B6D2" w:rsidR="00045925" w:rsidRDefault="00045925" w:rsidP="00041A96">
      <w:pPr>
        <w:pStyle w:val="ListParagraph"/>
        <w:numPr>
          <w:ilvl w:val="0"/>
          <w:numId w:val="19"/>
        </w:numPr>
        <w:ind w:left="426" w:hanging="426"/>
        <w:rPr>
          <w:rFonts w:asciiTheme="minorHAnsi" w:hAnsiTheme="minorHAnsi"/>
          <w:b/>
        </w:rPr>
      </w:pPr>
      <w:bookmarkStart w:id="33" w:name="FormApprovalProcess"/>
      <w:bookmarkEnd w:id="32"/>
      <w:r w:rsidRPr="00C10FC0">
        <w:rPr>
          <w:rFonts w:asciiTheme="minorHAnsi" w:hAnsiTheme="minorHAnsi"/>
          <w:b/>
        </w:rPr>
        <w:t>The Form Approval Process</w:t>
      </w:r>
    </w:p>
    <w:p w14:paraId="1FD09140" w14:textId="77777777" w:rsidR="00D313B8" w:rsidRPr="00C10FC0" w:rsidRDefault="00D313B8" w:rsidP="00D313B8">
      <w:pPr>
        <w:pStyle w:val="ListParagraph"/>
        <w:ind w:left="426"/>
        <w:rPr>
          <w:rFonts w:asciiTheme="minorHAnsi" w:hAnsiTheme="minorHAnsi"/>
          <w:b/>
        </w:rPr>
      </w:pPr>
    </w:p>
    <w:p w14:paraId="5C02B50D" w14:textId="5BE099DB" w:rsidR="00045925" w:rsidRDefault="00045925" w:rsidP="00041A96">
      <w:pPr>
        <w:pStyle w:val="ListParagraph"/>
        <w:numPr>
          <w:ilvl w:val="1"/>
          <w:numId w:val="19"/>
        </w:numPr>
        <w:ind w:left="851" w:hanging="425"/>
        <w:rPr>
          <w:rFonts w:asciiTheme="minorHAnsi" w:hAnsiTheme="minorHAnsi"/>
          <w:b/>
        </w:rPr>
      </w:pPr>
      <w:bookmarkStart w:id="34" w:name="DevelopingTheDraftForm"/>
      <w:bookmarkEnd w:id="33"/>
      <w:r w:rsidRPr="00C10FC0">
        <w:rPr>
          <w:rFonts w:asciiTheme="minorHAnsi" w:hAnsiTheme="minorHAnsi"/>
          <w:b/>
        </w:rPr>
        <w:t xml:space="preserve">Developing </w:t>
      </w:r>
      <w:r w:rsidR="006D5DBD">
        <w:rPr>
          <w:rFonts w:asciiTheme="minorHAnsi" w:hAnsiTheme="minorHAnsi"/>
          <w:b/>
        </w:rPr>
        <w:t>t</w:t>
      </w:r>
      <w:r w:rsidRPr="00C10FC0">
        <w:rPr>
          <w:rFonts w:asciiTheme="minorHAnsi" w:hAnsiTheme="minorHAnsi"/>
          <w:b/>
        </w:rPr>
        <w:t xml:space="preserve">he </w:t>
      </w:r>
      <w:r w:rsidR="006D5DBD">
        <w:rPr>
          <w:rFonts w:asciiTheme="minorHAnsi" w:hAnsiTheme="minorHAnsi"/>
          <w:b/>
        </w:rPr>
        <w:t>d</w:t>
      </w:r>
      <w:r w:rsidRPr="00C10FC0">
        <w:rPr>
          <w:rFonts w:asciiTheme="minorHAnsi" w:hAnsiTheme="minorHAnsi"/>
          <w:b/>
        </w:rPr>
        <w:t xml:space="preserve">raft </w:t>
      </w:r>
      <w:r w:rsidR="006D5DBD">
        <w:rPr>
          <w:rFonts w:asciiTheme="minorHAnsi" w:hAnsiTheme="minorHAnsi"/>
          <w:b/>
        </w:rPr>
        <w:t>f</w:t>
      </w:r>
      <w:r w:rsidRPr="00C10FC0">
        <w:rPr>
          <w:rFonts w:asciiTheme="minorHAnsi" w:hAnsiTheme="minorHAnsi"/>
          <w:b/>
        </w:rPr>
        <w:t>orm</w:t>
      </w:r>
    </w:p>
    <w:p w14:paraId="6EE8A683" w14:textId="7A6EFA7E" w:rsidR="00045925" w:rsidRPr="0090086E" w:rsidRDefault="00045925" w:rsidP="00D313B8">
      <w:pPr>
        <w:ind w:left="851"/>
        <w:rPr>
          <w:rFonts w:asciiTheme="minorHAnsi" w:hAnsiTheme="minorHAnsi"/>
          <w:szCs w:val="24"/>
        </w:rPr>
      </w:pPr>
      <w:r w:rsidRPr="0090086E">
        <w:rPr>
          <w:rFonts w:asciiTheme="minorHAnsi" w:hAnsiTheme="minorHAnsi"/>
          <w:szCs w:val="24"/>
        </w:rPr>
        <w:t xml:space="preserve">After considering </w:t>
      </w:r>
      <w:proofErr w:type="gramStart"/>
      <w:r w:rsidRPr="0090086E">
        <w:rPr>
          <w:rFonts w:asciiTheme="minorHAnsi" w:hAnsiTheme="minorHAnsi"/>
          <w:szCs w:val="24"/>
        </w:rPr>
        <w:t>all of</w:t>
      </w:r>
      <w:proofErr w:type="gramEnd"/>
      <w:r w:rsidRPr="0090086E">
        <w:rPr>
          <w:rFonts w:asciiTheme="minorHAnsi" w:hAnsiTheme="minorHAnsi"/>
          <w:szCs w:val="24"/>
        </w:rPr>
        <w:t xml:space="preserve"> the above, if a new form, sticker, </w:t>
      </w:r>
      <w:r w:rsidR="00B326C5" w:rsidRPr="0090086E">
        <w:rPr>
          <w:rFonts w:asciiTheme="minorHAnsi" w:hAnsiTheme="minorHAnsi"/>
          <w:szCs w:val="24"/>
        </w:rPr>
        <w:t>stamp</w:t>
      </w:r>
      <w:r w:rsidRPr="0090086E">
        <w:rPr>
          <w:rFonts w:asciiTheme="minorHAnsi" w:hAnsiTheme="minorHAnsi"/>
          <w:szCs w:val="24"/>
        </w:rPr>
        <w:t xml:space="preserve"> or label is deemed necessary, the requesting area </w:t>
      </w:r>
      <w:r w:rsidR="00B96EC7">
        <w:rPr>
          <w:rFonts w:asciiTheme="minorHAnsi" w:hAnsiTheme="minorHAnsi"/>
          <w:szCs w:val="24"/>
        </w:rPr>
        <w:t xml:space="preserve">should follow </w:t>
      </w:r>
      <w:r w:rsidRPr="0090086E">
        <w:rPr>
          <w:rFonts w:asciiTheme="minorHAnsi" w:hAnsiTheme="minorHAnsi"/>
          <w:szCs w:val="24"/>
        </w:rPr>
        <w:t>the steps below:</w:t>
      </w:r>
    </w:p>
    <w:p w14:paraId="6E48D3EB" w14:textId="44B96866" w:rsidR="00045925" w:rsidRPr="0090086E" w:rsidRDefault="00045925" w:rsidP="00041A96">
      <w:pPr>
        <w:pStyle w:val="ListParagraph"/>
        <w:numPr>
          <w:ilvl w:val="0"/>
          <w:numId w:val="76"/>
        </w:numPr>
        <w:ind w:left="1276" w:hanging="425"/>
        <w:rPr>
          <w:rFonts w:asciiTheme="minorHAnsi" w:hAnsiTheme="minorHAnsi"/>
          <w:szCs w:val="24"/>
        </w:rPr>
      </w:pPr>
      <w:r w:rsidRPr="0090086E">
        <w:rPr>
          <w:rFonts w:asciiTheme="minorHAnsi" w:hAnsiTheme="minorHAnsi"/>
          <w:szCs w:val="24"/>
        </w:rPr>
        <w:t xml:space="preserve">Review the </w:t>
      </w:r>
      <w:r w:rsidR="005B6265">
        <w:rPr>
          <w:rFonts w:asciiTheme="minorHAnsi" w:hAnsiTheme="minorHAnsi"/>
          <w:szCs w:val="24"/>
        </w:rPr>
        <w:t>C</w:t>
      </w:r>
      <w:r w:rsidRPr="0090086E">
        <w:rPr>
          <w:rFonts w:asciiTheme="minorHAnsi" w:hAnsiTheme="minorHAnsi"/>
          <w:szCs w:val="24"/>
        </w:rPr>
        <w:t xml:space="preserve">linical </w:t>
      </w:r>
      <w:r w:rsidR="005B6265">
        <w:rPr>
          <w:rFonts w:asciiTheme="minorHAnsi" w:hAnsiTheme="minorHAnsi"/>
          <w:szCs w:val="24"/>
        </w:rPr>
        <w:t>R</w:t>
      </w:r>
      <w:r w:rsidRPr="0090086E">
        <w:rPr>
          <w:rFonts w:asciiTheme="minorHAnsi" w:hAnsiTheme="minorHAnsi"/>
          <w:szCs w:val="24"/>
        </w:rPr>
        <w:t>ecord Forms Register to determine if any existing form meets the needs or can be modified to meet the required need</w:t>
      </w:r>
      <w:r w:rsidR="00FA3027">
        <w:rPr>
          <w:rFonts w:asciiTheme="minorHAnsi" w:hAnsiTheme="minorHAnsi"/>
          <w:szCs w:val="24"/>
        </w:rPr>
        <w:t>.</w:t>
      </w:r>
    </w:p>
    <w:p w14:paraId="5B88E16B" w14:textId="77777777" w:rsidR="00B96EC7" w:rsidRPr="0090086E" w:rsidRDefault="00B96EC7" w:rsidP="00041A96">
      <w:pPr>
        <w:pStyle w:val="ListParagraph"/>
        <w:numPr>
          <w:ilvl w:val="0"/>
          <w:numId w:val="76"/>
        </w:numPr>
        <w:ind w:left="1276" w:hanging="425"/>
        <w:rPr>
          <w:rFonts w:asciiTheme="minorHAnsi" w:hAnsiTheme="minorHAnsi"/>
          <w:szCs w:val="24"/>
        </w:rPr>
      </w:pPr>
      <w:r w:rsidRPr="0090086E">
        <w:rPr>
          <w:rFonts w:asciiTheme="minorHAnsi" w:hAnsiTheme="minorHAnsi"/>
          <w:szCs w:val="24"/>
        </w:rPr>
        <w:t>Obtain approval from the appropriate manager and Executive Director, or delegate,</w:t>
      </w:r>
      <w:r>
        <w:rPr>
          <w:rFonts w:asciiTheme="minorHAnsi" w:hAnsiTheme="minorHAnsi"/>
          <w:szCs w:val="24"/>
        </w:rPr>
        <w:t xml:space="preserve"> </w:t>
      </w:r>
      <w:r w:rsidRPr="0090086E">
        <w:rPr>
          <w:rFonts w:asciiTheme="minorHAnsi" w:hAnsiTheme="minorHAnsi"/>
          <w:szCs w:val="24"/>
        </w:rPr>
        <w:t>prior to development of the draft</w:t>
      </w:r>
      <w:r>
        <w:rPr>
          <w:rFonts w:asciiTheme="minorHAnsi" w:hAnsiTheme="minorHAnsi"/>
          <w:szCs w:val="24"/>
        </w:rPr>
        <w:t>.</w:t>
      </w:r>
      <w:r w:rsidRPr="0090086E">
        <w:rPr>
          <w:rFonts w:asciiTheme="minorHAnsi" w:hAnsiTheme="minorHAnsi"/>
          <w:szCs w:val="24"/>
        </w:rPr>
        <w:t xml:space="preserve"> </w:t>
      </w:r>
    </w:p>
    <w:p w14:paraId="6747B2E1" w14:textId="23D6F373" w:rsidR="00045925" w:rsidRPr="00B96EC7" w:rsidRDefault="00045925" w:rsidP="00041A96">
      <w:pPr>
        <w:pStyle w:val="ListParagraph"/>
        <w:numPr>
          <w:ilvl w:val="0"/>
          <w:numId w:val="76"/>
        </w:numPr>
        <w:ind w:left="1276" w:hanging="425"/>
        <w:rPr>
          <w:rFonts w:asciiTheme="minorHAnsi" w:hAnsiTheme="minorHAnsi"/>
          <w:szCs w:val="24"/>
        </w:rPr>
      </w:pPr>
      <w:r w:rsidRPr="0090086E">
        <w:rPr>
          <w:rFonts w:asciiTheme="minorHAnsi" w:hAnsiTheme="minorHAnsi"/>
          <w:szCs w:val="24"/>
        </w:rPr>
        <w:t xml:space="preserve">Access the forms design resources on the </w:t>
      </w:r>
      <w:hyperlink r:id="rId30" w:history="1">
        <w:r w:rsidR="00B96EC7" w:rsidRPr="00B96EC7">
          <w:rPr>
            <w:rStyle w:val="Hyperlink"/>
            <w:rFonts w:asciiTheme="minorHAnsi" w:hAnsiTheme="minorHAnsi"/>
            <w:szCs w:val="24"/>
          </w:rPr>
          <w:t>Clinical Record Forms Register</w:t>
        </w:r>
      </w:hyperlink>
      <w:r w:rsidR="00B96EC7">
        <w:rPr>
          <w:rStyle w:val="Hyperlink"/>
          <w:rFonts w:asciiTheme="minorHAnsi" w:hAnsiTheme="minorHAnsi"/>
          <w:szCs w:val="24"/>
        </w:rPr>
        <w:t xml:space="preserve"> </w:t>
      </w:r>
      <w:r w:rsidR="00B96EC7">
        <w:rPr>
          <w:rFonts w:asciiTheme="minorHAnsi" w:hAnsiTheme="minorHAnsi"/>
          <w:szCs w:val="24"/>
        </w:rPr>
        <w:t>and o</w:t>
      </w:r>
      <w:r w:rsidRPr="00B96EC7">
        <w:rPr>
          <w:rFonts w:asciiTheme="minorHAnsi" w:hAnsiTheme="minorHAnsi"/>
          <w:szCs w:val="24"/>
        </w:rPr>
        <w:t>btain the relevant draft clinical record form template</w:t>
      </w:r>
      <w:r w:rsidR="006D5DBD">
        <w:rPr>
          <w:rFonts w:asciiTheme="minorHAnsi" w:hAnsiTheme="minorHAnsi"/>
          <w:szCs w:val="24"/>
        </w:rPr>
        <w:t>.</w:t>
      </w:r>
      <w:r w:rsidRPr="00B96EC7">
        <w:rPr>
          <w:rFonts w:asciiTheme="minorHAnsi" w:hAnsiTheme="minorHAnsi"/>
          <w:szCs w:val="24"/>
        </w:rPr>
        <w:t xml:space="preserve"> </w:t>
      </w:r>
    </w:p>
    <w:p w14:paraId="44A640F9" w14:textId="0846367B" w:rsidR="00045925" w:rsidRPr="0090086E" w:rsidRDefault="00045925" w:rsidP="00041A96">
      <w:pPr>
        <w:pStyle w:val="ListParagraph"/>
        <w:numPr>
          <w:ilvl w:val="0"/>
          <w:numId w:val="76"/>
        </w:numPr>
        <w:ind w:left="1276" w:hanging="425"/>
        <w:rPr>
          <w:rFonts w:asciiTheme="minorHAnsi" w:hAnsiTheme="minorHAnsi"/>
          <w:szCs w:val="24"/>
        </w:rPr>
      </w:pPr>
      <w:r w:rsidRPr="0090086E">
        <w:rPr>
          <w:rFonts w:asciiTheme="minorHAnsi" w:hAnsiTheme="minorHAnsi"/>
          <w:szCs w:val="24"/>
        </w:rPr>
        <w:t>Develop the draft form in compliance with the forms design standards</w:t>
      </w:r>
      <w:r w:rsidR="006D5DBD">
        <w:rPr>
          <w:rFonts w:asciiTheme="minorHAnsi" w:hAnsiTheme="minorHAnsi"/>
          <w:szCs w:val="24"/>
        </w:rPr>
        <w:t>.</w:t>
      </w:r>
      <w:r w:rsidRPr="0090086E">
        <w:rPr>
          <w:rFonts w:asciiTheme="minorHAnsi" w:hAnsiTheme="minorHAnsi"/>
          <w:szCs w:val="24"/>
        </w:rPr>
        <w:t xml:space="preserve"> </w:t>
      </w:r>
    </w:p>
    <w:p w14:paraId="518F6034" w14:textId="77777777" w:rsidR="00045925" w:rsidRPr="0090086E" w:rsidRDefault="00C72AD1" w:rsidP="00041A96">
      <w:pPr>
        <w:pStyle w:val="ListParagraph"/>
        <w:numPr>
          <w:ilvl w:val="0"/>
          <w:numId w:val="76"/>
        </w:numPr>
        <w:ind w:left="1276" w:hanging="425"/>
        <w:rPr>
          <w:rFonts w:asciiTheme="minorHAnsi" w:hAnsiTheme="minorHAnsi"/>
          <w:szCs w:val="24"/>
        </w:rPr>
      </w:pPr>
      <w:r>
        <w:rPr>
          <w:rFonts w:asciiTheme="minorHAnsi" w:hAnsiTheme="minorHAnsi"/>
          <w:szCs w:val="24"/>
        </w:rPr>
        <w:t>C</w:t>
      </w:r>
      <w:r w:rsidR="00045925" w:rsidRPr="0090086E">
        <w:rPr>
          <w:rFonts w:asciiTheme="minorHAnsi" w:hAnsiTheme="minorHAnsi"/>
          <w:szCs w:val="24"/>
        </w:rPr>
        <w:t xml:space="preserve">omplete the online application for a new clinical record form via the </w:t>
      </w:r>
      <w:hyperlink r:id="rId31" w:history="1">
        <w:r w:rsidR="00045925" w:rsidRPr="0090086E">
          <w:rPr>
            <w:rStyle w:val="Hyperlink"/>
            <w:rFonts w:asciiTheme="minorHAnsi" w:hAnsiTheme="minorHAnsi"/>
            <w:szCs w:val="24"/>
          </w:rPr>
          <w:t>Clinical Record Forms Register</w:t>
        </w:r>
      </w:hyperlink>
      <w:r w:rsidR="00045925" w:rsidRPr="0090086E">
        <w:rPr>
          <w:rFonts w:asciiTheme="minorHAnsi" w:hAnsiTheme="minorHAnsi"/>
          <w:szCs w:val="24"/>
        </w:rPr>
        <w:t xml:space="preserve"> page on the </w:t>
      </w:r>
      <w:r w:rsidR="00045925" w:rsidRPr="0090086E">
        <w:rPr>
          <w:rFonts w:asciiTheme="minorHAnsi" w:hAnsiTheme="minorHAnsi" w:cs="Arial"/>
          <w:szCs w:val="24"/>
        </w:rPr>
        <w:t xml:space="preserve">Intranet. </w:t>
      </w:r>
    </w:p>
    <w:p w14:paraId="046A9418" w14:textId="17E6E307" w:rsidR="00045925" w:rsidRPr="00DA2304" w:rsidRDefault="00045925" w:rsidP="00041A96">
      <w:pPr>
        <w:pStyle w:val="ListParagraph"/>
        <w:numPr>
          <w:ilvl w:val="0"/>
          <w:numId w:val="76"/>
        </w:numPr>
        <w:ind w:left="1276" w:hanging="425"/>
        <w:rPr>
          <w:rFonts w:asciiTheme="minorHAnsi" w:hAnsiTheme="minorHAnsi"/>
          <w:szCs w:val="24"/>
        </w:rPr>
      </w:pPr>
      <w:r w:rsidRPr="0090086E">
        <w:rPr>
          <w:rFonts w:asciiTheme="minorHAnsi" w:hAnsiTheme="minorHAnsi" w:cs="Arial"/>
          <w:szCs w:val="24"/>
        </w:rPr>
        <w:t xml:space="preserve">Attach an MS Word draft version of the form, sticker, </w:t>
      </w:r>
      <w:proofErr w:type="gramStart"/>
      <w:r w:rsidR="00B326C5" w:rsidRPr="0090086E">
        <w:rPr>
          <w:rFonts w:asciiTheme="minorHAnsi" w:hAnsiTheme="minorHAnsi" w:cs="Arial"/>
          <w:szCs w:val="24"/>
        </w:rPr>
        <w:t>stamp</w:t>
      </w:r>
      <w:proofErr w:type="gramEnd"/>
      <w:r w:rsidRPr="0090086E">
        <w:rPr>
          <w:rFonts w:asciiTheme="minorHAnsi" w:hAnsiTheme="minorHAnsi" w:cs="Arial"/>
          <w:szCs w:val="24"/>
        </w:rPr>
        <w:t xml:space="preserve"> or label.</w:t>
      </w:r>
    </w:p>
    <w:p w14:paraId="07C01119" w14:textId="3D07EBBE" w:rsidR="00045925" w:rsidRPr="0090086E" w:rsidRDefault="00045925" w:rsidP="00041A96">
      <w:pPr>
        <w:pStyle w:val="ListParagraph"/>
        <w:numPr>
          <w:ilvl w:val="0"/>
          <w:numId w:val="76"/>
        </w:numPr>
        <w:ind w:left="1276" w:hanging="425"/>
        <w:rPr>
          <w:rFonts w:asciiTheme="minorHAnsi" w:hAnsiTheme="minorHAnsi"/>
        </w:rPr>
      </w:pPr>
      <w:r w:rsidRPr="0090086E">
        <w:rPr>
          <w:rFonts w:asciiTheme="minorHAnsi" w:hAnsiTheme="minorHAnsi"/>
          <w:szCs w:val="24"/>
        </w:rPr>
        <w:t xml:space="preserve">The Clinical Record Forms Officer will review the draft, and </w:t>
      </w:r>
      <w:r w:rsidR="0044750F">
        <w:rPr>
          <w:rFonts w:asciiTheme="minorHAnsi" w:hAnsiTheme="minorHAnsi"/>
          <w:szCs w:val="24"/>
        </w:rPr>
        <w:t xml:space="preserve">the </w:t>
      </w:r>
      <w:r w:rsidRPr="0090086E">
        <w:rPr>
          <w:rFonts w:asciiTheme="minorHAnsi" w:hAnsiTheme="minorHAnsi"/>
          <w:szCs w:val="24"/>
        </w:rPr>
        <w:t xml:space="preserve">information provided in the application to ensure that </w:t>
      </w:r>
      <w:r w:rsidR="00DA3758">
        <w:rPr>
          <w:rFonts w:asciiTheme="minorHAnsi" w:hAnsiTheme="minorHAnsi"/>
          <w:szCs w:val="24"/>
        </w:rPr>
        <w:t>appropriate areas have been</w:t>
      </w:r>
      <w:r w:rsidRPr="0090086E">
        <w:rPr>
          <w:rFonts w:asciiTheme="minorHAnsi" w:hAnsiTheme="minorHAnsi"/>
          <w:szCs w:val="24"/>
        </w:rPr>
        <w:t xml:space="preserve"> consulted. Artwork will then be </w:t>
      </w:r>
      <w:r w:rsidR="00B326C5" w:rsidRPr="0090086E">
        <w:rPr>
          <w:rFonts w:asciiTheme="minorHAnsi" w:hAnsiTheme="minorHAnsi"/>
          <w:szCs w:val="24"/>
        </w:rPr>
        <w:t>developed,</w:t>
      </w:r>
      <w:r w:rsidRPr="0090086E">
        <w:rPr>
          <w:rFonts w:asciiTheme="minorHAnsi" w:hAnsiTheme="minorHAnsi"/>
          <w:szCs w:val="24"/>
        </w:rPr>
        <w:t xml:space="preserve"> </w:t>
      </w:r>
      <w:r w:rsidR="00DA2304">
        <w:rPr>
          <w:rFonts w:asciiTheme="minorHAnsi" w:hAnsiTheme="minorHAnsi"/>
          <w:szCs w:val="24"/>
        </w:rPr>
        <w:t xml:space="preserve">and a draft will be returned to the business area for review </w:t>
      </w:r>
      <w:r w:rsidRPr="0090086E">
        <w:rPr>
          <w:rFonts w:asciiTheme="minorHAnsi" w:hAnsiTheme="minorHAnsi"/>
          <w:szCs w:val="24"/>
        </w:rPr>
        <w:t xml:space="preserve">in preparation for submission to the </w:t>
      </w:r>
      <w:r w:rsidR="002450EF">
        <w:rPr>
          <w:rFonts w:asciiTheme="minorHAnsi" w:hAnsiTheme="minorHAnsi"/>
          <w:szCs w:val="24"/>
        </w:rPr>
        <w:t>CFRP</w:t>
      </w:r>
      <w:r w:rsidRPr="0090086E">
        <w:rPr>
          <w:rFonts w:asciiTheme="minorHAnsi" w:hAnsiTheme="minorHAnsi"/>
          <w:szCs w:val="24"/>
        </w:rPr>
        <w:t>.</w:t>
      </w:r>
    </w:p>
    <w:p w14:paraId="723124D1" w14:textId="77777777" w:rsidR="00045925" w:rsidRPr="0090086E" w:rsidRDefault="00045925" w:rsidP="00892565">
      <w:pPr>
        <w:rPr>
          <w:rFonts w:asciiTheme="minorHAnsi" w:hAnsiTheme="minorHAnsi"/>
        </w:rPr>
      </w:pPr>
    </w:p>
    <w:p w14:paraId="625E5F15" w14:textId="32896EAD" w:rsidR="00045925" w:rsidRDefault="00045925" w:rsidP="00D313B8">
      <w:pPr>
        <w:ind w:left="720"/>
        <w:rPr>
          <w:rFonts w:asciiTheme="minorHAnsi" w:hAnsiTheme="minorHAnsi"/>
        </w:rPr>
      </w:pPr>
      <w:r w:rsidRPr="0090086E">
        <w:rPr>
          <w:rFonts w:asciiTheme="minorHAnsi" w:hAnsiTheme="minorHAnsi"/>
        </w:rPr>
        <w:t xml:space="preserve">Assistance in developing the draft form or navigating the application process can be obtained by contacting the Clinical Record Forms Officer via email </w:t>
      </w:r>
      <w:r w:rsidR="00094CD2">
        <w:rPr>
          <w:rFonts w:asciiTheme="minorHAnsi" w:hAnsiTheme="minorHAnsi"/>
        </w:rPr>
        <w:t xml:space="preserve">at </w:t>
      </w:r>
      <w:hyperlink r:id="rId32" w:history="1">
        <w:r w:rsidR="00094CD2" w:rsidRPr="00B602A4">
          <w:rPr>
            <w:rStyle w:val="Hyperlink"/>
            <w:rFonts w:asciiTheme="minorHAnsi" w:hAnsiTheme="minorHAnsi"/>
          </w:rPr>
          <w:t>CHS.CHSHIS.ClinicalForms@act.gov.au</w:t>
        </w:r>
      </w:hyperlink>
      <w:r w:rsidR="00EC6A5F" w:rsidRPr="00EC6A5F">
        <w:rPr>
          <w:rStyle w:val="Hyperlink"/>
          <w:rFonts w:asciiTheme="minorHAnsi" w:hAnsiTheme="minorHAnsi"/>
          <w:u w:val="none"/>
        </w:rPr>
        <w:t xml:space="preserve"> </w:t>
      </w:r>
      <w:r w:rsidRPr="0090086E">
        <w:rPr>
          <w:rFonts w:asciiTheme="minorHAnsi" w:hAnsiTheme="minorHAnsi"/>
        </w:rPr>
        <w:t>or on</w:t>
      </w:r>
      <w:r w:rsidR="006D5DBD">
        <w:rPr>
          <w:rFonts w:asciiTheme="minorHAnsi" w:hAnsiTheme="minorHAnsi"/>
        </w:rPr>
        <w:t xml:space="preserve"> </w:t>
      </w:r>
      <w:r w:rsidR="00B4595C">
        <w:rPr>
          <w:rFonts w:asciiTheme="minorHAnsi" w:hAnsiTheme="minorHAnsi"/>
        </w:rPr>
        <w:t xml:space="preserve">(02) </w:t>
      </w:r>
      <w:r w:rsidR="00D25C71">
        <w:rPr>
          <w:rFonts w:asciiTheme="minorHAnsi" w:hAnsiTheme="minorHAnsi"/>
        </w:rPr>
        <w:t>512</w:t>
      </w:r>
      <w:r w:rsidR="00F5176E">
        <w:rPr>
          <w:rFonts w:asciiTheme="minorHAnsi" w:hAnsiTheme="minorHAnsi"/>
        </w:rPr>
        <w:t xml:space="preserve"> </w:t>
      </w:r>
      <w:r w:rsidRPr="0090086E">
        <w:rPr>
          <w:rFonts w:asciiTheme="minorHAnsi" w:hAnsiTheme="minorHAnsi"/>
        </w:rPr>
        <w:t>42245</w:t>
      </w:r>
    </w:p>
    <w:p w14:paraId="59729DE4" w14:textId="5094B3E6" w:rsidR="006D5DBD" w:rsidRDefault="006D5DBD">
      <w:pPr>
        <w:spacing w:after="200" w:line="276" w:lineRule="auto"/>
        <w:rPr>
          <w:rFonts w:asciiTheme="minorHAnsi" w:hAnsiTheme="minorHAnsi"/>
        </w:rPr>
      </w:pPr>
      <w:r>
        <w:rPr>
          <w:rFonts w:asciiTheme="minorHAnsi" w:hAnsiTheme="minorHAnsi"/>
        </w:rPr>
        <w:br w:type="page"/>
      </w:r>
    </w:p>
    <w:p w14:paraId="73C6650E" w14:textId="77777777" w:rsidR="00045925" w:rsidRPr="000643EC" w:rsidRDefault="00045925" w:rsidP="00892565">
      <w:pPr>
        <w:ind w:left="360"/>
        <w:rPr>
          <w:rFonts w:asciiTheme="minorHAnsi" w:hAnsiTheme="minorHAnsi"/>
        </w:rPr>
      </w:pPr>
    </w:p>
    <w:bookmarkEnd w:id="34"/>
    <w:p w14:paraId="1D2017EF" w14:textId="41C1EE38" w:rsidR="00045925" w:rsidRDefault="00045925" w:rsidP="00041A96">
      <w:pPr>
        <w:pStyle w:val="ListParagraph"/>
        <w:numPr>
          <w:ilvl w:val="1"/>
          <w:numId w:val="19"/>
        </w:numPr>
        <w:ind w:left="851" w:hanging="425"/>
        <w:rPr>
          <w:rFonts w:asciiTheme="minorHAnsi" w:hAnsiTheme="minorHAnsi"/>
          <w:b/>
        </w:rPr>
      </w:pPr>
      <w:r w:rsidRPr="00C10FC0">
        <w:rPr>
          <w:rFonts w:asciiTheme="minorHAnsi" w:hAnsiTheme="minorHAnsi"/>
          <w:b/>
        </w:rPr>
        <w:t xml:space="preserve">Forms Generated </w:t>
      </w:r>
      <w:r w:rsidR="00B326C5" w:rsidRPr="00C10FC0">
        <w:rPr>
          <w:rFonts w:asciiTheme="minorHAnsi" w:hAnsiTheme="minorHAnsi"/>
          <w:b/>
        </w:rPr>
        <w:t>from</w:t>
      </w:r>
      <w:r w:rsidRPr="00C10FC0">
        <w:rPr>
          <w:rFonts w:asciiTheme="minorHAnsi" w:hAnsiTheme="minorHAnsi"/>
          <w:b/>
        </w:rPr>
        <w:t xml:space="preserve"> </w:t>
      </w:r>
      <w:bookmarkStart w:id="35" w:name="ElectronicClinicalInformationSystems"/>
      <w:r w:rsidRPr="00C10FC0">
        <w:rPr>
          <w:rFonts w:asciiTheme="minorHAnsi" w:hAnsiTheme="minorHAnsi"/>
          <w:b/>
        </w:rPr>
        <w:t>Electronic Clinical Information Systems</w:t>
      </w:r>
      <w:bookmarkEnd w:id="35"/>
    </w:p>
    <w:p w14:paraId="7342F913" w14:textId="3F2328A5" w:rsidR="00045925" w:rsidRPr="0090086E" w:rsidRDefault="00045925" w:rsidP="00D313B8">
      <w:pPr>
        <w:ind w:left="851"/>
        <w:rPr>
          <w:rFonts w:asciiTheme="minorHAnsi" w:hAnsiTheme="minorHAnsi" w:cs="Arial"/>
          <w:szCs w:val="24"/>
        </w:rPr>
      </w:pPr>
      <w:r w:rsidRPr="0090086E">
        <w:rPr>
          <w:rFonts w:asciiTheme="minorHAnsi" w:hAnsiTheme="minorHAnsi" w:cs="Arial"/>
          <w:szCs w:val="24"/>
        </w:rPr>
        <w:t xml:space="preserve">The </w:t>
      </w:r>
      <w:r w:rsidR="002C1FCB">
        <w:rPr>
          <w:rFonts w:asciiTheme="minorHAnsi" w:hAnsiTheme="minorHAnsi" w:cs="Arial"/>
          <w:szCs w:val="24"/>
        </w:rPr>
        <w:t>CFRP</w:t>
      </w:r>
      <w:r w:rsidRPr="0090086E">
        <w:rPr>
          <w:rFonts w:asciiTheme="minorHAnsi" w:hAnsiTheme="minorHAnsi" w:cs="Arial"/>
          <w:szCs w:val="24"/>
        </w:rPr>
        <w:t xml:space="preserve"> must be consulted regarding formatting and approval where</w:t>
      </w:r>
      <w:r w:rsidR="00297EDB">
        <w:rPr>
          <w:rFonts w:asciiTheme="minorHAnsi" w:hAnsiTheme="minorHAnsi" w:cs="Arial"/>
          <w:szCs w:val="24"/>
        </w:rPr>
        <w:t xml:space="preserve"> a form</w:t>
      </w:r>
      <w:r w:rsidRPr="0090086E">
        <w:rPr>
          <w:rFonts w:asciiTheme="minorHAnsi" w:hAnsiTheme="minorHAnsi" w:cs="Arial"/>
          <w:szCs w:val="24"/>
        </w:rPr>
        <w:t xml:space="preserve">: </w:t>
      </w:r>
    </w:p>
    <w:p w14:paraId="6B5A3227" w14:textId="31011A3C" w:rsidR="00045925" w:rsidRPr="0090086E" w:rsidRDefault="00045925" w:rsidP="00041A96">
      <w:pPr>
        <w:pStyle w:val="ListParagraph"/>
        <w:numPr>
          <w:ilvl w:val="0"/>
          <w:numId w:val="77"/>
        </w:numPr>
      </w:pPr>
      <w:r w:rsidRPr="0090086E">
        <w:t>will be generated by an electronic system for inclusion in the CPF scanned clinical record solution.</w:t>
      </w:r>
    </w:p>
    <w:p w14:paraId="7E4303DE" w14:textId="4095BAAE" w:rsidR="00045925" w:rsidRPr="0090086E" w:rsidRDefault="00045925" w:rsidP="00041A96">
      <w:pPr>
        <w:pStyle w:val="ListParagraph"/>
        <w:numPr>
          <w:ilvl w:val="0"/>
          <w:numId w:val="77"/>
        </w:numPr>
      </w:pPr>
      <w:r w:rsidRPr="0090086E">
        <w:t>is completed in hard copy before information is transferred into an electronic system.</w:t>
      </w:r>
    </w:p>
    <w:p w14:paraId="6BF845AB" w14:textId="0B920428" w:rsidR="00045925" w:rsidRPr="0090086E" w:rsidRDefault="006D5DBD" w:rsidP="00041A96">
      <w:pPr>
        <w:pStyle w:val="ListParagraph"/>
        <w:numPr>
          <w:ilvl w:val="0"/>
          <w:numId w:val="77"/>
        </w:numPr>
      </w:pPr>
      <w:r>
        <w:t>i</w:t>
      </w:r>
      <w:r w:rsidR="00297EDB">
        <w:t xml:space="preserve">s </w:t>
      </w:r>
      <w:r w:rsidR="00045925" w:rsidRPr="0090086E">
        <w:t xml:space="preserve">printed or exported from a system </w:t>
      </w:r>
      <w:r w:rsidR="00297EDB">
        <w:t xml:space="preserve">and </w:t>
      </w:r>
      <w:r w:rsidR="00045925" w:rsidRPr="0090086E">
        <w:t xml:space="preserve">may be required </w:t>
      </w:r>
      <w:proofErr w:type="gramStart"/>
      <w:r w:rsidR="00045925" w:rsidRPr="0090086E">
        <w:t>in order to</w:t>
      </w:r>
      <w:proofErr w:type="gramEnd"/>
      <w:r w:rsidR="00045925" w:rsidRPr="0090086E">
        <w:t xml:space="preserve"> comply with a subpoena for the production of ALL </w:t>
      </w:r>
      <w:r w:rsidR="003B356D">
        <w:t>CHS</w:t>
      </w:r>
      <w:r w:rsidR="00045925" w:rsidRPr="0090086E">
        <w:t xml:space="preserve"> clinical records on a particular patient.</w:t>
      </w:r>
    </w:p>
    <w:p w14:paraId="26B8BBDB" w14:textId="77777777" w:rsidR="00D313B8" w:rsidRDefault="00D313B8" w:rsidP="00892565">
      <w:pPr>
        <w:ind w:left="360"/>
        <w:rPr>
          <w:rFonts w:asciiTheme="minorHAnsi" w:hAnsiTheme="minorHAnsi"/>
        </w:rPr>
      </w:pPr>
    </w:p>
    <w:p w14:paraId="2E95B239" w14:textId="45BAB4D9" w:rsidR="00045925" w:rsidRPr="00D313B8" w:rsidRDefault="00045925" w:rsidP="00D313B8">
      <w:pPr>
        <w:ind w:left="720"/>
        <w:rPr>
          <w:rFonts w:asciiTheme="minorHAnsi" w:hAnsiTheme="minorHAnsi"/>
        </w:rPr>
      </w:pPr>
      <w:r w:rsidRPr="0090086E">
        <w:rPr>
          <w:rFonts w:asciiTheme="minorHAnsi" w:hAnsiTheme="minorHAnsi"/>
        </w:rPr>
        <w:t xml:space="preserve">The </w:t>
      </w:r>
      <w:r w:rsidRPr="00D313B8">
        <w:rPr>
          <w:rFonts w:asciiTheme="minorHAnsi" w:hAnsiTheme="minorHAnsi"/>
        </w:rPr>
        <w:t xml:space="preserve">printed or exported output from the system must comply with </w:t>
      </w:r>
      <w:r w:rsidR="003B356D" w:rsidRPr="00D313B8">
        <w:rPr>
          <w:rFonts w:asciiTheme="minorHAnsi" w:hAnsiTheme="minorHAnsi"/>
        </w:rPr>
        <w:t>CHS</w:t>
      </w:r>
      <w:r w:rsidRPr="00D313B8">
        <w:rPr>
          <w:rFonts w:asciiTheme="minorHAnsi" w:hAnsiTheme="minorHAnsi"/>
        </w:rPr>
        <w:t xml:space="preserve"> forms design standards in terms of adequate patient identification, displaying the date, time and author of each entry and should contain a footnote specifying details of source system.</w:t>
      </w:r>
    </w:p>
    <w:p w14:paraId="7308341D" w14:textId="77777777" w:rsidR="001C3863" w:rsidRDefault="001C3863" w:rsidP="00892565">
      <w:pPr>
        <w:ind w:left="709"/>
        <w:rPr>
          <w:rFonts w:asciiTheme="minorHAnsi" w:hAnsiTheme="minorHAnsi"/>
        </w:rPr>
      </w:pPr>
    </w:p>
    <w:p w14:paraId="0483E49B" w14:textId="75FCA325" w:rsidR="00045925" w:rsidRDefault="00045925" w:rsidP="00041A96">
      <w:pPr>
        <w:pStyle w:val="ListParagraph"/>
        <w:numPr>
          <w:ilvl w:val="1"/>
          <w:numId w:val="19"/>
        </w:numPr>
        <w:ind w:left="851" w:hanging="425"/>
        <w:rPr>
          <w:rFonts w:asciiTheme="minorHAnsi" w:hAnsiTheme="minorHAnsi"/>
          <w:b/>
        </w:rPr>
      </w:pPr>
      <w:bookmarkStart w:id="36" w:name="UnapprovedAndPhotocopiedForms"/>
      <w:r w:rsidRPr="00C10FC0">
        <w:rPr>
          <w:rFonts w:asciiTheme="minorHAnsi" w:hAnsiTheme="minorHAnsi"/>
          <w:b/>
        </w:rPr>
        <w:t xml:space="preserve">Unapproved Forms </w:t>
      </w:r>
      <w:r w:rsidR="00B326C5" w:rsidRPr="00C10FC0">
        <w:rPr>
          <w:rFonts w:asciiTheme="minorHAnsi" w:hAnsiTheme="minorHAnsi"/>
          <w:b/>
        </w:rPr>
        <w:t>and</w:t>
      </w:r>
      <w:r w:rsidRPr="00C10FC0">
        <w:rPr>
          <w:rFonts w:asciiTheme="minorHAnsi" w:hAnsiTheme="minorHAnsi"/>
          <w:b/>
        </w:rPr>
        <w:t xml:space="preserve"> Photocopied Forms</w:t>
      </w:r>
    </w:p>
    <w:p w14:paraId="5198E117" w14:textId="7BB62734" w:rsidR="00045925" w:rsidRDefault="00045925" w:rsidP="00D313B8">
      <w:pPr>
        <w:ind w:left="851"/>
        <w:rPr>
          <w:rFonts w:asciiTheme="minorHAnsi" w:hAnsiTheme="minorHAnsi" w:cs="Arial"/>
          <w:szCs w:val="24"/>
        </w:rPr>
      </w:pPr>
      <w:r w:rsidRPr="000643EC">
        <w:rPr>
          <w:rFonts w:asciiTheme="minorHAnsi" w:hAnsiTheme="minorHAnsi" w:cs="Arial"/>
          <w:szCs w:val="24"/>
        </w:rPr>
        <w:t xml:space="preserve">To ensure high quality clinical documentation and legibility of documents stored within the clinical record, only </w:t>
      </w:r>
      <w:r w:rsidR="003B356D">
        <w:rPr>
          <w:rFonts w:asciiTheme="minorHAnsi" w:hAnsiTheme="minorHAnsi" w:cs="Arial"/>
          <w:szCs w:val="24"/>
        </w:rPr>
        <w:t>CHS</w:t>
      </w:r>
      <w:r w:rsidRPr="000643EC">
        <w:rPr>
          <w:rFonts w:asciiTheme="minorHAnsi" w:hAnsiTheme="minorHAnsi" w:cs="Arial"/>
          <w:szCs w:val="24"/>
        </w:rPr>
        <w:t xml:space="preserve"> forms that have been approved by a </w:t>
      </w:r>
      <w:r w:rsidR="007B5F91">
        <w:rPr>
          <w:rFonts w:asciiTheme="minorHAnsi" w:hAnsiTheme="minorHAnsi" w:cs="Arial"/>
          <w:szCs w:val="24"/>
        </w:rPr>
        <w:t>CFRP</w:t>
      </w:r>
      <w:r w:rsidRPr="000643EC">
        <w:rPr>
          <w:rFonts w:asciiTheme="minorHAnsi" w:hAnsiTheme="minorHAnsi" w:cs="Arial"/>
          <w:szCs w:val="24"/>
        </w:rPr>
        <w:t xml:space="preserve"> should be used to capture/record clinical information.</w:t>
      </w:r>
      <w:r w:rsidR="00B96EC7">
        <w:rPr>
          <w:rFonts w:asciiTheme="minorHAnsi" w:hAnsiTheme="minorHAnsi" w:cs="Arial"/>
          <w:szCs w:val="24"/>
        </w:rPr>
        <w:t xml:space="preserve">  </w:t>
      </w:r>
      <w:r w:rsidRPr="000643EC">
        <w:rPr>
          <w:rFonts w:asciiTheme="minorHAnsi" w:hAnsiTheme="minorHAnsi" w:cs="Arial"/>
          <w:szCs w:val="24"/>
        </w:rPr>
        <w:t xml:space="preserve">All forms intended for inclusion in the clinical record should be printed directly from the Clinical Record Forms Register or ordered/purchased from the approved stationery supplier rather than photocopied. Continued photocopying leads to degradation in the quality of the printed content on the form and </w:t>
      </w:r>
      <w:r w:rsidR="006E31C5">
        <w:rPr>
          <w:rFonts w:asciiTheme="minorHAnsi" w:hAnsiTheme="minorHAnsi" w:cs="Arial"/>
          <w:szCs w:val="24"/>
        </w:rPr>
        <w:t xml:space="preserve">can </w:t>
      </w:r>
      <w:r w:rsidRPr="000643EC">
        <w:rPr>
          <w:rFonts w:asciiTheme="minorHAnsi" w:hAnsiTheme="minorHAnsi" w:cs="Arial"/>
          <w:szCs w:val="24"/>
        </w:rPr>
        <w:t>make</w:t>
      </w:r>
      <w:r w:rsidR="006E31C5">
        <w:rPr>
          <w:rFonts w:asciiTheme="minorHAnsi" w:hAnsiTheme="minorHAnsi" w:cs="Arial"/>
          <w:szCs w:val="24"/>
        </w:rPr>
        <w:t xml:space="preserve"> </w:t>
      </w:r>
      <w:r w:rsidRPr="000643EC">
        <w:rPr>
          <w:rFonts w:asciiTheme="minorHAnsi" w:hAnsiTheme="minorHAnsi" w:cs="Arial"/>
          <w:szCs w:val="24"/>
        </w:rPr>
        <w:t xml:space="preserve">the barcodes un-readable by the document scanners. Photocopies of approved forms are NOT ACCEPTABLE, and therefore NOT </w:t>
      </w:r>
      <w:r w:rsidR="00DD2CAA">
        <w:rPr>
          <w:rFonts w:asciiTheme="minorHAnsi" w:hAnsiTheme="minorHAnsi" w:cs="Arial"/>
          <w:szCs w:val="24"/>
        </w:rPr>
        <w:t>permitted</w:t>
      </w:r>
      <w:r w:rsidRPr="000643EC">
        <w:rPr>
          <w:rFonts w:asciiTheme="minorHAnsi" w:hAnsiTheme="minorHAnsi" w:cs="Arial"/>
          <w:szCs w:val="24"/>
        </w:rPr>
        <w:t>.</w:t>
      </w:r>
    </w:p>
    <w:p w14:paraId="78FF7835" w14:textId="77777777" w:rsidR="001C3863" w:rsidRDefault="001C3863" w:rsidP="00892565">
      <w:pPr>
        <w:pStyle w:val="ListParagraph"/>
        <w:rPr>
          <w:rFonts w:asciiTheme="minorHAnsi" w:hAnsiTheme="minorHAnsi" w:cs="Arial"/>
          <w:szCs w:val="24"/>
        </w:rPr>
      </w:pPr>
    </w:p>
    <w:p w14:paraId="2A030E1D" w14:textId="77777777" w:rsidR="00045925" w:rsidRDefault="00045925" w:rsidP="00041A96">
      <w:pPr>
        <w:pStyle w:val="ListParagraph"/>
        <w:numPr>
          <w:ilvl w:val="1"/>
          <w:numId w:val="19"/>
        </w:numPr>
        <w:ind w:left="851" w:hanging="425"/>
        <w:rPr>
          <w:rFonts w:asciiTheme="minorHAnsi" w:hAnsiTheme="minorHAnsi"/>
          <w:b/>
        </w:rPr>
      </w:pPr>
      <w:bookmarkStart w:id="37" w:name="AmendingApprovedForms"/>
      <w:r>
        <w:rPr>
          <w:rFonts w:asciiTheme="minorHAnsi" w:hAnsiTheme="minorHAnsi"/>
          <w:b/>
        </w:rPr>
        <w:t xml:space="preserve">Amending Approved Forms </w:t>
      </w:r>
    </w:p>
    <w:bookmarkEnd w:id="37"/>
    <w:p w14:paraId="52413198" w14:textId="4BABAD06" w:rsidR="00045925" w:rsidRPr="0090086E" w:rsidRDefault="00045925" w:rsidP="00433162">
      <w:pPr>
        <w:ind w:left="851"/>
        <w:rPr>
          <w:rFonts w:asciiTheme="minorHAnsi" w:hAnsiTheme="minorHAnsi"/>
        </w:rPr>
      </w:pPr>
      <w:r w:rsidRPr="0090086E">
        <w:rPr>
          <w:rFonts w:asciiTheme="minorHAnsi" w:hAnsiTheme="minorHAnsi"/>
        </w:rPr>
        <w:t>Any amendments to existing forms should be directed to the Clinical Record Forms Officer to ensure the version stored in the forms register remains current</w:t>
      </w:r>
      <w:r w:rsidR="00E51733">
        <w:rPr>
          <w:rFonts w:asciiTheme="minorHAnsi" w:hAnsiTheme="minorHAnsi"/>
        </w:rPr>
        <w:t xml:space="preserve"> by phoning HIS or emailing </w:t>
      </w:r>
      <w:hyperlink r:id="rId33" w:history="1">
        <w:r w:rsidR="006E31C5" w:rsidRPr="00DA43D1">
          <w:rPr>
            <w:rStyle w:val="Hyperlink"/>
            <w:rFonts w:asciiTheme="minorHAnsi" w:hAnsiTheme="minorHAnsi"/>
          </w:rPr>
          <w:t>CHS.CHSHIS.ClinicalForms@act.gov.au</w:t>
        </w:r>
      </w:hyperlink>
      <w:r w:rsidR="006E31C5">
        <w:rPr>
          <w:rFonts w:asciiTheme="minorHAnsi" w:hAnsiTheme="minorHAnsi"/>
        </w:rPr>
        <w:t xml:space="preserve"> </w:t>
      </w:r>
      <w:r w:rsidR="00473304">
        <w:rPr>
          <w:rFonts w:asciiTheme="minorHAnsi" w:hAnsiTheme="minorHAnsi"/>
        </w:rPr>
        <w:t xml:space="preserve"> </w:t>
      </w:r>
      <w:r w:rsidRPr="0090086E">
        <w:rPr>
          <w:rFonts w:asciiTheme="minorHAnsi" w:hAnsiTheme="minorHAnsi"/>
        </w:rPr>
        <w:t xml:space="preserve">Staff should not amend existing </w:t>
      </w:r>
      <w:r>
        <w:rPr>
          <w:rFonts w:asciiTheme="minorHAnsi" w:hAnsiTheme="minorHAnsi"/>
        </w:rPr>
        <w:t xml:space="preserve">forms without prior approval. </w:t>
      </w:r>
    </w:p>
    <w:p w14:paraId="2A1883DD" w14:textId="77777777" w:rsidR="00045925" w:rsidRPr="000643EC" w:rsidRDefault="00045925" w:rsidP="00892565">
      <w:pPr>
        <w:pStyle w:val="ListParagraph"/>
        <w:rPr>
          <w:rFonts w:asciiTheme="minorHAnsi" w:hAnsiTheme="minorHAnsi"/>
        </w:rPr>
      </w:pPr>
    </w:p>
    <w:p w14:paraId="0987817E" w14:textId="77777777" w:rsidR="00045925" w:rsidRPr="00C10FC0" w:rsidRDefault="00045925" w:rsidP="00041A96">
      <w:pPr>
        <w:pStyle w:val="ListParagraph"/>
        <w:numPr>
          <w:ilvl w:val="1"/>
          <w:numId w:val="19"/>
        </w:numPr>
        <w:ind w:left="851" w:hanging="425"/>
        <w:rPr>
          <w:rFonts w:asciiTheme="minorHAnsi" w:hAnsiTheme="minorHAnsi"/>
          <w:b/>
        </w:rPr>
      </w:pPr>
      <w:bookmarkStart w:id="38" w:name="DocumentBarcodes"/>
      <w:bookmarkEnd w:id="36"/>
      <w:r w:rsidRPr="00C10FC0">
        <w:rPr>
          <w:rFonts w:asciiTheme="minorHAnsi" w:hAnsiTheme="minorHAnsi"/>
          <w:b/>
        </w:rPr>
        <w:t>Document Barcodes</w:t>
      </w:r>
    </w:p>
    <w:p w14:paraId="2E7F67D6" w14:textId="3D5A71E6" w:rsidR="00045925" w:rsidRPr="000643EC" w:rsidRDefault="00045925" w:rsidP="00433162">
      <w:pPr>
        <w:ind w:left="851"/>
        <w:rPr>
          <w:rFonts w:asciiTheme="minorHAnsi" w:hAnsiTheme="minorHAnsi" w:cs="Arial"/>
          <w:szCs w:val="24"/>
        </w:rPr>
      </w:pPr>
      <w:bookmarkStart w:id="39" w:name="Abbreviations"/>
      <w:bookmarkEnd w:id="38"/>
      <w:r w:rsidRPr="000643EC">
        <w:rPr>
          <w:rFonts w:asciiTheme="minorHAnsi" w:hAnsiTheme="minorHAnsi" w:cs="Arial"/>
          <w:szCs w:val="24"/>
        </w:rPr>
        <w:t xml:space="preserve">Document Barcodes are directly linked to the form name/title that is displayed in the Document list view of the scanned record solution. </w:t>
      </w:r>
      <w:r w:rsidR="006D5DBD">
        <w:rPr>
          <w:rFonts w:asciiTheme="minorHAnsi" w:hAnsiTheme="minorHAnsi" w:cs="Arial"/>
          <w:szCs w:val="24"/>
        </w:rPr>
        <w:t xml:space="preserve"> </w:t>
      </w:r>
      <w:r w:rsidR="006E31C5">
        <w:rPr>
          <w:rFonts w:asciiTheme="minorHAnsi" w:hAnsiTheme="minorHAnsi" w:cs="Arial"/>
          <w:szCs w:val="24"/>
        </w:rPr>
        <w:t>D</w:t>
      </w:r>
      <w:r w:rsidRPr="000643EC">
        <w:rPr>
          <w:rFonts w:asciiTheme="minorHAnsi" w:hAnsiTheme="minorHAnsi" w:cs="Arial"/>
          <w:szCs w:val="24"/>
        </w:rPr>
        <w:t xml:space="preserve">ocument type barcodes </w:t>
      </w:r>
      <w:r w:rsidR="006E31C5">
        <w:rPr>
          <w:rFonts w:asciiTheme="minorHAnsi" w:hAnsiTheme="minorHAnsi" w:cs="Arial"/>
          <w:szCs w:val="24"/>
        </w:rPr>
        <w:t xml:space="preserve">can only be allocated by </w:t>
      </w:r>
      <w:r w:rsidR="00432A1F">
        <w:rPr>
          <w:rFonts w:asciiTheme="minorHAnsi" w:hAnsiTheme="minorHAnsi" w:cs="Arial"/>
          <w:szCs w:val="24"/>
        </w:rPr>
        <w:t>HIS</w:t>
      </w:r>
      <w:r w:rsidRPr="000643EC">
        <w:rPr>
          <w:rFonts w:asciiTheme="minorHAnsi" w:hAnsiTheme="minorHAnsi" w:cs="Arial"/>
          <w:szCs w:val="24"/>
        </w:rPr>
        <w:t xml:space="preserve">. </w:t>
      </w:r>
      <w:r w:rsidR="006D5DBD">
        <w:rPr>
          <w:rFonts w:asciiTheme="minorHAnsi" w:hAnsiTheme="minorHAnsi" w:cs="Arial"/>
          <w:szCs w:val="24"/>
        </w:rPr>
        <w:t xml:space="preserve"> </w:t>
      </w:r>
      <w:r w:rsidRPr="000643EC">
        <w:rPr>
          <w:rFonts w:asciiTheme="minorHAnsi" w:hAnsiTheme="minorHAnsi" w:cs="Arial"/>
          <w:szCs w:val="24"/>
        </w:rPr>
        <w:t xml:space="preserve">Document type barcodes are essential to the scanning and document identification process and dictate the default display order of the forms and document filtering functions in the </w:t>
      </w:r>
      <w:r w:rsidR="008001EF">
        <w:rPr>
          <w:rFonts w:asciiTheme="minorHAnsi" w:hAnsiTheme="minorHAnsi" w:cs="Arial"/>
          <w:szCs w:val="24"/>
        </w:rPr>
        <w:t>scanned</w:t>
      </w:r>
      <w:r w:rsidRPr="000643EC">
        <w:rPr>
          <w:rFonts w:asciiTheme="minorHAnsi" w:hAnsiTheme="minorHAnsi" w:cs="Arial"/>
          <w:szCs w:val="24"/>
        </w:rPr>
        <w:t xml:space="preserve"> clinical record.</w:t>
      </w:r>
      <w:r w:rsidR="00473304">
        <w:rPr>
          <w:rFonts w:asciiTheme="minorHAnsi" w:hAnsiTheme="minorHAnsi" w:cs="Arial"/>
          <w:szCs w:val="24"/>
        </w:rPr>
        <w:t xml:space="preserve"> </w:t>
      </w:r>
      <w:r w:rsidR="006E31C5">
        <w:rPr>
          <w:rFonts w:asciiTheme="minorHAnsi" w:hAnsiTheme="minorHAnsi" w:cs="Arial"/>
          <w:szCs w:val="24"/>
        </w:rPr>
        <w:t xml:space="preserve"> A</w:t>
      </w:r>
      <w:r w:rsidRPr="000643EC">
        <w:rPr>
          <w:rFonts w:asciiTheme="minorHAnsi" w:hAnsiTheme="minorHAnsi" w:cs="Arial"/>
          <w:szCs w:val="24"/>
        </w:rPr>
        <w:t xml:space="preserve">pproved document barcodes are not to be copied onto draft forms. </w:t>
      </w:r>
    </w:p>
    <w:p w14:paraId="1D8F65D0" w14:textId="77777777" w:rsidR="00DE2BDF" w:rsidRPr="000643EC" w:rsidRDefault="00DE2BDF" w:rsidP="00E27C5A">
      <w:pPr>
        <w:rPr>
          <w:rFonts w:asciiTheme="minorHAnsi" w:hAnsiTheme="minorHAnsi"/>
        </w:rPr>
      </w:pPr>
    </w:p>
    <w:p w14:paraId="0CC30253" w14:textId="77777777" w:rsidR="00045925" w:rsidRPr="00C10FC0" w:rsidRDefault="00045925" w:rsidP="00041A96">
      <w:pPr>
        <w:pStyle w:val="ListParagraph"/>
        <w:numPr>
          <w:ilvl w:val="1"/>
          <w:numId w:val="19"/>
        </w:numPr>
        <w:ind w:left="851" w:hanging="425"/>
        <w:rPr>
          <w:rFonts w:asciiTheme="minorHAnsi" w:hAnsiTheme="minorHAnsi"/>
          <w:b/>
        </w:rPr>
      </w:pPr>
      <w:r w:rsidRPr="00C10FC0">
        <w:rPr>
          <w:rFonts w:asciiTheme="minorHAnsi" w:hAnsiTheme="minorHAnsi"/>
          <w:b/>
        </w:rPr>
        <w:t>Abbreviations</w:t>
      </w:r>
    </w:p>
    <w:p w14:paraId="303CEAAB" w14:textId="3A4569DD" w:rsidR="00045925" w:rsidRPr="000643EC" w:rsidRDefault="00045925" w:rsidP="00433162">
      <w:pPr>
        <w:ind w:left="851"/>
        <w:rPr>
          <w:rFonts w:asciiTheme="minorHAnsi" w:hAnsiTheme="minorHAnsi" w:cs="Arial"/>
          <w:szCs w:val="24"/>
        </w:rPr>
      </w:pPr>
      <w:bookmarkStart w:id="40" w:name="TrialOfForms"/>
      <w:bookmarkEnd w:id="39"/>
      <w:r w:rsidRPr="000643EC">
        <w:rPr>
          <w:rFonts w:asciiTheme="minorHAnsi" w:hAnsiTheme="minorHAnsi" w:cs="Arial"/>
          <w:szCs w:val="24"/>
        </w:rPr>
        <w:t>The use of abbreviations on clinical record forms should be avoided unless space limitations</w:t>
      </w:r>
      <w:r w:rsidR="00473304">
        <w:rPr>
          <w:rFonts w:asciiTheme="minorHAnsi" w:hAnsiTheme="minorHAnsi" w:cs="Arial"/>
          <w:szCs w:val="24"/>
        </w:rPr>
        <w:t xml:space="preserve"> </w:t>
      </w:r>
      <w:r w:rsidRPr="000643EC">
        <w:rPr>
          <w:rFonts w:asciiTheme="minorHAnsi" w:hAnsiTheme="minorHAnsi" w:cs="Arial"/>
          <w:szCs w:val="24"/>
        </w:rPr>
        <w:t>on the form prevent displaying the full text of the term/description.</w:t>
      </w:r>
      <w:r w:rsidR="00473304">
        <w:rPr>
          <w:rFonts w:asciiTheme="minorHAnsi" w:hAnsiTheme="minorHAnsi" w:cs="Arial"/>
          <w:szCs w:val="24"/>
        </w:rPr>
        <w:t xml:space="preserve"> </w:t>
      </w:r>
      <w:r w:rsidRPr="000643EC">
        <w:rPr>
          <w:rFonts w:asciiTheme="minorHAnsi" w:hAnsiTheme="minorHAnsi" w:cs="Arial"/>
          <w:szCs w:val="24"/>
        </w:rPr>
        <w:t xml:space="preserve">Refer to the </w:t>
      </w:r>
      <w:r w:rsidR="00E51733">
        <w:rPr>
          <w:rFonts w:asciiTheme="minorHAnsi" w:hAnsiTheme="minorHAnsi" w:cs="Arial"/>
          <w:szCs w:val="24"/>
        </w:rPr>
        <w:t xml:space="preserve">Approved Abbreviations list available on the Forms Register </w:t>
      </w:r>
      <w:r w:rsidR="00B326C5">
        <w:rPr>
          <w:rFonts w:asciiTheme="minorHAnsi" w:hAnsiTheme="minorHAnsi" w:cs="Arial"/>
          <w:szCs w:val="24"/>
        </w:rPr>
        <w:t>SharePoint</w:t>
      </w:r>
      <w:r w:rsidR="00E51733">
        <w:rPr>
          <w:rFonts w:asciiTheme="minorHAnsi" w:hAnsiTheme="minorHAnsi" w:cs="Arial"/>
          <w:szCs w:val="24"/>
        </w:rPr>
        <w:t xml:space="preserve"> </w:t>
      </w:r>
      <w:r w:rsidR="00E51733">
        <w:rPr>
          <w:rFonts w:asciiTheme="minorHAnsi" w:hAnsiTheme="minorHAnsi" w:cs="Arial"/>
          <w:szCs w:val="24"/>
        </w:rPr>
        <w:lastRenderedPageBreak/>
        <w:t>page</w:t>
      </w:r>
      <w:r w:rsidRPr="000643EC">
        <w:rPr>
          <w:rFonts w:asciiTheme="minorHAnsi" w:hAnsiTheme="minorHAnsi" w:cs="Arial"/>
          <w:szCs w:val="24"/>
        </w:rPr>
        <w:t xml:space="preserve">. Requests to add new abbreviations to the approved list must be submitted to the </w:t>
      </w:r>
      <w:r w:rsidR="002C1FCB">
        <w:rPr>
          <w:rFonts w:asciiTheme="minorHAnsi" w:hAnsiTheme="minorHAnsi" w:cs="Arial"/>
          <w:szCs w:val="24"/>
        </w:rPr>
        <w:t>CFRP</w:t>
      </w:r>
      <w:r w:rsidRPr="000643EC">
        <w:rPr>
          <w:rFonts w:asciiTheme="minorHAnsi" w:hAnsiTheme="minorHAnsi" w:cs="Arial"/>
          <w:szCs w:val="24"/>
        </w:rPr>
        <w:t>.</w:t>
      </w:r>
    </w:p>
    <w:p w14:paraId="44C768C6" w14:textId="77777777" w:rsidR="00B72539" w:rsidRDefault="00B72539" w:rsidP="00892565">
      <w:bookmarkStart w:id="41" w:name="SubmissionToTheCRFC"/>
      <w:bookmarkEnd w:id="40"/>
    </w:p>
    <w:p w14:paraId="19573083" w14:textId="6E21A42B" w:rsidR="00045925" w:rsidRDefault="00045925" w:rsidP="00041A96">
      <w:pPr>
        <w:pStyle w:val="ListParagraph"/>
        <w:numPr>
          <w:ilvl w:val="1"/>
          <w:numId w:val="19"/>
        </w:numPr>
        <w:ind w:left="851" w:hanging="425"/>
        <w:rPr>
          <w:rFonts w:asciiTheme="minorHAnsi" w:hAnsiTheme="minorHAnsi"/>
          <w:b/>
        </w:rPr>
      </w:pPr>
      <w:r w:rsidRPr="00C10FC0">
        <w:rPr>
          <w:rFonts w:asciiTheme="minorHAnsi" w:hAnsiTheme="minorHAnsi"/>
          <w:b/>
        </w:rPr>
        <w:t xml:space="preserve">Submission To </w:t>
      </w:r>
      <w:r w:rsidR="00B326C5" w:rsidRPr="00C10FC0">
        <w:rPr>
          <w:rFonts w:asciiTheme="minorHAnsi" w:hAnsiTheme="minorHAnsi"/>
          <w:b/>
        </w:rPr>
        <w:t>the</w:t>
      </w:r>
      <w:r w:rsidRPr="00C10FC0">
        <w:rPr>
          <w:rFonts w:asciiTheme="minorHAnsi" w:hAnsiTheme="minorHAnsi"/>
          <w:b/>
        </w:rPr>
        <w:t xml:space="preserve"> Clinical Forms </w:t>
      </w:r>
      <w:r w:rsidR="00A84E7D">
        <w:rPr>
          <w:rFonts w:asciiTheme="minorHAnsi" w:hAnsiTheme="minorHAnsi"/>
          <w:b/>
        </w:rPr>
        <w:t>Review Panel</w:t>
      </w:r>
      <w:r w:rsidR="00DD5090">
        <w:rPr>
          <w:rFonts w:asciiTheme="minorHAnsi" w:hAnsiTheme="minorHAnsi"/>
          <w:b/>
        </w:rPr>
        <w:t xml:space="preserve"> (CFRP)</w:t>
      </w:r>
      <w:r w:rsidR="00A84E7D">
        <w:rPr>
          <w:rFonts w:asciiTheme="minorHAnsi" w:hAnsiTheme="minorHAnsi"/>
          <w:b/>
        </w:rPr>
        <w:t xml:space="preserve"> </w:t>
      </w:r>
    </w:p>
    <w:p w14:paraId="40ECDDDE" w14:textId="6E0F5101" w:rsidR="00045925" w:rsidRPr="00433162" w:rsidRDefault="00045925" w:rsidP="00433162">
      <w:pPr>
        <w:ind w:left="851"/>
        <w:rPr>
          <w:rFonts w:asciiTheme="minorHAnsi" w:hAnsiTheme="minorHAnsi" w:cs="Arial"/>
          <w:szCs w:val="24"/>
        </w:rPr>
      </w:pPr>
      <w:r w:rsidRPr="00433162">
        <w:rPr>
          <w:rFonts w:asciiTheme="minorHAnsi" w:hAnsiTheme="minorHAnsi" w:cs="Arial"/>
          <w:szCs w:val="24"/>
        </w:rPr>
        <w:t xml:space="preserve">Forms will be added to the relevant </w:t>
      </w:r>
      <w:r w:rsidR="00A84E7D" w:rsidRPr="00433162">
        <w:rPr>
          <w:rFonts w:asciiTheme="minorHAnsi" w:hAnsiTheme="minorHAnsi" w:cs="Arial"/>
          <w:szCs w:val="24"/>
        </w:rPr>
        <w:t xml:space="preserve">CFRP </w:t>
      </w:r>
      <w:r w:rsidRPr="00433162">
        <w:rPr>
          <w:rFonts w:asciiTheme="minorHAnsi" w:hAnsiTheme="minorHAnsi" w:cs="Arial"/>
          <w:szCs w:val="24"/>
        </w:rPr>
        <w:t>agenda in order of receipt</w:t>
      </w:r>
      <w:r w:rsidR="0018376E" w:rsidRPr="00433162">
        <w:rPr>
          <w:rFonts w:asciiTheme="minorHAnsi" w:hAnsiTheme="minorHAnsi" w:cs="Arial"/>
          <w:szCs w:val="24"/>
        </w:rPr>
        <w:t xml:space="preserve"> with a</w:t>
      </w:r>
      <w:r w:rsidRPr="00433162">
        <w:rPr>
          <w:rFonts w:asciiTheme="minorHAnsi" w:hAnsiTheme="minorHAnsi" w:cs="Arial"/>
          <w:szCs w:val="24"/>
        </w:rPr>
        <w:t xml:space="preserve"> maximum of </w:t>
      </w:r>
      <w:r w:rsidR="00941BF7" w:rsidRPr="00433162">
        <w:rPr>
          <w:rFonts w:asciiTheme="minorHAnsi" w:hAnsiTheme="minorHAnsi" w:cs="Arial"/>
          <w:szCs w:val="24"/>
        </w:rPr>
        <w:t>ten</w:t>
      </w:r>
      <w:r w:rsidR="0018376E" w:rsidRPr="00433162">
        <w:rPr>
          <w:rFonts w:asciiTheme="minorHAnsi" w:hAnsiTheme="minorHAnsi" w:cs="Arial"/>
          <w:szCs w:val="24"/>
        </w:rPr>
        <w:t xml:space="preserve"> </w:t>
      </w:r>
      <w:r w:rsidRPr="00433162">
        <w:rPr>
          <w:rFonts w:asciiTheme="minorHAnsi" w:hAnsiTheme="minorHAnsi" w:cs="Arial"/>
          <w:szCs w:val="24"/>
        </w:rPr>
        <w:t xml:space="preserve">forms tabled at each meeting. Where the maximum number has been reached, forms will be tabled </w:t>
      </w:r>
      <w:r w:rsidRPr="0090086E">
        <w:rPr>
          <w:rFonts w:asciiTheme="minorHAnsi" w:hAnsiTheme="minorHAnsi" w:cs="Arial"/>
          <w:szCs w:val="24"/>
        </w:rPr>
        <w:t xml:space="preserve">at the relevant </w:t>
      </w:r>
      <w:r w:rsidR="00ED229C">
        <w:rPr>
          <w:rFonts w:asciiTheme="minorHAnsi" w:hAnsiTheme="minorHAnsi" w:cs="Arial"/>
          <w:szCs w:val="24"/>
        </w:rPr>
        <w:t>panel</w:t>
      </w:r>
      <w:r w:rsidR="00ED229C" w:rsidRPr="0090086E">
        <w:rPr>
          <w:rFonts w:asciiTheme="minorHAnsi" w:hAnsiTheme="minorHAnsi" w:cs="Arial"/>
          <w:szCs w:val="24"/>
        </w:rPr>
        <w:t xml:space="preserve"> </w:t>
      </w:r>
      <w:r w:rsidRPr="0090086E">
        <w:rPr>
          <w:rFonts w:asciiTheme="minorHAnsi" w:hAnsiTheme="minorHAnsi" w:cs="Arial"/>
          <w:szCs w:val="24"/>
        </w:rPr>
        <w:t>meeting in the following month</w:t>
      </w:r>
      <w:r w:rsidR="0018376E">
        <w:rPr>
          <w:rFonts w:asciiTheme="minorHAnsi" w:hAnsiTheme="minorHAnsi" w:cs="Arial"/>
          <w:szCs w:val="24"/>
        </w:rPr>
        <w:t xml:space="preserve"> or considered for out of session approval</w:t>
      </w:r>
      <w:r w:rsidRPr="0090086E">
        <w:rPr>
          <w:rFonts w:asciiTheme="minorHAnsi" w:hAnsiTheme="minorHAnsi" w:cs="Arial"/>
          <w:szCs w:val="24"/>
        </w:rPr>
        <w:t>.</w:t>
      </w:r>
    </w:p>
    <w:p w14:paraId="508664C2" w14:textId="77777777" w:rsidR="00892565" w:rsidRDefault="00892565" w:rsidP="00433162">
      <w:pPr>
        <w:ind w:left="851"/>
        <w:rPr>
          <w:rFonts w:asciiTheme="minorHAnsi" w:hAnsiTheme="minorHAnsi" w:cs="Arial"/>
          <w:szCs w:val="24"/>
        </w:rPr>
      </w:pPr>
    </w:p>
    <w:p w14:paraId="5A08640A" w14:textId="51D06B95" w:rsidR="00045925" w:rsidRPr="0090086E" w:rsidRDefault="00045925" w:rsidP="00433162">
      <w:pPr>
        <w:ind w:left="851"/>
        <w:rPr>
          <w:rFonts w:asciiTheme="minorHAnsi" w:hAnsiTheme="minorHAnsi" w:cs="Arial"/>
          <w:szCs w:val="24"/>
        </w:rPr>
      </w:pPr>
      <w:r w:rsidRPr="0090086E">
        <w:rPr>
          <w:rFonts w:asciiTheme="minorHAnsi" w:hAnsiTheme="minorHAnsi" w:cs="Arial"/>
          <w:szCs w:val="24"/>
        </w:rPr>
        <w:t xml:space="preserve">Applicants or a delegate, are required to attend the relevant forms </w:t>
      </w:r>
      <w:r w:rsidR="00ED229C">
        <w:rPr>
          <w:rFonts w:asciiTheme="minorHAnsi" w:hAnsiTheme="minorHAnsi" w:cs="Arial"/>
          <w:szCs w:val="24"/>
        </w:rPr>
        <w:t>panel</w:t>
      </w:r>
      <w:r w:rsidR="00ED229C" w:rsidRPr="0090086E">
        <w:rPr>
          <w:rFonts w:asciiTheme="minorHAnsi" w:hAnsiTheme="minorHAnsi" w:cs="Arial"/>
          <w:szCs w:val="24"/>
        </w:rPr>
        <w:t xml:space="preserve"> </w:t>
      </w:r>
      <w:r w:rsidRPr="0090086E">
        <w:rPr>
          <w:rFonts w:asciiTheme="minorHAnsi" w:hAnsiTheme="minorHAnsi" w:cs="Arial"/>
          <w:szCs w:val="24"/>
        </w:rPr>
        <w:t xml:space="preserve">meeting in support of their application to ensure an efficient approval process. </w:t>
      </w:r>
      <w:r w:rsidR="006D5DBD">
        <w:rPr>
          <w:rFonts w:asciiTheme="minorHAnsi" w:hAnsiTheme="minorHAnsi" w:cs="Arial"/>
          <w:szCs w:val="24"/>
        </w:rPr>
        <w:t xml:space="preserve"> </w:t>
      </w:r>
      <w:r w:rsidRPr="0090086E">
        <w:rPr>
          <w:rFonts w:asciiTheme="minorHAnsi" w:hAnsiTheme="minorHAnsi" w:cs="Arial"/>
          <w:szCs w:val="24"/>
        </w:rPr>
        <w:t>If there is no delegate present at the meeting, consideration of the draft form will be held over till the next meeting.</w:t>
      </w:r>
    </w:p>
    <w:p w14:paraId="4ED4531F" w14:textId="77777777" w:rsidR="00892565" w:rsidRPr="00433162" w:rsidRDefault="00892565" w:rsidP="00433162">
      <w:pPr>
        <w:ind w:left="851"/>
        <w:rPr>
          <w:rFonts w:asciiTheme="minorHAnsi" w:hAnsiTheme="minorHAnsi" w:cs="Arial"/>
          <w:szCs w:val="24"/>
        </w:rPr>
      </w:pPr>
    </w:p>
    <w:p w14:paraId="1171100D" w14:textId="5CA39776" w:rsidR="00045925" w:rsidRPr="00433162" w:rsidRDefault="00045925" w:rsidP="00433162">
      <w:pPr>
        <w:ind w:left="851"/>
        <w:rPr>
          <w:rFonts w:asciiTheme="minorHAnsi" w:hAnsiTheme="minorHAnsi" w:cs="Arial"/>
          <w:szCs w:val="24"/>
        </w:rPr>
      </w:pPr>
      <w:r w:rsidRPr="00433162">
        <w:rPr>
          <w:rFonts w:asciiTheme="minorHAnsi" w:hAnsiTheme="minorHAnsi" w:cs="Arial"/>
          <w:szCs w:val="24"/>
        </w:rPr>
        <w:t xml:space="preserve">Following approval by the relevant forms </w:t>
      </w:r>
      <w:r w:rsidR="00ED229C" w:rsidRPr="00433162">
        <w:rPr>
          <w:rFonts w:asciiTheme="minorHAnsi" w:hAnsiTheme="minorHAnsi" w:cs="Arial"/>
          <w:szCs w:val="24"/>
        </w:rPr>
        <w:t>panel</w:t>
      </w:r>
      <w:r w:rsidRPr="00433162">
        <w:rPr>
          <w:rFonts w:asciiTheme="minorHAnsi" w:hAnsiTheme="minorHAnsi" w:cs="Arial"/>
          <w:szCs w:val="24"/>
        </w:rPr>
        <w:t xml:space="preserve">, any required changes will be made by the Clinical Record Forms Officer and a final draft will be returned to the applicant. </w:t>
      </w:r>
      <w:r w:rsidR="006D5DBD" w:rsidRPr="00433162">
        <w:rPr>
          <w:rFonts w:asciiTheme="minorHAnsi" w:hAnsiTheme="minorHAnsi" w:cs="Arial"/>
          <w:szCs w:val="24"/>
        </w:rPr>
        <w:t xml:space="preserve"> </w:t>
      </w:r>
      <w:r w:rsidRPr="00433162">
        <w:rPr>
          <w:rFonts w:asciiTheme="minorHAnsi" w:hAnsiTheme="minorHAnsi" w:cs="Arial"/>
          <w:szCs w:val="24"/>
        </w:rPr>
        <w:t xml:space="preserve">Upon final agreement from the applicant, the Clinical Record Forms Officer will upload the form, sticker, </w:t>
      </w:r>
      <w:r w:rsidR="00B326C5" w:rsidRPr="00433162">
        <w:rPr>
          <w:rFonts w:asciiTheme="minorHAnsi" w:hAnsiTheme="minorHAnsi" w:cs="Arial"/>
          <w:szCs w:val="24"/>
        </w:rPr>
        <w:t>stamp,</w:t>
      </w:r>
      <w:r w:rsidRPr="00433162">
        <w:rPr>
          <w:rFonts w:asciiTheme="minorHAnsi" w:hAnsiTheme="minorHAnsi" w:cs="Arial"/>
          <w:szCs w:val="24"/>
        </w:rPr>
        <w:t xml:space="preserve"> or label to the Clinical Record Forms Register and organise external printing if required.</w:t>
      </w:r>
    </w:p>
    <w:p w14:paraId="39817FB7" w14:textId="77777777" w:rsidR="00045925" w:rsidRPr="000643EC" w:rsidRDefault="00045925" w:rsidP="00892565">
      <w:pPr>
        <w:ind w:left="360"/>
        <w:rPr>
          <w:rFonts w:asciiTheme="minorHAnsi" w:hAnsiTheme="minorHAnsi"/>
          <w:b/>
        </w:rPr>
      </w:pPr>
    </w:p>
    <w:p w14:paraId="380D63C7" w14:textId="7355C886" w:rsidR="00045925" w:rsidRDefault="00045925" w:rsidP="00041A96">
      <w:pPr>
        <w:pStyle w:val="ListParagraph"/>
        <w:numPr>
          <w:ilvl w:val="0"/>
          <w:numId w:val="19"/>
        </w:numPr>
        <w:ind w:left="426" w:hanging="426"/>
        <w:rPr>
          <w:rFonts w:asciiTheme="minorHAnsi" w:hAnsiTheme="minorHAnsi"/>
          <w:b/>
        </w:rPr>
      </w:pPr>
      <w:bookmarkStart w:id="42" w:name="CRFC"/>
      <w:bookmarkEnd w:id="41"/>
      <w:r w:rsidRPr="00C10FC0">
        <w:rPr>
          <w:rFonts w:asciiTheme="minorHAnsi" w:hAnsiTheme="minorHAnsi"/>
          <w:b/>
        </w:rPr>
        <w:t xml:space="preserve">The Clinical Forms </w:t>
      </w:r>
      <w:r w:rsidR="00A84E7D">
        <w:rPr>
          <w:rFonts w:asciiTheme="minorHAnsi" w:hAnsiTheme="minorHAnsi"/>
          <w:b/>
        </w:rPr>
        <w:t xml:space="preserve">Review Panel </w:t>
      </w:r>
      <w:r w:rsidR="002C1FCB">
        <w:rPr>
          <w:rFonts w:asciiTheme="minorHAnsi" w:hAnsiTheme="minorHAnsi"/>
          <w:b/>
        </w:rPr>
        <w:t>(CFRP)</w:t>
      </w:r>
    </w:p>
    <w:p w14:paraId="74B98A07" w14:textId="1EE307EF" w:rsidR="00045925" w:rsidRPr="0090086E" w:rsidRDefault="00045925" w:rsidP="00041A96">
      <w:pPr>
        <w:pStyle w:val="ListParagraph"/>
        <w:numPr>
          <w:ilvl w:val="0"/>
          <w:numId w:val="20"/>
        </w:numPr>
        <w:ind w:left="851" w:hanging="425"/>
        <w:contextualSpacing w:val="0"/>
        <w:rPr>
          <w:rFonts w:asciiTheme="minorHAnsi" w:hAnsiTheme="minorHAnsi"/>
          <w:szCs w:val="24"/>
        </w:rPr>
      </w:pPr>
      <w:r w:rsidRPr="0090086E">
        <w:rPr>
          <w:rFonts w:asciiTheme="minorHAnsi" w:hAnsiTheme="minorHAnsi"/>
          <w:szCs w:val="24"/>
        </w:rPr>
        <w:t xml:space="preserve">The </w:t>
      </w:r>
      <w:r w:rsidR="002C1FCB">
        <w:rPr>
          <w:rFonts w:asciiTheme="minorHAnsi" w:hAnsiTheme="minorHAnsi"/>
          <w:szCs w:val="24"/>
        </w:rPr>
        <w:t>CFRP</w:t>
      </w:r>
      <w:r w:rsidR="00A84E7D">
        <w:rPr>
          <w:rFonts w:asciiTheme="minorHAnsi" w:hAnsiTheme="minorHAnsi"/>
          <w:szCs w:val="24"/>
        </w:rPr>
        <w:t xml:space="preserve"> </w:t>
      </w:r>
      <w:r w:rsidRPr="0090086E">
        <w:rPr>
          <w:rFonts w:asciiTheme="minorHAnsi" w:hAnsiTheme="minorHAnsi"/>
          <w:szCs w:val="24"/>
        </w:rPr>
        <w:t xml:space="preserve">is a multidisciplinary </w:t>
      </w:r>
      <w:r w:rsidR="00A84E7D">
        <w:rPr>
          <w:rFonts w:asciiTheme="minorHAnsi" w:hAnsiTheme="minorHAnsi"/>
          <w:szCs w:val="24"/>
        </w:rPr>
        <w:t xml:space="preserve">group </w:t>
      </w:r>
      <w:r w:rsidRPr="0090086E">
        <w:rPr>
          <w:rFonts w:asciiTheme="minorHAnsi" w:hAnsiTheme="minorHAnsi"/>
          <w:szCs w:val="24"/>
        </w:rPr>
        <w:t>responsible for overseeing and approving new and amended clinical record forms</w:t>
      </w:r>
      <w:r w:rsidR="006D5DBD">
        <w:rPr>
          <w:rFonts w:asciiTheme="minorHAnsi" w:hAnsiTheme="minorHAnsi"/>
          <w:szCs w:val="24"/>
        </w:rPr>
        <w:t>.</w:t>
      </w:r>
      <w:r w:rsidRPr="0090086E">
        <w:rPr>
          <w:rFonts w:asciiTheme="minorHAnsi" w:hAnsiTheme="minorHAnsi"/>
          <w:szCs w:val="24"/>
        </w:rPr>
        <w:t xml:space="preserve"> </w:t>
      </w:r>
    </w:p>
    <w:p w14:paraId="0CF12C5A" w14:textId="3964300A" w:rsidR="00045925" w:rsidRPr="0090086E" w:rsidRDefault="00A84E7D" w:rsidP="00041A96">
      <w:pPr>
        <w:pStyle w:val="ListParagraph"/>
        <w:numPr>
          <w:ilvl w:val="0"/>
          <w:numId w:val="20"/>
        </w:numPr>
        <w:ind w:left="851" w:hanging="425"/>
        <w:contextualSpacing w:val="0"/>
        <w:rPr>
          <w:rFonts w:asciiTheme="minorHAnsi" w:hAnsiTheme="minorHAnsi"/>
          <w:szCs w:val="24"/>
        </w:rPr>
      </w:pPr>
      <w:r>
        <w:rPr>
          <w:rFonts w:asciiTheme="minorHAnsi" w:hAnsiTheme="minorHAnsi"/>
          <w:szCs w:val="24"/>
        </w:rPr>
        <w:t xml:space="preserve">CFRP </w:t>
      </w:r>
      <w:r w:rsidR="00045925" w:rsidRPr="0090086E">
        <w:rPr>
          <w:rFonts w:asciiTheme="minorHAnsi" w:hAnsiTheme="minorHAnsi"/>
          <w:szCs w:val="24"/>
        </w:rPr>
        <w:t>meetings are held monthly.</w:t>
      </w:r>
      <w:r w:rsidR="00473304">
        <w:rPr>
          <w:rFonts w:asciiTheme="minorHAnsi" w:hAnsiTheme="minorHAnsi"/>
          <w:szCs w:val="24"/>
        </w:rPr>
        <w:t xml:space="preserve"> </w:t>
      </w:r>
    </w:p>
    <w:p w14:paraId="1B3F2B46" w14:textId="0AF66CB3" w:rsidR="00045925" w:rsidRPr="0090086E" w:rsidRDefault="00045925" w:rsidP="00041A96">
      <w:pPr>
        <w:pStyle w:val="ListParagraph"/>
        <w:numPr>
          <w:ilvl w:val="0"/>
          <w:numId w:val="20"/>
        </w:numPr>
        <w:ind w:left="851" w:hanging="425"/>
        <w:contextualSpacing w:val="0"/>
        <w:rPr>
          <w:rFonts w:asciiTheme="minorHAnsi" w:hAnsiTheme="minorHAnsi"/>
          <w:szCs w:val="24"/>
        </w:rPr>
      </w:pPr>
      <w:r w:rsidRPr="0090086E">
        <w:rPr>
          <w:rFonts w:asciiTheme="minorHAnsi" w:hAnsiTheme="minorHAnsi"/>
          <w:szCs w:val="24"/>
        </w:rPr>
        <w:t xml:space="preserve">Applications for consideration at the relevant </w:t>
      </w:r>
      <w:r w:rsidR="00C57D30">
        <w:rPr>
          <w:rFonts w:asciiTheme="minorHAnsi" w:hAnsiTheme="minorHAnsi"/>
          <w:szCs w:val="24"/>
        </w:rPr>
        <w:t>panel</w:t>
      </w:r>
      <w:r w:rsidR="00C57D30" w:rsidRPr="0090086E">
        <w:rPr>
          <w:rFonts w:asciiTheme="minorHAnsi" w:hAnsiTheme="minorHAnsi"/>
          <w:szCs w:val="24"/>
        </w:rPr>
        <w:t xml:space="preserve"> </w:t>
      </w:r>
      <w:r w:rsidRPr="0090086E">
        <w:rPr>
          <w:rFonts w:asciiTheme="minorHAnsi" w:hAnsiTheme="minorHAnsi"/>
          <w:szCs w:val="24"/>
        </w:rPr>
        <w:t xml:space="preserve">meeting must be submitted no later than </w:t>
      </w:r>
      <w:r w:rsidR="006A2075">
        <w:rPr>
          <w:rFonts w:asciiTheme="minorHAnsi" w:hAnsiTheme="minorHAnsi"/>
          <w:szCs w:val="24"/>
        </w:rPr>
        <w:t>one</w:t>
      </w:r>
      <w:r w:rsidRPr="0090086E">
        <w:rPr>
          <w:rFonts w:asciiTheme="minorHAnsi" w:hAnsiTheme="minorHAnsi"/>
          <w:szCs w:val="24"/>
        </w:rPr>
        <w:t xml:space="preserve"> week prior to the meeting.</w:t>
      </w:r>
      <w:r w:rsidR="006D5DBD">
        <w:rPr>
          <w:rFonts w:asciiTheme="minorHAnsi" w:hAnsiTheme="minorHAnsi"/>
          <w:szCs w:val="24"/>
        </w:rPr>
        <w:t xml:space="preserve"> </w:t>
      </w:r>
      <w:r w:rsidRPr="0090086E">
        <w:rPr>
          <w:rFonts w:asciiTheme="minorHAnsi" w:hAnsiTheme="minorHAnsi"/>
          <w:szCs w:val="24"/>
        </w:rPr>
        <w:t xml:space="preserve"> Applications received after this time will be automatically tabled </w:t>
      </w:r>
      <w:r w:rsidR="0018376E">
        <w:rPr>
          <w:rFonts w:asciiTheme="minorHAnsi" w:hAnsiTheme="minorHAnsi"/>
          <w:szCs w:val="24"/>
        </w:rPr>
        <w:t xml:space="preserve">for the </w:t>
      </w:r>
      <w:r w:rsidRPr="0090086E">
        <w:rPr>
          <w:rFonts w:asciiTheme="minorHAnsi" w:hAnsiTheme="minorHAnsi"/>
          <w:szCs w:val="24"/>
        </w:rPr>
        <w:t>following month.</w:t>
      </w:r>
    </w:p>
    <w:p w14:paraId="34590089" w14:textId="52724BAC" w:rsidR="00D724D4" w:rsidRPr="00433162" w:rsidRDefault="00045925" w:rsidP="00041A96">
      <w:pPr>
        <w:pStyle w:val="ListParagraph"/>
        <w:numPr>
          <w:ilvl w:val="0"/>
          <w:numId w:val="20"/>
        </w:numPr>
        <w:ind w:left="851" w:hanging="425"/>
        <w:contextualSpacing w:val="0"/>
        <w:rPr>
          <w:rFonts w:asciiTheme="minorHAnsi" w:hAnsiTheme="minorHAnsi"/>
        </w:rPr>
      </w:pPr>
      <w:r w:rsidRPr="0090086E">
        <w:rPr>
          <w:rFonts w:asciiTheme="minorHAnsi" w:hAnsiTheme="minorHAnsi"/>
          <w:szCs w:val="24"/>
        </w:rPr>
        <w:t xml:space="preserve">A minimum of </w:t>
      </w:r>
      <w:r w:rsidR="006A2075">
        <w:rPr>
          <w:rFonts w:asciiTheme="minorHAnsi" w:hAnsiTheme="minorHAnsi"/>
          <w:szCs w:val="24"/>
        </w:rPr>
        <w:t>two</w:t>
      </w:r>
      <w:r w:rsidRPr="0090086E">
        <w:rPr>
          <w:rFonts w:asciiTheme="minorHAnsi" w:hAnsiTheme="minorHAnsi"/>
          <w:szCs w:val="24"/>
        </w:rPr>
        <w:t xml:space="preserve"> months lead time is recommended for most forms.</w:t>
      </w:r>
    </w:p>
    <w:p w14:paraId="05CDF881" w14:textId="77777777" w:rsidR="00433162" w:rsidRPr="00D724D4" w:rsidRDefault="00433162" w:rsidP="00433162">
      <w:pPr>
        <w:pStyle w:val="ListParagraph"/>
        <w:ind w:left="851"/>
        <w:contextualSpacing w:val="0"/>
        <w:rPr>
          <w:rFonts w:asciiTheme="minorHAnsi" w:hAnsiTheme="minorHAnsi"/>
        </w:rPr>
      </w:pPr>
    </w:p>
    <w:p w14:paraId="35A2FA31" w14:textId="5549CBA8" w:rsidR="00045925" w:rsidRDefault="00045925" w:rsidP="00041A96">
      <w:pPr>
        <w:pStyle w:val="ListParagraph"/>
        <w:numPr>
          <w:ilvl w:val="0"/>
          <w:numId w:val="19"/>
        </w:numPr>
        <w:ind w:left="426" w:hanging="426"/>
        <w:rPr>
          <w:rFonts w:asciiTheme="minorHAnsi" w:hAnsiTheme="minorHAnsi"/>
          <w:b/>
        </w:rPr>
      </w:pPr>
      <w:bookmarkStart w:id="43" w:name="StockControl"/>
      <w:bookmarkEnd w:id="42"/>
      <w:r w:rsidRPr="00C10FC0">
        <w:rPr>
          <w:rFonts w:asciiTheme="minorHAnsi" w:hAnsiTheme="minorHAnsi"/>
          <w:b/>
        </w:rPr>
        <w:t>Stock Control</w:t>
      </w:r>
    </w:p>
    <w:p w14:paraId="0B16DC81" w14:textId="77777777" w:rsidR="00433162" w:rsidRPr="00C10FC0" w:rsidRDefault="00433162" w:rsidP="00433162">
      <w:pPr>
        <w:pStyle w:val="ListParagraph"/>
        <w:ind w:left="426"/>
        <w:rPr>
          <w:rFonts w:asciiTheme="minorHAnsi" w:hAnsiTheme="minorHAnsi"/>
          <w:b/>
        </w:rPr>
      </w:pPr>
    </w:p>
    <w:p w14:paraId="486506DD" w14:textId="77777777" w:rsidR="00045925" w:rsidRDefault="00045925" w:rsidP="00041A96">
      <w:pPr>
        <w:pStyle w:val="ListParagraph"/>
        <w:numPr>
          <w:ilvl w:val="1"/>
          <w:numId w:val="19"/>
        </w:numPr>
        <w:ind w:left="851" w:hanging="425"/>
        <w:rPr>
          <w:rFonts w:asciiTheme="minorHAnsi" w:hAnsiTheme="minorHAnsi"/>
          <w:b/>
        </w:rPr>
      </w:pPr>
      <w:bookmarkStart w:id="44" w:name="PrintingAndArtwork"/>
      <w:bookmarkEnd w:id="43"/>
      <w:r w:rsidRPr="00C10FC0">
        <w:rPr>
          <w:rFonts w:asciiTheme="minorHAnsi" w:hAnsiTheme="minorHAnsi"/>
          <w:b/>
        </w:rPr>
        <w:t>Printing And Artwork</w:t>
      </w:r>
    </w:p>
    <w:p w14:paraId="68FBE685" w14:textId="2EDE4CA0" w:rsidR="00045925" w:rsidRDefault="00045925" w:rsidP="00433162">
      <w:pPr>
        <w:ind w:left="851"/>
        <w:rPr>
          <w:rFonts w:asciiTheme="minorHAnsi" w:hAnsiTheme="minorHAnsi" w:cs="Arial"/>
          <w:szCs w:val="24"/>
        </w:rPr>
      </w:pPr>
      <w:r w:rsidRPr="000643EC">
        <w:rPr>
          <w:rFonts w:asciiTheme="minorHAnsi" w:hAnsiTheme="minorHAnsi" w:cs="Arial"/>
          <w:szCs w:val="24"/>
        </w:rPr>
        <w:t xml:space="preserve">Revision of artwork for clinical record forms/stickers is coordinated through </w:t>
      </w:r>
      <w:r w:rsidR="00432A1F">
        <w:rPr>
          <w:rFonts w:asciiTheme="minorHAnsi" w:hAnsiTheme="minorHAnsi" w:cs="Arial"/>
          <w:szCs w:val="24"/>
        </w:rPr>
        <w:t xml:space="preserve">HIS </w:t>
      </w:r>
      <w:r w:rsidRPr="000643EC">
        <w:rPr>
          <w:rFonts w:asciiTheme="minorHAnsi" w:hAnsiTheme="minorHAnsi" w:cs="Arial"/>
          <w:szCs w:val="24"/>
        </w:rPr>
        <w:t>as the authorised contact with the stationery supplier</w:t>
      </w:r>
      <w:r w:rsidR="00B96EC7">
        <w:rPr>
          <w:rFonts w:asciiTheme="minorHAnsi" w:hAnsiTheme="minorHAnsi" w:cs="Arial"/>
          <w:szCs w:val="24"/>
        </w:rPr>
        <w:t xml:space="preserve">.  The date of artwork review is printed on the form.  </w:t>
      </w:r>
      <w:r w:rsidRPr="000643EC">
        <w:rPr>
          <w:rFonts w:asciiTheme="minorHAnsi" w:hAnsiTheme="minorHAnsi" w:cs="Arial"/>
          <w:szCs w:val="24"/>
        </w:rPr>
        <w:t xml:space="preserve">No clinical record form sticker will be printed by the stationery supplier without the approval of the </w:t>
      </w:r>
      <w:r w:rsidR="002C1FCB">
        <w:rPr>
          <w:rFonts w:asciiTheme="minorHAnsi" w:hAnsiTheme="minorHAnsi" w:cs="Arial"/>
          <w:szCs w:val="24"/>
        </w:rPr>
        <w:t>CFRP</w:t>
      </w:r>
      <w:r w:rsidRPr="000643EC">
        <w:rPr>
          <w:rFonts w:asciiTheme="minorHAnsi" w:hAnsiTheme="minorHAnsi" w:cs="Arial"/>
          <w:szCs w:val="24"/>
        </w:rPr>
        <w:t>.</w:t>
      </w:r>
    </w:p>
    <w:p w14:paraId="359D5C9C" w14:textId="77777777" w:rsidR="00D724D4" w:rsidRPr="000643EC" w:rsidRDefault="00D724D4" w:rsidP="00892565">
      <w:pPr>
        <w:pStyle w:val="ListParagraph"/>
        <w:rPr>
          <w:rFonts w:asciiTheme="minorHAnsi" w:hAnsiTheme="minorHAnsi" w:cs="Arial"/>
          <w:szCs w:val="24"/>
        </w:rPr>
      </w:pPr>
    </w:p>
    <w:p w14:paraId="1155E9E8" w14:textId="77777777" w:rsidR="00045925" w:rsidRDefault="00045925" w:rsidP="00041A96">
      <w:pPr>
        <w:pStyle w:val="ListParagraph"/>
        <w:numPr>
          <w:ilvl w:val="1"/>
          <w:numId w:val="19"/>
        </w:numPr>
        <w:ind w:left="851" w:hanging="425"/>
        <w:rPr>
          <w:rFonts w:asciiTheme="minorHAnsi" w:hAnsiTheme="minorHAnsi"/>
          <w:b/>
        </w:rPr>
      </w:pPr>
      <w:bookmarkStart w:id="45" w:name="CostOfPrintingArtwork"/>
      <w:bookmarkEnd w:id="44"/>
      <w:r w:rsidRPr="00C10FC0">
        <w:rPr>
          <w:rFonts w:asciiTheme="minorHAnsi" w:hAnsiTheme="minorHAnsi"/>
          <w:b/>
        </w:rPr>
        <w:t>Cost Of Printing/ Artwork</w:t>
      </w:r>
    </w:p>
    <w:p w14:paraId="27FB218E" w14:textId="0D3F6BC5" w:rsidR="00045925" w:rsidRPr="000643EC" w:rsidRDefault="003B356D" w:rsidP="00433162">
      <w:pPr>
        <w:ind w:left="851"/>
        <w:rPr>
          <w:rFonts w:asciiTheme="minorHAnsi" w:hAnsiTheme="minorHAnsi" w:cs="Arial"/>
          <w:szCs w:val="24"/>
        </w:rPr>
      </w:pPr>
      <w:r>
        <w:rPr>
          <w:rFonts w:asciiTheme="minorHAnsi" w:hAnsiTheme="minorHAnsi" w:cs="Arial"/>
          <w:szCs w:val="24"/>
        </w:rPr>
        <w:t>CHS</w:t>
      </w:r>
      <w:r w:rsidR="00045925" w:rsidRPr="000643EC">
        <w:rPr>
          <w:rFonts w:asciiTheme="minorHAnsi" w:hAnsiTheme="minorHAnsi" w:cs="Arial"/>
          <w:szCs w:val="24"/>
        </w:rPr>
        <w:t xml:space="preserve"> operates largely under a user-pays framework with the costs of forms and stationery being devolved to the individual business unit. Where possible, the artwork for a form is completed in-house by </w:t>
      </w:r>
      <w:r w:rsidR="00432A1F">
        <w:rPr>
          <w:rFonts w:asciiTheme="minorHAnsi" w:hAnsiTheme="minorHAnsi" w:cs="Arial"/>
          <w:szCs w:val="24"/>
        </w:rPr>
        <w:t>HIS</w:t>
      </w:r>
      <w:r w:rsidR="00045925" w:rsidRPr="000643EC">
        <w:rPr>
          <w:rFonts w:asciiTheme="minorHAnsi" w:hAnsiTheme="minorHAnsi" w:cs="Arial"/>
          <w:szCs w:val="24"/>
        </w:rPr>
        <w:t xml:space="preserve"> at no cost to the requesting area. If </w:t>
      </w:r>
      <w:r w:rsidR="006E48B6">
        <w:rPr>
          <w:rFonts w:asciiTheme="minorHAnsi" w:hAnsiTheme="minorHAnsi" w:cs="Arial"/>
          <w:szCs w:val="24"/>
        </w:rPr>
        <w:t xml:space="preserve">external </w:t>
      </w:r>
      <w:r w:rsidR="00045925" w:rsidRPr="000643EC">
        <w:rPr>
          <w:rFonts w:asciiTheme="minorHAnsi" w:hAnsiTheme="minorHAnsi" w:cs="Arial"/>
          <w:szCs w:val="24"/>
        </w:rPr>
        <w:t>professional artwork is required, the cost will be borne by the request</w:t>
      </w:r>
      <w:r w:rsidR="00261C90">
        <w:rPr>
          <w:rFonts w:asciiTheme="minorHAnsi" w:hAnsiTheme="minorHAnsi" w:cs="Arial"/>
          <w:szCs w:val="24"/>
        </w:rPr>
        <w:t>ing area</w:t>
      </w:r>
      <w:r w:rsidR="00045925" w:rsidRPr="000643EC">
        <w:rPr>
          <w:rFonts w:asciiTheme="minorHAnsi" w:hAnsiTheme="minorHAnsi" w:cs="Arial"/>
          <w:szCs w:val="24"/>
        </w:rPr>
        <w:t xml:space="preserve">. A cost centre code and approval from the financial delegate of the requesting </w:t>
      </w:r>
      <w:r w:rsidR="006E48B6" w:rsidRPr="000643EC">
        <w:rPr>
          <w:rFonts w:asciiTheme="minorHAnsi" w:hAnsiTheme="minorHAnsi" w:cs="Arial"/>
          <w:szCs w:val="24"/>
        </w:rPr>
        <w:t xml:space="preserve">area </w:t>
      </w:r>
      <w:r w:rsidR="00045925" w:rsidRPr="000643EC">
        <w:rPr>
          <w:rFonts w:asciiTheme="minorHAnsi" w:hAnsiTheme="minorHAnsi" w:cs="Arial"/>
          <w:szCs w:val="24"/>
        </w:rPr>
        <w:t xml:space="preserve">is required on the application prior to drafting of artwork. </w:t>
      </w:r>
      <w:r w:rsidR="006D5DBD">
        <w:rPr>
          <w:rFonts w:asciiTheme="minorHAnsi" w:hAnsiTheme="minorHAnsi" w:cs="Arial"/>
          <w:szCs w:val="24"/>
        </w:rPr>
        <w:t xml:space="preserve"> </w:t>
      </w:r>
      <w:r w:rsidR="00045925" w:rsidRPr="000643EC">
        <w:rPr>
          <w:rFonts w:asciiTheme="minorHAnsi" w:hAnsiTheme="minorHAnsi" w:cs="Arial"/>
          <w:szCs w:val="24"/>
        </w:rPr>
        <w:t xml:space="preserve">Printing and any external artwork costs for forms/stickers are incorporated in the per-item cost of </w:t>
      </w:r>
      <w:r w:rsidR="00045925" w:rsidRPr="000643EC">
        <w:rPr>
          <w:rFonts w:asciiTheme="minorHAnsi" w:hAnsiTheme="minorHAnsi" w:cs="Arial"/>
          <w:szCs w:val="24"/>
        </w:rPr>
        <w:lastRenderedPageBreak/>
        <w:t xml:space="preserve">the form and shared amongst those areas ordering the form. </w:t>
      </w:r>
      <w:r w:rsidR="006D5DBD">
        <w:rPr>
          <w:rFonts w:asciiTheme="minorHAnsi" w:hAnsiTheme="minorHAnsi" w:cs="Arial"/>
          <w:szCs w:val="24"/>
        </w:rPr>
        <w:t xml:space="preserve"> </w:t>
      </w:r>
      <w:r w:rsidR="00045925" w:rsidRPr="000643EC">
        <w:rPr>
          <w:rFonts w:asciiTheme="minorHAnsi" w:hAnsiTheme="minorHAnsi" w:cs="Arial"/>
          <w:szCs w:val="24"/>
        </w:rPr>
        <w:t>Where the requestor of a new form requires current stocks to be destroyed to expedite circulation of the new form, the cost of purchasing existing stocks will be borne by the request</w:t>
      </w:r>
      <w:r w:rsidR="00261C90">
        <w:rPr>
          <w:rFonts w:asciiTheme="minorHAnsi" w:hAnsiTheme="minorHAnsi" w:cs="Arial"/>
          <w:szCs w:val="24"/>
        </w:rPr>
        <w:t>ing area</w:t>
      </w:r>
      <w:r w:rsidR="00045925" w:rsidRPr="000643EC">
        <w:rPr>
          <w:rFonts w:asciiTheme="minorHAnsi" w:hAnsiTheme="minorHAnsi" w:cs="Arial"/>
          <w:szCs w:val="24"/>
        </w:rPr>
        <w:t xml:space="preserve">. </w:t>
      </w:r>
    </w:p>
    <w:p w14:paraId="684307DF" w14:textId="77777777" w:rsidR="00045925" w:rsidRPr="000643EC" w:rsidRDefault="00045925" w:rsidP="00892565">
      <w:pPr>
        <w:pStyle w:val="ListParagraph"/>
        <w:rPr>
          <w:rFonts w:asciiTheme="minorHAnsi" w:hAnsiTheme="minorHAnsi"/>
        </w:rPr>
      </w:pPr>
    </w:p>
    <w:p w14:paraId="6E91D432" w14:textId="77777777" w:rsidR="00045925" w:rsidRDefault="00045925" w:rsidP="00041A96">
      <w:pPr>
        <w:pStyle w:val="ListParagraph"/>
        <w:numPr>
          <w:ilvl w:val="1"/>
          <w:numId w:val="19"/>
        </w:numPr>
        <w:ind w:left="851" w:hanging="425"/>
        <w:rPr>
          <w:rFonts w:asciiTheme="minorHAnsi" w:hAnsiTheme="minorHAnsi"/>
          <w:b/>
        </w:rPr>
      </w:pPr>
      <w:bookmarkStart w:id="46" w:name="SlowMovingProducts"/>
      <w:bookmarkEnd w:id="45"/>
      <w:r w:rsidRPr="00C10FC0">
        <w:rPr>
          <w:rFonts w:asciiTheme="minorHAnsi" w:hAnsiTheme="minorHAnsi"/>
          <w:b/>
        </w:rPr>
        <w:t>Slow Moving Products</w:t>
      </w:r>
    </w:p>
    <w:p w14:paraId="6B86685D" w14:textId="76F219DD" w:rsidR="00045925" w:rsidRPr="0090086E" w:rsidRDefault="00045925" w:rsidP="00433162">
      <w:pPr>
        <w:ind w:left="851"/>
        <w:rPr>
          <w:rFonts w:asciiTheme="minorHAnsi" w:hAnsiTheme="minorHAnsi" w:cs="Arial"/>
          <w:szCs w:val="24"/>
        </w:rPr>
      </w:pPr>
      <w:r w:rsidRPr="0090086E">
        <w:rPr>
          <w:rFonts w:asciiTheme="minorHAnsi" w:hAnsiTheme="minorHAnsi" w:cs="Arial"/>
          <w:szCs w:val="24"/>
        </w:rPr>
        <w:t xml:space="preserve">The stationery supplier provides form owners and </w:t>
      </w:r>
      <w:r w:rsidR="00432A1F">
        <w:rPr>
          <w:rFonts w:asciiTheme="minorHAnsi" w:hAnsiTheme="minorHAnsi" w:cs="Arial"/>
          <w:szCs w:val="24"/>
        </w:rPr>
        <w:t>HIS</w:t>
      </w:r>
      <w:r w:rsidRPr="0090086E">
        <w:rPr>
          <w:rFonts w:asciiTheme="minorHAnsi" w:hAnsiTheme="minorHAnsi" w:cs="Arial"/>
          <w:szCs w:val="24"/>
        </w:rPr>
        <w:t xml:space="preserve"> with a report identifying slow moving products. </w:t>
      </w:r>
      <w:r w:rsidR="006D5DBD">
        <w:rPr>
          <w:rFonts w:asciiTheme="minorHAnsi" w:hAnsiTheme="minorHAnsi" w:cs="Arial"/>
          <w:szCs w:val="24"/>
        </w:rPr>
        <w:t xml:space="preserve"> </w:t>
      </w:r>
      <w:r w:rsidR="00A17F10">
        <w:rPr>
          <w:rFonts w:asciiTheme="minorHAnsi" w:hAnsiTheme="minorHAnsi" w:cs="Arial"/>
          <w:szCs w:val="24"/>
        </w:rPr>
        <w:t xml:space="preserve">That is, </w:t>
      </w:r>
      <w:r w:rsidRPr="0090086E">
        <w:rPr>
          <w:rFonts w:asciiTheme="minorHAnsi" w:hAnsiTheme="minorHAnsi" w:cs="Arial"/>
          <w:szCs w:val="24"/>
        </w:rPr>
        <w:t xml:space="preserve">where the stock levels held by the stationery supplier are estimated as being more than </w:t>
      </w:r>
      <w:r w:rsidR="00941BF7">
        <w:rPr>
          <w:rFonts w:asciiTheme="minorHAnsi" w:hAnsiTheme="minorHAnsi" w:cs="Arial"/>
          <w:szCs w:val="24"/>
        </w:rPr>
        <w:t>three</w:t>
      </w:r>
      <w:r w:rsidRPr="0090086E">
        <w:rPr>
          <w:rFonts w:asciiTheme="minorHAnsi" w:hAnsiTheme="minorHAnsi" w:cs="Arial"/>
          <w:szCs w:val="24"/>
        </w:rPr>
        <w:t xml:space="preserve"> months usage, based on a rolling average usage as calculated by the supplier. </w:t>
      </w:r>
    </w:p>
    <w:p w14:paraId="1E5EAEB3" w14:textId="77777777" w:rsidR="00045925" w:rsidRPr="0090086E" w:rsidRDefault="00045925" w:rsidP="00433162">
      <w:pPr>
        <w:ind w:left="851"/>
        <w:rPr>
          <w:rFonts w:asciiTheme="minorHAnsi" w:hAnsiTheme="minorHAnsi" w:cs="Arial"/>
          <w:szCs w:val="24"/>
        </w:rPr>
      </w:pPr>
    </w:p>
    <w:p w14:paraId="3160C6B2" w14:textId="55160FA6" w:rsidR="00045925" w:rsidRPr="0090086E" w:rsidRDefault="00045925" w:rsidP="00433162">
      <w:pPr>
        <w:ind w:left="851"/>
        <w:rPr>
          <w:rFonts w:asciiTheme="minorHAnsi" w:hAnsiTheme="minorHAnsi" w:cs="Arial"/>
          <w:szCs w:val="24"/>
        </w:rPr>
      </w:pPr>
      <w:r w:rsidRPr="0090086E">
        <w:rPr>
          <w:rFonts w:asciiTheme="minorHAnsi" w:hAnsiTheme="minorHAnsi" w:cs="Arial"/>
          <w:szCs w:val="24"/>
        </w:rPr>
        <w:t xml:space="preserve">Once a form/label is deemed to be a </w:t>
      </w:r>
      <w:r w:rsidR="00B326C5" w:rsidRPr="0090086E">
        <w:rPr>
          <w:rFonts w:asciiTheme="minorHAnsi" w:hAnsiTheme="minorHAnsi" w:cs="Arial"/>
          <w:szCs w:val="24"/>
        </w:rPr>
        <w:t>slow-moving</w:t>
      </w:r>
      <w:r w:rsidRPr="0090086E">
        <w:rPr>
          <w:rFonts w:asciiTheme="minorHAnsi" w:hAnsiTheme="minorHAnsi" w:cs="Arial"/>
          <w:szCs w:val="24"/>
        </w:rPr>
        <w:t xml:space="preserve"> product, it may incur slow moving product charges as advised by the supplier. Within 30 days the form owner must choose one of the following options, and advise the Clinical Record Forms Officer:</w:t>
      </w:r>
    </w:p>
    <w:p w14:paraId="68B360F2" w14:textId="4A633E27" w:rsidR="00045925" w:rsidRPr="0090086E" w:rsidRDefault="00045925" w:rsidP="00041A96">
      <w:pPr>
        <w:pStyle w:val="ListParagraph"/>
        <w:numPr>
          <w:ilvl w:val="0"/>
          <w:numId w:val="22"/>
        </w:numPr>
        <w:ind w:left="1276" w:hanging="425"/>
      </w:pPr>
      <w:r w:rsidRPr="0090086E">
        <w:t xml:space="preserve">The form owner will purchase all </w:t>
      </w:r>
      <w:r w:rsidR="00B326C5" w:rsidRPr="0090086E">
        <w:t>slow-moving</w:t>
      </w:r>
      <w:r w:rsidRPr="0090086E">
        <w:t xml:space="preserve"> products and accept delivery for use or </w:t>
      </w:r>
      <w:proofErr w:type="gramStart"/>
      <w:r w:rsidRPr="0090086E">
        <w:t>destruction</w:t>
      </w:r>
      <w:r w:rsidR="00630EE4">
        <w:t>;</w:t>
      </w:r>
      <w:proofErr w:type="gramEnd"/>
    </w:p>
    <w:p w14:paraId="449B0C4A" w14:textId="5C5438C1" w:rsidR="00045925" w:rsidRPr="0090086E" w:rsidRDefault="00045925" w:rsidP="00041A96">
      <w:pPr>
        <w:pStyle w:val="ListParagraph"/>
        <w:numPr>
          <w:ilvl w:val="0"/>
          <w:numId w:val="22"/>
        </w:numPr>
        <w:ind w:left="1276" w:hanging="425"/>
      </w:pPr>
      <w:r w:rsidRPr="0090086E">
        <w:t xml:space="preserve">The form owner will purchase all </w:t>
      </w:r>
      <w:r w:rsidR="00B326C5" w:rsidRPr="0090086E">
        <w:t>slow-moving</w:t>
      </w:r>
      <w:r w:rsidRPr="0090086E">
        <w:t xml:space="preserve"> products for destruction by the print supplier. A destruction fee may apply</w:t>
      </w:r>
      <w:r w:rsidR="00630EE4">
        <w:t>; or</w:t>
      </w:r>
    </w:p>
    <w:p w14:paraId="0B334DB3" w14:textId="4FE26F27" w:rsidR="00045925" w:rsidRPr="0090086E" w:rsidRDefault="00045925" w:rsidP="00041A96">
      <w:pPr>
        <w:pStyle w:val="ListParagraph"/>
        <w:numPr>
          <w:ilvl w:val="0"/>
          <w:numId w:val="22"/>
        </w:numPr>
        <w:ind w:left="1276" w:hanging="425"/>
      </w:pPr>
      <w:r w:rsidRPr="0090086E">
        <w:t xml:space="preserve">The print supplier may offer to apply a </w:t>
      </w:r>
      <w:r w:rsidR="00B326C5" w:rsidRPr="0090086E">
        <w:t>slow-moving</w:t>
      </w:r>
      <w:r w:rsidRPr="0090086E">
        <w:t xml:space="preserve"> product charge to hold the product in stock for warehousing.</w:t>
      </w:r>
    </w:p>
    <w:p w14:paraId="4A388533" w14:textId="77777777" w:rsidR="00045925" w:rsidRPr="0090086E" w:rsidRDefault="00045925" w:rsidP="00892565">
      <w:pPr>
        <w:ind w:left="720"/>
        <w:rPr>
          <w:rFonts w:asciiTheme="minorHAnsi" w:hAnsiTheme="minorHAnsi" w:cs="Arial"/>
          <w:szCs w:val="24"/>
        </w:rPr>
      </w:pPr>
    </w:p>
    <w:p w14:paraId="755ABFB4" w14:textId="77777777" w:rsidR="00045925" w:rsidRPr="0090086E" w:rsidRDefault="00045925" w:rsidP="00433162">
      <w:pPr>
        <w:ind w:left="792"/>
        <w:rPr>
          <w:rFonts w:asciiTheme="minorHAnsi" w:hAnsiTheme="minorHAnsi" w:cs="Arial"/>
          <w:szCs w:val="24"/>
        </w:rPr>
      </w:pPr>
      <w:r w:rsidRPr="0090086E">
        <w:rPr>
          <w:rFonts w:asciiTheme="minorHAnsi" w:hAnsiTheme="minorHAnsi" w:cs="Arial"/>
          <w:szCs w:val="24"/>
        </w:rPr>
        <w:t>All costs will be charged to the cost centre code supplied by the form owner on the original new form application. Any new form application without a cost centre code will not be accepted.</w:t>
      </w:r>
    </w:p>
    <w:p w14:paraId="357955DA" w14:textId="77777777" w:rsidR="00045925" w:rsidRPr="000643EC" w:rsidRDefault="00045925" w:rsidP="00892565">
      <w:pPr>
        <w:pStyle w:val="ListParagraph"/>
        <w:rPr>
          <w:rFonts w:asciiTheme="minorHAnsi" w:hAnsiTheme="minorHAnsi"/>
        </w:rPr>
      </w:pPr>
    </w:p>
    <w:p w14:paraId="0ADF509C" w14:textId="730B3C49" w:rsidR="00045925" w:rsidRDefault="00045925" w:rsidP="00041A96">
      <w:pPr>
        <w:pStyle w:val="ListParagraph"/>
        <w:numPr>
          <w:ilvl w:val="1"/>
          <w:numId w:val="19"/>
        </w:numPr>
        <w:ind w:left="851" w:hanging="425"/>
        <w:rPr>
          <w:rFonts w:asciiTheme="minorHAnsi" w:hAnsiTheme="minorHAnsi"/>
          <w:b/>
        </w:rPr>
      </w:pPr>
      <w:bookmarkStart w:id="47" w:name="Archiving"/>
      <w:bookmarkEnd w:id="46"/>
      <w:r w:rsidRPr="00C10FC0">
        <w:rPr>
          <w:rFonts w:asciiTheme="minorHAnsi" w:hAnsiTheme="minorHAnsi"/>
          <w:b/>
        </w:rPr>
        <w:t>Archiving Of Forms</w:t>
      </w:r>
    </w:p>
    <w:bookmarkEnd w:id="47"/>
    <w:p w14:paraId="34241DEE" w14:textId="17CFE3EC" w:rsidR="00045925" w:rsidRPr="000643EC" w:rsidRDefault="00045925" w:rsidP="00433162">
      <w:pPr>
        <w:ind w:left="851"/>
        <w:rPr>
          <w:rFonts w:asciiTheme="minorHAnsi" w:hAnsiTheme="minorHAnsi" w:cs="Arial"/>
          <w:szCs w:val="24"/>
        </w:rPr>
      </w:pPr>
      <w:r w:rsidRPr="000643EC">
        <w:rPr>
          <w:rFonts w:asciiTheme="minorHAnsi" w:hAnsiTheme="minorHAnsi" w:cs="Arial"/>
          <w:szCs w:val="24"/>
        </w:rPr>
        <w:t xml:space="preserve">All obsolete forms will be moved from the Clinical Record Forms Register to a SharePoint archive library to prevent continued usage, following appropriate authorisation by the form owner. </w:t>
      </w:r>
      <w:r w:rsidR="000C7912">
        <w:rPr>
          <w:rFonts w:asciiTheme="minorHAnsi" w:hAnsiTheme="minorHAnsi" w:cs="Arial"/>
          <w:szCs w:val="24"/>
        </w:rPr>
        <w:t xml:space="preserve">A list of archived forms </w:t>
      </w:r>
      <w:r w:rsidRPr="000643EC">
        <w:rPr>
          <w:rFonts w:asciiTheme="minorHAnsi" w:hAnsiTheme="minorHAnsi" w:cs="Arial"/>
          <w:szCs w:val="24"/>
        </w:rPr>
        <w:t>will be tabled at</w:t>
      </w:r>
      <w:r w:rsidR="0041500D">
        <w:rPr>
          <w:rFonts w:asciiTheme="minorHAnsi" w:hAnsiTheme="minorHAnsi" w:cs="Arial"/>
          <w:szCs w:val="24"/>
        </w:rPr>
        <w:t xml:space="preserve"> </w:t>
      </w:r>
      <w:r w:rsidR="00B326C5">
        <w:rPr>
          <w:rFonts w:asciiTheme="minorHAnsi" w:hAnsiTheme="minorHAnsi" w:cs="Arial"/>
          <w:szCs w:val="24"/>
        </w:rPr>
        <w:t>each</w:t>
      </w:r>
      <w:r w:rsidR="00B326C5" w:rsidRPr="000643EC">
        <w:rPr>
          <w:rFonts w:asciiTheme="minorHAnsi" w:hAnsiTheme="minorHAnsi" w:cs="Arial"/>
          <w:szCs w:val="24"/>
        </w:rPr>
        <w:t xml:space="preserve"> forms</w:t>
      </w:r>
      <w:r w:rsidRPr="000643EC">
        <w:rPr>
          <w:rFonts w:asciiTheme="minorHAnsi" w:hAnsiTheme="minorHAnsi" w:cs="Arial"/>
          <w:szCs w:val="24"/>
        </w:rPr>
        <w:t xml:space="preserve"> </w:t>
      </w:r>
      <w:r w:rsidR="00FB3B36">
        <w:rPr>
          <w:rFonts w:asciiTheme="minorHAnsi" w:hAnsiTheme="minorHAnsi" w:cs="Arial"/>
          <w:szCs w:val="24"/>
        </w:rPr>
        <w:t xml:space="preserve">panel </w:t>
      </w:r>
      <w:r w:rsidRPr="000643EC">
        <w:rPr>
          <w:rFonts w:asciiTheme="minorHAnsi" w:hAnsiTheme="minorHAnsi" w:cs="Arial"/>
          <w:szCs w:val="24"/>
        </w:rPr>
        <w:t>meeting</w:t>
      </w:r>
      <w:r w:rsidR="000C7912">
        <w:rPr>
          <w:rFonts w:asciiTheme="minorHAnsi" w:hAnsiTheme="minorHAnsi" w:cs="Arial"/>
          <w:szCs w:val="24"/>
        </w:rPr>
        <w:t xml:space="preserve"> and Health Records Advisory Committee.</w:t>
      </w:r>
    </w:p>
    <w:p w14:paraId="4D15C56B" w14:textId="77777777" w:rsidR="00433162" w:rsidRDefault="00433162" w:rsidP="00892565">
      <w:pPr>
        <w:jc w:val="right"/>
      </w:pPr>
    </w:p>
    <w:p w14:paraId="7C951903" w14:textId="2B8CA153" w:rsidR="00144205" w:rsidRPr="00892565" w:rsidRDefault="006671FB" w:rsidP="00892565">
      <w:pPr>
        <w:jc w:val="right"/>
        <w:rPr>
          <w:rFonts w:cs="Arial"/>
          <w:i/>
          <w:szCs w:val="24"/>
        </w:rPr>
      </w:pPr>
      <w:hyperlink w:anchor="Contents" w:history="1">
        <w:r w:rsidR="00A96996" w:rsidRPr="00590902">
          <w:rPr>
            <w:rStyle w:val="Hyperlink"/>
            <w:rFonts w:cs="Arial"/>
            <w:i/>
            <w:szCs w:val="24"/>
          </w:rPr>
          <w:t>Back to Table of Contents</w:t>
        </w:r>
      </w:hyperlink>
      <w:r w:rsidR="00DF132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A96996" w:rsidRPr="00CD1C0E" w14:paraId="48BD2323" w14:textId="77777777" w:rsidTr="00892565">
        <w:trPr>
          <w:cantSplit/>
          <w:trHeight w:val="285"/>
        </w:trPr>
        <w:tc>
          <w:tcPr>
            <w:tcW w:w="9158" w:type="dxa"/>
            <w:shd w:val="clear" w:color="auto" w:fill="A6A6A6" w:themeFill="background1" w:themeFillShade="A6"/>
          </w:tcPr>
          <w:p w14:paraId="6C09A2F3" w14:textId="166BD6A4" w:rsidR="00A96996" w:rsidRPr="003D2D06" w:rsidRDefault="00A96996" w:rsidP="00D308CF">
            <w:pPr>
              <w:pStyle w:val="Heading1"/>
            </w:pPr>
            <w:bookmarkStart w:id="48" w:name="_Toc107171318"/>
            <w:r>
              <w:t xml:space="preserve">Section </w:t>
            </w:r>
            <w:r w:rsidR="00B8090A">
              <w:t>8</w:t>
            </w:r>
            <w:r w:rsidRPr="003D2D06">
              <w:t xml:space="preserve"> – </w:t>
            </w:r>
            <w:r>
              <w:t>Discharge Documentation</w:t>
            </w:r>
            <w:bookmarkEnd w:id="48"/>
            <w:r>
              <w:t xml:space="preserve"> </w:t>
            </w:r>
          </w:p>
        </w:tc>
      </w:tr>
    </w:tbl>
    <w:p w14:paraId="15E41F6C" w14:textId="77777777" w:rsidR="00433162" w:rsidRDefault="00433162" w:rsidP="00433162">
      <w:pPr>
        <w:rPr>
          <w:rFonts w:cs="Calibri"/>
          <w:b/>
          <w:szCs w:val="24"/>
        </w:rPr>
      </w:pPr>
    </w:p>
    <w:p w14:paraId="29A29C82" w14:textId="06E8391F" w:rsidR="007D5F97" w:rsidRPr="007D5F97" w:rsidRDefault="007D5F97" w:rsidP="00433162">
      <w:pPr>
        <w:rPr>
          <w:rFonts w:cs="Calibri"/>
          <w:b/>
          <w:szCs w:val="24"/>
        </w:rPr>
      </w:pPr>
      <w:r w:rsidRPr="007D5F97">
        <w:rPr>
          <w:rFonts w:cs="Calibri"/>
          <w:b/>
          <w:szCs w:val="24"/>
        </w:rPr>
        <w:t>Inpatients</w:t>
      </w:r>
    </w:p>
    <w:p w14:paraId="7C62CED7" w14:textId="1D67A1FD" w:rsidR="00A96996" w:rsidRPr="00A96996" w:rsidRDefault="00A96996" w:rsidP="00A96996">
      <w:pPr>
        <w:rPr>
          <w:rFonts w:cs="Calibri"/>
          <w:szCs w:val="24"/>
        </w:rPr>
      </w:pPr>
      <w:r w:rsidRPr="00DB4C80">
        <w:rPr>
          <w:rFonts w:cs="Calibri"/>
          <w:szCs w:val="24"/>
        </w:rPr>
        <w:t>All Canberra Hospital inpatient episodes</w:t>
      </w:r>
      <w:r>
        <w:rPr>
          <w:rFonts w:cs="Calibri"/>
          <w:szCs w:val="24"/>
        </w:rPr>
        <w:t xml:space="preserve">, </w:t>
      </w:r>
      <w:r w:rsidRPr="00DB4C80">
        <w:rPr>
          <w:rFonts w:cs="Calibri"/>
          <w:szCs w:val="24"/>
        </w:rPr>
        <w:t>regardless of length of stay or discharge outcome</w:t>
      </w:r>
      <w:r>
        <w:rPr>
          <w:rFonts w:cs="Calibri"/>
          <w:szCs w:val="24"/>
        </w:rPr>
        <w:t>,</w:t>
      </w:r>
      <w:r w:rsidRPr="00DB4C80">
        <w:rPr>
          <w:rFonts w:cs="Calibri"/>
          <w:szCs w:val="24"/>
        </w:rPr>
        <w:t xml:space="preserve"> require a Discharge Summary</w:t>
      </w:r>
      <w:r>
        <w:rPr>
          <w:rFonts w:cs="Calibri"/>
          <w:szCs w:val="24"/>
        </w:rPr>
        <w:t>,</w:t>
      </w:r>
      <w:r w:rsidRPr="00DB4C80">
        <w:rPr>
          <w:rFonts w:cs="Calibri"/>
          <w:szCs w:val="24"/>
        </w:rPr>
        <w:t xml:space="preserve"> or an acceptable alternate discharge document, with the exception of day-only dialysis admissions. The Discharge Summary or discharge documentation should be completed on transfer/discharge, or within 48 hours of discharge, to facilitate a smooth transition of care to the GP or other facility and to finalise the inpatient clinical record documentation requirements</w:t>
      </w:r>
      <w:r>
        <w:rPr>
          <w:rFonts w:cs="Calibri"/>
          <w:szCs w:val="24"/>
        </w:rPr>
        <w:t>.</w:t>
      </w:r>
    </w:p>
    <w:p w14:paraId="75A6138D" w14:textId="77777777" w:rsidR="005274A8" w:rsidRDefault="005274A8" w:rsidP="00A96996">
      <w:pPr>
        <w:rPr>
          <w:rFonts w:cs="Calibri"/>
          <w:szCs w:val="24"/>
        </w:rPr>
      </w:pPr>
    </w:p>
    <w:p w14:paraId="58778927" w14:textId="142A17B8" w:rsidR="00B14051" w:rsidRDefault="00A96996" w:rsidP="00B14051">
      <w:pPr>
        <w:rPr>
          <w:rFonts w:cs="Calibri"/>
          <w:szCs w:val="24"/>
        </w:rPr>
      </w:pPr>
      <w:r w:rsidRPr="00B43228">
        <w:rPr>
          <w:rFonts w:cs="Calibri"/>
          <w:szCs w:val="24"/>
        </w:rPr>
        <w:t>Ultimate responsibility for completing the Discharge Summary or discharge documentation lies with the discharging consultant and/or discharging clinical unit</w:t>
      </w:r>
      <w:r>
        <w:rPr>
          <w:rFonts w:cs="Calibri"/>
          <w:szCs w:val="24"/>
        </w:rPr>
        <w:t xml:space="preserve"> and is usually </w:t>
      </w:r>
      <w:r w:rsidRPr="00B43228">
        <w:rPr>
          <w:rFonts w:cs="Calibri"/>
          <w:szCs w:val="24"/>
        </w:rPr>
        <w:t xml:space="preserve">delegated </w:t>
      </w:r>
      <w:r w:rsidRPr="00B43228">
        <w:rPr>
          <w:rFonts w:cs="Calibri"/>
          <w:szCs w:val="24"/>
        </w:rPr>
        <w:lastRenderedPageBreak/>
        <w:t>to a Junior Medical Officer</w:t>
      </w:r>
      <w:r w:rsidR="005062B3">
        <w:rPr>
          <w:rFonts w:cs="Calibri"/>
          <w:szCs w:val="24"/>
        </w:rPr>
        <w:t xml:space="preserve"> (JMO)</w:t>
      </w:r>
      <w:r>
        <w:rPr>
          <w:rFonts w:cs="Calibri"/>
          <w:szCs w:val="24"/>
        </w:rPr>
        <w:t>.</w:t>
      </w:r>
      <w:r w:rsidR="00473304">
        <w:rPr>
          <w:rFonts w:cs="Calibri"/>
          <w:szCs w:val="24"/>
        </w:rPr>
        <w:t xml:space="preserve"> </w:t>
      </w:r>
      <w:r w:rsidR="00B14051">
        <w:rPr>
          <w:rFonts w:cs="Calibri"/>
          <w:szCs w:val="24"/>
        </w:rPr>
        <w:t xml:space="preserve"> </w:t>
      </w:r>
      <w:bookmarkStart w:id="49" w:name="_Hlk103618347"/>
      <w:r w:rsidR="00B14051">
        <w:rPr>
          <w:rFonts w:cs="Calibri"/>
          <w:szCs w:val="24"/>
        </w:rPr>
        <w:t xml:space="preserve">All inpatient Discharge Summaries are to be completed before HIS will sign the Medical Officers Staff Clearance forms. </w:t>
      </w:r>
    </w:p>
    <w:bookmarkEnd w:id="49"/>
    <w:p w14:paraId="0FB18CEB" w14:textId="77777777" w:rsidR="00E3684B" w:rsidRPr="002A1783" w:rsidRDefault="00E3684B" w:rsidP="00E3684B">
      <w:pPr>
        <w:ind w:left="720" w:hanging="720"/>
        <w:rPr>
          <w:rFonts w:cs="Arial"/>
          <w:szCs w:val="24"/>
          <w:lang w:val="en-US"/>
        </w:rPr>
      </w:pPr>
    </w:p>
    <w:p w14:paraId="2977C44D" w14:textId="157C7852" w:rsidR="00E3684B" w:rsidRPr="00EC2F41" w:rsidRDefault="00E3684B" w:rsidP="00E3684B">
      <w:pPr>
        <w:pBdr>
          <w:top w:val="single" w:sz="4" w:space="1" w:color="auto"/>
          <w:left w:val="single" w:sz="4" w:space="20" w:color="auto"/>
          <w:bottom w:val="single" w:sz="4" w:space="1" w:color="auto"/>
          <w:right w:val="single" w:sz="4" w:space="4" w:color="auto"/>
        </w:pBdr>
        <w:ind w:left="284"/>
        <w:rPr>
          <w:rFonts w:cs="Arial"/>
          <w:szCs w:val="24"/>
          <w:lang w:val="en-US"/>
        </w:rPr>
      </w:pPr>
      <w:r w:rsidRPr="009E26DF">
        <w:rPr>
          <w:rFonts w:cs="Arial"/>
          <w:b/>
          <w:bCs/>
          <w:szCs w:val="24"/>
          <w:lang w:val="en-US"/>
        </w:rPr>
        <w:t>Note:</w:t>
      </w:r>
      <w:r w:rsidRPr="004E5FAA">
        <w:rPr>
          <w:rFonts w:cs="Arial"/>
          <w:szCs w:val="24"/>
          <w:lang w:val="en-US"/>
        </w:rPr>
        <w:t xml:space="preserve"> </w:t>
      </w:r>
      <w:r w:rsidR="00B14051">
        <w:rPr>
          <w:rFonts w:cs="Arial"/>
          <w:szCs w:val="24"/>
          <w:lang w:val="en-US"/>
        </w:rPr>
        <w:t xml:space="preserve">For </w:t>
      </w:r>
      <w:r w:rsidR="00B14051">
        <w:rPr>
          <w:rFonts w:cs="Calibri"/>
          <w:szCs w:val="24"/>
        </w:rPr>
        <w:t xml:space="preserve">further information please refer to the Discharge Summary </w:t>
      </w:r>
      <w:r w:rsidR="007447F7">
        <w:rPr>
          <w:rFonts w:cs="Calibri"/>
          <w:szCs w:val="24"/>
        </w:rPr>
        <w:t>C</w:t>
      </w:r>
      <w:r w:rsidR="00B14051">
        <w:rPr>
          <w:rFonts w:cs="Calibri"/>
          <w:szCs w:val="24"/>
        </w:rPr>
        <w:t xml:space="preserve">ompletion </w:t>
      </w:r>
      <w:r w:rsidR="007447F7">
        <w:rPr>
          <w:rFonts w:cs="Calibri"/>
          <w:szCs w:val="24"/>
        </w:rPr>
        <w:t>P</w:t>
      </w:r>
      <w:r w:rsidR="00B14051">
        <w:rPr>
          <w:rFonts w:cs="Calibri"/>
          <w:szCs w:val="24"/>
        </w:rPr>
        <w:t>rocedure on the Policy and Guidance Documents Register.</w:t>
      </w:r>
    </w:p>
    <w:p w14:paraId="179843FE" w14:textId="77777777" w:rsidR="00A96996" w:rsidRDefault="00A96996" w:rsidP="00A96996">
      <w:pPr>
        <w:rPr>
          <w:rFonts w:cs="Calibri"/>
          <w:szCs w:val="24"/>
        </w:rPr>
      </w:pPr>
    </w:p>
    <w:p w14:paraId="75570C35" w14:textId="77777777" w:rsidR="007D5F97" w:rsidRPr="007D5F97" w:rsidRDefault="007D5F97" w:rsidP="00A96996">
      <w:pPr>
        <w:rPr>
          <w:rFonts w:cs="Calibri"/>
          <w:b/>
          <w:szCs w:val="24"/>
        </w:rPr>
      </w:pPr>
      <w:r w:rsidRPr="007D5F97">
        <w:rPr>
          <w:rFonts w:cs="Calibri"/>
          <w:b/>
          <w:szCs w:val="24"/>
        </w:rPr>
        <w:t xml:space="preserve">Community Based Services </w:t>
      </w:r>
    </w:p>
    <w:p w14:paraId="5DDEDDEF" w14:textId="07AB21FE" w:rsidR="00AC66B4" w:rsidRDefault="00A96996" w:rsidP="00A96996">
      <w:pPr>
        <w:rPr>
          <w:rFonts w:cs="Arial"/>
          <w:szCs w:val="24"/>
        </w:rPr>
      </w:pPr>
      <w:r>
        <w:rPr>
          <w:rFonts w:cs="Calibri"/>
          <w:szCs w:val="24"/>
        </w:rPr>
        <w:t xml:space="preserve">For </w:t>
      </w:r>
      <w:r w:rsidR="00B326C5">
        <w:rPr>
          <w:rFonts w:cs="Calibri"/>
          <w:szCs w:val="24"/>
        </w:rPr>
        <w:t>community-based</w:t>
      </w:r>
      <w:r>
        <w:rPr>
          <w:rFonts w:cs="Calibri"/>
          <w:szCs w:val="24"/>
        </w:rPr>
        <w:t xml:space="preserve"> services, discharge documentation such as a Case Closure Summary, Discharge Letter,</w:t>
      </w:r>
      <w:r w:rsidRPr="0049599C">
        <w:rPr>
          <w:rFonts w:cs="Calibri"/>
          <w:szCs w:val="24"/>
        </w:rPr>
        <w:t xml:space="preserve"> </w:t>
      </w:r>
      <w:r>
        <w:rPr>
          <w:rFonts w:cs="Calibri"/>
          <w:szCs w:val="24"/>
        </w:rPr>
        <w:t>or an equivalent should be completed within 48 hours of discharge and faxed/despatched to the GP and/or other health professionals involved in the patient’s ongoing care</w:t>
      </w:r>
      <w:r w:rsidR="00AC66B4">
        <w:rPr>
          <w:rFonts w:cs="Calibri"/>
          <w:szCs w:val="24"/>
        </w:rPr>
        <w:t>.</w:t>
      </w:r>
      <w:r w:rsidR="00473304">
        <w:rPr>
          <w:rFonts w:cs="Calibri"/>
          <w:szCs w:val="24"/>
        </w:rPr>
        <w:t xml:space="preserve"> </w:t>
      </w:r>
      <w:r w:rsidR="00AC66B4">
        <w:rPr>
          <w:rFonts w:cs="Arial"/>
          <w:szCs w:val="24"/>
        </w:rPr>
        <w:t xml:space="preserve">Further information is available in the </w:t>
      </w:r>
      <w:r w:rsidR="00F861D5" w:rsidRPr="00DF132C">
        <w:rPr>
          <w:rFonts w:cs="Arial"/>
          <w:szCs w:val="24"/>
        </w:rPr>
        <w:t xml:space="preserve">Discharge Summary Completion Procedure </w:t>
      </w:r>
      <w:r w:rsidR="00AC66B4">
        <w:rPr>
          <w:rFonts w:cs="Arial"/>
          <w:szCs w:val="24"/>
        </w:rPr>
        <w:t xml:space="preserve">available on the policy register. </w:t>
      </w:r>
    </w:p>
    <w:p w14:paraId="41D292E2" w14:textId="77777777" w:rsidR="00DE2BDF" w:rsidRDefault="00DE2BDF" w:rsidP="00A96996">
      <w:pPr>
        <w:rPr>
          <w:rFonts w:cs="Arial"/>
          <w:szCs w:val="24"/>
        </w:rPr>
      </w:pPr>
    </w:p>
    <w:p w14:paraId="67D6A61D" w14:textId="58A8CB5D" w:rsidR="007D5F97" w:rsidRPr="007D5F97" w:rsidRDefault="007D5F97" w:rsidP="00A96996">
      <w:pPr>
        <w:rPr>
          <w:rFonts w:cs="Arial"/>
          <w:b/>
          <w:szCs w:val="24"/>
        </w:rPr>
      </w:pPr>
      <w:r w:rsidRPr="007D5F97">
        <w:rPr>
          <w:rFonts w:cs="Arial"/>
          <w:b/>
          <w:szCs w:val="24"/>
        </w:rPr>
        <w:t>Outpatient services</w:t>
      </w:r>
    </w:p>
    <w:p w14:paraId="30AF85B2" w14:textId="30D6E454" w:rsidR="007D5F97" w:rsidRDefault="000D50C0" w:rsidP="000D50C0">
      <w:pPr>
        <w:rPr>
          <w:rFonts w:cs="Arial"/>
          <w:szCs w:val="24"/>
        </w:rPr>
      </w:pPr>
      <w:r>
        <w:t>Written c</w:t>
      </w:r>
      <w:r w:rsidR="002619D9">
        <w:t xml:space="preserve">linical handover </w:t>
      </w:r>
      <w:r>
        <w:t xml:space="preserve">should be </w:t>
      </w:r>
      <w:r w:rsidR="002619D9">
        <w:t>provided to the referrer and primary health provider</w:t>
      </w:r>
      <w:r>
        <w:t xml:space="preserve"> on discharge from the outpatient service and </w:t>
      </w:r>
      <w:r w:rsidR="002619D9">
        <w:t>transfer of care</w:t>
      </w:r>
      <w:r>
        <w:t xml:space="preserve"> </w:t>
      </w:r>
      <w:r w:rsidR="002619D9">
        <w:t>to the primary health provider</w:t>
      </w:r>
      <w:r>
        <w:t xml:space="preserve">.  This could be via a handwritten or typed discharge letter. </w:t>
      </w:r>
    </w:p>
    <w:p w14:paraId="57D38C77" w14:textId="77777777" w:rsidR="0000713F" w:rsidRPr="007D7DBE" w:rsidRDefault="0000713F" w:rsidP="00A96996">
      <w:pPr>
        <w:rPr>
          <w:rFonts w:cs="Arial"/>
          <w:szCs w:val="24"/>
        </w:rPr>
      </w:pPr>
    </w:p>
    <w:p w14:paraId="3CD65116" w14:textId="4E549306" w:rsidR="00892565" w:rsidRDefault="006671FB" w:rsidP="00DE2BDF">
      <w:pPr>
        <w:jc w:val="right"/>
      </w:pPr>
      <w:hyperlink w:anchor="Contents" w:history="1">
        <w:r w:rsidR="007B6904" w:rsidRPr="00590902">
          <w:rPr>
            <w:rStyle w:val="Hyperlink"/>
            <w:rFonts w:cs="Arial"/>
            <w:i/>
            <w:szCs w:val="24"/>
          </w:rPr>
          <w:t>Back to Table of Contents</w:t>
        </w:r>
      </w:hyperlink>
      <w:r w:rsidR="00892565">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A96996" w:rsidRPr="00CD1C0E" w14:paraId="2AE1E976" w14:textId="77777777" w:rsidTr="00892565">
        <w:trPr>
          <w:cantSplit/>
          <w:trHeight w:val="285"/>
        </w:trPr>
        <w:tc>
          <w:tcPr>
            <w:tcW w:w="9158" w:type="dxa"/>
            <w:shd w:val="clear" w:color="auto" w:fill="A6A6A6" w:themeFill="background1" w:themeFillShade="A6"/>
          </w:tcPr>
          <w:p w14:paraId="62D545C1" w14:textId="6991435E" w:rsidR="00A96996" w:rsidRPr="003D2D06" w:rsidRDefault="00A96996" w:rsidP="00D308CF">
            <w:pPr>
              <w:pStyle w:val="Heading1"/>
            </w:pPr>
            <w:bookmarkStart w:id="50" w:name="_Toc107171319"/>
            <w:r>
              <w:t xml:space="preserve">Section </w:t>
            </w:r>
            <w:r w:rsidR="00B8090A">
              <w:t>9</w:t>
            </w:r>
            <w:r w:rsidRPr="003D2D06">
              <w:t xml:space="preserve"> – </w:t>
            </w:r>
            <w:r w:rsidR="00112115">
              <w:t xml:space="preserve">Transporting clinical </w:t>
            </w:r>
            <w:r w:rsidR="0063794F">
              <w:t>record</w:t>
            </w:r>
            <w:r w:rsidR="00112115">
              <w:t xml:space="preserve"> documents</w:t>
            </w:r>
            <w:bookmarkEnd w:id="50"/>
            <w:r w:rsidR="00112115">
              <w:t xml:space="preserve"> </w:t>
            </w:r>
          </w:p>
        </w:tc>
      </w:tr>
    </w:tbl>
    <w:p w14:paraId="4952D9C6" w14:textId="58C2AED5" w:rsidR="00112115" w:rsidRPr="009C30F7" w:rsidRDefault="00112115" w:rsidP="00112115">
      <w:pPr>
        <w:rPr>
          <w:iCs/>
          <w:lang w:val="en-US"/>
        </w:rPr>
      </w:pPr>
      <w:r w:rsidRPr="009C30F7">
        <w:rPr>
          <w:iCs/>
          <w:lang w:val="en-US"/>
        </w:rPr>
        <w:t>When transporting hard copy clinical records</w:t>
      </w:r>
      <w:r>
        <w:rPr>
          <w:iCs/>
          <w:lang w:val="en-US"/>
        </w:rPr>
        <w:t xml:space="preserve"> within the facility</w:t>
      </w:r>
      <w:r w:rsidRPr="009C30F7">
        <w:rPr>
          <w:iCs/>
          <w:lang w:val="en-US"/>
        </w:rPr>
        <w:t xml:space="preserve">, it’s important to </w:t>
      </w:r>
      <w:r w:rsidR="007447F7">
        <w:rPr>
          <w:iCs/>
          <w:lang w:val="en-US"/>
        </w:rPr>
        <w:t xml:space="preserve">ensure that </w:t>
      </w:r>
      <w:r w:rsidRPr="009C30F7">
        <w:rPr>
          <w:iCs/>
          <w:lang w:val="en-US"/>
        </w:rPr>
        <w:t>patient</w:t>
      </w:r>
      <w:r w:rsidR="007447F7">
        <w:rPr>
          <w:iCs/>
          <w:lang w:val="en-US"/>
        </w:rPr>
        <w:t xml:space="preserve"> confidentiality is </w:t>
      </w:r>
      <w:r w:rsidR="00B326C5">
        <w:rPr>
          <w:iCs/>
          <w:lang w:val="en-US"/>
        </w:rPr>
        <w:t>maintained,</w:t>
      </w:r>
      <w:r w:rsidR="007447F7">
        <w:rPr>
          <w:iCs/>
          <w:lang w:val="en-US"/>
        </w:rPr>
        <w:t xml:space="preserve"> and </w:t>
      </w:r>
      <w:r w:rsidRPr="009C30F7">
        <w:rPr>
          <w:iCs/>
          <w:lang w:val="en-US"/>
        </w:rPr>
        <w:t xml:space="preserve">patient details </w:t>
      </w:r>
      <w:r w:rsidR="007447F7">
        <w:rPr>
          <w:iCs/>
          <w:lang w:val="en-US"/>
        </w:rPr>
        <w:t xml:space="preserve">are covered </w:t>
      </w:r>
      <w:r w:rsidRPr="009C30F7">
        <w:rPr>
          <w:iCs/>
          <w:lang w:val="en-US"/>
        </w:rPr>
        <w:t>during bed transfers.</w:t>
      </w:r>
    </w:p>
    <w:p w14:paraId="0A796CCB" w14:textId="77777777" w:rsidR="00112115" w:rsidRPr="009C30F7" w:rsidRDefault="00112115" w:rsidP="00112115">
      <w:r w:rsidRPr="009C30F7">
        <w:t xml:space="preserve"> </w:t>
      </w:r>
    </w:p>
    <w:p w14:paraId="6F4F5A18" w14:textId="77777777" w:rsidR="00112115" w:rsidRDefault="00112115" w:rsidP="00112115">
      <w:pPr>
        <w:rPr>
          <w:iCs/>
          <w:lang w:val="en-US"/>
        </w:rPr>
      </w:pPr>
      <w:r>
        <w:rPr>
          <w:iCs/>
          <w:lang w:val="en-US"/>
        </w:rPr>
        <w:t>The following guidelines should be followed for clinical record transport:</w:t>
      </w:r>
    </w:p>
    <w:p w14:paraId="52404D51" w14:textId="4B177769" w:rsidR="00112115" w:rsidRDefault="00112115" w:rsidP="00112115">
      <w:pPr>
        <w:pStyle w:val="ListBullet"/>
        <w:rPr>
          <w:lang w:val="en-US"/>
        </w:rPr>
      </w:pPr>
      <w:r>
        <w:rPr>
          <w:lang w:val="en-US"/>
        </w:rPr>
        <w:t>Within the one facility - u</w:t>
      </w:r>
      <w:r w:rsidRPr="009C30F7">
        <w:rPr>
          <w:lang w:val="en-US"/>
        </w:rPr>
        <w:t xml:space="preserve">se sealed envelopes or </w:t>
      </w:r>
      <w:proofErr w:type="spellStart"/>
      <w:r w:rsidR="00E3684B">
        <w:rPr>
          <w:lang w:val="en-US"/>
        </w:rPr>
        <w:t>coloured</w:t>
      </w:r>
      <w:proofErr w:type="spellEnd"/>
      <w:r w:rsidR="00E3684B">
        <w:rPr>
          <w:lang w:val="en-US"/>
        </w:rPr>
        <w:t xml:space="preserve"> </w:t>
      </w:r>
      <w:r w:rsidR="00B326C5" w:rsidRPr="009C30F7">
        <w:rPr>
          <w:lang w:val="en-US"/>
        </w:rPr>
        <w:t>satchels</w:t>
      </w:r>
      <w:r w:rsidR="00532EFD">
        <w:rPr>
          <w:lang w:val="en-US"/>
        </w:rPr>
        <w:t>,</w:t>
      </w:r>
    </w:p>
    <w:p w14:paraId="07E30D59" w14:textId="70AFE41E" w:rsidR="00112115" w:rsidRPr="00892565" w:rsidRDefault="00112115" w:rsidP="00041A96">
      <w:pPr>
        <w:pStyle w:val="ListParagraph"/>
        <w:numPr>
          <w:ilvl w:val="0"/>
          <w:numId w:val="24"/>
        </w:numPr>
        <w:ind w:left="851" w:hanging="425"/>
        <w:rPr>
          <w:lang w:val="en-US"/>
        </w:rPr>
      </w:pPr>
      <w:r w:rsidRPr="00892565">
        <w:rPr>
          <w:lang w:val="en-US"/>
        </w:rPr>
        <w:t>with no patient details or labels showing</w:t>
      </w:r>
      <w:r w:rsidR="00630EE4">
        <w:rPr>
          <w:lang w:val="en-US"/>
        </w:rPr>
        <w:t>; and</w:t>
      </w:r>
    </w:p>
    <w:p w14:paraId="2C83B88B" w14:textId="06AADA69" w:rsidR="00112115" w:rsidRPr="00892565" w:rsidRDefault="00112115" w:rsidP="00041A96">
      <w:pPr>
        <w:pStyle w:val="ListParagraph"/>
        <w:numPr>
          <w:ilvl w:val="0"/>
          <w:numId w:val="24"/>
        </w:numPr>
        <w:ind w:left="851" w:hanging="425"/>
        <w:rPr>
          <w:lang w:val="en-US"/>
        </w:rPr>
      </w:pPr>
      <w:r w:rsidRPr="00892565">
        <w:rPr>
          <w:lang w:val="en-US"/>
        </w:rPr>
        <w:t>only one inpatient record per envelope, except for day/cases.</w:t>
      </w:r>
    </w:p>
    <w:p w14:paraId="544B8296" w14:textId="4561750E" w:rsidR="00112115" w:rsidRDefault="00112115" w:rsidP="00112115">
      <w:pPr>
        <w:pStyle w:val="ListBullet"/>
        <w:rPr>
          <w:lang w:val="en-US"/>
        </w:rPr>
      </w:pPr>
      <w:r>
        <w:rPr>
          <w:lang w:val="en-US"/>
        </w:rPr>
        <w:t>External to Canberra Hospital</w:t>
      </w:r>
      <w:r w:rsidR="007447F7">
        <w:rPr>
          <w:lang w:val="en-US"/>
        </w:rPr>
        <w:t>,</w:t>
      </w:r>
      <w:r>
        <w:rPr>
          <w:lang w:val="en-US"/>
        </w:rPr>
        <w:t xml:space="preserve"> such as </w:t>
      </w:r>
      <w:r w:rsidRPr="009C30F7">
        <w:rPr>
          <w:lang w:val="en-US"/>
        </w:rPr>
        <w:t xml:space="preserve">between </w:t>
      </w:r>
      <w:r>
        <w:rPr>
          <w:lang w:val="en-US"/>
        </w:rPr>
        <w:t>H</w:t>
      </w:r>
      <w:r w:rsidRPr="009C30F7">
        <w:rPr>
          <w:lang w:val="en-US"/>
        </w:rPr>
        <w:t>ealth Centres or to the Community-Based Clinical Records Unit</w:t>
      </w:r>
      <w:r>
        <w:rPr>
          <w:lang w:val="en-US"/>
        </w:rPr>
        <w:t xml:space="preserve"> or from UCPH to Canberra Hospital</w:t>
      </w:r>
      <w:r w:rsidR="00532EFD">
        <w:rPr>
          <w:lang w:val="en-US"/>
        </w:rPr>
        <w:t>,</w:t>
      </w:r>
    </w:p>
    <w:p w14:paraId="6FDDA961" w14:textId="77777777" w:rsidR="00112115" w:rsidRPr="00433162" w:rsidRDefault="00112115" w:rsidP="00041A96">
      <w:pPr>
        <w:pStyle w:val="ListParagraph"/>
        <w:numPr>
          <w:ilvl w:val="0"/>
          <w:numId w:val="24"/>
        </w:numPr>
        <w:ind w:left="851" w:hanging="425"/>
        <w:rPr>
          <w:lang w:val="en-US"/>
        </w:rPr>
      </w:pPr>
      <w:r w:rsidRPr="00433162">
        <w:rPr>
          <w:lang w:val="en-US"/>
        </w:rPr>
        <w:t>use locked cases or satchels for transport.</w:t>
      </w:r>
    </w:p>
    <w:p w14:paraId="25B7D5DE" w14:textId="5CE959DE" w:rsidR="00112115" w:rsidRDefault="00112115" w:rsidP="00112115">
      <w:pPr>
        <w:pStyle w:val="ListBullet"/>
        <w:rPr>
          <w:lang w:val="en-US"/>
        </w:rPr>
      </w:pPr>
      <w:r>
        <w:rPr>
          <w:lang w:val="en-US"/>
        </w:rPr>
        <w:t>To External recipients (by HIS staff only)</w:t>
      </w:r>
      <w:r w:rsidR="00532EFD">
        <w:rPr>
          <w:lang w:val="en-US"/>
        </w:rPr>
        <w:t>,</w:t>
      </w:r>
    </w:p>
    <w:p w14:paraId="18946138" w14:textId="6318FF38" w:rsidR="00112115" w:rsidRPr="00433162" w:rsidRDefault="00B326C5" w:rsidP="00041A96">
      <w:pPr>
        <w:pStyle w:val="ListParagraph"/>
        <w:numPr>
          <w:ilvl w:val="0"/>
          <w:numId w:val="24"/>
        </w:numPr>
        <w:ind w:left="851" w:hanging="425"/>
        <w:rPr>
          <w:lang w:val="en-US"/>
        </w:rPr>
      </w:pPr>
      <w:r w:rsidRPr="00433162">
        <w:rPr>
          <w:lang w:val="en-US"/>
        </w:rPr>
        <w:t>e.g.,</w:t>
      </w:r>
      <w:r w:rsidR="00112115" w:rsidRPr="00433162">
        <w:rPr>
          <w:lang w:val="en-US"/>
        </w:rPr>
        <w:t xml:space="preserve"> posting a copy of the record to the patient following a patient access request, use Registered Post to ensure patient confidentiality is maintained. </w:t>
      </w:r>
    </w:p>
    <w:p w14:paraId="26C0B0FE" w14:textId="77777777" w:rsidR="00112115" w:rsidRDefault="00112115" w:rsidP="00892565">
      <w:pPr>
        <w:rPr>
          <w:rFonts w:asciiTheme="minorHAnsi" w:hAnsiTheme="minorHAnsi" w:cstheme="minorHAnsi"/>
          <w:b/>
        </w:rPr>
      </w:pPr>
    </w:p>
    <w:p w14:paraId="3662DE33" w14:textId="2B12041C" w:rsidR="0063794F" w:rsidRDefault="00112115" w:rsidP="00892565">
      <w:pPr>
        <w:rPr>
          <w:rFonts w:asciiTheme="minorHAnsi" w:hAnsiTheme="minorHAnsi" w:cstheme="minorHAnsi"/>
          <w:b/>
        </w:rPr>
      </w:pPr>
      <w:r>
        <w:rPr>
          <w:rFonts w:asciiTheme="minorHAnsi" w:hAnsiTheme="minorHAnsi" w:cstheme="minorHAnsi"/>
          <w:b/>
        </w:rPr>
        <w:t xml:space="preserve">Dispatching clinical record </w:t>
      </w:r>
      <w:r w:rsidR="0063794F">
        <w:rPr>
          <w:rFonts w:asciiTheme="minorHAnsi" w:hAnsiTheme="minorHAnsi" w:cstheme="minorHAnsi"/>
          <w:b/>
        </w:rPr>
        <w:t>document to HIS or CRU</w:t>
      </w:r>
    </w:p>
    <w:p w14:paraId="3484979E" w14:textId="6389A3B7" w:rsidR="0063794F" w:rsidRDefault="0063794F" w:rsidP="00892565">
      <w:pPr>
        <w:rPr>
          <w:rFonts w:asciiTheme="minorHAnsi" w:hAnsiTheme="minorHAnsi" w:cstheme="minorHAnsi"/>
          <w:bCs/>
        </w:rPr>
      </w:pPr>
      <w:r>
        <w:rPr>
          <w:rFonts w:asciiTheme="minorHAnsi" w:hAnsiTheme="minorHAnsi" w:cstheme="minorHAnsi"/>
          <w:bCs/>
        </w:rPr>
        <w:t xml:space="preserve">The </w:t>
      </w:r>
      <w:r w:rsidR="0070268E">
        <w:rPr>
          <w:rFonts w:asciiTheme="minorHAnsi" w:hAnsiTheme="minorHAnsi" w:cstheme="minorHAnsi"/>
          <w:bCs/>
        </w:rPr>
        <w:t xml:space="preserve">CHS </w:t>
      </w:r>
      <w:r>
        <w:rPr>
          <w:rFonts w:asciiTheme="minorHAnsi" w:hAnsiTheme="minorHAnsi" w:cstheme="minorHAnsi"/>
          <w:bCs/>
        </w:rPr>
        <w:t xml:space="preserve">courier from the </w:t>
      </w:r>
      <w:r w:rsidR="00630EE4">
        <w:rPr>
          <w:rFonts w:asciiTheme="minorHAnsi" w:hAnsiTheme="minorHAnsi" w:cstheme="minorHAnsi"/>
          <w:bCs/>
        </w:rPr>
        <w:t>m</w:t>
      </w:r>
      <w:r>
        <w:rPr>
          <w:rFonts w:asciiTheme="minorHAnsi" w:hAnsiTheme="minorHAnsi" w:cstheme="minorHAnsi"/>
          <w:bCs/>
        </w:rPr>
        <w:t>ail room will collect and deliver mail</w:t>
      </w:r>
      <w:r w:rsidR="0070268E">
        <w:rPr>
          <w:rFonts w:asciiTheme="minorHAnsi" w:hAnsiTheme="minorHAnsi" w:cstheme="minorHAnsi"/>
          <w:bCs/>
        </w:rPr>
        <w:t>,</w:t>
      </w:r>
      <w:r>
        <w:rPr>
          <w:rFonts w:asciiTheme="minorHAnsi" w:hAnsiTheme="minorHAnsi" w:cstheme="minorHAnsi"/>
          <w:bCs/>
        </w:rPr>
        <w:t xml:space="preserve"> including records in envelopes and satchels</w:t>
      </w:r>
      <w:r w:rsidR="007D7529">
        <w:rPr>
          <w:rFonts w:asciiTheme="minorHAnsi" w:hAnsiTheme="minorHAnsi" w:cstheme="minorHAnsi"/>
          <w:bCs/>
        </w:rPr>
        <w:t>,</w:t>
      </w:r>
      <w:r>
        <w:rPr>
          <w:rFonts w:asciiTheme="minorHAnsi" w:hAnsiTheme="minorHAnsi" w:cstheme="minorHAnsi"/>
          <w:bCs/>
        </w:rPr>
        <w:t xml:space="preserve"> from various wards and </w:t>
      </w:r>
      <w:r w:rsidR="007D7529">
        <w:rPr>
          <w:rFonts w:asciiTheme="minorHAnsi" w:hAnsiTheme="minorHAnsi" w:cstheme="minorHAnsi"/>
          <w:bCs/>
        </w:rPr>
        <w:t xml:space="preserve">clinical </w:t>
      </w:r>
      <w:r>
        <w:rPr>
          <w:rFonts w:asciiTheme="minorHAnsi" w:hAnsiTheme="minorHAnsi" w:cstheme="minorHAnsi"/>
          <w:bCs/>
        </w:rPr>
        <w:t xml:space="preserve">locations within CHS </w:t>
      </w:r>
      <w:r w:rsidR="0070268E">
        <w:rPr>
          <w:rFonts w:asciiTheme="minorHAnsi" w:hAnsiTheme="minorHAnsi" w:cstheme="minorHAnsi"/>
          <w:bCs/>
        </w:rPr>
        <w:t>and external sit</w:t>
      </w:r>
      <w:r w:rsidR="00630EE4">
        <w:rPr>
          <w:rFonts w:asciiTheme="minorHAnsi" w:hAnsiTheme="minorHAnsi" w:cstheme="minorHAnsi"/>
          <w:bCs/>
        </w:rPr>
        <w:t>e</w:t>
      </w:r>
      <w:r w:rsidR="0070268E">
        <w:rPr>
          <w:rFonts w:asciiTheme="minorHAnsi" w:hAnsiTheme="minorHAnsi" w:cstheme="minorHAnsi"/>
          <w:bCs/>
        </w:rPr>
        <w:t xml:space="preserve">s such as Community Health Centres </w:t>
      </w:r>
      <w:r>
        <w:rPr>
          <w:rFonts w:asciiTheme="minorHAnsi" w:hAnsiTheme="minorHAnsi" w:cstheme="minorHAnsi"/>
          <w:bCs/>
        </w:rPr>
        <w:t>and deliver to HIS</w:t>
      </w:r>
      <w:r w:rsidR="0070268E">
        <w:rPr>
          <w:rFonts w:asciiTheme="minorHAnsi" w:hAnsiTheme="minorHAnsi" w:cstheme="minorHAnsi"/>
          <w:bCs/>
        </w:rPr>
        <w:t xml:space="preserve"> and CRU</w:t>
      </w:r>
      <w:r>
        <w:rPr>
          <w:rFonts w:asciiTheme="minorHAnsi" w:hAnsiTheme="minorHAnsi" w:cstheme="minorHAnsi"/>
          <w:bCs/>
        </w:rPr>
        <w:t>.</w:t>
      </w:r>
      <w:r w:rsidR="0070268E">
        <w:rPr>
          <w:rFonts w:asciiTheme="minorHAnsi" w:hAnsiTheme="minorHAnsi" w:cstheme="minorHAnsi"/>
          <w:bCs/>
        </w:rPr>
        <w:t xml:space="preserve">  An external courier is contracted to deliver mail from UCH to CRU and CHS.</w:t>
      </w:r>
    </w:p>
    <w:p w14:paraId="2B4577FB" w14:textId="77777777" w:rsidR="0063794F" w:rsidRDefault="0063794F" w:rsidP="00892565">
      <w:pPr>
        <w:rPr>
          <w:rFonts w:asciiTheme="minorHAnsi" w:hAnsiTheme="minorHAnsi" w:cstheme="minorHAnsi"/>
          <w:bCs/>
        </w:rPr>
      </w:pPr>
    </w:p>
    <w:p w14:paraId="67A35D37" w14:textId="325A9ED0" w:rsidR="00CD34D9" w:rsidRDefault="0070268E" w:rsidP="00892565">
      <w:pPr>
        <w:rPr>
          <w:rFonts w:asciiTheme="minorHAnsi" w:hAnsiTheme="minorHAnsi" w:cstheme="minorHAnsi"/>
          <w:bCs/>
        </w:rPr>
      </w:pPr>
      <w:r>
        <w:rPr>
          <w:rFonts w:asciiTheme="minorHAnsi" w:hAnsiTheme="minorHAnsi" w:cstheme="minorHAnsi"/>
          <w:bCs/>
        </w:rPr>
        <w:t>Records must be placed in e</w:t>
      </w:r>
      <w:r w:rsidR="0063794F">
        <w:rPr>
          <w:rFonts w:asciiTheme="minorHAnsi" w:hAnsiTheme="minorHAnsi" w:cstheme="minorHAnsi"/>
          <w:bCs/>
        </w:rPr>
        <w:t xml:space="preserve">nvelopes or satchels </w:t>
      </w:r>
      <w:r>
        <w:rPr>
          <w:rFonts w:asciiTheme="minorHAnsi" w:hAnsiTheme="minorHAnsi" w:cstheme="minorHAnsi"/>
          <w:bCs/>
        </w:rPr>
        <w:t>to protect patient privacy</w:t>
      </w:r>
      <w:r w:rsidR="007D7529">
        <w:rPr>
          <w:rFonts w:asciiTheme="minorHAnsi" w:hAnsiTheme="minorHAnsi" w:cstheme="minorHAnsi"/>
          <w:bCs/>
        </w:rPr>
        <w:t xml:space="preserve"> and are not to remain </w:t>
      </w:r>
      <w:r w:rsidR="00630EE4">
        <w:rPr>
          <w:rFonts w:asciiTheme="minorHAnsi" w:hAnsiTheme="minorHAnsi" w:cstheme="minorHAnsi"/>
          <w:bCs/>
        </w:rPr>
        <w:t xml:space="preserve">in </w:t>
      </w:r>
      <w:r w:rsidR="007D7529">
        <w:rPr>
          <w:rFonts w:asciiTheme="minorHAnsi" w:hAnsiTheme="minorHAnsi" w:cstheme="minorHAnsi"/>
          <w:bCs/>
        </w:rPr>
        <w:t xml:space="preserve">the </w:t>
      </w:r>
      <w:r w:rsidR="00630EE4">
        <w:rPr>
          <w:rFonts w:asciiTheme="minorHAnsi" w:hAnsiTheme="minorHAnsi" w:cstheme="minorHAnsi"/>
          <w:bCs/>
        </w:rPr>
        <w:t>m</w:t>
      </w:r>
      <w:r w:rsidR="007D7529">
        <w:rPr>
          <w:rFonts w:asciiTheme="minorHAnsi" w:hAnsiTheme="minorHAnsi" w:cstheme="minorHAnsi"/>
          <w:bCs/>
        </w:rPr>
        <w:t>ail room overnight</w:t>
      </w:r>
      <w:r>
        <w:rPr>
          <w:rFonts w:asciiTheme="minorHAnsi" w:hAnsiTheme="minorHAnsi" w:cstheme="minorHAnsi"/>
          <w:bCs/>
        </w:rPr>
        <w:t>.</w:t>
      </w:r>
      <w:r w:rsidR="00E3684B">
        <w:rPr>
          <w:rFonts w:asciiTheme="minorHAnsi" w:hAnsiTheme="minorHAnsi" w:cstheme="minorHAnsi"/>
          <w:bCs/>
        </w:rPr>
        <w:t xml:space="preserve"> </w:t>
      </w:r>
      <w:r w:rsidR="00CD34D9">
        <w:rPr>
          <w:rFonts w:asciiTheme="minorHAnsi" w:hAnsiTheme="minorHAnsi" w:cstheme="minorHAnsi"/>
          <w:bCs/>
        </w:rPr>
        <w:t xml:space="preserve">Where standard courier times are unacceptable records may be hand delivered to </w:t>
      </w:r>
      <w:r w:rsidR="00B326C5">
        <w:rPr>
          <w:rFonts w:asciiTheme="minorHAnsi" w:hAnsiTheme="minorHAnsi" w:cstheme="minorHAnsi"/>
          <w:bCs/>
        </w:rPr>
        <w:t>HIS or</w:t>
      </w:r>
      <w:r w:rsidR="00CD34D9">
        <w:rPr>
          <w:rFonts w:asciiTheme="minorHAnsi" w:hAnsiTheme="minorHAnsi" w:cstheme="minorHAnsi"/>
          <w:bCs/>
        </w:rPr>
        <w:t xml:space="preserve"> collected by HIS staff if required.</w:t>
      </w:r>
    </w:p>
    <w:p w14:paraId="2B4BB3D7" w14:textId="123F0C82" w:rsidR="00112115" w:rsidRDefault="00112115" w:rsidP="00892565">
      <w:pPr>
        <w:rPr>
          <w:rFonts w:asciiTheme="minorHAnsi" w:hAnsiTheme="minorHAnsi" w:cstheme="minorHAnsi"/>
          <w:bCs/>
        </w:rPr>
      </w:pPr>
    </w:p>
    <w:p w14:paraId="2296BA0F" w14:textId="7CCC89EC" w:rsidR="00112115" w:rsidRPr="00112115" w:rsidRDefault="00112115" w:rsidP="00112115">
      <w:pPr>
        <w:rPr>
          <w:rFonts w:cs="Calibri"/>
          <w:b/>
          <w:bCs/>
          <w:szCs w:val="24"/>
        </w:rPr>
      </w:pPr>
      <w:r w:rsidRPr="00112115">
        <w:rPr>
          <w:rFonts w:cs="Calibri"/>
          <w:b/>
          <w:bCs/>
          <w:szCs w:val="24"/>
        </w:rPr>
        <w:lastRenderedPageBreak/>
        <w:t>Tracking file movements in ACTPAS</w:t>
      </w:r>
    </w:p>
    <w:p w14:paraId="13AF2309" w14:textId="6DA735E6" w:rsidR="00112115" w:rsidRDefault="00112115" w:rsidP="00112115">
      <w:pPr>
        <w:rPr>
          <w:rFonts w:cs="Calibri"/>
          <w:szCs w:val="24"/>
        </w:rPr>
      </w:pPr>
      <w:r>
        <w:rPr>
          <w:rFonts w:cs="Calibri"/>
          <w:szCs w:val="24"/>
        </w:rPr>
        <w:t>All file movements, including files received in CRU via the internal mail and those dispatched by CRU to other areas within CHS must be recorded in the Document Tracking Module of ACTPAS (refer to A</w:t>
      </w:r>
      <w:r w:rsidR="003E0189">
        <w:rPr>
          <w:rFonts w:cs="Calibri"/>
          <w:szCs w:val="24"/>
        </w:rPr>
        <w:t>ttachment</w:t>
      </w:r>
      <w:r>
        <w:rPr>
          <w:rFonts w:cs="Calibri"/>
          <w:szCs w:val="24"/>
        </w:rPr>
        <w:t xml:space="preserve"> </w:t>
      </w:r>
      <w:r w:rsidR="00E3684B">
        <w:rPr>
          <w:rFonts w:cs="Calibri"/>
          <w:szCs w:val="24"/>
        </w:rPr>
        <w:t>2</w:t>
      </w:r>
      <w:r>
        <w:rPr>
          <w:rFonts w:cs="Calibri"/>
          <w:szCs w:val="24"/>
        </w:rPr>
        <w:t xml:space="preserve"> for more information).</w:t>
      </w:r>
    </w:p>
    <w:p w14:paraId="40DFC6AB" w14:textId="77777777" w:rsidR="00112115" w:rsidRDefault="00112115" w:rsidP="00112115">
      <w:pPr>
        <w:rPr>
          <w:rFonts w:cs="Calibri"/>
          <w:szCs w:val="24"/>
        </w:rPr>
      </w:pPr>
    </w:p>
    <w:p w14:paraId="63D56303" w14:textId="598B6AA7" w:rsidR="00112115" w:rsidRDefault="00112115" w:rsidP="00112115">
      <w:pPr>
        <w:rPr>
          <w:rFonts w:cs="Calibri"/>
          <w:szCs w:val="24"/>
        </w:rPr>
      </w:pPr>
      <w:r>
        <w:rPr>
          <w:rFonts w:cs="Calibri"/>
          <w:szCs w:val="24"/>
        </w:rPr>
        <w:t>Clinical Records transported through the internal mail courier are collected from the Mail Room (</w:t>
      </w:r>
      <w:r w:rsidR="00630EE4">
        <w:rPr>
          <w:rFonts w:cs="Calibri"/>
          <w:szCs w:val="24"/>
        </w:rPr>
        <w:t>G</w:t>
      </w:r>
      <w:r>
        <w:rPr>
          <w:rFonts w:cs="Calibri"/>
          <w:szCs w:val="24"/>
        </w:rPr>
        <w:t>round floor, 1 Moore Street), tracked as “received” in ACTPAS and filed in the CRU compactus using the Terminal Digit Filing method.</w:t>
      </w:r>
    </w:p>
    <w:p w14:paraId="0C446294" w14:textId="77777777" w:rsidR="00112115" w:rsidRDefault="00112115" w:rsidP="00112115">
      <w:pPr>
        <w:rPr>
          <w:rFonts w:cs="Calibri"/>
          <w:szCs w:val="24"/>
        </w:rPr>
      </w:pPr>
    </w:p>
    <w:p w14:paraId="36867E3D" w14:textId="40D72E78" w:rsidR="00112115" w:rsidRDefault="00112115" w:rsidP="00112115">
      <w:pPr>
        <w:rPr>
          <w:rFonts w:cs="Calibri"/>
          <w:szCs w:val="24"/>
        </w:rPr>
      </w:pPr>
      <w:r>
        <w:rPr>
          <w:rFonts w:cs="Calibri"/>
          <w:szCs w:val="24"/>
        </w:rPr>
        <w:t>Clinical Records requested from CRU must be dispatched within 24 hours (</w:t>
      </w:r>
      <w:r w:rsidR="002B1318">
        <w:rPr>
          <w:rFonts w:cs="Calibri"/>
          <w:szCs w:val="24"/>
        </w:rPr>
        <w:t>one</w:t>
      </w:r>
      <w:r>
        <w:rPr>
          <w:rFonts w:cs="Calibri"/>
          <w:szCs w:val="24"/>
        </w:rPr>
        <w:t xml:space="preserve"> business day) of receipt of the request. CRU staff will retrieve the records from the filing area, track them as “dispatched” in the Document Tracking module of ACTPAS, secure in a locked clinical record transport case, label the case with the relevant destination and deliver the transport case to the </w:t>
      </w:r>
      <w:r w:rsidR="00630EE4">
        <w:rPr>
          <w:rFonts w:cs="Calibri"/>
          <w:szCs w:val="24"/>
        </w:rPr>
        <w:t>mail r</w:t>
      </w:r>
      <w:r>
        <w:rPr>
          <w:rFonts w:cs="Calibri"/>
          <w:szCs w:val="24"/>
        </w:rPr>
        <w:t xml:space="preserve">oom for physical dispatch. </w:t>
      </w:r>
    </w:p>
    <w:p w14:paraId="60A5C605" w14:textId="77777777" w:rsidR="00112115" w:rsidRDefault="00112115" w:rsidP="00112115">
      <w:pPr>
        <w:rPr>
          <w:rFonts w:cs="Calibri"/>
          <w:szCs w:val="24"/>
        </w:rPr>
      </w:pPr>
    </w:p>
    <w:p w14:paraId="52AAA22E" w14:textId="77777777" w:rsidR="00112115" w:rsidRDefault="00112115" w:rsidP="00112115">
      <w:pPr>
        <w:rPr>
          <w:rFonts w:cs="Calibri"/>
          <w:szCs w:val="24"/>
        </w:rPr>
      </w:pPr>
      <w:r>
        <w:rPr>
          <w:rFonts w:cs="Calibri"/>
          <w:szCs w:val="24"/>
        </w:rPr>
        <w:t>Care must be taken to ensure that:</w:t>
      </w:r>
    </w:p>
    <w:p w14:paraId="771C9BEB" w14:textId="38C4B5C1" w:rsidR="00112115" w:rsidRDefault="00112115" w:rsidP="00112115">
      <w:pPr>
        <w:pStyle w:val="ListBullet"/>
      </w:pPr>
      <w:r>
        <w:t>loose documentation</w:t>
      </w:r>
      <w:r w:rsidRPr="000702F9">
        <w:t xml:space="preserve"> </w:t>
      </w:r>
      <w:r>
        <w:t>is secured into the file prior to dispatch</w:t>
      </w:r>
      <w:r w:rsidR="00630EE4">
        <w:t>;</w:t>
      </w:r>
    </w:p>
    <w:p w14:paraId="1F968514" w14:textId="1EA48C59" w:rsidR="00112115" w:rsidRDefault="00112115" w:rsidP="00112115">
      <w:pPr>
        <w:pStyle w:val="ListBullet"/>
      </w:pPr>
      <w:r>
        <w:t xml:space="preserve">the patient URN is clearly visible on any loose </w:t>
      </w:r>
      <w:proofErr w:type="gramStart"/>
      <w:r>
        <w:t>pages</w:t>
      </w:r>
      <w:r w:rsidR="00630EE4">
        <w:t>;</w:t>
      </w:r>
      <w:proofErr w:type="gramEnd"/>
    </w:p>
    <w:p w14:paraId="6C7C09BC" w14:textId="438677D5" w:rsidR="00112115" w:rsidRDefault="00112115" w:rsidP="00112115">
      <w:pPr>
        <w:pStyle w:val="ListBullet"/>
      </w:pPr>
      <w:r>
        <w:t>the destination label on each case accurately reflects the intended destination</w:t>
      </w:r>
      <w:r w:rsidR="00630EE4">
        <w:t>; and</w:t>
      </w:r>
    </w:p>
    <w:p w14:paraId="6D8E5759" w14:textId="77777777" w:rsidR="00112115" w:rsidRPr="006D72EA" w:rsidRDefault="00112115" w:rsidP="00112115">
      <w:pPr>
        <w:pStyle w:val="ListBullet"/>
      </w:pPr>
      <w:r>
        <w:t>both locks on the clinical record transport cases are turned to disguise the security code.</w:t>
      </w:r>
    </w:p>
    <w:p w14:paraId="08B9DA76" w14:textId="77777777" w:rsidR="00112115" w:rsidRDefault="00112115" w:rsidP="00112115">
      <w:pPr>
        <w:rPr>
          <w:rFonts w:cs="Arial"/>
          <w:szCs w:val="24"/>
        </w:rPr>
      </w:pPr>
    </w:p>
    <w:p w14:paraId="5E978505" w14:textId="3AB8AA96" w:rsidR="00112115" w:rsidRDefault="00112115" w:rsidP="00112115">
      <w:pPr>
        <w:rPr>
          <w:rFonts w:cs="Arial"/>
          <w:szCs w:val="24"/>
        </w:rPr>
      </w:pPr>
      <w:r>
        <w:rPr>
          <w:rFonts w:cs="Arial"/>
          <w:szCs w:val="24"/>
        </w:rPr>
        <w:t>Refer to the Community Based Clinical Records procedure for more information on tracking archived Community clinical records</w:t>
      </w:r>
      <w:r w:rsidR="00362AEB">
        <w:rPr>
          <w:rFonts w:cs="Arial"/>
          <w:szCs w:val="24"/>
        </w:rPr>
        <w:t>.  R</w:t>
      </w:r>
      <w:r w:rsidR="00E3684B">
        <w:rPr>
          <w:rFonts w:cs="Arial"/>
          <w:szCs w:val="24"/>
        </w:rPr>
        <w:t xml:space="preserve">efer to the </w:t>
      </w:r>
      <w:r>
        <w:rPr>
          <w:rFonts w:cs="Arial"/>
          <w:szCs w:val="24"/>
        </w:rPr>
        <w:t xml:space="preserve">ACTPAS Patient Document Tracking User Guide or contact </w:t>
      </w:r>
      <w:r w:rsidR="00362AEB">
        <w:rPr>
          <w:rFonts w:cs="Arial"/>
          <w:szCs w:val="24"/>
        </w:rPr>
        <w:t xml:space="preserve">HIS or </w:t>
      </w:r>
      <w:r>
        <w:rPr>
          <w:rFonts w:cs="Arial"/>
          <w:szCs w:val="24"/>
        </w:rPr>
        <w:t>Digital Solutions for more information on Document Tracking.</w:t>
      </w:r>
    </w:p>
    <w:p w14:paraId="06AAF291" w14:textId="2BB878B4" w:rsidR="0063794F" w:rsidRDefault="0063794F" w:rsidP="00892565">
      <w:pPr>
        <w:rPr>
          <w:rFonts w:asciiTheme="minorHAnsi" w:hAnsiTheme="minorHAnsi" w:cstheme="minorHAnsi"/>
          <w:b/>
        </w:rPr>
      </w:pPr>
    </w:p>
    <w:p w14:paraId="46D4A172" w14:textId="66ED3DA5" w:rsidR="00A96996" w:rsidRPr="00892565" w:rsidRDefault="00417C75" w:rsidP="00892565">
      <w:pPr>
        <w:rPr>
          <w:rFonts w:asciiTheme="minorHAnsi" w:hAnsiTheme="minorHAnsi" w:cstheme="minorHAnsi"/>
          <w:b/>
        </w:rPr>
      </w:pPr>
      <w:r w:rsidRPr="00892565">
        <w:rPr>
          <w:rFonts w:asciiTheme="minorHAnsi" w:hAnsiTheme="minorHAnsi" w:cstheme="minorHAnsi"/>
          <w:b/>
        </w:rPr>
        <w:t>Timeframes</w:t>
      </w:r>
    </w:p>
    <w:p w14:paraId="66427072" w14:textId="77777777" w:rsidR="00A96996" w:rsidRPr="00350932" w:rsidRDefault="00A96996" w:rsidP="00892565">
      <w:pPr>
        <w:rPr>
          <w:rFonts w:asciiTheme="minorHAnsi" w:hAnsiTheme="minorHAnsi" w:cstheme="minorHAnsi"/>
        </w:rPr>
      </w:pPr>
      <w:r w:rsidRPr="00350932">
        <w:rPr>
          <w:rFonts w:asciiTheme="minorHAnsi" w:hAnsiTheme="minorHAnsi" w:cstheme="minorHAnsi"/>
        </w:rPr>
        <w:t>The timeframes for the return</w:t>
      </w:r>
      <w:r w:rsidR="0016242B">
        <w:rPr>
          <w:rFonts w:asciiTheme="minorHAnsi" w:hAnsiTheme="minorHAnsi" w:cstheme="minorHAnsi"/>
        </w:rPr>
        <w:t>/despatch</w:t>
      </w:r>
      <w:r w:rsidRPr="00350932">
        <w:rPr>
          <w:rFonts w:asciiTheme="minorHAnsi" w:hAnsiTheme="minorHAnsi" w:cstheme="minorHAnsi"/>
        </w:rPr>
        <w:t xml:space="preserve"> of active records for scanning/filing is as follows: </w:t>
      </w:r>
    </w:p>
    <w:p w14:paraId="1DE0C40C" w14:textId="0BBF1A05" w:rsidR="00A96996" w:rsidRPr="00350932" w:rsidRDefault="00A96996" w:rsidP="00041A96">
      <w:pPr>
        <w:pStyle w:val="ListParagraph"/>
        <w:numPr>
          <w:ilvl w:val="0"/>
          <w:numId w:val="23"/>
        </w:numPr>
        <w:ind w:left="426" w:hanging="426"/>
      </w:pPr>
      <w:r w:rsidRPr="00892565">
        <w:rPr>
          <w:i/>
          <w:iCs/>
          <w:u w:val="single"/>
        </w:rPr>
        <w:t xml:space="preserve">Canberra Hospital clinical </w:t>
      </w:r>
      <w:proofErr w:type="gramStart"/>
      <w:r w:rsidRPr="00892565">
        <w:rPr>
          <w:i/>
          <w:iCs/>
          <w:u w:val="single"/>
        </w:rPr>
        <w:t>record</w:t>
      </w:r>
      <w:r w:rsidR="00EB1254" w:rsidRPr="00892565">
        <w:rPr>
          <w:i/>
          <w:iCs/>
          <w:u w:val="single"/>
        </w:rPr>
        <w:t>s</w:t>
      </w:r>
      <w:r w:rsidRPr="00892565">
        <w:rPr>
          <w:i/>
          <w:iCs/>
          <w:u w:val="single"/>
        </w:rPr>
        <w:t xml:space="preserve"> </w:t>
      </w:r>
      <w:r w:rsidRPr="00350932">
        <w:t xml:space="preserve"> are</w:t>
      </w:r>
      <w:proofErr w:type="gramEnd"/>
      <w:r w:rsidRPr="00350932">
        <w:t xml:space="preserve"> to be d</w:t>
      </w:r>
      <w:r w:rsidR="00DE2BDF">
        <w:t>i</w:t>
      </w:r>
      <w:r w:rsidRPr="00350932">
        <w:t xml:space="preserve">spatched to </w:t>
      </w:r>
      <w:r w:rsidR="00432A1F">
        <w:t>HIS</w:t>
      </w:r>
      <w:r w:rsidRPr="00350932">
        <w:t xml:space="preserve">, at </w:t>
      </w:r>
      <w:r w:rsidR="00EB1254">
        <w:t>Canberra Hospital</w:t>
      </w:r>
      <w:r w:rsidRPr="00350932">
        <w:t xml:space="preserve">, within 48 hours of </w:t>
      </w:r>
      <w:r w:rsidR="00EB1254">
        <w:t xml:space="preserve">the patient’s </w:t>
      </w:r>
      <w:r w:rsidRPr="00350932">
        <w:t>discharge or attendance:</w:t>
      </w:r>
    </w:p>
    <w:p w14:paraId="52CDB2C9" w14:textId="77777777" w:rsidR="00A96996" w:rsidRPr="00DE2BDF" w:rsidRDefault="00A96996" w:rsidP="00041A96">
      <w:pPr>
        <w:pStyle w:val="ListParagraph"/>
        <w:numPr>
          <w:ilvl w:val="0"/>
          <w:numId w:val="40"/>
        </w:numPr>
        <w:rPr>
          <w:rFonts w:asciiTheme="minorHAnsi" w:hAnsiTheme="minorHAnsi" w:cstheme="minorHAnsi"/>
        </w:rPr>
      </w:pPr>
      <w:r w:rsidRPr="00DE2BDF">
        <w:rPr>
          <w:rFonts w:asciiTheme="minorHAnsi" w:hAnsiTheme="minorHAnsi" w:cstheme="minorHAnsi"/>
        </w:rPr>
        <w:t>Inpatient notes – within 48 hours of discharge</w:t>
      </w:r>
    </w:p>
    <w:p w14:paraId="3850AC3A" w14:textId="77777777" w:rsidR="00A96996" w:rsidRPr="00DE2BDF" w:rsidRDefault="00A96996" w:rsidP="00041A96">
      <w:pPr>
        <w:pStyle w:val="ListParagraph"/>
        <w:numPr>
          <w:ilvl w:val="0"/>
          <w:numId w:val="40"/>
        </w:numPr>
        <w:rPr>
          <w:rFonts w:asciiTheme="minorHAnsi" w:hAnsiTheme="minorHAnsi" w:cstheme="minorHAnsi"/>
        </w:rPr>
      </w:pPr>
      <w:r w:rsidRPr="00DE2BDF">
        <w:rPr>
          <w:rFonts w:asciiTheme="minorHAnsi" w:hAnsiTheme="minorHAnsi" w:cstheme="minorHAnsi"/>
        </w:rPr>
        <w:t>Outpatient notes – immediately following the clinic or the next business day</w:t>
      </w:r>
    </w:p>
    <w:p w14:paraId="09EBF36E" w14:textId="3509674E" w:rsidR="00A96996" w:rsidRPr="00DE2BDF" w:rsidRDefault="00A96996" w:rsidP="00041A96">
      <w:pPr>
        <w:pStyle w:val="ListParagraph"/>
        <w:numPr>
          <w:ilvl w:val="0"/>
          <w:numId w:val="40"/>
        </w:numPr>
        <w:rPr>
          <w:rFonts w:asciiTheme="minorHAnsi" w:hAnsiTheme="minorHAnsi" w:cstheme="minorHAnsi"/>
        </w:rPr>
      </w:pPr>
      <w:r w:rsidRPr="00DE2BDF">
        <w:rPr>
          <w:rFonts w:asciiTheme="minorHAnsi" w:hAnsiTheme="minorHAnsi" w:cstheme="minorHAnsi"/>
        </w:rPr>
        <w:t>Emergency Department  notes – within 48 hours of presentation at E</w:t>
      </w:r>
      <w:r w:rsidR="00EB1254" w:rsidRPr="00DE2BDF">
        <w:rPr>
          <w:rFonts w:asciiTheme="minorHAnsi" w:hAnsiTheme="minorHAnsi" w:cstheme="minorHAnsi"/>
        </w:rPr>
        <w:t>mergency</w:t>
      </w:r>
      <w:r w:rsidRPr="00DE2BDF">
        <w:rPr>
          <w:rFonts w:asciiTheme="minorHAnsi" w:hAnsiTheme="minorHAnsi" w:cstheme="minorHAnsi"/>
        </w:rPr>
        <w:t>.</w:t>
      </w:r>
    </w:p>
    <w:p w14:paraId="3BE68BF1" w14:textId="4129084A" w:rsidR="00A96996" w:rsidRDefault="00A96996" w:rsidP="00041A96">
      <w:pPr>
        <w:pStyle w:val="ListParagraph"/>
        <w:numPr>
          <w:ilvl w:val="0"/>
          <w:numId w:val="23"/>
        </w:numPr>
        <w:ind w:left="426" w:hanging="426"/>
        <w:contextualSpacing w:val="0"/>
        <w:rPr>
          <w:rFonts w:asciiTheme="minorHAnsi" w:hAnsiTheme="minorHAnsi" w:cstheme="minorHAnsi"/>
        </w:rPr>
      </w:pPr>
      <w:r w:rsidRPr="00350932">
        <w:rPr>
          <w:rFonts w:asciiTheme="minorHAnsi" w:hAnsiTheme="minorHAnsi" w:cstheme="minorHAnsi"/>
          <w:i/>
          <w:iCs/>
          <w:u w:val="single"/>
        </w:rPr>
        <w:t>Community Based clinical records</w:t>
      </w:r>
      <w:r w:rsidRPr="00350932">
        <w:rPr>
          <w:rFonts w:asciiTheme="minorHAnsi" w:hAnsiTheme="minorHAnsi" w:cstheme="minorHAnsi"/>
        </w:rPr>
        <w:t xml:space="preserve"> despatched from the Clinical Records Unit (CRU) should be returned to CRU</w:t>
      </w:r>
      <w:r w:rsidR="00362AEB">
        <w:rPr>
          <w:rFonts w:asciiTheme="minorHAnsi" w:hAnsiTheme="minorHAnsi" w:cstheme="minorHAnsi"/>
        </w:rPr>
        <w:t xml:space="preserve"> </w:t>
      </w:r>
      <w:r w:rsidRPr="00350932">
        <w:rPr>
          <w:rFonts w:asciiTheme="minorHAnsi" w:hAnsiTheme="minorHAnsi" w:cstheme="minorHAnsi"/>
        </w:rPr>
        <w:t xml:space="preserve">as soon as practicable after the patient’s care is completed. </w:t>
      </w:r>
    </w:p>
    <w:p w14:paraId="1693733F" w14:textId="55BD9498" w:rsidR="00783D80" w:rsidRPr="006C1A85" w:rsidRDefault="00783D80" w:rsidP="00041A96">
      <w:pPr>
        <w:pStyle w:val="ListParagraph"/>
        <w:numPr>
          <w:ilvl w:val="0"/>
          <w:numId w:val="23"/>
        </w:numPr>
        <w:ind w:left="426" w:hanging="426"/>
        <w:contextualSpacing w:val="0"/>
        <w:rPr>
          <w:rFonts w:asciiTheme="minorHAnsi" w:hAnsiTheme="minorHAnsi" w:cstheme="minorHAnsi"/>
          <w:i/>
          <w:u w:val="single"/>
        </w:rPr>
      </w:pPr>
      <w:r w:rsidRPr="006C1A85">
        <w:rPr>
          <w:rFonts w:asciiTheme="minorHAnsi" w:hAnsiTheme="minorHAnsi" w:cstheme="minorHAnsi"/>
          <w:i/>
          <w:u w:val="single"/>
        </w:rPr>
        <w:t>University of Canberra Public Hospital (UCPH)</w:t>
      </w:r>
      <w:r w:rsidR="00EB1254">
        <w:rPr>
          <w:rFonts w:asciiTheme="minorHAnsi" w:hAnsiTheme="minorHAnsi" w:cstheme="minorHAnsi"/>
          <w:i/>
          <w:u w:val="single"/>
        </w:rPr>
        <w:t xml:space="preserve"> clinical records</w:t>
      </w:r>
    </w:p>
    <w:p w14:paraId="31B8F16F" w14:textId="5CE5AD9A" w:rsidR="00783D80" w:rsidRDefault="00D521D0" w:rsidP="00433162">
      <w:pPr>
        <w:ind w:left="426"/>
        <w:rPr>
          <w:rFonts w:asciiTheme="minorHAnsi" w:hAnsiTheme="minorHAnsi" w:cstheme="minorHAnsi"/>
        </w:rPr>
      </w:pPr>
      <w:r w:rsidRPr="00783D80">
        <w:rPr>
          <w:rFonts w:asciiTheme="minorHAnsi" w:hAnsiTheme="minorHAnsi" w:cstheme="minorHAnsi"/>
        </w:rPr>
        <w:t xml:space="preserve">Hard copy clinical record documentation from UCPH will be transferred to </w:t>
      </w:r>
      <w:r w:rsidR="00853B54">
        <w:rPr>
          <w:rFonts w:asciiTheme="minorHAnsi" w:hAnsiTheme="minorHAnsi" w:cstheme="minorHAnsi"/>
        </w:rPr>
        <w:t xml:space="preserve">CRU </w:t>
      </w:r>
      <w:r w:rsidRPr="00783D80">
        <w:rPr>
          <w:rFonts w:asciiTheme="minorHAnsi" w:hAnsiTheme="minorHAnsi" w:cstheme="minorHAnsi"/>
        </w:rPr>
        <w:t>for scanning.</w:t>
      </w:r>
      <w:r w:rsidR="00473304">
        <w:rPr>
          <w:rFonts w:asciiTheme="minorHAnsi" w:hAnsiTheme="minorHAnsi" w:cstheme="minorHAnsi"/>
        </w:rPr>
        <w:t xml:space="preserve"> </w:t>
      </w:r>
      <w:r w:rsidR="00E3684B">
        <w:rPr>
          <w:rFonts w:asciiTheme="minorHAnsi" w:hAnsiTheme="minorHAnsi" w:cstheme="minorHAnsi"/>
        </w:rPr>
        <w:t xml:space="preserve"> </w:t>
      </w:r>
      <w:r w:rsidR="00ED5CC8">
        <w:rPr>
          <w:rFonts w:asciiTheme="minorHAnsi" w:hAnsiTheme="minorHAnsi" w:cstheme="minorHAnsi"/>
        </w:rPr>
        <w:t xml:space="preserve">A dedicated </w:t>
      </w:r>
      <w:r w:rsidRPr="00783D80">
        <w:rPr>
          <w:rFonts w:asciiTheme="minorHAnsi" w:hAnsiTheme="minorHAnsi" w:cstheme="minorHAnsi"/>
        </w:rPr>
        <w:t xml:space="preserve">courier </w:t>
      </w:r>
      <w:r w:rsidR="00ED5CC8">
        <w:rPr>
          <w:rFonts w:asciiTheme="minorHAnsi" w:hAnsiTheme="minorHAnsi" w:cstheme="minorHAnsi"/>
        </w:rPr>
        <w:t xml:space="preserve">picks up records from UCH and </w:t>
      </w:r>
      <w:r w:rsidRPr="00783D80">
        <w:rPr>
          <w:rFonts w:asciiTheme="minorHAnsi" w:hAnsiTheme="minorHAnsi" w:cstheme="minorHAnsi"/>
        </w:rPr>
        <w:t>deliver</w:t>
      </w:r>
      <w:r w:rsidR="00ED5CC8">
        <w:rPr>
          <w:rFonts w:asciiTheme="minorHAnsi" w:hAnsiTheme="minorHAnsi" w:cstheme="minorHAnsi"/>
        </w:rPr>
        <w:t xml:space="preserve">s daily </w:t>
      </w:r>
      <w:r w:rsidR="006D2794">
        <w:rPr>
          <w:rFonts w:asciiTheme="minorHAnsi" w:hAnsiTheme="minorHAnsi" w:cstheme="minorHAnsi"/>
        </w:rPr>
        <w:t xml:space="preserve">(Monday to Friday) </w:t>
      </w:r>
      <w:r w:rsidR="00ED5CC8">
        <w:rPr>
          <w:rFonts w:asciiTheme="minorHAnsi" w:hAnsiTheme="minorHAnsi" w:cstheme="minorHAnsi"/>
        </w:rPr>
        <w:t xml:space="preserve">to CRU. </w:t>
      </w:r>
      <w:r w:rsidR="00473304">
        <w:rPr>
          <w:rFonts w:asciiTheme="minorHAnsi" w:hAnsiTheme="minorHAnsi" w:cstheme="minorHAnsi"/>
        </w:rPr>
        <w:t xml:space="preserve"> </w:t>
      </w:r>
      <w:r w:rsidR="00362AEB">
        <w:rPr>
          <w:rFonts w:asciiTheme="minorHAnsi" w:hAnsiTheme="minorHAnsi" w:cstheme="minorHAnsi"/>
        </w:rPr>
        <w:t>W</w:t>
      </w:r>
      <w:r w:rsidRPr="00783D80">
        <w:rPr>
          <w:rFonts w:asciiTheme="minorHAnsi" w:hAnsiTheme="minorHAnsi" w:cstheme="minorHAnsi"/>
        </w:rPr>
        <w:t xml:space="preserve">hen an inpatient is transported from </w:t>
      </w:r>
      <w:r w:rsidR="00EB1254">
        <w:rPr>
          <w:rFonts w:asciiTheme="minorHAnsi" w:hAnsiTheme="minorHAnsi" w:cstheme="minorHAnsi"/>
        </w:rPr>
        <w:t>Canberra Hospital</w:t>
      </w:r>
      <w:r w:rsidR="00EB1254" w:rsidRPr="00783D80">
        <w:rPr>
          <w:rFonts w:asciiTheme="minorHAnsi" w:hAnsiTheme="minorHAnsi" w:cstheme="minorHAnsi"/>
        </w:rPr>
        <w:t xml:space="preserve"> </w:t>
      </w:r>
      <w:r w:rsidRPr="00783D80">
        <w:rPr>
          <w:rFonts w:asciiTheme="minorHAnsi" w:hAnsiTheme="minorHAnsi" w:cstheme="minorHAnsi"/>
        </w:rPr>
        <w:t xml:space="preserve">to UCPH (discharged or transferred to UCPH) and for ongoing rehabilitation, the </w:t>
      </w:r>
      <w:r w:rsidR="00EB1254">
        <w:rPr>
          <w:rFonts w:asciiTheme="minorHAnsi" w:hAnsiTheme="minorHAnsi" w:cstheme="minorHAnsi"/>
        </w:rPr>
        <w:t>Canberra Hospital</w:t>
      </w:r>
      <w:r w:rsidR="00EB1254" w:rsidRPr="00783D80">
        <w:rPr>
          <w:rFonts w:asciiTheme="minorHAnsi" w:hAnsiTheme="minorHAnsi" w:cstheme="minorHAnsi"/>
        </w:rPr>
        <w:t xml:space="preserve"> </w:t>
      </w:r>
      <w:r w:rsidRPr="00783D80">
        <w:rPr>
          <w:rFonts w:asciiTheme="minorHAnsi" w:hAnsiTheme="minorHAnsi" w:cstheme="minorHAnsi"/>
        </w:rPr>
        <w:t xml:space="preserve">inpatient notes will not be transferred with the </w:t>
      </w:r>
      <w:r w:rsidR="00B326C5" w:rsidRPr="00783D80">
        <w:rPr>
          <w:rFonts w:asciiTheme="minorHAnsi" w:hAnsiTheme="minorHAnsi" w:cstheme="minorHAnsi"/>
        </w:rPr>
        <w:t>patient but</w:t>
      </w:r>
      <w:r w:rsidRPr="00783D80">
        <w:rPr>
          <w:rFonts w:asciiTheme="minorHAnsi" w:hAnsiTheme="minorHAnsi" w:cstheme="minorHAnsi"/>
        </w:rPr>
        <w:t xml:space="preserve"> will instead be urgently despatched to </w:t>
      </w:r>
      <w:r w:rsidR="00432A1F">
        <w:rPr>
          <w:rFonts w:asciiTheme="minorHAnsi" w:hAnsiTheme="minorHAnsi" w:cstheme="minorHAnsi"/>
        </w:rPr>
        <w:t>HIS</w:t>
      </w:r>
      <w:r w:rsidRPr="00783D80">
        <w:rPr>
          <w:rFonts w:asciiTheme="minorHAnsi" w:hAnsiTheme="minorHAnsi" w:cstheme="minorHAnsi"/>
        </w:rPr>
        <w:t xml:space="preserve"> for urgent scanning</w:t>
      </w:r>
      <w:r w:rsidR="0049542B">
        <w:rPr>
          <w:rFonts w:asciiTheme="minorHAnsi" w:hAnsiTheme="minorHAnsi" w:cstheme="minorHAnsi"/>
        </w:rPr>
        <w:t xml:space="preserve"> so they can be accessed online at UCPH</w:t>
      </w:r>
      <w:r w:rsidR="00783D80" w:rsidRPr="00783D80">
        <w:rPr>
          <w:rFonts w:asciiTheme="minorHAnsi" w:hAnsiTheme="minorHAnsi" w:cstheme="minorHAnsi"/>
        </w:rPr>
        <w:t>.</w:t>
      </w:r>
    </w:p>
    <w:p w14:paraId="1F12F5FC" w14:textId="6F334430" w:rsidR="00783D80" w:rsidRPr="006C1A85" w:rsidRDefault="00D521D0" w:rsidP="00041A96">
      <w:pPr>
        <w:pStyle w:val="ListParagraph"/>
        <w:numPr>
          <w:ilvl w:val="0"/>
          <w:numId w:val="23"/>
        </w:numPr>
        <w:ind w:left="426" w:hanging="426"/>
        <w:contextualSpacing w:val="0"/>
        <w:rPr>
          <w:rFonts w:asciiTheme="minorHAnsi" w:hAnsiTheme="minorHAnsi" w:cstheme="minorHAnsi"/>
          <w:i/>
          <w:u w:val="single"/>
        </w:rPr>
      </w:pPr>
      <w:r w:rsidRPr="006C1A85">
        <w:rPr>
          <w:rFonts w:asciiTheme="minorHAnsi" w:hAnsiTheme="minorHAnsi" w:cstheme="minorHAnsi"/>
          <w:i/>
          <w:u w:val="single"/>
        </w:rPr>
        <w:t>D</w:t>
      </w:r>
      <w:r w:rsidR="00EB1254">
        <w:rPr>
          <w:rFonts w:asciiTheme="minorHAnsi" w:hAnsiTheme="minorHAnsi" w:cstheme="minorHAnsi"/>
          <w:i/>
          <w:u w:val="single"/>
        </w:rPr>
        <w:t>hulwa</w:t>
      </w:r>
      <w:r w:rsidRPr="006C1A85">
        <w:rPr>
          <w:rFonts w:asciiTheme="minorHAnsi" w:hAnsiTheme="minorHAnsi" w:cstheme="minorHAnsi"/>
          <w:i/>
          <w:u w:val="single"/>
        </w:rPr>
        <w:t xml:space="preserve"> Secure Mental Health Facility</w:t>
      </w:r>
      <w:r w:rsidR="00EB1254">
        <w:rPr>
          <w:rFonts w:asciiTheme="minorHAnsi" w:hAnsiTheme="minorHAnsi" w:cstheme="minorHAnsi"/>
          <w:i/>
          <w:u w:val="single"/>
        </w:rPr>
        <w:t xml:space="preserve"> clinical records</w:t>
      </w:r>
    </w:p>
    <w:p w14:paraId="3573830A" w14:textId="585CC02F" w:rsidR="00D521D0" w:rsidRDefault="007A5783" w:rsidP="00433162">
      <w:pPr>
        <w:ind w:left="426"/>
        <w:rPr>
          <w:rFonts w:asciiTheme="minorHAnsi" w:hAnsiTheme="minorHAnsi" w:cstheme="minorHAnsi"/>
        </w:rPr>
      </w:pPr>
      <w:r>
        <w:rPr>
          <w:rFonts w:asciiTheme="minorHAnsi" w:hAnsiTheme="minorHAnsi" w:cstheme="minorHAnsi"/>
        </w:rPr>
        <w:t xml:space="preserve">As a </w:t>
      </w:r>
      <w:r w:rsidR="003B356D">
        <w:rPr>
          <w:rFonts w:asciiTheme="minorHAnsi" w:hAnsiTheme="minorHAnsi" w:cstheme="minorHAnsi"/>
        </w:rPr>
        <w:t>CHS</w:t>
      </w:r>
      <w:r>
        <w:rPr>
          <w:rFonts w:asciiTheme="minorHAnsi" w:hAnsiTheme="minorHAnsi" w:cstheme="minorHAnsi"/>
        </w:rPr>
        <w:t xml:space="preserve"> facility D</w:t>
      </w:r>
      <w:r w:rsidR="00EB1254">
        <w:rPr>
          <w:rFonts w:asciiTheme="minorHAnsi" w:hAnsiTheme="minorHAnsi" w:cstheme="minorHAnsi"/>
        </w:rPr>
        <w:t>hulwa</w:t>
      </w:r>
      <w:r>
        <w:rPr>
          <w:rFonts w:asciiTheme="minorHAnsi" w:hAnsiTheme="minorHAnsi" w:cstheme="minorHAnsi"/>
        </w:rPr>
        <w:t xml:space="preserve"> has been set up in ACTPAS as an off-s</w:t>
      </w:r>
      <w:r w:rsidR="00BB54C0">
        <w:rPr>
          <w:rFonts w:asciiTheme="minorHAnsi" w:hAnsiTheme="minorHAnsi" w:cstheme="minorHAnsi"/>
        </w:rPr>
        <w:t>i</w:t>
      </w:r>
      <w:r>
        <w:rPr>
          <w:rFonts w:asciiTheme="minorHAnsi" w:hAnsiTheme="minorHAnsi" w:cstheme="minorHAnsi"/>
        </w:rPr>
        <w:t>te inpatient unit.</w:t>
      </w:r>
      <w:r w:rsidR="00473304">
        <w:rPr>
          <w:rFonts w:asciiTheme="minorHAnsi" w:hAnsiTheme="minorHAnsi" w:cstheme="minorHAnsi"/>
        </w:rPr>
        <w:t xml:space="preserve"> </w:t>
      </w:r>
      <w:r w:rsidR="00450F63">
        <w:rPr>
          <w:rFonts w:asciiTheme="minorHAnsi" w:hAnsiTheme="minorHAnsi" w:cstheme="minorHAnsi"/>
        </w:rPr>
        <w:t xml:space="preserve">Hard copy clinical record forms are sent to HIS at Canberra Hospital each week, and on final </w:t>
      </w:r>
      <w:r>
        <w:rPr>
          <w:rFonts w:asciiTheme="minorHAnsi" w:hAnsiTheme="minorHAnsi" w:cstheme="minorHAnsi"/>
        </w:rPr>
        <w:t>discharge</w:t>
      </w:r>
      <w:r w:rsidR="00450F63">
        <w:rPr>
          <w:rFonts w:asciiTheme="minorHAnsi" w:hAnsiTheme="minorHAnsi" w:cstheme="minorHAnsi"/>
        </w:rPr>
        <w:t xml:space="preserve"> </w:t>
      </w:r>
      <w:r>
        <w:rPr>
          <w:rFonts w:asciiTheme="minorHAnsi" w:hAnsiTheme="minorHAnsi" w:cstheme="minorHAnsi"/>
        </w:rPr>
        <w:t>from the facility for digitisation into the CPF for long term storage.</w:t>
      </w:r>
    </w:p>
    <w:p w14:paraId="2B76DCD8" w14:textId="00837AD0" w:rsidR="00D521D0" w:rsidRPr="006C1A85" w:rsidRDefault="007A5783" w:rsidP="00041A96">
      <w:pPr>
        <w:pStyle w:val="ListParagraph"/>
        <w:numPr>
          <w:ilvl w:val="0"/>
          <w:numId w:val="23"/>
        </w:numPr>
        <w:ind w:left="426" w:hanging="426"/>
        <w:contextualSpacing w:val="0"/>
        <w:rPr>
          <w:rFonts w:asciiTheme="minorHAnsi" w:hAnsiTheme="minorHAnsi" w:cstheme="minorHAnsi"/>
          <w:i/>
          <w:u w:val="single"/>
        </w:rPr>
      </w:pPr>
      <w:r w:rsidRPr="006C1A85">
        <w:rPr>
          <w:rFonts w:asciiTheme="minorHAnsi" w:hAnsiTheme="minorHAnsi" w:cstheme="minorHAnsi"/>
          <w:i/>
          <w:u w:val="single"/>
        </w:rPr>
        <w:lastRenderedPageBreak/>
        <w:t>Calvary John James</w:t>
      </w:r>
      <w:r w:rsidR="00EA2F8C">
        <w:rPr>
          <w:rFonts w:asciiTheme="minorHAnsi" w:hAnsiTheme="minorHAnsi" w:cstheme="minorHAnsi"/>
          <w:i/>
          <w:u w:val="single"/>
        </w:rPr>
        <w:t xml:space="preserve"> Hospital clinical</w:t>
      </w:r>
      <w:r w:rsidRPr="006C1A85">
        <w:rPr>
          <w:rFonts w:asciiTheme="minorHAnsi" w:hAnsiTheme="minorHAnsi" w:cstheme="minorHAnsi"/>
          <w:i/>
          <w:u w:val="single"/>
        </w:rPr>
        <w:t xml:space="preserve"> records</w:t>
      </w:r>
    </w:p>
    <w:p w14:paraId="0A030584" w14:textId="030E2D7D" w:rsidR="001A4D03" w:rsidRPr="00783D80" w:rsidRDefault="002D3A1D" w:rsidP="00433162">
      <w:pPr>
        <w:ind w:left="426"/>
        <w:rPr>
          <w:rFonts w:asciiTheme="minorHAnsi" w:hAnsiTheme="minorHAnsi" w:cstheme="minorHAnsi"/>
        </w:rPr>
      </w:pPr>
      <w:r>
        <w:rPr>
          <w:rFonts w:asciiTheme="minorHAnsi" w:hAnsiTheme="minorHAnsi" w:cstheme="minorHAnsi"/>
        </w:rPr>
        <w:t>Where the Territory Wide Surgical Services (TWSS)</w:t>
      </w:r>
      <w:r w:rsidR="002C1FCB">
        <w:rPr>
          <w:rFonts w:asciiTheme="minorHAnsi" w:hAnsiTheme="minorHAnsi" w:cstheme="minorHAnsi"/>
        </w:rPr>
        <w:t xml:space="preserve"> </w:t>
      </w:r>
      <w:r>
        <w:rPr>
          <w:rFonts w:asciiTheme="minorHAnsi" w:hAnsiTheme="minorHAnsi" w:cstheme="minorHAnsi"/>
        </w:rPr>
        <w:t xml:space="preserve">arranges for elective surgery of Canberra Hospital patients to be conducted at Calvary John James Hospital, the operation report and discharge summary will be emailed to  </w:t>
      </w:r>
      <w:hyperlink r:id="rId34" w:history="1">
        <w:r w:rsidR="00433162" w:rsidRPr="009B7AC5">
          <w:rPr>
            <w:rStyle w:val="Hyperlink"/>
            <w:rFonts w:asciiTheme="minorHAnsi" w:hAnsiTheme="minorHAnsi" w:cstheme="minorHAnsi"/>
          </w:rPr>
          <w:t>CHS.HIS.CPFScanning@act.gov.au</w:t>
        </w:r>
      </w:hyperlink>
      <w:r>
        <w:rPr>
          <w:rFonts w:asciiTheme="minorHAnsi" w:hAnsiTheme="minorHAnsi" w:cstheme="minorHAnsi"/>
        </w:rPr>
        <w:t xml:space="preserve"> for uploading into the CPF scanned record solution.</w:t>
      </w:r>
    </w:p>
    <w:p w14:paraId="68AE596F" w14:textId="1CB791C6" w:rsidR="009D28CF" w:rsidRPr="009D28CF" w:rsidRDefault="0049542B" w:rsidP="009E26DF">
      <w:pPr>
        <w:keepNext/>
        <w:keepLines/>
        <w:rPr>
          <w:rFonts w:asciiTheme="minorHAnsi" w:hAnsiTheme="minorHAnsi" w:cstheme="minorHAnsi"/>
          <w:b/>
          <w:bCs/>
        </w:rPr>
      </w:pPr>
      <w:r>
        <w:rPr>
          <w:rFonts w:asciiTheme="minorHAnsi" w:hAnsiTheme="minorHAnsi" w:cstheme="minorHAnsi"/>
        </w:rPr>
        <w:br/>
      </w:r>
      <w:r w:rsidR="00E3684B">
        <w:rPr>
          <w:rFonts w:asciiTheme="minorHAnsi" w:hAnsiTheme="minorHAnsi" w:cstheme="minorHAnsi"/>
          <w:b/>
          <w:bCs/>
        </w:rPr>
        <w:t>Deficie</w:t>
      </w:r>
      <w:r w:rsidR="0040063B">
        <w:rPr>
          <w:rFonts w:asciiTheme="minorHAnsi" w:hAnsiTheme="minorHAnsi" w:cstheme="minorHAnsi"/>
          <w:b/>
          <w:bCs/>
        </w:rPr>
        <w:t>n</w:t>
      </w:r>
      <w:r w:rsidR="00E3684B">
        <w:rPr>
          <w:rFonts w:asciiTheme="minorHAnsi" w:hAnsiTheme="minorHAnsi" w:cstheme="minorHAnsi"/>
          <w:b/>
          <w:bCs/>
        </w:rPr>
        <w:t xml:space="preserve">cy </w:t>
      </w:r>
      <w:r w:rsidR="009D28CF" w:rsidRPr="009D28CF">
        <w:rPr>
          <w:rFonts w:asciiTheme="minorHAnsi" w:hAnsiTheme="minorHAnsi" w:cstheme="minorHAnsi"/>
          <w:b/>
          <w:bCs/>
        </w:rPr>
        <w:t>Tracking /HIS Mail process</w:t>
      </w:r>
    </w:p>
    <w:p w14:paraId="1AFF60D7" w14:textId="48B87D5E" w:rsidR="002F53F3" w:rsidRDefault="002F53F3" w:rsidP="009E26DF">
      <w:pPr>
        <w:keepNext/>
        <w:keepLines/>
        <w:rPr>
          <w:rFonts w:asciiTheme="minorHAnsi" w:hAnsiTheme="minorHAnsi" w:cstheme="minorHAnsi"/>
        </w:rPr>
      </w:pPr>
      <w:r>
        <w:rPr>
          <w:rFonts w:asciiTheme="minorHAnsi" w:hAnsiTheme="minorHAnsi" w:cstheme="minorHAnsi"/>
        </w:rPr>
        <w:t xml:space="preserve">The receipt of all hard copy </w:t>
      </w:r>
      <w:r w:rsidRPr="00E3684B">
        <w:rPr>
          <w:rFonts w:asciiTheme="minorHAnsi" w:hAnsiTheme="minorHAnsi" w:cstheme="minorHAnsi"/>
          <w:i/>
          <w:iCs/>
        </w:rPr>
        <w:t>Inpatient</w:t>
      </w:r>
      <w:r>
        <w:rPr>
          <w:rFonts w:asciiTheme="minorHAnsi" w:hAnsiTheme="minorHAnsi" w:cstheme="minorHAnsi"/>
        </w:rPr>
        <w:t xml:space="preserve"> records by </w:t>
      </w:r>
      <w:r w:rsidR="00432A1F">
        <w:rPr>
          <w:rFonts w:asciiTheme="minorHAnsi" w:hAnsiTheme="minorHAnsi" w:cstheme="minorHAnsi"/>
        </w:rPr>
        <w:t>HIS</w:t>
      </w:r>
      <w:r>
        <w:rPr>
          <w:rFonts w:asciiTheme="minorHAnsi" w:hAnsiTheme="minorHAnsi" w:cstheme="minorHAnsi"/>
        </w:rPr>
        <w:t xml:space="preserve"> will be tracked within the ACTPAS Deficiency Module to facilitate monitoring of record return rates and ensure the provision of records for on-going patient care and clinical coding.</w:t>
      </w:r>
    </w:p>
    <w:p w14:paraId="5232E5CE" w14:textId="77777777" w:rsidR="002F53F3" w:rsidRDefault="002F53F3" w:rsidP="009E26DF">
      <w:pPr>
        <w:keepNext/>
        <w:keepLines/>
        <w:rPr>
          <w:rFonts w:asciiTheme="minorHAnsi" w:hAnsiTheme="minorHAnsi" w:cstheme="minorHAnsi"/>
        </w:rPr>
      </w:pPr>
    </w:p>
    <w:p w14:paraId="05A6F78A" w14:textId="46B50E31" w:rsidR="00A96996" w:rsidRDefault="00A96996" w:rsidP="009E26DF">
      <w:pPr>
        <w:keepNext/>
        <w:keepLines/>
        <w:rPr>
          <w:rFonts w:asciiTheme="minorHAnsi" w:hAnsiTheme="minorHAnsi" w:cstheme="minorHAnsi"/>
        </w:rPr>
      </w:pPr>
      <w:r w:rsidRPr="00350932">
        <w:rPr>
          <w:rFonts w:asciiTheme="minorHAnsi" w:hAnsiTheme="minorHAnsi" w:cstheme="minorHAnsi"/>
        </w:rPr>
        <w:t xml:space="preserve">Any Clinical Units/Programs creating and managing decentralised </w:t>
      </w:r>
      <w:r w:rsidR="009C371D">
        <w:rPr>
          <w:rFonts w:asciiTheme="minorHAnsi" w:hAnsiTheme="minorHAnsi" w:cstheme="minorHAnsi"/>
        </w:rPr>
        <w:t xml:space="preserve">clinical </w:t>
      </w:r>
      <w:r w:rsidRPr="00350932">
        <w:rPr>
          <w:rFonts w:asciiTheme="minorHAnsi" w:hAnsiTheme="minorHAnsi" w:cstheme="minorHAnsi"/>
        </w:rPr>
        <w:t>records are responsible for their safe and secure storage and must ensure that all policies and standards for Clinical Record management are adhered to.</w:t>
      </w:r>
      <w:r w:rsidR="00473304">
        <w:rPr>
          <w:rFonts w:asciiTheme="minorHAnsi" w:hAnsiTheme="minorHAnsi" w:cstheme="minorHAnsi"/>
        </w:rPr>
        <w:t xml:space="preserve"> </w:t>
      </w:r>
    </w:p>
    <w:p w14:paraId="2AEE562D" w14:textId="77777777" w:rsidR="0073230E" w:rsidRDefault="0073230E" w:rsidP="00892565">
      <w:pPr>
        <w:rPr>
          <w:rFonts w:asciiTheme="minorHAnsi" w:hAnsiTheme="minorHAnsi" w:cstheme="minorHAnsi"/>
        </w:rPr>
      </w:pPr>
    </w:p>
    <w:p w14:paraId="71732B97" w14:textId="5F317305" w:rsidR="00417C75" w:rsidRPr="00892565" w:rsidRDefault="00E3684B" w:rsidP="00BC0772">
      <w:pPr>
        <w:rPr>
          <w:rFonts w:asciiTheme="minorHAnsi" w:hAnsiTheme="minorHAnsi" w:cstheme="minorHAnsi"/>
          <w:b/>
        </w:rPr>
      </w:pPr>
      <w:r>
        <w:rPr>
          <w:rFonts w:asciiTheme="minorHAnsi" w:hAnsiTheme="minorHAnsi" w:cstheme="minorHAnsi"/>
          <w:b/>
        </w:rPr>
        <w:t>C</w:t>
      </w:r>
      <w:r w:rsidR="00417C75" w:rsidRPr="00892565">
        <w:rPr>
          <w:rFonts w:asciiTheme="minorHAnsi" w:hAnsiTheme="minorHAnsi" w:cstheme="minorHAnsi"/>
          <w:b/>
        </w:rPr>
        <w:t>olour</w:t>
      </w:r>
      <w:r w:rsidR="005821FC">
        <w:rPr>
          <w:rFonts w:asciiTheme="minorHAnsi" w:hAnsiTheme="minorHAnsi" w:cstheme="minorHAnsi"/>
          <w:b/>
        </w:rPr>
        <w:t>ed</w:t>
      </w:r>
      <w:r w:rsidR="00417C75" w:rsidRPr="00892565">
        <w:rPr>
          <w:rFonts w:asciiTheme="minorHAnsi" w:hAnsiTheme="minorHAnsi" w:cstheme="minorHAnsi"/>
          <w:b/>
        </w:rPr>
        <w:t xml:space="preserve"> satchels</w:t>
      </w:r>
      <w:r>
        <w:rPr>
          <w:rFonts w:asciiTheme="minorHAnsi" w:hAnsiTheme="minorHAnsi" w:cstheme="minorHAnsi"/>
          <w:b/>
        </w:rPr>
        <w:t xml:space="preserve"> for record transport</w:t>
      </w:r>
    </w:p>
    <w:tbl>
      <w:tblPr>
        <w:tblStyle w:val="TableGrid"/>
        <w:tblW w:w="0" w:type="auto"/>
        <w:tblLook w:val="04A0" w:firstRow="1" w:lastRow="0" w:firstColumn="1" w:lastColumn="0" w:noHBand="0" w:noVBand="1"/>
      </w:tblPr>
      <w:tblGrid>
        <w:gridCol w:w="3039"/>
        <w:gridCol w:w="3000"/>
        <w:gridCol w:w="3021"/>
      </w:tblGrid>
      <w:tr w:rsidR="00C6578D" w:rsidRPr="0049542B" w14:paraId="253D4BE0" w14:textId="77777777" w:rsidTr="007F603D">
        <w:tc>
          <w:tcPr>
            <w:tcW w:w="3039" w:type="dxa"/>
            <w:shd w:val="clear" w:color="auto" w:fill="0033CC"/>
          </w:tcPr>
          <w:p w14:paraId="0E872984" w14:textId="77777777" w:rsidR="00C6578D" w:rsidRPr="0049542B" w:rsidRDefault="00C6578D" w:rsidP="00E3684B">
            <w:pPr>
              <w:spacing w:before="60" w:after="60"/>
              <w:jc w:val="center"/>
              <w:rPr>
                <w:rFonts w:asciiTheme="minorHAnsi" w:hAnsiTheme="minorHAnsi" w:cstheme="minorHAnsi"/>
                <w:b/>
                <w:color w:val="FFFFFF" w:themeColor="background1"/>
              </w:rPr>
            </w:pPr>
            <w:r w:rsidRPr="0049542B">
              <w:rPr>
                <w:rFonts w:asciiTheme="minorHAnsi" w:hAnsiTheme="minorHAnsi" w:cstheme="minorHAnsi"/>
                <w:b/>
                <w:color w:val="FFFFFF" w:themeColor="background1"/>
              </w:rPr>
              <w:t>Type of record</w:t>
            </w:r>
          </w:p>
        </w:tc>
        <w:tc>
          <w:tcPr>
            <w:tcW w:w="3000" w:type="dxa"/>
            <w:shd w:val="clear" w:color="auto" w:fill="0033CC"/>
          </w:tcPr>
          <w:p w14:paraId="7250733C" w14:textId="74D15B00" w:rsidR="00C6578D" w:rsidRPr="0049542B" w:rsidRDefault="00C6578D" w:rsidP="007F603D">
            <w:pPr>
              <w:spacing w:before="60" w:after="60"/>
              <w:jc w:val="center"/>
              <w:rPr>
                <w:rFonts w:asciiTheme="minorHAnsi" w:hAnsiTheme="minorHAnsi" w:cstheme="minorHAnsi"/>
                <w:b/>
                <w:color w:val="FFFFFF" w:themeColor="background1"/>
              </w:rPr>
            </w:pPr>
            <w:r w:rsidRPr="0049542B">
              <w:rPr>
                <w:rFonts w:asciiTheme="minorHAnsi" w:hAnsiTheme="minorHAnsi" w:cstheme="minorHAnsi"/>
                <w:b/>
                <w:color w:val="FFFFFF" w:themeColor="background1"/>
              </w:rPr>
              <w:t>Type of envelope</w:t>
            </w:r>
            <w:r w:rsidR="00E3684B">
              <w:rPr>
                <w:rFonts w:asciiTheme="minorHAnsi" w:hAnsiTheme="minorHAnsi" w:cstheme="minorHAnsi"/>
                <w:b/>
                <w:color w:val="FFFFFF" w:themeColor="background1"/>
              </w:rPr>
              <w:t>/satchel</w:t>
            </w:r>
          </w:p>
        </w:tc>
        <w:tc>
          <w:tcPr>
            <w:tcW w:w="3021" w:type="dxa"/>
            <w:shd w:val="clear" w:color="auto" w:fill="0033CC"/>
          </w:tcPr>
          <w:p w14:paraId="1361AD2D" w14:textId="77777777" w:rsidR="00C6578D" w:rsidRPr="0049542B" w:rsidRDefault="00C6578D" w:rsidP="007F603D">
            <w:pPr>
              <w:spacing w:before="60" w:after="60"/>
              <w:jc w:val="center"/>
              <w:rPr>
                <w:rFonts w:asciiTheme="minorHAnsi" w:hAnsiTheme="minorHAnsi" w:cstheme="minorHAnsi"/>
                <w:b/>
                <w:color w:val="FFFFFF" w:themeColor="background1"/>
              </w:rPr>
            </w:pPr>
            <w:r w:rsidRPr="0049542B">
              <w:rPr>
                <w:rFonts w:asciiTheme="minorHAnsi" w:hAnsiTheme="minorHAnsi" w:cstheme="minorHAnsi"/>
                <w:b/>
                <w:color w:val="FFFFFF" w:themeColor="background1"/>
              </w:rPr>
              <w:t>Scanning priority</w:t>
            </w:r>
          </w:p>
        </w:tc>
      </w:tr>
      <w:tr w:rsidR="00C6578D" w14:paraId="19251121" w14:textId="77777777" w:rsidTr="007F603D">
        <w:tc>
          <w:tcPr>
            <w:tcW w:w="3039" w:type="dxa"/>
          </w:tcPr>
          <w:p w14:paraId="3B949084" w14:textId="77777777" w:rsidR="00C6578D" w:rsidRDefault="00C6578D" w:rsidP="007F603D">
            <w:pPr>
              <w:rPr>
                <w:rFonts w:asciiTheme="minorHAnsi" w:hAnsiTheme="minorHAnsi" w:cstheme="minorHAnsi"/>
              </w:rPr>
            </w:pPr>
            <w:r>
              <w:rPr>
                <w:rFonts w:asciiTheme="minorHAnsi" w:hAnsiTheme="minorHAnsi" w:cstheme="minorHAnsi"/>
              </w:rPr>
              <w:t>Alcohol &amp; Drug</w:t>
            </w:r>
          </w:p>
        </w:tc>
        <w:tc>
          <w:tcPr>
            <w:tcW w:w="3000" w:type="dxa"/>
          </w:tcPr>
          <w:p w14:paraId="4D78DE03" w14:textId="77777777" w:rsidR="00C6578D" w:rsidRDefault="00C6578D" w:rsidP="007F603D">
            <w:pPr>
              <w:rPr>
                <w:rFonts w:asciiTheme="minorHAnsi" w:hAnsiTheme="minorHAnsi" w:cstheme="minorHAnsi"/>
              </w:rPr>
            </w:pPr>
            <w:r>
              <w:rPr>
                <w:rFonts w:asciiTheme="minorHAnsi" w:hAnsiTheme="minorHAnsi" w:cstheme="minorHAnsi"/>
              </w:rPr>
              <w:t>Yellow satchel</w:t>
            </w:r>
          </w:p>
        </w:tc>
        <w:tc>
          <w:tcPr>
            <w:tcW w:w="3021" w:type="dxa"/>
          </w:tcPr>
          <w:p w14:paraId="30E9EC90" w14:textId="77777777" w:rsidR="00C6578D" w:rsidRDefault="00C6578D" w:rsidP="007F603D">
            <w:pPr>
              <w:rPr>
                <w:rFonts w:asciiTheme="minorHAnsi" w:hAnsiTheme="minorHAnsi" w:cstheme="minorHAnsi"/>
              </w:rPr>
            </w:pPr>
            <w:r>
              <w:rPr>
                <w:rFonts w:asciiTheme="minorHAnsi" w:hAnsiTheme="minorHAnsi" w:cstheme="minorHAnsi"/>
              </w:rPr>
              <w:t>Urgent (within 24 hours)</w:t>
            </w:r>
          </w:p>
        </w:tc>
      </w:tr>
      <w:tr w:rsidR="00C6578D" w14:paraId="76286C4A" w14:textId="77777777" w:rsidTr="007F603D">
        <w:tc>
          <w:tcPr>
            <w:tcW w:w="3039" w:type="dxa"/>
          </w:tcPr>
          <w:p w14:paraId="3E0ED709" w14:textId="77777777" w:rsidR="00C6578D" w:rsidRDefault="00C6578D" w:rsidP="007F603D">
            <w:pPr>
              <w:rPr>
                <w:rFonts w:asciiTheme="minorHAnsi" w:hAnsiTheme="minorHAnsi" w:cstheme="minorHAnsi"/>
              </w:rPr>
            </w:pPr>
            <w:r>
              <w:rPr>
                <w:rFonts w:asciiTheme="minorHAnsi" w:hAnsiTheme="minorHAnsi" w:cstheme="minorHAnsi"/>
              </w:rPr>
              <w:t>Day-cases</w:t>
            </w:r>
          </w:p>
        </w:tc>
        <w:tc>
          <w:tcPr>
            <w:tcW w:w="3000" w:type="dxa"/>
          </w:tcPr>
          <w:p w14:paraId="5A5C4903" w14:textId="755F3397" w:rsidR="00C6578D" w:rsidRDefault="00340567" w:rsidP="007F603D">
            <w:pPr>
              <w:rPr>
                <w:rFonts w:asciiTheme="minorHAnsi" w:hAnsiTheme="minorHAnsi" w:cstheme="minorHAnsi"/>
              </w:rPr>
            </w:pPr>
            <w:r>
              <w:rPr>
                <w:rFonts w:asciiTheme="minorHAnsi" w:hAnsiTheme="minorHAnsi" w:cstheme="minorHAnsi"/>
              </w:rPr>
              <w:t xml:space="preserve">One </w:t>
            </w:r>
            <w:r w:rsidR="00C6578D">
              <w:rPr>
                <w:rFonts w:asciiTheme="minorHAnsi" w:hAnsiTheme="minorHAnsi" w:cstheme="minorHAnsi"/>
              </w:rPr>
              <w:t>patient per envelope</w:t>
            </w:r>
          </w:p>
        </w:tc>
        <w:tc>
          <w:tcPr>
            <w:tcW w:w="3021" w:type="dxa"/>
          </w:tcPr>
          <w:p w14:paraId="2169E2A4" w14:textId="77777777" w:rsidR="00C6578D" w:rsidRDefault="00C6578D" w:rsidP="007F603D">
            <w:pPr>
              <w:rPr>
                <w:rFonts w:asciiTheme="minorHAnsi" w:hAnsiTheme="minorHAnsi" w:cstheme="minorHAnsi"/>
              </w:rPr>
            </w:pPr>
            <w:r>
              <w:rPr>
                <w:rFonts w:asciiTheme="minorHAnsi" w:hAnsiTheme="minorHAnsi" w:cstheme="minorHAnsi"/>
              </w:rPr>
              <w:t>Urgent (within 24 hours)</w:t>
            </w:r>
          </w:p>
        </w:tc>
      </w:tr>
      <w:tr w:rsidR="00C6578D" w14:paraId="31565E7A" w14:textId="77777777" w:rsidTr="007F603D">
        <w:tc>
          <w:tcPr>
            <w:tcW w:w="3039" w:type="dxa"/>
          </w:tcPr>
          <w:p w14:paraId="07CF545D" w14:textId="77777777" w:rsidR="00C6578D" w:rsidRDefault="00C6578D" w:rsidP="007F603D">
            <w:pPr>
              <w:rPr>
                <w:rFonts w:asciiTheme="minorHAnsi" w:hAnsiTheme="minorHAnsi" w:cstheme="minorHAnsi"/>
              </w:rPr>
            </w:pPr>
            <w:r>
              <w:rPr>
                <w:rFonts w:asciiTheme="minorHAnsi" w:hAnsiTheme="minorHAnsi" w:cstheme="minorHAnsi"/>
              </w:rPr>
              <w:t xml:space="preserve">Dhulwa records </w:t>
            </w:r>
          </w:p>
        </w:tc>
        <w:tc>
          <w:tcPr>
            <w:tcW w:w="3000" w:type="dxa"/>
          </w:tcPr>
          <w:p w14:paraId="37E42277" w14:textId="45048468" w:rsidR="00C6578D" w:rsidRDefault="0070268E" w:rsidP="007F603D">
            <w:pPr>
              <w:rPr>
                <w:rFonts w:asciiTheme="minorHAnsi" w:hAnsiTheme="minorHAnsi" w:cstheme="minorHAnsi"/>
              </w:rPr>
            </w:pPr>
            <w:r>
              <w:rPr>
                <w:rFonts w:asciiTheme="minorHAnsi" w:hAnsiTheme="minorHAnsi" w:cstheme="minorHAnsi"/>
              </w:rPr>
              <w:t>CHS C</w:t>
            </w:r>
            <w:r w:rsidR="00C6578D">
              <w:rPr>
                <w:rFonts w:asciiTheme="minorHAnsi" w:hAnsiTheme="minorHAnsi" w:cstheme="minorHAnsi"/>
              </w:rPr>
              <w:t>ourier</w:t>
            </w:r>
          </w:p>
        </w:tc>
        <w:tc>
          <w:tcPr>
            <w:tcW w:w="3021" w:type="dxa"/>
          </w:tcPr>
          <w:p w14:paraId="460B0F4A" w14:textId="77777777" w:rsidR="00C6578D" w:rsidRDefault="00C6578D" w:rsidP="007F603D">
            <w:pPr>
              <w:rPr>
                <w:rFonts w:asciiTheme="minorHAnsi" w:hAnsiTheme="minorHAnsi" w:cstheme="minorHAnsi"/>
              </w:rPr>
            </w:pPr>
            <w:r>
              <w:rPr>
                <w:rFonts w:asciiTheme="minorHAnsi" w:hAnsiTheme="minorHAnsi" w:cstheme="minorHAnsi"/>
              </w:rPr>
              <w:t>Urgent (within 24 hours)</w:t>
            </w:r>
          </w:p>
        </w:tc>
      </w:tr>
      <w:tr w:rsidR="00C6578D" w14:paraId="05A043E8" w14:textId="77777777" w:rsidTr="007F603D">
        <w:tc>
          <w:tcPr>
            <w:tcW w:w="3039" w:type="dxa"/>
          </w:tcPr>
          <w:p w14:paraId="59734AEE" w14:textId="77777777" w:rsidR="00C6578D" w:rsidRDefault="00C6578D" w:rsidP="007F603D">
            <w:pPr>
              <w:rPr>
                <w:rFonts w:asciiTheme="minorHAnsi" w:hAnsiTheme="minorHAnsi" w:cstheme="minorHAnsi"/>
              </w:rPr>
            </w:pPr>
            <w:r>
              <w:rPr>
                <w:rFonts w:asciiTheme="minorHAnsi" w:hAnsiTheme="minorHAnsi" w:cstheme="minorHAnsi"/>
              </w:rPr>
              <w:t xml:space="preserve">Inpatient </w:t>
            </w:r>
          </w:p>
        </w:tc>
        <w:tc>
          <w:tcPr>
            <w:tcW w:w="3000" w:type="dxa"/>
          </w:tcPr>
          <w:p w14:paraId="370E79C8" w14:textId="77777777" w:rsidR="00C6578D" w:rsidRDefault="00C6578D" w:rsidP="007F603D">
            <w:pPr>
              <w:rPr>
                <w:rFonts w:asciiTheme="minorHAnsi" w:hAnsiTheme="minorHAnsi" w:cstheme="minorHAnsi"/>
              </w:rPr>
            </w:pPr>
            <w:r>
              <w:rPr>
                <w:rFonts w:asciiTheme="minorHAnsi" w:hAnsiTheme="minorHAnsi" w:cstheme="minorHAnsi"/>
              </w:rPr>
              <w:t>One patient per envelope</w:t>
            </w:r>
          </w:p>
        </w:tc>
        <w:tc>
          <w:tcPr>
            <w:tcW w:w="3021" w:type="dxa"/>
          </w:tcPr>
          <w:p w14:paraId="4162C805" w14:textId="29A8E775" w:rsidR="00C6578D" w:rsidRDefault="00BD5902" w:rsidP="007F603D">
            <w:pPr>
              <w:rPr>
                <w:rFonts w:asciiTheme="minorHAnsi" w:hAnsiTheme="minorHAnsi" w:cstheme="minorHAnsi"/>
              </w:rPr>
            </w:pPr>
            <w:r>
              <w:rPr>
                <w:rFonts w:asciiTheme="minorHAnsi" w:hAnsiTheme="minorHAnsi" w:cstheme="minorHAnsi"/>
              </w:rPr>
              <w:t xml:space="preserve">Semi-urgent </w:t>
            </w:r>
            <w:r w:rsidR="00A641DE">
              <w:rPr>
                <w:rFonts w:asciiTheme="minorHAnsi" w:hAnsiTheme="minorHAnsi" w:cstheme="minorHAnsi"/>
              </w:rPr>
              <w:t xml:space="preserve">(within </w:t>
            </w:r>
            <w:r w:rsidR="00DB6110">
              <w:rPr>
                <w:rFonts w:asciiTheme="minorHAnsi" w:hAnsiTheme="minorHAnsi" w:cstheme="minorHAnsi"/>
              </w:rPr>
              <w:t>two</w:t>
            </w:r>
            <w:r w:rsidR="00A641DE">
              <w:rPr>
                <w:rFonts w:asciiTheme="minorHAnsi" w:hAnsiTheme="minorHAnsi" w:cstheme="minorHAnsi"/>
              </w:rPr>
              <w:t xml:space="preserve"> days)</w:t>
            </w:r>
          </w:p>
        </w:tc>
      </w:tr>
      <w:tr w:rsidR="00340567" w14:paraId="193C66DD" w14:textId="77777777" w:rsidTr="007F603D">
        <w:tc>
          <w:tcPr>
            <w:tcW w:w="3039" w:type="dxa"/>
          </w:tcPr>
          <w:p w14:paraId="521EE003" w14:textId="3283EA48" w:rsidR="00340567" w:rsidRDefault="00340567" w:rsidP="00340567">
            <w:pPr>
              <w:rPr>
                <w:rFonts w:asciiTheme="minorHAnsi" w:hAnsiTheme="minorHAnsi" w:cstheme="minorHAnsi"/>
              </w:rPr>
            </w:pPr>
            <w:r>
              <w:rPr>
                <w:rFonts w:asciiTheme="minorHAnsi" w:hAnsiTheme="minorHAnsi" w:cstheme="minorHAnsi"/>
              </w:rPr>
              <w:t>MDU Day Cases</w:t>
            </w:r>
          </w:p>
        </w:tc>
        <w:tc>
          <w:tcPr>
            <w:tcW w:w="3000" w:type="dxa"/>
          </w:tcPr>
          <w:p w14:paraId="0584A3F1" w14:textId="287A03DD" w:rsidR="00340567" w:rsidRDefault="00340567" w:rsidP="00340567">
            <w:pPr>
              <w:rPr>
                <w:rFonts w:asciiTheme="minorHAnsi" w:hAnsiTheme="minorHAnsi" w:cstheme="minorHAnsi"/>
              </w:rPr>
            </w:pPr>
            <w:r>
              <w:rPr>
                <w:rFonts w:asciiTheme="minorHAnsi" w:hAnsiTheme="minorHAnsi" w:cstheme="minorHAnsi"/>
              </w:rPr>
              <w:t>Several patients per envelope</w:t>
            </w:r>
          </w:p>
        </w:tc>
        <w:tc>
          <w:tcPr>
            <w:tcW w:w="3021" w:type="dxa"/>
          </w:tcPr>
          <w:p w14:paraId="4C9207A7" w14:textId="094B2FCE" w:rsidR="00340567" w:rsidRDefault="00340567" w:rsidP="00340567">
            <w:pPr>
              <w:rPr>
                <w:rFonts w:asciiTheme="minorHAnsi" w:hAnsiTheme="minorHAnsi" w:cstheme="minorHAnsi"/>
              </w:rPr>
            </w:pPr>
            <w:r>
              <w:rPr>
                <w:rFonts w:asciiTheme="minorHAnsi" w:hAnsiTheme="minorHAnsi" w:cstheme="minorHAnsi"/>
              </w:rPr>
              <w:t>Urgent (within 24 hours)</w:t>
            </w:r>
          </w:p>
        </w:tc>
      </w:tr>
      <w:tr w:rsidR="00340567" w14:paraId="42709DCB" w14:textId="77777777" w:rsidTr="007F603D">
        <w:tc>
          <w:tcPr>
            <w:tcW w:w="3039" w:type="dxa"/>
          </w:tcPr>
          <w:p w14:paraId="7059D7D2" w14:textId="77777777" w:rsidR="00340567" w:rsidRDefault="00340567" w:rsidP="00340567">
            <w:pPr>
              <w:rPr>
                <w:rFonts w:asciiTheme="minorHAnsi" w:hAnsiTheme="minorHAnsi" w:cstheme="minorHAnsi"/>
              </w:rPr>
            </w:pPr>
            <w:r>
              <w:rPr>
                <w:rFonts w:asciiTheme="minorHAnsi" w:hAnsiTheme="minorHAnsi" w:cstheme="minorHAnsi"/>
              </w:rPr>
              <w:t>Outpatient clinics</w:t>
            </w:r>
          </w:p>
        </w:tc>
        <w:tc>
          <w:tcPr>
            <w:tcW w:w="3000" w:type="dxa"/>
          </w:tcPr>
          <w:p w14:paraId="41B98A80" w14:textId="77777777" w:rsidR="00340567" w:rsidRDefault="00340567" w:rsidP="00340567">
            <w:pPr>
              <w:rPr>
                <w:rFonts w:asciiTheme="minorHAnsi" w:hAnsiTheme="minorHAnsi" w:cstheme="minorHAnsi"/>
              </w:rPr>
            </w:pPr>
            <w:r>
              <w:rPr>
                <w:rFonts w:asciiTheme="minorHAnsi" w:hAnsiTheme="minorHAnsi" w:cstheme="minorHAnsi"/>
              </w:rPr>
              <w:t>Different coloured satchels</w:t>
            </w:r>
          </w:p>
        </w:tc>
        <w:tc>
          <w:tcPr>
            <w:tcW w:w="3021" w:type="dxa"/>
          </w:tcPr>
          <w:p w14:paraId="06032A0B" w14:textId="4FC44506" w:rsidR="00340567" w:rsidRDefault="00340567" w:rsidP="00340567">
            <w:pPr>
              <w:rPr>
                <w:rFonts w:asciiTheme="minorHAnsi" w:hAnsiTheme="minorHAnsi" w:cstheme="minorHAnsi"/>
              </w:rPr>
            </w:pPr>
            <w:r>
              <w:rPr>
                <w:rFonts w:asciiTheme="minorHAnsi" w:hAnsiTheme="minorHAnsi" w:cstheme="minorHAnsi"/>
              </w:rPr>
              <w:t xml:space="preserve">Semi-urgent (within </w:t>
            </w:r>
            <w:r w:rsidR="00DB6110">
              <w:rPr>
                <w:rFonts w:asciiTheme="minorHAnsi" w:hAnsiTheme="minorHAnsi" w:cstheme="minorHAnsi"/>
              </w:rPr>
              <w:t>two</w:t>
            </w:r>
            <w:r>
              <w:rPr>
                <w:rFonts w:asciiTheme="minorHAnsi" w:hAnsiTheme="minorHAnsi" w:cstheme="minorHAnsi"/>
              </w:rPr>
              <w:t xml:space="preserve"> business days)</w:t>
            </w:r>
          </w:p>
        </w:tc>
      </w:tr>
      <w:tr w:rsidR="00340567" w14:paraId="7DEAFFEB" w14:textId="77777777" w:rsidTr="007F603D">
        <w:tc>
          <w:tcPr>
            <w:tcW w:w="3039" w:type="dxa"/>
          </w:tcPr>
          <w:p w14:paraId="75625E9E" w14:textId="77777777" w:rsidR="00340567" w:rsidRDefault="00340567" w:rsidP="00340567">
            <w:pPr>
              <w:rPr>
                <w:rFonts w:asciiTheme="minorHAnsi" w:hAnsiTheme="minorHAnsi" w:cstheme="minorHAnsi"/>
              </w:rPr>
            </w:pPr>
            <w:r>
              <w:rPr>
                <w:rFonts w:asciiTheme="minorHAnsi" w:hAnsiTheme="minorHAnsi" w:cstheme="minorHAnsi"/>
              </w:rPr>
              <w:t xml:space="preserve">UCPH records </w:t>
            </w:r>
          </w:p>
        </w:tc>
        <w:tc>
          <w:tcPr>
            <w:tcW w:w="3000" w:type="dxa"/>
          </w:tcPr>
          <w:p w14:paraId="59D4C67D" w14:textId="7F65BCFF" w:rsidR="00340567" w:rsidRDefault="00340567" w:rsidP="00340567">
            <w:pPr>
              <w:rPr>
                <w:rFonts w:asciiTheme="minorHAnsi" w:hAnsiTheme="minorHAnsi" w:cstheme="minorHAnsi"/>
              </w:rPr>
            </w:pPr>
            <w:r>
              <w:rPr>
                <w:rFonts w:asciiTheme="minorHAnsi" w:hAnsiTheme="minorHAnsi" w:cstheme="minorHAnsi"/>
              </w:rPr>
              <w:t>Delivered to CRU daily (M</w:t>
            </w:r>
            <w:r w:rsidR="00E3684B">
              <w:rPr>
                <w:rFonts w:asciiTheme="minorHAnsi" w:hAnsiTheme="minorHAnsi" w:cstheme="minorHAnsi"/>
              </w:rPr>
              <w:t>-F</w:t>
            </w:r>
            <w:r>
              <w:rPr>
                <w:rFonts w:asciiTheme="minorHAnsi" w:hAnsiTheme="minorHAnsi" w:cstheme="minorHAnsi"/>
              </w:rPr>
              <w:t xml:space="preserve">) by </w:t>
            </w:r>
            <w:r w:rsidR="0070268E">
              <w:rPr>
                <w:rFonts w:asciiTheme="minorHAnsi" w:hAnsiTheme="minorHAnsi" w:cstheme="minorHAnsi"/>
              </w:rPr>
              <w:t xml:space="preserve">external </w:t>
            </w:r>
            <w:r>
              <w:rPr>
                <w:rFonts w:asciiTheme="minorHAnsi" w:hAnsiTheme="minorHAnsi" w:cstheme="minorHAnsi"/>
              </w:rPr>
              <w:t>courier</w:t>
            </w:r>
          </w:p>
        </w:tc>
        <w:tc>
          <w:tcPr>
            <w:tcW w:w="3021" w:type="dxa"/>
          </w:tcPr>
          <w:p w14:paraId="52CF8340" w14:textId="77777777" w:rsidR="00340567" w:rsidRDefault="00340567" w:rsidP="00340567">
            <w:pPr>
              <w:rPr>
                <w:rFonts w:asciiTheme="minorHAnsi" w:hAnsiTheme="minorHAnsi" w:cstheme="minorHAnsi"/>
              </w:rPr>
            </w:pPr>
            <w:r>
              <w:rPr>
                <w:rFonts w:asciiTheme="minorHAnsi" w:hAnsiTheme="minorHAnsi" w:cstheme="minorHAnsi"/>
              </w:rPr>
              <w:t>Urgent (within 24 hours)</w:t>
            </w:r>
          </w:p>
        </w:tc>
      </w:tr>
      <w:tr w:rsidR="00340567" w14:paraId="4FA1E125" w14:textId="77777777" w:rsidTr="007F603D">
        <w:tc>
          <w:tcPr>
            <w:tcW w:w="3039" w:type="dxa"/>
          </w:tcPr>
          <w:p w14:paraId="3B68DA20" w14:textId="63D237E4" w:rsidR="00340567" w:rsidRDefault="00340567" w:rsidP="00340567">
            <w:pPr>
              <w:rPr>
                <w:rFonts w:asciiTheme="minorHAnsi" w:hAnsiTheme="minorHAnsi" w:cstheme="minorHAnsi"/>
              </w:rPr>
            </w:pPr>
            <w:r>
              <w:rPr>
                <w:rFonts w:asciiTheme="minorHAnsi" w:hAnsiTheme="minorHAnsi" w:cstheme="minorHAnsi"/>
              </w:rPr>
              <w:t xml:space="preserve">WYC discharges to </w:t>
            </w:r>
            <w:r w:rsidR="00B326C5">
              <w:rPr>
                <w:rFonts w:asciiTheme="minorHAnsi" w:hAnsiTheme="minorHAnsi" w:cstheme="minorHAnsi"/>
              </w:rPr>
              <w:t>Midcall</w:t>
            </w:r>
          </w:p>
        </w:tc>
        <w:tc>
          <w:tcPr>
            <w:tcW w:w="3000" w:type="dxa"/>
          </w:tcPr>
          <w:p w14:paraId="4084CBED" w14:textId="1E9D0085" w:rsidR="00340567" w:rsidDel="00CF7D0F" w:rsidRDefault="0070268E" w:rsidP="00340567">
            <w:pPr>
              <w:rPr>
                <w:rFonts w:asciiTheme="minorHAnsi" w:hAnsiTheme="minorHAnsi" w:cstheme="minorHAnsi"/>
              </w:rPr>
            </w:pPr>
            <w:r>
              <w:rPr>
                <w:rFonts w:asciiTheme="minorHAnsi" w:hAnsiTheme="minorHAnsi" w:cstheme="minorHAnsi"/>
              </w:rPr>
              <w:t>CHS C</w:t>
            </w:r>
            <w:r w:rsidR="00340567">
              <w:rPr>
                <w:rFonts w:asciiTheme="minorHAnsi" w:hAnsiTheme="minorHAnsi" w:cstheme="minorHAnsi"/>
              </w:rPr>
              <w:t>ourier</w:t>
            </w:r>
          </w:p>
        </w:tc>
        <w:tc>
          <w:tcPr>
            <w:tcW w:w="3021" w:type="dxa"/>
          </w:tcPr>
          <w:p w14:paraId="419015D2" w14:textId="77777777" w:rsidR="00340567" w:rsidRDefault="00340567" w:rsidP="00340567">
            <w:pPr>
              <w:rPr>
                <w:rFonts w:asciiTheme="minorHAnsi" w:hAnsiTheme="minorHAnsi" w:cstheme="minorHAnsi"/>
              </w:rPr>
            </w:pPr>
            <w:r>
              <w:rPr>
                <w:rFonts w:asciiTheme="minorHAnsi" w:hAnsiTheme="minorHAnsi" w:cstheme="minorHAnsi"/>
              </w:rPr>
              <w:t>Urgent (within 24 hours)</w:t>
            </w:r>
          </w:p>
        </w:tc>
      </w:tr>
    </w:tbl>
    <w:p w14:paraId="756DF2A9" w14:textId="77777777" w:rsidR="003B2788" w:rsidRDefault="003B2788" w:rsidP="00C6578D">
      <w:pPr>
        <w:rPr>
          <w:b/>
          <w:bCs/>
        </w:rPr>
      </w:pPr>
    </w:p>
    <w:p w14:paraId="2C6AA908" w14:textId="31ADD916" w:rsidR="00011385" w:rsidRPr="00011385" w:rsidRDefault="00011385" w:rsidP="00C6578D">
      <w:pPr>
        <w:rPr>
          <w:b/>
          <w:bCs/>
        </w:rPr>
      </w:pPr>
      <w:r w:rsidRPr="00011385">
        <w:rPr>
          <w:b/>
          <w:bCs/>
        </w:rPr>
        <w:t>Emailing documents to HIS or CRU</w:t>
      </w:r>
    </w:p>
    <w:p w14:paraId="2F61EED7" w14:textId="59750519" w:rsidR="008139F7" w:rsidRDefault="008139F7" w:rsidP="00C6578D">
      <w:r>
        <w:t>Clinical record documents be scanned to PDF and emailed to HIS or CRU for uploading into CPF to avoid the delays of using the courier.</w:t>
      </w:r>
      <w:r w:rsidR="003B2788">
        <w:t xml:space="preserve">  Requirements for emailing documents to HIS or CRU for upload to CPF include: </w:t>
      </w:r>
    </w:p>
    <w:p w14:paraId="6F538B01" w14:textId="5C2679D7" w:rsidR="008139F7" w:rsidRDefault="008139F7" w:rsidP="00041A96">
      <w:pPr>
        <w:pStyle w:val="ListParagraph"/>
        <w:numPr>
          <w:ilvl w:val="0"/>
          <w:numId w:val="63"/>
        </w:numPr>
        <w:ind w:left="426" w:hanging="426"/>
      </w:pPr>
      <w:r>
        <w:t xml:space="preserve">Scan as a PDF file type </w:t>
      </w:r>
      <w:proofErr w:type="gramStart"/>
      <w:r>
        <w:t>only</w:t>
      </w:r>
      <w:r w:rsidR="005821FC">
        <w:t>;</w:t>
      </w:r>
      <w:proofErr w:type="gramEnd"/>
    </w:p>
    <w:p w14:paraId="2804910E" w14:textId="4B1D2238" w:rsidR="008139F7" w:rsidRDefault="008139F7" w:rsidP="00041A96">
      <w:pPr>
        <w:pStyle w:val="ListParagraph"/>
        <w:numPr>
          <w:ilvl w:val="0"/>
          <w:numId w:val="62"/>
        </w:numPr>
        <w:ind w:left="426" w:hanging="426"/>
      </w:pPr>
      <w:r>
        <w:t>Scan in colour and duplex (if double sided)</w:t>
      </w:r>
      <w:r w:rsidR="005821FC">
        <w:t>;</w:t>
      </w:r>
    </w:p>
    <w:p w14:paraId="3A6D9E59" w14:textId="37B69483" w:rsidR="008139F7" w:rsidRDefault="008139F7" w:rsidP="00041A96">
      <w:pPr>
        <w:pStyle w:val="ListParagraph"/>
        <w:numPr>
          <w:ilvl w:val="0"/>
          <w:numId w:val="62"/>
        </w:numPr>
        <w:ind w:left="426" w:hanging="426"/>
      </w:pPr>
      <w:r>
        <w:t xml:space="preserve">The email itself will not be uploaded, only the attachment is uploaded </w:t>
      </w:r>
      <w:r w:rsidR="005821FC">
        <w:t>;</w:t>
      </w:r>
    </w:p>
    <w:p w14:paraId="7D1DB7AA" w14:textId="726C3B15" w:rsidR="008139F7" w:rsidRDefault="008139F7" w:rsidP="00041A96">
      <w:pPr>
        <w:pStyle w:val="ListParagraph"/>
        <w:numPr>
          <w:ilvl w:val="0"/>
          <w:numId w:val="62"/>
        </w:numPr>
        <w:ind w:left="426" w:hanging="426"/>
      </w:pPr>
      <w:r>
        <w:t xml:space="preserve">Send a separate </w:t>
      </w:r>
      <w:r w:rsidR="00B326C5">
        <w:t>email</w:t>
      </w:r>
      <w:r>
        <w:t xml:space="preserve"> for each patient</w:t>
      </w:r>
      <w:r w:rsidR="005821FC">
        <w:t>;</w:t>
      </w:r>
    </w:p>
    <w:p w14:paraId="16D5D09F" w14:textId="3D237822" w:rsidR="008139F7" w:rsidRDefault="008139F7" w:rsidP="00041A96">
      <w:pPr>
        <w:pStyle w:val="ListParagraph"/>
        <w:numPr>
          <w:ilvl w:val="0"/>
          <w:numId w:val="62"/>
        </w:numPr>
        <w:ind w:left="426" w:hanging="426"/>
      </w:pPr>
      <w:r>
        <w:t xml:space="preserve">Include the URN in the subject field </w:t>
      </w:r>
      <w:r w:rsidR="003B2788">
        <w:t xml:space="preserve">in the following </w:t>
      </w:r>
      <w:r w:rsidR="00B326C5">
        <w:t>format</w:t>
      </w:r>
      <w:r w:rsidR="003B2788">
        <w:t xml:space="preserve"> </w:t>
      </w:r>
      <w:r>
        <w:t>URN = 512400</w:t>
      </w:r>
      <w:r w:rsidR="005821FC">
        <w:t>;</w:t>
      </w:r>
    </w:p>
    <w:p w14:paraId="5570CEFC" w14:textId="14C49296" w:rsidR="008139F7" w:rsidRDefault="008139F7" w:rsidP="00041A96">
      <w:pPr>
        <w:pStyle w:val="ListParagraph"/>
        <w:numPr>
          <w:ilvl w:val="0"/>
          <w:numId w:val="62"/>
        </w:numPr>
        <w:ind w:left="426" w:hanging="426"/>
      </w:pPr>
      <w:r>
        <w:t>Ensure the patient</w:t>
      </w:r>
      <w:r w:rsidR="005C43B9">
        <w:t>’</w:t>
      </w:r>
      <w:r>
        <w:t xml:space="preserve">s URN, </w:t>
      </w:r>
      <w:r w:rsidR="005C43B9">
        <w:t>N</w:t>
      </w:r>
      <w:r>
        <w:t>ame and DOB are clearly visible on the first page of each attachment</w:t>
      </w:r>
      <w:r w:rsidR="005821FC">
        <w:t>;</w:t>
      </w:r>
    </w:p>
    <w:p w14:paraId="68BFBD0A" w14:textId="0BF05167" w:rsidR="008139F7" w:rsidRDefault="008139F7" w:rsidP="00041A96">
      <w:pPr>
        <w:pStyle w:val="ListParagraph"/>
        <w:numPr>
          <w:ilvl w:val="0"/>
          <w:numId w:val="62"/>
        </w:numPr>
        <w:ind w:left="426" w:hanging="426"/>
      </w:pPr>
      <w:r>
        <w:t>Don’t scan results or documents for multiple patients into one PDF</w:t>
      </w:r>
      <w:r w:rsidR="005821FC">
        <w:t xml:space="preserve">; </w:t>
      </w:r>
      <w:r w:rsidR="00532EFD">
        <w:t>and</w:t>
      </w:r>
    </w:p>
    <w:p w14:paraId="101E2C19" w14:textId="20A97525" w:rsidR="008139F7" w:rsidRDefault="008139F7" w:rsidP="00041A96">
      <w:pPr>
        <w:pStyle w:val="ListParagraph"/>
        <w:numPr>
          <w:ilvl w:val="0"/>
          <w:numId w:val="62"/>
        </w:numPr>
        <w:ind w:left="426" w:hanging="426"/>
      </w:pPr>
      <w:r>
        <w:t>Don’t attach PDFs for different patients on the one email (one patient per email)</w:t>
      </w:r>
    </w:p>
    <w:p w14:paraId="329E1FD3" w14:textId="057A1EAD" w:rsidR="008139F7" w:rsidRDefault="008139F7" w:rsidP="00C6578D"/>
    <w:p w14:paraId="093F0362" w14:textId="79516A4B" w:rsidR="005C43B9" w:rsidRDefault="005C43B9" w:rsidP="00C6578D">
      <w:r>
        <w:lastRenderedPageBreak/>
        <w:t>Email PDF document to</w:t>
      </w:r>
      <w:r w:rsidR="00E3684B">
        <w:t>:</w:t>
      </w:r>
      <w:r>
        <w:t xml:space="preserve"> </w:t>
      </w:r>
    </w:p>
    <w:p w14:paraId="701E93DA" w14:textId="77777777" w:rsidR="005C43B9" w:rsidRDefault="006671FB" w:rsidP="00041A96">
      <w:pPr>
        <w:pStyle w:val="ListParagraph"/>
        <w:numPr>
          <w:ilvl w:val="0"/>
          <w:numId w:val="61"/>
        </w:numPr>
        <w:ind w:left="426" w:hanging="426"/>
      </w:pPr>
      <w:hyperlink r:id="rId35" w:history="1">
        <w:r w:rsidR="005C43B9" w:rsidRPr="008139F7">
          <w:rPr>
            <w:rStyle w:val="Hyperlink"/>
          </w:rPr>
          <w:t>CPFscanning@act.gov.au</w:t>
        </w:r>
      </w:hyperlink>
      <w:r w:rsidR="005C43B9">
        <w:t xml:space="preserve"> </w:t>
      </w:r>
    </w:p>
    <w:p w14:paraId="4D7B5EBC" w14:textId="3798E8FF" w:rsidR="008139F7" w:rsidRDefault="005C43B9" w:rsidP="00041A96">
      <w:pPr>
        <w:pStyle w:val="ListParagraph"/>
        <w:numPr>
          <w:ilvl w:val="1"/>
          <w:numId w:val="61"/>
        </w:numPr>
        <w:ind w:left="851" w:hanging="425"/>
      </w:pPr>
      <w:r>
        <w:t>For d</w:t>
      </w:r>
      <w:r w:rsidR="008139F7">
        <w:t>ocument</w:t>
      </w:r>
      <w:r>
        <w:t>s</w:t>
      </w:r>
      <w:r w:rsidR="008139F7">
        <w:t xml:space="preserve"> relating to </w:t>
      </w:r>
      <w:r w:rsidR="00B602A4">
        <w:t xml:space="preserve">Canberra Hospital </w:t>
      </w:r>
      <w:proofErr w:type="spellStart"/>
      <w:r w:rsidR="008139F7">
        <w:t>hospital</w:t>
      </w:r>
      <w:proofErr w:type="spellEnd"/>
      <w:r w:rsidR="008139F7">
        <w:t xml:space="preserve"> inpatients or outpatient clinics </w:t>
      </w:r>
    </w:p>
    <w:p w14:paraId="7CB60FDF" w14:textId="7787551B" w:rsidR="008139F7" w:rsidRDefault="006671FB" w:rsidP="00041A96">
      <w:pPr>
        <w:pStyle w:val="ListParagraph"/>
        <w:numPr>
          <w:ilvl w:val="0"/>
          <w:numId w:val="61"/>
        </w:numPr>
        <w:ind w:left="426" w:hanging="426"/>
      </w:pPr>
      <w:hyperlink r:id="rId36" w:history="1">
        <w:r w:rsidR="005C43B9" w:rsidRPr="008505FF">
          <w:rPr>
            <w:rStyle w:val="Hyperlink"/>
          </w:rPr>
          <w:t>CRUscanning@act.gov.au</w:t>
        </w:r>
      </w:hyperlink>
    </w:p>
    <w:p w14:paraId="13A0BC6E" w14:textId="731C6997" w:rsidR="005C43B9" w:rsidRDefault="005C43B9" w:rsidP="00041A96">
      <w:pPr>
        <w:pStyle w:val="ListParagraph"/>
        <w:numPr>
          <w:ilvl w:val="1"/>
          <w:numId w:val="61"/>
        </w:numPr>
        <w:ind w:left="851" w:hanging="425"/>
      </w:pPr>
      <w:r>
        <w:t xml:space="preserve">For documents relating to UCH or Community based services </w:t>
      </w:r>
    </w:p>
    <w:p w14:paraId="33075993" w14:textId="77777777" w:rsidR="008139F7" w:rsidRDefault="008139F7" w:rsidP="008139F7">
      <w:pPr>
        <w:pStyle w:val="ListParagraph"/>
        <w:ind w:left="780"/>
      </w:pPr>
    </w:p>
    <w:p w14:paraId="5A3DE0E1" w14:textId="002F551C" w:rsidR="00011385" w:rsidRDefault="00E3684B" w:rsidP="00C6578D">
      <w:r>
        <w:t>For m</w:t>
      </w:r>
      <w:r w:rsidR="005C43B9">
        <w:t xml:space="preserve">ore information </w:t>
      </w:r>
      <w:r>
        <w:t xml:space="preserve">refer to </w:t>
      </w:r>
      <w:r w:rsidR="005C43B9">
        <w:t xml:space="preserve">the </w:t>
      </w:r>
      <w:r w:rsidR="006F6D5B">
        <w:t xml:space="preserve">Digital Solutions Division (DSD) </w:t>
      </w:r>
      <w:hyperlink r:id="rId37" w:history="1">
        <w:r w:rsidR="005C43B9" w:rsidRPr="005C43B9">
          <w:rPr>
            <w:rStyle w:val="Hyperlink"/>
          </w:rPr>
          <w:t>Quick Reference - CPF Email Capture</w:t>
        </w:r>
      </w:hyperlink>
      <w:r w:rsidR="005C43B9" w:rsidRPr="005C43B9">
        <w:t xml:space="preserve"> </w:t>
      </w:r>
    </w:p>
    <w:p w14:paraId="49AA2B47" w14:textId="77777777" w:rsidR="00977438" w:rsidRDefault="00977438" w:rsidP="00977438">
      <w:pPr>
        <w:jc w:val="right"/>
        <w:rPr>
          <w:rFonts w:cs="Arial"/>
          <w:b/>
          <w:szCs w:val="24"/>
        </w:rPr>
      </w:pPr>
    </w:p>
    <w:p w14:paraId="2FBC874E" w14:textId="7F05829D" w:rsidR="00C72AD1" w:rsidRDefault="006671FB" w:rsidP="00892565">
      <w:pPr>
        <w:jc w:val="right"/>
      </w:pPr>
      <w:hyperlink w:anchor="Contents" w:history="1">
        <w:r w:rsidR="00977438" w:rsidRPr="00590902">
          <w:rPr>
            <w:rStyle w:val="Hyperlink"/>
            <w:rFonts w:cs="Arial"/>
            <w:i/>
            <w:szCs w:val="24"/>
          </w:rPr>
          <w:t>Back to Table of Contents</w:t>
        </w:r>
      </w:hyperlink>
    </w:p>
    <w:tbl>
      <w:tblPr>
        <w:tblpPr w:leftFromText="180" w:rightFromText="180" w:vertAnchor="text" w:horzAnchor="margin" w:tblpY="181"/>
        <w:tblW w:w="9156" w:type="dxa"/>
        <w:tblLook w:val="0000" w:firstRow="0" w:lastRow="0" w:firstColumn="0" w:lastColumn="0" w:noHBand="0" w:noVBand="0"/>
      </w:tblPr>
      <w:tblGrid>
        <w:gridCol w:w="9156"/>
      </w:tblGrid>
      <w:tr w:rsidR="00A96996" w:rsidRPr="00CD1C0E" w14:paraId="79D1C089" w14:textId="77777777" w:rsidTr="00892565">
        <w:trPr>
          <w:cantSplit/>
          <w:trHeight w:val="285"/>
        </w:trPr>
        <w:tc>
          <w:tcPr>
            <w:tcW w:w="9156" w:type="dxa"/>
            <w:shd w:val="clear" w:color="auto" w:fill="A6A6A6" w:themeFill="background1" w:themeFillShade="A6"/>
          </w:tcPr>
          <w:p w14:paraId="6E9F8C2E" w14:textId="50288AA0" w:rsidR="00A96996" w:rsidRPr="003D2D06" w:rsidRDefault="00A96996" w:rsidP="00D308CF">
            <w:pPr>
              <w:pStyle w:val="Heading1"/>
            </w:pPr>
            <w:bookmarkStart w:id="51" w:name="_Toc107171320"/>
            <w:r>
              <w:t xml:space="preserve">Section </w:t>
            </w:r>
            <w:r w:rsidR="008A0BB3">
              <w:t>1</w:t>
            </w:r>
            <w:r w:rsidR="00F57690">
              <w:t>0</w:t>
            </w:r>
            <w:r w:rsidRPr="003D2D06">
              <w:t xml:space="preserve"> – </w:t>
            </w:r>
            <w:r w:rsidR="002A7DE7">
              <w:t xml:space="preserve">Release </w:t>
            </w:r>
            <w:r w:rsidR="007825E4">
              <w:t xml:space="preserve">of Information (ROI) </w:t>
            </w:r>
            <w:r w:rsidR="002A7DE7">
              <w:t xml:space="preserve">and Sharing of </w:t>
            </w:r>
            <w:r w:rsidR="007336E7">
              <w:t>Clinical Records</w:t>
            </w:r>
            <w:bookmarkEnd w:id="51"/>
          </w:p>
        </w:tc>
      </w:tr>
    </w:tbl>
    <w:p w14:paraId="4D7994B5" w14:textId="77777777" w:rsidR="000C5E13" w:rsidRDefault="000C5E13" w:rsidP="00892565"/>
    <w:p w14:paraId="673C7D9E" w14:textId="3EA14FA7" w:rsidR="00456EFC" w:rsidRDefault="007825E4" w:rsidP="00892565">
      <w:r>
        <w:t xml:space="preserve">Access to clinical records and the release of personal health information is governed by the </w:t>
      </w:r>
      <w:r w:rsidRPr="00DA3758">
        <w:rPr>
          <w:i/>
          <w:iCs/>
        </w:rPr>
        <w:t>Health Records (Privacy and Access) Act</w:t>
      </w:r>
      <w:r>
        <w:t xml:space="preserve"> </w:t>
      </w:r>
      <w:r w:rsidRPr="009E26DF">
        <w:rPr>
          <w:i/>
          <w:iCs/>
        </w:rPr>
        <w:t>1997</w:t>
      </w:r>
      <w:r>
        <w:t xml:space="preserve">.  </w:t>
      </w:r>
      <w:r w:rsidR="003B356D">
        <w:t>CHS</w:t>
      </w:r>
      <w:r w:rsidR="00C70D3D">
        <w:t xml:space="preserve"> staff should understand their responsibilities in relation to protecting the privacy of patients and maintaining patient confidentiality.</w:t>
      </w:r>
    </w:p>
    <w:p w14:paraId="5F934A28" w14:textId="77777777" w:rsidR="00456EFC" w:rsidRDefault="00456EFC" w:rsidP="00892565">
      <w:pPr>
        <w:ind w:left="360"/>
        <w:rPr>
          <w:rFonts w:cs="Calibri"/>
          <w:szCs w:val="24"/>
        </w:rPr>
      </w:pPr>
    </w:p>
    <w:p w14:paraId="256353CB" w14:textId="7D0F3A73" w:rsidR="00C70D3D" w:rsidRPr="00892565" w:rsidRDefault="00C70D3D" w:rsidP="000C5E13">
      <w:pPr>
        <w:numPr>
          <w:ilvl w:val="0"/>
          <w:numId w:val="13"/>
        </w:numPr>
        <w:ind w:left="426" w:hanging="426"/>
        <w:rPr>
          <w:rFonts w:cs="Arial"/>
          <w:szCs w:val="24"/>
        </w:rPr>
      </w:pPr>
      <w:bookmarkStart w:id="52" w:name="Sharing_of_personal_health_information"/>
      <w:r w:rsidRPr="00892565">
        <w:rPr>
          <w:rFonts w:cs="Arial"/>
          <w:b/>
          <w:szCs w:val="24"/>
        </w:rPr>
        <w:t>Sharing of Personal Health Information</w:t>
      </w:r>
      <w:bookmarkEnd w:id="52"/>
    </w:p>
    <w:p w14:paraId="6E924FCF" w14:textId="2258ADB7" w:rsidR="00C70D3D" w:rsidRDefault="00C70D3D" w:rsidP="00892565">
      <w:pPr>
        <w:rPr>
          <w:rFonts w:cs="Arial"/>
          <w:szCs w:val="24"/>
        </w:rPr>
      </w:pPr>
      <w:r>
        <w:rPr>
          <w:rFonts w:cs="Arial"/>
          <w:szCs w:val="24"/>
        </w:rPr>
        <w:t xml:space="preserve">Under the </w:t>
      </w:r>
      <w:r w:rsidRPr="0092314A">
        <w:rPr>
          <w:rFonts w:cs="Arial"/>
          <w:i/>
          <w:szCs w:val="24"/>
        </w:rPr>
        <w:t xml:space="preserve">Health Records </w:t>
      </w:r>
      <w:r w:rsidR="00366C52" w:rsidRPr="0092314A">
        <w:rPr>
          <w:rFonts w:cs="Arial"/>
          <w:i/>
          <w:szCs w:val="24"/>
        </w:rPr>
        <w:t xml:space="preserve">(Privacy and Access) </w:t>
      </w:r>
      <w:r w:rsidRPr="0092314A">
        <w:rPr>
          <w:rFonts w:cs="Arial"/>
          <w:i/>
          <w:szCs w:val="24"/>
        </w:rPr>
        <w:t>Act</w:t>
      </w:r>
      <w:r w:rsidR="00366C52" w:rsidRPr="0092314A">
        <w:rPr>
          <w:rFonts w:cs="Arial"/>
          <w:i/>
          <w:szCs w:val="24"/>
        </w:rPr>
        <w:t xml:space="preserve"> </w:t>
      </w:r>
      <w:r w:rsidR="00366C52" w:rsidRPr="009E26DF">
        <w:rPr>
          <w:rFonts w:cs="Arial"/>
          <w:i/>
          <w:szCs w:val="24"/>
        </w:rPr>
        <w:t>1997</w:t>
      </w:r>
      <w:r>
        <w:rPr>
          <w:rFonts w:cs="Arial"/>
          <w:szCs w:val="24"/>
        </w:rPr>
        <w:t>, t</w:t>
      </w:r>
      <w:r w:rsidRPr="001C4B66">
        <w:rPr>
          <w:rFonts w:cs="Arial"/>
          <w:szCs w:val="24"/>
        </w:rPr>
        <w:t xml:space="preserve">he treating team </w:t>
      </w:r>
      <w:r>
        <w:rPr>
          <w:rFonts w:cs="Arial"/>
          <w:szCs w:val="24"/>
        </w:rPr>
        <w:t xml:space="preserve">is defined as including </w:t>
      </w:r>
      <w:r w:rsidRPr="001C4B66">
        <w:rPr>
          <w:rFonts w:cs="Arial"/>
          <w:szCs w:val="24"/>
        </w:rPr>
        <w:t>anyone who is involved in the provision of health services</w:t>
      </w:r>
      <w:r>
        <w:rPr>
          <w:rFonts w:cs="Arial"/>
          <w:szCs w:val="24"/>
        </w:rPr>
        <w:t xml:space="preserve"> to a patient</w:t>
      </w:r>
      <w:r w:rsidRPr="001C4B66">
        <w:rPr>
          <w:rFonts w:cs="Arial"/>
          <w:szCs w:val="24"/>
        </w:rPr>
        <w:t>.</w:t>
      </w:r>
      <w:r>
        <w:rPr>
          <w:rFonts w:cs="Arial"/>
          <w:szCs w:val="24"/>
        </w:rPr>
        <w:t xml:space="preserve"> </w:t>
      </w:r>
      <w:r w:rsidRPr="001C4B66">
        <w:rPr>
          <w:rFonts w:cs="Arial"/>
          <w:szCs w:val="24"/>
        </w:rPr>
        <w:t xml:space="preserve">This </w:t>
      </w:r>
      <w:r>
        <w:rPr>
          <w:rFonts w:cs="Arial"/>
          <w:szCs w:val="24"/>
        </w:rPr>
        <w:t xml:space="preserve">would </w:t>
      </w:r>
      <w:r w:rsidRPr="001C4B66">
        <w:rPr>
          <w:rFonts w:cs="Arial"/>
          <w:szCs w:val="24"/>
        </w:rPr>
        <w:t xml:space="preserve">include </w:t>
      </w:r>
      <w:r>
        <w:rPr>
          <w:rFonts w:cs="Arial"/>
          <w:szCs w:val="24"/>
        </w:rPr>
        <w:t xml:space="preserve">a variety of health professionals; students on placements in </w:t>
      </w:r>
      <w:r w:rsidR="003B356D">
        <w:rPr>
          <w:rFonts w:cs="Arial"/>
          <w:szCs w:val="24"/>
        </w:rPr>
        <w:t>CHS</w:t>
      </w:r>
      <w:r w:rsidRPr="001C4B66">
        <w:rPr>
          <w:rFonts w:cs="Arial"/>
          <w:szCs w:val="24"/>
        </w:rPr>
        <w:t xml:space="preserve">; and </w:t>
      </w:r>
      <w:r>
        <w:rPr>
          <w:rFonts w:cs="Arial"/>
          <w:szCs w:val="24"/>
        </w:rPr>
        <w:t xml:space="preserve">external </w:t>
      </w:r>
      <w:r w:rsidRPr="001C4B66">
        <w:rPr>
          <w:rFonts w:cs="Arial"/>
          <w:szCs w:val="24"/>
        </w:rPr>
        <w:t xml:space="preserve">healthcare providers who have referred the </w:t>
      </w:r>
      <w:r>
        <w:rPr>
          <w:rFonts w:cs="Arial"/>
          <w:szCs w:val="24"/>
        </w:rPr>
        <w:t>patient</w:t>
      </w:r>
      <w:r w:rsidRPr="001C4B66">
        <w:rPr>
          <w:rFonts w:cs="Arial"/>
          <w:szCs w:val="24"/>
        </w:rPr>
        <w:t xml:space="preserve"> for </w:t>
      </w:r>
      <w:r w:rsidR="00B326C5" w:rsidRPr="001C4B66">
        <w:rPr>
          <w:rFonts w:cs="Arial"/>
          <w:szCs w:val="24"/>
        </w:rPr>
        <w:t>treatment or</w:t>
      </w:r>
      <w:r w:rsidRPr="001C4B66">
        <w:rPr>
          <w:rFonts w:cs="Arial"/>
          <w:szCs w:val="24"/>
        </w:rPr>
        <w:t xml:space="preserve"> have been identified by the </w:t>
      </w:r>
      <w:r>
        <w:rPr>
          <w:rFonts w:cs="Arial"/>
          <w:szCs w:val="24"/>
        </w:rPr>
        <w:t>patient as being involved in their care</w:t>
      </w:r>
      <w:r w:rsidRPr="001C4B66">
        <w:rPr>
          <w:rFonts w:cs="Arial"/>
          <w:szCs w:val="24"/>
        </w:rPr>
        <w:t>.</w:t>
      </w:r>
      <w:r>
        <w:rPr>
          <w:rFonts w:cs="Arial"/>
          <w:szCs w:val="24"/>
        </w:rPr>
        <w:t xml:space="preserve"> </w:t>
      </w:r>
    </w:p>
    <w:p w14:paraId="7E0CB9D2" w14:textId="77777777" w:rsidR="00C70D3D" w:rsidRDefault="00C70D3D" w:rsidP="00892565">
      <w:pPr>
        <w:rPr>
          <w:rFonts w:cs="Arial"/>
          <w:szCs w:val="24"/>
          <w:u w:val="single"/>
        </w:rPr>
      </w:pPr>
    </w:p>
    <w:p w14:paraId="4941B6C8" w14:textId="081D6C87" w:rsidR="00C70D3D" w:rsidRPr="007D06AB" w:rsidRDefault="0042472A" w:rsidP="000C5E13">
      <w:pPr>
        <w:numPr>
          <w:ilvl w:val="1"/>
          <w:numId w:val="13"/>
        </w:numPr>
        <w:ind w:left="851" w:hanging="425"/>
        <w:rPr>
          <w:rFonts w:cs="Arial"/>
          <w:szCs w:val="24"/>
          <w:u w:val="single"/>
        </w:rPr>
      </w:pPr>
      <w:r w:rsidRPr="00DF132C">
        <w:rPr>
          <w:rFonts w:cs="Arial"/>
          <w:szCs w:val="24"/>
        </w:rPr>
        <w:t>T</w:t>
      </w:r>
      <w:r w:rsidR="00C70D3D" w:rsidRPr="00DF132C">
        <w:rPr>
          <w:rFonts w:cs="Arial"/>
          <w:szCs w:val="24"/>
        </w:rPr>
        <w:t>he sharing of personal health information is permitted</w:t>
      </w:r>
      <w:r w:rsidR="00096B2C">
        <w:rPr>
          <w:rFonts w:cs="Arial"/>
          <w:szCs w:val="24"/>
        </w:rPr>
        <w:t xml:space="preserve"> with</w:t>
      </w:r>
      <w:r w:rsidR="00C70D3D" w:rsidRPr="007D06AB">
        <w:rPr>
          <w:rFonts w:cs="Arial"/>
          <w:szCs w:val="24"/>
        </w:rPr>
        <w:t>:</w:t>
      </w:r>
    </w:p>
    <w:p w14:paraId="790DFC7B" w14:textId="3D891E18" w:rsidR="00C70D3D" w:rsidRPr="004A3EDC" w:rsidRDefault="00C70D3D" w:rsidP="00041A96">
      <w:pPr>
        <w:pStyle w:val="ListParagraph"/>
        <w:numPr>
          <w:ilvl w:val="0"/>
          <w:numId w:val="78"/>
        </w:numPr>
        <w:ind w:left="1276" w:hanging="425"/>
      </w:pPr>
      <w:r w:rsidRPr="004A3EDC">
        <w:t xml:space="preserve">members of the treating team, referring doctors/health professionals and </w:t>
      </w:r>
      <w:proofErr w:type="gramStart"/>
      <w:r w:rsidR="00B326C5" w:rsidRPr="004A3EDC">
        <w:t>GPs</w:t>
      </w:r>
      <w:r w:rsidR="00E97B7F">
        <w:t>;</w:t>
      </w:r>
      <w:proofErr w:type="gramEnd"/>
    </w:p>
    <w:p w14:paraId="289BF51E" w14:textId="4F3DB2F7" w:rsidR="00C70D3D" w:rsidRDefault="00C70D3D" w:rsidP="00041A96">
      <w:pPr>
        <w:pStyle w:val="ListParagraph"/>
        <w:numPr>
          <w:ilvl w:val="0"/>
          <w:numId w:val="78"/>
        </w:numPr>
        <w:ind w:left="1276" w:hanging="425"/>
      </w:pPr>
      <w:r>
        <w:t xml:space="preserve">health professionals providing follow-up </w:t>
      </w:r>
      <w:proofErr w:type="gramStart"/>
      <w:r w:rsidR="00B326C5">
        <w:t>care</w:t>
      </w:r>
      <w:r w:rsidR="00E97B7F">
        <w:t>;</w:t>
      </w:r>
      <w:proofErr w:type="gramEnd"/>
    </w:p>
    <w:p w14:paraId="02175240" w14:textId="0D078C38" w:rsidR="00C70D3D" w:rsidRDefault="00C70D3D" w:rsidP="00041A96">
      <w:pPr>
        <w:pStyle w:val="ListParagraph"/>
        <w:numPr>
          <w:ilvl w:val="0"/>
          <w:numId w:val="78"/>
        </w:numPr>
        <w:ind w:left="1276" w:hanging="425"/>
      </w:pPr>
      <w:r>
        <w:t xml:space="preserve">other community support services, if the patient is aware of the referral and has consented to the referral and release of </w:t>
      </w:r>
      <w:r w:rsidR="00B326C5">
        <w:t>information</w:t>
      </w:r>
      <w:r w:rsidR="00E97B7F">
        <w:t>; and</w:t>
      </w:r>
    </w:p>
    <w:p w14:paraId="0C5F55B9" w14:textId="00E3D5EE" w:rsidR="00EE3E7C" w:rsidRDefault="00EE3E7C" w:rsidP="00041A96">
      <w:pPr>
        <w:pStyle w:val="ListParagraph"/>
        <w:numPr>
          <w:ilvl w:val="0"/>
          <w:numId w:val="78"/>
        </w:numPr>
        <w:ind w:left="1276" w:hanging="425"/>
      </w:pPr>
      <w:r>
        <w:t xml:space="preserve">the consumer by </w:t>
      </w:r>
      <w:r w:rsidR="00B326C5">
        <w:t>email if</w:t>
      </w:r>
      <w:r>
        <w:t xml:space="preserve"> the consumer has consented to email communication.  Extreme care should be </w:t>
      </w:r>
      <w:r w:rsidR="00B326C5">
        <w:t>taken</w:t>
      </w:r>
      <w:r>
        <w:t xml:space="preserve"> when selecting or entering email addresses.</w:t>
      </w:r>
    </w:p>
    <w:p w14:paraId="53BB0644" w14:textId="77777777" w:rsidR="00C70D3D" w:rsidRDefault="00C70D3D" w:rsidP="00892565">
      <w:pPr>
        <w:rPr>
          <w:rFonts w:cs="Arial"/>
          <w:szCs w:val="24"/>
        </w:rPr>
      </w:pPr>
    </w:p>
    <w:p w14:paraId="48EC2E34" w14:textId="77777777" w:rsidR="00C70D3D" w:rsidRDefault="00C70D3D" w:rsidP="000C5E13">
      <w:pPr>
        <w:ind w:left="851"/>
        <w:rPr>
          <w:rFonts w:cs="Arial"/>
          <w:szCs w:val="24"/>
        </w:rPr>
      </w:pPr>
      <w:r>
        <w:rPr>
          <w:rFonts w:cs="Arial"/>
          <w:szCs w:val="24"/>
        </w:rPr>
        <w:t xml:space="preserve">Patient consent is not expressly required for the sharing of clinical and personal health information between members of the treating team involved in the care of a patient for a particular episode of care, if it is likely that the patient would be aware of the members of the treating team. </w:t>
      </w:r>
    </w:p>
    <w:p w14:paraId="27B56705" w14:textId="77777777" w:rsidR="00C70D3D" w:rsidRDefault="00C70D3D" w:rsidP="000C5E13">
      <w:pPr>
        <w:ind w:left="425"/>
        <w:rPr>
          <w:rFonts w:cs="Arial"/>
          <w:szCs w:val="24"/>
        </w:rPr>
      </w:pPr>
    </w:p>
    <w:p w14:paraId="753DF465" w14:textId="759AF5B1" w:rsidR="00C70D3D" w:rsidRDefault="00C70D3D" w:rsidP="000C5E13">
      <w:pPr>
        <w:ind w:left="851"/>
        <w:rPr>
          <w:rFonts w:cs="Arial"/>
          <w:szCs w:val="24"/>
        </w:rPr>
      </w:pPr>
      <w:r>
        <w:rPr>
          <w:rFonts w:cs="Arial"/>
          <w:szCs w:val="24"/>
        </w:rPr>
        <w:t xml:space="preserve">Staff employed by or under contract to </w:t>
      </w:r>
      <w:r w:rsidR="003B356D">
        <w:rPr>
          <w:rFonts w:cs="Arial"/>
          <w:szCs w:val="24"/>
        </w:rPr>
        <w:t>CHS</w:t>
      </w:r>
      <w:r>
        <w:rPr>
          <w:rFonts w:cs="Arial"/>
          <w:szCs w:val="24"/>
        </w:rPr>
        <w:t xml:space="preserve">, are considered to be part of the treating team, regardless of where the actual service provision </w:t>
      </w:r>
      <w:r w:rsidR="00B7158A">
        <w:rPr>
          <w:rFonts w:cs="Arial"/>
          <w:szCs w:val="24"/>
        </w:rPr>
        <w:t xml:space="preserve">takes </w:t>
      </w:r>
      <w:r>
        <w:rPr>
          <w:rFonts w:cs="Arial"/>
          <w:szCs w:val="24"/>
        </w:rPr>
        <w:t xml:space="preserve">place. </w:t>
      </w:r>
      <w:r w:rsidR="00E97B7F">
        <w:rPr>
          <w:rFonts w:cs="Arial"/>
          <w:szCs w:val="24"/>
        </w:rPr>
        <w:t>e</w:t>
      </w:r>
      <w:r w:rsidR="00B326C5">
        <w:rPr>
          <w:rFonts w:cs="Arial"/>
          <w:szCs w:val="24"/>
        </w:rPr>
        <w:t>.g.,</w:t>
      </w:r>
      <w:r>
        <w:rPr>
          <w:rFonts w:cs="Arial"/>
          <w:szCs w:val="24"/>
        </w:rPr>
        <w:t xml:space="preserve"> NSW Radiologists under contract to </w:t>
      </w:r>
      <w:r w:rsidR="003B356D">
        <w:rPr>
          <w:rFonts w:cs="Arial"/>
          <w:szCs w:val="24"/>
        </w:rPr>
        <w:t>CHS</w:t>
      </w:r>
      <w:r>
        <w:rPr>
          <w:rFonts w:cs="Arial"/>
          <w:szCs w:val="24"/>
        </w:rPr>
        <w:t xml:space="preserve"> to report on Breast Screen ACT </w:t>
      </w:r>
      <w:r w:rsidR="002C1FCB">
        <w:rPr>
          <w:rFonts w:cs="Arial"/>
          <w:szCs w:val="24"/>
        </w:rPr>
        <w:t>m</w:t>
      </w:r>
      <w:r>
        <w:rPr>
          <w:rFonts w:cs="Arial"/>
          <w:szCs w:val="24"/>
        </w:rPr>
        <w:t xml:space="preserve">ammograms, would be considered to be part of the treating team, even if they read and report on the mammogram in NSW, so consent for disclosure is not required. </w:t>
      </w:r>
    </w:p>
    <w:p w14:paraId="64D5AEC4" w14:textId="77777777" w:rsidR="00C70D3D" w:rsidRDefault="00C70D3D" w:rsidP="000C5E13">
      <w:pPr>
        <w:ind w:left="851"/>
        <w:rPr>
          <w:rFonts w:cs="Arial"/>
          <w:szCs w:val="24"/>
        </w:rPr>
      </w:pPr>
    </w:p>
    <w:p w14:paraId="749E7A94" w14:textId="232A4D43" w:rsidR="00C70D3D" w:rsidRDefault="00C70D3D" w:rsidP="000C5E13">
      <w:pPr>
        <w:ind w:left="851"/>
        <w:rPr>
          <w:rFonts w:cs="Arial"/>
          <w:szCs w:val="24"/>
        </w:rPr>
      </w:pPr>
      <w:r>
        <w:rPr>
          <w:rFonts w:cs="Arial"/>
          <w:szCs w:val="24"/>
        </w:rPr>
        <w:lastRenderedPageBreak/>
        <w:t xml:space="preserve">While some support services within the community may meet these definitions, best practice would be to include the patient in the discussion and obtain consent where possible. Consent can be documented within the patient notes or on </w:t>
      </w:r>
      <w:r w:rsidR="002F47D3">
        <w:rPr>
          <w:rFonts w:cs="Arial"/>
          <w:szCs w:val="24"/>
        </w:rPr>
        <w:t>the</w:t>
      </w:r>
      <w:r>
        <w:rPr>
          <w:rFonts w:cs="Arial"/>
          <w:szCs w:val="24"/>
        </w:rPr>
        <w:t xml:space="preserve"> </w:t>
      </w:r>
      <w:r w:rsidR="00096B2C" w:rsidRPr="00E27C5A">
        <w:t xml:space="preserve">Consent to </w:t>
      </w:r>
      <w:r w:rsidR="00E97B7F">
        <w:t>R</w:t>
      </w:r>
      <w:r w:rsidR="00096B2C" w:rsidRPr="00E27C5A">
        <w:t xml:space="preserve">elease and/or </w:t>
      </w:r>
      <w:r w:rsidR="00E97B7F">
        <w:t>S</w:t>
      </w:r>
      <w:r w:rsidR="00096B2C" w:rsidRPr="00E27C5A">
        <w:t xml:space="preserve">hare </w:t>
      </w:r>
      <w:r w:rsidR="00E97B7F">
        <w:t>P</w:t>
      </w:r>
      <w:r w:rsidR="00096B2C" w:rsidRPr="00E27C5A">
        <w:t xml:space="preserve">ersonal </w:t>
      </w:r>
      <w:r w:rsidR="00E97B7F">
        <w:t>I</w:t>
      </w:r>
      <w:r w:rsidR="00096B2C" w:rsidRPr="00E27C5A">
        <w:t>nformation form</w:t>
      </w:r>
      <w:r w:rsidR="0042472A">
        <w:rPr>
          <w:rFonts w:cs="Arial"/>
          <w:szCs w:val="24"/>
        </w:rPr>
        <w:t xml:space="preserve"> available on the </w:t>
      </w:r>
      <w:r w:rsidR="002C1FCB">
        <w:rPr>
          <w:rFonts w:cs="Arial"/>
          <w:szCs w:val="24"/>
        </w:rPr>
        <w:t>C</w:t>
      </w:r>
      <w:r w:rsidR="0042472A">
        <w:rPr>
          <w:rFonts w:cs="Arial"/>
          <w:szCs w:val="24"/>
        </w:rPr>
        <w:t xml:space="preserve">linical </w:t>
      </w:r>
      <w:r w:rsidR="002C1FCB">
        <w:rPr>
          <w:rFonts w:cs="Arial"/>
          <w:szCs w:val="24"/>
        </w:rPr>
        <w:t>F</w:t>
      </w:r>
      <w:r w:rsidR="0042472A">
        <w:rPr>
          <w:rFonts w:cs="Arial"/>
          <w:szCs w:val="24"/>
        </w:rPr>
        <w:t xml:space="preserve">orms </w:t>
      </w:r>
      <w:r w:rsidR="002C1FCB">
        <w:rPr>
          <w:rFonts w:cs="Arial"/>
          <w:szCs w:val="24"/>
        </w:rPr>
        <w:t>R</w:t>
      </w:r>
      <w:r w:rsidR="0042472A">
        <w:rPr>
          <w:rFonts w:cs="Arial"/>
          <w:szCs w:val="24"/>
        </w:rPr>
        <w:t>egister.</w:t>
      </w:r>
      <w:r>
        <w:rPr>
          <w:rFonts w:cs="Arial"/>
          <w:szCs w:val="24"/>
        </w:rPr>
        <w:t xml:space="preserve"> </w:t>
      </w:r>
    </w:p>
    <w:p w14:paraId="246C7945" w14:textId="3D562A7C" w:rsidR="008D4AF2" w:rsidRDefault="008D4AF2" w:rsidP="00892565">
      <w:pPr>
        <w:ind w:left="426"/>
        <w:rPr>
          <w:rFonts w:cs="Arial"/>
          <w:szCs w:val="24"/>
        </w:rPr>
      </w:pPr>
    </w:p>
    <w:p w14:paraId="3C405E82" w14:textId="7A114B54" w:rsidR="008D4AF2" w:rsidRPr="003A6762" w:rsidRDefault="002C1FCB" w:rsidP="000C5E13">
      <w:pPr>
        <w:ind w:left="851"/>
        <w:rPr>
          <w:rFonts w:cs="Arial"/>
          <w:b/>
          <w:bCs/>
          <w:szCs w:val="24"/>
        </w:rPr>
      </w:pPr>
      <w:r w:rsidRPr="00E27C5A">
        <w:rPr>
          <w:rFonts w:cs="Arial"/>
          <w:b/>
          <w:bCs/>
          <w:szCs w:val="24"/>
          <w:lang w:val="en-US"/>
        </w:rPr>
        <w:t>Mental Health, Justice Health and Alcohol and Drug Services</w:t>
      </w:r>
      <w:r>
        <w:rPr>
          <w:rFonts w:cs="Arial"/>
          <w:b/>
          <w:bCs/>
          <w:szCs w:val="24"/>
        </w:rPr>
        <w:t xml:space="preserve"> (</w:t>
      </w:r>
      <w:r w:rsidR="008D4AF2">
        <w:rPr>
          <w:rFonts w:cs="Arial"/>
          <w:b/>
          <w:bCs/>
          <w:szCs w:val="24"/>
        </w:rPr>
        <w:t>MHJHADS</w:t>
      </w:r>
      <w:r>
        <w:rPr>
          <w:rFonts w:cs="Arial"/>
          <w:b/>
          <w:bCs/>
          <w:szCs w:val="24"/>
        </w:rPr>
        <w:t>)</w:t>
      </w:r>
      <w:r w:rsidR="008D4AF2">
        <w:rPr>
          <w:rFonts w:cs="Arial"/>
          <w:b/>
          <w:bCs/>
          <w:szCs w:val="24"/>
        </w:rPr>
        <w:t xml:space="preserve"> involvement of others in a patient’s care</w:t>
      </w:r>
    </w:p>
    <w:p w14:paraId="511FCCB2" w14:textId="28E2BF49" w:rsidR="008D0A26" w:rsidRPr="002A1783" w:rsidRDefault="008D0A26" w:rsidP="000C5E13">
      <w:pPr>
        <w:ind w:left="851"/>
        <w:rPr>
          <w:rFonts w:cs="Arial"/>
          <w:szCs w:val="24"/>
          <w:lang w:val="en-US"/>
        </w:rPr>
      </w:pPr>
      <w:r>
        <w:rPr>
          <w:rFonts w:cs="Arial"/>
          <w:szCs w:val="24"/>
        </w:rPr>
        <w:t xml:space="preserve">In MHJHADS </w:t>
      </w:r>
      <w:r w:rsidRPr="002A1783">
        <w:rPr>
          <w:rFonts w:cs="Arial"/>
          <w:szCs w:val="24"/>
          <w:lang w:val="en-US"/>
        </w:rPr>
        <w:t>informed consent is to be obtained</w:t>
      </w:r>
      <w:r>
        <w:rPr>
          <w:rFonts w:cs="Arial"/>
          <w:szCs w:val="24"/>
        </w:rPr>
        <w:t xml:space="preserve"> </w:t>
      </w:r>
      <w:r w:rsidR="00B326C5" w:rsidRPr="002A1783">
        <w:rPr>
          <w:rFonts w:cs="Arial"/>
          <w:szCs w:val="24"/>
          <w:lang w:val="en-US"/>
        </w:rPr>
        <w:t>prior</w:t>
      </w:r>
      <w:r w:rsidRPr="002A1783">
        <w:rPr>
          <w:rFonts w:cs="Arial"/>
          <w:szCs w:val="24"/>
          <w:lang w:val="en-US"/>
        </w:rPr>
        <w:t xml:space="preserve"> to involving others in the care of a p</w:t>
      </w:r>
      <w:r>
        <w:rPr>
          <w:rFonts w:cs="Arial"/>
          <w:szCs w:val="24"/>
          <w:lang w:val="en-US"/>
        </w:rPr>
        <w:t>atient.</w:t>
      </w:r>
      <w:r w:rsidRPr="002A1783">
        <w:rPr>
          <w:rFonts w:cs="Arial"/>
          <w:b/>
          <w:szCs w:val="24"/>
          <w:lang w:val="en-US"/>
        </w:rPr>
        <w:t xml:space="preserve">  </w:t>
      </w:r>
      <w:r w:rsidRPr="002A1783">
        <w:rPr>
          <w:rFonts w:cs="Arial"/>
          <w:szCs w:val="24"/>
          <w:lang w:val="en-US"/>
        </w:rPr>
        <w:t>The staff member should explain why they are seeking the involvement of others or information about the person</w:t>
      </w:r>
      <w:r w:rsidRPr="002A1783" w:rsidDel="00F87726">
        <w:rPr>
          <w:rFonts w:cs="Arial"/>
          <w:szCs w:val="24"/>
          <w:lang w:val="en-US"/>
        </w:rPr>
        <w:t xml:space="preserve"> </w:t>
      </w:r>
      <w:r w:rsidRPr="002A1783">
        <w:rPr>
          <w:rFonts w:cs="Arial"/>
          <w:szCs w:val="24"/>
          <w:lang w:val="en-US"/>
        </w:rPr>
        <w:t>from others and</w:t>
      </w:r>
      <w:r>
        <w:rPr>
          <w:rFonts w:cs="Arial"/>
          <w:szCs w:val="24"/>
          <w:lang w:val="en-US"/>
        </w:rPr>
        <w:t xml:space="preserve"> then</w:t>
      </w:r>
      <w:r w:rsidRPr="002A1783">
        <w:rPr>
          <w:rFonts w:cs="Arial"/>
          <w:szCs w:val="24"/>
          <w:lang w:val="en-US"/>
        </w:rPr>
        <w:t xml:space="preserve">, in consultation with the person, complete the </w:t>
      </w:r>
      <w:r w:rsidRPr="004532EB">
        <w:rPr>
          <w:rFonts w:cs="Arial"/>
          <w:i/>
          <w:szCs w:val="24"/>
          <w:lang w:val="en-US"/>
        </w:rPr>
        <w:t>Consent for Exchange/Release of Information Outside of the Treating Team form</w:t>
      </w:r>
      <w:r w:rsidRPr="004532EB">
        <w:rPr>
          <w:rFonts w:cs="Arial"/>
          <w:szCs w:val="24"/>
          <w:lang w:val="en-US"/>
        </w:rPr>
        <w:t xml:space="preserve"> </w:t>
      </w:r>
      <w:r>
        <w:rPr>
          <w:rFonts w:cs="Arial"/>
          <w:szCs w:val="24"/>
          <w:lang w:val="en-US"/>
        </w:rPr>
        <w:t>on MAJICER.</w:t>
      </w:r>
    </w:p>
    <w:p w14:paraId="365983FF" w14:textId="77777777" w:rsidR="008D4AF2" w:rsidRPr="002A1783" w:rsidRDefault="008D4AF2" w:rsidP="008D4AF2">
      <w:pPr>
        <w:ind w:left="720" w:hanging="720"/>
        <w:rPr>
          <w:rFonts w:cs="Arial"/>
          <w:szCs w:val="24"/>
          <w:lang w:val="en-US"/>
        </w:rPr>
      </w:pPr>
    </w:p>
    <w:p w14:paraId="2329AFCB" w14:textId="77777777" w:rsidR="008D4AF2" w:rsidRPr="00EC2F41" w:rsidRDefault="008D4AF2" w:rsidP="008D4AF2">
      <w:pPr>
        <w:pBdr>
          <w:top w:val="single" w:sz="4" w:space="1" w:color="auto"/>
          <w:left w:val="single" w:sz="4" w:space="4" w:color="auto"/>
          <w:bottom w:val="single" w:sz="4" w:space="1" w:color="auto"/>
          <w:right w:val="single" w:sz="4" w:space="4" w:color="auto"/>
        </w:pBdr>
        <w:ind w:left="426"/>
        <w:rPr>
          <w:rFonts w:cs="Arial"/>
          <w:szCs w:val="24"/>
          <w:lang w:val="en-US"/>
        </w:rPr>
      </w:pPr>
      <w:r w:rsidRPr="009E26DF">
        <w:rPr>
          <w:rFonts w:cs="Arial"/>
          <w:b/>
          <w:bCs/>
          <w:szCs w:val="24"/>
          <w:lang w:val="en-US"/>
        </w:rPr>
        <w:t>Note</w:t>
      </w:r>
      <w:r w:rsidRPr="004E5FAA">
        <w:rPr>
          <w:rFonts w:cs="Arial"/>
          <w:szCs w:val="24"/>
          <w:lang w:val="en-US"/>
        </w:rPr>
        <w:t>: In situations where there is a risk of harm to themselves or others, consent is not required for sharing of information to relevant parties and involvement of others in care delivery.</w:t>
      </w:r>
    </w:p>
    <w:p w14:paraId="1149D6A4" w14:textId="77777777" w:rsidR="008D4AF2" w:rsidRPr="002A1783" w:rsidRDefault="008D4AF2" w:rsidP="008D4AF2">
      <w:pPr>
        <w:ind w:left="720" w:hanging="720"/>
        <w:rPr>
          <w:rFonts w:cs="Arial"/>
          <w:szCs w:val="24"/>
          <w:lang w:val="en-US"/>
        </w:rPr>
      </w:pPr>
    </w:p>
    <w:p w14:paraId="58BC0786" w14:textId="1DD112FC" w:rsidR="008D4AF2" w:rsidRPr="00D44DE9" w:rsidRDefault="008D4AF2" w:rsidP="00D44DE9">
      <w:pPr>
        <w:ind w:left="851"/>
        <w:rPr>
          <w:rFonts w:cs="Arial"/>
          <w:szCs w:val="24"/>
        </w:rPr>
      </w:pPr>
      <w:r w:rsidRPr="00D44DE9">
        <w:rPr>
          <w:rFonts w:cs="Arial"/>
          <w:szCs w:val="24"/>
        </w:rPr>
        <w:t>When a patient</w:t>
      </w:r>
      <w:r w:rsidRPr="00D44DE9" w:rsidDel="00F87726">
        <w:rPr>
          <w:rFonts w:cs="Arial"/>
          <w:szCs w:val="24"/>
        </w:rPr>
        <w:t xml:space="preserve"> </w:t>
      </w:r>
      <w:r w:rsidRPr="00D44DE9">
        <w:rPr>
          <w:rFonts w:cs="Arial"/>
          <w:szCs w:val="24"/>
        </w:rPr>
        <w:t>is subject to the provisions of the Guardianship and Management of Property Act 1991, clinicians must involve the guardian or manager in decisions as appropriate under the Act.  (</w:t>
      </w:r>
      <w:r w:rsidR="00E97B7F" w:rsidRPr="00D44DE9">
        <w:rPr>
          <w:rFonts w:cs="Arial"/>
          <w:szCs w:val="24"/>
        </w:rPr>
        <w:t>e</w:t>
      </w:r>
      <w:r w:rsidR="00B326C5" w:rsidRPr="00D44DE9">
        <w:rPr>
          <w:rFonts w:cs="Arial"/>
          <w:szCs w:val="24"/>
        </w:rPr>
        <w:t>.g.,</w:t>
      </w:r>
      <w:r w:rsidRPr="00D44DE9">
        <w:rPr>
          <w:rFonts w:cs="Arial"/>
          <w:szCs w:val="24"/>
        </w:rPr>
        <w:t xml:space="preserve"> medication changes, discharge planning, treatment decisions).</w:t>
      </w:r>
    </w:p>
    <w:p w14:paraId="4079977E" w14:textId="77777777" w:rsidR="008D4AF2" w:rsidRPr="00D44DE9" w:rsidRDefault="008D4AF2" w:rsidP="00D44DE9">
      <w:pPr>
        <w:ind w:left="851"/>
        <w:rPr>
          <w:rFonts w:cs="Arial"/>
          <w:szCs w:val="24"/>
        </w:rPr>
      </w:pPr>
    </w:p>
    <w:p w14:paraId="13B58143" w14:textId="1DD760FE" w:rsidR="008D4AF2" w:rsidRPr="00D44DE9" w:rsidRDefault="008D4AF2" w:rsidP="00D44DE9">
      <w:pPr>
        <w:ind w:left="851"/>
        <w:rPr>
          <w:rFonts w:cs="Arial"/>
          <w:szCs w:val="24"/>
        </w:rPr>
      </w:pPr>
      <w:r w:rsidRPr="00D44DE9">
        <w:rPr>
          <w:rFonts w:cs="Arial"/>
          <w:szCs w:val="24"/>
        </w:rPr>
        <w:t xml:space="preserve">When a patient has identified a nominated person or has completed an Advance Consent Direction, any person/s nominated can receive information and be involved and consulted with regarding decisions relating to a person’s treatment, </w:t>
      </w:r>
      <w:r w:rsidR="00B326C5" w:rsidRPr="00D44DE9">
        <w:rPr>
          <w:rFonts w:cs="Arial"/>
          <w:szCs w:val="24"/>
        </w:rPr>
        <w:t>care,</w:t>
      </w:r>
      <w:r w:rsidRPr="00D44DE9">
        <w:rPr>
          <w:rFonts w:cs="Arial"/>
          <w:szCs w:val="24"/>
        </w:rPr>
        <w:t xml:space="preserve"> and support. Refer to Advance Agreements, Advance Consent </w:t>
      </w:r>
      <w:r w:rsidR="00B326C5" w:rsidRPr="00D44DE9">
        <w:rPr>
          <w:rFonts w:cs="Arial"/>
          <w:szCs w:val="24"/>
        </w:rPr>
        <w:t>Directions,</w:t>
      </w:r>
      <w:r w:rsidRPr="00D44DE9">
        <w:rPr>
          <w:rFonts w:cs="Arial"/>
          <w:szCs w:val="24"/>
        </w:rPr>
        <w:t xml:space="preserve"> and Nominated Persons under the Mental Health Act 2015 Procedure.</w:t>
      </w:r>
    </w:p>
    <w:p w14:paraId="352C9B91" w14:textId="77777777" w:rsidR="008D4AF2" w:rsidRPr="00D44DE9" w:rsidRDefault="008D4AF2" w:rsidP="00D44DE9">
      <w:pPr>
        <w:ind w:left="851"/>
        <w:rPr>
          <w:rFonts w:cs="Arial"/>
          <w:szCs w:val="24"/>
        </w:rPr>
      </w:pPr>
    </w:p>
    <w:p w14:paraId="2DA8B54F" w14:textId="4F86ED18" w:rsidR="008D4AF2" w:rsidRDefault="008D4AF2" w:rsidP="00D44DE9">
      <w:pPr>
        <w:ind w:left="851"/>
        <w:rPr>
          <w:rFonts w:cs="Arial"/>
          <w:szCs w:val="24"/>
        </w:rPr>
      </w:pPr>
      <w:r w:rsidRPr="00D44DE9">
        <w:rPr>
          <w:rFonts w:cs="Arial"/>
          <w:szCs w:val="24"/>
        </w:rPr>
        <w:t xml:space="preserve">During initial assessment and following assessment of risk factors, patients will be invited to involve others in their meeting with </w:t>
      </w:r>
      <w:r w:rsidR="002C1FCB" w:rsidRPr="00D44DE9">
        <w:rPr>
          <w:rFonts w:cs="Arial"/>
          <w:szCs w:val="24"/>
        </w:rPr>
        <w:t>MHJHADS</w:t>
      </w:r>
      <w:r w:rsidRPr="00D44DE9">
        <w:rPr>
          <w:rFonts w:cs="Arial"/>
          <w:szCs w:val="24"/>
        </w:rPr>
        <w:t xml:space="preserve">.  </w:t>
      </w:r>
      <w:r w:rsidR="00D21D25" w:rsidRPr="00D44DE9">
        <w:rPr>
          <w:rFonts w:cs="Arial"/>
          <w:szCs w:val="24"/>
        </w:rPr>
        <w:t xml:space="preserve">During ongoing treatment and support others may be involved in the person’s care by sharing information, making/receiving referrals or providing documentation. Consent for this will be documented in the recovery plan. </w:t>
      </w:r>
    </w:p>
    <w:p w14:paraId="7ED176C0" w14:textId="77777777" w:rsidR="00C70D3D" w:rsidRDefault="00C70D3D" w:rsidP="00892565">
      <w:pPr>
        <w:rPr>
          <w:rFonts w:cs="Arial"/>
          <w:szCs w:val="24"/>
        </w:rPr>
      </w:pPr>
    </w:p>
    <w:p w14:paraId="44C58EAC" w14:textId="5857FA24" w:rsidR="00C70D3D" w:rsidRPr="00892565" w:rsidRDefault="0042472A" w:rsidP="00D44DE9">
      <w:pPr>
        <w:numPr>
          <w:ilvl w:val="1"/>
          <w:numId w:val="13"/>
        </w:numPr>
        <w:ind w:left="851" w:hanging="425"/>
        <w:rPr>
          <w:rFonts w:cs="Arial"/>
          <w:szCs w:val="24"/>
        </w:rPr>
      </w:pPr>
      <w:r>
        <w:rPr>
          <w:rFonts w:cs="Arial"/>
          <w:szCs w:val="24"/>
        </w:rPr>
        <w:t>The</w:t>
      </w:r>
      <w:r w:rsidR="00456EFC">
        <w:rPr>
          <w:rFonts w:cs="Arial"/>
          <w:szCs w:val="24"/>
        </w:rPr>
        <w:t xml:space="preserve"> </w:t>
      </w:r>
      <w:r w:rsidR="00C70D3D" w:rsidRPr="00DF132C">
        <w:rPr>
          <w:rFonts w:cs="Arial"/>
          <w:szCs w:val="24"/>
        </w:rPr>
        <w:t xml:space="preserve">sharing of personal health information is </w:t>
      </w:r>
      <w:r w:rsidR="00C70D3D" w:rsidRPr="00D44DE9">
        <w:rPr>
          <w:rFonts w:cs="Arial"/>
          <w:b/>
          <w:bCs/>
          <w:szCs w:val="24"/>
        </w:rPr>
        <w:t>not permitted</w:t>
      </w:r>
      <w:r w:rsidR="00096B2C">
        <w:rPr>
          <w:rFonts w:cs="Arial"/>
          <w:szCs w:val="24"/>
        </w:rPr>
        <w:t xml:space="preserve"> in the following scenarios</w:t>
      </w:r>
      <w:r w:rsidR="00C70D3D" w:rsidRPr="007D06AB">
        <w:rPr>
          <w:rFonts w:cs="Arial"/>
          <w:szCs w:val="24"/>
        </w:rPr>
        <w:t>:</w:t>
      </w:r>
    </w:p>
    <w:p w14:paraId="69FF3E1D" w14:textId="05121FC2" w:rsidR="0051686B" w:rsidRPr="00E81590" w:rsidRDefault="0051686B" w:rsidP="00041A96">
      <w:pPr>
        <w:pStyle w:val="ListParagraph"/>
        <w:numPr>
          <w:ilvl w:val="0"/>
          <w:numId w:val="79"/>
        </w:numPr>
        <w:rPr>
          <w:rFonts w:asciiTheme="minorHAnsi" w:hAnsiTheme="minorHAnsi"/>
          <w:color w:val="1F497D"/>
        </w:rPr>
      </w:pPr>
      <w:r>
        <w:t xml:space="preserve">If </w:t>
      </w:r>
      <w:r w:rsidRPr="009B4306">
        <w:t>the patient has refused or withdrawn consent</w:t>
      </w:r>
      <w:r>
        <w:t xml:space="preserve"> to release or share their personal health </w:t>
      </w:r>
      <w:r w:rsidR="00B326C5">
        <w:t>information</w:t>
      </w:r>
      <w:r w:rsidR="00B326C5" w:rsidRPr="009B4306">
        <w:t>.</w:t>
      </w:r>
    </w:p>
    <w:p w14:paraId="3E683055" w14:textId="1D49B9B3" w:rsidR="00E81590" w:rsidRPr="00892565" w:rsidRDefault="00E81590" w:rsidP="00041A96">
      <w:pPr>
        <w:pStyle w:val="ListParagraph"/>
        <w:numPr>
          <w:ilvl w:val="0"/>
          <w:numId w:val="79"/>
        </w:numPr>
        <w:rPr>
          <w:rFonts w:asciiTheme="minorHAnsi" w:hAnsiTheme="minorHAnsi"/>
          <w:color w:val="1F497D"/>
        </w:rPr>
      </w:pPr>
      <w:r>
        <w:t xml:space="preserve">If it relates to a report under the </w:t>
      </w:r>
      <w:r w:rsidRPr="00E27C5A">
        <w:rPr>
          <w:i/>
          <w:iCs/>
        </w:rPr>
        <w:t>Children and Young People Act</w:t>
      </w:r>
      <w:r>
        <w:t xml:space="preserve"> </w:t>
      </w:r>
      <w:r w:rsidRPr="00DA3758">
        <w:rPr>
          <w:i/>
          <w:iCs/>
        </w:rPr>
        <w:t>2008</w:t>
      </w:r>
      <w:r>
        <w:t xml:space="preserve"> and/or if it would cause significant risk to the health or life of a patient of </w:t>
      </w:r>
      <w:r w:rsidR="00B326C5">
        <w:t>another</w:t>
      </w:r>
      <w:r>
        <w:t xml:space="preserve"> </w:t>
      </w:r>
      <w:r w:rsidR="00B326C5">
        <w:t>person.</w:t>
      </w:r>
    </w:p>
    <w:p w14:paraId="2816D22B" w14:textId="4D9CEA15" w:rsidR="00DE4124" w:rsidRPr="00892565" w:rsidRDefault="00C70D3D" w:rsidP="00041A96">
      <w:pPr>
        <w:pStyle w:val="ListParagraph"/>
        <w:numPr>
          <w:ilvl w:val="0"/>
          <w:numId w:val="79"/>
        </w:numPr>
        <w:rPr>
          <w:rStyle w:val="Hyperlink"/>
          <w:rFonts w:asciiTheme="minorHAnsi" w:hAnsiTheme="minorHAnsi" w:cs="Arial"/>
          <w:color w:val="auto"/>
          <w:szCs w:val="24"/>
          <w:u w:val="none"/>
        </w:rPr>
      </w:pPr>
      <w:r w:rsidRPr="00892565">
        <w:rPr>
          <w:rFonts w:asciiTheme="minorHAnsi" w:hAnsiTheme="minorHAnsi"/>
        </w:rPr>
        <w:t xml:space="preserve">If the information is being captured or stored on a personal digital device such as mobile phones or </w:t>
      </w:r>
      <w:r w:rsidR="00B326C5" w:rsidRPr="00892565">
        <w:rPr>
          <w:rFonts w:asciiTheme="minorHAnsi" w:hAnsiTheme="minorHAnsi"/>
        </w:rPr>
        <w:t>iPads unless</w:t>
      </w:r>
      <w:r w:rsidRPr="00892565">
        <w:rPr>
          <w:rFonts w:asciiTheme="minorHAnsi" w:hAnsiTheme="minorHAnsi"/>
        </w:rPr>
        <w:t xml:space="preserve"> prior approval has been granted</w:t>
      </w:r>
      <w:r w:rsidR="00456EFC" w:rsidRPr="00892565">
        <w:rPr>
          <w:rFonts w:asciiTheme="minorHAnsi" w:hAnsiTheme="minorHAnsi"/>
        </w:rPr>
        <w:t xml:space="preserve"> by </w:t>
      </w:r>
      <w:r w:rsidR="003B356D">
        <w:rPr>
          <w:rFonts w:asciiTheme="minorHAnsi" w:hAnsiTheme="minorHAnsi"/>
        </w:rPr>
        <w:t>CHS</w:t>
      </w:r>
      <w:r w:rsidRPr="00892565">
        <w:rPr>
          <w:rFonts w:asciiTheme="minorHAnsi" w:hAnsiTheme="minorHAnsi"/>
        </w:rPr>
        <w:t xml:space="preserve">. Personal digital devices are </w:t>
      </w:r>
      <w:r w:rsidRPr="00892565">
        <w:rPr>
          <w:rFonts w:asciiTheme="minorHAnsi" w:hAnsiTheme="minorHAnsi"/>
          <w:b/>
          <w:u w:val="single"/>
        </w:rPr>
        <w:t>NOT</w:t>
      </w:r>
      <w:r w:rsidRPr="00892565">
        <w:rPr>
          <w:rFonts w:asciiTheme="minorHAnsi" w:hAnsiTheme="minorHAnsi"/>
        </w:rPr>
        <w:t xml:space="preserve"> permitted to be used for the reproduction and/or sharing of the clinical record or personal health information unless in </w:t>
      </w:r>
      <w:r w:rsidRPr="00892565">
        <w:rPr>
          <w:rFonts w:asciiTheme="minorHAnsi" w:hAnsiTheme="minorHAnsi"/>
        </w:rPr>
        <w:lastRenderedPageBreak/>
        <w:t xml:space="preserve">strict compliance with the </w:t>
      </w:r>
      <w:r w:rsidR="0042472A" w:rsidRPr="00DF132C">
        <w:t>Mobile Communication Devices Management and Use Policy</w:t>
      </w:r>
      <w:r w:rsidR="0042472A" w:rsidRPr="00892565">
        <w:rPr>
          <w:rFonts w:asciiTheme="minorHAnsi" w:hAnsiTheme="minorHAnsi" w:cs="Segoe UI"/>
        </w:rPr>
        <w:t xml:space="preserve"> and the Photos Video and Audio Capture Storage Disposal and Use Procedure found on the </w:t>
      </w:r>
      <w:r w:rsidR="00454063">
        <w:rPr>
          <w:rFonts w:asciiTheme="minorHAnsi" w:hAnsiTheme="minorHAnsi" w:cs="Segoe UI"/>
        </w:rPr>
        <w:t>CHS P</w:t>
      </w:r>
      <w:r w:rsidR="0042472A" w:rsidRPr="00892565">
        <w:rPr>
          <w:rFonts w:asciiTheme="minorHAnsi" w:hAnsiTheme="minorHAnsi" w:cs="Segoe UI"/>
        </w:rPr>
        <w:t xml:space="preserve">olicy </w:t>
      </w:r>
      <w:r w:rsidR="00454063">
        <w:rPr>
          <w:rFonts w:asciiTheme="minorHAnsi" w:hAnsiTheme="minorHAnsi" w:cs="Segoe UI"/>
        </w:rPr>
        <w:t>R</w:t>
      </w:r>
      <w:r w:rsidR="0042472A" w:rsidRPr="00892565">
        <w:rPr>
          <w:rFonts w:asciiTheme="minorHAnsi" w:hAnsiTheme="minorHAnsi" w:cs="Segoe UI"/>
        </w:rPr>
        <w:t>egister.</w:t>
      </w:r>
    </w:p>
    <w:p w14:paraId="4C03B862" w14:textId="78D2219D" w:rsidR="00C70D3D" w:rsidRPr="00892565" w:rsidRDefault="00096B2C" w:rsidP="00041A96">
      <w:pPr>
        <w:pStyle w:val="ListParagraph"/>
        <w:numPr>
          <w:ilvl w:val="0"/>
          <w:numId w:val="79"/>
        </w:numPr>
        <w:rPr>
          <w:rFonts w:asciiTheme="minorHAnsi" w:hAnsiTheme="minorHAnsi"/>
        </w:rPr>
      </w:pPr>
      <w:r>
        <w:rPr>
          <w:rFonts w:asciiTheme="minorHAnsi" w:hAnsiTheme="minorHAnsi"/>
        </w:rPr>
        <w:t>By c</w:t>
      </w:r>
      <w:r w:rsidR="00C70D3D" w:rsidRPr="00892565">
        <w:rPr>
          <w:rFonts w:asciiTheme="minorHAnsi" w:hAnsiTheme="minorHAnsi"/>
        </w:rPr>
        <w:t xml:space="preserve">apturing screen dumps of </w:t>
      </w:r>
      <w:r w:rsidR="004611DE">
        <w:rPr>
          <w:rFonts w:asciiTheme="minorHAnsi" w:hAnsiTheme="minorHAnsi"/>
        </w:rPr>
        <w:t>CIS</w:t>
      </w:r>
      <w:r w:rsidR="00C70D3D" w:rsidRPr="00892565">
        <w:rPr>
          <w:rFonts w:asciiTheme="minorHAnsi" w:hAnsiTheme="minorHAnsi"/>
        </w:rPr>
        <w:t xml:space="preserve"> or using mobile phones or other portable devices to take digital photos of clinical record documents.</w:t>
      </w:r>
    </w:p>
    <w:p w14:paraId="45C56BC8" w14:textId="77777777" w:rsidR="00C70D3D" w:rsidRPr="00B11E6C" w:rsidRDefault="00C70D3D" w:rsidP="00892565">
      <w:pPr>
        <w:rPr>
          <w:rFonts w:asciiTheme="minorHAnsi" w:hAnsiTheme="minorHAnsi" w:cs="Arial"/>
          <w:szCs w:val="24"/>
        </w:rPr>
      </w:pPr>
    </w:p>
    <w:p w14:paraId="41C4ABE0" w14:textId="6E9092E7" w:rsidR="00C70D3D" w:rsidRDefault="00C70D3D" w:rsidP="00720AAF">
      <w:pPr>
        <w:numPr>
          <w:ilvl w:val="0"/>
          <w:numId w:val="13"/>
        </w:numPr>
        <w:ind w:left="426" w:hanging="426"/>
        <w:rPr>
          <w:rFonts w:cs="Arial"/>
          <w:b/>
          <w:szCs w:val="24"/>
        </w:rPr>
      </w:pPr>
      <w:bookmarkStart w:id="53" w:name="Release_of_clinical_records_and_perso"/>
      <w:r w:rsidRPr="00720AAF">
        <w:rPr>
          <w:rFonts w:cs="Arial"/>
          <w:b/>
          <w:szCs w:val="24"/>
        </w:rPr>
        <w:t>Release of Clinical Records and Personal Health Information</w:t>
      </w:r>
      <w:bookmarkStart w:id="54" w:name="Telephone_Requests"/>
      <w:bookmarkEnd w:id="53"/>
    </w:p>
    <w:p w14:paraId="3B608FC5" w14:textId="77777777" w:rsidR="00720AAF" w:rsidRPr="00720AAF" w:rsidRDefault="00720AAF" w:rsidP="00720AAF">
      <w:pPr>
        <w:ind w:left="426"/>
        <w:rPr>
          <w:rFonts w:cs="Arial"/>
          <w:b/>
          <w:szCs w:val="24"/>
        </w:rPr>
      </w:pPr>
    </w:p>
    <w:p w14:paraId="31029082" w14:textId="77777777" w:rsidR="00C70D3D" w:rsidRPr="007D06AB" w:rsidRDefault="00C70D3D" w:rsidP="00720AAF">
      <w:pPr>
        <w:keepNext/>
        <w:keepLines/>
        <w:numPr>
          <w:ilvl w:val="1"/>
          <w:numId w:val="13"/>
        </w:numPr>
        <w:ind w:left="851" w:hanging="425"/>
        <w:rPr>
          <w:rFonts w:cs="Arial"/>
          <w:b/>
          <w:szCs w:val="24"/>
          <w:u w:val="single"/>
        </w:rPr>
      </w:pPr>
      <w:r w:rsidRPr="007D06AB">
        <w:rPr>
          <w:rFonts w:cs="Calibri"/>
          <w:b/>
          <w:szCs w:val="24"/>
        </w:rPr>
        <w:t xml:space="preserve">Telephone Requests </w:t>
      </w:r>
      <w:bookmarkEnd w:id="54"/>
    </w:p>
    <w:p w14:paraId="170553B8" w14:textId="77777777" w:rsidR="008D4AF2" w:rsidRPr="003A6762" w:rsidRDefault="00C70D3D" w:rsidP="00720AAF">
      <w:pPr>
        <w:keepNext/>
        <w:keepLines/>
        <w:ind w:left="851"/>
        <w:rPr>
          <w:rFonts w:cs="Calibri"/>
          <w:i/>
          <w:iCs/>
          <w:szCs w:val="24"/>
        </w:rPr>
      </w:pPr>
      <w:r>
        <w:rPr>
          <w:rFonts w:cs="Calibri"/>
          <w:szCs w:val="24"/>
        </w:rPr>
        <w:t>Personal health information should not be released over the phone without verifying the identity of the caller and confirming that the release of information is permitted and complies with policy and legislation.</w:t>
      </w:r>
      <w:r w:rsidR="00473304">
        <w:rPr>
          <w:rFonts w:cs="Calibri"/>
          <w:szCs w:val="24"/>
        </w:rPr>
        <w:t xml:space="preserve"> </w:t>
      </w:r>
      <w:r w:rsidR="008D4AF2">
        <w:rPr>
          <w:rFonts w:cs="Calibri"/>
          <w:szCs w:val="24"/>
        </w:rPr>
        <w:t xml:space="preserve">Refer to </w:t>
      </w:r>
      <w:r w:rsidR="008D4AF2">
        <w:rPr>
          <w:rFonts w:cs="Calibri"/>
          <w:i/>
          <w:iCs/>
          <w:szCs w:val="24"/>
        </w:rPr>
        <w:t>Consumer Privacy Policy.</w:t>
      </w:r>
    </w:p>
    <w:p w14:paraId="4A6EA6CA" w14:textId="42696B5F" w:rsidR="00C70D3D" w:rsidRDefault="00C70D3D" w:rsidP="00532EFD">
      <w:pPr>
        <w:keepNext/>
        <w:keepLines/>
        <w:ind w:left="363"/>
        <w:rPr>
          <w:rFonts w:cs="Calibri"/>
          <w:szCs w:val="24"/>
        </w:rPr>
      </w:pPr>
    </w:p>
    <w:p w14:paraId="5B9437B5" w14:textId="69A0CEE5" w:rsidR="00C70D3D" w:rsidRPr="00532EFD" w:rsidRDefault="00C70D3D" w:rsidP="00041A96">
      <w:pPr>
        <w:pStyle w:val="ListParagraph"/>
        <w:numPr>
          <w:ilvl w:val="0"/>
          <w:numId w:val="79"/>
        </w:numPr>
        <w:rPr>
          <w:rFonts w:cs="Arial"/>
          <w:szCs w:val="24"/>
        </w:rPr>
      </w:pPr>
      <w:r w:rsidRPr="00532EFD">
        <w:rPr>
          <w:rFonts w:cs="Arial"/>
          <w:szCs w:val="24"/>
        </w:rPr>
        <w:t>For routine enquiries from friends or relatives regarding the patient’s condition</w:t>
      </w:r>
      <w:r w:rsidR="00E97B7F" w:rsidRPr="00532EFD">
        <w:rPr>
          <w:rFonts w:cs="Arial"/>
          <w:szCs w:val="24"/>
        </w:rPr>
        <w:t>,</w:t>
      </w:r>
      <w:r w:rsidR="00532EFD">
        <w:rPr>
          <w:rFonts w:cs="Arial"/>
          <w:szCs w:val="24"/>
        </w:rPr>
        <w:t xml:space="preserve"> </w:t>
      </w:r>
      <w:r w:rsidR="00E97B7F" w:rsidRPr="00532EFD">
        <w:rPr>
          <w:rFonts w:cs="Arial"/>
          <w:szCs w:val="24"/>
        </w:rPr>
        <w:t>w</w:t>
      </w:r>
      <w:r w:rsidRPr="00532EFD">
        <w:rPr>
          <w:rFonts w:cs="Arial"/>
          <w:szCs w:val="24"/>
        </w:rPr>
        <w:t>ard staff should check with their C</w:t>
      </w:r>
      <w:r w:rsidR="00506FA3" w:rsidRPr="00532EFD">
        <w:rPr>
          <w:rFonts w:cs="Arial"/>
          <w:szCs w:val="24"/>
        </w:rPr>
        <w:t xml:space="preserve">linical </w:t>
      </w:r>
      <w:r w:rsidRPr="00532EFD">
        <w:rPr>
          <w:rFonts w:cs="Arial"/>
          <w:szCs w:val="24"/>
        </w:rPr>
        <w:t>N</w:t>
      </w:r>
      <w:r w:rsidR="00506FA3" w:rsidRPr="00532EFD">
        <w:rPr>
          <w:rFonts w:cs="Arial"/>
          <w:szCs w:val="24"/>
        </w:rPr>
        <w:t xml:space="preserve">urse </w:t>
      </w:r>
      <w:r w:rsidRPr="00532EFD">
        <w:rPr>
          <w:rFonts w:cs="Arial"/>
          <w:szCs w:val="24"/>
        </w:rPr>
        <w:t>C</w:t>
      </w:r>
      <w:r w:rsidR="00506FA3" w:rsidRPr="00532EFD">
        <w:rPr>
          <w:rFonts w:cs="Arial"/>
          <w:szCs w:val="24"/>
        </w:rPr>
        <w:t>onsultant</w:t>
      </w:r>
      <w:r w:rsidR="005F24B3">
        <w:rPr>
          <w:rFonts w:cs="Arial"/>
          <w:szCs w:val="24"/>
        </w:rPr>
        <w:t xml:space="preserve"> (CNC)</w:t>
      </w:r>
      <w:r w:rsidRPr="00532EFD">
        <w:rPr>
          <w:rFonts w:cs="Arial"/>
          <w:szCs w:val="24"/>
        </w:rPr>
        <w:t xml:space="preserve"> or supervisor and ACTPAS for any restrictions on the release of information. If the release is permitted provide a </w:t>
      </w:r>
      <w:r w:rsidR="00B326C5" w:rsidRPr="00532EFD">
        <w:rPr>
          <w:rFonts w:cs="Arial"/>
          <w:szCs w:val="24"/>
        </w:rPr>
        <w:t>one-word</w:t>
      </w:r>
      <w:r w:rsidRPr="00532EFD">
        <w:rPr>
          <w:rFonts w:cs="Arial"/>
          <w:szCs w:val="24"/>
        </w:rPr>
        <w:t xml:space="preserve"> general condition statement </w:t>
      </w:r>
      <w:r w:rsidR="00B326C5" w:rsidRPr="00532EFD">
        <w:rPr>
          <w:rFonts w:cs="Arial"/>
          <w:szCs w:val="24"/>
        </w:rPr>
        <w:t>e.g.,</w:t>
      </w:r>
      <w:r w:rsidRPr="00532EFD">
        <w:rPr>
          <w:rFonts w:cs="Arial"/>
          <w:szCs w:val="24"/>
        </w:rPr>
        <w:t xml:space="preserve"> satisfactory, stable, </w:t>
      </w:r>
      <w:r w:rsidR="00B326C5" w:rsidRPr="00532EFD">
        <w:rPr>
          <w:rFonts w:cs="Arial"/>
          <w:szCs w:val="24"/>
        </w:rPr>
        <w:t>serious,</w:t>
      </w:r>
      <w:r w:rsidRPr="00532EFD">
        <w:rPr>
          <w:rFonts w:cs="Arial"/>
          <w:szCs w:val="24"/>
        </w:rPr>
        <w:t xml:space="preserve"> or critical unless a patient has requested that NO information be released.</w:t>
      </w:r>
      <w:r w:rsidR="00473304" w:rsidRPr="00532EFD">
        <w:rPr>
          <w:rFonts w:cs="Arial"/>
          <w:szCs w:val="24"/>
        </w:rPr>
        <w:t xml:space="preserve"> </w:t>
      </w:r>
      <w:r w:rsidRPr="00532EFD">
        <w:rPr>
          <w:rFonts w:cs="Arial"/>
          <w:szCs w:val="24"/>
        </w:rPr>
        <w:t>Hospital Enquiries staff and Ward Clerks should refer to their detailed internal procedures</w:t>
      </w:r>
      <w:r w:rsidR="004379BB" w:rsidRPr="00532EFD">
        <w:rPr>
          <w:rFonts w:cs="Arial"/>
          <w:szCs w:val="24"/>
        </w:rPr>
        <w:t xml:space="preserve"> and </w:t>
      </w:r>
      <w:r w:rsidR="004379BB" w:rsidRPr="00532EFD">
        <w:rPr>
          <w:rFonts w:cs="Arial"/>
          <w:i/>
          <w:iCs/>
          <w:szCs w:val="24"/>
        </w:rPr>
        <w:t>Consumer Privacy Policy</w:t>
      </w:r>
      <w:r w:rsidRPr="00532EFD">
        <w:rPr>
          <w:rFonts w:cs="Arial"/>
          <w:szCs w:val="24"/>
        </w:rPr>
        <w:t>.</w:t>
      </w:r>
    </w:p>
    <w:p w14:paraId="6029F198" w14:textId="77777777" w:rsidR="00C70D3D" w:rsidRDefault="00C70D3D" w:rsidP="00041A96">
      <w:pPr>
        <w:pStyle w:val="ListParagraph"/>
        <w:numPr>
          <w:ilvl w:val="0"/>
          <w:numId w:val="79"/>
        </w:numPr>
        <w:rPr>
          <w:rFonts w:cs="Arial"/>
          <w:szCs w:val="24"/>
        </w:rPr>
      </w:pPr>
      <w:r w:rsidRPr="0051686B">
        <w:rPr>
          <w:rFonts w:cs="Arial"/>
          <w:szCs w:val="24"/>
        </w:rPr>
        <w:t xml:space="preserve">For requests or enquiries from the patient’s GP </w:t>
      </w:r>
      <w:r w:rsidRPr="008F3BE9">
        <w:rPr>
          <w:rFonts w:cs="Arial"/>
          <w:szCs w:val="24"/>
        </w:rPr>
        <w:t>seeking information in relation to one of their patients, staff should direct the call to the most appropriate member of the treating team available at the time</w:t>
      </w:r>
      <w:r>
        <w:rPr>
          <w:rFonts w:cs="Arial"/>
          <w:szCs w:val="24"/>
        </w:rPr>
        <w:t>.</w:t>
      </w:r>
    </w:p>
    <w:p w14:paraId="787A259E" w14:textId="0098B71A" w:rsidR="004379BB" w:rsidRPr="000341C3" w:rsidRDefault="004379BB" w:rsidP="00041A96">
      <w:pPr>
        <w:pStyle w:val="ListParagraph"/>
        <w:numPr>
          <w:ilvl w:val="0"/>
          <w:numId w:val="79"/>
        </w:numPr>
        <w:rPr>
          <w:rFonts w:cs="Arial"/>
          <w:strike/>
          <w:szCs w:val="24"/>
          <w:lang w:val="en-US"/>
        </w:rPr>
      </w:pPr>
      <w:r w:rsidRPr="00B12228">
        <w:rPr>
          <w:lang w:val="en-US"/>
        </w:rPr>
        <w:t xml:space="preserve">When a third party </w:t>
      </w:r>
      <w:r w:rsidR="006B7A58">
        <w:rPr>
          <w:lang w:val="en-US"/>
        </w:rPr>
        <w:t xml:space="preserve">urgently </w:t>
      </w:r>
      <w:r w:rsidRPr="00B12228">
        <w:rPr>
          <w:lang w:val="en-US"/>
        </w:rPr>
        <w:t xml:space="preserve">requests </w:t>
      </w:r>
      <w:r w:rsidR="006B7A58">
        <w:rPr>
          <w:lang w:val="en-US"/>
        </w:rPr>
        <w:t xml:space="preserve">patient </w:t>
      </w:r>
      <w:r w:rsidR="00B326C5" w:rsidRPr="00B12228">
        <w:rPr>
          <w:lang w:val="en-US"/>
        </w:rPr>
        <w:t xml:space="preserve">information </w:t>
      </w:r>
      <w:r w:rsidR="00B326C5" w:rsidRPr="00B12228" w:rsidDel="00F87726">
        <w:rPr>
          <w:lang w:val="en-US"/>
        </w:rPr>
        <w:t>for</w:t>
      </w:r>
      <w:r w:rsidR="00B326C5" w:rsidRPr="00B12228">
        <w:rPr>
          <w:lang w:val="en-US"/>
        </w:rPr>
        <w:t xml:space="preserve"> continuity</w:t>
      </w:r>
      <w:r w:rsidRPr="00B12228">
        <w:rPr>
          <w:lang w:val="en-US"/>
        </w:rPr>
        <w:t xml:space="preserve"> of care or in an acute </w:t>
      </w:r>
      <w:r w:rsidR="00B326C5" w:rsidRPr="00B12228">
        <w:rPr>
          <w:lang w:val="en-US"/>
        </w:rPr>
        <w:t>emergency</w:t>
      </w:r>
      <w:r w:rsidR="00454063">
        <w:rPr>
          <w:lang w:val="en-US"/>
        </w:rPr>
        <w:t>, the following process applies</w:t>
      </w:r>
      <w:r w:rsidRPr="00B12228">
        <w:rPr>
          <w:lang w:val="en-US"/>
        </w:rPr>
        <w:t xml:space="preserve">. </w:t>
      </w:r>
      <w:r w:rsidRPr="00F27E6F">
        <w:rPr>
          <w:rFonts w:cs="Arial"/>
          <w:szCs w:val="24"/>
          <w:lang w:val="en-US"/>
        </w:rPr>
        <w:t xml:space="preserve"> </w:t>
      </w:r>
      <w:r w:rsidR="00E97B7F">
        <w:rPr>
          <w:rFonts w:cs="Arial"/>
          <w:szCs w:val="24"/>
          <w:lang w:val="en-US"/>
        </w:rPr>
        <w:t>I</w:t>
      </w:r>
      <w:r w:rsidR="00B326C5" w:rsidRPr="00F27E6F">
        <w:rPr>
          <w:rFonts w:cs="Arial"/>
          <w:szCs w:val="24"/>
          <w:lang w:val="en-US"/>
        </w:rPr>
        <w:t>nformation may</w:t>
      </w:r>
      <w:r w:rsidRPr="00F27E6F">
        <w:rPr>
          <w:rFonts w:cs="Arial"/>
          <w:szCs w:val="24"/>
          <w:lang w:val="en-US"/>
        </w:rPr>
        <w:t xml:space="preserve"> be given if it is </w:t>
      </w:r>
      <w:r w:rsidRPr="00F27E6F">
        <w:rPr>
          <w:rFonts w:cs="Arial"/>
          <w:b/>
          <w:szCs w:val="24"/>
          <w:lang w:val="en-US"/>
        </w:rPr>
        <w:t>required for the treatment of the person</w:t>
      </w:r>
      <w:r w:rsidRPr="00F27E6F">
        <w:rPr>
          <w:rFonts w:cs="Arial"/>
          <w:szCs w:val="24"/>
          <w:lang w:val="en-US"/>
        </w:rPr>
        <w:t xml:space="preserve"> or in an </w:t>
      </w:r>
      <w:r w:rsidRPr="00F27E6F">
        <w:rPr>
          <w:rFonts w:cs="Arial"/>
          <w:b/>
          <w:szCs w:val="24"/>
          <w:lang w:val="en-US"/>
        </w:rPr>
        <w:t xml:space="preserve">acute </w:t>
      </w:r>
      <w:r w:rsidR="00B326C5" w:rsidRPr="00F27E6F">
        <w:rPr>
          <w:rFonts w:cs="Arial"/>
          <w:b/>
          <w:szCs w:val="24"/>
          <w:lang w:val="en-US"/>
        </w:rPr>
        <w:t>emergency</w:t>
      </w:r>
      <w:r w:rsidRPr="00B12228">
        <w:rPr>
          <w:rFonts w:cs="Arial"/>
          <w:szCs w:val="24"/>
          <w:lang w:val="en-US"/>
        </w:rPr>
        <w:t xml:space="preserve"> involving the person. </w:t>
      </w:r>
      <w:r w:rsidRPr="002A1783">
        <w:rPr>
          <w:rFonts w:cs="Arial"/>
          <w:szCs w:val="24"/>
          <w:lang w:val="en-US"/>
        </w:rPr>
        <w:t>The identity of the recipient of the information is to be established prior to any information being provided and is to be done by checking the recipient’s name and telephone number and the authority to receive the information</w:t>
      </w:r>
      <w:r>
        <w:rPr>
          <w:rFonts w:cs="Arial"/>
          <w:szCs w:val="24"/>
          <w:lang w:val="en-US"/>
        </w:rPr>
        <w:t xml:space="preserve">. </w:t>
      </w:r>
      <w:r w:rsidRPr="00F15C08">
        <w:rPr>
          <w:rFonts w:cs="Arial"/>
          <w:szCs w:val="24"/>
          <w:lang w:val="en-US"/>
        </w:rPr>
        <w:t>This is done by returning the person’s call before any information is provided.</w:t>
      </w:r>
      <w:r>
        <w:rPr>
          <w:rFonts w:cs="Arial"/>
          <w:szCs w:val="24"/>
          <w:lang w:val="en-US"/>
        </w:rPr>
        <w:t xml:space="preserve">  </w:t>
      </w:r>
    </w:p>
    <w:p w14:paraId="010226C6" w14:textId="77777777" w:rsidR="004379BB" w:rsidRPr="002A1783" w:rsidRDefault="004379BB" w:rsidP="004379BB">
      <w:pPr>
        <w:ind w:left="720" w:hanging="720"/>
        <w:rPr>
          <w:rFonts w:cs="Arial"/>
          <w:szCs w:val="24"/>
          <w:lang w:val="en-US"/>
        </w:rPr>
      </w:pPr>
    </w:p>
    <w:p w14:paraId="4A961D85" w14:textId="77777777" w:rsidR="004379BB" w:rsidRPr="002A1783" w:rsidRDefault="004379BB" w:rsidP="00720AAF">
      <w:pPr>
        <w:keepNext/>
        <w:keepLines/>
        <w:ind w:left="851"/>
        <w:rPr>
          <w:rFonts w:cs="Arial"/>
          <w:szCs w:val="24"/>
          <w:lang w:val="en-US"/>
        </w:rPr>
      </w:pPr>
      <w:r w:rsidRPr="002A1783">
        <w:rPr>
          <w:rFonts w:cs="Arial"/>
          <w:szCs w:val="24"/>
          <w:lang w:val="en-US"/>
        </w:rPr>
        <w:t xml:space="preserve">To assist in understanding the purpose for the request for information </w:t>
      </w:r>
      <w:r>
        <w:rPr>
          <w:rFonts w:cs="Arial"/>
          <w:szCs w:val="24"/>
          <w:lang w:val="en-US"/>
        </w:rPr>
        <w:t xml:space="preserve">the caller must be asked: </w:t>
      </w:r>
    </w:p>
    <w:p w14:paraId="71927C79" w14:textId="04261DFE" w:rsidR="000036DF" w:rsidRDefault="000036DF" w:rsidP="00041A96">
      <w:pPr>
        <w:pStyle w:val="ListParagraph"/>
        <w:numPr>
          <w:ilvl w:val="0"/>
          <w:numId w:val="79"/>
        </w:numPr>
        <w:rPr>
          <w:rFonts w:cs="Arial"/>
          <w:szCs w:val="24"/>
          <w:lang w:val="en-US"/>
        </w:rPr>
      </w:pPr>
      <w:r w:rsidRPr="004379BB">
        <w:rPr>
          <w:rFonts w:cs="Arial"/>
          <w:szCs w:val="24"/>
          <w:lang w:val="en-US"/>
        </w:rPr>
        <w:t>Is this information required urgently to allow you to provide treatment and care for the person?</w:t>
      </w:r>
      <w:r w:rsidR="00532EFD">
        <w:rPr>
          <w:rFonts w:cs="Arial"/>
          <w:szCs w:val="24"/>
          <w:lang w:val="en-US"/>
        </w:rPr>
        <w:t xml:space="preserve">; </w:t>
      </w:r>
      <w:r w:rsidR="00536B0D">
        <w:rPr>
          <w:rFonts w:cs="Arial"/>
          <w:szCs w:val="24"/>
          <w:lang w:val="en-US"/>
        </w:rPr>
        <w:t>and</w:t>
      </w:r>
    </w:p>
    <w:p w14:paraId="670797D6" w14:textId="77777777" w:rsidR="004379BB" w:rsidRDefault="004379BB" w:rsidP="00041A96">
      <w:pPr>
        <w:pStyle w:val="ListParagraph"/>
        <w:numPr>
          <w:ilvl w:val="0"/>
          <w:numId w:val="79"/>
        </w:numPr>
        <w:rPr>
          <w:rFonts w:cs="Arial"/>
          <w:szCs w:val="24"/>
          <w:lang w:val="en-US"/>
        </w:rPr>
      </w:pPr>
      <w:r w:rsidRPr="004379BB">
        <w:rPr>
          <w:rFonts w:cs="Arial"/>
          <w:szCs w:val="24"/>
          <w:lang w:val="en-US"/>
        </w:rPr>
        <w:t>Is this information required to prevent or lessen a serious and imminent risk or harm to the person about whom the information is sought or someone else?</w:t>
      </w:r>
    </w:p>
    <w:p w14:paraId="30A5CC9D" w14:textId="63A75EAD" w:rsidR="004379BB" w:rsidRDefault="004379BB" w:rsidP="004379BB">
      <w:pPr>
        <w:pStyle w:val="ListParagraph"/>
        <w:ind w:left="717"/>
        <w:rPr>
          <w:rFonts w:cs="Arial"/>
          <w:szCs w:val="24"/>
          <w:lang w:val="en-US"/>
        </w:rPr>
      </w:pPr>
    </w:p>
    <w:p w14:paraId="31D2C002" w14:textId="4231061B" w:rsidR="004379BB" w:rsidRPr="00720AAF" w:rsidRDefault="004379BB" w:rsidP="00720AAF">
      <w:pPr>
        <w:keepNext/>
        <w:keepLines/>
        <w:numPr>
          <w:ilvl w:val="1"/>
          <w:numId w:val="13"/>
        </w:numPr>
        <w:ind w:left="851" w:hanging="425"/>
        <w:rPr>
          <w:rFonts w:cs="Calibri"/>
          <w:b/>
          <w:szCs w:val="24"/>
        </w:rPr>
      </w:pPr>
      <w:r w:rsidRPr="00720AAF">
        <w:rPr>
          <w:rFonts w:cs="Calibri"/>
          <w:b/>
          <w:szCs w:val="24"/>
        </w:rPr>
        <w:t xml:space="preserve">Request for clinical/confidential information to be provided via Email or Facsimile </w:t>
      </w:r>
    </w:p>
    <w:p w14:paraId="28B6CFA4" w14:textId="12A9ED34" w:rsidR="00581E84" w:rsidRDefault="00581E84" w:rsidP="00720AAF">
      <w:pPr>
        <w:keepNext/>
        <w:keepLines/>
        <w:ind w:left="851"/>
        <w:rPr>
          <w:rFonts w:cs="Arial"/>
          <w:szCs w:val="24"/>
          <w:lang w:val="en-US"/>
        </w:rPr>
      </w:pPr>
      <w:r>
        <w:rPr>
          <w:rFonts w:cs="Arial"/>
          <w:szCs w:val="24"/>
          <w:lang w:val="en-US"/>
        </w:rPr>
        <w:t>Email communication is pr</w:t>
      </w:r>
      <w:r w:rsidR="003F3261">
        <w:rPr>
          <w:rFonts w:cs="Arial"/>
          <w:szCs w:val="24"/>
          <w:lang w:val="en-US"/>
        </w:rPr>
        <w:t>o</w:t>
      </w:r>
      <w:r>
        <w:rPr>
          <w:rFonts w:cs="Arial"/>
          <w:szCs w:val="24"/>
          <w:lang w:val="en-US"/>
        </w:rPr>
        <w:t xml:space="preserve">tected via encryption if </w:t>
      </w:r>
      <w:r w:rsidR="003F3261">
        <w:rPr>
          <w:rFonts w:cs="Arial"/>
          <w:szCs w:val="24"/>
          <w:lang w:val="en-US"/>
        </w:rPr>
        <w:t xml:space="preserve">any of </w:t>
      </w:r>
      <w:r>
        <w:rPr>
          <w:rFonts w:cs="Arial"/>
          <w:szCs w:val="24"/>
          <w:lang w:val="en-US"/>
        </w:rPr>
        <w:t>the following Information Management Marker</w:t>
      </w:r>
      <w:r w:rsidR="003F3261">
        <w:rPr>
          <w:rFonts w:cs="Arial"/>
          <w:szCs w:val="24"/>
          <w:lang w:val="en-US"/>
        </w:rPr>
        <w:t>s</w:t>
      </w:r>
      <w:r>
        <w:rPr>
          <w:rFonts w:cs="Arial"/>
          <w:szCs w:val="24"/>
          <w:lang w:val="en-US"/>
        </w:rPr>
        <w:t xml:space="preserve"> </w:t>
      </w:r>
      <w:r w:rsidR="003F3261">
        <w:rPr>
          <w:rFonts w:cs="Arial"/>
          <w:szCs w:val="24"/>
          <w:lang w:val="en-US"/>
        </w:rPr>
        <w:t xml:space="preserve">are </w:t>
      </w:r>
      <w:r>
        <w:rPr>
          <w:rFonts w:cs="Arial"/>
          <w:szCs w:val="24"/>
          <w:lang w:val="en-US"/>
        </w:rPr>
        <w:t>selected:</w:t>
      </w:r>
    </w:p>
    <w:p w14:paraId="00E3025B" w14:textId="77777777" w:rsidR="003F3261" w:rsidRDefault="003F3261" w:rsidP="00041A96">
      <w:pPr>
        <w:pStyle w:val="ListParagraph"/>
        <w:numPr>
          <w:ilvl w:val="0"/>
          <w:numId w:val="79"/>
        </w:numPr>
        <w:rPr>
          <w:rFonts w:cs="Arial"/>
          <w:szCs w:val="24"/>
          <w:lang w:val="en-US"/>
        </w:rPr>
      </w:pPr>
      <w:r w:rsidRPr="003F3261">
        <w:rPr>
          <w:rFonts w:cs="Arial"/>
          <w:szCs w:val="24"/>
          <w:lang w:val="en-US"/>
        </w:rPr>
        <w:t>OFFICIAL: Sensitive</w:t>
      </w:r>
    </w:p>
    <w:p w14:paraId="251BEA38" w14:textId="77777777" w:rsidR="003F3261" w:rsidRDefault="003F3261" w:rsidP="00041A96">
      <w:pPr>
        <w:pStyle w:val="ListParagraph"/>
        <w:numPr>
          <w:ilvl w:val="0"/>
          <w:numId w:val="79"/>
        </w:numPr>
        <w:rPr>
          <w:rFonts w:cs="Arial"/>
          <w:szCs w:val="24"/>
          <w:lang w:val="en-US"/>
        </w:rPr>
      </w:pPr>
      <w:r w:rsidRPr="003F3261">
        <w:rPr>
          <w:rFonts w:cs="Arial"/>
          <w:szCs w:val="24"/>
          <w:lang w:val="en-US"/>
        </w:rPr>
        <w:t>OFFICIAL: Sensitive - Personal privacy</w:t>
      </w:r>
    </w:p>
    <w:p w14:paraId="6D48F135" w14:textId="77777777" w:rsidR="003F3261" w:rsidRDefault="003F3261" w:rsidP="00041A96">
      <w:pPr>
        <w:pStyle w:val="ListParagraph"/>
        <w:numPr>
          <w:ilvl w:val="0"/>
          <w:numId w:val="79"/>
        </w:numPr>
        <w:rPr>
          <w:rFonts w:cs="Arial"/>
          <w:szCs w:val="24"/>
          <w:lang w:val="en-US"/>
        </w:rPr>
      </w:pPr>
      <w:r w:rsidRPr="003F3261">
        <w:rPr>
          <w:rFonts w:cs="Arial"/>
          <w:szCs w:val="24"/>
          <w:lang w:val="en-US"/>
        </w:rPr>
        <w:lastRenderedPageBreak/>
        <w:t>OFFICIAL: Sensitive - Legal Privilege</w:t>
      </w:r>
    </w:p>
    <w:p w14:paraId="7D1CE763" w14:textId="0435A9B6" w:rsidR="004379BB" w:rsidRPr="003F3261" w:rsidRDefault="003F3261" w:rsidP="00041A96">
      <w:pPr>
        <w:pStyle w:val="ListParagraph"/>
        <w:numPr>
          <w:ilvl w:val="0"/>
          <w:numId w:val="79"/>
        </w:numPr>
        <w:rPr>
          <w:rFonts w:cs="Arial"/>
          <w:szCs w:val="24"/>
          <w:lang w:val="en-US"/>
        </w:rPr>
      </w:pPr>
      <w:r w:rsidRPr="003F3261">
        <w:rPr>
          <w:rFonts w:cs="Arial"/>
          <w:szCs w:val="24"/>
          <w:lang w:val="en-US"/>
        </w:rPr>
        <w:t xml:space="preserve">OFFICIAL: </w:t>
      </w:r>
      <w:r w:rsidR="00B326C5" w:rsidRPr="003F3261">
        <w:rPr>
          <w:rFonts w:cs="Arial"/>
          <w:szCs w:val="24"/>
          <w:lang w:val="en-US"/>
        </w:rPr>
        <w:t>Sensitive</w:t>
      </w:r>
      <w:r w:rsidRPr="003F3261">
        <w:rPr>
          <w:rFonts w:cs="Arial"/>
          <w:szCs w:val="24"/>
          <w:lang w:val="en-US"/>
        </w:rPr>
        <w:t xml:space="preserve"> - Legislative Secrecy</w:t>
      </w:r>
      <w:r w:rsidR="00581E84" w:rsidRPr="003F3261">
        <w:rPr>
          <w:rFonts w:cs="Arial"/>
          <w:szCs w:val="24"/>
          <w:lang w:val="en-US"/>
        </w:rPr>
        <w:t xml:space="preserve">  </w:t>
      </w:r>
    </w:p>
    <w:p w14:paraId="58E5B8ED" w14:textId="38ACEAE8" w:rsidR="004379BB" w:rsidRDefault="004379BB" w:rsidP="004379BB">
      <w:pPr>
        <w:ind w:left="363"/>
        <w:rPr>
          <w:rFonts w:cs="Arial"/>
          <w:szCs w:val="24"/>
          <w:lang w:val="en-US"/>
        </w:rPr>
      </w:pPr>
    </w:p>
    <w:p w14:paraId="5CBCAA3C" w14:textId="2784EE01" w:rsidR="00346425" w:rsidRPr="00D7233B" w:rsidRDefault="00346425" w:rsidP="00720AAF">
      <w:pPr>
        <w:keepNext/>
        <w:keepLines/>
        <w:ind w:left="851"/>
        <w:rPr>
          <w:rFonts w:cs="Arial"/>
          <w:szCs w:val="24"/>
          <w:lang w:val="en-US"/>
        </w:rPr>
      </w:pPr>
      <w:r>
        <w:rPr>
          <w:rFonts w:cs="Arial"/>
          <w:szCs w:val="24"/>
          <w:lang w:val="en-US"/>
        </w:rPr>
        <w:t>Care should be taken when entering the recipient email address to avoid emails inadvertently being sent to the wrong recipient.</w:t>
      </w:r>
      <w:r w:rsidR="00AE3977">
        <w:rPr>
          <w:rFonts w:cs="Arial"/>
          <w:szCs w:val="24"/>
          <w:lang w:val="en-US"/>
        </w:rPr>
        <w:t xml:space="preserve">   </w:t>
      </w:r>
      <w:r>
        <w:rPr>
          <w:rFonts w:cs="Arial"/>
          <w:szCs w:val="24"/>
          <w:lang w:val="en-US"/>
        </w:rPr>
        <w:t xml:space="preserve">For further detail refer to Email </w:t>
      </w:r>
      <w:r w:rsidR="00536B0D">
        <w:rPr>
          <w:rFonts w:cs="Arial"/>
          <w:szCs w:val="24"/>
          <w:lang w:val="en-US"/>
        </w:rPr>
        <w:t>C</w:t>
      </w:r>
      <w:r>
        <w:rPr>
          <w:rFonts w:cs="Arial"/>
          <w:szCs w:val="24"/>
          <w:lang w:val="en-US"/>
        </w:rPr>
        <w:t>ommunication in Section 6</w:t>
      </w:r>
      <w:r w:rsidR="00C50496">
        <w:rPr>
          <w:rFonts w:cs="Arial"/>
          <w:szCs w:val="24"/>
          <w:lang w:val="en-US"/>
        </w:rPr>
        <w:t xml:space="preserve"> Clinical Record Documentation</w:t>
      </w:r>
      <w:r>
        <w:rPr>
          <w:rFonts w:cs="Arial"/>
          <w:szCs w:val="24"/>
          <w:lang w:val="en-US"/>
        </w:rPr>
        <w:t>.</w:t>
      </w:r>
    </w:p>
    <w:p w14:paraId="7855C9B1" w14:textId="77777777" w:rsidR="00346425" w:rsidRDefault="00346425" w:rsidP="004379BB">
      <w:pPr>
        <w:ind w:left="363"/>
        <w:rPr>
          <w:rFonts w:cs="Arial"/>
          <w:szCs w:val="24"/>
          <w:lang w:val="en-US"/>
        </w:rPr>
      </w:pPr>
    </w:p>
    <w:p w14:paraId="7FF42E97" w14:textId="70C95F31" w:rsidR="004379BB" w:rsidRPr="0042419E" w:rsidRDefault="004379BB" w:rsidP="00720AAF">
      <w:pPr>
        <w:keepNext/>
        <w:keepLines/>
        <w:ind w:left="851"/>
        <w:rPr>
          <w:rFonts w:cs="Arial"/>
          <w:szCs w:val="24"/>
        </w:rPr>
      </w:pPr>
      <w:r w:rsidRPr="0042419E">
        <w:rPr>
          <w:rFonts w:cs="Arial"/>
          <w:szCs w:val="24"/>
          <w:lang w:val="en-US"/>
        </w:rPr>
        <w:t xml:space="preserve">Clinical information that includes personal details or identifying information </w:t>
      </w:r>
      <w:r w:rsidRPr="0042419E">
        <w:rPr>
          <w:rFonts w:cs="Arial"/>
          <w:b/>
          <w:szCs w:val="24"/>
          <w:lang w:val="en-US"/>
        </w:rPr>
        <w:t>should not</w:t>
      </w:r>
      <w:r w:rsidRPr="0042419E">
        <w:rPr>
          <w:rFonts w:cs="Arial"/>
          <w:szCs w:val="24"/>
          <w:lang w:val="en-US"/>
        </w:rPr>
        <w:t xml:space="preserve"> be sent by facsimile unless it is urgen</w:t>
      </w:r>
      <w:r>
        <w:rPr>
          <w:rFonts w:cs="Arial"/>
          <w:szCs w:val="24"/>
          <w:lang w:val="en-US"/>
        </w:rPr>
        <w:t xml:space="preserve">t, required for the continuity of the </w:t>
      </w:r>
      <w:r w:rsidRPr="0042419E">
        <w:rPr>
          <w:rFonts w:cs="Arial"/>
          <w:szCs w:val="24"/>
          <w:lang w:val="en-US"/>
        </w:rPr>
        <w:t>person’s</w:t>
      </w:r>
      <w:r w:rsidRPr="0042419E" w:rsidDel="00E91AAF">
        <w:rPr>
          <w:rFonts w:cs="Arial"/>
          <w:szCs w:val="24"/>
          <w:lang w:val="en-US"/>
        </w:rPr>
        <w:t xml:space="preserve"> </w:t>
      </w:r>
      <w:r w:rsidRPr="0042419E">
        <w:rPr>
          <w:rFonts w:cs="Arial"/>
          <w:szCs w:val="24"/>
          <w:lang w:val="en-US"/>
        </w:rPr>
        <w:t>treatment</w:t>
      </w:r>
      <w:r>
        <w:rPr>
          <w:rFonts w:cs="Arial"/>
          <w:szCs w:val="24"/>
          <w:lang w:val="en-US"/>
        </w:rPr>
        <w:t xml:space="preserve"> or is a referral. </w:t>
      </w:r>
    </w:p>
    <w:p w14:paraId="55AC5688" w14:textId="77777777" w:rsidR="004379BB" w:rsidRPr="0042419E" w:rsidRDefault="004379BB" w:rsidP="004379BB">
      <w:pPr>
        <w:ind w:left="709"/>
        <w:rPr>
          <w:rFonts w:cs="Arial"/>
          <w:szCs w:val="24"/>
        </w:rPr>
      </w:pPr>
    </w:p>
    <w:p w14:paraId="4F808D07" w14:textId="77777777" w:rsidR="004379BB" w:rsidRPr="00B0163C" w:rsidRDefault="004379BB" w:rsidP="00720AAF">
      <w:pPr>
        <w:keepNext/>
        <w:keepLines/>
        <w:ind w:left="851"/>
        <w:rPr>
          <w:rFonts w:cs="Arial"/>
          <w:szCs w:val="24"/>
          <w:lang w:val="en-US"/>
        </w:rPr>
      </w:pPr>
      <w:r w:rsidRPr="0042419E">
        <w:rPr>
          <w:rFonts w:cs="Arial"/>
          <w:szCs w:val="24"/>
          <w:lang w:val="en-US"/>
        </w:rPr>
        <w:t xml:space="preserve">When a request is received </w:t>
      </w:r>
      <w:r w:rsidRPr="006F7EB9">
        <w:rPr>
          <w:rFonts w:cs="Arial"/>
          <w:szCs w:val="24"/>
          <w:lang w:val="en-US"/>
        </w:rPr>
        <w:t>to</w:t>
      </w:r>
      <w:r w:rsidRPr="003A6762">
        <w:rPr>
          <w:rFonts w:cs="Arial"/>
          <w:szCs w:val="24"/>
          <w:lang w:val="en-US"/>
        </w:rPr>
        <w:t xml:space="preserve"> fax</w:t>
      </w:r>
      <w:r w:rsidRPr="00B0163C">
        <w:rPr>
          <w:rFonts w:cs="Arial"/>
          <w:szCs w:val="24"/>
          <w:lang w:val="en-US"/>
        </w:rPr>
        <w:t xml:space="preserve"> clinical information</w:t>
      </w:r>
      <w:r w:rsidRPr="0042419E">
        <w:rPr>
          <w:rFonts w:cs="Arial"/>
          <w:szCs w:val="24"/>
          <w:lang w:val="en-US"/>
        </w:rPr>
        <w:t xml:space="preserve"> </w:t>
      </w:r>
      <w:r w:rsidRPr="00B0163C">
        <w:rPr>
          <w:rFonts w:cs="Arial"/>
          <w:szCs w:val="24"/>
          <w:lang w:val="en-US"/>
        </w:rPr>
        <w:t xml:space="preserve">urgently required for the treatment of a person, staff must ensure the following:  </w:t>
      </w:r>
    </w:p>
    <w:p w14:paraId="2D322891" w14:textId="01174010" w:rsidR="004379BB" w:rsidRDefault="004379BB" w:rsidP="00041A96">
      <w:pPr>
        <w:pStyle w:val="ListParagraph"/>
        <w:numPr>
          <w:ilvl w:val="0"/>
          <w:numId w:val="79"/>
        </w:numPr>
        <w:rPr>
          <w:rFonts w:cs="Arial"/>
          <w:bCs/>
          <w:szCs w:val="24"/>
          <w:lang w:val="en-US"/>
        </w:rPr>
      </w:pPr>
      <w:r w:rsidRPr="004379BB">
        <w:rPr>
          <w:rFonts w:cs="Arial"/>
          <w:szCs w:val="24"/>
          <w:lang w:val="en-US"/>
        </w:rPr>
        <w:t>The recipient's name, telephone and fax number and authority to receive the information are confirmed by telephone prior to emailing or faxing the information.</w:t>
      </w:r>
      <w:r w:rsidRPr="000B0E8B">
        <w:rPr>
          <w:rFonts w:cs="Arial"/>
          <w:szCs w:val="24"/>
          <w:lang w:val="en-US"/>
        </w:rPr>
        <w:t xml:space="preserve"> </w:t>
      </w:r>
      <w:r w:rsidRPr="00B0163C">
        <w:rPr>
          <w:rFonts w:cs="Arial"/>
          <w:szCs w:val="24"/>
          <w:lang w:val="en-US"/>
        </w:rPr>
        <w:t>(</w:t>
      </w:r>
      <w:r w:rsidRPr="009E26DF">
        <w:rPr>
          <w:rFonts w:cs="Arial"/>
          <w:b/>
          <w:bCs/>
          <w:szCs w:val="24"/>
          <w:lang w:val="en-US"/>
        </w:rPr>
        <w:t>Note</w:t>
      </w:r>
      <w:r w:rsidRPr="00B0163C">
        <w:rPr>
          <w:rFonts w:cs="Arial"/>
          <w:szCs w:val="24"/>
          <w:lang w:val="en-US"/>
        </w:rPr>
        <w:t>: The ACT</w:t>
      </w:r>
      <w:r w:rsidRPr="00CC104C">
        <w:rPr>
          <w:rFonts w:cs="Arial"/>
          <w:i/>
          <w:szCs w:val="24"/>
          <w:lang w:val="en-US"/>
        </w:rPr>
        <w:t xml:space="preserve"> Civil and Administrative Tribunal</w:t>
      </w:r>
      <w:r w:rsidRPr="0033095C">
        <w:rPr>
          <w:rFonts w:cs="Arial"/>
          <w:b/>
          <w:i/>
          <w:szCs w:val="24"/>
          <w:lang w:val="en-US"/>
        </w:rPr>
        <w:t xml:space="preserve"> </w:t>
      </w:r>
      <w:r w:rsidRPr="0033095C">
        <w:rPr>
          <w:rFonts w:cs="Arial"/>
          <w:bCs/>
          <w:i/>
          <w:szCs w:val="24"/>
          <w:lang w:val="en-US"/>
        </w:rPr>
        <w:t xml:space="preserve">and the ACT Public Advocate have secure fax lines and do not </w:t>
      </w:r>
      <w:r w:rsidRPr="00CB1E23">
        <w:rPr>
          <w:rFonts w:cs="Arial"/>
          <w:bCs/>
          <w:i/>
          <w:szCs w:val="24"/>
          <w:lang w:val="en-US"/>
        </w:rPr>
        <w:t>require contact</w:t>
      </w:r>
      <w:r w:rsidR="00A2656B">
        <w:rPr>
          <w:rFonts w:cs="Arial"/>
          <w:bCs/>
          <w:i/>
          <w:szCs w:val="24"/>
          <w:lang w:val="en-US"/>
        </w:rPr>
        <w:t>ing</w:t>
      </w:r>
      <w:r w:rsidRPr="00CB1E23">
        <w:rPr>
          <w:rFonts w:cs="Arial"/>
          <w:bCs/>
          <w:i/>
          <w:szCs w:val="24"/>
          <w:lang w:val="en-US"/>
        </w:rPr>
        <w:t xml:space="preserve"> prior to faxing or to confirm receipt</w:t>
      </w:r>
      <w:r w:rsidRPr="00CB1E23">
        <w:rPr>
          <w:rFonts w:cs="Arial"/>
          <w:bCs/>
          <w:szCs w:val="24"/>
          <w:lang w:val="en-US"/>
        </w:rPr>
        <w:t xml:space="preserve">).  </w:t>
      </w:r>
    </w:p>
    <w:p w14:paraId="29F0FCD1" w14:textId="3380C4AD" w:rsidR="004379BB" w:rsidRPr="004379BB" w:rsidRDefault="004379BB" w:rsidP="00041A96">
      <w:pPr>
        <w:pStyle w:val="ListParagraph"/>
        <w:numPr>
          <w:ilvl w:val="0"/>
          <w:numId w:val="79"/>
        </w:numPr>
        <w:rPr>
          <w:rFonts w:cs="Arial"/>
          <w:bCs/>
          <w:szCs w:val="24"/>
          <w:lang w:val="en-US"/>
        </w:rPr>
      </w:pPr>
      <w:r w:rsidRPr="004379BB">
        <w:rPr>
          <w:rFonts w:cs="Arial"/>
          <w:szCs w:val="24"/>
          <w:lang w:val="en-US"/>
        </w:rPr>
        <w:t xml:space="preserve">All faxes should be sent with a Facsimile Transmission Advice form (cover sheet) which includes the </w:t>
      </w:r>
      <w:r w:rsidR="00B0163C">
        <w:rPr>
          <w:rFonts w:cs="Arial"/>
          <w:szCs w:val="24"/>
          <w:lang w:val="en-US"/>
        </w:rPr>
        <w:t xml:space="preserve">standard CHS </w:t>
      </w:r>
      <w:r w:rsidRPr="004379BB">
        <w:rPr>
          <w:rFonts w:cs="Arial"/>
          <w:szCs w:val="24"/>
          <w:lang w:val="en-US"/>
        </w:rPr>
        <w:t>confidentiality disclaimer.</w:t>
      </w:r>
    </w:p>
    <w:p w14:paraId="7CC776C6" w14:textId="77777777" w:rsidR="00B0163C" w:rsidRPr="00B0163C" w:rsidRDefault="00B0163C" w:rsidP="00B0163C">
      <w:pPr>
        <w:ind w:left="709"/>
        <w:rPr>
          <w:rFonts w:cs="Arial"/>
          <w:szCs w:val="24"/>
        </w:rPr>
      </w:pPr>
    </w:p>
    <w:p w14:paraId="37319545" w14:textId="4F4A9F20" w:rsidR="006F6257" w:rsidRPr="00B0163C" w:rsidRDefault="006F6257" w:rsidP="00720AAF">
      <w:pPr>
        <w:keepNext/>
        <w:keepLines/>
        <w:ind w:left="851"/>
        <w:rPr>
          <w:rFonts w:cs="Arial"/>
          <w:szCs w:val="24"/>
          <w:lang w:val="en-US"/>
        </w:rPr>
      </w:pPr>
      <w:r w:rsidRPr="00B0163C">
        <w:rPr>
          <w:rFonts w:cs="Arial"/>
          <w:szCs w:val="24"/>
          <w:lang w:val="en-US"/>
        </w:rPr>
        <w:t>Faxes relating to clinical information from MHJHADS staff need to confirm:</w:t>
      </w:r>
    </w:p>
    <w:p w14:paraId="0D76541B" w14:textId="77777777" w:rsidR="004379BB" w:rsidRPr="004379BB" w:rsidRDefault="004379BB" w:rsidP="00041A96">
      <w:pPr>
        <w:pStyle w:val="ListParagraph"/>
        <w:numPr>
          <w:ilvl w:val="0"/>
          <w:numId w:val="79"/>
        </w:numPr>
        <w:rPr>
          <w:rFonts w:cs="Arial"/>
          <w:bCs/>
          <w:szCs w:val="24"/>
          <w:lang w:val="en-US"/>
        </w:rPr>
      </w:pPr>
      <w:r w:rsidRPr="004379BB">
        <w:rPr>
          <w:rFonts w:cs="Arial"/>
          <w:szCs w:val="24"/>
          <w:lang w:val="en-US"/>
        </w:rPr>
        <w:t>T</w:t>
      </w:r>
      <w:r w:rsidRPr="004379BB">
        <w:rPr>
          <w:rFonts w:cs="Arial"/>
          <w:szCs w:val="24"/>
          <w:lang w:val="en-GB"/>
        </w:rPr>
        <w:t>hat the receiver is at the other end waiting and acknowledges the arrival of the fax.</w:t>
      </w:r>
    </w:p>
    <w:p w14:paraId="3E3DBD8C" w14:textId="3DB9CC7E" w:rsidR="004379BB" w:rsidRPr="004379BB" w:rsidRDefault="00B0163C" w:rsidP="00041A96">
      <w:pPr>
        <w:pStyle w:val="ListParagraph"/>
        <w:numPr>
          <w:ilvl w:val="0"/>
          <w:numId w:val="79"/>
        </w:numPr>
        <w:rPr>
          <w:rFonts w:cs="Arial"/>
          <w:bCs/>
          <w:szCs w:val="24"/>
          <w:lang w:val="en-US"/>
        </w:rPr>
      </w:pPr>
      <w:r>
        <w:rPr>
          <w:rFonts w:cs="Arial"/>
          <w:bCs/>
          <w:szCs w:val="24"/>
          <w:lang w:val="en-US"/>
        </w:rPr>
        <w:t>T</w:t>
      </w:r>
      <w:r w:rsidR="004379BB" w:rsidRPr="004379BB">
        <w:rPr>
          <w:rFonts w:cs="Arial"/>
          <w:bCs/>
          <w:szCs w:val="24"/>
          <w:lang w:val="en-US"/>
        </w:rPr>
        <w:t>ransmission has been successful.</w:t>
      </w:r>
    </w:p>
    <w:p w14:paraId="288459EA" w14:textId="77777777" w:rsidR="004379BB" w:rsidRPr="0051686B" w:rsidRDefault="004379BB" w:rsidP="00B80013"/>
    <w:p w14:paraId="0AC14498" w14:textId="6013AEF3" w:rsidR="00C70D3D" w:rsidRPr="007D06AB" w:rsidRDefault="00C70D3D" w:rsidP="00720AAF">
      <w:pPr>
        <w:keepNext/>
        <w:keepLines/>
        <w:numPr>
          <w:ilvl w:val="1"/>
          <w:numId w:val="13"/>
        </w:numPr>
        <w:ind w:left="851" w:hanging="425"/>
        <w:rPr>
          <w:rFonts w:cs="Arial"/>
          <w:b/>
          <w:szCs w:val="24"/>
          <w:u w:val="single"/>
        </w:rPr>
      </w:pPr>
      <w:bookmarkStart w:id="55" w:name="Requests_for_access_to_clinical_records"/>
      <w:r w:rsidRPr="007D06AB">
        <w:rPr>
          <w:rFonts w:cs="Calibri"/>
          <w:b/>
          <w:szCs w:val="24"/>
        </w:rPr>
        <w:t>Requests for access to clinical records or personal health information</w:t>
      </w:r>
    </w:p>
    <w:bookmarkEnd w:id="55"/>
    <w:p w14:paraId="33713A76" w14:textId="5247D5B9" w:rsidR="00C70D3D" w:rsidRDefault="00C70D3D" w:rsidP="00720AAF">
      <w:pPr>
        <w:keepNext/>
        <w:keepLines/>
        <w:ind w:left="851"/>
        <w:rPr>
          <w:rFonts w:cs="Calibri"/>
          <w:szCs w:val="24"/>
        </w:rPr>
      </w:pPr>
      <w:r>
        <w:rPr>
          <w:rFonts w:cs="Calibri"/>
          <w:szCs w:val="24"/>
        </w:rPr>
        <w:t>Requests for access to clinical records or personal health information s</w:t>
      </w:r>
      <w:r w:rsidRPr="00422E3C">
        <w:rPr>
          <w:rFonts w:cs="Calibri"/>
          <w:szCs w:val="24"/>
        </w:rPr>
        <w:t xml:space="preserve">hould be referred to </w:t>
      </w:r>
      <w:r w:rsidR="00432A1F">
        <w:rPr>
          <w:rFonts w:cs="Calibri"/>
          <w:szCs w:val="24"/>
        </w:rPr>
        <w:t>HIS</w:t>
      </w:r>
      <w:r w:rsidRPr="00422E3C">
        <w:rPr>
          <w:rFonts w:cs="Calibri"/>
          <w:szCs w:val="24"/>
        </w:rPr>
        <w:t xml:space="preserve"> during office hours or to the Hospital Shift Coordinator </w:t>
      </w:r>
      <w:r>
        <w:rPr>
          <w:rFonts w:cs="Calibri"/>
          <w:szCs w:val="24"/>
        </w:rPr>
        <w:t xml:space="preserve">or Emergency Department medical staff </w:t>
      </w:r>
      <w:r w:rsidRPr="00422E3C">
        <w:rPr>
          <w:rFonts w:cs="Calibri"/>
          <w:szCs w:val="24"/>
        </w:rPr>
        <w:t>after hours.</w:t>
      </w:r>
      <w:r>
        <w:rPr>
          <w:rFonts w:cs="Calibri"/>
          <w:szCs w:val="24"/>
        </w:rPr>
        <w:t xml:space="preserve"> </w:t>
      </w:r>
    </w:p>
    <w:p w14:paraId="28DF0714" w14:textId="77777777" w:rsidR="00720AAF" w:rsidRDefault="00720AAF" w:rsidP="00720AAF">
      <w:pPr>
        <w:keepNext/>
        <w:keepLines/>
        <w:ind w:left="851"/>
        <w:rPr>
          <w:rFonts w:cs="Calibri"/>
          <w:szCs w:val="24"/>
        </w:rPr>
      </w:pPr>
    </w:p>
    <w:p w14:paraId="19DC8009" w14:textId="77777777" w:rsidR="00C70D3D" w:rsidRPr="00E149DA" w:rsidRDefault="00C70D3D" w:rsidP="00041A96">
      <w:pPr>
        <w:pStyle w:val="ListParagraph"/>
        <w:numPr>
          <w:ilvl w:val="0"/>
          <w:numId w:val="14"/>
        </w:numPr>
        <w:ind w:left="1276" w:hanging="425"/>
        <w:rPr>
          <w:rFonts w:cs="Calibri"/>
          <w:szCs w:val="24"/>
        </w:rPr>
      </w:pPr>
      <w:bookmarkStart w:id="56" w:name="Submission_of_requests"/>
      <w:r w:rsidRPr="00E149DA">
        <w:rPr>
          <w:rFonts w:cs="Calibri"/>
          <w:b/>
          <w:szCs w:val="24"/>
        </w:rPr>
        <w:t>Submission of requests</w:t>
      </w:r>
    </w:p>
    <w:bookmarkEnd w:id="56"/>
    <w:p w14:paraId="3B289177" w14:textId="22637B23" w:rsidR="00C70D3D" w:rsidRDefault="00C70D3D" w:rsidP="00720AAF">
      <w:pPr>
        <w:ind w:left="1276"/>
        <w:rPr>
          <w:rFonts w:cs="Calibri"/>
          <w:szCs w:val="24"/>
        </w:rPr>
      </w:pPr>
      <w:r>
        <w:rPr>
          <w:rFonts w:cs="Calibri"/>
          <w:szCs w:val="24"/>
        </w:rPr>
        <w:t>Requests for access to clinical records or personal health information c</w:t>
      </w:r>
      <w:r w:rsidRPr="00422E3C">
        <w:rPr>
          <w:rFonts w:cs="Calibri"/>
          <w:szCs w:val="24"/>
        </w:rPr>
        <w:t>an be made by the patient</w:t>
      </w:r>
      <w:r>
        <w:rPr>
          <w:rFonts w:cs="Calibri"/>
          <w:szCs w:val="24"/>
        </w:rPr>
        <w:t xml:space="preserve">, </w:t>
      </w:r>
      <w:r w:rsidRPr="00422E3C">
        <w:rPr>
          <w:rFonts w:cs="Calibri"/>
          <w:szCs w:val="24"/>
        </w:rPr>
        <w:t>a parent or guardian of a child</w:t>
      </w:r>
      <w:r>
        <w:rPr>
          <w:rFonts w:cs="Calibri"/>
          <w:szCs w:val="24"/>
        </w:rPr>
        <w:t xml:space="preserve">, </w:t>
      </w:r>
      <w:r w:rsidRPr="00422E3C">
        <w:rPr>
          <w:rFonts w:cs="Calibri"/>
          <w:szCs w:val="24"/>
        </w:rPr>
        <w:t>a third party or delegate on behalf of the patient (with the patient’s written consent</w:t>
      </w:r>
      <w:r>
        <w:rPr>
          <w:rFonts w:cs="Calibri"/>
          <w:szCs w:val="24"/>
        </w:rPr>
        <w:t xml:space="preserve"> dated within the last three months</w:t>
      </w:r>
      <w:r w:rsidRPr="00422E3C">
        <w:rPr>
          <w:rFonts w:cs="Calibri"/>
          <w:szCs w:val="24"/>
        </w:rPr>
        <w:t xml:space="preserve">) or by </w:t>
      </w:r>
      <w:r>
        <w:rPr>
          <w:rFonts w:cs="Calibri"/>
          <w:szCs w:val="24"/>
        </w:rPr>
        <w:t xml:space="preserve">other </w:t>
      </w:r>
      <w:r w:rsidRPr="00422E3C">
        <w:rPr>
          <w:rFonts w:cs="Calibri"/>
          <w:szCs w:val="24"/>
        </w:rPr>
        <w:t xml:space="preserve">lawful authority </w:t>
      </w:r>
      <w:r w:rsidR="00B326C5" w:rsidRPr="00422E3C">
        <w:rPr>
          <w:rFonts w:cs="Calibri"/>
          <w:szCs w:val="24"/>
        </w:rPr>
        <w:t>e.g.,</w:t>
      </w:r>
      <w:r w:rsidRPr="00422E3C">
        <w:rPr>
          <w:rFonts w:cs="Calibri"/>
          <w:szCs w:val="24"/>
        </w:rPr>
        <w:t xml:space="preserve"> by Order of a Court</w:t>
      </w:r>
      <w:r>
        <w:rPr>
          <w:rFonts w:cs="Calibri"/>
          <w:szCs w:val="24"/>
        </w:rPr>
        <w:t xml:space="preserve"> or with legislated authorisation. </w:t>
      </w:r>
    </w:p>
    <w:p w14:paraId="3BAB3DE2" w14:textId="77777777" w:rsidR="00415313" w:rsidRDefault="00415313" w:rsidP="00892565">
      <w:pPr>
        <w:ind w:left="720"/>
        <w:rPr>
          <w:rFonts w:cs="Calibri"/>
          <w:szCs w:val="24"/>
        </w:rPr>
      </w:pPr>
    </w:p>
    <w:p w14:paraId="1E6164EA" w14:textId="4CA6F253" w:rsidR="00C70D3D" w:rsidRDefault="00C70D3D" w:rsidP="00720AAF">
      <w:pPr>
        <w:ind w:left="1276"/>
        <w:rPr>
          <w:rFonts w:cs="Calibri"/>
          <w:szCs w:val="24"/>
        </w:rPr>
      </w:pPr>
      <w:r>
        <w:rPr>
          <w:rFonts w:cs="Calibri"/>
          <w:szCs w:val="24"/>
        </w:rPr>
        <w:t>Requests s</w:t>
      </w:r>
      <w:r w:rsidRPr="00422E3C">
        <w:rPr>
          <w:rFonts w:cs="Calibri"/>
          <w:szCs w:val="24"/>
        </w:rPr>
        <w:t xml:space="preserve">hould be </w:t>
      </w:r>
      <w:r>
        <w:rPr>
          <w:rFonts w:cs="Calibri"/>
          <w:szCs w:val="24"/>
        </w:rPr>
        <w:t xml:space="preserve">made </w:t>
      </w:r>
      <w:r w:rsidRPr="00422E3C">
        <w:rPr>
          <w:rFonts w:cs="Calibri"/>
          <w:szCs w:val="24"/>
        </w:rPr>
        <w:t>in writing</w:t>
      </w:r>
      <w:r>
        <w:rPr>
          <w:rFonts w:cs="Calibri"/>
          <w:szCs w:val="24"/>
        </w:rPr>
        <w:t xml:space="preserve"> using the application form </w:t>
      </w:r>
      <w:r w:rsidRPr="00422E3C">
        <w:rPr>
          <w:rFonts w:cs="Calibri"/>
          <w:szCs w:val="24"/>
        </w:rPr>
        <w:t xml:space="preserve">published on the </w:t>
      </w:r>
      <w:r>
        <w:rPr>
          <w:rFonts w:cs="Calibri"/>
          <w:szCs w:val="24"/>
        </w:rPr>
        <w:t xml:space="preserve">ACT </w:t>
      </w:r>
      <w:r w:rsidRPr="00422E3C">
        <w:rPr>
          <w:rFonts w:cs="Calibri"/>
          <w:szCs w:val="24"/>
        </w:rPr>
        <w:t>Health website</w:t>
      </w:r>
      <w:r>
        <w:rPr>
          <w:rFonts w:cs="Calibri"/>
          <w:szCs w:val="24"/>
        </w:rPr>
        <w:t xml:space="preserve"> (</w:t>
      </w:r>
      <w:r w:rsidRPr="00E149DA">
        <w:rPr>
          <w:rFonts w:cs="Calibri"/>
          <w:szCs w:val="24"/>
        </w:rPr>
        <w:t>Request for record access</w:t>
      </w:r>
      <w:r>
        <w:t xml:space="preserve"> - </w:t>
      </w:r>
      <w:hyperlink r:id="rId38" w:history="1">
        <w:r>
          <w:rPr>
            <w:rStyle w:val="Hyperlink"/>
            <w:rFonts w:cs="Calibri"/>
            <w:szCs w:val="24"/>
          </w:rPr>
          <w:t>application form</w:t>
        </w:r>
      </w:hyperlink>
      <w:r>
        <w:rPr>
          <w:rFonts w:cs="Calibri"/>
          <w:szCs w:val="24"/>
        </w:rPr>
        <w:t>) or including the following elements:</w:t>
      </w:r>
    </w:p>
    <w:p w14:paraId="196920F4" w14:textId="67B6ABF0" w:rsidR="00C70D3D" w:rsidRDefault="00C70D3D" w:rsidP="00041A96">
      <w:pPr>
        <w:pStyle w:val="ListParagraph"/>
        <w:numPr>
          <w:ilvl w:val="0"/>
          <w:numId w:val="25"/>
        </w:numPr>
        <w:ind w:left="1701" w:hanging="425"/>
      </w:pPr>
      <w:r w:rsidRPr="00422E3C">
        <w:t xml:space="preserve">Patient details </w:t>
      </w:r>
      <w:r>
        <w:t>(</w:t>
      </w:r>
      <w:r w:rsidRPr="00422E3C">
        <w:t xml:space="preserve">full name, </w:t>
      </w:r>
      <w:proofErr w:type="gramStart"/>
      <w:r w:rsidR="00E17A55">
        <w:t>DOB</w:t>
      </w:r>
      <w:proofErr w:type="gramEnd"/>
      <w:r w:rsidRPr="00422E3C">
        <w:t xml:space="preserve"> and address</w:t>
      </w:r>
      <w:r>
        <w:t>)</w:t>
      </w:r>
    </w:p>
    <w:p w14:paraId="2E71FD3F" w14:textId="74014701" w:rsidR="00FA237C" w:rsidRDefault="00C70D3D" w:rsidP="00041A96">
      <w:pPr>
        <w:pStyle w:val="ListParagraph"/>
        <w:numPr>
          <w:ilvl w:val="0"/>
          <w:numId w:val="25"/>
        </w:numPr>
        <w:ind w:left="1701" w:hanging="425"/>
      </w:pPr>
      <w:r w:rsidRPr="009218E2">
        <w:t xml:space="preserve">Valid consent </w:t>
      </w:r>
    </w:p>
    <w:p w14:paraId="164D8AAB" w14:textId="31AB5BAE" w:rsidR="00FA237C" w:rsidRDefault="00FA237C" w:rsidP="00041A96">
      <w:pPr>
        <w:pStyle w:val="ListParagraph"/>
        <w:numPr>
          <w:ilvl w:val="1"/>
          <w:numId w:val="25"/>
        </w:numPr>
        <w:ind w:left="2127" w:hanging="426"/>
      </w:pPr>
      <w:r>
        <w:t xml:space="preserve">Signed by the patient for patient’s 15 years or </w:t>
      </w:r>
      <w:proofErr w:type="gramStart"/>
      <w:r>
        <w:t>older</w:t>
      </w:r>
      <w:r w:rsidR="00D24771">
        <w:t>;</w:t>
      </w:r>
      <w:proofErr w:type="gramEnd"/>
    </w:p>
    <w:p w14:paraId="37CD6D6E" w14:textId="7E1120EE" w:rsidR="00FA237C" w:rsidRDefault="00FA237C" w:rsidP="00041A96">
      <w:pPr>
        <w:pStyle w:val="ListParagraph"/>
        <w:numPr>
          <w:ilvl w:val="1"/>
          <w:numId w:val="25"/>
        </w:numPr>
        <w:ind w:left="2127" w:hanging="426"/>
      </w:pPr>
      <w:r>
        <w:t>Signed by the parent or legal guardian for patients under 15 years</w:t>
      </w:r>
      <w:r w:rsidR="00D24771">
        <w:t>; or</w:t>
      </w:r>
    </w:p>
    <w:p w14:paraId="7121F01A" w14:textId="15E8E859" w:rsidR="00C70D3D" w:rsidRDefault="00D24771" w:rsidP="00041A96">
      <w:pPr>
        <w:pStyle w:val="ListParagraph"/>
        <w:numPr>
          <w:ilvl w:val="1"/>
          <w:numId w:val="25"/>
        </w:numPr>
        <w:ind w:left="2127" w:hanging="426"/>
      </w:pPr>
      <w:r>
        <w:lastRenderedPageBreak/>
        <w:t>D</w:t>
      </w:r>
      <w:r w:rsidR="00C70D3D" w:rsidRPr="009218E2">
        <w:t>ated within the last three months</w:t>
      </w:r>
      <w:r w:rsidR="00FA237C">
        <w:t xml:space="preserve"> </w:t>
      </w:r>
    </w:p>
    <w:p w14:paraId="3E050FE1" w14:textId="46416746" w:rsidR="00C70D3D" w:rsidRPr="009218E2" w:rsidRDefault="00C70D3D" w:rsidP="00041A96">
      <w:pPr>
        <w:pStyle w:val="ListParagraph"/>
        <w:numPr>
          <w:ilvl w:val="0"/>
          <w:numId w:val="25"/>
        </w:numPr>
        <w:ind w:left="1701" w:hanging="425"/>
      </w:pPr>
      <w:r w:rsidRPr="009218E2">
        <w:t>Details of records</w:t>
      </w:r>
      <w:r>
        <w:t>/</w:t>
      </w:r>
      <w:r w:rsidRPr="009218E2">
        <w:t xml:space="preserve">information required </w:t>
      </w:r>
      <w:r w:rsidR="00967F5E">
        <w:t>(</w:t>
      </w:r>
      <w:r w:rsidR="00B326C5" w:rsidRPr="009218E2">
        <w:t>e.g.,</w:t>
      </w:r>
      <w:r w:rsidRPr="009218E2">
        <w:t xml:space="preserve"> dates, type of treatment etc</w:t>
      </w:r>
      <w:r w:rsidR="00967F5E">
        <w:t>)</w:t>
      </w:r>
      <w:r w:rsidR="00506FA3">
        <w:t>.</w:t>
      </w:r>
    </w:p>
    <w:p w14:paraId="3A9C866B" w14:textId="77777777" w:rsidR="00B80013" w:rsidRDefault="00B80013" w:rsidP="00892565">
      <w:pPr>
        <w:ind w:left="77" w:firstLine="284"/>
        <w:rPr>
          <w:rFonts w:cs="Arial"/>
          <w:szCs w:val="24"/>
        </w:rPr>
      </w:pPr>
    </w:p>
    <w:p w14:paraId="02800060" w14:textId="77777777" w:rsidR="00C70D3D" w:rsidRDefault="00C70D3D" w:rsidP="00B80013">
      <w:pPr>
        <w:ind w:left="720"/>
        <w:rPr>
          <w:rFonts w:cs="Arial"/>
          <w:szCs w:val="24"/>
        </w:rPr>
      </w:pPr>
      <w:r>
        <w:rPr>
          <w:rFonts w:cs="Arial"/>
          <w:szCs w:val="24"/>
        </w:rPr>
        <w:t xml:space="preserve">Requests should </w:t>
      </w:r>
      <w:r w:rsidRPr="00AF386D">
        <w:rPr>
          <w:rFonts w:cs="Arial"/>
          <w:szCs w:val="24"/>
        </w:rPr>
        <w:t xml:space="preserve">be forwarded </w:t>
      </w:r>
      <w:r>
        <w:rPr>
          <w:rFonts w:cs="Arial"/>
          <w:szCs w:val="24"/>
        </w:rPr>
        <w:t>as follows</w:t>
      </w:r>
      <w:r w:rsidRPr="00AF386D">
        <w:rPr>
          <w:rFonts w:cs="Arial"/>
          <w:szCs w:val="24"/>
        </w:rPr>
        <w:t>:</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4253"/>
      </w:tblGrid>
      <w:tr w:rsidR="00C70D3D" w:rsidRPr="00A76AD5" w14:paraId="60480692" w14:textId="77777777" w:rsidTr="00D87FC6">
        <w:trPr>
          <w:jc w:val="center"/>
        </w:trPr>
        <w:tc>
          <w:tcPr>
            <w:tcW w:w="3973" w:type="dxa"/>
          </w:tcPr>
          <w:p w14:paraId="039B0C04" w14:textId="103442D7" w:rsidR="00C70D3D" w:rsidRPr="00A76AD5" w:rsidRDefault="00C70D3D" w:rsidP="00892565">
            <w:pPr>
              <w:rPr>
                <w:rFonts w:cs="Calibri"/>
                <w:szCs w:val="24"/>
              </w:rPr>
            </w:pPr>
            <w:r w:rsidRPr="00A76AD5">
              <w:rPr>
                <w:rFonts w:cs="Arial"/>
                <w:szCs w:val="24"/>
              </w:rPr>
              <w:t xml:space="preserve">Hospital </w:t>
            </w:r>
            <w:r w:rsidR="007E42D9">
              <w:rPr>
                <w:rFonts w:cs="Arial"/>
                <w:szCs w:val="24"/>
              </w:rPr>
              <w:t>R</w:t>
            </w:r>
            <w:r w:rsidRPr="00A76AD5">
              <w:rPr>
                <w:rFonts w:cs="Arial"/>
                <w:szCs w:val="24"/>
              </w:rPr>
              <w:t>ecords/</w:t>
            </w:r>
            <w:r w:rsidR="007E42D9">
              <w:rPr>
                <w:rFonts w:cs="Arial"/>
                <w:szCs w:val="24"/>
              </w:rPr>
              <w:t>H</w:t>
            </w:r>
            <w:r w:rsidRPr="00A76AD5">
              <w:rPr>
                <w:rFonts w:cs="Arial"/>
                <w:szCs w:val="24"/>
              </w:rPr>
              <w:t xml:space="preserve">ealth Information </w:t>
            </w:r>
            <w:r w:rsidRPr="00A76AD5">
              <w:rPr>
                <w:rFonts w:cs="Arial"/>
                <w:szCs w:val="24"/>
              </w:rPr>
              <w:tab/>
            </w:r>
            <w:r w:rsidRPr="00A76AD5">
              <w:rPr>
                <w:rFonts w:cs="Arial"/>
                <w:szCs w:val="24"/>
              </w:rPr>
              <w:tab/>
            </w:r>
            <w:r w:rsidRPr="00A76AD5">
              <w:rPr>
                <w:rFonts w:cs="Arial"/>
                <w:szCs w:val="24"/>
              </w:rPr>
              <w:tab/>
            </w:r>
          </w:p>
        </w:tc>
        <w:tc>
          <w:tcPr>
            <w:tcW w:w="4253" w:type="dxa"/>
          </w:tcPr>
          <w:p w14:paraId="6E289E37" w14:textId="0666B5E6" w:rsidR="00C70D3D" w:rsidRPr="00E149DA" w:rsidRDefault="0064485B" w:rsidP="00892565">
            <w:pPr>
              <w:rPr>
                <w:rFonts w:asciiTheme="minorHAnsi" w:hAnsiTheme="minorHAnsi" w:cs="Arial"/>
                <w:szCs w:val="24"/>
              </w:rPr>
            </w:pPr>
            <w:r>
              <w:rPr>
                <w:rFonts w:asciiTheme="minorHAnsi" w:hAnsiTheme="minorHAnsi" w:cs="Arial"/>
                <w:szCs w:val="24"/>
              </w:rPr>
              <w:t xml:space="preserve">Health Information Services </w:t>
            </w:r>
          </w:p>
          <w:p w14:paraId="274A8D9F"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Mezzanine Level, Building 12</w:t>
            </w:r>
          </w:p>
          <w:p w14:paraId="7227DBCF"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Canberra Hospital</w:t>
            </w:r>
          </w:p>
          <w:p w14:paraId="7E28863D"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Yamba Drive, Garran</w:t>
            </w:r>
          </w:p>
          <w:p w14:paraId="73B2BDAE"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or</w:t>
            </w:r>
          </w:p>
          <w:p w14:paraId="2B23AF3A"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PO Box 11</w:t>
            </w:r>
          </w:p>
          <w:p w14:paraId="13061705"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Woden ACT 2606</w:t>
            </w:r>
          </w:p>
          <w:p w14:paraId="6BADD136"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or</w:t>
            </w:r>
          </w:p>
          <w:p w14:paraId="063FFFE1" w14:textId="14F204BB" w:rsidR="00C70D3D" w:rsidRPr="00E149DA" w:rsidRDefault="006671FB" w:rsidP="00892565">
            <w:pPr>
              <w:rPr>
                <w:rFonts w:asciiTheme="minorHAnsi" w:hAnsiTheme="minorHAnsi"/>
                <w:color w:val="000000"/>
              </w:rPr>
            </w:pPr>
            <w:hyperlink r:id="rId39" w:history="1">
              <w:r w:rsidR="00984050" w:rsidRPr="00984050">
                <w:rPr>
                  <w:rStyle w:val="Hyperlink"/>
                </w:rPr>
                <w:t>CHS.HIS.ROI@a</w:t>
              </w:r>
              <w:r w:rsidR="00984050" w:rsidRPr="008505FF">
                <w:rPr>
                  <w:rStyle w:val="Hyperlink"/>
                </w:rPr>
                <w:t>ct.gov.au</w:t>
              </w:r>
            </w:hyperlink>
            <w:r w:rsidR="004379BB">
              <w:t xml:space="preserve">  </w:t>
            </w:r>
          </w:p>
        </w:tc>
      </w:tr>
      <w:tr w:rsidR="00C70D3D" w:rsidRPr="00A76AD5" w14:paraId="4ABA6BBB" w14:textId="77777777" w:rsidTr="00D87FC6">
        <w:trPr>
          <w:jc w:val="center"/>
        </w:trPr>
        <w:tc>
          <w:tcPr>
            <w:tcW w:w="3973" w:type="dxa"/>
          </w:tcPr>
          <w:p w14:paraId="4630F2D8" w14:textId="77777777" w:rsidR="00C70D3D" w:rsidRPr="00A76AD5" w:rsidRDefault="00C70D3D" w:rsidP="00892565">
            <w:pPr>
              <w:rPr>
                <w:rFonts w:cs="Arial"/>
                <w:szCs w:val="24"/>
              </w:rPr>
            </w:pPr>
            <w:r w:rsidRPr="00A76AD5">
              <w:rPr>
                <w:rFonts w:cs="Arial"/>
                <w:szCs w:val="24"/>
              </w:rPr>
              <w:t xml:space="preserve">Community records/health Information </w:t>
            </w:r>
          </w:p>
        </w:tc>
        <w:tc>
          <w:tcPr>
            <w:tcW w:w="4253" w:type="dxa"/>
          </w:tcPr>
          <w:p w14:paraId="5EE12035"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Community-Based Clinical Records Unit</w:t>
            </w:r>
          </w:p>
          <w:p w14:paraId="7D9D85FD"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1 Moore St, Civic</w:t>
            </w:r>
          </w:p>
          <w:p w14:paraId="1F2A3AF7"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Or</w:t>
            </w:r>
          </w:p>
          <w:p w14:paraId="3224D98B" w14:textId="63644338" w:rsidR="00C70D3D" w:rsidRPr="00E149DA" w:rsidRDefault="005D0046" w:rsidP="00892565">
            <w:pPr>
              <w:rPr>
                <w:rFonts w:asciiTheme="minorHAnsi" w:hAnsiTheme="minorHAnsi" w:cs="Arial"/>
                <w:szCs w:val="24"/>
              </w:rPr>
            </w:pPr>
            <w:r w:rsidRPr="005D0046">
              <w:rPr>
                <w:rStyle w:val="Hyperlink"/>
                <w:rFonts w:asciiTheme="minorHAnsi" w:hAnsiTheme="minorHAnsi"/>
              </w:rPr>
              <w:t>CHS.HIS.CRU@act.gov.au</w:t>
            </w:r>
          </w:p>
        </w:tc>
      </w:tr>
      <w:tr w:rsidR="00C70D3D" w:rsidRPr="00A76AD5" w14:paraId="2BBC656C" w14:textId="77777777" w:rsidTr="00D87FC6">
        <w:trPr>
          <w:jc w:val="center"/>
        </w:trPr>
        <w:tc>
          <w:tcPr>
            <w:tcW w:w="3973" w:type="dxa"/>
          </w:tcPr>
          <w:p w14:paraId="6CC3D4A6" w14:textId="65EEFE09" w:rsidR="00C70D3D" w:rsidRPr="00A76AD5" w:rsidRDefault="0095654E" w:rsidP="00892565">
            <w:pPr>
              <w:rPr>
                <w:rFonts w:cs="Arial"/>
                <w:szCs w:val="24"/>
              </w:rPr>
            </w:pPr>
            <w:r>
              <w:rPr>
                <w:rFonts w:cs="Arial"/>
                <w:szCs w:val="24"/>
              </w:rPr>
              <w:t>MHJHADS</w:t>
            </w:r>
            <w:r w:rsidR="00C70D3D" w:rsidRPr="00A76AD5">
              <w:rPr>
                <w:rFonts w:cs="Arial"/>
                <w:szCs w:val="24"/>
              </w:rPr>
              <w:tab/>
            </w:r>
          </w:p>
        </w:tc>
        <w:tc>
          <w:tcPr>
            <w:tcW w:w="4253" w:type="dxa"/>
          </w:tcPr>
          <w:p w14:paraId="2FC1DDD7" w14:textId="77777777" w:rsidR="00C70D3D" w:rsidRPr="00E149DA" w:rsidRDefault="00C70D3D" w:rsidP="00892565">
            <w:pPr>
              <w:rPr>
                <w:rFonts w:asciiTheme="minorHAnsi" w:hAnsiTheme="minorHAnsi" w:cs="Arial"/>
                <w:szCs w:val="24"/>
              </w:rPr>
            </w:pPr>
            <w:r w:rsidRPr="00E149DA">
              <w:rPr>
                <w:rFonts w:asciiTheme="minorHAnsi" w:hAnsiTheme="minorHAnsi" w:cs="Arial"/>
                <w:szCs w:val="24"/>
              </w:rPr>
              <w:t>Executive Officer</w:t>
            </w:r>
          </w:p>
          <w:p w14:paraId="3B684C8F" w14:textId="77777777" w:rsidR="00C70D3D" w:rsidRPr="00E149DA" w:rsidRDefault="00C70D3D" w:rsidP="00892565">
            <w:pPr>
              <w:rPr>
                <w:rFonts w:asciiTheme="minorHAnsi" w:hAnsiTheme="minorHAnsi"/>
                <w:color w:val="000000"/>
              </w:rPr>
            </w:pPr>
            <w:r w:rsidRPr="00E149DA">
              <w:rPr>
                <w:rFonts w:asciiTheme="minorHAnsi" w:hAnsiTheme="minorHAnsi"/>
                <w:color w:val="000000"/>
              </w:rPr>
              <w:t>PO BOX 825</w:t>
            </w:r>
          </w:p>
          <w:p w14:paraId="2B4DE06B" w14:textId="77777777" w:rsidR="00C70D3D" w:rsidRPr="00E149DA" w:rsidRDefault="00C70D3D" w:rsidP="00892565">
            <w:pPr>
              <w:rPr>
                <w:rFonts w:asciiTheme="minorHAnsi" w:hAnsiTheme="minorHAnsi"/>
                <w:color w:val="000000"/>
              </w:rPr>
            </w:pPr>
            <w:r w:rsidRPr="00E149DA">
              <w:rPr>
                <w:rFonts w:asciiTheme="minorHAnsi" w:hAnsiTheme="minorHAnsi"/>
                <w:color w:val="000000"/>
              </w:rPr>
              <w:t>Canberra City ACT 2601</w:t>
            </w:r>
          </w:p>
          <w:p w14:paraId="65A733DF" w14:textId="77777777" w:rsidR="00C70D3D" w:rsidRPr="00E149DA" w:rsidRDefault="00C70D3D" w:rsidP="00892565">
            <w:pPr>
              <w:rPr>
                <w:rFonts w:asciiTheme="minorHAnsi" w:hAnsiTheme="minorHAnsi"/>
                <w:color w:val="000000"/>
              </w:rPr>
            </w:pPr>
            <w:r w:rsidRPr="00E149DA">
              <w:rPr>
                <w:rFonts w:asciiTheme="minorHAnsi" w:hAnsiTheme="minorHAnsi"/>
                <w:color w:val="000000"/>
              </w:rPr>
              <w:t>or</w:t>
            </w:r>
          </w:p>
          <w:p w14:paraId="5A7DEB65" w14:textId="23AC471D" w:rsidR="00C70D3D" w:rsidRPr="00E149DA" w:rsidRDefault="006671FB" w:rsidP="00892565">
            <w:pPr>
              <w:rPr>
                <w:rFonts w:asciiTheme="minorHAnsi" w:hAnsiTheme="minorHAnsi"/>
                <w:color w:val="000000"/>
              </w:rPr>
            </w:pPr>
            <w:hyperlink r:id="rId40" w:history="1">
              <w:r w:rsidR="00984050" w:rsidRPr="008505FF">
                <w:rPr>
                  <w:rStyle w:val="Hyperlink"/>
                  <w:rFonts w:asciiTheme="minorHAnsi" w:hAnsiTheme="minorHAnsi"/>
                </w:rPr>
                <w:t>R</w:t>
              </w:r>
              <w:r w:rsidR="00984050" w:rsidRPr="008505FF">
                <w:rPr>
                  <w:rStyle w:val="Hyperlink"/>
                </w:rPr>
                <w:t>OI</w:t>
              </w:r>
              <w:r w:rsidR="00984050" w:rsidRPr="008505FF">
                <w:rPr>
                  <w:rStyle w:val="Hyperlink"/>
                  <w:rFonts w:asciiTheme="minorHAnsi" w:hAnsiTheme="minorHAnsi"/>
                </w:rPr>
                <w:t>MHJHADS@act.gov.au</w:t>
              </w:r>
            </w:hyperlink>
          </w:p>
        </w:tc>
      </w:tr>
    </w:tbl>
    <w:p w14:paraId="758BB101" w14:textId="77777777" w:rsidR="00C70D3D" w:rsidRDefault="00C70D3D" w:rsidP="00892565">
      <w:pPr>
        <w:ind w:left="361"/>
        <w:rPr>
          <w:rFonts w:asciiTheme="minorHAnsi" w:hAnsiTheme="minorHAnsi" w:cstheme="minorHAnsi"/>
          <w:color w:val="FF0000"/>
        </w:rPr>
      </w:pPr>
      <w:bookmarkStart w:id="57" w:name="Processing_of_Requests"/>
    </w:p>
    <w:p w14:paraId="0B126C3A" w14:textId="65EDD7FC" w:rsidR="00C70D3D" w:rsidRPr="00D87FC6" w:rsidRDefault="00366C52" w:rsidP="00D87FC6">
      <w:pPr>
        <w:ind w:left="363"/>
        <w:rPr>
          <w:rFonts w:cs="Calibri"/>
          <w:szCs w:val="24"/>
        </w:rPr>
      </w:pPr>
      <w:r w:rsidRPr="00D87FC6">
        <w:rPr>
          <w:rFonts w:cs="Calibri"/>
          <w:szCs w:val="24"/>
        </w:rPr>
        <w:t>Some parts of the</w:t>
      </w:r>
      <w:r w:rsidR="00C70D3D" w:rsidRPr="00D87FC6">
        <w:rPr>
          <w:rFonts w:cs="Calibri"/>
          <w:szCs w:val="24"/>
        </w:rPr>
        <w:t xml:space="preserve"> information contained within the RiskMan incident reporting module forms part of the patient’s </w:t>
      </w:r>
      <w:r w:rsidR="00415313" w:rsidRPr="00D87FC6">
        <w:rPr>
          <w:rFonts w:cs="Calibri"/>
          <w:szCs w:val="24"/>
        </w:rPr>
        <w:t>c</w:t>
      </w:r>
      <w:r w:rsidR="00C70D3D" w:rsidRPr="00D87FC6">
        <w:rPr>
          <w:rFonts w:cs="Calibri"/>
          <w:szCs w:val="24"/>
        </w:rPr>
        <w:t xml:space="preserve">linical </w:t>
      </w:r>
      <w:r w:rsidR="00415313" w:rsidRPr="00D87FC6">
        <w:rPr>
          <w:rFonts w:cs="Calibri"/>
          <w:szCs w:val="24"/>
        </w:rPr>
        <w:t>r</w:t>
      </w:r>
      <w:r w:rsidR="00C70D3D" w:rsidRPr="00D87FC6">
        <w:rPr>
          <w:rFonts w:cs="Calibri"/>
          <w:szCs w:val="24"/>
        </w:rPr>
        <w:t xml:space="preserve">ecord. For information relating to the release of RiskMan </w:t>
      </w:r>
      <w:r w:rsidRPr="00D87FC6">
        <w:rPr>
          <w:rFonts w:cs="Calibri"/>
          <w:szCs w:val="24"/>
        </w:rPr>
        <w:t xml:space="preserve">incident </w:t>
      </w:r>
      <w:r w:rsidR="00C70D3D" w:rsidRPr="00D87FC6">
        <w:rPr>
          <w:rFonts w:cs="Calibri"/>
          <w:szCs w:val="24"/>
        </w:rPr>
        <w:t>reports to patients, please refer to the “Release of RiskMan Incident Reports” procedure</w:t>
      </w:r>
      <w:r w:rsidR="00C8029A" w:rsidRPr="00D87FC6">
        <w:rPr>
          <w:rFonts w:cs="Calibri"/>
          <w:szCs w:val="24"/>
        </w:rPr>
        <w:t xml:space="preserve"> on the </w:t>
      </w:r>
      <w:r w:rsidR="00415313" w:rsidRPr="00D87FC6">
        <w:rPr>
          <w:rFonts w:cs="Calibri"/>
          <w:szCs w:val="24"/>
        </w:rPr>
        <w:t>CHS P</w:t>
      </w:r>
      <w:r w:rsidR="00C8029A" w:rsidRPr="00D87FC6">
        <w:rPr>
          <w:rFonts w:cs="Calibri"/>
          <w:szCs w:val="24"/>
        </w:rPr>
        <w:t xml:space="preserve">olicy </w:t>
      </w:r>
      <w:r w:rsidR="00415313" w:rsidRPr="00D87FC6">
        <w:rPr>
          <w:rFonts w:cs="Calibri"/>
          <w:szCs w:val="24"/>
        </w:rPr>
        <w:t>R</w:t>
      </w:r>
      <w:r w:rsidR="00C8029A" w:rsidRPr="00D87FC6">
        <w:rPr>
          <w:rFonts w:cs="Calibri"/>
          <w:szCs w:val="24"/>
        </w:rPr>
        <w:t>egister</w:t>
      </w:r>
      <w:r w:rsidR="00C70D3D" w:rsidRPr="00D87FC6">
        <w:rPr>
          <w:rFonts w:cs="Calibri"/>
          <w:szCs w:val="24"/>
        </w:rPr>
        <w:t>.</w:t>
      </w:r>
    </w:p>
    <w:p w14:paraId="7083BE4D" w14:textId="77777777" w:rsidR="00D87FC6" w:rsidRPr="002E4253" w:rsidRDefault="00D87FC6" w:rsidP="00B80013">
      <w:pPr>
        <w:ind w:left="284"/>
        <w:rPr>
          <w:rFonts w:asciiTheme="minorHAnsi" w:hAnsiTheme="minorHAnsi" w:cstheme="minorHAnsi"/>
        </w:rPr>
      </w:pPr>
    </w:p>
    <w:p w14:paraId="5CCEA018" w14:textId="77777777" w:rsidR="00C70D3D" w:rsidRPr="00E149DA" w:rsidRDefault="00C70D3D" w:rsidP="00041A96">
      <w:pPr>
        <w:pStyle w:val="ListParagraph"/>
        <w:numPr>
          <w:ilvl w:val="0"/>
          <w:numId w:val="14"/>
        </w:numPr>
        <w:ind w:left="1276" w:hanging="425"/>
        <w:rPr>
          <w:rFonts w:cs="Calibri"/>
          <w:b/>
        </w:rPr>
      </w:pPr>
      <w:r w:rsidRPr="00E149DA">
        <w:rPr>
          <w:rFonts w:cs="Calibri"/>
          <w:b/>
          <w:szCs w:val="24"/>
        </w:rPr>
        <w:t>Processing of Requests</w:t>
      </w:r>
    </w:p>
    <w:bookmarkEnd w:id="57"/>
    <w:p w14:paraId="7DE0AD4E" w14:textId="77777777" w:rsidR="00C70D3D" w:rsidRPr="00615A7E" w:rsidRDefault="00C70D3D" w:rsidP="00E32EF5">
      <w:pPr>
        <w:ind w:left="1276"/>
        <w:rPr>
          <w:rFonts w:cs="Calibri"/>
        </w:rPr>
      </w:pPr>
      <w:r>
        <w:rPr>
          <w:rFonts w:cs="Calibri"/>
          <w:szCs w:val="24"/>
        </w:rPr>
        <w:t>Requests</w:t>
      </w:r>
      <w:r w:rsidRPr="00D578A1">
        <w:rPr>
          <w:rFonts w:cs="Calibri"/>
          <w:szCs w:val="24"/>
        </w:rPr>
        <w:t xml:space="preserve"> for access to clinical records or personal health information</w:t>
      </w:r>
      <w:r>
        <w:rPr>
          <w:rFonts w:cs="Calibri"/>
          <w:szCs w:val="24"/>
        </w:rPr>
        <w:t>:</w:t>
      </w:r>
      <w:r w:rsidRPr="00D578A1">
        <w:rPr>
          <w:rFonts w:cs="Calibri"/>
          <w:szCs w:val="24"/>
        </w:rPr>
        <w:t xml:space="preserve"> </w:t>
      </w:r>
    </w:p>
    <w:p w14:paraId="2F657B74" w14:textId="11E0F9A8" w:rsidR="00C70D3D" w:rsidRPr="00615A7E" w:rsidRDefault="00C70D3D" w:rsidP="00041A96">
      <w:pPr>
        <w:pStyle w:val="ListParagraph"/>
        <w:numPr>
          <w:ilvl w:val="0"/>
          <w:numId w:val="25"/>
        </w:numPr>
        <w:ind w:left="1701" w:hanging="425"/>
      </w:pPr>
      <w:r>
        <w:t xml:space="preserve">Will </w:t>
      </w:r>
      <w:r w:rsidRPr="00D578A1">
        <w:t xml:space="preserve">be </w:t>
      </w:r>
      <w:r>
        <w:t xml:space="preserve">registered </w:t>
      </w:r>
      <w:r w:rsidRPr="00D578A1">
        <w:t xml:space="preserve">in </w:t>
      </w:r>
      <w:r w:rsidR="00D87FC6">
        <w:t xml:space="preserve">the </w:t>
      </w:r>
      <w:r w:rsidR="00432A1F">
        <w:t>HIS</w:t>
      </w:r>
      <w:r>
        <w:t xml:space="preserve"> </w:t>
      </w:r>
      <w:r w:rsidR="00D87FC6">
        <w:t xml:space="preserve">ROI </w:t>
      </w:r>
      <w:r>
        <w:t>database</w:t>
      </w:r>
      <w:r w:rsidR="007E42D9">
        <w:t>.</w:t>
      </w:r>
    </w:p>
    <w:p w14:paraId="633DDD31" w14:textId="77777777" w:rsidR="00C70D3D" w:rsidRDefault="00C70D3D" w:rsidP="00041A96">
      <w:pPr>
        <w:pStyle w:val="ListParagraph"/>
        <w:numPr>
          <w:ilvl w:val="0"/>
          <w:numId w:val="25"/>
        </w:numPr>
        <w:ind w:left="1701" w:hanging="425"/>
      </w:pPr>
      <w:r>
        <w:t xml:space="preserve">Will </w:t>
      </w:r>
      <w:r w:rsidRPr="00D578A1">
        <w:t xml:space="preserve">incur a </w:t>
      </w:r>
      <w:hyperlink r:id="rId41" w:history="1">
        <w:r w:rsidRPr="00B80013">
          <w:rPr>
            <w:rStyle w:val="Hyperlink"/>
            <w:rFonts w:cs="Calibri"/>
          </w:rPr>
          <w:t>fee</w:t>
        </w:r>
      </w:hyperlink>
      <w:r>
        <w:t xml:space="preserve"> as per </w:t>
      </w:r>
      <w:r w:rsidRPr="00D578A1">
        <w:t>the</w:t>
      </w:r>
      <w:r w:rsidRPr="00B80013">
        <w:rPr>
          <w:i/>
        </w:rPr>
        <w:t xml:space="preserve"> </w:t>
      </w:r>
      <w:hyperlink r:id="rId42" w:history="1">
        <w:r w:rsidRPr="00B80013">
          <w:rPr>
            <w:rStyle w:val="Hyperlink"/>
            <w:rFonts w:cs="Calibri"/>
            <w:i/>
            <w:szCs w:val="24"/>
          </w:rPr>
          <w:t>Health Records (Fees) Determination</w:t>
        </w:r>
      </w:hyperlink>
      <w:r w:rsidRPr="00D578A1">
        <w:t xml:space="preserve"> by the Minister for Health</w:t>
      </w:r>
      <w:r>
        <w:t>.</w:t>
      </w:r>
      <w:r w:rsidRPr="00D578A1">
        <w:t xml:space="preserve"> </w:t>
      </w:r>
      <w:r w:rsidRPr="00615A7E">
        <w:t>Documents will not be dispatched until payment is received.</w:t>
      </w:r>
      <w:r>
        <w:t xml:space="preserve"> </w:t>
      </w:r>
      <w:r w:rsidRPr="00615A7E">
        <w:t>Where access to the record with explanation of the contents is provided, a health professional can charge the standard consultation rates for the provision of the service in addition to the standard access fee.</w:t>
      </w:r>
    </w:p>
    <w:p w14:paraId="575B88A6" w14:textId="150B19EA" w:rsidR="00C70D3D" w:rsidRDefault="00C70D3D" w:rsidP="00041A96">
      <w:pPr>
        <w:pStyle w:val="ListParagraph"/>
        <w:numPr>
          <w:ilvl w:val="0"/>
          <w:numId w:val="25"/>
        </w:numPr>
        <w:ind w:left="1701" w:hanging="425"/>
      </w:pPr>
      <w:r>
        <w:t xml:space="preserve">Must </w:t>
      </w:r>
      <w:r w:rsidRPr="00B33F19">
        <w:t xml:space="preserve">undergo record review </w:t>
      </w:r>
      <w:r>
        <w:t>p</w:t>
      </w:r>
      <w:r w:rsidRPr="00B33F19">
        <w:t xml:space="preserve">rior to </w:t>
      </w:r>
      <w:r>
        <w:t xml:space="preserve">release </w:t>
      </w:r>
      <w:r w:rsidRPr="00B33F19">
        <w:t>to determine if the information is available and to ensure that no exemptions</w:t>
      </w:r>
      <w:r w:rsidR="00D87FC6">
        <w:t xml:space="preserve"> which may </w:t>
      </w:r>
      <w:r>
        <w:t>prevent the release,</w:t>
      </w:r>
      <w:r w:rsidRPr="00B33F19">
        <w:t xml:space="preserve"> apply. </w:t>
      </w:r>
    </w:p>
    <w:p w14:paraId="6D963F10" w14:textId="77777777" w:rsidR="00C70D3D" w:rsidRPr="00B33F19" w:rsidRDefault="00C70D3D" w:rsidP="00041A96">
      <w:pPr>
        <w:pStyle w:val="ListParagraph"/>
        <w:numPr>
          <w:ilvl w:val="0"/>
          <w:numId w:val="25"/>
        </w:numPr>
        <w:ind w:left="1701" w:hanging="425"/>
      </w:pPr>
      <w:r>
        <w:t xml:space="preserve">Should </w:t>
      </w:r>
      <w:r w:rsidRPr="00B33F19">
        <w:t>be actioned within the following timeframes:</w:t>
      </w:r>
    </w:p>
    <w:p w14:paraId="37FE4532" w14:textId="024A2EFE" w:rsidR="00C70D3D" w:rsidRDefault="004D45EF" w:rsidP="00041A96">
      <w:pPr>
        <w:pStyle w:val="ListParagraph"/>
        <w:numPr>
          <w:ilvl w:val="0"/>
          <w:numId w:val="26"/>
        </w:numPr>
        <w:ind w:left="2127" w:hanging="426"/>
      </w:pPr>
      <w:r>
        <w:t>one</w:t>
      </w:r>
      <w:r w:rsidR="00C70D3D" w:rsidRPr="00D578A1">
        <w:t xml:space="preserve"> week (</w:t>
      </w:r>
      <w:r>
        <w:t>seven</w:t>
      </w:r>
      <w:r w:rsidR="00C70D3D" w:rsidRPr="00B33F19">
        <w:t xml:space="preserve"> days) after the day the fee is paid; or</w:t>
      </w:r>
    </w:p>
    <w:p w14:paraId="30B156B9" w14:textId="50A2F28B" w:rsidR="00C70D3D" w:rsidRPr="00B33F19" w:rsidRDefault="00C70D3D" w:rsidP="00041A96">
      <w:pPr>
        <w:pStyle w:val="ListParagraph"/>
        <w:numPr>
          <w:ilvl w:val="0"/>
          <w:numId w:val="26"/>
        </w:numPr>
        <w:ind w:left="2127" w:hanging="426"/>
      </w:pPr>
      <w:r w:rsidRPr="00B33F19">
        <w:t>30 days after the request was received</w:t>
      </w:r>
      <w:r w:rsidR="00C8029A">
        <w:t>.</w:t>
      </w:r>
      <w:r w:rsidRPr="00B33F19">
        <w:t xml:space="preserve"> </w:t>
      </w:r>
    </w:p>
    <w:p w14:paraId="1E58BC98" w14:textId="7794951E" w:rsidR="00C70D3D" w:rsidRDefault="00C70D3D" w:rsidP="00892565">
      <w:pPr>
        <w:ind w:left="797"/>
        <w:rPr>
          <w:rFonts w:cs="Calibri"/>
          <w:szCs w:val="24"/>
        </w:rPr>
      </w:pPr>
    </w:p>
    <w:p w14:paraId="7EF3CEA4" w14:textId="77777777" w:rsidR="00E32EF5" w:rsidRDefault="00E32EF5">
      <w:pPr>
        <w:spacing w:after="200" w:line="276" w:lineRule="auto"/>
        <w:rPr>
          <w:rFonts w:cs="Calibri"/>
          <w:b/>
          <w:bCs/>
          <w:szCs w:val="24"/>
        </w:rPr>
      </w:pPr>
      <w:r>
        <w:rPr>
          <w:rFonts w:cs="Calibri"/>
          <w:b/>
          <w:bCs/>
          <w:szCs w:val="24"/>
        </w:rPr>
        <w:br w:type="page"/>
      </w:r>
    </w:p>
    <w:p w14:paraId="6467ECD5" w14:textId="5CCEA744" w:rsidR="004379BB" w:rsidRPr="00B33F19" w:rsidRDefault="004379BB" w:rsidP="00D87FC6">
      <w:pPr>
        <w:pBdr>
          <w:top w:val="single" w:sz="4" w:space="1" w:color="auto"/>
          <w:left w:val="single" w:sz="4" w:space="0" w:color="auto"/>
          <w:bottom w:val="single" w:sz="4" w:space="1" w:color="auto"/>
          <w:right w:val="single" w:sz="4" w:space="4" w:color="auto"/>
        </w:pBdr>
        <w:ind w:left="284"/>
        <w:rPr>
          <w:rFonts w:cs="Calibri"/>
          <w:szCs w:val="24"/>
        </w:rPr>
      </w:pPr>
      <w:r>
        <w:rPr>
          <w:rFonts w:cs="Calibri"/>
          <w:b/>
          <w:bCs/>
          <w:szCs w:val="24"/>
        </w:rPr>
        <w:lastRenderedPageBreak/>
        <w:t>Note</w:t>
      </w:r>
      <w:r>
        <w:rPr>
          <w:rFonts w:cs="Calibri"/>
          <w:szCs w:val="24"/>
        </w:rPr>
        <w:t xml:space="preserve">: MHJHADS clinical records are reviewed by Operational Director/Director/Senior Manager for clearance for release. When providing access to a MHJHADS </w:t>
      </w:r>
      <w:r w:rsidR="006F6257">
        <w:rPr>
          <w:rFonts w:cs="Calibri"/>
          <w:szCs w:val="24"/>
        </w:rPr>
        <w:t xml:space="preserve">clinical </w:t>
      </w:r>
      <w:r>
        <w:rPr>
          <w:rFonts w:cs="Calibri"/>
          <w:szCs w:val="24"/>
        </w:rPr>
        <w:t xml:space="preserve">record consideration should be given to provide support to the person </w:t>
      </w:r>
      <w:r w:rsidR="00EA08F8">
        <w:rPr>
          <w:rFonts w:cs="Calibri"/>
          <w:szCs w:val="24"/>
        </w:rPr>
        <w:t xml:space="preserve">viewing the record </w:t>
      </w:r>
      <w:r w:rsidR="00B326C5">
        <w:rPr>
          <w:rFonts w:cs="Calibri"/>
          <w:szCs w:val="24"/>
        </w:rPr>
        <w:t>in case</w:t>
      </w:r>
      <w:r w:rsidR="00EA08F8">
        <w:rPr>
          <w:rFonts w:cs="Calibri"/>
          <w:szCs w:val="24"/>
        </w:rPr>
        <w:t xml:space="preserve"> they experience a negative reaction. </w:t>
      </w:r>
    </w:p>
    <w:p w14:paraId="74F9170A" w14:textId="77777777" w:rsidR="00D87FC6" w:rsidRDefault="00D87FC6" w:rsidP="00892565">
      <w:pPr>
        <w:ind w:left="645"/>
        <w:rPr>
          <w:rFonts w:cs="Calibri"/>
          <w:szCs w:val="24"/>
        </w:rPr>
      </w:pPr>
    </w:p>
    <w:p w14:paraId="4D47CE56" w14:textId="0928956C" w:rsidR="00C70D3D" w:rsidRDefault="003E2B8A" w:rsidP="00E32EF5">
      <w:pPr>
        <w:ind w:left="720"/>
        <w:rPr>
          <w:rFonts w:cs="Calibri"/>
          <w:szCs w:val="24"/>
        </w:rPr>
      </w:pPr>
      <w:r>
        <w:rPr>
          <w:rFonts w:cs="Calibri"/>
          <w:szCs w:val="24"/>
        </w:rPr>
        <w:t>F</w:t>
      </w:r>
      <w:r w:rsidR="00C70D3D" w:rsidRPr="00F753BD">
        <w:rPr>
          <w:rFonts w:cs="Calibri"/>
          <w:szCs w:val="24"/>
        </w:rPr>
        <w:t xml:space="preserve">urther information can be found on the </w:t>
      </w:r>
      <w:hyperlink r:id="rId43" w:history="1">
        <w:r w:rsidR="00C70D3D" w:rsidRPr="00422F0F">
          <w:rPr>
            <w:rStyle w:val="Hyperlink"/>
            <w:rFonts w:cs="Calibri"/>
            <w:szCs w:val="24"/>
          </w:rPr>
          <w:t>Health Records</w:t>
        </w:r>
      </w:hyperlink>
      <w:r w:rsidR="00C70D3D">
        <w:rPr>
          <w:rFonts w:cs="Calibri"/>
          <w:szCs w:val="24"/>
        </w:rPr>
        <w:t xml:space="preserve"> (Accessing your medical records)</w:t>
      </w:r>
      <w:r w:rsidR="00C70D3D" w:rsidRPr="00F753BD">
        <w:rPr>
          <w:rFonts w:cs="Calibri"/>
          <w:szCs w:val="24"/>
        </w:rPr>
        <w:t xml:space="preserve"> page o</w:t>
      </w:r>
      <w:r w:rsidR="00C70D3D">
        <w:rPr>
          <w:rFonts w:cs="Calibri"/>
          <w:szCs w:val="24"/>
        </w:rPr>
        <w:t>n</w:t>
      </w:r>
      <w:r w:rsidR="00C70D3D" w:rsidRPr="00F753BD">
        <w:rPr>
          <w:rFonts w:cs="Calibri"/>
          <w:szCs w:val="24"/>
        </w:rPr>
        <w:t xml:space="preserve"> the </w:t>
      </w:r>
      <w:hyperlink r:id="rId44" w:history="1">
        <w:r w:rsidR="00C70D3D" w:rsidRPr="00E149DA">
          <w:rPr>
            <w:rStyle w:val="Hyperlink"/>
            <w:rFonts w:cs="Calibri"/>
            <w:szCs w:val="24"/>
          </w:rPr>
          <w:t>ACT Health</w:t>
        </w:r>
      </w:hyperlink>
      <w:r w:rsidR="00C70D3D">
        <w:rPr>
          <w:rFonts w:cs="Calibri"/>
          <w:szCs w:val="24"/>
        </w:rPr>
        <w:t xml:space="preserve"> </w:t>
      </w:r>
      <w:r w:rsidR="00C70D3D" w:rsidRPr="00E149DA">
        <w:rPr>
          <w:rFonts w:cs="Calibri"/>
          <w:szCs w:val="24"/>
        </w:rPr>
        <w:t>website</w:t>
      </w:r>
      <w:r w:rsidR="00C70D3D" w:rsidRPr="00F753BD">
        <w:rPr>
          <w:rFonts w:cs="Calibri"/>
          <w:szCs w:val="24"/>
        </w:rPr>
        <w:t xml:space="preserve">. </w:t>
      </w:r>
    </w:p>
    <w:p w14:paraId="56C39F25" w14:textId="77777777" w:rsidR="00C70D3D" w:rsidRPr="00403BA9" w:rsidRDefault="00C70D3D" w:rsidP="00892565">
      <w:pPr>
        <w:ind w:left="644"/>
        <w:rPr>
          <w:rFonts w:cs="Calibri"/>
          <w:szCs w:val="24"/>
        </w:rPr>
      </w:pPr>
    </w:p>
    <w:p w14:paraId="29BD297B" w14:textId="77777777" w:rsidR="00C70D3D" w:rsidRPr="00403BA9" w:rsidRDefault="00C70D3D" w:rsidP="00B80013">
      <w:pPr>
        <w:pStyle w:val="Header4"/>
        <w:spacing w:before="0"/>
        <w:ind w:left="284"/>
        <w:rPr>
          <w:rFonts w:ascii="Calibri" w:hAnsi="Calibri" w:cs="Calibri"/>
          <w:sz w:val="24"/>
          <w:szCs w:val="24"/>
        </w:rPr>
      </w:pPr>
      <w:bookmarkStart w:id="58" w:name="Admitted_Inpatients"/>
      <w:r>
        <w:rPr>
          <w:rFonts w:ascii="Calibri" w:hAnsi="Calibri" w:cs="Calibri"/>
          <w:sz w:val="24"/>
          <w:szCs w:val="24"/>
        </w:rPr>
        <w:t>A</w:t>
      </w:r>
      <w:r w:rsidRPr="00FE527E">
        <w:rPr>
          <w:rFonts w:ascii="Calibri" w:hAnsi="Calibri" w:cs="Calibri"/>
          <w:sz w:val="24"/>
          <w:szCs w:val="24"/>
        </w:rPr>
        <w:t xml:space="preserve">dmitted </w:t>
      </w:r>
      <w:r>
        <w:rPr>
          <w:rFonts w:ascii="Calibri" w:hAnsi="Calibri" w:cs="Calibri"/>
          <w:sz w:val="24"/>
          <w:szCs w:val="24"/>
        </w:rPr>
        <w:t>I</w:t>
      </w:r>
      <w:r w:rsidRPr="00FE527E">
        <w:rPr>
          <w:rFonts w:ascii="Calibri" w:hAnsi="Calibri" w:cs="Calibri"/>
          <w:sz w:val="24"/>
          <w:szCs w:val="24"/>
        </w:rPr>
        <w:t>npatients</w:t>
      </w:r>
      <w:r>
        <w:rPr>
          <w:rFonts w:ascii="Calibri" w:hAnsi="Calibri" w:cs="Calibri"/>
          <w:sz w:val="24"/>
          <w:szCs w:val="24"/>
        </w:rPr>
        <w:t xml:space="preserve"> and Other Current Patients</w:t>
      </w:r>
      <w:r w:rsidRPr="00FE527E">
        <w:rPr>
          <w:rFonts w:ascii="Calibri" w:hAnsi="Calibri" w:cs="Calibri"/>
          <w:sz w:val="24"/>
          <w:szCs w:val="24"/>
        </w:rPr>
        <w:t xml:space="preserve"> </w:t>
      </w:r>
    </w:p>
    <w:bookmarkEnd w:id="58"/>
    <w:p w14:paraId="58ED21C2" w14:textId="0D3D5020" w:rsidR="00C70D3D" w:rsidRDefault="00C70D3D" w:rsidP="00B80013">
      <w:pPr>
        <w:pStyle w:val="Header4"/>
        <w:spacing w:before="0"/>
        <w:ind w:left="284"/>
        <w:rPr>
          <w:rFonts w:ascii="Calibri" w:hAnsi="Calibri" w:cs="Calibri"/>
          <w:b w:val="0"/>
          <w:sz w:val="24"/>
          <w:szCs w:val="24"/>
        </w:rPr>
      </w:pPr>
      <w:r>
        <w:rPr>
          <w:rFonts w:ascii="Calibri" w:hAnsi="Calibri" w:cs="Calibri"/>
          <w:b w:val="0"/>
          <w:sz w:val="24"/>
          <w:szCs w:val="24"/>
        </w:rPr>
        <w:t xml:space="preserve">Clinicians may discuss and explain their own clinical entries at the </w:t>
      </w:r>
      <w:r w:rsidR="00B326C5">
        <w:rPr>
          <w:rFonts w:ascii="Calibri" w:hAnsi="Calibri" w:cs="Calibri"/>
          <w:b w:val="0"/>
          <w:sz w:val="24"/>
          <w:szCs w:val="24"/>
        </w:rPr>
        <w:t>time-of-service</w:t>
      </w:r>
      <w:r>
        <w:rPr>
          <w:rFonts w:ascii="Calibri" w:hAnsi="Calibri" w:cs="Calibri"/>
          <w:b w:val="0"/>
          <w:sz w:val="24"/>
          <w:szCs w:val="24"/>
        </w:rPr>
        <w:t xml:space="preserve"> provision, if requested by patients. </w:t>
      </w:r>
    </w:p>
    <w:p w14:paraId="54C02C1F" w14:textId="77777777" w:rsidR="00B80013" w:rsidRDefault="00B80013" w:rsidP="00B80013">
      <w:pPr>
        <w:pStyle w:val="Header4"/>
        <w:spacing w:before="0"/>
        <w:ind w:left="284"/>
        <w:rPr>
          <w:rFonts w:ascii="Calibri" w:hAnsi="Calibri" w:cs="Calibri"/>
          <w:b w:val="0"/>
          <w:sz w:val="24"/>
          <w:szCs w:val="24"/>
        </w:rPr>
      </w:pPr>
    </w:p>
    <w:p w14:paraId="1C34F3A8" w14:textId="72F985E3" w:rsidR="00C70D3D" w:rsidRDefault="00C70D3D" w:rsidP="00B80013">
      <w:pPr>
        <w:pStyle w:val="Header4"/>
        <w:spacing w:before="0"/>
        <w:ind w:left="284"/>
        <w:rPr>
          <w:rFonts w:ascii="Calibri" w:hAnsi="Calibri" w:cs="Calibri"/>
          <w:b w:val="0"/>
          <w:sz w:val="24"/>
          <w:szCs w:val="24"/>
        </w:rPr>
      </w:pPr>
      <w:r>
        <w:rPr>
          <w:rFonts w:ascii="Calibri" w:hAnsi="Calibri" w:cs="Calibri"/>
          <w:b w:val="0"/>
          <w:sz w:val="24"/>
          <w:szCs w:val="24"/>
        </w:rPr>
        <w:t xml:space="preserve">Requests to access the </w:t>
      </w:r>
      <w:r w:rsidR="00D87FC6">
        <w:rPr>
          <w:rFonts w:ascii="Calibri" w:hAnsi="Calibri" w:cs="Calibri"/>
          <w:b w:val="0"/>
          <w:sz w:val="24"/>
          <w:szCs w:val="24"/>
        </w:rPr>
        <w:t xml:space="preserve">full </w:t>
      </w:r>
      <w:r>
        <w:rPr>
          <w:rFonts w:ascii="Calibri" w:hAnsi="Calibri" w:cs="Calibri"/>
          <w:b w:val="0"/>
          <w:sz w:val="24"/>
          <w:szCs w:val="24"/>
        </w:rPr>
        <w:t xml:space="preserve">clinical record </w:t>
      </w:r>
      <w:r w:rsidR="00D87FC6">
        <w:rPr>
          <w:rFonts w:ascii="Calibri" w:hAnsi="Calibri" w:cs="Calibri"/>
          <w:b w:val="0"/>
          <w:sz w:val="24"/>
          <w:szCs w:val="24"/>
        </w:rPr>
        <w:t xml:space="preserve">or past history </w:t>
      </w:r>
      <w:r>
        <w:rPr>
          <w:rFonts w:ascii="Calibri" w:hAnsi="Calibri" w:cs="Calibri"/>
          <w:b w:val="0"/>
          <w:sz w:val="24"/>
          <w:szCs w:val="24"/>
        </w:rPr>
        <w:t>by admitted inpatients sh</w:t>
      </w:r>
      <w:r w:rsidRPr="00BF0CCA">
        <w:rPr>
          <w:rFonts w:ascii="Calibri" w:hAnsi="Calibri" w:cs="Calibri"/>
          <w:b w:val="0"/>
          <w:sz w:val="24"/>
          <w:szCs w:val="24"/>
        </w:rPr>
        <w:t xml:space="preserve">ould be directed to the senior </w:t>
      </w:r>
      <w:r>
        <w:rPr>
          <w:rFonts w:ascii="Calibri" w:hAnsi="Calibri" w:cs="Calibri"/>
          <w:b w:val="0"/>
          <w:sz w:val="24"/>
          <w:szCs w:val="24"/>
        </w:rPr>
        <w:t>treating Medical Officer or the relevant Executive</w:t>
      </w:r>
      <w:r w:rsidRPr="00BF0CCA">
        <w:rPr>
          <w:rFonts w:ascii="Calibri" w:hAnsi="Calibri" w:cs="Calibri"/>
          <w:b w:val="0"/>
          <w:sz w:val="24"/>
          <w:szCs w:val="24"/>
        </w:rPr>
        <w:t xml:space="preserve"> Director.</w:t>
      </w:r>
      <w:r>
        <w:rPr>
          <w:rFonts w:ascii="Calibri" w:hAnsi="Calibri" w:cs="Calibri"/>
          <w:b w:val="0"/>
          <w:sz w:val="24"/>
          <w:szCs w:val="24"/>
        </w:rPr>
        <w:t xml:space="preserve"> </w:t>
      </w:r>
      <w:r w:rsidRPr="00BF0CCA">
        <w:rPr>
          <w:rFonts w:ascii="Calibri" w:hAnsi="Calibri" w:cs="Calibri"/>
          <w:b w:val="0"/>
          <w:sz w:val="24"/>
          <w:szCs w:val="24"/>
        </w:rPr>
        <w:t>These requests can be actioned in the clinical area, providing the circumstances for exemption do not apply</w:t>
      </w:r>
      <w:r>
        <w:rPr>
          <w:rFonts w:ascii="Calibri" w:hAnsi="Calibri" w:cs="Calibri"/>
          <w:b w:val="0"/>
          <w:sz w:val="24"/>
          <w:szCs w:val="24"/>
        </w:rPr>
        <w:t xml:space="preserve">. Circumstances for exemption are </w:t>
      </w:r>
      <w:r w:rsidR="00473E65">
        <w:rPr>
          <w:rFonts w:ascii="Calibri" w:hAnsi="Calibri" w:cs="Calibri"/>
          <w:b w:val="0"/>
          <w:sz w:val="24"/>
          <w:szCs w:val="24"/>
        </w:rPr>
        <w:t xml:space="preserve">summarised below and are </w:t>
      </w:r>
      <w:r>
        <w:rPr>
          <w:rFonts w:ascii="Calibri" w:hAnsi="Calibri" w:cs="Calibri"/>
          <w:b w:val="0"/>
          <w:sz w:val="24"/>
          <w:szCs w:val="24"/>
        </w:rPr>
        <w:t xml:space="preserve">detailed in </w:t>
      </w:r>
      <w:r w:rsidRPr="002272D4">
        <w:rPr>
          <w:rFonts w:ascii="Calibri" w:hAnsi="Calibri" w:cs="Calibri"/>
          <w:b w:val="0"/>
          <w:sz w:val="24"/>
          <w:szCs w:val="24"/>
        </w:rPr>
        <w:t xml:space="preserve">the </w:t>
      </w:r>
      <w:hyperlink r:id="rId45" w:history="1">
        <w:r w:rsidRPr="002272D4">
          <w:rPr>
            <w:rStyle w:val="Hyperlink"/>
            <w:rFonts w:ascii="Calibri" w:hAnsi="Calibri" w:cs="Calibri"/>
            <w:b w:val="0"/>
            <w:i/>
            <w:iCs/>
            <w:sz w:val="24"/>
            <w:szCs w:val="24"/>
          </w:rPr>
          <w:t>Health Records (Privacy and Access) Act 1997</w:t>
        </w:r>
      </w:hyperlink>
      <w:r w:rsidR="00473E65">
        <w:rPr>
          <w:rStyle w:val="Hyperlink"/>
          <w:rFonts w:ascii="Calibri" w:hAnsi="Calibri" w:cs="Calibri"/>
          <w:b w:val="0"/>
          <w:i/>
          <w:iCs/>
          <w:sz w:val="24"/>
          <w:szCs w:val="24"/>
        </w:rPr>
        <w:t xml:space="preserve"> </w:t>
      </w:r>
      <w:r>
        <w:rPr>
          <w:rFonts w:ascii="Calibri" w:hAnsi="Calibri" w:cs="Calibri"/>
          <w:szCs w:val="24"/>
        </w:rPr>
        <w:t xml:space="preserve">. </w:t>
      </w:r>
      <w:r w:rsidR="00D87FC6">
        <w:rPr>
          <w:rFonts w:ascii="Calibri" w:hAnsi="Calibri" w:cs="Calibri"/>
          <w:szCs w:val="24"/>
        </w:rPr>
        <w:t xml:space="preserve"> </w:t>
      </w:r>
      <w:r w:rsidR="00432A1F">
        <w:rPr>
          <w:rFonts w:ascii="Calibri" w:hAnsi="Calibri" w:cs="Calibri"/>
          <w:b w:val="0"/>
          <w:sz w:val="24"/>
          <w:szCs w:val="24"/>
        </w:rPr>
        <w:t>HIS</w:t>
      </w:r>
      <w:r>
        <w:rPr>
          <w:rFonts w:ascii="Calibri" w:hAnsi="Calibri" w:cs="Calibri"/>
          <w:b w:val="0"/>
          <w:sz w:val="24"/>
          <w:szCs w:val="24"/>
        </w:rPr>
        <w:t xml:space="preserve"> </w:t>
      </w:r>
      <w:proofErr w:type="spellStart"/>
      <w:r w:rsidR="00D54AFB">
        <w:rPr>
          <w:rFonts w:ascii="Calibri" w:hAnsi="Calibri" w:cs="Calibri"/>
          <w:b w:val="0"/>
          <w:sz w:val="24"/>
          <w:szCs w:val="24"/>
        </w:rPr>
        <w:t>on</w:t>
      </w:r>
      <w:proofErr w:type="spellEnd"/>
      <w:r w:rsidR="00532EFD">
        <w:rPr>
          <w:rFonts w:ascii="Calibri" w:hAnsi="Calibri" w:cs="Calibri"/>
          <w:b w:val="0"/>
          <w:sz w:val="24"/>
          <w:szCs w:val="24"/>
        </w:rPr>
        <w:t xml:space="preserve"> (02) </w:t>
      </w:r>
      <w:r w:rsidR="00860EA1">
        <w:rPr>
          <w:rFonts w:ascii="Calibri" w:hAnsi="Calibri" w:cs="Calibri"/>
          <w:b w:val="0"/>
          <w:sz w:val="24"/>
          <w:szCs w:val="24"/>
        </w:rPr>
        <w:t>5124</w:t>
      </w:r>
      <w:r>
        <w:rPr>
          <w:rFonts w:ascii="Calibri" w:hAnsi="Calibri" w:cs="Calibri"/>
          <w:b w:val="0"/>
          <w:sz w:val="24"/>
          <w:szCs w:val="24"/>
        </w:rPr>
        <w:t xml:space="preserve"> 2124 or</w:t>
      </w:r>
      <w:r w:rsidR="00BD5539">
        <w:rPr>
          <w:rFonts w:ascii="Calibri" w:hAnsi="Calibri" w:cs="Calibri"/>
          <w:b w:val="0"/>
          <w:sz w:val="24"/>
          <w:szCs w:val="24"/>
        </w:rPr>
        <w:t xml:space="preserve"> via email at</w:t>
      </w:r>
      <w:r>
        <w:rPr>
          <w:rFonts w:ascii="Calibri" w:hAnsi="Calibri" w:cs="Calibri"/>
          <w:b w:val="0"/>
          <w:sz w:val="24"/>
          <w:szCs w:val="24"/>
        </w:rPr>
        <w:t xml:space="preserve"> </w:t>
      </w:r>
      <w:hyperlink r:id="rId46" w:history="1">
        <w:r w:rsidR="00984050" w:rsidRPr="008505FF">
          <w:rPr>
            <w:rStyle w:val="Hyperlink"/>
            <w:rFonts w:ascii="Calibri" w:hAnsi="Calibri" w:cs="Calibri"/>
            <w:b w:val="0"/>
            <w:sz w:val="24"/>
            <w:szCs w:val="24"/>
          </w:rPr>
          <w:t>CHS.HIS.ROI@act.gov.au</w:t>
        </w:r>
      </w:hyperlink>
      <w:r w:rsidR="00984050">
        <w:rPr>
          <w:rFonts w:ascii="Calibri" w:hAnsi="Calibri" w:cs="Calibri"/>
          <w:b w:val="0"/>
          <w:sz w:val="24"/>
          <w:szCs w:val="24"/>
        </w:rPr>
        <w:t xml:space="preserve"> </w:t>
      </w:r>
      <w:r>
        <w:rPr>
          <w:rFonts w:ascii="Calibri" w:hAnsi="Calibri" w:cs="Calibri"/>
          <w:b w:val="0"/>
          <w:sz w:val="24"/>
          <w:szCs w:val="24"/>
        </w:rPr>
        <w:t xml:space="preserve">should be advised as soon as possible to provide a form to the requestor and </w:t>
      </w:r>
      <w:r w:rsidR="00D87FC6">
        <w:rPr>
          <w:rFonts w:ascii="Calibri" w:hAnsi="Calibri" w:cs="Calibri"/>
          <w:b w:val="0"/>
          <w:sz w:val="24"/>
          <w:szCs w:val="24"/>
        </w:rPr>
        <w:t xml:space="preserve">to capture the details of </w:t>
      </w:r>
      <w:r>
        <w:rPr>
          <w:rFonts w:ascii="Calibri" w:hAnsi="Calibri" w:cs="Calibri"/>
          <w:b w:val="0"/>
          <w:sz w:val="24"/>
          <w:szCs w:val="24"/>
        </w:rPr>
        <w:t xml:space="preserve">the request in </w:t>
      </w:r>
      <w:r w:rsidR="00D87FC6">
        <w:rPr>
          <w:rFonts w:ascii="Calibri" w:hAnsi="Calibri" w:cs="Calibri"/>
          <w:b w:val="0"/>
          <w:sz w:val="24"/>
          <w:szCs w:val="24"/>
        </w:rPr>
        <w:t xml:space="preserve">ROI </w:t>
      </w:r>
      <w:r>
        <w:rPr>
          <w:rFonts w:ascii="Calibri" w:hAnsi="Calibri" w:cs="Calibri"/>
          <w:b w:val="0"/>
          <w:sz w:val="24"/>
          <w:szCs w:val="24"/>
        </w:rPr>
        <w:t xml:space="preserve">database. </w:t>
      </w:r>
      <w:r w:rsidR="00860EA1">
        <w:rPr>
          <w:rFonts w:ascii="Calibri" w:hAnsi="Calibri" w:cs="Calibri"/>
          <w:b w:val="0"/>
          <w:sz w:val="24"/>
          <w:szCs w:val="24"/>
        </w:rPr>
        <w:t xml:space="preserve">HIS </w:t>
      </w:r>
      <w:r>
        <w:rPr>
          <w:rFonts w:ascii="Calibri" w:hAnsi="Calibri" w:cs="Calibri"/>
          <w:b w:val="0"/>
          <w:sz w:val="24"/>
          <w:szCs w:val="24"/>
        </w:rPr>
        <w:t xml:space="preserve">can </w:t>
      </w:r>
      <w:r w:rsidR="00860EA1">
        <w:rPr>
          <w:rFonts w:ascii="Calibri" w:hAnsi="Calibri" w:cs="Calibri"/>
          <w:b w:val="0"/>
          <w:sz w:val="24"/>
          <w:szCs w:val="24"/>
        </w:rPr>
        <w:t xml:space="preserve">also </w:t>
      </w:r>
      <w:r>
        <w:rPr>
          <w:rFonts w:ascii="Calibri" w:hAnsi="Calibri" w:cs="Calibri"/>
          <w:b w:val="0"/>
          <w:sz w:val="24"/>
          <w:szCs w:val="24"/>
        </w:rPr>
        <w:t xml:space="preserve">provide </w:t>
      </w:r>
      <w:r w:rsidR="00D87FC6">
        <w:rPr>
          <w:rFonts w:ascii="Calibri" w:hAnsi="Calibri" w:cs="Calibri"/>
          <w:b w:val="0"/>
          <w:sz w:val="24"/>
          <w:szCs w:val="24"/>
        </w:rPr>
        <w:t xml:space="preserve">advice or </w:t>
      </w:r>
      <w:r>
        <w:rPr>
          <w:rFonts w:ascii="Calibri" w:hAnsi="Calibri" w:cs="Calibri"/>
          <w:b w:val="0"/>
          <w:sz w:val="24"/>
          <w:szCs w:val="24"/>
        </w:rPr>
        <w:t xml:space="preserve">assistance if required. </w:t>
      </w:r>
    </w:p>
    <w:p w14:paraId="6B697FF8" w14:textId="77777777" w:rsidR="00B80013" w:rsidRDefault="00B80013" w:rsidP="00B80013">
      <w:pPr>
        <w:pStyle w:val="Header4"/>
        <w:spacing w:before="0"/>
        <w:ind w:left="284"/>
        <w:rPr>
          <w:rFonts w:ascii="Calibri" w:hAnsi="Calibri" w:cs="Calibri"/>
          <w:b w:val="0"/>
          <w:sz w:val="24"/>
          <w:szCs w:val="24"/>
        </w:rPr>
      </w:pPr>
    </w:p>
    <w:p w14:paraId="06622F50" w14:textId="77777777" w:rsidR="00D87FC6" w:rsidRDefault="00C70D3D" w:rsidP="00B80013">
      <w:pPr>
        <w:pStyle w:val="Header4"/>
        <w:spacing w:before="0"/>
        <w:ind w:left="284"/>
        <w:rPr>
          <w:rFonts w:ascii="Calibri" w:hAnsi="Calibri" w:cs="Calibri"/>
          <w:b w:val="0"/>
          <w:sz w:val="24"/>
          <w:szCs w:val="24"/>
        </w:rPr>
      </w:pPr>
      <w:r w:rsidRPr="00BF0CCA">
        <w:rPr>
          <w:rFonts w:ascii="Calibri" w:hAnsi="Calibri" w:cs="Calibri"/>
          <w:b w:val="0"/>
          <w:sz w:val="24"/>
          <w:szCs w:val="24"/>
        </w:rPr>
        <w:t xml:space="preserve">Patient access to health records </w:t>
      </w:r>
      <w:r w:rsidR="00D87FC6">
        <w:rPr>
          <w:rFonts w:ascii="Calibri" w:hAnsi="Calibri" w:cs="Calibri"/>
          <w:b w:val="0"/>
          <w:sz w:val="24"/>
          <w:szCs w:val="24"/>
        </w:rPr>
        <w:t xml:space="preserve">in clinical areas </w:t>
      </w:r>
      <w:r w:rsidRPr="00BF0CCA">
        <w:rPr>
          <w:rFonts w:ascii="Calibri" w:hAnsi="Calibri" w:cs="Calibri"/>
          <w:b w:val="0"/>
          <w:sz w:val="24"/>
          <w:szCs w:val="24"/>
        </w:rPr>
        <w:t>should always be supervised by a health professional</w:t>
      </w:r>
      <w:r>
        <w:rPr>
          <w:rFonts w:ascii="Calibri" w:hAnsi="Calibri" w:cs="Calibri"/>
          <w:b w:val="0"/>
          <w:sz w:val="24"/>
          <w:szCs w:val="24"/>
        </w:rPr>
        <w:t xml:space="preserve">. </w:t>
      </w:r>
      <w:r w:rsidR="00D87FC6">
        <w:rPr>
          <w:rFonts w:ascii="Calibri" w:hAnsi="Calibri" w:cs="Calibri"/>
          <w:b w:val="0"/>
          <w:sz w:val="24"/>
          <w:szCs w:val="24"/>
        </w:rPr>
        <w:t xml:space="preserve">    </w:t>
      </w:r>
    </w:p>
    <w:p w14:paraId="2BDE4F82" w14:textId="77777777" w:rsidR="00D87FC6" w:rsidRDefault="00D87FC6" w:rsidP="00B80013">
      <w:pPr>
        <w:pStyle w:val="Header4"/>
        <w:spacing w:before="0"/>
        <w:ind w:left="284"/>
        <w:rPr>
          <w:rFonts w:ascii="Calibri" w:hAnsi="Calibri" w:cs="Calibri"/>
          <w:b w:val="0"/>
          <w:sz w:val="24"/>
          <w:szCs w:val="24"/>
        </w:rPr>
      </w:pPr>
    </w:p>
    <w:p w14:paraId="26049F63" w14:textId="2966FDFE" w:rsidR="00C70D3D" w:rsidRDefault="00C70D3D" w:rsidP="00B80013">
      <w:pPr>
        <w:pStyle w:val="Header4"/>
        <w:spacing w:before="0"/>
        <w:ind w:left="284"/>
        <w:rPr>
          <w:rFonts w:ascii="Calibri" w:hAnsi="Calibri" w:cs="Calibri"/>
          <w:b w:val="0"/>
          <w:sz w:val="24"/>
          <w:szCs w:val="24"/>
        </w:rPr>
      </w:pPr>
      <w:r>
        <w:rPr>
          <w:rFonts w:ascii="Calibri" w:hAnsi="Calibri" w:cs="Calibri"/>
          <w:b w:val="0"/>
          <w:sz w:val="24"/>
          <w:szCs w:val="24"/>
        </w:rPr>
        <w:t xml:space="preserve">Requests to access the </w:t>
      </w:r>
      <w:r w:rsidR="00D87FC6">
        <w:rPr>
          <w:rFonts w:ascii="Calibri" w:hAnsi="Calibri" w:cs="Calibri"/>
          <w:b w:val="0"/>
          <w:sz w:val="24"/>
          <w:szCs w:val="24"/>
        </w:rPr>
        <w:t xml:space="preserve">full </w:t>
      </w:r>
      <w:r>
        <w:rPr>
          <w:rFonts w:ascii="Calibri" w:hAnsi="Calibri" w:cs="Calibri"/>
          <w:b w:val="0"/>
          <w:sz w:val="24"/>
          <w:szCs w:val="24"/>
        </w:rPr>
        <w:t xml:space="preserve">clinical record </w:t>
      </w:r>
      <w:r w:rsidR="00D87FC6">
        <w:rPr>
          <w:rFonts w:ascii="Calibri" w:hAnsi="Calibri" w:cs="Calibri"/>
          <w:b w:val="0"/>
          <w:sz w:val="24"/>
          <w:szCs w:val="24"/>
        </w:rPr>
        <w:t xml:space="preserve">or past history </w:t>
      </w:r>
      <w:r>
        <w:rPr>
          <w:rFonts w:ascii="Calibri" w:hAnsi="Calibri" w:cs="Calibri"/>
          <w:b w:val="0"/>
          <w:sz w:val="24"/>
          <w:szCs w:val="24"/>
        </w:rPr>
        <w:t xml:space="preserve">by current outpatients or </w:t>
      </w:r>
      <w:r w:rsidR="00B326C5">
        <w:rPr>
          <w:rFonts w:ascii="Calibri" w:hAnsi="Calibri" w:cs="Calibri"/>
          <w:b w:val="0"/>
          <w:sz w:val="24"/>
          <w:szCs w:val="24"/>
        </w:rPr>
        <w:t>community-based</w:t>
      </w:r>
      <w:r>
        <w:rPr>
          <w:rFonts w:ascii="Calibri" w:hAnsi="Calibri" w:cs="Calibri"/>
          <w:b w:val="0"/>
          <w:sz w:val="24"/>
          <w:szCs w:val="24"/>
        </w:rPr>
        <w:t xml:space="preserve"> clients should be forwarded to </w:t>
      </w:r>
      <w:r w:rsidR="00432A1F">
        <w:rPr>
          <w:rFonts w:ascii="Calibri" w:hAnsi="Calibri" w:cs="Calibri"/>
          <w:b w:val="0"/>
          <w:sz w:val="24"/>
          <w:szCs w:val="24"/>
        </w:rPr>
        <w:t>HIS</w:t>
      </w:r>
      <w:r>
        <w:rPr>
          <w:rFonts w:ascii="Calibri" w:hAnsi="Calibri" w:cs="Calibri"/>
          <w:b w:val="0"/>
          <w:sz w:val="24"/>
          <w:szCs w:val="24"/>
        </w:rPr>
        <w:t xml:space="preserve"> </w:t>
      </w:r>
      <w:proofErr w:type="spellStart"/>
      <w:r w:rsidR="00286CCF">
        <w:rPr>
          <w:rFonts w:ascii="Calibri" w:hAnsi="Calibri" w:cs="Calibri"/>
          <w:b w:val="0"/>
          <w:sz w:val="24"/>
          <w:szCs w:val="24"/>
        </w:rPr>
        <w:t>on</w:t>
      </w:r>
      <w:proofErr w:type="spellEnd"/>
      <w:r w:rsidR="00532EFD">
        <w:rPr>
          <w:rFonts w:ascii="Calibri" w:hAnsi="Calibri" w:cs="Calibri"/>
          <w:b w:val="0"/>
          <w:sz w:val="24"/>
          <w:szCs w:val="24"/>
        </w:rPr>
        <w:t xml:space="preserve"> (02) </w:t>
      </w:r>
      <w:r w:rsidR="00E15921">
        <w:rPr>
          <w:rFonts w:ascii="Calibri" w:hAnsi="Calibri" w:cs="Calibri"/>
          <w:b w:val="0"/>
          <w:sz w:val="24"/>
          <w:szCs w:val="24"/>
        </w:rPr>
        <w:t>5124</w:t>
      </w:r>
      <w:r w:rsidR="00D52B2A">
        <w:rPr>
          <w:rFonts w:ascii="Calibri" w:hAnsi="Calibri" w:cs="Calibri"/>
          <w:b w:val="0"/>
          <w:sz w:val="24"/>
          <w:szCs w:val="24"/>
        </w:rPr>
        <w:t>H</w:t>
      </w:r>
      <w:r w:rsidR="00E15921">
        <w:rPr>
          <w:rFonts w:ascii="Calibri" w:hAnsi="Calibri" w:cs="Calibri"/>
          <w:b w:val="0"/>
          <w:sz w:val="24"/>
          <w:szCs w:val="24"/>
        </w:rPr>
        <w:t xml:space="preserve"> </w:t>
      </w:r>
      <w:r>
        <w:rPr>
          <w:rFonts w:ascii="Calibri" w:hAnsi="Calibri" w:cs="Calibri"/>
          <w:b w:val="0"/>
          <w:sz w:val="24"/>
          <w:szCs w:val="24"/>
        </w:rPr>
        <w:t xml:space="preserve">2124 or </w:t>
      </w:r>
      <w:r w:rsidR="00286CCF">
        <w:rPr>
          <w:rFonts w:ascii="Calibri" w:hAnsi="Calibri" w:cs="Calibri"/>
          <w:b w:val="0"/>
          <w:sz w:val="24"/>
          <w:szCs w:val="24"/>
        </w:rPr>
        <w:t xml:space="preserve">via email at </w:t>
      </w:r>
      <w:hyperlink r:id="rId47" w:history="1">
        <w:r w:rsidR="00D54AFB" w:rsidRPr="0000231D">
          <w:rPr>
            <w:rStyle w:val="Hyperlink"/>
            <w:rFonts w:ascii="Calibri" w:hAnsi="Calibri" w:cs="Calibri"/>
            <w:b w:val="0"/>
            <w:sz w:val="24"/>
            <w:szCs w:val="24"/>
          </w:rPr>
          <w:t>CHS.HIS.ROI@act.gov.au</w:t>
        </w:r>
      </w:hyperlink>
      <w:r w:rsidR="00473304">
        <w:rPr>
          <w:rFonts w:ascii="Calibri" w:hAnsi="Calibri" w:cs="Calibri"/>
          <w:b w:val="0"/>
          <w:sz w:val="24"/>
          <w:szCs w:val="24"/>
        </w:rPr>
        <w:t xml:space="preserve"> </w:t>
      </w:r>
    </w:p>
    <w:p w14:paraId="1A634E2B" w14:textId="107C9690" w:rsidR="00C70D3D" w:rsidRDefault="00C70D3D" w:rsidP="00B80013">
      <w:pPr>
        <w:pStyle w:val="Header4"/>
        <w:spacing w:before="0"/>
        <w:ind w:left="284"/>
        <w:rPr>
          <w:rFonts w:ascii="Calibri" w:hAnsi="Calibri" w:cs="Calibri"/>
          <w:b w:val="0"/>
          <w:sz w:val="24"/>
          <w:szCs w:val="24"/>
        </w:rPr>
      </w:pPr>
    </w:p>
    <w:p w14:paraId="691FE2D9" w14:textId="77777777" w:rsidR="004379BB" w:rsidRPr="002A1783" w:rsidRDefault="004379BB" w:rsidP="004379BB">
      <w:pPr>
        <w:ind w:left="284"/>
        <w:rPr>
          <w:rFonts w:cs="Arial"/>
          <w:szCs w:val="24"/>
          <w:lang w:val="en-US"/>
        </w:rPr>
      </w:pPr>
      <w:r w:rsidRPr="002A1783">
        <w:rPr>
          <w:rFonts w:cs="Arial"/>
          <w:szCs w:val="24"/>
          <w:lang w:val="en-US"/>
        </w:rPr>
        <w:t>Access to personal health information can be given to a carer</w:t>
      </w:r>
      <w:r>
        <w:rPr>
          <w:rFonts w:cs="Arial"/>
          <w:szCs w:val="24"/>
          <w:lang w:val="en-US"/>
        </w:rPr>
        <w:t>, or nominated person</w:t>
      </w:r>
      <w:r w:rsidRPr="002A1783">
        <w:rPr>
          <w:rFonts w:cs="Arial"/>
          <w:szCs w:val="24"/>
          <w:lang w:val="en-US"/>
        </w:rPr>
        <w:t xml:space="preserve"> of the p</w:t>
      </w:r>
      <w:r>
        <w:rPr>
          <w:rFonts w:cs="Arial"/>
          <w:szCs w:val="24"/>
          <w:lang w:val="en-US"/>
        </w:rPr>
        <w:t>atient</w:t>
      </w:r>
      <w:r w:rsidRPr="002A1783" w:rsidDel="00E91AAF">
        <w:rPr>
          <w:rFonts w:cs="Arial"/>
          <w:szCs w:val="24"/>
          <w:lang w:val="en-US"/>
        </w:rPr>
        <w:t xml:space="preserve"> </w:t>
      </w:r>
      <w:r w:rsidRPr="002A1783">
        <w:rPr>
          <w:rFonts w:cs="Arial"/>
          <w:szCs w:val="24"/>
          <w:lang w:val="en-US"/>
        </w:rPr>
        <w:t xml:space="preserve">in </w:t>
      </w:r>
      <w:r>
        <w:rPr>
          <w:rFonts w:cs="Arial"/>
          <w:szCs w:val="24"/>
          <w:lang w:val="en-US"/>
        </w:rPr>
        <w:t>t</w:t>
      </w:r>
      <w:r w:rsidRPr="002A1783">
        <w:rPr>
          <w:rFonts w:cs="Arial"/>
          <w:szCs w:val="24"/>
          <w:lang w:val="en-US"/>
        </w:rPr>
        <w:t>he following circumstances:</w:t>
      </w:r>
    </w:p>
    <w:p w14:paraId="074E8D6E" w14:textId="3FF4EA87" w:rsidR="004379BB" w:rsidRPr="002A1783" w:rsidRDefault="004379BB" w:rsidP="00041A96">
      <w:pPr>
        <w:pStyle w:val="ListParagraph"/>
        <w:numPr>
          <w:ilvl w:val="0"/>
          <w:numId w:val="44"/>
        </w:numPr>
        <w:tabs>
          <w:tab w:val="left" w:pos="993"/>
        </w:tabs>
        <w:rPr>
          <w:rFonts w:cs="Arial"/>
          <w:szCs w:val="24"/>
          <w:lang w:val="en-US"/>
        </w:rPr>
      </w:pPr>
      <w:r>
        <w:rPr>
          <w:rFonts w:cs="Arial"/>
          <w:szCs w:val="24"/>
          <w:lang w:val="en-US"/>
        </w:rPr>
        <w:t>I</w:t>
      </w:r>
      <w:r w:rsidRPr="002A1783">
        <w:rPr>
          <w:rFonts w:cs="Arial"/>
          <w:szCs w:val="24"/>
          <w:lang w:val="en-US"/>
        </w:rPr>
        <w:t>f the p</w:t>
      </w:r>
      <w:r>
        <w:rPr>
          <w:rFonts w:cs="Arial"/>
          <w:szCs w:val="24"/>
          <w:lang w:val="en-US"/>
        </w:rPr>
        <w:t>atient</w:t>
      </w:r>
      <w:r w:rsidRPr="002A1783" w:rsidDel="00E91AAF">
        <w:rPr>
          <w:rFonts w:cs="Arial"/>
          <w:szCs w:val="24"/>
          <w:lang w:val="en-US"/>
        </w:rPr>
        <w:t xml:space="preserve"> </w:t>
      </w:r>
      <w:r w:rsidR="00B326C5" w:rsidRPr="002A1783">
        <w:rPr>
          <w:rFonts w:cs="Arial"/>
          <w:szCs w:val="24"/>
          <w:lang w:val="en-US"/>
        </w:rPr>
        <w:t>can give</w:t>
      </w:r>
      <w:r w:rsidRPr="002A1783">
        <w:rPr>
          <w:rFonts w:cs="Arial"/>
          <w:szCs w:val="24"/>
          <w:lang w:val="en-US"/>
        </w:rPr>
        <w:t xml:space="preserve"> consent and does </w:t>
      </w:r>
      <w:r w:rsidR="00B326C5" w:rsidRPr="002A1783">
        <w:rPr>
          <w:rFonts w:cs="Arial"/>
          <w:szCs w:val="24"/>
          <w:lang w:val="en-US"/>
        </w:rPr>
        <w:t>so</w:t>
      </w:r>
      <w:r w:rsidR="007E42D9">
        <w:rPr>
          <w:rFonts w:cs="Arial"/>
          <w:szCs w:val="24"/>
          <w:lang w:val="en-US"/>
        </w:rPr>
        <w:t>;</w:t>
      </w:r>
    </w:p>
    <w:p w14:paraId="6B946C55" w14:textId="31D60E44" w:rsidR="004379BB" w:rsidRPr="002A1783" w:rsidRDefault="004379BB" w:rsidP="00041A96">
      <w:pPr>
        <w:pStyle w:val="ListParagraph"/>
        <w:numPr>
          <w:ilvl w:val="0"/>
          <w:numId w:val="44"/>
        </w:numPr>
        <w:tabs>
          <w:tab w:val="left" w:pos="993"/>
        </w:tabs>
        <w:rPr>
          <w:rFonts w:cs="Arial"/>
          <w:szCs w:val="24"/>
          <w:lang w:val="en-US"/>
        </w:rPr>
      </w:pPr>
      <w:r>
        <w:rPr>
          <w:rFonts w:cs="Arial"/>
          <w:szCs w:val="24"/>
          <w:lang w:val="en-US"/>
        </w:rPr>
        <w:t>I</w:t>
      </w:r>
      <w:r w:rsidRPr="002A1783">
        <w:rPr>
          <w:rFonts w:cs="Arial"/>
          <w:szCs w:val="24"/>
          <w:lang w:val="en-US"/>
        </w:rPr>
        <w:t xml:space="preserve">f the </w:t>
      </w:r>
      <w:r>
        <w:rPr>
          <w:rFonts w:cs="Arial"/>
          <w:szCs w:val="24"/>
          <w:lang w:val="en-US"/>
        </w:rPr>
        <w:t>patient</w:t>
      </w:r>
      <w:r w:rsidRPr="002A1783" w:rsidDel="00E91AAF">
        <w:rPr>
          <w:rFonts w:cs="Arial"/>
          <w:szCs w:val="24"/>
          <w:lang w:val="en-US"/>
        </w:rPr>
        <w:t xml:space="preserve"> </w:t>
      </w:r>
      <w:r w:rsidRPr="002A1783">
        <w:rPr>
          <w:rFonts w:cs="Arial"/>
          <w:szCs w:val="24"/>
          <w:lang w:val="en-US"/>
        </w:rPr>
        <w:t xml:space="preserve">is incapable of giving consent and there is a medical </w:t>
      </w:r>
      <w:r w:rsidR="00B326C5" w:rsidRPr="002A1783">
        <w:rPr>
          <w:rFonts w:cs="Arial"/>
          <w:szCs w:val="24"/>
          <w:lang w:val="en-US"/>
        </w:rPr>
        <w:t>emergency</w:t>
      </w:r>
      <w:r w:rsidR="007E42D9">
        <w:rPr>
          <w:rFonts w:cs="Arial"/>
          <w:szCs w:val="24"/>
          <w:lang w:val="en-US"/>
        </w:rPr>
        <w:t>;</w:t>
      </w:r>
    </w:p>
    <w:p w14:paraId="380CDBA3" w14:textId="7BEE1CA4" w:rsidR="004379BB" w:rsidRPr="002A1783" w:rsidRDefault="004379BB" w:rsidP="00041A96">
      <w:pPr>
        <w:pStyle w:val="ListParagraph"/>
        <w:numPr>
          <w:ilvl w:val="0"/>
          <w:numId w:val="44"/>
        </w:numPr>
        <w:tabs>
          <w:tab w:val="left" w:pos="993"/>
        </w:tabs>
        <w:rPr>
          <w:rFonts w:cs="Arial"/>
          <w:szCs w:val="24"/>
          <w:lang w:val="en-US"/>
        </w:rPr>
      </w:pPr>
      <w:r>
        <w:rPr>
          <w:rFonts w:cs="Arial"/>
          <w:szCs w:val="24"/>
          <w:lang w:val="en-US"/>
        </w:rPr>
        <w:t>T</w:t>
      </w:r>
      <w:r w:rsidRPr="002A1783">
        <w:rPr>
          <w:rFonts w:cs="Arial"/>
          <w:szCs w:val="24"/>
          <w:lang w:val="en-US"/>
        </w:rPr>
        <w:t xml:space="preserve">o prevent or lessen a serious or imminent </w:t>
      </w:r>
      <w:r w:rsidR="00B326C5" w:rsidRPr="002A1783">
        <w:rPr>
          <w:rFonts w:cs="Arial"/>
          <w:szCs w:val="24"/>
          <w:lang w:val="en-US"/>
        </w:rPr>
        <w:t>risk</w:t>
      </w:r>
      <w:r w:rsidR="007E42D9">
        <w:rPr>
          <w:rFonts w:cs="Arial"/>
          <w:szCs w:val="24"/>
          <w:lang w:val="en-US"/>
        </w:rPr>
        <w:t>;</w:t>
      </w:r>
    </w:p>
    <w:p w14:paraId="6052BF46" w14:textId="0A3A36D9" w:rsidR="004379BB" w:rsidRPr="002A1783" w:rsidRDefault="004379BB" w:rsidP="00041A96">
      <w:pPr>
        <w:pStyle w:val="ListParagraph"/>
        <w:numPr>
          <w:ilvl w:val="0"/>
          <w:numId w:val="44"/>
        </w:numPr>
        <w:tabs>
          <w:tab w:val="left" w:pos="993"/>
        </w:tabs>
        <w:rPr>
          <w:rFonts w:cs="Arial"/>
          <w:szCs w:val="24"/>
          <w:lang w:val="en-US"/>
        </w:rPr>
      </w:pPr>
      <w:r>
        <w:rPr>
          <w:rFonts w:cs="Arial"/>
          <w:szCs w:val="24"/>
          <w:lang w:val="en-US"/>
        </w:rPr>
        <w:t>F</w:t>
      </w:r>
      <w:r w:rsidRPr="002A1783">
        <w:rPr>
          <w:rFonts w:cs="Arial"/>
          <w:szCs w:val="24"/>
          <w:lang w:val="en-US"/>
        </w:rPr>
        <w:t>or compassionate reasons (such as when the p</w:t>
      </w:r>
      <w:r>
        <w:rPr>
          <w:rFonts w:cs="Arial"/>
          <w:szCs w:val="24"/>
          <w:lang w:val="en-US"/>
        </w:rPr>
        <w:t>atient</w:t>
      </w:r>
      <w:r w:rsidRPr="002A1783" w:rsidDel="00E91AAF">
        <w:rPr>
          <w:rFonts w:cs="Arial"/>
          <w:szCs w:val="24"/>
          <w:lang w:val="en-US"/>
        </w:rPr>
        <w:t xml:space="preserve"> </w:t>
      </w:r>
      <w:r w:rsidRPr="002A1783">
        <w:rPr>
          <w:rFonts w:cs="Arial"/>
          <w:szCs w:val="24"/>
          <w:lang w:val="en-US"/>
        </w:rPr>
        <w:t>is dying</w:t>
      </w:r>
      <w:r w:rsidR="00B326C5" w:rsidRPr="002A1783">
        <w:rPr>
          <w:rFonts w:cs="Arial"/>
          <w:szCs w:val="24"/>
          <w:lang w:val="en-US"/>
        </w:rPr>
        <w:t>)</w:t>
      </w:r>
      <w:r w:rsidR="007E42D9">
        <w:rPr>
          <w:rFonts w:cs="Arial"/>
          <w:szCs w:val="24"/>
          <w:lang w:val="en-US"/>
        </w:rPr>
        <w:t>;</w:t>
      </w:r>
    </w:p>
    <w:p w14:paraId="6180D012" w14:textId="22499D00" w:rsidR="004379BB" w:rsidRPr="002A1783" w:rsidRDefault="004379BB" w:rsidP="00041A96">
      <w:pPr>
        <w:pStyle w:val="ListParagraph"/>
        <w:numPr>
          <w:ilvl w:val="0"/>
          <w:numId w:val="44"/>
        </w:numPr>
        <w:tabs>
          <w:tab w:val="left" w:pos="993"/>
        </w:tabs>
        <w:rPr>
          <w:rFonts w:cs="Arial"/>
          <w:szCs w:val="24"/>
          <w:lang w:val="en-US"/>
        </w:rPr>
      </w:pPr>
      <w:r>
        <w:rPr>
          <w:rFonts w:cs="Arial"/>
          <w:szCs w:val="24"/>
          <w:lang w:val="en-US"/>
        </w:rPr>
        <w:t>W</w:t>
      </w:r>
      <w:r w:rsidRPr="002A1783">
        <w:rPr>
          <w:rFonts w:cs="Arial"/>
          <w:szCs w:val="24"/>
          <w:lang w:val="en-US"/>
        </w:rPr>
        <w:t>here the person</w:t>
      </w:r>
      <w:r>
        <w:rPr>
          <w:rFonts w:cs="Arial"/>
          <w:szCs w:val="24"/>
          <w:lang w:val="en-US"/>
        </w:rPr>
        <w:t xml:space="preserve"> requesting </w:t>
      </w:r>
      <w:r w:rsidRPr="002A1783">
        <w:rPr>
          <w:rFonts w:cs="Arial"/>
          <w:szCs w:val="24"/>
          <w:lang w:val="en-US"/>
        </w:rPr>
        <w:t xml:space="preserve">the information is the </w:t>
      </w:r>
      <w:r w:rsidRPr="004532EB">
        <w:rPr>
          <w:rFonts w:cs="Arial"/>
          <w:b/>
          <w:szCs w:val="24"/>
          <w:lang w:val="en-US"/>
        </w:rPr>
        <w:t xml:space="preserve">legal </w:t>
      </w:r>
      <w:r w:rsidR="00B326C5" w:rsidRPr="004532EB">
        <w:rPr>
          <w:rFonts w:cs="Arial"/>
          <w:b/>
          <w:szCs w:val="24"/>
          <w:lang w:val="en-US"/>
        </w:rPr>
        <w:t>guardian</w:t>
      </w:r>
      <w:r w:rsidR="007E42D9">
        <w:rPr>
          <w:rFonts w:cs="Arial"/>
          <w:szCs w:val="24"/>
          <w:lang w:val="en-US"/>
        </w:rPr>
        <w:t>;</w:t>
      </w:r>
    </w:p>
    <w:p w14:paraId="25BB351B" w14:textId="7D18DC8B" w:rsidR="004379BB" w:rsidRDefault="004379BB" w:rsidP="00041A96">
      <w:pPr>
        <w:pStyle w:val="ListParagraph"/>
        <w:numPr>
          <w:ilvl w:val="0"/>
          <w:numId w:val="44"/>
        </w:numPr>
        <w:tabs>
          <w:tab w:val="left" w:pos="993"/>
        </w:tabs>
        <w:rPr>
          <w:rFonts w:cs="Arial"/>
          <w:szCs w:val="24"/>
          <w:lang w:val="en-US"/>
        </w:rPr>
      </w:pPr>
      <w:r>
        <w:rPr>
          <w:rFonts w:cs="Arial"/>
          <w:szCs w:val="24"/>
          <w:lang w:val="en-US"/>
        </w:rPr>
        <w:t>T</w:t>
      </w:r>
      <w:r w:rsidRPr="002A1783">
        <w:rPr>
          <w:rFonts w:cs="Arial"/>
          <w:szCs w:val="24"/>
          <w:lang w:val="en-US"/>
        </w:rPr>
        <w:t>he carer needs to have this information to provide appropriate care as part of a discharge plan determined</w:t>
      </w:r>
      <w:r w:rsidRPr="002A1783">
        <w:rPr>
          <w:rFonts w:cs="Arial"/>
          <w:b/>
          <w:szCs w:val="24"/>
          <w:lang w:val="en-US"/>
        </w:rPr>
        <w:t xml:space="preserve"> </w:t>
      </w:r>
      <w:r w:rsidRPr="00F15C08">
        <w:rPr>
          <w:rFonts w:cs="Arial"/>
          <w:szCs w:val="24"/>
          <w:lang w:val="en-US"/>
        </w:rPr>
        <w:t>by the</w:t>
      </w:r>
      <w:r w:rsidRPr="002A1783">
        <w:rPr>
          <w:rFonts w:cs="Arial"/>
          <w:b/>
          <w:szCs w:val="24"/>
          <w:lang w:val="en-US"/>
        </w:rPr>
        <w:t xml:space="preserve"> health</w:t>
      </w:r>
      <w:r w:rsidRPr="00A3391F">
        <w:rPr>
          <w:rFonts w:cs="Arial"/>
          <w:b/>
          <w:szCs w:val="24"/>
          <w:lang w:val="en-US"/>
        </w:rPr>
        <w:t xml:space="preserve"> professional</w:t>
      </w:r>
      <w:r w:rsidRPr="002A1783">
        <w:rPr>
          <w:rFonts w:cs="Arial"/>
          <w:szCs w:val="24"/>
          <w:lang w:val="en-US"/>
        </w:rPr>
        <w:t xml:space="preserve"> and /or as part of a discharge plan agreed to by the p</w:t>
      </w:r>
      <w:r>
        <w:rPr>
          <w:rFonts w:cs="Arial"/>
          <w:szCs w:val="24"/>
          <w:lang w:val="en-US"/>
        </w:rPr>
        <w:t>atient</w:t>
      </w:r>
      <w:r w:rsidRPr="002A1783" w:rsidDel="00E91AAF">
        <w:rPr>
          <w:rFonts w:cs="Arial"/>
          <w:szCs w:val="24"/>
          <w:lang w:val="en-US"/>
        </w:rPr>
        <w:t xml:space="preserve"> </w:t>
      </w:r>
      <w:r>
        <w:rPr>
          <w:rFonts w:cs="Arial"/>
          <w:szCs w:val="24"/>
          <w:lang w:val="en-US"/>
        </w:rPr>
        <w:t>and the health professional</w:t>
      </w:r>
      <w:r w:rsidR="007E42D9">
        <w:rPr>
          <w:rFonts w:cs="Arial"/>
          <w:szCs w:val="24"/>
          <w:lang w:val="en-US"/>
        </w:rPr>
        <w:t>; or</w:t>
      </w:r>
    </w:p>
    <w:p w14:paraId="441CCB87" w14:textId="3D45EB0A" w:rsidR="007E42D9" w:rsidRPr="009E26DF" w:rsidRDefault="004379BB" w:rsidP="00041A96">
      <w:pPr>
        <w:pStyle w:val="ListParagraph"/>
        <w:numPr>
          <w:ilvl w:val="0"/>
          <w:numId w:val="44"/>
        </w:numPr>
        <w:tabs>
          <w:tab w:val="left" w:pos="993"/>
        </w:tabs>
        <w:rPr>
          <w:rFonts w:cs="Arial"/>
          <w:szCs w:val="24"/>
          <w:lang w:val="en-US"/>
        </w:rPr>
      </w:pPr>
      <w:r>
        <w:rPr>
          <w:rFonts w:cs="Arial"/>
          <w:szCs w:val="24"/>
          <w:lang w:val="en-US"/>
        </w:rPr>
        <w:t xml:space="preserve">As requested by the nominated person to undertake their function as the nominated person.  Refer to </w:t>
      </w:r>
      <w:r w:rsidRPr="003A6762">
        <w:rPr>
          <w:rFonts w:cs="Arial"/>
          <w:i/>
          <w:iCs/>
          <w:szCs w:val="24"/>
          <w:lang w:val="en-US"/>
        </w:rPr>
        <w:t>Advance Agreements</w:t>
      </w:r>
      <w:r>
        <w:rPr>
          <w:rFonts w:cs="Arial"/>
          <w:i/>
          <w:iCs/>
          <w:szCs w:val="24"/>
          <w:lang w:val="en-US"/>
        </w:rPr>
        <w:t>, Advance Consent Directions, and Nominated Persons under the Mental Health Act 2015 Procedure.</w:t>
      </w:r>
    </w:p>
    <w:p w14:paraId="3E56B567" w14:textId="77777777" w:rsidR="007E42D9" w:rsidRPr="007E42D9" w:rsidRDefault="007E42D9" w:rsidP="009E26DF">
      <w:pPr>
        <w:pStyle w:val="ListParagraph"/>
        <w:tabs>
          <w:tab w:val="left" w:pos="993"/>
        </w:tabs>
        <w:ind w:left="644"/>
        <w:rPr>
          <w:rFonts w:cs="Arial"/>
          <w:szCs w:val="24"/>
          <w:lang w:val="en-US"/>
        </w:rPr>
      </w:pPr>
    </w:p>
    <w:p w14:paraId="51D4F1F4" w14:textId="7FBDAC9C" w:rsidR="004379BB" w:rsidRPr="003A6762" w:rsidRDefault="004379BB" w:rsidP="004379BB">
      <w:pPr>
        <w:pBdr>
          <w:top w:val="single" w:sz="4" w:space="1" w:color="auto"/>
          <w:left w:val="single" w:sz="4" w:space="4" w:color="auto"/>
          <w:bottom w:val="single" w:sz="4" w:space="1" w:color="auto"/>
          <w:right w:val="single" w:sz="4" w:space="4" w:color="auto"/>
        </w:pBdr>
        <w:rPr>
          <w:rFonts w:cs="Arial"/>
          <w:b/>
          <w:szCs w:val="24"/>
          <w:lang w:val="en-US"/>
        </w:rPr>
      </w:pPr>
      <w:r w:rsidRPr="003A6762">
        <w:rPr>
          <w:rFonts w:cs="Arial"/>
          <w:b/>
          <w:szCs w:val="24"/>
          <w:lang w:val="en-US"/>
        </w:rPr>
        <w:t>Note</w:t>
      </w:r>
      <w:r w:rsidRPr="004E5FAA">
        <w:rPr>
          <w:rFonts w:cs="Arial"/>
          <w:bCs/>
          <w:szCs w:val="24"/>
          <w:lang w:val="en-US"/>
        </w:rPr>
        <w:t>: In all circumstances, when releasing information</w:t>
      </w:r>
      <w:r w:rsidR="000B2C79">
        <w:rPr>
          <w:rFonts w:cs="Arial"/>
          <w:bCs/>
          <w:szCs w:val="24"/>
          <w:lang w:val="en-US"/>
        </w:rPr>
        <w:t>,</w:t>
      </w:r>
      <w:r w:rsidRPr="004E5FAA">
        <w:rPr>
          <w:rFonts w:cs="Arial"/>
          <w:bCs/>
          <w:szCs w:val="24"/>
          <w:lang w:val="en-US"/>
        </w:rPr>
        <w:t xml:space="preserve"> </w:t>
      </w:r>
      <w:r w:rsidR="000B2C79">
        <w:rPr>
          <w:rFonts w:cs="Arial"/>
          <w:bCs/>
          <w:szCs w:val="24"/>
          <w:lang w:val="en-US"/>
        </w:rPr>
        <w:t xml:space="preserve">consider the </w:t>
      </w:r>
      <w:r w:rsidRPr="004E5FAA">
        <w:rPr>
          <w:rFonts w:cs="Arial"/>
          <w:bCs/>
          <w:szCs w:val="24"/>
          <w:lang w:val="en-US"/>
        </w:rPr>
        <w:t>best interests of the p</w:t>
      </w:r>
      <w:r>
        <w:rPr>
          <w:rFonts w:cs="Arial"/>
          <w:bCs/>
          <w:szCs w:val="24"/>
          <w:lang w:val="en-US"/>
        </w:rPr>
        <w:t>atient</w:t>
      </w:r>
      <w:r w:rsidRPr="004E5FAA">
        <w:rPr>
          <w:rFonts w:cs="Arial"/>
          <w:bCs/>
          <w:szCs w:val="24"/>
          <w:lang w:val="en-US"/>
        </w:rPr>
        <w:t>.</w:t>
      </w:r>
    </w:p>
    <w:p w14:paraId="7152F468" w14:textId="77777777" w:rsidR="004379BB" w:rsidRPr="00BF0CCA" w:rsidRDefault="004379BB" w:rsidP="004379BB">
      <w:pPr>
        <w:pStyle w:val="Header4"/>
        <w:spacing w:before="0"/>
        <w:ind w:left="284"/>
        <w:rPr>
          <w:rFonts w:ascii="Calibri" w:hAnsi="Calibri" w:cs="Calibri"/>
          <w:b w:val="0"/>
          <w:sz w:val="24"/>
          <w:szCs w:val="24"/>
        </w:rPr>
      </w:pPr>
    </w:p>
    <w:p w14:paraId="6EBA79BF" w14:textId="77777777" w:rsidR="00C70D3D" w:rsidRPr="00403BA9" w:rsidRDefault="00C70D3D" w:rsidP="00B80013">
      <w:pPr>
        <w:pStyle w:val="Header4"/>
        <w:spacing w:before="0"/>
        <w:ind w:left="284"/>
        <w:rPr>
          <w:rFonts w:ascii="Calibri" w:hAnsi="Calibri" w:cs="Calibri"/>
          <w:sz w:val="24"/>
          <w:szCs w:val="24"/>
        </w:rPr>
      </w:pPr>
      <w:bookmarkStart w:id="59" w:name="Child_or_young_person"/>
      <w:r>
        <w:rPr>
          <w:rFonts w:ascii="Calibri" w:hAnsi="Calibri" w:cs="Calibri"/>
          <w:sz w:val="24"/>
          <w:szCs w:val="24"/>
        </w:rPr>
        <w:lastRenderedPageBreak/>
        <w:t xml:space="preserve">Child </w:t>
      </w:r>
      <w:r w:rsidRPr="00FE527E">
        <w:rPr>
          <w:rFonts w:ascii="Calibri" w:hAnsi="Calibri" w:cs="Calibri"/>
          <w:sz w:val="24"/>
          <w:szCs w:val="24"/>
        </w:rPr>
        <w:t>or young person</w:t>
      </w:r>
    </w:p>
    <w:bookmarkEnd w:id="59"/>
    <w:p w14:paraId="74580FC5" w14:textId="77777777" w:rsidR="00360D3F" w:rsidRDefault="0069570B" w:rsidP="00B80013">
      <w:pPr>
        <w:pStyle w:val="Header4"/>
        <w:spacing w:before="0"/>
        <w:ind w:left="284"/>
        <w:rPr>
          <w:rFonts w:ascii="Calibri" w:hAnsi="Calibri" w:cs="Calibri"/>
          <w:b w:val="0"/>
          <w:sz w:val="24"/>
          <w:szCs w:val="24"/>
        </w:rPr>
      </w:pPr>
      <w:r>
        <w:rPr>
          <w:rFonts w:ascii="Calibri" w:hAnsi="Calibri" w:cs="Calibri"/>
          <w:b w:val="0"/>
          <w:sz w:val="24"/>
          <w:szCs w:val="24"/>
        </w:rPr>
        <w:t xml:space="preserve">Guidelines on the Privacy Act released in July 2019 by the Office of the Australian Information Commissioner </w:t>
      </w:r>
      <w:r w:rsidR="000C5B49">
        <w:rPr>
          <w:rFonts w:ascii="Calibri" w:hAnsi="Calibri" w:cs="Calibri"/>
          <w:b w:val="0"/>
          <w:sz w:val="24"/>
          <w:szCs w:val="24"/>
        </w:rPr>
        <w:t xml:space="preserve">indicate that an individual aged under 15 is presumed not to have capacity to consent. </w:t>
      </w:r>
      <w:r>
        <w:rPr>
          <w:rFonts w:ascii="Calibri" w:hAnsi="Calibri" w:cs="Calibri"/>
          <w:b w:val="0"/>
          <w:sz w:val="24"/>
          <w:szCs w:val="24"/>
        </w:rPr>
        <w:t xml:space="preserve"> </w:t>
      </w:r>
    </w:p>
    <w:p w14:paraId="5491C655" w14:textId="77777777" w:rsidR="00360D3F" w:rsidRDefault="00360D3F" w:rsidP="00B80013">
      <w:pPr>
        <w:pStyle w:val="Header4"/>
        <w:spacing w:before="0"/>
        <w:ind w:left="284"/>
        <w:rPr>
          <w:rFonts w:ascii="Calibri" w:hAnsi="Calibri" w:cs="Calibri"/>
          <w:b w:val="0"/>
          <w:sz w:val="24"/>
          <w:szCs w:val="24"/>
        </w:rPr>
      </w:pPr>
    </w:p>
    <w:p w14:paraId="02DD8216" w14:textId="09A5938E" w:rsidR="00C70D3D" w:rsidRPr="008D7D82" w:rsidRDefault="00C70D3D" w:rsidP="00B80013">
      <w:pPr>
        <w:pStyle w:val="Header4"/>
        <w:spacing w:before="0"/>
        <w:ind w:left="284"/>
        <w:rPr>
          <w:rFonts w:ascii="Calibri" w:hAnsi="Calibri" w:cs="Calibri"/>
          <w:b w:val="0"/>
          <w:sz w:val="24"/>
          <w:szCs w:val="24"/>
        </w:rPr>
      </w:pPr>
      <w:r w:rsidRPr="008D7D82">
        <w:rPr>
          <w:rFonts w:ascii="Calibri" w:hAnsi="Calibri" w:cs="Calibri"/>
          <w:b w:val="0"/>
          <w:sz w:val="24"/>
          <w:szCs w:val="24"/>
        </w:rPr>
        <w:t>Where the patient is classified as a “Young Person” (under 1</w:t>
      </w:r>
      <w:r w:rsidR="000C5B49">
        <w:rPr>
          <w:rFonts w:ascii="Calibri" w:hAnsi="Calibri" w:cs="Calibri"/>
          <w:b w:val="0"/>
          <w:sz w:val="24"/>
          <w:szCs w:val="24"/>
        </w:rPr>
        <w:t>5</w:t>
      </w:r>
      <w:r w:rsidRPr="008D7D82">
        <w:rPr>
          <w:rFonts w:ascii="Calibri" w:hAnsi="Calibri" w:cs="Calibri"/>
          <w:b w:val="0"/>
          <w:sz w:val="24"/>
          <w:szCs w:val="24"/>
        </w:rPr>
        <w:t xml:space="preserve"> years) or otherwise subject to a guardianship order, consent from the child’s parent or legal guardian is required</w:t>
      </w:r>
      <w:r>
        <w:rPr>
          <w:rFonts w:ascii="Calibri" w:hAnsi="Calibri" w:cs="Calibri"/>
          <w:b w:val="0"/>
          <w:sz w:val="24"/>
          <w:szCs w:val="24"/>
        </w:rPr>
        <w:t>.</w:t>
      </w:r>
      <w:r w:rsidRPr="008D7D82">
        <w:rPr>
          <w:rFonts w:ascii="Calibri" w:hAnsi="Calibri" w:cs="Calibri"/>
          <w:b w:val="0"/>
          <w:sz w:val="24"/>
          <w:szCs w:val="24"/>
        </w:rPr>
        <w:t xml:space="preserve"> </w:t>
      </w:r>
    </w:p>
    <w:p w14:paraId="495F3DB6" w14:textId="77777777" w:rsidR="00B80013" w:rsidRDefault="00B80013" w:rsidP="00B80013">
      <w:pPr>
        <w:pStyle w:val="Header4"/>
        <w:spacing w:before="0"/>
        <w:ind w:left="284"/>
        <w:rPr>
          <w:rFonts w:ascii="Calibri" w:hAnsi="Calibri" w:cs="Calibri"/>
          <w:b w:val="0"/>
          <w:sz w:val="24"/>
          <w:szCs w:val="24"/>
        </w:rPr>
      </w:pPr>
    </w:p>
    <w:p w14:paraId="06D4367A" w14:textId="301A6549" w:rsidR="00C70D3D" w:rsidRDefault="00C70D3D" w:rsidP="00B80013">
      <w:pPr>
        <w:pStyle w:val="Header4"/>
        <w:spacing w:before="0"/>
        <w:ind w:left="284"/>
        <w:rPr>
          <w:rFonts w:ascii="Calibri" w:hAnsi="Calibri" w:cs="Calibri"/>
          <w:b w:val="0"/>
          <w:sz w:val="24"/>
          <w:szCs w:val="24"/>
        </w:rPr>
      </w:pPr>
      <w:r w:rsidRPr="00403BA9">
        <w:rPr>
          <w:rFonts w:ascii="Calibri" w:hAnsi="Calibri" w:cs="Calibri"/>
          <w:b w:val="0"/>
          <w:sz w:val="24"/>
          <w:szCs w:val="24"/>
        </w:rPr>
        <w:t>Where a patient is less than 1</w:t>
      </w:r>
      <w:r w:rsidR="000C5B49">
        <w:rPr>
          <w:rFonts w:ascii="Calibri" w:hAnsi="Calibri" w:cs="Calibri"/>
          <w:b w:val="0"/>
          <w:sz w:val="24"/>
          <w:szCs w:val="24"/>
        </w:rPr>
        <w:t>5</w:t>
      </w:r>
      <w:r w:rsidRPr="00403BA9">
        <w:rPr>
          <w:rFonts w:ascii="Calibri" w:hAnsi="Calibri" w:cs="Calibri"/>
          <w:b w:val="0"/>
          <w:sz w:val="24"/>
          <w:szCs w:val="24"/>
        </w:rPr>
        <w:t xml:space="preserve"> years of age, the patient may be provided with access without parental consent if the patient is </w:t>
      </w:r>
      <w:r>
        <w:rPr>
          <w:rFonts w:ascii="Calibri" w:hAnsi="Calibri" w:cs="Calibri"/>
          <w:b w:val="0"/>
          <w:sz w:val="24"/>
          <w:szCs w:val="24"/>
        </w:rPr>
        <w:t xml:space="preserve">assessed as being </w:t>
      </w:r>
      <w:r w:rsidRPr="00403BA9">
        <w:rPr>
          <w:rFonts w:ascii="Calibri" w:hAnsi="Calibri" w:cs="Calibri"/>
          <w:b w:val="0"/>
          <w:sz w:val="24"/>
          <w:szCs w:val="24"/>
        </w:rPr>
        <w:t xml:space="preserve">capable of </w:t>
      </w:r>
      <w:r>
        <w:rPr>
          <w:rFonts w:ascii="Calibri" w:hAnsi="Calibri" w:cs="Calibri"/>
          <w:b w:val="0"/>
          <w:sz w:val="24"/>
          <w:szCs w:val="24"/>
        </w:rPr>
        <w:t>providing</w:t>
      </w:r>
      <w:r w:rsidRPr="00403BA9">
        <w:rPr>
          <w:rFonts w:ascii="Calibri" w:hAnsi="Calibri" w:cs="Calibri"/>
          <w:b w:val="0"/>
          <w:sz w:val="24"/>
          <w:szCs w:val="24"/>
        </w:rPr>
        <w:t xml:space="preserve"> informed consent.</w:t>
      </w:r>
      <w:r>
        <w:rPr>
          <w:rFonts w:ascii="Calibri" w:hAnsi="Calibri" w:cs="Calibri"/>
          <w:b w:val="0"/>
          <w:sz w:val="24"/>
          <w:szCs w:val="24"/>
        </w:rPr>
        <w:t xml:space="preserve"> </w:t>
      </w:r>
      <w:r w:rsidRPr="00403BA9">
        <w:rPr>
          <w:rFonts w:ascii="Calibri" w:hAnsi="Calibri" w:cs="Calibri"/>
          <w:b w:val="0"/>
          <w:sz w:val="24"/>
          <w:szCs w:val="24"/>
        </w:rPr>
        <w:t>If a “Young Person” has sufficient understanding and is deemed capable of giving consent to his or her own medical treatment, the young person is able to consent to access their own record without parental consent.</w:t>
      </w:r>
      <w:r>
        <w:rPr>
          <w:rFonts w:ascii="Calibri" w:hAnsi="Calibri" w:cs="Calibri"/>
          <w:b w:val="0"/>
          <w:sz w:val="24"/>
          <w:szCs w:val="24"/>
        </w:rPr>
        <w:t xml:space="preserve"> </w:t>
      </w:r>
      <w:r w:rsidRPr="00403BA9">
        <w:rPr>
          <w:rFonts w:ascii="Calibri" w:hAnsi="Calibri" w:cs="Calibri"/>
          <w:b w:val="0"/>
          <w:sz w:val="24"/>
          <w:szCs w:val="24"/>
        </w:rPr>
        <w:t>The treating health professional must make the assessment of the patient’s capability</w:t>
      </w:r>
      <w:r>
        <w:rPr>
          <w:rFonts w:ascii="Calibri" w:hAnsi="Calibri" w:cs="Calibri"/>
          <w:b w:val="0"/>
          <w:sz w:val="24"/>
          <w:szCs w:val="24"/>
        </w:rPr>
        <w:t xml:space="preserve">. </w:t>
      </w:r>
    </w:p>
    <w:p w14:paraId="7DA90E62" w14:textId="77777777" w:rsidR="00360D3F" w:rsidRPr="002A1783" w:rsidRDefault="00360D3F" w:rsidP="00360D3F">
      <w:pPr>
        <w:pStyle w:val="ListParagraph"/>
        <w:tabs>
          <w:tab w:val="left" w:pos="993"/>
        </w:tabs>
        <w:ind w:left="644"/>
        <w:rPr>
          <w:rFonts w:cs="Arial"/>
          <w:szCs w:val="24"/>
          <w:lang w:val="en-US"/>
        </w:rPr>
      </w:pPr>
    </w:p>
    <w:p w14:paraId="5999CABF" w14:textId="64265FC5" w:rsidR="00360D3F" w:rsidRPr="003A6762" w:rsidRDefault="00360D3F" w:rsidP="00360D3F">
      <w:pPr>
        <w:pBdr>
          <w:top w:val="single" w:sz="4" w:space="1" w:color="auto"/>
          <w:left w:val="single" w:sz="4" w:space="4" w:color="auto"/>
          <w:bottom w:val="single" w:sz="4" w:space="1" w:color="auto"/>
          <w:right w:val="single" w:sz="4" w:space="4" w:color="auto"/>
        </w:pBdr>
        <w:rPr>
          <w:rFonts w:cs="Arial"/>
          <w:b/>
          <w:szCs w:val="24"/>
          <w:lang w:val="en-US"/>
        </w:rPr>
      </w:pPr>
      <w:r w:rsidRPr="003A6762">
        <w:rPr>
          <w:rFonts w:cs="Arial"/>
          <w:b/>
          <w:szCs w:val="24"/>
          <w:lang w:val="en-US"/>
        </w:rPr>
        <w:t>Note</w:t>
      </w:r>
      <w:r w:rsidRPr="004E5FAA">
        <w:rPr>
          <w:rFonts w:cs="Arial"/>
          <w:bCs/>
          <w:szCs w:val="24"/>
          <w:lang w:val="en-US"/>
        </w:rPr>
        <w:t xml:space="preserve">: </w:t>
      </w:r>
      <w:r w:rsidRPr="00360D3F">
        <w:rPr>
          <w:rFonts w:cs="Calibri"/>
          <w:bCs/>
          <w:szCs w:val="24"/>
        </w:rPr>
        <w:t xml:space="preserve">Where a parent requests copies of </w:t>
      </w:r>
      <w:r w:rsidR="00B326C5" w:rsidRPr="00360D3F">
        <w:rPr>
          <w:rFonts w:cs="Calibri"/>
          <w:bCs/>
          <w:szCs w:val="24"/>
        </w:rPr>
        <w:t>the</w:t>
      </w:r>
      <w:r w:rsidRPr="00360D3F">
        <w:rPr>
          <w:rFonts w:cs="Calibri"/>
          <w:bCs/>
          <w:szCs w:val="24"/>
        </w:rPr>
        <w:t xml:space="preserve"> record of a patient aged between 15 and 18 the patient’s consent is also required.</w:t>
      </w:r>
    </w:p>
    <w:p w14:paraId="163A8772" w14:textId="77777777" w:rsidR="00C70D3D" w:rsidRPr="00BF0CCA" w:rsidRDefault="00C70D3D" w:rsidP="00B80013">
      <w:pPr>
        <w:pStyle w:val="Header4"/>
        <w:spacing w:before="0"/>
        <w:ind w:left="284"/>
        <w:rPr>
          <w:rFonts w:ascii="Calibri" w:hAnsi="Calibri" w:cs="Calibri"/>
          <w:sz w:val="24"/>
          <w:szCs w:val="24"/>
        </w:rPr>
      </w:pPr>
    </w:p>
    <w:p w14:paraId="5E6ACF75" w14:textId="65CF4941" w:rsidR="00C70D3D" w:rsidRDefault="00C70D3D" w:rsidP="00B80013">
      <w:pPr>
        <w:pStyle w:val="Header4"/>
        <w:spacing w:before="0"/>
        <w:ind w:left="284"/>
        <w:rPr>
          <w:rFonts w:ascii="Calibri" w:hAnsi="Calibri" w:cs="Calibri"/>
          <w:sz w:val="24"/>
          <w:szCs w:val="24"/>
        </w:rPr>
      </w:pPr>
      <w:bookmarkStart w:id="60" w:name="Deceased_Patients"/>
      <w:r w:rsidRPr="00FE527E">
        <w:rPr>
          <w:rFonts w:ascii="Calibri" w:hAnsi="Calibri" w:cs="Calibri"/>
          <w:sz w:val="24"/>
          <w:szCs w:val="24"/>
        </w:rPr>
        <w:t xml:space="preserve">Deceased </w:t>
      </w:r>
      <w:r>
        <w:rPr>
          <w:rFonts w:ascii="Calibri" w:hAnsi="Calibri" w:cs="Calibri"/>
          <w:sz w:val="24"/>
          <w:szCs w:val="24"/>
        </w:rPr>
        <w:t>Patients</w:t>
      </w:r>
    </w:p>
    <w:bookmarkEnd w:id="60"/>
    <w:p w14:paraId="42A5AF28" w14:textId="5D2030F4" w:rsidR="00C70D3D" w:rsidRDefault="00C70D3D" w:rsidP="00B80013">
      <w:pPr>
        <w:pStyle w:val="Header4"/>
        <w:spacing w:before="0"/>
        <w:ind w:left="284"/>
        <w:rPr>
          <w:rFonts w:ascii="Calibri" w:hAnsi="Calibri" w:cs="Calibri"/>
          <w:b w:val="0"/>
          <w:sz w:val="24"/>
          <w:szCs w:val="24"/>
        </w:rPr>
      </w:pPr>
      <w:r>
        <w:rPr>
          <w:rFonts w:ascii="Calibri" w:hAnsi="Calibri" w:cs="Calibri"/>
          <w:b w:val="0"/>
          <w:sz w:val="24"/>
          <w:szCs w:val="24"/>
        </w:rPr>
        <w:t xml:space="preserve">Where </w:t>
      </w:r>
      <w:r w:rsidRPr="008D7D82">
        <w:rPr>
          <w:rFonts w:ascii="Calibri" w:hAnsi="Calibri" w:cs="Calibri"/>
          <w:b w:val="0"/>
          <w:sz w:val="24"/>
          <w:szCs w:val="24"/>
        </w:rPr>
        <w:t xml:space="preserve">the patient is deceased, authority from the patient’s legal representative is required </w:t>
      </w:r>
      <w:r w:rsidR="00B326C5" w:rsidRPr="008D7D82">
        <w:rPr>
          <w:rFonts w:ascii="Calibri" w:hAnsi="Calibri" w:cs="Calibri"/>
          <w:b w:val="0"/>
          <w:sz w:val="24"/>
          <w:szCs w:val="24"/>
        </w:rPr>
        <w:t>e.g.,</w:t>
      </w:r>
      <w:r w:rsidRPr="008D7D82">
        <w:rPr>
          <w:rFonts w:ascii="Calibri" w:hAnsi="Calibri" w:cs="Calibri"/>
          <w:b w:val="0"/>
          <w:sz w:val="24"/>
          <w:szCs w:val="24"/>
        </w:rPr>
        <w:t xml:space="preserve"> Executor of the patient’s will or Administrator of the patient’s estate.</w:t>
      </w:r>
      <w:r>
        <w:rPr>
          <w:rFonts w:ascii="Calibri" w:hAnsi="Calibri" w:cs="Calibri"/>
          <w:b w:val="0"/>
          <w:sz w:val="24"/>
          <w:szCs w:val="24"/>
        </w:rPr>
        <w:t xml:space="preserve"> </w:t>
      </w:r>
      <w:r w:rsidRPr="008D7D82">
        <w:rPr>
          <w:rFonts w:ascii="Calibri" w:hAnsi="Calibri" w:cs="Calibri"/>
          <w:b w:val="0"/>
          <w:sz w:val="24"/>
          <w:szCs w:val="24"/>
        </w:rPr>
        <w:t xml:space="preserve">In circumstances where there is no legal representative, an immediate family member </w:t>
      </w:r>
      <w:r>
        <w:rPr>
          <w:rFonts w:ascii="Calibri" w:hAnsi="Calibri" w:cs="Calibri"/>
          <w:b w:val="0"/>
          <w:sz w:val="24"/>
          <w:szCs w:val="24"/>
        </w:rPr>
        <w:t xml:space="preserve">who is the nominated next of kin in ACTPAS </w:t>
      </w:r>
      <w:r w:rsidRPr="008D7D82">
        <w:rPr>
          <w:rFonts w:ascii="Calibri" w:hAnsi="Calibri" w:cs="Calibri"/>
          <w:b w:val="0"/>
          <w:sz w:val="24"/>
          <w:szCs w:val="24"/>
        </w:rPr>
        <w:t xml:space="preserve">may be granted access to personal health information of a deceased patient for compassionate reasons where such disclosure would have been expected by the patient and is not contrary to any wishes expressed by the patient </w:t>
      </w:r>
      <w:r w:rsidRPr="00161584">
        <w:rPr>
          <w:rFonts w:ascii="Calibri" w:hAnsi="Calibri" w:cs="Calibri"/>
          <w:b w:val="0"/>
          <w:sz w:val="24"/>
          <w:szCs w:val="24"/>
        </w:rPr>
        <w:t>(</w:t>
      </w:r>
      <w:hyperlink r:id="rId48" w:history="1">
        <w:r w:rsidRPr="002272D4">
          <w:rPr>
            <w:rStyle w:val="Hyperlink"/>
            <w:rFonts w:ascii="Calibri" w:hAnsi="Calibri" w:cs="Calibri"/>
            <w:b w:val="0"/>
            <w:i/>
            <w:iCs/>
            <w:sz w:val="24"/>
            <w:szCs w:val="24"/>
          </w:rPr>
          <w:t>Health Records (Privacy and Access) Act 1997</w:t>
        </w:r>
      </w:hyperlink>
      <w:r>
        <w:rPr>
          <w:rFonts w:ascii="Calibri" w:hAnsi="Calibri" w:cs="Calibri"/>
          <w:b w:val="0"/>
          <w:i/>
          <w:iCs/>
          <w:sz w:val="24"/>
          <w:szCs w:val="24"/>
        </w:rPr>
        <w:t xml:space="preserve"> </w:t>
      </w:r>
      <w:r w:rsidRPr="00AB5084">
        <w:rPr>
          <w:rFonts w:ascii="Calibri" w:hAnsi="Calibri" w:cs="Calibri"/>
          <w:b w:val="0"/>
          <w:iCs/>
          <w:sz w:val="24"/>
          <w:szCs w:val="24"/>
        </w:rPr>
        <w:t>-</w:t>
      </w:r>
      <w:r>
        <w:rPr>
          <w:rFonts w:ascii="Calibri" w:hAnsi="Calibri" w:cs="Calibri"/>
          <w:b w:val="0"/>
          <w:sz w:val="24"/>
          <w:szCs w:val="24"/>
        </w:rPr>
        <w:t xml:space="preserve"> </w:t>
      </w:r>
      <w:r w:rsidRPr="00161584">
        <w:rPr>
          <w:rFonts w:ascii="Calibri" w:hAnsi="Calibri" w:cs="Calibri"/>
          <w:b w:val="0"/>
          <w:sz w:val="24"/>
          <w:szCs w:val="24"/>
        </w:rPr>
        <w:t>Section 13b (3)(c) ii B).</w:t>
      </w:r>
    </w:p>
    <w:p w14:paraId="33C00473" w14:textId="77777777" w:rsidR="001243BB" w:rsidRDefault="001243BB" w:rsidP="00E74A8D">
      <w:bookmarkStart w:id="61" w:name="ACT_Government_Solicitor_access"/>
    </w:p>
    <w:p w14:paraId="30AC9F3A" w14:textId="51AA13E6" w:rsidR="00C70D3D" w:rsidRPr="00AA2B98" w:rsidRDefault="00C70D3D" w:rsidP="00B80013">
      <w:pPr>
        <w:pStyle w:val="Header4"/>
        <w:spacing w:before="0"/>
        <w:ind w:left="284"/>
        <w:rPr>
          <w:rFonts w:ascii="Calibri" w:hAnsi="Calibri" w:cs="Calibri"/>
          <w:sz w:val="24"/>
          <w:szCs w:val="24"/>
        </w:rPr>
      </w:pPr>
      <w:r w:rsidRPr="00AA2B98">
        <w:rPr>
          <w:rFonts w:ascii="Calibri" w:hAnsi="Calibri" w:cs="Calibri"/>
          <w:sz w:val="24"/>
          <w:szCs w:val="24"/>
        </w:rPr>
        <w:t xml:space="preserve">ACT Government Solicitor </w:t>
      </w:r>
      <w:r>
        <w:rPr>
          <w:rFonts w:ascii="Calibri" w:hAnsi="Calibri" w:cs="Calibri"/>
          <w:sz w:val="24"/>
          <w:szCs w:val="24"/>
        </w:rPr>
        <w:t>access</w:t>
      </w:r>
      <w:bookmarkEnd w:id="61"/>
    </w:p>
    <w:p w14:paraId="69654E35" w14:textId="3D76F2B3" w:rsidR="00C70D3D" w:rsidRPr="00266554" w:rsidRDefault="00C70D3D" w:rsidP="00B80013">
      <w:pPr>
        <w:pStyle w:val="Header4"/>
        <w:spacing w:before="0"/>
        <w:ind w:left="284"/>
        <w:rPr>
          <w:rFonts w:asciiTheme="minorHAnsi" w:hAnsiTheme="minorHAnsi" w:cstheme="minorHAnsi"/>
          <w:b w:val="0"/>
          <w:sz w:val="24"/>
          <w:szCs w:val="24"/>
        </w:rPr>
      </w:pPr>
      <w:r w:rsidRPr="00266554">
        <w:rPr>
          <w:rFonts w:asciiTheme="minorHAnsi" w:hAnsiTheme="minorHAnsi" w:cstheme="minorHAnsi"/>
          <w:b w:val="0"/>
          <w:sz w:val="24"/>
          <w:szCs w:val="24"/>
        </w:rPr>
        <w:t xml:space="preserve">When the ACT Government Solicitor is acting on behalf of </w:t>
      </w:r>
      <w:r w:rsidR="003B356D" w:rsidRPr="00266554">
        <w:rPr>
          <w:rFonts w:asciiTheme="minorHAnsi" w:hAnsiTheme="minorHAnsi" w:cstheme="minorHAnsi"/>
          <w:b w:val="0"/>
          <w:sz w:val="24"/>
          <w:szCs w:val="24"/>
        </w:rPr>
        <w:t>CHS</w:t>
      </w:r>
      <w:r w:rsidRPr="00266554">
        <w:rPr>
          <w:rFonts w:asciiTheme="minorHAnsi" w:hAnsiTheme="minorHAnsi" w:cstheme="minorHAnsi"/>
          <w:b w:val="0"/>
          <w:sz w:val="24"/>
          <w:szCs w:val="24"/>
        </w:rPr>
        <w:t xml:space="preserve">, Privacy Principle 9(e) and 10(e) </w:t>
      </w:r>
      <w:r w:rsidR="005F3E97" w:rsidRPr="00266554">
        <w:rPr>
          <w:rFonts w:asciiTheme="minorHAnsi" w:hAnsiTheme="minorHAnsi" w:cstheme="minorHAnsi"/>
          <w:b w:val="0"/>
          <w:sz w:val="24"/>
          <w:szCs w:val="24"/>
        </w:rPr>
        <w:t xml:space="preserve">of the </w:t>
      </w:r>
      <w:r w:rsidR="005F3E97" w:rsidRPr="00266554">
        <w:rPr>
          <w:rFonts w:asciiTheme="minorHAnsi" w:hAnsiTheme="minorHAnsi" w:cstheme="minorHAnsi"/>
          <w:i/>
          <w:iCs/>
          <w:sz w:val="24"/>
          <w:szCs w:val="24"/>
        </w:rPr>
        <w:t>Health Records (Privacy &amp; Access) Act</w:t>
      </w:r>
      <w:r w:rsidR="005F3E97" w:rsidRPr="00266554">
        <w:rPr>
          <w:rFonts w:asciiTheme="minorHAnsi" w:hAnsiTheme="minorHAnsi" w:cstheme="minorHAnsi"/>
          <w:sz w:val="24"/>
          <w:szCs w:val="24"/>
        </w:rPr>
        <w:t xml:space="preserve"> </w:t>
      </w:r>
      <w:r w:rsidR="005F3E97" w:rsidRPr="009E26DF">
        <w:rPr>
          <w:rFonts w:asciiTheme="minorHAnsi" w:hAnsiTheme="minorHAnsi" w:cstheme="minorHAnsi"/>
          <w:i/>
          <w:iCs/>
          <w:sz w:val="24"/>
          <w:szCs w:val="24"/>
        </w:rPr>
        <w:t>1997</w:t>
      </w:r>
      <w:r w:rsidR="005F3E97" w:rsidRPr="00266554">
        <w:rPr>
          <w:rFonts w:asciiTheme="minorHAnsi" w:hAnsiTheme="minorHAnsi" w:cstheme="minorHAnsi"/>
          <w:sz w:val="24"/>
          <w:szCs w:val="24"/>
        </w:rPr>
        <w:t xml:space="preserve"> </w:t>
      </w:r>
      <w:r w:rsidRPr="00266554">
        <w:rPr>
          <w:rFonts w:asciiTheme="minorHAnsi" w:hAnsiTheme="minorHAnsi" w:cstheme="minorHAnsi"/>
          <w:b w:val="0"/>
          <w:sz w:val="24"/>
          <w:szCs w:val="24"/>
        </w:rPr>
        <w:t>allows for the disclosure of personal health information:</w:t>
      </w:r>
    </w:p>
    <w:p w14:paraId="6E7634CC" w14:textId="77777777" w:rsidR="00C70D3D" w:rsidRPr="002272D4" w:rsidRDefault="00C70D3D" w:rsidP="00041A96">
      <w:pPr>
        <w:pStyle w:val="ListParagraph"/>
        <w:numPr>
          <w:ilvl w:val="0"/>
          <w:numId w:val="27"/>
        </w:numPr>
        <w:ind w:left="709" w:hanging="425"/>
      </w:pPr>
      <w:r w:rsidRPr="002272D4">
        <w:t xml:space="preserve">if the disclosure is necessary for the management, funding, or quality of the health service provided </w:t>
      </w:r>
      <w:proofErr w:type="gramStart"/>
      <w:r w:rsidRPr="002272D4">
        <w:t>or;</w:t>
      </w:r>
      <w:proofErr w:type="gramEnd"/>
    </w:p>
    <w:p w14:paraId="47D46561" w14:textId="5FABB210" w:rsidR="00C70D3D" w:rsidRPr="002272D4" w:rsidRDefault="00C70D3D" w:rsidP="00041A96">
      <w:pPr>
        <w:pStyle w:val="ListParagraph"/>
        <w:numPr>
          <w:ilvl w:val="0"/>
          <w:numId w:val="27"/>
        </w:numPr>
        <w:ind w:left="709" w:hanging="425"/>
      </w:pPr>
      <w:r w:rsidRPr="002272D4">
        <w:t>the disclosure is required or allowed under</w:t>
      </w:r>
      <w:r w:rsidR="00266554">
        <w:t>:</w:t>
      </w:r>
    </w:p>
    <w:p w14:paraId="3A420A0A" w14:textId="032EFD47" w:rsidR="00C70D3D" w:rsidRPr="002272D4" w:rsidRDefault="00C70D3D" w:rsidP="00041A96">
      <w:pPr>
        <w:pStyle w:val="ListParagraph"/>
        <w:numPr>
          <w:ilvl w:val="0"/>
          <w:numId w:val="28"/>
        </w:numPr>
        <w:ind w:left="1134" w:hanging="425"/>
      </w:pPr>
      <w:r w:rsidRPr="002272D4">
        <w:t>a law of the Territory (including this Act); or</w:t>
      </w:r>
    </w:p>
    <w:p w14:paraId="1287E645" w14:textId="77777777" w:rsidR="00C70D3D" w:rsidRPr="002272D4" w:rsidRDefault="00C70D3D" w:rsidP="00041A96">
      <w:pPr>
        <w:pStyle w:val="ListParagraph"/>
        <w:numPr>
          <w:ilvl w:val="0"/>
          <w:numId w:val="28"/>
        </w:numPr>
        <w:ind w:left="1134" w:hanging="425"/>
      </w:pPr>
      <w:r w:rsidRPr="002272D4">
        <w:t>a law of the Commonwealth; or</w:t>
      </w:r>
    </w:p>
    <w:p w14:paraId="0299A73B" w14:textId="77777777" w:rsidR="00C70D3D" w:rsidRPr="002272D4" w:rsidRDefault="00C70D3D" w:rsidP="00041A96">
      <w:pPr>
        <w:pStyle w:val="ListParagraph"/>
        <w:numPr>
          <w:ilvl w:val="0"/>
          <w:numId w:val="28"/>
        </w:numPr>
        <w:ind w:left="1134" w:hanging="425"/>
      </w:pPr>
      <w:r w:rsidRPr="002272D4">
        <w:t xml:space="preserve">an order of a court </w:t>
      </w:r>
    </w:p>
    <w:p w14:paraId="72C024BB" w14:textId="77777777" w:rsidR="00E32EF5" w:rsidRDefault="00E32EF5" w:rsidP="00B80013">
      <w:pPr>
        <w:pStyle w:val="Header4"/>
        <w:spacing w:before="0"/>
        <w:ind w:left="284"/>
        <w:rPr>
          <w:rFonts w:ascii="Calibri" w:hAnsi="Calibri" w:cs="Calibri"/>
          <w:b w:val="0"/>
          <w:sz w:val="24"/>
          <w:szCs w:val="24"/>
        </w:rPr>
      </w:pPr>
    </w:p>
    <w:p w14:paraId="5BB144D2" w14:textId="06407B20" w:rsidR="00C70D3D" w:rsidRPr="002272D4" w:rsidRDefault="00C70D3D" w:rsidP="00B80013">
      <w:pPr>
        <w:pStyle w:val="Header4"/>
        <w:spacing w:before="0"/>
        <w:ind w:left="284"/>
        <w:rPr>
          <w:rFonts w:ascii="Calibri" w:hAnsi="Calibri" w:cs="Calibri"/>
          <w:b w:val="0"/>
          <w:sz w:val="24"/>
          <w:szCs w:val="24"/>
        </w:rPr>
      </w:pPr>
      <w:r w:rsidRPr="002272D4">
        <w:rPr>
          <w:rFonts w:ascii="Calibri" w:hAnsi="Calibri" w:cs="Calibri"/>
          <w:b w:val="0"/>
          <w:sz w:val="24"/>
          <w:szCs w:val="24"/>
        </w:rPr>
        <w:t xml:space="preserve">Release of information should be made through </w:t>
      </w:r>
      <w:r w:rsidR="00432A1F">
        <w:rPr>
          <w:rFonts w:ascii="Calibri" w:hAnsi="Calibri" w:cs="Calibri"/>
          <w:b w:val="0"/>
          <w:sz w:val="24"/>
          <w:szCs w:val="24"/>
        </w:rPr>
        <w:t>HIS</w:t>
      </w:r>
      <w:r w:rsidRPr="002272D4">
        <w:rPr>
          <w:rFonts w:ascii="Calibri" w:hAnsi="Calibri" w:cs="Calibri"/>
          <w:b w:val="0"/>
          <w:sz w:val="24"/>
          <w:szCs w:val="24"/>
        </w:rPr>
        <w:t>.</w:t>
      </w:r>
      <w:r>
        <w:rPr>
          <w:rFonts w:ascii="Calibri" w:hAnsi="Calibri" w:cs="Calibri"/>
          <w:b w:val="0"/>
          <w:sz w:val="24"/>
          <w:szCs w:val="24"/>
        </w:rPr>
        <w:t xml:space="preserve"> </w:t>
      </w:r>
      <w:r w:rsidRPr="002272D4">
        <w:rPr>
          <w:rFonts w:ascii="Calibri" w:hAnsi="Calibri" w:cs="Calibri"/>
          <w:b w:val="0"/>
          <w:sz w:val="24"/>
          <w:szCs w:val="24"/>
        </w:rPr>
        <w:t xml:space="preserve">Requests from the ACT Government Solicitor, when acting on behalf of an ACT Government Department other than </w:t>
      </w:r>
      <w:r w:rsidR="003B356D">
        <w:rPr>
          <w:rFonts w:ascii="Calibri" w:hAnsi="Calibri" w:cs="Calibri"/>
          <w:b w:val="0"/>
          <w:sz w:val="24"/>
          <w:szCs w:val="24"/>
        </w:rPr>
        <w:t>CHS</w:t>
      </w:r>
      <w:r w:rsidRPr="002272D4">
        <w:rPr>
          <w:rFonts w:ascii="Calibri" w:hAnsi="Calibri" w:cs="Calibri"/>
          <w:b w:val="0"/>
          <w:sz w:val="24"/>
          <w:szCs w:val="24"/>
        </w:rPr>
        <w:t>, will be treated as routine third party requests and therefore require patient consent.</w:t>
      </w:r>
      <w:r>
        <w:rPr>
          <w:rFonts w:ascii="Calibri" w:hAnsi="Calibri" w:cs="Calibri"/>
          <w:b w:val="0"/>
          <w:sz w:val="24"/>
          <w:szCs w:val="24"/>
        </w:rPr>
        <w:t xml:space="preserve"> </w:t>
      </w:r>
      <w:r w:rsidRPr="002272D4">
        <w:rPr>
          <w:rFonts w:ascii="Calibri" w:hAnsi="Calibri" w:cs="Calibri"/>
          <w:b w:val="0"/>
          <w:sz w:val="24"/>
          <w:szCs w:val="24"/>
        </w:rPr>
        <w:t xml:space="preserve">These requests will incur the standard </w:t>
      </w:r>
      <w:r w:rsidR="00B326C5" w:rsidRPr="002272D4">
        <w:rPr>
          <w:rFonts w:ascii="Calibri" w:hAnsi="Calibri" w:cs="Calibri"/>
          <w:b w:val="0"/>
          <w:sz w:val="24"/>
          <w:szCs w:val="24"/>
        </w:rPr>
        <w:t>third-party</w:t>
      </w:r>
      <w:r w:rsidRPr="002272D4">
        <w:rPr>
          <w:rFonts w:ascii="Calibri" w:hAnsi="Calibri" w:cs="Calibri"/>
          <w:b w:val="0"/>
          <w:sz w:val="24"/>
          <w:szCs w:val="24"/>
        </w:rPr>
        <w:t xml:space="preserve"> request fee.</w:t>
      </w:r>
      <w:r>
        <w:rPr>
          <w:rFonts w:ascii="Calibri" w:hAnsi="Calibri" w:cs="Calibri"/>
          <w:b w:val="0"/>
          <w:sz w:val="24"/>
          <w:szCs w:val="24"/>
        </w:rPr>
        <w:t xml:space="preserve"> </w:t>
      </w:r>
    </w:p>
    <w:p w14:paraId="3AAA0395" w14:textId="77777777" w:rsidR="00C70D3D" w:rsidRPr="002272D4" w:rsidRDefault="00C70D3D" w:rsidP="00892565">
      <w:pPr>
        <w:pStyle w:val="Header4"/>
        <w:spacing w:before="0"/>
        <w:ind w:left="646"/>
        <w:rPr>
          <w:rFonts w:ascii="Calibri" w:hAnsi="Calibri" w:cs="Calibri"/>
          <w:b w:val="0"/>
          <w:sz w:val="24"/>
          <w:szCs w:val="24"/>
        </w:rPr>
      </w:pPr>
    </w:p>
    <w:p w14:paraId="5FC63D07" w14:textId="77777777" w:rsidR="00E32EF5" w:rsidRDefault="00E32EF5">
      <w:pPr>
        <w:spacing w:after="200" w:line="276" w:lineRule="auto"/>
        <w:rPr>
          <w:rFonts w:cs="Calibri"/>
          <w:b/>
          <w:szCs w:val="24"/>
        </w:rPr>
      </w:pPr>
      <w:bookmarkStart w:id="62" w:name="Medical_Reports"/>
      <w:r>
        <w:rPr>
          <w:rFonts w:cs="Calibri"/>
          <w:b/>
          <w:szCs w:val="24"/>
        </w:rPr>
        <w:br w:type="page"/>
      </w:r>
    </w:p>
    <w:p w14:paraId="27584D10" w14:textId="504E1D48" w:rsidR="00C70D3D" w:rsidRPr="00B26983" w:rsidRDefault="00C70D3D" w:rsidP="00E32EF5">
      <w:pPr>
        <w:ind w:left="284"/>
        <w:rPr>
          <w:rFonts w:cs="Calibri"/>
          <w:szCs w:val="24"/>
        </w:rPr>
      </w:pPr>
      <w:r w:rsidRPr="00B26983">
        <w:rPr>
          <w:rFonts w:cs="Calibri"/>
          <w:b/>
          <w:szCs w:val="24"/>
        </w:rPr>
        <w:lastRenderedPageBreak/>
        <w:t>Medical Reports</w:t>
      </w:r>
      <w:bookmarkEnd w:id="62"/>
      <w:r w:rsidRPr="00B26983">
        <w:rPr>
          <w:rFonts w:cs="Calibri"/>
          <w:szCs w:val="24"/>
        </w:rPr>
        <w:t xml:space="preserve"> </w:t>
      </w:r>
    </w:p>
    <w:p w14:paraId="019121CD" w14:textId="5B444B04" w:rsidR="00C70D3D" w:rsidRDefault="00432A1F" w:rsidP="00B80013">
      <w:pPr>
        <w:ind w:left="284"/>
        <w:rPr>
          <w:rFonts w:cs="Calibri"/>
        </w:rPr>
      </w:pPr>
      <w:r>
        <w:rPr>
          <w:rFonts w:cs="Calibri"/>
        </w:rPr>
        <w:t>HIS</w:t>
      </w:r>
      <w:r w:rsidR="00C70D3D" w:rsidRPr="00672598">
        <w:rPr>
          <w:rFonts w:cs="Calibri"/>
        </w:rPr>
        <w:t xml:space="preserve"> </w:t>
      </w:r>
      <w:r w:rsidR="00C70D3D">
        <w:rPr>
          <w:rFonts w:cs="Calibri"/>
        </w:rPr>
        <w:t xml:space="preserve">will </w:t>
      </w:r>
      <w:r w:rsidR="00C70D3D" w:rsidRPr="00672598">
        <w:rPr>
          <w:rFonts w:cs="Calibri"/>
        </w:rPr>
        <w:t xml:space="preserve">provide copies of </w:t>
      </w:r>
      <w:r w:rsidR="00C70D3D" w:rsidRPr="00672598">
        <w:rPr>
          <w:rFonts w:cs="Calibri"/>
          <w:bCs/>
        </w:rPr>
        <w:t>clinical notes</w:t>
      </w:r>
      <w:r w:rsidR="00C70D3D" w:rsidRPr="00672598">
        <w:rPr>
          <w:rFonts w:cs="Calibri"/>
          <w:b/>
          <w:bCs/>
        </w:rPr>
        <w:t xml:space="preserve"> </w:t>
      </w:r>
      <w:r w:rsidR="00C70D3D" w:rsidRPr="00672598">
        <w:rPr>
          <w:rFonts w:cs="Calibri"/>
        </w:rPr>
        <w:t xml:space="preserve">in response to requests for </w:t>
      </w:r>
      <w:r w:rsidR="00C70D3D" w:rsidRPr="00672598">
        <w:rPr>
          <w:rFonts w:cs="Calibri"/>
          <w:bCs/>
        </w:rPr>
        <w:t>Medical Reports</w:t>
      </w:r>
      <w:r w:rsidR="00C70D3D" w:rsidRPr="00672598">
        <w:rPr>
          <w:rFonts w:cs="Calibri"/>
        </w:rPr>
        <w:t>.</w:t>
      </w:r>
      <w:r w:rsidR="00C70D3D">
        <w:rPr>
          <w:rFonts w:cs="Calibri"/>
        </w:rPr>
        <w:t xml:space="preserve"> </w:t>
      </w:r>
      <w:r w:rsidR="00C70D3D" w:rsidRPr="00672598">
        <w:rPr>
          <w:rFonts w:cs="Calibri"/>
        </w:rPr>
        <w:t xml:space="preserve">All such requests should be forwarded to </w:t>
      </w:r>
      <w:r>
        <w:rPr>
          <w:rFonts w:cs="Calibri"/>
        </w:rPr>
        <w:t>HIS</w:t>
      </w:r>
      <w:r w:rsidR="00C70D3D" w:rsidRPr="00672598">
        <w:rPr>
          <w:rFonts w:cs="Calibri"/>
        </w:rPr>
        <w:t>.</w:t>
      </w:r>
      <w:r w:rsidR="00C70D3D">
        <w:rPr>
          <w:rFonts w:cs="Calibri"/>
        </w:rPr>
        <w:t xml:space="preserve"> </w:t>
      </w:r>
      <w:r>
        <w:rPr>
          <w:rFonts w:cs="Calibri"/>
        </w:rPr>
        <w:t>HIS</w:t>
      </w:r>
      <w:r w:rsidR="00C70D3D" w:rsidRPr="00672598">
        <w:rPr>
          <w:rFonts w:cs="Calibri"/>
        </w:rPr>
        <w:t xml:space="preserve"> will </w:t>
      </w:r>
      <w:r w:rsidR="006D0E47">
        <w:rPr>
          <w:rFonts w:cs="Calibri"/>
        </w:rPr>
        <w:t>record the details of the request in the ROI database</w:t>
      </w:r>
      <w:r w:rsidR="00C70D3D" w:rsidRPr="00672598">
        <w:rPr>
          <w:rFonts w:cs="Calibri"/>
        </w:rPr>
        <w:t xml:space="preserve">, verify the patient’s authorisation, copy appropriate </w:t>
      </w:r>
      <w:r w:rsidR="00B326C5" w:rsidRPr="00672598">
        <w:rPr>
          <w:rFonts w:cs="Calibri"/>
        </w:rPr>
        <w:t>documents,</w:t>
      </w:r>
      <w:r w:rsidR="00C70D3D" w:rsidRPr="00672598">
        <w:rPr>
          <w:rFonts w:cs="Calibri"/>
        </w:rPr>
        <w:t xml:space="preserve"> and charge the required fee.</w:t>
      </w:r>
      <w:r w:rsidR="00C70D3D">
        <w:rPr>
          <w:rFonts w:cs="Calibri"/>
        </w:rPr>
        <w:t xml:space="preserve"> </w:t>
      </w:r>
      <w:r w:rsidR="00C70D3D" w:rsidRPr="00672598">
        <w:rPr>
          <w:rFonts w:cs="Calibri"/>
        </w:rPr>
        <w:t xml:space="preserve">Documents will not be dispatched until payment is received. </w:t>
      </w:r>
    </w:p>
    <w:p w14:paraId="0198E9CF" w14:textId="77777777" w:rsidR="00DF0C00" w:rsidRPr="001F4680" w:rsidRDefault="00DF0C00" w:rsidP="00B80013">
      <w:pPr>
        <w:ind w:left="284"/>
        <w:rPr>
          <w:rFonts w:cs="Calibri"/>
          <w:szCs w:val="24"/>
        </w:rPr>
      </w:pPr>
    </w:p>
    <w:p w14:paraId="6D622A57" w14:textId="77777777" w:rsidR="00C70D3D" w:rsidRPr="003E0189" w:rsidRDefault="00C70D3D" w:rsidP="00E32EF5">
      <w:pPr>
        <w:ind w:firstLine="284"/>
        <w:rPr>
          <w:b/>
          <w:bCs/>
        </w:rPr>
      </w:pPr>
      <w:bookmarkStart w:id="63" w:name="Exemptions_grounds_for_non_production"/>
      <w:r w:rsidRPr="003E0189">
        <w:rPr>
          <w:b/>
          <w:bCs/>
        </w:rPr>
        <w:t xml:space="preserve">Exemptions - grounds for non-production or refusing access </w:t>
      </w:r>
    </w:p>
    <w:bookmarkEnd w:id="63"/>
    <w:p w14:paraId="06C87231" w14:textId="77777777" w:rsidR="00C50496" w:rsidRDefault="00C70D3D" w:rsidP="00B80013">
      <w:pPr>
        <w:ind w:left="284"/>
        <w:rPr>
          <w:rFonts w:cs="Calibri"/>
        </w:rPr>
      </w:pPr>
      <w:r w:rsidRPr="002272D4">
        <w:rPr>
          <w:rFonts w:cs="Calibri"/>
        </w:rPr>
        <w:t xml:space="preserve">The requestor must be notified in writing of any decision to exempt </w:t>
      </w:r>
      <w:r w:rsidR="007319CF">
        <w:rPr>
          <w:rFonts w:cs="Calibri"/>
        </w:rPr>
        <w:t xml:space="preserve">(redact) </w:t>
      </w:r>
      <w:r w:rsidRPr="002272D4">
        <w:rPr>
          <w:rFonts w:cs="Calibri"/>
        </w:rPr>
        <w:t xml:space="preserve">all or part of the record from </w:t>
      </w:r>
      <w:r w:rsidR="00B326C5" w:rsidRPr="002272D4">
        <w:rPr>
          <w:rFonts w:cs="Calibri"/>
        </w:rPr>
        <w:t>disclosure and</w:t>
      </w:r>
      <w:r w:rsidRPr="002272D4">
        <w:rPr>
          <w:rFonts w:cs="Calibri"/>
        </w:rPr>
        <w:t xml:space="preserve"> be advised of the reason for the exemption </w:t>
      </w:r>
      <w:r w:rsidR="00B326C5" w:rsidRPr="002272D4">
        <w:rPr>
          <w:rFonts w:cs="Calibri"/>
        </w:rPr>
        <w:t>i.e.,</w:t>
      </w:r>
      <w:r w:rsidRPr="002272D4">
        <w:rPr>
          <w:rFonts w:cs="Calibri"/>
        </w:rPr>
        <w:t xml:space="preserve"> the s</w:t>
      </w:r>
    </w:p>
    <w:p w14:paraId="69FF4C7B" w14:textId="52D16F6E" w:rsidR="00C70D3D" w:rsidRPr="002272D4" w:rsidRDefault="00C50496" w:rsidP="00B80013">
      <w:pPr>
        <w:ind w:left="284"/>
        <w:rPr>
          <w:rFonts w:cs="Calibri"/>
        </w:rPr>
      </w:pPr>
      <w:r>
        <w:rPr>
          <w:rFonts w:cs="Calibri"/>
        </w:rPr>
        <w:t>S</w:t>
      </w:r>
      <w:r w:rsidR="00C70D3D" w:rsidRPr="002272D4">
        <w:rPr>
          <w:rFonts w:cs="Calibri"/>
        </w:rPr>
        <w:t xml:space="preserve">ection of the </w:t>
      </w:r>
      <w:r w:rsidR="00B225EB" w:rsidRPr="00CA6984">
        <w:rPr>
          <w:i/>
          <w:iCs/>
        </w:rPr>
        <w:t>Health Records (Privacy &amp; Access) Act</w:t>
      </w:r>
      <w:r w:rsidR="00B225EB">
        <w:t xml:space="preserve"> </w:t>
      </w:r>
      <w:r w:rsidR="00B225EB" w:rsidRPr="009E26DF">
        <w:rPr>
          <w:i/>
          <w:iCs/>
        </w:rPr>
        <w:t>1997</w:t>
      </w:r>
      <w:r w:rsidR="007319CF">
        <w:t xml:space="preserve"> </w:t>
      </w:r>
      <w:r w:rsidR="00C70D3D" w:rsidRPr="002272D4">
        <w:rPr>
          <w:rFonts w:cs="Calibri"/>
        </w:rPr>
        <w:t>that applies.</w:t>
      </w:r>
      <w:r w:rsidR="00C70D3D">
        <w:rPr>
          <w:rFonts w:cs="Calibri"/>
        </w:rPr>
        <w:t xml:space="preserve"> </w:t>
      </w:r>
      <w:r w:rsidR="00C70D3D" w:rsidRPr="002272D4">
        <w:rPr>
          <w:rFonts w:cs="Calibri"/>
        </w:rPr>
        <w:t>Any such decision regarding exemption can be the subject of review by the Health Services Commissioner at the request of the patient. The Commissioner’s decision can also be subject to review by the ACT Magistrate’s Court.</w:t>
      </w:r>
      <w:r w:rsidR="00C70D3D">
        <w:rPr>
          <w:rFonts w:cs="Calibri"/>
        </w:rPr>
        <w:t xml:space="preserve"> </w:t>
      </w:r>
      <w:r w:rsidR="00C70D3D" w:rsidRPr="002272D4">
        <w:rPr>
          <w:rFonts w:cs="Calibri"/>
        </w:rPr>
        <w:t xml:space="preserve">Current exemptions under the Act are: </w:t>
      </w:r>
    </w:p>
    <w:p w14:paraId="0225F4B6" w14:textId="4B020D0D" w:rsidR="00C70D3D" w:rsidRPr="0075275B" w:rsidRDefault="00C70D3D" w:rsidP="00041A96">
      <w:pPr>
        <w:pStyle w:val="Header4"/>
        <w:numPr>
          <w:ilvl w:val="0"/>
          <w:numId w:val="29"/>
        </w:numPr>
        <w:spacing w:before="0"/>
        <w:ind w:left="709" w:hanging="425"/>
        <w:rPr>
          <w:rFonts w:ascii="Calibri" w:hAnsi="Calibri" w:cs="Calibri"/>
          <w:b w:val="0"/>
          <w:sz w:val="24"/>
          <w:szCs w:val="24"/>
        </w:rPr>
      </w:pPr>
      <w:bookmarkStart w:id="64" w:name="complaint_Child_Young_person"/>
      <w:r w:rsidRPr="001F4680">
        <w:rPr>
          <w:rFonts w:ascii="Calibri" w:hAnsi="Calibri" w:cs="Calibri"/>
          <w:sz w:val="24"/>
          <w:szCs w:val="24"/>
        </w:rPr>
        <w:t xml:space="preserve">Record relates to complaint under </w:t>
      </w:r>
      <w:r w:rsidR="00315D25">
        <w:rPr>
          <w:rFonts w:ascii="Calibri" w:hAnsi="Calibri" w:cs="Calibri"/>
          <w:sz w:val="24"/>
          <w:szCs w:val="24"/>
        </w:rPr>
        <w:t xml:space="preserve">the </w:t>
      </w:r>
      <w:r w:rsidRPr="00DA3758">
        <w:rPr>
          <w:rFonts w:ascii="Calibri" w:hAnsi="Calibri" w:cs="Calibri"/>
          <w:i/>
          <w:iCs/>
          <w:sz w:val="24"/>
          <w:szCs w:val="24"/>
        </w:rPr>
        <w:t>Children and Young People Act 2008</w:t>
      </w:r>
    </w:p>
    <w:bookmarkEnd w:id="64"/>
    <w:p w14:paraId="2E97009C" w14:textId="4963C926" w:rsidR="00817E21" w:rsidRPr="00B80013" w:rsidRDefault="00C70D3D" w:rsidP="00B80013">
      <w:pPr>
        <w:pStyle w:val="ListParagraph"/>
        <w:rPr>
          <w:rFonts w:cs="Calibri"/>
          <w:bCs/>
          <w:szCs w:val="24"/>
        </w:rPr>
      </w:pPr>
      <w:r w:rsidRPr="00B80013">
        <w:rPr>
          <w:rFonts w:cs="Calibri"/>
          <w:szCs w:val="24"/>
        </w:rPr>
        <w:t xml:space="preserve">Access cannot be given to a health record or part of a health record if the record (or part of the record) relates to such a report made under the </w:t>
      </w:r>
      <w:hyperlink r:id="rId49" w:history="1">
        <w:r w:rsidRPr="00B80013">
          <w:rPr>
            <w:rStyle w:val="Hyperlink"/>
            <w:rFonts w:cs="Calibri"/>
            <w:i/>
            <w:szCs w:val="24"/>
          </w:rPr>
          <w:t>Children and Young People Act 2008</w:t>
        </w:r>
      </w:hyperlink>
      <w:r w:rsidRPr="00B80013">
        <w:rPr>
          <w:rFonts w:cs="Calibri"/>
          <w:szCs w:val="24"/>
        </w:rPr>
        <w:t xml:space="preserve">, </w:t>
      </w:r>
      <w:r w:rsidR="00C50496">
        <w:rPr>
          <w:rFonts w:cs="Calibri"/>
          <w:szCs w:val="24"/>
        </w:rPr>
        <w:t>S</w:t>
      </w:r>
      <w:r w:rsidRPr="00B80013">
        <w:rPr>
          <w:rFonts w:cs="Calibri"/>
          <w:szCs w:val="24"/>
        </w:rPr>
        <w:t xml:space="preserve">ection 354 or 356, or if the identity of the person who made the report can be determined from information in the record. </w:t>
      </w:r>
      <w:bookmarkStart w:id="65" w:name="risk_to_life_or_health"/>
    </w:p>
    <w:p w14:paraId="28AF4079" w14:textId="7062C891" w:rsidR="00C70D3D" w:rsidRPr="0075275B" w:rsidRDefault="00C70D3D" w:rsidP="00041A96">
      <w:pPr>
        <w:pStyle w:val="Header4"/>
        <w:numPr>
          <w:ilvl w:val="0"/>
          <w:numId w:val="29"/>
        </w:numPr>
        <w:spacing w:before="0"/>
        <w:ind w:left="709" w:hanging="425"/>
        <w:rPr>
          <w:rFonts w:ascii="Calibri" w:hAnsi="Calibri" w:cs="Calibri"/>
          <w:b w:val="0"/>
          <w:sz w:val="24"/>
          <w:szCs w:val="24"/>
        </w:rPr>
      </w:pPr>
      <w:r w:rsidRPr="001F4680">
        <w:rPr>
          <w:rFonts w:ascii="Calibri" w:hAnsi="Calibri" w:cs="Calibri"/>
          <w:sz w:val="24"/>
          <w:szCs w:val="24"/>
        </w:rPr>
        <w:t xml:space="preserve">Risk to the life or health of the patient or another person </w:t>
      </w:r>
    </w:p>
    <w:bookmarkEnd w:id="65"/>
    <w:p w14:paraId="66492502" w14:textId="77777777" w:rsidR="00C70D3D" w:rsidRPr="001F4680" w:rsidRDefault="00C70D3D" w:rsidP="00B80013">
      <w:pPr>
        <w:pStyle w:val="Header4"/>
        <w:spacing w:before="0"/>
        <w:ind w:left="720"/>
        <w:rPr>
          <w:rFonts w:ascii="Calibri" w:hAnsi="Calibri" w:cs="Calibri"/>
          <w:b w:val="0"/>
          <w:sz w:val="24"/>
          <w:szCs w:val="24"/>
        </w:rPr>
      </w:pPr>
      <w:r w:rsidRPr="001F4680">
        <w:rPr>
          <w:rFonts w:ascii="Calibri" w:hAnsi="Calibri" w:cs="Calibri"/>
          <w:b w:val="0"/>
          <w:sz w:val="24"/>
          <w:szCs w:val="24"/>
        </w:rPr>
        <w:t xml:space="preserve">Section 15 of the </w:t>
      </w:r>
      <w:hyperlink r:id="rId50" w:history="1">
        <w:r w:rsidRPr="002272D4">
          <w:rPr>
            <w:rStyle w:val="Hyperlink"/>
            <w:rFonts w:ascii="Calibri" w:hAnsi="Calibri" w:cs="Calibri"/>
            <w:b w:val="0"/>
            <w:i/>
            <w:iCs/>
            <w:sz w:val="24"/>
            <w:szCs w:val="24"/>
          </w:rPr>
          <w:t>Health Records (Privacy and Access) Act 1997</w:t>
        </w:r>
      </w:hyperlink>
      <w:r>
        <w:rPr>
          <w:sz w:val="24"/>
        </w:rPr>
        <w:t xml:space="preserve"> </w:t>
      </w:r>
      <w:r w:rsidRPr="001F4680">
        <w:rPr>
          <w:rFonts w:ascii="Calibri" w:hAnsi="Calibri" w:cs="Calibri"/>
          <w:b w:val="0"/>
          <w:sz w:val="24"/>
          <w:szCs w:val="24"/>
        </w:rPr>
        <w:t xml:space="preserve">prevents access to records where provision of the information would constitute a significant risk to the life or the physical, mental or emotional health of: </w:t>
      </w:r>
    </w:p>
    <w:p w14:paraId="1F1D9E20" w14:textId="6394FBD8" w:rsidR="00C70D3D" w:rsidRPr="001F4680" w:rsidRDefault="00C70D3D" w:rsidP="00041A96">
      <w:pPr>
        <w:pStyle w:val="ListParagraph"/>
        <w:numPr>
          <w:ilvl w:val="0"/>
          <w:numId w:val="30"/>
        </w:numPr>
      </w:pPr>
      <w:r w:rsidRPr="001F4680">
        <w:t xml:space="preserve">The patient; or </w:t>
      </w:r>
    </w:p>
    <w:p w14:paraId="4E47EC12" w14:textId="0E972D59" w:rsidR="00C70D3D" w:rsidRDefault="00C70D3D" w:rsidP="00041A96">
      <w:pPr>
        <w:pStyle w:val="ListParagraph"/>
        <w:numPr>
          <w:ilvl w:val="0"/>
          <w:numId w:val="30"/>
        </w:numPr>
      </w:pPr>
      <w:r>
        <w:t>Any other person</w:t>
      </w:r>
    </w:p>
    <w:p w14:paraId="38383C17" w14:textId="77777777" w:rsidR="00C70D3D" w:rsidRPr="001F4680" w:rsidRDefault="00C70D3D" w:rsidP="00B80013">
      <w:pPr>
        <w:pStyle w:val="Header4"/>
        <w:spacing w:before="0"/>
        <w:ind w:left="709"/>
        <w:rPr>
          <w:rFonts w:ascii="Calibri" w:hAnsi="Calibri" w:cs="Calibri"/>
          <w:b w:val="0"/>
          <w:sz w:val="24"/>
          <w:szCs w:val="24"/>
        </w:rPr>
      </w:pPr>
      <w:r w:rsidRPr="001F4680">
        <w:rPr>
          <w:rFonts w:ascii="Calibri" w:hAnsi="Calibri" w:cs="Calibri"/>
          <w:b w:val="0"/>
          <w:sz w:val="24"/>
          <w:szCs w:val="24"/>
        </w:rPr>
        <w:t>Where the health service provider considers that provision of the information would constitute a significant risk to the life or the physical, mental or emotional health of the patient, they can offer to discuss the health record with the patient (Section 16</w:t>
      </w:r>
      <w:r>
        <w:rPr>
          <w:rFonts w:ascii="Calibri" w:hAnsi="Calibri" w:cs="Calibri"/>
          <w:b w:val="0"/>
          <w:sz w:val="24"/>
          <w:szCs w:val="24"/>
        </w:rPr>
        <w:t xml:space="preserve"> of the </w:t>
      </w:r>
      <w:hyperlink r:id="rId51" w:history="1">
        <w:r w:rsidRPr="002272D4">
          <w:rPr>
            <w:rStyle w:val="Hyperlink"/>
            <w:rFonts w:ascii="Calibri" w:hAnsi="Calibri" w:cs="Calibri"/>
            <w:b w:val="0"/>
            <w:i/>
            <w:iCs/>
            <w:sz w:val="24"/>
            <w:szCs w:val="24"/>
          </w:rPr>
          <w:t>Health Records (Privacy and Access) Act 1997</w:t>
        </w:r>
      </w:hyperlink>
      <w:r w:rsidRPr="002272D4">
        <w:rPr>
          <w:rFonts w:ascii="Calibri" w:hAnsi="Calibri" w:cs="Calibri"/>
          <w:b w:val="0"/>
          <w:sz w:val="24"/>
          <w:szCs w:val="24"/>
        </w:rPr>
        <w:t>)</w:t>
      </w:r>
    </w:p>
    <w:p w14:paraId="6066181E" w14:textId="77777777" w:rsidR="00C70D3D" w:rsidRPr="0075275B" w:rsidRDefault="00C70D3D" w:rsidP="00041A96">
      <w:pPr>
        <w:pStyle w:val="Header4"/>
        <w:numPr>
          <w:ilvl w:val="0"/>
          <w:numId w:val="31"/>
        </w:numPr>
        <w:spacing w:before="0"/>
        <w:rPr>
          <w:rFonts w:ascii="Calibri" w:hAnsi="Calibri" w:cs="Calibri"/>
          <w:b w:val="0"/>
          <w:sz w:val="24"/>
          <w:szCs w:val="24"/>
        </w:rPr>
      </w:pPr>
      <w:bookmarkStart w:id="66" w:name="given_in_confidence"/>
      <w:r w:rsidRPr="001F4680">
        <w:rPr>
          <w:rFonts w:ascii="Calibri" w:hAnsi="Calibri" w:cs="Calibri"/>
          <w:sz w:val="24"/>
          <w:szCs w:val="24"/>
        </w:rPr>
        <w:t>Record contains information specified as “</w:t>
      </w:r>
      <w:r>
        <w:rPr>
          <w:rFonts w:ascii="Calibri" w:hAnsi="Calibri" w:cs="Calibri"/>
          <w:sz w:val="24"/>
          <w:szCs w:val="24"/>
        </w:rPr>
        <w:t>Given</w:t>
      </w:r>
      <w:r w:rsidRPr="001F4680">
        <w:rPr>
          <w:rFonts w:ascii="Calibri" w:hAnsi="Calibri" w:cs="Calibri"/>
          <w:sz w:val="24"/>
          <w:szCs w:val="24"/>
        </w:rPr>
        <w:t xml:space="preserve"> in Confidence”</w:t>
      </w:r>
    </w:p>
    <w:bookmarkEnd w:id="66"/>
    <w:p w14:paraId="47B827F7" w14:textId="77777777" w:rsidR="00C70D3D" w:rsidRDefault="00C70D3D" w:rsidP="00B80013">
      <w:pPr>
        <w:pStyle w:val="Header4"/>
        <w:spacing w:before="0"/>
        <w:ind w:left="720"/>
        <w:rPr>
          <w:rFonts w:ascii="Calibri" w:hAnsi="Calibri" w:cs="Calibri"/>
          <w:b w:val="0"/>
          <w:sz w:val="24"/>
          <w:szCs w:val="24"/>
        </w:rPr>
      </w:pPr>
      <w:r w:rsidRPr="001F4680">
        <w:rPr>
          <w:rFonts w:ascii="Calibri" w:hAnsi="Calibri" w:cs="Calibri"/>
          <w:b w:val="0"/>
          <w:sz w:val="24"/>
          <w:szCs w:val="24"/>
        </w:rPr>
        <w:t>Access may not be granted where all or part of the record consists of material or information given in confidence, to the person writing the record, and the entry is marked as “given in confidence” at the time the entry was made.</w:t>
      </w:r>
      <w:r>
        <w:rPr>
          <w:rFonts w:ascii="Calibri" w:hAnsi="Calibri" w:cs="Calibri"/>
          <w:b w:val="0"/>
          <w:sz w:val="24"/>
          <w:szCs w:val="24"/>
        </w:rPr>
        <w:t xml:space="preserve"> (Section 17 of the </w:t>
      </w:r>
      <w:hyperlink r:id="rId52" w:history="1">
        <w:r w:rsidRPr="002272D4">
          <w:rPr>
            <w:rStyle w:val="Hyperlink"/>
            <w:rFonts w:ascii="Calibri" w:hAnsi="Calibri" w:cs="Calibri"/>
            <w:b w:val="0"/>
            <w:i/>
            <w:iCs/>
            <w:sz w:val="24"/>
            <w:szCs w:val="24"/>
          </w:rPr>
          <w:t>Health Records (Privacy and Access) Act 1997</w:t>
        </w:r>
      </w:hyperlink>
      <w:r>
        <w:rPr>
          <w:rFonts w:ascii="Calibri" w:hAnsi="Calibri" w:cs="Calibri"/>
          <w:b w:val="0"/>
          <w:sz w:val="24"/>
          <w:szCs w:val="24"/>
        </w:rPr>
        <w:t>)</w:t>
      </w:r>
    </w:p>
    <w:p w14:paraId="7EE20C3D" w14:textId="77777777" w:rsidR="00C70D3D" w:rsidRPr="001F4680" w:rsidRDefault="00C70D3D" w:rsidP="00041A96">
      <w:pPr>
        <w:pStyle w:val="Header4"/>
        <w:numPr>
          <w:ilvl w:val="0"/>
          <w:numId w:val="31"/>
        </w:numPr>
        <w:spacing w:before="0"/>
        <w:rPr>
          <w:sz w:val="24"/>
          <w:szCs w:val="24"/>
        </w:rPr>
      </w:pPr>
      <w:bookmarkStart w:id="67" w:name="counselling_records"/>
      <w:r w:rsidRPr="001F4680">
        <w:rPr>
          <w:rFonts w:ascii="Calibri" w:hAnsi="Calibri" w:cs="Calibri"/>
          <w:sz w:val="24"/>
          <w:szCs w:val="24"/>
        </w:rPr>
        <w:t xml:space="preserve">Counselling records regarding sexual assault </w:t>
      </w:r>
    </w:p>
    <w:bookmarkEnd w:id="67"/>
    <w:p w14:paraId="40FC7460" w14:textId="404383A5" w:rsidR="00C70D3D" w:rsidRDefault="00C70D3D" w:rsidP="00B80013">
      <w:pPr>
        <w:pStyle w:val="Header4"/>
        <w:spacing w:before="0"/>
        <w:ind w:left="723"/>
        <w:rPr>
          <w:rFonts w:ascii="Calibri" w:hAnsi="Calibri" w:cs="Calibri"/>
          <w:b w:val="0"/>
          <w:sz w:val="24"/>
          <w:szCs w:val="24"/>
        </w:rPr>
      </w:pPr>
      <w:r w:rsidRPr="001F4680">
        <w:rPr>
          <w:rFonts w:ascii="Calibri" w:hAnsi="Calibri" w:cs="Calibri"/>
          <w:b w:val="0"/>
          <w:sz w:val="24"/>
          <w:szCs w:val="24"/>
        </w:rPr>
        <w:t>Division 4</w:t>
      </w:r>
      <w:r>
        <w:rPr>
          <w:rFonts w:ascii="Calibri" w:hAnsi="Calibri" w:cs="Calibri"/>
          <w:b w:val="0"/>
          <w:sz w:val="24"/>
          <w:szCs w:val="24"/>
        </w:rPr>
        <w:t>.2</w:t>
      </w:r>
      <w:r w:rsidRPr="001F4680">
        <w:rPr>
          <w:rFonts w:ascii="Calibri" w:hAnsi="Calibri" w:cs="Calibri"/>
          <w:b w:val="0"/>
          <w:sz w:val="24"/>
          <w:szCs w:val="24"/>
        </w:rPr>
        <w:t xml:space="preserve">.5 of the </w:t>
      </w:r>
      <w:hyperlink r:id="rId53" w:history="1">
        <w:r w:rsidRPr="00AB5084">
          <w:rPr>
            <w:rStyle w:val="Hyperlink"/>
            <w:rFonts w:ascii="Calibri" w:hAnsi="Calibri" w:cs="Calibri"/>
            <w:b w:val="0"/>
            <w:i/>
            <w:sz w:val="24"/>
            <w:szCs w:val="24"/>
          </w:rPr>
          <w:t>Evidence (Miscellaneous Provisions) Act 199</w:t>
        </w:r>
        <w:r w:rsidRPr="002272D4">
          <w:rPr>
            <w:rStyle w:val="Hyperlink"/>
            <w:rFonts w:ascii="Calibri" w:hAnsi="Calibri" w:cs="Calibri"/>
            <w:b w:val="0"/>
            <w:sz w:val="24"/>
            <w:szCs w:val="24"/>
          </w:rPr>
          <w:t>1</w:t>
        </w:r>
      </w:hyperlink>
      <w:r w:rsidRPr="001F4680">
        <w:rPr>
          <w:rFonts w:ascii="Calibri" w:hAnsi="Calibri" w:cs="Calibri"/>
          <w:b w:val="0"/>
          <w:sz w:val="24"/>
          <w:szCs w:val="24"/>
        </w:rPr>
        <w:t>, Sections 55 and 56 provides for counselling 'communication' regarding sexual assault to be deemed to have protected confidence.</w:t>
      </w:r>
      <w:r>
        <w:rPr>
          <w:rFonts w:ascii="Calibri" w:hAnsi="Calibri" w:cs="Calibri"/>
          <w:b w:val="0"/>
          <w:sz w:val="24"/>
          <w:szCs w:val="24"/>
        </w:rPr>
        <w:t xml:space="preserve"> </w:t>
      </w:r>
      <w:r w:rsidRPr="001F4680">
        <w:rPr>
          <w:rFonts w:ascii="Calibri" w:hAnsi="Calibri" w:cs="Calibri"/>
          <w:b w:val="0"/>
          <w:sz w:val="24"/>
          <w:szCs w:val="24"/>
        </w:rPr>
        <w:t>Sections 57 and 58 provide immunity from disclosure under subpoena for documents recording a protected confidence in both criminal proceedings and preliminary criminal proceedings.</w:t>
      </w:r>
    </w:p>
    <w:p w14:paraId="791E1E57" w14:textId="77777777" w:rsidR="007319CF" w:rsidRDefault="007319CF" w:rsidP="00B80013">
      <w:pPr>
        <w:pStyle w:val="Header4"/>
        <w:spacing w:before="0"/>
        <w:ind w:left="723"/>
        <w:rPr>
          <w:rFonts w:ascii="Calibri" w:hAnsi="Calibri" w:cs="Calibri"/>
          <w:b w:val="0"/>
          <w:sz w:val="24"/>
          <w:szCs w:val="24"/>
        </w:rPr>
      </w:pPr>
    </w:p>
    <w:p w14:paraId="1036E3C3" w14:textId="77777777" w:rsidR="00E5246D" w:rsidRPr="003E0189" w:rsidRDefault="00E5246D" w:rsidP="00E32EF5">
      <w:pPr>
        <w:ind w:firstLine="284"/>
        <w:rPr>
          <w:b/>
          <w:bCs/>
        </w:rPr>
      </w:pPr>
      <w:bookmarkStart w:id="68" w:name="Access_authorised_by_Court_Order"/>
      <w:r w:rsidRPr="003E0189">
        <w:rPr>
          <w:b/>
          <w:bCs/>
        </w:rPr>
        <w:t xml:space="preserve">Release of Psychology Test Files </w:t>
      </w:r>
    </w:p>
    <w:p w14:paraId="24CC645E" w14:textId="77777777" w:rsidR="00E5246D" w:rsidRDefault="00E5246D" w:rsidP="00726193">
      <w:pPr>
        <w:ind w:left="284"/>
        <w:rPr>
          <w:rFonts w:cs="Arial"/>
          <w:szCs w:val="24"/>
        </w:rPr>
      </w:pPr>
      <w:r>
        <w:rPr>
          <w:rFonts w:cs="Arial"/>
          <w:szCs w:val="24"/>
        </w:rPr>
        <w:t xml:space="preserve">Under the </w:t>
      </w:r>
      <w:r>
        <w:rPr>
          <w:rFonts w:cs="Arial"/>
          <w:i/>
          <w:szCs w:val="24"/>
        </w:rPr>
        <w:t>Australian Psychological Society Ethical Guidelines for Psychological Assessment and the Use of Psychological Tests</w:t>
      </w:r>
      <w:r>
        <w:rPr>
          <w:rFonts w:cs="Arial"/>
          <w:szCs w:val="24"/>
        </w:rPr>
        <w:t xml:space="preserve"> (2014), testing documents may be deemed exempt documents on the grounds that disclosure would be contrary to the public interest, where disclosure would:</w:t>
      </w:r>
    </w:p>
    <w:p w14:paraId="50332A49" w14:textId="0A152E05" w:rsidR="00E5246D" w:rsidRDefault="00E5246D" w:rsidP="00041A96">
      <w:pPr>
        <w:numPr>
          <w:ilvl w:val="0"/>
          <w:numId w:val="55"/>
        </w:numPr>
        <w:ind w:left="709" w:hanging="425"/>
        <w:rPr>
          <w:rFonts w:cs="Arial"/>
          <w:szCs w:val="24"/>
        </w:rPr>
      </w:pPr>
      <w:r>
        <w:rPr>
          <w:rFonts w:cs="Arial"/>
          <w:szCs w:val="24"/>
        </w:rPr>
        <w:lastRenderedPageBreak/>
        <w:t xml:space="preserve">Invalidate the utility of the test or tests in the practice of </w:t>
      </w:r>
      <w:proofErr w:type="gramStart"/>
      <w:r>
        <w:rPr>
          <w:rFonts w:cs="Arial"/>
          <w:szCs w:val="24"/>
        </w:rPr>
        <w:t>psychology</w:t>
      </w:r>
      <w:r w:rsidR="007962EE">
        <w:rPr>
          <w:rFonts w:cs="Arial"/>
          <w:szCs w:val="24"/>
        </w:rPr>
        <w:t>;</w:t>
      </w:r>
      <w:proofErr w:type="gramEnd"/>
    </w:p>
    <w:p w14:paraId="55EA1EF1" w14:textId="2C76AE37" w:rsidR="00E5246D" w:rsidRDefault="00E5246D" w:rsidP="00041A96">
      <w:pPr>
        <w:pStyle w:val="ListParagraph"/>
        <w:numPr>
          <w:ilvl w:val="0"/>
          <w:numId w:val="55"/>
        </w:numPr>
        <w:ind w:left="709" w:hanging="425"/>
        <w:rPr>
          <w:rFonts w:cs="Arial"/>
          <w:szCs w:val="24"/>
        </w:rPr>
      </w:pPr>
      <w:r>
        <w:rPr>
          <w:rFonts w:cs="Arial"/>
          <w:szCs w:val="24"/>
        </w:rPr>
        <w:t>Impair the ability of psychologists to perform their duties properly</w:t>
      </w:r>
      <w:r w:rsidR="007962EE">
        <w:rPr>
          <w:rFonts w:cs="Arial"/>
          <w:szCs w:val="24"/>
        </w:rPr>
        <w:t>; or</w:t>
      </w:r>
    </w:p>
    <w:p w14:paraId="11B1D706" w14:textId="77777777" w:rsidR="00E5246D" w:rsidRDefault="00E5246D" w:rsidP="00041A96">
      <w:pPr>
        <w:pStyle w:val="ListParagraph"/>
        <w:numPr>
          <w:ilvl w:val="0"/>
          <w:numId w:val="55"/>
        </w:numPr>
        <w:ind w:left="709" w:hanging="425"/>
        <w:rPr>
          <w:rFonts w:cs="Arial"/>
          <w:szCs w:val="24"/>
        </w:rPr>
      </w:pPr>
      <w:r>
        <w:rPr>
          <w:rFonts w:cs="Arial"/>
          <w:szCs w:val="24"/>
        </w:rPr>
        <w:t>Constitute a breach of the contractual arrangements under which psychologists are supplied with test materials.</w:t>
      </w:r>
    </w:p>
    <w:p w14:paraId="6E92C1FD" w14:textId="77777777" w:rsidR="00E5246D" w:rsidRDefault="00E5246D" w:rsidP="00726193">
      <w:pPr>
        <w:ind w:left="284"/>
        <w:rPr>
          <w:rFonts w:cs="Arial"/>
          <w:szCs w:val="24"/>
        </w:rPr>
      </w:pPr>
    </w:p>
    <w:p w14:paraId="0F290BB0" w14:textId="2D794AA7" w:rsidR="00E5246D" w:rsidRDefault="00E5246D" w:rsidP="00726193">
      <w:pPr>
        <w:ind w:left="284"/>
        <w:rPr>
          <w:rFonts w:cs="Arial"/>
          <w:szCs w:val="24"/>
        </w:rPr>
      </w:pPr>
      <w:r>
        <w:rPr>
          <w:rFonts w:cs="Arial"/>
          <w:szCs w:val="24"/>
        </w:rPr>
        <w:t xml:space="preserve">Psychology files are not routinely released. The summary report (on the client’s file) is usually sufficient for the purposes of a release of information (ROI) request. The release of psychology files must </w:t>
      </w:r>
      <w:r w:rsidR="0042397B">
        <w:rPr>
          <w:rFonts w:cs="Arial"/>
          <w:szCs w:val="24"/>
        </w:rPr>
        <w:t xml:space="preserve">be </w:t>
      </w:r>
      <w:r>
        <w:rPr>
          <w:rFonts w:cs="Arial"/>
          <w:szCs w:val="24"/>
        </w:rPr>
        <w:t xml:space="preserve">explicitly requested and be authorised by the divisional Senior Psychologist or the Lead Psychologist, particularly if the request is a result of subpoena or legal warrant. Requests for information contained in psychology files must be made via the usual CHS processes: </w:t>
      </w:r>
    </w:p>
    <w:p w14:paraId="34B20D52" w14:textId="547CA48C" w:rsidR="00E5246D" w:rsidRDefault="00E5246D" w:rsidP="00041A96">
      <w:pPr>
        <w:numPr>
          <w:ilvl w:val="0"/>
          <w:numId w:val="54"/>
        </w:numPr>
        <w:ind w:left="709" w:hanging="425"/>
        <w:rPr>
          <w:rFonts w:cs="Arial"/>
          <w:szCs w:val="24"/>
        </w:rPr>
      </w:pPr>
      <w:r>
        <w:rPr>
          <w:rFonts w:cs="Arial"/>
          <w:szCs w:val="24"/>
        </w:rPr>
        <w:t xml:space="preserve">For MHJHADS Division: the MHJHADS </w:t>
      </w:r>
      <w:r w:rsidR="00B32BB7">
        <w:rPr>
          <w:rFonts w:cs="Arial"/>
          <w:szCs w:val="24"/>
        </w:rPr>
        <w:t>RIO</w:t>
      </w:r>
      <w:r>
        <w:rPr>
          <w:rFonts w:cs="Arial"/>
          <w:szCs w:val="24"/>
        </w:rPr>
        <w:t xml:space="preserve"> Officer </w:t>
      </w:r>
      <w:r w:rsidR="0076334A">
        <w:rPr>
          <w:rFonts w:cs="Arial"/>
          <w:szCs w:val="24"/>
        </w:rPr>
        <w:t>via email at</w:t>
      </w:r>
      <w:r>
        <w:rPr>
          <w:rFonts w:cs="Arial"/>
          <w:szCs w:val="24"/>
        </w:rPr>
        <w:br/>
      </w:r>
      <w:hyperlink r:id="rId54" w:history="1">
        <w:r>
          <w:rPr>
            <w:rStyle w:val="Hyperlink"/>
          </w:rPr>
          <w:t>ROIMHJHADS@act.gov.au</w:t>
        </w:r>
      </w:hyperlink>
      <w:r>
        <w:t xml:space="preserve"> or </w:t>
      </w:r>
      <w:r w:rsidR="0076334A">
        <w:t>on</w:t>
      </w:r>
      <w:r w:rsidR="007962EE">
        <w:t xml:space="preserve"> </w:t>
      </w:r>
      <w:r>
        <w:t xml:space="preserve">(02) 5124 1578. </w:t>
      </w:r>
    </w:p>
    <w:p w14:paraId="2DB5C6FA" w14:textId="3683828A" w:rsidR="00E5246D" w:rsidRDefault="00E5246D" w:rsidP="00041A96">
      <w:pPr>
        <w:numPr>
          <w:ilvl w:val="0"/>
          <w:numId w:val="54"/>
        </w:numPr>
        <w:ind w:left="709" w:hanging="425"/>
        <w:rPr>
          <w:rFonts w:cs="Arial"/>
          <w:szCs w:val="24"/>
        </w:rPr>
      </w:pPr>
      <w:r>
        <w:rPr>
          <w:rFonts w:cs="Arial"/>
          <w:szCs w:val="24"/>
        </w:rPr>
        <w:t xml:space="preserve">For all other CHS Divisions: the CHS Health Information Service Medicolegal Team </w:t>
      </w:r>
      <w:r w:rsidR="0076334A">
        <w:rPr>
          <w:rFonts w:cs="Arial"/>
          <w:szCs w:val="24"/>
        </w:rPr>
        <w:t xml:space="preserve">via email at </w:t>
      </w:r>
      <w:hyperlink r:id="rId55" w:history="1">
        <w:r w:rsidR="0076334A" w:rsidRPr="0000231D">
          <w:rPr>
            <w:rStyle w:val="Hyperlink"/>
            <w:rFonts w:cs="Arial"/>
            <w:szCs w:val="24"/>
          </w:rPr>
          <w:t>CHS.HIS.ROI@act.gov.au</w:t>
        </w:r>
      </w:hyperlink>
      <w:r w:rsidR="00984050">
        <w:rPr>
          <w:rFonts w:cs="Arial"/>
          <w:szCs w:val="24"/>
        </w:rPr>
        <w:t xml:space="preserve"> </w:t>
      </w:r>
      <w:r>
        <w:rPr>
          <w:rFonts w:cs="Arial"/>
          <w:szCs w:val="24"/>
        </w:rPr>
        <w:t>or</w:t>
      </w:r>
      <w:r w:rsidR="006566EE">
        <w:rPr>
          <w:rFonts w:cs="Arial"/>
          <w:szCs w:val="24"/>
        </w:rPr>
        <w:t xml:space="preserve"> on</w:t>
      </w:r>
      <w:r w:rsidR="007962EE">
        <w:rPr>
          <w:rFonts w:cs="Arial"/>
          <w:szCs w:val="24"/>
        </w:rPr>
        <w:t xml:space="preserve"> </w:t>
      </w:r>
      <w:r>
        <w:rPr>
          <w:rFonts w:cs="Arial"/>
          <w:szCs w:val="24"/>
        </w:rPr>
        <w:t>(02) 5124 2124.</w:t>
      </w:r>
    </w:p>
    <w:p w14:paraId="319F2389" w14:textId="77777777" w:rsidR="00E5246D" w:rsidRDefault="00E5246D" w:rsidP="00726193">
      <w:pPr>
        <w:ind w:left="284"/>
        <w:rPr>
          <w:rFonts w:cs="Arial"/>
          <w:szCs w:val="24"/>
        </w:rPr>
      </w:pPr>
    </w:p>
    <w:p w14:paraId="7AA4C824" w14:textId="6E33C0C5" w:rsidR="00E5246D" w:rsidRDefault="00E5246D" w:rsidP="00726193">
      <w:pPr>
        <w:ind w:left="284"/>
        <w:rPr>
          <w:rFonts w:cs="Arial"/>
          <w:szCs w:val="24"/>
        </w:rPr>
      </w:pPr>
      <w:r>
        <w:rPr>
          <w:rFonts w:cs="Arial"/>
          <w:szCs w:val="24"/>
        </w:rPr>
        <w:t xml:space="preserve">The CHS </w:t>
      </w:r>
      <w:r w:rsidR="007319CF">
        <w:rPr>
          <w:rFonts w:cs="Arial"/>
          <w:szCs w:val="24"/>
        </w:rPr>
        <w:t xml:space="preserve">HIS or </w:t>
      </w:r>
      <w:r>
        <w:rPr>
          <w:rFonts w:cs="Arial"/>
          <w:szCs w:val="24"/>
        </w:rPr>
        <w:t xml:space="preserve">MHJHADS </w:t>
      </w:r>
      <w:r w:rsidR="0037538B">
        <w:rPr>
          <w:rFonts w:cs="Arial"/>
          <w:szCs w:val="24"/>
        </w:rPr>
        <w:t>ROI</w:t>
      </w:r>
      <w:r>
        <w:rPr>
          <w:rFonts w:cs="Arial"/>
          <w:szCs w:val="24"/>
        </w:rPr>
        <w:t xml:space="preserve"> Officer will then consult with the relevant divisional Senior Psychologist regarding the appropriate release of test data.</w:t>
      </w:r>
      <w:r>
        <w:rPr>
          <w:rFonts w:cs="Arial"/>
          <w:b/>
          <w:bCs/>
          <w:szCs w:val="24"/>
        </w:rPr>
        <w:t xml:space="preserve"> Non-psychologists are not authorised to release information contained within a psychology file without oversight from a Senior Psychologist.</w:t>
      </w:r>
    </w:p>
    <w:p w14:paraId="1E9F1380" w14:textId="77777777" w:rsidR="00E5246D" w:rsidRDefault="00E5246D" w:rsidP="00726193">
      <w:pPr>
        <w:ind w:left="284"/>
        <w:rPr>
          <w:rFonts w:cs="Arial"/>
          <w:szCs w:val="24"/>
        </w:rPr>
      </w:pPr>
    </w:p>
    <w:p w14:paraId="57BBEA3E" w14:textId="77777777" w:rsidR="00E5246D" w:rsidRDefault="00E5246D" w:rsidP="00726193">
      <w:pPr>
        <w:ind w:left="284"/>
        <w:rPr>
          <w:rFonts w:cs="Arial"/>
          <w:szCs w:val="24"/>
        </w:rPr>
      </w:pPr>
      <w:r>
        <w:rPr>
          <w:rFonts w:cs="Arial"/>
          <w:szCs w:val="24"/>
        </w:rPr>
        <w:t>In the event the psychology file is to be released, it will only be released to a psychologist who holds general registration with the Psychology Board of Australia (or equivalent in the case of international request) in accordance with professional standards and copyright.</w:t>
      </w:r>
    </w:p>
    <w:p w14:paraId="4A2C9F41" w14:textId="2D6FE9C0" w:rsidR="00144205" w:rsidRDefault="00144205" w:rsidP="00726193">
      <w:pPr>
        <w:ind w:left="284"/>
        <w:rPr>
          <w:rFonts w:cs="Calibri"/>
          <w:b/>
          <w:szCs w:val="24"/>
        </w:rPr>
      </w:pPr>
    </w:p>
    <w:p w14:paraId="106FEFCE" w14:textId="77777777" w:rsidR="004379BB" w:rsidRDefault="004379BB" w:rsidP="00726193">
      <w:pPr>
        <w:ind w:left="284"/>
        <w:rPr>
          <w:rFonts w:cs="Calibri"/>
          <w:b/>
          <w:szCs w:val="24"/>
        </w:rPr>
      </w:pPr>
      <w:r>
        <w:rPr>
          <w:rFonts w:cs="Calibri"/>
          <w:b/>
          <w:szCs w:val="24"/>
        </w:rPr>
        <w:t>Amendments to Clinical Records</w:t>
      </w:r>
    </w:p>
    <w:p w14:paraId="314F787F" w14:textId="77777777" w:rsidR="004379BB" w:rsidRPr="00020361" w:rsidRDefault="004379BB" w:rsidP="00726193">
      <w:pPr>
        <w:ind w:left="284"/>
        <w:rPr>
          <w:rFonts w:cs="Arial"/>
          <w:szCs w:val="24"/>
        </w:rPr>
      </w:pPr>
      <w:r w:rsidRPr="00020361">
        <w:t>If there is information in a person’s health record that they believe is incorrect</w:t>
      </w:r>
      <w:r>
        <w:t>, or not accurate</w:t>
      </w:r>
      <w:r w:rsidRPr="00020361">
        <w:t xml:space="preserve">, the </w:t>
      </w:r>
      <w:r w:rsidRPr="009E26DF">
        <w:rPr>
          <w:i/>
          <w:iCs/>
        </w:rPr>
        <w:t>Health</w:t>
      </w:r>
      <w:r w:rsidRPr="00020361">
        <w:rPr>
          <w:i/>
        </w:rPr>
        <w:t xml:space="preserve"> Records (Privacy &amp; Access</w:t>
      </w:r>
      <w:r w:rsidRPr="007962EE">
        <w:rPr>
          <w:i/>
        </w:rPr>
        <w:t xml:space="preserve">) Act </w:t>
      </w:r>
      <w:r w:rsidRPr="009E26DF">
        <w:rPr>
          <w:i/>
        </w:rPr>
        <w:t>1997</w:t>
      </w:r>
      <w:r w:rsidRPr="00415313">
        <w:rPr>
          <w:iCs/>
        </w:rPr>
        <w:t xml:space="preserve"> </w:t>
      </w:r>
      <w:r w:rsidRPr="00020361">
        <w:t xml:space="preserve">allows the person to </w:t>
      </w:r>
      <w:r>
        <w:t xml:space="preserve">request </w:t>
      </w:r>
      <w:r w:rsidRPr="00020361">
        <w:t>to have the information amended</w:t>
      </w:r>
      <w:r>
        <w:t>,</w:t>
      </w:r>
      <w:r w:rsidRPr="00020361">
        <w:t xml:space="preserve"> or to add a written statement to the record outlining their concerns.</w:t>
      </w:r>
    </w:p>
    <w:p w14:paraId="297B6DDB" w14:textId="77777777" w:rsidR="00090CE1" w:rsidRPr="002A1783" w:rsidRDefault="00090CE1" w:rsidP="00726193">
      <w:pPr>
        <w:pStyle w:val="ListParagraph"/>
        <w:tabs>
          <w:tab w:val="left" w:pos="993"/>
        </w:tabs>
        <w:ind w:left="928"/>
        <w:rPr>
          <w:rFonts w:cs="Arial"/>
          <w:szCs w:val="24"/>
          <w:lang w:val="en-US"/>
        </w:rPr>
      </w:pPr>
    </w:p>
    <w:p w14:paraId="7F32352F" w14:textId="61DF68EE" w:rsidR="00090CE1" w:rsidRPr="003A6762" w:rsidRDefault="00090CE1" w:rsidP="00726193">
      <w:pPr>
        <w:pBdr>
          <w:top w:val="single" w:sz="4" w:space="1" w:color="auto"/>
          <w:left w:val="single" w:sz="4" w:space="4" w:color="auto"/>
          <w:bottom w:val="single" w:sz="4" w:space="1" w:color="auto"/>
          <w:right w:val="single" w:sz="4" w:space="4" w:color="auto"/>
        </w:pBdr>
        <w:ind w:left="284"/>
        <w:rPr>
          <w:rFonts w:cs="Arial"/>
          <w:b/>
          <w:szCs w:val="24"/>
          <w:lang w:val="en-US"/>
        </w:rPr>
      </w:pPr>
      <w:r w:rsidRPr="003A6762">
        <w:rPr>
          <w:rFonts w:cs="Arial"/>
          <w:b/>
          <w:szCs w:val="24"/>
          <w:lang w:val="en-US"/>
        </w:rPr>
        <w:t>Note</w:t>
      </w:r>
      <w:r w:rsidRPr="004E5FAA">
        <w:rPr>
          <w:rFonts w:cs="Arial"/>
          <w:bCs/>
          <w:szCs w:val="24"/>
          <w:lang w:val="en-US"/>
        </w:rPr>
        <w:t xml:space="preserve">: </w:t>
      </w:r>
      <w:r w:rsidRPr="00090CE1">
        <w:rPr>
          <w:rFonts w:cs="Arial"/>
          <w:bCs/>
          <w:szCs w:val="24"/>
          <w:lang w:val="en-US"/>
        </w:rPr>
        <w:t xml:space="preserve">The </w:t>
      </w:r>
      <w:r w:rsidRPr="009E26DF">
        <w:rPr>
          <w:rFonts w:cs="Arial"/>
          <w:bCs/>
          <w:i/>
          <w:iCs/>
          <w:szCs w:val="24"/>
          <w:lang w:val="en-US"/>
        </w:rPr>
        <w:t>Health Records (Privacy and Access) Act 1997</w:t>
      </w:r>
      <w:r w:rsidRPr="00090CE1">
        <w:rPr>
          <w:rFonts w:cs="Arial"/>
          <w:bCs/>
          <w:szCs w:val="24"/>
          <w:lang w:val="en-US"/>
        </w:rPr>
        <w:t xml:space="preserve"> </w:t>
      </w:r>
      <w:r w:rsidRPr="00090CE1">
        <w:rPr>
          <w:rFonts w:cs="Arial"/>
          <w:b/>
          <w:szCs w:val="24"/>
          <w:lang w:val="en-US"/>
        </w:rPr>
        <w:t>does not permit the deletion</w:t>
      </w:r>
      <w:r w:rsidRPr="00090CE1">
        <w:rPr>
          <w:rFonts w:cs="Arial"/>
          <w:bCs/>
          <w:szCs w:val="24"/>
          <w:lang w:val="en-US"/>
        </w:rPr>
        <w:t xml:space="preserve"> of </w:t>
      </w:r>
      <w:r>
        <w:rPr>
          <w:rFonts w:cs="Arial"/>
          <w:bCs/>
          <w:szCs w:val="24"/>
          <w:lang w:val="en-US"/>
        </w:rPr>
        <w:t>i</w:t>
      </w:r>
      <w:r w:rsidRPr="00090CE1">
        <w:rPr>
          <w:rFonts w:cs="Arial"/>
          <w:bCs/>
          <w:szCs w:val="24"/>
          <w:lang w:val="en-US"/>
        </w:rPr>
        <w:t xml:space="preserve">nformation from the health record.  If it is found that the information is inaccurate, and an addendum can be added to the </w:t>
      </w:r>
      <w:r w:rsidR="0042397B" w:rsidRPr="00090CE1">
        <w:rPr>
          <w:rFonts w:cs="Arial"/>
          <w:bCs/>
          <w:szCs w:val="24"/>
          <w:lang w:val="en-US"/>
        </w:rPr>
        <w:t>person’s</w:t>
      </w:r>
      <w:r w:rsidRPr="00090CE1">
        <w:rPr>
          <w:rFonts w:cs="Arial"/>
          <w:bCs/>
          <w:szCs w:val="24"/>
          <w:lang w:val="en-US"/>
        </w:rPr>
        <w:t xml:space="preserve"> clinical record.</w:t>
      </w:r>
    </w:p>
    <w:p w14:paraId="50CE5EA0" w14:textId="77777777" w:rsidR="004379BB" w:rsidRPr="00020361" w:rsidRDefault="004379BB" w:rsidP="00726193">
      <w:pPr>
        <w:ind w:left="284"/>
        <w:rPr>
          <w:rFonts w:cs="Arial"/>
          <w:szCs w:val="24"/>
        </w:rPr>
      </w:pPr>
    </w:p>
    <w:p w14:paraId="46C09379" w14:textId="77777777" w:rsidR="004379BB" w:rsidRPr="003A6762" w:rsidRDefault="004379BB" w:rsidP="00726193">
      <w:pPr>
        <w:ind w:left="284"/>
        <w:rPr>
          <w:b/>
          <w:bCs/>
        </w:rPr>
      </w:pPr>
      <w:r w:rsidRPr="003A6762">
        <w:rPr>
          <w:b/>
          <w:bCs/>
        </w:rPr>
        <w:t xml:space="preserve">For MHJHADS clinical records </w:t>
      </w:r>
    </w:p>
    <w:p w14:paraId="64E6681D" w14:textId="77777777" w:rsidR="004379BB" w:rsidRPr="0042419E" w:rsidRDefault="004379BB" w:rsidP="00726193">
      <w:pPr>
        <w:ind w:left="284"/>
        <w:rPr>
          <w:rFonts w:cs="Arial"/>
          <w:szCs w:val="24"/>
        </w:rPr>
      </w:pPr>
      <w:r>
        <w:t>T</w:t>
      </w:r>
      <w:r w:rsidRPr="00020361">
        <w:t xml:space="preserve">his process is managed through the Release of Information process for </w:t>
      </w:r>
      <w:r w:rsidRPr="0042419E">
        <w:rPr>
          <w:rFonts w:cs="Arial"/>
          <w:szCs w:val="24"/>
          <w:lang w:val="en-US"/>
        </w:rPr>
        <w:t xml:space="preserve">MHJHADS </w:t>
      </w:r>
      <w:r w:rsidRPr="00020361">
        <w:t>by</w:t>
      </w:r>
      <w:r>
        <w:t xml:space="preserve"> </w:t>
      </w:r>
      <w:r w:rsidRPr="00020361">
        <w:t>the Executive Officer</w:t>
      </w:r>
      <w:r>
        <w:t xml:space="preserve"> and </w:t>
      </w:r>
      <w:r w:rsidRPr="00020361">
        <w:t xml:space="preserve">in consultation with the relevant Team </w:t>
      </w:r>
      <w:r>
        <w:t xml:space="preserve">Manager </w:t>
      </w:r>
      <w:r w:rsidRPr="00020361">
        <w:t>or Operational Director.</w:t>
      </w:r>
    </w:p>
    <w:p w14:paraId="76351499" w14:textId="77777777" w:rsidR="004379BB" w:rsidRPr="00020361" w:rsidRDefault="004379BB" w:rsidP="00726193">
      <w:pPr>
        <w:ind w:left="284"/>
      </w:pPr>
    </w:p>
    <w:p w14:paraId="6D641948" w14:textId="77777777" w:rsidR="004379BB" w:rsidRPr="00020361" w:rsidRDefault="004379BB" w:rsidP="00726193">
      <w:pPr>
        <w:ind w:left="284"/>
        <w:rPr>
          <w:rFonts w:cs="Arial"/>
          <w:szCs w:val="24"/>
        </w:rPr>
      </w:pPr>
      <w:r w:rsidRPr="00020361">
        <w:t xml:space="preserve">Once the request has been reviewed, the </w:t>
      </w:r>
      <w:r>
        <w:t xml:space="preserve">Electronic Clinical Record (ECR) </w:t>
      </w:r>
      <w:r w:rsidRPr="00020361">
        <w:t>Team will respond to a request from the Executive Officer to open the relevant clinical records on the record so that an annotation can be added.</w:t>
      </w:r>
    </w:p>
    <w:p w14:paraId="342AC7FB" w14:textId="77777777" w:rsidR="004379BB" w:rsidRPr="00020361" w:rsidRDefault="004379BB" w:rsidP="00726193">
      <w:pPr>
        <w:ind w:left="284"/>
      </w:pPr>
    </w:p>
    <w:p w14:paraId="6846C684" w14:textId="77777777" w:rsidR="004379BB" w:rsidRPr="00020361" w:rsidRDefault="004379BB" w:rsidP="00726193">
      <w:pPr>
        <w:ind w:left="284"/>
        <w:rPr>
          <w:rFonts w:cs="Arial"/>
          <w:szCs w:val="24"/>
        </w:rPr>
      </w:pPr>
      <w:r w:rsidRPr="00020361">
        <w:lastRenderedPageBreak/>
        <w:t xml:space="preserve">Once completed, the records will be closed off by the </w:t>
      </w:r>
      <w:r>
        <w:t>ECR Team</w:t>
      </w:r>
      <w:r w:rsidRPr="00020361">
        <w:t>, and a copy of the relevant clinical entries with the annotations will be provided to the person.</w:t>
      </w:r>
    </w:p>
    <w:p w14:paraId="7E3AAA17" w14:textId="77777777" w:rsidR="004379BB" w:rsidRPr="00020361" w:rsidRDefault="004379BB" w:rsidP="00726193">
      <w:pPr>
        <w:ind w:left="284"/>
      </w:pPr>
    </w:p>
    <w:p w14:paraId="2B9C2307" w14:textId="77777777" w:rsidR="004379BB" w:rsidRPr="00020361" w:rsidRDefault="004379BB" w:rsidP="00AF1435">
      <w:pPr>
        <w:ind w:left="284"/>
        <w:rPr>
          <w:rFonts w:cs="Arial"/>
          <w:szCs w:val="24"/>
        </w:rPr>
      </w:pPr>
      <w:r w:rsidRPr="00020361">
        <w:t>A file note will be added to the clinical record to reflect that a request has been received and actioned and the original documentation filed for administrative purposes.</w:t>
      </w:r>
    </w:p>
    <w:p w14:paraId="70A1F63A" w14:textId="77777777" w:rsidR="004379BB" w:rsidRDefault="004379BB" w:rsidP="00AF1435">
      <w:pPr>
        <w:ind w:left="284"/>
        <w:rPr>
          <w:rFonts w:cs="Calibri"/>
          <w:b/>
          <w:szCs w:val="24"/>
        </w:rPr>
      </w:pPr>
    </w:p>
    <w:p w14:paraId="713DB041" w14:textId="63B12600" w:rsidR="00C70D3D" w:rsidRPr="00726193" w:rsidRDefault="00C70D3D" w:rsidP="00E32EF5">
      <w:pPr>
        <w:keepNext/>
        <w:keepLines/>
        <w:numPr>
          <w:ilvl w:val="1"/>
          <w:numId w:val="13"/>
        </w:numPr>
        <w:ind w:left="709" w:hanging="425"/>
        <w:rPr>
          <w:rFonts w:cs="Calibri"/>
          <w:b/>
          <w:szCs w:val="24"/>
        </w:rPr>
      </w:pPr>
      <w:bookmarkStart w:id="69" w:name="_Hlk103620994"/>
      <w:r w:rsidRPr="00726193">
        <w:rPr>
          <w:rFonts w:cs="Calibri"/>
          <w:b/>
          <w:szCs w:val="24"/>
        </w:rPr>
        <w:t xml:space="preserve">Access authorised by Court Order </w:t>
      </w:r>
    </w:p>
    <w:p w14:paraId="669FAEDD" w14:textId="77777777" w:rsidR="00C70D3D" w:rsidRPr="003E0189" w:rsidRDefault="00C70D3D" w:rsidP="00E32EF5">
      <w:pPr>
        <w:ind w:left="709"/>
        <w:rPr>
          <w:b/>
          <w:bCs/>
        </w:rPr>
      </w:pPr>
      <w:bookmarkStart w:id="70" w:name="Subpoena_Summons_Coroners_Direction"/>
      <w:bookmarkEnd w:id="68"/>
      <w:r w:rsidRPr="003E0189">
        <w:rPr>
          <w:b/>
          <w:bCs/>
        </w:rPr>
        <w:t>Subpoena / Summons / Coroner’s Directions</w:t>
      </w:r>
    </w:p>
    <w:bookmarkEnd w:id="70"/>
    <w:p w14:paraId="17043ADD" w14:textId="23FF346A" w:rsidR="00C70D3D" w:rsidRPr="00C70D3D" w:rsidRDefault="00C70D3D" w:rsidP="00E32EF5">
      <w:pPr>
        <w:ind w:left="709"/>
        <w:rPr>
          <w:b/>
        </w:rPr>
      </w:pPr>
      <w:r w:rsidRPr="00C70D3D">
        <w:t>A subpoena is an order from the ACT Supreme Court</w:t>
      </w:r>
      <w:r w:rsidR="00415313">
        <w:t>.  A</w:t>
      </w:r>
      <w:r w:rsidRPr="00C70D3D">
        <w:t xml:space="preserve"> summons is an order from the ACT Magistrate’s Court and Coroner’s Directions is an order received from the Coroner’s Court. </w:t>
      </w:r>
      <w:r w:rsidR="00475585">
        <w:t>Subpoenas can also be issued by the Federal Court, the Federal Circuit and Family Court of Australia (for example in workers compensation (ComCare) or family law matters).</w:t>
      </w:r>
    </w:p>
    <w:p w14:paraId="664F289D" w14:textId="71C037DC" w:rsidR="00726193" w:rsidRDefault="00B225EB" w:rsidP="00E32EF5">
      <w:pPr>
        <w:pStyle w:val="ListBullet"/>
        <w:ind w:left="709"/>
        <w:rPr>
          <w:b/>
        </w:rPr>
      </w:pPr>
      <w:r>
        <w:t>A</w:t>
      </w:r>
      <w:r w:rsidR="00D5048D">
        <w:t>ny</w:t>
      </w:r>
      <w:r w:rsidR="00C70D3D" w:rsidRPr="009A3EF1">
        <w:t xml:space="preserve"> subpoena or summons served on </w:t>
      </w:r>
      <w:r w:rsidR="003B356D">
        <w:t>CHS</w:t>
      </w:r>
      <w:r w:rsidR="00C70D3D" w:rsidRPr="009A3EF1">
        <w:t xml:space="preserve"> for health records or health information </w:t>
      </w:r>
      <w:r w:rsidR="00415313">
        <w:t>is</w:t>
      </w:r>
      <w:r w:rsidR="00415313" w:rsidRPr="009A3EF1">
        <w:t xml:space="preserve"> </w:t>
      </w:r>
      <w:r w:rsidR="00C70D3D" w:rsidRPr="009A3EF1">
        <w:t xml:space="preserve">to be addressed to </w:t>
      </w:r>
      <w:r w:rsidR="003B356D">
        <w:t>CHS</w:t>
      </w:r>
      <w:r>
        <w:t xml:space="preserve"> </w:t>
      </w:r>
      <w:r w:rsidR="00C70D3D" w:rsidRPr="009A3EF1">
        <w:t xml:space="preserve">and sent to </w:t>
      </w:r>
      <w:r w:rsidR="00291BBC">
        <w:t xml:space="preserve">the CEO </w:t>
      </w:r>
      <w:r w:rsidR="00C70D3D" w:rsidRPr="009A3EF1">
        <w:t xml:space="preserve">where they will be registered centrally and then distributed to the relevant areas </w:t>
      </w:r>
      <w:r w:rsidR="006C6B42">
        <w:t xml:space="preserve">of CHS for action </w:t>
      </w:r>
      <w:r w:rsidR="00C70D3D">
        <w:t>(</w:t>
      </w:r>
      <w:r w:rsidR="0042397B">
        <w:t>e.g.,</w:t>
      </w:r>
      <w:r w:rsidR="00C70D3D">
        <w:t xml:space="preserve"> </w:t>
      </w:r>
      <w:r w:rsidR="0042397B">
        <w:t>administrative</w:t>
      </w:r>
      <w:r w:rsidR="00C70D3D">
        <w:t xml:space="preserve"> records</w:t>
      </w:r>
      <w:r w:rsidR="00726193">
        <w:t xml:space="preserve"> (Payroll or Employment records)</w:t>
      </w:r>
      <w:r w:rsidR="00C70D3D">
        <w:t xml:space="preserve">, </w:t>
      </w:r>
      <w:r w:rsidR="00726193">
        <w:t>MHJHADS</w:t>
      </w:r>
      <w:r w:rsidR="00C70D3D">
        <w:t>, Pathology)</w:t>
      </w:r>
      <w:r w:rsidR="00C70D3D" w:rsidRPr="009A3EF1">
        <w:t>.</w:t>
      </w:r>
    </w:p>
    <w:p w14:paraId="1852FD50" w14:textId="2638A04D" w:rsidR="00C70D3D" w:rsidRDefault="00C70D3D" w:rsidP="00E32EF5">
      <w:pPr>
        <w:pStyle w:val="ListBullet"/>
        <w:ind w:left="709"/>
        <w:rPr>
          <w:b/>
        </w:rPr>
      </w:pPr>
      <w:r w:rsidRPr="009A3EF1">
        <w:t>These areas will action the subpoena and raise the appropriate fee</w:t>
      </w:r>
      <w:r>
        <w:t>, as per below</w:t>
      </w:r>
    </w:p>
    <w:p w14:paraId="656A83E2" w14:textId="77777777" w:rsidR="005E34E3" w:rsidRDefault="005E34E3" w:rsidP="005E34E3">
      <w:pPr>
        <w:pStyle w:val="Header4"/>
        <w:spacing w:before="0"/>
        <w:ind w:left="734"/>
        <w:rPr>
          <w:rFonts w:ascii="Calibri" w:hAnsi="Calibri" w:cs="Calibri"/>
          <w:b w:val="0"/>
          <w:sz w:val="24"/>
          <w:szCs w:val="24"/>
        </w:rPr>
      </w:pPr>
    </w:p>
    <w:tbl>
      <w:tblPr>
        <w:tblStyle w:val="TableGrid"/>
        <w:tblW w:w="0" w:type="auto"/>
        <w:tblInd w:w="734" w:type="dxa"/>
        <w:tblLook w:val="04A0" w:firstRow="1" w:lastRow="0" w:firstColumn="1" w:lastColumn="0" w:noHBand="0" w:noVBand="1"/>
      </w:tblPr>
      <w:tblGrid>
        <w:gridCol w:w="4050"/>
        <w:gridCol w:w="3930"/>
      </w:tblGrid>
      <w:tr w:rsidR="00C70D3D" w14:paraId="541BDB8D" w14:textId="77777777" w:rsidTr="00726193">
        <w:tc>
          <w:tcPr>
            <w:tcW w:w="4050" w:type="dxa"/>
          </w:tcPr>
          <w:p w14:paraId="42CCB569" w14:textId="77777777" w:rsidR="00C70D3D" w:rsidRPr="008E5C43" w:rsidRDefault="00C70D3D" w:rsidP="00892565">
            <w:pPr>
              <w:pStyle w:val="Header4"/>
              <w:spacing w:before="0"/>
              <w:rPr>
                <w:rFonts w:ascii="Calibri" w:hAnsi="Calibri" w:cs="Calibri"/>
                <w:sz w:val="24"/>
                <w:szCs w:val="24"/>
              </w:rPr>
            </w:pPr>
            <w:r w:rsidRPr="008E5C43">
              <w:rPr>
                <w:rFonts w:ascii="Calibri" w:hAnsi="Calibri" w:cs="Calibri"/>
                <w:sz w:val="24"/>
                <w:szCs w:val="24"/>
              </w:rPr>
              <w:t>Subpoena Fees (per patient)</w:t>
            </w:r>
          </w:p>
        </w:tc>
        <w:tc>
          <w:tcPr>
            <w:tcW w:w="3930" w:type="dxa"/>
          </w:tcPr>
          <w:p w14:paraId="425864B2" w14:textId="77777777" w:rsidR="00C70D3D" w:rsidRPr="008E5C43" w:rsidRDefault="00C70D3D" w:rsidP="00892565">
            <w:pPr>
              <w:pStyle w:val="Header4"/>
              <w:spacing w:before="0"/>
              <w:rPr>
                <w:rFonts w:ascii="Calibri" w:hAnsi="Calibri" w:cs="Calibri"/>
                <w:sz w:val="24"/>
                <w:szCs w:val="24"/>
              </w:rPr>
            </w:pPr>
            <w:r w:rsidRPr="008E5C43">
              <w:rPr>
                <w:rFonts w:ascii="Calibri" w:hAnsi="Calibri" w:cs="Calibri"/>
                <w:sz w:val="24"/>
                <w:szCs w:val="24"/>
              </w:rPr>
              <w:t>Cost</w:t>
            </w:r>
          </w:p>
        </w:tc>
      </w:tr>
      <w:tr w:rsidR="00C70D3D" w14:paraId="0FECAAF6" w14:textId="77777777" w:rsidTr="00726193">
        <w:tc>
          <w:tcPr>
            <w:tcW w:w="4050" w:type="dxa"/>
          </w:tcPr>
          <w:p w14:paraId="4BC296B9" w14:textId="77777777" w:rsidR="00C70D3D" w:rsidRDefault="00C70D3D" w:rsidP="00892565">
            <w:pPr>
              <w:pStyle w:val="Header4"/>
              <w:spacing w:before="0"/>
              <w:rPr>
                <w:rFonts w:ascii="Calibri" w:hAnsi="Calibri" w:cs="Calibri"/>
                <w:b w:val="0"/>
                <w:sz w:val="24"/>
                <w:szCs w:val="24"/>
              </w:rPr>
            </w:pPr>
            <w:r w:rsidRPr="008E5C43">
              <w:rPr>
                <w:rFonts w:ascii="Calibri" w:hAnsi="Calibri" w:cs="Calibri"/>
                <w:b w:val="0"/>
                <w:sz w:val="24"/>
                <w:szCs w:val="24"/>
              </w:rPr>
              <w:t>Subpoena Production</w:t>
            </w:r>
          </w:p>
        </w:tc>
        <w:tc>
          <w:tcPr>
            <w:tcW w:w="3930" w:type="dxa"/>
          </w:tcPr>
          <w:p w14:paraId="031D23A2" w14:textId="77777777" w:rsidR="00C70D3D" w:rsidRDefault="00C70D3D" w:rsidP="00892565">
            <w:pPr>
              <w:pStyle w:val="Header4"/>
              <w:spacing w:before="0"/>
              <w:rPr>
                <w:rFonts w:ascii="Calibri" w:hAnsi="Calibri" w:cs="Calibri"/>
                <w:b w:val="0"/>
                <w:sz w:val="24"/>
                <w:szCs w:val="24"/>
              </w:rPr>
            </w:pPr>
            <w:r w:rsidRPr="008E5C43">
              <w:rPr>
                <w:rFonts w:ascii="Calibri" w:hAnsi="Calibri" w:cs="Calibri"/>
                <w:b w:val="0"/>
                <w:sz w:val="24"/>
                <w:szCs w:val="24"/>
              </w:rPr>
              <w:t>$85.00 (No GST)</w:t>
            </w:r>
          </w:p>
        </w:tc>
      </w:tr>
      <w:tr w:rsidR="00C70D3D" w14:paraId="13AE294E" w14:textId="77777777" w:rsidTr="00726193">
        <w:tc>
          <w:tcPr>
            <w:tcW w:w="4050" w:type="dxa"/>
          </w:tcPr>
          <w:p w14:paraId="05676030" w14:textId="6F8D9C0B" w:rsidR="00C70D3D" w:rsidRDefault="00C70D3D" w:rsidP="00892565">
            <w:pPr>
              <w:pStyle w:val="Header4"/>
              <w:spacing w:before="0"/>
              <w:rPr>
                <w:rFonts w:ascii="Calibri" w:hAnsi="Calibri" w:cs="Calibri"/>
                <w:b w:val="0"/>
                <w:sz w:val="24"/>
                <w:szCs w:val="24"/>
              </w:rPr>
            </w:pPr>
            <w:r w:rsidRPr="008E5C43">
              <w:rPr>
                <w:rFonts w:ascii="Calibri" w:hAnsi="Calibri" w:cs="Calibri"/>
                <w:b w:val="0"/>
                <w:sz w:val="24"/>
                <w:szCs w:val="24"/>
              </w:rPr>
              <w:t xml:space="preserve">Subpoena Production &lt; 5 </w:t>
            </w:r>
            <w:r w:rsidR="0042397B" w:rsidRPr="008E5C43">
              <w:rPr>
                <w:rFonts w:ascii="Calibri" w:hAnsi="Calibri" w:cs="Calibri"/>
                <w:b w:val="0"/>
                <w:sz w:val="24"/>
                <w:szCs w:val="24"/>
              </w:rPr>
              <w:t>Days’ Notice</w:t>
            </w:r>
          </w:p>
        </w:tc>
        <w:tc>
          <w:tcPr>
            <w:tcW w:w="3930" w:type="dxa"/>
          </w:tcPr>
          <w:p w14:paraId="69E1BA1F" w14:textId="77777777" w:rsidR="00C70D3D" w:rsidRDefault="00C70D3D" w:rsidP="00892565">
            <w:pPr>
              <w:pStyle w:val="Header4"/>
              <w:spacing w:before="0"/>
              <w:rPr>
                <w:rFonts w:ascii="Calibri" w:hAnsi="Calibri" w:cs="Calibri"/>
                <w:b w:val="0"/>
                <w:sz w:val="24"/>
                <w:szCs w:val="24"/>
              </w:rPr>
            </w:pPr>
            <w:r w:rsidRPr="008E5C43">
              <w:rPr>
                <w:rFonts w:ascii="Calibri" w:hAnsi="Calibri" w:cs="Calibri"/>
                <w:b w:val="0"/>
                <w:sz w:val="24"/>
                <w:szCs w:val="24"/>
              </w:rPr>
              <w:t>$125.00 (No GST)</w:t>
            </w:r>
          </w:p>
        </w:tc>
      </w:tr>
      <w:tr w:rsidR="00C70D3D" w14:paraId="2FA7129A" w14:textId="77777777" w:rsidTr="00726193">
        <w:tc>
          <w:tcPr>
            <w:tcW w:w="4050" w:type="dxa"/>
          </w:tcPr>
          <w:p w14:paraId="1B735A59" w14:textId="77777777" w:rsidR="00C70D3D" w:rsidRDefault="00C70D3D" w:rsidP="00892565">
            <w:pPr>
              <w:pStyle w:val="Header4"/>
              <w:spacing w:before="0"/>
              <w:rPr>
                <w:rFonts w:ascii="Calibri" w:hAnsi="Calibri" w:cs="Calibri"/>
                <w:b w:val="0"/>
                <w:sz w:val="24"/>
                <w:szCs w:val="24"/>
              </w:rPr>
            </w:pPr>
            <w:r w:rsidRPr="008E5C43">
              <w:rPr>
                <w:rFonts w:ascii="Calibri" w:hAnsi="Calibri" w:cs="Calibri"/>
                <w:b w:val="0"/>
                <w:sz w:val="24"/>
                <w:szCs w:val="24"/>
              </w:rPr>
              <w:t>Notice of Non-Party Production</w:t>
            </w:r>
          </w:p>
        </w:tc>
        <w:tc>
          <w:tcPr>
            <w:tcW w:w="3930" w:type="dxa"/>
          </w:tcPr>
          <w:p w14:paraId="335DC6F9" w14:textId="77777777" w:rsidR="00C70D3D" w:rsidRDefault="00C70D3D" w:rsidP="00892565">
            <w:pPr>
              <w:pStyle w:val="Header4"/>
              <w:spacing w:before="0"/>
              <w:rPr>
                <w:rFonts w:ascii="Calibri" w:hAnsi="Calibri" w:cs="Calibri"/>
                <w:b w:val="0"/>
                <w:sz w:val="24"/>
                <w:szCs w:val="24"/>
              </w:rPr>
            </w:pPr>
            <w:r w:rsidRPr="008E5C43">
              <w:rPr>
                <w:rFonts w:ascii="Calibri" w:hAnsi="Calibri" w:cs="Calibri"/>
                <w:b w:val="0"/>
                <w:sz w:val="24"/>
                <w:szCs w:val="24"/>
              </w:rPr>
              <w:t>$85.00 (No GST)</w:t>
            </w:r>
          </w:p>
        </w:tc>
      </w:tr>
    </w:tbl>
    <w:p w14:paraId="7FEFC777" w14:textId="77777777" w:rsidR="00E32EF5" w:rsidRPr="00E32EF5" w:rsidRDefault="00E32EF5" w:rsidP="00E32EF5">
      <w:pPr>
        <w:pStyle w:val="ListBullet"/>
        <w:ind w:left="426"/>
        <w:rPr>
          <w:b/>
        </w:rPr>
      </w:pPr>
    </w:p>
    <w:p w14:paraId="3781771C" w14:textId="46E2A564" w:rsidR="00C70D3D" w:rsidRDefault="00C70D3D" w:rsidP="00E32EF5">
      <w:pPr>
        <w:pStyle w:val="ListBullet"/>
        <w:ind w:left="1134" w:hanging="425"/>
        <w:rPr>
          <w:b/>
        </w:rPr>
      </w:pPr>
      <w:r>
        <w:t>If s</w:t>
      </w:r>
      <w:r w:rsidRPr="001F4680">
        <w:t>ubpoenas</w:t>
      </w:r>
      <w:r>
        <w:t xml:space="preserve"> are received by </w:t>
      </w:r>
      <w:r w:rsidRPr="001F4680">
        <w:t>Visiting Medical Officers (VMOs)</w:t>
      </w:r>
      <w:r>
        <w:t xml:space="preserve"> at their private rooms</w:t>
      </w:r>
      <w:r w:rsidRPr="001F4680">
        <w:t xml:space="preserve"> </w:t>
      </w:r>
      <w:r>
        <w:t xml:space="preserve">requesting </w:t>
      </w:r>
      <w:r w:rsidR="003B356D">
        <w:t>CHS</w:t>
      </w:r>
      <w:r>
        <w:t xml:space="preserve"> clinical records</w:t>
      </w:r>
      <w:r w:rsidR="00291BBC">
        <w:t>,</w:t>
      </w:r>
      <w:r>
        <w:t xml:space="preserve"> the </w:t>
      </w:r>
      <w:r w:rsidRPr="001F4680">
        <w:t>VMO</w:t>
      </w:r>
      <w:r>
        <w:t xml:space="preserve"> must</w:t>
      </w:r>
      <w:r w:rsidRPr="001F4680">
        <w:t xml:space="preserve"> advise </w:t>
      </w:r>
      <w:r w:rsidR="006C6B42">
        <w:t xml:space="preserve">HIS </w:t>
      </w:r>
      <w:r>
        <w:t>at</w:t>
      </w:r>
      <w:r w:rsidRPr="001F4680">
        <w:t xml:space="preserve"> </w:t>
      </w:r>
      <w:r w:rsidR="003B356D">
        <w:t>CHS</w:t>
      </w:r>
      <w:r>
        <w:t xml:space="preserve"> </w:t>
      </w:r>
      <w:r w:rsidRPr="001F4680">
        <w:t xml:space="preserve">upon receipt of </w:t>
      </w:r>
      <w:r>
        <w:t>the</w:t>
      </w:r>
      <w:r w:rsidRPr="001F4680">
        <w:t xml:space="preserve"> subpoena</w:t>
      </w:r>
      <w:r>
        <w:t>.</w:t>
      </w:r>
    </w:p>
    <w:p w14:paraId="7CC34CDA" w14:textId="762BD66C" w:rsidR="00C70D3D" w:rsidRPr="00D45C1A" w:rsidRDefault="00C70D3D" w:rsidP="00E32EF5">
      <w:pPr>
        <w:pStyle w:val="ListBullet"/>
        <w:ind w:left="1134" w:hanging="425"/>
        <w:rPr>
          <w:b/>
        </w:rPr>
      </w:pPr>
      <w:r w:rsidRPr="001F4680">
        <w:t xml:space="preserve">Having </w:t>
      </w:r>
      <w:r>
        <w:t>received</w:t>
      </w:r>
      <w:r w:rsidRPr="001F4680">
        <w:t xml:space="preserve"> a subpoena</w:t>
      </w:r>
      <w:r>
        <w:t xml:space="preserve"> from </w:t>
      </w:r>
      <w:r w:rsidR="00291BBC">
        <w:t>the CEOs office</w:t>
      </w:r>
      <w:r w:rsidRPr="001F4680">
        <w:t>, the relevant Service Unit or Executive Unit of</w:t>
      </w:r>
      <w:r>
        <w:t xml:space="preserve"> </w:t>
      </w:r>
      <w:r w:rsidR="003B356D">
        <w:t>CHS</w:t>
      </w:r>
      <w:r w:rsidRPr="001F4680">
        <w:t xml:space="preserve"> will coordinate the release of information with </w:t>
      </w:r>
      <w:r w:rsidR="00432A1F">
        <w:t>HIS</w:t>
      </w:r>
      <w:r w:rsidRPr="001F4680">
        <w:t xml:space="preserve"> at Canberra Hospital.</w:t>
      </w:r>
      <w:r>
        <w:t xml:space="preserve"> A</w:t>
      </w:r>
      <w:r w:rsidRPr="001F4680">
        <w:t>ll records and</w:t>
      </w:r>
      <w:r>
        <w:t xml:space="preserve"> medical images</w:t>
      </w:r>
      <w:r w:rsidRPr="001F4680">
        <w:t xml:space="preserve"> specified in the schedule of the subpoena </w:t>
      </w:r>
      <w:r>
        <w:t>must be sent to</w:t>
      </w:r>
      <w:r w:rsidRPr="001F4680">
        <w:t xml:space="preserve"> </w:t>
      </w:r>
      <w:r w:rsidR="00432A1F">
        <w:t>HIS</w:t>
      </w:r>
      <w:r w:rsidRPr="001F4680">
        <w:t xml:space="preserve"> </w:t>
      </w:r>
      <w:r>
        <w:t xml:space="preserve">for despatch </w:t>
      </w:r>
      <w:r w:rsidRPr="001F4680">
        <w:t>to the Clerk of the</w:t>
      </w:r>
      <w:r>
        <w:t xml:space="preserve"> relevant</w:t>
      </w:r>
      <w:r w:rsidRPr="001F4680">
        <w:t xml:space="preserve"> Court.</w:t>
      </w:r>
    </w:p>
    <w:p w14:paraId="6B6845AC" w14:textId="6D7FED96" w:rsidR="00C70D3D" w:rsidRPr="00AB5084" w:rsidRDefault="00C70D3D" w:rsidP="00E32EF5">
      <w:pPr>
        <w:pStyle w:val="ListBullet"/>
        <w:ind w:left="1134" w:hanging="425"/>
        <w:rPr>
          <w:b/>
          <w:sz w:val="26"/>
        </w:rPr>
      </w:pPr>
      <w:bookmarkStart w:id="71" w:name="_Hlk103692336"/>
      <w:r w:rsidRPr="00AB5084">
        <w:t xml:space="preserve">Under Section 43 of the </w:t>
      </w:r>
      <w:hyperlink r:id="rId56" w:history="1">
        <w:r w:rsidRPr="00AB5084">
          <w:rPr>
            <w:rStyle w:val="Hyperlink"/>
            <w:rFonts w:cs="Calibri"/>
            <w:i/>
          </w:rPr>
          <w:t>Coroners Act 1997</w:t>
        </w:r>
      </w:hyperlink>
      <w:r w:rsidRPr="00AB5084">
        <w:t xml:space="preserve">, the Coroner may issue a Coroner’s Direction requiring </w:t>
      </w:r>
      <w:r w:rsidR="003B356D">
        <w:t>CHS</w:t>
      </w:r>
      <w:r w:rsidRPr="00AB5084">
        <w:t xml:space="preserve"> to produce document(s), including a health record, to the Coroner’s Court. This Coroner’s Direction must be complied with in the same manner as a subpoena or summons generally. Further, under Section 21 of the </w:t>
      </w:r>
      <w:hyperlink r:id="rId57" w:history="1">
        <w:r w:rsidRPr="00AB5084">
          <w:rPr>
            <w:rStyle w:val="Hyperlink"/>
            <w:rFonts w:cs="Calibri"/>
            <w:i/>
          </w:rPr>
          <w:t>Coroners Act 1997</w:t>
        </w:r>
      </w:hyperlink>
      <w:r w:rsidRPr="00AB5084">
        <w:t xml:space="preserve">, the Coroner may order </w:t>
      </w:r>
      <w:r w:rsidR="003B356D">
        <w:t>CHS</w:t>
      </w:r>
      <w:r w:rsidRPr="00AB5084">
        <w:t xml:space="preserve"> to provide the health records for the assistance of a post-mortem examination. </w:t>
      </w:r>
      <w:r w:rsidRPr="00AB5084">
        <w:rPr>
          <w:szCs w:val="22"/>
        </w:rPr>
        <w:t xml:space="preserve">Coroner’s Directions are issued directly to </w:t>
      </w:r>
      <w:r w:rsidR="00432A1F">
        <w:rPr>
          <w:szCs w:val="22"/>
        </w:rPr>
        <w:t>HIS</w:t>
      </w:r>
      <w:r w:rsidRPr="00AB5084">
        <w:rPr>
          <w:szCs w:val="22"/>
        </w:rPr>
        <w:t xml:space="preserve"> and actioned by </w:t>
      </w:r>
      <w:r w:rsidR="00432A1F">
        <w:rPr>
          <w:szCs w:val="22"/>
        </w:rPr>
        <w:t xml:space="preserve">HIS </w:t>
      </w:r>
      <w:r w:rsidRPr="00AB5084">
        <w:rPr>
          <w:szCs w:val="22"/>
        </w:rPr>
        <w:t>staff.</w:t>
      </w:r>
    </w:p>
    <w:bookmarkEnd w:id="69"/>
    <w:p w14:paraId="1A45C8B4" w14:textId="6F0F64EC" w:rsidR="00C70D3D" w:rsidRPr="001F4680" w:rsidRDefault="00C70D3D" w:rsidP="00E32EF5">
      <w:pPr>
        <w:pStyle w:val="ListBullet"/>
        <w:ind w:left="1134" w:hanging="425"/>
        <w:rPr>
          <w:b/>
        </w:rPr>
      </w:pPr>
      <w:r w:rsidRPr="001F4680">
        <w:t xml:space="preserve">Any </w:t>
      </w:r>
      <w:r>
        <w:t xml:space="preserve">Personal Injury Claim </w:t>
      </w:r>
      <w:r w:rsidR="00E73BC3">
        <w:t>Notification</w:t>
      </w:r>
      <w:r w:rsidRPr="001F4680">
        <w:t xml:space="preserve"> or Statement of Claim </w:t>
      </w:r>
      <w:r>
        <w:t xml:space="preserve">where </w:t>
      </w:r>
      <w:r w:rsidR="003B356D">
        <w:t>CHS</w:t>
      </w:r>
      <w:r>
        <w:t xml:space="preserve"> or an employee of </w:t>
      </w:r>
      <w:r w:rsidR="003B356D">
        <w:t>CHS</w:t>
      </w:r>
      <w:r>
        <w:t xml:space="preserve"> is named as a party </w:t>
      </w:r>
      <w:r w:rsidRPr="001F4680">
        <w:t xml:space="preserve">should be immediately forwarded to </w:t>
      </w:r>
      <w:r>
        <w:t xml:space="preserve">the Medico Legal </w:t>
      </w:r>
      <w:r w:rsidR="00D5048D">
        <w:t>C</w:t>
      </w:r>
      <w:r>
        <w:t xml:space="preserve">oordination </w:t>
      </w:r>
      <w:r w:rsidR="00D5048D">
        <w:t xml:space="preserve">Team </w:t>
      </w:r>
      <w:r>
        <w:t xml:space="preserve">of the Clinical Safety and Quality Unit. </w:t>
      </w:r>
    </w:p>
    <w:bookmarkEnd w:id="71"/>
    <w:p w14:paraId="7D4A0287" w14:textId="77777777" w:rsidR="00B80013" w:rsidRDefault="00B80013" w:rsidP="00726193">
      <w:pPr>
        <w:ind w:left="374"/>
        <w:rPr>
          <w:rFonts w:cs="Calibri"/>
          <w:szCs w:val="24"/>
        </w:rPr>
      </w:pPr>
    </w:p>
    <w:p w14:paraId="0231668E" w14:textId="0ACDF5D5" w:rsidR="00C70D3D" w:rsidRDefault="00C70D3D" w:rsidP="003E0189">
      <w:r w:rsidRPr="001F4680">
        <w:t xml:space="preserve">For additional advice or assistance, contact </w:t>
      </w:r>
      <w:r w:rsidR="00432A1F">
        <w:t>HIS</w:t>
      </w:r>
      <w:r w:rsidRPr="001F4680">
        <w:t xml:space="preserve"> </w:t>
      </w:r>
      <w:proofErr w:type="spellStart"/>
      <w:r w:rsidRPr="001F4680">
        <w:t>on</w:t>
      </w:r>
      <w:proofErr w:type="spellEnd"/>
      <w:r w:rsidRPr="001F4680">
        <w:t xml:space="preserve"> </w:t>
      </w:r>
      <w:r w:rsidR="004267D3">
        <w:t xml:space="preserve">(02) </w:t>
      </w:r>
      <w:r w:rsidR="00B3660A">
        <w:t>5124</w:t>
      </w:r>
      <w:r w:rsidR="00B3660A" w:rsidRPr="001F4680">
        <w:t xml:space="preserve"> </w:t>
      </w:r>
      <w:r w:rsidRPr="001F4680">
        <w:t>2124 during business hours.</w:t>
      </w:r>
    </w:p>
    <w:p w14:paraId="30B053D0" w14:textId="77777777" w:rsidR="00D83433" w:rsidRPr="001F4680" w:rsidRDefault="00D83433" w:rsidP="00726193">
      <w:pPr>
        <w:ind w:left="374"/>
        <w:rPr>
          <w:rFonts w:cs="Calibri"/>
          <w:szCs w:val="24"/>
        </w:rPr>
      </w:pPr>
    </w:p>
    <w:p w14:paraId="0972DDA2" w14:textId="77777777" w:rsidR="005E7209" w:rsidRDefault="005E7209" w:rsidP="003E0189">
      <w:pPr>
        <w:rPr>
          <w:b/>
          <w:bCs/>
        </w:rPr>
      </w:pPr>
      <w:bookmarkStart w:id="72" w:name="Search_Warrants"/>
    </w:p>
    <w:p w14:paraId="4AC3B361" w14:textId="1C1269D5" w:rsidR="00C70D3D" w:rsidRPr="003E0189" w:rsidRDefault="00C70D3D" w:rsidP="003E0189">
      <w:pPr>
        <w:rPr>
          <w:b/>
          <w:bCs/>
        </w:rPr>
      </w:pPr>
      <w:r w:rsidRPr="003E0189">
        <w:rPr>
          <w:b/>
          <w:bCs/>
        </w:rPr>
        <w:lastRenderedPageBreak/>
        <w:t xml:space="preserve">Search Warrants </w:t>
      </w:r>
    </w:p>
    <w:bookmarkEnd w:id="72"/>
    <w:p w14:paraId="50C55ACB" w14:textId="77777777" w:rsidR="00C70D3D" w:rsidRDefault="00C70D3D" w:rsidP="003E0189">
      <w:pPr>
        <w:rPr>
          <w:b/>
        </w:rPr>
      </w:pPr>
      <w:r w:rsidRPr="00C70D3D">
        <w:t>ACT Law requires compliance with a search warrant and record keepers are advised that they should inform their immediate supervisor of any official demand for access to records and/or data.</w:t>
      </w:r>
    </w:p>
    <w:p w14:paraId="3E38ED52" w14:textId="77777777" w:rsidR="0051686B" w:rsidRPr="003E0189" w:rsidRDefault="0051686B" w:rsidP="003E0189">
      <w:pPr>
        <w:rPr>
          <w:b/>
          <w:bCs/>
        </w:rPr>
      </w:pPr>
    </w:p>
    <w:p w14:paraId="28F538E2" w14:textId="77777777" w:rsidR="00C70D3D" w:rsidRPr="003E0189" w:rsidRDefault="00C70D3D" w:rsidP="003E0189">
      <w:pPr>
        <w:rPr>
          <w:rFonts w:cs="Calibri"/>
          <w:b/>
          <w:bCs/>
          <w:color w:val="000000" w:themeColor="text1"/>
          <w:szCs w:val="24"/>
        </w:rPr>
      </w:pPr>
      <w:bookmarkStart w:id="73" w:name="Notice_of_Non_party_Production"/>
      <w:r w:rsidRPr="003E0189">
        <w:rPr>
          <w:rFonts w:cs="Calibri"/>
          <w:b/>
          <w:bCs/>
          <w:color w:val="000000" w:themeColor="text1"/>
          <w:szCs w:val="24"/>
        </w:rPr>
        <w:t xml:space="preserve">Notice of Non-party Production </w:t>
      </w:r>
    </w:p>
    <w:bookmarkEnd w:id="73"/>
    <w:p w14:paraId="629404A0" w14:textId="5104E95A" w:rsidR="00C70D3D" w:rsidRPr="003B70FD" w:rsidRDefault="00C70D3D" w:rsidP="003E0189">
      <w:r>
        <w:t xml:space="preserve">The </w:t>
      </w:r>
      <w:hyperlink r:id="rId58" w:history="1">
        <w:r w:rsidRPr="00AB5084">
          <w:rPr>
            <w:rStyle w:val="Hyperlink"/>
            <w:rFonts w:cs="Calibri"/>
            <w:i/>
            <w:szCs w:val="24"/>
          </w:rPr>
          <w:t>Court Procedures Act 2004</w:t>
        </w:r>
      </w:hyperlink>
      <w:r w:rsidRPr="00FE527E">
        <w:t xml:space="preserve">, </w:t>
      </w:r>
      <w:r>
        <w:t xml:space="preserve">states that </w:t>
      </w:r>
      <w:r w:rsidRPr="00FE527E">
        <w:t xml:space="preserve">a party to an action can apply to the Registrar of the Supreme Court to issue a Notice requiring </w:t>
      </w:r>
      <w:r w:rsidR="003B356D">
        <w:t>CHS</w:t>
      </w:r>
      <w:r>
        <w:t xml:space="preserve"> </w:t>
      </w:r>
      <w:r w:rsidRPr="00FE527E">
        <w:t xml:space="preserve">to produce documents for inspection </w:t>
      </w:r>
      <w:r w:rsidRPr="003B70FD">
        <w:t>to the Applicant or the Applicant’s solicitor within 14 days (or longer if specified in the notice).</w:t>
      </w:r>
      <w:r>
        <w:t xml:space="preserve"> </w:t>
      </w:r>
      <w:r w:rsidRPr="003B70FD">
        <w:t>The same fee for production of records under subpoena will apply</w:t>
      </w:r>
      <w:r>
        <w:t>.</w:t>
      </w:r>
    </w:p>
    <w:p w14:paraId="16482ACC" w14:textId="77777777" w:rsidR="00B80013" w:rsidRDefault="00B80013" w:rsidP="003E0189"/>
    <w:p w14:paraId="638255C0" w14:textId="756CECF7" w:rsidR="00C70D3D" w:rsidRPr="00FE527E" w:rsidRDefault="00C70D3D" w:rsidP="003E0189">
      <w:r w:rsidRPr="00FE527E">
        <w:t>All other parties to the action are served with a copy of the Notice of Non-Party Production.</w:t>
      </w:r>
      <w:r>
        <w:t xml:space="preserve"> </w:t>
      </w:r>
      <w:r w:rsidRPr="00FE527E">
        <w:t xml:space="preserve">Any other party can inspect the documents for the purpose of deciding whether or not to make a claim to the Court for privilege or objection in relation to certain </w:t>
      </w:r>
      <w:r w:rsidR="0042397B" w:rsidRPr="00FE527E">
        <w:t>documents before</w:t>
      </w:r>
      <w:r>
        <w:t xml:space="preserve"> the Applicant inspects them.</w:t>
      </w:r>
    </w:p>
    <w:p w14:paraId="0A9C6B0A" w14:textId="7BA289D0" w:rsidR="0092314A" w:rsidRDefault="0092314A" w:rsidP="00892565">
      <w:pPr>
        <w:rPr>
          <w:rFonts w:cs="Calibri"/>
          <w:b/>
          <w:bCs/>
          <w:szCs w:val="24"/>
        </w:rPr>
      </w:pPr>
      <w:bookmarkStart w:id="74" w:name="Access_authorised_by_Legal_Statute"/>
      <w:bookmarkStart w:id="75" w:name="Access_authorised_by_Statute"/>
    </w:p>
    <w:p w14:paraId="6D2584B0" w14:textId="618BCD3B" w:rsidR="00C70D3D" w:rsidRPr="00E32EF5" w:rsidRDefault="00C70D3D" w:rsidP="00E32EF5">
      <w:pPr>
        <w:keepNext/>
        <w:keepLines/>
        <w:numPr>
          <w:ilvl w:val="1"/>
          <w:numId w:val="13"/>
        </w:numPr>
        <w:ind w:left="709" w:hanging="425"/>
        <w:rPr>
          <w:rFonts w:cs="Calibri"/>
          <w:b/>
          <w:bCs/>
          <w:szCs w:val="24"/>
        </w:rPr>
      </w:pPr>
      <w:r w:rsidRPr="00E32EF5">
        <w:rPr>
          <w:rFonts w:cs="Calibri"/>
          <w:b/>
          <w:bCs/>
          <w:szCs w:val="24"/>
        </w:rPr>
        <w:t xml:space="preserve">Access authorised by Statute </w:t>
      </w:r>
    </w:p>
    <w:bookmarkEnd w:id="74"/>
    <w:bookmarkEnd w:id="75"/>
    <w:p w14:paraId="7DB27F4F" w14:textId="5D2365EF" w:rsidR="005E34E3" w:rsidRPr="003E0189" w:rsidRDefault="00C70D3D" w:rsidP="00E32EF5">
      <w:pPr>
        <w:ind w:left="709"/>
      </w:pPr>
      <w:r w:rsidRPr="00F44A77">
        <w:t xml:space="preserve">Where access to health records or provision of access is required or authorised by a law of the Territory, a law of the Commonwealth or an order from a court of competent jurisdiction, patient consent is not required. </w:t>
      </w:r>
    </w:p>
    <w:p w14:paraId="2A6023C3" w14:textId="77777777" w:rsidR="008F54E4" w:rsidRDefault="008F54E4" w:rsidP="00E32EF5">
      <w:pPr>
        <w:pStyle w:val="ListBullet"/>
        <w:ind w:left="709"/>
      </w:pPr>
    </w:p>
    <w:p w14:paraId="2EA03C3F" w14:textId="7D686E65" w:rsidR="00C70D3D" w:rsidRDefault="00C70D3D" w:rsidP="00E32EF5">
      <w:pPr>
        <w:pStyle w:val="ListBullet"/>
        <w:ind w:left="709"/>
      </w:pPr>
      <w:r w:rsidRPr="009E234C">
        <w:t xml:space="preserve">Under Section </w:t>
      </w:r>
      <w:r>
        <w:t>6</w:t>
      </w:r>
      <w:r w:rsidRPr="00506B6D">
        <w:t xml:space="preserve"> of the</w:t>
      </w:r>
      <w:r>
        <w:t xml:space="preserve"> </w:t>
      </w:r>
      <w:hyperlink r:id="rId59" w:history="1">
        <w:r w:rsidRPr="00B80013">
          <w:rPr>
            <w:rStyle w:val="Hyperlink"/>
            <w:rFonts w:cs="Calibri"/>
            <w:i/>
            <w:iCs/>
            <w:szCs w:val="24"/>
          </w:rPr>
          <w:t>Health Records (Privacy and Access) Act 1997</w:t>
        </w:r>
      </w:hyperlink>
      <w:r w:rsidRPr="00506B6D">
        <w:t xml:space="preserve">, </w:t>
      </w:r>
      <w:r>
        <w:t xml:space="preserve">the </w:t>
      </w:r>
      <w:r w:rsidRPr="00506B6D">
        <w:t>Privacy Principles can be disregarded if</w:t>
      </w:r>
      <w:r>
        <w:t>,</w:t>
      </w:r>
      <w:r w:rsidRPr="00506B6D">
        <w:t xml:space="preserve"> to adhere to them would contravene a law of the Territory, Commonwealth or an order of a c</w:t>
      </w:r>
      <w:r>
        <w:t>ourt of competent jurisdiction</w:t>
      </w:r>
      <w:r w:rsidR="00EC64C3">
        <w:t>.</w:t>
      </w:r>
    </w:p>
    <w:p w14:paraId="54340F75" w14:textId="77777777" w:rsidR="00C70D3D" w:rsidRDefault="00C70D3D" w:rsidP="00E32EF5">
      <w:pPr>
        <w:pStyle w:val="ListBullet"/>
        <w:ind w:left="709"/>
      </w:pPr>
      <w:r>
        <w:t>R</w:t>
      </w:r>
      <w:r w:rsidRPr="00253C51">
        <w:t>equests must be in writing and include details of the relevant legislation and section that authorises the access</w:t>
      </w:r>
      <w:r>
        <w:t>. The fact that a law authorises disclosure may not be sufficient to require disclosure in every case.</w:t>
      </w:r>
      <w:r w:rsidRPr="00253C51">
        <w:t xml:space="preserve"> </w:t>
      </w:r>
    </w:p>
    <w:p w14:paraId="0330ACF9" w14:textId="77777777" w:rsidR="008F54E4" w:rsidRDefault="008F54E4" w:rsidP="00E32EF5">
      <w:pPr>
        <w:pStyle w:val="ListBullet"/>
        <w:ind w:left="709"/>
      </w:pPr>
    </w:p>
    <w:p w14:paraId="6C41DBC9" w14:textId="2F12E6E5" w:rsidR="00C70D3D" w:rsidRDefault="00C70D3D" w:rsidP="00E32EF5">
      <w:pPr>
        <w:pStyle w:val="ListBullet"/>
        <w:ind w:left="709"/>
      </w:pPr>
      <w:r w:rsidRPr="00253C51">
        <w:t xml:space="preserve">The following list includes some of the applicable </w:t>
      </w:r>
      <w:r>
        <w:t>legislation</w:t>
      </w:r>
      <w:r w:rsidRPr="00253C51">
        <w:t>.</w:t>
      </w:r>
      <w:r>
        <w:t xml:space="preserve"> </w:t>
      </w:r>
      <w:r w:rsidRPr="00253C51">
        <w:t xml:space="preserve">Each request should be assessed on merit and if in doubt of the validity of such a request, confirmation from the </w:t>
      </w:r>
      <w:r>
        <w:t xml:space="preserve">ACT </w:t>
      </w:r>
      <w:r w:rsidRPr="00253C51">
        <w:t>G</w:t>
      </w:r>
      <w:r>
        <w:t xml:space="preserve">overnment Solicitor </w:t>
      </w:r>
      <w:r w:rsidRPr="00253C51">
        <w:t>should be obtained</w:t>
      </w:r>
      <w:r>
        <w:t>:</w:t>
      </w:r>
      <w:r w:rsidRPr="00253C51">
        <w:t xml:space="preserve"> </w:t>
      </w:r>
    </w:p>
    <w:bookmarkStart w:id="76" w:name="Adoption_Act_1993"/>
    <w:p w14:paraId="35999785" w14:textId="77777777" w:rsidR="00C70D3D" w:rsidRPr="00726193" w:rsidRDefault="00C70D3D" w:rsidP="00041A96">
      <w:pPr>
        <w:pStyle w:val="ListBullet"/>
        <w:numPr>
          <w:ilvl w:val="0"/>
          <w:numId w:val="80"/>
        </w:numPr>
        <w:ind w:left="1134" w:hanging="425"/>
      </w:pPr>
      <w:r w:rsidRPr="00726193">
        <w:fldChar w:fldCharType="begin"/>
      </w:r>
      <w:r w:rsidR="008735B5" w:rsidRPr="00726193">
        <w:instrText>HYPERLINK "\\\\act.gov.au\\act health\\tch\\medicalservadmin\\Medical Records Prof Staff\\POLICY\\2017 Policy Review\\Health Records (Privacy and Access) Act 1997"</w:instrText>
      </w:r>
      <w:r w:rsidRPr="00726193">
        <w:fldChar w:fldCharType="separate"/>
      </w:r>
      <w:r w:rsidRPr="00726193">
        <w:rPr>
          <w:rStyle w:val="Hyperlink"/>
          <w:rFonts w:cs="Calibri"/>
          <w:i/>
          <w:iCs/>
          <w:szCs w:val="24"/>
        </w:rPr>
        <w:t>Adoption Act 1993</w:t>
      </w:r>
      <w:r w:rsidRPr="00726193">
        <w:fldChar w:fldCharType="end"/>
      </w:r>
    </w:p>
    <w:bookmarkEnd w:id="76"/>
    <w:p w14:paraId="60569990" w14:textId="6392EAA9" w:rsidR="00C70D3D" w:rsidRPr="00980D91" w:rsidRDefault="00C70D3D" w:rsidP="008F54E4">
      <w:pPr>
        <w:pStyle w:val="ListBullet"/>
        <w:ind w:left="1134"/>
        <w:rPr>
          <w:rFonts w:cs="Calibri"/>
          <w:szCs w:val="24"/>
        </w:rPr>
      </w:pPr>
      <w:r w:rsidRPr="00980D91">
        <w:rPr>
          <w:rFonts w:cs="Calibri"/>
        </w:rPr>
        <w:t xml:space="preserve">Requests by an adopted person for information from their mother’s record (without the mother’s written consent) must be refused under the </w:t>
      </w:r>
      <w:hyperlink r:id="rId60" w:history="1">
        <w:r w:rsidRPr="00AB5084">
          <w:rPr>
            <w:rStyle w:val="Hyperlink"/>
            <w:rFonts w:cs="Calibri"/>
            <w:i/>
            <w:iCs/>
            <w:szCs w:val="24"/>
          </w:rPr>
          <w:t>Health Records (Privacy and Access) Act 1997</w:t>
        </w:r>
      </w:hyperlink>
      <w:r w:rsidRPr="00717215">
        <w:rPr>
          <w:rFonts w:cs="Calibri"/>
        </w:rPr>
        <w:t>.</w:t>
      </w:r>
      <w:r>
        <w:rPr>
          <w:rFonts w:cs="Calibri"/>
        </w:rPr>
        <w:t xml:space="preserve"> </w:t>
      </w:r>
      <w:r w:rsidR="005E34E3">
        <w:rPr>
          <w:rFonts w:cs="Calibri"/>
        </w:rPr>
        <w:t xml:space="preserve">  </w:t>
      </w:r>
      <w:r w:rsidRPr="00717215">
        <w:rPr>
          <w:rFonts w:cs="Calibri"/>
        </w:rPr>
        <w:t xml:space="preserve">However, in some circumstances, release of information may be authorised under the </w:t>
      </w:r>
      <w:r w:rsidRPr="00E27C5A">
        <w:rPr>
          <w:rFonts w:cs="Calibri"/>
        </w:rPr>
        <w:t>Adoption Act</w:t>
      </w:r>
      <w:r w:rsidRPr="00717215">
        <w:rPr>
          <w:rFonts w:cs="Calibri"/>
        </w:rPr>
        <w:t xml:space="preserve"> </w:t>
      </w:r>
      <w:r w:rsidRPr="009E26DF">
        <w:rPr>
          <w:rFonts w:cs="Calibri"/>
        </w:rPr>
        <w:t>1993 (Part 5).</w:t>
      </w:r>
      <w:r>
        <w:rPr>
          <w:rFonts w:cs="Calibri"/>
        </w:rPr>
        <w:t xml:space="preserve"> </w:t>
      </w:r>
      <w:r w:rsidRPr="00980D91">
        <w:rPr>
          <w:rFonts w:cs="Calibri"/>
        </w:rPr>
        <w:t xml:space="preserve">The request must be in writing, provide specific details of the section authorising access, and sufficient information to meet the necessary requirements of the </w:t>
      </w:r>
      <w:r w:rsidRPr="00E27C5A">
        <w:rPr>
          <w:rFonts w:cs="Calibri"/>
        </w:rPr>
        <w:t>Adoption Act</w:t>
      </w:r>
      <w:r w:rsidR="00415313">
        <w:rPr>
          <w:rFonts w:cs="Calibri"/>
        </w:rPr>
        <w:t xml:space="preserve"> </w:t>
      </w:r>
      <w:r w:rsidR="00415313" w:rsidRPr="009E26DF">
        <w:rPr>
          <w:rFonts w:cs="Calibri"/>
        </w:rPr>
        <w:t>1993</w:t>
      </w:r>
      <w:r w:rsidRPr="00980D91">
        <w:rPr>
          <w:rFonts w:cs="Calibri"/>
        </w:rPr>
        <w:t>.</w:t>
      </w:r>
    </w:p>
    <w:bookmarkStart w:id="77" w:name="Children_and_Young_People_Act_2008"/>
    <w:p w14:paraId="754E17C1" w14:textId="77777777" w:rsidR="00C70D3D" w:rsidRPr="00726193" w:rsidRDefault="00C70D3D" w:rsidP="00041A96">
      <w:pPr>
        <w:pStyle w:val="ListBullet"/>
        <w:numPr>
          <w:ilvl w:val="0"/>
          <w:numId w:val="81"/>
        </w:numPr>
        <w:ind w:left="1134" w:hanging="425"/>
        <w:rPr>
          <w:rStyle w:val="Hyperlink"/>
          <w:rFonts w:cs="Calibri"/>
        </w:rPr>
      </w:pPr>
      <w:r w:rsidRPr="00726193">
        <w:rPr>
          <w:rStyle w:val="Hyperlink"/>
          <w:rFonts w:cs="Calibri"/>
        </w:rPr>
        <w:fldChar w:fldCharType="begin"/>
      </w:r>
      <w:r w:rsidRPr="00726193">
        <w:rPr>
          <w:rStyle w:val="Hyperlink"/>
          <w:rFonts w:cs="Calibri"/>
        </w:rPr>
        <w:instrText xml:space="preserve"> HYPERLINK "http://www.legislation.act.gov.au/a/2008-19/current/pdf/2008-19.pdf" </w:instrText>
      </w:r>
      <w:r w:rsidRPr="00726193">
        <w:rPr>
          <w:rStyle w:val="Hyperlink"/>
          <w:rFonts w:cs="Calibri"/>
        </w:rPr>
        <w:fldChar w:fldCharType="separate"/>
      </w:r>
      <w:r w:rsidRPr="00726193">
        <w:rPr>
          <w:rStyle w:val="Hyperlink"/>
          <w:rFonts w:cs="Calibri"/>
          <w:i/>
          <w:iCs/>
          <w:szCs w:val="24"/>
        </w:rPr>
        <w:t xml:space="preserve">Children and Young People Act </w:t>
      </w:r>
      <w:r w:rsidRPr="00726193">
        <w:rPr>
          <w:rStyle w:val="Hyperlink"/>
          <w:rFonts w:cs="Calibri"/>
          <w:szCs w:val="24"/>
        </w:rPr>
        <w:t>2008</w:t>
      </w:r>
      <w:r w:rsidRPr="00726193">
        <w:rPr>
          <w:rStyle w:val="Hyperlink"/>
          <w:rFonts w:cs="Calibri"/>
        </w:rPr>
        <w:fldChar w:fldCharType="end"/>
      </w:r>
      <w:r w:rsidRPr="00726193">
        <w:rPr>
          <w:rStyle w:val="Hyperlink"/>
          <w:rFonts w:cs="Calibri"/>
        </w:rPr>
        <w:t xml:space="preserve"> </w:t>
      </w:r>
    </w:p>
    <w:bookmarkEnd w:id="77"/>
    <w:p w14:paraId="4FF23D46" w14:textId="77777777" w:rsidR="00C70D3D" w:rsidRDefault="00C70D3D" w:rsidP="008F54E4">
      <w:pPr>
        <w:pStyle w:val="ListBullet"/>
        <w:ind w:left="1134"/>
        <w:rPr>
          <w:rFonts w:cs="Calibri"/>
        </w:rPr>
      </w:pPr>
      <w:r w:rsidRPr="00980D91">
        <w:rPr>
          <w:rFonts w:cs="Calibri"/>
        </w:rPr>
        <w:t xml:space="preserve">Section </w:t>
      </w:r>
      <w:r>
        <w:rPr>
          <w:rFonts w:cs="Calibri"/>
        </w:rPr>
        <w:t xml:space="preserve">862 </w:t>
      </w:r>
      <w:r w:rsidRPr="00980D91">
        <w:rPr>
          <w:rFonts w:cs="Calibri"/>
        </w:rPr>
        <w:t xml:space="preserve">of this Act permits release of personal health information without patient consent, to Care and Protection Services, in some circumstances. The requests must be in writing and provide specific details of the section </w:t>
      </w:r>
      <w:r w:rsidRPr="00F20C6F">
        <w:rPr>
          <w:rFonts w:cs="Calibri"/>
        </w:rPr>
        <w:t xml:space="preserve">authorising access. </w:t>
      </w:r>
    </w:p>
    <w:bookmarkStart w:id="78" w:name="Privacy_Act_1988_Commonwealth"/>
    <w:p w14:paraId="1B259181" w14:textId="6CA777B8" w:rsidR="00C70D3D" w:rsidRPr="00F37952" w:rsidRDefault="00C70D3D" w:rsidP="008F54E4">
      <w:pPr>
        <w:pStyle w:val="ListBullet"/>
        <w:numPr>
          <w:ilvl w:val="0"/>
          <w:numId w:val="1"/>
        </w:numPr>
        <w:ind w:left="1134" w:hanging="425"/>
        <w:rPr>
          <w:rStyle w:val="Hyperlink"/>
          <w:rFonts w:cs="Calibri"/>
          <w:b/>
          <w:color w:val="000000" w:themeColor="text1"/>
          <w:u w:val="none"/>
        </w:rPr>
      </w:pPr>
      <w:r w:rsidRPr="00726193">
        <w:rPr>
          <w:rStyle w:val="Hyperlink"/>
          <w:rFonts w:cs="Calibri"/>
        </w:rPr>
        <w:fldChar w:fldCharType="begin"/>
      </w:r>
      <w:r w:rsidRPr="00726193">
        <w:rPr>
          <w:rStyle w:val="Hyperlink"/>
          <w:rFonts w:cs="Calibri"/>
        </w:rPr>
        <w:instrText xml:space="preserve"> HYPERLINK "https://www.legislation.gov.au/Details/C2017C00283" </w:instrText>
      </w:r>
      <w:r w:rsidRPr="00726193">
        <w:rPr>
          <w:rStyle w:val="Hyperlink"/>
          <w:rFonts w:cs="Calibri"/>
        </w:rPr>
        <w:fldChar w:fldCharType="separate"/>
      </w:r>
      <w:r w:rsidRPr="00726193">
        <w:rPr>
          <w:rStyle w:val="Hyperlink"/>
          <w:rFonts w:cs="Calibri"/>
          <w:i/>
          <w:iCs/>
          <w:szCs w:val="24"/>
        </w:rPr>
        <w:t xml:space="preserve">Privacy Act </w:t>
      </w:r>
      <w:r w:rsidRPr="00726193">
        <w:rPr>
          <w:rStyle w:val="Hyperlink"/>
          <w:rFonts w:cs="Calibri"/>
          <w:szCs w:val="24"/>
        </w:rPr>
        <w:t>1988</w:t>
      </w:r>
      <w:r w:rsidRPr="00726193">
        <w:rPr>
          <w:rStyle w:val="Hyperlink"/>
          <w:rFonts w:cs="Calibri"/>
        </w:rPr>
        <w:fldChar w:fldCharType="end"/>
      </w:r>
      <w:r w:rsidRPr="00F37952">
        <w:rPr>
          <w:rStyle w:val="Hyperlink"/>
          <w:rFonts w:cs="Calibri"/>
        </w:rPr>
        <w:t xml:space="preserve"> </w:t>
      </w:r>
      <w:r w:rsidRPr="00F37952">
        <w:rPr>
          <w:rStyle w:val="Hyperlink"/>
          <w:rFonts w:cs="Calibri"/>
          <w:color w:val="000000" w:themeColor="text1"/>
          <w:u w:val="none"/>
        </w:rPr>
        <w:t>(Commonwealth)</w:t>
      </w:r>
      <w:r w:rsidR="00821C51" w:rsidRPr="00F37952">
        <w:rPr>
          <w:rStyle w:val="Hyperlink"/>
          <w:rFonts w:cs="Calibri"/>
          <w:b/>
          <w:color w:val="000000" w:themeColor="text1"/>
          <w:u w:val="none"/>
        </w:rPr>
        <w:t xml:space="preserve"> </w:t>
      </w:r>
    </w:p>
    <w:bookmarkEnd w:id="78"/>
    <w:p w14:paraId="0B4BCAFF" w14:textId="39423C43" w:rsidR="00C70D3D" w:rsidRPr="00AB5084" w:rsidRDefault="00C70D3D" w:rsidP="008F54E4">
      <w:pPr>
        <w:pStyle w:val="ListBullet"/>
        <w:ind w:left="1134"/>
        <w:rPr>
          <w:rFonts w:cs="Calibri"/>
        </w:rPr>
      </w:pPr>
      <w:r w:rsidRPr="00AB5084">
        <w:rPr>
          <w:rFonts w:cs="Calibri"/>
        </w:rPr>
        <w:lastRenderedPageBreak/>
        <w:t xml:space="preserve">In circumstances where the </w:t>
      </w:r>
      <w:hyperlink r:id="rId61" w:history="1">
        <w:r w:rsidRPr="009E26DF">
          <w:rPr>
            <w:rFonts w:cs="Calibri"/>
          </w:rPr>
          <w:t>Health Records (Privacy and Access) Act 1997</w:t>
        </w:r>
      </w:hyperlink>
      <w:r w:rsidR="00D5048D" w:rsidRPr="00F44A77">
        <w:rPr>
          <w:rFonts w:cs="Calibri"/>
        </w:rPr>
        <w:t xml:space="preserve"> </w:t>
      </w:r>
      <w:r w:rsidRPr="00AB5084">
        <w:rPr>
          <w:rFonts w:cs="Calibri"/>
        </w:rPr>
        <w:t xml:space="preserve">is silent regarding the disclosure of personal information, </w:t>
      </w:r>
      <w:bookmarkStart w:id="79" w:name="_Toc492297171"/>
      <w:r w:rsidRPr="00AB5084">
        <w:rPr>
          <w:rFonts w:cs="Calibri"/>
        </w:rPr>
        <w:t>Australian Privacy Principle</w:t>
      </w:r>
      <w:r w:rsidR="00EC64C3">
        <w:rPr>
          <w:rFonts w:cs="Calibri"/>
        </w:rPr>
        <w:t xml:space="preserve"> (APP)</w:t>
      </w:r>
      <w:r w:rsidRPr="00AB5084">
        <w:rPr>
          <w:rFonts w:cs="Calibri"/>
        </w:rPr>
        <w:t> 11—security of personal information</w:t>
      </w:r>
      <w:bookmarkEnd w:id="79"/>
      <w:r w:rsidRPr="00AB5084">
        <w:rPr>
          <w:rFonts w:cs="Calibri"/>
        </w:rPr>
        <w:t xml:space="preserve"> of the </w:t>
      </w:r>
      <w:r w:rsidRPr="009E26DF">
        <w:rPr>
          <w:rFonts w:cs="Calibri"/>
        </w:rPr>
        <w:t>Privacy Act 1988</w:t>
      </w:r>
      <w:r w:rsidRPr="00F44A77">
        <w:rPr>
          <w:rFonts w:cs="Calibri"/>
        </w:rPr>
        <w:t xml:space="preserve"> </w:t>
      </w:r>
      <w:r w:rsidRPr="00AB5084">
        <w:rPr>
          <w:rFonts w:cs="Calibri"/>
        </w:rPr>
        <w:t>can be relied on.</w:t>
      </w:r>
      <w:r>
        <w:rPr>
          <w:rFonts w:cs="Calibri"/>
        </w:rPr>
        <w:t xml:space="preserve"> </w:t>
      </w:r>
      <w:r w:rsidRPr="00AB5084">
        <w:rPr>
          <w:rFonts w:cs="Calibri"/>
        </w:rPr>
        <w:t xml:space="preserve">This principle limits the disclosure of personal information in the following circumstances where: </w:t>
      </w:r>
    </w:p>
    <w:p w14:paraId="75B756E6" w14:textId="73B58101" w:rsidR="00C70D3D" w:rsidRPr="001243BB" w:rsidRDefault="00C70D3D" w:rsidP="00041A96">
      <w:pPr>
        <w:pStyle w:val="ListBullet"/>
        <w:numPr>
          <w:ilvl w:val="0"/>
          <w:numId w:val="82"/>
        </w:numPr>
        <w:ind w:left="1560" w:hanging="426"/>
        <w:rPr>
          <w:rFonts w:cs="Calibri"/>
        </w:rPr>
      </w:pPr>
      <w:r w:rsidRPr="001243BB">
        <w:rPr>
          <w:rFonts w:cs="Calibri"/>
        </w:rPr>
        <w:t>“</w:t>
      </w:r>
      <w:proofErr w:type="gramStart"/>
      <w:r w:rsidRPr="001243BB">
        <w:rPr>
          <w:rFonts w:cs="Calibri"/>
        </w:rPr>
        <w:t>an</w:t>
      </w:r>
      <w:proofErr w:type="gramEnd"/>
      <w:r w:rsidRPr="001243BB">
        <w:rPr>
          <w:rFonts w:cs="Calibri"/>
        </w:rPr>
        <w:t xml:space="preserve"> APP entity holds personal information about an individual;</w:t>
      </w:r>
    </w:p>
    <w:p w14:paraId="158DB396" w14:textId="1522EA65" w:rsidR="00C70D3D" w:rsidRPr="001243BB" w:rsidRDefault="00C70D3D" w:rsidP="00041A96">
      <w:pPr>
        <w:pStyle w:val="ListBullet"/>
        <w:numPr>
          <w:ilvl w:val="0"/>
          <w:numId w:val="82"/>
        </w:numPr>
        <w:ind w:left="1560" w:hanging="426"/>
        <w:rPr>
          <w:rFonts w:cs="Calibri"/>
        </w:rPr>
      </w:pPr>
      <w:r w:rsidRPr="001243BB">
        <w:rPr>
          <w:rFonts w:cs="Calibri"/>
        </w:rPr>
        <w:t xml:space="preserve">the entity no longer needs the information for any purpose for which the information may be used or disclosed by the entity under this </w:t>
      </w:r>
      <w:proofErr w:type="gramStart"/>
      <w:r w:rsidRPr="001243BB">
        <w:rPr>
          <w:rFonts w:cs="Calibri"/>
        </w:rPr>
        <w:t>Schedule;</w:t>
      </w:r>
      <w:proofErr w:type="gramEnd"/>
      <w:r w:rsidRPr="001243BB">
        <w:rPr>
          <w:rFonts w:cs="Calibri"/>
        </w:rPr>
        <w:t xml:space="preserve"> </w:t>
      </w:r>
    </w:p>
    <w:p w14:paraId="782F490C" w14:textId="7786CEDF" w:rsidR="00C70D3D" w:rsidRPr="001243BB" w:rsidRDefault="00C70D3D" w:rsidP="00041A96">
      <w:pPr>
        <w:pStyle w:val="ListBullet"/>
        <w:numPr>
          <w:ilvl w:val="0"/>
          <w:numId w:val="82"/>
        </w:numPr>
        <w:ind w:left="1560" w:hanging="426"/>
        <w:rPr>
          <w:rFonts w:cs="Calibri"/>
        </w:rPr>
      </w:pPr>
      <w:r w:rsidRPr="001243BB">
        <w:rPr>
          <w:rFonts w:cs="Calibri"/>
        </w:rPr>
        <w:t xml:space="preserve">the information is not contained in a Commonwealth </w:t>
      </w:r>
      <w:proofErr w:type="gramStart"/>
      <w:r w:rsidRPr="001243BB">
        <w:rPr>
          <w:rFonts w:cs="Calibri"/>
        </w:rPr>
        <w:t>record;</w:t>
      </w:r>
      <w:proofErr w:type="gramEnd"/>
      <w:r w:rsidRPr="001243BB">
        <w:rPr>
          <w:rFonts w:cs="Calibri"/>
        </w:rPr>
        <w:t xml:space="preserve"> </w:t>
      </w:r>
    </w:p>
    <w:p w14:paraId="49123D1B" w14:textId="09BB4B55" w:rsidR="00C70D3D" w:rsidRPr="001243BB" w:rsidRDefault="00C70D3D" w:rsidP="00041A96">
      <w:pPr>
        <w:pStyle w:val="ListBullet"/>
        <w:numPr>
          <w:ilvl w:val="0"/>
          <w:numId w:val="82"/>
        </w:numPr>
        <w:ind w:left="1560" w:hanging="426"/>
        <w:rPr>
          <w:rFonts w:cs="Calibri"/>
        </w:rPr>
      </w:pPr>
      <w:r w:rsidRPr="001243BB">
        <w:rPr>
          <w:rFonts w:cs="Calibri"/>
        </w:rPr>
        <w:t xml:space="preserve">the entity is not required by or under an Australian law, or a court/tribunal order, to retain the </w:t>
      </w:r>
      <w:r w:rsidR="0042397B" w:rsidRPr="001243BB">
        <w:rPr>
          <w:rFonts w:cs="Calibri"/>
        </w:rPr>
        <w:t>information</w:t>
      </w:r>
      <w:r w:rsidR="00E97B7F">
        <w:rPr>
          <w:rFonts w:cs="Calibri"/>
        </w:rPr>
        <w:t>; and</w:t>
      </w:r>
    </w:p>
    <w:p w14:paraId="6F555CB5" w14:textId="1A11EFEF" w:rsidR="00726193" w:rsidRDefault="00C70D3D" w:rsidP="00041A96">
      <w:pPr>
        <w:pStyle w:val="ListBullet"/>
        <w:numPr>
          <w:ilvl w:val="0"/>
          <w:numId w:val="82"/>
        </w:numPr>
        <w:ind w:left="1560" w:hanging="426"/>
        <w:rPr>
          <w:rFonts w:cs="Calibri"/>
        </w:rPr>
      </w:pPr>
      <w:r w:rsidRPr="001243BB">
        <w:rPr>
          <w:rFonts w:cs="Calibri"/>
        </w:rPr>
        <w:t>the entity must take such steps as are reasonable in the circumstances to destroy the information or to ensure that the information is de</w:t>
      </w:r>
      <w:r w:rsidRPr="001243BB">
        <w:rPr>
          <w:rFonts w:cs="Calibri"/>
        </w:rPr>
        <w:noBreakHyphen/>
        <w:t>identified.”</w:t>
      </w:r>
    </w:p>
    <w:bookmarkStart w:id="80" w:name="Social_Security_Administration_Act_1999"/>
    <w:p w14:paraId="01534474" w14:textId="613EB9F4" w:rsidR="00726193" w:rsidRPr="00F44A77" w:rsidRDefault="00C70D3D" w:rsidP="008F54E4">
      <w:pPr>
        <w:pStyle w:val="ListBullet"/>
        <w:numPr>
          <w:ilvl w:val="0"/>
          <w:numId w:val="1"/>
        </w:numPr>
        <w:ind w:left="1134" w:hanging="425"/>
        <w:rPr>
          <w:rStyle w:val="Hyperlink"/>
          <w:rFonts w:cs="Calibri"/>
          <w:b/>
          <w:color w:val="000000" w:themeColor="text1"/>
          <w:u w:val="none"/>
        </w:rPr>
      </w:pPr>
      <w:r w:rsidRPr="00F44A77">
        <w:rPr>
          <w:rStyle w:val="Hyperlink"/>
          <w:rFonts w:cs="Calibri"/>
          <w:szCs w:val="24"/>
        </w:rPr>
        <w:fldChar w:fldCharType="begin"/>
      </w:r>
      <w:r w:rsidRPr="00F44A77">
        <w:rPr>
          <w:rStyle w:val="Hyperlink"/>
          <w:rFonts w:cs="Calibri"/>
          <w:szCs w:val="24"/>
        </w:rPr>
        <w:instrText xml:space="preserve"> HYPERLINK "https://www.legislation.gov.au/Details/C2017C00331" </w:instrText>
      </w:r>
      <w:r w:rsidRPr="00F44A77">
        <w:rPr>
          <w:rStyle w:val="Hyperlink"/>
          <w:rFonts w:cs="Calibri"/>
          <w:szCs w:val="24"/>
        </w:rPr>
        <w:fldChar w:fldCharType="separate"/>
      </w:r>
      <w:r w:rsidRPr="00F44A77">
        <w:rPr>
          <w:rStyle w:val="Hyperlink"/>
          <w:rFonts w:cs="Calibri"/>
          <w:i/>
          <w:iCs/>
          <w:szCs w:val="24"/>
        </w:rPr>
        <w:t xml:space="preserve">Social Security Administration Act </w:t>
      </w:r>
      <w:r w:rsidRPr="00F44A77">
        <w:rPr>
          <w:rStyle w:val="Hyperlink"/>
          <w:rFonts w:cs="Calibri"/>
          <w:szCs w:val="24"/>
        </w:rPr>
        <w:t>1999</w:t>
      </w:r>
      <w:r w:rsidRPr="00F44A77">
        <w:rPr>
          <w:rStyle w:val="Hyperlink"/>
          <w:rFonts w:cs="Calibri"/>
          <w:szCs w:val="24"/>
        </w:rPr>
        <w:fldChar w:fldCharType="end"/>
      </w:r>
      <w:r w:rsidRPr="00F44A77">
        <w:rPr>
          <w:rStyle w:val="Hyperlink"/>
          <w:rFonts w:cs="Calibri"/>
          <w:color w:val="000000" w:themeColor="text1"/>
          <w:szCs w:val="24"/>
          <w:u w:val="none"/>
        </w:rPr>
        <w:t xml:space="preserve"> (Commonwealth) </w:t>
      </w:r>
      <w:bookmarkEnd w:id="80"/>
    </w:p>
    <w:p w14:paraId="651C9FD6" w14:textId="0ED44B23" w:rsidR="00C70D3D" w:rsidRPr="00F44A77" w:rsidRDefault="00C70D3D" w:rsidP="008F54E4">
      <w:pPr>
        <w:pStyle w:val="ListBullet"/>
        <w:ind w:left="1134"/>
      </w:pPr>
      <w:r w:rsidRPr="00F44A77">
        <w:t>Section 196 of this Act permits release of personal health information to Centrelink, without patient consent, in some circumstances. The requests must be in writing and provide specific details of the section authorising access</w:t>
      </w:r>
      <w:r w:rsidR="00DF0C00" w:rsidRPr="00F44A77">
        <w:t>.</w:t>
      </w:r>
    </w:p>
    <w:p w14:paraId="0D75EC59" w14:textId="77777777" w:rsidR="003E0189" w:rsidRDefault="003E0189" w:rsidP="00F44A77">
      <w:pPr>
        <w:rPr>
          <w:rFonts w:cs="Calibri"/>
          <w:b/>
          <w:bCs/>
          <w:szCs w:val="24"/>
        </w:rPr>
      </w:pPr>
    </w:p>
    <w:p w14:paraId="4F4B8C99" w14:textId="77777777" w:rsidR="00C70D3D" w:rsidRPr="008F54E4" w:rsidRDefault="00C70D3D" w:rsidP="008F54E4">
      <w:pPr>
        <w:keepNext/>
        <w:keepLines/>
        <w:numPr>
          <w:ilvl w:val="1"/>
          <w:numId w:val="13"/>
        </w:numPr>
        <w:ind w:left="709" w:hanging="425"/>
        <w:rPr>
          <w:rFonts w:cs="Calibri"/>
          <w:b/>
          <w:bCs/>
          <w:szCs w:val="24"/>
        </w:rPr>
      </w:pPr>
      <w:bookmarkStart w:id="81" w:name="Access_for_Research_or_Quality_Assuran"/>
      <w:r w:rsidRPr="008F54E4">
        <w:rPr>
          <w:rFonts w:cs="Calibri"/>
          <w:b/>
          <w:bCs/>
          <w:szCs w:val="24"/>
        </w:rPr>
        <w:t xml:space="preserve">Access for Research or Quality Assurance Purposes </w:t>
      </w:r>
    </w:p>
    <w:bookmarkEnd w:id="81"/>
    <w:p w14:paraId="420E6685" w14:textId="320EB7EC" w:rsidR="00C70D3D" w:rsidRDefault="00C70D3D" w:rsidP="008F54E4">
      <w:pPr>
        <w:pStyle w:val="StyleDefaultArial115ptAuto"/>
        <w:ind w:left="709"/>
      </w:pPr>
      <w:r w:rsidRPr="00506B6D">
        <w:t xml:space="preserve">Access to </w:t>
      </w:r>
      <w:r>
        <w:t xml:space="preserve">clinical </w:t>
      </w:r>
      <w:r w:rsidRPr="00506B6D">
        <w:t xml:space="preserve">records </w:t>
      </w:r>
      <w:r>
        <w:t xml:space="preserve">and personal health information </w:t>
      </w:r>
      <w:r w:rsidRPr="00506B6D">
        <w:t xml:space="preserve">for research purposes must be in accordance with </w:t>
      </w:r>
      <w:r w:rsidRPr="00132983">
        <w:t xml:space="preserve">Privacy Principles, 2, 9 and 10 of the </w:t>
      </w:r>
      <w:hyperlink r:id="rId62" w:history="1">
        <w:r w:rsidRPr="00AB5084">
          <w:rPr>
            <w:rStyle w:val="Hyperlink"/>
            <w:i/>
            <w:iCs/>
          </w:rPr>
          <w:t>Health Records (Privacy and Access) Act 1997</w:t>
        </w:r>
      </w:hyperlink>
      <w:r w:rsidRPr="00506B6D">
        <w:t>, which limits the use and disclosure of personal health information.</w:t>
      </w:r>
      <w:r>
        <w:t xml:space="preserve"> </w:t>
      </w:r>
      <w:r w:rsidRPr="00506B6D">
        <w:t>Researchers are bound by the confidentiality provisions of these Principles and will be required to sign a statement restricting the use of information to that approved in the research</w:t>
      </w:r>
      <w:r>
        <w:t xml:space="preserve"> </w:t>
      </w:r>
    </w:p>
    <w:p w14:paraId="1B2E0A00" w14:textId="77777777" w:rsidR="008C52DC" w:rsidRDefault="008C52DC" w:rsidP="00F44A77">
      <w:pPr>
        <w:pStyle w:val="StyleDefaultArial115ptAuto"/>
      </w:pPr>
    </w:p>
    <w:p w14:paraId="3D7FDB07" w14:textId="74256880" w:rsidR="00C70D3D" w:rsidRDefault="00C70D3D" w:rsidP="008F54E4">
      <w:pPr>
        <w:ind w:left="363" w:firstLine="346"/>
      </w:pPr>
      <w:bookmarkStart w:id="82" w:name="Patient_Identifiable_Data"/>
      <w:r w:rsidRPr="00F44A77">
        <w:rPr>
          <w:b/>
        </w:rPr>
        <w:t>Patient</w:t>
      </w:r>
      <w:r w:rsidRPr="00CD29BC">
        <w:t xml:space="preserve"> </w:t>
      </w:r>
      <w:r w:rsidRPr="00F44A77">
        <w:rPr>
          <w:b/>
        </w:rPr>
        <w:t>Identifiable</w:t>
      </w:r>
      <w:r w:rsidRPr="00CD29BC">
        <w:t xml:space="preserve"> </w:t>
      </w:r>
      <w:r w:rsidRPr="00F44A77">
        <w:rPr>
          <w:b/>
        </w:rPr>
        <w:t>Data</w:t>
      </w:r>
    </w:p>
    <w:bookmarkEnd w:id="82"/>
    <w:p w14:paraId="6D0265CB" w14:textId="6BABDD12" w:rsidR="00C70D3D" w:rsidRDefault="00C70D3D" w:rsidP="008F54E4">
      <w:pPr>
        <w:pStyle w:val="StyleDefaultArial115ptAuto"/>
        <w:ind w:left="709"/>
      </w:pPr>
      <w:r w:rsidRPr="006444F0">
        <w:t>Requests for information required for research activities, using patient data from a health record or secondary data, such as morbidity data or statistics generated from these, should be made to the appropriate data custodian.</w:t>
      </w:r>
      <w:r>
        <w:t xml:space="preserve"> </w:t>
      </w:r>
      <w:r w:rsidR="003B356D">
        <w:t>CHS</w:t>
      </w:r>
      <w:r>
        <w:t xml:space="preserve"> </w:t>
      </w:r>
      <w:r w:rsidRPr="006444F0">
        <w:t>data custodians are:</w:t>
      </w:r>
    </w:p>
    <w:p w14:paraId="10081D2D" w14:textId="23EA800C" w:rsidR="00C70D3D" w:rsidRPr="00132983" w:rsidRDefault="00C70D3D" w:rsidP="00041A96">
      <w:pPr>
        <w:pStyle w:val="ListParagraph"/>
        <w:numPr>
          <w:ilvl w:val="0"/>
          <w:numId w:val="83"/>
        </w:numPr>
        <w:spacing w:before="120"/>
        <w:ind w:left="1134" w:hanging="425"/>
      </w:pPr>
      <w:r w:rsidRPr="00132983">
        <w:t xml:space="preserve">The </w:t>
      </w:r>
      <w:r w:rsidR="00B56309">
        <w:t>Chief Executive Officer (CEO</w:t>
      </w:r>
      <w:proofErr w:type="gramStart"/>
      <w:r w:rsidR="00B56309">
        <w:t>)</w:t>
      </w:r>
      <w:r w:rsidR="00AF1435">
        <w:t>;</w:t>
      </w:r>
      <w:proofErr w:type="gramEnd"/>
    </w:p>
    <w:p w14:paraId="225407B7" w14:textId="763F1BEE" w:rsidR="00C70D3D" w:rsidRPr="00132983" w:rsidRDefault="00C70D3D" w:rsidP="00041A96">
      <w:pPr>
        <w:pStyle w:val="ListParagraph"/>
        <w:numPr>
          <w:ilvl w:val="0"/>
          <w:numId w:val="83"/>
        </w:numPr>
        <w:ind w:left="1134" w:hanging="425"/>
      </w:pPr>
      <w:r w:rsidRPr="00132983">
        <w:t>The Chief Information Officer (CIO</w:t>
      </w:r>
      <w:proofErr w:type="gramStart"/>
      <w:r w:rsidRPr="00132983">
        <w:t>)</w:t>
      </w:r>
      <w:r w:rsidR="00AF1435">
        <w:t>;</w:t>
      </w:r>
      <w:proofErr w:type="gramEnd"/>
    </w:p>
    <w:p w14:paraId="0CB8AC15" w14:textId="77777777" w:rsidR="00C70D3D" w:rsidRPr="00132983" w:rsidRDefault="00C70D3D" w:rsidP="00041A96">
      <w:pPr>
        <w:pStyle w:val="ListParagraph"/>
        <w:numPr>
          <w:ilvl w:val="0"/>
          <w:numId w:val="83"/>
        </w:numPr>
        <w:ind w:left="1134" w:hanging="425"/>
      </w:pPr>
      <w:r w:rsidRPr="00132983">
        <w:t xml:space="preserve">The </w:t>
      </w:r>
      <w:proofErr w:type="gramStart"/>
      <w:r w:rsidRPr="00132983">
        <w:t>Chief</w:t>
      </w:r>
      <w:proofErr w:type="gramEnd"/>
      <w:r w:rsidRPr="00132983">
        <w:t xml:space="preserve"> Health Officer (CHO); and/or</w:t>
      </w:r>
    </w:p>
    <w:p w14:paraId="23AE68BD" w14:textId="6E1F75EA" w:rsidR="00C70D3D" w:rsidRDefault="00C70D3D" w:rsidP="00041A96">
      <w:pPr>
        <w:pStyle w:val="ListParagraph"/>
        <w:numPr>
          <w:ilvl w:val="0"/>
          <w:numId w:val="83"/>
        </w:numPr>
        <w:ind w:left="1134" w:hanging="425"/>
      </w:pPr>
      <w:r w:rsidRPr="00132983">
        <w:t>Their approved delegates</w:t>
      </w:r>
      <w:r w:rsidR="00AF1435">
        <w:t>.</w:t>
      </w:r>
    </w:p>
    <w:p w14:paraId="71C753D1" w14:textId="77777777" w:rsidR="00415313" w:rsidRDefault="00415313" w:rsidP="00F44A77">
      <w:pPr>
        <w:pStyle w:val="StyleDefaultArial115ptAuto"/>
      </w:pPr>
    </w:p>
    <w:p w14:paraId="68567205" w14:textId="758B34A5" w:rsidR="00E63531" w:rsidRDefault="00C70D3D" w:rsidP="00A4251A">
      <w:pPr>
        <w:pStyle w:val="StyleDefaultArial115ptAuto"/>
        <w:ind w:left="709"/>
      </w:pPr>
      <w:r w:rsidRPr="00506B6D">
        <w:t xml:space="preserve">Applications must be in writing </w:t>
      </w:r>
      <w:r w:rsidR="00E63531">
        <w:t>and should be submitted to the Research Manager, Health Information Services</w:t>
      </w:r>
      <w:r w:rsidR="00E63531" w:rsidRPr="00506B6D">
        <w:t xml:space="preserve"> </w:t>
      </w:r>
      <w:r w:rsidRPr="00506B6D">
        <w:t>(</w:t>
      </w:r>
      <w:r w:rsidR="006C6B42">
        <w:t xml:space="preserve">contact </w:t>
      </w:r>
      <w:hyperlink r:id="rId63" w:history="1">
        <w:r w:rsidR="006C6B42" w:rsidRPr="00FD1914">
          <w:rPr>
            <w:rStyle w:val="Hyperlink"/>
            <w:rFonts w:cs="Calibri"/>
          </w:rPr>
          <w:t>CHS.HIS@act.gov.au</w:t>
        </w:r>
      </w:hyperlink>
      <w:r w:rsidR="006C6B42">
        <w:t xml:space="preserve"> for access to the request form</w:t>
      </w:r>
      <w:r w:rsidRPr="00506B6D">
        <w:t xml:space="preserve">) and </w:t>
      </w:r>
      <w:r w:rsidR="00E63531">
        <w:t xml:space="preserve">should </w:t>
      </w:r>
      <w:r w:rsidRPr="00506B6D">
        <w:t>include</w:t>
      </w:r>
      <w:r w:rsidR="00E63531">
        <w:t xml:space="preserve"> </w:t>
      </w:r>
      <w:r w:rsidRPr="00506B6D">
        <w:t>details of</w:t>
      </w:r>
      <w:r w:rsidR="00E63531">
        <w:t>:</w:t>
      </w:r>
    </w:p>
    <w:p w14:paraId="07B41BD2" w14:textId="778C2A86" w:rsidR="00E63531" w:rsidRDefault="00C70D3D" w:rsidP="00041A96">
      <w:pPr>
        <w:pStyle w:val="StyleDefaultArial115ptAuto"/>
        <w:numPr>
          <w:ilvl w:val="0"/>
          <w:numId w:val="32"/>
        </w:numPr>
        <w:ind w:left="1134" w:hanging="414"/>
      </w:pPr>
      <w:r w:rsidRPr="00506B6D">
        <w:t xml:space="preserve">the requestor’s </w:t>
      </w:r>
      <w:r w:rsidR="00E63531">
        <w:t xml:space="preserve">name and </w:t>
      </w:r>
      <w:r w:rsidRPr="00506B6D">
        <w:t xml:space="preserve">position in the </w:t>
      </w:r>
      <w:proofErr w:type="gramStart"/>
      <w:r w:rsidRPr="00506B6D">
        <w:t>organisation</w:t>
      </w:r>
      <w:r w:rsidR="00D83433">
        <w:t>;</w:t>
      </w:r>
      <w:proofErr w:type="gramEnd"/>
    </w:p>
    <w:p w14:paraId="6C8273AD" w14:textId="57486052" w:rsidR="00E63531" w:rsidRDefault="00C70D3D" w:rsidP="00041A96">
      <w:pPr>
        <w:pStyle w:val="StyleDefaultArial115ptAuto"/>
        <w:numPr>
          <w:ilvl w:val="0"/>
          <w:numId w:val="32"/>
        </w:numPr>
        <w:ind w:left="1134" w:hanging="414"/>
      </w:pPr>
      <w:r w:rsidRPr="00506B6D">
        <w:t>approval from their supervisor</w:t>
      </w:r>
      <w:r w:rsidR="00D83433">
        <w:t>;</w:t>
      </w:r>
    </w:p>
    <w:p w14:paraId="7FE77073" w14:textId="63B421CF" w:rsidR="00E63531" w:rsidRDefault="00C70D3D" w:rsidP="00041A96">
      <w:pPr>
        <w:pStyle w:val="StyleDefaultArial115ptAuto"/>
        <w:numPr>
          <w:ilvl w:val="0"/>
          <w:numId w:val="32"/>
        </w:numPr>
        <w:ind w:left="1134" w:hanging="414"/>
      </w:pPr>
      <w:r w:rsidRPr="00506B6D">
        <w:t>a detailed explanation of the purpose of the study</w:t>
      </w:r>
      <w:r w:rsidR="00D83433">
        <w:t>; and</w:t>
      </w:r>
    </w:p>
    <w:p w14:paraId="1429DA9E" w14:textId="61F58EBA" w:rsidR="00E63531" w:rsidRDefault="00C70D3D" w:rsidP="00041A96">
      <w:pPr>
        <w:pStyle w:val="StyleDefaultArial115ptAuto"/>
        <w:numPr>
          <w:ilvl w:val="0"/>
          <w:numId w:val="32"/>
        </w:numPr>
        <w:ind w:left="1134" w:hanging="414"/>
      </w:pPr>
      <w:r w:rsidRPr="00506B6D">
        <w:t xml:space="preserve">details of </w:t>
      </w:r>
      <w:r>
        <w:t xml:space="preserve">how the results will be </w:t>
      </w:r>
      <w:r w:rsidRPr="00506B6D">
        <w:t>use</w:t>
      </w:r>
      <w:r>
        <w:t>d</w:t>
      </w:r>
      <w:r w:rsidR="00E63531">
        <w:t xml:space="preserve"> (internal or external and or planned publication)</w:t>
      </w:r>
      <w:r w:rsidR="00F44A77">
        <w:t>.</w:t>
      </w:r>
    </w:p>
    <w:p w14:paraId="24715A33" w14:textId="77777777" w:rsidR="00F44A77" w:rsidRDefault="00F44A77" w:rsidP="00F04589">
      <w:pPr>
        <w:pStyle w:val="StyleDefaultArial115ptAuto"/>
        <w:ind w:left="1080"/>
      </w:pPr>
    </w:p>
    <w:p w14:paraId="74F4DC98" w14:textId="50907E5A" w:rsidR="00C70D3D" w:rsidRDefault="00C70D3D" w:rsidP="00F44A77">
      <w:pPr>
        <w:pStyle w:val="StyleDefaultArial115ptAuto"/>
      </w:pPr>
      <w:r>
        <w:lastRenderedPageBreak/>
        <w:t xml:space="preserve">If the results are to be presented within </w:t>
      </w:r>
      <w:r w:rsidR="003B356D">
        <w:t>CHS</w:t>
      </w:r>
      <w:r>
        <w:t xml:space="preserve">, no further approval is required. Where there is the potential for publication, the </w:t>
      </w:r>
      <w:r w:rsidR="00E63531">
        <w:t xml:space="preserve">data/information </w:t>
      </w:r>
      <w:r>
        <w:t xml:space="preserve">request needs to be approved by the ACT Health </w:t>
      </w:r>
      <w:hyperlink r:id="rId64" w:history="1">
        <w:r w:rsidRPr="00A40C8F">
          <w:rPr>
            <w:rStyle w:val="Hyperlink"/>
          </w:rPr>
          <w:t>Human Research Ethics Committee</w:t>
        </w:r>
      </w:hyperlink>
      <w:r>
        <w:t xml:space="preserve">. </w:t>
      </w:r>
    </w:p>
    <w:p w14:paraId="433A5A7B" w14:textId="77777777" w:rsidR="00BB5D39" w:rsidRDefault="00BB5D39" w:rsidP="00F44A77">
      <w:pPr>
        <w:pStyle w:val="StyleDefaultArial115ptAuto"/>
      </w:pPr>
    </w:p>
    <w:p w14:paraId="70BFAD6D" w14:textId="77777777" w:rsidR="00C70D3D" w:rsidRDefault="00C70D3D" w:rsidP="00F44A77">
      <w:pPr>
        <w:pStyle w:val="StyleDefaultArial115ptAuto"/>
      </w:pPr>
      <w:r w:rsidRPr="00506B6D">
        <w:t>The Ethics Committee meets monthly and re</w:t>
      </w:r>
      <w:r>
        <w:t>views</w:t>
      </w:r>
      <w:r w:rsidRPr="00506B6D">
        <w:t xml:space="preserve"> copies of </w:t>
      </w:r>
      <w:r>
        <w:t>Ethics</w:t>
      </w:r>
      <w:r w:rsidRPr="00506B6D">
        <w:t xml:space="preserve"> applications</w:t>
      </w:r>
      <w:r>
        <w:t xml:space="preserve"> for consideration and/or approval. A</w:t>
      </w:r>
      <w:r w:rsidRPr="00506B6D">
        <w:t xml:space="preserve"> list of projects</w:t>
      </w:r>
      <w:r>
        <w:t xml:space="preserve"> that are for possible publication</w:t>
      </w:r>
      <w:r w:rsidRPr="00506B6D">
        <w:t xml:space="preserve"> </w:t>
      </w:r>
      <w:r>
        <w:t>is maintained by the Research Office.</w:t>
      </w:r>
    </w:p>
    <w:p w14:paraId="30ADF235" w14:textId="77777777" w:rsidR="00BB5D39" w:rsidRDefault="00BB5D39" w:rsidP="00F44A77">
      <w:pPr>
        <w:pStyle w:val="StyleDefaultArial115ptAuto"/>
      </w:pPr>
    </w:p>
    <w:p w14:paraId="046D1255" w14:textId="14793D81" w:rsidR="00C70D3D" w:rsidRDefault="00C70D3D" w:rsidP="00F44A77">
      <w:pPr>
        <w:pStyle w:val="StyleDefaultArial115ptAuto"/>
      </w:pPr>
      <w:r w:rsidRPr="00506B6D">
        <w:t xml:space="preserve">Statistical information and case studies, which do not identify the patient and are for use only within </w:t>
      </w:r>
      <w:r w:rsidR="003B356D">
        <w:t>CHS</w:t>
      </w:r>
      <w:r w:rsidRPr="00506B6D">
        <w:t>, may be approved immed</w:t>
      </w:r>
      <w:r>
        <w:t>iately by the relevant delegate.</w:t>
      </w:r>
      <w:r w:rsidRPr="00506B6D">
        <w:t xml:space="preserve"> </w:t>
      </w:r>
    </w:p>
    <w:p w14:paraId="1C31A6B6" w14:textId="77777777" w:rsidR="00BB5D39" w:rsidRDefault="00BB5D39" w:rsidP="00F44A77">
      <w:pPr>
        <w:pStyle w:val="StyleDefaultArial115ptAuto"/>
      </w:pPr>
    </w:p>
    <w:p w14:paraId="6764F15C" w14:textId="2A06E98E" w:rsidR="00C70D3D" w:rsidRPr="00F04589" w:rsidRDefault="00C70D3D" w:rsidP="00F04589">
      <w:pPr>
        <w:ind w:left="363"/>
        <w:rPr>
          <w:b/>
        </w:rPr>
      </w:pPr>
      <w:bookmarkStart w:id="83" w:name="Requests_by_External_Agencies"/>
      <w:r w:rsidRPr="00F04589">
        <w:rPr>
          <w:b/>
        </w:rPr>
        <w:t>Requests by External Agencies</w:t>
      </w:r>
    </w:p>
    <w:bookmarkEnd w:id="83"/>
    <w:p w14:paraId="268C5640" w14:textId="31D244BB" w:rsidR="00C70D3D" w:rsidRDefault="00C70D3D" w:rsidP="00F44A77">
      <w:pPr>
        <w:pStyle w:val="StyleDefaultArial115ptAuto"/>
      </w:pPr>
      <w:r>
        <w:t xml:space="preserve">Requests by external agencies must be made in writing and are to be approved by </w:t>
      </w:r>
      <w:r w:rsidR="003B356D">
        <w:t>CHS</w:t>
      </w:r>
      <w:r>
        <w:t xml:space="preserve"> custodians </w:t>
      </w:r>
      <w:r w:rsidR="0042397B">
        <w:t>e.g.,</w:t>
      </w:r>
      <w:r>
        <w:t xml:space="preserve"> Research Manager in </w:t>
      </w:r>
      <w:r w:rsidR="0064485B">
        <w:t>HIS</w:t>
      </w:r>
      <w:r>
        <w:t xml:space="preserve"> and </w:t>
      </w:r>
      <w:r w:rsidR="0064485B">
        <w:t xml:space="preserve">ACT Health Human Research </w:t>
      </w:r>
      <w:r>
        <w:t>Ethics Committee where appropriate.</w:t>
      </w:r>
    </w:p>
    <w:p w14:paraId="6FC9EC85" w14:textId="77777777" w:rsidR="003E0189" w:rsidRDefault="003E0189" w:rsidP="00F44A77">
      <w:pPr>
        <w:pStyle w:val="StyleDefaultArial115ptAuto"/>
      </w:pPr>
    </w:p>
    <w:p w14:paraId="70D5AA71" w14:textId="77777777" w:rsidR="00C70D3D" w:rsidRPr="00F04589" w:rsidRDefault="00C70D3D" w:rsidP="00F04589">
      <w:pPr>
        <w:ind w:left="363"/>
        <w:rPr>
          <w:b/>
        </w:rPr>
      </w:pPr>
      <w:bookmarkStart w:id="84" w:name="Aggregated_and_or_NonPatient_Identifiabl"/>
      <w:r w:rsidRPr="00F04589">
        <w:rPr>
          <w:b/>
        </w:rPr>
        <w:t xml:space="preserve">Aggregated and/or Non-Patient Identifiable Data </w:t>
      </w:r>
    </w:p>
    <w:bookmarkEnd w:id="84"/>
    <w:p w14:paraId="4FF89F0B" w14:textId="6B85259C" w:rsidR="00C70D3D" w:rsidRDefault="00C70D3D" w:rsidP="00F44A77">
      <w:pPr>
        <w:pStyle w:val="StyleDefaultArial115ptAuto"/>
      </w:pPr>
      <w:r w:rsidRPr="00506B6D">
        <w:t xml:space="preserve">Requests for information for research purposes using </w:t>
      </w:r>
      <w:r>
        <w:t xml:space="preserve">de-identified and/or aggregated </w:t>
      </w:r>
      <w:r w:rsidRPr="00D46212">
        <w:t xml:space="preserve">data </w:t>
      </w:r>
      <w:r w:rsidRPr="00506B6D">
        <w:t xml:space="preserve">should be made in writing and directed to the </w:t>
      </w:r>
      <w:r>
        <w:t>appropriate data custodian</w:t>
      </w:r>
      <w:r w:rsidRPr="00506B6D">
        <w:t xml:space="preserve"> </w:t>
      </w:r>
      <w:r w:rsidR="0042397B">
        <w:t>e.g.,</w:t>
      </w:r>
      <w:r>
        <w:t xml:space="preserve"> Research Manager in </w:t>
      </w:r>
      <w:r w:rsidR="00415313">
        <w:t>HIS</w:t>
      </w:r>
      <w:r w:rsidR="00EC64C3">
        <w:t>.</w:t>
      </w:r>
    </w:p>
    <w:p w14:paraId="2EC1D67D" w14:textId="77777777" w:rsidR="008C52DC" w:rsidRDefault="008C52DC" w:rsidP="00F44A77">
      <w:pPr>
        <w:pStyle w:val="StyleDefaultArial115ptAuto"/>
      </w:pPr>
    </w:p>
    <w:p w14:paraId="0FFA5BB7" w14:textId="77777777" w:rsidR="00C70D3D" w:rsidRPr="00F04589" w:rsidRDefault="00C70D3D" w:rsidP="00F04589">
      <w:pPr>
        <w:ind w:left="363"/>
        <w:rPr>
          <w:b/>
        </w:rPr>
      </w:pPr>
      <w:bookmarkStart w:id="85" w:name="Quality_Improvement_Activities"/>
      <w:r w:rsidRPr="00F04589">
        <w:rPr>
          <w:b/>
        </w:rPr>
        <w:t xml:space="preserve">Quality Improvement Activities </w:t>
      </w:r>
    </w:p>
    <w:bookmarkEnd w:id="85"/>
    <w:p w14:paraId="622D3146" w14:textId="77777777" w:rsidR="005E34E3" w:rsidRDefault="00C70D3D" w:rsidP="00F44A77">
      <w:pPr>
        <w:pStyle w:val="StyleDefaultArial115ptAuto"/>
      </w:pPr>
      <w:r w:rsidRPr="00506B6D">
        <w:t xml:space="preserve">Approval to collect data for quality improvement projects being undertaken by </w:t>
      </w:r>
      <w:r w:rsidR="003B356D">
        <w:t>CHS</w:t>
      </w:r>
      <w:r w:rsidRPr="00506B6D">
        <w:t xml:space="preserve"> staff in their own areas</w:t>
      </w:r>
      <w:r>
        <w:t xml:space="preserve"> is required if</w:t>
      </w:r>
      <w:r w:rsidRPr="00506B6D">
        <w:t xml:space="preserve"> </w:t>
      </w:r>
      <w:r>
        <w:t xml:space="preserve">record access is being sought as the access is not for direct patient care. </w:t>
      </w:r>
    </w:p>
    <w:p w14:paraId="6DF89C25" w14:textId="77777777" w:rsidR="005E34E3" w:rsidRDefault="005E34E3" w:rsidP="00F44A77">
      <w:pPr>
        <w:pStyle w:val="StyleDefaultArial115ptAuto"/>
      </w:pPr>
    </w:p>
    <w:p w14:paraId="129D327B" w14:textId="7CC15931" w:rsidR="00C70D3D" w:rsidRDefault="00C70D3D" w:rsidP="00F44A77">
      <w:pPr>
        <w:pStyle w:val="StyleDefaultArial115ptAuto"/>
      </w:pPr>
      <w:r w:rsidRPr="00506B6D">
        <w:t>Projects overlapping into other areas require the approval of the relevant Unit</w:t>
      </w:r>
      <w:r>
        <w:t>/</w:t>
      </w:r>
      <w:r w:rsidR="0042397B">
        <w:t>M</w:t>
      </w:r>
      <w:r w:rsidR="0042397B" w:rsidRPr="00506B6D">
        <w:t>anager or</w:t>
      </w:r>
      <w:r w:rsidRPr="00506B6D">
        <w:t xml:space="preserve"> </w:t>
      </w:r>
      <w:r>
        <w:t xml:space="preserve">should be </w:t>
      </w:r>
      <w:r w:rsidRPr="00506B6D">
        <w:t>submitted through channels as outlined above</w:t>
      </w:r>
      <w:r w:rsidR="00071089">
        <w:t>.</w:t>
      </w:r>
      <w:r w:rsidRPr="00506B6D">
        <w:t xml:space="preserve"> </w:t>
      </w:r>
    </w:p>
    <w:p w14:paraId="33A65899" w14:textId="4C3BCD25" w:rsidR="00C70D3D" w:rsidRDefault="00C70D3D" w:rsidP="00F44A77">
      <w:pPr>
        <w:pStyle w:val="StyleDefaultArial115ptAuto"/>
      </w:pPr>
    </w:p>
    <w:p w14:paraId="0FA1BD1A" w14:textId="77777777" w:rsidR="00C70D3D" w:rsidRPr="00AF1435" w:rsidRDefault="00C70D3D" w:rsidP="008F54E4">
      <w:pPr>
        <w:pStyle w:val="Header4"/>
        <w:numPr>
          <w:ilvl w:val="0"/>
          <w:numId w:val="13"/>
        </w:numPr>
        <w:spacing w:before="0"/>
        <w:ind w:left="426" w:hanging="426"/>
        <w:rPr>
          <w:rFonts w:ascii="Calibri" w:hAnsi="Calibri" w:cs="Calibri"/>
          <w:sz w:val="24"/>
          <w:szCs w:val="24"/>
        </w:rPr>
      </w:pPr>
      <w:bookmarkStart w:id="86" w:name="Requests_by_the_Media"/>
      <w:r w:rsidRPr="00AF1435">
        <w:rPr>
          <w:rFonts w:ascii="Calibri" w:hAnsi="Calibri" w:cs="Calibri"/>
          <w:sz w:val="24"/>
          <w:szCs w:val="24"/>
        </w:rPr>
        <w:t xml:space="preserve">Requests by the Media </w:t>
      </w:r>
    </w:p>
    <w:bookmarkEnd w:id="86"/>
    <w:p w14:paraId="28DD9C4B" w14:textId="77777777" w:rsidR="00813694" w:rsidRDefault="00933BBD" w:rsidP="008F54E4">
      <w:pPr>
        <w:pStyle w:val="StyleDefaultArial115ptAuto"/>
        <w:ind w:left="426"/>
      </w:pPr>
      <w:r w:rsidRPr="00506B6D">
        <w:rPr>
          <w:b/>
        </w:rPr>
        <w:t>No</w:t>
      </w:r>
      <w:r w:rsidRPr="00506B6D">
        <w:t xml:space="preserve"> information about any patient should be released without the patient’s </w:t>
      </w:r>
      <w:r w:rsidR="00E63531">
        <w:t xml:space="preserve">or </w:t>
      </w:r>
      <w:proofErr w:type="gramStart"/>
      <w:r w:rsidR="00E63531">
        <w:t>guardian’s  (</w:t>
      </w:r>
      <w:proofErr w:type="gramEnd"/>
      <w:r w:rsidR="00E63531">
        <w:t xml:space="preserve">where appropriate) </w:t>
      </w:r>
      <w:r w:rsidRPr="00506B6D">
        <w:t>express permission.</w:t>
      </w:r>
      <w:r>
        <w:t xml:space="preserve"> </w:t>
      </w:r>
    </w:p>
    <w:p w14:paraId="1C37F6BC" w14:textId="77777777" w:rsidR="00813694" w:rsidRDefault="00813694" w:rsidP="00F44A77">
      <w:pPr>
        <w:pStyle w:val="StyleDefaultArial115ptAuto"/>
      </w:pPr>
    </w:p>
    <w:p w14:paraId="4AE047EA" w14:textId="6F30DD6F" w:rsidR="00C70D3D" w:rsidRDefault="00933BBD" w:rsidP="008F54E4">
      <w:pPr>
        <w:pStyle w:val="StyleDefaultArial115ptAuto"/>
        <w:ind w:left="426"/>
      </w:pPr>
      <w:r w:rsidRPr="00506B6D">
        <w:t>Enquires should be referred to the</w:t>
      </w:r>
      <w:r>
        <w:t xml:space="preserve"> CEO</w:t>
      </w:r>
      <w:r w:rsidRPr="00506B6D">
        <w:t xml:space="preserve">, </w:t>
      </w:r>
      <w:r w:rsidR="00415313">
        <w:t>t</w:t>
      </w:r>
      <w:r>
        <w:t>he Chief Operating Officer</w:t>
      </w:r>
      <w:r w:rsidR="00650F3B">
        <w:t xml:space="preserve"> (COO)</w:t>
      </w:r>
      <w:r>
        <w:t xml:space="preserve">, </w:t>
      </w:r>
      <w:r w:rsidRPr="00506B6D">
        <w:t>Executive Director</w:t>
      </w:r>
      <w:r>
        <w:t xml:space="preserve"> or the Senior Manager</w:t>
      </w:r>
      <w:r w:rsidR="00650F3B">
        <w:t>.</w:t>
      </w:r>
      <w:r w:rsidR="00D83433">
        <w:t xml:space="preserve"> </w:t>
      </w:r>
      <w:r w:rsidR="00650F3B">
        <w:t>F</w:t>
      </w:r>
      <w:r>
        <w:t xml:space="preserve">or Media – </w:t>
      </w:r>
      <w:r w:rsidRPr="00B30912">
        <w:t xml:space="preserve">refer to </w:t>
      </w:r>
      <w:r>
        <w:t xml:space="preserve">CHS Health </w:t>
      </w:r>
      <w:r w:rsidRPr="00DF132C">
        <w:t>Media Policy</w:t>
      </w:r>
      <w:r>
        <w:rPr>
          <w:rFonts w:cs="Times New Roman"/>
        </w:rPr>
        <w:t xml:space="preserve"> on the </w:t>
      </w:r>
      <w:r w:rsidR="00415313">
        <w:rPr>
          <w:rFonts w:cs="Times New Roman"/>
        </w:rPr>
        <w:t>CHS P</w:t>
      </w:r>
      <w:r>
        <w:rPr>
          <w:rFonts w:cs="Times New Roman"/>
        </w:rPr>
        <w:t xml:space="preserve">olicy </w:t>
      </w:r>
      <w:r w:rsidR="00415313">
        <w:rPr>
          <w:rFonts w:cs="Times New Roman"/>
        </w:rPr>
        <w:t>R</w:t>
      </w:r>
      <w:r>
        <w:rPr>
          <w:rFonts w:cs="Times New Roman"/>
        </w:rPr>
        <w:t>egister.</w:t>
      </w:r>
    </w:p>
    <w:p w14:paraId="1933C210" w14:textId="77777777" w:rsidR="00A96996" w:rsidRDefault="00A96996" w:rsidP="00892565">
      <w:pPr>
        <w:rPr>
          <w:rFonts w:cs="Arial"/>
          <w:b/>
          <w:szCs w:val="24"/>
        </w:rPr>
      </w:pPr>
    </w:p>
    <w:p w14:paraId="1D7376F1" w14:textId="0DC07348" w:rsidR="00144205" w:rsidRPr="00BB5D39" w:rsidRDefault="006671FB" w:rsidP="00BB5D39">
      <w:pPr>
        <w:jc w:val="right"/>
        <w:rPr>
          <w:rFonts w:cs="Arial"/>
          <w:i/>
          <w:szCs w:val="24"/>
        </w:rPr>
      </w:pPr>
      <w:hyperlink w:anchor="Contents" w:history="1">
        <w:r w:rsidR="00A96996" w:rsidRPr="00590902">
          <w:rPr>
            <w:rStyle w:val="Hyperlink"/>
            <w:rFonts w:cs="Arial"/>
            <w:i/>
            <w:szCs w:val="24"/>
          </w:rPr>
          <w:t>Back to Table of Contents</w:t>
        </w:r>
      </w:hyperlink>
      <w:r w:rsidR="00BB5D39">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A96996" w:rsidRPr="00CD1C0E" w14:paraId="39BF3514" w14:textId="77777777" w:rsidTr="00BB5D39">
        <w:trPr>
          <w:cantSplit/>
          <w:trHeight w:val="285"/>
        </w:trPr>
        <w:tc>
          <w:tcPr>
            <w:tcW w:w="9158" w:type="dxa"/>
            <w:shd w:val="clear" w:color="auto" w:fill="A6A6A6" w:themeFill="background1" w:themeFillShade="A6"/>
          </w:tcPr>
          <w:p w14:paraId="61B361E3" w14:textId="41D47F53" w:rsidR="00A96996" w:rsidRPr="003D2D06" w:rsidRDefault="00A96996" w:rsidP="00B31A59">
            <w:pPr>
              <w:pStyle w:val="Heading1"/>
            </w:pPr>
            <w:bookmarkStart w:id="87" w:name="_Toc107171321"/>
            <w:r>
              <w:t xml:space="preserve">Section </w:t>
            </w:r>
            <w:r w:rsidR="00BC3BB1">
              <w:t>1</w:t>
            </w:r>
            <w:r w:rsidR="00F57690">
              <w:t>1</w:t>
            </w:r>
            <w:r w:rsidRPr="003D2D06">
              <w:t xml:space="preserve"> – </w:t>
            </w:r>
            <w:r w:rsidR="003A1668">
              <w:t xml:space="preserve">Storage </w:t>
            </w:r>
            <w:r w:rsidR="00EB1F23">
              <w:t xml:space="preserve">and </w:t>
            </w:r>
            <w:r w:rsidR="00D20BF1">
              <w:t xml:space="preserve">Security </w:t>
            </w:r>
            <w:r w:rsidR="006F74F3">
              <w:t xml:space="preserve">of </w:t>
            </w:r>
            <w:r w:rsidR="00B31A59">
              <w:t xml:space="preserve">clinical </w:t>
            </w:r>
            <w:r w:rsidR="003A1668">
              <w:t>records</w:t>
            </w:r>
            <w:bookmarkEnd w:id="87"/>
          </w:p>
        </w:tc>
      </w:tr>
    </w:tbl>
    <w:p w14:paraId="1D3763EB" w14:textId="77777777" w:rsidR="008F54E4" w:rsidRDefault="008F54E4" w:rsidP="00B062A9">
      <w:pPr>
        <w:jc w:val="both"/>
        <w:rPr>
          <w:rFonts w:cs="Calibri"/>
          <w:b/>
          <w:szCs w:val="24"/>
        </w:rPr>
      </w:pPr>
    </w:p>
    <w:p w14:paraId="2ED9F00F" w14:textId="4AE70F01" w:rsidR="00D360E1" w:rsidRPr="0017008D" w:rsidRDefault="00D360E1" w:rsidP="00B062A9">
      <w:pPr>
        <w:jc w:val="both"/>
        <w:rPr>
          <w:rFonts w:cs="Calibri"/>
          <w:b/>
          <w:szCs w:val="24"/>
        </w:rPr>
      </w:pPr>
      <w:r>
        <w:rPr>
          <w:rFonts w:cs="Calibri"/>
          <w:b/>
          <w:szCs w:val="24"/>
        </w:rPr>
        <w:t xml:space="preserve">Managing records in clinical areas </w:t>
      </w:r>
    </w:p>
    <w:p w14:paraId="26258A9B" w14:textId="1B30F30A" w:rsidR="00A11C50" w:rsidRDefault="00A11C50" w:rsidP="001D7834">
      <w:pPr>
        <w:pStyle w:val="ListParagraph"/>
        <w:ind w:left="0"/>
        <w:contextualSpacing w:val="0"/>
        <w:rPr>
          <w:rFonts w:cs="Calibri"/>
        </w:rPr>
      </w:pPr>
      <w:r>
        <w:rPr>
          <w:rFonts w:cs="Calibri"/>
        </w:rPr>
        <w:t xml:space="preserve">CHS is required to protect patient’s privacy under the </w:t>
      </w:r>
      <w:r w:rsidRPr="008B7DD0">
        <w:rPr>
          <w:rFonts w:cs="Calibri"/>
          <w:i/>
          <w:iCs/>
        </w:rPr>
        <w:t>Health Records (Privacy and Access) Act</w:t>
      </w:r>
      <w:r>
        <w:rPr>
          <w:rFonts w:cs="Calibri"/>
        </w:rPr>
        <w:t xml:space="preserve"> </w:t>
      </w:r>
      <w:r w:rsidRPr="009E26DF">
        <w:rPr>
          <w:rFonts w:cs="Calibri"/>
          <w:i/>
          <w:iCs/>
        </w:rPr>
        <w:t>1997</w:t>
      </w:r>
      <w:r>
        <w:rPr>
          <w:rFonts w:cs="Calibri"/>
        </w:rPr>
        <w:t xml:space="preserve">.  Reasonable steps should be taken to protect patient information on display in public or communal areas. Hard copy clinical files, for example (green folders and bedside </w:t>
      </w:r>
      <w:r>
        <w:rPr>
          <w:rFonts w:cs="Calibri"/>
        </w:rPr>
        <w:lastRenderedPageBreak/>
        <w:t xml:space="preserve">folders) must be stored in a designated area.  To ensure a consistent process for patient safety on hard-copy clinical files, all areas are to ensure the hard copy clinical files are labelled with Patient’s first and last name, and Doctor’s surname.  </w:t>
      </w:r>
    </w:p>
    <w:p w14:paraId="41392FE4" w14:textId="3CCC2866" w:rsidR="005E34E3" w:rsidRDefault="001D7834" w:rsidP="005E34E3">
      <w:pPr>
        <w:jc w:val="center"/>
        <w:rPr>
          <w:b/>
          <w:bCs/>
          <w:sz w:val="26"/>
          <w:szCs w:val="26"/>
        </w:rPr>
      </w:pPr>
      <w:r>
        <w:rPr>
          <w:noProof/>
        </w:rPr>
        <mc:AlternateContent>
          <mc:Choice Requires="wps">
            <w:drawing>
              <wp:anchor distT="0" distB="0" distL="114300" distR="114300" simplePos="0" relativeHeight="251658283" behindDoc="0" locked="0" layoutInCell="1" allowOverlap="1" wp14:anchorId="62C36128" wp14:editId="2588B55A">
                <wp:simplePos x="0" y="0"/>
                <wp:positionH relativeFrom="column">
                  <wp:posOffset>1223645</wp:posOffset>
                </wp:positionH>
                <wp:positionV relativeFrom="paragraph">
                  <wp:posOffset>434340</wp:posOffset>
                </wp:positionV>
                <wp:extent cx="3743325" cy="9144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743325" cy="914400"/>
                        </a:xfrm>
                        <a:prstGeom prst="rect">
                          <a:avLst/>
                        </a:prstGeom>
                        <a:noFill/>
                        <a:ln w="6350">
                          <a:noFill/>
                        </a:ln>
                      </wps:spPr>
                      <wps:txbx>
                        <w:txbxContent>
                          <w:p w14:paraId="6AA7F9E6" w14:textId="166EB750" w:rsidR="005E34E3" w:rsidRDefault="005E34E3">
                            <w:r>
                              <w:rPr>
                                <w:noProof/>
                              </w:rPr>
                              <w:drawing>
                                <wp:inline distT="0" distB="0" distL="0" distR="0" wp14:anchorId="307B45C4" wp14:editId="584B1EC8">
                                  <wp:extent cx="3554095" cy="77406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54095" cy="774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36128" id="Text Box 211" o:spid="_x0000_s1035" type="#_x0000_t202" style="position:absolute;left:0;text-align:left;margin-left:96.35pt;margin-top:34.2pt;width:294.75pt;height:1in;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aGgIAADM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" filled="f" stroked="f" strokeweight=".5pt">
                <v:textbox>
                  <w:txbxContent>
                    <w:p w14:paraId="6AA7F9E6" w14:textId="166EB750" w:rsidR="005E34E3" w:rsidRDefault="005E34E3">
                      <w:r>
                        <w:rPr>
                          <w:noProof/>
                        </w:rPr>
                        <w:drawing>
                          <wp:inline distT="0" distB="0" distL="0" distR="0" wp14:anchorId="307B45C4" wp14:editId="584B1EC8">
                            <wp:extent cx="3554095" cy="77406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54095" cy="774065"/>
                                    </a:xfrm>
                                    <a:prstGeom prst="rect">
                                      <a:avLst/>
                                    </a:prstGeom>
                                    <a:noFill/>
                                    <a:ln>
                                      <a:noFill/>
                                    </a:ln>
                                  </pic:spPr>
                                </pic:pic>
                              </a:graphicData>
                            </a:graphic>
                          </wp:inline>
                        </w:drawing>
                      </w:r>
                    </w:p>
                  </w:txbxContent>
                </v:textbox>
              </v:shape>
            </w:pict>
          </mc:Fallback>
        </mc:AlternateContent>
      </w:r>
      <w:r w:rsidRPr="003D1560">
        <w:rPr>
          <w:noProof/>
        </w:rPr>
        <w:drawing>
          <wp:anchor distT="0" distB="0" distL="114300" distR="114300" simplePos="0" relativeHeight="251658282" behindDoc="0" locked="0" layoutInCell="1" allowOverlap="1" wp14:anchorId="7326FB67" wp14:editId="54332ED3">
            <wp:simplePos x="0" y="0"/>
            <wp:positionH relativeFrom="margin">
              <wp:align>left</wp:align>
            </wp:positionH>
            <wp:positionV relativeFrom="paragraph">
              <wp:posOffset>488950</wp:posOffset>
            </wp:positionV>
            <wp:extent cx="761707" cy="760095"/>
            <wp:effectExtent l="0" t="0" r="635" b="1905"/>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61707" cy="760095"/>
                    </a:xfrm>
                    <a:prstGeom prst="rect">
                      <a:avLst/>
                    </a:prstGeom>
                  </pic:spPr>
                </pic:pic>
              </a:graphicData>
            </a:graphic>
          </wp:anchor>
        </w:drawing>
      </w:r>
      <w:r>
        <w:rPr>
          <w:b/>
          <w:bCs/>
          <w:sz w:val="26"/>
          <w:szCs w:val="26"/>
        </w:rPr>
        <w:br/>
      </w:r>
      <w:r w:rsidR="005E34E3" w:rsidRPr="00A055CD">
        <w:rPr>
          <w:b/>
          <w:bCs/>
          <w:sz w:val="26"/>
          <w:szCs w:val="26"/>
        </w:rPr>
        <w:t xml:space="preserve">Patient’s </w:t>
      </w:r>
      <w:r w:rsidR="005E34E3">
        <w:rPr>
          <w:b/>
          <w:bCs/>
          <w:sz w:val="26"/>
          <w:szCs w:val="26"/>
        </w:rPr>
        <w:t>first and last name</w:t>
      </w:r>
      <w:r w:rsidR="005E34E3" w:rsidRPr="00A055CD">
        <w:rPr>
          <w:b/>
          <w:bCs/>
          <w:sz w:val="26"/>
          <w:szCs w:val="26"/>
        </w:rPr>
        <w:t>, and Doctor surname</w:t>
      </w:r>
    </w:p>
    <w:p w14:paraId="3395F24A" w14:textId="708F1958" w:rsidR="005E34E3" w:rsidRDefault="005E34E3" w:rsidP="001D7834">
      <w:pPr>
        <w:rPr>
          <w:rFonts w:cs="Calibri"/>
        </w:rPr>
      </w:pPr>
    </w:p>
    <w:p w14:paraId="4E1B0302" w14:textId="77777777" w:rsidR="008F54E4" w:rsidRDefault="008F54E4" w:rsidP="00B31A59">
      <w:pPr>
        <w:jc w:val="both"/>
        <w:rPr>
          <w:rFonts w:cs="Calibri"/>
          <w:b/>
          <w:szCs w:val="24"/>
        </w:rPr>
      </w:pPr>
    </w:p>
    <w:p w14:paraId="2110769A" w14:textId="7100FDF1" w:rsidR="0017008D" w:rsidRPr="0017008D" w:rsidRDefault="0017008D" w:rsidP="00B31A59">
      <w:pPr>
        <w:jc w:val="both"/>
        <w:rPr>
          <w:rFonts w:cs="Calibri"/>
          <w:b/>
          <w:szCs w:val="24"/>
        </w:rPr>
      </w:pPr>
      <w:r w:rsidRPr="0017008D">
        <w:rPr>
          <w:rFonts w:cs="Calibri"/>
          <w:b/>
          <w:szCs w:val="24"/>
        </w:rPr>
        <w:t xml:space="preserve">Centralised records </w:t>
      </w:r>
    </w:p>
    <w:p w14:paraId="37B80080" w14:textId="3FE898FB" w:rsidR="00B31A59" w:rsidRDefault="0017008D" w:rsidP="00F70726">
      <w:pPr>
        <w:jc w:val="both"/>
        <w:rPr>
          <w:rFonts w:cs="Calibri"/>
          <w:szCs w:val="24"/>
        </w:rPr>
      </w:pPr>
      <w:r>
        <w:rPr>
          <w:rFonts w:cs="Calibri"/>
          <w:szCs w:val="24"/>
        </w:rPr>
        <w:t xml:space="preserve">All </w:t>
      </w:r>
      <w:r w:rsidR="00F70726">
        <w:rPr>
          <w:rFonts w:cs="Calibri"/>
          <w:szCs w:val="24"/>
        </w:rPr>
        <w:t xml:space="preserve">active </w:t>
      </w:r>
      <w:r w:rsidR="00B31A59">
        <w:rPr>
          <w:rFonts w:cs="Calibri"/>
          <w:szCs w:val="24"/>
        </w:rPr>
        <w:t xml:space="preserve">centralised </w:t>
      </w:r>
      <w:r w:rsidR="003B356D">
        <w:rPr>
          <w:rFonts w:cs="Calibri"/>
          <w:szCs w:val="24"/>
        </w:rPr>
        <w:t>CHS</w:t>
      </w:r>
      <w:r>
        <w:rPr>
          <w:rFonts w:cs="Calibri"/>
          <w:szCs w:val="24"/>
        </w:rPr>
        <w:t xml:space="preserve"> </w:t>
      </w:r>
      <w:r w:rsidR="00B31A59" w:rsidRPr="007B4EEE">
        <w:rPr>
          <w:rFonts w:cs="Calibri"/>
          <w:szCs w:val="24"/>
        </w:rPr>
        <w:t>clinical record</w:t>
      </w:r>
      <w:r w:rsidR="00B31A59">
        <w:rPr>
          <w:rFonts w:cs="Calibri"/>
          <w:szCs w:val="24"/>
        </w:rPr>
        <w:t>s</w:t>
      </w:r>
      <w:r w:rsidR="00B31A59" w:rsidRPr="007B4EEE">
        <w:rPr>
          <w:rFonts w:cs="Calibri"/>
          <w:szCs w:val="24"/>
        </w:rPr>
        <w:t xml:space="preserve"> </w:t>
      </w:r>
      <w:r>
        <w:rPr>
          <w:rFonts w:cs="Calibri"/>
          <w:szCs w:val="24"/>
        </w:rPr>
        <w:t>are stored electronically within the CPF clinical record storage solution</w:t>
      </w:r>
      <w:r w:rsidR="00B31A59" w:rsidRPr="00727FF3">
        <w:rPr>
          <w:rFonts w:cs="Calibri"/>
          <w:szCs w:val="24"/>
        </w:rPr>
        <w:t>.</w:t>
      </w:r>
      <w:r w:rsidR="00B31A59">
        <w:rPr>
          <w:rFonts w:cs="Calibri"/>
          <w:szCs w:val="24"/>
        </w:rPr>
        <w:t xml:space="preserve"> </w:t>
      </w:r>
      <w:r>
        <w:rPr>
          <w:rFonts w:cs="Calibri"/>
          <w:szCs w:val="24"/>
        </w:rPr>
        <w:t xml:space="preserve"> The storage of clinical records on </w:t>
      </w:r>
      <w:r w:rsidR="00636E29">
        <w:rPr>
          <w:rFonts w:cs="Calibri"/>
          <w:szCs w:val="24"/>
        </w:rPr>
        <w:t xml:space="preserve">the </w:t>
      </w:r>
      <w:r>
        <w:rPr>
          <w:rFonts w:cs="Calibri"/>
          <w:szCs w:val="24"/>
        </w:rPr>
        <w:t xml:space="preserve">Q drive, within personal files or in unapproved stand-alone </w:t>
      </w:r>
      <w:r w:rsidR="004611DE">
        <w:rPr>
          <w:rFonts w:cs="Calibri"/>
          <w:szCs w:val="24"/>
        </w:rPr>
        <w:t>CIS</w:t>
      </w:r>
      <w:r>
        <w:rPr>
          <w:rFonts w:cs="Calibri"/>
          <w:szCs w:val="24"/>
        </w:rPr>
        <w:t xml:space="preserve"> is not permitted.  </w:t>
      </w:r>
    </w:p>
    <w:p w14:paraId="5B8D642A" w14:textId="5A4876EC" w:rsidR="00F70726" w:rsidRDefault="00F70726" w:rsidP="00F70726">
      <w:pPr>
        <w:jc w:val="both"/>
        <w:rPr>
          <w:rFonts w:cs="Calibri"/>
          <w:szCs w:val="24"/>
        </w:rPr>
      </w:pPr>
    </w:p>
    <w:p w14:paraId="23726CB2" w14:textId="314D5AD5" w:rsidR="00F70726" w:rsidRDefault="00F70726" w:rsidP="00F70726">
      <w:pPr>
        <w:rPr>
          <w:rFonts w:asciiTheme="minorHAnsi" w:hAnsiTheme="minorHAnsi" w:cstheme="minorHAnsi"/>
        </w:rPr>
      </w:pPr>
      <w:r>
        <w:rPr>
          <w:rFonts w:asciiTheme="minorHAnsi" w:hAnsiTheme="minorHAnsi" w:cstheme="minorHAnsi"/>
        </w:rPr>
        <w:t>The following hard copy Clinical Record storage facilities are currently in use</w:t>
      </w:r>
      <w:r w:rsidR="00860EA1">
        <w:rPr>
          <w:rFonts w:asciiTheme="minorHAnsi" w:hAnsiTheme="minorHAnsi" w:cstheme="minorHAnsi"/>
        </w:rPr>
        <w:t xml:space="preserve"> for CHS clinical records</w:t>
      </w:r>
      <w:r>
        <w:rPr>
          <w:rFonts w:asciiTheme="minorHAnsi" w:hAnsiTheme="minorHAnsi" w:cstheme="minorHAnsi"/>
        </w:rPr>
        <w:t>:</w:t>
      </w:r>
    </w:p>
    <w:p w14:paraId="77C0AF18" w14:textId="77777777" w:rsidR="00F70726" w:rsidRDefault="00F70726" w:rsidP="00B062A9">
      <w:pPr>
        <w:pStyle w:val="ListParagraph"/>
        <w:numPr>
          <w:ilvl w:val="0"/>
          <w:numId w:val="11"/>
        </w:numPr>
        <w:ind w:left="426" w:hanging="426"/>
        <w:rPr>
          <w:rFonts w:asciiTheme="minorHAnsi" w:hAnsiTheme="minorHAnsi" w:cstheme="minorHAnsi"/>
        </w:rPr>
      </w:pPr>
      <w:r>
        <w:rPr>
          <w:rFonts w:asciiTheme="minorHAnsi" w:hAnsiTheme="minorHAnsi" w:cstheme="minorHAnsi"/>
        </w:rPr>
        <w:t xml:space="preserve">Health Information Services </w:t>
      </w:r>
    </w:p>
    <w:p w14:paraId="360A2208" w14:textId="7AEBECB4" w:rsidR="00F70726" w:rsidRDefault="00F70726" w:rsidP="00B062A9">
      <w:pPr>
        <w:pStyle w:val="ListParagraph"/>
        <w:numPr>
          <w:ilvl w:val="0"/>
          <w:numId w:val="33"/>
        </w:numPr>
        <w:ind w:left="851" w:hanging="425"/>
      </w:pPr>
      <w:r>
        <w:t xml:space="preserve">Canberra Hospital - Building 12 – Lower level of HIS (below the Mezzanine Level) </w:t>
      </w:r>
    </w:p>
    <w:p w14:paraId="3DC85F8D" w14:textId="77777777" w:rsidR="00F70726" w:rsidRPr="00A57D84" w:rsidRDefault="00F70726" w:rsidP="00B062A9">
      <w:pPr>
        <w:pStyle w:val="ListParagraph"/>
        <w:numPr>
          <w:ilvl w:val="0"/>
          <w:numId w:val="33"/>
        </w:numPr>
        <w:ind w:left="851" w:hanging="425"/>
      </w:pPr>
      <w:r>
        <w:t>Warehouse - 2/68 Sheppard Street Hume</w:t>
      </w:r>
    </w:p>
    <w:p w14:paraId="4B068B79" w14:textId="77777777" w:rsidR="00F70726" w:rsidRDefault="00F70726" w:rsidP="00B062A9">
      <w:pPr>
        <w:pStyle w:val="ListParagraph"/>
        <w:numPr>
          <w:ilvl w:val="0"/>
          <w:numId w:val="11"/>
        </w:numPr>
        <w:ind w:left="426" w:hanging="426"/>
        <w:rPr>
          <w:rFonts w:asciiTheme="minorHAnsi" w:hAnsiTheme="minorHAnsi" w:cstheme="minorHAnsi"/>
        </w:rPr>
      </w:pPr>
      <w:r>
        <w:rPr>
          <w:rFonts w:asciiTheme="minorHAnsi" w:hAnsiTheme="minorHAnsi" w:cstheme="minorHAnsi"/>
        </w:rPr>
        <w:t xml:space="preserve">The Community-Based Clinical Records Unit </w:t>
      </w:r>
    </w:p>
    <w:p w14:paraId="55218656" w14:textId="77777777" w:rsidR="00F70726" w:rsidRPr="00BB5D39" w:rsidRDefault="00F70726" w:rsidP="00B062A9">
      <w:pPr>
        <w:pStyle w:val="ListParagraph"/>
        <w:numPr>
          <w:ilvl w:val="0"/>
          <w:numId w:val="33"/>
        </w:numPr>
        <w:ind w:left="851" w:hanging="425"/>
      </w:pPr>
      <w:r w:rsidRPr="00BB5D39">
        <w:t xml:space="preserve">1 Moore Street Canberra – Basement Level </w:t>
      </w:r>
    </w:p>
    <w:p w14:paraId="022B61DE" w14:textId="77777777" w:rsidR="00F70726" w:rsidRPr="00BB5D39" w:rsidRDefault="00F70726" w:rsidP="00B062A9">
      <w:pPr>
        <w:pStyle w:val="ListParagraph"/>
        <w:numPr>
          <w:ilvl w:val="0"/>
          <w:numId w:val="33"/>
        </w:numPr>
        <w:ind w:left="851" w:hanging="425"/>
      </w:pPr>
      <w:r w:rsidRPr="00BB5D39">
        <w:t>Warehouse – Essington Street Mitchell</w:t>
      </w:r>
    </w:p>
    <w:p w14:paraId="55564635" w14:textId="77777777" w:rsidR="00F70726" w:rsidRDefault="00F70726" w:rsidP="00B062A9">
      <w:pPr>
        <w:pStyle w:val="ListParagraph"/>
        <w:numPr>
          <w:ilvl w:val="0"/>
          <w:numId w:val="11"/>
        </w:numPr>
        <w:ind w:left="426" w:hanging="426"/>
        <w:rPr>
          <w:rFonts w:asciiTheme="minorHAnsi" w:hAnsiTheme="minorHAnsi" w:cstheme="minorHAnsi"/>
        </w:rPr>
      </w:pPr>
      <w:r>
        <w:rPr>
          <w:rFonts w:asciiTheme="minorHAnsi" w:hAnsiTheme="minorHAnsi" w:cstheme="minorHAnsi"/>
        </w:rPr>
        <w:t xml:space="preserve">Breast Screen ACT </w:t>
      </w:r>
    </w:p>
    <w:p w14:paraId="69D040D0" w14:textId="77777777" w:rsidR="00F70726" w:rsidRPr="00BB5D39" w:rsidRDefault="00F70726" w:rsidP="00B062A9">
      <w:pPr>
        <w:pStyle w:val="ListParagraph"/>
        <w:numPr>
          <w:ilvl w:val="0"/>
          <w:numId w:val="33"/>
        </w:numPr>
        <w:ind w:left="851" w:hanging="425"/>
      </w:pPr>
      <w:r w:rsidRPr="00BB5D39">
        <w:t xml:space="preserve">1 Moore Street Canberra – Basement Level </w:t>
      </w:r>
    </w:p>
    <w:p w14:paraId="75534912" w14:textId="77777777" w:rsidR="00F70726" w:rsidRDefault="00F70726" w:rsidP="00B062A9">
      <w:pPr>
        <w:pStyle w:val="ListParagraph"/>
        <w:numPr>
          <w:ilvl w:val="0"/>
          <w:numId w:val="11"/>
        </w:numPr>
        <w:ind w:left="426" w:hanging="426"/>
        <w:rPr>
          <w:rFonts w:asciiTheme="minorHAnsi" w:hAnsiTheme="minorHAnsi" w:cstheme="minorHAnsi"/>
        </w:rPr>
      </w:pPr>
      <w:r>
        <w:rPr>
          <w:rFonts w:asciiTheme="minorHAnsi" w:hAnsiTheme="minorHAnsi" w:cstheme="minorHAnsi"/>
        </w:rPr>
        <w:t>Radiation Oncology</w:t>
      </w:r>
    </w:p>
    <w:p w14:paraId="17272BC1" w14:textId="77777777" w:rsidR="00F70726" w:rsidRPr="00BB5D39" w:rsidRDefault="00F70726" w:rsidP="00B062A9">
      <w:pPr>
        <w:pStyle w:val="ListParagraph"/>
        <w:numPr>
          <w:ilvl w:val="0"/>
          <w:numId w:val="33"/>
        </w:numPr>
        <w:ind w:left="851" w:hanging="425"/>
      </w:pPr>
      <w:r w:rsidRPr="00BB5D39">
        <w:t>Canberra Hospital - Building 3 - Level 1</w:t>
      </w:r>
    </w:p>
    <w:p w14:paraId="54C65A76" w14:textId="77777777" w:rsidR="00F70726" w:rsidRPr="00BB5D39" w:rsidRDefault="00F70726" w:rsidP="00B062A9">
      <w:pPr>
        <w:pStyle w:val="ListParagraph"/>
        <w:numPr>
          <w:ilvl w:val="0"/>
          <w:numId w:val="33"/>
        </w:numPr>
        <w:ind w:left="851" w:hanging="425"/>
      </w:pPr>
      <w:r w:rsidRPr="00BB5D39">
        <w:t>Canberra Hospital - Building 19 – Level 1</w:t>
      </w:r>
    </w:p>
    <w:p w14:paraId="5889486B" w14:textId="77777777" w:rsidR="00F70726" w:rsidRDefault="00F70726" w:rsidP="00B062A9">
      <w:pPr>
        <w:pStyle w:val="ListParagraph"/>
        <w:numPr>
          <w:ilvl w:val="0"/>
          <w:numId w:val="11"/>
        </w:numPr>
        <w:ind w:left="426" w:hanging="426"/>
        <w:rPr>
          <w:rFonts w:asciiTheme="minorHAnsi" w:hAnsiTheme="minorHAnsi" w:cstheme="minorHAnsi"/>
        </w:rPr>
      </w:pPr>
      <w:r>
        <w:rPr>
          <w:rFonts w:asciiTheme="minorHAnsi" w:hAnsiTheme="minorHAnsi" w:cstheme="minorHAnsi"/>
        </w:rPr>
        <w:t>Sexual Health</w:t>
      </w:r>
    </w:p>
    <w:p w14:paraId="25AC0BC3" w14:textId="77777777" w:rsidR="00F70726" w:rsidRPr="00BB5D39" w:rsidRDefault="00F70726" w:rsidP="00B062A9">
      <w:pPr>
        <w:pStyle w:val="ListParagraph"/>
        <w:numPr>
          <w:ilvl w:val="0"/>
          <w:numId w:val="33"/>
        </w:numPr>
        <w:ind w:left="851" w:hanging="425"/>
      </w:pPr>
      <w:r w:rsidRPr="00BB5D39">
        <w:t xml:space="preserve">Canberra Hospital – Building </w:t>
      </w:r>
      <w:r>
        <w:t>8</w:t>
      </w:r>
      <w:r w:rsidRPr="00BB5D39">
        <w:t xml:space="preserve"> </w:t>
      </w:r>
    </w:p>
    <w:p w14:paraId="544BF7FA" w14:textId="77777777" w:rsidR="00F70726" w:rsidRDefault="00F70726" w:rsidP="00B062A9">
      <w:pPr>
        <w:pStyle w:val="ListParagraph"/>
        <w:numPr>
          <w:ilvl w:val="0"/>
          <w:numId w:val="11"/>
        </w:numPr>
        <w:ind w:left="426" w:hanging="426"/>
        <w:rPr>
          <w:rFonts w:asciiTheme="minorHAnsi" w:hAnsiTheme="minorHAnsi" w:cstheme="minorHAnsi"/>
        </w:rPr>
      </w:pPr>
      <w:r>
        <w:rPr>
          <w:rFonts w:asciiTheme="minorHAnsi" w:hAnsiTheme="minorHAnsi" w:cstheme="minorHAnsi"/>
        </w:rPr>
        <w:t>Community Health Centres – various locations.</w:t>
      </w:r>
    </w:p>
    <w:p w14:paraId="1172E7A1" w14:textId="002CD18D" w:rsidR="00F70726" w:rsidRDefault="00F70726" w:rsidP="003A1668">
      <w:pPr>
        <w:rPr>
          <w:rFonts w:asciiTheme="minorHAnsi" w:hAnsiTheme="minorHAnsi" w:cstheme="minorHAnsi"/>
        </w:rPr>
      </w:pPr>
    </w:p>
    <w:p w14:paraId="1B711DF2" w14:textId="7B340C46" w:rsidR="0017008D" w:rsidRPr="0017008D" w:rsidRDefault="0017008D" w:rsidP="003A1668">
      <w:pPr>
        <w:rPr>
          <w:rFonts w:asciiTheme="minorHAnsi" w:hAnsiTheme="minorHAnsi" w:cstheme="minorHAnsi"/>
          <w:b/>
        </w:rPr>
      </w:pPr>
      <w:r>
        <w:rPr>
          <w:rFonts w:asciiTheme="minorHAnsi" w:hAnsiTheme="minorHAnsi" w:cstheme="minorHAnsi"/>
          <w:b/>
        </w:rPr>
        <w:t xml:space="preserve">Decentralised </w:t>
      </w:r>
      <w:r w:rsidRPr="0017008D">
        <w:rPr>
          <w:rFonts w:asciiTheme="minorHAnsi" w:hAnsiTheme="minorHAnsi" w:cstheme="minorHAnsi"/>
          <w:b/>
        </w:rPr>
        <w:t>records</w:t>
      </w:r>
    </w:p>
    <w:p w14:paraId="57D9DD81" w14:textId="2041B1E0" w:rsidR="006F74F3" w:rsidRDefault="00265EF7" w:rsidP="003A1668">
      <w:pPr>
        <w:rPr>
          <w:rFonts w:asciiTheme="minorHAnsi" w:hAnsiTheme="minorHAnsi" w:cstheme="minorHAnsi"/>
        </w:rPr>
      </w:pPr>
      <w:r w:rsidRPr="00350932">
        <w:rPr>
          <w:rFonts w:asciiTheme="minorHAnsi" w:hAnsiTheme="minorHAnsi" w:cstheme="minorHAnsi"/>
        </w:rPr>
        <w:t>Any Clinical Units/Programs creating and managing decentralised records</w:t>
      </w:r>
      <w:r w:rsidR="0017008D">
        <w:rPr>
          <w:rFonts w:asciiTheme="minorHAnsi" w:hAnsiTheme="minorHAnsi" w:cstheme="minorHAnsi"/>
        </w:rPr>
        <w:t>,</w:t>
      </w:r>
      <w:r w:rsidRPr="00350932">
        <w:rPr>
          <w:rFonts w:asciiTheme="minorHAnsi" w:hAnsiTheme="minorHAnsi" w:cstheme="minorHAnsi"/>
        </w:rPr>
        <w:t xml:space="preserve"> </w:t>
      </w:r>
      <w:r w:rsidR="0017008D">
        <w:rPr>
          <w:rFonts w:asciiTheme="minorHAnsi" w:hAnsiTheme="minorHAnsi" w:cstheme="minorHAnsi"/>
        </w:rPr>
        <w:t xml:space="preserve">including paper-based records, </w:t>
      </w:r>
      <w:r w:rsidRPr="00350932">
        <w:rPr>
          <w:rFonts w:asciiTheme="minorHAnsi" w:hAnsiTheme="minorHAnsi" w:cstheme="minorHAnsi"/>
        </w:rPr>
        <w:t>are responsible for their safe and secure storage and must ensure that all policies and standards for Clinical Record management are adhered to</w:t>
      </w:r>
      <w:r w:rsidR="00A57D84">
        <w:rPr>
          <w:rFonts w:asciiTheme="minorHAnsi" w:hAnsiTheme="minorHAnsi" w:cstheme="minorHAnsi"/>
        </w:rPr>
        <w:t>.</w:t>
      </w:r>
    </w:p>
    <w:p w14:paraId="2FA1053E" w14:textId="6DE998B5" w:rsidR="00EB1F23" w:rsidRDefault="00EB1F23" w:rsidP="003A1668">
      <w:pPr>
        <w:rPr>
          <w:rFonts w:asciiTheme="minorHAnsi" w:hAnsiTheme="minorHAnsi" w:cstheme="minorHAnsi"/>
        </w:rPr>
      </w:pPr>
    </w:p>
    <w:p w14:paraId="35944261" w14:textId="5A098F42" w:rsidR="00EB1F23" w:rsidRPr="00E27C5A" w:rsidRDefault="00EB1F23" w:rsidP="003A1668">
      <w:pPr>
        <w:rPr>
          <w:rFonts w:asciiTheme="minorHAnsi" w:hAnsiTheme="minorHAnsi" w:cstheme="minorHAnsi"/>
          <w:b/>
          <w:bCs/>
        </w:rPr>
      </w:pPr>
      <w:r w:rsidRPr="00E27C5A">
        <w:rPr>
          <w:rFonts w:asciiTheme="minorHAnsi" w:hAnsiTheme="minorHAnsi" w:cstheme="minorHAnsi"/>
          <w:b/>
          <w:bCs/>
        </w:rPr>
        <w:t>Tracking of records</w:t>
      </w:r>
    </w:p>
    <w:p w14:paraId="2ADF61B9" w14:textId="77777777" w:rsidR="00EB1F23" w:rsidRDefault="00EB1F23" w:rsidP="00EB1F23">
      <w:pPr>
        <w:rPr>
          <w:rFonts w:cs="Calibri"/>
          <w:szCs w:val="24"/>
        </w:rPr>
      </w:pPr>
      <w:r>
        <w:rPr>
          <w:rFonts w:cs="Calibri"/>
          <w:szCs w:val="24"/>
        </w:rPr>
        <w:t>All file movements should be recorded in the Document Tracking Module of ACTPAS.</w:t>
      </w:r>
    </w:p>
    <w:p w14:paraId="44C4A5C3" w14:textId="75FBC4CE" w:rsidR="00EB1F23" w:rsidRDefault="00EB1F23" w:rsidP="00EB1F23">
      <w:pPr>
        <w:rPr>
          <w:rFonts w:asciiTheme="minorHAnsi" w:hAnsiTheme="minorHAnsi" w:cs="Arial"/>
        </w:rPr>
      </w:pPr>
    </w:p>
    <w:p w14:paraId="3C3726FC" w14:textId="2ADAE3DE" w:rsidR="00EB1F23" w:rsidRDefault="00EB1F23" w:rsidP="00EB1F23">
      <w:pPr>
        <w:rPr>
          <w:rFonts w:asciiTheme="minorHAnsi" w:hAnsiTheme="minorHAnsi" w:cstheme="minorHAnsi"/>
        </w:rPr>
      </w:pPr>
      <w:r w:rsidRPr="00ED2046">
        <w:rPr>
          <w:rFonts w:asciiTheme="minorHAnsi" w:hAnsiTheme="minorHAnsi" w:cs="Arial"/>
        </w:rPr>
        <w:t xml:space="preserve">Prior to </w:t>
      </w:r>
      <w:r w:rsidR="00411415">
        <w:rPr>
          <w:rFonts w:asciiTheme="minorHAnsi" w:hAnsiTheme="minorHAnsi" w:cs="Arial"/>
        </w:rPr>
        <w:t xml:space="preserve">carrying out </w:t>
      </w:r>
      <w:r w:rsidR="00C60327">
        <w:rPr>
          <w:rFonts w:asciiTheme="minorHAnsi" w:hAnsiTheme="minorHAnsi" w:cs="Arial"/>
        </w:rPr>
        <w:t xml:space="preserve">any record </w:t>
      </w:r>
      <w:r w:rsidRPr="00ED2046">
        <w:rPr>
          <w:rFonts w:asciiTheme="minorHAnsi" w:hAnsiTheme="minorHAnsi" w:cs="Arial"/>
        </w:rPr>
        <w:t xml:space="preserve">tracking, </w:t>
      </w:r>
      <w:r w:rsidR="00411415">
        <w:rPr>
          <w:rFonts w:asciiTheme="minorHAnsi" w:hAnsiTheme="minorHAnsi" w:cs="Arial"/>
        </w:rPr>
        <w:t>a hob will need to be logged with</w:t>
      </w:r>
      <w:r>
        <w:rPr>
          <w:rFonts w:asciiTheme="minorHAnsi" w:hAnsiTheme="minorHAnsi" w:cs="Arial"/>
        </w:rPr>
        <w:t xml:space="preserve"> DSD </w:t>
      </w:r>
      <w:r w:rsidR="00C60327">
        <w:rPr>
          <w:rFonts w:asciiTheme="minorHAnsi" w:hAnsiTheme="minorHAnsi" w:cs="Arial"/>
        </w:rPr>
        <w:t xml:space="preserve">to confirm that the workstation to be used for record </w:t>
      </w:r>
      <w:r w:rsidR="0042397B">
        <w:rPr>
          <w:rFonts w:asciiTheme="minorHAnsi" w:hAnsiTheme="minorHAnsi" w:cs="Arial"/>
        </w:rPr>
        <w:t>tracking</w:t>
      </w:r>
      <w:r w:rsidR="00C60327">
        <w:rPr>
          <w:rFonts w:asciiTheme="minorHAnsi" w:hAnsiTheme="minorHAnsi" w:cs="Arial"/>
        </w:rPr>
        <w:t xml:space="preserve"> has access to the </w:t>
      </w:r>
      <w:r w:rsidRPr="00ED2046">
        <w:rPr>
          <w:rFonts w:asciiTheme="minorHAnsi" w:hAnsiTheme="minorHAnsi" w:cs="Arial"/>
        </w:rPr>
        <w:t xml:space="preserve">ACTPAS </w:t>
      </w:r>
      <w:r w:rsidR="00C60327">
        <w:rPr>
          <w:rFonts w:asciiTheme="minorHAnsi" w:hAnsiTheme="minorHAnsi" w:cs="Arial"/>
        </w:rPr>
        <w:t xml:space="preserve">Document </w:t>
      </w:r>
      <w:r w:rsidR="00C60327">
        <w:rPr>
          <w:rFonts w:asciiTheme="minorHAnsi" w:hAnsiTheme="minorHAnsi" w:cs="Arial"/>
        </w:rPr>
        <w:lastRenderedPageBreak/>
        <w:t>T</w:t>
      </w:r>
      <w:r w:rsidRPr="00ED2046">
        <w:rPr>
          <w:rFonts w:asciiTheme="minorHAnsi" w:hAnsiTheme="minorHAnsi" w:cs="Arial"/>
        </w:rPr>
        <w:t xml:space="preserve">racking </w:t>
      </w:r>
      <w:r w:rsidR="00C60327">
        <w:rPr>
          <w:rFonts w:asciiTheme="minorHAnsi" w:hAnsiTheme="minorHAnsi" w:cs="Arial"/>
        </w:rPr>
        <w:t>module</w:t>
      </w:r>
      <w:r w:rsidRPr="00ED2046">
        <w:rPr>
          <w:rFonts w:asciiTheme="minorHAnsi" w:hAnsiTheme="minorHAnsi" w:cs="Arial"/>
        </w:rPr>
        <w:t>.</w:t>
      </w:r>
      <w:r>
        <w:rPr>
          <w:rFonts w:asciiTheme="minorHAnsi" w:hAnsiTheme="minorHAnsi" w:cs="Arial"/>
        </w:rPr>
        <w:t xml:space="preserve"> </w:t>
      </w:r>
      <w:r w:rsidR="00411415">
        <w:rPr>
          <w:rFonts w:asciiTheme="minorHAnsi" w:hAnsiTheme="minorHAnsi" w:cs="Arial"/>
        </w:rPr>
        <w:t xml:space="preserve"> </w:t>
      </w:r>
      <w:r w:rsidR="007279A7">
        <w:rPr>
          <w:rFonts w:asciiTheme="minorHAnsi" w:hAnsiTheme="minorHAnsi" w:cs="Arial"/>
        </w:rPr>
        <w:t xml:space="preserve">For further information on ACTPAS document tracking please refer to </w:t>
      </w:r>
      <w:r w:rsidR="001D7834">
        <w:rPr>
          <w:rFonts w:asciiTheme="minorHAnsi" w:hAnsiTheme="minorHAnsi" w:cs="Arial"/>
        </w:rPr>
        <w:t>A</w:t>
      </w:r>
      <w:r w:rsidR="003E0189">
        <w:rPr>
          <w:rFonts w:asciiTheme="minorHAnsi" w:hAnsiTheme="minorHAnsi" w:cs="Arial"/>
        </w:rPr>
        <w:t>ttachment</w:t>
      </w:r>
      <w:r w:rsidR="001D7834">
        <w:rPr>
          <w:rFonts w:asciiTheme="minorHAnsi" w:hAnsiTheme="minorHAnsi" w:cs="Arial"/>
        </w:rPr>
        <w:t xml:space="preserve"> </w:t>
      </w:r>
      <w:r w:rsidR="007279A7">
        <w:rPr>
          <w:rFonts w:asciiTheme="minorHAnsi" w:hAnsiTheme="minorHAnsi" w:cs="Arial"/>
        </w:rPr>
        <w:t>2</w:t>
      </w:r>
      <w:r w:rsidR="00AF1435">
        <w:rPr>
          <w:rFonts w:asciiTheme="minorHAnsi" w:hAnsiTheme="minorHAnsi" w:cs="Arial"/>
        </w:rPr>
        <w:t>.</w:t>
      </w:r>
    </w:p>
    <w:p w14:paraId="5C1379F3" w14:textId="77777777" w:rsidR="006F74F3" w:rsidRDefault="006F74F3" w:rsidP="003A1668">
      <w:pPr>
        <w:rPr>
          <w:rFonts w:asciiTheme="minorHAnsi" w:hAnsiTheme="minorHAnsi" w:cstheme="minorHAnsi"/>
        </w:rPr>
      </w:pPr>
    </w:p>
    <w:p w14:paraId="63AAD859" w14:textId="6CF490FE" w:rsidR="00EB1F23" w:rsidRPr="00CE70DF" w:rsidRDefault="00EB1F23" w:rsidP="009E26DF">
      <w:pPr>
        <w:keepNext/>
        <w:keepLines/>
        <w:rPr>
          <w:rFonts w:asciiTheme="minorHAnsi" w:hAnsiTheme="minorHAnsi" w:cstheme="minorHAnsi"/>
          <w:b/>
          <w:bCs/>
        </w:rPr>
      </w:pPr>
      <w:r w:rsidRPr="00CE70DF">
        <w:rPr>
          <w:rFonts w:asciiTheme="minorHAnsi" w:hAnsiTheme="minorHAnsi" w:cstheme="minorHAnsi"/>
          <w:b/>
          <w:bCs/>
        </w:rPr>
        <w:t>Physical storage requirements for clinical records</w:t>
      </w:r>
    </w:p>
    <w:p w14:paraId="723A422E" w14:textId="358FAB49" w:rsidR="003A1668" w:rsidRPr="003A1668" w:rsidRDefault="003A1668" w:rsidP="009E26DF">
      <w:pPr>
        <w:keepNext/>
        <w:keepLines/>
        <w:rPr>
          <w:rFonts w:asciiTheme="minorHAnsi" w:hAnsiTheme="minorHAnsi" w:cstheme="minorHAnsi"/>
        </w:rPr>
      </w:pPr>
      <w:r w:rsidRPr="003A1668">
        <w:rPr>
          <w:rFonts w:asciiTheme="minorHAnsi" w:hAnsiTheme="minorHAnsi" w:cstheme="minorHAnsi"/>
        </w:rPr>
        <w:t xml:space="preserve">In order to preserve paper-based healthcare records, they should be stored at a </w:t>
      </w:r>
      <w:r>
        <w:rPr>
          <w:rFonts w:asciiTheme="minorHAnsi" w:hAnsiTheme="minorHAnsi" w:cstheme="minorHAnsi"/>
        </w:rPr>
        <w:t>t</w:t>
      </w:r>
      <w:r w:rsidRPr="003A1668">
        <w:rPr>
          <w:rFonts w:asciiTheme="minorHAnsi" w:hAnsiTheme="minorHAnsi" w:cstheme="minorHAnsi"/>
        </w:rPr>
        <w:t>emperature</w:t>
      </w:r>
      <w:r>
        <w:rPr>
          <w:rFonts w:asciiTheme="minorHAnsi" w:hAnsiTheme="minorHAnsi" w:cstheme="minorHAnsi"/>
        </w:rPr>
        <w:t xml:space="preserve"> </w:t>
      </w:r>
      <w:r w:rsidRPr="003A1668">
        <w:rPr>
          <w:rFonts w:asciiTheme="minorHAnsi" w:hAnsiTheme="minorHAnsi" w:cstheme="minorHAnsi"/>
        </w:rPr>
        <w:t>of 23 ±2°C and 60 ±5% relative humidity in well-lit areas, having sufficient space for their</w:t>
      </w:r>
      <w:r>
        <w:rPr>
          <w:rFonts w:asciiTheme="minorHAnsi" w:hAnsiTheme="minorHAnsi" w:cstheme="minorHAnsi"/>
        </w:rPr>
        <w:t xml:space="preserve"> </w:t>
      </w:r>
      <w:r w:rsidRPr="003A1668">
        <w:rPr>
          <w:rFonts w:asciiTheme="minorHAnsi" w:hAnsiTheme="minorHAnsi" w:cstheme="minorHAnsi"/>
        </w:rPr>
        <w:t>storage and retrieval. Storage areas should be free of chemical contamination, dust-free,</w:t>
      </w:r>
      <w:r>
        <w:rPr>
          <w:rFonts w:asciiTheme="minorHAnsi" w:hAnsiTheme="minorHAnsi" w:cstheme="minorHAnsi"/>
        </w:rPr>
        <w:t xml:space="preserve"> </w:t>
      </w:r>
      <w:r w:rsidRPr="003A1668">
        <w:rPr>
          <w:rFonts w:asciiTheme="minorHAnsi" w:hAnsiTheme="minorHAnsi" w:cstheme="minorHAnsi"/>
        </w:rPr>
        <w:t>vermin-free and protected against fire and flood. With carbonless and thermal paper, care</w:t>
      </w:r>
      <w:r>
        <w:rPr>
          <w:rFonts w:asciiTheme="minorHAnsi" w:hAnsiTheme="minorHAnsi" w:cstheme="minorHAnsi"/>
        </w:rPr>
        <w:t xml:space="preserve"> </w:t>
      </w:r>
      <w:r w:rsidRPr="003A1668">
        <w:rPr>
          <w:rFonts w:asciiTheme="minorHAnsi" w:hAnsiTheme="minorHAnsi" w:cstheme="minorHAnsi"/>
        </w:rPr>
        <w:t>should be taken to avoid direct exposure to sunlight or light of similar spectral nature,</w:t>
      </w:r>
    </w:p>
    <w:p w14:paraId="188822DF" w14:textId="34C9570E" w:rsidR="00C72AD1" w:rsidRPr="00BB5D39" w:rsidRDefault="003A1668" w:rsidP="009E26DF">
      <w:pPr>
        <w:keepNext/>
        <w:keepLines/>
        <w:rPr>
          <w:rFonts w:asciiTheme="minorHAnsi" w:hAnsiTheme="minorHAnsi" w:cs="Arial"/>
          <w:szCs w:val="24"/>
        </w:rPr>
      </w:pPr>
      <w:r w:rsidRPr="003A1668">
        <w:rPr>
          <w:rFonts w:asciiTheme="minorHAnsi" w:hAnsiTheme="minorHAnsi" w:cstheme="minorHAnsi"/>
        </w:rPr>
        <w:t xml:space="preserve">or </w:t>
      </w:r>
      <w:r w:rsidR="00071089">
        <w:rPr>
          <w:rFonts w:asciiTheme="minorHAnsi" w:hAnsiTheme="minorHAnsi" w:cstheme="minorHAnsi"/>
        </w:rPr>
        <w:t>polyvinyl chloride (</w:t>
      </w:r>
      <w:r w:rsidRPr="003A1668">
        <w:rPr>
          <w:rFonts w:asciiTheme="minorHAnsi" w:hAnsiTheme="minorHAnsi" w:cstheme="minorHAnsi"/>
        </w:rPr>
        <w:t>PVC</w:t>
      </w:r>
      <w:r w:rsidR="00071089">
        <w:rPr>
          <w:rFonts w:asciiTheme="minorHAnsi" w:hAnsiTheme="minorHAnsi" w:cstheme="minorHAnsi"/>
        </w:rPr>
        <w:t>)</w:t>
      </w:r>
      <w:r w:rsidRPr="003A1668">
        <w:rPr>
          <w:rFonts w:asciiTheme="minorHAnsi" w:hAnsiTheme="minorHAnsi" w:cstheme="minorHAnsi"/>
        </w:rPr>
        <w:t xml:space="preserve"> for prolonged periods of time.</w:t>
      </w:r>
      <w:r w:rsidR="001D7834">
        <w:rPr>
          <w:rFonts w:asciiTheme="minorHAnsi" w:hAnsiTheme="minorHAnsi" w:cstheme="minorHAnsi"/>
        </w:rPr>
        <w:t xml:space="preserve">  For further details regarding the requirements of physical storage locations please refer to A</w:t>
      </w:r>
      <w:r w:rsidR="003E0189">
        <w:rPr>
          <w:rFonts w:asciiTheme="minorHAnsi" w:hAnsiTheme="minorHAnsi" w:cstheme="minorHAnsi"/>
        </w:rPr>
        <w:t>ttachment</w:t>
      </w:r>
      <w:r w:rsidR="001D7834">
        <w:rPr>
          <w:rFonts w:asciiTheme="minorHAnsi" w:hAnsiTheme="minorHAnsi" w:cstheme="minorHAnsi"/>
        </w:rPr>
        <w:t xml:space="preserve"> 4.</w:t>
      </w:r>
    </w:p>
    <w:p w14:paraId="6BBFBC82" w14:textId="77777777" w:rsidR="00A73D08" w:rsidRDefault="00A73D08" w:rsidP="004A3902">
      <w:pPr>
        <w:jc w:val="right"/>
      </w:pPr>
    </w:p>
    <w:p w14:paraId="5E824063" w14:textId="35AFB645" w:rsidR="00617099" w:rsidRPr="00A73D08" w:rsidRDefault="006671FB" w:rsidP="00A73D08">
      <w:pPr>
        <w:jc w:val="right"/>
        <w:rPr>
          <w:rFonts w:ascii="Arial" w:hAnsi="Arial" w:cs="Arial"/>
          <w:sz w:val="20"/>
        </w:rPr>
      </w:pPr>
      <w:hyperlink w:anchor="Contents" w:history="1">
        <w:r w:rsidR="00B95D2C" w:rsidRPr="00590902">
          <w:rPr>
            <w:rStyle w:val="Hyperlink"/>
            <w:rFonts w:cs="Arial"/>
            <w:i/>
            <w:szCs w:val="24"/>
          </w:rPr>
          <w:t>B</w:t>
        </w:r>
        <w:r w:rsidR="00B95D2C">
          <w:rPr>
            <w:rStyle w:val="Hyperlink"/>
            <w:rFonts w:cs="Arial"/>
            <w:i/>
            <w:szCs w:val="24"/>
          </w:rPr>
          <w:t>a</w:t>
        </w:r>
        <w:r w:rsidR="00B95D2C" w:rsidRPr="00590902">
          <w:rPr>
            <w:rStyle w:val="Hyperlink"/>
            <w:rFonts w:cs="Arial"/>
            <w:i/>
            <w:szCs w:val="24"/>
          </w:rPr>
          <w:t>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11D92" w:rsidRPr="00CD1C0E" w14:paraId="42220E6F" w14:textId="77777777" w:rsidTr="004A3902">
        <w:trPr>
          <w:cantSplit/>
          <w:trHeight w:val="285"/>
        </w:trPr>
        <w:tc>
          <w:tcPr>
            <w:tcW w:w="9158" w:type="dxa"/>
            <w:shd w:val="clear" w:color="auto" w:fill="A6A6A6" w:themeFill="background1" w:themeFillShade="A6"/>
          </w:tcPr>
          <w:p w14:paraId="3E118B84" w14:textId="09206370" w:rsidR="00011D92" w:rsidRPr="003D2D06" w:rsidRDefault="00011D92" w:rsidP="00E6309B">
            <w:pPr>
              <w:pStyle w:val="Heading1"/>
            </w:pPr>
            <w:bookmarkStart w:id="88" w:name="_Toc107171322"/>
            <w:r>
              <w:t>Section 1</w:t>
            </w:r>
            <w:r w:rsidR="00F57690">
              <w:t>2</w:t>
            </w:r>
            <w:r w:rsidRPr="003D2D06">
              <w:t xml:space="preserve"> – </w:t>
            </w:r>
            <w:r w:rsidR="00A97155">
              <w:t>Disposal of Clinical Records</w:t>
            </w:r>
            <w:bookmarkEnd w:id="88"/>
          </w:p>
        </w:tc>
      </w:tr>
    </w:tbl>
    <w:p w14:paraId="7769846D" w14:textId="77777777" w:rsidR="00A73D08" w:rsidRDefault="00A73D08" w:rsidP="00A73D08">
      <w:pPr>
        <w:rPr>
          <w:rFonts w:cs="Calibri"/>
        </w:rPr>
      </w:pPr>
    </w:p>
    <w:p w14:paraId="7BD7BF9F" w14:textId="6C183300" w:rsidR="00AD5299" w:rsidRDefault="00BC5D19" w:rsidP="00A73D08">
      <w:pPr>
        <w:rPr>
          <w:rFonts w:cs="Calibri"/>
        </w:rPr>
      </w:pPr>
      <w:r w:rsidRPr="00B63EA6">
        <w:rPr>
          <w:rFonts w:cs="Calibri"/>
        </w:rPr>
        <w:t xml:space="preserve">Clinical records created or generated at </w:t>
      </w:r>
      <w:r w:rsidR="00902376">
        <w:rPr>
          <w:rFonts w:cs="Calibri"/>
        </w:rPr>
        <w:t xml:space="preserve">or by </w:t>
      </w:r>
      <w:r w:rsidRPr="00B63EA6">
        <w:rPr>
          <w:rFonts w:cs="Calibri"/>
        </w:rPr>
        <w:t xml:space="preserve">any </w:t>
      </w:r>
      <w:r w:rsidR="003B356D">
        <w:rPr>
          <w:rFonts w:cs="Calibri"/>
        </w:rPr>
        <w:t>CHS</w:t>
      </w:r>
      <w:r w:rsidRPr="00B63EA6">
        <w:rPr>
          <w:rFonts w:cs="Calibri"/>
        </w:rPr>
        <w:t xml:space="preserve"> facility are </w:t>
      </w:r>
      <w:r w:rsidRPr="002B72B4">
        <w:rPr>
          <w:rFonts w:cs="Calibri"/>
          <w:b/>
          <w:i/>
        </w:rPr>
        <w:t>Territory Records</w:t>
      </w:r>
      <w:r>
        <w:rPr>
          <w:rFonts w:cs="Calibri"/>
        </w:rPr>
        <w:t xml:space="preserve"> and remain </w:t>
      </w:r>
      <w:r w:rsidRPr="00B63EA6">
        <w:rPr>
          <w:rFonts w:cs="Calibri"/>
        </w:rPr>
        <w:t>the property of the ACT Government</w:t>
      </w:r>
      <w:r w:rsidR="007F0086">
        <w:rPr>
          <w:rFonts w:cs="Calibri"/>
        </w:rPr>
        <w:t xml:space="preserve"> and cannot be destroyed without prior approval from HIS and the </w:t>
      </w:r>
      <w:r w:rsidR="00896D0F">
        <w:rPr>
          <w:rFonts w:cs="Calibri"/>
        </w:rPr>
        <w:t>TRO</w:t>
      </w:r>
      <w:r>
        <w:rPr>
          <w:rFonts w:cs="Calibri"/>
        </w:rPr>
        <w:t>.</w:t>
      </w:r>
      <w:r w:rsidR="00473304">
        <w:rPr>
          <w:rFonts w:cs="Calibri"/>
        </w:rPr>
        <w:t xml:space="preserve"> </w:t>
      </w:r>
      <w:r>
        <w:rPr>
          <w:rFonts w:cs="Calibri"/>
        </w:rPr>
        <w:t xml:space="preserve">Clinical records must </w:t>
      </w:r>
      <w:r w:rsidRPr="001C7FD2">
        <w:rPr>
          <w:rFonts w:cs="Calibri"/>
        </w:rPr>
        <w:t xml:space="preserve">be </w:t>
      </w:r>
      <w:r w:rsidRPr="004036B1">
        <w:rPr>
          <w:rFonts w:cs="Calibri"/>
        </w:rPr>
        <w:t xml:space="preserve">retained and managed in accordance with legislative guidelines and </w:t>
      </w:r>
      <w:r w:rsidR="00D26B14">
        <w:rPr>
          <w:rFonts w:cs="Calibri"/>
        </w:rPr>
        <w:t xml:space="preserve">the </w:t>
      </w:r>
      <w:r w:rsidRPr="004036B1">
        <w:rPr>
          <w:rFonts w:cs="Calibri"/>
        </w:rPr>
        <w:t xml:space="preserve">approved </w:t>
      </w:r>
      <w:r>
        <w:rPr>
          <w:rFonts w:cs="Calibri"/>
        </w:rPr>
        <w:t>R</w:t>
      </w:r>
      <w:r w:rsidRPr="004036B1">
        <w:rPr>
          <w:rFonts w:cs="Calibri"/>
        </w:rPr>
        <w:t>e</w:t>
      </w:r>
      <w:r>
        <w:rPr>
          <w:rFonts w:cs="Calibri"/>
        </w:rPr>
        <w:t>cords D</w:t>
      </w:r>
      <w:r w:rsidRPr="004036B1">
        <w:rPr>
          <w:rFonts w:cs="Calibri"/>
        </w:rPr>
        <w:t xml:space="preserve">isposal </w:t>
      </w:r>
      <w:r>
        <w:rPr>
          <w:rFonts w:cs="Calibri"/>
        </w:rPr>
        <w:t>S</w:t>
      </w:r>
      <w:r w:rsidRPr="004036B1">
        <w:rPr>
          <w:rFonts w:cs="Calibri"/>
        </w:rPr>
        <w:t>chedule</w:t>
      </w:r>
      <w:r>
        <w:rPr>
          <w:rFonts w:cs="Calibri"/>
        </w:rPr>
        <w:t>s</w:t>
      </w:r>
      <w:r w:rsidR="007F0086">
        <w:rPr>
          <w:rFonts w:cs="Calibri"/>
        </w:rPr>
        <w:t xml:space="preserve"> listed below:</w:t>
      </w:r>
    </w:p>
    <w:p w14:paraId="0AE9FDE8" w14:textId="77777777" w:rsidR="00896D0F" w:rsidRDefault="00896D0F" w:rsidP="001D7834">
      <w:pPr>
        <w:spacing w:before="120"/>
        <w:rPr>
          <w:rFonts w:cs="Calibri"/>
        </w:rPr>
      </w:pPr>
    </w:p>
    <w:tbl>
      <w:tblPr>
        <w:tblStyle w:val="LightList1"/>
        <w:tblW w:w="0" w:type="auto"/>
        <w:tblLook w:val="04A0" w:firstRow="1" w:lastRow="0" w:firstColumn="1" w:lastColumn="0" w:noHBand="0" w:noVBand="1"/>
      </w:tblPr>
      <w:tblGrid>
        <w:gridCol w:w="4937"/>
        <w:gridCol w:w="2231"/>
        <w:gridCol w:w="1884"/>
      </w:tblGrid>
      <w:tr w:rsidR="0069208F" w:rsidRPr="00880201" w14:paraId="52EDBBA2" w14:textId="77777777" w:rsidTr="00C4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1EDF2F53" w14:textId="77777777" w:rsidR="00C40B1C" w:rsidRPr="00880201" w:rsidRDefault="00C40B1C" w:rsidP="00C40B1C">
            <w:r>
              <w:t>Schedule name</w:t>
            </w:r>
          </w:p>
        </w:tc>
        <w:tc>
          <w:tcPr>
            <w:tcW w:w="2268" w:type="dxa"/>
          </w:tcPr>
          <w:p w14:paraId="732740AA" w14:textId="77777777" w:rsidR="00C40B1C" w:rsidRPr="00FA624C" w:rsidRDefault="00C40B1C" w:rsidP="00C40B1C">
            <w:pPr>
              <w:cnfStyle w:val="100000000000" w:firstRow="1" w:lastRow="0" w:firstColumn="0" w:lastColumn="0" w:oddVBand="0" w:evenVBand="0" w:oddHBand="0" w:evenHBand="0" w:firstRowFirstColumn="0" w:firstRowLastColumn="0" w:lastRowFirstColumn="0" w:lastRowLastColumn="0"/>
              <w:rPr>
                <w:b w:val="0"/>
              </w:rPr>
            </w:pPr>
            <w:r w:rsidRPr="00FA624C">
              <w:t>Date Effective</w:t>
            </w:r>
          </w:p>
        </w:tc>
        <w:tc>
          <w:tcPr>
            <w:tcW w:w="1904" w:type="dxa"/>
          </w:tcPr>
          <w:p w14:paraId="43E8BED5" w14:textId="7D9E21E3" w:rsidR="00C40B1C" w:rsidRPr="00FA624C" w:rsidRDefault="0069208F" w:rsidP="00C40B1C">
            <w:pPr>
              <w:cnfStyle w:val="100000000000" w:firstRow="1" w:lastRow="0" w:firstColumn="0" w:lastColumn="0" w:oddVBand="0" w:evenVBand="0" w:oddHBand="0" w:evenHBand="0" w:firstRowFirstColumn="0" w:firstRowLastColumn="0" w:lastRowFirstColumn="0" w:lastRowLastColumn="0"/>
              <w:rPr>
                <w:b w:val="0"/>
              </w:rPr>
            </w:pPr>
            <w:r>
              <w:t xml:space="preserve">Notifiable </w:t>
            </w:r>
            <w:r w:rsidR="00C40B1C" w:rsidRPr="00FA624C">
              <w:t>Instrument No</w:t>
            </w:r>
          </w:p>
        </w:tc>
      </w:tr>
      <w:tr w:rsidR="0069208F" w14:paraId="618BC2AA" w14:textId="77777777" w:rsidTr="00C40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05440FEB" w14:textId="58C451E7" w:rsidR="00A81EFC" w:rsidRDefault="00A81EFC" w:rsidP="00C40B1C">
            <w:r w:rsidRPr="00965CC7">
              <w:rPr>
                <w:b w:val="0"/>
                <w:bCs w:val="0"/>
              </w:rPr>
              <w:t xml:space="preserve">Records Disposal Schedule for </w:t>
            </w:r>
            <w:r w:rsidR="003B356D">
              <w:rPr>
                <w:b w:val="0"/>
                <w:bCs w:val="0"/>
              </w:rPr>
              <w:t>CHS</w:t>
            </w:r>
            <w:r w:rsidRPr="00965CC7">
              <w:rPr>
                <w:b w:val="0"/>
                <w:bCs w:val="0"/>
              </w:rPr>
              <w:t xml:space="preserve"> Clinical Records</w:t>
            </w:r>
            <w:r w:rsidR="00965CC7" w:rsidRPr="00965CC7">
              <w:rPr>
                <w:b w:val="0"/>
                <w:bCs w:val="0"/>
              </w:rPr>
              <w:t xml:space="preserve"> (Policy </w:t>
            </w:r>
            <w:r w:rsidR="00E34C15">
              <w:rPr>
                <w:b w:val="0"/>
                <w:bCs w:val="0"/>
              </w:rPr>
              <w:t xml:space="preserve">and Guidance Documents </w:t>
            </w:r>
            <w:r w:rsidR="00965CC7" w:rsidRPr="00965CC7">
              <w:rPr>
                <w:b w:val="0"/>
                <w:bCs w:val="0"/>
              </w:rPr>
              <w:t>Register)</w:t>
            </w:r>
          </w:p>
        </w:tc>
        <w:tc>
          <w:tcPr>
            <w:tcW w:w="2268" w:type="dxa"/>
          </w:tcPr>
          <w:p w14:paraId="1F236A96" w14:textId="5CDF6C09" w:rsidR="00A81EFC" w:rsidRDefault="00064678" w:rsidP="00C40B1C">
            <w:pPr>
              <w:cnfStyle w:val="000000100000" w:firstRow="0" w:lastRow="0" w:firstColumn="0" w:lastColumn="0" w:oddVBand="0" w:evenVBand="0" w:oddHBand="1" w:evenHBand="0" w:firstRowFirstColumn="0" w:firstRowLastColumn="0" w:lastRowFirstColumn="0" w:lastRowLastColumn="0"/>
            </w:pPr>
            <w:r>
              <w:t>15 March 2018</w:t>
            </w:r>
          </w:p>
        </w:tc>
        <w:tc>
          <w:tcPr>
            <w:tcW w:w="1904" w:type="dxa"/>
          </w:tcPr>
          <w:p w14:paraId="2CBCC985" w14:textId="77777777" w:rsidR="00A81EFC" w:rsidRPr="00EC607A" w:rsidRDefault="00965CC7" w:rsidP="00C40B1C">
            <w:pPr>
              <w:cnfStyle w:val="000000100000" w:firstRow="0" w:lastRow="0" w:firstColumn="0" w:lastColumn="0" w:oddVBand="0" w:evenVBand="0" w:oddHBand="1" w:evenHBand="0" w:firstRowFirstColumn="0" w:firstRowLastColumn="0" w:lastRowFirstColumn="0" w:lastRowLastColumn="0"/>
            </w:pPr>
            <w:r>
              <w:t>N/A</w:t>
            </w:r>
          </w:p>
        </w:tc>
      </w:tr>
      <w:tr w:rsidR="0069208F" w14:paraId="5C0C1CB1" w14:textId="77777777" w:rsidTr="00C40B1C">
        <w:tc>
          <w:tcPr>
            <w:cnfStyle w:val="001000000000" w:firstRow="0" w:lastRow="0" w:firstColumn="1" w:lastColumn="0" w:oddVBand="0" w:evenVBand="0" w:oddHBand="0" w:evenHBand="0" w:firstRowFirstColumn="0" w:firstRowLastColumn="0" w:lastRowFirstColumn="0" w:lastRowLastColumn="0"/>
            <w:tcW w:w="5070" w:type="dxa"/>
          </w:tcPr>
          <w:p w14:paraId="49B7DB4F" w14:textId="4B281219" w:rsidR="00C40B1C" w:rsidRPr="0069208F" w:rsidRDefault="006671FB" w:rsidP="00C40B1C">
            <w:pPr>
              <w:rPr>
                <w:b w:val="0"/>
                <w:bCs w:val="0"/>
              </w:rPr>
            </w:pPr>
            <w:hyperlink r:id="rId67" w:history="1">
              <w:r w:rsidR="00F043F1" w:rsidRPr="0069208F">
                <w:rPr>
                  <w:rStyle w:val="Hyperlink"/>
                  <w:b w:val="0"/>
                  <w:bCs w:val="0"/>
                </w:rPr>
                <w:t xml:space="preserve">Territory Records (Records </w:t>
              </w:r>
              <w:r w:rsidR="0042397B" w:rsidRPr="0069208F">
                <w:rPr>
                  <w:rStyle w:val="Hyperlink"/>
                  <w:b w:val="0"/>
                  <w:bCs w:val="0"/>
                </w:rPr>
                <w:t>Disposal</w:t>
              </w:r>
              <w:r w:rsidR="00F043F1" w:rsidRPr="0069208F">
                <w:rPr>
                  <w:rStyle w:val="Hyperlink"/>
                  <w:b w:val="0"/>
                  <w:bCs w:val="0"/>
                </w:rPr>
                <w:t xml:space="preserve"> Schedule - </w:t>
              </w:r>
              <w:r w:rsidR="00C40B1C" w:rsidRPr="0069208F">
                <w:rPr>
                  <w:rStyle w:val="Hyperlink"/>
                  <w:b w:val="0"/>
                  <w:bCs w:val="0"/>
                </w:rPr>
                <w:t>Health Treatment and Care Records</w:t>
              </w:r>
              <w:r w:rsidR="00473304" w:rsidRPr="0069208F">
                <w:rPr>
                  <w:rStyle w:val="Hyperlink"/>
                  <w:b w:val="0"/>
                  <w:bCs w:val="0"/>
                </w:rPr>
                <w:t xml:space="preserve"> </w:t>
              </w:r>
              <w:r w:rsidR="00F043F1" w:rsidRPr="0069208F">
                <w:rPr>
                  <w:rStyle w:val="Hyperlink"/>
                  <w:b w:val="0"/>
                  <w:bCs w:val="0"/>
                </w:rPr>
                <w:t>Approval 2017 (No 1)</w:t>
              </w:r>
            </w:hyperlink>
            <w:r w:rsidR="00F043F1" w:rsidRPr="0069208F">
              <w:rPr>
                <w:b w:val="0"/>
                <w:bCs w:val="0"/>
              </w:rPr>
              <w:t xml:space="preserve"> </w:t>
            </w:r>
            <w:r w:rsidR="00965CC7" w:rsidRPr="0069208F">
              <w:rPr>
                <w:b w:val="0"/>
                <w:bCs w:val="0"/>
              </w:rPr>
              <w:t>(</w:t>
            </w:r>
            <w:r w:rsidR="00E34C15" w:rsidRPr="0069208F">
              <w:rPr>
                <w:b w:val="0"/>
                <w:bCs w:val="0"/>
              </w:rPr>
              <w:t xml:space="preserve">ACT Legislation </w:t>
            </w:r>
            <w:r w:rsidR="0042397B" w:rsidRPr="0069208F">
              <w:rPr>
                <w:b w:val="0"/>
                <w:bCs w:val="0"/>
              </w:rPr>
              <w:t>Register</w:t>
            </w:r>
            <w:r w:rsidR="00965CC7" w:rsidRPr="0069208F">
              <w:rPr>
                <w:b w:val="0"/>
                <w:bCs w:val="0"/>
              </w:rPr>
              <w:t>)</w:t>
            </w:r>
          </w:p>
        </w:tc>
        <w:tc>
          <w:tcPr>
            <w:tcW w:w="2268" w:type="dxa"/>
          </w:tcPr>
          <w:p w14:paraId="2D654097" w14:textId="2612233A" w:rsidR="00C40B1C" w:rsidRPr="00EC607A" w:rsidRDefault="00F043F1" w:rsidP="00C40B1C">
            <w:pPr>
              <w:cnfStyle w:val="000000000000" w:firstRow="0" w:lastRow="0" w:firstColumn="0" w:lastColumn="0" w:oddVBand="0" w:evenVBand="0" w:oddHBand="0" w:evenHBand="0" w:firstRowFirstColumn="0" w:firstRowLastColumn="0" w:lastRowFirstColumn="0" w:lastRowLastColumn="0"/>
            </w:pPr>
            <w:r>
              <w:t xml:space="preserve">7 </w:t>
            </w:r>
            <w:r w:rsidR="00C40B1C">
              <w:t>December 201</w:t>
            </w:r>
            <w:r>
              <w:t>7</w:t>
            </w:r>
          </w:p>
        </w:tc>
        <w:tc>
          <w:tcPr>
            <w:tcW w:w="1904" w:type="dxa"/>
          </w:tcPr>
          <w:p w14:paraId="206BA0FF" w14:textId="69E96DDB" w:rsidR="00C40B1C" w:rsidRPr="00EC607A" w:rsidRDefault="00C40B1C" w:rsidP="00C40B1C">
            <w:pPr>
              <w:cnfStyle w:val="000000000000" w:firstRow="0" w:lastRow="0" w:firstColumn="0" w:lastColumn="0" w:oddVBand="0" w:evenVBand="0" w:oddHBand="0" w:evenHBand="0" w:firstRowFirstColumn="0" w:firstRowLastColumn="0" w:lastRowFirstColumn="0" w:lastRowLastColumn="0"/>
            </w:pPr>
            <w:r w:rsidRPr="00EC607A">
              <w:t>NI201</w:t>
            </w:r>
            <w:r w:rsidR="00F043F1">
              <w:t>7</w:t>
            </w:r>
            <w:r w:rsidRPr="00EC607A">
              <w:t>-</w:t>
            </w:r>
            <w:r w:rsidR="00F043F1">
              <w:t>629</w:t>
            </w:r>
          </w:p>
        </w:tc>
      </w:tr>
      <w:tr w:rsidR="0069208F" w:rsidRPr="00E87D49" w14:paraId="142ADEE3" w14:textId="77777777" w:rsidTr="00C40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7B5AC22" w14:textId="4A417D7F" w:rsidR="00C40B1C" w:rsidRPr="0069208F" w:rsidRDefault="006671FB" w:rsidP="00C40B1C">
            <w:pPr>
              <w:rPr>
                <w:b w:val="0"/>
                <w:bCs w:val="0"/>
              </w:rPr>
            </w:pPr>
            <w:hyperlink r:id="rId68" w:history="1">
              <w:r w:rsidR="0069208F" w:rsidRPr="0069208F">
                <w:rPr>
                  <w:rStyle w:val="Hyperlink"/>
                  <w:b w:val="0"/>
                  <w:bCs w:val="0"/>
                </w:rPr>
                <w:t xml:space="preserve">Territory Records (Records </w:t>
              </w:r>
              <w:r w:rsidR="0042397B" w:rsidRPr="0069208F">
                <w:rPr>
                  <w:rStyle w:val="Hyperlink"/>
                  <w:b w:val="0"/>
                  <w:bCs w:val="0"/>
                </w:rPr>
                <w:t>Disposal</w:t>
              </w:r>
              <w:r w:rsidR="0069208F" w:rsidRPr="0069208F">
                <w:rPr>
                  <w:rStyle w:val="Hyperlink"/>
                  <w:b w:val="0"/>
                  <w:bCs w:val="0"/>
                </w:rPr>
                <w:t xml:space="preserve"> Schedule – Converted or Digitised Source Records) Approval 2020 (No 1)</w:t>
              </w:r>
            </w:hyperlink>
            <w:r w:rsidR="0069208F" w:rsidRPr="0069208F">
              <w:rPr>
                <w:rStyle w:val="Hyperlink"/>
                <w:b w:val="0"/>
                <w:bCs w:val="0"/>
              </w:rPr>
              <w:t xml:space="preserve"> </w:t>
            </w:r>
            <w:r w:rsidR="00965CC7" w:rsidRPr="0069208F">
              <w:rPr>
                <w:b w:val="0"/>
                <w:bCs w:val="0"/>
              </w:rPr>
              <w:t>(</w:t>
            </w:r>
            <w:r w:rsidR="00E34C15" w:rsidRPr="0069208F">
              <w:rPr>
                <w:b w:val="0"/>
                <w:bCs w:val="0"/>
              </w:rPr>
              <w:t>ACT Legislation Register</w:t>
            </w:r>
            <w:r w:rsidR="00965CC7" w:rsidRPr="0069208F">
              <w:rPr>
                <w:b w:val="0"/>
                <w:bCs w:val="0"/>
              </w:rPr>
              <w:t>)</w:t>
            </w:r>
          </w:p>
        </w:tc>
        <w:tc>
          <w:tcPr>
            <w:tcW w:w="2268" w:type="dxa"/>
          </w:tcPr>
          <w:p w14:paraId="6F997B86" w14:textId="56DCF51F" w:rsidR="00C40B1C" w:rsidRPr="00E87D49" w:rsidRDefault="0069208F" w:rsidP="00C40B1C">
            <w:pPr>
              <w:cnfStyle w:val="000000100000" w:firstRow="0" w:lastRow="0" w:firstColumn="0" w:lastColumn="0" w:oddVBand="0" w:evenVBand="0" w:oddHBand="1" w:evenHBand="0" w:firstRowFirstColumn="0" w:firstRowLastColumn="0" w:lastRowFirstColumn="0" w:lastRowLastColumn="0"/>
            </w:pPr>
            <w:r>
              <w:t>20 July 2020</w:t>
            </w:r>
          </w:p>
        </w:tc>
        <w:tc>
          <w:tcPr>
            <w:tcW w:w="1904" w:type="dxa"/>
          </w:tcPr>
          <w:p w14:paraId="6E24C873" w14:textId="29D9A927" w:rsidR="00C40B1C" w:rsidRPr="00E87D49" w:rsidRDefault="00C40B1C" w:rsidP="00C40B1C">
            <w:pPr>
              <w:cnfStyle w:val="000000100000" w:firstRow="0" w:lastRow="0" w:firstColumn="0" w:lastColumn="0" w:oddVBand="0" w:evenVBand="0" w:oddHBand="1" w:evenHBand="0" w:firstRowFirstColumn="0" w:firstRowLastColumn="0" w:lastRowFirstColumn="0" w:lastRowLastColumn="0"/>
            </w:pPr>
            <w:r w:rsidRPr="00E87D49">
              <w:t>NI20</w:t>
            </w:r>
            <w:r w:rsidR="0069208F">
              <w:t>20</w:t>
            </w:r>
            <w:r w:rsidRPr="00E87D49">
              <w:t>-</w:t>
            </w:r>
            <w:r w:rsidR="0069208F">
              <w:t>435</w:t>
            </w:r>
          </w:p>
        </w:tc>
      </w:tr>
    </w:tbl>
    <w:p w14:paraId="71A2AE4F" w14:textId="77777777" w:rsidR="00A73D08" w:rsidRDefault="00A73D08" w:rsidP="001D7834">
      <w:pPr>
        <w:spacing w:before="120"/>
        <w:rPr>
          <w:szCs w:val="24"/>
        </w:rPr>
      </w:pPr>
    </w:p>
    <w:p w14:paraId="22A84ABD" w14:textId="064DCC49" w:rsidR="001D7834" w:rsidRDefault="00BC5D19" w:rsidP="001D7834">
      <w:pPr>
        <w:spacing w:before="120"/>
        <w:rPr>
          <w:szCs w:val="24"/>
        </w:rPr>
      </w:pPr>
      <w:r w:rsidRPr="000F60DB">
        <w:rPr>
          <w:szCs w:val="24"/>
        </w:rPr>
        <w:t xml:space="preserve">Records </w:t>
      </w:r>
      <w:r w:rsidR="001D7834">
        <w:rPr>
          <w:szCs w:val="24"/>
        </w:rPr>
        <w:t xml:space="preserve">can </w:t>
      </w:r>
      <w:r w:rsidRPr="000F60DB">
        <w:rPr>
          <w:szCs w:val="24"/>
        </w:rPr>
        <w:t xml:space="preserve">only be destroyed in accordance with one of these schedules or </w:t>
      </w:r>
      <w:r w:rsidR="003B356D">
        <w:rPr>
          <w:szCs w:val="24"/>
        </w:rPr>
        <w:t>CHS</w:t>
      </w:r>
      <w:r w:rsidRPr="000F60DB">
        <w:rPr>
          <w:szCs w:val="24"/>
        </w:rPr>
        <w:t>’s accepted normal administrative practice</w:t>
      </w:r>
      <w:r w:rsidR="001D7834">
        <w:rPr>
          <w:szCs w:val="24"/>
        </w:rPr>
        <w:t xml:space="preserve"> as </w:t>
      </w:r>
      <w:r w:rsidRPr="000F60DB">
        <w:rPr>
          <w:szCs w:val="24"/>
        </w:rPr>
        <w:t xml:space="preserve">defined in the Records Disposal Schedule for </w:t>
      </w:r>
      <w:r w:rsidR="003B356D">
        <w:rPr>
          <w:szCs w:val="24"/>
        </w:rPr>
        <w:t>CHS</w:t>
      </w:r>
      <w:r w:rsidRPr="000F60DB">
        <w:rPr>
          <w:szCs w:val="24"/>
        </w:rPr>
        <w:t xml:space="preserve"> Clinical Records (Policy </w:t>
      </w:r>
      <w:r w:rsidR="00E34C15">
        <w:rPr>
          <w:szCs w:val="24"/>
        </w:rPr>
        <w:t xml:space="preserve">and Guidance Documents </w:t>
      </w:r>
      <w:r w:rsidRPr="000F60DB">
        <w:rPr>
          <w:szCs w:val="24"/>
        </w:rPr>
        <w:t>Register).</w:t>
      </w:r>
      <w:r w:rsidR="001D7834">
        <w:rPr>
          <w:szCs w:val="24"/>
        </w:rPr>
        <w:t xml:space="preserve"> </w:t>
      </w:r>
      <w:r w:rsidRPr="000F60DB">
        <w:rPr>
          <w:szCs w:val="24"/>
        </w:rPr>
        <w:t xml:space="preserve"> </w:t>
      </w:r>
    </w:p>
    <w:p w14:paraId="3D111C53" w14:textId="77777777" w:rsidR="001D7834" w:rsidRDefault="001D7834" w:rsidP="004A3902">
      <w:pPr>
        <w:rPr>
          <w:szCs w:val="24"/>
        </w:rPr>
      </w:pPr>
    </w:p>
    <w:p w14:paraId="0A659B42" w14:textId="4DBE5897" w:rsidR="00BC5D19" w:rsidRDefault="00BC5D19" w:rsidP="004A3902">
      <w:pPr>
        <w:rPr>
          <w:szCs w:val="24"/>
        </w:rPr>
      </w:pPr>
      <w:r w:rsidRPr="000F60DB">
        <w:rPr>
          <w:szCs w:val="24"/>
        </w:rPr>
        <w:t>Additional arrangements</w:t>
      </w:r>
      <w:r w:rsidR="00EB528F">
        <w:rPr>
          <w:szCs w:val="24"/>
        </w:rPr>
        <w:t>, such as capturing indigenous status in the Patient Administration System,</w:t>
      </w:r>
      <w:r w:rsidRPr="000F60DB">
        <w:rPr>
          <w:szCs w:val="24"/>
        </w:rPr>
        <w:t xml:space="preserve"> are in place to protect records, information and data that may allow people to establish links with their Aboriginal or Torres Strait Islander </w:t>
      </w:r>
      <w:r w:rsidR="0042397B" w:rsidRPr="000F60DB">
        <w:rPr>
          <w:szCs w:val="24"/>
        </w:rPr>
        <w:t>heritage and</w:t>
      </w:r>
      <w:r w:rsidRPr="000F60DB">
        <w:rPr>
          <w:szCs w:val="24"/>
        </w:rPr>
        <w:t xml:space="preserve"> </w:t>
      </w:r>
      <w:r w:rsidR="007F0086">
        <w:rPr>
          <w:szCs w:val="24"/>
        </w:rPr>
        <w:t xml:space="preserve">ensure appropriate retention </w:t>
      </w:r>
      <w:r w:rsidRPr="000F60DB">
        <w:rPr>
          <w:szCs w:val="24"/>
        </w:rPr>
        <w:t xml:space="preserve">for cultural and historical purposes. </w:t>
      </w:r>
    </w:p>
    <w:p w14:paraId="1A59723F" w14:textId="77777777" w:rsidR="00896D0F" w:rsidRPr="000F60DB" w:rsidRDefault="00896D0F" w:rsidP="004A3902">
      <w:pPr>
        <w:rPr>
          <w:szCs w:val="24"/>
        </w:rPr>
      </w:pPr>
    </w:p>
    <w:p w14:paraId="47B3F10B" w14:textId="77777777" w:rsidR="00A73D08" w:rsidRDefault="00A73D08" w:rsidP="004A3902">
      <w:pPr>
        <w:rPr>
          <w:b/>
          <w:bCs/>
        </w:rPr>
      </w:pPr>
    </w:p>
    <w:p w14:paraId="13452AC5" w14:textId="090609D5" w:rsidR="000E3C1F" w:rsidRPr="000E3C1F" w:rsidRDefault="000E3C1F" w:rsidP="004A3902">
      <w:pPr>
        <w:rPr>
          <w:b/>
          <w:bCs/>
        </w:rPr>
      </w:pPr>
      <w:r w:rsidRPr="000E3C1F">
        <w:rPr>
          <w:b/>
          <w:bCs/>
        </w:rPr>
        <w:lastRenderedPageBreak/>
        <w:t>Records Disposal Register</w:t>
      </w:r>
    </w:p>
    <w:p w14:paraId="254412D9" w14:textId="31084BA8" w:rsidR="000E3C1F" w:rsidRDefault="000E3C1F" w:rsidP="004A3902">
      <w:r>
        <w:t xml:space="preserve">HIS maintain a register of all TRO approved CHS record destruction activities.  This is in addition to the destruction of each record being recorded in the control record system </w:t>
      </w:r>
      <w:r w:rsidR="0042397B">
        <w:t>e.g.,</w:t>
      </w:r>
      <w:r>
        <w:t xml:space="preserve"> ACTPAS document tracking for each individual patient record.  The CHS Records Disposal Register include</w:t>
      </w:r>
      <w:r w:rsidR="001D7834">
        <w:t>d</w:t>
      </w:r>
      <w:r>
        <w:t xml:space="preserve"> Record Type, Facility, Number of records destroyed, Disposal Class number (from the TRO Notifiable Instrument), Date of first entry in the record/s, Date of last entry in the record/s, Date of TRO approval for destruction and Date of Destruction.  </w:t>
      </w:r>
    </w:p>
    <w:p w14:paraId="3A76F9C3" w14:textId="77777777" w:rsidR="000E3C1F" w:rsidRDefault="000E3C1F" w:rsidP="004A3902"/>
    <w:p w14:paraId="7701E39A" w14:textId="4656EF57" w:rsidR="00FE7048" w:rsidRPr="004A3902" w:rsidRDefault="00D26B14" w:rsidP="004A3902">
      <w:r>
        <w:t>For more information or advice around clinical record management, retention or seeking approval to destroy p</w:t>
      </w:r>
      <w:r w:rsidR="00BC5D19" w:rsidRPr="000F60DB">
        <w:t xml:space="preserve">lease contact </w:t>
      </w:r>
      <w:r w:rsidR="00432A1F">
        <w:t>HIS</w:t>
      </w:r>
      <w:r w:rsidR="00BC5D19" w:rsidRPr="000F60DB">
        <w:t xml:space="preserve"> </w:t>
      </w:r>
      <w:r w:rsidR="001311EE">
        <w:t xml:space="preserve">via </w:t>
      </w:r>
      <w:r>
        <w:t xml:space="preserve">email at </w:t>
      </w:r>
      <w:hyperlink r:id="rId69" w:history="1">
        <w:r w:rsidRPr="00B80D67">
          <w:rPr>
            <w:rStyle w:val="Hyperlink"/>
          </w:rPr>
          <w:t>CHS.HIS@act.gov.au</w:t>
        </w:r>
      </w:hyperlink>
      <w:r>
        <w:t>.</w:t>
      </w:r>
      <w:r w:rsidR="00BC5D19" w:rsidRPr="004A3902">
        <w:t xml:space="preserve"> </w:t>
      </w:r>
    </w:p>
    <w:p w14:paraId="0E729C4E" w14:textId="77777777" w:rsidR="00AB273F" w:rsidRPr="00BB5D39" w:rsidRDefault="00AB273F" w:rsidP="00AB273F">
      <w:pPr>
        <w:rPr>
          <w:rFonts w:asciiTheme="minorHAnsi" w:hAnsiTheme="minorHAnsi" w:cs="Arial"/>
          <w:szCs w:val="24"/>
        </w:rPr>
      </w:pPr>
    </w:p>
    <w:p w14:paraId="6DA8078D" w14:textId="5D330378" w:rsidR="00DA3758" w:rsidRPr="00A73D08" w:rsidRDefault="006671FB" w:rsidP="00A73D08">
      <w:pPr>
        <w:jc w:val="right"/>
        <w:rPr>
          <w:rFonts w:ascii="Arial" w:hAnsi="Arial" w:cs="Arial"/>
          <w:sz w:val="20"/>
        </w:rPr>
      </w:pPr>
      <w:hyperlink w:anchor="Contents" w:history="1">
        <w:r w:rsidR="00AB273F" w:rsidRPr="00590902">
          <w:rPr>
            <w:rStyle w:val="Hyperlink"/>
            <w:rFonts w:cs="Arial"/>
            <w:i/>
            <w:szCs w:val="24"/>
          </w:rPr>
          <w:t>B</w:t>
        </w:r>
        <w:r w:rsidR="00AB273F">
          <w:rPr>
            <w:rStyle w:val="Hyperlink"/>
            <w:rFonts w:cs="Arial"/>
            <w:i/>
            <w:szCs w:val="24"/>
          </w:rPr>
          <w:t>a</w:t>
        </w:r>
        <w:r w:rsidR="00AB273F" w:rsidRPr="00590902">
          <w:rPr>
            <w:rStyle w:val="Hyperlink"/>
            <w:rFonts w:cs="Arial"/>
            <w:i/>
            <w:szCs w:val="24"/>
          </w:rPr>
          <w:t>ck to Table of Contents</w:t>
        </w:r>
      </w:hyperlink>
    </w:p>
    <w:p w14:paraId="47F02F73" w14:textId="77777777" w:rsidR="00114EA2" w:rsidRDefault="00114EA2" w:rsidP="00114EA2">
      <w:pPr>
        <w:pStyle w:val="ProcedureTemplateinternalheadings"/>
        <w:framePr w:wrap="around"/>
      </w:pPr>
      <w:bookmarkStart w:id="89" w:name="_Toc389473287"/>
    </w:p>
    <w:tbl>
      <w:tblPr>
        <w:tblpPr w:leftFromText="180" w:rightFromText="180" w:vertAnchor="text" w:horzAnchor="margin" w:tblpY="181"/>
        <w:tblW w:w="9158" w:type="dxa"/>
        <w:tblLook w:val="0000" w:firstRow="0" w:lastRow="0" w:firstColumn="0" w:lastColumn="0" w:noHBand="0" w:noVBand="0"/>
      </w:tblPr>
      <w:tblGrid>
        <w:gridCol w:w="9158"/>
      </w:tblGrid>
      <w:tr w:rsidR="00114EA2" w:rsidRPr="00CD1C0E" w14:paraId="49671EDE" w14:textId="77777777" w:rsidTr="007F603D">
        <w:trPr>
          <w:cantSplit/>
          <w:trHeight w:val="285"/>
        </w:trPr>
        <w:tc>
          <w:tcPr>
            <w:tcW w:w="9158" w:type="dxa"/>
            <w:shd w:val="clear" w:color="auto" w:fill="A6A6A6" w:themeFill="background1" w:themeFillShade="A6"/>
          </w:tcPr>
          <w:p w14:paraId="64591AD4" w14:textId="77777777" w:rsidR="00114EA2" w:rsidRPr="00CD1C0E" w:rsidRDefault="00114EA2" w:rsidP="00A063E1">
            <w:pPr>
              <w:pStyle w:val="Heading1"/>
              <w:tabs>
                <w:tab w:val="left" w:pos="1953"/>
              </w:tabs>
            </w:pPr>
            <w:bookmarkStart w:id="90" w:name="_Toc43903671"/>
            <w:bookmarkStart w:id="91" w:name="_Toc107171323"/>
            <w:r w:rsidRPr="00541030">
              <w:t>Evaluation</w:t>
            </w:r>
            <w:bookmarkEnd w:id="90"/>
            <w:bookmarkEnd w:id="91"/>
            <w:r>
              <w:t xml:space="preserve"> </w:t>
            </w:r>
            <w:r>
              <w:tab/>
            </w:r>
          </w:p>
        </w:tc>
      </w:tr>
    </w:tbl>
    <w:p w14:paraId="1417FB0D" w14:textId="77777777" w:rsidR="00114EA2" w:rsidRDefault="00114EA2" w:rsidP="00114EA2">
      <w:pPr>
        <w:pStyle w:val="Default"/>
        <w:rPr>
          <w:rFonts w:ascii="Calibri" w:hAnsi="Calibri"/>
        </w:rPr>
      </w:pPr>
    </w:p>
    <w:p w14:paraId="1E448D5F" w14:textId="77777777" w:rsidR="00114EA2" w:rsidRPr="006861D2" w:rsidRDefault="00114EA2" w:rsidP="00114EA2">
      <w:pPr>
        <w:pStyle w:val="Default"/>
        <w:rPr>
          <w:rFonts w:ascii="Calibri" w:hAnsi="Calibri" w:cs="Arial"/>
          <w:b/>
          <w:bCs/>
          <w:iCs/>
          <w:color w:val="auto"/>
          <w:lang w:eastAsia="en-US"/>
        </w:rPr>
      </w:pPr>
      <w:r w:rsidRPr="006861D2">
        <w:rPr>
          <w:rFonts w:ascii="Calibri" w:hAnsi="Calibri" w:cs="Arial"/>
          <w:b/>
          <w:bCs/>
          <w:iCs/>
          <w:color w:val="auto"/>
          <w:lang w:eastAsia="en-US"/>
        </w:rPr>
        <w:t>Outcome</w:t>
      </w:r>
    </w:p>
    <w:p w14:paraId="1615240B" w14:textId="471DAF51" w:rsidR="001352A3" w:rsidRDefault="00B7348A" w:rsidP="00041A96">
      <w:pPr>
        <w:pStyle w:val="ListBullet"/>
        <w:numPr>
          <w:ilvl w:val="0"/>
          <w:numId w:val="43"/>
        </w:numPr>
        <w:ind w:left="426" w:hanging="426"/>
      </w:pPr>
      <w:r>
        <w:t xml:space="preserve">CHS clinical records will be created and managed in accordance with relevant legislation, record management principles and standards and relevant policies and procedures. </w:t>
      </w:r>
    </w:p>
    <w:p w14:paraId="607323B0" w14:textId="7480A91C" w:rsidR="00915C83" w:rsidRDefault="00915C83" w:rsidP="00041A96">
      <w:pPr>
        <w:pStyle w:val="ListBullet"/>
        <w:numPr>
          <w:ilvl w:val="0"/>
          <w:numId w:val="43"/>
        </w:numPr>
        <w:ind w:left="426" w:hanging="426"/>
      </w:pPr>
      <w:r>
        <w:t>Duplicate records</w:t>
      </w:r>
      <w:r w:rsidR="002910CB">
        <w:t>/patient registrations</w:t>
      </w:r>
      <w:r>
        <w:t xml:space="preserve"> will be investigated and resolved as appropriate</w:t>
      </w:r>
      <w:r w:rsidR="00896D0F">
        <w:t>.</w:t>
      </w:r>
      <w:r>
        <w:t xml:space="preserve"> </w:t>
      </w:r>
    </w:p>
    <w:p w14:paraId="44147E1B" w14:textId="06E4894B" w:rsidR="001352A3" w:rsidRPr="00B7348A" w:rsidRDefault="001352A3" w:rsidP="00041A96">
      <w:pPr>
        <w:pStyle w:val="ListBullet"/>
        <w:numPr>
          <w:ilvl w:val="0"/>
          <w:numId w:val="43"/>
        </w:numPr>
        <w:ind w:left="426" w:hanging="426"/>
        <w:rPr>
          <w:b/>
          <w:bCs/>
        </w:rPr>
      </w:pPr>
      <w:r>
        <w:t>C</w:t>
      </w:r>
      <w:r w:rsidRPr="00185AA4">
        <w:t xml:space="preserve">linical </w:t>
      </w:r>
      <w:r>
        <w:t xml:space="preserve">records </w:t>
      </w:r>
      <w:r w:rsidR="00915C83">
        <w:t xml:space="preserve">will </w:t>
      </w:r>
      <w:r w:rsidR="008801E6">
        <w:t xml:space="preserve">be </w:t>
      </w:r>
      <w:r>
        <w:t xml:space="preserve">available to clinicians at the point of care </w:t>
      </w:r>
      <w:r w:rsidR="008801E6">
        <w:t>when required</w:t>
      </w:r>
      <w:r w:rsidR="00896D0F">
        <w:t>.</w:t>
      </w:r>
    </w:p>
    <w:p w14:paraId="7D4CBED1" w14:textId="0873A7F0" w:rsidR="00B7348A" w:rsidRPr="00E04C4B" w:rsidRDefault="00B7348A" w:rsidP="00041A96">
      <w:pPr>
        <w:pStyle w:val="ListBullet"/>
        <w:numPr>
          <w:ilvl w:val="0"/>
          <w:numId w:val="43"/>
        </w:numPr>
        <w:ind w:left="426" w:hanging="426"/>
        <w:rPr>
          <w:b/>
          <w:bCs/>
        </w:rPr>
      </w:pPr>
      <w:r>
        <w:t>Clinical records and personal health information will be protected and only accessed or shared in accordance with legislation</w:t>
      </w:r>
      <w:r w:rsidR="00896D0F">
        <w:t>.</w:t>
      </w:r>
    </w:p>
    <w:p w14:paraId="0C593006" w14:textId="77777777" w:rsidR="00114EA2" w:rsidRPr="00114EA2" w:rsidRDefault="00114EA2" w:rsidP="00114EA2">
      <w:pPr>
        <w:pStyle w:val="Default"/>
        <w:rPr>
          <w:rFonts w:ascii="Calibri" w:hAnsi="Calibri" w:cs="Arial"/>
          <w:b/>
          <w:bCs/>
          <w:iCs/>
          <w:color w:val="auto"/>
          <w:highlight w:val="yellow"/>
          <w:lang w:eastAsia="en-US"/>
        </w:rPr>
      </w:pPr>
    </w:p>
    <w:p w14:paraId="5494095B" w14:textId="77777777" w:rsidR="00114EA2" w:rsidRPr="006861D2" w:rsidRDefault="00114EA2" w:rsidP="00114EA2">
      <w:pPr>
        <w:pStyle w:val="Default"/>
        <w:rPr>
          <w:rFonts w:ascii="Calibri" w:hAnsi="Calibri" w:cs="Arial"/>
          <w:b/>
          <w:bCs/>
          <w:iCs/>
          <w:color w:val="auto"/>
          <w:lang w:eastAsia="en-US"/>
        </w:rPr>
      </w:pPr>
      <w:r w:rsidRPr="006861D2">
        <w:rPr>
          <w:rFonts w:ascii="Calibri" w:hAnsi="Calibri" w:cs="Arial"/>
          <w:b/>
          <w:bCs/>
          <w:iCs/>
          <w:color w:val="auto"/>
          <w:lang w:eastAsia="en-US"/>
        </w:rPr>
        <w:t>Measures</w:t>
      </w:r>
    </w:p>
    <w:p w14:paraId="7008E4CB" w14:textId="57FE63AC" w:rsidR="00B7348A" w:rsidRDefault="00915C83" w:rsidP="00041A96">
      <w:pPr>
        <w:pStyle w:val="ListBullet"/>
        <w:numPr>
          <w:ilvl w:val="0"/>
          <w:numId w:val="84"/>
        </w:numPr>
        <w:ind w:left="426" w:hanging="426"/>
      </w:pPr>
      <w:r>
        <w:t xml:space="preserve">Ongoing monitoring </w:t>
      </w:r>
      <w:r w:rsidR="00205B06">
        <w:t xml:space="preserve">by HIS staff </w:t>
      </w:r>
      <w:r>
        <w:t xml:space="preserve">of </w:t>
      </w:r>
      <w:r w:rsidR="00B7348A">
        <w:t xml:space="preserve">record creation and review for completeness and </w:t>
      </w:r>
      <w:proofErr w:type="gramStart"/>
      <w:r w:rsidR="00B7348A">
        <w:t xml:space="preserve">accuracy </w:t>
      </w:r>
      <w:r w:rsidR="00896D0F">
        <w:t>.</w:t>
      </w:r>
      <w:proofErr w:type="gramEnd"/>
    </w:p>
    <w:p w14:paraId="3521F3AA" w14:textId="5542B43F" w:rsidR="00915C83" w:rsidRDefault="00B7348A" w:rsidP="00041A96">
      <w:pPr>
        <w:pStyle w:val="ListBullet"/>
        <w:numPr>
          <w:ilvl w:val="0"/>
          <w:numId w:val="84"/>
        </w:numPr>
        <w:ind w:left="426" w:hanging="426"/>
      </w:pPr>
      <w:r>
        <w:t xml:space="preserve">Ongoing monitoring of </w:t>
      </w:r>
      <w:r w:rsidR="00915C83">
        <w:t xml:space="preserve">duplicate patient registration management will be reported to the Health Records Advisory </w:t>
      </w:r>
      <w:proofErr w:type="gramStart"/>
      <w:r w:rsidR="00915C83">
        <w:t xml:space="preserve">Committee </w:t>
      </w:r>
      <w:r w:rsidR="00896D0F">
        <w:t>.</w:t>
      </w:r>
      <w:proofErr w:type="gramEnd"/>
    </w:p>
    <w:p w14:paraId="240759BA" w14:textId="7B09AAE7" w:rsidR="001352A3" w:rsidRDefault="001352A3" w:rsidP="00041A96">
      <w:pPr>
        <w:pStyle w:val="ListBullet"/>
        <w:numPr>
          <w:ilvl w:val="0"/>
          <w:numId w:val="84"/>
        </w:numPr>
        <w:ind w:left="426" w:hanging="426"/>
      </w:pPr>
      <w:r w:rsidRPr="00633D6F">
        <w:t>Evidence of</w:t>
      </w:r>
      <w:r>
        <w:t xml:space="preserve"> appropriately tracked records through file audits</w:t>
      </w:r>
      <w:r w:rsidR="00896D0F">
        <w:t>.</w:t>
      </w:r>
    </w:p>
    <w:p w14:paraId="1CA11F3D" w14:textId="1028A584" w:rsidR="00915C83" w:rsidRPr="00915C83" w:rsidRDefault="00915C83" w:rsidP="00041A96">
      <w:pPr>
        <w:pStyle w:val="ListBullet"/>
        <w:numPr>
          <w:ilvl w:val="0"/>
          <w:numId w:val="84"/>
        </w:numPr>
        <w:ind w:left="426" w:hanging="426"/>
        <w:rPr>
          <w:rFonts w:cs="Arial"/>
          <w:i/>
        </w:rPr>
      </w:pPr>
      <w:r>
        <w:t xml:space="preserve">Ongoing monitoring of compliance with </w:t>
      </w:r>
      <w:r w:rsidR="008801E6">
        <w:t xml:space="preserve">the </w:t>
      </w:r>
      <w:r w:rsidR="002300A0">
        <w:t>two</w:t>
      </w:r>
      <w:r w:rsidR="008801E6">
        <w:t xml:space="preserve"> day </w:t>
      </w:r>
      <w:r>
        <w:t>Scanning Key Performance Indicators</w:t>
      </w:r>
      <w:r w:rsidR="008B5029">
        <w:t xml:space="preserve"> and routine scanning quality assurance activities</w:t>
      </w:r>
      <w:r w:rsidR="00896D0F">
        <w:t>.</w:t>
      </w:r>
      <w:r w:rsidR="008B5029">
        <w:t xml:space="preserve"> </w:t>
      </w:r>
    </w:p>
    <w:p w14:paraId="490A0664" w14:textId="1D2CF691" w:rsidR="001352A3" w:rsidRPr="00915C83" w:rsidRDefault="001352A3" w:rsidP="00041A96">
      <w:pPr>
        <w:pStyle w:val="ListBullet"/>
        <w:numPr>
          <w:ilvl w:val="0"/>
          <w:numId w:val="84"/>
        </w:numPr>
        <w:ind w:left="426" w:hanging="426"/>
        <w:rPr>
          <w:rFonts w:cs="Arial"/>
          <w:i/>
        </w:rPr>
      </w:pPr>
      <w:r>
        <w:t xml:space="preserve">Evidence of compliance with documentation </w:t>
      </w:r>
      <w:r w:rsidR="00B7348A">
        <w:t xml:space="preserve">standards </w:t>
      </w:r>
      <w:r>
        <w:t xml:space="preserve">through Clinical Record Documentation </w:t>
      </w:r>
      <w:proofErr w:type="gramStart"/>
      <w:r>
        <w:t xml:space="preserve">audits </w:t>
      </w:r>
      <w:r w:rsidR="00896D0F">
        <w:t>.</w:t>
      </w:r>
      <w:proofErr w:type="gramEnd"/>
    </w:p>
    <w:p w14:paraId="1DD7943F" w14:textId="60FBDAC3" w:rsidR="001352A3" w:rsidRPr="00F06725" w:rsidRDefault="001352A3" w:rsidP="00041A96">
      <w:pPr>
        <w:pStyle w:val="ListBullet"/>
        <w:numPr>
          <w:ilvl w:val="0"/>
          <w:numId w:val="84"/>
        </w:numPr>
        <w:ind w:left="426" w:hanging="426"/>
        <w:rPr>
          <w:rFonts w:cs="Arial"/>
          <w:i/>
        </w:rPr>
      </w:pPr>
      <w:r>
        <w:t>Evidence of complian</w:t>
      </w:r>
      <w:r w:rsidR="00B7348A">
        <w:t>c</w:t>
      </w:r>
      <w:r>
        <w:t xml:space="preserve">e with </w:t>
      </w:r>
      <w:r w:rsidR="00B7348A">
        <w:t xml:space="preserve">privacy </w:t>
      </w:r>
      <w:r>
        <w:t xml:space="preserve">legislation </w:t>
      </w:r>
      <w:r w:rsidR="00B7348A">
        <w:t>through routine record access audits</w:t>
      </w:r>
      <w:r w:rsidR="00896D0F">
        <w:t>.</w:t>
      </w:r>
    </w:p>
    <w:p w14:paraId="2A88E707" w14:textId="39044C9F" w:rsidR="00F06725" w:rsidRPr="00B7348A" w:rsidRDefault="00F06725" w:rsidP="00041A96">
      <w:pPr>
        <w:pStyle w:val="ListBullet"/>
        <w:numPr>
          <w:ilvl w:val="0"/>
          <w:numId w:val="84"/>
        </w:numPr>
        <w:ind w:left="426" w:hanging="426"/>
        <w:rPr>
          <w:rFonts w:cs="Arial"/>
          <w:i/>
        </w:rPr>
      </w:pPr>
      <w:r>
        <w:t>Evidence of compliance with legislation around the sharing and release of information through routine ROI audits</w:t>
      </w:r>
      <w:r w:rsidR="00896D0F">
        <w:t>.</w:t>
      </w:r>
    </w:p>
    <w:p w14:paraId="441F09DE" w14:textId="09B402E7" w:rsidR="006D01BB" w:rsidRDefault="006D01BB"/>
    <w:p w14:paraId="59DFFB22" w14:textId="1D9CBB8D" w:rsidR="00A73D08" w:rsidRPr="00A73D08" w:rsidRDefault="00A73D08" w:rsidP="00A73D08">
      <w:pPr>
        <w:jc w:val="right"/>
        <w:rPr>
          <w:rFonts w:ascii="Arial" w:hAnsi="Arial" w:cs="Arial"/>
          <w:sz w:val="20"/>
        </w:rPr>
      </w:pPr>
      <w:hyperlink w:anchor="Contents" w:history="1">
        <w:r w:rsidRPr="00590902">
          <w:rPr>
            <w:rStyle w:val="Hyperlink"/>
            <w:rFonts w:cs="Arial"/>
            <w:i/>
            <w:szCs w:val="24"/>
          </w:rPr>
          <w:t>B</w:t>
        </w:r>
        <w:r>
          <w:rPr>
            <w:rStyle w:val="Hyperlink"/>
            <w:rFonts w:cs="Arial"/>
            <w:i/>
            <w:szCs w:val="24"/>
          </w:rPr>
          <w:t>a</w:t>
        </w:r>
        <w:r w:rsidRPr="00590902">
          <w:rPr>
            <w:rStyle w:val="Hyperlink"/>
            <w:rFonts w:cs="Arial"/>
            <w:i/>
            <w:szCs w:val="24"/>
          </w:rPr>
          <w:t>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9EC62A3" w14:textId="77777777" w:rsidTr="004A3902">
        <w:trPr>
          <w:cantSplit/>
          <w:trHeight w:val="285"/>
        </w:trPr>
        <w:tc>
          <w:tcPr>
            <w:tcW w:w="9158" w:type="dxa"/>
            <w:shd w:val="clear" w:color="auto" w:fill="A6A6A6" w:themeFill="background1" w:themeFillShade="A6"/>
          </w:tcPr>
          <w:p w14:paraId="030DF7E9" w14:textId="2C3744D6" w:rsidR="007B6904" w:rsidRPr="00CD1C0E" w:rsidRDefault="00FF56DD" w:rsidP="00FF56DD">
            <w:pPr>
              <w:pStyle w:val="Heading1"/>
            </w:pPr>
            <w:bookmarkStart w:id="92" w:name="_Toc107171324"/>
            <w:r w:rsidRPr="006861D2">
              <w:t>Related Policies,</w:t>
            </w:r>
            <w:r>
              <w:t xml:space="preserve"> </w:t>
            </w:r>
            <w:r w:rsidR="007B6904">
              <w:t>Procedures</w:t>
            </w:r>
            <w:bookmarkEnd w:id="89"/>
            <w:r>
              <w:t>, Guidelines and Legislation</w:t>
            </w:r>
            <w:bookmarkEnd w:id="92"/>
          </w:p>
        </w:tc>
      </w:tr>
    </w:tbl>
    <w:p w14:paraId="03D03DC2" w14:textId="77777777" w:rsidR="00A73D08" w:rsidRDefault="00A73D08" w:rsidP="003E0189">
      <w:pPr>
        <w:rPr>
          <w:b/>
          <w:bCs/>
        </w:rPr>
      </w:pPr>
    </w:p>
    <w:p w14:paraId="2C420855" w14:textId="015A648E" w:rsidR="002A7DE7" w:rsidRPr="003E0189" w:rsidRDefault="002A7DE7" w:rsidP="003E0189">
      <w:pPr>
        <w:rPr>
          <w:b/>
          <w:bCs/>
          <w:szCs w:val="24"/>
        </w:rPr>
      </w:pPr>
      <w:r w:rsidRPr="003E0189">
        <w:rPr>
          <w:b/>
          <w:bCs/>
        </w:rPr>
        <w:t xml:space="preserve">Policies </w:t>
      </w:r>
    </w:p>
    <w:p w14:paraId="47FCBCF1" w14:textId="67DD4D2B" w:rsidR="009D7C23" w:rsidRDefault="009D7C23" w:rsidP="00A73D08">
      <w:pPr>
        <w:pStyle w:val="Guidelinesdotsstyles"/>
        <w:numPr>
          <w:ilvl w:val="0"/>
          <w:numId w:val="5"/>
        </w:numPr>
        <w:spacing w:before="0" w:after="0"/>
        <w:ind w:left="426" w:hanging="426"/>
        <w:rPr>
          <w:rFonts w:asciiTheme="minorHAnsi" w:eastAsia="Times New Roman" w:hAnsiTheme="minorHAnsi" w:cs="Arial"/>
          <w:sz w:val="24"/>
          <w:lang w:val="en-AU"/>
        </w:rPr>
      </w:pPr>
      <w:r>
        <w:rPr>
          <w:rFonts w:asciiTheme="minorHAnsi" w:eastAsia="Times New Roman" w:hAnsiTheme="minorHAnsi" w:cs="Arial"/>
          <w:sz w:val="24"/>
          <w:lang w:val="en-AU"/>
        </w:rPr>
        <w:t xml:space="preserve">Clinical Handover </w:t>
      </w:r>
    </w:p>
    <w:p w14:paraId="2668E516" w14:textId="2A8AA356" w:rsidR="004B34A2" w:rsidRDefault="004B34A2" w:rsidP="00A73D08">
      <w:pPr>
        <w:pStyle w:val="Guidelinesdotsstyles"/>
        <w:numPr>
          <w:ilvl w:val="0"/>
          <w:numId w:val="5"/>
        </w:numPr>
        <w:spacing w:before="0" w:after="0"/>
        <w:ind w:left="426" w:hanging="426"/>
        <w:rPr>
          <w:rFonts w:asciiTheme="minorHAnsi" w:eastAsia="Times New Roman" w:hAnsiTheme="minorHAnsi" w:cs="Arial"/>
          <w:sz w:val="24"/>
          <w:lang w:val="en-AU"/>
        </w:rPr>
      </w:pPr>
      <w:r>
        <w:rPr>
          <w:rFonts w:asciiTheme="minorHAnsi" w:eastAsia="Times New Roman" w:hAnsiTheme="minorHAnsi" w:cs="Arial"/>
          <w:sz w:val="24"/>
          <w:lang w:val="en-AU"/>
        </w:rPr>
        <w:t xml:space="preserve">Clinical Records Management </w:t>
      </w:r>
      <w:r w:rsidR="0051758B">
        <w:rPr>
          <w:rFonts w:asciiTheme="minorHAnsi" w:eastAsia="Times New Roman" w:hAnsiTheme="minorHAnsi" w:cs="Arial"/>
          <w:sz w:val="24"/>
          <w:lang w:val="en-AU"/>
        </w:rPr>
        <w:t>Policy</w:t>
      </w:r>
    </w:p>
    <w:p w14:paraId="59AB572D" w14:textId="77777777" w:rsidR="0051758B" w:rsidRPr="00E27C5A" w:rsidRDefault="0051758B" w:rsidP="00A73D08">
      <w:pPr>
        <w:pStyle w:val="Guidelinesdotsstyles"/>
        <w:numPr>
          <w:ilvl w:val="0"/>
          <w:numId w:val="5"/>
        </w:numPr>
        <w:spacing w:before="0" w:after="0"/>
        <w:ind w:left="426" w:hanging="426"/>
        <w:rPr>
          <w:rFonts w:asciiTheme="minorHAnsi" w:eastAsia="Times New Roman" w:hAnsiTheme="minorHAnsi" w:cs="Arial"/>
          <w:sz w:val="24"/>
          <w:lang w:val="en-AU"/>
        </w:rPr>
      </w:pPr>
      <w:r>
        <w:rPr>
          <w:rFonts w:cs="Calibri"/>
          <w:sz w:val="24"/>
        </w:rPr>
        <w:lastRenderedPageBreak/>
        <w:t>Consumer Privacy</w:t>
      </w:r>
    </w:p>
    <w:p w14:paraId="42F1077A" w14:textId="7741C282" w:rsidR="009D7C23" w:rsidRPr="000F60DB" w:rsidRDefault="00515B89" w:rsidP="00A73D08">
      <w:pPr>
        <w:pStyle w:val="Guidelinesdotsstyles"/>
        <w:numPr>
          <w:ilvl w:val="0"/>
          <w:numId w:val="5"/>
        </w:numPr>
        <w:spacing w:before="0" w:after="0"/>
        <w:ind w:left="426" w:hanging="426"/>
        <w:rPr>
          <w:rFonts w:asciiTheme="minorHAnsi" w:eastAsia="Times New Roman" w:hAnsiTheme="minorHAnsi" w:cs="Arial"/>
          <w:sz w:val="24"/>
          <w:lang w:val="en-AU"/>
        </w:rPr>
      </w:pPr>
      <w:proofErr w:type="spellStart"/>
      <w:r>
        <w:rPr>
          <w:rFonts w:cs="Calibri"/>
          <w:sz w:val="24"/>
        </w:rPr>
        <w:t>Infromed</w:t>
      </w:r>
      <w:proofErr w:type="spellEnd"/>
      <w:r>
        <w:rPr>
          <w:rFonts w:cs="Calibri"/>
          <w:sz w:val="24"/>
        </w:rPr>
        <w:t xml:space="preserve"> Consent- Clinical</w:t>
      </w:r>
    </w:p>
    <w:p w14:paraId="6D71142A" w14:textId="77777777" w:rsidR="00E27C5A" w:rsidRDefault="0051758B" w:rsidP="00A73D08">
      <w:pPr>
        <w:pStyle w:val="Guidelinesdotsstyles"/>
        <w:numPr>
          <w:ilvl w:val="0"/>
          <w:numId w:val="5"/>
        </w:numPr>
        <w:spacing w:before="0" w:after="0"/>
        <w:ind w:left="426" w:hanging="426"/>
        <w:rPr>
          <w:rFonts w:asciiTheme="minorHAnsi" w:eastAsia="Times New Roman" w:hAnsiTheme="minorHAnsi" w:cs="Arial"/>
          <w:sz w:val="24"/>
          <w:lang w:val="en-AU"/>
        </w:rPr>
      </w:pPr>
      <w:r>
        <w:rPr>
          <w:rFonts w:asciiTheme="minorHAnsi" w:eastAsia="Times New Roman" w:hAnsiTheme="minorHAnsi" w:cs="Arial"/>
          <w:sz w:val="24"/>
          <w:lang w:val="en-AU"/>
        </w:rPr>
        <w:t>Information Privacy</w:t>
      </w:r>
    </w:p>
    <w:p w14:paraId="1E9F2D6F" w14:textId="210239D3" w:rsidR="0051758B" w:rsidRDefault="0051758B" w:rsidP="00A73D08">
      <w:pPr>
        <w:pStyle w:val="Guidelinesdotsstyles"/>
        <w:numPr>
          <w:ilvl w:val="0"/>
          <w:numId w:val="5"/>
        </w:numPr>
        <w:spacing w:before="0" w:after="0"/>
        <w:ind w:left="426" w:hanging="426"/>
        <w:rPr>
          <w:rFonts w:asciiTheme="minorHAnsi" w:eastAsia="Times New Roman" w:hAnsiTheme="minorHAnsi" w:cs="Arial"/>
          <w:sz w:val="24"/>
          <w:lang w:val="en-AU"/>
        </w:rPr>
      </w:pPr>
      <w:r>
        <w:rPr>
          <w:rFonts w:asciiTheme="minorHAnsi" w:eastAsia="Times New Roman" w:hAnsiTheme="minorHAnsi" w:cs="Arial"/>
          <w:sz w:val="24"/>
          <w:lang w:val="en-AU"/>
        </w:rPr>
        <w:t>Your Privacy at Canberra Health Services</w:t>
      </w:r>
    </w:p>
    <w:p w14:paraId="561F6F6F" w14:textId="77777777" w:rsidR="00C70D3D" w:rsidRDefault="00C70D3D" w:rsidP="000F60DB">
      <w:pPr>
        <w:pStyle w:val="Guidelinesdotsstyles"/>
        <w:numPr>
          <w:ilvl w:val="0"/>
          <w:numId w:val="0"/>
        </w:numPr>
        <w:spacing w:before="0" w:after="0"/>
        <w:rPr>
          <w:rFonts w:asciiTheme="minorHAnsi" w:eastAsia="Times New Roman" w:hAnsiTheme="minorHAnsi" w:cs="Arial"/>
          <w:sz w:val="24"/>
          <w:lang w:val="en-AU"/>
        </w:rPr>
      </w:pPr>
    </w:p>
    <w:p w14:paraId="503EC179" w14:textId="3628033D" w:rsidR="00114EA2" w:rsidRPr="003E0189" w:rsidRDefault="00114EA2" w:rsidP="003E0189">
      <w:pPr>
        <w:rPr>
          <w:b/>
          <w:bCs/>
        </w:rPr>
      </w:pPr>
      <w:r w:rsidRPr="003E0189">
        <w:rPr>
          <w:b/>
          <w:bCs/>
        </w:rPr>
        <w:t>Procedures</w:t>
      </w:r>
    </w:p>
    <w:p w14:paraId="18AD44CF" w14:textId="4A356E79" w:rsidR="0051758B" w:rsidRPr="00A73D08" w:rsidRDefault="0051758B" w:rsidP="00A73D08">
      <w:pPr>
        <w:pStyle w:val="Guidelinesdotsstyles"/>
        <w:numPr>
          <w:ilvl w:val="0"/>
          <w:numId w:val="5"/>
        </w:numPr>
        <w:spacing w:before="0" w:after="0"/>
        <w:ind w:left="426" w:hanging="426"/>
        <w:rPr>
          <w:rFonts w:asciiTheme="minorHAnsi" w:eastAsia="Times New Roman" w:hAnsiTheme="minorHAnsi" w:cs="Arial"/>
          <w:sz w:val="24"/>
          <w:lang w:val="en-AU"/>
        </w:rPr>
      </w:pPr>
      <w:r w:rsidRPr="00E27C5A">
        <w:rPr>
          <w:rFonts w:asciiTheme="minorHAnsi" w:eastAsia="Times New Roman" w:hAnsiTheme="minorHAnsi" w:cs="Arial"/>
          <w:sz w:val="24"/>
          <w:lang w:val="en-AU"/>
        </w:rPr>
        <w:t>Approved Abbreviations and Symbols</w:t>
      </w:r>
    </w:p>
    <w:p w14:paraId="3811197F" w14:textId="7094D49B" w:rsidR="00114EA2" w:rsidRPr="00A73D08" w:rsidRDefault="00D21562" w:rsidP="00A73D08">
      <w:pPr>
        <w:pStyle w:val="Guidelinesdotsstyles"/>
        <w:numPr>
          <w:ilvl w:val="0"/>
          <w:numId w:val="5"/>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Community Based Clinical Records</w:t>
      </w:r>
    </w:p>
    <w:p w14:paraId="7B3FDB4F" w14:textId="5BCD70C4" w:rsidR="00114EA2" w:rsidRPr="00E27C5A" w:rsidRDefault="00114EA2" w:rsidP="002A7DE7">
      <w:pPr>
        <w:pStyle w:val="TROHeading2"/>
        <w:spacing w:before="0" w:after="0"/>
        <w:rPr>
          <w:rFonts w:asciiTheme="minorHAnsi" w:hAnsiTheme="minorHAnsi" w:cs="Arial"/>
          <w:b w:val="0"/>
          <w:bCs w:val="0"/>
          <w:color w:val="auto"/>
        </w:rPr>
      </w:pPr>
    </w:p>
    <w:p w14:paraId="4BC3DD78" w14:textId="77777777" w:rsidR="002A7DE7" w:rsidRPr="003E0189" w:rsidRDefault="002A7DE7" w:rsidP="003E0189">
      <w:pPr>
        <w:rPr>
          <w:b/>
          <w:bCs/>
        </w:rPr>
      </w:pPr>
      <w:r w:rsidRPr="003E0189">
        <w:rPr>
          <w:b/>
          <w:bCs/>
        </w:rPr>
        <w:t>Legislation</w:t>
      </w:r>
    </w:p>
    <w:p w14:paraId="34142B52" w14:textId="77777777" w:rsidR="00C70D3D" w:rsidRPr="00896D0F" w:rsidRDefault="00C70D3D" w:rsidP="00A73D08">
      <w:pPr>
        <w:numPr>
          <w:ilvl w:val="0"/>
          <w:numId w:val="2"/>
        </w:numPr>
        <w:ind w:left="426" w:hanging="426"/>
        <w:jc w:val="both"/>
        <w:rPr>
          <w:rFonts w:cs="Calibri"/>
          <w:i/>
          <w:szCs w:val="24"/>
        </w:rPr>
      </w:pPr>
      <w:bookmarkStart w:id="93" w:name="_Toc102896221"/>
      <w:r w:rsidRPr="00896D0F">
        <w:rPr>
          <w:rFonts w:cs="Calibri"/>
          <w:i/>
          <w:szCs w:val="24"/>
        </w:rPr>
        <w:t xml:space="preserve">Adoption Act </w:t>
      </w:r>
      <w:r w:rsidRPr="009E26DF">
        <w:rPr>
          <w:rFonts w:cs="Calibri"/>
          <w:i/>
          <w:szCs w:val="24"/>
        </w:rPr>
        <w:t>1993</w:t>
      </w:r>
    </w:p>
    <w:p w14:paraId="04CEC3C2" w14:textId="77777777" w:rsidR="00C70D3D" w:rsidRPr="00896D0F" w:rsidRDefault="00C70D3D" w:rsidP="00A73D08">
      <w:pPr>
        <w:numPr>
          <w:ilvl w:val="0"/>
          <w:numId w:val="2"/>
        </w:numPr>
        <w:ind w:left="426" w:hanging="426"/>
        <w:jc w:val="both"/>
        <w:rPr>
          <w:rFonts w:cs="Calibri"/>
          <w:i/>
          <w:szCs w:val="24"/>
        </w:rPr>
      </w:pPr>
      <w:bookmarkStart w:id="94" w:name="_Toc102896220"/>
      <w:r w:rsidRPr="00896D0F">
        <w:rPr>
          <w:rFonts w:cs="Calibri"/>
          <w:i/>
          <w:szCs w:val="24"/>
        </w:rPr>
        <w:t xml:space="preserve">Children and Young People Act </w:t>
      </w:r>
      <w:r w:rsidRPr="009E26DF">
        <w:rPr>
          <w:rFonts w:cs="Calibri"/>
          <w:i/>
          <w:szCs w:val="24"/>
        </w:rPr>
        <w:t>2008</w:t>
      </w:r>
      <w:bookmarkEnd w:id="94"/>
    </w:p>
    <w:p w14:paraId="0B388A39" w14:textId="77777777"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Coroners Act </w:t>
      </w:r>
      <w:r w:rsidRPr="009E26DF">
        <w:rPr>
          <w:rFonts w:asciiTheme="minorHAnsi" w:hAnsiTheme="minorHAnsi" w:cs="Arial"/>
          <w:i/>
          <w:szCs w:val="24"/>
        </w:rPr>
        <w:t>1997</w:t>
      </w:r>
    </w:p>
    <w:p w14:paraId="131B6EA6" w14:textId="77777777"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Crimes Act </w:t>
      </w:r>
      <w:r w:rsidRPr="009E26DF">
        <w:rPr>
          <w:rFonts w:asciiTheme="minorHAnsi" w:hAnsiTheme="minorHAnsi" w:cs="Arial"/>
          <w:i/>
          <w:szCs w:val="24"/>
        </w:rPr>
        <w:t>1900</w:t>
      </w:r>
      <w:bookmarkEnd w:id="93"/>
    </w:p>
    <w:p w14:paraId="1E7083CA" w14:textId="77777777" w:rsidR="002A7DE7" w:rsidRPr="00896D0F" w:rsidRDefault="002A7DE7" w:rsidP="00A73D08">
      <w:pPr>
        <w:pStyle w:val="ListParagraph"/>
        <w:numPr>
          <w:ilvl w:val="0"/>
          <w:numId w:val="2"/>
        </w:numPr>
        <w:ind w:left="426" w:hanging="426"/>
        <w:rPr>
          <w:rFonts w:asciiTheme="minorHAnsi" w:hAnsiTheme="minorHAnsi" w:cs="Arial"/>
          <w:i/>
          <w:szCs w:val="24"/>
        </w:rPr>
      </w:pPr>
      <w:bookmarkStart w:id="95" w:name="_Toc102896222"/>
      <w:r w:rsidRPr="00896D0F">
        <w:rPr>
          <w:rFonts w:asciiTheme="minorHAnsi" w:hAnsiTheme="minorHAnsi" w:cs="Arial"/>
          <w:i/>
          <w:szCs w:val="24"/>
        </w:rPr>
        <w:t xml:space="preserve">Electronic Transactions Act </w:t>
      </w:r>
      <w:r w:rsidRPr="009E26DF">
        <w:rPr>
          <w:rFonts w:asciiTheme="minorHAnsi" w:hAnsiTheme="minorHAnsi" w:cs="Arial"/>
          <w:i/>
          <w:szCs w:val="24"/>
        </w:rPr>
        <w:t>2001</w:t>
      </w:r>
      <w:bookmarkEnd w:id="95"/>
    </w:p>
    <w:p w14:paraId="5D7C99AC" w14:textId="77777777" w:rsidR="002A7DE7" w:rsidRPr="00896D0F" w:rsidRDefault="002A7DE7" w:rsidP="00A73D08">
      <w:pPr>
        <w:pStyle w:val="ListParagraph"/>
        <w:numPr>
          <w:ilvl w:val="0"/>
          <w:numId w:val="2"/>
        </w:numPr>
        <w:ind w:left="426" w:hanging="426"/>
        <w:rPr>
          <w:rFonts w:asciiTheme="minorHAnsi" w:hAnsiTheme="minorHAnsi" w:cs="Arial"/>
          <w:i/>
          <w:szCs w:val="24"/>
        </w:rPr>
      </w:pPr>
      <w:bookmarkStart w:id="96" w:name="_Toc102896223"/>
      <w:r w:rsidRPr="00896D0F">
        <w:rPr>
          <w:rFonts w:asciiTheme="minorHAnsi" w:hAnsiTheme="minorHAnsi" w:cs="Arial"/>
          <w:i/>
          <w:szCs w:val="24"/>
        </w:rPr>
        <w:t xml:space="preserve">Evidence Act </w:t>
      </w:r>
      <w:r w:rsidRPr="009E26DF">
        <w:rPr>
          <w:rFonts w:asciiTheme="minorHAnsi" w:hAnsiTheme="minorHAnsi" w:cs="Arial"/>
          <w:i/>
          <w:szCs w:val="24"/>
        </w:rPr>
        <w:t>1971</w:t>
      </w:r>
      <w:r w:rsidRPr="00896D0F">
        <w:rPr>
          <w:rFonts w:asciiTheme="minorHAnsi" w:hAnsiTheme="minorHAnsi" w:cs="Arial"/>
          <w:i/>
          <w:szCs w:val="24"/>
        </w:rPr>
        <w:t xml:space="preserve"> </w:t>
      </w:r>
      <w:bookmarkEnd w:id="96"/>
    </w:p>
    <w:p w14:paraId="10204BA8" w14:textId="77777777" w:rsidR="002A7DE7" w:rsidRPr="00896D0F" w:rsidRDefault="002A7DE7" w:rsidP="00A73D08">
      <w:pPr>
        <w:pStyle w:val="ListParagraph"/>
        <w:numPr>
          <w:ilvl w:val="0"/>
          <w:numId w:val="2"/>
        </w:numPr>
        <w:ind w:left="426" w:hanging="426"/>
        <w:rPr>
          <w:rFonts w:asciiTheme="minorHAnsi" w:hAnsiTheme="minorHAnsi" w:cs="Arial"/>
          <w:i/>
          <w:szCs w:val="24"/>
        </w:rPr>
      </w:pPr>
      <w:bookmarkStart w:id="97" w:name="_Toc102896224"/>
      <w:r w:rsidRPr="00896D0F">
        <w:rPr>
          <w:rFonts w:asciiTheme="minorHAnsi" w:hAnsiTheme="minorHAnsi" w:cs="Arial"/>
          <w:i/>
          <w:szCs w:val="24"/>
        </w:rPr>
        <w:t xml:space="preserve">Financial Management Act </w:t>
      </w:r>
      <w:r w:rsidRPr="009E26DF">
        <w:rPr>
          <w:rFonts w:asciiTheme="minorHAnsi" w:hAnsiTheme="minorHAnsi" w:cs="Arial"/>
          <w:i/>
          <w:szCs w:val="24"/>
        </w:rPr>
        <w:t>1996</w:t>
      </w:r>
      <w:bookmarkEnd w:id="97"/>
    </w:p>
    <w:p w14:paraId="42031C49" w14:textId="77777777" w:rsidR="002A7DE7" w:rsidRPr="00896D0F" w:rsidRDefault="002A7DE7" w:rsidP="00A73D08">
      <w:pPr>
        <w:pStyle w:val="ListParagraph"/>
        <w:numPr>
          <w:ilvl w:val="0"/>
          <w:numId w:val="2"/>
        </w:numPr>
        <w:ind w:left="426" w:hanging="426"/>
        <w:rPr>
          <w:rFonts w:asciiTheme="minorHAnsi" w:hAnsiTheme="minorHAnsi" w:cs="Arial"/>
          <w:i/>
          <w:szCs w:val="24"/>
        </w:rPr>
      </w:pPr>
      <w:bookmarkStart w:id="98" w:name="_Toc102896225"/>
      <w:r w:rsidRPr="00896D0F">
        <w:rPr>
          <w:rFonts w:asciiTheme="minorHAnsi" w:hAnsiTheme="minorHAnsi" w:cs="Arial"/>
          <w:i/>
          <w:szCs w:val="24"/>
        </w:rPr>
        <w:t xml:space="preserve">Freedom of Information (FOI) Act </w:t>
      </w:r>
      <w:r w:rsidRPr="009E26DF">
        <w:rPr>
          <w:rFonts w:asciiTheme="minorHAnsi" w:hAnsiTheme="minorHAnsi" w:cs="Arial"/>
          <w:i/>
          <w:szCs w:val="24"/>
        </w:rPr>
        <w:t>1989</w:t>
      </w:r>
      <w:bookmarkEnd w:id="98"/>
    </w:p>
    <w:p w14:paraId="0C60F576" w14:textId="77777777" w:rsidR="002A7DE7" w:rsidRPr="00896D0F" w:rsidRDefault="002A7DE7" w:rsidP="00A73D08">
      <w:pPr>
        <w:pStyle w:val="ListParagraph"/>
        <w:numPr>
          <w:ilvl w:val="0"/>
          <w:numId w:val="2"/>
        </w:numPr>
        <w:ind w:left="426" w:hanging="426"/>
        <w:rPr>
          <w:rFonts w:asciiTheme="minorHAnsi" w:hAnsiTheme="minorHAnsi" w:cs="Arial"/>
          <w:i/>
          <w:szCs w:val="24"/>
        </w:rPr>
      </w:pPr>
      <w:bookmarkStart w:id="99" w:name="_Toc102896226"/>
      <w:r w:rsidRPr="00896D0F">
        <w:rPr>
          <w:rFonts w:asciiTheme="minorHAnsi" w:hAnsiTheme="minorHAnsi" w:cs="Arial"/>
          <w:i/>
          <w:szCs w:val="24"/>
        </w:rPr>
        <w:t xml:space="preserve">Health Records (Privacy and Access) Act </w:t>
      </w:r>
      <w:r w:rsidRPr="009E26DF">
        <w:rPr>
          <w:rFonts w:asciiTheme="minorHAnsi" w:hAnsiTheme="minorHAnsi" w:cs="Arial"/>
          <w:i/>
          <w:szCs w:val="24"/>
        </w:rPr>
        <w:t>1997</w:t>
      </w:r>
    </w:p>
    <w:p w14:paraId="7EB57AA4" w14:textId="77777777"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Human Rights Act </w:t>
      </w:r>
      <w:r w:rsidRPr="009E26DF">
        <w:rPr>
          <w:rFonts w:asciiTheme="minorHAnsi" w:hAnsiTheme="minorHAnsi" w:cs="Arial"/>
          <w:i/>
          <w:szCs w:val="24"/>
        </w:rPr>
        <w:t>2004</w:t>
      </w:r>
    </w:p>
    <w:p w14:paraId="132EF06C" w14:textId="77777777"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Information Privacy Act </w:t>
      </w:r>
      <w:r w:rsidRPr="009E26DF">
        <w:rPr>
          <w:rFonts w:asciiTheme="minorHAnsi" w:hAnsiTheme="minorHAnsi" w:cs="Arial"/>
          <w:i/>
          <w:szCs w:val="24"/>
        </w:rPr>
        <w:t>2014</w:t>
      </w:r>
    </w:p>
    <w:p w14:paraId="68874548" w14:textId="3B589134" w:rsidR="00610A85" w:rsidRPr="00896D0F" w:rsidRDefault="00610A85"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Mental Health Act </w:t>
      </w:r>
      <w:r w:rsidRPr="009E26DF">
        <w:rPr>
          <w:rFonts w:asciiTheme="minorHAnsi" w:hAnsiTheme="minorHAnsi" w:cs="Arial"/>
          <w:i/>
          <w:szCs w:val="24"/>
        </w:rPr>
        <w:t>2015</w:t>
      </w:r>
    </w:p>
    <w:p w14:paraId="0ACA290B" w14:textId="77777777"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Ombudsman Act </w:t>
      </w:r>
      <w:r w:rsidRPr="009E26DF">
        <w:rPr>
          <w:rFonts w:asciiTheme="minorHAnsi" w:hAnsiTheme="minorHAnsi" w:cs="Arial"/>
          <w:i/>
          <w:szCs w:val="24"/>
        </w:rPr>
        <w:t>1989</w:t>
      </w:r>
    </w:p>
    <w:p w14:paraId="08953B41" w14:textId="2527C14F"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Privacy Act </w:t>
      </w:r>
      <w:r w:rsidRPr="009E26DF">
        <w:rPr>
          <w:rFonts w:asciiTheme="minorHAnsi" w:hAnsiTheme="minorHAnsi" w:cs="Arial"/>
          <w:i/>
          <w:szCs w:val="24"/>
        </w:rPr>
        <w:t>1988</w:t>
      </w:r>
      <w:bookmarkEnd w:id="99"/>
      <w:r w:rsidRPr="00896D0F">
        <w:rPr>
          <w:rFonts w:asciiTheme="minorHAnsi" w:hAnsiTheme="minorHAnsi" w:cs="Arial"/>
          <w:i/>
          <w:szCs w:val="24"/>
        </w:rPr>
        <w:t xml:space="preserve"> (Commonwealth)</w:t>
      </w:r>
    </w:p>
    <w:p w14:paraId="600EDF30" w14:textId="77777777" w:rsidR="002A7DE7" w:rsidRPr="00896D0F" w:rsidRDefault="002A7DE7" w:rsidP="00A73D08">
      <w:pPr>
        <w:pStyle w:val="ListParagraph"/>
        <w:numPr>
          <w:ilvl w:val="0"/>
          <w:numId w:val="2"/>
        </w:numPr>
        <w:ind w:left="426" w:hanging="426"/>
        <w:rPr>
          <w:rFonts w:asciiTheme="minorHAnsi" w:hAnsiTheme="minorHAnsi" w:cs="Arial"/>
          <w:i/>
          <w:szCs w:val="24"/>
        </w:rPr>
      </w:pPr>
      <w:bookmarkStart w:id="100" w:name="_Toc102896227"/>
      <w:r w:rsidRPr="00896D0F">
        <w:rPr>
          <w:rFonts w:asciiTheme="minorHAnsi" w:hAnsiTheme="minorHAnsi" w:cs="Arial"/>
          <w:i/>
          <w:szCs w:val="24"/>
        </w:rPr>
        <w:t xml:space="preserve">Public Sector Management Act </w:t>
      </w:r>
      <w:r w:rsidRPr="009E26DF">
        <w:rPr>
          <w:rFonts w:asciiTheme="minorHAnsi" w:hAnsiTheme="minorHAnsi" w:cs="Arial"/>
          <w:i/>
          <w:szCs w:val="24"/>
        </w:rPr>
        <w:t>1994</w:t>
      </w:r>
      <w:bookmarkEnd w:id="100"/>
    </w:p>
    <w:p w14:paraId="35952595" w14:textId="2582062D"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Territory Records Act </w:t>
      </w:r>
      <w:r w:rsidRPr="009E26DF">
        <w:rPr>
          <w:rFonts w:asciiTheme="minorHAnsi" w:hAnsiTheme="minorHAnsi" w:cs="Arial"/>
          <w:i/>
          <w:szCs w:val="24"/>
        </w:rPr>
        <w:t>2002</w:t>
      </w:r>
      <w:r w:rsidR="00473304" w:rsidRPr="00896D0F">
        <w:rPr>
          <w:rFonts w:asciiTheme="minorHAnsi" w:hAnsiTheme="minorHAnsi" w:cs="Arial"/>
          <w:i/>
          <w:szCs w:val="24"/>
        </w:rPr>
        <w:t xml:space="preserve"> </w:t>
      </w:r>
    </w:p>
    <w:p w14:paraId="3951BB1D" w14:textId="7DA3B44C" w:rsidR="00224EBB" w:rsidRPr="00896D0F" w:rsidRDefault="00224EBB"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Transcription Framework (still in draft as at Dec 2017)</w:t>
      </w:r>
    </w:p>
    <w:p w14:paraId="35CF833F" w14:textId="77777777"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Work Health and Safety Act </w:t>
      </w:r>
      <w:r w:rsidRPr="009E26DF">
        <w:rPr>
          <w:rFonts w:asciiTheme="minorHAnsi" w:hAnsiTheme="minorHAnsi" w:cs="Arial"/>
          <w:i/>
          <w:szCs w:val="24"/>
        </w:rPr>
        <w:t>2011</w:t>
      </w:r>
    </w:p>
    <w:p w14:paraId="74EAD19D" w14:textId="0C4D9E1A" w:rsidR="002A7DE7" w:rsidRPr="00896D0F" w:rsidRDefault="002A7DE7" w:rsidP="00A73D08">
      <w:pPr>
        <w:pStyle w:val="ListParagraph"/>
        <w:numPr>
          <w:ilvl w:val="0"/>
          <w:numId w:val="2"/>
        </w:numPr>
        <w:ind w:left="426" w:hanging="426"/>
        <w:rPr>
          <w:rFonts w:asciiTheme="minorHAnsi" w:hAnsiTheme="minorHAnsi" w:cs="Arial"/>
          <w:i/>
          <w:szCs w:val="24"/>
        </w:rPr>
      </w:pPr>
      <w:r w:rsidRPr="00896D0F">
        <w:rPr>
          <w:rFonts w:asciiTheme="minorHAnsi" w:hAnsiTheme="minorHAnsi" w:cs="Arial"/>
          <w:i/>
          <w:szCs w:val="24"/>
        </w:rPr>
        <w:t xml:space="preserve">Working with Vulnerable People (Background Checking) Act </w:t>
      </w:r>
      <w:r w:rsidRPr="009E26DF">
        <w:rPr>
          <w:rFonts w:asciiTheme="minorHAnsi" w:hAnsiTheme="minorHAnsi" w:cs="Arial"/>
          <w:i/>
          <w:szCs w:val="24"/>
        </w:rPr>
        <w:t>2011</w:t>
      </w:r>
    </w:p>
    <w:p w14:paraId="18B70E36" w14:textId="59F6CCCD" w:rsidR="00114EA2" w:rsidRDefault="00114EA2" w:rsidP="00AF1435">
      <w:pPr>
        <w:ind w:left="360"/>
        <w:rPr>
          <w:rFonts w:asciiTheme="minorHAnsi" w:hAnsiTheme="minorHAnsi" w:cs="Arial"/>
          <w:i/>
          <w:szCs w:val="24"/>
        </w:rPr>
      </w:pPr>
    </w:p>
    <w:p w14:paraId="7E4B559A" w14:textId="15876FF5" w:rsidR="00114EA2" w:rsidRPr="003E0189" w:rsidRDefault="00114EA2" w:rsidP="003E0189">
      <w:pPr>
        <w:rPr>
          <w:b/>
          <w:bCs/>
        </w:rPr>
      </w:pPr>
      <w:r w:rsidRPr="003E0189">
        <w:rPr>
          <w:b/>
          <w:bCs/>
        </w:rPr>
        <w:t>Other</w:t>
      </w:r>
    </w:p>
    <w:p w14:paraId="46D03948" w14:textId="77777777" w:rsidR="004F3BF2" w:rsidRPr="0026666A" w:rsidRDefault="004F3BF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26666A">
        <w:rPr>
          <w:rFonts w:asciiTheme="minorHAnsi" w:eastAsia="Times New Roman" w:hAnsiTheme="minorHAnsi" w:cs="Arial"/>
          <w:sz w:val="24"/>
          <w:lang w:val="en-AU"/>
        </w:rPr>
        <w:t>ACT Government’s Code of Conduct</w:t>
      </w:r>
    </w:p>
    <w:p w14:paraId="3D324849" w14:textId="77777777" w:rsidR="004F3BF2" w:rsidRDefault="004F3BF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26666A">
        <w:rPr>
          <w:rFonts w:asciiTheme="minorHAnsi" w:eastAsia="Times New Roman" w:hAnsiTheme="minorHAnsi" w:cs="Arial"/>
          <w:sz w:val="24"/>
          <w:lang w:val="en-AU"/>
        </w:rPr>
        <w:t>ACT Government’s Code of Ethics</w:t>
      </w:r>
    </w:p>
    <w:p w14:paraId="2B1FDEF8" w14:textId="4A02C9C0" w:rsidR="00114EA2" w:rsidRPr="0051758B" w:rsidRDefault="00114EA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Australian Standard (AS2828.1) Health records Paper-based health records</w:t>
      </w:r>
    </w:p>
    <w:p w14:paraId="00B9AAD6" w14:textId="77777777" w:rsidR="00114EA2" w:rsidRPr="0051758B" w:rsidRDefault="00114EA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Australian Standard (AS2828.2) Health records Digitized (scanned) health records</w:t>
      </w:r>
    </w:p>
    <w:p w14:paraId="6DDB85F1" w14:textId="77777777" w:rsidR="00114EA2" w:rsidRPr="0051758B" w:rsidRDefault="00114EA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Territory Records Office Standard for Records, Information and Data</w:t>
      </w:r>
    </w:p>
    <w:p w14:paraId="19AE6338" w14:textId="304ECDF3" w:rsidR="00114EA2" w:rsidRPr="0051758B" w:rsidRDefault="00114EA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Australian Commission on Safety and Quality in Health Care (ACSQHC) National Safety and Quality Health Service (NSQHS) Standard 1 – Clinical governance</w:t>
      </w:r>
    </w:p>
    <w:p w14:paraId="5A3FA3A4" w14:textId="192A4D5F" w:rsidR="00D21562" w:rsidRPr="0051758B" w:rsidRDefault="00D2156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Digitisation Plan for CHS Clinical Records</w:t>
      </w:r>
    </w:p>
    <w:p w14:paraId="06E6F98D" w14:textId="20334521" w:rsidR="00D21562" w:rsidRPr="0051758B" w:rsidRDefault="00D21562"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Records Management Program for Clinical Records</w:t>
      </w:r>
    </w:p>
    <w:p w14:paraId="64E876D6" w14:textId="01903968" w:rsidR="008B6FC9" w:rsidRPr="0051758B" w:rsidRDefault="008B6FC9" w:rsidP="00A73D08">
      <w:pPr>
        <w:pStyle w:val="Guidelinesdotsstyles"/>
        <w:numPr>
          <w:ilvl w:val="0"/>
          <w:numId w:val="6"/>
        </w:numPr>
        <w:spacing w:before="0" w:after="0"/>
        <w:ind w:left="426" w:hanging="426"/>
        <w:rPr>
          <w:rFonts w:asciiTheme="minorHAnsi" w:eastAsia="Times New Roman" w:hAnsiTheme="minorHAnsi" w:cs="Arial"/>
          <w:sz w:val="24"/>
          <w:lang w:val="en-AU"/>
        </w:rPr>
      </w:pPr>
      <w:r w:rsidRPr="0051758B">
        <w:rPr>
          <w:rFonts w:asciiTheme="minorHAnsi" w:eastAsia="Times New Roman" w:hAnsiTheme="minorHAnsi" w:cs="Arial"/>
          <w:sz w:val="24"/>
          <w:lang w:val="en-AU"/>
        </w:rPr>
        <w:t>People and Culture Information Guideline No 3</w:t>
      </w:r>
      <w:r w:rsidR="00174385" w:rsidRPr="0051758B">
        <w:rPr>
          <w:rFonts w:asciiTheme="minorHAnsi" w:eastAsia="Times New Roman" w:hAnsiTheme="minorHAnsi" w:cs="Arial"/>
          <w:sz w:val="24"/>
          <w:lang w:val="en-AU"/>
        </w:rPr>
        <w:t xml:space="preserve"> (Preliminary Assessments: A Manager’s Guide)</w:t>
      </w:r>
    </w:p>
    <w:p w14:paraId="6F786A0B" w14:textId="77777777" w:rsidR="007B6904" w:rsidRPr="00FF56DD" w:rsidRDefault="007B6904" w:rsidP="00C72AD1">
      <w:pPr>
        <w:rPr>
          <w:rFonts w:cs="Arial"/>
          <w:i/>
          <w:szCs w:val="24"/>
        </w:rPr>
      </w:pPr>
    </w:p>
    <w:p w14:paraId="1E567896" w14:textId="4D3D943D" w:rsidR="00C72AD1" w:rsidRDefault="006671FB" w:rsidP="004A3902">
      <w:pPr>
        <w:pStyle w:val="ListParagraph"/>
        <w:jc w:val="right"/>
      </w:pPr>
      <w:hyperlink w:anchor="Contents" w:history="1">
        <w:r w:rsidR="007B6904" w:rsidRPr="00590902">
          <w:rPr>
            <w:rStyle w:val="Hyperlink"/>
            <w:rFonts w:cs="Arial"/>
            <w:i/>
            <w:szCs w:val="24"/>
          </w:rPr>
          <w:t>Back to Table of Contents</w:t>
        </w:r>
      </w:hyperlink>
      <w:bookmarkStart w:id="101" w:name="_Toc389473288"/>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2B2EF47" w14:textId="77777777" w:rsidTr="004A3902">
        <w:trPr>
          <w:cantSplit/>
          <w:trHeight w:val="285"/>
        </w:trPr>
        <w:tc>
          <w:tcPr>
            <w:tcW w:w="9158" w:type="dxa"/>
            <w:shd w:val="clear" w:color="auto" w:fill="A6A6A6" w:themeFill="background1" w:themeFillShade="A6"/>
          </w:tcPr>
          <w:p w14:paraId="765CD70C" w14:textId="77777777" w:rsidR="007B6904" w:rsidRPr="00CD1C0E" w:rsidRDefault="007B6904" w:rsidP="004213C3">
            <w:pPr>
              <w:pStyle w:val="Heading1"/>
            </w:pPr>
            <w:bookmarkStart w:id="102" w:name="_Toc107171325"/>
            <w:r>
              <w:lastRenderedPageBreak/>
              <w:t>References</w:t>
            </w:r>
            <w:bookmarkEnd w:id="101"/>
            <w:bookmarkEnd w:id="102"/>
          </w:p>
        </w:tc>
      </w:tr>
    </w:tbl>
    <w:p w14:paraId="05164DB4" w14:textId="77777777" w:rsidR="00607702" w:rsidRPr="00DE4E25" w:rsidRDefault="00607702" w:rsidP="007B6904">
      <w:pPr>
        <w:rPr>
          <w:rFonts w:asciiTheme="majorHAnsi" w:hAnsiTheme="majorHAnsi" w:cstheme="majorHAnsi"/>
          <w:szCs w:val="24"/>
        </w:rPr>
      </w:pPr>
      <w:bookmarkStart w:id="103" w:name="_Toc389131245"/>
    </w:p>
    <w:p w14:paraId="1A5BA189" w14:textId="258B2B40" w:rsidR="000F4A5D" w:rsidRDefault="00EB429A" w:rsidP="000F4A5D">
      <w:pPr>
        <w:rPr>
          <w:szCs w:val="24"/>
        </w:rPr>
      </w:pPr>
      <w:bookmarkStart w:id="104" w:name="_Hlk101355666"/>
      <w:bookmarkEnd w:id="103"/>
      <w:r w:rsidRPr="00EB429A">
        <w:rPr>
          <w:szCs w:val="24"/>
          <w:vertAlign w:val="superscript"/>
        </w:rPr>
        <w:t>1</w:t>
      </w:r>
      <w:r w:rsidR="000F4A5D">
        <w:rPr>
          <w:szCs w:val="24"/>
        </w:rPr>
        <w:t xml:space="preserve"> ACT Government, </w:t>
      </w:r>
      <w:r w:rsidR="000F4A5D">
        <w:rPr>
          <w:i/>
          <w:iCs/>
          <w:szCs w:val="24"/>
        </w:rPr>
        <w:t>Children and Young People Act 2008</w:t>
      </w:r>
      <w:r w:rsidR="000F4A5D">
        <w:rPr>
          <w:szCs w:val="24"/>
        </w:rPr>
        <w:t xml:space="preserve">, accessed at: </w:t>
      </w:r>
      <w:hyperlink r:id="rId70" w:history="1">
        <w:r w:rsidR="000F4A5D" w:rsidRPr="00375F93">
          <w:rPr>
            <w:rStyle w:val="Hyperlink"/>
            <w:szCs w:val="24"/>
          </w:rPr>
          <w:t>https://www.legislation.act.gov.au/View/a/2008-19/current/html/2008-19.html</w:t>
        </w:r>
      </w:hyperlink>
      <w:r w:rsidR="000F4A5D">
        <w:rPr>
          <w:szCs w:val="24"/>
        </w:rPr>
        <w:t xml:space="preserve">  Accessed on: 20/04/2022</w:t>
      </w:r>
    </w:p>
    <w:p w14:paraId="4850C3A2" w14:textId="77777777" w:rsidR="000F4A5D" w:rsidRDefault="000F4A5D" w:rsidP="000F4A5D">
      <w:pPr>
        <w:rPr>
          <w:szCs w:val="24"/>
        </w:rPr>
      </w:pPr>
    </w:p>
    <w:p w14:paraId="4859179F" w14:textId="10EAC31B" w:rsidR="00607702" w:rsidRDefault="00EB429A" w:rsidP="002D672D">
      <w:pPr>
        <w:rPr>
          <w:i/>
          <w:iCs/>
          <w:szCs w:val="24"/>
        </w:rPr>
      </w:pPr>
      <w:r w:rsidRPr="00EB429A">
        <w:rPr>
          <w:szCs w:val="24"/>
          <w:vertAlign w:val="superscript"/>
        </w:rPr>
        <w:t>2</w:t>
      </w:r>
      <w:r w:rsidR="000F4A5D">
        <w:rPr>
          <w:szCs w:val="24"/>
        </w:rPr>
        <w:t xml:space="preserve"> ACT Government, </w:t>
      </w:r>
      <w:r w:rsidR="000F4A5D">
        <w:rPr>
          <w:i/>
          <w:iCs/>
          <w:szCs w:val="24"/>
        </w:rPr>
        <w:t xml:space="preserve">Guardianship and Management of Property Act 1991, accessed at: </w:t>
      </w:r>
      <w:r w:rsidR="000F4A5D" w:rsidRPr="00EC3299">
        <w:rPr>
          <w:i/>
          <w:iCs/>
          <w:szCs w:val="24"/>
        </w:rPr>
        <w:t>https://www.legislation.act.gov.au/View/a/1991-62/current/html/1991-62.html</w:t>
      </w:r>
      <w:r w:rsidR="000F4A5D">
        <w:rPr>
          <w:i/>
          <w:iCs/>
          <w:szCs w:val="24"/>
        </w:rPr>
        <w:t xml:space="preserve">  Accessed on 20/04/2022</w:t>
      </w:r>
      <w:bookmarkEnd w:id="104"/>
    </w:p>
    <w:p w14:paraId="53CADDD8" w14:textId="77777777" w:rsidR="00EB429A" w:rsidRDefault="00EB429A" w:rsidP="002D672D">
      <w:pPr>
        <w:rPr>
          <w:i/>
          <w:iCs/>
          <w:szCs w:val="24"/>
        </w:rPr>
      </w:pPr>
    </w:p>
    <w:p w14:paraId="66E33683" w14:textId="2D4E5D7E" w:rsidR="00EB429A" w:rsidRDefault="00EB429A" w:rsidP="00EB429A">
      <w:pPr>
        <w:jc w:val="both"/>
        <w:rPr>
          <w:i/>
          <w:szCs w:val="24"/>
        </w:rPr>
      </w:pPr>
      <w:r>
        <w:rPr>
          <w:rFonts w:cs="Calibri"/>
          <w:b/>
          <w:bCs/>
          <w:iCs/>
          <w:szCs w:val="24"/>
          <w:vertAlign w:val="superscript"/>
          <w:lang w:eastAsia="en-AU"/>
        </w:rPr>
        <w:t>3</w:t>
      </w:r>
      <w:r>
        <w:rPr>
          <w:rFonts w:cs="Arial"/>
          <w:i/>
          <w:szCs w:val="24"/>
        </w:rPr>
        <w:t xml:space="preserve"> </w:t>
      </w:r>
      <w:r w:rsidRPr="00493082">
        <w:rPr>
          <w:i/>
          <w:szCs w:val="24"/>
        </w:rPr>
        <w:t>Health Re</w:t>
      </w:r>
      <w:r>
        <w:rPr>
          <w:i/>
          <w:szCs w:val="24"/>
        </w:rPr>
        <w:t xml:space="preserve">cords (Privacy and Access) Act 1997 </w:t>
      </w:r>
    </w:p>
    <w:p w14:paraId="35AF1CF4" w14:textId="77777777" w:rsidR="00EB429A" w:rsidRDefault="006671FB" w:rsidP="00EB429A">
      <w:pPr>
        <w:jc w:val="both"/>
      </w:pPr>
      <w:hyperlink r:id="rId71" w:history="1">
        <w:r w:rsidR="00EB429A" w:rsidRPr="00D74294">
          <w:rPr>
            <w:rStyle w:val="Hyperlink"/>
            <w:i/>
            <w:sz w:val="22"/>
            <w:szCs w:val="24"/>
          </w:rPr>
          <w:t>http://www.legislation.act.gov.au/a/1997-125/current/pdf/1997-125.pdf</w:t>
        </w:r>
      </w:hyperlink>
    </w:p>
    <w:p w14:paraId="19F67C8F" w14:textId="77777777" w:rsidR="00EB429A" w:rsidRDefault="00EB429A" w:rsidP="00EB429A">
      <w:pPr>
        <w:jc w:val="both"/>
      </w:pPr>
    </w:p>
    <w:p w14:paraId="1B960FA7" w14:textId="43F19C5A" w:rsidR="00EB429A" w:rsidRPr="00DE4E25" w:rsidRDefault="00EB429A" w:rsidP="00EB429A">
      <w:pPr>
        <w:rPr>
          <w:szCs w:val="24"/>
        </w:rPr>
      </w:pPr>
      <w:r>
        <w:rPr>
          <w:rFonts w:cs="Calibri"/>
          <w:b/>
          <w:bCs/>
          <w:iCs/>
          <w:szCs w:val="24"/>
          <w:vertAlign w:val="superscript"/>
          <w:lang w:eastAsia="en-AU"/>
        </w:rPr>
        <w:t>4</w:t>
      </w:r>
      <w:r>
        <w:rPr>
          <w:rFonts w:cs="Arial"/>
          <w:i/>
          <w:szCs w:val="24"/>
        </w:rPr>
        <w:t xml:space="preserve"> </w:t>
      </w:r>
      <w:r>
        <w:t>Australian Commission on Safety and Quality in Health Care. National Safety and Quality Health Service Standards guide for hospitals. Sydney: ACSQHC; 2017.</w:t>
      </w:r>
    </w:p>
    <w:p w14:paraId="66B21660" w14:textId="77777777" w:rsidR="00A73D08" w:rsidRDefault="00A73D08" w:rsidP="007B6904">
      <w:pPr>
        <w:jc w:val="right"/>
      </w:pPr>
    </w:p>
    <w:p w14:paraId="487FB502" w14:textId="25486E09" w:rsidR="00FF56DD" w:rsidRDefault="006671FB"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4B25D7C" w14:textId="77777777" w:rsidTr="004A3902">
        <w:trPr>
          <w:cantSplit/>
          <w:trHeight w:val="285"/>
        </w:trPr>
        <w:tc>
          <w:tcPr>
            <w:tcW w:w="9158" w:type="dxa"/>
            <w:shd w:val="clear" w:color="auto" w:fill="A6A6A6" w:themeFill="background1" w:themeFillShade="A6"/>
          </w:tcPr>
          <w:p w14:paraId="664FF68D" w14:textId="6A46AD33" w:rsidR="00FF56DD" w:rsidRPr="000F1F60" w:rsidRDefault="00FF56DD" w:rsidP="004A3902">
            <w:pPr>
              <w:pStyle w:val="Heading1"/>
            </w:pPr>
            <w:bookmarkStart w:id="105" w:name="_Toc107171326"/>
            <w:r>
              <w:t>Definition of Terms</w:t>
            </w:r>
            <w:bookmarkEnd w:id="105"/>
            <w:r>
              <w:t xml:space="preserve"> </w:t>
            </w:r>
          </w:p>
        </w:tc>
      </w:tr>
    </w:tbl>
    <w:p w14:paraId="07311732" w14:textId="77777777" w:rsidR="00A73D08" w:rsidRDefault="00A73D08" w:rsidP="00A73D08">
      <w:pPr>
        <w:rPr>
          <w:rFonts w:cs="Arial"/>
          <w:b/>
          <w:szCs w:val="24"/>
        </w:rPr>
      </w:pPr>
    </w:p>
    <w:p w14:paraId="7EC7B1FB" w14:textId="5911492D" w:rsidR="0014218A" w:rsidRDefault="0014218A" w:rsidP="00A73D08">
      <w:pPr>
        <w:rPr>
          <w:rFonts w:cs="Arial"/>
          <w:b/>
          <w:szCs w:val="24"/>
        </w:rPr>
      </w:pPr>
      <w:r>
        <w:rPr>
          <w:rFonts w:cs="Arial"/>
          <w:b/>
          <w:szCs w:val="24"/>
        </w:rPr>
        <w:t>ACTPAS</w:t>
      </w:r>
    </w:p>
    <w:p w14:paraId="4E03F4E0" w14:textId="77777777" w:rsidR="0014218A" w:rsidRDefault="0014218A" w:rsidP="0014218A">
      <w:pPr>
        <w:rPr>
          <w:rFonts w:cs="Arial"/>
          <w:szCs w:val="24"/>
        </w:rPr>
      </w:pPr>
      <w:r>
        <w:rPr>
          <w:rFonts w:cs="Arial"/>
          <w:szCs w:val="24"/>
        </w:rPr>
        <w:t xml:space="preserve">ACT Health Patient Administration System </w:t>
      </w:r>
    </w:p>
    <w:p w14:paraId="15A3B299" w14:textId="77777777" w:rsidR="007B6DFF" w:rsidRDefault="007B6DFF" w:rsidP="007B6DFF">
      <w:pPr>
        <w:rPr>
          <w:rFonts w:cs="Arial"/>
          <w:b/>
          <w:szCs w:val="24"/>
        </w:rPr>
      </w:pPr>
    </w:p>
    <w:p w14:paraId="440762E3" w14:textId="77777777" w:rsidR="007B6DFF" w:rsidRDefault="007B6DFF" w:rsidP="007B6DFF">
      <w:pPr>
        <w:rPr>
          <w:rFonts w:cs="Arial"/>
          <w:b/>
          <w:szCs w:val="24"/>
        </w:rPr>
      </w:pPr>
      <w:bookmarkStart w:id="106" w:name="_Hlk101355695"/>
      <w:r>
        <w:rPr>
          <w:rFonts w:cs="Arial"/>
          <w:b/>
          <w:szCs w:val="24"/>
        </w:rPr>
        <w:t>Carer</w:t>
      </w:r>
    </w:p>
    <w:p w14:paraId="6A6966FE" w14:textId="77777777" w:rsidR="007B6DFF" w:rsidRDefault="007B6DFF" w:rsidP="007B6DFF">
      <w:pPr>
        <w:rPr>
          <w:rFonts w:cs="Arial"/>
          <w:bCs/>
          <w:szCs w:val="24"/>
        </w:rPr>
      </w:pPr>
      <w:r>
        <w:rPr>
          <w:rFonts w:cs="Arial"/>
          <w:bCs/>
          <w:szCs w:val="24"/>
        </w:rPr>
        <w:t>A carer is an individual who provides personal care, support and assistance to another individual who needs it because that other individual:</w:t>
      </w:r>
    </w:p>
    <w:p w14:paraId="68A117E1" w14:textId="77777777" w:rsidR="007B6DFF" w:rsidRDefault="007B6DFF" w:rsidP="00041A96">
      <w:pPr>
        <w:pStyle w:val="ListParagraph"/>
        <w:numPr>
          <w:ilvl w:val="0"/>
          <w:numId w:val="56"/>
        </w:numPr>
        <w:ind w:left="426" w:hanging="426"/>
        <w:rPr>
          <w:rFonts w:cs="Arial"/>
          <w:bCs/>
          <w:szCs w:val="24"/>
        </w:rPr>
      </w:pPr>
      <w:r>
        <w:rPr>
          <w:rFonts w:cs="Arial"/>
          <w:bCs/>
          <w:szCs w:val="24"/>
        </w:rPr>
        <w:t>Has a disability, or</w:t>
      </w:r>
    </w:p>
    <w:p w14:paraId="071E0B60" w14:textId="7A8DF249" w:rsidR="007B6DFF" w:rsidRDefault="007B6DFF" w:rsidP="00041A96">
      <w:pPr>
        <w:pStyle w:val="ListParagraph"/>
        <w:numPr>
          <w:ilvl w:val="0"/>
          <w:numId w:val="56"/>
        </w:numPr>
        <w:ind w:left="426" w:hanging="426"/>
        <w:rPr>
          <w:rFonts w:cs="Arial"/>
          <w:bCs/>
          <w:szCs w:val="24"/>
        </w:rPr>
      </w:pPr>
      <w:r>
        <w:rPr>
          <w:rFonts w:cs="Arial"/>
          <w:bCs/>
          <w:szCs w:val="24"/>
        </w:rPr>
        <w:t>Has a medical condition (including terminal or chronic illness)</w:t>
      </w:r>
      <w:r w:rsidR="00AF1435">
        <w:rPr>
          <w:rFonts w:cs="Arial"/>
          <w:bCs/>
          <w:szCs w:val="24"/>
        </w:rPr>
        <w:t>;</w:t>
      </w:r>
      <w:r>
        <w:rPr>
          <w:rFonts w:cs="Arial"/>
          <w:bCs/>
          <w:szCs w:val="24"/>
        </w:rPr>
        <w:t xml:space="preserve"> or</w:t>
      </w:r>
    </w:p>
    <w:p w14:paraId="26A72649" w14:textId="14893218" w:rsidR="007B6DFF" w:rsidRDefault="007B6DFF" w:rsidP="00041A96">
      <w:pPr>
        <w:pStyle w:val="ListParagraph"/>
        <w:numPr>
          <w:ilvl w:val="0"/>
          <w:numId w:val="56"/>
        </w:numPr>
        <w:ind w:left="426" w:hanging="426"/>
        <w:rPr>
          <w:rFonts w:cs="Arial"/>
          <w:bCs/>
          <w:szCs w:val="24"/>
        </w:rPr>
      </w:pPr>
      <w:r>
        <w:rPr>
          <w:rFonts w:cs="Arial"/>
          <w:bCs/>
          <w:szCs w:val="24"/>
        </w:rPr>
        <w:t xml:space="preserve">Has a mental </w:t>
      </w:r>
      <w:proofErr w:type="spellStart"/>
      <w:r>
        <w:rPr>
          <w:rFonts w:cs="Arial"/>
          <w:bCs/>
          <w:szCs w:val="24"/>
        </w:rPr>
        <w:t>illness</w:t>
      </w:r>
      <w:r w:rsidR="00AF1435">
        <w:rPr>
          <w:rFonts w:cs="Arial"/>
          <w:bCs/>
          <w:szCs w:val="24"/>
        </w:rPr>
        <w:t>;a</w:t>
      </w:r>
      <w:proofErr w:type="spellEnd"/>
      <w:r>
        <w:rPr>
          <w:rFonts w:cs="Arial"/>
          <w:bCs/>
          <w:szCs w:val="24"/>
        </w:rPr>
        <w:t xml:space="preserve"> or</w:t>
      </w:r>
    </w:p>
    <w:p w14:paraId="75749223" w14:textId="77777777" w:rsidR="007B6DFF" w:rsidRPr="00623E3C" w:rsidRDefault="007B6DFF" w:rsidP="00041A96">
      <w:pPr>
        <w:pStyle w:val="ListParagraph"/>
        <w:numPr>
          <w:ilvl w:val="0"/>
          <w:numId w:val="56"/>
        </w:numPr>
        <w:ind w:left="426" w:hanging="426"/>
        <w:rPr>
          <w:rFonts w:cs="Arial"/>
          <w:bCs/>
          <w:szCs w:val="24"/>
        </w:rPr>
      </w:pPr>
      <w:r>
        <w:rPr>
          <w:rFonts w:cs="Arial"/>
          <w:bCs/>
          <w:szCs w:val="24"/>
        </w:rPr>
        <w:t>Is frail or aged.</w:t>
      </w:r>
    </w:p>
    <w:bookmarkEnd w:id="106"/>
    <w:p w14:paraId="08D6179C" w14:textId="77777777" w:rsidR="00856561" w:rsidRPr="00856561" w:rsidRDefault="00856561" w:rsidP="002A7DE7">
      <w:pPr>
        <w:rPr>
          <w:rFonts w:cs="Arial"/>
          <w:szCs w:val="24"/>
        </w:rPr>
      </w:pPr>
    </w:p>
    <w:p w14:paraId="4064F8DE" w14:textId="28940041" w:rsidR="008D3DA9" w:rsidRDefault="008D3DA9" w:rsidP="002A7DE7">
      <w:pPr>
        <w:rPr>
          <w:rFonts w:cs="Arial"/>
          <w:b/>
          <w:szCs w:val="24"/>
        </w:rPr>
      </w:pPr>
      <w:r>
        <w:rPr>
          <w:rFonts w:cs="Arial"/>
          <w:b/>
          <w:szCs w:val="24"/>
        </w:rPr>
        <w:t xml:space="preserve">Clinical Documentation Improvement (CDI) Team </w:t>
      </w:r>
    </w:p>
    <w:p w14:paraId="552C7B9E" w14:textId="2F517E5E" w:rsidR="008D3DA9" w:rsidRDefault="008D3DA9" w:rsidP="002A7DE7">
      <w:pPr>
        <w:rPr>
          <w:rFonts w:cs="Arial"/>
          <w:bCs/>
          <w:szCs w:val="24"/>
        </w:rPr>
      </w:pPr>
      <w:r>
        <w:rPr>
          <w:rFonts w:cs="Arial"/>
          <w:bCs/>
          <w:szCs w:val="24"/>
        </w:rPr>
        <w:t>The CDI team are a small team of registered nurses whose activities are focused on improving the level of detail included in targeted clinical documentation scenarios with the specific aim to improve the specificity and accuracy of clinical coding to ensure that the inpatient episodes is assigned to the appropriate Diagnosis Related Group (DR</w:t>
      </w:r>
      <w:r w:rsidR="0042397B">
        <w:rPr>
          <w:rFonts w:cs="Arial"/>
          <w:bCs/>
          <w:szCs w:val="24"/>
        </w:rPr>
        <w:t>G</w:t>
      </w:r>
      <w:r>
        <w:rPr>
          <w:rFonts w:cs="Arial"/>
          <w:bCs/>
          <w:szCs w:val="24"/>
        </w:rPr>
        <w:t>).</w:t>
      </w:r>
    </w:p>
    <w:p w14:paraId="7BB1B848" w14:textId="77777777" w:rsidR="00EB429A" w:rsidRDefault="00EB429A" w:rsidP="002A7DE7">
      <w:pPr>
        <w:rPr>
          <w:rFonts w:cs="Arial"/>
          <w:bCs/>
          <w:szCs w:val="24"/>
        </w:rPr>
      </w:pPr>
    </w:p>
    <w:p w14:paraId="1854742C" w14:textId="4BE58D27" w:rsidR="002A7DE7" w:rsidRDefault="002A7DE7" w:rsidP="002A7DE7">
      <w:pPr>
        <w:rPr>
          <w:rFonts w:cs="Arial"/>
          <w:b/>
          <w:szCs w:val="24"/>
        </w:rPr>
      </w:pPr>
      <w:r>
        <w:rPr>
          <w:rFonts w:cs="Arial"/>
          <w:b/>
          <w:szCs w:val="24"/>
        </w:rPr>
        <w:t>Clinical Record</w:t>
      </w:r>
    </w:p>
    <w:p w14:paraId="7AF96DCF" w14:textId="77777777" w:rsidR="002A7DE7" w:rsidRPr="00B4402F" w:rsidRDefault="002A7DE7" w:rsidP="002A7DE7">
      <w:pPr>
        <w:rPr>
          <w:rFonts w:cs="Arial"/>
          <w:szCs w:val="24"/>
        </w:rPr>
      </w:pPr>
      <w:r w:rsidRPr="00B4402F">
        <w:rPr>
          <w:rFonts w:cs="Arial"/>
          <w:szCs w:val="24"/>
        </w:rPr>
        <w:t>Also referred to as “Health Record”</w:t>
      </w:r>
    </w:p>
    <w:p w14:paraId="07F414EE" w14:textId="77777777" w:rsidR="00C70D3D" w:rsidRDefault="00C70D3D" w:rsidP="00C70D3D">
      <w:pPr>
        <w:spacing w:before="240"/>
        <w:jc w:val="both"/>
        <w:rPr>
          <w:rFonts w:cs="Calibri"/>
          <w:b/>
          <w:szCs w:val="24"/>
        </w:rPr>
      </w:pPr>
      <w:r w:rsidRPr="00FE527E">
        <w:rPr>
          <w:rFonts w:cs="Calibri"/>
          <w:b/>
          <w:szCs w:val="24"/>
        </w:rPr>
        <w:t xml:space="preserve">Confidentiality </w:t>
      </w:r>
    </w:p>
    <w:p w14:paraId="39D3B472" w14:textId="32CC2DFA" w:rsidR="00C70D3D" w:rsidRPr="00FE527E" w:rsidRDefault="00C70D3D" w:rsidP="00C70D3D">
      <w:pPr>
        <w:jc w:val="both"/>
        <w:rPr>
          <w:rFonts w:cs="Calibri"/>
          <w:szCs w:val="24"/>
        </w:rPr>
      </w:pPr>
      <w:r>
        <w:rPr>
          <w:rFonts w:cs="Calibri"/>
          <w:szCs w:val="24"/>
        </w:rPr>
        <w:t>T</w:t>
      </w:r>
      <w:r w:rsidRPr="00FE527E">
        <w:rPr>
          <w:rFonts w:cs="Calibri"/>
          <w:szCs w:val="24"/>
        </w:rPr>
        <w:t xml:space="preserve">he assurance that written and spoken information is protected from access and use by unauthorised persons. With respect to confidentiality, </w:t>
      </w:r>
      <w:r w:rsidR="003B356D">
        <w:rPr>
          <w:rFonts w:cs="Calibri"/>
          <w:szCs w:val="24"/>
        </w:rPr>
        <w:t>CHS</w:t>
      </w:r>
      <w:r>
        <w:rPr>
          <w:rFonts w:cs="Calibri"/>
          <w:szCs w:val="24"/>
        </w:rPr>
        <w:t xml:space="preserve"> </w:t>
      </w:r>
      <w:r w:rsidRPr="00FE527E">
        <w:rPr>
          <w:rFonts w:cs="Calibri"/>
          <w:szCs w:val="24"/>
        </w:rPr>
        <w:t xml:space="preserve">staff members are to refer to the </w:t>
      </w:r>
      <w:r w:rsidRPr="00DF132C">
        <w:rPr>
          <w:rFonts w:cs="Calibri"/>
          <w:i/>
          <w:szCs w:val="24"/>
        </w:rPr>
        <w:lastRenderedPageBreak/>
        <w:t xml:space="preserve">Public Sector Management Act </w:t>
      </w:r>
      <w:r w:rsidRPr="00E27C5A">
        <w:rPr>
          <w:rFonts w:cs="Calibri"/>
          <w:iCs/>
          <w:szCs w:val="24"/>
        </w:rPr>
        <w:t>1994</w:t>
      </w:r>
      <w:r w:rsidRPr="00174385">
        <w:rPr>
          <w:rFonts w:cs="Calibri"/>
          <w:iCs/>
          <w:szCs w:val="24"/>
        </w:rPr>
        <w:t xml:space="preserve"> </w:t>
      </w:r>
      <w:r w:rsidRPr="00FE527E">
        <w:rPr>
          <w:rFonts w:cs="Calibri"/>
          <w:szCs w:val="24"/>
        </w:rPr>
        <w:t>and are to note that disclosure or misuse of confidential information held in official records is illegal.</w:t>
      </w:r>
    </w:p>
    <w:p w14:paraId="638D0D4E" w14:textId="77777777" w:rsidR="002A7DE7" w:rsidRDefault="002A7DE7" w:rsidP="002A7DE7">
      <w:pPr>
        <w:rPr>
          <w:rFonts w:cs="Arial"/>
          <w:b/>
          <w:szCs w:val="24"/>
        </w:rPr>
      </w:pPr>
    </w:p>
    <w:p w14:paraId="224398FB" w14:textId="78DEB449" w:rsidR="00817399" w:rsidRDefault="00817399" w:rsidP="00817399">
      <w:pPr>
        <w:rPr>
          <w:rFonts w:cs="Arial"/>
          <w:b/>
          <w:szCs w:val="24"/>
        </w:rPr>
      </w:pPr>
      <w:r>
        <w:rPr>
          <w:rFonts w:cs="Arial"/>
          <w:b/>
          <w:szCs w:val="24"/>
        </w:rPr>
        <w:t>CPF</w:t>
      </w:r>
      <w:r w:rsidR="00174385">
        <w:rPr>
          <w:rFonts w:cs="Arial"/>
          <w:b/>
          <w:szCs w:val="24"/>
        </w:rPr>
        <w:t>S</w:t>
      </w:r>
      <w:r>
        <w:rPr>
          <w:rFonts w:cs="Arial"/>
          <w:b/>
          <w:szCs w:val="24"/>
        </w:rPr>
        <w:t xml:space="preserve"> </w:t>
      </w:r>
    </w:p>
    <w:p w14:paraId="16509E8B" w14:textId="77777777" w:rsidR="00817399" w:rsidRPr="00B4402F" w:rsidRDefault="00817399" w:rsidP="00817399">
      <w:pPr>
        <w:rPr>
          <w:rFonts w:cs="Arial"/>
          <w:szCs w:val="24"/>
        </w:rPr>
      </w:pPr>
      <w:r>
        <w:rPr>
          <w:rFonts w:cs="Arial"/>
          <w:szCs w:val="24"/>
        </w:rPr>
        <w:t xml:space="preserve">The acronym for the scanned clinical record solution in use by CHS for the management and storage of the centralised clinical record. The Clinical Patient Folder System was implemented in June 2019. </w:t>
      </w:r>
    </w:p>
    <w:p w14:paraId="2DDEE74E" w14:textId="77777777" w:rsidR="00817399" w:rsidRDefault="00817399" w:rsidP="00817399">
      <w:pPr>
        <w:rPr>
          <w:rFonts w:cs="Arial"/>
          <w:b/>
          <w:szCs w:val="24"/>
        </w:rPr>
      </w:pPr>
    </w:p>
    <w:p w14:paraId="6E963F48" w14:textId="147E00C4" w:rsidR="006D01BB" w:rsidRDefault="00C751A2" w:rsidP="002A7DE7">
      <w:pPr>
        <w:autoSpaceDE w:val="0"/>
        <w:autoSpaceDN w:val="0"/>
        <w:adjustRightInd w:val="0"/>
        <w:rPr>
          <w:rFonts w:cs="Calibri"/>
          <w:b/>
          <w:bCs/>
          <w:iCs/>
          <w:szCs w:val="24"/>
          <w:lang w:eastAsia="en-AU"/>
        </w:rPr>
      </w:pPr>
      <w:r>
        <w:rPr>
          <w:rFonts w:cs="Calibri"/>
          <w:b/>
          <w:bCs/>
          <w:iCs/>
          <w:szCs w:val="24"/>
          <w:lang w:eastAsia="en-AU"/>
        </w:rPr>
        <w:t xml:space="preserve">CRU </w:t>
      </w:r>
    </w:p>
    <w:p w14:paraId="18FF05C1" w14:textId="459466CC" w:rsidR="00D817FD" w:rsidRPr="00D92FF5" w:rsidRDefault="00D817FD" w:rsidP="00D817FD">
      <w:pPr>
        <w:jc w:val="both"/>
        <w:rPr>
          <w:rFonts w:cs="Arial"/>
        </w:rPr>
      </w:pPr>
      <w:r w:rsidRPr="00D92FF5">
        <w:rPr>
          <w:rFonts w:cs="Arial"/>
        </w:rPr>
        <w:t xml:space="preserve">The Clinical Records Unit (CRU) is a </w:t>
      </w:r>
      <w:r w:rsidR="0042397B" w:rsidRPr="00D92FF5">
        <w:rPr>
          <w:rFonts w:cs="Arial"/>
        </w:rPr>
        <w:t>subunit</w:t>
      </w:r>
      <w:r w:rsidRPr="00D92FF5">
        <w:rPr>
          <w:rFonts w:cs="Arial"/>
        </w:rPr>
        <w:t xml:space="preserve"> of the Health Information Service</w:t>
      </w:r>
      <w:r>
        <w:rPr>
          <w:rFonts w:cs="Arial"/>
        </w:rPr>
        <w:t xml:space="preserve"> and is located at 1 Moore St in the City. </w:t>
      </w:r>
      <w:r w:rsidRPr="00D92FF5">
        <w:rPr>
          <w:rFonts w:cs="Arial"/>
        </w:rPr>
        <w:t xml:space="preserve">The unit is responsible for managing clinical records for </w:t>
      </w:r>
      <w:r>
        <w:rPr>
          <w:rFonts w:cs="Arial"/>
        </w:rPr>
        <w:t xml:space="preserve">UCPH, </w:t>
      </w:r>
      <w:r w:rsidRPr="00D92FF5">
        <w:rPr>
          <w:rFonts w:cs="Arial"/>
        </w:rPr>
        <w:t>community-based</w:t>
      </w:r>
      <w:r>
        <w:rPr>
          <w:rFonts w:cs="Arial"/>
        </w:rPr>
        <w:t xml:space="preserve"> and ambulatory</w:t>
      </w:r>
      <w:r w:rsidRPr="00D92FF5">
        <w:rPr>
          <w:rFonts w:cs="Arial"/>
        </w:rPr>
        <w:t xml:space="preserve"> services across several divisions.  </w:t>
      </w:r>
    </w:p>
    <w:p w14:paraId="40F01082" w14:textId="0A8C7EFB" w:rsidR="00C751A2" w:rsidRDefault="00C751A2" w:rsidP="002A7DE7">
      <w:pPr>
        <w:autoSpaceDE w:val="0"/>
        <w:autoSpaceDN w:val="0"/>
        <w:adjustRightInd w:val="0"/>
        <w:rPr>
          <w:rFonts w:cs="Calibri"/>
          <w:b/>
          <w:bCs/>
          <w:iCs/>
          <w:szCs w:val="24"/>
          <w:lang w:eastAsia="en-AU"/>
        </w:rPr>
      </w:pPr>
    </w:p>
    <w:p w14:paraId="7AA7A4E8" w14:textId="6192BB93" w:rsidR="004379BB" w:rsidRDefault="004379BB" w:rsidP="004379BB">
      <w:pPr>
        <w:rPr>
          <w:rFonts w:cs="Arial"/>
          <w:b/>
          <w:bCs/>
          <w:szCs w:val="24"/>
          <w:vertAlign w:val="superscript"/>
        </w:rPr>
      </w:pPr>
      <w:r w:rsidRPr="003A6762">
        <w:rPr>
          <w:rFonts w:cs="Arial"/>
          <w:b/>
          <w:bCs/>
          <w:szCs w:val="24"/>
        </w:rPr>
        <w:t>Guardian</w:t>
      </w:r>
      <w:r w:rsidR="008E3042">
        <w:rPr>
          <w:rFonts w:cs="Arial"/>
          <w:b/>
          <w:bCs/>
          <w:szCs w:val="24"/>
          <w:vertAlign w:val="superscript"/>
        </w:rPr>
        <w:t xml:space="preserve"> </w:t>
      </w:r>
      <w:r w:rsidR="00AE2712">
        <w:rPr>
          <w:rFonts w:cs="Arial"/>
          <w:b/>
          <w:bCs/>
          <w:szCs w:val="24"/>
          <w:vertAlign w:val="superscript"/>
        </w:rPr>
        <w:t>1,2</w:t>
      </w:r>
    </w:p>
    <w:p w14:paraId="3B290D60" w14:textId="4064BCFC" w:rsidR="008E3042" w:rsidRPr="00E27C5A" w:rsidRDefault="008E3042" w:rsidP="004379BB">
      <w:pPr>
        <w:rPr>
          <w:rFonts w:cs="Arial"/>
          <w:bCs/>
          <w:szCs w:val="24"/>
        </w:rPr>
      </w:pPr>
      <w:r>
        <w:rPr>
          <w:rFonts w:cs="Arial"/>
          <w:bCs/>
          <w:szCs w:val="24"/>
        </w:rPr>
        <w:t xml:space="preserve">Under </w:t>
      </w:r>
      <w:r>
        <w:rPr>
          <w:rFonts w:cs="Arial"/>
          <w:bCs/>
          <w:i/>
          <w:iCs/>
          <w:szCs w:val="24"/>
        </w:rPr>
        <w:t xml:space="preserve">Children and Young People Act 2008 </w:t>
      </w:r>
      <w:r>
        <w:rPr>
          <w:rFonts w:cs="Arial"/>
          <w:bCs/>
          <w:szCs w:val="24"/>
        </w:rPr>
        <w:t>a guardian is defined as:</w:t>
      </w:r>
    </w:p>
    <w:p w14:paraId="0C6E5F88" w14:textId="77777777" w:rsidR="004379BB" w:rsidRPr="002C7B06" w:rsidRDefault="004379BB" w:rsidP="00041A96">
      <w:pPr>
        <w:pStyle w:val="ListParagraph"/>
        <w:numPr>
          <w:ilvl w:val="0"/>
          <w:numId w:val="45"/>
        </w:numPr>
        <w:ind w:left="426" w:hanging="426"/>
        <w:rPr>
          <w:rFonts w:cs="Arial"/>
          <w:szCs w:val="24"/>
        </w:rPr>
      </w:pPr>
      <w:r w:rsidRPr="002C7B06">
        <w:rPr>
          <w:rFonts w:cs="Arial"/>
          <w:szCs w:val="24"/>
        </w:rPr>
        <w:t xml:space="preserve">for a young person—a parent, a legally appointed guardian of the young person or someone else with parental responsibility for the young person under the                           </w:t>
      </w:r>
      <w:r w:rsidRPr="002C7B06">
        <w:rPr>
          <w:rFonts w:cs="Arial"/>
          <w:i/>
          <w:iCs/>
          <w:szCs w:val="24"/>
        </w:rPr>
        <w:t>Children and Young People Act 2008</w:t>
      </w:r>
      <w:r w:rsidRPr="002C7B06">
        <w:rPr>
          <w:rFonts w:cs="Arial"/>
          <w:szCs w:val="24"/>
        </w:rPr>
        <w:t>, division 1.3.2; or</w:t>
      </w:r>
    </w:p>
    <w:p w14:paraId="015392A4" w14:textId="77777777" w:rsidR="004379BB" w:rsidRPr="002C7B06" w:rsidRDefault="004379BB" w:rsidP="00041A96">
      <w:pPr>
        <w:pStyle w:val="ListParagraph"/>
        <w:numPr>
          <w:ilvl w:val="0"/>
          <w:numId w:val="45"/>
        </w:numPr>
        <w:ind w:left="426" w:hanging="426"/>
        <w:rPr>
          <w:rFonts w:cs="Arial"/>
          <w:szCs w:val="24"/>
        </w:rPr>
      </w:pPr>
      <w:r w:rsidRPr="002C7B06">
        <w:rPr>
          <w:rFonts w:cs="Arial"/>
          <w:szCs w:val="24"/>
        </w:rPr>
        <w:t>for a legally incompetent person—</w:t>
      </w:r>
    </w:p>
    <w:p w14:paraId="7E2D53D3" w14:textId="77777777" w:rsidR="004379BB" w:rsidRPr="002C7B06" w:rsidRDefault="004379BB" w:rsidP="00041A96">
      <w:pPr>
        <w:pStyle w:val="ListParagraph"/>
        <w:numPr>
          <w:ilvl w:val="0"/>
          <w:numId w:val="46"/>
        </w:numPr>
        <w:ind w:left="851" w:hanging="425"/>
        <w:rPr>
          <w:rFonts w:cs="Arial"/>
          <w:szCs w:val="24"/>
        </w:rPr>
      </w:pPr>
      <w:r w:rsidRPr="002C7B06">
        <w:rPr>
          <w:rFonts w:cs="Arial"/>
          <w:szCs w:val="24"/>
        </w:rPr>
        <w:t>a person who is—</w:t>
      </w:r>
    </w:p>
    <w:p w14:paraId="2BF5B2FA" w14:textId="77777777" w:rsidR="004379BB" w:rsidRPr="002C7B06" w:rsidRDefault="004379BB" w:rsidP="00041A96">
      <w:pPr>
        <w:pStyle w:val="ListParagraph"/>
        <w:numPr>
          <w:ilvl w:val="0"/>
          <w:numId w:val="47"/>
        </w:numPr>
        <w:ind w:left="1276" w:hanging="425"/>
        <w:rPr>
          <w:rFonts w:cs="Arial"/>
          <w:szCs w:val="24"/>
        </w:rPr>
      </w:pPr>
      <w:r w:rsidRPr="002C7B06">
        <w:rPr>
          <w:rFonts w:cs="Arial"/>
          <w:szCs w:val="24"/>
        </w:rPr>
        <w:t>a legally appointed guardian of the legally incompetent person; or</w:t>
      </w:r>
    </w:p>
    <w:p w14:paraId="0BDFE070" w14:textId="35863562" w:rsidR="004379BB" w:rsidRDefault="004379BB" w:rsidP="00041A96">
      <w:pPr>
        <w:pStyle w:val="ListParagraph"/>
        <w:numPr>
          <w:ilvl w:val="0"/>
          <w:numId w:val="47"/>
        </w:numPr>
        <w:ind w:left="1276" w:hanging="425"/>
        <w:rPr>
          <w:rFonts w:cs="Arial"/>
          <w:szCs w:val="24"/>
        </w:rPr>
      </w:pPr>
      <w:r w:rsidRPr="002C7B06">
        <w:rPr>
          <w:rFonts w:cs="Arial"/>
          <w:szCs w:val="24"/>
        </w:rPr>
        <w:t>an attorney, appointed under an enduring power of attorney that has become operative, of the legally incompetent person; and</w:t>
      </w:r>
    </w:p>
    <w:p w14:paraId="5386EFBA" w14:textId="608C792E" w:rsidR="004379BB" w:rsidRDefault="004379BB" w:rsidP="00041A96">
      <w:pPr>
        <w:pStyle w:val="ListParagraph"/>
        <w:numPr>
          <w:ilvl w:val="0"/>
          <w:numId w:val="47"/>
        </w:numPr>
        <w:ind w:left="1276" w:hanging="425"/>
        <w:rPr>
          <w:rFonts w:cs="Arial"/>
          <w:szCs w:val="24"/>
        </w:rPr>
      </w:pPr>
      <w:r w:rsidRPr="00A73D08">
        <w:rPr>
          <w:rFonts w:cs="Arial"/>
          <w:szCs w:val="24"/>
        </w:rPr>
        <w:t xml:space="preserve">who has power to make decisions about the medical treatment or health care of the legally incompetent </w:t>
      </w:r>
      <w:proofErr w:type="gramStart"/>
      <w:r w:rsidRPr="00A73D08">
        <w:rPr>
          <w:rFonts w:cs="Arial"/>
          <w:szCs w:val="24"/>
        </w:rPr>
        <w:t>person.</w:t>
      </w:r>
      <w:proofErr w:type="gramEnd"/>
    </w:p>
    <w:p w14:paraId="0811C516" w14:textId="77777777" w:rsidR="00A73D08" w:rsidRPr="00A73D08" w:rsidRDefault="00A73D08" w:rsidP="00A73D08">
      <w:pPr>
        <w:pStyle w:val="ListParagraph"/>
        <w:ind w:left="1276"/>
        <w:rPr>
          <w:rFonts w:cs="Arial"/>
          <w:szCs w:val="24"/>
        </w:rPr>
      </w:pPr>
    </w:p>
    <w:p w14:paraId="23E134E3" w14:textId="77777777" w:rsidR="00D830D3" w:rsidRDefault="00D830D3" w:rsidP="00D830D3">
      <w:pPr>
        <w:autoSpaceDE w:val="0"/>
        <w:autoSpaceDN w:val="0"/>
        <w:adjustRightInd w:val="0"/>
        <w:rPr>
          <w:rFonts w:cs="Calibri"/>
          <w:iCs/>
          <w:szCs w:val="24"/>
          <w:u w:val="single"/>
          <w:lang w:eastAsia="en-AU"/>
        </w:rPr>
      </w:pPr>
      <w:r>
        <w:rPr>
          <w:rFonts w:cs="Calibri"/>
          <w:iCs/>
          <w:szCs w:val="24"/>
          <w:u w:val="single"/>
          <w:lang w:eastAsia="en-AU"/>
        </w:rPr>
        <w:t xml:space="preserve">Under </w:t>
      </w:r>
      <w:r>
        <w:rPr>
          <w:rFonts w:cs="Calibri"/>
          <w:i/>
          <w:szCs w:val="24"/>
          <w:u w:val="single"/>
          <w:lang w:eastAsia="en-AU"/>
        </w:rPr>
        <w:t>Guardianship and Management of Property Act 1991</w:t>
      </w:r>
      <w:r>
        <w:rPr>
          <w:rFonts w:cs="Calibri"/>
          <w:iCs/>
          <w:szCs w:val="24"/>
          <w:u w:val="single"/>
          <w:lang w:eastAsia="en-AU"/>
        </w:rPr>
        <w:t xml:space="preserve"> a</w:t>
      </w:r>
      <w:r>
        <w:rPr>
          <w:rFonts w:cs="Calibri"/>
          <w:i/>
          <w:szCs w:val="24"/>
          <w:u w:val="single"/>
          <w:lang w:eastAsia="en-AU"/>
        </w:rPr>
        <w:t xml:space="preserve"> </w:t>
      </w:r>
      <w:r>
        <w:rPr>
          <w:rFonts w:cs="Calibri"/>
          <w:iCs/>
          <w:szCs w:val="24"/>
          <w:u w:val="single"/>
          <w:lang w:eastAsia="en-AU"/>
        </w:rPr>
        <w:t>guardian is appointed for:</w:t>
      </w:r>
    </w:p>
    <w:p w14:paraId="11B6B81E" w14:textId="0F6B2BC9" w:rsidR="00D830D3" w:rsidRPr="00D46312" w:rsidRDefault="00D830D3" w:rsidP="00041A96">
      <w:pPr>
        <w:pStyle w:val="ListParagraph"/>
        <w:numPr>
          <w:ilvl w:val="0"/>
          <w:numId w:val="70"/>
        </w:numPr>
        <w:ind w:left="426" w:hanging="426"/>
        <w:rPr>
          <w:rFonts w:cs="Arial"/>
          <w:szCs w:val="24"/>
        </w:rPr>
      </w:pPr>
      <w:r w:rsidRPr="00D46312">
        <w:rPr>
          <w:rFonts w:cs="Arial"/>
          <w:szCs w:val="24"/>
        </w:rPr>
        <w:t>someone has impaired decision-making ability in relation to a matter relating to the person’s health or welfare; and</w:t>
      </w:r>
    </w:p>
    <w:p w14:paraId="29C20D99" w14:textId="3DF4A308" w:rsidR="00D830D3" w:rsidRPr="00D46312" w:rsidRDefault="00D830D3" w:rsidP="00041A96">
      <w:pPr>
        <w:pStyle w:val="ListParagraph"/>
        <w:numPr>
          <w:ilvl w:val="0"/>
          <w:numId w:val="70"/>
        </w:numPr>
        <w:ind w:left="426" w:hanging="426"/>
        <w:rPr>
          <w:rFonts w:cs="Arial"/>
          <w:szCs w:val="24"/>
        </w:rPr>
      </w:pPr>
      <w:r w:rsidRPr="00D46312">
        <w:rPr>
          <w:rFonts w:cs="Arial"/>
          <w:szCs w:val="24"/>
        </w:rPr>
        <w:t>while the person has the impaired decision-making ability—</w:t>
      </w:r>
    </w:p>
    <w:p w14:paraId="2C53D46D" w14:textId="27092068" w:rsidR="00D46312" w:rsidRDefault="00D830D3" w:rsidP="00041A96">
      <w:pPr>
        <w:pStyle w:val="ListParagraph"/>
        <w:numPr>
          <w:ilvl w:val="1"/>
          <w:numId w:val="70"/>
        </w:numPr>
        <w:ind w:left="851" w:hanging="425"/>
      </w:pPr>
      <w:r>
        <w:t>there is, or is likely to be, a need for a decision in relation to the matter; o</w:t>
      </w:r>
      <w:r w:rsidR="00D46312">
        <w:t>r</w:t>
      </w:r>
    </w:p>
    <w:p w14:paraId="044B5B8D" w14:textId="7C8BF715" w:rsidR="00D830D3" w:rsidRDefault="00D830D3" w:rsidP="00041A96">
      <w:pPr>
        <w:pStyle w:val="ListParagraph"/>
        <w:numPr>
          <w:ilvl w:val="1"/>
          <w:numId w:val="70"/>
        </w:numPr>
        <w:ind w:left="851" w:hanging="425"/>
      </w:pPr>
      <w:r>
        <w:t>the person is likely to do something in relation to the matter that involves, or is likely to involve, unreasonable risk to the person’s health, welfare or property; and</w:t>
      </w:r>
    </w:p>
    <w:p w14:paraId="5A03E831" w14:textId="05E96B46" w:rsidR="00D830D3" w:rsidRPr="00D46312" w:rsidRDefault="00D830D3" w:rsidP="00041A96">
      <w:pPr>
        <w:pStyle w:val="ListParagraph"/>
        <w:numPr>
          <w:ilvl w:val="0"/>
          <w:numId w:val="70"/>
        </w:numPr>
        <w:ind w:left="426" w:hanging="426"/>
        <w:rPr>
          <w:rFonts w:cs="Arial"/>
          <w:szCs w:val="24"/>
        </w:rPr>
      </w:pPr>
      <w:r w:rsidRPr="00D46312">
        <w:rPr>
          <w:rFonts w:cs="Arial"/>
          <w:szCs w:val="24"/>
        </w:rPr>
        <w:t>if a guardian is not appointed—</w:t>
      </w:r>
    </w:p>
    <w:p w14:paraId="02F787C6" w14:textId="6D20690E" w:rsidR="00D46312" w:rsidRDefault="00D830D3" w:rsidP="00041A96">
      <w:pPr>
        <w:pStyle w:val="ListParagraph"/>
        <w:numPr>
          <w:ilvl w:val="1"/>
          <w:numId w:val="70"/>
        </w:numPr>
        <w:ind w:left="851" w:hanging="425"/>
      </w:pPr>
      <w:r w:rsidRPr="00D46312">
        <w:rPr>
          <w:rFonts w:cs="Arial"/>
          <w:szCs w:val="24"/>
        </w:rPr>
        <w:t>the person’s needs will not</w:t>
      </w:r>
      <w:r>
        <w:t xml:space="preserve"> be met; or</w:t>
      </w:r>
    </w:p>
    <w:p w14:paraId="1C0B4CDC" w14:textId="280F7244" w:rsidR="00D830D3" w:rsidRDefault="00D830D3" w:rsidP="00041A96">
      <w:pPr>
        <w:pStyle w:val="ListParagraph"/>
        <w:numPr>
          <w:ilvl w:val="1"/>
          <w:numId w:val="70"/>
        </w:numPr>
        <w:ind w:left="851" w:hanging="425"/>
      </w:pPr>
      <w:r>
        <w:t>the person’s interests will be significantly adversely affected.</w:t>
      </w:r>
    </w:p>
    <w:p w14:paraId="739F6A0D" w14:textId="77777777" w:rsidR="00A73D08" w:rsidRDefault="00A73D08" w:rsidP="00A73D08">
      <w:pPr>
        <w:pStyle w:val="ListParagraph"/>
        <w:ind w:left="851"/>
      </w:pPr>
    </w:p>
    <w:p w14:paraId="78905242" w14:textId="77777777" w:rsidR="00D830D3" w:rsidRDefault="00D830D3" w:rsidP="00D830D3">
      <w:pPr>
        <w:autoSpaceDE w:val="0"/>
        <w:autoSpaceDN w:val="0"/>
        <w:adjustRightInd w:val="0"/>
        <w:rPr>
          <w:rFonts w:cs="Calibri"/>
          <w:iCs/>
          <w:szCs w:val="24"/>
          <w:u w:val="single"/>
          <w:lang w:eastAsia="en-AU"/>
        </w:rPr>
      </w:pPr>
      <w:r>
        <w:rPr>
          <w:rFonts w:cs="Calibri"/>
          <w:iCs/>
          <w:szCs w:val="24"/>
          <w:u w:val="single"/>
          <w:lang w:eastAsia="en-AU"/>
        </w:rPr>
        <w:t xml:space="preserve">Under </w:t>
      </w:r>
      <w:r>
        <w:rPr>
          <w:rFonts w:cs="Calibri"/>
          <w:i/>
          <w:szCs w:val="24"/>
          <w:u w:val="single"/>
          <w:lang w:eastAsia="en-AU"/>
        </w:rPr>
        <w:t>Guardianship and Management of Property Act 1991</w:t>
      </w:r>
      <w:r>
        <w:rPr>
          <w:rFonts w:cs="Calibri"/>
          <w:iCs/>
          <w:szCs w:val="24"/>
          <w:u w:val="single"/>
          <w:lang w:eastAsia="en-AU"/>
        </w:rPr>
        <w:t xml:space="preserve"> a guardian may be given powers:</w:t>
      </w:r>
    </w:p>
    <w:p w14:paraId="53B0B2F9" w14:textId="48CBB851" w:rsidR="00D830D3" w:rsidRPr="00D46312" w:rsidRDefault="00D830D3" w:rsidP="00041A96">
      <w:pPr>
        <w:pStyle w:val="ListParagraph"/>
        <w:numPr>
          <w:ilvl w:val="0"/>
          <w:numId w:val="71"/>
        </w:numPr>
        <w:ind w:left="426" w:hanging="426"/>
        <w:rPr>
          <w:rFonts w:cs="Arial"/>
          <w:szCs w:val="24"/>
        </w:rPr>
      </w:pPr>
      <w:r w:rsidRPr="00D46312">
        <w:rPr>
          <w:rFonts w:cs="Arial"/>
          <w:szCs w:val="24"/>
        </w:rPr>
        <w:t xml:space="preserve">to decide where, and with whom, the person is to </w:t>
      </w:r>
      <w:proofErr w:type="gramStart"/>
      <w:r w:rsidRPr="00D46312">
        <w:rPr>
          <w:rFonts w:cs="Arial"/>
          <w:szCs w:val="24"/>
        </w:rPr>
        <w:t>live;</w:t>
      </w:r>
      <w:proofErr w:type="gramEnd"/>
    </w:p>
    <w:p w14:paraId="3CCEE42E" w14:textId="423176CD" w:rsidR="00D830D3" w:rsidRPr="00D46312" w:rsidRDefault="00D830D3" w:rsidP="00041A96">
      <w:pPr>
        <w:pStyle w:val="ListParagraph"/>
        <w:numPr>
          <w:ilvl w:val="0"/>
          <w:numId w:val="71"/>
        </w:numPr>
        <w:ind w:left="426" w:hanging="426"/>
        <w:rPr>
          <w:rFonts w:cs="Arial"/>
          <w:szCs w:val="24"/>
        </w:rPr>
      </w:pPr>
      <w:r w:rsidRPr="00D46312">
        <w:rPr>
          <w:rFonts w:cs="Arial"/>
          <w:szCs w:val="24"/>
        </w:rPr>
        <w:t xml:space="preserve">to decide what education or training the person is to </w:t>
      </w:r>
      <w:proofErr w:type="gramStart"/>
      <w:r w:rsidRPr="00D46312">
        <w:rPr>
          <w:rFonts w:cs="Arial"/>
          <w:szCs w:val="24"/>
        </w:rPr>
        <w:t>receive;</w:t>
      </w:r>
      <w:proofErr w:type="gramEnd"/>
    </w:p>
    <w:p w14:paraId="68149DDD" w14:textId="5BD94D9F" w:rsidR="00D830D3" w:rsidRPr="00D46312" w:rsidRDefault="00D830D3" w:rsidP="00041A96">
      <w:pPr>
        <w:pStyle w:val="ListParagraph"/>
        <w:numPr>
          <w:ilvl w:val="0"/>
          <w:numId w:val="71"/>
        </w:numPr>
        <w:ind w:left="426" w:hanging="426"/>
        <w:rPr>
          <w:rFonts w:cs="Arial"/>
          <w:szCs w:val="24"/>
        </w:rPr>
      </w:pPr>
      <w:r w:rsidRPr="00D46312">
        <w:rPr>
          <w:rFonts w:cs="Arial"/>
          <w:szCs w:val="24"/>
        </w:rPr>
        <w:t>to decide whether the person is to be allowed to work;</w:t>
      </w:r>
    </w:p>
    <w:p w14:paraId="79F9095D" w14:textId="2FF33080" w:rsidR="00D830D3" w:rsidRPr="00D46312" w:rsidRDefault="00D830D3" w:rsidP="00041A96">
      <w:pPr>
        <w:pStyle w:val="ListParagraph"/>
        <w:numPr>
          <w:ilvl w:val="0"/>
          <w:numId w:val="71"/>
        </w:numPr>
        <w:ind w:left="426" w:hanging="426"/>
        <w:rPr>
          <w:rFonts w:cs="Arial"/>
          <w:szCs w:val="24"/>
        </w:rPr>
      </w:pPr>
      <w:r w:rsidRPr="00D46312">
        <w:rPr>
          <w:rFonts w:cs="Arial"/>
          <w:szCs w:val="24"/>
        </w:rPr>
        <w:t>if the person is to be allowed to work—to decide the nature of the work, the place of employment and the employer;</w:t>
      </w:r>
    </w:p>
    <w:p w14:paraId="61E92C12" w14:textId="63B20604" w:rsidR="00D830D3" w:rsidRPr="00D46312" w:rsidRDefault="00D830D3" w:rsidP="00041A96">
      <w:pPr>
        <w:pStyle w:val="ListParagraph"/>
        <w:numPr>
          <w:ilvl w:val="0"/>
          <w:numId w:val="71"/>
        </w:numPr>
        <w:ind w:left="426" w:hanging="426"/>
        <w:rPr>
          <w:rFonts w:cs="Arial"/>
          <w:szCs w:val="24"/>
        </w:rPr>
      </w:pPr>
      <w:r w:rsidRPr="00D46312">
        <w:rPr>
          <w:rFonts w:cs="Arial"/>
          <w:szCs w:val="24"/>
        </w:rPr>
        <w:lastRenderedPageBreak/>
        <w:t>to give, for the person, a consent required for a medical procedure or other treatment (including medical research or low-risk research but not including a prescribed medical procedure or medical treatment mentioned in paragraph (f)</w:t>
      </w:r>
      <w:proofErr w:type="gramStart"/>
      <w:r w:rsidRPr="00D46312">
        <w:rPr>
          <w:rFonts w:cs="Arial"/>
          <w:szCs w:val="24"/>
        </w:rPr>
        <w:t>);</w:t>
      </w:r>
      <w:proofErr w:type="gramEnd"/>
    </w:p>
    <w:p w14:paraId="494C8EF9" w14:textId="432582CE" w:rsidR="00D830D3" w:rsidRPr="00D46312" w:rsidRDefault="00D830D3" w:rsidP="00041A96">
      <w:pPr>
        <w:pStyle w:val="ListParagraph"/>
        <w:numPr>
          <w:ilvl w:val="0"/>
          <w:numId w:val="71"/>
        </w:numPr>
        <w:ind w:left="426" w:hanging="426"/>
        <w:rPr>
          <w:rFonts w:cs="Arial"/>
          <w:szCs w:val="24"/>
        </w:rPr>
      </w:pPr>
      <w:r w:rsidRPr="00D46312">
        <w:rPr>
          <w:rFonts w:cs="Arial"/>
          <w:szCs w:val="24"/>
        </w:rPr>
        <w:t>to give, for the person, a consent required for medical treatment involving treatment, care or support under the Mental Health Act 2015 (other than a prescribed medical procedure);</w:t>
      </w:r>
      <w:r w:rsidR="00896D0F">
        <w:rPr>
          <w:rFonts w:cs="Arial"/>
          <w:szCs w:val="24"/>
        </w:rPr>
        <w:t xml:space="preserve"> and</w:t>
      </w:r>
    </w:p>
    <w:p w14:paraId="1915B788" w14:textId="49A2A591" w:rsidR="00D830D3" w:rsidRPr="00041A96" w:rsidRDefault="00D830D3" w:rsidP="00041A96">
      <w:pPr>
        <w:pStyle w:val="ListParagraph"/>
        <w:numPr>
          <w:ilvl w:val="0"/>
          <w:numId w:val="71"/>
        </w:numPr>
        <w:ind w:left="426" w:hanging="426"/>
        <w:rPr>
          <w:rFonts w:cs="Arial"/>
          <w:szCs w:val="24"/>
        </w:rPr>
      </w:pPr>
      <w:r w:rsidRPr="00D46312">
        <w:rPr>
          <w:rFonts w:cs="Arial"/>
          <w:szCs w:val="24"/>
        </w:rPr>
        <w:t>to bring or continue legal proceedings</w:t>
      </w:r>
      <w:r w:rsidRPr="00041A96">
        <w:rPr>
          <w:rFonts w:cs="Arial"/>
          <w:szCs w:val="24"/>
        </w:rPr>
        <w:t xml:space="preserve"> for or in the name of the person.</w:t>
      </w:r>
    </w:p>
    <w:p w14:paraId="09DEC185" w14:textId="77777777" w:rsidR="00D830D3" w:rsidRDefault="00D830D3" w:rsidP="002A7DE7">
      <w:pPr>
        <w:autoSpaceDE w:val="0"/>
        <w:autoSpaceDN w:val="0"/>
        <w:adjustRightInd w:val="0"/>
        <w:rPr>
          <w:rFonts w:cs="Calibri"/>
          <w:b/>
          <w:bCs/>
          <w:iCs/>
          <w:szCs w:val="24"/>
          <w:lang w:eastAsia="en-AU"/>
        </w:rPr>
      </w:pPr>
    </w:p>
    <w:p w14:paraId="599F9A9E" w14:textId="5F458A7D" w:rsidR="00542875" w:rsidRDefault="00542875" w:rsidP="002A7DE7">
      <w:pPr>
        <w:autoSpaceDE w:val="0"/>
        <w:autoSpaceDN w:val="0"/>
        <w:adjustRightInd w:val="0"/>
        <w:rPr>
          <w:rFonts w:cs="Calibri"/>
          <w:b/>
          <w:bCs/>
          <w:iCs/>
          <w:szCs w:val="24"/>
          <w:lang w:eastAsia="en-AU"/>
        </w:rPr>
      </w:pPr>
      <w:r>
        <w:rPr>
          <w:rFonts w:cs="Calibri"/>
          <w:b/>
          <w:bCs/>
          <w:iCs/>
          <w:szCs w:val="24"/>
          <w:lang w:eastAsia="en-AU"/>
        </w:rPr>
        <w:t xml:space="preserve">HIS </w:t>
      </w:r>
    </w:p>
    <w:p w14:paraId="762D2283" w14:textId="0965AC6B" w:rsidR="00542875" w:rsidRDefault="00542875" w:rsidP="002A7DE7">
      <w:pPr>
        <w:autoSpaceDE w:val="0"/>
        <w:autoSpaceDN w:val="0"/>
        <w:adjustRightInd w:val="0"/>
        <w:rPr>
          <w:rFonts w:cs="Calibri"/>
          <w:iCs/>
          <w:szCs w:val="24"/>
          <w:lang w:eastAsia="en-AU"/>
        </w:rPr>
      </w:pPr>
      <w:r w:rsidRPr="00542875">
        <w:rPr>
          <w:rFonts w:cs="Calibri"/>
          <w:iCs/>
          <w:szCs w:val="24"/>
          <w:lang w:eastAsia="en-AU"/>
        </w:rPr>
        <w:t xml:space="preserve">Health Information Services is </w:t>
      </w:r>
      <w:r w:rsidR="000E1C99">
        <w:rPr>
          <w:rFonts w:cs="Calibri"/>
          <w:iCs/>
          <w:szCs w:val="24"/>
          <w:lang w:eastAsia="en-AU"/>
        </w:rPr>
        <w:t xml:space="preserve">a unit of </w:t>
      </w:r>
      <w:r w:rsidRPr="00542875">
        <w:rPr>
          <w:rFonts w:cs="Calibri"/>
          <w:iCs/>
          <w:szCs w:val="24"/>
          <w:lang w:eastAsia="en-AU"/>
        </w:rPr>
        <w:t>the</w:t>
      </w:r>
      <w:r>
        <w:rPr>
          <w:rFonts w:cs="Calibri"/>
          <w:iCs/>
          <w:szCs w:val="24"/>
          <w:lang w:eastAsia="en-AU"/>
        </w:rPr>
        <w:t xml:space="preserve"> Finance and Business Intelligence </w:t>
      </w:r>
      <w:r w:rsidR="000E1C99">
        <w:rPr>
          <w:rFonts w:cs="Calibri"/>
          <w:iCs/>
          <w:szCs w:val="24"/>
          <w:lang w:eastAsia="en-AU"/>
        </w:rPr>
        <w:t xml:space="preserve">(FBI) </w:t>
      </w:r>
      <w:r>
        <w:rPr>
          <w:rFonts w:cs="Calibri"/>
          <w:iCs/>
          <w:szCs w:val="24"/>
          <w:lang w:eastAsia="en-AU"/>
        </w:rPr>
        <w:t xml:space="preserve">Branch.  </w:t>
      </w:r>
    </w:p>
    <w:p w14:paraId="24EDD5C1" w14:textId="4DDB6E8E" w:rsidR="00542875" w:rsidRPr="00542875" w:rsidRDefault="00542875" w:rsidP="002A7DE7">
      <w:pPr>
        <w:autoSpaceDE w:val="0"/>
        <w:autoSpaceDN w:val="0"/>
        <w:adjustRightInd w:val="0"/>
        <w:rPr>
          <w:rFonts w:cs="Calibri"/>
          <w:iCs/>
          <w:szCs w:val="24"/>
          <w:lang w:eastAsia="en-AU"/>
        </w:rPr>
      </w:pPr>
      <w:r w:rsidRPr="00542875">
        <w:rPr>
          <w:rFonts w:cs="Calibri"/>
          <w:iCs/>
          <w:szCs w:val="24"/>
          <w:lang w:eastAsia="en-AU"/>
        </w:rPr>
        <w:t xml:space="preserve"> </w:t>
      </w:r>
    </w:p>
    <w:p w14:paraId="04FD304B" w14:textId="12D51AEF" w:rsidR="002A7DE7" w:rsidRDefault="002A7DE7" w:rsidP="002A7DE7">
      <w:pPr>
        <w:autoSpaceDE w:val="0"/>
        <w:autoSpaceDN w:val="0"/>
        <w:adjustRightInd w:val="0"/>
        <w:rPr>
          <w:rFonts w:cs="Calibri"/>
          <w:b/>
          <w:bCs/>
          <w:iCs/>
          <w:szCs w:val="24"/>
          <w:lang w:eastAsia="en-AU"/>
        </w:rPr>
      </w:pPr>
      <w:r>
        <w:rPr>
          <w:rFonts w:cs="Calibri"/>
          <w:b/>
          <w:bCs/>
          <w:iCs/>
          <w:szCs w:val="24"/>
          <w:lang w:eastAsia="en-AU"/>
        </w:rPr>
        <w:t>H</w:t>
      </w:r>
      <w:r w:rsidRPr="007809A0">
        <w:rPr>
          <w:rFonts w:cs="Calibri"/>
          <w:b/>
          <w:bCs/>
          <w:iCs/>
          <w:szCs w:val="24"/>
          <w:lang w:eastAsia="en-AU"/>
        </w:rPr>
        <w:t xml:space="preserve">ealth </w:t>
      </w:r>
      <w:r>
        <w:rPr>
          <w:rFonts w:cs="Calibri"/>
          <w:b/>
          <w:bCs/>
          <w:iCs/>
          <w:szCs w:val="24"/>
          <w:lang w:eastAsia="en-AU"/>
        </w:rPr>
        <w:t>R</w:t>
      </w:r>
      <w:r w:rsidRPr="007809A0">
        <w:rPr>
          <w:rFonts w:cs="Calibri"/>
          <w:b/>
          <w:bCs/>
          <w:iCs/>
          <w:szCs w:val="24"/>
          <w:lang w:eastAsia="en-AU"/>
        </w:rPr>
        <w:t>ecord</w:t>
      </w:r>
      <w:r w:rsidR="00EB429A">
        <w:rPr>
          <w:rFonts w:cs="Calibri"/>
          <w:b/>
          <w:bCs/>
          <w:iCs/>
          <w:szCs w:val="24"/>
          <w:vertAlign w:val="superscript"/>
          <w:lang w:eastAsia="en-AU"/>
        </w:rPr>
        <w:t>3</w:t>
      </w:r>
      <w:r w:rsidRPr="007809A0">
        <w:rPr>
          <w:rFonts w:cs="Calibri"/>
          <w:b/>
          <w:bCs/>
          <w:iCs/>
          <w:szCs w:val="24"/>
          <w:lang w:eastAsia="en-AU"/>
        </w:rPr>
        <w:t xml:space="preserve"> </w:t>
      </w:r>
    </w:p>
    <w:p w14:paraId="003266CC" w14:textId="77777777" w:rsidR="002A7DE7" w:rsidRDefault="002A7DE7" w:rsidP="002A7DE7">
      <w:pPr>
        <w:autoSpaceDE w:val="0"/>
        <w:autoSpaceDN w:val="0"/>
        <w:adjustRightInd w:val="0"/>
        <w:rPr>
          <w:rFonts w:cs="Calibri"/>
          <w:szCs w:val="24"/>
          <w:lang w:eastAsia="en-AU"/>
        </w:rPr>
      </w:pPr>
      <w:r w:rsidRPr="002D26F0">
        <w:rPr>
          <w:rFonts w:cs="Calibri"/>
          <w:bCs/>
          <w:iCs/>
          <w:szCs w:val="24"/>
          <w:lang w:eastAsia="en-AU"/>
        </w:rPr>
        <w:t>A</w:t>
      </w:r>
      <w:r w:rsidRPr="007809A0">
        <w:rPr>
          <w:rFonts w:cs="Calibri"/>
          <w:szCs w:val="24"/>
          <w:lang w:eastAsia="en-AU"/>
        </w:rPr>
        <w:t>ny record, or any part of a record</w:t>
      </w:r>
      <w:r>
        <w:rPr>
          <w:rFonts w:cs="Calibri"/>
          <w:szCs w:val="24"/>
          <w:lang w:eastAsia="en-AU"/>
        </w:rPr>
        <w:t>:</w:t>
      </w:r>
    </w:p>
    <w:p w14:paraId="289E4068" w14:textId="77777777" w:rsidR="002A7DE7" w:rsidRPr="007809A0" w:rsidRDefault="002A7DE7" w:rsidP="00041A96">
      <w:pPr>
        <w:pStyle w:val="ListParagraph"/>
        <w:numPr>
          <w:ilvl w:val="0"/>
          <w:numId w:val="35"/>
        </w:numPr>
        <w:ind w:left="426" w:hanging="426"/>
        <w:rPr>
          <w:lang w:eastAsia="en-AU"/>
        </w:rPr>
      </w:pPr>
      <w:r w:rsidRPr="007809A0">
        <w:rPr>
          <w:lang w:eastAsia="en-AU"/>
        </w:rPr>
        <w:t>held by a health service provider and containing personal information; or</w:t>
      </w:r>
    </w:p>
    <w:p w14:paraId="5A199446" w14:textId="144952FD" w:rsidR="002A7DE7" w:rsidRPr="007809A0" w:rsidRDefault="002A7DE7" w:rsidP="00041A96">
      <w:pPr>
        <w:pStyle w:val="ListParagraph"/>
        <w:numPr>
          <w:ilvl w:val="0"/>
          <w:numId w:val="35"/>
        </w:numPr>
        <w:ind w:left="426" w:hanging="426"/>
        <w:rPr>
          <w:lang w:eastAsia="en-AU"/>
        </w:rPr>
      </w:pPr>
      <w:r w:rsidRPr="007809A0">
        <w:rPr>
          <w:lang w:eastAsia="en-AU"/>
        </w:rPr>
        <w:t>containing personal health information</w:t>
      </w:r>
      <w:r w:rsidR="00C611FC">
        <w:rPr>
          <w:lang w:eastAsia="en-AU"/>
        </w:rPr>
        <w:t>.</w:t>
      </w:r>
    </w:p>
    <w:p w14:paraId="225A1607" w14:textId="644E3CB1" w:rsidR="0051686B" w:rsidRDefault="0051686B" w:rsidP="002A7DE7">
      <w:pPr>
        <w:rPr>
          <w:rFonts w:cs="Arial"/>
          <w:szCs w:val="24"/>
        </w:rPr>
      </w:pPr>
    </w:p>
    <w:p w14:paraId="287B34C2" w14:textId="77777777" w:rsidR="00DA3758" w:rsidRDefault="00DA3758" w:rsidP="002A7DE7">
      <w:pPr>
        <w:rPr>
          <w:rFonts w:cs="Arial"/>
          <w:szCs w:val="24"/>
        </w:rPr>
      </w:pPr>
    </w:p>
    <w:p w14:paraId="750BC0CA" w14:textId="636FF227" w:rsidR="002A7DE7" w:rsidRPr="00901215" w:rsidRDefault="002A7DE7" w:rsidP="002A7DE7">
      <w:pPr>
        <w:rPr>
          <w:rFonts w:cs="Calibri"/>
          <w:b/>
          <w:szCs w:val="24"/>
        </w:rPr>
      </w:pPr>
      <w:r w:rsidRPr="00901215">
        <w:rPr>
          <w:rFonts w:cs="Calibri"/>
          <w:b/>
          <w:szCs w:val="24"/>
        </w:rPr>
        <w:t>Health Service</w:t>
      </w:r>
      <w:r w:rsidR="00EB429A">
        <w:rPr>
          <w:rFonts w:cs="Calibri"/>
          <w:b/>
          <w:bCs/>
          <w:iCs/>
          <w:szCs w:val="24"/>
          <w:vertAlign w:val="superscript"/>
          <w:lang w:eastAsia="en-AU"/>
        </w:rPr>
        <w:t>3</w:t>
      </w:r>
    </w:p>
    <w:p w14:paraId="5EEFF2B4" w14:textId="5F0F6D83" w:rsidR="002A7DE7" w:rsidRPr="00901215" w:rsidRDefault="002A7DE7" w:rsidP="00041A96">
      <w:pPr>
        <w:pStyle w:val="ListParagraph"/>
        <w:numPr>
          <w:ilvl w:val="0"/>
          <w:numId w:val="36"/>
        </w:numPr>
        <w:ind w:left="426" w:hanging="426"/>
        <w:rPr>
          <w:lang w:eastAsia="en-AU"/>
        </w:rPr>
      </w:pPr>
      <w:r w:rsidRPr="00901215">
        <w:rPr>
          <w:lang w:eastAsia="en-AU"/>
        </w:rPr>
        <w:t>any activity that is intended or claimed (expressly or by</w:t>
      </w:r>
      <w:r>
        <w:rPr>
          <w:lang w:eastAsia="en-AU"/>
        </w:rPr>
        <w:t xml:space="preserve"> </w:t>
      </w:r>
      <w:r w:rsidRPr="00901215">
        <w:rPr>
          <w:lang w:eastAsia="en-AU"/>
        </w:rPr>
        <w:t xml:space="preserve">implication), by the person </w:t>
      </w:r>
      <w:r>
        <w:rPr>
          <w:lang w:eastAsia="en-AU"/>
        </w:rPr>
        <w:t>p</w:t>
      </w:r>
      <w:r w:rsidRPr="00901215">
        <w:rPr>
          <w:lang w:eastAsia="en-AU"/>
        </w:rPr>
        <w:t>roviding it, to assess, record,</w:t>
      </w:r>
      <w:r>
        <w:rPr>
          <w:lang w:eastAsia="en-AU"/>
        </w:rPr>
        <w:t xml:space="preserve"> </w:t>
      </w:r>
      <w:r w:rsidRPr="00901215">
        <w:rPr>
          <w:lang w:eastAsia="en-AU"/>
        </w:rPr>
        <w:t xml:space="preserve">improve or maintain the physical, </w:t>
      </w:r>
      <w:proofErr w:type="gramStart"/>
      <w:r w:rsidRPr="00901215">
        <w:rPr>
          <w:lang w:eastAsia="en-AU"/>
        </w:rPr>
        <w:t>mental</w:t>
      </w:r>
      <w:proofErr w:type="gramEnd"/>
      <w:r w:rsidRPr="00901215">
        <w:rPr>
          <w:lang w:eastAsia="en-AU"/>
        </w:rPr>
        <w:t xml:space="preserve"> or emotional health</w:t>
      </w:r>
      <w:r>
        <w:rPr>
          <w:lang w:eastAsia="en-AU"/>
        </w:rPr>
        <w:t xml:space="preserve"> </w:t>
      </w:r>
      <w:r w:rsidRPr="00901215">
        <w:rPr>
          <w:lang w:eastAsia="en-AU"/>
        </w:rPr>
        <w:t>of a consumer or to diagnose or treat an illness or disability of</w:t>
      </w:r>
      <w:r>
        <w:rPr>
          <w:lang w:eastAsia="en-AU"/>
        </w:rPr>
        <w:t xml:space="preserve"> </w:t>
      </w:r>
      <w:r w:rsidRPr="00901215">
        <w:rPr>
          <w:lang w:eastAsia="en-AU"/>
        </w:rPr>
        <w:t>a consumer; or</w:t>
      </w:r>
    </w:p>
    <w:p w14:paraId="363EBDD4" w14:textId="7C05F124" w:rsidR="002A7DE7" w:rsidRDefault="002A7DE7" w:rsidP="00041A96">
      <w:pPr>
        <w:pStyle w:val="ListParagraph"/>
        <w:numPr>
          <w:ilvl w:val="0"/>
          <w:numId w:val="36"/>
        </w:numPr>
        <w:ind w:left="426" w:hanging="426"/>
        <w:rPr>
          <w:lang w:eastAsia="en-AU"/>
        </w:rPr>
      </w:pPr>
      <w:r w:rsidRPr="00901215">
        <w:rPr>
          <w:lang w:eastAsia="en-AU"/>
        </w:rPr>
        <w:t>a disability, palliative care or aged care service that involves</w:t>
      </w:r>
      <w:r>
        <w:rPr>
          <w:lang w:eastAsia="en-AU"/>
        </w:rPr>
        <w:t xml:space="preserve"> </w:t>
      </w:r>
      <w:r w:rsidRPr="00901215">
        <w:rPr>
          <w:lang w:eastAsia="en-AU"/>
        </w:rPr>
        <w:t xml:space="preserve">the making or keeping of </w:t>
      </w:r>
      <w:r>
        <w:rPr>
          <w:lang w:eastAsia="en-AU"/>
        </w:rPr>
        <w:t>p</w:t>
      </w:r>
      <w:r w:rsidRPr="00901215">
        <w:rPr>
          <w:lang w:eastAsia="en-AU"/>
        </w:rPr>
        <w:t>ersonal health information;</w:t>
      </w:r>
      <w:r w:rsidR="00896D0F">
        <w:rPr>
          <w:lang w:eastAsia="en-AU"/>
        </w:rPr>
        <w:t xml:space="preserve"> and</w:t>
      </w:r>
    </w:p>
    <w:p w14:paraId="20055113" w14:textId="4A48A938" w:rsidR="002A7DE7" w:rsidRPr="00901215" w:rsidRDefault="002A7DE7" w:rsidP="00041A96">
      <w:pPr>
        <w:pStyle w:val="ListParagraph"/>
        <w:numPr>
          <w:ilvl w:val="0"/>
          <w:numId w:val="36"/>
        </w:numPr>
        <w:ind w:left="426" w:hanging="426"/>
        <w:rPr>
          <w:lang w:eastAsia="en-AU"/>
        </w:rPr>
      </w:pPr>
      <w:r w:rsidRPr="00901215">
        <w:rPr>
          <w:lang w:eastAsia="en-AU"/>
        </w:rPr>
        <w:t>but does not include any service declared by regulation to be an</w:t>
      </w:r>
      <w:r>
        <w:rPr>
          <w:lang w:eastAsia="en-AU"/>
        </w:rPr>
        <w:t xml:space="preserve"> </w:t>
      </w:r>
      <w:r w:rsidRPr="00901215">
        <w:rPr>
          <w:lang w:eastAsia="en-AU"/>
        </w:rPr>
        <w:t>exempt service.</w:t>
      </w:r>
    </w:p>
    <w:p w14:paraId="0703FE54" w14:textId="77777777" w:rsidR="002A7DE7" w:rsidRPr="00901215" w:rsidRDefault="002A7DE7" w:rsidP="002A7DE7">
      <w:pPr>
        <w:autoSpaceDE w:val="0"/>
        <w:autoSpaceDN w:val="0"/>
        <w:adjustRightInd w:val="0"/>
        <w:rPr>
          <w:rFonts w:cs="Calibri"/>
          <w:szCs w:val="24"/>
          <w:lang w:eastAsia="en-AU"/>
        </w:rPr>
      </w:pPr>
    </w:p>
    <w:p w14:paraId="3F408760" w14:textId="00149068" w:rsidR="002A7DE7" w:rsidRDefault="002A7DE7" w:rsidP="002A7DE7">
      <w:pPr>
        <w:autoSpaceDE w:val="0"/>
        <w:autoSpaceDN w:val="0"/>
        <w:adjustRightInd w:val="0"/>
        <w:rPr>
          <w:rFonts w:cs="Calibri"/>
          <w:b/>
          <w:szCs w:val="24"/>
        </w:rPr>
      </w:pPr>
      <w:r w:rsidRPr="00901215">
        <w:rPr>
          <w:rFonts w:cs="Calibri"/>
          <w:b/>
          <w:szCs w:val="24"/>
        </w:rPr>
        <w:t>Health Service Provider</w:t>
      </w:r>
      <w:r w:rsidR="00EB429A">
        <w:rPr>
          <w:rFonts w:cs="Calibri"/>
          <w:b/>
          <w:bCs/>
          <w:iCs/>
          <w:szCs w:val="24"/>
          <w:vertAlign w:val="superscript"/>
          <w:lang w:eastAsia="en-AU"/>
        </w:rPr>
        <w:t>3</w:t>
      </w:r>
      <w:r w:rsidRPr="00901215">
        <w:rPr>
          <w:rFonts w:cs="Calibri"/>
          <w:b/>
          <w:szCs w:val="24"/>
        </w:rPr>
        <w:t xml:space="preserve"> </w:t>
      </w:r>
    </w:p>
    <w:p w14:paraId="299643D2" w14:textId="77777777" w:rsidR="002A7DE7" w:rsidRDefault="002A7DE7" w:rsidP="002A7DE7">
      <w:pPr>
        <w:autoSpaceDE w:val="0"/>
        <w:autoSpaceDN w:val="0"/>
        <w:adjustRightInd w:val="0"/>
        <w:rPr>
          <w:rFonts w:cs="Calibri"/>
          <w:szCs w:val="24"/>
          <w:lang w:eastAsia="en-AU"/>
        </w:rPr>
      </w:pPr>
      <w:r>
        <w:rPr>
          <w:rFonts w:cs="Calibri"/>
          <w:szCs w:val="24"/>
          <w:lang w:eastAsia="en-AU"/>
        </w:rPr>
        <w:t>A</w:t>
      </w:r>
      <w:r w:rsidRPr="00901215">
        <w:rPr>
          <w:rFonts w:cs="Calibri"/>
          <w:szCs w:val="24"/>
          <w:lang w:eastAsia="en-AU"/>
        </w:rPr>
        <w:t>n entity that provides a health</w:t>
      </w:r>
      <w:r>
        <w:rPr>
          <w:rFonts w:cs="Calibri"/>
          <w:szCs w:val="24"/>
          <w:lang w:eastAsia="en-AU"/>
        </w:rPr>
        <w:t xml:space="preserve"> </w:t>
      </w:r>
      <w:r w:rsidRPr="00901215">
        <w:rPr>
          <w:rFonts w:cs="Calibri"/>
          <w:szCs w:val="24"/>
          <w:lang w:eastAsia="en-AU"/>
        </w:rPr>
        <w:t>service.</w:t>
      </w:r>
    </w:p>
    <w:p w14:paraId="2BACA304" w14:textId="03DA1C7E" w:rsidR="00B45C40" w:rsidRDefault="00B45C40" w:rsidP="00B45C40">
      <w:pPr>
        <w:autoSpaceDE w:val="0"/>
        <w:autoSpaceDN w:val="0"/>
        <w:adjustRightInd w:val="0"/>
        <w:rPr>
          <w:rFonts w:cs="Arial"/>
          <w:b/>
          <w:szCs w:val="24"/>
        </w:rPr>
      </w:pPr>
      <w:bookmarkStart w:id="107" w:name="_Hlk101355800"/>
    </w:p>
    <w:p w14:paraId="15409572" w14:textId="77777777" w:rsidR="009D7C23" w:rsidRPr="000E1C99" w:rsidRDefault="009D7C23" w:rsidP="009D7C23">
      <w:pPr>
        <w:rPr>
          <w:rFonts w:eastAsia="Arial" w:cs="Calibri"/>
          <w:b/>
          <w:szCs w:val="24"/>
        </w:rPr>
      </w:pPr>
      <w:r w:rsidRPr="000E1C99">
        <w:rPr>
          <w:rFonts w:eastAsia="Arial" w:cs="Calibri"/>
          <w:b/>
          <w:szCs w:val="24"/>
        </w:rPr>
        <w:t>ISBAR</w:t>
      </w:r>
    </w:p>
    <w:p w14:paraId="69B1E53E" w14:textId="77777777" w:rsidR="009D7C23" w:rsidRDefault="009D7C23" w:rsidP="009D7C23">
      <w:pPr>
        <w:rPr>
          <w:rFonts w:eastAsia="Arial" w:cs="Calibri"/>
          <w:bCs/>
          <w:szCs w:val="24"/>
        </w:rPr>
      </w:pPr>
      <w:r>
        <w:rPr>
          <w:rFonts w:eastAsia="Arial" w:cs="Calibri"/>
          <w:bCs/>
          <w:szCs w:val="24"/>
        </w:rPr>
        <w:t>Is a structured handover method used at CHS for verbal or written clinical handovers.</w:t>
      </w:r>
    </w:p>
    <w:p w14:paraId="68B46984" w14:textId="77777777" w:rsidR="009D7C23" w:rsidRPr="005155A9" w:rsidRDefault="009D7C23" w:rsidP="00041A96">
      <w:pPr>
        <w:pStyle w:val="ListParagraph"/>
        <w:numPr>
          <w:ilvl w:val="0"/>
          <w:numId w:val="59"/>
        </w:numPr>
        <w:ind w:left="426" w:hanging="426"/>
        <w:rPr>
          <w:rFonts w:eastAsia="Arial" w:cs="Calibri"/>
          <w:bCs/>
          <w:szCs w:val="24"/>
        </w:rPr>
      </w:pPr>
      <w:r w:rsidRPr="00863033">
        <w:rPr>
          <w:rFonts w:eastAsia="Arial" w:cs="Calibri"/>
          <w:bCs/>
          <w:szCs w:val="24"/>
        </w:rPr>
        <w:t>I</w:t>
      </w:r>
      <w:r w:rsidRPr="00BC4BDC">
        <w:t>ntroduction</w:t>
      </w:r>
    </w:p>
    <w:p w14:paraId="6C40DFAA" w14:textId="77777777" w:rsidR="009D7C23" w:rsidRPr="005155A9" w:rsidRDefault="009D7C23" w:rsidP="00041A96">
      <w:pPr>
        <w:pStyle w:val="ListParagraph"/>
        <w:numPr>
          <w:ilvl w:val="0"/>
          <w:numId w:val="59"/>
        </w:numPr>
        <w:ind w:left="426" w:hanging="426"/>
        <w:rPr>
          <w:rFonts w:eastAsia="Arial" w:cs="Calibri"/>
          <w:bCs/>
          <w:szCs w:val="24"/>
        </w:rPr>
      </w:pPr>
      <w:r>
        <w:t>S</w:t>
      </w:r>
      <w:r w:rsidRPr="00BC4BDC">
        <w:t>ituation</w:t>
      </w:r>
    </w:p>
    <w:p w14:paraId="0FD1807C" w14:textId="77777777" w:rsidR="009D7C23" w:rsidRPr="005155A9" w:rsidRDefault="009D7C23" w:rsidP="00041A96">
      <w:pPr>
        <w:pStyle w:val="ListParagraph"/>
        <w:numPr>
          <w:ilvl w:val="0"/>
          <w:numId w:val="59"/>
        </w:numPr>
        <w:ind w:left="426" w:hanging="426"/>
        <w:rPr>
          <w:rFonts w:eastAsia="Arial" w:cs="Calibri"/>
          <w:bCs/>
          <w:szCs w:val="24"/>
        </w:rPr>
      </w:pPr>
      <w:r>
        <w:t>B</w:t>
      </w:r>
      <w:r w:rsidRPr="00BC4BDC">
        <w:t>ackground</w:t>
      </w:r>
    </w:p>
    <w:p w14:paraId="733AD51C" w14:textId="77777777" w:rsidR="009D7C23" w:rsidRPr="005155A9" w:rsidRDefault="009D7C23" w:rsidP="00041A96">
      <w:pPr>
        <w:pStyle w:val="ListParagraph"/>
        <w:numPr>
          <w:ilvl w:val="0"/>
          <w:numId w:val="59"/>
        </w:numPr>
        <w:ind w:left="426" w:hanging="426"/>
        <w:rPr>
          <w:rFonts w:eastAsia="Arial" w:cs="Calibri"/>
          <w:bCs/>
          <w:szCs w:val="24"/>
        </w:rPr>
      </w:pPr>
      <w:r>
        <w:t>A</w:t>
      </w:r>
      <w:r w:rsidRPr="00BC4BDC">
        <w:t>ssessment</w:t>
      </w:r>
    </w:p>
    <w:p w14:paraId="330E78A0" w14:textId="77777777" w:rsidR="009D7C23" w:rsidRPr="00863033" w:rsidRDefault="009D7C23" w:rsidP="00041A96">
      <w:pPr>
        <w:pStyle w:val="ListParagraph"/>
        <w:numPr>
          <w:ilvl w:val="0"/>
          <w:numId w:val="59"/>
        </w:numPr>
        <w:ind w:left="426" w:hanging="426"/>
        <w:rPr>
          <w:rFonts w:eastAsia="Arial" w:cs="Calibri"/>
          <w:bCs/>
          <w:szCs w:val="24"/>
        </w:rPr>
      </w:pPr>
      <w:r>
        <w:t>R</w:t>
      </w:r>
      <w:r w:rsidRPr="00BC4BDC">
        <w:t>ecommendation/read back</w:t>
      </w:r>
      <w:r w:rsidRPr="00863033">
        <w:rPr>
          <w:rFonts w:eastAsia="Arial" w:cs="Calibri"/>
          <w:bCs/>
          <w:szCs w:val="24"/>
        </w:rPr>
        <w:t xml:space="preserve"> </w:t>
      </w:r>
    </w:p>
    <w:p w14:paraId="4D3669DE" w14:textId="77777777" w:rsidR="009D7C23" w:rsidRDefault="009D7C23" w:rsidP="009D7C23">
      <w:pPr>
        <w:rPr>
          <w:rFonts w:eastAsia="Arial" w:cs="Calibri"/>
          <w:bCs/>
          <w:szCs w:val="24"/>
        </w:rPr>
      </w:pPr>
    </w:p>
    <w:p w14:paraId="3B883806" w14:textId="77777777" w:rsidR="009D7C23" w:rsidRPr="000E1C99" w:rsidRDefault="009D7C23" w:rsidP="009D7C23">
      <w:pPr>
        <w:rPr>
          <w:rFonts w:eastAsia="Arial" w:cs="Calibri"/>
          <w:b/>
          <w:szCs w:val="24"/>
        </w:rPr>
      </w:pPr>
      <w:r w:rsidRPr="000E1C99">
        <w:rPr>
          <w:rFonts w:eastAsia="Arial" w:cs="Calibri"/>
          <w:b/>
          <w:szCs w:val="24"/>
        </w:rPr>
        <w:t>ISOAP</w:t>
      </w:r>
    </w:p>
    <w:p w14:paraId="73DA17DE" w14:textId="77777777" w:rsidR="009D7C23" w:rsidRDefault="009D7C23" w:rsidP="009D7C23">
      <w:pPr>
        <w:rPr>
          <w:color w:val="000000"/>
          <w:szCs w:val="24"/>
          <w:lang w:eastAsia="en-AU"/>
        </w:rPr>
      </w:pPr>
      <w:r>
        <w:rPr>
          <w:rFonts w:eastAsia="Arial" w:cs="Calibri"/>
          <w:bCs/>
          <w:szCs w:val="24"/>
        </w:rPr>
        <w:t>Is a structured handover method used at CHS for written clinical handovers</w:t>
      </w:r>
      <w:r w:rsidRPr="00BC4BDC">
        <w:rPr>
          <w:color w:val="000000"/>
          <w:szCs w:val="24"/>
          <w:lang w:eastAsia="en-AU"/>
        </w:rPr>
        <w:t xml:space="preserve"> </w:t>
      </w:r>
    </w:p>
    <w:p w14:paraId="10D289C0" w14:textId="77777777" w:rsidR="009D7C23" w:rsidRPr="005155A9" w:rsidRDefault="009D7C23" w:rsidP="00041A96">
      <w:pPr>
        <w:pStyle w:val="ListParagraph"/>
        <w:numPr>
          <w:ilvl w:val="0"/>
          <w:numId w:val="60"/>
        </w:numPr>
        <w:ind w:left="426" w:hanging="426"/>
        <w:rPr>
          <w:rFonts w:eastAsia="Arial" w:cs="Calibri"/>
          <w:bCs/>
          <w:szCs w:val="24"/>
        </w:rPr>
      </w:pPr>
      <w:r w:rsidRPr="005155A9">
        <w:rPr>
          <w:color w:val="000000"/>
          <w:szCs w:val="24"/>
          <w:lang w:eastAsia="en-AU"/>
        </w:rPr>
        <w:t>Identification</w:t>
      </w:r>
    </w:p>
    <w:p w14:paraId="77FB4604" w14:textId="77777777" w:rsidR="009D7C23" w:rsidRPr="005155A9" w:rsidRDefault="009D7C23" w:rsidP="00041A96">
      <w:pPr>
        <w:pStyle w:val="ListParagraph"/>
        <w:numPr>
          <w:ilvl w:val="0"/>
          <w:numId w:val="60"/>
        </w:numPr>
        <w:ind w:left="426" w:hanging="426"/>
        <w:rPr>
          <w:rFonts w:eastAsia="Arial" w:cs="Calibri"/>
          <w:bCs/>
          <w:szCs w:val="24"/>
        </w:rPr>
      </w:pPr>
      <w:r>
        <w:rPr>
          <w:color w:val="000000"/>
          <w:szCs w:val="24"/>
          <w:lang w:eastAsia="en-AU"/>
        </w:rPr>
        <w:t>S</w:t>
      </w:r>
      <w:r w:rsidRPr="005155A9">
        <w:rPr>
          <w:color w:val="000000"/>
          <w:szCs w:val="24"/>
          <w:lang w:eastAsia="en-AU"/>
        </w:rPr>
        <w:t>ubjective information</w:t>
      </w:r>
    </w:p>
    <w:p w14:paraId="7DB9FB4A" w14:textId="77777777" w:rsidR="009D7C23" w:rsidRPr="005155A9" w:rsidRDefault="009D7C23" w:rsidP="00041A96">
      <w:pPr>
        <w:pStyle w:val="ListParagraph"/>
        <w:numPr>
          <w:ilvl w:val="0"/>
          <w:numId w:val="60"/>
        </w:numPr>
        <w:ind w:left="426" w:hanging="426"/>
        <w:rPr>
          <w:rFonts w:eastAsia="Arial" w:cs="Calibri"/>
          <w:bCs/>
          <w:szCs w:val="24"/>
        </w:rPr>
      </w:pPr>
      <w:r>
        <w:rPr>
          <w:color w:val="000000"/>
          <w:szCs w:val="24"/>
          <w:lang w:eastAsia="en-AU"/>
        </w:rPr>
        <w:t>O</w:t>
      </w:r>
      <w:r w:rsidRPr="005155A9">
        <w:rPr>
          <w:color w:val="000000"/>
          <w:szCs w:val="24"/>
          <w:lang w:eastAsia="en-AU"/>
        </w:rPr>
        <w:t>bjective information</w:t>
      </w:r>
    </w:p>
    <w:p w14:paraId="62EA3F31" w14:textId="77777777" w:rsidR="009D7C23" w:rsidRPr="005155A9" w:rsidRDefault="009D7C23" w:rsidP="00041A96">
      <w:pPr>
        <w:pStyle w:val="ListParagraph"/>
        <w:numPr>
          <w:ilvl w:val="0"/>
          <w:numId w:val="60"/>
        </w:numPr>
        <w:ind w:left="426" w:hanging="426"/>
        <w:rPr>
          <w:rFonts w:eastAsia="Arial" w:cs="Calibri"/>
          <w:bCs/>
          <w:szCs w:val="24"/>
        </w:rPr>
      </w:pPr>
      <w:r>
        <w:rPr>
          <w:color w:val="000000"/>
          <w:szCs w:val="24"/>
          <w:lang w:eastAsia="en-AU"/>
        </w:rPr>
        <w:t>A</w:t>
      </w:r>
      <w:r w:rsidRPr="005155A9">
        <w:rPr>
          <w:color w:val="000000"/>
          <w:szCs w:val="24"/>
          <w:lang w:eastAsia="en-AU"/>
        </w:rPr>
        <w:t>nalysis/action/advice</w:t>
      </w:r>
    </w:p>
    <w:p w14:paraId="4F8717A3" w14:textId="77777777" w:rsidR="009D7C23" w:rsidRPr="00863033" w:rsidRDefault="009D7C23" w:rsidP="00041A96">
      <w:pPr>
        <w:pStyle w:val="ListParagraph"/>
        <w:numPr>
          <w:ilvl w:val="0"/>
          <w:numId w:val="60"/>
        </w:numPr>
        <w:ind w:left="426" w:hanging="426"/>
        <w:rPr>
          <w:rFonts w:eastAsia="Arial" w:cs="Calibri"/>
          <w:bCs/>
          <w:szCs w:val="24"/>
        </w:rPr>
      </w:pPr>
      <w:r>
        <w:rPr>
          <w:color w:val="000000"/>
          <w:szCs w:val="24"/>
          <w:lang w:eastAsia="en-AU"/>
        </w:rPr>
        <w:t>P</w:t>
      </w:r>
      <w:r w:rsidRPr="005155A9">
        <w:rPr>
          <w:color w:val="000000"/>
          <w:szCs w:val="24"/>
          <w:lang w:eastAsia="en-AU"/>
        </w:rPr>
        <w:t>lan</w:t>
      </w:r>
    </w:p>
    <w:p w14:paraId="022F8A5D" w14:textId="7420DC34" w:rsidR="00B45C40" w:rsidRDefault="00B45C40" w:rsidP="009E26DF">
      <w:pPr>
        <w:keepNext/>
        <w:keepLines/>
        <w:autoSpaceDE w:val="0"/>
        <w:autoSpaceDN w:val="0"/>
        <w:adjustRightInd w:val="0"/>
        <w:rPr>
          <w:rFonts w:cs="Arial"/>
          <w:b/>
          <w:szCs w:val="24"/>
        </w:rPr>
      </w:pPr>
      <w:r>
        <w:rPr>
          <w:rFonts w:cs="Arial"/>
          <w:b/>
          <w:szCs w:val="24"/>
        </w:rPr>
        <w:lastRenderedPageBreak/>
        <w:t>Nominated Person</w:t>
      </w:r>
    </w:p>
    <w:p w14:paraId="7D483FBE" w14:textId="77777777" w:rsidR="000E1C99" w:rsidRDefault="00B45C40" w:rsidP="009E26DF">
      <w:pPr>
        <w:keepNext/>
        <w:keepLines/>
        <w:autoSpaceDE w:val="0"/>
        <w:autoSpaceDN w:val="0"/>
        <w:adjustRightInd w:val="0"/>
        <w:rPr>
          <w:rFonts w:cs="Arial"/>
          <w:bCs/>
          <w:szCs w:val="24"/>
        </w:rPr>
      </w:pPr>
      <w:r w:rsidRPr="00F46B67">
        <w:rPr>
          <w:rFonts w:cs="Arial"/>
          <w:bCs/>
          <w:szCs w:val="24"/>
        </w:rPr>
        <w:t>A person with a mental disorder or mental illness, who has decision-making capacity, may, in writing nominate someone else to be the person’s nominated person. Examples a close relative or close friend</w:t>
      </w:r>
      <w:r>
        <w:rPr>
          <w:rFonts w:cs="Arial"/>
          <w:bCs/>
          <w:szCs w:val="24"/>
        </w:rPr>
        <w:t>,</w:t>
      </w:r>
      <w:r w:rsidRPr="00F46B67">
        <w:rPr>
          <w:rFonts w:cs="Arial"/>
          <w:bCs/>
          <w:szCs w:val="24"/>
        </w:rPr>
        <w:t xml:space="preserve"> a carer</w:t>
      </w:r>
      <w:r>
        <w:rPr>
          <w:rFonts w:cs="Arial"/>
          <w:bCs/>
          <w:szCs w:val="24"/>
        </w:rPr>
        <w:t>,</w:t>
      </w:r>
      <w:r w:rsidRPr="00F46B67">
        <w:rPr>
          <w:rFonts w:cs="Arial"/>
          <w:bCs/>
          <w:szCs w:val="24"/>
        </w:rPr>
        <w:t xml:space="preserve"> the person’s neighbour</w:t>
      </w:r>
      <w:r>
        <w:rPr>
          <w:rFonts w:cs="Arial"/>
          <w:bCs/>
          <w:szCs w:val="24"/>
        </w:rPr>
        <w:t>.</w:t>
      </w:r>
      <w:r w:rsidRPr="00F46B67">
        <w:rPr>
          <w:rFonts w:cs="Arial"/>
          <w:bCs/>
          <w:szCs w:val="24"/>
        </w:rPr>
        <w:t xml:space="preserve"> </w:t>
      </w:r>
    </w:p>
    <w:p w14:paraId="550B7DD1" w14:textId="77777777" w:rsidR="000E1C99" w:rsidRDefault="000E1C99" w:rsidP="009E26DF">
      <w:pPr>
        <w:keepNext/>
        <w:keepLines/>
        <w:autoSpaceDE w:val="0"/>
        <w:autoSpaceDN w:val="0"/>
        <w:adjustRightInd w:val="0"/>
        <w:rPr>
          <w:rFonts w:cs="Arial"/>
          <w:bCs/>
          <w:szCs w:val="24"/>
        </w:rPr>
      </w:pPr>
    </w:p>
    <w:p w14:paraId="74DBCACD" w14:textId="57C25388" w:rsidR="00B45C40" w:rsidRPr="00623E3C" w:rsidRDefault="00B45C40" w:rsidP="009E26DF">
      <w:pPr>
        <w:keepNext/>
        <w:keepLines/>
        <w:pBdr>
          <w:top w:val="single" w:sz="4" w:space="1" w:color="auto"/>
          <w:left w:val="single" w:sz="4" w:space="4" w:color="auto"/>
          <w:bottom w:val="single" w:sz="4" w:space="1" w:color="auto"/>
          <w:right w:val="single" w:sz="4" w:space="4" w:color="auto"/>
        </w:pBdr>
        <w:autoSpaceDE w:val="0"/>
        <w:autoSpaceDN w:val="0"/>
        <w:adjustRightInd w:val="0"/>
        <w:rPr>
          <w:rFonts w:cs="Arial"/>
          <w:bCs/>
          <w:szCs w:val="24"/>
        </w:rPr>
      </w:pPr>
      <w:r w:rsidRPr="009E26DF">
        <w:rPr>
          <w:rFonts w:cs="Arial"/>
          <w:b/>
          <w:szCs w:val="24"/>
        </w:rPr>
        <w:t>Note</w:t>
      </w:r>
      <w:r w:rsidRPr="00F46B67">
        <w:rPr>
          <w:rFonts w:cs="Arial"/>
          <w:bCs/>
          <w:szCs w:val="24"/>
        </w:rPr>
        <w:t xml:space="preserve"> If a person makes an advance agreement</w:t>
      </w:r>
      <w:r>
        <w:rPr>
          <w:rFonts w:cs="Arial"/>
          <w:bCs/>
          <w:szCs w:val="24"/>
        </w:rPr>
        <w:t>,</w:t>
      </w:r>
      <w:r w:rsidRPr="00F46B67">
        <w:rPr>
          <w:rFonts w:cs="Arial"/>
          <w:bCs/>
          <w:szCs w:val="24"/>
        </w:rPr>
        <w:t xml:space="preserve"> the agreement may set out contact details for a nominated person</w:t>
      </w:r>
      <w:r>
        <w:rPr>
          <w:rFonts w:cs="Arial"/>
          <w:bCs/>
          <w:szCs w:val="24"/>
        </w:rPr>
        <w:t>.</w:t>
      </w:r>
      <w:r w:rsidRPr="00F46B67">
        <w:rPr>
          <w:rFonts w:cs="Arial"/>
          <w:bCs/>
          <w:szCs w:val="24"/>
        </w:rPr>
        <w:t xml:space="preserve"> </w:t>
      </w:r>
    </w:p>
    <w:bookmarkEnd w:id="107"/>
    <w:p w14:paraId="04B48FE2" w14:textId="77777777" w:rsidR="002A7DE7" w:rsidRDefault="002A7DE7" w:rsidP="002A7DE7">
      <w:pPr>
        <w:autoSpaceDE w:val="0"/>
        <w:autoSpaceDN w:val="0"/>
        <w:adjustRightInd w:val="0"/>
        <w:rPr>
          <w:rFonts w:cs="Arial"/>
          <w:b/>
          <w:szCs w:val="24"/>
        </w:rPr>
      </w:pPr>
    </w:p>
    <w:p w14:paraId="1E00743F" w14:textId="0D58371A" w:rsidR="002A7DE7" w:rsidRDefault="002A7DE7" w:rsidP="002A7DE7">
      <w:pPr>
        <w:tabs>
          <w:tab w:val="left" w:pos="426"/>
          <w:tab w:val="left" w:pos="709"/>
        </w:tabs>
      </w:pPr>
      <w:r w:rsidRPr="00C150A7">
        <w:rPr>
          <w:rFonts w:cs="Calibri"/>
          <w:b/>
        </w:rPr>
        <w:t>Patient</w:t>
      </w:r>
      <w:r w:rsidRPr="00C07E4F">
        <w:rPr>
          <w:rFonts w:cs="Calibri"/>
        </w:rPr>
        <w:t xml:space="preserve"> </w:t>
      </w:r>
      <w:r>
        <w:rPr>
          <w:rFonts w:cs="Calibri"/>
        </w:rPr>
        <w:br/>
        <w:t>I</w:t>
      </w:r>
      <w:r w:rsidRPr="00C07E4F">
        <w:rPr>
          <w:rFonts w:cs="Calibri"/>
        </w:rPr>
        <w:t xml:space="preserve">n this document the term ‘patient’ </w:t>
      </w:r>
      <w:r w:rsidRPr="00C07E4F">
        <w:t xml:space="preserve">refers to patients, </w:t>
      </w:r>
      <w:r w:rsidR="0042397B" w:rsidRPr="00C07E4F">
        <w:t>consumers,</w:t>
      </w:r>
      <w:r w:rsidRPr="00C07E4F">
        <w:t xml:space="preserve"> and clients under the care of </w:t>
      </w:r>
      <w:r w:rsidR="003B356D">
        <w:t>CHS</w:t>
      </w:r>
      <w:r w:rsidRPr="00C07E4F">
        <w:t>.</w:t>
      </w:r>
    </w:p>
    <w:p w14:paraId="12784FA2" w14:textId="77777777" w:rsidR="002A7DE7" w:rsidRPr="00C07E4F" w:rsidRDefault="002A7DE7" w:rsidP="002A7DE7">
      <w:pPr>
        <w:tabs>
          <w:tab w:val="left" w:pos="426"/>
          <w:tab w:val="left" w:pos="709"/>
        </w:tabs>
        <w:rPr>
          <w:rFonts w:cs="Arial"/>
          <w:szCs w:val="24"/>
        </w:rPr>
      </w:pPr>
    </w:p>
    <w:p w14:paraId="2C93BCEA" w14:textId="77777777" w:rsidR="0014218A" w:rsidRDefault="0014218A" w:rsidP="0014218A">
      <w:pPr>
        <w:rPr>
          <w:rFonts w:cs="Calibri"/>
          <w:b/>
          <w:bCs/>
          <w:szCs w:val="24"/>
        </w:rPr>
      </w:pPr>
      <w:r>
        <w:rPr>
          <w:rFonts w:cs="Calibri"/>
          <w:b/>
          <w:bCs/>
          <w:szCs w:val="24"/>
        </w:rPr>
        <w:t>PMI</w:t>
      </w:r>
    </w:p>
    <w:p w14:paraId="3AC3264A" w14:textId="641E94E1" w:rsidR="0014218A" w:rsidRDefault="0014218A" w:rsidP="0014218A">
      <w:pPr>
        <w:rPr>
          <w:rFonts w:cs="Calibri"/>
          <w:bCs/>
          <w:szCs w:val="24"/>
        </w:rPr>
      </w:pPr>
      <w:r w:rsidRPr="00856561">
        <w:rPr>
          <w:rFonts w:cs="Calibri"/>
          <w:bCs/>
          <w:szCs w:val="24"/>
        </w:rPr>
        <w:t>Patient Master Index</w:t>
      </w:r>
      <w:r w:rsidR="00C611FC">
        <w:rPr>
          <w:rFonts w:cs="Calibri"/>
          <w:bCs/>
          <w:szCs w:val="24"/>
        </w:rPr>
        <w:t>.</w:t>
      </w:r>
    </w:p>
    <w:p w14:paraId="04425C06" w14:textId="00D11552" w:rsidR="0030272B" w:rsidRDefault="0030272B" w:rsidP="0014218A">
      <w:pPr>
        <w:rPr>
          <w:rFonts w:cs="Calibri"/>
          <w:bCs/>
          <w:szCs w:val="24"/>
        </w:rPr>
      </w:pPr>
    </w:p>
    <w:p w14:paraId="461C764E" w14:textId="57EFD065" w:rsidR="00D93CAC" w:rsidRPr="00737AA3" w:rsidRDefault="00D93CAC" w:rsidP="00D93CAC">
      <w:pPr>
        <w:tabs>
          <w:tab w:val="left" w:pos="426"/>
          <w:tab w:val="left" w:pos="709"/>
        </w:tabs>
        <w:rPr>
          <w:b/>
          <w:bCs/>
        </w:rPr>
      </w:pPr>
      <w:r w:rsidRPr="00737AA3">
        <w:rPr>
          <w:b/>
          <w:bCs/>
        </w:rPr>
        <w:t>Point of Care</w:t>
      </w:r>
      <w:r w:rsidR="00EB429A">
        <w:rPr>
          <w:b/>
          <w:bCs/>
          <w:vertAlign w:val="superscript"/>
        </w:rPr>
        <w:t>4</w:t>
      </w:r>
    </w:p>
    <w:p w14:paraId="4CF3742A" w14:textId="77777777" w:rsidR="00D93CAC" w:rsidRDefault="00D93CAC" w:rsidP="00D93CAC">
      <w:pPr>
        <w:pStyle w:val="ListParagraph"/>
        <w:ind w:left="0"/>
        <w:contextualSpacing w:val="0"/>
        <w:rPr>
          <w:sz w:val="20"/>
        </w:rPr>
      </w:pPr>
      <w:r>
        <w:t>The time and location of an interaction between a patient and a clinician for the purpose of delivering care</w:t>
      </w:r>
    </w:p>
    <w:p w14:paraId="6BA0B115" w14:textId="77777777" w:rsidR="000D16DC" w:rsidRDefault="000D16DC" w:rsidP="000D16DC">
      <w:pPr>
        <w:jc w:val="both"/>
        <w:rPr>
          <w:rFonts w:cs="Calibri"/>
          <w:b/>
          <w:szCs w:val="24"/>
        </w:rPr>
      </w:pPr>
    </w:p>
    <w:p w14:paraId="0EB6686B" w14:textId="77777777" w:rsidR="000D16DC" w:rsidRPr="00FE527E" w:rsidRDefault="000D16DC" w:rsidP="000D16DC">
      <w:pPr>
        <w:jc w:val="both"/>
        <w:rPr>
          <w:rFonts w:cs="Calibri"/>
          <w:szCs w:val="24"/>
        </w:rPr>
      </w:pPr>
      <w:r w:rsidRPr="00FE527E">
        <w:rPr>
          <w:rFonts w:cs="Calibri"/>
          <w:b/>
          <w:szCs w:val="24"/>
        </w:rPr>
        <w:t>Privacy</w:t>
      </w:r>
      <w:r w:rsidRPr="00FE527E">
        <w:rPr>
          <w:rFonts w:cs="Calibri"/>
          <w:szCs w:val="24"/>
        </w:rPr>
        <w:t xml:space="preserve"> </w:t>
      </w:r>
      <w:r>
        <w:rPr>
          <w:rFonts w:cs="Calibri"/>
          <w:szCs w:val="24"/>
        </w:rPr>
        <w:br/>
        <w:t>T</w:t>
      </w:r>
      <w:r w:rsidRPr="00FE527E">
        <w:rPr>
          <w:rFonts w:cs="Calibri"/>
          <w:szCs w:val="24"/>
        </w:rPr>
        <w:t>he freedom from intrusion and public attention</w:t>
      </w:r>
      <w:r>
        <w:rPr>
          <w:rFonts w:cs="Calibri"/>
          <w:szCs w:val="24"/>
        </w:rPr>
        <w:t>.</w:t>
      </w:r>
    </w:p>
    <w:p w14:paraId="44E3346E" w14:textId="77777777" w:rsidR="004A3902" w:rsidRDefault="004A3902" w:rsidP="002A7DE7">
      <w:pPr>
        <w:rPr>
          <w:rFonts w:cs="Calibri"/>
          <w:b/>
          <w:bCs/>
          <w:szCs w:val="24"/>
        </w:rPr>
      </w:pPr>
    </w:p>
    <w:p w14:paraId="00935594" w14:textId="66A48B83" w:rsidR="002A7DE7" w:rsidRDefault="002A7DE7" w:rsidP="002A7DE7">
      <w:pPr>
        <w:rPr>
          <w:rFonts w:cs="Calibri"/>
          <w:b/>
          <w:bCs/>
          <w:szCs w:val="24"/>
        </w:rPr>
      </w:pPr>
      <w:r w:rsidRPr="00A0103E">
        <w:rPr>
          <w:rFonts w:cs="Calibri"/>
          <w:b/>
          <w:bCs/>
          <w:szCs w:val="24"/>
        </w:rPr>
        <w:t>Record</w:t>
      </w:r>
      <w:r w:rsidR="00EB429A">
        <w:rPr>
          <w:rFonts w:cs="Calibri"/>
          <w:b/>
          <w:bCs/>
          <w:iCs/>
          <w:szCs w:val="24"/>
          <w:vertAlign w:val="superscript"/>
          <w:lang w:eastAsia="en-AU"/>
        </w:rPr>
        <w:t>3</w:t>
      </w:r>
      <w:r w:rsidRPr="00A0103E">
        <w:rPr>
          <w:rFonts w:cs="Calibri"/>
          <w:b/>
          <w:bCs/>
          <w:szCs w:val="24"/>
        </w:rPr>
        <w:t xml:space="preserve"> </w:t>
      </w:r>
    </w:p>
    <w:p w14:paraId="2F46D14E" w14:textId="5236FB38" w:rsidR="002A7DE7" w:rsidRPr="00B520FF" w:rsidRDefault="002A7DE7" w:rsidP="002A7DE7">
      <w:pPr>
        <w:autoSpaceDE w:val="0"/>
        <w:autoSpaceDN w:val="0"/>
        <w:adjustRightInd w:val="0"/>
        <w:jc w:val="both"/>
        <w:rPr>
          <w:rFonts w:cs="Calibri"/>
          <w:szCs w:val="24"/>
          <w:lang w:eastAsia="en-AU"/>
        </w:rPr>
      </w:pPr>
      <w:r w:rsidRPr="00B520FF">
        <w:rPr>
          <w:rFonts w:cs="Calibri"/>
          <w:bCs/>
          <w:szCs w:val="24"/>
        </w:rPr>
        <w:t>A</w:t>
      </w:r>
      <w:r w:rsidRPr="00B520FF">
        <w:rPr>
          <w:rFonts w:cs="Calibri"/>
          <w:szCs w:val="24"/>
          <w:lang w:eastAsia="en-AU"/>
        </w:rPr>
        <w:t xml:space="preserve"> record in documentary or electronic form that</w:t>
      </w:r>
      <w:r>
        <w:rPr>
          <w:rFonts w:cs="Calibri"/>
          <w:szCs w:val="24"/>
          <w:lang w:eastAsia="en-AU"/>
        </w:rPr>
        <w:t xml:space="preserve"> </w:t>
      </w:r>
      <w:r w:rsidRPr="00B520FF">
        <w:rPr>
          <w:rFonts w:cs="Calibri"/>
          <w:szCs w:val="24"/>
          <w:lang w:eastAsia="en-AU"/>
        </w:rPr>
        <w:t>consists of or includes personal health information in relation to a</w:t>
      </w:r>
      <w:r>
        <w:rPr>
          <w:rFonts w:cs="Calibri"/>
          <w:szCs w:val="24"/>
          <w:lang w:eastAsia="en-AU"/>
        </w:rPr>
        <w:t xml:space="preserve"> </w:t>
      </w:r>
      <w:r w:rsidRPr="00B520FF">
        <w:rPr>
          <w:rFonts w:cs="Calibri"/>
          <w:szCs w:val="24"/>
          <w:lang w:eastAsia="en-AU"/>
        </w:rPr>
        <w:t>consumer (other than research material that does not disclose the</w:t>
      </w:r>
      <w:r>
        <w:rPr>
          <w:rFonts w:cs="Calibri"/>
          <w:szCs w:val="24"/>
          <w:lang w:eastAsia="en-AU"/>
        </w:rPr>
        <w:t xml:space="preserve"> </w:t>
      </w:r>
      <w:r w:rsidRPr="00B520FF">
        <w:rPr>
          <w:rFonts w:cs="Calibri"/>
          <w:szCs w:val="24"/>
          <w:lang w:eastAsia="en-AU"/>
        </w:rPr>
        <w:t>identity of the consumer), and includes</w:t>
      </w:r>
      <w:r w:rsidR="00896D0F">
        <w:rPr>
          <w:rFonts w:cs="Calibri"/>
          <w:szCs w:val="24"/>
          <w:lang w:eastAsia="en-AU"/>
        </w:rPr>
        <w:t>;</w:t>
      </w:r>
    </w:p>
    <w:p w14:paraId="4AD85C34" w14:textId="22507BDF" w:rsidR="002A7DE7" w:rsidRDefault="002A7DE7" w:rsidP="00041A96">
      <w:pPr>
        <w:pStyle w:val="ListParagraph"/>
        <w:numPr>
          <w:ilvl w:val="0"/>
          <w:numId w:val="37"/>
        </w:numPr>
        <w:ind w:left="426" w:hanging="426"/>
        <w:rPr>
          <w:lang w:eastAsia="en-AU"/>
        </w:rPr>
      </w:pPr>
      <w:r w:rsidRPr="00B520FF">
        <w:rPr>
          <w:lang w:eastAsia="en-AU"/>
        </w:rPr>
        <w:t>a photograph or other pictorial or digital representation of any</w:t>
      </w:r>
      <w:r>
        <w:rPr>
          <w:lang w:eastAsia="en-AU"/>
        </w:rPr>
        <w:t xml:space="preserve"> </w:t>
      </w:r>
      <w:r w:rsidRPr="00B520FF">
        <w:rPr>
          <w:lang w:eastAsia="en-AU"/>
        </w:rPr>
        <w:t xml:space="preserve">part of the </w:t>
      </w:r>
      <w:proofErr w:type="gramStart"/>
      <w:r w:rsidRPr="00B520FF">
        <w:rPr>
          <w:lang w:eastAsia="en-AU"/>
        </w:rPr>
        <w:t>consumer;</w:t>
      </w:r>
      <w:proofErr w:type="gramEnd"/>
      <w:r w:rsidRPr="00B520FF">
        <w:rPr>
          <w:lang w:eastAsia="en-AU"/>
        </w:rPr>
        <w:t xml:space="preserve"> </w:t>
      </w:r>
    </w:p>
    <w:p w14:paraId="69560513" w14:textId="04ACDC67" w:rsidR="002A7DE7" w:rsidRDefault="002A7DE7" w:rsidP="00041A96">
      <w:pPr>
        <w:pStyle w:val="ListParagraph"/>
        <w:numPr>
          <w:ilvl w:val="0"/>
          <w:numId w:val="37"/>
        </w:numPr>
        <w:ind w:left="426" w:hanging="426"/>
        <w:rPr>
          <w:lang w:eastAsia="en-AU"/>
        </w:rPr>
      </w:pPr>
      <w:r w:rsidRPr="00B520FF">
        <w:rPr>
          <w:lang w:eastAsia="en-AU"/>
        </w:rPr>
        <w:t>test results, medical imaging materials and reports, and clinical</w:t>
      </w:r>
      <w:r>
        <w:rPr>
          <w:lang w:eastAsia="en-AU"/>
        </w:rPr>
        <w:t xml:space="preserve"> </w:t>
      </w:r>
      <w:r w:rsidRPr="00B520FF">
        <w:rPr>
          <w:lang w:eastAsia="en-AU"/>
        </w:rPr>
        <w:t xml:space="preserve">notes, relating to the consumer; </w:t>
      </w:r>
    </w:p>
    <w:p w14:paraId="240DABAE" w14:textId="58DD475C" w:rsidR="002A7DE7" w:rsidRDefault="002A7DE7" w:rsidP="00041A96">
      <w:pPr>
        <w:pStyle w:val="ListParagraph"/>
        <w:numPr>
          <w:ilvl w:val="0"/>
          <w:numId w:val="37"/>
        </w:numPr>
        <w:ind w:left="426" w:hanging="426"/>
        <w:rPr>
          <w:lang w:eastAsia="en-AU"/>
        </w:rPr>
      </w:pPr>
      <w:r w:rsidRPr="00B520FF">
        <w:rPr>
          <w:lang w:eastAsia="en-AU"/>
        </w:rPr>
        <w:t>any part of a record; and</w:t>
      </w:r>
    </w:p>
    <w:p w14:paraId="3B7FFCC4" w14:textId="79FCE7DE" w:rsidR="002A7DE7" w:rsidRPr="004A3902" w:rsidRDefault="002A7DE7" w:rsidP="00041A96">
      <w:pPr>
        <w:pStyle w:val="ListParagraph"/>
        <w:numPr>
          <w:ilvl w:val="0"/>
          <w:numId w:val="37"/>
        </w:numPr>
        <w:ind w:left="426" w:hanging="426"/>
        <w:rPr>
          <w:bCs/>
        </w:rPr>
      </w:pPr>
      <w:r w:rsidRPr="00B520FF">
        <w:rPr>
          <w:lang w:eastAsia="en-AU"/>
        </w:rPr>
        <w:t>a copy of a record or any part of a record.</w:t>
      </w:r>
    </w:p>
    <w:p w14:paraId="3810BAC7" w14:textId="77777777" w:rsidR="002A7DE7" w:rsidRPr="00A0103E" w:rsidRDefault="002A7DE7" w:rsidP="002A7DE7">
      <w:pPr>
        <w:rPr>
          <w:rFonts w:cs="Calibri"/>
          <w:szCs w:val="24"/>
        </w:rPr>
      </w:pPr>
    </w:p>
    <w:p w14:paraId="74DA3A62" w14:textId="77777777" w:rsidR="002A7DE7" w:rsidRDefault="002A7DE7" w:rsidP="002A7DE7">
      <w:pPr>
        <w:rPr>
          <w:rFonts w:cs="Calibri"/>
          <w:szCs w:val="24"/>
        </w:rPr>
      </w:pPr>
      <w:r w:rsidRPr="00A0103E">
        <w:rPr>
          <w:rFonts w:cs="Calibri"/>
          <w:b/>
          <w:bCs/>
          <w:szCs w:val="24"/>
        </w:rPr>
        <w:t>Recordkeeping</w:t>
      </w:r>
      <w:r w:rsidRPr="00A0103E">
        <w:rPr>
          <w:rFonts w:cs="Calibri"/>
          <w:szCs w:val="24"/>
        </w:rPr>
        <w:t xml:space="preserve"> </w:t>
      </w:r>
    </w:p>
    <w:p w14:paraId="72FEB67D" w14:textId="77777777" w:rsidR="002A7DE7" w:rsidRDefault="002A7DE7" w:rsidP="002A7DE7">
      <w:pPr>
        <w:jc w:val="both"/>
        <w:rPr>
          <w:rFonts w:cs="Calibri"/>
          <w:szCs w:val="24"/>
        </w:rPr>
      </w:pPr>
      <w:r>
        <w:rPr>
          <w:rFonts w:cs="Calibri"/>
          <w:szCs w:val="24"/>
        </w:rPr>
        <w:t>T</w:t>
      </w:r>
      <w:r w:rsidRPr="00A0103E">
        <w:rPr>
          <w:rFonts w:cs="Calibri"/>
          <w:szCs w:val="24"/>
        </w:rPr>
        <w:t>he making and maintaining of complete, accurate and reliable evidence of business transactions in the form of recorded information.</w:t>
      </w:r>
    </w:p>
    <w:p w14:paraId="30ABC10A" w14:textId="77777777" w:rsidR="002A7DE7" w:rsidRPr="000A39FA" w:rsidRDefault="002A7DE7" w:rsidP="002A7DE7">
      <w:pPr>
        <w:jc w:val="both"/>
        <w:rPr>
          <w:rFonts w:cs="Calibri"/>
          <w:szCs w:val="24"/>
        </w:rPr>
      </w:pPr>
    </w:p>
    <w:p w14:paraId="48195833" w14:textId="77777777" w:rsidR="002A7DE7" w:rsidRDefault="002A7DE7" w:rsidP="002A7DE7">
      <w:pPr>
        <w:rPr>
          <w:rFonts w:cs="Calibri"/>
          <w:szCs w:val="24"/>
        </w:rPr>
      </w:pPr>
      <w:r w:rsidRPr="00A0103E">
        <w:rPr>
          <w:rFonts w:cs="Calibri"/>
          <w:b/>
          <w:bCs/>
          <w:szCs w:val="24"/>
        </w:rPr>
        <w:t>Records Management</w:t>
      </w:r>
      <w:r w:rsidRPr="00A0103E">
        <w:rPr>
          <w:rFonts w:cs="Calibri"/>
          <w:szCs w:val="24"/>
        </w:rPr>
        <w:t xml:space="preserve"> </w:t>
      </w:r>
    </w:p>
    <w:p w14:paraId="0F5985E1" w14:textId="0F6ED13D" w:rsidR="002A7DE7" w:rsidRDefault="002A7DE7" w:rsidP="002A7DE7">
      <w:pPr>
        <w:jc w:val="both"/>
        <w:rPr>
          <w:rFonts w:cs="Calibri"/>
          <w:szCs w:val="24"/>
        </w:rPr>
      </w:pPr>
      <w:r>
        <w:rPr>
          <w:rFonts w:cs="Calibri"/>
          <w:szCs w:val="24"/>
        </w:rPr>
        <w:t>T</w:t>
      </w:r>
      <w:r w:rsidRPr="00A0103E">
        <w:rPr>
          <w:rFonts w:cs="Calibri"/>
          <w:szCs w:val="24"/>
        </w:rPr>
        <w:t>he organisational function of managing records to meet operational business needs, accountability requirements and community expectations.</w:t>
      </w:r>
      <w:r w:rsidR="00473304">
        <w:rPr>
          <w:rFonts w:cs="Calibri"/>
          <w:szCs w:val="24"/>
        </w:rPr>
        <w:t xml:space="preserve"> </w:t>
      </w:r>
      <w:r w:rsidRPr="00A0103E">
        <w:rPr>
          <w:rFonts w:cs="Calibri"/>
          <w:szCs w:val="24"/>
        </w:rPr>
        <w:t xml:space="preserve">Records Management covers but is not limited to the creation, keeping, protecting, preservation, </w:t>
      </w:r>
      <w:r w:rsidR="0042397B" w:rsidRPr="00A0103E">
        <w:rPr>
          <w:rFonts w:cs="Calibri"/>
          <w:szCs w:val="24"/>
        </w:rPr>
        <w:t>storage,</w:t>
      </w:r>
      <w:r w:rsidRPr="00A0103E">
        <w:rPr>
          <w:rFonts w:cs="Calibri"/>
          <w:szCs w:val="24"/>
        </w:rPr>
        <w:t xml:space="preserve"> and disposal of, and access to records of the agency.</w:t>
      </w:r>
    </w:p>
    <w:p w14:paraId="7871CB0C" w14:textId="77777777" w:rsidR="002A7DE7" w:rsidRDefault="002A7DE7" w:rsidP="002A7DE7">
      <w:pPr>
        <w:rPr>
          <w:rFonts w:cs="Calibri"/>
          <w:szCs w:val="24"/>
        </w:rPr>
      </w:pPr>
    </w:p>
    <w:p w14:paraId="4087820C" w14:textId="77777777" w:rsidR="000D16DC" w:rsidRDefault="000D16DC" w:rsidP="000D16DC">
      <w:pPr>
        <w:jc w:val="both"/>
        <w:rPr>
          <w:rFonts w:cs="Calibri"/>
          <w:b/>
          <w:szCs w:val="24"/>
        </w:rPr>
      </w:pPr>
      <w:r w:rsidRPr="00FD3C9B">
        <w:rPr>
          <w:rFonts w:cs="Calibri"/>
          <w:b/>
          <w:szCs w:val="24"/>
        </w:rPr>
        <w:t>Requests for access to clinical records or personal health information</w:t>
      </w:r>
    </w:p>
    <w:p w14:paraId="2994D569" w14:textId="77777777" w:rsidR="000D16DC" w:rsidRPr="00222163" w:rsidRDefault="000D16DC" w:rsidP="000D16DC">
      <w:pPr>
        <w:jc w:val="both"/>
        <w:rPr>
          <w:rFonts w:cs="Calibri"/>
          <w:b/>
          <w:szCs w:val="24"/>
        </w:rPr>
      </w:pPr>
      <w:r w:rsidRPr="00DF132C">
        <w:rPr>
          <w:rFonts w:cs="Calibri"/>
          <w:szCs w:val="24"/>
        </w:rPr>
        <w:t>I</w:t>
      </w:r>
      <w:r w:rsidRPr="00FD3C9B">
        <w:rPr>
          <w:rFonts w:cs="Calibri"/>
          <w:szCs w:val="24"/>
        </w:rPr>
        <w:t>ncludes requests for reports.</w:t>
      </w:r>
    </w:p>
    <w:p w14:paraId="056CCAD4" w14:textId="77777777" w:rsidR="00041A96" w:rsidRDefault="00041A96" w:rsidP="0014218A">
      <w:pPr>
        <w:rPr>
          <w:rFonts w:cs="Calibri"/>
          <w:b/>
          <w:bCs/>
          <w:szCs w:val="24"/>
        </w:rPr>
      </w:pPr>
    </w:p>
    <w:p w14:paraId="3021F6DA" w14:textId="3BA6B4A4" w:rsidR="00547D4D" w:rsidRDefault="00547D4D" w:rsidP="0014218A">
      <w:pPr>
        <w:rPr>
          <w:rFonts w:cs="Calibri"/>
          <w:b/>
          <w:bCs/>
          <w:szCs w:val="24"/>
        </w:rPr>
      </w:pPr>
      <w:r>
        <w:rPr>
          <w:rFonts w:cs="Calibri"/>
          <w:b/>
          <w:bCs/>
          <w:szCs w:val="24"/>
        </w:rPr>
        <w:lastRenderedPageBreak/>
        <w:t>ROI</w:t>
      </w:r>
    </w:p>
    <w:p w14:paraId="18B4EE51" w14:textId="1AD50B6A" w:rsidR="00547D4D" w:rsidRPr="00547D4D" w:rsidRDefault="00547D4D" w:rsidP="0014218A">
      <w:pPr>
        <w:rPr>
          <w:rFonts w:cs="Calibri"/>
          <w:szCs w:val="24"/>
        </w:rPr>
      </w:pPr>
      <w:r w:rsidRPr="00547D4D">
        <w:rPr>
          <w:rFonts w:cs="Calibri"/>
          <w:szCs w:val="24"/>
        </w:rPr>
        <w:t xml:space="preserve">Release of Information </w:t>
      </w:r>
    </w:p>
    <w:p w14:paraId="7A23A04B" w14:textId="77777777" w:rsidR="00547D4D" w:rsidRDefault="00547D4D" w:rsidP="0014218A">
      <w:pPr>
        <w:rPr>
          <w:rFonts w:cs="Calibri"/>
          <w:b/>
          <w:bCs/>
          <w:szCs w:val="24"/>
        </w:rPr>
      </w:pPr>
    </w:p>
    <w:p w14:paraId="22AFABAA" w14:textId="77777777" w:rsidR="0014218A" w:rsidRPr="00856561" w:rsidRDefault="0014218A" w:rsidP="0014218A">
      <w:pPr>
        <w:rPr>
          <w:rFonts w:cs="Calibri"/>
          <w:bCs/>
          <w:szCs w:val="24"/>
        </w:rPr>
      </w:pPr>
      <w:r>
        <w:rPr>
          <w:rFonts w:cs="Calibri"/>
          <w:b/>
          <w:bCs/>
          <w:szCs w:val="24"/>
        </w:rPr>
        <w:t>SNAP</w:t>
      </w:r>
    </w:p>
    <w:p w14:paraId="48595766" w14:textId="3D32E384" w:rsidR="0014218A" w:rsidRPr="00856561" w:rsidRDefault="0014218A" w:rsidP="0014218A">
      <w:pPr>
        <w:rPr>
          <w:rFonts w:cs="Calibri"/>
          <w:bCs/>
          <w:szCs w:val="24"/>
        </w:rPr>
      </w:pPr>
      <w:r w:rsidRPr="00856561">
        <w:rPr>
          <w:rFonts w:cs="Calibri"/>
          <w:bCs/>
          <w:szCs w:val="24"/>
        </w:rPr>
        <w:t xml:space="preserve">Sub-acute and non-acute </w:t>
      </w:r>
      <w:r w:rsidR="00174385">
        <w:rPr>
          <w:rFonts w:cs="Calibri"/>
          <w:bCs/>
          <w:szCs w:val="24"/>
        </w:rPr>
        <w:t>p</w:t>
      </w:r>
      <w:r w:rsidRPr="00856561">
        <w:rPr>
          <w:rFonts w:cs="Calibri"/>
          <w:bCs/>
          <w:szCs w:val="24"/>
        </w:rPr>
        <w:t>atients</w:t>
      </w:r>
      <w:r w:rsidR="00C611FC">
        <w:rPr>
          <w:rFonts w:cs="Calibri"/>
          <w:bCs/>
          <w:szCs w:val="24"/>
        </w:rPr>
        <w:t>.</w:t>
      </w:r>
    </w:p>
    <w:p w14:paraId="267AB833" w14:textId="1506B0BC" w:rsidR="00856561" w:rsidRDefault="00856561" w:rsidP="002A7DE7">
      <w:pPr>
        <w:rPr>
          <w:rFonts w:cs="Calibri"/>
          <w:b/>
          <w:bCs/>
          <w:szCs w:val="24"/>
        </w:rPr>
      </w:pPr>
    </w:p>
    <w:p w14:paraId="4CF955B1" w14:textId="118E6205" w:rsidR="002A7DE7" w:rsidRDefault="002A7DE7" w:rsidP="002A7DE7">
      <w:pPr>
        <w:rPr>
          <w:rFonts w:cs="Calibri"/>
          <w:b/>
          <w:bCs/>
          <w:szCs w:val="24"/>
        </w:rPr>
      </w:pPr>
      <w:r w:rsidRPr="00620FF6">
        <w:rPr>
          <w:rFonts w:cs="Calibri"/>
          <w:b/>
          <w:bCs/>
          <w:szCs w:val="24"/>
        </w:rPr>
        <w:t>Treating Team</w:t>
      </w:r>
      <w:r w:rsidR="00EB429A">
        <w:rPr>
          <w:rFonts w:cs="Calibri"/>
          <w:b/>
          <w:bCs/>
          <w:iCs/>
          <w:szCs w:val="24"/>
          <w:vertAlign w:val="superscript"/>
          <w:lang w:eastAsia="en-AU"/>
        </w:rPr>
        <w:t>3</w:t>
      </w:r>
      <w:r w:rsidRPr="00620FF6">
        <w:rPr>
          <w:rFonts w:cs="Calibri"/>
          <w:b/>
          <w:bCs/>
          <w:szCs w:val="24"/>
        </w:rPr>
        <w:t xml:space="preserve"> </w:t>
      </w:r>
    </w:p>
    <w:p w14:paraId="400509AA" w14:textId="047E1030" w:rsidR="002A7DE7" w:rsidRPr="00620FF6" w:rsidRDefault="002A7DE7" w:rsidP="002A7DE7">
      <w:pPr>
        <w:jc w:val="both"/>
        <w:rPr>
          <w:rFonts w:cs="Calibri"/>
          <w:bCs/>
          <w:szCs w:val="24"/>
        </w:rPr>
      </w:pPr>
      <w:r w:rsidRPr="002D26F0">
        <w:rPr>
          <w:rFonts w:cs="Calibri"/>
          <w:bCs/>
          <w:szCs w:val="24"/>
        </w:rPr>
        <w:t>I</w:t>
      </w:r>
      <w:r w:rsidRPr="00620FF6">
        <w:rPr>
          <w:rFonts w:cs="Calibri"/>
          <w:bCs/>
          <w:szCs w:val="24"/>
        </w:rPr>
        <w:t>n relation to a consu</w:t>
      </w:r>
      <w:r>
        <w:rPr>
          <w:rFonts w:cs="Calibri"/>
          <w:bCs/>
          <w:szCs w:val="24"/>
        </w:rPr>
        <w:t>m</w:t>
      </w:r>
      <w:r w:rsidRPr="00620FF6">
        <w:rPr>
          <w:rFonts w:cs="Calibri"/>
          <w:bCs/>
          <w:szCs w:val="24"/>
        </w:rPr>
        <w:t xml:space="preserve">er, means health service providers involved in diagnosis, </w:t>
      </w:r>
      <w:r w:rsidR="00401BF7" w:rsidRPr="00620FF6">
        <w:rPr>
          <w:rFonts w:cs="Calibri"/>
          <w:bCs/>
          <w:szCs w:val="24"/>
        </w:rPr>
        <w:t>care,</w:t>
      </w:r>
      <w:r w:rsidRPr="00620FF6">
        <w:rPr>
          <w:rFonts w:cs="Calibri"/>
          <w:bCs/>
          <w:szCs w:val="24"/>
        </w:rPr>
        <w:t xml:space="preserve"> or treatment for the purpose of improving or maintaining the consumer’s health for a particular episode of care, and includes —</w:t>
      </w:r>
    </w:p>
    <w:p w14:paraId="1C50899D" w14:textId="11B18208" w:rsidR="002A7DE7" w:rsidRPr="00620FF6" w:rsidRDefault="002A7DE7" w:rsidP="00041A96">
      <w:pPr>
        <w:pStyle w:val="ListParagraph"/>
        <w:numPr>
          <w:ilvl w:val="0"/>
          <w:numId w:val="38"/>
        </w:numPr>
        <w:ind w:left="426" w:hanging="426"/>
      </w:pPr>
      <w:r w:rsidRPr="00620FF6">
        <w:t>if the consumer named another health service provider as his or her current treating practitioner—that other health service provider; and</w:t>
      </w:r>
    </w:p>
    <w:p w14:paraId="58BC111E" w14:textId="17E6A24E" w:rsidR="002A7DE7" w:rsidRPr="00620FF6" w:rsidRDefault="002A7DE7" w:rsidP="00041A96">
      <w:pPr>
        <w:pStyle w:val="ListParagraph"/>
        <w:numPr>
          <w:ilvl w:val="0"/>
          <w:numId w:val="38"/>
        </w:numPr>
        <w:ind w:left="426" w:hanging="426"/>
      </w:pPr>
      <w:r w:rsidRPr="00620FF6">
        <w:t>if another health service provider referred the consumer to the treating team for that episode of care—that other health service provider.</w:t>
      </w:r>
    </w:p>
    <w:p w14:paraId="41E997DF" w14:textId="77777777" w:rsidR="002A7DE7" w:rsidRDefault="002A7DE7" w:rsidP="00FF56DD">
      <w:pPr>
        <w:rPr>
          <w:rFonts w:cs="Arial"/>
          <w:szCs w:val="24"/>
        </w:rPr>
      </w:pPr>
    </w:p>
    <w:p w14:paraId="5EDA2EC2" w14:textId="7D44AEDB" w:rsidR="00DA3758" w:rsidRPr="00041A96" w:rsidRDefault="006671FB" w:rsidP="00041A96">
      <w:pPr>
        <w:jc w:val="right"/>
        <w:rPr>
          <w:rFonts w:cs="Arial"/>
          <w:i/>
          <w:color w:val="0000FF"/>
          <w:szCs w:val="24"/>
          <w:u w:val="single"/>
        </w:rPr>
      </w:pPr>
      <w:hyperlink w:anchor="Contents" w:history="1">
        <w:r w:rsidR="00FF56DD" w:rsidRPr="00590902">
          <w:rPr>
            <w:rStyle w:val="Hyperlink"/>
            <w:rFonts w:cs="Arial"/>
            <w:i/>
            <w:szCs w:val="24"/>
          </w:rPr>
          <w:t>Back to Table of Contents</w:t>
        </w:r>
      </w:hyperlink>
      <w:bookmarkStart w:id="108" w:name="_Toc389473290"/>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76F5204B" w14:textId="77777777" w:rsidTr="004A3902">
        <w:trPr>
          <w:cantSplit/>
          <w:trHeight w:val="285"/>
        </w:trPr>
        <w:tc>
          <w:tcPr>
            <w:tcW w:w="9158" w:type="dxa"/>
            <w:shd w:val="clear" w:color="auto" w:fill="A6A6A6" w:themeFill="background1" w:themeFillShade="A6"/>
          </w:tcPr>
          <w:p w14:paraId="4523515C" w14:textId="77777777" w:rsidR="007B6904" w:rsidRPr="00CD1C0E" w:rsidRDefault="007B6904" w:rsidP="004213C3">
            <w:pPr>
              <w:pStyle w:val="Heading1"/>
            </w:pPr>
            <w:bookmarkStart w:id="109" w:name="_Toc107171327"/>
            <w:r>
              <w:t>Search Terms</w:t>
            </w:r>
            <w:bookmarkEnd w:id="108"/>
            <w:bookmarkEnd w:id="109"/>
            <w:r>
              <w:t xml:space="preserve"> </w:t>
            </w:r>
          </w:p>
        </w:tc>
      </w:tr>
    </w:tbl>
    <w:p w14:paraId="34E4D056" w14:textId="77777777" w:rsidR="007B6904" w:rsidRDefault="007B6904" w:rsidP="007B6904">
      <w:pPr>
        <w:rPr>
          <w:rFonts w:cs="Calibri,Bold"/>
          <w:bCs/>
          <w:i/>
          <w:szCs w:val="24"/>
          <w:lang w:eastAsia="en-AU"/>
        </w:rPr>
      </w:pPr>
    </w:p>
    <w:p w14:paraId="50108622" w14:textId="6E85013F" w:rsidR="00F71590" w:rsidRDefault="000A6EB7" w:rsidP="00F71590">
      <w:pPr>
        <w:rPr>
          <w:rFonts w:cs="Arial"/>
          <w:szCs w:val="24"/>
        </w:rPr>
      </w:pPr>
      <w:r>
        <w:rPr>
          <w:rFonts w:cs="Arial"/>
          <w:szCs w:val="24"/>
        </w:rPr>
        <w:t>c</w:t>
      </w:r>
      <w:r w:rsidR="00670FD5">
        <w:rPr>
          <w:rFonts w:cs="Arial"/>
          <w:szCs w:val="24"/>
        </w:rPr>
        <w:t>linical record</w:t>
      </w:r>
      <w:r w:rsidR="00C611FC">
        <w:rPr>
          <w:rFonts w:cs="Arial"/>
          <w:szCs w:val="24"/>
        </w:rPr>
        <w:t xml:space="preserve">, </w:t>
      </w:r>
      <w:r w:rsidR="00670FD5">
        <w:rPr>
          <w:rFonts w:cs="Arial"/>
          <w:szCs w:val="24"/>
        </w:rPr>
        <w:t>CPF</w:t>
      </w:r>
      <w:r w:rsidR="00C611FC">
        <w:rPr>
          <w:rFonts w:cs="Arial"/>
          <w:szCs w:val="24"/>
        </w:rPr>
        <w:t xml:space="preserve">, </w:t>
      </w:r>
      <w:r w:rsidR="00670FD5">
        <w:rPr>
          <w:rFonts w:cs="Arial"/>
          <w:szCs w:val="24"/>
        </w:rPr>
        <w:t>Health record</w:t>
      </w:r>
      <w:r w:rsidR="00C611FC">
        <w:rPr>
          <w:rFonts w:cs="Arial"/>
          <w:szCs w:val="24"/>
        </w:rPr>
        <w:t xml:space="preserve">, </w:t>
      </w:r>
      <w:r w:rsidR="00670FD5">
        <w:rPr>
          <w:rFonts w:cs="Arial"/>
          <w:szCs w:val="24"/>
        </w:rPr>
        <w:t>Patient record</w:t>
      </w:r>
      <w:r w:rsidR="00C611FC">
        <w:rPr>
          <w:rFonts w:cs="Arial"/>
          <w:szCs w:val="24"/>
        </w:rPr>
        <w:t xml:space="preserve">, </w:t>
      </w:r>
      <w:r w:rsidR="00401BF7">
        <w:rPr>
          <w:rFonts w:cs="Arial"/>
          <w:szCs w:val="24"/>
        </w:rPr>
        <w:t>medical</w:t>
      </w:r>
      <w:r w:rsidR="00670FD5">
        <w:rPr>
          <w:rFonts w:cs="Arial"/>
          <w:szCs w:val="24"/>
        </w:rPr>
        <w:t xml:space="preserve"> record</w:t>
      </w:r>
      <w:r w:rsidR="00C611FC">
        <w:rPr>
          <w:rFonts w:cs="Arial"/>
          <w:szCs w:val="24"/>
        </w:rPr>
        <w:t xml:space="preserve">, </w:t>
      </w:r>
      <w:r w:rsidR="00670FD5">
        <w:rPr>
          <w:rFonts w:cs="Arial"/>
          <w:szCs w:val="24"/>
        </w:rPr>
        <w:t>Record</w:t>
      </w:r>
      <w:r w:rsidR="00C611FC">
        <w:rPr>
          <w:rFonts w:cs="Arial"/>
          <w:szCs w:val="24"/>
        </w:rPr>
        <w:t xml:space="preserve">, </w:t>
      </w:r>
      <w:r w:rsidR="00174385">
        <w:rPr>
          <w:rFonts w:cs="Arial"/>
          <w:szCs w:val="24"/>
        </w:rPr>
        <w:t>r</w:t>
      </w:r>
      <w:r w:rsidR="00670FD5">
        <w:rPr>
          <w:rFonts w:cs="Arial"/>
          <w:szCs w:val="24"/>
        </w:rPr>
        <w:t>ecord management</w:t>
      </w:r>
      <w:r w:rsidR="00C611FC">
        <w:rPr>
          <w:rFonts w:cs="Arial"/>
          <w:szCs w:val="24"/>
        </w:rPr>
        <w:t xml:space="preserve">, </w:t>
      </w:r>
      <w:r w:rsidR="00670FD5">
        <w:rPr>
          <w:rFonts w:cs="Arial"/>
          <w:szCs w:val="24"/>
        </w:rPr>
        <w:t>Discharge Summary</w:t>
      </w:r>
      <w:r w:rsidR="00C611FC">
        <w:rPr>
          <w:rFonts w:cs="Arial"/>
          <w:szCs w:val="24"/>
        </w:rPr>
        <w:t xml:space="preserve">, </w:t>
      </w:r>
      <w:r w:rsidR="00670FD5">
        <w:rPr>
          <w:rFonts w:cs="Arial"/>
          <w:szCs w:val="24"/>
        </w:rPr>
        <w:t>Record Disposal</w:t>
      </w:r>
      <w:r w:rsidR="00C611FC">
        <w:rPr>
          <w:rFonts w:cs="Arial"/>
          <w:szCs w:val="24"/>
        </w:rPr>
        <w:t xml:space="preserve">, </w:t>
      </w:r>
      <w:r w:rsidR="00670FD5">
        <w:rPr>
          <w:rFonts w:cs="Arial"/>
          <w:szCs w:val="24"/>
        </w:rPr>
        <w:t>Digitisation</w:t>
      </w:r>
      <w:r w:rsidR="00F71590">
        <w:rPr>
          <w:rFonts w:cs="Arial"/>
          <w:szCs w:val="24"/>
        </w:rPr>
        <w:t>, MHJHADS, Access, confidentiality, privacy</w:t>
      </w:r>
    </w:p>
    <w:p w14:paraId="52A43663" w14:textId="77777777" w:rsidR="007B6904" w:rsidRPr="00901883" w:rsidRDefault="007B6904" w:rsidP="007B6904">
      <w:pPr>
        <w:jc w:val="both"/>
        <w:rPr>
          <w:rFonts w:asciiTheme="minorHAnsi" w:hAnsiTheme="minorHAnsi" w:cs="Arial"/>
          <w:b/>
          <w:i/>
          <w:sz w:val="22"/>
          <w:szCs w:val="22"/>
        </w:rPr>
      </w:pPr>
    </w:p>
    <w:p w14:paraId="75D6E5B9" w14:textId="4EF508E2" w:rsidR="000A6EB7" w:rsidRPr="00041A96" w:rsidRDefault="006671FB" w:rsidP="00041A96">
      <w:pPr>
        <w:jc w:val="right"/>
        <w:rPr>
          <w:rFonts w:cs="Arial"/>
          <w:i/>
          <w:color w:val="0000FF"/>
          <w:szCs w:val="24"/>
          <w:u w:val="single"/>
        </w:rPr>
      </w:pPr>
      <w:hyperlink w:anchor="Contents" w:history="1">
        <w:r w:rsidR="00CE1F9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5029D6" w:rsidRPr="00CD1C0E" w14:paraId="3E09D744" w14:textId="77777777" w:rsidTr="0095654E">
        <w:trPr>
          <w:cantSplit/>
          <w:trHeight w:val="285"/>
        </w:trPr>
        <w:tc>
          <w:tcPr>
            <w:tcW w:w="9158" w:type="dxa"/>
            <w:shd w:val="clear" w:color="auto" w:fill="A6A6A6" w:themeFill="background1" w:themeFillShade="A6"/>
          </w:tcPr>
          <w:p w14:paraId="2EEC65CB" w14:textId="69A2A5ED" w:rsidR="005029D6" w:rsidRPr="00CD1C0E" w:rsidRDefault="00DA3758" w:rsidP="0095654E">
            <w:pPr>
              <w:pStyle w:val="Heading1"/>
            </w:pPr>
            <w:bookmarkStart w:id="110" w:name="_Toc107171328"/>
            <w:r>
              <w:t>Attachments</w:t>
            </w:r>
            <w:bookmarkEnd w:id="110"/>
          </w:p>
        </w:tc>
      </w:tr>
    </w:tbl>
    <w:p w14:paraId="4A959015" w14:textId="77777777" w:rsidR="00041A96" w:rsidRDefault="00041A96" w:rsidP="00DA3758">
      <w:bookmarkStart w:id="111" w:name="_Hlk106971855"/>
    </w:p>
    <w:p w14:paraId="09AE7CFF" w14:textId="2962B3B9" w:rsidR="00DA3758" w:rsidRDefault="00DA3758" w:rsidP="00DA3758">
      <w:r>
        <w:t>Attachment 1 – Record access audit sample communication with line manager</w:t>
      </w:r>
      <w:bookmarkEnd w:id="111"/>
    </w:p>
    <w:p w14:paraId="0CB338AB" w14:textId="47A245C0" w:rsidR="00DA3758" w:rsidRDefault="00DA3758" w:rsidP="00DA3758">
      <w:r w:rsidRPr="00DA3758">
        <w:t>Attachment 2 – Tracking records in ACTPAS</w:t>
      </w:r>
    </w:p>
    <w:p w14:paraId="4C11BC75" w14:textId="2BC57315" w:rsidR="00DA3758" w:rsidRDefault="00DA3758" w:rsidP="00DA3758">
      <w:r w:rsidRPr="00DA3758">
        <w:t>Attachment 3 – Tracking records for destruction</w:t>
      </w:r>
    </w:p>
    <w:p w14:paraId="50DCBC6D" w14:textId="13DD7591" w:rsidR="00DA3758" w:rsidRDefault="00DA3758" w:rsidP="00DA3758">
      <w:r w:rsidRPr="00DA3758">
        <w:t>Attachment 4 – Physical storage requirements for clinical records</w:t>
      </w:r>
    </w:p>
    <w:p w14:paraId="31F4033C" w14:textId="77777777" w:rsidR="00DA3758" w:rsidRDefault="00DA3758" w:rsidP="000A6EB7">
      <w:pPr>
        <w:spacing w:before="120"/>
      </w:pPr>
    </w:p>
    <w:p w14:paraId="49858D6E" w14:textId="77777777" w:rsidR="008A0778" w:rsidRPr="008202D3" w:rsidRDefault="008A0778" w:rsidP="008A0778">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238F8044" w14:textId="77777777" w:rsidR="008A0778" w:rsidRPr="008202D3" w:rsidRDefault="008A0778" w:rsidP="008A0778">
      <w:pPr>
        <w:rPr>
          <w:rFonts w:cs="Arial"/>
          <w:i/>
          <w:iCs/>
          <w:sz w:val="20"/>
        </w:rPr>
      </w:pPr>
    </w:p>
    <w:p w14:paraId="5338793C" w14:textId="77777777" w:rsidR="008A0778" w:rsidRPr="008202D3" w:rsidRDefault="008A0778" w:rsidP="008A0778">
      <w:pPr>
        <w:rPr>
          <w:rFonts w:cs="Arial"/>
          <w:i/>
          <w:iCs/>
          <w:sz w:val="20"/>
        </w:rPr>
      </w:pPr>
      <w:r w:rsidRPr="008202D3">
        <w:rPr>
          <w:rFonts w:cs="Arial"/>
          <w:i/>
          <w:iCs/>
          <w:sz w:val="20"/>
        </w:rPr>
        <w:t>Policy Team ONLY to complete the following:</w:t>
      </w:r>
    </w:p>
    <w:tbl>
      <w:tblPr>
        <w:tblStyle w:val="TableGrid"/>
        <w:tblW w:w="9209" w:type="dxa"/>
        <w:tblLook w:val="04A0" w:firstRow="1" w:lastRow="0" w:firstColumn="1" w:lastColumn="0" w:noHBand="0" w:noVBand="1"/>
      </w:tblPr>
      <w:tblGrid>
        <w:gridCol w:w="1838"/>
        <w:gridCol w:w="2126"/>
        <w:gridCol w:w="3119"/>
        <w:gridCol w:w="2126"/>
      </w:tblGrid>
      <w:tr w:rsidR="008A0778" w:rsidRPr="008202D3" w14:paraId="0FA8CC2D" w14:textId="77777777" w:rsidTr="003B0878">
        <w:tc>
          <w:tcPr>
            <w:tcW w:w="1838" w:type="dxa"/>
          </w:tcPr>
          <w:p w14:paraId="388FC60B" w14:textId="77777777" w:rsidR="008A0778" w:rsidRPr="008202D3" w:rsidRDefault="008A0778" w:rsidP="004F5C5D">
            <w:pPr>
              <w:rPr>
                <w:i/>
                <w:sz w:val="20"/>
              </w:rPr>
            </w:pPr>
            <w:r w:rsidRPr="008202D3">
              <w:rPr>
                <w:i/>
                <w:sz w:val="20"/>
              </w:rPr>
              <w:t>Date Amended</w:t>
            </w:r>
          </w:p>
        </w:tc>
        <w:tc>
          <w:tcPr>
            <w:tcW w:w="2126" w:type="dxa"/>
          </w:tcPr>
          <w:p w14:paraId="7EAD6644" w14:textId="77777777" w:rsidR="008A0778" w:rsidRPr="008202D3" w:rsidRDefault="008A0778" w:rsidP="004F5C5D">
            <w:pPr>
              <w:rPr>
                <w:i/>
                <w:sz w:val="20"/>
              </w:rPr>
            </w:pPr>
            <w:r w:rsidRPr="008202D3">
              <w:rPr>
                <w:i/>
                <w:sz w:val="20"/>
              </w:rPr>
              <w:t>Section Amended</w:t>
            </w:r>
          </w:p>
        </w:tc>
        <w:tc>
          <w:tcPr>
            <w:tcW w:w="3119" w:type="dxa"/>
          </w:tcPr>
          <w:p w14:paraId="5D392979" w14:textId="77777777" w:rsidR="008A0778" w:rsidRPr="008202D3" w:rsidRDefault="008A0778" w:rsidP="004F5C5D">
            <w:pPr>
              <w:rPr>
                <w:i/>
                <w:sz w:val="20"/>
              </w:rPr>
            </w:pPr>
            <w:r w:rsidRPr="008202D3">
              <w:rPr>
                <w:i/>
                <w:sz w:val="20"/>
              </w:rPr>
              <w:t>Divisional Approval</w:t>
            </w:r>
          </w:p>
        </w:tc>
        <w:tc>
          <w:tcPr>
            <w:tcW w:w="2126" w:type="dxa"/>
          </w:tcPr>
          <w:p w14:paraId="74F90103" w14:textId="77777777" w:rsidR="008A0778" w:rsidRPr="008202D3" w:rsidRDefault="008A0778" w:rsidP="004F5C5D">
            <w:pPr>
              <w:rPr>
                <w:i/>
                <w:sz w:val="20"/>
              </w:rPr>
            </w:pPr>
            <w:r w:rsidRPr="008202D3">
              <w:rPr>
                <w:i/>
                <w:sz w:val="20"/>
              </w:rPr>
              <w:t xml:space="preserve">Final Approval </w:t>
            </w:r>
          </w:p>
        </w:tc>
      </w:tr>
      <w:tr w:rsidR="008A0778" w:rsidRPr="008202D3" w14:paraId="65A05E74" w14:textId="77777777" w:rsidTr="003B0878">
        <w:tc>
          <w:tcPr>
            <w:tcW w:w="1838" w:type="dxa"/>
          </w:tcPr>
          <w:p w14:paraId="59AD8608" w14:textId="56DEB305" w:rsidR="008A0778" w:rsidRPr="008202D3" w:rsidRDefault="00256CED" w:rsidP="004F5C5D">
            <w:pPr>
              <w:rPr>
                <w:i/>
                <w:sz w:val="20"/>
              </w:rPr>
            </w:pPr>
            <w:r>
              <w:rPr>
                <w:i/>
                <w:sz w:val="20"/>
              </w:rPr>
              <w:t>26 June 2022</w:t>
            </w:r>
          </w:p>
        </w:tc>
        <w:tc>
          <w:tcPr>
            <w:tcW w:w="2126" w:type="dxa"/>
          </w:tcPr>
          <w:p w14:paraId="70FBB6C5" w14:textId="4A01BFA3" w:rsidR="008A0778" w:rsidRPr="008202D3" w:rsidRDefault="00256CED" w:rsidP="004F5C5D">
            <w:pPr>
              <w:rPr>
                <w:i/>
                <w:sz w:val="20"/>
              </w:rPr>
            </w:pPr>
            <w:r>
              <w:rPr>
                <w:i/>
                <w:sz w:val="20"/>
              </w:rPr>
              <w:t>Complete Review</w:t>
            </w:r>
          </w:p>
        </w:tc>
        <w:tc>
          <w:tcPr>
            <w:tcW w:w="3119" w:type="dxa"/>
          </w:tcPr>
          <w:p w14:paraId="039FA9EB" w14:textId="55626274" w:rsidR="008A0778" w:rsidRPr="008202D3" w:rsidRDefault="003B0878" w:rsidP="004F5C5D">
            <w:pPr>
              <w:rPr>
                <w:i/>
                <w:sz w:val="20"/>
              </w:rPr>
            </w:pPr>
            <w:r>
              <w:rPr>
                <w:i/>
                <w:sz w:val="20"/>
              </w:rPr>
              <w:t>Paul Ogden, Chief Financial Officer</w:t>
            </w:r>
          </w:p>
        </w:tc>
        <w:tc>
          <w:tcPr>
            <w:tcW w:w="2126" w:type="dxa"/>
          </w:tcPr>
          <w:p w14:paraId="1F4643B6" w14:textId="5D57312B" w:rsidR="008A0778" w:rsidRPr="008202D3" w:rsidRDefault="00256CED" w:rsidP="004F5C5D">
            <w:pPr>
              <w:rPr>
                <w:i/>
                <w:sz w:val="20"/>
              </w:rPr>
            </w:pPr>
            <w:r>
              <w:rPr>
                <w:i/>
                <w:sz w:val="20"/>
              </w:rPr>
              <w:t>CHS Policy Committee</w:t>
            </w:r>
          </w:p>
        </w:tc>
      </w:tr>
      <w:tr w:rsidR="008A0778" w:rsidRPr="008202D3" w14:paraId="5F2C8B6A" w14:textId="77777777" w:rsidTr="003B0878">
        <w:tc>
          <w:tcPr>
            <w:tcW w:w="1838" w:type="dxa"/>
          </w:tcPr>
          <w:p w14:paraId="545470F7" w14:textId="77777777" w:rsidR="008A0778" w:rsidRPr="008202D3" w:rsidRDefault="008A0778" w:rsidP="004F5C5D">
            <w:pPr>
              <w:rPr>
                <w:i/>
                <w:sz w:val="20"/>
              </w:rPr>
            </w:pPr>
          </w:p>
        </w:tc>
        <w:tc>
          <w:tcPr>
            <w:tcW w:w="2126" w:type="dxa"/>
          </w:tcPr>
          <w:p w14:paraId="467E91FD" w14:textId="77777777" w:rsidR="008A0778" w:rsidRPr="008202D3" w:rsidRDefault="008A0778" w:rsidP="004F5C5D">
            <w:pPr>
              <w:rPr>
                <w:i/>
                <w:sz w:val="20"/>
              </w:rPr>
            </w:pPr>
          </w:p>
        </w:tc>
        <w:tc>
          <w:tcPr>
            <w:tcW w:w="3119" w:type="dxa"/>
          </w:tcPr>
          <w:p w14:paraId="00B38416" w14:textId="77777777" w:rsidR="008A0778" w:rsidRPr="008202D3" w:rsidRDefault="008A0778" w:rsidP="004F5C5D">
            <w:pPr>
              <w:rPr>
                <w:i/>
                <w:sz w:val="20"/>
              </w:rPr>
            </w:pPr>
          </w:p>
        </w:tc>
        <w:tc>
          <w:tcPr>
            <w:tcW w:w="2126" w:type="dxa"/>
          </w:tcPr>
          <w:p w14:paraId="01DEE60F" w14:textId="77777777" w:rsidR="008A0778" w:rsidRPr="008202D3" w:rsidRDefault="008A0778" w:rsidP="004F5C5D">
            <w:pPr>
              <w:rPr>
                <w:i/>
                <w:sz w:val="20"/>
              </w:rPr>
            </w:pPr>
          </w:p>
        </w:tc>
      </w:tr>
    </w:tbl>
    <w:p w14:paraId="4AED4F2A" w14:textId="77777777" w:rsidR="008A0778" w:rsidRPr="008202D3" w:rsidRDefault="008A0778" w:rsidP="008A0778">
      <w:pPr>
        <w:rPr>
          <w:rFonts w:cs="Arial"/>
          <w:sz w:val="20"/>
        </w:rPr>
      </w:pPr>
    </w:p>
    <w:p w14:paraId="0D02CDD6" w14:textId="77777777" w:rsidR="008A0778" w:rsidRPr="008202D3" w:rsidRDefault="008A0778" w:rsidP="008A0778">
      <w:pPr>
        <w:rPr>
          <w:rFonts w:cs="Arial"/>
          <w:i/>
          <w:sz w:val="20"/>
        </w:rPr>
      </w:pPr>
      <w:r w:rsidRPr="008202D3">
        <w:rPr>
          <w:rFonts w:cs="Arial"/>
          <w:i/>
          <w:sz w:val="20"/>
        </w:rPr>
        <w:t xml:space="preserve">This document supersedes the following: </w:t>
      </w:r>
    </w:p>
    <w:tbl>
      <w:tblPr>
        <w:tblStyle w:val="TableGrid"/>
        <w:tblW w:w="9209" w:type="dxa"/>
        <w:tblLook w:val="04A0" w:firstRow="1" w:lastRow="0" w:firstColumn="1" w:lastColumn="0" w:noHBand="0" w:noVBand="1"/>
      </w:tblPr>
      <w:tblGrid>
        <w:gridCol w:w="1838"/>
        <w:gridCol w:w="7371"/>
      </w:tblGrid>
      <w:tr w:rsidR="008A0778" w:rsidRPr="008202D3" w14:paraId="54D3104F" w14:textId="77777777" w:rsidTr="00256CED">
        <w:tc>
          <w:tcPr>
            <w:tcW w:w="1838" w:type="dxa"/>
          </w:tcPr>
          <w:p w14:paraId="3F9F3A79" w14:textId="77777777" w:rsidR="008A0778" w:rsidRPr="008202D3" w:rsidRDefault="008A0778" w:rsidP="004F5C5D">
            <w:pPr>
              <w:rPr>
                <w:i/>
                <w:sz w:val="20"/>
              </w:rPr>
            </w:pPr>
            <w:r w:rsidRPr="008202D3">
              <w:rPr>
                <w:i/>
                <w:sz w:val="20"/>
              </w:rPr>
              <w:t>Document Number</w:t>
            </w:r>
          </w:p>
        </w:tc>
        <w:tc>
          <w:tcPr>
            <w:tcW w:w="7371" w:type="dxa"/>
          </w:tcPr>
          <w:p w14:paraId="5A93027B" w14:textId="77777777" w:rsidR="008A0778" w:rsidRPr="008202D3" w:rsidRDefault="008A0778" w:rsidP="004F5C5D">
            <w:pPr>
              <w:rPr>
                <w:i/>
                <w:sz w:val="20"/>
              </w:rPr>
            </w:pPr>
            <w:r w:rsidRPr="008202D3">
              <w:rPr>
                <w:i/>
                <w:sz w:val="20"/>
              </w:rPr>
              <w:t>Document Name</w:t>
            </w:r>
          </w:p>
        </w:tc>
      </w:tr>
      <w:tr w:rsidR="008A0778" w:rsidRPr="008202D3" w14:paraId="13909D88" w14:textId="77777777" w:rsidTr="00256CED">
        <w:tc>
          <w:tcPr>
            <w:tcW w:w="1838" w:type="dxa"/>
          </w:tcPr>
          <w:p w14:paraId="4025888E" w14:textId="1C75EE34" w:rsidR="008A0778" w:rsidRPr="008202D3" w:rsidRDefault="003B0878" w:rsidP="004F5C5D">
            <w:pPr>
              <w:rPr>
                <w:i/>
                <w:sz w:val="20"/>
              </w:rPr>
            </w:pPr>
            <w:r>
              <w:rPr>
                <w:i/>
                <w:sz w:val="20"/>
              </w:rPr>
              <w:t>CHHS18/085</w:t>
            </w:r>
          </w:p>
        </w:tc>
        <w:tc>
          <w:tcPr>
            <w:tcW w:w="7371" w:type="dxa"/>
          </w:tcPr>
          <w:p w14:paraId="7AF491F7" w14:textId="17030103" w:rsidR="008A0778" w:rsidRPr="008202D3" w:rsidRDefault="003B0878" w:rsidP="004F5C5D">
            <w:pPr>
              <w:rPr>
                <w:i/>
                <w:sz w:val="20"/>
              </w:rPr>
            </w:pPr>
            <w:r>
              <w:rPr>
                <w:i/>
                <w:sz w:val="20"/>
              </w:rPr>
              <w:t>Clinical Records Management Procedure</w:t>
            </w:r>
          </w:p>
        </w:tc>
      </w:tr>
      <w:tr w:rsidR="008A0778" w:rsidRPr="008202D3" w14:paraId="750343C0" w14:textId="77777777" w:rsidTr="00256CED">
        <w:tc>
          <w:tcPr>
            <w:tcW w:w="1838" w:type="dxa"/>
          </w:tcPr>
          <w:p w14:paraId="2DF813FE" w14:textId="77777777" w:rsidR="008A0778" w:rsidRPr="008202D3" w:rsidRDefault="008A0778" w:rsidP="004F5C5D">
            <w:pPr>
              <w:rPr>
                <w:i/>
                <w:sz w:val="20"/>
              </w:rPr>
            </w:pPr>
          </w:p>
        </w:tc>
        <w:tc>
          <w:tcPr>
            <w:tcW w:w="7371" w:type="dxa"/>
          </w:tcPr>
          <w:p w14:paraId="2123C9D9" w14:textId="77777777" w:rsidR="008A0778" w:rsidRPr="008202D3" w:rsidRDefault="008A0778" w:rsidP="004F5C5D">
            <w:pPr>
              <w:rPr>
                <w:i/>
                <w:sz w:val="20"/>
              </w:rPr>
            </w:pPr>
          </w:p>
        </w:tc>
      </w:tr>
    </w:tbl>
    <w:p w14:paraId="7AFA06A7" w14:textId="77777777" w:rsidR="00DA3758" w:rsidRDefault="00DA3758" w:rsidP="000A6EB7">
      <w:pPr>
        <w:spacing w:before="120"/>
      </w:pPr>
    </w:p>
    <w:p w14:paraId="61FDA69E" w14:textId="0E3E8CA1" w:rsidR="00DA3758" w:rsidRDefault="00DA3758" w:rsidP="00DA3758">
      <w:pPr>
        <w:pStyle w:val="Heading2"/>
      </w:pPr>
      <w:bookmarkStart w:id="112" w:name="_Toc107171329"/>
      <w:r>
        <w:lastRenderedPageBreak/>
        <w:t>Attachment 1 – Record access audit sample communication with line manager</w:t>
      </w:r>
      <w:bookmarkEnd w:id="112"/>
    </w:p>
    <w:p w14:paraId="493ADF23" w14:textId="64DE2954" w:rsidR="005029D6" w:rsidRDefault="005029D6" w:rsidP="000A6EB7">
      <w:pPr>
        <w:spacing w:before="120"/>
      </w:pPr>
      <w:r>
        <w:t>Below is an example of a communication between HIS and the staff member’s line manager</w:t>
      </w:r>
      <w:r w:rsidR="009D45CC">
        <w:t>.</w:t>
      </w:r>
    </w:p>
    <w:p w14:paraId="728F16D5" w14:textId="044C2E81" w:rsidR="005029D6" w:rsidRDefault="005029D6" w:rsidP="005029D6"/>
    <w:p w14:paraId="56A7C02B" w14:textId="0450CAC5" w:rsidR="000A6EB7" w:rsidRPr="003A6762" w:rsidRDefault="000A6EB7" w:rsidP="000A6EB7">
      <w:pPr>
        <w:pBdr>
          <w:top w:val="single" w:sz="4" w:space="1" w:color="auto"/>
          <w:left w:val="single" w:sz="4" w:space="4" w:color="auto"/>
          <w:bottom w:val="single" w:sz="4" w:space="1" w:color="auto"/>
          <w:right w:val="single" w:sz="4" w:space="4" w:color="auto"/>
        </w:pBdr>
        <w:rPr>
          <w:rFonts w:cs="Arial"/>
          <w:b/>
          <w:szCs w:val="24"/>
          <w:lang w:val="en-US"/>
        </w:rPr>
      </w:pPr>
      <w:r w:rsidRPr="003A6762">
        <w:rPr>
          <w:rFonts w:cs="Arial"/>
          <w:b/>
          <w:szCs w:val="24"/>
          <w:lang w:val="en-US"/>
        </w:rPr>
        <w:t>Note</w:t>
      </w:r>
      <w:r w:rsidRPr="004E5FAA">
        <w:rPr>
          <w:rFonts w:cs="Arial"/>
          <w:bCs/>
          <w:szCs w:val="24"/>
          <w:lang w:val="en-US"/>
        </w:rPr>
        <w:t xml:space="preserve">: </w:t>
      </w:r>
      <w:r w:rsidRPr="000A6EB7">
        <w:rPr>
          <w:rFonts w:cs="Arial"/>
          <w:bCs/>
          <w:szCs w:val="24"/>
          <w:lang w:val="en-US"/>
        </w:rPr>
        <w:t>Confirm the line manager’s identity prior to referring the issue, as Outlook Active Directory is not always accurate</w:t>
      </w:r>
      <w:r>
        <w:rPr>
          <w:rFonts w:cs="Arial"/>
          <w:bCs/>
          <w:szCs w:val="24"/>
          <w:lang w:val="en-US"/>
        </w:rPr>
        <w:t>.</w:t>
      </w:r>
    </w:p>
    <w:p w14:paraId="766BD067" w14:textId="36A91359" w:rsidR="005029D6" w:rsidRPr="00544CE2" w:rsidRDefault="005029D6" w:rsidP="00544CE2">
      <w:pPr>
        <w:spacing w:before="120"/>
        <w:rPr>
          <w:i/>
          <w:iCs/>
          <w:sz w:val="22"/>
          <w:szCs w:val="18"/>
          <w:u w:val="single"/>
        </w:rPr>
      </w:pPr>
      <w:r w:rsidRPr="00544CE2">
        <w:rPr>
          <w:i/>
          <w:iCs/>
          <w:sz w:val="22"/>
          <w:szCs w:val="18"/>
          <w:u w:val="single"/>
        </w:rPr>
        <w:t>Private and Confidential</w:t>
      </w:r>
    </w:p>
    <w:p w14:paraId="2126F655" w14:textId="77777777" w:rsidR="005029D6" w:rsidRPr="00544CE2" w:rsidRDefault="005029D6" w:rsidP="00544CE2">
      <w:pPr>
        <w:spacing w:before="120"/>
        <w:rPr>
          <w:i/>
          <w:iCs/>
          <w:sz w:val="22"/>
          <w:szCs w:val="18"/>
        </w:rPr>
      </w:pPr>
      <w:r w:rsidRPr="00544CE2">
        <w:rPr>
          <w:i/>
          <w:iCs/>
          <w:sz w:val="22"/>
          <w:szCs w:val="18"/>
        </w:rPr>
        <w:t xml:space="preserve">Dear </w:t>
      </w:r>
      <w:r w:rsidRPr="00544CE2">
        <w:rPr>
          <w:i/>
          <w:iCs/>
          <w:color w:val="00B0F0"/>
          <w:sz w:val="22"/>
          <w:szCs w:val="18"/>
        </w:rPr>
        <w:t>&lt;insert name of line manager&gt;</w:t>
      </w:r>
    </w:p>
    <w:p w14:paraId="10B43925" w14:textId="77777777" w:rsidR="005029D6" w:rsidRPr="00544CE2" w:rsidRDefault="005029D6" w:rsidP="00544CE2">
      <w:pPr>
        <w:spacing w:before="120"/>
        <w:rPr>
          <w:i/>
          <w:iCs/>
          <w:sz w:val="22"/>
          <w:szCs w:val="18"/>
        </w:rPr>
      </w:pPr>
      <w:r w:rsidRPr="00544CE2">
        <w:rPr>
          <w:i/>
          <w:iCs/>
          <w:sz w:val="22"/>
          <w:szCs w:val="18"/>
        </w:rPr>
        <w:t>In accordance with privacy legislation and CHS policies and procedures, personal health information is to be managed securely and only accessed by staff, when needed to perform the role they are employed to do.  HIS conducts regular audits to monitor staff usage of CPF and these audits may require staff to clarify the reason they accessed personal health information when that reason is not able to be determined as part of the audit process.</w:t>
      </w:r>
    </w:p>
    <w:p w14:paraId="6D01029A" w14:textId="77777777" w:rsidR="005029D6" w:rsidRPr="00544CE2" w:rsidRDefault="005029D6" w:rsidP="00544CE2">
      <w:pPr>
        <w:rPr>
          <w:i/>
          <w:iCs/>
          <w:sz w:val="22"/>
          <w:szCs w:val="18"/>
        </w:rPr>
      </w:pPr>
    </w:p>
    <w:p w14:paraId="20E6A21C" w14:textId="79CA9B71" w:rsidR="005029D6" w:rsidRPr="00544CE2" w:rsidRDefault="005029D6" w:rsidP="00544CE2">
      <w:pPr>
        <w:rPr>
          <w:i/>
          <w:iCs/>
          <w:sz w:val="22"/>
          <w:szCs w:val="18"/>
        </w:rPr>
      </w:pPr>
      <w:r w:rsidRPr="00544CE2">
        <w:rPr>
          <w:i/>
          <w:iCs/>
          <w:sz w:val="22"/>
          <w:szCs w:val="18"/>
        </w:rPr>
        <w:t xml:space="preserve">An audit conducted on </w:t>
      </w:r>
      <w:r w:rsidRPr="00544CE2">
        <w:rPr>
          <w:i/>
          <w:iCs/>
          <w:color w:val="00B0F0"/>
          <w:sz w:val="22"/>
          <w:szCs w:val="18"/>
        </w:rPr>
        <w:t xml:space="preserve">&lt;date&gt; </w:t>
      </w:r>
      <w:r w:rsidRPr="00544CE2">
        <w:rPr>
          <w:i/>
          <w:iCs/>
          <w:sz w:val="22"/>
          <w:szCs w:val="18"/>
        </w:rPr>
        <w:t xml:space="preserve">for the period </w:t>
      </w:r>
      <w:r w:rsidRPr="00544CE2">
        <w:rPr>
          <w:i/>
          <w:iCs/>
          <w:color w:val="00B0F0"/>
          <w:sz w:val="22"/>
          <w:szCs w:val="18"/>
        </w:rPr>
        <w:t xml:space="preserve">&lt;date&gt; </w:t>
      </w:r>
      <w:r w:rsidRPr="00544CE2">
        <w:rPr>
          <w:i/>
          <w:iCs/>
          <w:sz w:val="22"/>
          <w:szCs w:val="18"/>
        </w:rPr>
        <w:t xml:space="preserve">to </w:t>
      </w:r>
      <w:r w:rsidRPr="00544CE2">
        <w:rPr>
          <w:i/>
          <w:iCs/>
          <w:color w:val="00B0F0"/>
          <w:sz w:val="22"/>
          <w:szCs w:val="18"/>
        </w:rPr>
        <w:t xml:space="preserve">&lt;date&gt; </w:t>
      </w:r>
      <w:r w:rsidRPr="00544CE2">
        <w:rPr>
          <w:i/>
          <w:iCs/>
          <w:sz w:val="22"/>
          <w:szCs w:val="18"/>
        </w:rPr>
        <w:t xml:space="preserve">identified that staff member </w:t>
      </w:r>
      <w:r w:rsidRPr="00544CE2">
        <w:rPr>
          <w:i/>
          <w:iCs/>
          <w:color w:val="00B0F0"/>
          <w:sz w:val="22"/>
          <w:szCs w:val="18"/>
        </w:rPr>
        <w:t xml:space="preserve">&lt;name of staff member&gt; </w:t>
      </w:r>
      <w:r w:rsidRPr="00544CE2">
        <w:rPr>
          <w:i/>
          <w:iCs/>
          <w:sz w:val="22"/>
          <w:szCs w:val="18"/>
        </w:rPr>
        <w:t xml:space="preserve">accessed the following patient information in CPF (electronic health record): </w:t>
      </w:r>
    </w:p>
    <w:p w14:paraId="4AE5BEAC" w14:textId="77777777" w:rsidR="005029D6" w:rsidRPr="00544CE2" w:rsidRDefault="005029D6" w:rsidP="00041A96">
      <w:pPr>
        <w:pStyle w:val="ListParagraph"/>
        <w:numPr>
          <w:ilvl w:val="0"/>
          <w:numId w:val="53"/>
        </w:numPr>
        <w:ind w:left="720"/>
        <w:contextualSpacing w:val="0"/>
        <w:rPr>
          <w:i/>
          <w:iCs/>
          <w:sz w:val="22"/>
          <w:szCs w:val="18"/>
        </w:rPr>
      </w:pPr>
      <w:r w:rsidRPr="00544CE2">
        <w:rPr>
          <w:i/>
          <w:iCs/>
          <w:sz w:val="22"/>
          <w:szCs w:val="18"/>
        </w:rPr>
        <w:t>Their own record</w:t>
      </w:r>
    </w:p>
    <w:p w14:paraId="6AD0B6A8" w14:textId="77777777" w:rsidR="005029D6" w:rsidRPr="00544CE2" w:rsidRDefault="005029D6" w:rsidP="00544CE2">
      <w:pPr>
        <w:pStyle w:val="ListParagraph"/>
        <w:ind w:firstLine="360"/>
        <w:rPr>
          <w:i/>
          <w:iCs/>
          <w:sz w:val="22"/>
          <w:szCs w:val="18"/>
        </w:rPr>
      </w:pPr>
      <w:r w:rsidRPr="00544CE2">
        <w:rPr>
          <w:i/>
          <w:iCs/>
          <w:color w:val="00B0F0"/>
          <w:sz w:val="22"/>
          <w:szCs w:val="18"/>
        </w:rPr>
        <w:t xml:space="preserve">&lt;patient name – MRN: MRN&gt; </w:t>
      </w:r>
      <w:r w:rsidRPr="00544CE2">
        <w:rPr>
          <w:i/>
          <w:iCs/>
          <w:sz w:val="22"/>
          <w:szCs w:val="18"/>
        </w:rPr>
        <w:t xml:space="preserve">on the following dates/times: </w:t>
      </w:r>
    </w:p>
    <w:p w14:paraId="63FC33A1" w14:textId="77777777" w:rsidR="005029D6" w:rsidRPr="00544CE2" w:rsidRDefault="005029D6" w:rsidP="00041A96">
      <w:pPr>
        <w:pStyle w:val="ListParagraph"/>
        <w:numPr>
          <w:ilvl w:val="0"/>
          <w:numId w:val="53"/>
        </w:numPr>
        <w:ind w:left="720"/>
        <w:contextualSpacing w:val="0"/>
        <w:rPr>
          <w:i/>
          <w:iCs/>
          <w:sz w:val="22"/>
          <w:szCs w:val="18"/>
        </w:rPr>
      </w:pPr>
      <w:r w:rsidRPr="00544CE2">
        <w:rPr>
          <w:i/>
          <w:iCs/>
          <w:sz w:val="22"/>
          <w:szCs w:val="18"/>
        </w:rPr>
        <w:t>The record of a patient with the same surname (potential family member)</w:t>
      </w:r>
    </w:p>
    <w:p w14:paraId="5D559734" w14:textId="77777777" w:rsidR="005029D6" w:rsidRPr="00544CE2" w:rsidRDefault="005029D6" w:rsidP="00544CE2">
      <w:pPr>
        <w:pStyle w:val="ListParagraph"/>
        <w:ind w:firstLine="360"/>
        <w:rPr>
          <w:i/>
          <w:iCs/>
          <w:sz w:val="22"/>
          <w:szCs w:val="18"/>
        </w:rPr>
      </w:pPr>
      <w:r w:rsidRPr="00544CE2">
        <w:rPr>
          <w:i/>
          <w:iCs/>
          <w:color w:val="00B0F0"/>
          <w:sz w:val="22"/>
          <w:szCs w:val="18"/>
        </w:rPr>
        <w:t xml:space="preserve">&lt;patient name – MRN: MRN&gt;  </w:t>
      </w:r>
      <w:r w:rsidRPr="00544CE2">
        <w:rPr>
          <w:i/>
          <w:iCs/>
          <w:sz w:val="22"/>
          <w:szCs w:val="18"/>
        </w:rPr>
        <w:t xml:space="preserve">on the following dates/times: </w:t>
      </w:r>
    </w:p>
    <w:p w14:paraId="37969F6D" w14:textId="77777777" w:rsidR="005029D6" w:rsidRPr="00544CE2" w:rsidRDefault="005029D6" w:rsidP="00041A96">
      <w:pPr>
        <w:pStyle w:val="ListParagraph"/>
        <w:numPr>
          <w:ilvl w:val="0"/>
          <w:numId w:val="53"/>
        </w:numPr>
        <w:ind w:left="720"/>
        <w:contextualSpacing w:val="0"/>
        <w:rPr>
          <w:i/>
          <w:iCs/>
          <w:sz w:val="22"/>
          <w:szCs w:val="18"/>
        </w:rPr>
      </w:pPr>
      <w:r w:rsidRPr="00544CE2">
        <w:rPr>
          <w:i/>
          <w:iCs/>
          <w:sz w:val="22"/>
          <w:szCs w:val="18"/>
        </w:rPr>
        <w:t xml:space="preserve">The record of a patient with no recent CHS activity </w:t>
      </w:r>
    </w:p>
    <w:p w14:paraId="286EE3E7" w14:textId="77777777" w:rsidR="005029D6" w:rsidRPr="00544CE2" w:rsidRDefault="005029D6" w:rsidP="00544CE2">
      <w:pPr>
        <w:pStyle w:val="ListParagraph"/>
        <w:ind w:firstLine="360"/>
        <w:rPr>
          <w:i/>
          <w:iCs/>
          <w:sz w:val="22"/>
          <w:szCs w:val="18"/>
        </w:rPr>
      </w:pPr>
      <w:r w:rsidRPr="00544CE2">
        <w:rPr>
          <w:i/>
          <w:iCs/>
          <w:color w:val="00B0F0"/>
          <w:sz w:val="22"/>
          <w:szCs w:val="18"/>
        </w:rPr>
        <w:t xml:space="preserve">&lt;patient name – MRN: MRN&gt; </w:t>
      </w:r>
      <w:r w:rsidRPr="00544CE2">
        <w:rPr>
          <w:i/>
          <w:iCs/>
          <w:sz w:val="22"/>
          <w:szCs w:val="18"/>
        </w:rPr>
        <w:t xml:space="preserve">on the following dates/times: </w:t>
      </w:r>
    </w:p>
    <w:p w14:paraId="7E215805" w14:textId="77777777" w:rsidR="005029D6" w:rsidRPr="00544CE2" w:rsidRDefault="005029D6" w:rsidP="00544CE2">
      <w:pPr>
        <w:spacing w:before="120"/>
        <w:ind w:firstLine="720"/>
        <w:rPr>
          <w:i/>
          <w:iCs/>
          <w:sz w:val="22"/>
          <w:szCs w:val="18"/>
        </w:rPr>
      </w:pPr>
      <w:r w:rsidRPr="00544CE2">
        <w:rPr>
          <w:i/>
          <w:iCs/>
          <w:sz w:val="22"/>
          <w:szCs w:val="18"/>
        </w:rPr>
        <w:t xml:space="preserve"> </w:t>
      </w:r>
      <w:r w:rsidRPr="00544CE2">
        <w:rPr>
          <w:i/>
          <w:iCs/>
          <w:color w:val="00B0F0"/>
          <w:sz w:val="22"/>
          <w:szCs w:val="18"/>
        </w:rPr>
        <w:t>&lt;Insert list of dates/times of access by staff member or attach report&gt;</w:t>
      </w:r>
    </w:p>
    <w:p w14:paraId="469016B3" w14:textId="77777777" w:rsidR="005029D6" w:rsidRPr="00544CE2" w:rsidRDefault="005029D6" w:rsidP="00544CE2">
      <w:pPr>
        <w:spacing w:before="120"/>
        <w:rPr>
          <w:i/>
          <w:iCs/>
          <w:sz w:val="22"/>
          <w:szCs w:val="18"/>
        </w:rPr>
      </w:pPr>
      <w:r w:rsidRPr="00544CE2">
        <w:rPr>
          <w:i/>
          <w:iCs/>
          <w:sz w:val="22"/>
          <w:szCs w:val="18"/>
        </w:rPr>
        <w:t xml:space="preserve">As </w:t>
      </w:r>
      <w:r w:rsidRPr="00544CE2">
        <w:rPr>
          <w:i/>
          <w:iCs/>
          <w:color w:val="00B0F0"/>
          <w:sz w:val="22"/>
          <w:szCs w:val="18"/>
        </w:rPr>
        <w:t>&lt;name of staff member&gt;’</w:t>
      </w:r>
      <w:r w:rsidRPr="00544CE2">
        <w:rPr>
          <w:i/>
          <w:iCs/>
          <w:sz w:val="22"/>
          <w:szCs w:val="18"/>
        </w:rPr>
        <w:t>s</w:t>
      </w:r>
      <w:r w:rsidRPr="00544CE2">
        <w:rPr>
          <w:i/>
          <w:iCs/>
          <w:color w:val="00B0F0"/>
          <w:sz w:val="22"/>
          <w:szCs w:val="18"/>
        </w:rPr>
        <w:t xml:space="preserve"> </w:t>
      </w:r>
      <w:r w:rsidRPr="00544CE2">
        <w:rPr>
          <w:i/>
          <w:iCs/>
          <w:sz w:val="22"/>
          <w:szCs w:val="18"/>
        </w:rPr>
        <w:t>direct line manager, could you please meet with this staff member to ascertain the reason they accessed this information, to determine whether there was a legitimate work-related reason for the access?</w:t>
      </w:r>
    </w:p>
    <w:p w14:paraId="0EA6EB01" w14:textId="3211BD3F" w:rsidR="005029D6" w:rsidRPr="00544CE2" w:rsidRDefault="005029D6" w:rsidP="00544CE2">
      <w:pPr>
        <w:spacing w:before="120"/>
        <w:rPr>
          <w:i/>
          <w:iCs/>
          <w:sz w:val="22"/>
          <w:szCs w:val="18"/>
        </w:rPr>
      </w:pPr>
      <w:r w:rsidRPr="00544CE2">
        <w:rPr>
          <w:i/>
          <w:iCs/>
          <w:sz w:val="22"/>
          <w:szCs w:val="18"/>
        </w:rPr>
        <w:t xml:space="preserve"> Please advise if:</w:t>
      </w:r>
    </w:p>
    <w:p w14:paraId="349235EB" w14:textId="77777777" w:rsidR="005029D6" w:rsidRPr="00544CE2" w:rsidRDefault="005029D6" w:rsidP="00041A96">
      <w:pPr>
        <w:pStyle w:val="ListParagraph"/>
        <w:numPr>
          <w:ilvl w:val="0"/>
          <w:numId w:val="72"/>
        </w:numPr>
        <w:rPr>
          <w:i/>
          <w:iCs/>
          <w:sz w:val="22"/>
          <w:szCs w:val="18"/>
        </w:rPr>
      </w:pPr>
      <w:r w:rsidRPr="00544CE2">
        <w:rPr>
          <w:i/>
          <w:iCs/>
          <w:sz w:val="22"/>
          <w:szCs w:val="18"/>
        </w:rPr>
        <w:t>The meeting confirms that there was legitimate access to the health record</w:t>
      </w:r>
    </w:p>
    <w:p w14:paraId="682B46D2" w14:textId="77777777" w:rsidR="005029D6" w:rsidRPr="00544CE2" w:rsidRDefault="005029D6" w:rsidP="00041A96">
      <w:pPr>
        <w:pStyle w:val="ListParagraph"/>
        <w:numPr>
          <w:ilvl w:val="2"/>
          <w:numId w:val="52"/>
        </w:numPr>
        <w:ind w:left="1440"/>
        <w:rPr>
          <w:i/>
          <w:iCs/>
          <w:sz w:val="22"/>
          <w:szCs w:val="18"/>
        </w:rPr>
      </w:pPr>
      <w:r w:rsidRPr="00544CE2">
        <w:rPr>
          <w:i/>
          <w:iCs/>
          <w:sz w:val="22"/>
          <w:szCs w:val="18"/>
        </w:rPr>
        <w:t>no further action will be taken or required</w:t>
      </w:r>
    </w:p>
    <w:p w14:paraId="5F48C6F2" w14:textId="361DEE07" w:rsidR="005029D6" w:rsidRPr="00544CE2" w:rsidRDefault="005029D6" w:rsidP="00041A96">
      <w:pPr>
        <w:pStyle w:val="ListParagraph"/>
        <w:numPr>
          <w:ilvl w:val="0"/>
          <w:numId w:val="72"/>
        </w:numPr>
        <w:rPr>
          <w:i/>
          <w:iCs/>
          <w:sz w:val="22"/>
          <w:szCs w:val="18"/>
        </w:rPr>
      </w:pPr>
      <w:r w:rsidRPr="00544CE2">
        <w:rPr>
          <w:i/>
          <w:iCs/>
          <w:sz w:val="22"/>
          <w:szCs w:val="18"/>
        </w:rPr>
        <w:t>The meeting confirms a privacy/policy breach in accessing the information</w:t>
      </w:r>
      <w:r w:rsidR="00544CE2" w:rsidRPr="00544CE2">
        <w:rPr>
          <w:i/>
          <w:iCs/>
          <w:sz w:val="22"/>
          <w:szCs w:val="18"/>
        </w:rPr>
        <w:t xml:space="preserve">.  Please consider the </w:t>
      </w:r>
      <w:r w:rsidRPr="00544CE2">
        <w:rPr>
          <w:i/>
          <w:iCs/>
          <w:sz w:val="22"/>
          <w:szCs w:val="18"/>
        </w:rPr>
        <w:t>following actions:</w:t>
      </w:r>
    </w:p>
    <w:p w14:paraId="060517E5" w14:textId="5A477F81" w:rsidR="005029D6" w:rsidRPr="00544CE2" w:rsidRDefault="005029D6" w:rsidP="00041A96">
      <w:pPr>
        <w:pStyle w:val="ListParagraph"/>
        <w:numPr>
          <w:ilvl w:val="1"/>
          <w:numId w:val="73"/>
        </w:numPr>
        <w:rPr>
          <w:i/>
          <w:iCs/>
          <w:sz w:val="22"/>
          <w:szCs w:val="18"/>
        </w:rPr>
      </w:pPr>
      <w:r w:rsidRPr="00544CE2">
        <w:rPr>
          <w:i/>
          <w:iCs/>
          <w:sz w:val="22"/>
          <w:szCs w:val="18"/>
        </w:rPr>
        <w:t xml:space="preserve">Warning issued to staff member </w:t>
      </w:r>
      <w:r w:rsidR="00544CE2" w:rsidRPr="00544CE2">
        <w:rPr>
          <w:i/>
          <w:iCs/>
          <w:sz w:val="22"/>
          <w:szCs w:val="18"/>
        </w:rPr>
        <w:t xml:space="preserve">with </w:t>
      </w:r>
      <w:r w:rsidRPr="00544CE2">
        <w:rPr>
          <w:i/>
          <w:iCs/>
          <w:sz w:val="22"/>
          <w:szCs w:val="18"/>
        </w:rPr>
        <w:t xml:space="preserve">a reminder of privacy and record access responsibilities </w:t>
      </w:r>
    </w:p>
    <w:p w14:paraId="0C7267D6" w14:textId="03F36B08" w:rsidR="005029D6" w:rsidRPr="00544CE2" w:rsidRDefault="005029D6" w:rsidP="00041A96">
      <w:pPr>
        <w:pStyle w:val="ListParagraph"/>
        <w:numPr>
          <w:ilvl w:val="1"/>
          <w:numId w:val="73"/>
        </w:numPr>
        <w:rPr>
          <w:i/>
          <w:iCs/>
          <w:sz w:val="22"/>
          <w:szCs w:val="18"/>
        </w:rPr>
      </w:pPr>
      <w:r w:rsidRPr="00544CE2">
        <w:rPr>
          <w:i/>
          <w:iCs/>
          <w:sz w:val="22"/>
          <w:szCs w:val="18"/>
        </w:rPr>
        <w:t xml:space="preserve">Staff member required to complete Privacy and Confidentiality eLearning </w:t>
      </w:r>
    </w:p>
    <w:p w14:paraId="1C0646B3" w14:textId="2C5DCC5A" w:rsidR="005029D6" w:rsidRPr="00544CE2" w:rsidRDefault="005029D6" w:rsidP="00041A96">
      <w:pPr>
        <w:pStyle w:val="ListParagraph"/>
        <w:numPr>
          <w:ilvl w:val="1"/>
          <w:numId w:val="73"/>
        </w:numPr>
        <w:rPr>
          <w:i/>
          <w:iCs/>
          <w:sz w:val="22"/>
          <w:szCs w:val="18"/>
        </w:rPr>
      </w:pPr>
      <w:r w:rsidRPr="00544CE2">
        <w:rPr>
          <w:i/>
          <w:iCs/>
          <w:sz w:val="22"/>
          <w:szCs w:val="18"/>
        </w:rPr>
        <w:t xml:space="preserve">Refer the matter to People and Culture for further action and advice. </w:t>
      </w:r>
    </w:p>
    <w:p w14:paraId="3495D80B" w14:textId="76900C58" w:rsidR="005029D6" w:rsidRPr="00544CE2" w:rsidRDefault="005029D6" w:rsidP="00544CE2">
      <w:pPr>
        <w:spacing w:before="120"/>
        <w:rPr>
          <w:i/>
          <w:iCs/>
          <w:sz w:val="22"/>
          <w:szCs w:val="18"/>
        </w:rPr>
      </w:pPr>
      <w:r w:rsidRPr="00544CE2">
        <w:rPr>
          <w:i/>
          <w:iCs/>
          <w:sz w:val="22"/>
          <w:szCs w:val="18"/>
        </w:rPr>
        <w:t xml:space="preserve">If you require assistance or guidance in completing this process, please contact your Human Resources Business Partner or Workforce Relations on </w:t>
      </w:r>
      <w:r w:rsidR="00B4595C">
        <w:rPr>
          <w:i/>
          <w:iCs/>
          <w:sz w:val="22"/>
          <w:szCs w:val="18"/>
        </w:rPr>
        <w:t>P</w:t>
      </w:r>
      <w:r w:rsidR="00B326C5" w:rsidRPr="00544CE2">
        <w:rPr>
          <w:i/>
          <w:iCs/>
          <w:sz w:val="22"/>
          <w:szCs w:val="18"/>
        </w:rPr>
        <w:t>h.</w:t>
      </w:r>
      <w:r w:rsidRPr="00544CE2">
        <w:rPr>
          <w:i/>
          <w:iCs/>
          <w:sz w:val="22"/>
          <w:szCs w:val="18"/>
        </w:rPr>
        <w:t xml:space="preserve">: </w:t>
      </w:r>
      <w:r w:rsidR="00B4595C">
        <w:rPr>
          <w:i/>
          <w:iCs/>
          <w:sz w:val="22"/>
          <w:szCs w:val="18"/>
        </w:rPr>
        <w:t xml:space="preserve">(02) </w:t>
      </w:r>
      <w:r w:rsidRPr="00544CE2">
        <w:rPr>
          <w:i/>
          <w:iCs/>
          <w:sz w:val="22"/>
          <w:szCs w:val="18"/>
        </w:rPr>
        <w:t xml:space="preserve">5124 9610 or email: </w:t>
      </w:r>
      <w:hyperlink r:id="rId72" w:history="1">
        <w:r w:rsidRPr="00544CE2">
          <w:rPr>
            <w:rStyle w:val="Hyperlink"/>
            <w:i/>
            <w:iCs/>
            <w:sz w:val="22"/>
            <w:szCs w:val="18"/>
          </w:rPr>
          <w:t>CHS.WR@act.gov.au</w:t>
        </w:r>
      </w:hyperlink>
      <w:r w:rsidRPr="00544CE2">
        <w:rPr>
          <w:i/>
          <w:iCs/>
          <w:sz w:val="22"/>
          <w:szCs w:val="18"/>
        </w:rPr>
        <w:t xml:space="preserve">. If you have any further questions or issues regarding the audit results, please contact  me directly. </w:t>
      </w:r>
    </w:p>
    <w:p w14:paraId="738DE985" w14:textId="77777777" w:rsidR="005029D6" w:rsidRPr="00544CE2" w:rsidRDefault="005029D6" w:rsidP="00544CE2">
      <w:pPr>
        <w:rPr>
          <w:i/>
          <w:iCs/>
          <w:sz w:val="22"/>
          <w:szCs w:val="18"/>
        </w:rPr>
      </w:pPr>
    </w:p>
    <w:p w14:paraId="2644971E" w14:textId="77777777" w:rsidR="005029D6" w:rsidRPr="00544CE2" w:rsidRDefault="005029D6" w:rsidP="00544CE2">
      <w:pPr>
        <w:rPr>
          <w:i/>
          <w:iCs/>
          <w:sz w:val="22"/>
          <w:szCs w:val="18"/>
        </w:rPr>
      </w:pPr>
      <w:r w:rsidRPr="00544CE2">
        <w:rPr>
          <w:i/>
          <w:iCs/>
          <w:sz w:val="22"/>
          <w:szCs w:val="18"/>
        </w:rPr>
        <w:t>Yours sincerely</w:t>
      </w:r>
    </w:p>
    <w:p w14:paraId="306620DB" w14:textId="77777777" w:rsidR="005029D6" w:rsidRPr="00544CE2" w:rsidRDefault="005029D6" w:rsidP="00544CE2">
      <w:pPr>
        <w:rPr>
          <w:i/>
          <w:iCs/>
          <w:color w:val="00B0F0"/>
          <w:sz w:val="22"/>
          <w:szCs w:val="18"/>
        </w:rPr>
      </w:pPr>
      <w:r w:rsidRPr="00544CE2">
        <w:rPr>
          <w:i/>
          <w:iCs/>
          <w:color w:val="00B0F0"/>
          <w:sz w:val="22"/>
          <w:szCs w:val="18"/>
        </w:rPr>
        <w:t>&lt;insert signature block&gt;</w:t>
      </w:r>
    </w:p>
    <w:p w14:paraId="3EEFD77D" w14:textId="122ABB91" w:rsidR="005029D6" w:rsidRDefault="005029D6" w:rsidP="00CE1F94">
      <w:pPr>
        <w:jc w:val="right"/>
        <w:rPr>
          <w:rStyle w:val="Hyperlink"/>
          <w:rFonts w:cs="Arial"/>
          <w:i/>
          <w:szCs w:val="24"/>
        </w:rPr>
      </w:pPr>
    </w:p>
    <w:p w14:paraId="0C6A6566" w14:textId="68C0A49D" w:rsidR="005029D6" w:rsidRDefault="005029D6" w:rsidP="00CE1F94">
      <w:pPr>
        <w:jc w:val="right"/>
        <w:rPr>
          <w:rStyle w:val="Hyperlink"/>
          <w:rFonts w:cs="Arial"/>
          <w:i/>
          <w:szCs w:val="24"/>
        </w:rPr>
      </w:pPr>
    </w:p>
    <w:p w14:paraId="7F323C54" w14:textId="77777777" w:rsidR="005029D6" w:rsidRDefault="006671FB" w:rsidP="005029D6">
      <w:pPr>
        <w:jc w:val="right"/>
        <w:rPr>
          <w:rStyle w:val="Hyperlink"/>
          <w:rFonts w:cs="Arial"/>
          <w:i/>
          <w:szCs w:val="24"/>
        </w:rPr>
      </w:pPr>
      <w:hyperlink w:anchor="Contents" w:history="1">
        <w:r w:rsidR="005029D6" w:rsidRPr="00590902">
          <w:rPr>
            <w:rStyle w:val="Hyperlink"/>
            <w:rFonts w:cs="Arial"/>
            <w:i/>
            <w:szCs w:val="24"/>
          </w:rPr>
          <w:t>Back to Table of Contents</w:t>
        </w:r>
      </w:hyperlink>
    </w:p>
    <w:p w14:paraId="4EEA4896" w14:textId="77777777" w:rsidR="00902376" w:rsidRPr="004A3902" w:rsidRDefault="00902376" w:rsidP="00544CE2">
      <w:pPr>
        <w:rPr>
          <w:rFonts w:cs="Calibri,Bold"/>
          <w:bCs/>
          <w:i/>
          <w:szCs w:val="24"/>
          <w:lang w:eastAsia="en-AU"/>
        </w:rPr>
      </w:pPr>
    </w:p>
    <w:p w14:paraId="6DE049D3" w14:textId="696E42B8" w:rsidR="00DA3758" w:rsidRDefault="00DA3758" w:rsidP="00DA3758">
      <w:pPr>
        <w:pStyle w:val="Heading2"/>
      </w:pPr>
      <w:bookmarkStart w:id="113" w:name="_Toc107171330"/>
      <w:r w:rsidRPr="00DA3758">
        <w:lastRenderedPageBreak/>
        <w:t>A</w:t>
      </w:r>
      <w:r>
        <w:t>ttachment</w:t>
      </w:r>
      <w:r w:rsidRPr="00DA3758">
        <w:t xml:space="preserve"> 2 – Tracking records in ACTPAS</w:t>
      </w:r>
      <w:bookmarkEnd w:id="113"/>
    </w:p>
    <w:p w14:paraId="63437598" w14:textId="6500E1B8" w:rsidR="00902376" w:rsidRPr="00ED2046" w:rsidRDefault="00902376" w:rsidP="00544CE2">
      <w:pPr>
        <w:spacing w:before="120"/>
        <w:rPr>
          <w:rFonts w:asciiTheme="minorHAnsi" w:hAnsiTheme="minorHAnsi" w:cs="Arial"/>
        </w:rPr>
      </w:pPr>
      <w:r>
        <w:rPr>
          <w:rFonts w:cs="Calibri"/>
          <w:szCs w:val="24"/>
        </w:rPr>
        <w:t xml:space="preserve">All </w:t>
      </w:r>
      <w:r w:rsidR="00322907">
        <w:rPr>
          <w:rFonts w:cs="Calibri"/>
          <w:szCs w:val="24"/>
        </w:rPr>
        <w:t xml:space="preserve">hard copy </w:t>
      </w:r>
      <w:r>
        <w:rPr>
          <w:rFonts w:cs="Calibri"/>
          <w:szCs w:val="24"/>
        </w:rPr>
        <w:t>file movements should be recorded in the Document Tracking Module of ACTPAS.</w:t>
      </w:r>
      <w:r w:rsidR="00322907">
        <w:rPr>
          <w:rFonts w:cs="Calibri"/>
          <w:szCs w:val="24"/>
        </w:rPr>
        <w:t xml:space="preserve">  </w:t>
      </w:r>
      <w:r w:rsidRPr="00ED2046">
        <w:rPr>
          <w:rFonts w:asciiTheme="minorHAnsi" w:hAnsiTheme="minorHAnsi" w:cs="Arial"/>
        </w:rPr>
        <w:t xml:space="preserve">Prior to tracking, a </w:t>
      </w:r>
      <w:r w:rsidR="00B326C5">
        <w:rPr>
          <w:rFonts w:asciiTheme="minorHAnsi" w:hAnsiTheme="minorHAnsi" w:cs="Arial"/>
        </w:rPr>
        <w:t>request</w:t>
      </w:r>
      <w:r w:rsidR="00322907">
        <w:rPr>
          <w:rFonts w:asciiTheme="minorHAnsi" w:hAnsiTheme="minorHAnsi" w:cs="Arial"/>
        </w:rPr>
        <w:t xml:space="preserve"> will need to be </w:t>
      </w:r>
      <w:r>
        <w:rPr>
          <w:rFonts w:asciiTheme="minorHAnsi" w:hAnsiTheme="minorHAnsi" w:cs="Arial"/>
        </w:rPr>
        <w:t xml:space="preserve">logged with DSD </w:t>
      </w:r>
      <w:r w:rsidR="00322907">
        <w:rPr>
          <w:rFonts w:asciiTheme="minorHAnsi" w:hAnsiTheme="minorHAnsi" w:cs="Arial"/>
        </w:rPr>
        <w:t xml:space="preserve">for the </w:t>
      </w:r>
      <w:r w:rsidRPr="00ED2046">
        <w:rPr>
          <w:rFonts w:asciiTheme="minorHAnsi" w:hAnsiTheme="minorHAnsi" w:cs="Arial"/>
        </w:rPr>
        <w:t xml:space="preserve">ACTPAS tracking function </w:t>
      </w:r>
      <w:r w:rsidR="00B326C5">
        <w:rPr>
          <w:rFonts w:asciiTheme="minorHAnsi" w:hAnsiTheme="minorHAnsi" w:cs="Arial"/>
        </w:rPr>
        <w:t>to be</w:t>
      </w:r>
      <w:r w:rsidR="00322907">
        <w:rPr>
          <w:rFonts w:asciiTheme="minorHAnsi" w:hAnsiTheme="minorHAnsi" w:cs="Arial"/>
        </w:rPr>
        <w:t xml:space="preserve"> activated on </w:t>
      </w:r>
      <w:r w:rsidRPr="00ED2046">
        <w:rPr>
          <w:rFonts w:asciiTheme="minorHAnsi" w:hAnsiTheme="minorHAnsi" w:cs="Arial"/>
        </w:rPr>
        <w:t xml:space="preserve">the </w:t>
      </w:r>
      <w:r>
        <w:rPr>
          <w:rFonts w:asciiTheme="minorHAnsi" w:hAnsiTheme="minorHAnsi" w:cs="Arial"/>
        </w:rPr>
        <w:t>computer</w:t>
      </w:r>
      <w:r w:rsidRPr="00ED2046">
        <w:rPr>
          <w:rFonts w:asciiTheme="minorHAnsi" w:hAnsiTheme="minorHAnsi" w:cs="Arial"/>
        </w:rPr>
        <w:t xml:space="preserve"> will be </w:t>
      </w:r>
      <w:r w:rsidR="00322907">
        <w:rPr>
          <w:rFonts w:asciiTheme="minorHAnsi" w:hAnsiTheme="minorHAnsi" w:cs="Arial"/>
        </w:rPr>
        <w:t xml:space="preserve">used for the </w:t>
      </w:r>
      <w:r w:rsidRPr="00ED2046">
        <w:rPr>
          <w:rFonts w:asciiTheme="minorHAnsi" w:hAnsiTheme="minorHAnsi" w:cs="Arial"/>
        </w:rPr>
        <w:t xml:space="preserve">tracking, as the </w:t>
      </w:r>
      <w:r w:rsidR="00322907">
        <w:rPr>
          <w:rFonts w:asciiTheme="minorHAnsi" w:hAnsiTheme="minorHAnsi" w:cs="Arial"/>
        </w:rPr>
        <w:t xml:space="preserve">access is </w:t>
      </w:r>
      <w:r>
        <w:rPr>
          <w:rFonts w:asciiTheme="minorHAnsi" w:hAnsiTheme="minorHAnsi" w:cs="Arial"/>
        </w:rPr>
        <w:t>computer</w:t>
      </w:r>
      <w:r w:rsidRPr="00ED2046">
        <w:rPr>
          <w:rFonts w:asciiTheme="minorHAnsi" w:hAnsiTheme="minorHAnsi" w:cs="Arial"/>
        </w:rPr>
        <w:t xml:space="preserve"> based, not user</w:t>
      </w:r>
      <w:r>
        <w:rPr>
          <w:rFonts w:asciiTheme="minorHAnsi" w:hAnsiTheme="minorHAnsi" w:cs="Arial"/>
        </w:rPr>
        <w:t>-</w:t>
      </w:r>
      <w:r w:rsidRPr="00ED2046">
        <w:rPr>
          <w:rFonts w:asciiTheme="minorHAnsi" w:hAnsiTheme="minorHAnsi" w:cs="Arial"/>
        </w:rPr>
        <w:t>based.</w:t>
      </w:r>
      <w:r>
        <w:rPr>
          <w:rFonts w:asciiTheme="minorHAnsi" w:hAnsiTheme="minorHAnsi" w:cs="Arial"/>
        </w:rPr>
        <w:t xml:space="preserve"> Once </w:t>
      </w:r>
      <w:r w:rsidR="00322907">
        <w:rPr>
          <w:rFonts w:asciiTheme="minorHAnsi" w:hAnsiTheme="minorHAnsi" w:cs="Arial"/>
        </w:rPr>
        <w:t>DSD have actioned the request</w:t>
      </w:r>
      <w:r>
        <w:rPr>
          <w:rFonts w:asciiTheme="minorHAnsi" w:hAnsiTheme="minorHAnsi" w:cs="Arial"/>
        </w:rPr>
        <w:t xml:space="preserve">, </w:t>
      </w:r>
      <w:r w:rsidR="00322907">
        <w:rPr>
          <w:rFonts w:asciiTheme="minorHAnsi" w:hAnsiTheme="minorHAnsi" w:cs="Arial"/>
        </w:rPr>
        <w:t>records can be created and tracked within ACTPAS</w:t>
      </w:r>
      <w:r>
        <w:rPr>
          <w:rFonts w:asciiTheme="minorHAnsi" w:hAnsiTheme="minorHAnsi" w:cs="Arial"/>
        </w:rPr>
        <w:t>.</w:t>
      </w:r>
    </w:p>
    <w:p w14:paraId="2E033E15" w14:textId="77777777" w:rsidR="00902376" w:rsidRPr="00C329DF" w:rsidRDefault="00902376" w:rsidP="00902376">
      <w:pPr>
        <w:rPr>
          <w:rFonts w:ascii="Arial" w:hAnsi="Arial" w:cs="Arial"/>
          <w:b/>
        </w:rPr>
      </w:pPr>
    </w:p>
    <w:p w14:paraId="4D717AC1" w14:textId="77777777" w:rsidR="00902376" w:rsidRPr="00BB5D39" w:rsidRDefault="00902376" w:rsidP="00902376">
      <w:pPr>
        <w:numPr>
          <w:ilvl w:val="0"/>
          <w:numId w:val="12"/>
        </w:numPr>
        <w:rPr>
          <w:rFonts w:asciiTheme="minorHAnsi" w:hAnsiTheme="minorHAnsi" w:cs="Arial"/>
          <w:szCs w:val="24"/>
        </w:rPr>
      </w:pPr>
      <w:r w:rsidRPr="00BB5D39">
        <w:rPr>
          <w:rFonts w:asciiTheme="minorHAnsi" w:hAnsiTheme="minorHAnsi" w:cs="Arial"/>
          <w:szCs w:val="24"/>
        </w:rPr>
        <w:t>Open ACTPAS</w:t>
      </w:r>
    </w:p>
    <w:p w14:paraId="157F10C3" w14:textId="77777777" w:rsidR="00902376" w:rsidRPr="00BB5D39" w:rsidRDefault="00902376" w:rsidP="00902376">
      <w:pPr>
        <w:ind w:firstLine="360"/>
        <w:rPr>
          <w:rFonts w:asciiTheme="minorHAnsi" w:hAnsiTheme="minorHAnsi" w:cs="Arial"/>
          <w:szCs w:val="24"/>
        </w:rPr>
      </w:pPr>
      <w:r w:rsidRPr="00BB5D39">
        <w:rPr>
          <w:rFonts w:asciiTheme="minorHAnsi" w:hAnsiTheme="minorHAnsi" w:cs="Arial"/>
          <w:szCs w:val="24"/>
        </w:rPr>
        <w:t xml:space="preserve">Click on Document Tracking Icon ( </w:t>
      </w:r>
      <w:r w:rsidRPr="00BB5D39">
        <w:rPr>
          <w:rFonts w:asciiTheme="minorHAnsi" w:hAnsiTheme="minorHAnsi" w:cs="Arial"/>
          <w:noProof/>
          <w:szCs w:val="24"/>
          <w:lang w:eastAsia="en-AU"/>
        </w:rPr>
        <w:drawing>
          <wp:inline distT="0" distB="0" distL="0" distR="0" wp14:anchorId="51F50CCB" wp14:editId="40F8997E">
            <wp:extent cx="224790" cy="22479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24790" cy="224790"/>
                    </a:xfrm>
                    <a:prstGeom prst="rect">
                      <a:avLst/>
                    </a:prstGeom>
                    <a:noFill/>
                    <a:ln w="9525">
                      <a:noFill/>
                      <a:miter lim="800000"/>
                      <a:headEnd/>
                      <a:tailEnd/>
                    </a:ln>
                  </pic:spPr>
                </pic:pic>
              </a:graphicData>
            </a:graphic>
          </wp:inline>
        </w:drawing>
      </w:r>
      <w:r w:rsidRPr="00BB5D39">
        <w:rPr>
          <w:rFonts w:asciiTheme="minorHAnsi" w:hAnsiTheme="minorHAnsi" w:cs="Arial"/>
          <w:szCs w:val="24"/>
        </w:rPr>
        <w:t xml:space="preserve"> ) in toolbar, Enter URN in Patient id box</w:t>
      </w:r>
    </w:p>
    <w:p w14:paraId="46B2C9BA" w14:textId="77777777" w:rsidR="00902376" w:rsidRPr="00BB5D39" w:rsidRDefault="00902376" w:rsidP="00902376">
      <w:pPr>
        <w:ind w:firstLine="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63" behindDoc="0" locked="0" layoutInCell="1" allowOverlap="1" wp14:anchorId="1C255722" wp14:editId="5F8C7D74">
                <wp:simplePos x="0" y="0"/>
                <wp:positionH relativeFrom="column">
                  <wp:posOffset>3204210</wp:posOffset>
                </wp:positionH>
                <wp:positionV relativeFrom="paragraph">
                  <wp:posOffset>810895</wp:posOffset>
                </wp:positionV>
                <wp:extent cx="1257300" cy="228600"/>
                <wp:effectExtent l="0" t="1905"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1CBF6" w14:textId="77777777" w:rsidR="00902376" w:rsidRPr="00DE0043" w:rsidRDefault="00902376" w:rsidP="00902376">
                            <w:pPr>
                              <w:rPr>
                                <w:rFonts w:ascii="Arial" w:hAnsi="Arial" w:cs="Arial"/>
                                <w:color w:val="008000"/>
                                <w:sz w:val="20"/>
                              </w:rPr>
                            </w:pPr>
                            <w:r w:rsidRPr="00DE0043">
                              <w:rPr>
                                <w:rFonts w:ascii="Arial" w:hAnsi="Arial" w:cs="Arial"/>
                                <w:color w:val="008000"/>
                                <w:sz w:val="20"/>
                              </w:rPr>
                              <w:t>Type Patient 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5722" id="Text Box 5" o:spid="_x0000_s1036" type="#_x0000_t202" style="position:absolute;left:0;text-align:left;margin-left:252.3pt;margin-top:63.85pt;width:99pt;height:1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kW4gEAAKk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" filled="f" stroked="f">
                <v:textbox>
                  <w:txbxContent>
                    <w:p w14:paraId="65C1CBF6" w14:textId="77777777" w:rsidR="00902376" w:rsidRPr="00DE0043" w:rsidRDefault="00902376" w:rsidP="00902376">
                      <w:pPr>
                        <w:rPr>
                          <w:rFonts w:ascii="Arial" w:hAnsi="Arial" w:cs="Arial"/>
                          <w:color w:val="008000"/>
                          <w:sz w:val="20"/>
                        </w:rPr>
                      </w:pPr>
                      <w:r w:rsidRPr="00DE0043">
                        <w:rPr>
                          <w:rFonts w:ascii="Arial" w:hAnsi="Arial" w:cs="Arial"/>
                          <w:color w:val="008000"/>
                          <w:sz w:val="20"/>
                        </w:rPr>
                        <w:t>Type Patient URN</w:t>
                      </w:r>
                    </w:p>
                  </w:txbxContent>
                </v:textbox>
              </v:shap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62" behindDoc="0" locked="0" layoutInCell="1" allowOverlap="1" wp14:anchorId="2BB5BDA2" wp14:editId="7638B84E">
                <wp:simplePos x="0" y="0"/>
                <wp:positionH relativeFrom="column">
                  <wp:posOffset>2062480</wp:posOffset>
                </wp:positionH>
                <wp:positionV relativeFrom="paragraph">
                  <wp:posOffset>940435</wp:posOffset>
                </wp:positionV>
                <wp:extent cx="1219200" cy="0"/>
                <wp:effectExtent l="27305" t="68580" r="20320" b="64770"/>
                <wp:wrapNone/>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1D835" id="Line 4"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pt,74.05pt" to="258.4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79037AF9" wp14:editId="15919F5E">
            <wp:extent cx="2907030" cy="2486806"/>
            <wp:effectExtent l="1905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2907030" cy="2486806"/>
                    </a:xfrm>
                    <a:prstGeom prst="rect">
                      <a:avLst/>
                    </a:prstGeom>
                    <a:noFill/>
                    <a:ln w="9525">
                      <a:noFill/>
                      <a:miter lim="800000"/>
                      <a:headEnd/>
                      <a:tailEnd/>
                    </a:ln>
                  </pic:spPr>
                </pic:pic>
              </a:graphicData>
            </a:graphic>
          </wp:inline>
        </w:drawing>
      </w:r>
      <w:r w:rsidRPr="00BB5D39">
        <w:rPr>
          <w:rFonts w:asciiTheme="minorHAnsi" w:hAnsiTheme="minorHAnsi" w:cs="Arial"/>
          <w:szCs w:val="24"/>
        </w:rPr>
        <w:br/>
      </w:r>
    </w:p>
    <w:p w14:paraId="53F1C9F3" w14:textId="77777777" w:rsidR="00902376" w:rsidRPr="00BB5D39" w:rsidRDefault="00902376" w:rsidP="00902376">
      <w:pPr>
        <w:numPr>
          <w:ilvl w:val="0"/>
          <w:numId w:val="12"/>
        </w:numPr>
        <w:rPr>
          <w:rFonts w:asciiTheme="minorHAnsi" w:hAnsiTheme="minorHAnsi" w:cs="Arial"/>
          <w:szCs w:val="24"/>
        </w:rPr>
      </w:pPr>
      <w:r w:rsidRPr="00BB5D39">
        <w:rPr>
          <w:rFonts w:asciiTheme="minorHAnsi" w:hAnsiTheme="minorHAnsi" w:cs="Arial"/>
          <w:szCs w:val="24"/>
        </w:rPr>
        <w:t xml:space="preserve">You will see a variety of Locations </w:t>
      </w:r>
    </w:p>
    <w:p w14:paraId="7DDD3FE6"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w:drawing>
          <wp:inline distT="0" distB="0" distL="0" distR="0" wp14:anchorId="0E9B84D6" wp14:editId="7F43B53E">
            <wp:extent cx="4009549" cy="20726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tretch>
                      <a:fillRect/>
                    </a:stretch>
                  </pic:blipFill>
                  <pic:spPr bwMode="auto">
                    <a:xfrm>
                      <a:off x="0" y="0"/>
                      <a:ext cx="4030217" cy="2083324"/>
                    </a:xfrm>
                    <a:prstGeom prst="rect">
                      <a:avLst/>
                    </a:prstGeom>
                    <a:noFill/>
                    <a:ln w="9525">
                      <a:noFill/>
                      <a:miter lim="800000"/>
                      <a:headEnd/>
                      <a:tailEnd/>
                    </a:ln>
                  </pic:spPr>
                </pic:pic>
              </a:graphicData>
            </a:graphic>
          </wp:inline>
        </w:drawing>
      </w:r>
    </w:p>
    <w:p w14:paraId="2BE9457B" w14:textId="77777777" w:rsidR="00902376" w:rsidRPr="00BB5D39" w:rsidRDefault="00902376" w:rsidP="00902376">
      <w:pPr>
        <w:ind w:left="360"/>
        <w:rPr>
          <w:rFonts w:asciiTheme="minorHAnsi" w:hAnsiTheme="minorHAnsi" w:cs="Arial"/>
          <w:szCs w:val="24"/>
        </w:rPr>
      </w:pPr>
    </w:p>
    <w:p w14:paraId="2F1B3AF4" w14:textId="5538A8A4" w:rsidR="00902376" w:rsidRPr="004A3902" w:rsidRDefault="00902376" w:rsidP="009E26DF">
      <w:pPr>
        <w:keepNext/>
        <w:keepLines/>
        <w:numPr>
          <w:ilvl w:val="0"/>
          <w:numId w:val="12"/>
        </w:numPr>
        <w:tabs>
          <w:tab w:val="num" w:pos="426"/>
        </w:tabs>
        <w:ind w:left="357"/>
        <w:rPr>
          <w:rFonts w:asciiTheme="minorHAnsi" w:hAnsiTheme="minorHAnsi" w:cs="Arial"/>
          <w:szCs w:val="24"/>
        </w:rPr>
      </w:pPr>
      <w:r w:rsidRPr="004A3902">
        <w:rPr>
          <w:rFonts w:asciiTheme="minorHAnsi" w:hAnsiTheme="minorHAnsi" w:cs="Arial"/>
          <w:szCs w:val="24"/>
        </w:rPr>
        <w:lastRenderedPageBreak/>
        <w:t xml:space="preserve">Right click on one of the </w:t>
      </w:r>
      <w:r w:rsidR="00B326C5" w:rsidRPr="004A3902">
        <w:rPr>
          <w:rFonts w:asciiTheme="minorHAnsi" w:hAnsiTheme="minorHAnsi" w:cs="Arial"/>
          <w:szCs w:val="24"/>
        </w:rPr>
        <w:t>documents</w:t>
      </w:r>
      <w:r w:rsidRPr="004A3902">
        <w:rPr>
          <w:rFonts w:asciiTheme="minorHAnsi" w:hAnsiTheme="minorHAnsi" w:cs="Arial"/>
          <w:szCs w:val="24"/>
        </w:rPr>
        <w:t>, select Patient Document, then select New</w:t>
      </w:r>
    </w:p>
    <w:p w14:paraId="42B1701E" w14:textId="77777777" w:rsidR="00902376" w:rsidRPr="00BB5D39" w:rsidRDefault="00902376" w:rsidP="009E26DF">
      <w:pPr>
        <w:keepNext/>
        <w:keepLines/>
        <w:ind w:left="357"/>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72" behindDoc="0" locked="0" layoutInCell="1" allowOverlap="1" wp14:anchorId="638D11DE" wp14:editId="35F365B7">
                <wp:simplePos x="0" y="0"/>
                <wp:positionH relativeFrom="column">
                  <wp:posOffset>4875530</wp:posOffset>
                </wp:positionH>
                <wp:positionV relativeFrom="paragraph">
                  <wp:posOffset>1087120</wp:posOffset>
                </wp:positionV>
                <wp:extent cx="7620" cy="1257300"/>
                <wp:effectExtent l="76200" t="38100" r="68580" b="19050"/>
                <wp:wrapNone/>
                <wp:docPr id="6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2573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2A301" id="Line 14"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pt,85.6pt" to="384.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" strokecolor="blue" strokeweight="2pt">
                <v:stroke endarrow="block"/>
              </v:lin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1" behindDoc="0" locked="0" layoutInCell="1" allowOverlap="1" wp14:anchorId="5591DED1" wp14:editId="581DE0C0">
                <wp:simplePos x="0" y="0"/>
                <wp:positionH relativeFrom="column">
                  <wp:posOffset>4750435</wp:posOffset>
                </wp:positionH>
                <wp:positionV relativeFrom="paragraph">
                  <wp:posOffset>821055</wp:posOffset>
                </wp:positionV>
                <wp:extent cx="228600" cy="228600"/>
                <wp:effectExtent l="19050" t="19050" r="19050" b="19050"/>
                <wp:wrapNone/>
                <wp:docPr id="6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6B13D" id="Oval 13" o:spid="_x0000_s1026" style="position:absolute;margin-left:374.05pt;margin-top:64.65pt;width:18pt;height:1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" filled="f" strokecolor="blue" strokeweight="3pt"/>
            </w:pict>
          </mc:Fallback>
        </mc:AlternateContent>
      </w:r>
      <w:r w:rsidRPr="00BB5D39">
        <w:rPr>
          <w:rFonts w:asciiTheme="minorHAnsi" w:hAnsiTheme="minorHAnsi" w:cs="Arial"/>
          <w:noProof/>
          <w:szCs w:val="24"/>
          <w:lang w:eastAsia="en-AU"/>
        </w:rPr>
        <w:drawing>
          <wp:inline distT="0" distB="0" distL="0" distR="0" wp14:anchorId="0D440403" wp14:editId="055AADE7">
            <wp:extent cx="5067300" cy="2372728"/>
            <wp:effectExtent l="0" t="0" r="0" b="889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5779"/>
                    <a:stretch/>
                  </pic:blipFill>
                  <pic:spPr bwMode="auto">
                    <a:xfrm>
                      <a:off x="0" y="0"/>
                      <a:ext cx="5089706" cy="2383220"/>
                    </a:xfrm>
                    <a:prstGeom prst="rect">
                      <a:avLst/>
                    </a:prstGeom>
                    <a:noFill/>
                    <a:ln>
                      <a:noFill/>
                    </a:ln>
                    <a:extLst>
                      <a:ext uri="{53640926-AAD7-44D8-BBD7-CCE9431645EC}">
                        <a14:shadowObscured xmlns:a14="http://schemas.microsoft.com/office/drawing/2010/main"/>
                      </a:ext>
                    </a:extLst>
                  </pic:spPr>
                </pic:pic>
              </a:graphicData>
            </a:graphic>
          </wp:inline>
        </w:drawing>
      </w:r>
    </w:p>
    <w:p w14:paraId="2C2701B2" w14:textId="77777777" w:rsidR="00902376" w:rsidRPr="00BB5D39" w:rsidRDefault="00902376" w:rsidP="00902376">
      <w:pPr>
        <w:rPr>
          <w:rFonts w:asciiTheme="minorHAnsi" w:hAnsiTheme="minorHAnsi" w:cs="Arial"/>
          <w:szCs w:val="24"/>
        </w:rPr>
      </w:pPr>
    </w:p>
    <w:p w14:paraId="6F78D87C" w14:textId="77777777" w:rsidR="00902376" w:rsidRPr="00BB5D39" w:rsidRDefault="00902376" w:rsidP="00902376">
      <w:pPr>
        <w:numPr>
          <w:ilvl w:val="0"/>
          <w:numId w:val="12"/>
        </w:numPr>
        <w:tabs>
          <w:tab w:val="num" w:pos="426"/>
        </w:tabs>
        <w:rPr>
          <w:rFonts w:asciiTheme="minorHAnsi" w:hAnsiTheme="minorHAnsi" w:cs="Arial"/>
          <w:szCs w:val="24"/>
        </w:rPr>
      </w:pPr>
      <w:r w:rsidRPr="00BB5D39">
        <w:rPr>
          <w:rFonts w:asciiTheme="minorHAnsi" w:hAnsiTheme="minorHAnsi" w:cs="Arial"/>
          <w:szCs w:val="24"/>
        </w:rPr>
        <w:t xml:space="preserve">Change the Document type to relevant document type for the document. If the document type already exists on ACTPAS, you may use this. If there has never been a document created for the relevant area in the past, a job will have to be logged with ICT to create a new document type on ACTPAS. You will need to specify in the job what you want the document to be called in ACTPAS. </w:t>
      </w:r>
    </w:p>
    <w:p w14:paraId="0A16108D" w14:textId="77777777" w:rsidR="00902376" w:rsidRPr="00BB5D39" w:rsidRDefault="00902376" w:rsidP="00902376">
      <w:pPr>
        <w:ind w:left="720"/>
        <w:rPr>
          <w:rFonts w:asciiTheme="minorHAnsi" w:hAnsiTheme="minorHAnsi" w:cs="Arial"/>
          <w:szCs w:val="24"/>
        </w:rPr>
      </w:pPr>
    </w:p>
    <w:p w14:paraId="0B859C4F"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szCs w:val="24"/>
        </w:rPr>
        <w:t xml:space="preserve">Choose the relevant storage location, and as above if it is not listed, you will need to log a job with ICT to create a new storage location. </w:t>
      </w:r>
    </w:p>
    <w:p w14:paraId="1FCA4730"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74" behindDoc="0" locked="0" layoutInCell="1" allowOverlap="1" wp14:anchorId="02CE1CFC" wp14:editId="383AAD83">
                <wp:simplePos x="0" y="0"/>
                <wp:positionH relativeFrom="column">
                  <wp:posOffset>4968240</wp:posOffset>
                </wp:positionH>
                <wp:positionV relativeFrom="paragraph">
                  <wp:posOffset>290830</wp:posOffset>
                </wp:positionV>
                <wp:extent cx="1257300" cy="228600"/>
                <wp:effectExtent l="1270" t="1270" r="0" b="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DF3A" w14:textId="77777777" w:rsidR="00902376" w:rsidRPr="00DE0043" w:rsidRDefault="00902376" w:rsidP="00902376">
                            <w:pPr>
                              <w:rPr>
                                <w:rFonts w:ascii="Arial" w:hAnsi="Arial" w:cs="Arial"/>
                                <w:color w:val="008000"/>
                                <w:sz w:val="20"/>
                              </w:rPr>
                            </w:pPr>
                            <w:r>
                              <w:rPr>
                                <w:rFonts w:ascii="Arial" w:hAnsi="Arial" w:cs="Arial"/>
                                <w:color w:val="008000"/>
                                <w:sz w:val="20"/>
                              </w:rPr>
                              <w:t>Document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1CFC" id="Text Box 16" o:spid="_x0000_s1037" type="#_x0000_t202" style="position:absolute;left:0;text-align:left;margin-left:391.2pt;margin-top:22.9pt;width:99pt;height:1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64gEAAKk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" filled="f" stroked="f">
                <v:textbox>
                  <w:txbxContent>
                    <w:p w14:paraId="5009DF3A" w14:textId="77777777" w:rsidR="00902376" w:rsidRPr="00DE0043" w:rsidRDefault="00902376" w:rsidP="00902376">
                      <w:pPr>
                        <w:rPr>
                          <w:rFonts w:ascii="Arial" w:hAnsi="Arial" w:cs="Arial"/>
                          <w:color w:val="008000"/>
                          <w:sz w:val="20"/>
                        </w:rPr>
                      </w:pPr>
                      <w:r>
                        <w:rPr>
                          <w:rFonts w:ascii="Arial" w:hAnsi="Arial" w:cs="Arial"/>
                          <w:color w:val="008000"/>
                          <w:sz w:val="20"/>
                        </w:rPr>
                        <w:t>Document Type</w:t>
                      </w:r>
                    </w:p>
                  </w:txbxContent>
                </v:textbox>
              </v:shap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6" behindDoc="0" locked="0" layoutInCell="1" allowOverlap="1" wp14:anchorId="3E1F5CC0" wp14:editId="5435FA48">
                <wp:simplePos x="0" y="0"/>
                <wp:positionH relativeFrom="column">
                  <wp:posOffset>2577061</wp:posOffset>
                </wp:positionH>
                <wp:positionV relativeFrom="paragraph">
                  <wp:posOffset>1258397</wp:posOffset>
                </wp:positionV>
                <wp:extent cx="2327564" cy="471054"/>
                <wp:effectExtent l="19050" t="57150" r="15875" b="24765"/>
                <wp:wrapNone/>
                <wp:docPr id="6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27564" cy="471054"/>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2994B" id="Line 18" o:spid="_x0000_s1026" style="position:absolute;flip:x 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pt,99.1pt" to="386.1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" strokecolor="blue" strokeweight="2pt">
                <v:stroke endarrow="block"/>
              </v:lin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5" behindDoc="0" locked="0" layoutInCell="1" allowOverlap="1" wp14:anchorId="35CF6F67" wp14:editId="71F194B0">
                <wp:simplePos x="0" y="0"/>
                <wp:positionH relativeFrom="column">
                  <wp:posOffset>4899429</wp:posOffset>
                </wp:positionH>
                <wp:positionV relativeFrom="paragraph">
                  <wp:posOffset>1594889</wp:posOffset>
                </wp:positionV>
                <wp:extent cx="718185" cy="411480"/>
                <wp:effectExtent l="0" t="0" r="635" b="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919A4" w14:textId="77777777" w:rsidR="00902376" w:rsidRPr="00643AD2" w:rsidRDefault="00902376" w:rsidP="00902376">
                            <w:pPr>
                              <w:rPr>
                                <w:rFonts w:ascii="Arial" w:hAnsi="Arial" w:cs="Arial"/>
                                <w:color w:val="008000"/>
                                <w:sz w:val="20"/>
                              </w:rPr>
                            </w:pPr>
                            <w:r>
                              <w:rPr>
                                <w:rFonts w:ascii="Arial" w:hAnsi="Arial" w:cs="Arial"/>
                                <w:color w:val="008000"/>
                                <w:sz w:val="20"/>
                              </w:rPr>
                              <w:t xml:space="preserve">Storage </w:t>
                            </w:r>
                            <w:r w:rsidRPr="00643AD2">
                              <w:rPr>
                                <w:rFonts w:ascii="Arial" w:hAnsi="Arial" w:cs="Arial"/>
                                <w:color w:val="008000"/>
                                <w:sz w:val="20"/>
                              </w:rPr>
                              <w:t>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F6F67" id="Text Box 17" o:spid="_x0000_s1038" type="#_x0000_t202" style="position:absolute;left:0;text-align:left;margin-left:385.8pt;margin-top:125.6pt;width:56.55pt;height:32.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" stroked="f">
                <v:textbox>
                  <w:txbxContent>
                    <w:p w14:paraId="294919A4" w14:textId="77777777" w:rsidR="00902376" w:rsidRPr="00643AD2" w:rsidRDefault="00902376" w:rsidP="00902376">
                      <w:pPr>
                        <w:rPr>
                          <w:rFonts w:ascii="Arial" w:hAnsi="Arial" w:cs="Arial"/>
                          <w:color w:val="008000"/>
                          <w:sz w:val="20"/>
                        </w:rPr>
                      </w:pPr>
                      <w:r>
                        <w:rPr>
                          <w:rFonts w:ascii="Arial" w:hAnsi="Arial" w:cs="Arial"/>
                          <w:color w:val="008000"/>
                          <w:sz w:val="20"/>
                        </w:rPr>
                        <w:t xml:space="preserve">Storage </w:t>
                      </w:r>
                      <w:r w:rsidRPr="00643AD2">
                        <w:rPr>
                          <w:rFonts w:ascii="Arial" w:hAnsi="Arial" w:cs="Arial"/>
                          <w:color w:val="008000"/>
                          <w:sz w:val="20"/>
                        </w:rPr>
                        <w:t>Location</w:t>
                      </w:r>
                    </w:p>
                  </w:txbxContent>
                </v:textbox>
              </v:shap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3" behindDoc="0" locked="0" layoutInCell="1" allowOverlap="1" wp14:anchorId="5BE20EB5" wp14:editId="0A5B2FD1">
                <wp:simplePos x="0" y="0"/>
                <wp:positionH relativeFrom="column">
                  <wp:posOffset>3096606</wp:posOffset>
                </wp:positionH>
                <wp:positionV relativeFrom="paragraph">
                  <wp:posOffset>413270</wp:posOffset>
                </wp:positionV>
                <wp:extent cx="1939637" cy="277090"/>
                <wp:effectExtent l="38100" t="0" r="22860" b="85090"/>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9637" cy="27709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F3DDF" id="Line 15" o:spid="_x0000_s1026"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32.55pt" to="396.6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67461447" wp14:editId="0684E035">
            <wp:extent cx="4807010" cy="3207327"/>
            <wp:effectExtent l="0" t="0" r="0" b="0"/>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4813760" cy="3211831"/>
                    </a:xfrm>
                    <a:prstGeom prst="rect">
                      <a:avLst/>
                    </a:prstGeom>
                    <a:noFill/>
                    <a:ln w="9525">
                      <a:noFill/>
                      <a:miter lim="800000"/>
                      <a:headEnd/>
                      <a:tailEnd/>
                    </a:ln>
                  </pic:spPr>
                </pic:pic>
              </a:graphicData>
            </a:graphic>
          </wp:inline>
        </w:drawing>
      </w:r>
    </w:p>
    <w:p w14:paraId="2E19B0AA" w14:textId="77777777" w:rsidR="00902376" w:rsidRPr="00BB5D39" w:rsidRDefault="00902376" w:rsidP="00902376">
      <w:pPr>
        <w:ind w:left="360"/>
        <w:rPr>
          <w:rFonts w:asciiTheme="minorHAnsi" w:hAnsiTheme="minorHAnsi" w:cs="Arial"/>
          <w:szCs w:val="24"/>
        </w:rPr>
      </w:pPr>
    </w:p>
    <w:p w14:paraId="2A9B3463" w14:textId="77777777" w:rsidR="00902376" w:rsidRPr="00BB5D39" w:rsidRDefault="00902376" w:rsidP="009E26DF">
      <w:pPr>
        <w:keepNext/>
        <w:keepLines/>
        <w:ind w:left="360"/>
        <w:rPr>
          <w:rFonts w:asciiTheme="minorHAnsi" w:hAnsiTheme="minorHAnsi" w:cs="Arial"/>
          <w:szCs w:val="24"/>
        </w:rPr>
      </w:pPr>
      <w:r w:rsidRPr="00BB5D39">
        <w:rPr>
          <w:rFonts w:asciiTheme="minorHAnsi" w:hAnsiTheme="minorHAnsi" w:cs="Arial"/>
          <w:szCs w:val="24"/>
        </w:rPr>
        <w:lastRenderedPageBreak/>
        <w:t>Change the Storage service point to the relevant storage service point, for example New Main File</w:t>
      </w:r>
    </w:p>
    <w:p w14:paraId="1F359082" w14:textId="77777777" w:rsidR="00902376" w:rsidRDefault="00902376" w:rsidP="009E26DF">
      <w:pPr>
        <w:keepNext/>
        <w:keepLines/>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66" behindDoc="0" locked="0" layoutInCell="1" allowOverlap="1" wp14:anchorId="329A00C2" wp14:editId="591BF275">
                <wp:simplePos x="0" y="0"/>
                <wp:positionH relativeFrom="column">
                  <wp:posOffset>5488536</wp:posOffset>
                </wp:positionH>
                <wp:positionV relativeFrom="paragraph">
                  <wp:posOffset>2108316</wp:posOffset>
                </wp:positionV>
                <wp:extent cx="1021080" cy="228600"/>
                <wp:effectExtent l="1270" t="0" r="0" b="1270"/>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148C" w14:textId="77777777" w:rsidR="00902376" w:rsidRPr="00DE0043" w:rsidRDefault="00902376" w:rsidP="00902376">
                            <w:pPr>
                              <w:rPr>
                                <w:rFonts w:ascii="Arial" w:hAnsi="Arial" w:cs="Arial"/>
                                <w:color w:val="008000"/>
                                <w:sz w:val="20"/>
                              </w:rPr>
                            </w:pPr>
                            <w:r>
                              <w:rPr>
                                <w:rFonts w:ascii="Arial" w:hAnsi="Arial" w:cs="Arial"/>
                                <w:color w:val="008000"/>
                                <w:sz w:val="20"/>
                              </w:rPr>
                              <w:t>Service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00C2" id="Text Box 8" o:spid="_x0000_s1039" type="#_x0000_t202" style="position:absolute;margin-left:432.15pt;margin-top:166pt;width:80.4pt;height: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" filled="f" stroked="f">
                <v:textbox>
                  <w:txbxContent>
                    <w:p w14:paraId="0EBD148C" w14:textId="77777777" w:rsidR="00902376" w:rsidRPr="00DE0043" w:rsidRDefault="00902376" w:rsidP="00902376">
                      <w:pPr>
                        <w:rPr>
                          <w:rFonts w:ascii="Arial" w:hAnsi="Arial" w:cs="Arial"/>
                          <w:color w:val="008000"/>
                          <w:sz w:val="20"/>
                        </w:rPr>
                      </w:pPr>
                      <w:r>
                        <w:rPr>
                          <w:rFonts w:ascii="Arial" w:hAnsi="Arial" w:cs="Arial"/>
                          <w:color w:val="008000"/>
                          <w:sz w:val="20"/>
                        </w:rPr>
                        <w:t>Service Point</w:t>
                      </w:r>
                    </w:p>
                  </w:txbxContent>
                </v:textbox>
              </v:shap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65" behindDoc="0" locked="0" layoutInCell="1" allowOverlap="1" wp14:anchorId="2031667F" wp14:editId="2235D082">
                <wp:simplePos x="0" y="0"/>
                <wp:positionH relativeFrom="column">
                  <wp:posOffset>2376169</wp:posOffset>
                </wp:positionH>
                <wp:positionV relativeFrom="paragraph">
                  <wp:posOffset>2174760</wp:posOffset>
                </wp:positionV>
                <wp:extent cx="3110345" cy="13854"/>
                <wp:effectExtent l="38100" t="57150" r="0" b="100965"/>
                <wp:wrapNone/>
                <wp:docPr id="7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0345" cy="13854"/>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0A1E" id="Line 7" o:spid="_x0000_s1026" style="position:absolute;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pt,171.25pt" to="6in,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058CD1D0" wp14:editId="0659D017">
            <wp:extent cx="5495925" cy="368617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5495925" cy="3686175"/>
                    </a:xfrm>
                    <a:prstGeom prst="rect">
                      <a:avLst/>
                    </a:prstGeom>
                    <a:noFill/>
                    <a:ln w="9525">
                      <a:noFill/>
                      <a:miter lim="800000"/>
                      <a:headEnd/>
                      <a:tailEnd/>
                    </a:ln>
                  </pic:spPr>
                </pic:pic>
              </a:graphicData>
            </a:graphic>
          </wp:inline>
        </w:drawing>
      </w:r>
    </w:p>
    <w:p w14:paraId="64F59D32" w14:textId="77777777" w:rsidR="00902376" w:rsidRPr="00BB5D39" w:rsidRDefault="00902376" w:rsidP="009E26DF">
      <w:pPr>
        <w:keepNext/>
        <w:keepLines/>
        <w:rPr>
          <w:rFonts w:asciiTheme="minorHAnsi" w:hAnsiTheme="minorHAnsi" w:cs="Arial"/>
          <w:szCs w:val="24"/>
        </w:rPr>
      </w:pPr>
    </w:p>
    <w:p w14:paraId="3D9C7C6D" w14:textId="77777777" w:rsidR="00902376" w:rsidRPr="004A3902" w:rsidRDefault="00902376" w:rsidP="00902376">
      <w:pPr>
        <w:numPr>
          <w:ilvl w:val="0"/>
          <w:numId w:val="12"/>
        </w:numPr>
        <w:rPr>
          <w:rFonts w:asciiTheme="minorHAnsi" w:hAnsiTheme="minorHAnsi" w:cs="Arial"/>
          <w:szCs w:val="24"/>
        </w:rPr>
      </w:pPr>
      <w:r w:rsidRPr="004A3902">
        <w:rPr>
          <w:rFonts w:asciiTheme="minorHAnsi" w:hAnsiTheme="minorHAnsi" w:cs="Arial"/>
          <w:szCs w:val="24"/>
        </w:rPr>
        <w:t>Add comment in Comments field if required, for example it could be a box number</w:t>
      </w:r>
    </w:p>
    <w:p w14:paraId="375E45B4" w14:textId="6414A5E7" w:rsidR="00902376" w:rsidRDefault="00902376" w:rsidP="00902376">
      <w:pPr>
        <w:ind w:left="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69" behindDoc="0" locked="0" layoutInCell="1" allowOverlap="1" wp14:anchorId="3E90A652" wp14:editId="4E4978D2">
                <wp:simplePos x="0" y="0"/>
                <wp:positionH relativeFrom="margin">
                  <wp:posOffset>1918970</wp:posOffset>
                </wp:positionH>
                <wp:positionV relativeFrom="paragraph">
                  <wp:posOffset>2094865</wp:posOffset>
                </wp:positionV>
                <wp:extent cx="3368040" cy="7620"/>
                <wp:effectExtent l="19050" t="57150" r="0" b="87630"/>
                <wp:wrapNone/>
                <wp:docPr id="7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8040" cy="76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8F779" id="Line 11" o:spid="_x0000_s1026" style="position:absolute;flip:x;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1.1pt,164.95pt" to="416.3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" strokecolor="blue" strokeweight="2pt">
                <v:stroke endarrow="block"/>
                <w10:wrap anchorx="margin"/>
              </v:lin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0" behindDoc="0" locked="0" layoutInCell="1" allowOverlap="1" wp14:anchorId="73ACF2BE" wp14:editId="4CE956CA">
                <wp:simplePos x="0" y="0"/>
                <wp:positionH relativeFrom="column">
                  <wp:posOffset>5233035</wp:posOffset>
                </wp:positionH>
                <wp:positionV relativeFrom="paragraph">
                  <wp:posOffset>1886585</wp:posOffset>
                </wp:positionV>
                <wp:extent cx="1144905" cy="394335"/>
                <wp:effectExtent l="0" t="0" r="635" b="635"/>
                <wp:wrapNone/>
                <wp:docPr id="7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1F6F" w14:textId="77777777" w:rsidR="00902376" w:rsidRPr="00DE0043" w:rsidRDefault="00902376" w:rsidP="00902376">
                            <w:pPr>
                              <w:rPr>
                                <w:rFonts w:ascii="Arial" w:hAnsi="Arial" w:cs="Arial"/>
                                <w:color w:val="008000"/>
                                <w:sz w:val="20"/>
                              </w:rPr>
                            </w:pPr>
                            <w:r w:rsidRPr="00FD6683">
                              <w:rPr>
                                <w:rFonts w:ascii="Arial" w:hAnsi="Arial" w:cs="Arial"/>
                                <w:color w:val="008000"/>
                                <w:sz w:val="18"/>
                                <w:szCs w:val="18"/>
                              </w:rPr>
                              <w:t>Add Box</w:t>
                            </w:r>
                            <w:r>
                              <w:rPr>
                                <w:rFonts w:ascii="Arial" w:hAnsi="Arial" w:cs="Arial"/>
                                <w:color w:val="008000"/>
                                <w:sz w:val="20"/>
                              </w:rPr>
                              <w:t xml:space="preserve"> Number for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CF2BE" id="Text Box 12" o:spid="_x0000_s1040" type="#_x0000_t202" style="position:absolute;left:0;text-align:left;margin-left:412.05pt;margin-top:148.55pt;width:90.15pt;height:3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" filled="f" stroked="f">
                <v:textbox>
                  <w:txbxContent>
                    <w:p w14:paraId="0C571F6F" w14:textId="77777777" w:rsidR="00902376" w:rsidRPr="00DE0043" w:rsidRDefault="00902376" w:rsidP="00902376">
                      <w:pPr>
                        <w:rPr>
                          <w:rFonts w:ascii="Arial" w:hAnsi="Arial" w:cs="Arial"/>
                          <w:color w:val="008000"/>
                          <w:sz w:val="20"/>
                        </w:rPr>
                      </w:pPr>
                      <w:r w:rsidRPr="00FD6683">
                        <w:rPr>
                          <w:rFonts w:ascii="Arial" w:hAnsi="Arial" w:cs="Arial"/>
                          <w:color w:val="008000"/>
                          <w:sz w:val="18"/>
                          <w:szCs w:val="18"/>
                        </w:rPr>
                        <w:t>Add Box</w:t>
                      </w:r>
                      <w:r>
                        <w:rPr>
                          <w:rFonts w:ascii="Arial" w:hAnsi="Arial" w:cs="Arial"/>
                          <w:color w:val="008000"/>
                          <w:sz w:val="20"/>
                        </w:rPr>
                        <w:t xml:space="preserve"> Number for example</w:t>
                      </w:r>
                    </w:p>
                  </w:txbxContent>
                </v:textbox>
              </v:shape>
            </w:pict>
          </mc:Fallback>
        </mc:AlternateContent>
      </w:r>
      <w:r w:rsidRPr="00BB5D39">
        <w:rPr>
          <w:rFonts w:asciiTheme="minorHAnsi" w:hAnsiTheme="minorHAnsi" w:cs="Arial"/>
          <w:noProof/>
          <w:szCs w:val="24"/>
          <w:lang w:eastAsia="en-AU"/>
        </w:rPr>
        <w:drawing>
          <wp:inline distT="0" distB="0" distL="0" distR="0" wp14:anchorId="2EB34F49" wp14:editId="2FF57D6F">
            <wp:extent cx="5082540" cy="3382488"/>
            <wp:effectExtent l="0" t="0" r="381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a:stretch>
                      <a:fillRect/>
                    </a:stretch>
                  </pic:blipFill>
                  <pic:spPr bwMode="auto">
                    <a:xfrm>
                      <a:off x="0" y="0"/>
                      <a:ext cx="5087785" cy="3385978"/>
                    </a:xfrm>
                    <a:prstGeom prst="rect">
                      <a:avLst/>
                    </a:prstGeom>
                    <a:noFill/>
                    <a:ln w="9525">
                      <a:noFill/>
                      <a:miter lim="800000"/>
                      <a:headEnd/>
                      <a:tailEnd/>
                    </a:ln>
                  </pic:spPr>
                </pic:pic>
              </a:graphicData>
            </a:graphic>
          </wp:inline>
        </w:drawing>
      </w:r>
    </w:p>
    <w:p w14:paraId="072D7F64" w14:textId="777CC517" w:rsidR="00544CE2" w:rsidRDefault="00544CE2" w:rsidP="00902376">
      <w:pPr>
        <w:ind w:left="360"/>
        <w:rPr>
          <w:rFonts w:asciiTheme="minorHAnsi" w:hAnsiTheme="minorHAnsi" w:cs="Arial"/>
          <w:szCs w:val="24"/>
        </w:rPr>
      </w:pPr>
    </w:p>
    <w:p w14:paraId="08A1F22E" w14:textId="47D474B3" w:rsidR="00544CE2" w:rsidRDefault="00544CE2" w:rsidP="00902376">
      <w:pPr>
        <w:ind w:left="360"/>
        <w:rPr>
          <w:rFonts w:asciiTheme="minorHAnsi" w:hAnsiTheme="minorHAnsi" w:cs="Arial"/>
          <w:szCs w:val="24"/>
        </w:rPr>
      </w:pPr>
    </w:p>
    <w:p w14:paraId="3C8DD463" w14:textId="2819C03E" w:rsidR="00544CE2" w:rsidRDefault="00544CE2" w:rsidP="00902376">
      <w:pPr>
        <w:ind w:left="360"/>
        <w:rPr>
          <w:rFonts w:asciiTheme="minorHAnsi" w:hAnsiTheme="minorHAnsi" w:cs="Arial"/>
          <w:szCs w:val="24"/>
        </w:rPr>
      </w:pPr>
    </w:p>
    <w:p w14:paraId="7EF0E209" w14:textId="77777777" w:rsidR="00544CE2" w:rsidRPr="00BB5D39" w:rsidRDefault="00544CE2" w:rsidP="0090524E">
      <w:pPr>
        <w:rPr>
          <w:rFonts w:asciiTheme="minorHAnsi" w:hAnsiTheme="minorHAnsi" w:cs="Arial"/>
          <w:szCs w:val="24"/>
        </w:rPr>
      </w:pPr>
    </w:p>
    <w:p w14:paraId="36A4D7A5" w14:textId="77777777" w:rsidR="00902376" w:rsidRPr="00BB5D39" w:rsidRDefault="00902376" w:rsidP="00902376">
      <w:pPr>
        <w:rPr>
          <w:rFonts w:asciiTheme="minorHAnsi" w:hAnsiTheme="minorHAnsi" w:cs="Arial"/>
          <w:szCs w:val="24"/>
        </w:rPr>
      </w:pPr>
    </w:p>
    <w:p w14:paraId="6CF192D4" w14:textId="77777777" w:rsidR="00902376" w:rsidRPr="004A3902" w:rsidRDefault="00902376" w:rsidP="00902376">
      <w:pPr>
        <w:numPr>
          <w:ilvl w:val="0"/>
          <w:numId w:val="12"/>
        </w:numPr>
        <w:rPr>
          <w:rFonts w:asciiTheme="minorHAnsi" w:hAnsiTheme="minorHAnsi" w:cs="Arial"/>
          <w:szCs w:val="24"/>
        </w:rPr>
      </w:pPr>
      <w:r w:rsidRPr="004A3902">
        <w:rPr>
          <w:rFonts w:asciiTheme="minorHAnsi" w:hAnsiTheme="minorHAnsi" w:cs="Arial"/>
          <w:szCs w:val="24"/>
        </w:rPr>
        <w:t xml:space="preserve">Click Add </w:t>
      </w:r>
    </w:p>
    <w:p w14:paraId="0A9AD092"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67" behindDoc="0" locked="0" layoutInCell="1" allowOverlap="1" wp14:anchorId="77D9E3F6" wp14:editId="7D0B4FFF">
                <wp:simplePos x="0" y="0"/>
                <wp:positionH relativeFrom="column">
                  <wp:posOffset>4693920</wp:posOffset>
                </wp:positionH>
                <wp:positionV relativeFrom="paragraph">
                  <wp:posOffset>2245360</wp:posOffset>
                </wp:positionV>
                <wp:extent cx="790575" cy="0"/>
                <wp:effectExtent l="27940" t="63500" r="19685" b="60325"/>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FFC76" id="Line 9" o:spid="_x0000_s1026" style="position:absolute;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176.8pt" to="431.8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3608DEC0" wp14:editId="0D5641FF">
            <wp:extent cx="4829342" cy="3238500"/>
            <wp:effectExtent l="19050" t="0" r="9358"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4826922" cy="3236878"/>
                    </a:xfrm>
                    <a:prstGeom prst="rect">
                      <a:avLst/>
                    </a:prstGeom>
                    <a:noFill/>
                    <a:ln w="9525">
                      <a:noFill/>
                      <a:miter lim="800000"/>
                      <a:headEnd/>
                      <a:tailEnd/>
                    </a:ln>
                  </pic:spPr>
                </pic:pic>
              </a:graphicData>
            </a:graphic>
          </wp:inline>
        </w:drawing>
      </w:r>
    </w:p>
    <w:p w14:paraId="704026C3" w14:textId="77777777" w:rsidR="00902376" w:rsidRPr="00BB5D39" w:rsidRDefault="00902376" w:rsidP="00902376">
      <w:pPr>
        <w:pStyle w:val="ListParagraph"/>
        <w:rPr>
          <w:rFonts w:asciiTheme="minorHAnsi" w:hAnsiTheme="minorHAnsi" w:cs="Arial"/>
          <w:szCs w:val="24"/>
        </w:rPr>
      </w:pPr>
    </w:p>
    <w:p w14:paraId="11E3153D" w14:textId="77777777" w:rsidR="00902376" w:rsidRPr="004A3902" w:rsidRDefault="00902376" w:rsidP="00902376">
      <w:pPr>
        <w:numPr>
          <w:ilvl w:val="0"/>
          <w:numId w:val="12"/>
        </w:numPr>
        <w:rPr>
          <w:rFonts w:asciiTheme="minorHAnsi" w:hAnsiTheme="minorHAnsi" w:cs="Arial"/>
          <w:szCs w:val="24"/>
        </w:rPr>
      </w:pPr>
      <w:r w:rsidRPr="004A3902">
        <w:rPr>
          <w:rFonts w:asciiTheme="minorHAnsi" w:hAnsiTheme="minorHAnsi" w:cs="Arial"/>
          <w:szCs w:val="24"/>
        </w:rPr>
        <w:t xml:space="preserve">You will be asked if you want to print a document volume label, click No </w:t>
      </w:r>
    </w:p>
    <w:p w14:paraId="4FB27843"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w:drawing>
          <wp:inline distT="0" distB="0" distL="0" distR="0" wp14:anchorId="412E89BC" wp14:editId="3166D0AF">
            <wp:extent cx="2729346" cy="1117797"/>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2737217" cy="1121021"/>
                    </a:xfrm>
                    <a:prstGeom prst="rect">
                      <a:avLst/>
                    </a:prstGeom>
                    <a:noFill/>
                    <a:ln w="9525">
                      <a:noFill/>
                      <a:miter lim="800000"/>
                      <a:headEnd/>
                      <a:tailEnd/>
                    </a:ln>
                  </pic:spPr>
                </pic:pic>
              </a:graphicData>
            </a:graphic>
          </wp:inline>
        </w:drawing>
      </w:r>
    </w:p>
    <w:p w14:paraId="0CBC7789" w14:textId="77777777" w:rsidR="00902376" w:rsidRPr="00BB5D39" w:rsidRDefault="00902376" w:rsidP="00902376">
      <w:pPr>
        <w:ind w:left="720"/>
        <w:rPr>
          <w:rFonts w:asciiTheme="minorHAnsi" w:hAnsiTheme="minorHAnsi" w:cs="Arial"/>
          <w:szCs w:val="24"/>
        </w:rPr>
      </w:pPr>
    </w:p>
    <w:p w14:paraId="35428A67" w14:textId="77777777" w:rsidR="00902376" w:rsidRPr="004A3902" w:rsidRDefault="00902376" w:rsidP="00902376">
      <w:pPr>
        <w:numPr>
          <w:ilvl w:val="0"/>
          <w:numId w:val="12"/>
        </w:numPr>
        <w:rPr>
          <w:rFonts w:asciiTheme="minorHAnsi" w:hAnsiTheme="minorHAnsi" w:cs="Arial"/>
          <w:szCs w:val="24"/>
        </w:rPr>
      </w:pPr>
      <w:r w:rsidRPr="004A3902">
        <w:rPr>
          <w:rFonts w:asciiTheme="minorHAnsi" w:hAnsiTheme="minorHAnsi" w:cs="Arial"/>
          <w:szCs w:val="24"/>
        </w:rPr>
        <w:t>Document is created</w:t>
      </w:r>
    </w:p>
    <w:p w14:paraId="54C45DC5"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64" behindDoc="0" locked="0" layoutInCell="1" allowOverlap="1" wp14:anchorId="506085D1" wp14:editId="21FA7E44">
                <wp:simplePos x="0" y="0"/>
                <wp:positionH relativeFrom="column">
                  <wp:posOffset>2612390</wp:posOffset>
                </wp:positionH>
                <wp:positionV relativeFrom="paragraph">
                  <wp:posOffset>2049145</wp:posOffset>
                </wp:positionV>
                <wp:extent cx="1828800" cy="762000"/>
                <wp:effectExtent l="38100" t="38100" r="19050" b="19050"/>
                <wp:wrapNone/>
                <wp:docPr id="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7620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D2685" id="Line 6"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161.35pt" to="349.7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21CABA4A" wp14:editId="79597C93">
            <wp:extent cx="4244340" cy="2855541"/>
            <wp:effectExtent l="0" t="0" r="381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srcRect/>
                    <a:stretch>
                      <a:fillRect/>
                    </a:stretch>
                  </pic:blipFill>
                  <pic:spPr bwMode="auto">
                    <a:xfrm>
                      <a:off x="0" y="0"/>
                      <a:ext cx="4251326" cy="2860241"/>
                    </a:xfrm>
                    <a:prstGeom prst="rect">
                      <a:avLst/>
                    </a:prstGeom>
                    <a:noFill/>
                    <a:ln w="9525">
                      <a:noFill/>
                      <a:miter lim="800000"/>
                      <a:headEnd/>
                      <a:tailEnd/>
                    </a:ln>
                  </pic:spPr>
                </pic:pic>
              </a:graphicData>
            </a:graphic>
          </wp:inline>
        </w:drawing>
      </w:r>
    </w:p>
    <w:p w14:paraId="0C4E2BEE" w14:textId="316CB05C" w:rsidR="00902376" w:rsidRDefault="00902376" w:rsidP="00902376">
      <w:pPr>
        <w:ind w:left="720"/>
        <w:rPr>
          <w:rFonts w:asciiTheme="minorHAnsi" w:hAnsiTheme="minorHAnsi" w:cs="Arial"/>
          <w:szCs w:val="24"/>
        </w:rPr>
      </w:pPr>
    </w:p>
    <w:p w14:paraId="31B68314" w14:textId="77777777" w:rsidR="00544CE2" w:rsidRPr="00BB5D39" w:rsidRDefault="00544CE2" w:rsidP="00902376">
      <w:pPr>
        <w:ind w:left="720"/>
        <w:rPr>
          <w:rFonts w:asciiTheme="minorHAnsi" w:hAnsiTheme="minorHAnsi" w:cs="Arial"/>
          <w:szCs w:val="24"/>
        </w:rPr>
      </w:pPr>
    </w:p>
    <w:p w14:paraId="2DF80960" w14:textId="77777777" w:rsidR="00902376" w:rsidRPr="004A3902" w:rsidRDefault="00902376" w:rsidP="00902376">
      <w:pPr>
        <w:numPr>
          <w:ilvl w:val="0"/>
          <w:numId w:val="12"/>
        </w:numPr>
        <w:rPr>
          <w:rFonts w:asciiTheme="minorHAnsi" w:hAnsiTheme="minorHAnsi" w:cs="Arial"/>
          <w:szCs w:val="24"/>
        </w:rPr>
      </w:pPr>
      <w:r w:rsidRPr="004A3902">
        <w:rPr>
          <w:rFonts w:asciiTheme="minorHAnsi" w:hAnsiTheme="minorHAnsi" w:cs="Arial"/>
          <w:szCs w:val="24"/>
        </w:rPr>
        <w:t>Click OK to complete the process</w:t>
      </w:r>
    </w:p>
    <w:p w14:paraId="1F8C7F65"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68" behindDoc="0" locked="0" layoutInCell="1" allowOverlap="1" wp14:anchorId="790D0F7B" wp14:editId="0517DA19">
                <wp:simplePos x="0" y="0"/>
                <wp:positionH relativeFrom="column">
                  <wp:posOffset>3882390</wp:posOffset>
                </wp:positionH>
                <wp:positionV relativeFrom="paragraph">
                  <wp:posOffset>2843530</wp:posOffset>
                </wp:positionV>
                <wp:extent cx="1066800" cy="311150"/>
                <wp:effectExtent l="39370" t="68580" r="17780" b="20320"/>
                <wp:wrapNone/>
                <wp:docPr id="7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3111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5E2A5" id="Line 10"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223.9pt" to="389.7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7F16A0A8" wp14:editId="221E5A59">
            <wp:extent cx="4468305" cy="300990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cstate="print"/>
                    <a:srcRect/>
                    <a:stretch>
                      <a:fillRect/>
                    </a:stretch>
                  </pic:blipFill>
                  <pic:spPr bwMode="auto">
                    <a:xfrm>
                      <a:off x="0" y="0"/>
                      <a:ext cx="4472648" cy="3012826"/>
                    </a:xfrm>
                    <a:prstGeom prst="rect">
                      <a:avLst/>
                    </a:prstGeom>
                    <a:noFill/>
                    <a:ln w="9525">
                      <a:noFill/>
                      <a:miter lim="800000"/>
                      <a:headEnd/>
                      <a:tailEnd/>
                    </a:ln>
                  </pic:spPr>
                </pic:pic>
              </a:graphicData>
            </a:graphic>
          </wp:inline>
        </w:drawing>
      </w:r>
    </w:p>
    <w:p w14:paraId="6BFFFF29" w14:textId="77777777" w:rsidR="00902376" w:rsidRDefault="00902376" w:rsidP="00902376">
      <w:pPr>
        <w:ind w:left="720"/>
        <w:rPr>
          <w:rFonts w:asciiTheme="minorHAnsi" w:hAnsiTheme="minorHAnsi" w:cs="Arial"/>
          <w:szCs w:val="24"/>
        </w:rPr>
      </w:pPr>
    </w:p>
    <w:p w14:paraId="57268167" w14:textId="77777777" w:rsidR="00902376" w:rsidRPr="004A3902" w:rsidRDefault="00902376" w:rsidP="00902376">
      <w:pPr>
        <w:numPr>
          <w:ilvl w:val="0"/>
          <w:numId w:val="12"/>
        </w:numPr>
        <w:rPr>
          <w:rFonts w:asciiTheme="minorHAnsi" w:hAnsiTheme="minorHAnsi" w:cs="Arial"/>
          <w:szCs w:val="24"/>
        </w:rPr>
      </w:pPr>
      <w:r w:rsidRPr="004A3902">
        <w:rPr>
          <w:rFonts w:asciiTheme="minorHAnsi" w:hAnsiTheme="minorHAnsi" w:cs="Arial"/>
          <w:szCs w:val="24"/>
        </w:rPr>
        <w:t>Completed Creation and Tracking should look like this.</w:t>
      </w:r>
    </w:p>
    <w:p w14:paraId="7B3F291A"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w:drawing>
          <wp:inline distT="0" distB="0" distL="0" distR="0" wp14:anchorId="017CD1FE" wp14:editId="2C909F98">
            <wp:extent cx="4496541" cy="1417320"/>
            <wp:effectExtent l="0" t="0" r="0" b="0"/>
            <wp:docPr id="9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4504525" cy="1419837"/>
                    </a:xfrm>
                    <a:prstGeom prst="rect">
                      <a:avLst/>
                    </a:prstGeom>
                    <a:noFill/>
                    <a:ln w="9525">
                      <a:noFill/>
                      <a:miter lim="800000"/>
                      <a:headEnd/>
                      <a:tailEnd/>
                    </a:ln>
                  </pic:spPr>
                </pic:pic>
              </a:graphicData>
            </a:graphic>
          </wp:inline>
        </w:drawing>
      </w:r>
    </w:p>
    <w:p w14:paraId="4118BEBC" w14:textId="77777777" w:rsidR="00902376" w:rsidRPr="00BB5D39" w:rsidRDefault="00902376" w:rsidP="00902376">
      <w:pPr>
        <w:ind w:left="142"/>
        <w:rPr>
          <w:rFonts w:asciiTheme="minorHAnsi" w:hAnsiTheme="minorHAnsi" w:cs="Arial"/>
          <w:szCs w:val="24"/>
        </w:rPr>
      </w:pPr>
    </w:p>
    <w:p w14:paraId="6D5A0889" w14:textId="77777777" w:rsidR="00902376" w:rsidRPr="004A3902" w:rsidRDefault="00902376" w:rsidP="00902376">
      <w:pPr>
        <w:numPr>
          <w:ilvl w:val="0"/>
          <w:numId w:val="12"/>
        </w:numPr>
        <w:tabs>
          <w:tab w:val="num" w:pos="426"/>
        </w:tabs>
        <w:rPr>
          <w:rFonts w:asciiTheme="minorHAnsi" w:hAnsiTheme="minorHAnsi" w:cs="Arial"/>
          <w:szCs w:val="24"/>
        </w:rPr>
      </w:pPr>
      <w:r w:rsidRPr="004A3902">
        <w:rPr>
          <w:rFonts w:asciiTheme="minorHAnsi" w:hAnsiTheme="minorHAnsi" w:cs="Arial"/>
          <w:szCs w:val="24"/>
        </w:rPr>
        <w:t>To dispatch a Volume, right click on relevant document, move mouse over Dispatch volume, then select New</w:t>
      </w:r>
    </w:p>
    <w:p w14:paraId="32067298"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79" behindDoc="0" locked="0" layoutInCell="1" allowOverlap="1" wp14:anchorId="4347450A" wp14:editId="2030662A">
                <wp:simplePos x="0" y="0"/>
                <wp:positionH relativeFrom="column">
                  <wp:posOffset>4587240</wp:posOffset>
                </wp:positionH>
                <wp:positionV relativeFrom="paragraph">
                  <wp:posOffset>1265555</wp:posOffset>
                </wp:positionV>
                <wp:extent cx="914400" cy="422275"/>
                <wp:effectExtent l="3175" t="0" r="0" b="0"/>
                <wp:wrapNone/>
                <wp:docPr id="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E677" w14:textId="77777777" w:rsidR="00902376" w:rsidRPr="00D8574A" w:rsidRDefault="00902376" w:rsidP="00902376">
                            <w:pPr>
                              <w:rPr>
                                <w:rFonts w:ascii="Arial" w:hAnsi="Arial" w:cs="Arial"/>
                                <w:color w:val="008000"/>
                                <w:sz w:val="20"/>
                              </w:rPr>
                            </w:pPr>
                            <w:r w:rsidRPr="00D8574A">
                              <w:rPr>
                                <w:rFonts w:ascii="Arial" w:hAnsi="Arial" w:cs="Arial"/>
                                <w:color w:val="008000"/>
                                <w:sz w:val="20"/>
                              </w:rPr>
                              <w:t xml:space="preserve">Click on </w:t>
                            </w:r>
                            <w:r>
                              <w:rPr>
                                <w:rFonts w:ascii="Arial" w:hAnsi="Arial" w:cs="Arial"/>
                                <w:color w:val="008000"/>
                                <w:sz w:val="20"/>
                              </w:rPr>
                              <w:t>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7450A" id="Text Box 21" o:spid="_x0000_s1041" type="#_x0000_t202" style="position:absolute;left:0;text-align:left;margin-left:361.2pt;margin-top:99.65pt;width:1in;height:3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" filled="f" stroked="f">
                <v:textbox>
                  <w:txbxContent>
                    <w:p w14:paraId="7522E677" w14:textId="77777777" w:rsidR="00902376" w:rsidRPr="00D8574A" w:rsidRDefault="00902376" w:rsidP="00902376">
                      <w:pPr>
                        <w:rPr>
                          <w:rFonts w:ascii="Arial" w:hAnsi="Arial" w:cs="Arial"/>
                          <w:color w:val="008000"/>
                          <w:sz w:val="20"/>
                        </w:rPr>
                      </w:pPr>
                      <w:r w:rsidRPr="00D8574A">
                        <w:rPr>
                          <w:rFonts w:ascii="Arial" w:hAnsi="Arial" w:cs="Arial"/>
                          <w:color w:val="008000"/>
                          <w:sz w:val="20"/>
                        </w:rPr>
                        <w:t xml:space="preserve">Click on </w:t>
                      </w:r>
                      <w:r>
                        <w:rPr>
                          <w:rFonts w:ascii="Arial" w:hAnsi="Arial" w:cs="Arial"/>
                          <w:color w:val="008000"/>
                          <w:sz w:val="20"/>
                        </w:rPr>
                        <w:t>NEW</w:t>
                      </w:r>
                    </w:p>
                  </w:txbxContent>
                </v:textbox>
              </v:shap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8" behindDoc="0" locked="0" layoutInCell="1" allowOverlap="1" wp14:anchorId="7BCC2D06" wp14:editId="62E8423A">
                <wp:simplePos x="0" y="0"/>
                <wp:positionH relativeFrom="column">
                  <wp:posOffset>4552950</wp:posOffset>
                </wp:positionH>
                <wp:positionV relativeFrom="paragraph">
                  <wp:posOffset>923925</wp:posOffset>
                </wp:positionV>
                <wp:extent cx="0" cy="885825"/>
                <wp:effectExtent l="67945" t="24130" r="65405" b="13970"/>
                <wp:wrapNone/>
                <wp:docPr id="8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8858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F338" id="Line 20" o:spid="_x0000_s1026" style="position:absolute;flip:x 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72.75pt" to="35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" strokecolor="blue" strokeweight="2pt">
                <v:stroke endarrow="block"/>
              </v:lin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77" behindDoc="0" locked="0" layoutInCell="1" allowOverlap="1" wp14:anchorId="03419F70" wp14:editId="078E428A">
                <wp:simplePos x="0" y="0"/>
                <wp:positionH relativeFrom="column">
                  <wp:posOffset>4446270</wp:posOffset>
                </wp:positionH>
                <wp:positionV relativeFrom="paragraph">
                  <wp:posOffset>679450</wp:posOffset>
                </wp:positionV>
                <wp:extent cx="228600" cy="228600"/>
                <wp:effectExtent l="24130" t="20320" r="23495" b="27305"/>
                <wp:wrapNone/>
                <wp:docPr id="8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614DD" id="Oval 19" o:spid="_x0000_s1026" style="position:absolute;margin-left:350.1pt;margin-top:53.5pt;width:18pt;height: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" filled="f" strokecolor="blue" strokeweight="3pt"/>
            </w:pict>
          </mc:Fallback>
        </mc:AlternateContent>
      </w:r>
      <w:r w:rsidRPr="00BB5D39">
        <w:rPr>
          <w:rFonts w:asciiTheme="minorHAnsi" w:hAnsiTheme="minorHAnsi" w:cs="Arial"/>
          <w:noProof/>
          <w:szCs w:val="24"/>
          <w:lang w:eastAsia="en-AU"/>
        </w:rPr>
        <w:drawing>
          <wp:inline distT="0" distB="0" distL="0" distR="0" wp14:anchorId="779B5A1C" wp14:editId="1DDCDAED">
            <wp:extent cx="5151120" cy="1854862"/>
            <wp:effectExtent l="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187364" cy="1867913"/>
                    </a:xfrm>
                    <a:prstGeom prst="rect">
                      <a:avLst/>
                    </a:prstGeom>
                    <a:noFill/>
                    <a:ln w="9525">
                      <a:noFill/>
                      <a:miter lim="800000"/>
                      <a:headEnd/>
                      <a:tailEnd/>
                    </a:ln>
                  </pic:spPr>
                </pic:pic>
              </a:graphicData>
            </a:graphic>
          </wp:inline>
        </w:drawing>
      </w:r>
    </w:p>
    <w:p w14:paraId="3C6710C1" w14:textId="41CF5EF2" w:rsidR="00902376" w:rsidRDefault="00902376" w:rsidP="00902376">
      <w:pPr>
        <w:rPr>
          <w:rFonts w:asciiTheme="minorHAnsi" w:hAnsiTheme="minorHAnsi" w:cs="Arial"/>
          <w:szCs w:val="24"/>
        </w:rPr>
      </w:pPr>
    </w:p>
    <w:p w14:paraId="4B7A4B18" w14:textId="2D9FC81D" w:rsidR="00544CE2" w:rsidRDefault="00544CE2" w:rsidP="00902376">
      <w:pPr>
        <w:rPr>
          <w:rFonts w:asciiTheme="minorHAnsi" w:hAnsiTheme="minorHAnsi" w:cs="Arial"/>
          <w:szCs w:val="24"/>
        </w:rPr>
      </w:pPr>
    </w:p>
    <w:p w14:paraId="65CCC5B1" w14:textId="7BC90A3D" w:rsidR="00544CE2" w:rsidRDefault="00544CE2" w:rsidP="00902376">
      <w:pPr>
        <w:rPr>
          <w:rFonts w:asciiTheme="minorHAnsi" w:hAnsiTheme="minorHAnsi" w:cs="Arial"/>
          <w:szCs w:val="24"/>
        </w:rPr>
      </w:pPr>
    </w:p>
    <w:p w14:paraId="6A9AB86C" w14:textId="77777777" w:rsidR="00544CE2" w:rsidRPr="00BB5D39" w:rsidRDefault="00544CE2" w:rsidP="00902376">
      <w:pPr>
        <w:rPr>
          <w:rFonts w:asciiTheme="minorHAnsi" w:hAnsiTheme="minorHAnsi" w:cs="Arial"/>
          <w:szCs w:val="24"/>
        </w:rPr>
      </w:pPr>
    </w:p>
    <w:p w14:paraId="58FA864B" w14:textId="77777777" w:rsidR="00902376" w:rsidRPr="00BB5D39" w:rsidRDefault="00902376" w:rsidP="00902376">
      <w:pPr>
        <w:numPr>
          <w:ilvl w:val="0"/>
          <w:numId w:val="12"/>
        </w:numPr>
        <w:tabs>
          <w:tab w:val="num" w:pos="426"/>
        </w:tabs>
        <w:ind w:left="426"/>
        <w:rPr>
          <w:rFonts w:asciiTheme="minorHAnsi" w:hAnsiTheme="minorHAnsi" w:cs="Arial"/>
          <w:szCs w:val="24"/>
        </w:rPr>
      </w:pPr>
      <w:r w:rsidRPr="00BB5D39">
        <w:rPr>
          <w:rFonts w:asciiTheme="minorHAnsi" w:hAnsiTheme="minorHAnsi" w:cs="Arial"/>
          <w:szCs w:val="24"/>
        </w:rPr>
        <w:lastRenderedPageBreak/>
        <w:t>Change the Service point to relevant Service Point, Enter in Comments if required</w:t>
      </w:r>
    </w:p>
    <w:p w14:paraId="1DFEBE58" w14:textId="77777777" w:rsidR="00902376" w:rsidRPr="00BB5D39" w:rsidRDefault="00902376" w:rsidP="00902376">
      <w:pPr>
        <w:ind w:left="426"/>
        <w:rPr>
          <w:rFonts w:asciiTheme="minorHAnsi" w:hAnsiTheme="minorHAnsi" w:cs="Arial"/>
          <w:szCs w:val="24"/>
        </w:rPr>
      </w:pPr>
      <w:r w:rsidRPr="00BB5D39">
        <w:rPr>
          <w:rFonts w:asciiTheme="minorHAnsi" w:hAnsiTheme="minorHAnsi" w:cs="Arial"/>
          <w:noProof/>
          <w:szCs w:val="24"/>
          <w:lang w:eastAsia="en-AU"/>
        </w:rPr>
        <mc:AlternateContent>
          <mc:Choice Requires="wps">
            <w:drawing>
              <wp:anchor distT="0" distB="0" distL="114300" distR="114300" simplePos="0" relativeHeight="251658281" behindDoc="0" locked="0" layoutInCell="1" allowOverlap="1" wp14:anchorId="3CC77CE8" wp14:editId="4C0F9CB5">
                <wp:simplePos x="0" y="0"/>
                <wp:positionH relativeFrom="column">
                  <wp:posOffset>4937760</wp:posOffset>
                </wp:positionH>
                <wp:positionV relativeFrom="paragraph">
                  <wp:posOffset>743585</wp:posOffset>
                </wp:positionV>
                <wp:extent cx="1257300" cy="228600"/>
                <wp:effectExtent l="0" t="3810" r="635" b="0"/>
                <wp:wrapNone/>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36B12" w14:textId="77777777" w:rsidR="00902376" w:rsidRPr="00DE0043" w:rsidRDefault="00902376" w:rsidP="00902376">
                            <w:pPr>
                              <w:rPr>
                                <w:rFonts w:ascii="Arial" w:hAnsi="Arial" w:cs="Arial"/>
                                <w:color w:val="008000"/>
                                <w:sz w:val="20"/>
                              </w:rPr>
                            </w:pPr>
                            <w:r>
                              <w:rPr>
                                <w:rFonts w:ascii="Arial" w:hAnsi="Arial" w:cs="Arial"/>
                                <w:color w:val="008000"/>
                                <w:sz w:val="20"/>
                              </w:rPr>
                              <w:t>Service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77CE8" id="Text Box 23" o:spid="_x0000_s1042" type="#_x0000_t202" style="position:absolute;left:0;text-align:left;margin-left:388.8pt;margin-top:58.55pt;width:99pt;height:1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" filled="f" stroked="f">
                <v:textbox>
                  <w:txbxContent>
                    <w:p w14:paraId="5F236B12" w14:textId="77777777" w:rsidR="00902376" w:rsidRPr="00DE0043" w:rsidRDefault="00902376" w:rsidP="00902376">
                      <w:pPr>
                        <w:rPr>
                          <w:rFonts w:ascii="Arial" w:hAnsi="Arial" w:cs="Arial"/>
                          <w:color w:val="008000"/>
                          <w:sz w:val="20"/>
                        </w:rPr>
                      </w:pPr>
                      <w:r>
                        <w:rPr>
                          <w:rFonts w:ascii="Arial" w:hAnsi="Arial" w:cs="Arial"/>
                          <w:color w:val="008000"/>
                          <w:sz w:val="20"/>
                        </w:rPr>
                        <w:t>Service Point</w:t>
                      </w:r>
                    </w:p>
                  </w:txbxContent>
                </v:textbox>
              </v:shape>
            </w:pict>
          </mc:Fallback>
        </mc:AlternateContent>
      </w:r>
      <w:r w:rsidRPr="00BB5D39">
        <w:rPr>
          <w:rFonts w:asciiTheme="minorHAnsi" w:hAnsiTheme="minorHAnsi" w:cs="Arial"/>
          <w:noProof/>
          <w:szCs w:val="24"/>
          <w:lang w:eastAsia="en-AU"/>
        </w:rPr>
        <mc:AlternateContent>
          <mc:Choice Requires="wps">
            <w:drawing>
              <wp:anchor distT="0" distB="0" distL="114300" distR="114300" simplePos="0" relativeHeight="251658280" behindDoc="0" locked="0" layoutInCell="1" allowOverlap="1" wp14:anchorId="0DFBB016" wp14:editId="0B9EF7CA">
                <wp:simplePos x="0" y="0"/>
                <wp:positionH relativeFrom="column">
                  <wp:posOffset>3625215</wp:posOffset>
                </wp:positionH>
                <wp:positionV relativeFrom="paragraph">
                  <wp:posOffset>876935</wp:posOffset>
                </wp:positionV>
                <wp:extent cx="1219200" cy="0"/>
                <wp:effectExtent l="29845" t="60960" r="17780" b="62865"/>
                <wp:wrapNone/>
                <wp:docPr id="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964D4" id="Line 22" o:spid="_x0000_s1026" style="position:absolute;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69.05pt" to="381.4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" strokecolor="blue" strokeweight="2pt">
                <v:stroke endarrow="block"/>
              </v:line>
            </w:pict>
          </mc:Fallback>
        </mc:AlternateContent>
      </w:r>
      <w:r w:rsidRPr="00BB5D39">
        <w:rPr>
          <w:rFonts w:asciiTheme="minorHAnsi" w:hAnsiTheme="minorHAnsi" w:cs="Arial"/>
          <w:noProof/>
          <w:szCs w:val="24"/>
          <w:lang w:eastAsia="en-AU"/>
        </w:rPr>
        <w:drawing>
          <wp:inline distT="0" distB="0" distL="0" distR="0" wp14:anchorId="6C94B1E8" wp14:editId="1F7A13F5">
            <wp:extent cx="4183380" cy="2659380"/>
            <wp:effectExtent l="19050" t="0" r="7620" b="0"/>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4183380" cy="2659380"/>
                    </a:xfrm>
                    <a:prstGeom prst="rect">
                      <a:avLst/>
                    </a:prstGeom>
                    <a:noFill/>
                    <a:ln w="9525">
                      <a:noFill/>
                      <a:miter lim="800000"/>
                      <a:headEnd/>
                      <a:tailEnd/>
                    </a:ln>
                  </pic:spPr>
                </pic:pic>
              </a:graphicData>
            </a:graphic>
          </wp:inline>
        </w:drawing>
      </w:r>
    </w:p>
    <w:p w14:paraId="50D8FA4D" w14:textId="77777777" w:rsidR="00902376" w:rsidRPr="00BB5D39" w:rsidRDefault="00902376" w:rsidP="00902376">
      <w:pPr>
        <w:ind w:left="360"/>
        <w:rPr>
          <w:rFonts w:asciiTheme="minorHAnsi" w:hAnsiTheme="minorHAnsi" w:cs="Arial"/>
          <w:szCs w:val="24"/>
        </w:rPr>
      </w:pPr>
    </w:p>
    <w:p w14:paraId="466E12C8" w14:textId="77777777" w:rsidR="00902376" w:rsidRPr="00BB5D39" w:rsidRDefault="00902376" w:rsidP="00902376">
      <w:pPr>
        <w:numPr>
          <w:ilvl w:val="0"/>
          <w:numId w:val="12"/>
        </w:numPr>
        <w:rPr>
          <w:rFonts w:asciiTheme="minorHAnsi" w:hAnsiTheme="minorHAnsi" w:cs="Arial"/>
          <w:szCs w:val="24"/>
        </w:rPr>
      </w:pPr>
      <w:r w:rsidRPr="00BB5D39">
        <w:rPr>
          <w:rFonts w:asciiTheme="minorHAnsi" w:hAnsiTheme="minorHAnsi" w:cs="Arial"/>
          <w:szCs w:val="24"/>
        </w:rPr>
        <w:t>Click OK and Document is successfully dispatched.</w:t>
      </w:r>
    </w:p>
    <w:p w14:paraId="07D35874" w14:textId="77777777" w:rsidR="00902376" w:rsidRPr="00BB5D39" w:rsidRDefault="00902376" w:rsidP="00902376">
      <w:pPr>
        <w:ind w:left="360"/>
        <w:rPr>
          <w:rFonts w:asciiTheme="minorHAnsi" w:hAnsiTheme="minorHAnsi" w:cs="Arial"/>
          <w:szCs w:val="24"/>
        </w:rPr>
      </w:pPr>
      <w:r w:rsidRPr="00BB5D39">
        <w:rPr>
          <w:rFonts w:asciiTheme="minorHAnsi" w:hAnsiTheme="minorHAnsi" w:cs="Arial"/>
          <w:noProof/>
          <w:szCs w:val="24"/>
          <w:lang w:eastAsia="en-AU"/>
        </w:rPr>
        <w:drawing>
          <wp:inline distT="0" distB="0" distL="0" distR="0" wp14:anchorId="295C6F74" wp14:editId="5A2C79A0">
            <wp:extent cx="3456709" cy="1288830"/>
            <wp:effectExtent l="0" t="0" r="0" b="6985"/>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3463373" cy="1291315"/>
                    </a:xfrm>
                    <a:prstGeom prst="rect">
                      <a:avLst/>
                    </a:prstGeom>
                    <a:noFill/>
                    <a:ln w="9525">
                      <a:noFill/>
                      <a:miter lim="800000"/>
                      <a:headEnd/>
                      <a:tailEnd/>
                    </a:ln>
                  </pic:spPr>
                </pic:pic>
              </a:graphicData>
            </a:graphic>
          </wp:inline>
        </w:drawing>
      </w:r>
    </w:p>
    <w:p w14:paraId="073C4524" w14:textId="77777777" w:rsidR="00902376" w:rsidRDefault="00902376" w:rsidP="00902376"/>
    <w:p w14:paraId="65ED7AA7" w14:textId="77777777" w:rsidR="00A42B7E" w:rsidRDefault="006671FB" w:rsidP="00A42B7E">
      <w:pPr>
        <w:jc w:val="right"/>
        <w:rPr>
          <w:rStyle w:val="Hyperlink"/>
          <w:rFonts w:cs="Arial"/>
          <w:i/>
          <w:szCs w:val="24"/>
        </w:rPr>
      </w:pPr>
      <w:hyperlink w:anchor="Contents" w:history="1">
        <w:r w:rsidR="00A42B7E" w:rsidRPr="00590902">
          <w:rPr>
            <w:rStyle w:val="Hyperlink"/>
            <w:rFonts w:cs="Arial"/>
            <w:i/>
            <w:szCs w:val="24"/>
          </w:rPr>
          <w:t>Back to Table of Contents</w:t>
        </w:r>
      </w:hyperlink>
    </w:p>
    <w:p w14:paraId="1D8986A2" w14:textId="77777777" w:rsidR="006958B7" w:rsidRPr="004A3902" w:rsidRDefault="006958B7" w:rsidP="006958B7">
      <w:pPr>
        <w:rPr>
          <w:rFonts w:cs="Calibri,Bold"/>
          <w:bCs/>
          <w:i/>
          <w:szCs w:val="24"/>
          <w:lang w:eastAsia="en-AU"/>
        </w:rPr>
      </w:pPr>
    </w:p>
    <w:p w14:paraId="39A6E798" w14:textId="77777777" w:rsidR="00544CE2" w:rsidRDefault="00544CE2">
      <w:r>
        <w:rPr>
          <w:b/>
          <w:iCs/>
        </w:rPr>
        <w:br w:type="page"/>
      </w:r>
    </w:p>
    <w:p w14:paraId="65A7DF32" w14:textId="619DFEAA" w:rsidR="006958B7" w:rsidRDefault="00DA3758" w:rsidP="00DA3758">
      <w:pPr>
        <w:pStyle w:val="Heading2"/>
        <w:rPr>
          <w:rFonts w:cs="Calibri,Bold"/>
          <w:i/>
          <w:szCs w:val="24"/>
          <w:lang w:eastAsia="en-AU"/>
        </w:rPr>
      </w:pPr>
      <w:bookmarkStart w:id="114" w:name="_Toc107171331"/>
      <w:r>
        <w:lastRenderedPageBreak/>
        <w:t>Attachment 3 – Tracking records for destruction</w:t>
      </w:r>
      <w:bookmarkEnd w:id="114"/>
    </w:p>
    <w:p w14:paraId="27A8B19E" w14:textId="5BA6527C" w:rsidR="006958B7" w:rsidRDefault="006958B7" w:rsidP="006958B7">
      <w:pPr>
        <w:rPr>
          <w:rFonts w:eastAsiaTheme="minorHAnsi"/>
        </w:rPr>
      </w:pPr>
      <w:r>
        <w:rPr>
          <w:rFonts w:eastAsiaTheme="minorHAnsi"/>
        </w:rPr>
        <w:t>Once r</w:t>
      </w:r>
      <w:r w:rsidRPr="000F60DB">
        <w:rPr>
          <w:rFonts w:eastAsiaTheme="minorHAnsi"/>
        </w:rPr>
        <w:t xml:space="preserve">ecords </w:t>
      </w:r>
      <w:r>
        <w:rPr>
          <w:rFonts w:eastAsiaTheme="minorHAnsi"/>
        </w:rPr>
        <w:t xml:space="preserve">have been </w:t>
      </w:r>
      <w:r w:rsidRPr="000F60DB">
        <w:rPr>
          <w:rFonts w:eastAsiaTheme="minorHAnsi"/>
        </w:rPr>
        <w:t xml:space="preserve">approved for destruction by </w:t>
      </w:r>
      <w:r>
        <w:rPr>
          <w:rFonts w:eastAsiaTheme="minorHAnsi"/>
        </w:rPr>
        <w:t>HIS</w:t>
      </w:r>
      <w:r w:rsidRPr="000F60DB">
        <w:rPr>
          <w:rFonts w:eastAsiaTheme="minorHAnsi"/>
        </w:rPr>
        <w:t xml:space="preserve"> and </w:t>
      </w:r>
      <w:r>
        <w:rPr>
          <w:rFonts w:eastAsiaTheme="minorHAnsi"/>
        </w:rPr>
        <w:t xml:space="preserve">TRO, </w:t>
      </w:r>
      <w:r w:rsidR="00F85CCD">
        <w:rPr>
          <w:rFonts w:eastAsiaTheme="minorHAnsi"/>
        </w:rPr>
        <w:t xml:space="preserve">details of the records and the planned destruction need to be recorded and maintained as a “control” record or index of the record location.  </w:t>
      </w:r>
      <w:r>
        <w:rPr>
          <w:rFonts w:eastAsiaTheme="minorHAnsi"/>
        </w:rPr>
        <w:t xml:space="preserve">For most CHS records </w:t>
      </w:r>
      <w:r w:rsidRPr="000F60DB">
        <w:rPr>
          <w:rFonts w:eastAsiaTheme="minorHAnsi"/>
        </w:rPr>
        <w:t xml:space="preserve">the ACTPAS Document Tracking module </w:t>
      </w:r>
      <w:r>
        <w:rPr>
          <w:rFonts w:eastAsiaTheme="minorHAnsi"/>
        </w:rPr>
        <w:t xml:space="preserve">can be used </w:t>
      </w:r>
      <w:r w:rsidR="00F85CCD">
        <w:rPr>
          <w:rFonts w:eastAsiaTheme="minorHAnsi"/>
        </w:rPr>
        <w:t xml:space="preserve">for this purpose </w:t>
      </w:r>
      <w:r w:rsidRPr="000F60DB">
        <w:rPr>
          <w:rFonts w:eastAsiaTheme="minorHAnsi"/>
        </w:rPr>
        <w:t>as per the process below</w:t>
      </w:r>
      <w:r>
        <w:rPr>
          <w:rFonts w:eastAsiaTheme="minorHAnsi"/>
        </w:rPr>
        <w:t xml:space="preserve">.  </w:t>
      </w:r>
    </w:p>
    <w:p w14:paraId="1B5AB553" w14:textId="77777777" w:rsidR="006958B7" w:rsidRDefault="006958B7" w:rsidP="006958B7">
      <w:pPr>
        <w:rPr>
          <w:rFonts w:eastAsiaTheme="minorHAnsi"/>
        </w:rPr>
      </w:pPr>
    </w:p>
    <w:p w14:paraId="1008C6CB" w14:textId="0F367D43" w:rsidR="006958B7" w:rsidRDefault="006958B7" w:rsidP="006958B7">
      <w:pPr>
        <w:rPr>
          <w:rFonts w:eastAsiaTheme="minorHAnsi"/>
        </w:rPr>
      </w:pPr>
      <w:r>
        <w:rPr>
          <w:rFonts w:eastAsiaTheme="minorHAnsi"/>
        </w:rPr>
        <w:t xml:space="preserve">Where tracking in ACTPAS is not possible, </w:t>
      </w:r>
      <w:r w:rsidR="00F85CCD">
        <w:rPr>
          <w:rFonts w:eastAsiaTheme="minorHAnsi"/>
        </w:rPr>
        <w:t xml:space="preserve">(e.g. where the patients are not already registered in ACTPAS), </w:t>
      </w:r>
      <w:r>
        <w:rPr>
          <w:rFonts w:eastAsiaTheme="minorHAnsi"/>
        </w:rPr>
        <w:t xml:space="preserve">an excel file or list </w:t>
      </w:r>
      <w:r w:rsidR="00F85CCD">
        <w:rPr>
          <w:rFonts w:eastAsiaTheme="minorHAnsi"/>
        </w:rPr>
        <w:t xml:space="preserve">containing </w:t>
      </w:r>
      <w:r>
        <w:rPr>
          <w:rFonts w:eastAsiaTheme="minorHAnsi"/>
        </w:rPr>
        <w:t xml:space="preserve">the details of each record should be created and sent to HIS.  The list will need to include the URN, patient demographics, description of the record (record type), date created, date last actioned, </w:t>
      </w:r>
      <w:r w:rsidR="00F85CCD">
        <w:rPr>
          <w:rFonts w:eastAsiaTheme="minorHAnsi"/>
        </w:rPr>
        <w:t xml:space="preserve">destruction </w:t>
      </w:r>
      <w:r>
        <w:rPr>
          <w:rFonts w:eastAsiaTheme="minorHAnsi"/>
        </w:rPr>
        <w:t>date</w:t>
      </w:r>
      <w:r w:rsidR="00F85CCD">
        <w:rPr>
          <w:rFonts w:eastAsiaTheme="minorHAnsi"/>
        </w:rPr>
        <w:t>.</w:t>
      </w:r>
      <w:r w:rsidRPr="000F60DB">
        <w:rPr>
          <w:rFonts w:eastAsiaTheme="minorHAnsi"/>
        </w:rPr>
        <w:t>-</w:t>
      </w:r>
    </w:p>
    <w:p w14:paraId="5196BAED" w14:textId="77777777" w:rsidR="00F85CCD" w:rsidRPr="000F60DB" w:rsidRDefault="00F85CCD" w:rsidP="006958B7">
      <w:pPr>
        <w:rPr>
          <w:rFonts w:eastAsiaTheme="minorHAnsi"/>
        </w:rPr>
      </w:pPr>
    </w:p>
    <w:p w14:paraId="32AFC3A3" w14:textId="77777777" w:rsidR="006958B7" w:rsidRDefault="006958B7" w:rsidP="006958B7">
      <w:pPr>
        <w:rPr>
          <w:rFonts w:asciiTheme="minorHAnsi" w:eastAsiaTheme="minorHAnsi" w:hAnsiTheme="minorHAnsi" w:cs="Arial"/>
          <w:szCs w:val="24"/>
        </w:rPr>
      </w:pPr>
      <w:r>
        <w:rPr>
          <w:rFonts w:asciiTheme="minorHAnsi" w:eastAsiaTheme="minorHAnsi" w:hAnsiTheme="minorHAnsi" w:cs="Arial"/>
          <w:szCs w:val="24"/>
        </w:rPr>
        <w:t>The Tracking process:</w:t>
      </w:r>
    </w:p>
    <w:p w14:paraId="3BBF1E75" w14:textId="6DE8270D" w:rsidR="006958B7" w:rsidRPr="006958B7" w:rsidRDefault="006958B7" w:rsidP="00041A96">
      <w:pPr>
        <w:pStyle w:val="ListParagraph"/>
        <w:numPr>
          <w:ilvl w:val="0"/>
          <w:numId w:val="64"/>
        </w:numPr>
        <w:rPr>
          <w:rFonts w:asciiTheme="minorHAnsi" w:eastAsiaTheme="minorHAnsi" w:hAnsiTheme="minorHAnsi" w:cs="Arial"/>
          <w:szCs w:val="24"/>
        </w:rPr>
      </w:pPr>
      <w:r w:rsidRPr="006958B7">
        <w:rPr>
          <w:rFonts w:asciiTheme="minorHAnsi" w:eastAsiaTheme="minorHAnsi" w:hAnsiTheme="minorHAnsi" w:cs="Arial"/>
          <w:szCs w:val="24"/>
        </w:rPr>
        <w:t xml:space="preserve">Search for the patient using the </w:t>
      </w:r>
      <w:r w:rsidRPr="006958B7">
        <w:rPr>
          <w:rFonts w:asciiTheme="minorHAnsi" w:eastAsiaTheme="minorHAnsi" w:hAnsiTheme="minorHAnsi" w:cs="Arial"/>
          <w:b/>
          <w:szCs w:val="24"/>
        </w:rPr>
        <w:t>PMI Active Search function</w:t>
      </w:r>
      <w:r w:rsidRPr="006958B7">
        <w:rPr>
          <w:rFonts w:asciiTheme="minorHAnsi" w:eastAsiaTheme="minorHAnsi" w:hAnsiTheme="minorHAnsi" w:cs="Arial"/>
          <w:szCs w:val="24"/>
        </w:rPr>
        <w:t xml:space="preserve"> </w:t>
      </w:r>
      <w:r w:rsidRPr="000F60DB">
        <w:rPr>
          <w:rFonts w:eastAsiaTheme="minorHAnsi"/>
          <w:noProof/>
          <w:lang w:eastAsia="en-AU"/>
        </w:rPr>
        <w:drawing>
          <wp:inline distT="0" distB="0" distL="0" distR="0" wp14:anchorId="0B691F31" wp14:editId="5ADE40DD">
            <wp:extent cx="381000" cy="352778"/>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381000" cy="352778"/>
                    </a:xfrm>
                    <a:prstGeom prst="rect">
                      <a:avLst/>
                    </a:prstGeom>
                    <a:noFill/>
                    <a:ln w="9525">
                      <a:noFill/>
                      <a:miter lim="800000"/>
                      <a:headEnd/>
                      <a:tailEnd/>
                    </a:ln>
                  </pic:spPr>
                </pic:pic>
              </a:graphicData>
            </a:graphic>
          </wp:inline>
        </w:drawing>
      </w:r>
      <w:r w:rsidRPr="006958B7">
        <w:rPr>
          <w:rFonts w:asciiTheme="minorHAnsi" w:eastAsiaTheme="minorHAnsi" w:hAnsiTheme="minorHAnsi" w:cs="Arial"/>
          <w:szCs w:val="24"/>
        </w:rPr>
        <w:t xml:space="preserve"> and right click to select </w:t>
      </w:r>
      <w:r w:rsidRPr="006958B7">
        <w:rPr>
          <w:rFonts w:asciiTheme="minorHAnsi" w:eastAsiaTheme="minorHAnsi" w:hAnsiTheme="minorHAnsi" w:cs="Arial"/>
          <w:b/>
          <w:szCs w:val="24"/>
        </w:rPr>
        <w:t>Patient Documents</w:t>
      </w:r>
      <w:r w:rsidRPr="006958B7">
        <w:rPr>
          <w:rFonts w:asciiTheme="minorHAnsi" w:eastAsiaTheme="minorHAnsi" w:hAnsiTheme="minorHAnsi" w:cs="Arial"/>
          <w:szCs w:val="24"/>
        </w:rPr>
        <w:t xml:space="preserve"> </w:t>
      </w:r>
    </w:p>
    <w:p w14:paraId="2E0037A3" w14:textId="77777777" w:rsidR="006958B7" w:rsidRPr="004A3902" w:rsidRDefault="006958B7" w:rsidP="006958B7">
      <w:pPr>
        <w:spacing w:after="120"/>
        <w:contextualSpacing/>
        <w:rPr>
          <w:rFonts w:asciiTheme="minorHAnsi" w:eastAsiaTheme="minorHAnsi" w:hAnsiTheme="minorHAnsi" w:cs="Arial"/>
          <w:b/>
          <w:szCs w:val="24"/>
        </w:rPr>
      </w:pPr>
      <w:r w:rsidRPr="004A3902">
        <w:rPr>
          <w:rFonts w:asciiTheme="minorHAnsi" w:eastAsiaTheme="minorHAnsi" w:hAnsiTheme="minorHAnsi" w:cs="Arial"/>
          <w:b/>
          <w:szCs w:val="24"/>
        </w:rPr>
        <w:t>OR</w:t>
      </w:r>
    </w:p>
    <w:p w14:paraId="5963267B" w14:textId="434DC5D6" w:rsidR="006958B7" w:rsidRDefault="006958B7" w:rsidP="00041A96">
      <w:pPr>
        <w:pStyle w:val="ListParagraph"/>
        <w:numPr>
          <w:ilvl w:val="0"/>
          <w:numId w:val="64"/>
        </w:numPr>
        <w:spacing w:after="120" w:line="276" w:lineRule="auto"/>
        <w:rPr>
          <w:rFonts w:asciiTheme="minorHAnsi" w:eastAsiaTheme="minorHAnsi" w:hAnsiTheme="minorHAnsi" w:cs="Arial"/>
          <w:szCs w:val="24"/>
        </w:rPr>
      </w:pPr>
      <w:r w:rsidRPr="006958B7">
        <w:rPr>
          <w:rFonts w:asciiTheme="minorHAnsi" w:eastAsiaTheme="minorHAnsi" w:hAnsiTheme="minorHAnsi" w:cs="Arial"/>
          <w:szCs w:val="24"/>
        </w:rPr>
        <w:t xml:space="preserve">Select the Document Tracking icon </w:t>
      </w:r>
      <w:r w:rsidRPr="000F60DB">
        <w:rPr>
          <w:rFonts w:eastAsiaTheme="minorHAnsi" w:cstheme="minorBidi"/>
          <w:noProof/>
          <w:lang w:eastAsia="en-AU"/>
        </w:rPr>
        <w:drawing>
          <wp:inline distT="0" distB="0" distL="0" distR="0" wp14:anchorId="1B6B429E" wp14:editId="7CE76330">
            <wp:extent cx="228600" cy="257175"/>
            <wp:effectExtent l="19050" t="0" r="0" b="0"/>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Pr="006958B7">
        <w:rPr>
          <w:rFonts w:asciiTheme="minorHAnsi" w:eastAsiaTheme="minorHAnsi" w:hAnsiTheme="minorHAnsi" w:cs="Arial"/>
          <w:szCs w:val="24"/>
        </w:rPr>
        <w:t xml:space="preserve"> and enter the patients URN.</w:t>
      </w:r>
    </w:p>
    <w:p w14:paraId="19AB7A1C" w14:textId="77777777" w:rsidR="006958B7" w:rsidRPr="006958B7" w:rsidRDefault="006958B7" w:rsidP="006958B7">
      <w:pPr>
        <w:spacing w:after="120" w:line="276" w:lineRule="auto"/>
        <w:ind w:left="360"/>
        <w:rPr>
          <w:rFonts w:asciiTheme="minorHAnsi" w:eastAsiaTheme="minorHAnsi" w:hAnsiTheme="minorHAnsi" w:cs="Arial"/>
          <w:szCs w:val="24"/>
        </w:rPr>
      </w:pPr>
    </w:p>
    <w:p w14:paraId="4BC81459" w14:textId="530F8144" w:rsidR="006958B7" w:rsidRDefault="006958B7" w:rsidP="00041A96">
      <w:pPr>
        <w:numPr>
          <w:ilvl w:val="0"/>
          <w:numId w:val="15"/>
        </w:numPr>
        <w:spacing w:after="200" w:line="276" w:lineRule="auto"/>
        <w:contextualSpacing/>
        <w:rPr>
          <w:rFonts w:asciiTheme="minorHAnsi" w:eastAsiaTheme="minorHAnsi" w:hAnsiTheme="minorHAnsi" w:cs="Arial"/>
          <w:szCs w:val="24"/>
        </w:rPr>
      </w:pPr>
      <w:r w:rsidRPr="000F60DB">
        <w:rPr>
          <w:rFonts w:asciiTheme="minorHAnsi" w:eastAsiaTheme="minorHAnsi" w:hAnsiTheme="minorHAnsi" w:cs="Arial"/>
          <w:szCs w:val="24"/>
        </w:rPr>
        <w:t xml:space="preserve">From the Patient Document View screen select the required </w:t>
      </w:r>
      <w:r w:rsidRPr="000F60DB">
        <w:rPr>
          <w:rFonts w:asciiTheme="minorHAnsi" w:eastAsiaTheme="minorHAnsi" w:hAnsiTheme="minorHAnsi" w:cs="Arial"/>
          <w:b/>
          <w:szCs w:val="24"/>
        </w:rPr>
        <w:t>Document/Volume</w:t>
      </w:r>
      <w:r w:rsidRPr="000F60DB">
        <w:rPr>
          <w:rFonts w:asciiTheme="minorHAnsi" w:eastAsiaTheme="minorHAnsi" w:hAnsiTheme="minorHAnsi" w:cs="Arial"/>
          <w:szCs w:val="24"/>
        </w:rPr>
        <w:t xml:space="preserve"> and double click.</w:t>
      </w:r>
    </w:p>
    <w:p w14:paraId="14DEFFBF" w14:textId="77777777" w:rsidR="00544CE2" w:rsidRDefault="00544CE2" w:rsidP="00041A96">
      <w:pPr>
        <w:numPr>
          <w:ilvl w:val="0"/>
          <w:numId w:val="15"/>
        </w:numPr>
        <w:spacing w:after="200" w:line="276" w:lineRule="auto"/>
        <w:contextualSpacing/>
        <w:rPr>
          <w:rFonts w:asciiTheme="minorHAnsi" w:eastAsiaTheme="minorHAnsi" w:hAnsiTheme="minorHAnsi" w:cs="Arial"/>
          <w:szCs w:val="24"/>
        </w:rPr>
      </w:pPr>
    </w:p>
    <w:p w14:paraId="55C1881A" w14:textId="77777777" w:rsidR="006958B7" w:rsidRPr="000F60DB" w:rsidRDefault="006958B7" w:rsidP="006958B7">
      <w:pPr>
        <w:spacing w:after="200" w:line="276" w:lineRule="auto"/>
        <w:ind w:left="360"/>
        <w:rPr>
          <w:rFonts w:asciiTheme="minorHAnsi" w:eastAsiaTheme="minorHAnsi" w:hAnsiTheme="minorHAnsi" w:cs="Arial"/>
          <w:szCs w:val="24"/>
        </w:rPr>
      </w:pPr>
      <w:r w:rsidRPr="000F60DB">
        <w:rPr>
          <w:rFonts w:asciiTheme="minorHAnsi" w:eastAsiaTheme="minorHAnsi" w:hAnsiTheme="minorHAnsi" w:cs="Arial"/>
          <w:noProof/>
          <w:szCs w:val="24"/>
          <w:lang w:eastAsia="en-AU"/>
        </w:rPr>
        <w:drawing>
          <wp:inline distT="0" distB="0" distL="0" distR="0" wp14:anchorId="53D526B1" wp14:editId="333A30B0">
            <wp:extent cx="5364480" cy="2448855"/>
            <wp:effectExtent l="0" t="0" r="762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srcRect/>
                    <a:stretch>
                      <a:fillRect/>
                    </a:stretch>
                  </pic:blipFill>
                  <pic:spPr bwMode="auto">
                    <a:xfrm>
                      <a:off x="0" y="0"/>
                      <a:ext cx="5377417" cy="2454761"/>
                    </a:xfrm>
                    <a:prstGeom prst="rect">
                      <a:avLst/>
                    </a:prstGeom>
                    <a:noFill/>
                    <a:ln w="9525">
                      <a:noFill/>
                      <a:miter lim="800000"/>
                      <a:headEnd/>
                      <a:tailEnd/>
                    </a:ln>
                  </pic:spPr>
                </pic:pic>
              </a:graphicData>
            </a:graphic>
          </wp:inline>
        </w:drawing>
      </w:r>
    </w:p>
    <w:p w14:paraId="7C8F2B41" w14:textId="1C4A7154" w:rsidR="006958B7" w:rsidRPr="000F60DB" w:rsidRDefault="006958B7" w:rsidP="00041A96">
      <w:pPr>
        <w:numPr>
          <w:ilvl w:val="0"/>
          <w:numId w:val="15"/>
        </w:numPr>
        <w:ind w:left="357" w:hanging="357"/>
        <w:contextualSpacing/>
        <w:rPr>
          <w:rFonts w:asciiTheme="minorHAnsi" w:eastAsiaTheme="minorHAnsi" w:hAnsiTheme="minorHAnsi" w:cs="Arial"/>
          <w:szCs w:val="24"/>
        </w:rPr>
      </w:pPr>
      <w:r w:rsidRPr="000F60DB">
        <w:rPr>
          <w:rFonts w:asciiTheme="minorHAnsi" w:eastAsiaTheme="minorHAnsi" w:hAnsiTheme="minorHAnsi" w:cs="Arial"/>
          <w:szCs w:val="24"/>
        </w:rPr>
        <w:t xml:space="preserve">Select the appropriate </w:t>
      </w:r>
      <w:r w:rsidRPr="000F60DB">
        <w:rPr>
          <w:rFonts w:asciiTheme="minorHAnsi" w:eastAsiaTheme="minorHAnsi" w:hAnsiTheme="minorHAnsi" w:cs="Arial"/>
          <w:b/>
          <w:szCs w:val="24"/>
        </w:rPr>
        <w:t>Storage service point</w:t>
      </w:r>
      <w:r w:rsidRPr="000F60DB">
        <w:rPr>
          <w:rFonts w:asciiTheme="minorHAnsi" w:eastAsiaTheme="minorHAnsi" w:hAnsiTheme="minorHAnsi" w:cs="Arial"/>
          <w:szCs w:val="24"/>
        </w:rPr>
        <w:t xml:space="preserve"> from the </w:t>
      </w:r>
      <w:r w:rsidR="00B326C5" w:rsidRPr="000F60DB">
        <w:rPr>
          <w:rFonts w:asciiTheme="minorHAnsi" w:eastAsiaTheme="minorHAnsi" w:hAnsiTheme="minorHAnsi" w:cs="Arial"/>
          <w:szCs w:val="24"/>
        </w:rPr>
        <w:t>drop-down</w:t>
      </w:r>
      <w:r w:rsidRPr="000F60DB">
        <w:rPr>
          <w:rFonts w:asciiTheme="minorHAnsi" w:eastAsiaTheme="minorHAnsi" w:hAnsiTheme="minorHAnsi" w:cs="Arial"/>
          <w:szCs w:val="24"/>
        </w:rPr>
        <w:t xml:space="preserve"> box.</w:t>
      </w:r>
    </w:p>
    <w:p w14:paraId="1B7B4657" w14:textId="77777777" w:rsidR="006958B7" w:rsidRPr="004A3902" w:rsidRDefault="006958B7" w:rsidP="00041A96">
      <w:pPr>
        <w:pStyle w:val="ListParagraph"/>
        <w:numPr>
          <w:ilvl w:val="0"/>
          <w:numId w:val="34"/>
        </w:numPr>
        <w:rPr>
          <w:rFonts w:eastAsiaTheme="minorHAnsi"/>
        </w:rPr>
      </w:pPr>
      <w:r w:rsidRPr="004A3902">
        <w:rPr>
          <w:rFonts w:eastAsiaTheme="minorHAnsi"/>
        </w:rPr>
        <w:t>Destroyed – Medical Records</w:t>
      </w:r>
    </w:p>
    <w:p w14:paraId="63463678" w14:textId="77777777" w:rsidR="006958B7" w:rsidRPr="004A3902" w:rsidRDefault="006958B7" w:rsidP="00041A96">
      <w:pPr>
        <w:pStyle w:val="ListParagraph"/>
        <w:numPr>
          <w:ilvl w:val="0"/>
          <w:numId w:val="34"/>
        </w:numPr>
        <w:rPr>
          <w:rFonts w:eastAsiaTheme="minorHAnsi"/>
        </w:rPr>
      </w:pPr>
      <w:r w:rsidRPr="004A3902">
        <w:rPr>
          <w:rFonts w:eastAsiaTheme="minorHAnsi"/>
        </w:rPr>
        <w:t>BS-Destroyed</w:t>
      </w:r>
    </w:p>
    <w:p w14:paraId="17A482A5" w14:textId="77777777" w:rsidR="006958B7" w:rsidRPr="004A3902" w:rsidRDefault="006958B7" w:rsidP="00041A96">
      <w:pPr>
        <w:pStyle w:val="ListParagraph"/>
        <w:numPr>
          <w:ilvl w:val="0"/>
          <w:numId w:val="34"/>
        </w:numPr>
        <w:rPr>
          <w:rFonts w:eastAsiaTheme="minorHAnsi"/>
        </w:rPr>
      </w:pPr>
      <w:r w:rsidRPr="004A3902">
        <w:rPr>
          <w:rFonts w:eastAsiaTheme="minorHAnsi"/>
        </w:rPr>
        <w:t xml:space="preserve">CRU-Destroyed </w:t>
      </w:r>
    </w:p>
    <w:p w14:paraId="1D34C0BF" w14:textId="77777777" w:rsidR="006958B7" w:rsidRDefault="006958B7" w:rsidP="006958B7">
      <w:pPr>
        <w:tabs>
          <w:tab w:val="left" w:pos="0"/>
        </w:tabs>
        <w:spacing w:line="276" w:lineRule="auto"/>
        <w:contextualSpacing/>
        <w:rPr>
          <w:rFonts w:asciiTheme="minorHAnsi" w:eastAsiaTheme="minorHAnsi" w:hAnsiTheme="minorHAnsi" w:cs="Arial"/>
          <w:b/>
          <w:szCs w:val="24"/>
        </w:rPr>
      </w:pPr>
    </w:p>
    <w:p w14:paraId="2430F6A2" w14:textId="77777777" w:rsidR="00805D99" w:rsidRDefault="00805D99">
      <w:pPr>
        <w:spacing w:after="200" w:line="276" w:lineRule="auto"/>
        <w:rPr>
          <w:rFonts w:asciiTheme="minorHAnsi" w:eastAsiaTheme="minorHAnsi" w:hAnsiTheme="minorHAnsi" w:cs="Arial"/>
          <w:b/>
          <w:szCs w:val="24"/>
        </w:rPr>
      </w:pPr>
      <w:r>
        <w:rPr>
          <w:rFonts w:asciiTheme="minorHAnsi" w:eastAsiaTheme="minorHAnsi" w:hAnsiTheme="minorHAnsi" w:cs="Arial"/>
          <w:b/>
          <w:szCs w:val="24"/>
        </w:rPr>
        <w:br w:type="page"/>
      </w:r>
    </w:p>
    <w:p w14:paraId="0BD319D6" w14:textId="050ECF3C" w:rsidR="006958B7" w:rsidRDefault="006958B7" w:rsidP="006958B7">
      <w:pPr>
        <w:pBdr>
          <w:top w:val="single" w:sz="4" w:space="1" w:color="auto"/>
          <w:left w:val="single" w:sz="4" w:space="4" w:color="auto"/>
          <w:bottom w:val="single" w:sz="4" w:space="1" w:color="auto"/>
          <w:right w:val="single" w:sz="4" w:space="4" w:color="auto"/>
        </w:pBdr>
        <w:tabs>
          <w:tab w:val="left" w:pos="0"/>
        </w:tabs>
        <w:contextualSpacing/>
        <w:rPr>
          <w:rFonts w:asciiTheme="minorHAnsi" w:eastAsiaTheme="minorHAnsi" w:hAnsiTheme="minorHAnsi" w:cs="Arial"/>
          <w:szCs w:val="24"/>
        </w:rPr>
      </w:pPr>
      <w:r w:rsidRPr="000F60DB">
        <w:rPr>
          <w:rFonts w:asciiTheme="minorHAnsi" w:eastAsiaTheme="minorHAnsi" w:hAnsiTheme="minorHAnsi" w:cs="Arial"/>
          <w:b/>
          <w:szCs w:val="24"/>
        </w:rPr>
        <w:lastRenderedPageBreak/>
        <w:t>Note:</w:t>
      </w:r>
      <w:r w:rsidRPr="000F60DB">
        <w:rPr>
          <w:rFonts w:asciiTheme="minorHAnsi" w:eastAsiaTheme="minorHAnsi" w:hAnsiTheme="minorHAnsi" w:cs="Arial"/>
          <w:szCs w:val="24"/>
        </w:rPr>
        <w:t xml:space="preserve"> </w:t>
      </w:r>
    </w:p>
    <w:p w14:paraId="3C92CDEE" w14:textId="77777777" w:rsidR="006958B7" w:rsidRPr="000F60DB" w:rsidRDefault="006958B7" w:rsidP="00041A96">
      <w:pPr>
        <w:pStyle w:val="ListParagraph"/>
        <w:numPr>
          <w:ilvl w:val="0"/>
          <w:numId w:val="16"/>
        </w:numPr>
        <w:pBdr>
          <w:top w:val="single" w:sz="4" w:space="1" w:color="auto"/>
          <w:left w:val="single" w:sz="4" w:space="4" w:color="auto"/>
          <w:bottom w:val="single" w:sz="4" w:space="1" w:color="auto"/>
          <w:right w:val="single" w:sz="4" w:space="4" w:color="auto"/>
        </w:pBdr>
        <w:tabs>
          <w:tab w:val="left" w:pos="0"/>
        </w:tabs>
        <w:rPr>
          <w:rFonts w:asciiTheme="minorHAnsi" w:eastAsiaTheme="minorHAnsi" w:hAnsiTheme="minorHAnsi" w:cs="Arial"/>
          <w:szCs w:val="24"/>
        </w:rPr>
      </w:pPr>
      <w:r>
        <w:rPr>
          <w:rFonts w:asciiTheme="minorHAnsi" w:eastAsiaTheme="minorHAnsi" w:hAnsiTheme="minorHAnsi" w:cs="Arial"/>
          <w:szCs w:val="24"/>
        </w:rPr>
        <w:t>‘</w:t>
      </w:r>
      <w:r w:rsidRPr="000F60DB">
        <w:rPr>
          <w:rFonts w:asciiTheme="minorHAnsi" w:eastAsiaTheme="minorHAnsi" w:hAnsiTheme="minorHAnsi" w:cs="Arial"/>
          <w:szCs w:val="24"/>
        </w:rPr>
        <w:t>Destroyed Medical Records</w:t>
      </w:r>
      <w:r>
        <w:rPr>
          <w:rFonts w:asciiTheme="minorHAnsi" w:eastAsiaTheme="minorHAnsi" w:hAnsiTheme="minorHAnsi" w:cs="Arial"/>
          <w:szCs w:val="24"/>
        </w:rPr>
        <w:t>’</w:t>
      </w:r>
      <w:r w:rsidRPr="000F60DB">
        <w:rPr>
          <w:rFonts w:asciiTheme="minorHAnsi" w:eastAsiaTheme="minorHAnsi" w:hAnsiTheme="minorHAnsi" w:cs="Arial"/>
          <w:szCs w:val="24"/>
        </w:rPr>
        <w:t xml:space="preserve"> can only be used for </w:t>
      </w:r>
      <w:r>
        <w:rPr>
          <w:rFonts w:asciiTheme="minorHAnsi" w:eastAsiaTheme="minorHAnsi" w:hAnsiTheme="minorHAnsi" w:cs="Arial"/>
          <w:szCs w:val="24"/>
        </w:rPr>
        <w:t>Canberra Hospital</w:t>
      </w:r>
      <w:r w:rsidRPr="000F60DB">
        <w:rPr>
          <w:rFonts w:asciiTheme="minorHAnsi" w:eastAsiaTheme="minorHAnsi" w:hAnsiTheme="minorHAnsi" w:cs="Arial"/>
          <w:szCs w:val="24"/>
        </w:rPr>
        <w:t xml:space="preserve"> document types with the Storage Location of Medical Records TCH. </w:t>
      </w:r>
    </w:p>
    <w:p w14:paraId="66F2FD39" w14:textId="77777777" w:rsidR="006958B7" w:rsidRPr="000F60DB" w:rsidRDefault="006958B7" w:rsidP="00041A96">
      <w:pPr>
        <w:pStyle w:val="ListParagraph"/>
        <w:numPr>
          <w:ilvl w:val="0"/>
          <w:numId w:val="16"/>
        </w:numPr>
        <w:pBdr>
          <w:top w:val="single" w:sz="4" w:space="1" w:color="auto"/>
          <w:left w:val="single" w:sz="4" w:space="4" w:color="auto"/>
          <w:bottom w:val="single" w:sz="4" w:space="1" w:color="auto"/>
          <w:right w:val="single" w:sz="4" w:space="4" w:color="auto"/>
        </w:pBdr>
        <w:tabs>
          <w:tab w:val="left" w:pos="0"/>
        </w:tabs>
        <w:rPr>
          <w:rFonts w:asciiTheme="minorHAnsi" w:eastAsiaTheme="minorHAnsi" w:hAnsiTheme="minorHAnsi" w:cs="Arial"/>
          <w:szCs w:val="24"/>
        </w:rPr>
      </w:pPr>
      <w:r>
        <w:rPr>
          <w:rFonts w:asciiTheme="minorHAnsi" w:eastAsiaTheme="minorHAnsi" w:hAnsiTheme="minorHAnsi" w:cs="Arial"/>
          <w:szCs w:val="24"/>
        </w:rPr>
        <w:t>‘</w:t>
      </w:r>
      <w:r w:rsidRPr="000F60DB">
        <w:rPr>
          <w:rFonts w:asciiTheme="minorHAnsi" w:eastAsiaTheme="minorHAnsi" w:hAnsiTheme="minorHAnsi" w:cs="Arial"/>
          <w:szCs w:val="24"/>
        </w:rPr>
        <w:t>BS – Destroyed</w:t>
      </w:r>
      <w:r>
        <w:rPr>
          <w:rFonts w:asciiTheme="minorHAnsi" w:eastAsiaTheme="minorHAnsi" w:hAnsiTheme="minorHAnsi" w:cs="Arial"/>
          <w:szCs w:val="24"/>
        </w:rPr>
        <w:t>’</w:t>
      </w:r>
      <w:r w:rsidRPr="000F60DB">
        <w:rPr>
          <w:rFonts w:asciiTheme="minorHAnsi" w:eastAsiaTheme="minorHAnsi" w:hAnsiTheme="minorHAnsi" w:cs="Arial"/>
          <w:szCs w:val="24"/>
        </w:rPr>
        <w:t xml:space="preserve"> can only be used for Breast Screen documents with a Storage Location of BS 1 Moore St.</w:t>
      </w:r>
    </w:p>
    <w:p w14:paraId="12E964C7" w14:textId="77777777" w:rsidR="006958B7" w:rsidRPr="000F60DB" w:rsidRDefault="006958B7" w:rsidP="00041A96">
      <w:pPr>
        <w:pStyle w:val="ListParagraph"/>
        <w:numPr>
          <w:ilvl w:val="0"/>
          <w:numId w:val="16"/>
        </w:numPr>
        <w:pBdr>
          <w:top w:val="single" w:sz="4" w:space="1" w:color="auto"/>
          <w:left w:val="single" w:sz="4" w:space="4" w:color="auto"/>
          <w:bottom w:val="single" w:sz="4" w:space="1" w:color="auto"/>
          <w:right w:val="single" w:sz="4" w:space="4" w:color="auto"/>
        </w:pBdr>
        <w:tabs>
          <w:tab w:val="left" w:pos="0"/>
        </w:tabs>
        <w:rPr>
          <w:rFonts w:asciiTheme="minorHAnsi" w:eastAsiaTheme="minorHAnsi" w:hAnsiTheme="minorHAnsi" w:cs="Arial"/>
          <w:szCs w:val="24"/>
        </w:rPr>
      </w:pPr>
      <w:r>
        <w:rPr>
          <w:rFonts w:asciiTheme="minorHAnsi" w:eastAsiaTheme="minorHAnsi" w:hAnsiTheme="minorHAnsi" w:cs="Arial"/>
          <w:szCs w:val="24"/>
        </w:rPr>
        <w:t>‘</w:t>
      </w:r>
      <w:r w:rsidRPr="000F60DB">
        <w:rPr>
          <w:rFonts w:asciiTheme="minorHAnsi" w:eastAsiaTheme="minorHAnsi" w:hAnsiTheme="minorHAnsi" w:cs="Arial"/>
          <w:szCs w:val="24"/>
        </w:rPr>
        <w:t>CRU-Destroyed</w:t>
      </w:r>
      <w:r>
        <w:rPr>
          <w:rFonts w:asciiTheme="minorHAnsi" w:eastAsiaTheme="minorHAnsi" w:hAnsiTheme="minorHAnsi" w:cs="Arial"/>
          <w:szCs w:val="24"/>
        </w:rPr>
        <w:t>’</w:t>
      </w:r>
      <w:r w:rsidRPr="000F60DB">
        <w:rPr>
          <w:rFonts w:asciiTheme="minorHAnsi" w:eastAsiaTheme="minorHAnsi" w:hAnsiTheme="minorHAnsi" w:cs="Arial"/>
          <w:szCs w:val="24"/>
        </w:rPr>
        <w:t xml:space="preserve"> can only be used for Community document types with a Storage Location of CRU Clinical Records. </w:t>
      </w:r>
    </w:p>
    <w:p w14:paraId="1ECBDD71" w14:textId="77777777" w:rsidR="006958B7" w:rsidRPr="000F60DB" w:rsidRDefault="006958B7" w:rsidP="006958B7">
      <w:pPr>
        <w:tabs>
          <w:tab w:val="left" w:pos="0"/>
        </w:tabs>
        <w:spacing w:after="200" w:line="276" w:lineRule="auto"/>
        <w:contextualSpacing/>
        <w:rPr>
          <w:rFonts w:asciiTheme="minorHAnsi" w:eastAsiaTheme="minorHAnsi" w:hAnsiTheme="minorHAnsi" w:cs="Arial"/>
          <w:szCs w:val="24"/>
        </w:rPr>
      </w:pPr>
    </w:p>
    <w:p w14:paraId="0DFB05E8" w14:textId="77777777" w:rsidR="006958B7" w:rsidRDefault="006958B7" w:rsidP="006958B7">
      <w:pPr>
        <w:tabs>
          <w:tab w:val="left" w:pos="0"/>
        </w:tabs>
        <w:spacing w:after="200" w:line="276" w:lineRule="auto"/>
        <w:contextualSpacing/>
        <w:rPr>
          <w:rFonts w:asciiTheme="minorHAnsi" w:eastAsiaTheme="minorHAnsi" w:hAnsiTheme="minorHAnsi" w:cs="Arial"/>
          <w:szCs w:val="24"/>
        </w:rPr>
      </w:pPr>
      <w:r w:rsidRPr="000F60DB">
        <w:rPr>
          <w:rFonts w:asciiTheme="minorHAnsi" w:eastAsiaTheme="minorHAnsi" w:hAnsiTheme="minorHAnsi" w:cs="Arial"/>
          <w:szCs w:val="24"/>
        </w:rPr>
        <w:t xml:space="preserve">Contact Digital Solutions to add other document types and Storage Locations after consultation with </w:t>
      </w:r>
      <w:r>
        <w:rPr>
          <w:rFonts w:asciiTheme="minorHAnsi" w:eastAsiaTheme="minorHAnsi" w:hAnsiTheme="minorHAnsi" w:cs="Arial"/>
          <w:szCs w:val="24"/>
        </w:rPr>
        <w:t>HIS</w:t>
      </w:r>
      <w:r w:rsidRPr="000F60DB">
        <w:rPr>
          <w:rFonts w:asciiTheme="minorHAnsi" w:eastAsiaTheme="minorHAnsi" w:hAnsiTheme="minorHAnsi" w:cs="Arial"/>
          <w:szCs w:val="24"/>
        </w:rPr>
        <w:t>.</w:t>
      </w:r>
    </w:p>
    <w:p w14:paraId="721E3E30" w14:textId="77777777" w:rsidR="006958B7" w:rsidRDefault="006958B7" w:rsidP="006958B7">
      <w:pPr>
        <w:tabs>
          <w:tab w:val="left" w:pos="0"/>
        </w:tabs>
        <w:spacing w:after="200" w:line="276" w:lineRule="auto"/>
        <w:contextualSpacing/>
        <w:rPr>
          <w:rFonts w:asciiTheme="minorHAnsi" w:eastAsiaTheme="minorHAnsi" w:hAnsiTheme="minorHAnsi" w:cs="Arial"/>
          <w:szCs w:val="24"/>
        </w:rPr>
      </w:pPr>
    </w:p>
    <w:p w14:paraId="0D44BE63" w14:textId="77777777" w:rsidR="006958B7" w:rsidRPr="000F60DB" w:rsidRDefault="006958B7" w:rsidP="006958B7">
      <w:pPr>
        <w:spacing w:after="200" w:line="276" w:lineRule="auto"/>
        <w:rPr>
          <w:rFonts w:asciiTheme="minorHAnsi" w:eastAsiaTheme="minorHAnsi" w:hAnsiTheme="minorHAnsi" w:cs="Arial"/>
          <w:sz w:val="22"/>
          <w:szCs w:val="22"/>
        </w:rPr>
      </w:pPr>
      <w:r w:rsidRPr="00FF5A6C">
        <w:rPr>
          <w:rFonts w:asciiTheme="minorHAnsi" w:eastAsiaTheme="minorHAnsi" w:hAnsiTheme="minorHAnsi" w:cstheme="minorBidi"/>
          <w:noProof/>
          <w:sz w:val="22"/>
          <w:szCs w:val="22"/>
          <w:lang w:eastAsia="en-AU"/>
        </w:rPr>
        <w:drawing>
          <wp:inline distT="0" distB="0" distL="0" distR="0" wp14:anchorId="5A6AA85A" wp14:editId="48C96B6C">
            <wp:extent cx="5227320" cy="249619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5233879" cy="2499324"/>
                    </a:xfrm>
                    <a:prstGeom prst="rect">
                      <a:avLst/>
                    </a:prstGeom>
                    <a:noFill/>
                    <a:ln w="9525">
                      <a:noFill/>
                      <a:miter lim="800000"/>
                      <a:headEnd/>
                      <a:tailEnd/>
                    </a:ln>
                  </pic:spPr>
                </pic:pic>
              </a:graphicData>
            </a:graphic>
          </wp:inline>
        </w:drawing>
      </w:r>
    </w:p>
    <w:p w14:paraId="214894B0" w14:textId="77777777" w:rsidR="006958B7" w:rsidRPr="000F60DB" w:rsidRDefault="006958B7" w:rsidP="00041A96">
      <w:pPr>
        <w:numPr>
          <w:ilvl w:val="0"/>
          <w:numId w:val="15"/>
        </w:numPr>
        <w:spacing w:after="200" w:line="276" w:lineRule="auto"/>
        <w:contextualSpacing/>
        <w:rPr>
          <w:rFonts w:asciiTheme="minorHAnsi" w:eastAsiaTheme="minorHAnsi" w:hAnsiTheme="minorHAnsi" w:cs="Arial"/>
          <w:szCs w:val="24"/>
        </w:rPr>
      </w:pPr>
      <w:r w:rsidRPr="000F60DB">
        <w:rPr>
          <w:rFonts w:asciiTheme="minorHAnsi" w:eastAsiaTheme="minorHAnsi" w:hAnsiTheme="minorHAnsi" w:cs="Arial"/>
          <w:szCs w:val="24"/>
        </w:rPr>
        <w:t xml:space="preserve">Change the </w:t>
      </w:r>
      <w:r w:rsidRPr="000F60DB">
        <w:rPr>
          <w:rFonts w:asciiTheme="minorHAnsi" w:eastAsiaTheme="minorHAnsi" w:hAnsiTheme="minorHAnsi" w:cs="Arial"/>
          <w:b/>
          <w:szCs w:val="24"/>
        </w:rPr>
        <w:t>Volume Status</w:t>
      </w:r>
      <w:r w:rsidRPr="000F60DB">
        <w:rPr>
          <w:rFonts w:asciiTheme="minorHAnsi" w:eastAsiaTheme="minorHAnsi" w:hAnsiTheme="minorHAnsi" w:cs="Arial"/>
          <w:szCs w:val="24"/>
        </w:rPr>
        <w:t xml:space="preserve"> to </w:t>
      </w:r>
      <w:r w:rsidRPr="000F60DB">
        <w:rPr>
          <w:rFonts w:asciiTheme="minorHAnsi" w:eastAsiaTheme="minorHAnsi" w:hAnsiTheme="minorHAnsi" w:cs="Arial"/>
          <w:b/>
          <w:szCs w:val="24"/>
        </w:rPr>
        <w:t>Closed</w:t>
      </w:r>
      <w:r w:rsidRPr="000F60DB">
        <w:rPr>
          <w:rFonts w:asciiTheme="minorHAnsi" w:eastAsiaTheme="minorHAnsi" w:hAnsiTheme="minorHAnsi" w:cs="Arial"/>
          <w:szCs w:val="24"/>
        </w:rPr>
        <w:t xml:space="preserve"> and change the </w:t>
      </w:r>
      <w:r w:rsidRPr="000F60DB">
        <w:rPr>
          <w:rFonts w:asciiTheme="minorHAnsi" w:eastAsiaTheme="minorHAnsi" w:hAnsiTheme="minorHAnsi" w:cs="Arial"/>
          <w:b/>
          <w:szCs w:val="24"/>
        </w:rPr>
        <w:t>Valid to</w:t>
      </w:r>
      <w:r w:rsidRPr="000F60DB">
        <w:rPr>
          <w:rFonts w:asciiTheme="minorHAnsi" w:eastAsiaTheme="minorHAnsi" w:hAnsiTheme="minorHAnsi" w:cs="Arial"/>
          <w:szCs w:val="24"/>
        </w:rPr>
        <w:t xml:space="preserve"> date to the date of destruction. </w:t>
      </w:r>
    </w:p>
    <w:p w14:paraId="787CEAAB" w14:textId="77777777" w:rsidR="006958B7" w:rsidRPr="000F60DB" w:rsidRDefault="006958B7" w:rsidP="00041A96">
      <w:pPr>
        <w:numPr>
          <w:ilvl w:val="0"/>
          <w:numId w:val="15"/>
        </w:numPr>
        <w:spacing w:after="200" w:line="276" w:lineRule="auto"/>
        <w:contextualSpacing/>
        <w:rPr>
          <w:rFonts w:asciiTheme="minorHAnsi" w:eastAsiaTheme="minorHAnsi" w:hAnsiTheme="minorHAnsi" w:cs="Arial"/>
          <w:szCs w:val="24"/>
        </w:rPr>
      </w:pPr>
      <w:r w:rsidRPr="000F60DB">
        <w:rPr>
          <w:rFonts w:asciiTheme="minorHAnsi" w:eastAsiaTheme="minorHAnsi" w:hAnsiTheme="minorHAnsi" w:cs="Arial"/>
          <w:szCs w:val="24"/>
        </w:rPr>
        <w:t xml:space="preserve">Enter the date range of the notes in the </w:t>
      </w:r>
      <w:r w:rsidRPr="000F60DB">
        <w:rPr>
          <w:rFonts w:asciiTheme="minorHAnsi" w:eastAsiaTheme="minorHAnsi" w:hAnsiTheme="minorHAnsi" w:cs="Arial"/>
          <w:b/>
          <w:szCs w:val="24"/>
        </w:rPr>
        <w:t>Comment</w:t>
      </w:r>
      <w:r w:rsidRPr="000F60DB">
        <w:rPr>
          <w:rFonts w:asciiTheme="minorHAnsi" w:eastAsiaTheme="minorHAnsi" w:hAnsiTheme="minorHAnsi" w:cs="Arial"/>
          <w:szCs w:val="24"/>
        </w:rPr>
        <w:t xml:space="preserve"> field.</w:t>
      </w:r>
    </w:p>
    <w:p w14:paraId="6B438DF1" w14:textId="4A060765" w:rsidR="006958B7" w:rsidRDefault="006958B7" w:rsidP="006958B7">
      <w:pPr>
        <w:spacing w:after="200" w:line="276" w:lineRule="auto"/>
        <w:ind w:left="360"/>
        <w:rPr>
          <w:rFonts w:asciiTheme="minorHAnsi" w:eastAsiaTheme="minorHAnsi" w:hAnsiTheme="minorHAnsi" w:cs="Arial"/>
          <w:sz w:val="22"/>
          <w:szCs w:val="22"/>
        </w:rPr>
      </w:pPr>
      <w:r w:rsidRPr="000F60DB">
        <w:rPr>
          <w:rFonts w:asciiTheme="minorHAnsi" w:eastAsiaTheme="minorHAnsi" w:hAnsiTheme="minorHAnsi" w:cs="Arial"/>
          <w:noProof/>
          <w:sz w:val="22"/>
          <w:szCs w:val="22"/>
          <w:lang w:eastAsia="en-AU"/>
        </w:rPr>
        <w:drawing>
          <wp:inline distT="0" distB="0" distL="0" distR="0" wp14:anchorId="722AE932" wp14:editId="734110A2">
            <wp:extent cx="5006340" cy="2262949"/>
            <wp:effectExtent l="0" t="0" r="381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5024239" cy="2271040"/>
                    </a:xfrm>
                    <a:prstGeom prst="rect">
                      <a:avLst/>
                    </a:prstGeom>
                    <a:noFill/>
                    <a:ln w="9525">
                      <a:noFill/>
                      <a:miter lim="800000"/>
                      <a:headEnd/>
                      <a:tailEnd/>
                    </a:ln>
                  </pic:spPr>
                </pic:pic>
              </a:graphicData>
            </a:graphic>
          </wp:inline>
        </w:drawing>
      </w:r>
    </w:p>
    <w:p w14:paraId="645692B1" w14:textId="77777777" w:rsidR="00544CE2" w:rsidRPr="000F60DB" w:rsidRDefault="00544CE2" w:rsidP="006958B7">
      <w:pPr>
        <w:spacing w:after="200" w:line="276" w:lineRule="auto"/>
        <w:ind w:left="360"/>
        <w:rPr>
          <w:rFonts w:asciiTheme="minorHAnsi" w:eastAsiaTheme="minorHAnsi" w:hAnsiTheme="minorHAnsi" w:cs="Arial"/>
          <w:sz w:val="22"/>
          <w:szCs w:val="22"/>
        </w:rPr>
      </w:pPr>
    </w:p>
    <w:p w14:paraId="19A93F14" w14:textId="0572636C" w:rsidR="006958B7" w:rsidRDefault="006958B7" w:rsidP="00041A96">
      <w:pPr>
        <w:numPr>
          <w:ilvl w:val="0"/>
          <w:numId w:val="15"/>
        </w:numPr>
        <w:spacing w:after="200" w:line="276" w:lineRule="auto"/>
        <w:contextualSpacing/>
        <w:rPr>
          <w:rFonts w:asciiTheme="minorHAnsi" w:eastAsiaTheme="minorHAnsi" w:hAnsiTheme="minorHAnsi" w:cs="Arial"/>
          <w:szCs w:val="24"/>
        </w:rPr>
      </w:pPr>
      <w:r w:rsidRPr="000F60DB">
        <w:rPr>
          <w:rFonts w:asciiTheme="minorHAnsi" w:eastAsiaTheme="minorHAnsi" w:hAnsiTheme="minorHAnsi" w:cs="Arial"/>
          <w:szCs w:val="24"/>
        </w:rPr>
        <w:lastRenderedPageBreak/>
        <w:t xml:space="preserve">Select ok. The </w:t>
      </w:r>
      <w:r w:rsidRPr="000F60DB">
        <w:rPr>
          <w:rFonts w:asciiTheme="minorHAnsi" w:eastAsiaTheme="minorHAnsi" w:hAnsiTheme="minorHAnsi" w:cs="Arial"/>
          <w:b/>
          <w:szCs w:val="24"/>
        </w:rPr>
        <w:t>Patient Document View</w:t>
      </w:r>
      <w:r w:rsidRPr="000F60DB">
        <w:rPr>
          <w:rFonts w:asciiTheme="minorHAnsi" w:eastAsiaTheme="minorHAnsi" w:hAnsiTheme="minorHAnsi" w:cs="Arial"/>
          <w:szCs w:val="24"/>
        </w:rPr>
        <w:t xml:space="preserve"> displays the Current Service Point as </w:t>
      </w:r>
      <w:r w:rsidRPr="000F60DB">
        <w:rPr>
          <w:rFonts w:asciiTheme="minorHAnsi" w:eastAsiaTheme="minorHAnsi" w:hAnsiTheme="minorHAnsi" w:cs="Arial"/>
          <w:b/>
          <w:szCs w:val="24"/>
        </w:rPr>
        <w:t>Destroyed</w:t>
      </w:r>
      <w:r w:rsidRPr="000F60DB">
        <w:rPr>
          <w:rFonts w:asciiTheme="minorHAnsi" w:eastAsiaTheme="minorHAnsi" w:hAnsiTheme="minorHAnsi" w:cs="Arial"/>
          <w:szCs w:val="24"/>
        </w:rPr>
        <w:t xml:space="preserve"> and the date range of the notes is visible in the </w:t>
      </w:r>
      <w:r w:rsidRPr="000F60DB">
        <w:rPr>
          <w:rFonts w:asciiTheme="minorHAnsi" w:eastAsiaTheme="minorHAnsi" w:hAnsiTheme="minorHAnsi" w:cs="Arial"/>
          <w:b/>
          <w:szCs w:val="24"/>
        </w:rPr>
        <w:t>Comments</w:t>
      </w:r>
      <w:r w:rsidRPr="000F60DB">
        <w:rPr>
          <w:rFonts w:asciiTheme="minorHAnsi" w:eastAsiaTheme="minorHAnsi" w:hAnsiTheme="minorHAnsi" w:cs="Arial"/>
          <w:szCs w:val="24"/>
        </w:rPr>
        <w:t xml:space="preserve"> field.</w:t>
      </w:r>
    </w:p>
    <w:p w14:paraId="105CCD0D" w14:textId="77777777" w:rsidR="00805D99" w:rsidRDefault="00805D99" w:rsidP="00805D99">
      <w:pPr>
        <w:spacing w:after="200" w:line="276" w:lineRule="auto"/>
        <w:ind w:left="360"/>
        <w:contextualSpacing/>
        <w:rPr>
          <w:rFonts w:asciiTheme="minorHAnsi" w:eastAsiaTheme="minorHAnsi" w:hAnsiTheme="minorHAnsi" w:cs="Arial"/>
          <w:szCs w:val="24"/>
        </w:rPr>
      </w:pPr>
    </w:p>
    <w:p w14:paraId="0CE5A4BB" w14:textId="77777777" w:rsidR="006958B7" w:rsidRDefault="006958B7" w:rsidP="006958B7">
      <w:pPr>
        <w:spacing w:after="200" w:line="276" w:lineRule="auto"/>
        <w:ind w:left="360"/>
        <w:rPr>
          <w:rFonts w:asciiTheme="minorHAnsi" w:eastAsiaTheme="minorHAnsi" w:hAnsiTheme="minorHAnsi" w:cs="Arial"/>
          <w:szCs w:val="24"/>
        </w:rPr>
      </w:pPr>
      <w:r w:rsidRPr="000F60DB">
        <w:rPr>
          <w:rFonts w:asciiTheme="minorHAnsi" w:eastAsiaTheme="minorHAnsi" w:hAnsiTheme="minorHAnsi" w:cs="Arial"/>
          <w:noProof/>
          <w:szCs w:val="24"/>
          <w:lang w:eastAsia="en-AU"/>
        </w:rPr>
        <w:drawing>
          <wp:inline distT="0" distB="0" distL="0" distR="0" wp14:anchorId="2227FF3B" wp14:editId="73772EF5">
            <wp:extent cx="5364480" cy="1890950"/>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srcRect/>
                    <a:stretch>
                      <a:fillRect/>
                    </a:stretch>
                  </pic:blipFill>
                  <pic:spPr bwMode="auto">
                    <a:xfrm>
                      <a:off x="0" y="0"/>
                      <a:ext cx="5405148" cy="1905285"/>
                    </a:xfrm>
                    <a:prstGeom prst="rect">
                      <a:avLst/>
                    </a:prstGeom>
                    <a:noFill/>
                    <a:ln w="9525">
                      <a:noFill/>
                      <a:miter lim="800000"/>
                      <a:headEnd/>
                      <a:tailEnd/>
                    </a:ln>
                  </pic:spPr>
                </pic:pic>
              </a:graphicData>
            </a:graphic>
          </wp:inline>
        </w:drawing>
      </w:r>
    </w:p>
    <w:p w14:paraId="60ED51D4" w14:textId="77777777" w:rsidR="006958B7" w:rsidRDefault="006671FB" w:rsidP="006958B7">
      <w:pPr>
        <w:jc w:val="right"/>
        <w:rPr>
          <w:rFonts w:cs="Arial"/>
          <w:b/>
          <w:szCs w:val="24"/>
        </w:rPr>
      </w:pPr>
      <w:hyperlink w:anchor="Contents" w:history="1">
        <w:r w:rsidR="006958B7" w:rsidRPr="006861D2">
          <w:rPr>
            <w:rStyle w:val="Hyperlink"/>
            <w:rFonts w:cs="Arial"/>
            <w:i/>
            <w:szCs w:val="24"/>
          </w:rPr>
          <w:t>Back to Table of Contents</w:t>
        </w:r>
      </w:hyperlink>
      <w:r w:rsidR="006958B7">
        <w:rPr>
          <w:rFonts w:cs="Arial"/>
          <w:i/>
          <w:szCs w:val="24"/>
        </w:rPr>
        <w:t xml:space="preserve"> </w:t>
      </w:r>
    </w:p>
    <w:p w14:paraId="0BC49806" w14:textId="3341E561" w:rsidR="006958B7" w:rsidRDefault="006958B7" w:rsidP="00CE1F94">
      <w:pPr>
        <w:jc w:val="right"/>
        <w:rPr>
          <w:rFonts w:cs="Calibri,Bold"/>
          <w:bCs/>
          <w:i/>
          <w:szCs w:val="24"/>
          <w:lang w:eastAsia="en-AU"/>
        </w:rPr>
      </w:pPr>
    </w:p>
    <w:p w14:paraId="020994FB" w14:textId="65D41DA4" w:rsidR="00CE70DF" w:rsidRDefault="00CE70DF" w:rsidP="00CE1F94">
      <w:pPr>
        <w:jc w:val="right"/>
        <w:rPr>
          <w:rFonts w:cs="Calibri,Bold"/>
          <w:bCs/>
          <w:i/>
          <w:szCs w:val="24"/>
          <w:lang w:eastAsia="en-AU"/>
        </w:rPr>
      </w:pPr>
    </w:p>
    <w:p w14:paraId="38AB97F4" w14:textId="77777777" w:rsidR="00CE70DF" w:rsidRPr="004A3902" w:rsidRDefault="00CE70DF" w:rsidP="00CE70DF">
      <w:pPr>
        <w:rPr>
          <w:rFonts w:cs="Calibri,Bold"/>
          <w:bCs/>
          <w:i/>
          <w:szCs w:val="24"/>
          <w:lang w:eastAsia="en-AU"/>
        </w:rPr>
      </w:pPr>
    </w:p>
    <w:p w14:paraId="7548005C" w14:textId="77777777" w:rsidR="00544CE2" w:rsidRDefault="00544CE2">
      <w:r>
        <w:rPr>
          <w:b/>
          <w:iCs/>
        </w:rPr>
        <w:br w:type="page"/>
      </w:r>
    </w:p>
    <w:p w14:paraId="3F5E66CA" w14:textId="3444D290" w:rsidR="00DA3758" w:rsidRDefault="00DA3758" w:rsidP="00DA3758">
      <w:pPr>
        <w:pStyle w:val="Heading2"/>
      </w:pPr>
      <w:bookmarkStart w:id="115" w:name="_Toc107171332"/>
      <w:r>
        <w:lastRenderedPageBreak/>
        <w:t>Attachment 4 – Physical storage requirements for clinical records</w:t>
      </w:r>
      <w:bookmarkEnd w:id="115"/>
      <w:r>
        <w:t xml:space="preserve"> </w:t>
      </w:r>
    </w:p>
    <w:p w14:paraId="3131C793" w14:textId="600BCA57" w:rsidR="00CE70DF" w:rsidRPr="00E25D92" w:rsidRDefault="00CE70DF" w:rsidP="00E0421A">
      <w:pPr>
        <w:spacing w:before="120"/>
        <w:rPr>
          <w:rFonts w:asciiTheme="minorHAnsi" w:hAnsiTheme="minorHAnsi" w:cstheme="minorHAnsi"/>
          <w:b/>
        </w:rPr>
      </w:pPr>
      <w:r w:rsidRPr="00E25D92">
        <w:rPr>
          <w:rFonts w:asciiTheme="minorHAnsi" w:hAnsiTheme="minorHAnsi" w:cstheme="minorHAnsi"/>
          <w:b/>
        </w:rPr>
        <w:t xml:space="preserve">Building environment </w:t>
      </w:r>
    </w:p>
    <w:p w14:paraId="5DC231DC" w14:textId="537E936A" w:rsidR="00CE70DF" w:rsidRDefault="00CE70DF" w:rsidP="00CE70DF">
      <w:pPr>
        <w:rPr>
          <w:rFonts w:asciiTheme="minorHAnsi" w:hAnsiTheme="minorHAnsi" w:cstheme="minorHAnsi"/>
        </w:rPr>
      </w:pPr>
      <w:r w:rsidRPr="00E25D92">
        <w:rPr>
          <w:rFonts w:asciiTheme="minorHAnsi" w:hAnsiTheme="minorHAnsi" w:cstheme="minorHAnsi"/>
        </w:rPr>
        <w:t xml:space="preserve">The building and surrounds </w:t>
      </w:r>
      <w:r w:rsidR="00B326C5" w:rsidRPr="00E25D92">
        <w:rPr>
          <w:rFonts w:asciiTheme="minorHAnsi" w:hAnsiTheme="minorHAnsi" w:cstheme="minorHAnsi"/>
        </w:rPr>
        <w:t>include</w:t>
      </w:r>
      <w:r>
        <w:rPr>
          <w:rFonts w:asciiTheme="minorHAnsi" w:hAnsiTheme="minorHAnsi" w:cstheme="minorHAnsi"/>
        </w:rPr>
        <w:t xml:space="preserve"> the following characteristics:</w:t>
      </w:r>
      <w:r w:rsidRPr="00E25D92">
        <w:rPr>
          <w:rFonts w:asciiTheme="minorHAnsi" w:hAnsiTheme="minorHAnsi" w:cstheme="minorHAnsi"/>
        </w:rPr>
        <w:t xml:space="preserve"> Free of potential external hazards, such as risk</w:t>
      </w:r>
      <w:r>
        <w:rPr>
          <w:rFonts w:asciiTheme="minorHAnsi" w:hAnsiTheme="minorHAnsi" w:cstheme="minorHAnsi"/>
        </w:rPr>
        <w:t xml:space="preserve"> of fire, </w:t>
      </w:r>
      <w:r w:rsidR="00B326C5">
        <w:rPr>
          <w:rFonts w:asciiTheme="minorHAnsi" w:hAnsiTheme="minorHAnsi" w:cstheme="minorHAnsi"/>
        </w:rPr>
        <w:t>explosion,</w:t>
      </w:r>
      <w:r>
        <w:rPr>
          <w:rFonts w:asciiTheme="minorHAnsi" w:hAnsiTheme="minorHAnsi" w:cstheme="minorHAnsi"/>
        </w:rPr>
        <w:t xml:space="preserve"> or impact;</w:t>
      </w:r>
      <w:r w:rsidRPr="00E25D92">
        <w:rPr>
          <w:rFonts w:asciiTheme="minorHAnsi" w:hAnsiTheme="minorHAnsi" w:cstheme="minorHAnsi"/>
        </w:rPr>
        <w:t xml:space="preserve"> Appropriate location, that is, not within an area prone to flood, earthquake, a flight path, or close to heavy industry pollutants; an area with adequate storm water drainage; an area which is accessible to records users such as the public (for example using public transport)</w:t>
      </w:r>
      <w:r>
        <w:rPr>
          <w:rFonts w:asciiTheme="minorHAnsi" w:hAnsiTheme="minorHAnsi" w:cstheme="minorHAnsi"/>
        </w:rPr>
        <w:t>.</w:t>
      </w:r>
    </w:p>
    <w:p w14:paraId="7DFFAE7E" w14:textId="77777777" w:rsidR="00CE70DF" w:rsidRDefault="00CE70DF" w:rsidP="00CE70DF">
      <w:pPr>
        <w:rPr>
          <w:rFonts w:asciiTheme="minorHAnsi" w:hAnsiTheme="minorHAnsi" w:cstheme="minorHAnsi"/>
        </w:rPr>
      </w:pPr>
    </w:p>
    <w:p w14:paraId="54D6155A" w14:textId="7DB4650C" w:rsidR="00CE70DF" w:rsidRPr="00E25D92" w:rsidRDefault="00CE70DF" w:rsidP="00CE70DF">
      <w:pPr>
        <w:rPr>
          <w:rFonts w:asciiTheme="minorHAnsi" w:hAnsiTheme="minorHAnsi" w:cstheme="minorHAnsi"/>
        </w:rPr>
      </w:pPr>
      <w:r>
        <w:rPr>
          <w:rFonts w:asciiTheme="minorHAnsi" w:hAnsiTheme="minorHAnsi" w:cstheme="minorHAnsi"/>
        </w:rPr>
        <w:t>The building must</w:t>
      </w:r>
      <w:r w:rsidR="009D45CC">
        <w:rPr>
          <w:rFonts w:asciiTheme="minorHAnsi" w:hAnsiTheme="minorHAnsi" w:cstheme="minorHAnsi"/>
        </w:rPr>
        <w:t>:</w:t>
      </w:r>
    </w:p>
    <w:p w14:paraId="33FE0805" w14:textId="38703F65"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Be a</w:t>
      </w:r>
      <w:r w:rsidRPr="00E25D92">
        <w:rPr>
          <w:rFonts w:asciiTheme="minorHAnsi" w:hAnsiTheme="minorHAnsi" w:cstheme="minorHAnsi"/>
        </w:rPr>
        <w:t xml:space="preserve"> dedicated building or area within a building</w:t>
      </w:r>
      <w:r w:rsidR="00544CE2">
        <w:rPr>
          <w:rFonts w:asciiTheme="minorHAnsi" w:hAnsiTheme="minorHAnsi" w:cstheme="minorHAnsi"/>
        </w:rPr>
        <w:t xml:space="preserve"> </w:t>
      </w:r>
      <w:r w:rsidRPr="00E25D92">
        <w:rPr>
          <w:rFonts w:asciiTheme="minorHAnsi" w:hAnsiTheme="minorHAnsi" w:cstheme="minorHAnsi"/>
        </w:rPr>
        <w:t>used solely for records storage. This reduces the risk of fire damage by eliminating volatile items, and exposure of records to items that may be detrimental to their preservation</w:t>
      </w:r>
      <w:r w:rsidR="00896D0F">
        <w:rPr>
          <w:rFonts w:asciiTheme="minorHAnsi" w:hAnsiTheme="minorHAnsi" w:cstheme="minorHAnsi"/>
        </w:rPr>
        <w:t>;</w:t>
      </w:r>
    </w:p>
    <w:p w14:paraId="338677FE" w14:textId="2E7AD639"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C</w:t>
      </w:r>
      <w:r w:rsidRPr="00E25D92">
        <w:rPr>
          <w:rFonts w:asciiTheme="minorHAnsi" w:hAnsiTheme="minorHAnsi" w:cstheme="minorHAnsi"/>
        </w:rPr>
        <w:t>omply with Australian building standards and codes</w:t>
      </w:r>
      <w:r>
        <w:rPr>
          <w:rFonts w:asciiTheme="minorHAnsi" w:hAnsiTheme="minorHAnsi" w:cstheme="minorHAnsi"/>
        </w:rPr>
        <w:t xml:space="preserve"> (the building and its services</w:t>
      </w:r>
      <w:r w:rsidR="00896D0F">
        <w:rPr>
          <w:rFonts w:asciiTheme="minorHAnsi" w:hAnsiTheme="minorHAnsi" w:cstheme="minorHAnsi"/>
        </w:rPr>
        <w:t>;</w:t>
      </w:r>
      <w:r>
        <w:rPr>
          <w:rFonts w:asciiTheme="minorHAnsi" w:hAnsiTheme="minorHAnsi" w:cstheme="minorHAnsi"/>
        </w:rPr>
        <w:t>)</w:t>
      </w:r>
      <w:r w:rsidRPr="00E25D92">
        <w:rPr>
          <w:rFonts w:asciiTheme="minorHAnsi" w:hAnsiTheme="minorHAnsi" w:cstheme="minorHAnsi"/>
        </w:rPr>
        <w:t xml:space="preserve"> </w:t>
      </w:r>
    </w:p>
    <w:p w14:paraId="48B60C63" w14:textId="397906AD"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 xml:space="preserve">Be constructed </w:t>
      </w:r>
      <w:r w:rsidRPr="00E25D92">
        <w:rPr>
          <w:rFonts w:asciiTheme="minorHAnsi" w:hAnsiTheme="minorHAnsi" w:cstheme="minorHAnsi"/>
        </w:rPr>
        <w:t xml:space="preserve"> of appropriate low maintenance, non-flammable construction materials, including steel, reinforced </w:t>
      </w:r>
      <w:r w:rsidR="00B326C5" w:rsidRPr="00E25D92">
        <w:rPr>
          <w:rFonts w:asciiTheme="minorHAnsi" w:hAnsiTheme="minorHAnsi" w:cstheme="minorHAnsi"/>
        </w:rPr>
        <w:t>concrete,</w:t>
      </w:r>
      <w:r w:rsidRPr="00E25D92">
        <w:rPr>
          <w:rFonts w:asciiTheme="minorHAnsi" w:hAnsiTheme="minorHAnsi" w:cstheme="minorHAnsi"/>
        </w:rPr>
        <w:t xml:space="preserve"> or concrete block</w:t>
      </w:r>
      <w:r w:rsidR="00896D0F">
        <w:rPr>
          <w:rFonts w:asciiTheme="minorHAnsi" w:hAnsiTheme="minorHAnsi" w:cstheme="minorHAnsi"/>
        </w:rPr>
        <w:t>;</w:t>
      </w:r>
      <w:r w:rsidRPr="00E25D92">
        <w:rPr>
          <w:rFonts w:asciiTheme="minorHAnsi" w:hAnsiTheme="minorHAnsi" w:cstheme="minorHAnsi"/>
        </w:rPr>
        <w:t xml:space="preserve"> </w:t>
      </w:r>
    </w:p>
    <w:p w14:paraId="0B0605E3" w14:textId="7301EDA4"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Have s</w:t>
      </w:r>
      <w:r w:rsidRPr="00E25D92">
        <w:rPr>
          <w:rFonts w:asciiTheme="minorHAnsi" w:hAnsiTheme="minorHAnsi" w:cstheme="minorHAnsi"/>
        </w:rPr>
        <w:t>eparation of storage areas from office areas</w:t>
      </w:r>
      <w:r w:rsidR="00544CE2">
        <w:rPr>
          <w:rFonts w:asciiTheme="minorHAnsi" w:hAnsiTheme="minorHAnsi" w:cstheme="minorHAnsi"/>
        </w:rPr>
        <w:t>/</w:t>
      </w:r>
      <w:r w:rsidRPr="00E25D92">
        <w:rPr>
          <w:rFonts w:asciiTheme="minorHAnsi" w:hAnsiTheme="minorHAnsi" w:cstheme="minorHAnsi"/>
        </w:rPr>
        <w:t xml:space="preserve"> facilities </w:t>
      </w:r>
      <w:r w:rsidR="00B326C5">
        <w:rPr>
          <w:rFonts w:asciiTheme="minorHAnsi" w:hAnsiTheme="minorHAnsi" w:cstheme="minorHAnsi"/>
        </w:rPr>
        <w:t>e.g.,</w:t>
      </w:r>
      <w:r w:rsidR="00544CE2">
        <w:rPr>
          <w:rFonts w:asciiTheme="minorHAnsi" w:hAnsiTheme="minorHAnsi" w:cstheme="minorHAnsi"/>
        </w:rPr>
        <w:t xml:space="preserve"> </w:t>
      </w:r>
      <w:r w:rsidRPr="00E25D92">
        <w:rPr>
          <w:rFonts w:asciiTheme="minorHAnsi" w:hAnsiTheme="minorHAnsi" w:cstheme="minorHAnsi"/>
        </w:rPr>
        <w:t>toilets and kitchens</w:t>
      </w:r>
      <w:r w:rsidR="00896D0F">
        <w:rPr>
          <w:rFonts w:asciiTheme="minorHAnsi" w:hAnsiTheme="minorHAnsi" w:cstheme="minorHAnsi"/>
        </w:rPr>
        <w:t>;</w:t>
      </w:r>
    </w:p>
    <w:p w14:paraId="011C99BB" w14:textId="2C06A1C4"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Have s</w:t>
      </w:r>
      <w:r w:rsidRPr="00E25D92">
        <w:rPr>
          <w:rFonts w:asciiTheme="minorHAnsi" w:hAnsiTheme="minorHAnsi" w:cstheme="minorHAnsi"/>
        </w:rPr>
        <w:t>ufficient space for appropriate storage and growth in volume</w:t>
      </w:r>
      <w:r w:rsidR="00896D0F">
        <w:rPr>
          <w:rFonts w:asciiTheme="minorHAnsi" w:hAnsiTheme="minorHAnsi" w:cstheme="minorHAnsi"/>
        </w:rPr>
        <w:t>;</w:t>
      </w:r>
      <w:r w:rsidRPr="00E25D92">
        <w:rPr>
          <w:rFonts w:asciiTheme="minorHAnsi" w:hAnsiTheme="minorHAnsi" w:cstheme="minorHAnsi"/>
        </w:rPr>
        <w:t xml:space="preserve"> </w:t>
      </w:r>
    </w:p>
    <w:p w14:paraId="41423A41" w14:textId="1578B958"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Have s</w:t>
      </w:r>
      <w:r w:rsidRPr="00E25D92">
        <w:rPr>
          <w:rFonts w:asciiTheme="minorHAnsi" w:hAnsiTheme="minorHAnsi" w:cstheme="minorHAnsi"/>
        </w:rPr>
        <w:t>ufficient space to enable delivery of all services required by the controlling agency</w:t>
      </w:r>
      <w:r w:rsidR="00896D0F">
        <w:rPr>
          <w:rFonts w:asciiTheme="minorHAnsi" w:hAnsiTheme="minorHAnsi" w:cstheme="minorHAnsi"/>
        </w:rPr>
        <w:t>;</w:t>
      </w:r>
      <w:r w:rsidRPr="00E25D92">
        <w:rPr>
          <w:rFonts w:asciiTheme="minorHAnsi" w:hAnsiTheme="minorHAnsi" w:cstheme="minorHAnsi"/>
        </w:rPr>
        <w:t xml:space="preserve"> </w:t>
      </w:r>
    </w:p>
    <w:p w14:paraId="24C1A69C" w14:textId="536B0FFA"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Be secure</w:t>
      </w:r>
      <w:r w:rsidRPr="00E25D92">
        <w:rPr>
          <w:rFonts w:asciiTheme="minorHAnsi" w:hAnsiTheme="minorHAnsi" w:cstheme="minorHAnsi"/>
        </w:rPr>
        <w:t xml:space="preserve">, including site security, perimeter security </w:t>
      </w:r>
      <w:r w:rsidR="00896D0F">
        <w:rPr>
          <w:rFonts w:asciiTheme="minorHAnsi" w:hAnsiTheme="minorHAnsi" w:cstheme="minorHAnsi"/>
        </w:rPr>
        <w:t>;</w:t>
      </w:r>
    </w:p>
    <w:p w14:paraId="34216931" w14:textId="4D50CDB3" w:rsidR="00CE70DF" w:rsidRPr="00E25D92" w:rsidRDefault="00CE70DF" w:rsidP="00CE70DF">
      <w:pPr>
        <w:pStyle w:val="ListParagraph"/>
        <w:numPr>
          <w:ilvl w:val="0"/>
          <w:numId w:val="7"/>
        </w:numPr>
        <w:rPr>
          <w:rFonts w:asciiTheme="minorHAnsi" w:hAnsiTheme="minorHAnsi" w:cstheme="minorHAnsi"/>
        </w:rPr>
      </w:pPr>
      <w:r>
        <w:rPr>
          <w:rFonts w:asciiTheme="minorHAnsi" w:hAnsiTheme="minorHAnsi" w:cstheme="minorHAnsi"/>
        </w:rPr>
        <w:t>Have a</w:t>
      </w:r>
      <w:r w:rsidRPr="00E25D92">
        <w:rPr>
          <w:rFonts w:asciiTheme="minorHAnsi" w:hAnsiTheme="minorHAnsi" w:cstheme="minorHAnsi"/>
        </w:rPr>
        <w:t xml:space="preserve">dequate floor loading, in particular for in-house storage </w:t>
      </w:r>
      <w:proofErr w:type="spellStart"/>
      <w:r w:rsidRPr="00E25D92">
        <w:rPr>
          <w:rFonts w:asciiTheme="minorHAnsi" w:hAnsiTheme="minorHAnsi" w:cstheme="minorHAnsi"/>
        </w:rPr>
        <w:t>area</w:t>
      </w:r>
      <w:r w:rsidR="00896D0F">
        <w:rPr>
          <w:rFonts w:asciiTheme="minorHAnsi" w:hAnsiTheme="minorHAnsi" w:cstheme="minorHAnsi"/>
        </w:rPr>
        <w:t>;</w:t>
      </w:r>
      <w:r w:rsidRPr="00E25D92">
        <w:rPr>
          <w:rFonts w:asciiTheme="minorHAnsi" w:hAnsiTheme="minorHAnsi" w:cstheme="minorHAnsi"/>
        </w:rPr>
        <w:t>s</w:t>
      </w:r>
      <w:proofErr w:type="spellEnd"/>
      <w:r w:rsidRPr="00E25D92">
        <w:rPr>
          <w:rFonts w:asciiTheme="minorHAnsi" w:hAnsiTheme="minorHAnsi" w:cstheme="minorHAnsi"/>
        </w:rPr>
        <w:t xml:space="preserve"> </w:t>
      </w:r>
    </w:p>
    <w:p w14:paraId="5FB58C6E" w14:textId="0C3639EE" w:rsidR="00CE70DF" w:rsidRPr="00544CE2" w:rsidRDefault="00CE70DF" w:rsidP="00544CE2">
      <w:pPr>
        <w:pStyle w:val="ListParagraph"/>
        <w:numPr>
          <w:ilvl w:val="0"/>
          <w:numId w:val="7"/>
        </w:numPr>
        <w:rPr>
          <w:rFonts w:asciiTheme="minorHAnsi" w:hAnsiTheme="minorHAnsi" w:cstheme="minorHAnsi"/>
        </w:rPr>
      </w:pPr>
      <w:r>
        <w:rPr>
          <w:rFonts w:asciiTheme="minorHAnsi" w:hAnsiTheme="minorHAnsi" w:cstheme="minorHAnsi"/>
        </w:rPr>
        <w:t xml:space="preserve">Have </w:t>
      </w:r>
      <w:r w:rsidR="00544CE2">
        <w:rPr>
          <w:rFonts w:asciiTheme="minorHAnsi" w:hAnsiTheme="minorHAnsi" w:cstheme="minorHAnsi"/>
        </w:rPr>
        <w:t>a</w:t>
      </w:r>
      <w:r w:rsidRPr="00E25D92">
        <w:rPr>
          <w:rFonts w:asciiTheme="minorHAnsi" w:hAnsiTheme="minorHAnsi" w:cstheme="minorHAnsi"/>
        </w:rPr>
        <w:t>dequate fire protection for the site and the building</w:t>
      </w:r>
      <w:r w:rsidR="00896D0F">
        <w:rPr>
          <w:rFonts w:asciiTheme="minorHAnsi" w:hAnsiTheme="minorHAnsi" w:cstheme="minorHAnsi"/>
        </w:rPr>
        <w:t>; and</w:t>
      </w:r>
      <w:r w:rsidRPr="00E25D92">
        <w:rPr>
          <w:rFonts w:asciiTheme="minorHAnsi" w:hAnsiTheme="minorHAnsi" w:cstheme="minorHAnsi"/>
        </w:rPr>
        <w:t xml:space="preserve"> </w:t>
      </w:r>
    </w:p>
    <w:p w14:paraId="1770179B" w14:textId="0C957699" w:rsidR="00CE70DF" w:rsidRDefault="00CE70DF" w:rsidP="00544CE2">
      <w:pPr>
        <w:pStyle w:val="ListParagraph"/>
        <w:numPr>
          <w:ilvl w:val="0"/>
          <w:numId w:val="7"/>
        </w:numPr>
        <w:rPr>
          <w:rFonts w:ascii="Times" w:eastAsiaTheme="minorHAnsi" w:hAnsi="Times" w:cs="Times"/>
          <w:color w:val="000000"/>
          <w:sz w:val="23"/>
          <w:szCs w:val="23"/>
        </w:rPr>
      </w:pPr>
      <w:r>
        <w:rPr>
          <w:rFonts w:asciiTheme="minorHAnsi" w:hAnsiTheme="minorHAnsi" w:cstheme="minorHAnsi"/>
        </w:rPr>
        <w:t>Have an e</w:t>
      </w:r>
      <w:r w:rsidRPr="00E25D92">
        <w:rPr>
          <w:rFonts w:asciiTheme="minorHAnsi" w:hAnsiTheme="minorHAnsi" w:cstheme="minorHAnsi"/>
        </w:rPr>
        <w:t>nclosed loading dock</w:t>
      </w:r>
      <w:r w:rsidR="009D45CC">
        <w:rPr>
          <w:rFonts w:asciiTheme="minorHAnsi" w:hAnsiTheme="minorHAnsi" w:cstheme="minorHAnsi"/>
        </w:rPr>
        <w:t>.</w:t>
      </w:r>
      <w:r w:rsidRPr="00E25D92">
        <w:rPr>
          <w:rFonts w:asciiTheme="minorHAnsi" w:hAnsiTheme="minorHAnsi" w:cstheme="minorHAnsi"/>
        </w:rPr>
        <w:t xml:space="preserve"> </w:t>
      </w:r>
      <w:r w:rsidR="00544CE2">
        <w:rPr>
          <w:rFonts w:asciiTheme="minorHAnsi" w:hAnsiTheme="minorHAnsi" w:cstheme="minorHAnsi"/>
        </w:rPr>
        <w:br/>
      </w:r>
    </w:p>
    <w:p w14:paraId="719310AA" w14:textId="77777777" w:rsidR="00CE70DF" w:rsidRPr="00E25D92" w:rsidRDefault="00CE70DF" w:rsidP="00CE70DF">
      <w:pPr>
        <w:rPr>
          <w:rFonts w:asciiTheme="minorHAnsi" w:hAnsiTheme="minorHAnsi" w:cstheme="minorHAnsi"/>
          <w:b/>
        </w:rPr>
      </w:pPr>
      <w:r w:rsidRPr="00E25D92">
        <w:rPr>
          <w:rFonts w:asciiTheme="minorHAnsi" w:hAnsiTheme="minorHAnsi" w:cstheme="minorHAnsi"/>
          <w:b/>
        </w:rPr>
        <w:t xml:space="preserve">Internal environment </w:t>
      </w:r>
    </w:p>
    <w:p w14:paraId="31F332CF" w14:textId="77777777" w:rsidR="00CE70DF" w:rsidRDefault="00CE70DF" w:rsidP="00CE70DF">
      <w:pPr>
        <w:rPr>
          <w:rFonts w:asciiTheme="minorHAnsi" w:hAnsiTheme="minorHAnsi" w:cstheme="minorHAnsi"/>
        </w:rPr>
      </w:pPr>
      <w:r w:rsidRPr="00211026">
        <w:rPr>
          <w:rFonts w:asciiTheme="minorHAnsi" w:hAnsiTheme="minorHAnsi" w:cstheme="minorHAnsi"/>
          <w:u w:val="single"/>
        </w:rPr>
        <w:t>Records must not be stored on the floor</w:t>
      </w:r>
      <w:r w:rsidRPr="00E25D92">
        <w:rPr>
          <w:rFonts w:asciiTheme="minorHAnsi" w:hAnsiTheme="minorHAnsi" w:cstheme="minorHAnsi"/>
        </w:rPr>
        <w:t xml:space="preserve"> of the storage area, principally to minimise potential damage from any flooding. Occupational health and safety conditions for staff working in storage facilities must be maintained at all times. One aspect of this is the need to use correct equipment for retrieving records from high shelves. </w:t>
      </w:r>
    </w:p>
    <w:p w14:paraId="59F0FC26" w14:textId="77777777" w:rsidR="00CE70DF" w:rsidRDefault="00CE70DF" w:rsidP="00CE70DF">
      <w:pPr>
        <w:rPr>
          <w:rFonts w:asciiTheme="minorHAnsi" w:hAnsiTheme="minorHAnsi" w:cstheme="minorHAnsi"/>
        </w:rPr>
      </w:pPr>
    </w:p>
    <w:p w14:paraId="0D062C8D" w14:textId="77777777" w:rsidR="00CE70DF" w:rsidRPr="00E25D92" w:rsidRDefault="00CE70DF" w:rsidP="00CE70DF">
      <w:pPr>
        <w:rPr>
          <w:rFonts w:asciiTheme="minorHAnsi" w:hAnsiTheme="minorHAnsi" w:cstheme="minorHAnsi"/>
        </w:rPr>
      </w:pPr>
      <w:r w:rsidRPr="00E25D92">
        <w:rPr>
          <w:rFonts w:asciiTheme="minorHAnsi" w:hAnsiTheme="minorHAnsi" w:cstheme="minorHAnsi"/>
        </w:rPr>
        <w:t>The internal environment includes the following characteristics:</w:t>
      </w:r>
    </w:p>
    <w:p w14:paraId="40E7E288" w14:textId="17590873"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 xml:space="preserve">Storage areas are isolated from internal hazards such as electrical plants </w:t>
      </w:r>
      <w:r w:rsidR="00544CE2">
        <w:rPr>
          <w:rFonts w:asciiTheme="minorHAnsi" w:hAnsiTheme="minorHAnsi" w:cstheme="minorHAnsi"/>
        </w:rPr>
        <w:t xml:space="preserve">or </w:t>
      </w:r>
      <w:r w:rsidRPr="00E25D92">
        <w:rPr>
          <w:rFonts w:asciiTheme="minorHAnsi" w:hAnsiTheme="minorHAnsi" w:cstheme="minorHAnsi"/>
        </w:rPr>
        <w:t>exposed plumbing</w:t>
      </w:r>
      <w:r w:rsidR="00896D0F">
        <w:rPr>
          <w:rFonts w:asciiTheme="minorHAnsi" w:hAnsiTheme="minorHAnsi" w:cstheme="minorHAnsi"/>
        </w:rPr>
        <w:t>;</w:t>
      </w:r>
    </w:p>
    <w:p w14:paraId="1AEA55EC" w14:textId="4DA5E4F7"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Appropriate and stable temperature/humidity levels</w:t>
      </w:r>
      <w:r w:rsidR="00896D0F">
        <w:rPr>
          <w:rFonts w:asciiTheme="minorHAnsi" w:hAnsiTheme="minorHAnsi" w:cstheme="minorHAnsi"/>
        </w:rPr>
        <w:t>;</w:t>
      </w:r>
      <w:r w:rsidRPr="00E25D92">
        <w:rPr>
          <w:rFonts w:asciiTheme="minorHAnsi" w:hAnsiTheme="minorHAnsi" w:cstheme="minorHAnsi"/>
        </w:rPr>
        <w:t xml:space="preserve"> </w:t>
      </w:r>
    </w:p>
    <w:p w14:paraId="43F5EFA8" w14:textId="704DB29E" w:rsidR="00CE70DF" w:rsidRPr="00E25D92" w:rsidRDefault="00CE70DF" w:rsidP="00544CE2">
      <w:pPr>
        <w:pStyle w:val="ListParagraph"/>
        <w:numPr>
          <w:ilvl w:val="0"/>
          <w:numId w:val="8"/>
        </w:numPr>
        <w:rPr>
          <w:rFonts w:asciiTheme="minorHAnsi" w:hAnsiTheme="minorHAnsi" w:cstheme="minorHAnsi"/>
        </w:rPr>
      </w:pPr>
      <w:r w:rsidRPr="00544CE2">
        <w:rPr>
          <w:rFonts w:asciiTheme="minorHAnsi" w:hAnsiTheme="minorHAnsi" w:cstheme="minorHAnsi"/>
        </w:rPr>
        <w:t>Appropriate energy management</w:t>
      </w:r>
      <w:r w:rsidR="00544CE2">
        <w:rPr>
          <w:rFonts w:asciiTheme="minorHAnsi" w:hAnsiTheme="minorHAnsi" w:cstheme="minorHAnsi"/>
        </w:rPr>
        <w:t xml:space="preserve">, </w:t>
      </w:r>
      <w:r w:rsidRPr="00544CE2">
        <w:rPr>
          <w:rFonts w:asciiTheme="minorHAnsi" w:hAnsiTheme="minorHAnsi" w:cstheme="minorHAnsi"/>
        </w:rPr>
        <w:t xml:space="preserve">air quality </w:t>
      </w:r>
      <w:r w:rsidR="00544CE2">
        <w:rPr>
          <w:rFonts w:asciiTheme="minorHAnsi" w:hAnsiTheme="minorHAnsi" w:cstheme="minorHAnsi"/>
        </w:rPr>
        <w:t xml:space="preserve">and </w:t>
      </w:r>
      <w:r w:rsidRPr="00E25D92">
        <w:rPr>
          <w:rFonts w:asciiTheme="minorHAnsi" w:hAnsiTheme="minorHAnsi" w:cstheme="minorHAnsi"/>
        </w:rPr>
        <w:t xml:space="preserve">lighting </w:t>
      </w:r>
      <w:r w:rsidR="00544CE2">
        <w:rPr>
          <w:rFonts w:asciiTheme="minorHAnsi" w:hAnsiTheme="minorHAnsi" w:cstheme="minorHAnsi"/>
        </w:rPr>
        <w:t xml:space="preserve">with </w:t>
      </w:r>
      <w:r w:rsidRPr="00E25D92">
        <w:rPr>
          <w:rFonts w:asciiTheme="minorHAnsi" w:hAnsiTheme="minorHAnsi" w:cstheme="minorHAnsi"/>
        </w:rPr>
        <w:t>minimisation of other sources of light (especially direct sunlight) and heat</w:t>
      </w:r>
      <w:r w:rsidR="00896D0F">
        <w:rPr>
          <w:rFonts w:asciiTheme="minorHAnsi" w:hAnsiTheme="minorHAnsi" w:cstheme="minorHAnsi"/>
        </w:rPr>
        <w:t>;</w:t>
      </w:r>
    </w:p>
    <w:p w14:paraId="5A517E7C" w14:textId="6FCA3DE6" w:rsidR="00CE70DF" w:rsidRPr="00E25D92" w:rsidRDefault="00B326C5" w:rsidP="00CE70DF">
      <w:pPr>
        <w:pStyle w:val="ListParagraph"/>
        <w:numPr>
          <w:ilvl w:val="0"/>
          <w:numId w:val="8"/>
        </w:numPr>
        <w:rPr>
          <w:rFonts w:asciiTheme="minorHAnsi" w:hAnsiTheme="minorHAnsi" w:cstheme="minorHAnsi"/>
        </w:rPr>
      </w:pPr>
      <w:r>
        <w:rPr>
          <w:rFonts w:asciiTheme="minorHAnsi" w:hAnsiTheme="minorHAnsi" w:cstheme="minorHAnsi"/>
        </w:rPr>
        <w:t>Appropriate</w:t>
      </w:r>
      <w:r w:rsidR="00E0421A">
        <w:rPr>
          <w:rFonts w:asciiTheme="minorHAnsi" w:hAnsiTheme="minorHAnsi" w:cstheme="minorHAnsi"/>
        </w:rPr>
        <w:t xml:space="preserve"> f</w:t>
      </w:r>
      <w:r w:rsidR="00CE70DF" w:rsidRPr="00E25D92">
        <w:rPr>
          <w:rFonts w:asciiTheme="minorHAnsi" w:hAnsiTheme="minorHAnsi" w:cstheme="minorHAnsi"/>
        </w:rPr>
        <w:t>ire protection and safety facilities</w:t>
      </w:r>
      <w:r w:rsidR="00896D0F">
        <w:rPr>
          <w:rFonts w:asciiTheme="minorHAnsi" w:hAnsiTheme="minorHAnsi" w:cstheme="minorHAnsi"/>
        </w:rPr>
        <w:t>;</w:t>
      </w:r>
    </w:p>
    <w:p w14:paraId="036E4CCB" w14:textId="3CB58CFA"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Security, including access status and monitoring, controlled access to storage areas within the building, unauthorised entry detection system</w:t>
      </w:r>
      <w:r w:rsidR="00896D0F">
        <w:rPr>
          <w:rFonts w:asciiTheme="minorHAnsi" w:hAnsiTheme="minorHAnsi" w:cstheme="minorHAnsi"/>
        </w:rPr>
        <w:t>;</w:t>
      </w:r>
      <w:r w:rsidRPr="00E25D92">
        <w:rPr>
          <w:rFonts w:asciiTheme="minorHAnsi" w:hAnsiTheme="minorHAnsi" w:cstheme="minorHAnsi"/>
        </w:rPr>
        <w:t xml:space="preserve"> </w:t>
      </w:r>
    </w:p>
    <w:p w14:paraId="3984B0E2" w14:textId="1BEE265E"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Dirt and dust control</w:t>
      </w:r>
      <w:r w:rsidR="00896D0F">
        <w:rPr>
          <w:rFonts w:asciiTheme="minorHAnsi" w:hAnsiTheme="minorHAnsi" w:cstheme="minorHAnsi"/>
        </w:rPr>
        <w:t>;</w:t>
      </w:r>
    </w:p>
    <w:p w14:paraId="32829D3A" w14:textId="1A42ABEF"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Pest and vermin control</w:t>
      </w:r>
      <w:r w:rsidR="00896D0F">
        <w:rPr>
          <w:rFonts w:asciiTheme="minorHAnsi" w:hAnsiTheme="minorHAnsi" w:cstheme="minorHAnsi"/>
        </w:rPr>
        <w:t>;</w:t>
      </w:r>
    </w:p>
    <w:p w14:paraId="57D68CB7" w14:textId="0ACAA3C1"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Appropriate power supply</w:t>
      </w:r>
      <w:r w:rsidR="00896D0F">
        <w:rPr>
          <w:rFonts w:asciiTheme="minorHAnsi" w:hAnsiTheme="minorHAnsi" w:cstheme="minorHAnsi"/>
        </w:rPr>
        <w:t>;</w:t>
      </w:r>
      <w:r w:rsidRPr="00E25D92">
        <w:rPr>
          <w:rFonts w:asciiTheme="minorHAnsi" w:hAnsiTheme="minorHAnsi" w:cstheme="minorHAnsi"/>
        </w:rPr>
        <w:t xml:space="preserve"> and </w:t>
      </w:r>
    </w:p>
    <w:p w14:paraId="5CE12FBB" w14:textId="77777777" w:rsidR="00CE70DF" w:rsidRPr="00E25D92" w:rsidRDefault="00CE70DF" w:rsidP="00CE70DF">
      <w:pPr>
        <w:pStyle w:val="ListParagraph"/>
        <w:numPr>
          <w:ilvl w:val="0"/>
          <w:numId w:val="8"/>
        </w:numPr>
        <w:rPr>
          <w:rFonts w:asciiTheme="minorHAnsi" w:hAnsiTheme="minorHAnsi" w:cstheme="minorHAnsi"/>
        </w:rPr>
      </w:pPr>
      <w:r w:rsidRPr="00E25D92">
        <w:rPr>
          <w:rFonts w:asciiTheme="minorHAnsi" w:hAnsiTheme="minorHAnsi" w:cstheme="minorHAnsi"/>
        </w:rPr>
        <w:t>Meeting occupational health and safety provisions.</w:t>
      </w:r>
    </w:p>
    <w:p w14:paraId="3EF3FCB0" w14:textId="77777777" w:rsidR="00CE70DF" w:rsidRPr="004A3902" w:rsidRDefault="00CE70DF" w:rsidP="00CE1F94">
      <w:pPr>
        <w:jc w:val="right"/>
        <w:rPr>
          <w:rFonts w:cs="Calibri,Bold"/>
          <w:bCs/>
          <w:i/>
          <w:szCs w:val="24"/>
          <w:lang w:eastAsia="en-AU"/>
        </w:rPr>
      </w:pPr>
    </w:p>
    <w:p w14:paraId="267B8EE8" w14:textId="1767DF42" w:rsidR="00F27EB0" w:rsidRPr="00805D99" w:rsidRDefault="00805D99" w:rsidP="00805D99">
      <w:pPr>
        <w:jc w:val="right"/>
        <w:rPr>
          <w:rFonts w:cs="Arial"/>
          <w:b/>
          <w:szCs w:val="24"/>
        </w:rPr>
      </w:pPr>
      <w:hyperlink w:anchor="Contents" w:history="1">
        <w:r w:rsidRPr="006861D2">
          <w:rPr>
            <w:rStyle w:val="Hyperlink"/>
            <w:rFonts w:cs="Arial"/>
            <w:i/>
            <w:szCs w:val="24"/>
          </w:rPr>
          <w:t>Back to Table of Contents</w:t>
        </w:r>
      </w:hyperlink>
      <w:r>
        <w:rPr>
          <w:rFonts w:cs="Arial"/>
          <w:i/>
          <w:szCs w:val="24"/>
        </w:rPr>
        <w:t xml:space="preserve"> </w:t>
      </w:r>
    </w:p>
    <w:sectPr w:rsidR="00F27EB0" w:rsidRPr="00805D99" w:rsidSect="000955F4">
      <w:headerReference w:type="even" r:id="rId93"/>
      <w:headerReference w:type="default" r:id="rId94"/>
      <w:footerReference w:type="even" r:id="rId95"/>
      <w:footerReference w:type="default" r:id="rId96"/>
      <w:headerReference w:type="first" r:id="rId97"/>
      <w:footerReference w:type="first" r:id="rId98"/>
      <w:pgSz w:w="11906" w:h="16838"/>
      <w:pgMar w:top="431" w:right="1416"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F01A" w14:textId="77777777" w:rsidR="00F37D6F" w:rsidRDefault="00F37D6F" w:rsidP="00F66CB0">
      <w:r>
        <w:separator/>
      </w:r>
    </w:p>
  </w:endnote>
  <w:endnote w:type="continuationSeparator" w:id="0">
    <w:p w14:paraId="07A636D2" w14:textId="77777777" w:rsidR="00F37D6F" w:rsidRDefault="00F37D6F" w:rsidP="00F66CB0">
      <w:r>
        <w:continuationSeparator/>
      </w:r>
    </w:p>
  </w:endnote>
  <w:endnote w:type="continuationNotice" w:id="1">
    <w:p w14:paraId="097D7B4F" w14:textId="77777777" w:rsidR="00F37D6F" w:rsidRDefault="00F37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5435" w14:textId="77777777" w:rsidR="006671FB" w:rsidRDefault="00667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insideH w:val="single" w:sz="4" w:space="0" w:color="auto"/>
      </w:tblBorders>
      <w:tblLook w:val="00A0" w:firstRow="1" w:lastRow="0" w:firstColumn="1" w:lastColumn="0" w:noHBand="0" w:noVBand="0"/>
    </w:tblPr>
    <w:tblGrid>
      <w:gridCol w:w="1513"/>
      <w:gridCol w:w="964"/>
      <w:gridCol w:w="1492"/>
      <w:gridCol w:w="1559"/>
      <w:gridCol w:w="2269"/>
      <w:gridCol w:w="1417"/>
    </w:tblGrid>
    <w:tr w:rsidR="00B860FA" w:rsidRPr="00AE7C5C" w14:paraId="683ACD40" w14:textId="77777777" w:rsidTr="009B7963">
      <w:tc>
        <w:tcPr>
          <w:tcW w:w="1513" w:type="dxa"/>
        </w:tcPr>
        <w:p w14:paraId="7A581102" w14:textId="08E7996E" w:rsidR="00B860FA" w:rsidRPr="00B3752F" w:rsidRDefault="00B860FA" w:rsidP="00B860FA">
          <w:pPr>
            <w:pStyle w:val="Footer"/>
            <w:rPr>
              <w:rFonts w:cs="Arial"/>
              <w:b/>
              <w:bCs/>
              <w:i/>
              <w:sz w:val="20"/>
            </w:rPr>
          </w:pPr>
          <w:r w:rsidRPr="00B3752F">
            <w:rPr>
              <w:rFonts w:cs="Arial"/>
              <w:b/>
              <w:bCs/>
              <w:i/>
              <w:sz w:val="20"/>
            </w:rPr>
            <w:t>Doc Number</w:t>
          </w:r>
        </w:p>
      </w:tc>
      <w:tc>
        <w:tcPr>
          <w:tcW w:w="964" w:type="dxa"/>
        </w:tcPr>
        <w:p w14:paraId="1F91724A" w14:textId="77777777" w:rsidR="00B860FA" w:rsidRPr="00B3752F" w:rsidRDefault="00B860FA" w:rsidP="00B860FA">
          <w:pPr>
            <w:pStyle w:val="Footer"/>
            <w:rPr>
              <w:rFonts w:cs="Arial"/>
              <w:b/>
              <w:bCs/>
              <w:i/>
              <w:sz w:val="20"/>
            </w:rPr>
          </w:pPr>
          <w:r w:rsidRPr="00B3752F">
            <w:rPr>
              <w:rFonts w:cs="Arial"/>
              <w:b/>
              <w:bCs/>
              <w:i/>
              <w:sz w:val="20"/>
            </w:rPr>
            <w:t>Version</w:t>
          </w:r>
        </w:p>
      </w:tc>
      <w:tc>
        <w:tcPr>
          <w:tcW w:w="1492" w:type="dxa"/>
        </w:tcPr>
        <w:p w14:paraId="29DA3E67" w14:textId="77777777" w:rsidR="00B860FA" w:rsidRPr="00B3752F" w:rsidRDefault="00B860FA" w:rsidP="00B860FA">
          <w:pPr>
            <w:pStyle w:val="Footer"/>
            <w:rPr>
              <w:rFonts w:cs="Arial"/>
              <w:b/>
              <w:bCs/>
              <w:i/>
              <w:sz w:val="20"/>
            </w:rPr>
          </w:pPr>
          <w:r w:rsidRPr="00B3752F">
            <w:rPr>
              <w:rFonts w:cs="Arial"/>
              <w:b/>
              <w:bCs/>
              <w:i/>
              <w:sz w:val="20"/>
            </w:rPr>
            <w:t>Issued</w:t>
          </w:r>
        </w:p>
      </w:tc>
      <w:tc>
        <w:tcPr>
          <w:tcW w:w="1559" w:type="dxa"/>
        </w:tcPr>
        <w:p w14:paraId="3498ADC4" w14:textId="77777777" w:rsidR="00B860FA" w:rsidRPr="00B3752F" w:rsidRDefault="00B860FA" w:rsidP="00B860FA">
          <w:pPr>
            <w:pStyle w:val="Footer"/>
            <w:rPr>
              <w:rFonts w:cs="Arial"/>
              <w:b/>
              <w:bCs/>
              <w:i/>
              <w:sz w:val="20"/>
            </w:rPr>
          </w:pPr>
          <w:r w:rsidRPr="00B3752F">
            <w:rPr>
              <w:rFonts w:cs="Arial"/>
              <w:b/>
              <w:bCs/>
              <w:i/>
              <w:sz w:val="20"/>
            </w:rPr>
            <w:t>Review Date</w:t>
          </w:r>
        </w:p>
      </w:tc>
      <w:tc>
        <w:tcPr>
          <w:tcW w:w="2269" w:type="dxa"/>
        </w:tcPr>
        <w:p w14:paraId="604F0275" w14:textId="77777777" w:rsidR="00B860FA" w:rsidRPr="00B3752F" w:rsidRDefault="00B860FA" w:rsidP="00B860FA">
          <w:pPr>
            <w:pStyle w:val="Footer"/>
            <w:rPr>
              <w:rFonts w:cs="Arial"/>
              <w:b/>
              <w:bCs/>
              <w:i/>
              <w:sz w:val="20"/>
            </w:rPr>
          </w:pPr>
          <w:r w:rsidRPr="00B3752F">
            <w:rPr>
              <w:rFonts w:cs="Arial"/>
              <w:b/>
              <w:bCs/>
              <w:i/>
              <w:sz w:val="20"/>
            </w:rPr>
            <w:t>Area Responsible</w:t>
          </w:r>
        </w:p>
      </w:tc>
      <w:tc>
        <w:tcPr>
          <w:tcW w:w="1417" w:type="dxa"/>
        </w:tcPr>
        <w:p w14:paraId="521E1C91" w14:textId="77777777" w:rsidR="00B860FA" w:rsidRPr="00B3752F" w:rsidRDefault="00B860FA" w:rsidP="00B860FA">
          <w:pPr>
            <w:pStyle w:val="Footer"/>
            <w:rPr>
              <w:rFonts w:cs="Arial"/>
              <w:b/>
              <w:bCs/>
              <w:i/>
              <w:sz w:val="20"/>
            </w:rPr>
          </w:pPr>
          <w:r w:rsidRPr="00B3752F">
            <w:rPr>
              <w:rFonts w:cs="Arial"/>
              <w:b/>
              <w:bCs/>
              <w:i/>
              <w:sz w:val="20"/>
            </w:rPr>
            <w:t>Page</w:t>
          </w:r>
        </w:p>
      </w:tc>
    </w:tr>
    <w:tr w:rsidR="00B860FA" w14:paraId="4D31E962" w14:textId="77777777" w:rsidTr="009B7963">
      <w:tc>
        <w:tcPr>
          <w:tcW w:w="1513" w:type="dxa"/>
        </w:tcPr>
        <w:p w14:paraId="32E103A4" w14:textId="13475D3E" w:rsidR="00B860FA" w:rsidRPr="00542EE6" w:rsidRDefault="009B7963" w:rsidP="00B860FA">
          <w:pPr>
            <w:pStyle w:val="Footer"/>
            <w:rPr>
              <w:rFonts w:cs="Arial"/>
              <w:b/>
              <w:bCs/>
              <w:sz w:val="20"/>
            </w:rPr>
          </w:pPr>
          <w:r>
            <w:rPr>
              <w:rFonts w:cs="Arial"/>
              <w:b/>
              <w:bCs/>
              <w:sz w:val="20"/>
            </w:rPr>
            <w:t>CHS22/280</w:t>
          </w:r>
        </w:p>
      </w:tc>
      <w:tc>
        <w:tcPr>
          <w:tcW w:w="964" w:type="dxa"/>
        </w:tcPr>
        <w:p w14:paraId="7D5579EC" w14:textId="33D0C62D" w:rsidR="00B860FA" w:rsidRPr="00B3752F" w:rsidRDefault="009B7963" w:rsidP="00B860FA">
          <w:pPr>
            <w:pStyle w:val="Footer"/>
            <w:rPr>
              <w:rFonts w:cs="Arial"/>
              <w:b/>
              <w:bCs/>
              <w:sz w:val="20"/>
            </w:rPr>
          </w:pPr>
          <w:r>
            <w:rPr>
              <w:rFonts w:cs="Arial"/>
              <w:b/>
              <w:bCs/>
              <w:sz w:val="20"/>
            </w:rPr>
            <w:t>1</w:t>
          </w:r>
        </w:p>
      </w:tc>
      <w:tc>
        <w:tcPr>
          <w:tcW w:w="1492" w:type="dxa"/>
        </w:tcPr>
        <w:p w14:paraId="533360A6" w14:textId="475ADA81" w:rsidR="00B860FA" w:rsidRPr="00B3752F" w:rsidRDefault="009B7963" w:rsidP="00B860FA">
          <w:pPr>
            <w:pStyle w:val="Footer"/>
            <w:rPr>
              <w:rFonts w:cs="Arial"/>
              <w:b/>
              <w:bCs/>
              <w:sz w:val="20"/>
            </w:rPr>
          </w:pPr>
          <w:r>
            <w:rPr>
              <w:rFonts w:cs="Arial"/>
              <w:b/>
              <w:bCs/>
              <w:sz w:val="20"/>
            </w:rPr>
            <w:t>26/06/2022</w:t>
          </w:r>
        </w:p>
      </w:tc>
      <w:tc>
        <w:tcPr>
          <w:tcW w:w="1559" w:type="dxa"/>
        </w:tcPr>
        <w:p w14:paraId="750F9B57" w14:textId="7CE00127" w:rsidR="00B860FA" w:rsidRPr="00B3752F" w:rsidRDefault="009B7963" w:rsidP="00B860FA">
          <w:pPr>
            <w:pStyle w:val="Footer"/>
            <w:rPr>
              <w:rFonts w:cs="Arial"/>
              <w:b/>
              <w:bCs/>
              <w:sz w:val="20"/>
            </w:rPr>
          </w:pPr>
          <w:r>
            <w:rPr>
              <w:rFonts w:cs="Arial"/>
              <w:b/>
              <w:bCs/>
              <w:sz w:val="20"/>
            </w:rPr>
            <w:t>01/07/2026</w:t>
          </w:r>
        </w:p>
      </w:tc>
      <w:tc>
        <w:tcPr>
          <w:tcW w:w="2269" w:type="dxa"/>
        </w:tcPr>
        <w:p w14:paraId="72C74D0B" w14:textId="087E09A7" w:rsidR="00B860FA" w:rsidRPr="00B3752F" w:rsidRDefault="009B7963" w:rsidP="00B860FA">
          <w:pPr>
            <w:pStyle w:val="Footer"/>
            <w:rPr>
              <w:rFonts w:cs="Arial"/>
              <w:b/>
              <w:bCs/>
              <w:sz w:val="20"/>
            </w:rPr>
          </w:pPr>
          <w:r>
            <w:rPr>
              <w:rFonts w:cs="Arial"/>
              <w:b/>
              <w:bCs/>
              <w:sz w:val="20"/>
            </w:rPr>
            <w:t>FBI - HIS</w:t>
          </w:r>
        </w:p>
      </w:tc>
      <w:tc>
        <w:tcPr>
          <w:tcW w:w="1417" w:type="dxa"/>
        </w:tcPr>
        <w:p w14:paraId="62E38353" w14:textId="77777777" w:rsidR="00B860FA" w:rsidRPr="00B3752F" w:rsidRDefault="00B860FA" w:rsidP="00B860FA">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6</w:t>
          </w:r>
          <w:r w:rsidRPr="00B3752F">
            <w:rPr>
              <w:rStyle w:val="PageNumber"/>
              <w:sz w:val="20"/>
            </w:rPr>
            <w:fldChar w:fldCharType="end"/>
          </w:r>
        </w:p>
      </w:tc>
    </w:tr>
    <w:tr w:rsidR="00B860FA" w14:paraId="576A0E0F" w14:textId="77777777" w:rsidTr="009B7963">
      <w:trPr>
        <w:trHeight w:val="231"/>
      </w:trPr>
      <w:tc>
        <w:tcPr>
          <w:tcW w:w="9214" w:type="dxa"/>
          <w:gridSpan w:val="6"/>
          <w:tcBorders>
            <w:top w:val="single" w:sz="4" w:space="0" w:color="auto"/>
            <w:left w:val="single" w:sz="4" w:space="0" w:color="auto"/>
            <w:bottom w:val="single" w:sz="4" w:space="0" w:color="auto"/>
            <w:right w:val="single" w:sz="4" w:space="0" w:color="auto"/>
          </w:tcBorders>
        </w:tcPr>
        <w:p w14:paraId="0ED33377" w14:textId="77777777" w:rsidR="00B860FA" w:rsidRPr="002C1428" w:rsidRDefault="00B860FA" w:rsidP="00B860FA">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51C267AE" w14:textId="77777777" w:rsidR="00F12398" w:rsidRDefault="00F12398" w:rsidP="004A3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2828" w14:textId="77777777" w:rsidR="006671FB" w:rsidRDefault="00667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4855" w14:textId="77777777" w:rsidR="00F37D6F" w:rsidRDefault="00F37D6F" w:rsidP="00F66CB0">
      <w:r>
        <w:separator/>
      </w:r>
    </w:p>
  </w:footnote>
  <w:footnote w:type="continuationSeparator" w:id="0">
    <w:p w14:paraId="19797F53" w14:textId="77777777" w:rsidR="00F37D6F" w:rsidRDefault="00F37D6F" w:rsidP="00F66CB0">
      <w:r>
        <w:continuationSeparator/>
      </w:r>
    </w:p>
  </w:footnote>
  <w:footnote w:type="continuationNotice" w:id="1">
    <w:p w14:paraId="234158EC" w14:textId="77777777" w:rsidR="00F37D6F" w:rsidRDefault="00F37D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F621" w14:textId="77777777" w:rsidR="006671FB" w:rsidRDefault="00667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8"/>
    </w:tblGrid>
    <w:tr w:rsidR="00F12398" w14:paraId="02221EF7" w14:textId="77777777" w:rsidTr="00F12398">
      <w:trPr>
        <w:trHeight w:val="1361"/>
      </w:trPr>
      <w:tc>
        <w:tcPr>
          <w:tcW w:w="5556" w:type="dxa"/>
          <w:vAlign w:val="center"/>
          <w:hideMark/>
        </w:tcPr>
        <w:p w14:paraId="54114983" w14:textId="598B1B53" w:rsidR="00F12398" w:rsidRDefault="0076344E" w:rsidP="00F12398">
          <w:pPr>
            <w:pStyle w:val="Header"/>
            <w:rPr>
              <w:sz w:val="20"/>
            </w:rPr>
          </w:pPr>
          <w:r>
            <w:rPr>
              <w:noProof/>
              <w:sz w:val="20"/>
            </w:rPr>
            <w:drawing>
              <wp:inline distT="0" distB="0" distL="0" distR="0" wp14:anchorId="48A41F5C" wp14:editId="5B53EEF4">
                <wp:extent cx="3295650" cy="723900"/>
                <wp:effectExtent l="0" t="0" r="0" b="0"/>
                <wp:docPr id="209" name="Picture 209"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363DF664" w14:textId="660CA2B4" w:rsidR="00F12398" w:rsidRDefault="009B7963" w:rsidP="006671FB">
          <w:pPr>
            <w:pStyle w:val="Header"/>
            <w:tabs>
              <w:tab w:val="left" w:pos="720"/>
            </w:tabs>
            <w:jc w:val="right"/>
            <w:rPr>
              <w:sz w:val="20"/>
            </w:rPr>
          </w:pPr>
          <w:bookmarkStart w:id="116" w:name="_top"/>
          <w:bookmarkEnd w:id="116"/>
          <w:r>
            <w:rPr>
              <w:sz w:val="20"/>
            </w:rPr>
            <w:t>CHS22/280</w:t>
          </w:r>
        </w:p>
      </w:tc>
    </w:tr>
  </w:tbl>
  <w:p w14:paraId="720AABE4" w14:textId="77777777" w:rsidR="00F12398" w:rsidRPr="00FC3538" w:rsidRDefault="00F1239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C422" w14:textId="77777777" w:rsidR="006671FB" w:rsidRDefault="00667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090003"/>
    <w:lvl w:ilvl="0">
      <w:start w:val="1"/>
      <w:numFmt w:val="bullet"/>
      <w:lvlText w:val="o"/>
      <w:lvlJc w:val="left"/>
      <w:pPr>
        <w:ind w:left="720" w:hanging="360"/>
      </w:pPr>
      <w:rPr>
        <w:rFonts w:ascii="Courier New" w:hAnsi="Courier New" w:cs="Courier New" w:hint="default"/>
        <w:color w:val="auto"/>
      </w:rPr>
    </w:lvl>
  </w:abstractNum>
  <w:abstractNum w:abstractNumId="1" w15:restartNumberingAfterBreak="0">
    <w:nsid w:val="015410DD"/>
    <w:multiLevelType w:val="hybridMultilevel"/>
    <w:tmpl w:val="3A123198"/>
    <w:lvl w:ilvl="0" w:tplc="0C090015">
      <w:start w:val="1"/>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3685AC1"/>
    <w:multiLevelType w:val="hybridMultilevel"/>
    <w:tmpl w:val="F1AE683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3EE654F"/>
    <w:multiLevelType w:val="hybridMultilevel"/>
    <w:tmpl w:val="A9583B88"/>
    <w:lvl w:ilvl="0" w:tplc="FFFFFFFF">
      <w:start w:val="1"/>
      <w:numFmt w:val="lowerLetter"/>
      <w:lvlText w:val="(%1)"/>
      <w:lvlJc w:val="left"/>
      <w:pPr>
        <w:ind w:left="360" w:hanging="360"/>
      </w:pPr>
      <w:rPr>
        <w:rFonts w:hint="default"/>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6C866F6"/>
    <w:multiLevelType w:val="hybridMultilevel"/>
    <w:tmpl w:val="53A42696"/>
    <w:lvl w:ilvl="0" w:tplc="0C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08960303"/>
    <w:multiLevelType w:val="hybridMultilevel"/>
    <w:tmpl w:val="77708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6D45E5"/>
    <w:multiLevelType w:val="hybridMultilevel"/>
    <w:tmpl w:val="B1C2D722"/>
    <w:lvl w:ilvl="0" w:tplc="1B587776">
      <w:start w:val="1"/>
      <w:numFmt w:val="lowerRoman"/>
      <w:lvlText w:val="%1."/>
      <w:lvlJc w:val="left"/>
      <w:pPr>
        <w:ind w:left="132" w:hanging="360"/>
      </w:pPr>
      <w:rPr>
        <w:rFonts w:hint="default"/>
      </w:rPr>
    </w:lvl>
    <w:lvl w:ilvl="1" w:tplc="0C090019">
      <w:start w:val="1"/>
      <w:numFmt w:val="lowerLetter"/>
      <w:lvlText w:val="%2."/>
      <w:lvlJc w:val="left"/>
      <w:pPr>
        <w:ind w:left="852" w:hanging="360"/>
      </w:pPr>
    </w:lvl>
    <w:lvl w:ilvl="2" w:tplc="AC20BA0C">
      <w:start w:val="1"/>
      <w:numFmt w:val="upperLetter"/>
      <w:lvlText w:val="(%3)"/>
      <w:lvlJc w:val="left"/>
      <w:pPr>
        <w:ind w:left="1992" w:hanging="600"/>
      </w:pPr>
      <w:rPr>
        <w:rFonts w:hint="default"/>
      </w:rPr>
    </w:lvl>
    <w:lvl w:ilvl="3" w:tplc="0C09000F" w:tentative="1">
      <w:start w:val="1"/>
      <w:numFmt w:val="decimal"/>
      <w:lvlText w:val="%4."/>
      <w:lvlJc w:val="left"/>
      <w:pPr>
        <w:ind w:left="2292" w:hanging="360"/>
      </w:pPr>
    </w:lvl>
    <w:lvl w:ilvl="4" w:tplc="0C090019" w:tentative="1">
      <w:start w:val="1"/>
      <w:numFmt w:val="lowerLetter"/>
      <w:lvlText w:val="%5."/>
      <w:lvlJc w:val="left"/>
      <w:pPr>
        <w:ind w:left="3012" w:hanging="360"/>
      </w:pPr>
    </w:lvl>
    <w:lvl w:ilvl="5" w:tplc="0C09001B" w:tentative="1">
      <w:start w:val="1"/>
      <w:numFmt w:val="lowerRoman"/>
      <w:lvlText w:val="%6."/>
      <w:lvlJc w:val="right"/>
      <w:pPr>
        <w:ind w:left="3732" w:hanging="180"/>
      </w:pPr>
    </w:lvl>
    <w:lvl w:ilvl="6" w:tplc="0C09000F" w:tentative="1">
      <w:start w:val="1"/>
      <w:numFmt w:val="decimal"/>
      <w:lvlText w:val="%7."/>
      <w:lvlJc w:val="left"/>
      <w:pPr>
        <w:ind w:left="4452" w:hanging="360"/>
      </w:pPr>
    </w:lvl>
    <w:lvl w:ilvl="7" w:tplc="0C090019" w:tentative="1">
      <w:start w:val="1"/>
      <w:numFmt w:val="lowerLetter"/>
      <w:lvlText w:val="%8."/>
      <w:lvlJc w:val="left"/>
      <w:pPr>
        <w:ind w:left="5172" w:hanging="360"/>
      </w:pPr>
    </w:lvl>
    <w:lvl w:ilvl="8" w:tplc="0C09001B" w:tentative="1">
      <w:start w:val="1"/>
      <w:numFmt w:val="lowerRoman"/>
      <w:lvlText w:val="%9."/>
      <w:lvlJc w:val="right"/>
      <w:pPr>
        <w:ind w:left="5892" w:hanging="180"/>
      </w:pPr>
    </w:lvl>
  </w:abstractNum>
  <w:abstractNum w:abstractNumId="8" w15:restartNumberingAfterBreak="0">
    <w:nsid w:val="0AF91F8E"/>
    <w:multiLevelType w:val="hybridMultilevel"/>
    <w:tmpl w:val="88DE262C"/>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 w15:restartNumberingAfterBreak="0">
    <w:nsid w:val="0B07369A"/>
    <w:multiLevelType w:val="hybridMultilevel"/>
    <w:tmpl w:val="CA0CE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0C0527"/>
    <w:multiLevelType w:val="hybridMultilevel"/>
    <w:tmpl w:val="B5ECC866"/>
    <w:lvl w:ilvl="0" w:tplc="0C090003">
      <w:start w:val="1"/>
      <w:numFmt w:val="bullet"/>
      <w:lvlText w:val="o"/>
      <w:lvlJc w:val="left"/>
      <w:pPr>
        <w:ind w:left="665" w:hanging="360"/>
      </w:pPr>
      <w:rPr>
        <w:rFonts w:ascii="Courier New" w:hAnsi="Courier New" w:cs="Courier New" w:hint="default"/>
      </w:rPr>
    </w:lvl>
    <w:lvl w:ilvl="1" w:tplc="0C090003" w:tentative="1">
      <w:start w:val="1"/>
      <w:numFmt w:val="bullet"/>
      <w:lvlText w:val="o"/>
      <w:lvlJc w:val="left"/>
      <w:pPr>
        <w:ind w:left="1385" w:hanging="360"/>
      </w:pPr>
      <w:rPr>
        <w:rFonts w:ascii="Courier New" w:hAnsi="Courier New" w:cs="Courier New" w:hint="default"/>
      </w:rPr>
    </w:lvl>
    <w:lvl w:ilvl="2" w:tplc="0C090005" w:tentative="1">
      <w:start w:val="1"/>
      <w:numFmt w:val="bullet"/>
      <w:lvlText w:val=""/>
      <w:lvlJc w:val="left"/>
      <w:pPr>
        <w:ind w:left="2105" w:hanging="360"/>
      </w:pPr>
      <w:rPr>
        <w:rFonts w:ascii="Wingdings" w:hAnsi="Wingdings" w:hint="default"/>
      </w:rPr>
    </w:lvl>
    <w:lvl w:ilvl="3" w:tplc="0C090001" w:tentative="1">
      <w:start w:val="1"/>
      <w:numFmt w:val="bullet"/>
      <w:lvlText w:val=""/>
      <w:lvlJc w:val="left"/>
      <w:pPr>
        <w:ind w:left="2825" w:hanging="360"/>
      </w:pPr>
      <w:rPr>
        <w:rFonts w:ascii="Symbol" w:hAnsi="Symbol" w:hint="default"/>
      </w:rPr>
    </w:lvl>
    <w:lvl w:ilvl="4" w:tplc="0C090003" w:tentative="1">
      <w:start w:val="1"/>
      <w:numFmt w:val="bullet"/>
      <w:lvlText w:val="o"/>
      <w:lvlJc w:val="left"/>
      <w:pPr>
        <w:ind w:left="3545" w:hanging="360"/>
      </w:pPr>
      <w:rPr>
        <w:rFonts w:ascii="Courier New" w:hAnsi="Courier New" w:cs="Courier New" w:hint="default"/>
      </w:rPr>
    </w:lvl>
    <w:lvl w:ilvl="5" w:tplc="0C090005" w:tentative="1">
      <w:start w:val="1"/>
      <w:numFmt w:val="bullet"/>
      <w:lvlText w:val=""/>
      <w:lvlJc w:val="left"/>
      <w:pPr>
        <w:ind w:left="4265" w:hanging="360"/>
      </w:pPr>
      <w:rPr>
        <w:rFonts w:ascii="Wingdings" w:hAnsi="Wingdings" w:hint="default"/>
      </w:rPr>
    </w:lvl>
    <w:lvl w:ilvl="6" w:tplc="0C090001" w:tentative="1">
      <w:start w:val="1"/>
      <w:numFmt w:val="bullet"/>
      <w:lvlText w:val=""/>
      <w:lvlJc w:val="left"/>
      <w:pPr>
        <w:ind w:left="4985" w:hanging="360"/>
      </w:pPr>
      <w:rPr>
        <w:rFonts w:ascii="Symbol" w:hAnsi="Symbol" w:hint="default"/>
      </w:rPr>
    </w:lvl>
    <w:lvl w:ilvl="7" w:tplc="0C090003" w:tentative="1">
      <w:start w:val="1"/>
      <w:numFmt w:val="bullet"/>
      <w:lvlText w:val="o"/>
      <w:lvlJc w:val="left"/>
      <w:pPr>
        <w:ind w:left="5705" w:hanging="360"/>
      </w:pPr>
      <w:rPr>
        <w:rFonts w:ascii="Courier New" w:hAnsi="Courier New" w:cs="Courier New" w:hint="default"/>
      </w:rPr>
    </w:lvl>
    <w:lvl w:ilvl="8" w:tplc="0C090005" w:tentative="1">
      <w:start w:val="1"/>
      <w:numFmt w:val="bullet"/>
      <w:lvlText w:val=""/>
      <w:lvlJc w:val="left"/>
      <w:pPr>
        <w:ind w:left="6425" w:hanging="360"/>
      </w:pPr>
      <w:rPr>
        <w:rFonts w:ascii="Wingdings" w:hAnsi="Wingdings" w:hint="default"/>
      </w:rPr>
    </w:lvl>
  </w:abstractNum>
  <w:abstractNum w:abstractNumId="11" w15:restartNumberingAfterBreak="0">
    <w:nsid w:val="0CCF08BC"/>
    <w:multiLevelType w:val="hybridMultilevel"/>
    <w:tmpl w:val="7DAEE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DF754C"/>
    <w:multiLevelType w:val="hybridMultilevel"/>
    <w:tmpl w:val="4AD40C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CC0C74"/>
    <w:multiLevelType w:val="hybridMultilevel"/>
    <w:tmpl w:val="CDB66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DF063DD"/>
    <w:multiLevelType w:val="hybridMultilevel"/>
    <w:tmpl w:val="B77C91B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EA27EDE"/>
    <w:multiLevelType w:val="hybridMultilevel"/>
    <w:tmpl w:val="C9B22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361FA1"/>
    <w:multiLevelType w:val="hybridMultilevel"/>
    <w:tmpl w:val="592AF40C"/>
    <w:lvl w:ilvl="0" w:tplc="0C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11A46376"/>
    <w:multiLevelType w:val="hybridMultilevel"/>
    <w:tmpl w:val="F4ACE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25034B7"/>
    <w:multiLevelType w:val="hybridMultilevel"/>
    <w:tmpl w:val="02700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5200EA0"/>
    <w:multiLevelType w:val="hybridMultilevel"/>
    <w:tmpl w:val="7958BD42"/>
    <w:lvl w:ilvl="0" w:tplc="0C090001">
      <w:start w:val="1"/>
      <w:numFmt w:val="bullet"/>
      <w:lvlText w:val=""/>
      <w:lvlJc w:val="left"/>
      <w:pPr>
        <w:ind w:left="425" w:hanging="360"/>
      </w:pPr>
      <w:rPr>
        <w:rFonts w:ascii="Symbol" w:hAnsi="Symbol" w:hint="default"/>
      </w:rPr>
    </w:lvl>
    <w:lvl w:ilvl="1" w:tplc="0C090003" w:tentative="1">
      <w:start w:val="1"/>
      <w:numFmt w:val="bullet"/>
      <w:lvlText w:val="o"/>
      <w:lvlJc w:val="left"/>
      <w:pPr>
        <w:ind w:left="1145" w:hanging="360"/>
      </w:pPr>
      <w:rPr>
        <w:rFonts w:ascii="Courier New" w:hAnsi="Courier New" w:cs="Courier New" w:hint="default"/>
      </w:rPr>
    </w:lvl>
    <w:lvl w:ilvl="2" w:tplc="0C090005" w:tentative="1">
      <w:start w:val="1"/>
      <w:numFmt w:val="bullet"/>
      <w:lvlText w:val=""/>
      <w:lvlJc w:val="left"/>
      <w:pPr>
        <w:ind w:left="1865" w:hanging="360"/>
      </w:pPr>
      <w:rPr>
        <w:rFonts w:ascii="Wingdings" w:hAnsi="Wingdings" w:hint="default"/>
      </w:rPr>
    </w:lvl>
    <w:lvl w:ilvl="3" w:tplc="0C090001" w:tentative="1">
      <w:start w:val="1"/>
      <w:numFmt w:val="bullet"/>
      <w:lvlText w:val=""/>
      <w:lvlJc w:val="left"/>
      <w:pPr>
        <w:ind w:left="2585" w:hanging="360"/>
      </w:pPr>
      <w:rPr>
        <w:rFonts w:ascii="Symbol" w:hAnsi="Symbol" w:hint="default"/>
      </w:rPr>
    </w:lvl>
    <w:lvl w:ilvl="4" w:tplc="0C090003" w:tentative="1">
      <w:start w:val="1"/>
      <w:numFmt w:val="bullet"/>
      <w:lvlText w:val="o"/>
      <w:lvlJc w:val="left"/>
      <w:pPr>
        <w:ind w:left="3305" w:hanging="360"/>
      </w:pPr>
      <w:rPr>
        <w:rFonts w:ascii="Courier New" w:hAnsi="Courier New" w:cs="Courier New" w:hint="default"/>
      </w:rPr>
    </w:lvl>
    <w:lvl w:ilvl="5" w:tplc="0C090005" w:tentative="1">
      <w:start w:val="1"/>
      <w:numFmt w:val="bullet"/>
      <w:lvlText w:val=""/>
      <w:lvlJc w:val="left"/>
      <w:pPr>
        <w:ind w:left="4025" w:hanging="360"/>
      </w:pPr>
      <w:rPr>
        <w:rFonts w:ascii="Wingdings" w:hAnsi="Wingdings" w:hint="default"/>
      </w:rPr>
    </w:lvl>
    <w:lvl w:ilvl="6" w:tplc="0C090001" w:tentative="1">
      <w:start w:val="1"/>
      <w:numFmt w:val="bullet"/>
      <w:lvlText w:val=""/>
      <w:lvlJc w:val="left"/>
      <w:pPr>
        <w:ind w:left="4745" w:hanging="360"/>
      </w:pPr>
      <w:rPr>
        <w:rFonts w:ascii="Symbol" w:hAnsi="Symbol" w:hint="default"/>
      </w:rPr>
    </w:lvl>
    <w:lvl w:ilvl="7" w:tplc="0C090003" w:tentative="1">
      <w:start w:val="1"/>
      <w:numFmt w:val="bullet"/>
      <w:lvlText w:val="o"/>
      <w:lvlJc w:val="left"/>
      <w:pPr>
        <w:ind w:left="5465" w:hanging="360"/>
      </w:pPr>
      <w:rPr>
        <w:rFonts w:ascii="Courier New" w:hAnsi="Courier New" w:cs="Courier New" w:hint="default"/>
      </w:rPr>
    </w:lvl>
    <w:lvl w:ilvl="8" w:tplc="0C090005" w:tentative="1">
      <w:start w:val="1"/>
      <w:numFmt w:val="bullet"/>
      <w:lvlText w:val=""/>
      <w:lvlJc w:val="left"/>
      <w:pPr>
        <w:ind w:left="6185" w:hanging="360"/>
      </w:pPr>
      <w:rPr>
        <w:rFonts w:ascii="Wingdings" w:hAnsi="Wingdings" w:hint="default"/>
      </w:rPr>
    </w:lvl>
  </w:abstractNum>
  <w:abstractNum w:abstractNumId="20" w15:restartNumberingAfterBreak="0">
    <w:nsid w:val="176E14DC"/>
    <w:multiLevelType w:val="hybridMultilevel"/>
    <w:tmpl w:val="9E4427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81469B6"/>
    <w:multiLevelType w:val="hybridMultilevel"/>
    <w:tmpl w:val="95C2BB1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18522891"/>
    <w:multiLevelType w:val="hybridMultilevel"/>
    <w:tmpl w:val="0B0065D8"/>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18C3195D"/>
    <w:multiLevelType w:val="hybridMultilevel"/>
    <w:tmpl w:val="8598B480"/>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9021CA7"/>
    <w:multiLevelType w:val="hybridMultilevel"/>
    <w:tmpl w:val="B72E0592"/>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AA02F6E"/>
    <w:multiLevelType w:val="hybridMultilevel"/>
    <w:tmpl w:val="7336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F44345"/>
    <w:multiLevelType w:val="multilevel"/>
    <w:tmpl w:val="DFB4B3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EB12B66"/>
    <w:multiLevelType w:val="hybridMultilevel"/>
    <w:tmpl w:val="687E130E"/>
    <w:lvl w:ilvl="0" w:tplc="FFFFFFFF">
      <w:start w:val="5"/>
      <w:numFmt w:val="bullet"/>
      <w:lvlText w:val="-"/>
      <w:lvlJc w:val="left"/>
      <w:pPr>
        <w:ind w:left="720" w:hanging="360"/>
      </w:pPr>
      <w:rPr>
        <w:rFonts w:ascii="Calibri" w:eastAsiaTheme="minorHAnsi" w:hAnsi="Calibri" w:cs="Calibri" w:hint="default"/>
      </w:rPr>
    </w:lvl>
    <w:lvl w:ilvl="1" w:tplc="0C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F216A50"/>
    <w:multiLevelType w:val="hybridMultilevel"/>
    <w:tmpl w:val="47BC4C0C"/>
    <w:lvl w:ilvl="0" w:tplc="0C090003">
      <w:start w:val="1"/>
      <w:numFmt w:val="bullet"/>
      <w:lvlText w:val="o"/>
      <w:lvlJc w:val="left"/>
      <w:pPr>
        <w:ind w:left="1636" w:hanging="360"/>
      </w:pPr>
      <w:rPr>
        <w:rFonts w:ascii="Courier New" w:hAnsi="Courier New" w:cs="Courier New" w:hint="default"/>
      </w:rPr>
    </w:lvl>
    <w:lvl w:ilvl="1" w:tplc="0C090005">
      <w:start w:val="1"/>
      <w:numFmt w:val="bullet"/>
      <w:lvlText w:val=""/>
      <w:lvlJc w:val="left"/>
      <w:pPr>
        <w:ind w:left="2356" w:hanging="360"/>
      </w:pPr>
      <w:rPr>
        <w:rFonts w:ascii="Wingdings" w:hAnsi="Wingdings"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9" w15:restartNumberingAfterBreak="0">
    <w:nsid w:val="217B23B6"/>
    <w:multiLevelType w:val="multilevel"/>
    <w:tmpl w:val="2188DFF0"/>
    <w:styleLink w:val="Guidelinesdotstyles"/>
    <w:lvl w:ilvl="0">
      <w:start w:val="1"/>
      <w:numFmt w:val="bullet"/>
      <w:pStyle w:val="Guidelinesdotsstyles"/>
      <w:lvlText w:val=""/>
      <w:lvlJc w:val="left"/>
      <w:pPr>
        <w:ind w:left="720" w:hanging="360"/>
      </w:pPr>
      <w:rPr>
        <w:rFonts w:ascii="Symbol" w:hAnsi="Symbol" w:hint="default"/>
      </w:rPr>
    </w:lvl>
    <w:lvl w:ilvl="1">
      <w:start w:val="1"/>
      <w:numFmt w:val="bullet"/>
      <w:lvlText w:val="̶"/>
      <w:lvlJc w:val="left"/>
      <w:pPr>
        <w:ind w:left="1440" w:hanging="360"/>
      </w:pPr>
      <w:rPr>
        <w:rFonts w:asciiTheme="minorHAnsi" w:hAnsiTheme="minorHAns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48F31AA"/>
    <w:multiLevelType w:val="hybridMultilevel"/>
    <w:tmpl w:val="E38AA84A"/>
    <w:lvl w:ilvl="0" w:tplc="0C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1" w15:restartNumberingAfterBreak="0">
    <w:nsid w:val="257E0EC6"/>
    <w:multiLevelType w:val="hybridMultilevel"/>
    <w:tmpl w:val="CA909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633289E"/>
    <w:multiLevelType w:val="hybridMultilevel"/>
    <w:tmpl w:val="267CAB34"/>
    <w:lvl w:ilvl="0" w:tplc="FFFFFFFF">
      <w:start w:val="1"/>
      <w:numFmt w:val="lowerLetter"/>
      <w:lvlText w:val="(%1)"/>
      <w:lvlJc w:val="left"/>
      <w:pPr>
        <w:ind w:left="1590" w:hanging="360"/>
      </w:pPr>
      <w:rPr>
        <w:rFonts w:hint="default"/>
      </w:rPr>
    </w:lvl>
    <w:lvl w:ilvl="1" w:tplc="FFFFFFFF" w:tentative="1">
      <w:start w:val="1"/>
      <w:numFmt w:val="lowerLetter"/>
      <w:lvlText w:val="%2."/>
      <w:lvlJc w:val="left"/>
      <w:pPr>
        <w:ind w:left="2310" w:hanging="360"/>
      </w:pPr>
    </w:lvl>
    <w:lvl w:ilvl="2" w:tplc="FFFFFFFF" w:tentative="1">
      <w:start w:val="1"/>
      <w:numFmt w:val="lowerRoman"/>
      <w:lvlText w:val="%3."/>
      <w:lvlJc w:val="right"/>
      <w:pPr>
        <w:ind w:left="3030" w:hanging="180"/>
      </w:pPr>
    </w:lvl>
    <w:lvl w:ilvl="3" w:tplc="FFFFFFFF" w:tentative="1">
      <w:start w:val="1"/>
      <w:numFmt w:val="decimal"/>
      <w:lvlText w:val="%4."/>
      <w:lvlJc w:val="left"/>
      <w:pPr>
        <w:ind w:left="3750" w:hanging="360"/>
      </w:pPr>
    </w:lvl>
    <w:lvl w:ilvl="4" w:tplc="FFFFFFFF" w:tentative="1">
      <w:start w:val="1"/>
      <w:numFmt w:val="lowerLetter"/>
      <w:lvlText w:val="%5."/>
      <w:lvlJc w:val="left"/>
      <w:pPr>
        <w:ind w:left="4470" w:hanging="360"/>
      </w:pPr>
    </w:lvl>
    <w:lvl w:ilvl="5" w:tplc="FFFFFFFF" w:tentative="1">
      <w:start w:val="1"/>
      <w:numFmt w:val="lowerRoman"/>
      <w:lvlText w:val="%6."/>
      <w:lvlJc w:val="right"/>
      <w:pPr>
        <w:ind w:left="5190" w:hanging="180"/>
      </w:pPr>
    </w:lvl>
    <w:lvl w:ilvl="6" w:tplc="FFFFFFFF" w:tentative="1">
      <w:start w:val="1"/>
      <w:numFmt w:val="decimal"/>
      <w:lvlText w:val="%7."/>
      <w:lvlJc w:val="left"/>
      <w:pPr>
        <w:ind w:left="5910" w:hanging="360"/>
      </w:pPr>
    </w:lvl>
    <w:lvl w:ilvl="7" w:tplc="FFFFFFFF" w:tentative="1">
      <w:start w:val="1"/>
      <w:numFmt w:val="lowerLetter"/>
      <w:lvlText w:val="%8."/>
      <w:lvlJc w:val="left"/>
      <w:pPr>
        <w:ind w:left="6630" w:hanging="360"/>
      </w:pPr>
    </w:lvl>
    <w:lvl w:ilvl="8" w:tplc="FFFFFFFF" w:tentative="1">
      <w:start w:val="1"/>
      <w:numFmt w:val="lowerRoman"/>
      <w:lvlText w:val="%9."/>
      <w:lvlJc w:val="right"/>
      <w:pPr>
        <w:ind w:left="7350" w:hanging="180"/>
      </w:pPr>
    </w:lvl>
  </w:abstractNum>
  <w:abstractNum w:abstractNumId="33" w15:restartNumberingAfterBreak="0">
    <w:nsid w:val="297E0AF9"/>
    <w:multiLevelType w:val="hybridMultilevel"/>
    <w:tmpl w:val="589492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D0E1B22"/>
    <w:multiLevelType w:val="multilevel"/>
    <w:tmpl w:val="2188DFF0"/>
    <w:numStyleLink w:val="Guidelinesdotstyles"/>
  </w:abstractNum>
  <w:abstractNum w:abstractNumId="35" w15:restartNumberingAfterBreak="0">
    <w:nsid w:val="2D430DA1"/>
    <w:multiLevelType w:val="hybridMultilevel"/>
    <w:tmpl w:val="E0CE01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01F43EF"/>
    <w:multiLevelType w:val="hybridMultilevel"/>
    <w:tmpl w:val="C1742F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7" w15:restartNumberingAfterBreak="0">
    <w:nsid w:val="30ED4318"/>
    <w:multiLevelType w:val="hybridMultilevel"/>
    <w:tmpl w:val="E69EE716"/>
    <w:lvl w:ilvl="0" w:tplc="B332228C">
      <w:start w:val="1"/>
      <w:numFmt w:val="bullet"/>
      <w:lvlText w:val=""/>
      <w:lvlJc w:val="left"/>
      <w:pPr>
        <w:ind w:left="1080" w:hanging="360"/>
      </w:pPr>
      <w:rPr>
        <w:rFonts w:ascii="Wingdings" w:eastAsia="Times New Roman" w:hAnsi="Wingding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3AD34BB"/>
    <w:multiLevelType w:val="hybridMultilevel"/>
    <w:tmpl w:val="6586550C"/>
    <w:lvl w:ilvl="0" w:tplc="0C090003">
      <w:start w:val="1"/>
      <w:numFmt w:val="bullet"/>
      <w:lvlText w:val="o"/>
      <w:lvlJc w:val="left"/>
      <w:pPr>
        <w:ind w:left="786" w:hanging="360"/>
      </w:pPr>
      <w:rPr>
        <w:rFonts w:ascii="Courier New" w:hAnsi="Courier New" w:cs="Courier New" w:hint="default"/>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9" w15:restartNumberingAfterBreak="0">
    <w:nsid w:val="38A55936"/>
    <w:multiLevelType w:val="hybridMultilevel"/>
    <w:tmpl w:val="267CAB34"/>
    <w:lvl w:ilvl="0" w:tplc="FFFFFFFF">
      <w:start w:val="1"/>
      <w:numFmt w:val="lowerLetter"/>
      <w:lvlText w:val="(%1)"/>
      <w:lvlJc w:val="left"/>
      <w:pPr>
        <w:ind w:left="1590" w:hanging="360"/>
      </w:pPr>
      <w:rPr>
        <w:rFonts w:hint="default"/>
      </w:rPr>
    </w:lvl>
    <w:lvl w:ilvl="1" w:tplc="FFFFFFFF" w:tentative="1">
      <w:start w:val="1"/>
      <w:numFmt w:val="lowerLetter"/>
      <w:lvlText w:val="%2."/>
      <w:lvlJc w:val="left"/>
      <w:pPr>
        <w:ind w:left="2310" w:hanging="360"/>
      </w:pPr>
    </w:lvl>
    <w:lvl w:ilvl="2" w:tplc="FFFFFFFF" w:tentative="1">
      <w:start w:val="1"/>
      <w:numFmt w:val="lowerRoman"/>
      <w:lvlText w:val="%3."/>
      <w:lvlJc w:val="right"/>
      <w:pPr>
        <w:ind w:left="3030" w:hanging="180"/>
      </w:pPr>
    </w:lvl>
    <w:lvl w:ilvl="3" w:tplc="FFFFFFFF" w:tentative="1">
      <w:start w:val="1"/>
      <w:numFmt w:val="decimal"/>
      <w:lvlText w:val="%4."/>
      <w:lvlJc w:val="left"/>
      <w:pPr>
        <w:ind w:left="3750" w:hanging="360"/>
      </w:pPr>
    </w:lvl>
    <w:lvl w:ilvl="4" w:tplc="FFFFFFFF" w:tentative="1">
      <w:start w:val="1"/>
      <w:numFmt w:val="lowerLetter"/>
      <w:lvlText w:val="%5."/>
      <w:lvlJc w:val="left"/>
      <w:pPr>
        <w:ind w:left="4470" w:hanging="360"/>
      </w:pPr>
    </w:lvl>
    <w:lvl w:ilvl="5" w:tplc="FFFFFFFF" w:tentative="1">
      <w:start w:val="1"/>
      <w:numFmt w:val="lowerRoman"/>
      <w:lvlText w:val="%6."/>
      <w:lvlJc w:val="right"/>
      <w:pPr>
        <w:ind w:left="5190" w:hanging="180"/>
      </w:pPr>
    </w:lvl>
    <w:lvl w:ilvl="6" w:tplc="FFFFFFFF" w:tentative="1">
      <w:start w:val="1"/>
      <w:numFmt w:val="decimal"/>
      <w:lvlText w:val="%7."/>
      <w:lvlJc w:val="left"/>
      <w:pPr>
        <w:ind w:left="5910" w:hanging="360"/>
      </w:pPr>
    </w:lvl>
    <w:lvl w:ilvl="7" w:tplc="FFFFFFFF" w:tentative="1">
      <w:start w:val="1"/>
      <w:numFmt w:val="lowerLetter"/>
      <w:lvlText w:val="%8."/>
      <w:lvlJc w:val="left"/>
      <w:pPr>
        <w:ind w:left="6630" w:hanging="360"/>
      </w:pPr>
    </w:lvl>
    <w:lvl w:ilvl="8" w:tplc="FFFFFFFF" w:tentative="1">
      <w:start w:val="1"/>
      <w:numFmt w:val="lowerRoman"/>
      <w:lvlText w:val="%9."/>
      <w:lvlJc w:val="right"/>
      <w:pPr>
        <w:ind w:left="7350" w:hanging="180"/>
      </w:pPr>
    </w:lvl>
  </w:abstractNum>
  <w:abstractNum w:abstractNumId="40" w15:restartNumberingAfterBreak="0">
    <w:nsid w:val="39E95958"/>
    <w:multiLevelType w:val="hybridMultilevel"/>
    <w:tmpl w:val="91B2B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C7E00E8"/>
    <w:multiLevelType w:val="hybridMultilevel"/>
    <w:tmpl w:val="C088A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9C5CE4"/>
    <w:multiLevelType w:val="hybridMultilevel"/>
    <w:tmpl w:val="B232D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D7273F8"/>
    <w:multiLevelType w:val="hybridMultilevel"/>
    <w:tmpl w:val="152A5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E49352A"/>
    <w:multiLevelType w:val="hybridMultilevel"/>
    <w:tmpl w:val="B086B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F671F6F"/>
    <w:multiLevelType w:val="hybridMultilevel"/>
    <w:tmpl w:val="439C4634"/>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6" w15:restartNumberingAfterBreak="0">
    <w:nsid w:val="3F914FFA"/>
    <w:multiLevelType w:val="multilevel"/>
    <w:tmpl w:val="6852806A"/>
    <w:lvl w:ilvl="0">
      <w:start w:val="1"/>
      <w:numFmt w:val="decimal"/>
      <w:lvlText w:val="%1."/>
      <w:lvlJc w:val="left"/>
      <w:pPr>
        <w:ind w:left="720" w:hanging="360"/>
      </w:pPr>
    </w:lvl>
    <w:lvl w:ilvl="1">
      <w:start w:val="16"/>
      <w:numFmt w:val="decimal"/>
      <w:isLgl/>
      <w:lvlText w:val="%1.%2"/>
      <w:lvlJc w:val="left"/>
      <w:pPr>
        <w:ind w:left="652" w:hanging="51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3FBA72E2"/>
    <w:multiLevelType w:val="hybridMultilevel"/>
    <w:tmpl w:val="513E0BE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8" w15:restartNumberingAfterBreak="0">
    <w:nsid w:val="412F5ED5"/>
    <w:multiLevelType w:val="hybridMultilevel"/>
    <w:tmpl w:val="BE10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AF31DB"/>
    <w:multiLevelType w:val="hybridMultilevel"/>
    <w:tmpl w:val="C0B67E8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451C7654"/>
    <w:multiLevelType w:val="hybridMultilevel"/>
    <w:tmpl w:val="8182D3F6"/>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1" w15:restartNumberingAfterBreak="0">
    <w:nsid w:val="45A167F5"/>
    <w:multiLevelType w:val="hybridMultilevel"/>
    <w:tmpl w:val="D4D43F9A"/>
    <w:lvl w:ilvl="0" w:tplc="811C9D3E">
      <w:start w:val="1"/>
      <w:numFmt w:val="decimal"/>
      <w:lvlText w:val="%1."/>
      <w:lvlJc w:val="left"/>
      <w:pPr>
        <w:tabs>
          <w:tab w:val="num" w:pos="360"/>
        </w:tabs>
        <w:ind w:left="360" w:hanging="360"/>
      </w:pPr>
      <w:rPr>
        <w:rFonts w:hint="default"/>
        <w:b/>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2" w15:restartNumberingAfterBreak="0">
    <w:nsid w:val="45C26BC5"/>
    <w:multiLevelType w:val="hybridMultilevel"/>
    <w:tmpl w:val="6BEA9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AF5E3D"/>
    <w:multiLevelType w:val="hybridMultilevel"/>
    <w:tmpl w:val="1D42C4B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4" w15:restartNumberingAfterBreak="0">
    <w:nsid w:val="46B557DC"/>
    <w:multiLevelType w:val="hybridMultilevel"/>
    <w:tmpl w:val="BA5846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79C6721"/>
    <w:multiLevelType w:val="hybridMultilevel"/>
    <w:tmpl w:val="AEC081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49811B02"/>
    <w:multiLevelType w:val="hybridMultilevel"/>
    <w:tmpl w:val="94724F5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4AB42F4A"/>
    <w:multiLevelType w:val="hybridMultilevel"/>
    <w:tmpl w:val="49C0DFC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8" w15:restartNumberingAfterBreak="0">
    <w:nsid w:val="524856F1"/>
    <w:multiLevelType w:val="hybridMultilevel"/>
    <w:tmpl w:val="6764052E"/>
    <w:lvl w:ilvl="0" w:tplc="AF18D20C">
      <w:start w:val="5"/>
      <w:numFmt w:val="bullet"/>
      <w:lvlText w:val="-"/>
      <w:lvlJc w:val="left"/>
      <w:pPr>
        <w:ind w:left="720" w:hanging="360"/>
      </w:pPr>
      <w:rPr>
        <w:rFonts w:ascii="Calibri" w:eastAsiaTheme="minorHAnsi" w:hAnsi="Calibri" w:cs="Calibr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B349EA"/>
    <w:multiLevelType w:val="hybridMultilevel"/>
    <w:tmpl w:val="79BE11CC"/>
    <w:lvl w:ilvl="0" w:tplc="0C090019">
      <w:start w:val="1"/>
      <w:numFmt w:val="lowerLetter"/>
      <w:lvlText w:val="%1."/>
      <w:lvlJc w:val="left"/>
      <w:pPr>
        <w:ind w:left="360" w:hanging="360"/>
      </w:pPr>
    </w:lvl>
    <w:lvl w:ilvl="1" w:tplc="FE0003B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58847DD9"/>
    <w:multiLevelType w:val="hybridMultilevel"/>
    <w:tmpl w:val="8788128A"/>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61" w15:restartNumberingAfterBreak="0">
    <w:nsid w:val="5B133C6D"/>
    <w:multiLevelType w:val="hybridMultilevel"/>
    <w:tmpl w:val="D41E35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D0D1434"/>
    <w:multiLevelType w:val="hybridMultilevel"/>
    <w:tmpl w:val="9A507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15245F8"/>
    <w:multiLevelType w:val="hybridMultilevel"/>
    <w:tmpl w:val="0736228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4" w15:restartNumberingAfterBreak="0">
    <w:nsid w:val="62581454"/>
    <w:multiLevelType w:val="hybridMultilevel"/>
    <w:tmpl w:val="01D48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2ED68E2"/>
    <w:multiLevelType w:val="hybridMultilevel"/>
    <w:tmpl w:val="07709986"/>
    <w:lvl w:ilvl="0" w:tplc="0C090003">
      <w:start w:val="1"/>
      <w:numFmt w:val="bullet"/>
      <w:lvlText w:val="o"/>
      <w:lvlJc w:val="left"/>
      <w:pPr>
        <w:ind w:left="798" w:hanging="360"/>
      </w:pPr>
      <w:rPr>
        <w:rFonts w:ascii="Courier New" w:hAnsi="Courier New" w:cs="Courier New"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66" w15:restartNumberingAfterBreak="0">
    <w:nsid w:val="640F587F"/>
    <w:multiLevelType w:val="hybridMultilevel"/>
    <w:tmpl w:val="A66AA35A"/>
    <w:lvl w:ilvl="0" w:tplc="51BC0F56">
      <w:start w:val="1"/>
      <w:numFmt w:val="lowerRoman"/>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7" w15:restartNumberingAfterBreak="0">
    <w:nsid w:val="64C8096F"/>
    <w:multiLevelType w:val="hybridMultilevel"/>
    <w:tmpl w:val="FD3A2710"/>
    <w:lvl w:ilvl="0" w:tplc="F3BE52F4">
      <w:start w:val="1"/>
      <w:numFmt w:val="lowerLetter"/>
      <w:lvlText w:val="(%1)"/>
      <w:lvlJc w:val="left"/>
      <w:pPr>
        <w:ind w:left="1590" w:hanging="360"/>
      </w:pPr>
      <w:rPr>
        <w:rFonts w:hint="default"/>
        <w:i/>
        <w:iCs/>
      </w:rPr>
    </w:lvl>
    <w:lvl w:ilvl="1" w:tplc="0C090019" w:tentative="1">
      <w:start w:val="1"/>
      <w:numFmt w:val="lowerLetter"/>
      <w:lvlText w:val="%2."/>
      <w:lvlJc w:val="left"/>
      <w:pPr>
        <w:ind w:left="2310" w:hanging="360"/>
      </w:pPr>
    </w:lvl>
    <w:lvl w:ilvl="2" w:tplc="0C09001B" w:tentative="1">
      <w:start w:val="1"/>
      <w:numFmt w:val="lowerRoman"/>
      <w:lvlText w:val="%3."/>
      <w:lvlJc w:val="right"/>
      <w:pPr>
        <w:ind w:left="3030" w:hanging="180"/>
      </w:pPr>
    </w:lvl>
    <w:lvl w:ilvl="3" w:tplc="0C09000F" w:tentative="1">
      <w:start w:val="1"/>
      <w:numFmt w:val="decimal"/>
      <w:lvlText w:val="%4."/>
      <w:lvlJc w:val="left"/>
      <w:pPr>
        <w:ind w:left="3750" w:hanging="360"/>
      </w:pPr>
    </w:lvl>
    <w:lvl w:ilvl="4" w:tplc="0C090019" w:tentative="1">
      <w:start w:val="1"/>
      <w:numFmt w:val="lowerLetter"/>
      <w:lvlText w:val="%5."/>
      <w:lvlJc w:val="left"/>
      <w:pPr>
        <w:ind w:left="4470" w:hanging="360"/>
      </w:pPr>
    </w:lvl>
    <w:lvl w:ilvl="5" w:tplc="0C09001B" w:tentative="1">
      <w:start w:val="1"/>
      <w:numFmt w:val="lowerRoman"/>
      <w:lvlText w:val="%6."/>
      <w:lvlJc w:val="right"/>
      <w:pPr>
        <w:ind w:left="5190" w:hanging="180"/>
      </w:pPr>
    </w:lvl>
    <w:lvl w:ilvl="6" w:tplc="0C09000F" w:tentative="1">
      <w:start w:val="1"/>
      <w:numFmt w:val="decimal"/>
      <w:lvlText w:val="%7."/>
      <w:lvlJc w:val="left"/>
      <w:pPr>
        <w:ind w:left="5910" w:hanging="360"/>
      </w:pPr>
    </w:lvl>
    <w:lvl w:ilvl="7" w:tplc="0C090019" w:tentative="1">
      <w:start w:val="1"/>
      <w:numFmt w:val="lowerLetter"/>
      <w:lvlText w:val="%8."/>
      <w:lvlJc w:val="left"/>
      <w:pPr>
        <w:ind w:left="6630" w:hanging="360"/>
      </w:pPr>
    </w:lvl>
    <w:lvl w:ilvl="8" w:tplc="0C09001B" w:tentative="1">
      <w:start w:val="1"/>
      <w:numFmt w:val="lowerRoman"/>
      <w:lvlText w:val="%9."/>
      <w:lvlJc w:val="right"/>
      <w:pPr>
        <w:ind w:left="7350" w:hanging="180"/>
      </w:pPr>
    </w:lvl>
  </w:abstractNum>
  <w:abstractNum w:abstractNumId="68" w15:restartNumberingAfterBreak="0">
    <w:nsid w:val="65F65C2E"/>
    <w:multiLevelType w:val="hybridMultilevel"/>
    <w:tmpl w:val="5AC24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0A5E9F"/>
    <w:multiLevelType w:val="hybridMultilevel"/>
    <w:tmpl w:val="A9583B88"/>
    <w:lvl w:ilvl="0" w:tplc="E1B0C260">
      <w:start w:val="1"/>
      <w:numFmt w:val="lowerLetter"/>
      <w:lvlText w:val="(%1)"/>
      <w:lvlJc w:val="left"/>
      <w:pPr>
        <w:ind w:left="360" w:hanging="360"/>
      </w:pPr>
      <w:rPr>
        <w:rFonts w:hint="default"/>
      </w:rPr>
    </w:lvl>
    <w:lvl w:ilvl="1" w:tplc="50A07938">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67B4414"/>
    <w:multiLevelType w:val="hybridMultilevel"/>
    <w:tmpl w:val="A9583B88"/>
    <w:lvl w:ilvl="0" w:tplc="FFFFFFFF">
      <w:start w:val="1"/>
      <w:numFmt w:val="lowerLetter"/>
      <w:lvlText w:val="(%1)"/>
      <w:lvlJc w:val="left"/>
      <w:pPr>
        <w:ind w:left="720" w:hanging="36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797562B"/>
    <w:multiLevelType w:val="hybridMultilevel"/>
    <w:tmpl w:val="4694F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8C776A"/>
    <w:multiLevelType w:val="multilevel"/>
    <w:tmpl w:val="FFE20824"/>
    <w:lvl w:ilvl="0">
      <w:start w:val="1"/>
      <w:numFmt w:val="decimal"/>
      <w:lvlText w:val="%1."/>
      <w:lvlJc w:val="left"/>
      <w:pPr>
        <w:ind w:left="360" w:hanging="360"/>
      </w:pPr>
      <w:rPr>
        <w:rFonts w:hint="default"/>
        <w:b/>
      </w:rPr>
    </w:lvl>
    <w:lvl w:ilvl="1">
      <w:start w:val="1"/>
      <w:numFmt w:val="decimal"/>
      <w:isLgl/>
      <w:lvlText w:val="%1.%2"/>
      <w:lvlJc w:val="left"/>
      <w:pPr>
        <w:ind w:left="723" w:hanging="360"/>
      </w:pPr>
      <w:rPr>
        <w:rFonts w:hint="default"/>
        <w:b/>
      </w:rPr>
    </w:lvl>
    <w:lvl w:ilvl="2">
      <w:start w:val="1"/>
      <w:numFmt w:val="bullet"/>
      <w:lvlText w:val=""/>
      <w:lvlJc w:val="left"/>
      <w:pPr>
        <w:ind w:left="1446" w:hanging="720"/>
      </w:pPr>
      <w:rPr>
        <w:rFonts w:ascii="Symbol" w:hAnsi="Symbol" w:hint="default"/>
        <w:b/>
      </w:rPr>
    </w:lvl>
    <w:lvl w:ilvl="3">
      <w:start w:val="1"/>
      <w:numFmt w:val="bullet"/>
      <w:lvlText w:val=""/>
      <w:lvlJc w:val="left"/>
      <w:pPr>
        <w:ind w:left="1809" w:hanging="717"/>
      </w:pPr>
      <w:rPr>
        <w:rFonts w:ascii="Wingdings" w:hAnsi="Wingdings" w:hint="default"/>
        <w:b/>
      </w:rPr>
    </w:lvl>
    <w:lvl w:ilvl="4">
      <w:start w:val="1"/>
      <w:numFmt w:val="decimal"/>
      <w:isLgl/>
      <w:lvlText w:val="%1.%2.%3.%4.%5"/>
      <w:lvlJc w:val="left"/>
      <w:pPr>
        <w:ind w:left="2532" w:hanging="1080"/>
      </w:pPr>
      <w:rPr>
        <w:rFonts w:hint="default"/>
        <w:b/>
      </w:rPr>
    </w:lvl>
    <w:lvl w:ilvl="5">
      <w:start w:val="1"/>
      <w:numFmt w:val="decimal"/>
      <w:isLgl/>
      <w:lvlText w:val="%1.%2.%3.%4.%5.%6"/>
      <w:lvlJc w:val="left"/>
      <w:pPr>
        <w:ind w:left="2895" w:hanging="1080"/>
      </w:pPr>
      <w:rPr>
        <w:rFonts w:hint="default"/>
        <w:b/>
      </w:rPr>
    </w:lvl>
    <w:lvl w:ilvl="6">
      <w:start w:val="1"/>
      <w:numFmt w:val="decimal"/>
      <w:isLgl/>
      <w:lvlText w:val="%1.%2.%3.%4.%5.%6.%7"/>
      <w:lvlJc w:val="left"/>
      <w:pPr>
        <w:ind w:left="3618" w:hanging="1440"/>
      </w:pPr>
      <w:rPr>
        <w:rFonts w:hint="default"/>
        <w:b/>
      </w:rPr>
    </w:lvl>
    <w:lvl w:ilvl="7">
      <w:start w:val="1"/>
      <w:numFmt w:val="decimal"/>
      <w:isLgl/>
      <w:lvlText w:val="%1.%2.%3.%4.%5.%6.%7.%8"/>
      <w:lvlJc w:val="left"/>
      <w:pPr>
        <w:ind w:left="3981" w:hanging="1440"/>
      </w:pPr>
      <w:rPr>
        <w:rFonts w:hint="default"/>
        <w:b/>
      </w:rPr>
    </w:lvl>
    <w:lvl w:ilvl="8">
      <w:start w:val="1"/>
      <w:numFmt w:val="decimal"/>
      <w:isLgl/>
      <w:lvlText w:val="%1.%2.%3.%4.%5.%6.%7.%8.%9"/>
      <w:lvlJc w:val="left"/>
      <w:pPr>
        <w:ind w:left="4704" w:hanging="1800"/>
      </w:pPr>
      <w:rPr>
        <w:rFonts w:hint="default"/>
        <w:b/>
      </w:rPr>
    </w:lvl>
  </w:abstractNum>
  <w:abstractNum w:abstractNumId="73" w15:restartNumberingAfterBreak="0">
    <w:nsid w:val="6DED5933"/>
    <w:multiLevelType w:val="hybridMultilevel"/>
    <w:tmpl w:val="93E40682"/>
    <w:lvl w:ilvl="0" w:tplc="1B587776">
      <w:start w:val="1"/>
      <w:numFmt w:val="lowerRoman"/>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4" w15:restartNumberingAfterBreak="0">
    <w:nsid w:val="70763B72"/>
    <w:multiLevelType w:val="hybridMultilevel"/>
    <w:tmpl w:val="5B9A903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2284A96"/>
    <w:multiLevelType w:val="hybridMultilevel"/>
    <w:tmpl w:val="6174350A"/>
    <w:lvl w:ilvl="0" w:tplc="0DE4328C">
      <w:start w:val="1"/>
      <w:numFmt w:val="bullet"/>
      <w:lvlText w:val="-"/>
      <w:lvlJc w:val="left"/>
      <w:pPr>
        <w:ind w:left="2061" w:hanging="360"/>
      </w:pPr>
      <w:rPr>
        <w:rFonts w:ascii="Courier New" w:hAnsi="Courier New"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76" w15:restartNumberingAfterBreak="0">
    <w:nsid w:val="76741E04"/>
    <w:multiLevelType w:val="hybridMultilevel"/>
    <w:tmpl w:val="67D6D8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76E17989"/>
    <w:multiLevelType w:val="hybridMultilevel"/>
    <w:tmpl w:val="A7BEA3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963250F"/>
    <w:multiLevelType w:val="hybridMultilevel"/>
    <w:tmpl w:val="1EEEFABA"/>
    <w:lvl w:ilvl="0" w:tplc="0C090003">
      <w:start w:val="1"/>
      <w:numFmt w:val="bullet"/>
      <w:lvlText w:val="o"/>
      <w:lvlJc w:val="left"/>
      <w:pPr>
        <w:ind w:left="1211" w:hanging="360"/>
      </w:pPr>
      <w:rPr>
        <w:rFonts w:ascii="Courier New" w:hAnsi="Courier New" w:cs="Courier New" w:hint="default"/>
        <w:color w:val="000000" w:themeColor="text1"/>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9" w15:restartNumberingAfterBreak="0">
    <w:nsid w:val="7A316E19"/>
    <w:multiLevelType w:val="hybridMultilevel"/>
    <w:tmpl w:val="F74A7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982D60"/>
    <w:multiLevelType w:val="hybridMultilevel"/>
    <w:tmpl w:val="B4FE2B02"/>
    <w:lvl w:ilvl="0" w:tplc="0C090001">
      <w:start w:val="1"/>
      <w:numFmt w:val="bullet"/>
      <w:lvlText w:val=""/>
      <w:lvlJc w:val="left"/>
      <w:pPr>
        <w:ind w:left="723" w:hanging="360"/>
      </w:pPr>
      <w:rPr>
        <w:rFonts w:ascii="Symbol" w:hAnsi="Symbol" w:hint="default"/>
      </w:rPr>
    </w:lvl>
    <w:lvl w:ilvl="1" w:tplc="0C090003">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81" w15:restartNumberingAfterBreak="0">
    <w:nsid w:val="7CE47DB7"/>
    <w:multiLevelType w:val="hybridMultilevel"/>
    <w:tmpl w:val="2D2E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D225799"/>
    <w:multiLevelType w:val="hybridMultilevel"/>
    <w:tmpl w:val="B846E530"/>
    <w:lvl w:ilvl="0" w:tplc="0C090005">
      <w:start w:val="1"/>
      <w:numFmt w:val="bullet"/>
      <w:lvlText w:val=""/>
      <w:lvlJc w:val="left"/>
      <w:pPr>
        <w:ind w:left="1920" w:hanging="360"/>
      </w:pPr>
      <w:rPr>
        <w:rFonts w:ascii="Wingdings" w:hAnsi="Wingdings"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83" w15:restartNumberingAfterBreak="0">
    <w:nsid w:val="7DD52A40"/>
    <w:multiLevelType w:val="hybridMultilevel"/>
    <w:tmpl w:val="75827F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35"/>
  </w:num>
  <w:num w:numId="3">
    <w:abstractNumId w:val="29"/>
  </w:num>
  <w:num w:numId="4">
    <w:abstractNumId w:val="34"/>
  </w:num>
  <w:num w:numId="5">
    <w:abstractNumId w:val="54"/>
  </w:num>
  <w:num w:numId="6">
    <w:abstractNumId w:val="15"/>
  </w:num>
  <w:num w:numId="7">
    <w:abstractNumId w:val="11"/>
  </w:num>
  <w:num w:numId="8">
    <w:abstractNumId w:val="62"/>
  </w:num>
  <w:num w:numId="9">
    <w:abstractNumId w:val="76"/>
  </w:num>
  <w:num w:numId="10">
    <w:abstractNumId w:val="33"/>
  </w:num>
  <w:num w:numId="11">
    <w:abstractNumId w:val="77"/>
  </w:num>
  <w:num w:numId="12">
    <w:abstractNumId w:val="51"/>
  </w:num>
  <w:num w:numId="13">
    <w:abstractNumId w:val="72"/>
  </w:num>
  <w:num w:numId="14">
    <w:abstractNumId w:val="80"/>
  </w:num>
  <w:num w:numId="15">
    <w:abstractNumId w:val="20"/>
  </w:num>
  <w:num w:numId="16">
    <w:abstractNumId w:val="43"/>
  </w:num>
  <w:num w:numId="17">
    <w:abstractNumId w:val="9"/>
  </w:num>
  <w:num w:numId="18">
    <w:abstractNumId w:val="68"/>
  </w:num>
  <w:num w:numId="19">
    <w:abstractNumId w:val="26"/>
  </w:num>
  <w:num w:numId="20">
    <w:abstractNumId w:val="63"/>
  </w:num>
  <w:num w:numId="21">
    <w:abstractNumId w:val="47"/>
  </w:num>
  <w:num w:numId="22">
    <w:abstractNumId w:val="8"/>
  </w:num>
  <w:num w:numId="23">
    <w:abstractNumId w:val="74"/>
  </w:num>
  <w:num w:numId="24">
    <w:abstractNumId w:val="53"/>
  </w:num>
  <w:num w:numId="25">
    <w:abstractNumId w:val="28"/>
  </w:num>
  <w:num w:numId="26">
    <w:abstractNumId w:val="75"/>
  </w:num>
  <w:num w:numId="27">
    <w:abstractNumId w:val="60"/>
  </w:num>
  <w:num w:numId="28">
    <w:abstractNumId w:val="73"/>
  </w:num>
  <w:num w:numId="29">
    <w:abstractNumId w:val="3"/>
  </w:num>
  <w:num w:numId="30">
    <w:abstractNumId w:val="21"/>
  </w:num>
  <w:num w:numId="31">
    <w:abstractNumId w:val="79"/>
  </w:num>
  <w:num w:numId="32">
    <w:abstractNumId w:val="55"/>
  </w:num>
  <w:num w:numId="33">
    <w:abstractNumId w:val="12"/>
  </w:num>
  <w:num w:numId="34">
    <w:abstractNumId w:val="48"/>
  </w:num>
  <w:num w:numId="35">
    <w:abstractNumId w:val="59"/>
  </w:num>
  <w:num w:numId="36">
    <w:abstractNumId w:val="14"/>
  </w:num>
  <w:num w:numId="37">
    <w:abstractNumId w:val="24"/>
  </w:num>
  <w:num w:numId="38">
    <w:abstractNumId w:val="56"/>
  </w:num>
  <w:num w:numId="39">
    <w:abstractNumId w:val="40"/>
  </w:num>
  <w:num w:numId="40">
    <w:abstractNumId w:val="66"/>
  </w:num>
  <w:num w:numId="41">
    <w:abstractNumId w:val="44"/>
  </w:num>
  <w:num w:numId="42">
    <w:abstractNumId w:val="13"/>
  </w:num>
  <w:num w:numId="43">
    <w:abstractNumId w:val="2"/>
  </w:num>
  <w:num w:numId="44">
    <w:abstractNumId w:val="57"/>
  </w:num>
  <w:num w:numId="45">
    <w:abstractNumId w:val="69"/>
  </w:num>
  <w:num w:numId="46">
    <w:abstractNumId w:val="7"/>
  </w:num>
  <w:num w:numId="47">
    <w:abstractNumId w:val="1"/>
  </w:num>
  <w:num w:numId="48">
    <w:abstractNumId w:val="46"/>
  </w:num>
  <w:num w:numId="49">
    <w:abstractNumId w:val="49"/>
  </w:num>
  <w:num w:numId="50">
    <w:abstractNumId w:val="17"/>
  </w:num>
  <w:num w:numId="51">
    <w:abstractNumId w:val="31"/>
  </w:num>
  <w:num w:numId="52">
    <w:abstractNumId w:val="58"/>
  </w:num>
  <w:num w:numId="53">
    <w:abstractNumId w:val="37"/>
  </w:num>
  <w:num w:numId="54">
    <w:abstractNumId w:val="83"/>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23"/>
  </w:num>
  <w:num w:numId="58">
    <w:abstractNumId w:val="81"/>
  </w:num>
  <w:num w:numId="59">
    <w:abstractNumId w:val="18"/>
  </w:num>
  <w:num w:numId="60">
    <w:abstractNumId w:val="41"/>
  </w:num>
  <w:num w:numId="61">
    <w:abstractNumId w:val="61"/>
  </w:num>
  <w:num w:numId="62">
    <w:abstractNumId w:val="64"/>
  </w:num>
  <w:num w:numId="63">
    <w:abstractNumId w:val="25"/>
  </w:num>
  <w:num w:numId="64">
    <w:abstractNumId w:val="71"/>
  </w:num>
  <w:num w:numId="65">
    <w:abstractNumId w:val="19"/>
  </w:num>
  <w:num w:numId="66">
    <w:abstractNumId w:val="22"/>
  </w:num>
  <w:num w:numId="67">
    <w:abstractNumId w:val="67"/>
  </w:num>
  <w:num w:numId="68">
    <w:abstractNumId w:val="32"/>
  </w:num>
  <w:num w:numId="69">
    <w:abstractNumId w:val="39"/>
  </w:num>
  <w:num w:numId="70">
    <w:abstractNumId w:val="4"/>
  </w:num>
  <w:num w:numId="71">
    <w:abstractNumId w:val="70"/>
  </w:num>
  <w:num w:numId="72">
    <w:abstractNumId w:val="52"/>
  </w:num>
  <w:num w:numId="73">
    <w:abstractNumId w:val="27"/>
  </w:num>
  <w:num w:numId="74">
    <w:abstractNumId w:val="38"/>
  </w:num>
  <w:num w:numId="75">
    <w:abstractNumId w:val="45"/>
  </w:num>
  <w:num w:numId="76">
    <w:abstractNumId w:val="50"/>
  </w:num>
  <w:num w:numId="77">
    <w:abstractNumId w:val="5"/>
  </w:num>
  <w:num w:numId="78">
    <w:abstractNumId w:val="16"/>
  </w:num>
  <w:num w:numId="79">
    <w:abstractNumId w:val="78"/>
  </w:num>
  <w:num w:numId="80">
    <w:abstractNumId w:val="10"/>
  </w:num>
  <w:num w:numId="81">
    <w:abstractNumId w:val="65"/>
  </w:num>
  <w:num w:numId="82">
    <w:abstractNumId w:val="82"/>
  </w:num>
  <w:num w:numId="83">
    <w:abstractNumId w:val="30"/>
  </w:num>
  <w:num w:numId="84">
    <w:abstractNumId w:val="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colormru v:ext="edit" colors="fuchsi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71AA59F-97D8-4F5E-B8CD-C92FC78D1CD4}"/>
    <w:docVar w:name="dgnword-eventsink" w:val="455288464"/>
    <w:docVar w:name="dgnword-lastRevisionsView" w:val="0"/>
  </w:docVars>
  <w:rsids>
    <w:rsidRoot w:val="007B6904"/>
    <w:rsid w:val="00001C26"/>
    <w:rsid w:val="00001DF3"/>
    <w:rsid w:val="000036DF"/>
    <w:rsid w:val="00005DB7"/>
    <w:rsid w:val="000067EE"/>
    <w:rsid w:val="0000713F"/>
    <w:rsid w:val="00011385"/>
    <w:rsid w:val="00011D92"/>
    <w:rsid w:val="000121C3"/>
    <w:rsid w:val="00012ADA"/>
    <w:rsid w:val="00013C13"/>
    <w:rsid w:val="00015B90"/>
    <w:rsid w:val="00015DF5"/>
    <w:rsid w:val="0001607A"/>
    <w:rsid w:val="00016EDC"/>
    <w:rsid w:val="000200D2"/>
    <w:rsid w:val="00020562"/>
    <w:rsid w:val="000205AD"/>
    <w:rsid w:val="00025988"/>
    <w:rsid w:val="00025D58"/>
    <w:rsid w:val="00027E99"/>
    <w:rsid w:val="00030B96"/>
    <w:rsid w:val="00031DDF"/>
    <w:rsid w:val="00033FAB"/>
    <w:rsid w:val="00041947"/>
    <w:rsid w:val="00041A96"/>
    <w:rsid w:val="00041EC5"/>
    <w:rsid w:val="00042ED0"/>
    <w:rsid w:val="00044834"/>
    <w:rsid w:val="00045925"/>
    <w:rsid w:val="00045C95"/>
    <w:rsid w:val="0004609A"/>
    <w:rsid w:val="00053975"/>
    <w:rsid w:val="000551EF"/>
    <w:rsid w:val="00055C96"/>
    <w:rsid w:val="00056042"/>
    <w:rsid w:val="00064311"/>
    <w:rsid w:val="00064678"/>
    <w:rsid w:val="00067D45"/>
    <w:rsid w:val="00071089"/>
    <w:rsid w:val="00073CC5"/>
    <w:rsid w:val="00074488"/>
    <w:rsid w:val="00074993"/>
    <w:rsid w:val="00074B2B"/>
    <w:rsid w:val="00090B73"/>
    <w:rsid w:val="00090CE1"/>
    <w:rsid w:val="00091AC9"/>
    <w:rsid w:val="00094CD2"/>
    <w:rsid w:val="000955F4"/>
    <w:rsid w:val="00095ECD"/>
    <w:rsid w:val="00096B2C"/>
    <w:rsid w:val="0009757E"/>
    <w:rsid w:val="000A2CC0"/>
    <w:rsid w:val="000A6EB7"/>
    <w:rsid w:val="000A7335"/>
    <w:rsid w:val="000B0E8B"/>
    <w:rsid w:val="000B1620"/>
    <w:rsid w:val="000B2C79"/>
    <w:rsid w:val="000B5C8C"/>
    <w:rsid w:val="000B71ED"/>
    <w:rsid w:val="000B7547"/>
    <w:rsid w:val="000C3CB0"/>
    <w:rsid w:val="000C59E2"/>
    <w:rsid w:val="000C5B49"/>
    <w:rsid w:val="000C5E13"/>
    <w:rsid w:val="000C7023"/>
    <w:rsid w:val="000C7730"/>
    <w:rsid w:val="000C7912"/>
    <w:rsid w:val="000C7B2D"/>
    <w:rsid w:val="000D16DC"/>
    <w:rsid w:val="000D44E5"/>
    <w:rsid w:val="000D50C0"/>
    <w:rsid w:val="000E14A7"/>
    <w:rsid w:val="000E1C99"/>
    <w:rsid w:val="000E2757"/>
    <w:rsid w:val="000E3C1F"/>
    <w:rsid w:val="000F4A5D"/>
    <w:rsid w:val="000F54E2"/>
    <w:rsid w:val="000F60DB"/>
    <w:rsid w:val="000F6871"/>
    <w:rsid w:val="000F74B1"/>
    <w:rsid w:val="000F7B7E"/>
    <w:rsid w:val="00102C99"/>
    <w:rsid w:val="00103EEA"/>
    <w:rsid w:val="00104156"/>
    <w:rsid w:val="00104333"/>
    <w:rsid w:val="00104727"/>
    <w:rsid w:val="001100B8"/>
    <w:rsid w:val="001115D7"/>
    <w:rsid w:val="00112115"/>
    <w:rsid w:val="001143AC"/>
    <w:rsid w:val="00114EA2"/>
    <w:rsid w:val="00114EE1"/>
    <w:rsid w:val="00121121"/>
    <w:rsid w:val="00121989"/>
    <w:rsid w:val="001243BB"/>
    <w:rsid w:val="00125A1E"/>
    <w:rsid w:val="001311EE"/>
    <w:rsid w:val="00131B69"/>
    <w:rsid w:val="001326C0"/>
    <w:rsid w:val="00132A2E"/>
    <w:rsid w:val="001352A3"/>
    <w:rsid w:val="00136D21"/>
    <w:rsid w:val="00140559"/>
    <w:rsid w:val="0014218A"/>
    <w:rsid w:val="00143637"/>
    <w:rsid w:val="00144205"/>
    <w:rsid w:val="0014512F"/>
    <w:rsid w:val="0014643D"/>
    <w:rsid w:val="00150F6D"/>
    <w:rsid w:val="00151A6C"/>
    <w:rsid w:val="00151E64"/>
    <w:rsid w:val="0015787E"/>
    <w:rsid w:val="0016242B"/>
    <w:rsid w:val="0016330E"/>
    <w:rsid w:val="00167399"/>
    <w:rsid w:val="0017008D"/>
    <w:rsid w:val="00172A96"/>
    <w:rsid w:val="00174385"/>
    <w:rsid w:val="00174D7F"/>
    <w:rsid w:val="00182128"/>
    <w:rsid w:val="00182FEF"/>
    <w:rsid w:val="0018376E"/>
    <w:rsid w:val="00183A0E"/>
    <w:rsid w:val="001853D2"/>
    <w:rsid w:val="001871EA"/>
    <w:rsid w:val="00190FFC"/>
    <w:rsid w:val="00191109"/>
    <w:rsid w:val="00191235"/>
    <w:rsid w:val="001926F4"/>
    <w:rsid w:val="00195207"/>
    <w:rsid w:val="001952F1"/>
    <w:rsid w:val="00196292"/>
    <w:rsid w:val="001A0053"/>
    <w:rsid w:val="001A139A"/>
    <w:rsid w:val="001A18DA"/>
    <w:rsid w:val="001A4D03"/>
    <w:rsid w:val="001A60F1"/>
    <w:rsid w:val="001A7607"/>
    <w:rsid w:val="001A7D54"/>
    <w:rsid w:val="001B1585"/>
    <w:rsid w:val="001B2147"/>
    <w:rsid w:val="001B2465"/>
    <w:rsid w:val="001B2B65"/>
    <w:rsid w:val="001B3435"/>
    <w:rsid w:val="001B539B"/>
    <w:rsid w:val="001B6920"/>
    <w:rsid w:val="001B79B3"/>
    <w:rsid w:val="001C071D"/>
    <w:rsid w:val="001C12A4"/>
    <w:rsid w:val="001C17FB"/>
    <w:rsid w:val="001C20FF"/>
    <w:rsid w:val="001C3863"/>
    <w:rsid w:val="001C4AD4"/>
    <w:rsid w:val="001C725D"/>
    <w:rsid w:val="001C77AA"/>
    <w:rsid w:val="001D4CA8"/>
    <w:rsid w:val="001D7834"/>
    <w:rsid w:val="001E41F7"/>
    <w:rsid w:val="001E6FE1"/>
    <w:rsid w:val="001E7222"/>
    <w:rsid w:val="001F2A9B"/>
    <w:rsid w:val="001F6D2D"/>
    <w:rsid w:val="001F7DA3"/>
    <w:rsid w:val="00201FB6"/>
    <w:rsid w:val="00205B06"/>
    <w:rsid w:val="002108AA"/>
    <w:rsid w:val="00211026"/>
    <w:rsid w:val="00214200"/>
    <w:rsid w:val="00214D78"/>
    <w:rsid w:val="002167DA"/>
    <w:rsid w:val="00224EBB"/>
    <w:rsid w:val="00225A94"/>
    <w:rsid w:val="002300A0"/>
    <w:rsid w:val="002304F6"/>
    <w:rsid w:val="002310A9"/>
    <w:rsid w:val="0023213E"/>
    <w:rsid w:val="00235BE1"/>
    <w:rsid w:val="0023785C"/>
    <w:rsid w:val="002405CF"/>
    <w:rsid w:val="00240B97"/>
    <w:rsid w:val="00243152"/>
    <w:rsid w:val="002441F9"/>
    <w:rsid w:val="002442E7"/>
    <w:rsid w:val="002450EF"/>
    <w:rsid w:val="002467C7"/>
    <w:rsid w:val="00250A26"/>
    <w:rsid w:val="00250B8D"/>
    <w:rsid w:val="00252070"/>
    <w:rsid w:val="0025382D"/>
    <w:rsid w:val="002557FF"/>
    <w:rsid w:val="0025593A"/>
    <w:rsid w:val="002568A0"/>
    <w:rsid w:val="00256CED"/>
    <w:rsid w:val="00260B1B"/>
    <w:rsid w:val="002619D9"/>
    <w:rsid w:val="00261C90"/>
    <w:rsid w:val="00261E9D"/>
    <w:rsid w:val="00263BA6"/>
    <w:rsid w:val="00265EF7"/>
    <w:rsid w:val="00266247"/>
    <w:rsid w:val="00266554"/>
    <w:rsid w:val="00266967"/>
    <w:rsid w:val="00267A75"/>
    <w:rsid w:val="00271352"/>
    <w:rsid w:val="00271409"/>
    <w:rsid w:val="002718A6"/>
    <w:rsid w:val="0027264D"/>
    <w:rsid w:val="002740F7"/>
    <w:rsid w:val="00275DED"/>
    <w:rsid w:val="002762B3"/>
    <w:rsid w:val="00277177"/>
    <w:rsid w:val="00277271"/>
    <w:rsid w:val="00285D38"/>
    <w:rsid w:val="00286CCF"/>
    <w:rsid w:val="00287F74"/>
    <w:rsid w:val="00290178"/>
    <w:rsid w:val="00290E48"/>
    <w:rsid w:val="002910CB"/>
    <w:rsid w:val="00291BBC"/>
    <w:rsid w:val="002936D4"/>
    <w:rsid w:val="00293978"/>
    <w:rsid w:val="00293E43"/>
    <w:rsid w:val="0029492B"/>
    <w:rsid w:val="00297EDB"/>
    <w:rsid w:val="002A281C"/>
    <w:rsid w:val="002A7DE7"/>
    <w:rsid w:val="002B1318"/>
    <w:rsid w:val="002B3320"/>
    <w:rsid w:val="002B432D"/>
    <w:rsid w:val="002B5F43"/>
    <w:rsid w:val="002B72B4"/>
    <w:rsid w:val="002B7DEB"/>
    <w:rsid w:val="002C049E"/>
    <w:rsid w:val="002C0E91"/>
    <w:rsid w:val="002C1FCB"/>
    <w:rsid w:val="002C69BC"/>
    <w:rsid w:val="002C7F06"/>
    <w:rsid w:val="002D0D60"/>
    <w:rsid w:val="002D0EB4"/>
    <w:rsid w:val="002D1D13"/>
    <w:rsid w:val="002D3A1D"/>
    <w:rsid w:val="002D3B95"/>
    <w:rsid w:val="002D564D"/>
    <w:rsid w:val="002D6053"/>
    <w:rsid w:val="002D672D"/>
    <w:rsid w:val="002D74CB"/>
    <w:rsid w:val="002D77FD"/>
    <w:rsid w:val="002E0E08"/>
    <w:rsid w:val="002E2C6D"/>
    <w:rsid w:val="002E594C"/>
    <w:rsid w:val="002E76F3"/>
    <w:rsid w:val="002F0C1F"/>
    <w:rsid w:val="002F3C18"/>
    <w:rsid w:val="002F47D3"/>
    <w:rsid w:val="002F53F3"/>
    <w:rsid w:val="00300500"/>
    <w:rsid w:val="0030272B"/>
    <w:rsid w:val="00303A40"/>
    <w:rsid w:val="00303D64"/>
    <w:rsid w:val="003053A0"/>
    <w:rsid w:val="00313707"/>
    <w:rsid w:val="00315D25"/>
    <w:rsid w:val="00316EBF"/>
    <w:rsid w:val="003174FD"/>
    <w:rsid w:val="00317754"/>
    <w:rsid w:val="00317887"/>
    <w:rsid w:val="0032270B"/>
    <w:rsid w:val="00322907"/>
    <w:rsid w:val="0032771D"/>
    <w:rsid w:val="0033095C"/>
    <w:rsid w:val="00330CEF"/>
    <w:rsid w:val="00330DBB"/>
    <w:rsid w:val="003314F1"/>
    <w:rsid w:val="00331C16"/>
    <w:rsid w:val="00335BE3"/>
    <w:rsid w:val="00335E8B"/>
    <w:rsid w:val="00337E7C"/>
    <w:rsid w:val="00340567"/>
    <w:rsid w:val="00344791"/>
    <w:rsid w:val="00346425"/>
    <w:rsid w:val="00346CA0"/>
    <w:rsid w:val="003518B6"/>
    <w:rsid w:val="00351CD9"/>
    <w:rsid w:val="00352328"/>
    <w:rsid w:val="00352F3E"/>
    <w:rsid w:val="00353CBB"/>
    <w:rsid w:val="00360D3F"/>
    <w:rsid w:val="00362AEB"/>
    <w:rsid w:val="00365C71"/>
    <w:rsid w:val="00366C52"/>
    <w:rsid w:val="0037538B"/>
    <w:rsid w:val="00375A96"/>
    <w:rsid w:val="00375E80"/>
    <w:rsid w:val="00376A6D"/>
    <w:rsid w:val="00380B98"/>
    <w:rsid w:val="00381099"/>
    <w:rsid w:val="00384966"/>
    <w:rsid w:val="00386A1D"/>
    <w:rsid w:val="00387502"/>
    <w:rsid w:val="00391C38"/>
    <w:rsid w:val="00393C28"/>
    <w:rsid w:val="003944D4"/>
    <w:rsid w:val="00395E36"/>
    <w:rsid w:val="00396023"/>
    <w:rsid w:val="00396F3C"/>
    <w:rsid w:val="00397188"/>
    <w:rsid w:val="003A01AD"/>
    <w:rsid w:val="003A1668"/>
    <w:rsid w:val="003A289E"/>
    <w:rsid w:val="003A2B24"/>
    <w:rsid w:val="003B0878"/>
    <w:rsid w:val="003B14CA"/>
    <w:rsid w:val="003B1B4F"/>
    <w:rsid w:val="003B2788"/>
    <w:rsid w:val="003B356D"/>
    <w:rsid w:val="003C204E"/>
    <w:rsid w:val="003C34AF"/>
    <w:rsid w:val="003C4BB5"/>
    <w:rsid w:val="003C69FC"/>
    <w:rsid w:val="003D0232"/>
    <w:rsid w:val="003D3A86"/>
    <w:rsid w:val="003D4F82"/>
    <w:rsid w:val="003D500F"/>
    <w:rsid w:val="003D7D6F"/>
    <w:rsid w:val="003E0189"/>
    <w:rsid w:val="003E2B8A"/>
    <w:rsid w:val="003E4CC0"/>
    <w:rsid w:val="003E4E26"/>
    <w:rsid w:val="003E66D5"/>
    <w:rsid w:val="003F04CD"/>
    <w:rsid w:val="003F0815"/>
    <w:rsid w:val="003F3261"/>
    <w:rsid w:val="003F3D8F"/>
    <w:rsid w:val="003F462D"/>
    <w:rsid w:val="003F5114"/>
    <w:rsid w:val="0040063B"/>
    <w:rsid w:val="00401BF7"/>
    <w:rsid w:val="00404601"/>
    <w:rsid w:val="004102DF"/>
    <w:rsid w:val="00410409"/>
    <w:rsid w:val="00411415"/>
    <w:rsid w:val="00412CED"/>
    <w:rsid w:val="0041500D"/>
    <w:rsid w:val="00415313"/>
    <w:rsid w:val="00416751"/>
    <w:rsid w:val="00417965"/>
    <w:rsid w:val="00417C75"/>
    <w:rsid w:val="00420F9E"/>
    <w:rsid w:val="004213C3"/>
    <w:rsid w:val="00422470"/>
    <w:rsid w:val="0042397B"/>
    <w:rsid w:val="0042413C"/>
    <w:rsid w:val="0042472A"/>
    <w:rsid w:val="00425B98"/>
    <w:rsid w:val="00426469"/>
    <w:rsid w:val="004267D3"/>
    <w:rsid w:val="004270F1"/>
    <w:rsid w:val="00427139"/>
    <w:rsid w:val="004274E2"/>
    <w:rsid w:val="00427E06"/>
    <w:rsid w:val="00431A1C"/>
    <w:rsid w:val="00432A1F"/>
    <w:rsid w:val="00433162"/>
    <w:rsid w:val="0043329A"/>
    <w:rsid w:val="004358E9"/>
    <w:rsid w:val="00437943"/>
    <w:rsid w:val="004379BB"/>
    <w:rsid w:val="0044750F"/>
    <w:rsid w:val="00450F63"/>
    <w:rsid w:val="00451358"/>
    <w:rsid w:val="00452275"/>
    <w:rsid w:val="00452705"/>
    <w:rsid w:val="004537B3"/>
    <w:rsid w:val="00454063"/>
    <w:rsid w:val="00456EFC"/>
    <w:rsid w:val="0046040C"/>
    <w:rsid w:val="004611DE"/>
    <w:rsid w:val="00462681"/>
    <w:rsid w:val="00463723"/>
    <w:rsid w:val="0047131C"/>
    <w:rsid w:val="00472476"/>
    <w:rsid w:val="00473304"/>
    <w:rsid w:val="004735EA"/>
    <w:rsid w:val="00473624"/>
    <w:rsid w:val="00473E65"/>
    <w:rsid w:val="0047544C"/>
    <w:rsid w:val="00475585"/>
    <w:rsid w:val="0048050C"/>
    <w:rsid w:val="0048056C"/>
    <w:rsid w:val="0048186C"/>
    <w:rsid w:val="0048189D"/>
    <w:rsid w:val="0048704E"/>
    <w:rsid w:val="00487DD5"/>
    <w:rsid w:val="004906CD"/>
    <w:rsid w:val="00490A25"/>
    <w:rsid w:val="00490F62"/>
    <w:rsid w:val="00492585"/>
    <w:rsid w:val="00492D7E"/>
    <w:rsid w:val="004941EC"/>
    <w:rsid w:val="004947A7"/>
    <w:rsid w:val="0049542B"/>
    <w:rsid w:val="0049736F"/>
    <w:rsid w:val="0049760A"/>
    <w:rsid w:val="004976F9"/>
    <w:rsid w:val="004A2E02"/>
    <w:rsid w:val="004A3902"/>
    <w:rsid w:val="004A5243"/>
    <w:rsid w:val="004B05FF"/>
    <w:rsid w:val="004B2914"/>
    <w:rsid w:val="004B34A2"/>
    <w:rsid w:val="004B6557"/>
    <w:rsid w:val="004B7526"/>
    <w:rsid w:val="004B7703"/>
    <w:rsid w:val="004B7C43"/>
    <w:rsid w:val="004C099D"/>
    <w:rsid w:val="004C2300"/>
    <w:rsid w:val="004C2B20"/>
    <w:rsid w:val="004D14DF"/>
    <w:rsid w:val="004D45EF"/>
    <w:rsid w:val="004D5849"/>
    <w:rsid w:val="004D6932"/>
    <w:rsid w:val="004D6E05"/>
    <w:rsid w:val="004D7295"/>
    <w:rsid w:val="004E28AD"/>
    <w:rsid w:val="004F0B44"/>
    <w:rsid w:val="004F0F49"/>
    <w:rsid w:val="004F1D05"/>
    <w:rsid w:val="004F2008"/>
    <w:rsid w:val="004F324F"/>
    <w:rsid w:val="004F3442"/>
    <w:rsid w:val="004F3BF2"/>
    <w:rsid w:val="0050208E"/>
    <w:rsid w:val="005029D6"/>
    <w:rsid w:val="005038AB"/>
    <w:rsid w:val="00505B5D"/>
    <w:rsid w:val="005062B3"/>
    <w:rsid w:val="005067CA"/>
    <w:rsid w:val="00506FA3"/>
    <w:rsid w:val="00510C92"/>
    <w:rsid w:val="00515B89"/>
    <w:rsid w:val="0051686B"/>
    <w:rsid w:val="0051758B"/>
    <w:rsid w:val="00517C50"/>
    <w:rsid w:val="0052208D"/>
    <w:rsid w:val="0052299B"/>
    <w:rsid w:val="0052443C"/>
    <w:rsid w:val="00524C5B"/>
    <w:rsid w:val="005251B3"/>
    <w:rsid w:val="00526FC0"/>
    <w:rsid w:val="005274A8"/>
    <w:rsid w:val="0052775E"/>
    <w:rsid w:val="00530F7E"/>
    <w:rsid w:val="00532EFD"/>
    <w:rsid w:val="00536B0D"/>
    <w:rsid w:val="00541030"/>
    <w:rsid w:val="005416F0"/>
    <w:rsid w:val="00542514"/>
    <w:rsid w:val="00542875"/>
    <w:rsid w:val="00543E0B"/>
    <w:rsid w:val="00544CE2"/>
    <w:rsid w:val="00546013"/>
    <w:rsid w:val="00546AED"/>
    <w:rsid w:val="00547C8E"/>
    <w:rsid w:val="00547D4D"/>
    <w:rsid w:val="00550D2E"/>
    <w:rsid w:val="005512EF"/>
    <w:rsid w:val="005515D2"/>
    <w:rsid w:val="00552D12"/>
    <w:rsid w:val="005554A1"/>
    <w:rsid w:val="005554BC"/>
    <w:rsid w:val="00555766"/>
    <w:rsid w:val="00555933"/>
    <w:rsid w:val="00556F32"/>
    <w:rsid w:val="005621E4"/>
    <w:rsid w:val="00566580"/>
    <w:rsid w:val="00570525"/>
    <w:rsid w:val="00573BF7"/>
    <w:rsid w:val="00574ADF"/>
    <w:rsid w:val="00574C12"/>
    <w:rsid w:val="00575D82"/>
    <w:rsid w:val="00577E78"/>
    <w:rsid w:val="00580122"/>
    <w:rsid w:val="00580CE8"/>
    <w:rsid w:val="00581D1C"/>
    <w:rsid w:val="00581E84"/>
    <w:rsid w:val="005821FC"/>
    <w:rsid w:val="005843EA"/>
    <w:rsid w:val="00585AB7"/>
    <w:rsid w:val="00586110"/>
    <w:rsid w:val="005866AF"/>
    <w:rsid w:val="005872FF"/>
    <w:rsid w:val="0058766E"/>
    <w:rsid w:val="00590902"/>
    <w:rsid w:val="00592A14"/>
    <w:rsid w:val="00596FD7"/>
    <w:rsid w:val="005A1551"/>
    <w:rsid w:val="005A21D5"/>
    <w:rsid w:val="005A3625"/>
    <w:rsid w:val="005A3DCE"/>
    <w:rsid w:val="005B4738"/>
    <w:rsid w:val="005B4F9C"/>
    <w:rsid w:val="005B6265"/>
    <w:rsid w:val="005B69FA"/>
    <w:rsid w:val="005C115E"/>
    <w:rsid w:val="005C212D"/>
    <w:rsid w:val="005C3CB0"/>
    <w:rsid w:val="005C43B9"/>
    <w:rsid w:val="005C4EF9"/>
    <w:rsid w:val="005D0046"/>
    <w:rsid w:val="005D2BAE"/>
    <w:rsid w:val="005D5916"/>
    <w:rsid w:val="005E34E3"/>
    <w:rsid w:val="005E3D10"/>
    <w:rsid w:val="005E7209"/>
    <w:rsid w:val="005F24B3"/>
    <w:rsid w:val="005F3214"/>
    <w:rsid w:val="005F3601"/>
    <w:rsid w:val="005F3E97"/>
    <w:rsid w:val="005F5E6E"/>
    <w:rsid w:val="005F7744"/>
    <w:rsid w:val="00600228"/>
    <w:rsid w:val="00607702"/>
    <w:rsid w:val="006103CA"/>
    <w:rsid w:val="00610A85"/>
    <w:rsid w:val="00612231"/>
    <w:rsid w:val="0061329C"/>
    <w:rsid w:val="00614262"/>
    <w:rsid w:val="0061524E"/>
    <w:rsid w:val="00616AE5"/>
    <w:rsid w:val="00617099"/>
    <w:rsid w:val="0061751B"/>
    <w:rsid w:val="00625416"/>
    <w:rsid w:val="00625784"/>
    <w:rsid w:val="00630307"/>
    <w:rsid w:val="00630EE4"/>
    <w:rsid w:val="006313A9"/>
    <w:rsid w:val="006319DE"/>
    <w:rsid w:val="00635EB1"/>
    <w:rsid w:val="00635FB3"/>
    <w:rsid w:val="00636A61"/>
    <w:rsid w:val="00636E29"/>
    <w:rsid w:val="006377C5"/>
    <w:rsid w:val="0063794F"/>
    <w:rsid w:val="00640323"/>
    <w:rsid w:val="0064277D"/>
    <w:rsid w:val="0064485B"/>
    <w:rsid w:val="00644DEE"/>
    <w:rsid w:val="006455B9"/>
    <w:rsid w:val="00645C90"/>
    <w:rsid w:val="0064639F"/>
    <w:rsid w:val="006473BB"/>
    <w:rsid w:val="00650A4C"/>
    <w:rsid w:val="00650F3B"/>
    <w:rsid w:val="006522FE"/>
    <w:rsid w:val="006543A7"/>
    <w:rsid w:val="006566EE"/>
    <w:rsid w:val="0066495D"/>
    <w:rsid w:val="00665B6E"/>
    <w:rsid w:val="0066653B"/>
    <w:rsid w:val="006671FB"/>
    <w:rsid w:val="00670543"/>
    <w:rsid w:val="00670FD5"/>
    <w:rsid w:val="0067116E"/>
    <w:rsid w:val="00676B22"/>
    <w:rsid w:val="0068298E"/>
    <w:rsid w:val="00683D78"/>
    <w:rsid w:val="006861D2"/>
    <w:rsid w:val="00690CDE"/>
    <w:rsid w:val="0069208F"/>
    <w:rsid w:val="00693687"/>
    <w:rsid w:val="0069371B"/>
    <w:rsid w:val="0069570B"/>
    <w:rsid w:val="006958B7"/>
    <w:rsid w:val="00695E41"/>
    <w:rsid w:val="00695EB6"/>
    <w:rsid w:val="00696DD5"/>
    <w:rsid w:val="0069793F"/>
    <w:rsid w:val="006A1B8A"/>
    <w:rsid w:val="006A2075"/>
    <w:rsid w:val="006A2C44"/>
    <w:rsid w:val="006A31A4"/>
    <w:rsid w:val="006A3770"/>
    <w:rsid w:val="006A4D46"/>
    <w:rsid w:val="006A595E"/>
    <w:rsid w:val="006A6024"/>
    <w:rsid w:val="006A713B"/>
    <w:rsid w:val="006A7D72"/>
    <w:rsid w:val="006B1DEA"/>
    <w:rsid w:val="006B759A"/>
    <w:rsid w:val="006B7A58"/>
    <w:rsid w:val="006C1A85"/>
    <w:rsid w:val="006C23E7"/>
    <w:rsid w:val="006C31FF"/>
    <w:rsid w:val="006C5635"/>
    <w:rsid w:val="006C569F"/>
    <w:rsid w:val="006C6256"/>
    <w:rsid w:val="006C6B42"/>
    <w:rsid w:val="006C6B6C"/>
    <w:rsid w:val="006C704D"/>
    <w:rsid w:val="006C7F32"/>
    <w:rsid w:val="006D01BB"/>
    <w:rsid w:val="006D0E47"/>
    <w:rsid w:val="006D2794"/>
    <w:rsid w:val="006D31A2"/>
    <w:rsid w:val="006D40C7"/>
    <w:rsid w:val="006D5DBD"/>
    <w:rsid w:val="006E31C5"/>
    <w:rsid w:val="006E412C"/>
    <w:rsid w:val="006E48B6"/>
    <w:rsid w:val="006E690F"/>
    <w:rsid w:val="006F06E2"/>
    <w:rsid w:val="006F6257"/>
    <w:rsid w:val="006F6D5B"/>
    <w:rsid w:val="006F6FBE"/>
    <w:rsid w:val="006F71DE"/>
    <w:rsid w:val="006F7437"/>
    <w:rsid w:val="006F74F3"/>
    <w:rsid w:val="006F78F9"/>
    <w:rsid w:val="00701DF9"/>
    <w:rsid w:val="0070268E"/>
    <w:rsid w:val="00702E5C"/>
    <w:rsid w:val="0070331D"/>
    <w:rsid w:val="00703BAA"/>
    <w:rsid w:val="007052B1"/>
    <w:rsid w:val="0070739D"/>
    <w:rsid w:val="00711BF4"/>
    <w:rsid w:val="00717742"/>
    <w:rsid w:val="00717A4D"/>
    <w:rsid w:val="00720AAF"/>
    <w:rsid w:val="007220ED"/>
    <w:rsid w:val="007250F2"/>
    <w:rsid w:val="00726193"/>
    <w:rsid w:val="007279A7"/>
    <w:rsid w:val="00727FF3"/>
    <w:rsid w:val="007319CF"/>
    <w:rsid w:val="0073230E"/>
    <w:rsid w:val="007336E7"/>
    <w:rsid w:val="00733F96"/>
    <w:rsid w:val="00741B43"/>
    <w:rsid w:val="00742022"/>
    <w:rsid w:val="007444D1"/>
    <w:rsid w:val="007447F7"/>
    <w:rsid w:val="00751679"/>
    <w:rsid w:val="007543AC"/>
    <w:rsid w:val="00756537"/>
    <w:rsid w:val="00756A2B"/>
    <w:rsid w:val="00756D29"/>
    <w:rsid w:val="007576FD"/>
    <w:rsid w:val="007620E2"/>
    <w:rsid w:val="00762974"/>
    <w:rsid w:val="0076334A"/>
    <w:rsid w:val="0076344E"/>
    <w:rsid w:val="00763AED"/>
    <w:rsid w:val="007644A0"/>
    <w:rsid w:val="00764F99"/>
    <w:rsid w:val="00765858"/>
    <w:rsid w:val="00772480"/>
    <w:rsid w:val="00773A1E"/>
    <w:rsid w:val="00773B7F"/>
    <w:rsid w:val="00774E15"/>
    <w:rsid w:val="00777C4E"/>
    <w:rsid w:val="0078087D"/>
    <w:rsid w:val="007825E4"/>
    <w:rsid w:val="00783D80"/>
    <w:rsid w:val="007849EB"/>
    <w:rsid w:val="007852EC"/>
    <w:rsid w:val="007856E8"/>
    <w:rsid w:val="0079130E"/>
    <w:rsid w:val="00791BA2"/>
    <w:rsid w:val="00794BF0"/>
    <w:rsid w:val="00795E5D"/>
    <w:rsid w:val="007962EE"/>
    <w:rsid w:val="00796B63"/>
    <w:rsid w:val="00797F94"/>
    <w:rsid w:val="007A056F"/>
    <w:rsid w:val="007A0EBC"/>
    <w:rsid w:val="007A14A5"/>
    <w:rsid w:val="007A2226"/>
    <w:rsid w:val="007A4A40"/>
    <w:rsid w:val="007A5783"/>
    <w:rsid w:val="007A5A14"/>
    <w:rsid w:val="007A6544"/>
    <w:rsid w:val="007B0690"/>
    <w:rsid w:val="007B27F1"/>
    <w:rsid w:val="007B4195"/>
    <w:rsid w:val="007B4ABB"/>
    <w:rsid w:val="007B4EEE"/>
    <w:rsid w:val="007B5F52"/>
    <w:rsid w:val="007B5F91"/>
    <w:rsid w:val="007B6904"/>
    <w:rsid w:val="007B6DFF"/>
    <w:rsid w:val="007B7628"/>
    <w:rsid w:val="007C3402"/>
    <w:rsid w:val="007C36E4"/>
    <w:rsid w:val="007C4D6A"/>
    <w:rsid w:val="007D23B3"/>
    <w:rsid w:val="007D336E"/>
    <w:rsid w:val="007D3756"/>
    <w:rsid w:val="007D3DBE"/>
    <w:rsid w:val="007D5BF9"/>
    <w:rsid w:val="007D5F97"/>
    <w:rsid w:val="007D7529"/>
    <w:rsid w:val="007D7DBE"/>
    <w:rsid w:val="007E1BD8"/>
    <w:rsid w:val="007E42D9"/>
    <w:rsid w:val="007E4CC0"/>
    <w:rsid w:val="007F0086"/>
    <w:rsid w:val="007F10F4"/>
    <w:rsid w:val="007F603D"/>
    <w:rsid w:val="007F6DB0"/>
    <w:rsid w:val="008001EF"/>
    <w:rsid w:val="0080284D"/>
    <w:rsid w:val="00805D99"/>
    <w:rsid w:val="00806C59"/>
    <w:rsid w:val="008079A1"/>
    <w:rsid w:val="00810356"/>
    <w:rsid w:val="00811BF9"/>
    <w:rsid w:val="00813694"/>
    <w:rsid w:val="008139F7"/>
    <w:rsid w:val="008149B3"/>
    <w:rsid w:val="00815C97"/>
    <w:rsid w:val="00816782"/>
    <w:rsid w:val="00817399"/>
    <w:rsid w:val="00817E21"/>
    <w:rsid w:val="0082141D"/>
    <w:rsid w:val="00821C51"/>
    <w:rsid w:val="008252C0"/>
    <w:rsid w:val="00827F24"/>
    <w:rsid w:val="008300A2"/>
    <w:rsid w:val="00833629"/>
    <w:rsid w:val="00835ED5"/>
    <w:rsid w:val="0083647D"/>
    <w:rsid w:val="008371D0"/>
    <w:rsid w:val="00841331"/>
    <w:rsid w:val="00844C00"/>
    <w:rsid w:val="008513D8"/>
    <w:rsid w:val="00853B54"/>
    <w:rsid w:val="00855DA8"/>
    <w:rsid w:val="00856561"/>
    <w:rsid w:val="00856D9A"/>
    <w:rsid w:val="00860EA1"/>
    <w:rsid w:val="00861F56"/>
    <w:rsid w:val="008627A3"/>
    <w:rsid w:val="00863033"/>
    <w:rsid w:val="008636AB"/>
    <w:rsid w:val="008735B5"/>
    <w:rsid w:val="00875CD2"/>
    <w:rsid w:val="008801E6"/>
    <w:rsid w:val="00881A44"/>
    <w:rsid w:val="008837F7"/>
    <w:rsid w:val="00883D4B"/>
    <w:rsid w:val="008846D1"/>
    <w:rsid w:val="00886399"/>
    <w:rsid w:val="00887587"/>
    <w:rsid w:val="0089087B"/>
    <w:rsid w:val="00892565"/>
    <w:rsid w:val="00892ED0"/>
    <w:rsid w:val="0089348E"/>
    <w:rsid w:val="00896D0F"/>
    <w:rsid w:val="008974CA"/>
    <w:rsid w:val="008A0778"/>
    <w:rsid w:val="008A0BB3"/>
    <w:rsid w:val="008A1E2C"/>
    <w:rsid w:val="008A27F9"/>
    <w:rsid w:val="008A36A2"/>
    <w:rsid w:val="008A76AA"/>
    <w:rsid w:val="008A77F7"/>
    <w:rsid w:val="008B2BF4"/>
    <w:rsid w:val="008B3C45"/>
    <w:rsid w:val="008B40E0"/>
    <w:rsid w:val="008B5029"/>
    <w:rsid w:val="008B6FC9"/>
    <w:rsid w:val="008C242A"/>
    <w:rsid w:val="008C2BDC"/>
    <w:rsid w:val="008C437B"/>
    <w:rsid w:val="008C52DC"/>
    <w:rsid w:val="008C686A"/>
    <w:rsid w:val="008D0A26"/>
    <w:rsid w:val="008D0DE2"/>
    <w:rsid w:val="008D1287"/>
    <w:rsid w:val="008D3DA9"/>
    <w:rsid w:val="008D4508"/>
    <w:rsid w:val="008D4AF2"/>
    <w:rsid w:val="008D7ECE"/>
    <w:rsid w:val="008E1F7F"/>
    <w:rsid w:val="008E3042"/>
    <w:rsid w:val="008F00E8"/>
    <w:rsid w:val="008F112B"/>
    <w:rsid w:val="008F1C18"/>
    <w:rsid w:val="008F4EDA"/>
    <w:rsid w:val="008F54E4"/>
    <w:rsid w:val="008F67D8"/>
    <w:rsid w:val="008F786B"/>
    <w:rsid w:val="008F7E9D"/>
    <w:rsid w:val="00900793"/>
    <w:rsid w:val="00902376"/>
    <w:rsid w:val="009026DE"/>
    <w:rsid w:val="0090524E"/>
    <w:rsid w:val="00915AF9"/>
    <w:rsid w:val="00915C83"/>
    <w:rsid w:val="0092314A"/>
    <w:rsid w:val="00924983"/>
    <w:rsid w:val="00925487"/>
    <w:rsid w:val="00931B93"/>
    <w:rsid w:val="00933BBD"/>
    <w:rsid w:val="00933EED"/>
    <w:rsid w:val="00933F01"/>
    <w:rsid w:val="00933F19"/>
    <w:rsid w:val="00940419"/>
    <w:rsid w:val="009406BB"/>
    <w:rsid w:val="00940CDE"/>
    <w:rsid w:val="00941BF7"/>
    <w:rsid w:val="00942EC7"/>
    <w:rsid w:val="00947E1B"/>
    <w:rsid w:val="009542A3"/>
    <w:rsid w:val="0095654E"/>
    <w:rsid w:val="00962C46"/>
    <w:rsid w:val="009655ED"/>
    <w:rsid w:val="00965CC7"/>
    <w:rsid w:val="00967F5E"/>
    <w:rsid w:val="009704FE"/>
    <w:rsid w:val="00973410"/>
    <w:rsid w:val="0097742A"/>
    <w:rsid w:val="00977438"/>
    <w:rsid w:val="0097744F"/>
    <w:rsid w:val="00980EED"/>
    <w:rsid w:val="00980F6B"/>
    <w:rsid w:val="00984050"/>
    <w:rsid w:val="00984DEC"/>
    <w:rsid w:val="009870F3"/>
    <w:rsid w:val="00991670"/>
    <w:rsid w:val="009938C8"/>
    <w:rsid w:val="00996F6F"/>
    <w:rsid w:val="00997AFD"/>
    <w:rsid w:val="009A280F"/>
    <w:rsid w:val="009A3536"/>
    <w:rsid w:val="009B0B72"/>
    <w:rsid w:val="009B110E"/>
    <w:rsid w:val="009B4953"/>
    <w:rsid w:val="009B4956"/>
    <w:rsid w:val="009B6C8C"/>
    <w:rsid w:val="009B7963"/>
    <w:rsid w:val="009C0FCA"/>
    <w:rsid w:val="009C12A0"/>
    <w:rsid w:val="009C1825"/>
    <w:rsid w:val="009C30F7"/>
    <w:rsid w:val="009C371D"/>
    <w:rsid w:val="009C3963"/>
    <w:rsid w:val="009C4677"/>
    <w:rsid w:val="009C4E14"/>
    <w:rsid w:val="009C5E56"/>
    <w:rsid w:val="009D0546"/>
    <w:rsid w:val="009D1068"/>
    <w:rsid w:val="009D28CF"/>
    <w:rsid w:val="009D323C"/>
    <w:rsid w:val="009D45CC"/>
    <w:rsid w:val="009D5D9E"/>
    <w:rsid w:val="009D5E93"/>
    <w:rsid w:val="009D7447"/>
    <w:rsid w:val="009D7C23"/>
    <w:rsid w:val="009E26DF"/>
    <w:rsid w:val="009E4431"/>
    <w:rsid w:val="009E70F4"/>
    <w:rsid w:val="009E735D"/>
    <w:rsid w:val="009F0429"/>
    <w:rsid w:val="009F4537"/>
    <w:rsid w:val="009F5DA5"/>
    <w:rsid w:val="00A008A0"/>
    <w:rsid w:val="00A053BF"/>
    <w:rsid w:val="00A0577C"/>
    <w:rsid w:val="00A063E1"/>
    <w:rsid w:val="00A11C50"/>
    <w:rsid w:val="00A12CCA"/>
    <w:rsid w:val="00A14179"/>
    <w:rsid w:val="00A14F5F"/>
    <w:rsid w:val="00A17F10"/>
    <w:rsid w:val="00A20C2D"/>
    <w:rsid w:val="00A23935"/>
    <w:rsid w:val="00A2432A"/>
    <w:rsid w:val="00A251DA"/>
    <w:rsid w:val="00A2656B"/>
    <w:rsid w:val="00A31242"/>
    <w:rsid w:val="00A35E2D"/>
    <w:rsid w:val="00A41C9A"/>
    <w:rsid w:val="00A4251A"/>
    <w:rsid w:val="00A4280B"/>
    <w:rsid w:val="00A42A28"/>
    <w:rsid w:val="00A42B7E"/>
    <w:rsid w:val="00A43089"/>
    <w:rsid w:val="00A45C7F"/>
    <w:rsid w:val="00A46A36"/>
    <w:rsid w:val="00A51D30"/>
    <w:rsid w:val="00A521D0"/>
    <w:rsid w:val="00A54CB3"/>
    <w:rsid w:val="00A5617E"/>
    <w:rsid w:val="00A57AD0"/>
    <w:rsid w:val="00A57D84"/>
    <w:rsid w:val="00A60D28"/>
    <w:rsid w:val="00A641DE"/>
    <w:rsid w:val="00A64B0A"/>
    <w:rsid w:val="00A6584F"/>
    <w:rsid w:val="00A673C0"/>
    <w:rsid w:val="00A73D08"/>
    <w:rsid w:val="00A74B8A"/>
    <w:rsid w:val="00A762BE"/>
    <w:rsid w:val="00A7689B"/>
    <w:rsid w:val="00A80170"/>
    <w:rsid w:val="00A801E5"/>
    <w:rsid w:val="00A81EFC"/>
    <w:rsid w:val="00A82DF8"/>
    <w:rsid w:val="00A843A0"/>
    <w:rsid w:val="00A84778"/>
    <w:rsid w:val="00A84E7D"/>
    <w:rsid w:val="00A85E84"/>
    <w:rsid w:val="00A85F61"/>
    <w:rsid w:val="00A86DB3"/>
    <w:rsid w:val="00A87EBF"/>
    <w:rsid w:val="00A92E4F"/>
    <w:rsid w:val="00A93910"/>
    <w:rsid w:val="00A96996"/>
    <w:rsid w:val="00A97155"/>
    <w:rsid w:val="00AA25DC"/>
    <w:rsid w:val="00AA3947"/>
    <w:rsid w:val="00AA7108"/>
    <w:rsid w:val="00AA7E34"/>
    <w:rsid w:val="00AB04C0"/>
    <w:rsid w:val="00AB273F"/>
    <w:rsid w:val="00AB2E3D"/>
    <w:rsid w:val="00AB72EE"/>
    <w:rsid w:val="00AC30F6"/>
    <w:rsid w:val="00AC38FC"/>
    <w:rsid w:val="00AC4AF8"/>
    <w:rsid w:val="00AC66B4"/>
    <w:rsid w:val="00AC69EF"/>
    <w:rsid w:val="00AC7025"/>
    <w:rsid w:val="00AD196F"/>
    <w:rsid w:val="00AD3CCE"/>
    <w:rsid w:val="00AD4BC8"/>
    <w:rsid w:val="00AD5299"/>
    <w:rsid w:val="00AD64BD"/>
    <w:rsid w:val="00AD662C"/>
    <w:rsid w:val="00AD765E"/>
    <w:rsid w:val="00AE2712"/>
    <w:rsid w:val="00AE2BCB"/>
    <w:rsid w:val="00AE339B"/>
    <w:rsid w:val="00AE3977"/>
    <w:rsid w:val="00AE6EE1"/>
    <w:rsid w:val="00AE7C2C"/>
    <w:rsid w:val="00AF07FA"/>
    <w:rsid w:val="00AF1435"/>
    <w:rsid w:val="00AF436B"/>
    <w:rsid w:val="00B0163C"/>
    <w:rsid w:val="00B021EE"/>
    <w:rsid w:val="00B0285C"/>
    <w:rsid w:val="00B02A8F"/>
    <w:rsid w:val="00B062A9"/>
    <w:rsid w:val="00B06B65"/>
    <w:rsid w:val="00B07A46"/>
    <w:rsid w:val="00B07DCE"/>
    <w:rsid w:val="00B10407"/>
    <w:rsid w:val="00B10D96"/>
    <w:rsid w:val="00B10E1B"/>
    <w:rsid w:val="00B115D4"/>
    <w:rsid w:val="00B11B55"/>
    <w:rsid w:val="00B14051"/>
    <w:rsid w:val="00B208F3"/>
    <w:rsid w:val="00B21043"/>
    <w:rsid w:val="00B2243F"/>
    <w:rsid w:val="00B225EB"/>
    <w:rsid w:val="00B25EE1"/>
    <w:rsid w:val="00B275F6"/>
    <w:rsid w:val="00B30C61"/>
    <w:rsid w:val="00B31A59"/>
    <w:rsid w:val="00B326C5"/>
    <w:rsid w:val="00B32BB7"/>
    <w:rsid w:val="00B3660A"/>
    <w:rsid w:val="00B36DCE"/>
    <w:rsid w:val="00B420AE"/>
    <w:rsid w:val="00B424ED"/>
    <w:rsid w:val="00B42EA0"/>
    <w:rsid w:val="00B4346A"/>
    <w:rsid w:val="00B44CAC"/>
    <w:rsid w:val="00B4595C"/>
    <w:rsid w:val="00B45C40"/>
    <w:rsid w:val="00B478E0"/>
    <w:rsid w:val="00B5111C"/>
    <w:rsid w:val="00B5171C"/>
    <w:rsid w:val="00B51F0C"/>
    <w:rsid w:val="00B55A4B"/>
    <w:rsid w:val="00B56309"/>
    <w:rsid w:val="00B57021"/>
    <w:rsid w:val="00B573D6"/>
    <w:rsid w:val="00B579AE"/>
    <w:rsid w:val="00B602A4"/>
    <w:rsid w:val="00B60A8A"/>
    <w:rsid w:val="00B66F7B"/>
    <w:rsid w:val="00B6713E"/>
    <w:rsid w:val="00B67E64"/>
    <w:rsid w:val="00B67EEB"/>
    <w:rsid w:val="00B70CAF"/>
    <w:rsid w:val="00B7158A"/>
    <w:rsid w:val="00B71C70"/>
    <w:rsid w:val="00B72539"/>
    <w:rsid w:val="00B7348A"/>
    <w:rsid w:val="00B73E65"/>
    <w:rsid w:val="00B758C9"/>
    <w:rsid w:val="00B80013"/>
    <w:rsid w:val="00B8090A"/>
    <w:rsid w:val="00B81455"/>
    <w:rsid w:val="00B82744"/>
    <w:rsid w:val="00B82D29"/>
    <w:rsid w:val="00B839D5"/>
    <w:rsid w:val="00B860FA"/>
    <w:rsid w:val="00B8705B"/>
    <w:rsid w:val="00B95D2C"/>
    <w:rsid w:val="00B9627F"/>
    <w:rsid w:val="00B96EC7"/>
    <w:rsid w:val="00B96FCA"/>
    <w:rsid w:val="00B97460"/>
    <w:rsid w:val="00BA2415"/>
    <w:rsid w:val="00BA4D68"/>
    <w:rsid w:val="00BA4DB2"/>
    <w:rsid w:val="00BA4DC2"/>
    <w:rsid w:val="00BA4F95"/>
    <w:rsid w:val="00BB33F9"/>
    <w:rsid w:val="00BB54C0"/>
    <w:rsid w:val="00BB5D39"/>
    <w:rsid w:val="00BC0772"/>
    <w:rsid w:val="00BC1AF0"/>
    <w:rsid w:val="00BC3BB1"/>
    <w:rsid w:val="00BC3CE6"/>
    <w:rsid w:val="00BC5D19"/>
    <w:rsid w:val="00BC6A66"/>
    <w:rsid w:val="00BC6DDF"/>
    <w:rsid w:val="00BD5539"/>
    <w:rsid w:val="00BD5902"/>
    <w:rsid w:val="00BD5E83"/>
    <w:rsid w:val="00BE30A4"/>
    <w:rsid w:val="00BE3272"/>
    <w:rsid w:val="00BE3A34"/>
    <w:rsid w:val="00BE5E41"/>
    <w:rsid w:val="00BF078E"/>
    <w:rsid w:val="00BF1120"/>
    <w:rsid w:val="00BF16D1"/>
    <w:rsid w:val="00C00181"/>
    <w:rsid w:val="00C00481"/>
    <w:rsid w:val="00C03628"/>
    <w:rsid w:val="00C04260"/>
    <w:rsid w:val="00C05FF3"/>
    <w:rsid w:val="00C0675E"/>
    <w:rsid w:val="00C0680B"/>
    <w:rsid w:val="00C0696B"/>
    <w:rsid w:val="00C07A1C"/>
    <w:rsid w:val="00C10096"/>
    <w:rsid w:val="00C100CF"/>
    <w:rsid w:val="00C12F97"/>
    <w:rsid w:val="00C14679"/>
    <w:rsid w:val="00C15989"/>
    <w:rsid w:val="00C16812"/>
    <w:rsid w:val="00C23911"/>
    <w:rsid w:val="00C24EDC"/>
    <w:rsid w:val="00C25A76"/>
    <w:rsid w:val="00C27F31"/>
    <w:rsid w:val="00C31EB3"/>
    <w:rsid w:val="00C32206"/>
    <w:rsid w:val="00C32577"/>
    <w:rsid w:val="00C40B1C"/>
    <w:rsid w:val="00C40C5A"/>
    <w:rsid w:val="00C422C8"/>
    <w:rsid w:val="00C44764"/>
    <w:rsid w:val="00C45C67"/>
    <w:rsid w:val="00C46008"/>
    <w:rsid w:val="00C46196"/>
    <w:rsid w:val="00C47091"/>
    <w:rsid w:val="00C50496"/>
    <w:rsid w:val="00C523FF"/>
    <w:rsid w:val="00C55852"/>
    <w:rsid w:val="00C55914"/>
    <w:rsid w:val="00C578BE"/>
    <w:rsid w:val="00C57D30"/>
    <w:rsid w:val="00C60327"/>
    <w:rsid w:val="00C611FC"/>
    <w:rsid w:val="00C6128C"/>
    <w:rsid w:val="00C6309D"/>
    <w:rsid w:val="00C647DC"/>
    <w:rsid w:val="00C64B52"/>
    <w:rsid w:val="00C6578D"/>
    <w:rsid w:val="00C65F68"/>
    <w:rsid w:val="00C70D3D"/>
    <w:rsid w:val="00C71C3C"/>
    <w:rsid w:val="00C72911"/>
    <w:rsid w:val="00C72AD1"/>
    <w:rsid w:val="00C72D40"/>
    <w:rsid w:val="00C751A2"/>
    <w:rsid w:val="00C76998"/>
    <w:rsid w:val="00C76D98"/>
    <w:rsid w:val="00C77B8A"/>
    <w:rsid w:val="00C8029A"/>
    <w:rsid w:val="00C80D5A"/>
    <w:rsid w:val="00C81B16"/>
    <w:rsid w:val="00C83033"/>
    <w:rsid w:val="00C86283"/>
    <w:rsid w:val="00C90786"/>
    <w:rsid w:val="00C94DB8"/>
    <w:rsid w:val="00C94FCC"/>
    <w:rsid w:val="00CA17F9"/>
    <w:rsid w:val="00CA33A5"/>
    <w:rsid w:val="00CA361A"/>
    <w:rsid w:val="00CA3860"/>
    <w:rsid w:val="00CA3B51"/>
    <w:rsid w:val="00CA589A"/>
    <w:rsid w:val="00CA593D"/>
    <w:rsid w:val="00CA5DD5"/>
    <w:rsid w:val="00CB1E23"/>
    <w:rsid w:val="00CB45AD"/>
    <w:rsid w:val="00CB6EB7"/>
    <w:rsid w:val="00CB7417"/>
    <w:rsid w:val="00CC0EA6"/>
    <w:rsid w:val="00CC104C"/>
    <w:rsid w:val="00CC1187"/>
    <w:rsid w:val="00CC4ADB"/>
    <w:rsid w:val="00CC5D11"/>
    <w:rsid w:val="00CD0DC3"/>
    <w:rsid w:val="00CD11E5"/>
    <w:rsid w:val="00CD34D9"/>
    <w:rsid w:val="00CD35F4"/>
    <w:rsid w:val="00CD3830"/>
    <w:rsid w:val="00CE1F94"/>
    <w:rsid w:val="00CE349A"/>
    <w:rsid w:val="00CE62F5"/>
    <w:rsid w:val="00CE6335"/>
    <w:rsid w:val="00CE70DF"/>
    <w:rsid w:val="00CF2023"/>
    <w:rsid w:val="00CF2D1F"/>
    <w:rsid w:val="00CF486A"/>
    <w:rsid w:val="00D0559E"/>
    <w:rsid w:val="00D20BF1"/>
    <w:rsid w:val="00D21102"/>
    <w:rsid w:val="00D21562"/>
    <w:rsid w:val="00D21780"/>
    <w:rsid w:val="00D21D25"/>
    <w:rsid w:val="00D23346"/>
    <w:rsid w:val="00D23EE7"/>
    <w:rsid w:val="00D243B8"/>
    <w:rsid w:val="00D24771"/>
    <w:rsid w:val="00D25C71"/>
    <w:rsid w:val="00D2670A"/>
    <w:rsid w:val="00D26B14"/>
    <w:rsid w:val="00D27F7C"/>
    <w:rsid w:val="00D308CF"/>
    <w:rsid w:val="00D313B8"/>
    <w:rsid w:val="00D32833"/>
    <w:rsid w:val="00D33B8E"/>
    <w:rsid w:val="00D3466E"/>
    <w:rsid w:val="00D34794"/>
    <w:rsid w:val="00D360E1"/>
    <w:rsid w:val="00D3630A"/>
    <w:rsid w:val="00D44DE9"/>
    <w:rsid w:val="00D4502D"/>
    <w:rsid w:val="00D458CC"/>
    <w:rsid w:val="00D46312"/>
    <w:rsid w:val="00D5048D"/>
    <w:rsid w:val="00D507C3"/>
    <w:rsid w:val="00D521D0"/>
    <w:rsid w:val="00D52B2A"/>
    <w:rsid w:val="00D52BC2"/>
    <w:rsid w:val="00D5303B"/>
    <w:rsid w:val="00D530CE"/>
    <w:rsid w:val="00D539DC"/>
    <w:rsid w:val="00D53E3C"/>
    <w:rsid w:val="00D545F8"/>
    <w:rsid w:val="00D5465F"/>
    <w:rsid w:val="00D54AFB"/>
    <w:rsid w:val="00D54EB8"/>
    <w:rsid w:val="00D6281C"/>
    <w:rsid w:val="00D64437"/>
    <w:rsid w:val="00D71435"/>
    <w:rsid w:val="00D724D4"/>
    <w:rsid w:val="00D73A77"/>
    <w:rsid w:val="00D746F9"/>
    <w:rsid w:val="00D76358"/>
    <w:rsid w:val="00D77950"/>
    <w:rsid w:val="00D811FF"/>
    <w:rsid w:val="00D8125D"/>
    <w:rsid w:val="00D817FD"/>
    <w:rsid w:val="00D824C3"/>
    <w:rsid w:val="00D830D3"/>
    <w:rsid w:val="00D83433"/>
    <w:rsid w:val="00D87FC6"/>
    <w:rsid w:val="00D93CAC"/>
    <w:rsid w:val="00DA01F7"/>
    <w:rsid w:val="00DA2304"/>
    <w:rsid w:val="00DA3758"/>
    <w:rsid w:val="00DA5609"/>
    <w:rsid w:val="00DB2C3B"/>
    <w:rsid w:val="00DB2C84"/>
    <w:rsid w:val="00DB6110"/>
    <w:rsid w:val="00DB798F"/>
    <w:rsid w:val="00DC3762"/>
    <w:rsid w:val="00DC4967"/>
    <w:rsid w:val="00DC4E7F"/>
    <w:rsid w:val="00DC570A"/>
    <w:rsid w:val="00DC5C47"/>
    <w:rsid w:val="00DD0AD0"/>
    <w:rsid w:val="00DD1ED2"/>
    <w:rsid w:val="00DD2CAA"/>
    <w:rsid w:val="00DD2FD8"/>
    <w:rsid w:val="00DD4879"/>
    <w:rsid w:val="00DD5090"/>
    <w:rsid w:val="00DD521F"/>
    <w:rsid w:val="00DD616A"/>
    <w:rsid w:val="00DD6654"/>
    <w:rsid w:val="00DD7F28"/>
    <w:rsid w:val="00DE0465"/>
    <w:rsid w:val="00DE0944"/>
    <w:rsid w:val="00DE2BDF"/>
    <w:rsid w:val="00DE4124"/>
    <w:rsid w:val="00DE4E25"/>
    <w:rsid w:val="00DE7FB6"/>
    <w:rsid w:val="00DF0C00"/>
    <w:rsid w:val="00DF132C"/>
    <w:rsid w:val="00DF3DC3"/>
    <w:rsid w:val="00DF4D15"/>
    <w:rsid w:val="00E007D7"/>
    <w:rsid w:val="00E02CA7"/>
    <w:rsid w:val="00E0421A"/>
    <w:rsid w:val="00E045AB"/>
    <w:rsid w:val="00E049ED"/>
    <w:rsid w:val="00E053F0"/>
    <w:rsid w:val="00E06F55"/>
    <w:rsid w:val="00E11021"/>
    <w:rsid w:val="00E15921"/>
    <w:rsid w:val="00E162BE"/>
    <w:rsid w:val="00E162E1"/>
    <w:rsid w:val="00E17A55"/>
    <w:rsid w:val="00E17B7F"/>
    <w:rsid w:val="00E21F95"/>
    <w:rsid w:val="00E21FAD"/>
    <w:rsid w:val="00E21FB6"/>
    <w:rsid w:val="00E23254"/>
    <w:rsid w:val="00E24BB6"/>
    <w:rsid w:val="00E24EAB"/>
    <w:rsid w:val="00E25165"/>
    <w:rsid w:val="00E25566"/>
    <w:rsid w:val="00E25D92"/>
    <w:rsid w:val="00E27C5A"/>
    <w:rsid w:val="00E32EF5"/>
    <w:rsid w:val="00E34C15"/>
    <w:rsid w:val="00E34E6D"/>
    <w:rsid w:val="00E3684B"/>
    <w:rsid w:val="00E370C0"/>
    <w:rsid w:val="00E37CD4"/>
    <w:rsid w:val="00E40D71"/>
    <w:rsid w:val="00E4310B"/>
    <w:rsid w:val="00E51733"/>
    <w:rsid w:val="00E5246D"/>
    <w:rsid w:val="00E54F60"/>
    <w:rsid w:val="00E56706"/>
    <w:rsid w:val="00E57848"/>
    <w:rsid w:val="00E61842"/>
    <w:rsid w:val="00E6309B"/>
    <w:rsid w:val="00E63531"/>
    <w:rsid w:val="00E66F1B"/>
    <w:rsid w:val="00E67EDC"/>
    <w:rsid w:val="00E73BC3"/>
    <w:rsid w:val="00E74A8D"/>
    <w:rsid w:val="00E750BF"/>
    <w:rsid w:val="00E81590"/>
    <w:rsid w:val="00E825F9"/>
    <w:rsid w:val="00E833E0"/>
    <w:rsid w:val="00E846B6"/>
    <w:rsid w:val="00E84ED9"/>
    <w:rsid w:val="00E84F71"/>
    <w:rsid w:val="00E9040B"/>
    <w:rsid w:val="00E90708"/>
    <w:rsid w:val="00E92CB4"/>
    <w:rsid w:val="00E94A8E"/>
    <w:rsid w:val="00E96AE6"/>
    <w:rsid w:val="00E9794A"/>
    <w:rsid w:val="00E97AE8"/>
    <w:rsid w:val="00E97B7F"/>
    <w:rsid w:val="00EA08F8"/>
    <w:rsid w:val="00EA0DDB"/>
    <w:rsid w:val="00EA19FE"/>
    <w:rsid w:val="00EA2F8C"/>
    <w:rsid w:val="00EA5944"/>
    <w:rsid w:val="00EB1254"/>
    <w:rsid w:val="00EB1B66"/>
    <w:rsid w:val="00EB1F0C"/>
    <w:rsid w:val="00EB1F23"/>
    <w:rsid w:val="00EB429A"/>
    <w:rsid w:val="00EB528F"/>
    <w:rsid w:val="00EB7C14"/>
    <w:rsid w:val="00EC5875"/>
    <w:rsid w:val="00EC64C3"/>
    <w:rsid w:val="00EC6A5F"/>
    <w:rsid w:val="00EC769B"/>
    <w:rsid w:val="00ED1FC3"/>
    <w:rsid w:val="00ED21C3"/>
    <w:rsid w:val="00ED229C"/>
    <w:rsid w:val="00ED388C"/>
    <w:rsid w:val="00ED3B8A"/>
    <w:rsid w:val="00ED5CC8"/>
    <w:rsid w:val="00ED6174"/>
    <w:rsid w:val="00EE1716"/>
    <w:rsid w:val="00EE3E7C"/>
    <w:rsid w:val="00EF02B0"/>
    <w:rsid w:val="00EF13A4"/>
    <w:rsid w:val="00EF6F6B"/>
    <w:rsid w:val="00F01B61"/>
    <w:rsid w:val="00F043F1"/>
    <w:rsid w:val="00F04589"/>
    <w:rsid w:val="00F04A3F"/>
    <w:rsid w:val="00F06725"/>
    <w:rsid w:val="00F11CC7"/>
    <w:rsid w:val="00F12398"/>
    <w:rsid w:val="00F1385A"/>
    <w:rsid w:val="00F13A35"/>
    <w:rsid w:val="00F13AE5"/>
    <w:rsid w:val="00F13D0F"/>
    <w:rsid w:val="00F149FD"/>
    <w:rsid w:val="00F14BC2"/>
    <w:rsid w:val="00F14EC1"/>
    <w:rsid w:val="00F16679"/>
    <w:rsid w:val="00F2171C"/>
    <w:rsid w:val="00F21CBC"/>
    <w:rsid w:val="00F225AC"/>
    <w:rsid w:val="00F2274F"/>
    <w:rsid w:val="00F25090"/>
    <w:rsid w:val="00F2582B"/>
    <w:rsid w:val="00F27EB0"/>
    <w:rsid w:val="00F3124D"/>
    <w:rsid w:val="00F33C12"/>
    <w:rsid w:val="00F3740E"/>
    <w:rsid w:val="00F37952"/>
    <w:rsid w:val="00F37D6F"/>
    <w:rsid w:val="00F40663"/>
    <w:rsid w:val="00F4089E"/>
    <w:rsid w:val="00F4154B"/>
    <w:rsid w:val="00F419E3"/>
    <w:rsid w:val="00F4262F"/>
    <w:rsid w:val="00F433F9"/>
    <w:rsid w:val="00F44A77"/>
    <w:rsid w:val="00F475D8"/>
    <w:rsid w:val="00F5176E"/>
    <w:rsid w:val="00F53719"/>
    <w:rsid w:val="00F568A7"/>
    <w:rsid w:val="00F57291"/>
    <w:rsid w:val="00F57690"/>
    <w:rsid w:val="00F62542"/>
    <w:rsid w:val="00F64E83"/>
    <w:rsid w:val="00F66CB0"/>
    <w:rsid w:val="00F70726"/>
    <w:rsid w:val="00F71590"/>
    <w:rsid w:val="00F73872"/>
    <w:rsid w:val="00F7468D"/>
    <w:rsid w:val="00F76C89"/>
    <w:rsid w:val="00F82F2D"/>
    <w:rsid w:val="00F85B31"/>
    <w:rsid w:val="00F85CCD"/>
    <w:rsid w:val="00F861D5"/>
    <w:rsid w:val="00F86A32"/>
    <w:rsid w:val="00F87FA5"/>
    <w:rsid w:val="00F90BCF"/>
    <w:rsid w:val="00F90D99"/>
    <w:rsid w:val="00FA237C"/>
    <w:rsid w:val="00FA28D4"/>
    <w:rsid w:val="00FA29B8"/>
    <w:rsid w:val="00FA2C9B"/>
    <w:rsid w:val="00FA3027"/>
    <w:rsid w:val="00FA429F"/>
    <w:rsid w:val="00FA4577"/>
    <w:rsid w:val="00FA61DA"/>
    <w:rsid w:val="00FA712A"/>
    <w:rsid w:val="00FB1F1F"/>
    <w:rsid w:val="00FB3B36"/>
    <w:rsid w:val="00FB5882"/>
    <w:rsid w:val="00FB7FB1"/>
    <w:rsid w:val="00FC7CBC"/>
    <w:rsid w:val="00FD048B"/>
    <w:rsid w:val="00FD3CC9"/>
    <w:rsid w:val="00FD3D92"/>
    <w:rsid w:val="00FD5DC1"/>
    <w:rsid w:val="00FE1EF1"/>
    <w:rsid w:val="00FE50E4"/>
    <w:rsid w:val="00FE55AB"/>
    <w:rsid w:val="00FE570D"/>
    <w:rsid w:val="00FE7048"/>
    <w:rsid w:val="00FE7198"/>
    <w:rsid w:val="00FE79B1"/>
    <w:rsid w:val="00FF209C"/>
    <w:rsid w:val="00FF2476"/>
    <w:rsid w:val="00FF3B2C"/>
    <w:rsid w:val="00FF56DD"/>
    <w:rsid w:val="00FF5A6C"/>
    <w:rsid w:val="16A51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uchsia"/>
    </o:shapedefaults>
    <o:shapelayout v:ext="edit">
      <o:idmap v:ext="edit" data="2"/>
    </o:shapelayout>
  </w:shapeDefaults>
  <w:decimalSymbol w:val="."/>
  <w:listSeparator w:val=","/>
  <w14:docId w14:val="6171C706"/>
  <w15:docId w15:val="{61C9B6CD-4E8D-41F3-9AC6-73A31ED0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nhideWhenUsed/>
    <w:rsid w:val="007B6904"/>
    <w:rPr>
      <w:color w:val="800080" w:themeColor="followedHyperlink"/>
      <w:u w:val="single"/>
    </w:rPr>
  </w:style>
  <w:style w:type="paragraph" w:styleId="BalloonText">
    <w:name w:val="Balloon Text"/>
    <w:basedOn w:val="Normal"/>
    <w:link w:val="BalloonTextChar"/>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1100B8"/>
    <w:pPr>
      <w:tabs>
        <w:tab w:val="right" w:leader="dot" w:pos="9060"/>
      </w:tabs>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semiHidden/>
    <w:unhideWhenUsed/>
    <w:rsid w:val="00CC5D11"/>
    <w:rPr>
      <w:sz w:val="16"/>
      <w:szCs w:val="16"/>
    </w:rPr>
  </w:style>
  <w:style w:type="paragraph" w:styleId="CommentText">
    <w:name w:val="annotation text"/>
    <w:basedOn w:val="Normal"/>
    <w:link w:val="CommentTextChar"/>
    <w:unhideWhenUsed/>
    <w:rsid w:val="00CC5D11"/>
    <w:rPr>
      <w:sz w:val="20"/>
    </w:rPr>
  </w:style>
  <w:style w:type="character" w:customStyle="1" w:styleId="CommentTextChar">
    <w:name w:val="Comment Text Char"/>
    <w:basedOn w:val="DefaultParagraphFont"/>
    <w:link w:val="CommentText"/>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customStyle="1" w:styleId="StyleDefaultArial115ptAuto">
    <w:name w:val="Style Default + Arial 11.5 pt Auto"/>
    <w:basedOn w:val="Normal"/>
    <w:link w:val="StyleDefaultArial115ptAutoChar"/>
    <w:autoRedefine/>
    <w:rsid w:val="00F44A77"/>
    <w:pPr>
      <w:autoSpaceDE w:val="0"/>
      <w:autoSpaceDN w:val="0"/>
      <w:adjustRightInd w:val="0"/>
      <w:ind w:left="363"/>
    </w:pPr>
    <w:rPr>
      <w:rFonts w:cs="Calibri"/>
      <w:lang w:eastAsia="en-AU"/>
    </w:rPr>
  </w:style>
  <w:style w:type="character" w:customStyle="1" w:styleId="StyleDefaultArial115ptAutoChar">
    <w:name w:val="Style Default + Arial 11.5 pt Auto Char"/>
    <w:basedOn w:val="DefaultParagraphFont"/>
    <w:link w:val="StyleDefaultArial115ptAuto"/>
    <w:locked/>
    <w:rsid w:val="00F44A77"/>
    <w:rPr>
      <w:rFonts w:ascii="Calibri" w:eastAsia="Times New Roman" w:hAnsi="Calibri" w:cs="Calibri"/>
      <w:sz w:val="24"/>
      <w:szCs w:val="20"/>
      <w:lang w:eastAsia="en-AU"/>
    </w:rPr>
  </w:style>
  <w:style w:type="paragraph" w:customStyle="1" w:styleId="TROHeading2">
    <w:name w:val="TRO Heading 2"/>
    <w:basedOn w:val="Heading2"/>
    <w:rsid w:val="002A7DE7"/>
    <w:pPr>
      <w:keepNext w:val="0"/>
      <w:keepLines w:val="0"/>
      <w:spacing w:before="240" w:after="60"/>
    </w:pPr>
    <w:rPr>
      <w:rFonts w:ascii="Times" w:eastAsia="Times New Roman" w:hAnsi="Times" w:cs="Times New Roman"/>
      <w:color w:val="000080"/>
      <w:szCs w:val="24"/>
    </w:rPr>
  </w:style>
  <w:style w:type="paragraph" w:customStyle="1" w:styleId="Guidelinesdotsstyles">
    <w:name w:val="Guidelines dots styles"/>
    <w:basedOn w:val="ListParagraph"/>
    <w:link w:val="GuidelinesdotsstylesChar"/>
    <w:qFormat/>
    <w:rsid w:val="002A7DE7"/>
    <w:pPr>
      <w:numPr>
        <w:numId w:val="4"/>
      </w:numPr>
      <w:spacing w:before="120" w:after="120"/>
      <w:contextualSpacing w:val="0"/>
    </w:pPr>
    <w:rPr>
      <w:rFonts w:eastAsia="Calibri"/>
      <w:sz w:val="22"/>
      <w:szCs w:val="24"/>
      <w:lang w:val="en-GB"/>
    </w:rPr>
  </w:style>
  <w:style w:type="character" w:customStyle="1" w:styleId="GuidelinesdotsstylesChar">
    <w:name w:val="Guidelines dots styles Char"/>
    <w:basedOn w:val="DefaultParagraphFont"/>
    <w:link w:val="Guidelinesdotsstyles"/>
    <w:rsid w:val="002A7DE7"/>
    <w:rPr>
      <w:rFonts w:ascii="Calibri" w:eastAsia="Calibri" w:hAnsi="Calibri" w:cs="Times New Roman"/>
      <w:szCs w:val="24"/>
      <w:lang w:val="en-GB"/>
    </w:rPr>
  </w:style>
  <w:style w:type="numbering" w:customStyle="1" w:styleId="Guidelinesdotstyles">
    <w:name w:val="Guidelines dot styles"/>
    <w:uiPriority w:val="99"/>
    <w:rsid w:val="002A7DE7"/>
    <w:pPr>
      <w:numPr>
        <w:numId w:val="3"/>
      </w:numPr>
    </w:pPr>
  </w:style>
  <w:style w:type="paragraph" w:customStyle="1" w:styleId="a">
    <w:name w:val="_"/>
    <w:basedOn w:val="Normal"/>
    <w:uiPriority w:val="99"/>
    <w:rsid w:val="00DD7F28"/>
    <w:pPr>
      <w:widowControl w:val="0"/>
      <w:ind w:left="720" w:hanging="720"/>
    </w:pPr>
    <w:rPr>
      <w:rFonts w:ascii="Arial" w:hAnsi="Arial" w:cs="Arial"/>
      <w:lang w:val="en-US"/>
    </w:rPr>
  </w:style>
  <w:style w:type="table" w:customStyle="1" w:styleId="LightList1">
    <w:name w:val="Light List1"/>
    <w:basedOn w:val="TableNormal"/>
    <w:uiPriority w:val="61"/>
    <w:rsid w:val="00C40B1C"/>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
    <w:name w:val="pa"/>
    <w:basedOn w:val="Normal"/>
    <w:rsid w:val="00965CC7"/>
    <w:pPr>
      <w:spacing w:before="240" w:after="120" w:line="300" w:lineRule="exact"/>
    </w:pPr>
    <w:rPr>
      <w:sz w:val="22"/>
    </w:rPr>
  </w:style>
  <w:style w:type="paragraph" w:customStyle="1" w:styleId="Header4">
    <w:name w:val="Header 4"/>
    <w:link w:val="Header4Char"/>
    <w:rsid w:val="00C70D3D"/>
    <w:pPr>
      <w:spacing w:before="180" w:after="0" w:line="240" w:lineRule="auto"/>
    </w:pPr>
    <w:rPr>
      <w:rFonts w:ascii="Arial" w:eastAsia="Times New Roman" w:hAnsi="Arial" w:cs="Arial"/>
      <w:b/>
      <w:bCs/>
      <w:szCs w:val="26"/>
    </w:rPr>
  </w:style>
  <w:style w:type="character" w:customStyle="1" w:styleId="Header4Char">
    <w:name w:val="Header 4 Char"/>
    <w:basedOn w:val="Heading3Char"/>
    <w:link w:val="Header4"/>
    <w:rsid w:val="00C70D3D"/>
    <w:rPr>
      <w:rFonts w:ascii="Arial" w:eastAsia="Times New Roman" w:hAnsi="Arial" w:cs="Arial"/>
      <w:b/>
      <w:bCs/>
      <w:color w:val="4F81BD" w:themeColor="accent1"/>
      <w:sz w:val="24"/>
      <w:szCs w:val="26"/>
    </w:rPr>
  </w:style>
  <w:style w:type="character" w:styleId="Emphasis">
    <w:name w:val="Emphasis"/>
    <w:basedOn w:val="DefaultParagraphFont"/>
    <w:uiPriority w:val="20"/>
    <w:qFormat/>
    <w:rsid w:val="0000713F"/>
    <w:rPr>
      <w:i/>
      <w:iCs/>
    </w:rPr>
  </w:style>
  <w:style w:type="character" w:customStyle="1" w:styleId="tgc">
    <w:name w:val="_tgc"/>
    <w:basedOn w:val="DefaultParagraphFont"/>
    <w:rsid w:val="00821C51"/>
  </w:style>
  <w:style w:type="character" w:customStyle="1" w:styleId="st1">
    <w:name w:val="st1"/>
    <w:basedOn w:val="DefaultParagraphFont"/>
    <w:rsid w:val="00856D9A"/>
  </w:style>
  <w:style w:type="character" w:styleId="UnresolvedMention">
    <w:name w:val="Unresolved Mention"/>
    <w:basedOn w:val="DefaultParagraphFont"/>
    <w:uiPriority w:val="99"/>
    <w:semiHidden/>
    <w:unhideWhenUsed/>
    <w:rsid w:val="005515D2"/>
    <w:rPr>
      <w:color w:val="605E5C"/>
      <w:shd w:val="clear" w:color="auto" w:fill="E1DFDD"/>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basedOn w:val="DefaultParagraphFont"/>
    <w:link w:val="ListParagraph"/>
    <w:uiPriority w:val="34"/>
    <w:locked/>
    <w:rsid w:val="00D93CAC"/>
    <w:rPr>
      <w:rFonts w:ascii="Calibri" w:eastAsia="Times New Roman" w:hAnsi="Calibri" w:cs="Times New Roman"/>
      <w:sz w:val="24"/>
      <w:szCs w:val="20"/>
    </w:rPr>
  </w:style>
  <w:style w:type="paragraph" w:styleId="Revision">
    <w:name w:val="Revision"/>
    <w:hidden/>
    <w:uiPriority w:val="99"/>
    <w:semiHidden/>
    <w:rsid w:val="00844C00"/>
    <w:pPr>
      <w:spacing w:after="0" w:line="240" w:lineRule="auto"/>
    </w:pPr>
    <w:rPr>
      <w:rFonts w:ascii="Calibri" w:eastAsia="Times New Roman" w:hAnsi="Calibri" w:cs="Times New Roman"/>
      <w:sz w:val="24"/>
      <w:szCs w:val="20"/>
    </w:rPr>
  </w:style>
  <w:style w:type="paragraph" w:styleId="NormalWeb">
    <w:name w:val="Normal (Web)"/>
    <w:basedOn w:val="Normal"/>
    <w:uiPriority w:val="99"/>
    <w:unhideWhenUsed/>
    <w:rsid w:val="00B420AE"/>
    <w:pPr>
      <w:spacing w:before="100" w:beforeAutospacing="1" w:after="100" w:afterAutospacing="1"/>
    </w:pPr>
    <w:rPr>
      <w:rFonts w:ascii="Times New Roman" w:hAnsi="Times New Roman"/>
      <w:szCs w:val="24"/>
      <w:lang w:eastAsia="en-AU"/>
    </w:rPr>
  </w:style>
  <w:style w:type="paragraph" w:styleId="TOC3">
    <w:name w:val="toc 3"/>
    <w:basedOn w:val="Normal"/>
    <w:next w:val="Normal"/>
    <w:autoRedefine/>
    <w:uiPriority w:val="39"/>
    <w:unhideWhenUsed/>
    <w:rsid w:val="003E018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479742">
      <w:bodyDiv w:val="1"/>
      <w:marLeft w:val="0"/>
      <w:marRight w:val="0"/>
      <w:marTop w:val="0"/>
      <w:marBottom w:val="0"/>
      <w:divBdr>
        <w:top w:val="none" w:sz="0" w:space="0" w:color="auto"/>
        <w:left w:val="none" w:sz="0" w:space="0" w:color="auto"/>
        <w:bottom w:val="none" w:sz="0" w:space="0" w:color="auto"/>
        <w:right w:val="none" w:sz="0" w:space="0" w:color="auto"/>
      </w:divBdr>
    </w:div>
    <w:div w:id="899511499">
      <w:bodyDiv w:val="1"/>
      <w:marLeft w:val="0"/>
      <w:marRight w:val="0"/>
      <w:marTop w:val="0"/>
      <w:marBottom w:val="0"/>
      <w:divBdr>
        <w:top w:val="none" w:sz="0" w:space="0" w:color="auto"/>
        <w:left w:val="none" w:sz="0" w:space="0" w:color="auto"/>
        <w:bottom w:val="none" w:sz="0" w:space="0" w:color="auto"/>
        <w:right w:val="none" w:sz="0" w:space="0" w:color="auto"/>
      </w:divBdr>
    </w:div>
    <w:div w:id="979573885">
      <w:bodyDiv w:val="1"/>
      <w:marLeft w:val="0"/>
      <w:marRight w:val="0"/>
      <w:marTop w:val="0"/>
      <w:marBottom w:val="0"/>
      <w:divBdr>
        <w:top w:val="none" w:sz="0" w:space="0" w:color="auto"/>
        <w:left w:val="none" w:sz="0" w:space="0" w:color="auto"/>
        <w:bottom w:val="none" w:sz="0" w:space="0" w:color="auto"/>
        <w:right w:val="none" w:sz="0" w:space="0" w:color="auto"/>
      </w:divBdr>
    </w:div>
    <w:div w:id="988166887">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olicyathealth@act.gov.au" TargetMode="External"/><Relationship Id="rId21" Type="http://schemas.openxmlformats.org/officeDocument/2006/relationships/hyperlink" Target="mailto:CHS.HIS@act.gov.au" TargetMode="External"/><Relationship Id="rId42" Type="http://schemas.openxmlformats.org/officeDocument/2006/relationships/hyperlink" Target="http://www.legislation.act.gov.au/di/2016-287/current/pdf/2016-287.pdf" TargetMode="External"/><Relationship Id="rId47" Type="http://schemas.openxmlformats.org/officeDocument/2006/relationships/hyperlink" Target="mailto:CHS.HIS.ROI@act.gov.au" TargetMode="External"/><Relationship Id="rId63" Type="http://schemas.openxmlformats.org/officeDocument/2006/relationships/hyperlink" Target="mailto:CHS.HIS@act.gov.au" TargetMode="External"/><Relationship Id="rId68" Type="http://schemas.openxmlformats.org/officeDocument/2006/relationships/hyperlink" Target="https://www.legislation.act.gov.au/ni/2020-435/" TargetMode="External"/><Relationship Id="rId84" Type="http://schemas.openxmlformats.org/officeDocument/2006/relationships/image" Target="media/image21.png"/><Relationship Id="rId89" Type="http://schemas.openxmlformats.org/officeDocument/2006/relationships/image" Target="media/image26.png"/><Relationship Id="rId16" Type="http://schemas.openxmlformats.org/officeDocument/2006/relationships/hyperlink" Target="mailto:CHS.WR@act.gov.au" TargetMode="External"/><Relationship Id="rId11" Type="http://schemas.openxmlformats.org/officeDocument/2006/relationships/image" Target="media/image1.png"/><Relationship Id="rId32" Type="http://schemas.openxmlformats.org/officeDocument/2006/relationships/hyperlink" Target="mailto:CHS.CHSHIS.ClinicalForms@act.gov.au" TargetMode="External"/><Relationship Id="rId37" Type="http://schemas.openxmlformats.org/officeDocument/2006/relationships/hyperlink" Target="https://actgovernment.sharepoint.com/sites/intranet-ACTHealth/Shared%20Documents/Information%20Technology/How%20to%20Get%20Help/Clinical%20Patient%20Folder/CPF%20Quick%20Reference%20Emailing%20Documents%20to%20CPF.pdf?csf=1&amp;e=qwNYJm&amp;cid=de71d7fa-e219-4de4-b0b0-1e6484a6c886" TargetMode="External"/><Relationship Id="rId53" Type="http://schemas.openxmlformats.org/officeDocument/2006/relationships/hyperlink" Target="http://www.legislation.act.gov.au/a/1991-34/current/pdf/1991-34.pdf" TargetMode="External"/><Relationship Id="rId58" Type="http://schemas.openxmlformats.org/officeDocument/2006/relationships/hyperlink" Target="http://www.legislation.act.gov.au/a/2004-59/current/pdf/2004-59.pdf"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numbering" Target="numbering.xml"/><Relationship Id="rId90" Type="http://schemas.openxmlformats.org/officeDocument/2006/relationships/image" Target="media/image27.png"/><Relationship Id="rId95" Type="http://schemas.openxmlformats.org/officeDocument/2006/relationships/footer" Target="footer1.xml"/><Relationship Id="rId22" Type="http://schemas.openxmlformats.org/officeDocument/2006/relationships/hyperlink" Target="http://www.legislation.act.gov.au/" TargetMode="External"/><Relationship Id="rId27" Type="http://schemas.openxmlformats.org/officeDocument/2006/relationships/hyperlink" Target="http://inhealth/acthmr/Form%20Templates/Forms/AllItems.aspx" TargetMode="External"/><Relationship Id="rId43" Type="http://schemas.openxmlformats.org/officeDocument/2006/relationships/hyperlink" Target="http://www.health.act.gov.au/public-information/consumers/health-records" TargetMode="External"/><Relationship Id="rId48" Type="http://schemas.openxmlformats.org/officeDocument/2006/relationships/hyperlink" Target="http://www.legislation.act.gov.au/a/1997-125/current/pdf/1997-125.pdf" TargetMode="External"/><Relationship Id="rId64" Type="http://schemas.openxmlformats.org/officeDocument/2006/relationships/hyperlink" Target="http://acthealth/c/HealthIntranet?a=da&amp;did=5366634&amp;pid=1349826890" TargetMode="External"/><Relationship Id="rId69" Type="http://schemas.openxmlformats.org/officeDocument/2006/relationships/hyperlink" Target="mailto:CHS.HIS@act.gov.au" TargetMode="External"/><Relationship Id="rId80" Type="http://schemas.openxmlformats.org/officeDocument/2006/relationships/image" Target="media/image17.png"/><Relationship Id="rId85"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HS.WR@act.gov.au" TargetMode="External"/><Relationship Id="rId25" Type="http://schemas.openxmlformats.org/officeDocument/2006/relationships/hyperlink" Target="mailto:CHS.HIS.ClinicalForms@act.gov.au" TargetMode="External"/><Relationship Id="rId33" Type="http://schemas.openxmlformats.org/officeDocument/2006/relationships/hyperlink" Target="mailto:CHS.CHSHIS.ClinicalForms@act.gov.au" TargetMode="External"/><Relationship Id="rId38" Type="http://schemas.openxmlformats.org/officeDocument/2006/relationships/hyperlink" Target="http://www.health.act.gov.au/public-information/consumers/health-records" TargetMode="External"/><Relationship Id="rId46" Type="http://schemas.openxmlformats.org/officeDocument/2006/relationships/hyperlink" Target="mailto:CHS.HIS.ROI@act.gov.au" TargetMode="External"/><Relationship Id="rId59" Type="http://schemas.openxmlformats.org/officeDocument/2006/relationships/hyperlink" Target="http://www.legislation.act.gov.au/a/1997-125/current/pdf/1997-125.pdf" TargetMode="External"/><Relationship Id="rId67" Type="http://schemas.openxmlformats.org/officeDocument/2006/relationships/hyperlink" Target="https://www.legislation.act.gov.au/ni/2017-629/" TargetMode="External"/><Relationship Id="rId20" Type="http://schemas.openxmlformats.org/officeDocument/2006/relationships/hyperlink" Target="http://www.legislation.act.gov.au/" TargetMode="External"/><Relationship Id="rId41" Type="http://schemas.openxmlformats.org/officeDocument/2006/relationships/hyperlink" Target="http://www.health.act.gov.au/public-information/consumers/health-records" TargetMode="External"/><Relationship Id="rId54" Type="http://schemas.openxmlformats.org/officeDocument/2006/relationships/hyperlink" Target="mailto:ROIMHJHADS@act.gov.au" TargetMode="External"/><Relationship Id="rId62" Type="http://schemas.openxmlformats.org/officeDocument/2006/relationships/hyperlink" Target="http://www.legislation.act.gov.au/a/1997-125/current/pdf/1997-125.pdf" TargetMode="External"/><Relationship Id="rId70" Type="http://schemas.openxmlformats.org/officeDocument/2006/relationships/hyperlink" Target="https://www.legislation.act.gov.au/View/a/2008-19/current/html/2008-19.html"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legislation.act.gov.au/" TargetMode="External"/><Relationship Id="rId28" Type="http://schemas.openxmlformats.org/officeDocument/2006/relationships/image" Target="media/image6.png"/><Relationship Id="rId36" Type="http://schemas.openxmlformats.org/officeDocument/2006/relationships/hyperlink" Target="mailto:CRUscanning@act.gov.au" TargetMode="External"/><Relationship Id="rId49" Type="http://schemas.openxmlformats.org/officeDocument/2006/relationships/hyperlink" Target="http://www.austlii.edu.au/cgi-bin/viewdb/au/legis/act/consol_act/caypa2008242/" TargetMode="External"/><Relationship Id="rId57" Type="http://schemas.openxmlformats.org/officeDocument/2006/relationships/hyperlink" Target="http://www.legislation.act.gov.au/a/1997-57/current/pdf/1997-57.pdf" TargetMode="External"/><Relationship Id="rId10" Type="http://schemas.openxmlformats.org/officeDocument/2006/relationships/endnotes" Target="endnotes.xml"/><Relationship Id="rId31" Type="http://schemas.openxmlformats.org/officeDocument/2006/relationships/hyperlink" Target="http://inhealth/acthmr/default.aspx" TargetMode="External"/><Relationship Id="rId44" Type="http://schemas.openxmlformats.org/officeDocument/2006/relationships/hyperlink" Target="http://www.health.act.gov.au" TargetMode="External"/><Relationship Id="rId52" Type="http://schemas.openxmlformats.org/officeDocument/2006/relationships/hyperlink" Target="http://www.legislation.act.gov.au/a/1997-125/current/pdf/1997-125.pdf" TargetMode="External"/><Relationship Id="rId60" Type="http://schemas.openxmlformats.org/officeDocument/2006/relationships/hyperlink" Target="http://www.legislation.act.gov.au/a/1997-125/current/pdf/1997-125.pdf" TargetMode="External"/><Relationship Id="rId65" Type="http://schemas.openxmlformats.org/officeDocument/2006/relationships/image" Target="media/image8.jpeg"/><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CHS.HIS.CPFScanning@act.gov.au" TargetMode="External"/><Relationship Id="rId39" Type="http://schemas.openxmlformats.org/officeDocument/2006/relationships/hyperlink" Target="mailto:CHS.HIS.ROI@act.gov.au" TargetMode="External"/><Relationship Id="rId34" Type="http://schemas.openxmlformats.org/officeDocument/2006/relationships/hyperlink" Target="mailto:CHS.HIS.CPFScanning@act.gov.au" TargetMode="External"/><Relationship Id="rId50" Type="http://schemas.openxmlformats.org/officeDocument/2006/relationships/hyperlink" Target="http://www.legislation.act.gov.au/a/1997-125/current/pdf/1997-125.pdf" TargetMode="External"/><Relationship Id="rId55" Type="http://schemas.openxmlformats.org/officeDocument/2006/relationships/hyperlink" Target="mailto:CHS.HIS.ROI@act.gov.au" TargetMode="External"/><Relationship Id="rId76" Type="http://schemas.openxmlformats.org/officeDocument/2006/relationships/image" Target="media/image13.png"/><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www.legislation.act.gov.au/a/1997-125/current/pdf/1997-125.pdf" TargetMode="External"/><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inhealth/acthmr/default.aspx" TargetMode="External"/><Relationship Id="rId40" Type="http://schemas.openxmlformats.org/officeDocument/2006/relationships/hyperlink" Target="mailto:ROIMHJHADS@act.gov.au" TargetMode="External"/><Relationship Id="rId45" Type="http://schemas.openxmlformats.org/officeDocument/2006/relationships/hyperlink" Target="http://www.legislation.act.gov.au/a/1997-125/current/pdf/1997-125.pdf" TargetMode="External"/><Relationship Id="rId66" Type="http://schemas.openxmlformats.org/officeDocument/2006/relationships/image" Target="media/image9.png"/><Relationship Id="rId87" Type="http://schemas.openxmlformats.org/officeDocument/2006/relationships/image" Target="media/image24.png"/><Relationship Id="rId61" Type="http://schemas.openxmlformats.org/officeDocument/2006/relationships/hyperlink" Target="http://www.legislation.act.gov.au/a/1997-125/current/pdf/1997-125.pdf" TargetMode="External"/><Relationship Id="rId82" Type="http://schemas.openxmlformats.org/officeDocument/2006/relationships/image" Target="media/image19.png"/><Relationship Id="rId19" Type="http://schemas.openxmlformats.org/officeDocument/2006/relationships/hyperlink" Target="mailto:CHS.CHSHIS.ClinicalForms@act.gov.au" TargetMode="External"/><Relationship Id="rId14" Type="http://schemas.openxmlformats.org/officeDocument/2006/relationships/image" Target="media/image4.jpeg"/><Relationship Id="rId30" Type="http://schemas.openxmlformats.org/officeDocument/2006/relationships/hyperlink" Target="http://inhealth/acthmr/default.aspx" TargetMode="External"/><Relationship Id="rId35" Type="http://schemas.openxmlformats.org/officeDocument/2006/relationships/hyperlink" Target="mailto:CPFscanning@act.gov.au" TargetMode="External"/><Relationship Id="rId56" Type="http://schemas.openxmlformats.org/officeDocument/2006/relationships/hyperlink" Target="http://www.legislation.act.gov.au/a/1997-57/current/pdf/1997-57.pdf" TargetMode="External"/><Relationship Id="rId77" Type="http://schemas.openxmlformats.org/officeDocument/2006/relationships/image" Target="media/image14.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egislation.act.gov.au/a/1997-125/current/pdf/1997-125.pdf" TargetMode="External"/><Relationship Id="rId72" Type="http://schemas.openxmlformats.org/officeDocument/2006/relationships/hyperlink" Target="mailto:CHS.WR@act.gov.au" TargetMode="External"/><Relationship Id="rId93" Type="http://schemas.openxmlformats.org/officeDocument/2006/relationships/header" Target="header1.xml"/><Relationship Id="rId9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2FB6E4F6A904298AC8C7DBBDDD5A1" ma:contentTypeVersion="10" ma:contentTypeDescription="Create a new document." ma:contentTypeScope="" ma:versionID="88b468f552be70f97a05f5a1671b612c">
  <xsd:schema xmlns:xsd="http://www.w3.org/2001/XMLSchema" xmlns:xs="http://www.w3.org/2001/XMLSchema" xmlns:p="http://schemas.microsoft.com/office/2006/metadata/properties" xmlns:ns2="0c8e588b-9c83-49d3-a6c8-a54de8f95e6a" xmlns:ns3="9c2f0412-f90c-42c4-93a0-04fcb973abf1" targetNamespace="http://schemas.microsoft.com/office/2006/metadata/properties" ma:root="true" ma:fieldsID="d05644bfbd43f3a7fa2685e43cf64ee6" ns2:_="" ns3:_="">
    <xsd:import namespace="0c8e588b-9c83-49d3-a6c8-a54de8f95e6a"/>
    <xsd:import namespace="9c2f0412-f90c-42c4-93a0-04fcb973abf1"/>
    <xsd:element name="properties">
      <xsd:complexType>
        <xsd:sequence>
          <xsd:element name="documentManagement">
            <xsd:complexType>
              <xsd:all>
                <xsd:element ref="ns2:Barcode_x0020_New"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Barcode_x0020_New" ma:index="8" nillable="true" ma:displayName="Barcode New" ma:internalName="Barcode_x0020_New">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f0412-f90c-42c4-93a0-04fcb973abf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Barcode_x0020_New xmlns="0c8e588b-9c83-49d3-a6c8-a54de8f95e6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4DF9-2E61-4441-8910-CA1A33AD3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e588b-9c83-49d3-a6c8-a54de8f95e6a"/>
    <ds:schemaRef ds:uri="9c2f0412-f90c-42c4-93a0-04fcb973a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A6CE6-0BE1-4A16-9984-7161D8F7A505}">
  <ds:schemaRefs>
    <ds:schemaRef ds:uri="http://schemas.openxmlformats.org/officeDocument/2006/bibliography"/>
  </ds:schemaRefs>
</ds:datastoreItem>
</file>

<file path=customXml/itemProps3.xml><?xml version="1.0" encoding="utf-8"?>
<ds:datastoreItem xmlns:ds="http://schemas.openxmlformats.org/officeDocument/2006/customXml" ds:itemID="{297F58B0-E6BF-4237-9984-6DF2E01C04FA}">
  <ds:schemaRefs>
    <ds:schemaRef ds:uri="0c8e588b-9c83-49d3-a6c8-a54de8f95e6a"/>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9c2f0412-f90c-42c4-93a0-04fcb973abf1"/>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65</Pages>
  <Words>20358</Words>
  <Characters>116043</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Clinical Records Management Procedure</vt:lpstr>
    </vt:vector>
  </TitlesOfParts>
  <Company>ACT Government</Company>
  <LinksUpToDate>false</LinksUpToDate>
  <CharactersWithSpaces>136129</CharactersWithSpaces>
  <SharedDoc>false</SharedDoc>
  <HLinks>
    <vt:vector size="600" baseType="variant">
      <vt:variant>
        <vt:i4>393244</vt:i4>
      </vt:variant>
      <vt:variant>
        <vt:i4>372</vt:i4>
      </vt:variant>
      <vt:variant>
        <vt:i4>0</vt:i4>
      </vt:variant>
      <vt:variant>
        <vt:i4>5</vt:i4>
      </vt:variant>
      <vt:variant>
        <vt:lpwstr/>
      </vt:variant>
      <vt:variant>
        <vt:lpwstr>Contents</vt:lpwstr>
      </vt:variant>
      <vt:variant>
        <vt:i4>393244</vt:i4>
      </vt:variant>
      <vt:variant>
        <vt:i4>369</vt:i4>
      </vt:variant>
      <vt:variant>
        <vt:i4>0</vt:i4>
      </vt:variant>
      <vt:variant>
        <vt:i4>5</vt:i4>
      </vt:variant>
      <vt:variant>
        <vt:lpwstr/>
      </vt:variant>
      <vt:variant>
        <vt:lpwstr>Contents</vt:lpwstr>
      </vt:variant>
      <vt:variant>
        <vt:i4>393244</vt:i4>
      </vt:variant>
      <vt:variant>
        <vt:i4>366</vt:i4>
      </vt:variant>
      <vt:variant>
        <vt:i4>0</vt:i4>
      </vt:variant>
      <vt:variant>
        <vt:i4>5</vt:i4>
      </vt:variant>
      <vt:variant>
        <vt:lpwstr/>
      </vt:variant>
      <vt:variant>
        <vt:lpwstr>Contents</vt:lpwstr>
      </vt:variant>
      <vt:variant>
        <vt:i4>3932187</vt:i4>
      </vt:variant>
      <vt:variant>
        <vt:i4>363</vt:i4>
      </vt:variant>
      <vt:variant>
        <vt:i4>0</vt:i4>
      </vt:variant>
      <vt:variant>
        <vt:i4>5</vt:i4>
      </vt:variant>
      <vt:variant>
        <vt:lpwstr>mailto:CHS.WR@act.gov.au</vt:lpwstr>
      </vt:variant>
      <vt:variant>
        <vt:lpwstr/>
      </vt:variant>
      <vt:variant>
        <vt:i4>393244</vt:i4>
      </vt:variant>
      <vt:variant>
        <vt:i4>360</vt:i4>
      </vt:variant>
      <vt:variant>
        <vt:i4>0</vt:i4>
      </vt:variant>
      <vt:variant>
        <vt:i4>5</vt:i4>
      </vt:variant>
      <vt:variant>
        <vt:lpwstr/>
      </vt:variant>
      <vt:variant>
        <vt:lpwstr>Contents</vt:lpwstr>
      </vt:variant>
      <vt:variant>
        <vt:i4>393244</vt:i4>
      </vt:variant>
      <vt:variant>
        <vt:i4>357</vt:i4>
      </vt:variant>
      <vt:variant>
        <vt:i4>0</vt:i4>
      </vt:variant>
      <vt:variant>
        <vt:i4>5</vt:i4>
      </vt:variant>
      <vt:variant>
        <vt:lpwstr/>
      </vt:variant>
      <vt:variant>
        <vt:lpwstr>Contents</vt:lpwstr>
      </vt:variant>
      <vt:variant>
        <vt:i4>393244</vt:i4>
      </vt:variant>
      <vt:variant>
        <vt:i4>354</vt:i4>
      </vt:variant>
      <vt:variant>
        <vt:i4>0</vt:i4>
      </vt:variant>
      <vt:variant>
        <vt:i4>5</vt:i4>
      </vt:variant>
      <vt:variant>
        <vt:lpwstr/>
      </vt:variant>
      <vt:variant>
        <vt:lpwstr>Contents</vt:lpwstr>
      </vt:variant>
      <vt:variant>
        <vt:i4>1114194</vt:i4>
      </vt:variant>
      <vt:variant>
        <vt:i4>351</vt:i4>
      </vt:variant>
      <vt:variant>
        <vt:i4>0</vt:i4>
      </vt:variant>
      <vt:variant>
        <vt:i4>5</vt:i4>
      </vt:variant>
      <vt:variant>
        <vt:lpwstr>http://www.legislation.act.gov.au/a/1997-125/current/pdf/1997-125.pdf</vt:lpwstr>
      </vt:variant>
      <vt:variant>
        <vt:lpwstr/>
      </vt:variant>
      <vt:variant>
        <vt:i4>2883636</vt:i4>
      </vt:variant>
      <vt:variant>
        <vt:i4>348</vt:i4>
      </vt:variant>
      <vt:variant>
        <vt:i4>0</vt:i4>
      </vt:variant>
      <vt:variant>
        <vt:i4>5</vt:i4>
      </vt:variant>
      <vt:variant>
        <vt:lpwstr>https://www.legislation.act.gov.au/View/a/2008-19/current/html/2008-19.html</vt:lpwstr>
      </vt:variant>
      <vt:variant>
        <vt:lpwstr/>
      </vt:variant>
      <vt:variant>
        <vt:i4>393244</vt:i4>
      </vt:variant>
      <vt:variant>
        <vt:i4>345</vt:i4>
      </vt:variant>
      <vt:variant>
        <vt:i4>0</vt:i4>
      </vt:variant>
      <vt:variant>
        <vt:i4>5</vt:i4>
      </vt:variant>
      <vt:variant>
        <vt:lpwstr/>
      </vt:variant>
      <vt:variant>
        <vt:lpwstr>Contents</vt:lpwstr>
      </vt:variant>
      <vt:variant>
        <vt:i4>393244</vt:i4>
      </vt:variant>
      <vt:variant>
        <vt:i4>342</vt:i4>
      </vt:variant>
      <vt:variant>
        <vt:i4>0</vt:i4>
      </vt:variant>
      <vt:variant>
        <vt:i4>5</vt:i4>
      </vt:variant>
      <vt:variant>
        <vt:lpwstr/>
      </vt:variant>
      <vt:variant>
        <vt:lpwstr>Contents</vt:lpwstr>
      </vt:variant>
      <vt:variant>
        <vt:i4>786473</vt:i4>
      </vt:variant>
      <vt:variant>
        <vt:i4>339</vt:i4>
      </vt:variant>
      <vt:variant>
        <vt:i4>0</vt:i4>
      </vt:variant>
      <vt:variant>
        <vt:i4>5</vt:i4>
      </vt:variant>
      <vt:variant>
        <vt:lpwstr>mailto:CHS.HIS@act.gov.au</vt:lpwstr>
      </vt:variant>
      <vt:variant>
        <vt:lpwstr/>
      </vt:variant>
      <vt:variant>
        <vt:i4>2359395</vt:i4>
      </vt:variant>
      <vt:variant>
        <vt:i4>336</vt:i4>
      </vt:variant>
      <vt:variant>
        <vt:i4>0</vt:i4>
      </vt:variant>
      <vt:variant>
        <vt:i4>5</vt:i4>
      </vt:variant>
      <vt:variant>
        <vt:lpwstr>https://www.legislation.act.gov.au/ni/2020-435/</vt:lpwstr>
      </vt:variant>
      <vt:variant>
        <vt:lpwstr/>
      </vt:variant>
      <vt:variant>
        <vt:i4>2949217</vt:i4>
      </vt:variant>
      <vt:variant>
        <vt:i4>333</vt:i4>
      </vt:variant>
      <vt:variant>
        <vt:i4>0</vt:i4>
      </vt:variant>
      <vt:variant>
        <vt:i4>5</vt:i4>
      </vt:variant>
      <vt:variant>
        <vt:lpwstr>https://www.legislation.act.gov.au/ni/2017-629/</vt:lpwstr>
      </vt:variant>
      <vt:variant>
        <vt:lpwstr/>
      </vt:variant>
      <vt:variant>
        <vt:i4>393244</vt:i4>
      </vt:variant>
      <vt:variant>
        <vt:i4>330</vt:i4>
      </vt:variant>
      <vt:variant>
        <vt:i4>0</vt:i4>
      </vt:variant>
      <vt:variant>
        <vt:i4>5</vt:i4>
      </vt:variant>
      <vt:variant>
        <vt:lpwstr/>
      </vt:variant>
      <vt:variant>
        <vt:lpwstr>Contents</vt:lpwstr>
      </vt:variant>
      <vt:variant>
        <vt:i4>393244</vt:i4>
      </vt:variant>
      <vt:variant>
        <vt:i4>327</vt:i4>
      </vt:variant>
      <vt:variant>
        <vt:i4>0</vt:i4>
      </vt:variant>
      <vt:variant>
        <vt:i4>5</vt:i4>
      </vt:variant>
      <vt:variant>
        <vt:lpwstr/>
      </vt:variant>
      <vt:variant>
        <vt:lpwstr>Contents</vt:lpwstr>
      </vt:variant>
      <vt:variant>
        <vt:i4>1835075</vt:i4>
      </vt:variant>
      <vt:variant>
        <vt:i4>324</vt:i4>
      </vt:variant>
      <vt:variant>
        <vt:i4>0</vt:i4>
      </vt:variant>
      <vt:variant>
        <vt:i4>5</vt:i4>
      </vt:variant>
      <vt:variant>
        <vt:lpwstr>http://acthealth/c/HealthIntranet?a=da&amp;did=5366634&amp;pid=1349826890</vt:lpwstr>
      </vt:variant>
      <vt:variant>
        <vt:lpwstr/>
      </vt:variant>
      <vt:variant>
        <vt:i4>786473</vt:i4>
      </vt:variant>
      <vt:variant>
        <vt:i4>321</vt:i4>
      </vt:variant>
      <vt:variant>
        <vt:i4>0</vt:i4>
      </vt:variant>
      <vt:variant>
        <vt:i4>5</vt:i4>
      </vt:variant>
      <vt:variant>
        <vt:lpwstr>mailto:CHS.HIS@act.gov.au</vt:lpwstr>
      </vt:variant>
      <vt:variant>
        <vt:lpwstr/>
      </vt:variant>
      <vt:variant>
        <vt:i4>1114194</vt:i4>
      </vt:variant>
      <vt:variant>
        <vt:i4>318</vt:i4>
      </vt:variant>
      <vt:variant>
        <vt:i4>0</vt:i4>
      </vt:variant>
      <vt:variant>
        <vt:i4>5</vt:i4>
      </vt:variant>
      <vt:variant>
        <vt:lpwstr>http://www.legislation.act.gov.au/a/1997-125/current/pdf/1997-125.pdf</vt:lpwstr>
      </vt:variant>
      <vt:variant>
        <vt:lpwstr/>
      </vt:variant>
      <vt:variant>
        <vt:i4>7667749</vt:i4>
      </vt:variant>
      <vt:variant>
        <vt:i4>315</vt:i4>
      </vt:variant>
      <vt:variant>
        <vt:i4>0</vt:i4>
      </vt:variant>
      <vt:variant>
        <vt:i4>5</vt:i4>
      </vt:variant>
      <vt:variant>
        <vt:lpwstr>https://www.legislation.gov.au/Details/C2017C00331</vt:lpwstr>
      </vt:variant>
      <vt:variant>
        <vt:lpwstr/>
      </vt:variant>
      <vt:variant>
        <vt:i4>1114194</vt:i4>
      </vt:variant>
      <vt:variant>
        <vt:i4>312</vt:i4>
      </vt:variant>
      <vt:variant>
        <vt:i4>0</vt:i4>
      </vt:variant>
      <vt:variant>
        <vt:i4>5</vt:i4>
      </vt:variant>
      <vt:variant>
        <vt:lpwstr>http://www.legislation.act.gov.au/a/1997-125/current/pdf/1997-125.pdf</vt:lpwstr>
      </vt:variant>
      <vt:variant>
        <vt:lpwstr/>
      </vt:variant>
      <vt:variant>
        <vt:i4>7733294</vt:i4>
      </vt:variant>
      <vt:variant>
        <vt:i4>309</vt:i4>
      </vt:variant>
      <vt:variant>
        <vt:i4>0</vt:i4>
      </vt:variant>
      <vt:variant>
        <vt:i4>5</vt:i4>
      </vt:variant>
      <vt:variant>
        <vt:lpwstr>https://www.legislation.gov.au/Details/C2017C00283</vt:lpwstr>
      </vt:variant>
      <vt:variant>
        <vt:lpwstr/>
      </vt:variant>
      <vt:variant>
        <vt:i4>3670139</vt:i4>
      </vt:variant>
      <vt:variant>
        <vt:i4>306</vt:i4>
      </vt:variant>
      <vt:variant>
        <vt:i4>0</vt:i4>
      </vt:variant>
      <vt:variant>
        <vt:i4>5</vt:i4>
      </vt:variant>
      <vt:variant>
        <vt:lpwstr>http://www.legislation.act.gov.au/a/2008-19/current/pdf/2008-19.pdf</vt:lpwstr>
      </vt:variant>
      <vt:variant>
        <vt:lpwstr/>
      </vt:variant>
      <vt:variant>
        <vt:i4>1114194</vt:i4>
      </vt:variant>
      <vt:variant>
        <vt:i4>303</vt:i4>
      </vt:variant>
      <vt:variant>
        <vt:i4>0</vt:i4>
      </vt:variant>
      <vt:variant>
        <vt:i4>5</vt:i4>
      </vt:variant>
      <vt:variant>
        <vt:lpwstr>http://www.legislation.act.gov.au/a/1997-125/current/pdf/1997-125.pdf</vt:lpwstr>
      </vt:variant>
      <vt:variant>
        <vt:lpwstr/>
      </vt:variant>
      <vt:variant>
        <vt:i4>1114158</vt:i4>
      </vt:variant>
      <vt:variant>
        <vt:i4>300</vt:i4>
      </vt:variant>
      <vt:variant>
        <vt:i4>0</vt:i4>
      </vt:variant>
      <vt:variant>
        <vt:i4>5</vt:i4>
      </vt:variant>
      <vt:variant>
        <vt:lpwstr>\\act.gov.au\act health\tch\medicalservadmin\Medical Records Prof Staff\POLICY\2017 Policy Review\Health Records (Privacy and Access) Act 1997</vt:lpwstr>
      </vt:variant>
      <vt:variant>
        <vt:lpwstr/>
      </vt:variant>
      <vt:variant>
        <vt:i4>1114194</vt:i4>
      </vt:variant>
      <vt:variant>
        <vt:i4>297</vt:i4>
      </vt:variant>
      <vt:variant>
        <vt:i4>0</vt:i4>
      </vt:variant>
      <vt:variant>
        <vt:i4>5</vt:i4>
      </vt:variant>
      <vt:variant>
        <vt:lpwstr>http://www.legislation.act.gov.au/a/1997-125/current/pdf/1997-125.pdf</vt:lpwstr>
      </vt:variant>
      <vt:variant>
        <vt:lpwstr/>
      </vt:variant>
      <vt:variant>
        <vt:i4>3670139</vt:i4>
      </vt:variant>
      <vt:variant>
        <vt:i4>294</vt:i4>
      </vt:variant>
      <vt:variant>
        <vt:i4>0</vt:i4>
      </vt:variant>
      <vt:variant>
        <vt:i4>5</vt:i4>
      </vt:variant>
      <vt:variant>
        <vt:lpwstr>http://www.legislation.act.gov.au/a/2004-59/current/pdf/2004-59.pdf</vt:lpwstr>
      </vt:variant>
      <vt:variant>
        <vt:lpwstr/>
      </vt:variant>
      <vt:variant>
        <vt:i4>3670139</vt:i4>
      </vt:variant>
      <vt:variant>
        <vt:i4>291</vt:i4>
      </vt:variant>
      <vt:variant>
        <vt:i4>0</vt:i4>
      </vt:variant>
      <vt:variant>
        <vt:i4>5</vt:i4>
      </vt:variant>
      <vt:variant>
        <vt:lpwstr>http://www.legislation.act.gov.au/a/1997-57/current/pdf/1997-57.pdf</vt:lpwstr>
      </vt:variant>
      <vt:variant>
        <vt:lpwstr/>
      </vt:variant>
      <vt:variant>
        <vt:i4>3670139</vt:i4>
      </vt:variant>
      <vt:variant>
        <vt:i4>288</vt:i4>
      </vt:variant>
      <vt:variant>
        <vt:i4>0</vt:i4>
      </vt:variant>
      <vt:variant>
        <vt:i4>5</vt:i4>
      </vt:variant>
      <vt:variant>
        <vt:lpwstr>http://www.legislation.act.gov.au/a/1997-57/current/pdf/1997-57.pdf</vt:lpwstr>
      </vt:variant>
      <vt:variant>
        <vt:lpwstr/>
      </vt:variant>
      <vt:variant>
        <vt:i4>1507432</vt:i4>
      </vt:variant>
      <vt:variant>
        <vt:i4>285</vt:i4>
      </vt:variant>
      <vt:variant>
        <vt:i4>0</vt:i4>
      </vt:variant>
      <vt:variant>
        <vt:i4>5</vt:i4>
      </vt:variant>
      <vt:variant>
        <vt:lpwstr>mailto:CHS.HIS.ROI@act.gov.au</vt:lpwstr>
      </vt:variant>
      <vt:variant>
        <vt:lpwstr/>
      </vt:variant>
      <vt:variant>
        <vt:i4>2359381</vt:i4>
      </vt:variant>
      <vt:variant>
        <vt:i4>282</vt:i4>
      </vt:variant>
      <vt:variant>
        <vt:i4>0</vt:i4>
      </vt:variant>
      <vt:variant>
        <vt:i4>5</vt:i4>
      </vt:variant>
      <vt:variant>
        <vt:lpwstr>mailto:ROIMHJHADS@act.gov.au</vt:lpwstr>
      </vt:variant>
      <vt:variant>
        <vt:lpwstr/>
      </vt:variant>
      <vt:variant>
        <vt:i4>3670139</vt:i4>
      </vt:variant>
      <vt:variant>
        <vt:i4>279</vt:i4>
      </vt:variant>
      <vt:variant>
        <vt:i4>0</vt:i4>
      </vt:variant>
      <vt:variant>
        <vt:i4>5</vt:i4>
      </vt:variant>
      <vt:variant>
        <vt:lpwstr>http://www.legislation.act.gov.au/a/1991-34/current/pdf/1991-34.pdf</vt:lpwstr>
      </vt:variant>
      <vt:variant>
        <vt:lpwstr/>
      </vt:variant>
      <vt:variant>
        <vt:i4>1114194</vt:i4>
      </vt:variant>
      <vt:variant>
        <vt:i4>276</vt:i4>
      </vt:variant>
      <vt:variant>
        <vt:i4>0</vt:i4>
      </vt:variant>
      <vt:variant>
        <vt:i4>5</vt:i4>
      </vt:variant>
      <vt:variant>
        <vt:lpwstr>http://www.legislation.act.gov.au/a/1997-125/current/pdf/1997-125.pdf</vt:lpwstr>
      </vt:variant>
      <vt:variant>
        <vt:lpwstr/>
      </vt:variant>
      <vt:variant>
        <vt:i4>1114194</vt:i4>
      </vt:variant>
      <vt:variant>
        <vt:i4>273</vt:i4>
      </vt:variant>
      <vt:variant>
        <vt:i4>0</vt:i4>
      </vt:variant>
      <vt:variant>
        <vt:i4>5</vt:i4>
      </vt:variant>
      <vt:variant>
        <vt:lpwstr>http://www.legislation.act.gov.au/a/1997-125/current/pdf/1997-125.pdf</vt:lpwstr>
      </vt:variant>
      <vt:variant>
        <vt:lpwstr/>
      </vt:variant>
      <vt:variant>
        <vt:i4>1114194</vt:i4>
      </vt:variant>
      <vt:variant>
        <vt:i4>270</vt:i4>
      </vt:variant>
      <vt:variant>
        <vt:i4>0</vt:i4>
      </vt:variant>
      <vt:variant>
        <vt:i4>5</vt:i4>
      </vt:variant>
      <vt:variant>
        <vt:lpwstr>http://www.legislation.act.gov.au/a/1997-125/current/pdf/1997-125.pdf</vt:lpwstr>
      </vt:variant>
      <vt:variant>
        <vt:lpwstr/>
      </vt:variant>
      <vt:variant>
        <vt:i4>4063245</vt:i4>
      </vt:variant>
      <vt:variant>
        <vt:i4>267</vt:i4>
      </vt:variant>
      <vt:variant>
        <vt:i4>0</vt:i4>
      </vt:variant>
      <vt:variant>
        <vt:i4>5</vt:i4>
      </vt:variant>
      <vt:variant>
        <vt:lpwstr>http://www.austlii.edu.au/cgi-bin/viewdb/au/legis/act/consol_act/caypa2008242/</vt:lpwstr>
      </vt:variant>
      <vt:variant>
        <vt:lpwstr/>
      </vt:variant>
      <vt:variant>
        <vt:i4>1114194</vt:i4>
      </vt:variant>
      <vt:variant>
        <vt:i4>264</vt:i4>
      </vt:variant>
      <vt:variant>
        <vt:i4>0</vt:i4>
      </vt:variant>
      <vt:variant>
        <vt:i4>5</vt:i4>
      </vt:variant>
      <vt:variant>
        <vt:lpwstr>http://www.legislation.act.gov.au/a/1997-125/current/pdf/1997-125.pdf</vt:lpwstr>
      </vt:variant>
      <vt:variant>
        <vt:lpwstr/>
      </vt:variant>
      <vt:variant>
        <vt:i4>1507432</vt:i4>
      </vt:variant>
      <vt:variant>
        <vt:i4>261</vt:i4>
      </vt:variant>
      <vt:variant>
        <vt:i4>0</vt:i4>
      </vt:variant>
      <vt:variant>
        <vt:i4>5</vt:i4>
      </vt:variant>
      <vt:variant>
        <vt:lpwstr>mailto:CHS.HIS.ROI@act.gov.au</vt:lpwstr>
      </vt:variant>
      <vt:variant>
        <vt:lpwstr/>
      </vt:variant>
      <vt:variant>
        <vt:i4>1507432</vt:i4>
      </vt:variant>
      <vt:variant>
        <vt:i4>258</vt:i4>
      </vt:variant>
      <vt:variant>
        <vt:i4>0</vt:i4>
      </vt:variant>
      <vt:variant>
        <vt:i4>5</vt:i4>
      </vt:variant>
      <vt:variant>
        <vt:lpwstr>mailto:CHS.HIS.ROI@act.gov.au</vt:lpwstr>
      </vt:variant>
      <vt:variant>
        <vt:lpwstr/>
      </vt:variant>
      <vt:variant>
        <vt:i4>1114194</vt:i4>
      </vt:variant>
      <vt:variant>
        <vt:i4>255</vt:i4>
      </vt:variant>
      <vt:variant>
        <vt:i4>0</vt:i4>
      </vt:variant>
      <vt:variant>
        <vt:i4>5</vt:i4>
      </vt:variant>
      <vt:variant>
        <vt:lpwstr>http://www.legislation.act.gov.au/a/1997-125/current/pdf/1997-125.pdf</vt:lpwstr>
      </vt:variant>
      <vt:variant>
        <vt:lpwstr/>
      </vt:variant>
      <vt:variant>
        <vt:i4>65620</vt:i4>
      </vt:variant>
      <vt:variant>
        <vt:i4>252</vt:i4>
      </vt:variant>
      <vt:variant>
        <vt:i4>0</vt:i4>
      </vt:variant>
      <vt:variant>
        <vt:i4>5</vt:i4>
      </vt:variant>
      <vt:variant>
        <vt:lpwstr>http://www.health.act.gov.au/</vt:lpwstr>
      </vt:variant>
      <vt:variant>
        <vt:lpwstr/>
      </vt:variant>
      <vt:variant>
        <vt:i4>5374026</vt:i4>
      </vt:variant>
      <vt:variant>
        <vt:i4>249</vt:i4>
      </vt:variant>
      <vt:variant>
        <vt:i4>0</vt:i4>
      </vt:variant>
      <vt:variant>
        <vt:i4>5</vt:i4>
      </vt:variant>
      <vt:variant>
        <vt:lpwstr>http://www.health.act.gov.au/public-information/consumers/health-records</vt:lpwstr>
      </vt:variant>
      <vt:variant>
        <vt:lpwstr/>
      </vt:variant>
      <vt:variant>
        <vt:i4>3604606</vt:i4>
      </vt:variant>
      <vt:variant>
        <vt:i4>246</vt:i4>
      </vt:variant>
      <vt:variant>
        <vt:i4>0</vt:i4>
      </vt:variant>
      <vt:variant>
        <vt:i4>5</vt:i4>
      </vt:variant>
      <vt:variant>
        <vt:lpwstr>http://www.legislation.act.gov.au/di/2016-287/current/pdf/2016-287.pdf</vt:lpwstr>
      </vt:variant>
      <vt:variant>
        <vt:lpwstr/>
      </vt:variant>
      <vt:variant>
        <vt:i4>5374026</vt:i4>
      </vt:variant>
      <vt:variant>
        <vt:i4>243</vt:i4>
      </vt:variant>
      <vt:variant>
        <vt:i4>0</vt:i4>
      </vt:variant>
      <vt:variant>
        <vt:i4>5</vt:i4>
      </vt:variant>
      <vt:variant>
        <vt:lpwstr>http://www.health.act.gov.au/public-information/consumers/health-records</vt:lpwstr>
      </vt:variant>
      <vt:variant>
        <vt:lpwstr/>
      </vt:variant>
      <vt:variant>
        <vt:i4>2359381</vt:i4>
      </vt:variant>
      <vt:variant>
        <vt:i4>240</vt:i4>
      </vt:variant>
      <vt:variant>
        <vt:i4>0</vt:i4>
      </vt:variant>
      <vt:variant>
        <vt:i4>5</vt:i4>
      </vt:variant>
      <vt:variant>
        <vt:lpwstr>mailto:ROIMHJHADS@act.gov.au</vt:lpwstr>
      </vt:variant>
      <vt:variant>
        <vt:lpwstr/>
      </vt:variant>
      <vt:variant>
        <vt:i4>1507432</vt:i4>
      </vt:variant>
      <vt:variant>
        <vt:i4>237</vt:i4>
      </vt:variant>
      <vt:variant>
        <vt:i4>0</vt:i4>
      </vt:variant>
      <vt:variant>
        <vt:i4>5</vt:i4>
      </vt:variant>
      <vt:variant>
        <vt:lpwstr>mailto:CHS.HIS.ROI@act.gov.au</vt:lpwstr>
      </vt:variant>
      <vt:variant>
        <vt:lpwstr/>
      </vt:variant>
      <vt:variant>
        <vt:i4>5374026</vt:i4>
      </vt:variant>
      <vt:variant>
        <vt:i4>234</vt:i4>
      </vt:variant>
      <vt:variant>
        <vt:i4>0</vt:i4>
      </vt:variant>
      <vt:variant>
        <vt:i4>5</vt:i4>
      </vt:variant>
      <vt:variant>
        <vt:lpwstr>http://www.health.act.gov.au/public-information/consumers/health-records</vt:lpwstr>
      </vt:variant>
      <vt:variant>
        <vt:lpwstr/>
      </vt:variant>
      <vt:variant>
        <vt:i4>393244</vt:i4>
      </vt:variant>
      <vt:variant>
        <vt:i4>231</vt:i4>
      </vt:variant>
      <vt:variant>
        <vt:i4>0</vt:i4>
      </vt:variant>
      <vt:variant>
        <vt:i4>5</vt:i4>
      </vt:variant>
      <vt:variant>
        <vt:lpwstr/>
      </vt:variant>
      <vt:variant>
        <vt:lpwstr>Contents</vt:lpwstr>
      </vt:variant>
      <vt:variant>
        <vt:i4>6815854</vt:i4>
      </vt:variant>
      <vt:variant>
        <vt:i4>228</vt:i4>
      </vt:variant>
      <vt:variant>
        <vt:i4>0</vt:i4>
      </vt:variant>
      <vt:variant>
        <vt:i4>5</vt:i4>
      </vt:variant>
      <vt:variant>
        <vt:lpwstr>https://actgovernment.sharepoint.com/sites/intranet-ACTHealth/Shared Documents/Information Technology/How to Get Help/Clinical Patient Folder/CPF Quick Reference Emailing Documents to CPF.pdf?csf=1&amp;e=qwNYJm&amp;cid=de71d7fa-e219-4de4-b0b0-1e6484a6c886</vt:lpwstr>
      </vt:variant>
      <vt:variant>
        <vt:lpwstr/>
      </vt:variant>
      <vt:variant>
        <vt:i4>1179750</vt:i4>
      </vt:variant>
      <vt:variant>
        <vt:i4>225</vt:i4>
      </vt:variant>
      <vt:variant>
        <vt:i4>0</vt:i4>
      </vt:variant>
      <vt:variant>
        <vt:i4>5</vt:i4>
      </vt:variant>
      <vt:variant>
        <vt:lpwstr>mailto:CRUscanning@act.gov.au</vt:lpwstr>
      </vt:variant>
      <vt:variant>
        <vt:lpwstr/>
      </vt:variant>
      <vt:variant>
        <vt:i4>65636</vt:i4>
      </vt:variant>
      <vt:variant>
        <vt:i4>222</vt:i4>
      </vt:variant>
      <vt:variant>
        <vt:i4>0</vt:i4>
      </vt:variant>
      <vt:variant>
        <vt:i4>5</vt:i4>
      </vt:variant>
      <vt:variant>
        <vt:lpwstr>mailto:CPFscanning@act.gov.au</vt:lpwstr>
      </vt:variant>
      <vt:variant>
        <vt:lpwstr/>
      </vt:variant>
      <vt:variant>
        <vt:i4>655461</vt:i4>
      </vt:variant>
      <vt:variant>
        <vt:i4>219</vt:i4>
      </vt:variant>
      <vt:variant>
        <vt:i4>0</vt:i4>
      </vt:variant>
      <vt:variant>
        <vt:i4>5</vt:i4>
      </vt:variant>
      <vt:variant>
        <vt:lpwstr>mailto:CHS.HIS.CPFScanning@act.gov.au</vt:lpwstr>
      </vt:variant>
      <vt:variant>
        <vt:lpwstr/>
      </vt:variant>
      <vt:variant>
        <vt:i4>393244</vt:i4>
      </vt:variant>
      <vt:variant>
        <vt:i4>216</vt:i4>
      </vt:variant>
      <vt:variant>
        <vt:i4>0</vt:i4>
      </vt:variant>
      <vt:variant>
        <vt:i4>5</vt:i4>
      </vt:variant>
      <vt:variant>
        <vt:lpwstr/>
      </vt:variant>
      <vt:variant>
        <vt:lpwstr>Contents</vt:lpwstr>
      </vt:variant>
      <vt:variant>
        <vt:i4>393244</vt:i4>
      </vt:variant>
      <vt:variant>
        <vt:i4>213</vt:i4>
      </vt:variant>
      <vt:variant>
        <vt:i4>0</vt:i4>
      </vt:variant>
      <vt:variant>
        <vt:i4>5</vt:i4>
      </vt:variant>
      <vt:variant>
        <vt:lpwstr/>
      </vt:variant>
      <vt:variant>
        <vt:lpwstr>Contents</vt:lpwstr>
      </vt:variant>
      <vt:variant>
        <vt:i4>1245311</vt:i4>
      </vt:variant>
      <vt:variant>
        <vt:i4>210</vt:i4>
      </vt:variant>
      <vt:variant>
        <vt:i4>0</vt:i4>
      </vt:variant>
      <vt:variant>
        <vt:i4>5</vt:i4>
      </vt:variant>
      <vt:variant>
        <vt:lpwstr>mailto:CHS.CHSHIS.ClinicalForms@act.gov.au</vt:lpwstr>
      </vt:variant>
      <vt:variant>
        <vt:lpwstr/>
      </vt:variant>
      <vt:variant>
        <vt:i4>6881288</vt:i4>
      </vt:variant>
      <vt:variant>
        <vt:i4>207</vt:i4>
      </vt:variant>
      <vt:variant>
        <vt:i4>0</vt:i4>
      </vt:variant>
      <vt:variant>
        <vt:i4>5</vt:i4>
      </vt:variant>
      <vt:variant>
        <vt:lpwstr>mailto:CHS.HIS.ClinicalForms@act.gov.au</vt:lpwstr>
      </vt:variant>
      <vt:variant>
        <vt:lpwstr/>
      </vt:variant>
      <vt:variant>
        <vt:i4>8061028</vt:i4>
      </vt:variant>
      <vt:variant>
        <vt:i4>204</vt:i4>
      </vt:variant>
      <vt:variant>
        <vt:i4>0</vt:i4>
      </vt:variant>
      <vt:variant>
        <vt:i4>5</vt:i4>
      </vt:variant>
      <vt:variant>
        <vt:lpwstr>http://inhealth/acthmr/default.aspx</vt:lpwstr>
      </vt:variant>
      <vt:variant>
        <vt:lpwstr/>
      </vt:variant>
      <vt:variant>
        <vt:i4>8061028</vt:i4>
      </vt:variant>
      <vt:variant>
        <vt:i4>201</vt:i4>
      </vt:variant>
      <vt:variant>
        <vt:i4>0</vt:i4>
      </vt:variant>
      <vt:variant>
        <vt:i4>5</vt:i4>
      </vt:variant>
      <vt:variant>
        <vt:lpwstr>http://inhealth/acthmr/default.aspx</vt:lpwstr>
      </vt:variant>
      <vt:variant>
        <vt:lpwstr/>
      </vt:variant>
      <vt:variant>
        <vt:i4>4980751</vt:i4>
      </vt:variant>
      <vt:variant>
        <vt:i4>198</vt:i4>
      </vt:variant>
      <vt:variant>
        <vt:i4>0</vt:i4>
      </vt:variant>
      <vt:variant>
        <vt:i4>5</vt:i4>
      </vt:variant>
      <vt:variant>
        <vt:lpwstr>http://inhealth/acthmr/Form Templates/Forms/AllItems.aspx</vt:lpwstr>
      </vt:variant>
      <vt:variant>
        <vt:lpwstr/>
      </vt:variant>
      <vt:variant>
        <vt:i4>3670085</vt:i4>
      </vt:variant>
      <vt:variant>
        <vt:i4>195</vt:i4>
      </vt:variant>
      <vt:variant>
        <vt:i4>0</vt:i4>
      </vt:variant>
      <vt:variant>
        <vt:i4>5</vt:i4>
      </vt:variant>
      <vt:variant>
        <vt:lpwstr>mailto:policyathealth@act.gov.au</vt:lpwstr>
      </vt:variant>
      <vt:variant>
        <vt:lpwstr/>
      </vt:variant>
      <vt:variant>
        <vt:i4>6881288</vt:i4>
      </vt:variant>
      <vt:variant>
        <vt:i4>192</vt:i4>
      </vt:variant>
      <vt:variant>
        <vt:i4>0</vt:i4>
      </vt:variant>
      <vt:variant>
        <vt:i4>5</vt:i4>
      </vt:variant>
      <vt:variant>
        <vt:lpwstr>mailto:CHS.HIS.ClinicalForms@act.gov.au</vt:lpwstr>
      </vt:variant>
      <vt:variant>
        <vt:lpwstr/>
      </vt:variant>
      <vt:variant>
        <vt:i4>8061028</vt:i4>
      </vt:variant>
      <vt:variant>
        <vt:i4>189</vt:i4>
      </vt:variant>
      <vt:variant>
        <vt:i4>0</vt:i4>
      </vt:variant>
      <vt:variant>
        <vt:i4>5</vt:i4>
      </vt:variant>
      <vt:variant>
        <vt:lpwstr>http://inhealth/acthmr/default.aspx</vt:lpwstr>
      </vt:variant>
      <vt:variant>
        <vt:lpwstr/>
      </vt:variant>
      <vt:variant>
        <vt:i4>393244</vt:i4>
      </vt:variant>
      <vt:variant>
        <vt:i4>186</vt:i4>
      </vt:variant>
      <vt:variant>
        <vt:i4>0</vt:i4>
      </vt:variant>
      <vt:variant>
        <vt:i4>5</vt:i4>
      </vt:variant>
      <vt:variant>
        <vt:lpwstr/>
      </vt:variant>
      <vt:variant>
        <vt:lpwstr>Contents</vt:lpwstr>
      </vt:variant>
      <vt:variant>
        <vt:i4>8323196</vt:i4>
      </vt:variant>
      <vt:variant>
        <vt:i4>183</vt:i4>
      </vt:variant>
      <vt:variant>
        <vt:i4>0</vt:i4>
      </vt:variant>
      <vt:variant>
        <vt:i4>5</vt:i4>
      </vt:variant>
      <vt:variant>
        <vt:lpwstr>http://www.legislation.act.gov.au/</vt:lpwstr>
      </vt:variant>
      <vt:variant>
        <vt:lpwstr/>
      </vt:variant>
      <vt:variant>
        <vt:i4>8323196</vt:i4>
      </vt:variant>
      <vt:variant>
        <vt:i4>180</vt:i4>
      </vt:variant>
      <vt:variant>
        <vt:i4>0</vt:i4>
      </vt:variant>
      <vt:variant>
        <vt:i4>5</vt:i4>
      </vt:variant>
      <vt:variant>
        <vt:lpwstr>http://www.legislation.act.gov.au/</vt:lpwstr>
      </vt:variant>
      <vt:variant>
        <vt:lpwstr/>
      </vt:variant>
      <vt:variant>
        <vt:i4>786473</vt:i4>
      </vt:variant>
      <vt:variant>
        <vt:i4>177</vt:i4>
      </vt:variant>
      <vt:variant>
        <vt:i4>0</vt:i4>
      </vt:variant>
      <vt:variant>
        <vt:i4>5</vt:i4>
      </vt:variant>
      <vt:variant>
        <vt:lpwstr>mailto:CHS.HIS@act.gov.au</vt:lpwstr>
      </vt:variant>
      <vt:variant>
        <vt:lpwstr/>
      </vt:variant>
      <vt:variant>
        <vt:i4>8323196</vt:i4>
      </vt:variant>
      <vt:variant>
        <vt:i4>174</vt:i4>
      </vt:variant>
      <vt:variant>
        <vt:i4>0</vt:i4>
      </vt:variant>
      <vt:variant>
        <vt:i4>5</vt:i4>
      </vt:variant>
      <vt:variant>
        <vt:lpwstr>http://www.legislation.act.gov.au/</vt:lpwstr>
      </vt:variant>
      <vt:variant>
        <vt:lpwstr/>
      </vt:variant>
      <vt:variant>
        <vt:i4>1245311</vt:i4>
      </vt:variant>
      <vt:variant>
        <vt:i4>171</vt:i4>
      </vt:variant>
      <vt:variant>
        <vt:i4>0</vt:i4>
      </vt:variant>
      <vt:variant>
        <vt:i4>5</vt:i4>
      </vt:variant>
      <vt:variant>
        <vt:lpwstr>mailto:CHS.CHSHIS.ClinicalForms@act.gov.au</vt:lpwstr>
      </vt:variant>
      <vt:variant>
        <vt:lpwstr/>
      </vt:variant>
      <vt:variant>
        <vt:i4>655461</vt:i4>
      </vt:variant>
      <vt:variant>
        <vt:i4>168</vt:i4>
      </vt:variant>
      <vt:variant>
        <vt:i4>0</vt:i4>
      </vt:variant>
      <vt:variant>
        <vt:i4>5</vt:i4>
      </vt:variant>
      <vt:variant>
        <vt:lpwstr>mailto:CHS.HIS.CPFScanning@act.gov.au</vt:lpwstr>
      </vt:variant>
      <vt:variant>
        <vt:lpwstr/>
      </vt:variant>
      <vt:variant>
        <vt:i4>393244</vt:i4>
      </vt:variant>
      <vt:variant>
        <vt:i4>165</vt:i4>
      </vt:variant>
      <vt:variant>
        <vt:i4>0</vt:i4>
      </vt:variant>
      <vt:variant>
        <vt:i4>5</vt:i4>
      </vt:variant>
      <vt:variant>
        <vt:lpwstr/>
      </vt:variant>
      <vt:variant>
        <vt:lpwstr>Contents</vt:lpwstr>
      </vt:variant>
      <vt:variant>
        <vt:i4>393244</vt:i4>
      </vt:variant>
      <vt:variant>
        <vt:i4>162</vt:i4>
      </vt:variant>
      <vt:variant>
        <vt:i4>0</vt:i4>
      </vt:variant>
      <vt:variant>
        <vt:i4>5</vt:i4>
      </vt:variant>
      <vt:variant>
        <vt:lpwstr/>
      </vt:variant>
      <vt:variant>
        <vt:lpwstr>Contents</vt:lpwstr>
      </vt:variant>
      <vt:variant>
        <vt:i4>3932187</vt:i4>
      </vt:variant>
      <vt:variant>
        <vt:i4>159</vt:i4>
      </vt:variant>
      <vt:variant>
        <vt:i4>0</vt:i4>
      </vt:variant>
      <vt:variant>
        <vt:i4>5</vt:i4>
      </vt:variant>
      <vt:variant>
        <vt:lpwstr>mailto:CHS.WR@act.gov.au</vt:lpwstr>
      </vt:variant>
      <vt:variant>
        <vt:lpwstr/>
      </vt:variant>
      <vt:variant>
        <vt:i4>3932187</vt:i4>
      </vt:variant>
      <vt:variant>
        <vt:i4>156</vt:i4>
      </vt:variant>
      <vt:variant>
        <vt:i4>0</vt:i4>
      </vt:variant>
      <vt:variant>
        <vt:i4>5</vt:i4>
      </vt:variant>
      <vt:variant>
        <vt:lpwstr>mailto:CHS.WR@act.gov.au</vt:lpwstr>
      </vt:variant>
      <vt:variant>
        <vt:lpwstr/>
      </vt:variant>
      <vt:variant>
        <vt:i4>393244</vt:i4>
      </vt:variant>
      <vt:variant>
        <vt:i4>153</vt:i4>
      </vt:variant>
      <vt:variant>
        <vt:i4>0</vt:i4>
      </vt:variant>
      <vt:variant>
        <vt:i4>5</vt:i4>
      </vt:variant>
      <vt:variant>
        <vt:lpwstr/>
      </vt:variant>
      <vt:variant>
        <vt:lpwstr>Contents</vt:lpwstr>
      </vt:variant>
      <vt:variant>
        <vt:i4>393244</vt:i4>
      </vt:variant>
      <vt:variant>
        <vt:i4>150</vt:i4>
      </vt:variant>
      <vt:variant>
        <vt:i4>0</vt:i4>
      </vt:variant>
      <vt:variant>
        <vt:i4>5</vt:i4>
      </vt:variant>
      <vt:variant>
        <vt:lpwstr/>
      </vt:variant>
      <vt:variant>
        <vt:lpwstr>Contents</vt:lpwstr>
      </vt:variant>
      <vt:variant>
        <vt:i4>393244</vt:i4>
      </vt:variant>
      <vt:variant>
        <vt:i4>147</vt:i4>
      </vt:variant>
      <vt:variant>
        <vt:i4>0</vt:i4>
      </vt:variant>
      <vt:variant>
        <vt:i4>5</vt:i4>
      </vt:variant>
      <vt:variant>
        <vt:lpwstr/>
      </vt:variant>
      <vt:variant>
        <vt:lpwstr>Contents</vt:lpwstr>
      </vt:variant>
      <vt:variant>
        <vt:i4>1769525</vt:i4>
      </vt:variant>
      <vt:variant>
        <vt:i4>140</vt:i4>
      </vt:variant>
      <vt:variant>
        <vt:i4>0</vt:i4>
      </vt:variant>
      <vt:variant>
        <vt:i4>5</vt:i4>
      </vt:variant>
      <vt:variant>
        <vt:lpwstr/>
      </vt:variant>
      <vt:variant>
        <vt:lpwstr>_Toc106034182</vt:lpwstr>
      </vt:variant>
      <vt:variant>
        <vt:i4>1769525</vt:i4>
      </vt:variant>
      <vt:variant>
        <vt:i4>134</vt:i4>
      </vt:variant>
      <vt:variant>
        <vt:i4>0</vt:i4>
      </vt:variant>
      <vt:variant>
        <vt:i4>5</vt:i4>
      </vt:variant>
      <vt:variant>
        <vt:lpwstr/>
      </vt:variant>
      <vt:variant>
        <vt:lpwstr>_Toc106034181</vt:lpwstr>
      </vt:variant>
      <vt:variant>
        <vt:i4>1769525</vt:i4>
      </vt:variant>
      <vt:variant>
        <vt:i4>128</vt:i4>
      </vt:variant>
      <vt:variant>
        <vt:i4>0</vt:i4>
      </vt:variant>
      <vt:variant>
        <vt:i4>5</vt:i4>
      </vt:variant>
      <vt:variant>
        <vt:lpwstr/>
      </vt:variant>
      <vt:variant>
        <vt:lpwstr>_Toc106034180</vt:lpwstr>
      </vt:variant>
      <vt:variant>
        <vt:i4>1310773</vt:i4>
      </vt:variant>
      <vt:variant>
        <vt:i4>122</vt:i4>
      </vt:variant>
      <vt:variant>
        <vt:i4>0</vt:i4>
      </vt:variant>
      <vt:variant>
        <vt:i4>5</vt:i4>
      </vt:variant>
      <vt:variant>
        <vt:lpwstr/>
      </vt:variant>
      <vt:variant>
        <vt:lpwstr>_Toc106034179</vt:lpwstr>
      </vt:variant>
      <vt:variant>
        <vt:i4>1310773</vt:i4>
      </vt:variant>
      <vt:variant>
        <vt:i4>116</vt:i4>
      </vt:variant>
      <vt:variant>
        <vt:i4>0</vt:i4>
      </vt:variant>
      <vt:variant>
        <vt:i4>5</vt:i4>
      </vt:variant>
      <vt:variant>
        <vt:lpwstr/>
      </vt:variant>
      <vt:variant>
        <vt:lpwstr>_Toc106034178</vt:lpwstr>
      </vt:variant>
      <vt:variant>
        <vt:i4>1310773</vt:i4>
      </vt:variant>
      <vt:variant>
        <vt:i4>110</vt:i4>
      </vt:variant>
      <vt:variant>
        <vt:i4>0</vt:i4>
      </vt:variant>
      <vt:variant>
        <vt:i4>5</vt:i4>
      </vt:variant>
      <vt:variant>
        <vt:lpwstr/>
      </vt:variant>
      <vt:variant>
        <vt:lpwstr>_Toc106034177</vt:lpwstr>
      </vt:variant>
      <vt:variant>
        <vt:i4>1310773</vt:i4>
      </vt:variant>
      <vt:variant>
        <vt:i4>104</vt:i4>
      </vt:variant>
      <vt:variant>
        <vt:i4>0</vt:i4>
      </vt:variant>
      <vt:variant>
        <vt:i4>5</vt:i4>
      </vt:variant>
      <vt:variant>
        <vt:lpwstr/>
      </vt:variant>
      <vt:variant>
        <vt:lpwstr>_Toc106034176</vt:lpwstr>
      </vt:variant>
      <vt:variant>
        <vt:i4>1310773</vt:i4>
      </vt:variant>
      <vt:variant>
        <vt:i4>98</vt:i4>
      </vt:variant>
      <vt:variant>
        <vt:i4>0</vt:i4>
      </vt:variant>
      <vt:variant>
        <vt:i4>5</vt:i4>
      </vt:variant>
      <vt:variant>
        <vt:lpwstr/>
      </vt:variant>
      <vt:variant>
        <vt:lpwstr>_Toc106034175</vt:lpwstr>
      </vt:variant>
      <vt:variant>
        <vt:i4>1310773</vt:i4>
      </vt:variant>
      <vt:variant>
        <vt:i4>92</vt:i4>
      </vt:variant>
      <vt:variant>
        <vt:i4>0</vt:i4>
      </vt:variant>
      <vt:variant>
        <vt:i4>5</vt:i4>
      </vt:variant>
      <vt:variant>
        <vt:lpwstr/>
      </vt:variant>
      <vt:variant>
        <vt:lpwstr>_Toc106034174</vt:lpwstr>
      </vt:variant>
      <vt:variant>
        <vt:i4>1310773</vt:i4>
      </vt:variant>
      <vt:variant>
        <vt:i4>86</vt:i4>
      </vt:variant>
      <vt:variant>
        <vt:i4>0</vt:i4>
      </vt:variant>
      <vt:variant>
        <vt:i4>5</vt:i4>
      </vt:variant>
      <vt:variant>
        <vt:lpwstr/>
      </vt:variant>
      <vt:variant>
        <vt:lpwstr>_Toc106034173</vt:lpwstr>
      </vt:variant>
      <vt:variant>
        <vt:i4>1310773</vt:i4>
      </vt:variant>
      <vt:variant>
        <vt:i4>80</vt:i4>
      </vt:variant>
      <vt:variant>
        <vt:i4>0</vt:i4>
      </vt:variant>
      <vt:variant>
        <vt:i4>5</vt:i4>
      </vt:variant>
      <vt:variant>
        <vt:lpwstr/>
      </vt:variant>
      <vt:variant>
        <vt:lpwstr>_Toc106034172</vt:lpwstr>
      </vt:variant>
      <vt:variant>
        <vt:i4>1310773</vt:i4>
      </vt:variant>
      <vt:variant>
        <vt:i4>74</vt:i4>
      </vt:variant>
      <vt:variant>
        <vt:i4>0</vt:i4>
      </vt:variant>
      <vt:variant>
        <vt:i4>5</vt:i4>
      </vt:variant>
      <vt:variant>
        <vt:lpwstr/>
      </vt:variant>
      <vt:variant>
        <vt:lpwstr>_Toc106034171</vt:lpwstr>
      </vt:variant>
      <vt:variant>
        <vt:i4>1310773</vt:i4>
      </vt:variant>
      <vt:variant>
        <vt:i4>68</vt:i4>
      </vt:variant>
      <vt:variant>
        <vt:i4>0</vt:i4>
      </vt:variant>
      <vt:variant>
        <vt:i4>5</vt:i4>
      </vt:variant>
      <vt:variant>
        <vt:lpwstr/>
      </vt:variant>
      <vt:variant>
        <vt:lpwstr>_Toc106034170</vt:lpwstr>
      </vt:variant>
      <vt:variant>
        <vt:i4>1376309</vt:i4>
      </vt:variant>
      <vt:variant>
        <vt:i4>62</vt:i4>
      </vt:variant>
      <vt:variant>
        <vt:i4>0</vt:i4>
      </vt:variant>
      <vt:variant>
        <vt:i4>5</vt:i4>
      </vt:variant>
      <vt:variant>
        <vt:lpwstr/>
      </vt:variant>
      <vt:variant>
        <vt:lpwstr>_Toc106034169</vt:lpwstr>
      </vt:variant>
      <vt:variant>
        <vt:i4>1376309</vt:i4>
      </vt:variant>
      <vt:variant>
        <vt:i4>56</vt:i4>
      </vt:variant>
      <vt:variant>
        <vt:i4>0</vt:i4>
      </vt:variant>
      <vt:variant>
        <vt:i4>5</vt:i4>
      </vt:variant>
      <vt:variant>
        <vt:lpwstr/>
      </vt:variant>
      <vt:variant>
        <vt:lpwstr>_Toc106034168</vt:lpwstr>
      </vt:variant>
      <vt:variant>
        <vt:i4>1376309</vt:i4>
      </vt:variant>
      <vt:variant>
        <vt:i4>50</vt:i4>
      </vt:variant>
      <vt:variant>
        <vt:i4>0</vt:i4>
      </vt:variant>
      <vt:variant>
        <vt:i4>5</vt:i4>
      </vt:variant>
      <vt:variant>
        <vt:lpwstr/>
      </vt:variant>
      <vt:variant>
        <vt:lpwstr>_Toc106034167</vt:lpwstr>
      </vt:variant>
      <vt:variant>
        <vt:i4>1376309</vt:i4>
      </vt:variant>
      <vt:variant>
        <vt:i4>44</vt:i4>
      </vt:variant>
      <vt:variant>
        <vt:i4>0</vt:i4>
      </vt:variant>
      <vt:variant>
        <vt:i4>5</vt:i4>
      </vt:variant>
      <vt:variant>
        <vt:lpwstr/>
      </vt:variant>
      <vt:variant>
        <vt:lpwstr>_Toc106034166</vt:lpwstr>
      </vt:variant>
      <vt:variant>
        <vt:i4>1376309</vt:i4>
      </vt:variant>
      <vt:variant>
        <vt:i4>38</vt:i4>
      </vt:variant>
      <vt:variant>
        <vt:i4>0</vt:i4>
      </vt:variant>
      <vt:variant>
        <vt:i4>5</vt:i4>
      </vt:variant>
      <vt:variant>
        <vt:lpwstr/>
      </vt:variant>
      <vt:variant>
        <vt:lpwstr>_Toc106034165</vt:lpwstr>
      </vt:variant>
      <vt:variant>
        <vt:i4>1376309</vt:i4>
      </vt:variant>
      <vt:variant>
        <vt:i4>32</vt:i4>
      </vt:variant>
      <vt:variant>
        <vt:i4>0</vt:i4>
      </vt:variant>
      <vt:variant>
        <vt:i4>5</vt:i4>
      </vt:variant>
      <vt:variant>
        <vt:lpwstr/>
      </vt:variant>
      <vt:variant>
        <vt:lpwstr>_Toc106034164</vt:lpwstr>
      </vt:variant>
      <vt:variant>
        <vt:i4>1376309</vt:i4>
      </vt:variant>
      <vt:variant>
        <vt:i4>26</vt:i4>
      </vt:variant>
      <vt:variant>
        <vt:i4>0</vt:i4>
      </vt:variant>
      <vt:variant>
        <vt:i4>5</vt:i4>
      </vt:variant>
      <vt:variant>
        <vt:lpwstr/>
      </vt:variant>
      <vt:variant>
        <vt:lpwstr>_Toc106034163</vt:lpwstr>
      </vt:variant>
      <vt:variant>
        <vt:i4>1376309</vt:i4>
      </vt:variant>
      <vt:variant>
        <vt:i4>20</vt:i4>
      </vt:variant>
      <vt:variant>
        <vt:i4>0</vt:i4>
      </vt:variant>
      <vt:variant>
        <vt:i4>5</vt:i4>
      </vt:variant>
      <vt:variant>
        <vt:lpwstr/>
      </vt:variant>
      <vt:variant>
        <vt:lpwstr>_Toc106034162</vt:lpwstr>
      </vt:variant>
      <vt:variant>
        <vt:i4>1376309</vt:i4>
      </vt:variant>
      <vt:variant>
        <vt:i4>14</vt:i4>
      </vt:variant>
      <vt:variant>
        <vt:i4>0</vt:i4>
      </vt:variant>
      <vt:variant>
        <vt:i4>5</vt:i4>
      </vt:variant>
      <vt:variant>
        <vt:lpwstr/>
      </vt:variant>
      <vt:variant>
        <vt:lpwstr>_Toc106034161</vt:lpwstr>
      </vt:variant>
      <vt:variant>
        <vt:i4>1376309</vt:i4>
      </vt:variant>
      <vt:variant>
        <vt:i4>8</vt:i4>
      </vt:variant>
      <vt:variant>
        <vt:i4>0</vt:i4>
      </vt:variant>
      <vt:variant>
        <vt:i4>5</vt:i4>
      </vt:variant>
      <vt:variant>
        <vt:lpwstr/>
      </vt:variant>
      <vt:variant>
        <vt:lpwstr>_Toc106034160</vt:lpwstr>
      </vt:variant>
      <vt:variant>
        <vt:i4>1441845</vt:i4>
      </vt:variant>
      <vt:variant>
        <vt:i4>2</vt:i4>
      </vt:variant>
      <vt:variant>
        <vt:i4>0</vt:i4>
      </vt:variant>
      <vt:variant>
        <vt:i4>5</vt:i4>
      </vt:variant>
      <vt:variant>
        <vt:lpwstr/>
      </vt:variant>
      <vt:variant>
        <vt:lpwstr>_Toc106034159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Records Management Procedure</dc:title>
  <dc:subject>23;#;#26;#</dc:subject>
  <dc:creator>Kerryn Hunter</dc:creator>
  <cp:keywords>[Key Words]</cp:keywords>
  <cp:lastModifiedBy>Stahre, Maria (Health)</cp:lastModifiedBy>
  <cp:revision>20</cp:revision>
  <cp:lastPrinted>2018-02-22T08:26:00Z</cp:lastPrinted>
  <dcterms:created xsi:type="dcterms:W3CDTF">2022-06-24T03:48:00Z</dcterms:created>
  <dcterms:modified xsi:type="dcterms:W3CDTF">2022-06-26T11:31:00Z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0x0101003052FB6E4F6A904298AC8C7DBBDDD5A1</vt:lpwstr>
  </property>
  <property fmtid="{D5CDD505-2E9C-101B-9397-08002B2CF9AE}" pid="3" name="TaxKeyword">
    <vt:lpwstr>2;#[Key Words]|f168f47b-e09e-4fc6-9aac-94dc5feb5393</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
  </property>
  <property fmtid="{D5CDD505-2E9C-101B-9397-08002B2CF9AE}" pid="7" name="TaxKeywordTaxHTField">
    <vt:lpwstr>[Key Words]|f168f47b-e09e-4fc6-9aac-94dc5feb5393</vt:lpwstr>
  </property>
</Properties>
</file>