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9298E" w14:textId="77777777" w:rsidR="00481A6C" w:rsidRPr="00481A6C" w:rsidRDefault="00BA236B" w:rsidP="00481A6C">
      <w:pPr>
        <w:pStyle w:val="Header"/>
        <w:rPr>
          <w:sz w:val="40"/>
          <w:szCs w:val="40"/>
        </w:rPr>
      </w:pPr>
      <w:r>
        <w:rPr>
          <w:b/>
          <w:bCs/>
          <w:sz w:val="40"/>
          <w:szCs w:val="40"/>
        </w:rPr>
        <w:t>Procedure</w:t>
      </w:r>
      <w:r w:rsidR="008606A0" w:rsidRPr="008606A0">
        <w:rPr>
          <w:sz w:val="40"/>
          <w:szCs w:val="40"/>
        </w:rPr>
        <w:t xml:space="preserve"> | </w:t>
      </w:r>
      <w:r w:rsidR="00481A6C" w:rsidRPr="008606A0">
        <w:rPr>
          <w:sz w:val="40"/>
          <w:szCs w:val="40"/>
        </w:rPr>
        <w:t>Canberra Health Services</w:t>
      </w:r>
    </w:p>
    <w:p w14:paraId="690C0BAB" w14:textId="015CB0F9" w:rsidR="00E31596" w:rsidRPr="00E31596" w:rsidRDefault="00EC2B70" w:rsidP="00481A6C">
      <w:pPr>
        <w:pStyle w:val="Header"/>
        <w:rPr>
          <w:color w:val="575757" w:themeColor="text2"/>
          <w:sz w:val="20"/>
          <w:szCs w:val="20"/>
        </w:rPr>
      </w:pPr>
      <w:r>
        <w:rPr>
          <w:sz w:val="32"/>
          <w:szCs w:val="32"/>
        </w:rPr>
        <w:t>Alteplase Infusion for Acute Ischaemic Stroke and Management of Complications in Adults</w:t>
      </w:r>
      <w:r w:rsidR="004678AC">
        <w:rPr>
          <w:sz w:val="32"/>
          <w:szCs w:val="32"/>
        </w:rPr>
        <w:t xml:space="preserve"> – The Canberra Hospital</w:t>
      </w:r>
      <w:r w:rsidR="00E31596">
        <w:rPr>
          <w:color w:val="575757" w:themeColor="text2"/>
          <w:sz w:val="20"/>
          <w:szCs w:val="20"/>
        </w:rPr>
        <w:br/>
      </w:r>
      <w:r w:rsidR="00E31596" w:rsidRPr="00E31596">
        <w:t>CHS</w:t>
      </w:r>
      <w:r w:rsidR="00121E20">
        <w:t>24</w:t>
      </w:r>
      <w:r w:rsidR="00E31596" w:rsidRPr="00E31596">
        <w:t>/</w:t>
      </w:r>
      <w:bookmarkStart w:id="0" w:name="_Hlk174364598"/>
      <w:r w:rsidR="00121E20">
        <w:t>590</w:t>
      </w:r>
      <w:bookmarkEnd w:id="0"/>
    </w:p>
    <w:p w14:paraId="0E288C38" w14:textId="77777777" w:rsidR="00CA4FDE" w:rsidRDefault="00CA4FDE">
      <w:pPr>
        <w:spacing w:before="0" w:after="0" w:line="240" w:lineRule="auto"/>
      </w:pPr>
      <w:bookmarkStart w:id="1" w:name="_Hlk157074578"/>
    </w:p>
    <w:sdt>
      <w:sdtPr>
        <w:rPr>
          <w:rFonts w:eastAsia="Calibri"/>
          <w:b w:val="0"/>
          <w:color w:val="000000" w:themeColor="text1"/>
          <w:sz w:val="32"/>
          <w:szCs w:val="24"/>
          <w:lang w:eastAsia="en-AU"/>
        </w:rPr>
        <w:id w:val="-1206019646"/>
        <w:docPartObj>
          <w:docPartGallery w:val="Table of Contents"/>
          <w:docPartUnique/>
        </w:docPartObj>
      </w:sdtPr>
      <w:sdtEndPr>
        <w:rPr>
          <w:noProof/>
          <w:sz w:val="24"/>
        </w:rPr>
      </w:sdtEndPr>
      <w:sdtContent>
        <w:p w14:paraId="449805CD" w14:textId="77777777" w:rsidR="00A731B8" w:rsidRPr="000E7683" w:rsidRDefault="00A731B8">
          <w:pPr>
            <w:pStyle w:val="TOCHeading"/>
            <w:rPr>
              <w:rStyle w:val="Heading3Char"/>
              <w:b/>
              <w:bCs w:val="0"/>
            </w:rPr>
          </w:pPr>
          <w:r w:rsidRPr="000E7683">
            <w:rPr>
              <w:rStyle w:val="Heading3Char"/>
              <w:b/>
              <w:bCs w:val="0"/>
            </w:rPr>
            <w:t>Contents</w:t>
          </w:r>
        </w:p>
        <w:p w14:paraId="0EAA68DD" w14:textId="1C94CD5E" w:rsidR="00707546" w:rsidRDefault="00A731B8">
          <w:pPr>
            <w:pStyle w:val="TOC1"/>
            <w:rPr>
              <w:rFonts w:asciiTheme="minorHAnsi" w:eastAsiaTheme="minorEastAsia" w:hAnsiTheme="minorHAnsi" w:cstheme="minorBidi"/>
              <w:color w:val="auto"/>
              <w:kern w:val="2"/>
              <w:sz w:val="22"/>
              <w:szCs w:val="22"/>
              <w14:ligatures w14:val="standardContextual"/>
            </w:rPr>
          </w:pPr>
          <w:r>
            <w:rPr>
              <w:rFonts w:cs="Times New Roman"/>
              <w:lang w:eastAsia="en-US"/>
            </w:rPr>
            <w:fldChar w:fldCharType="begin"/>
          </w:r>
          <w:r>
            <w:instrText xml:space="preserve"> TOC \h \z \u \t "Heading 2,1,Heading 3,2" </w:instrText>
          </w:r>
          <w:r>
            <w:rPr>
              <w:rFonts w:cs="Times New Roman"/>
              <w:lang w:eastAsia="en-US"/>
            </w:rPr>
            <w:fldChar w:fldCharType="separate"/>
          </w:r>
          <w:hyperlink w:anchor="_Toc174608418" w:history="1">
            <w:r w:rsidR="00707546" w:rsidRPr="00D2757A">
              <w:rPr>
                <w:rStyle w:val="Hyperlink"/>
              </w:rPr>
              <w:t>Purpose</w:t>
            </w:r>
            <w:r w:rsidR="00707546">
              <w:rPr>
                <w:webHidden/>
              </w:rPr>
              <w:tab/>
            </w:r>
            <w:r w:rsidR="00707546">
              <w:rPr>
                <w:webHidden/>
              </w:rPr>
              <w:fldChar w:fldCharType="begin"/>
            </w:r>
            <w:r w:rsidR="00707546">
              <w:rPr>
                <w:webHidden/>
              </w:rPr>
              <w:instrText xml:space="preserve"> PAGEREF _Toc174608418 \h </w:instrText>
            </w:r>
            <w:r w:rsidR="00707546">
              <w:rPr>
                <w:webHidden/>
              </w:rPr>
            </w:r>
            <w:r w:rsidR="00707546">
              <w:rPr>
                <w:webHidden/>
              </w:rPr>
              <w:fldChar w:fldCharType="separate"/>
            </w:r>
            <w:r w:rsidR="00707546">
              <w:rPr>
                <w:webHidden/>
              </w:rPr>
              <w:t>1</w:t>
            </w:r>
            <w:r w:rsidR="00707546">
              <w:rPr>
                <w:webHidden/>
              </w:rPr>
              <w:fldChar w:fldCharType="end"/>
            </w:r>
          </w:hyperlink>
        </w:p>
        <w:p w14:paraId="3A85A081" w14:textId="1ACDEAF1" w:rsidR="00707546" w:rsidRDefault="00EE0AF4">
          <w:pPr>
            <w:pStyle w:val="TOC1"/>
            <w:rPr>
              <w:rFonts w:asciiTheme="minorHAnsi" w:eastAsiaTheme="minorEastAsia" w:hAnsiTheme="minorHAnsi" w:cstheme="minorBidi"/>
              <w:color w:val="auto"/>
              <w:kern w:val="2"/>
              <w:sz w:val="22"/>
              <w:szCs w:val="22"/>
              <w14:ligatures w14:val="standardContextual"/>
            </w:rPr>
          </w:pPr>
          <w:hyperlink w:anchor="_Toc174608419" w:history="1">
            <w:r w:rsidR="00707546" w:rsidRPr="00D2757A">
              <w:rPr>
                <w:rStyle w:val="Hyperlink"/>
              </w:rPr>
              <w:t>Alerts</w:t>
            </w:r>
            <w:r w:rsidR="00707546">
              <w:rPr>
                <w:webHidden/>
              </w:rPr>
              <w:tab/>
            </w:r>
            <w:r w:rsidR="00707546">
              <w:rPr>
                <w:webHidden/>
              </w:rPr>
              <w:fldChar w:fldCharType="begin"/>
            </w:r>
            <w:r w:rsidR="00707546">
              <w:rPr>
                <w:webHidden/>
              </w:rPr>
              <w:instrText xml:space="preserve"> PAGEREF _Toc174608419 \h </w:instrText>
            </w:r>
            <w:r w:rsidR="00707546">
              <w:rPr>
                <w:webHidden/>
              </w:rPr>
            </w:r>
            <w:r w:rsidR="00707546">
              <w:rPr>
                <w:webHidden/>
              </w:rPr>
              <w:fldChar w:fldCharType="separate"/>
            </w:r>
            <w:r w:rsidR="00707546">
              <w:rPr>
                <w:webHidden/>
              </w:rPr>
              <w:t>1</w:t>
            </w:r>
            <w:r w:rsidR="00707546">
              <w:rPr>
                <w:webHidden/>
              </w:rPr>
              <w:fldChar w:fldCharType="end"/>
            </w:r>
          </w:hyperlink>
        </w:p>
        <w:p w14:paraId="336B53E0" w14:textId="03D5D36F" w:rsidR="00707546" w:rsidRDefault="00EE0AF4">
          <w:pPr>
            <w:pStyle w:val="TOC1"/>
            <w:rPr>
              <w:rFonts w:asciiTheme="minorHAnsi" w:eastAsiaTheme="minorEastAsia" w:hAnsiTheme="minorHAnsi" w:cstheme="minorBidi"/>
              <w:color w:val="auto"/>
              <w:kern w:val="2"/>
              <w:sz w:val="22"/>
              <w:szCs w:val="22"/>
              <w14:ligatures w14:val="standardContextual"/>
            </w:rPr>
          </w:pPr>
          <w:hyperlink w:anchor="_Toc174608420" w:history="1">
            <w:r w:rsidR="00707546" w:rsidRPr="00D2757A">
              <w:rPr>
                <w:rStyle w:val="Hyperlink"/>
              </w:rPr>
              <w:t>Scope</w:t>
            </w:r>
            <w:r w:rsidR="00707546">
              <w:rPr>
                <w:webHidden/>
              </w:rPr>
              <w:tab/>
            </w:r>
            <w:r w:rsidR="00707546">
              <w:rPr>
                <w:webHidden/>
              </w:rPr>
              <w:fldChar w:fldCharType="begin"/>
            </w:r>
            <w:r w:rsidR="00707546">
              <w:rPr>
                <w:webHidden/>
              </w:rPr>
              <w:instrText xml:space="preserve"> PAGEREF _Toc174608420 \h </w:instrText>
            </w:r>
            <w:r w:rsidR="00707546">
              <w:rPr>
                <w:webHidden/>
              </w:rPr>
            </w:r>
            <w:r w:rsidR="00707546">
              <w:rPr>
                <w:webHidden/>
              </w:rPr>
              <w:fldChar w:fldCharType="separate"/>
            </w:r>
            <w:r w:rsidR="00707546">
              <w:rPr>
                <w:webHidden/>
              </w:rPr>
              <w:t>2</w:t>
            </w:r>
            <w:r w:rsidR="00707546">
              <w:rPr>
                <w:webHidden/>
              </w:rPr>
              <w:fldChar w:fldCharType="end"/>
            </w:r>
          </w:hyperlink>
        </w:p>
        <w:p w14:paraId="377D7824" w14:textId="4FDD251B" w:rsidR="00707546" w:rsidRDefault="00EE0AF4">
          <w:pPr>
            <w:pStyle w:val="TOC1"/>
            <w:rPr>
              <w:rFonts w:asciiTheme="minorHAnsi" w:eastAsiaTheme="minorEastAsia" w:hAnsiTheme="minorHAnsi" w:cstheme="minorBidi"/>
              <w:color w:val="auto"/>
              <w:kern w:val="2"/>
              <w:sz w:val="22"/>
              <w:szCs w:val="22"/>
              <w14:ligatures w14:val="standardContextual"/>
            </w:rPr>
          </w:pPr>
          <w:hyperlink w:anchor="_Toc174608421" w:history="1">
            <w:r w:rsidR="00707546" w:rsidRPr="00D2757A">
              <w:rPr>
                <w:rStyle w:val="Hyperlink"/>
              </w:rPr>
              <w:t>Section 1 – Indications, Contraindications and Precautions</w:t>
            </w:r>
            <w:r w:rsidR="00707546">
              <w:rPr>
                <w:webHidden/>
              </w:rPr>
              <w:tab/>
            </w:r>
            <w:r w:rsidR="00707546">
              <w:rPr>
                <w:webHidden/>
              </w:rPr>
              <w:fldChar w:fldCharType="begin"/>
            </w:r>
            <w:r w:rsidR="00707546">
              <w:rPr>
                <w:webHidden/>
              </w:rPr>
              <w:instrText xml:space="preserve"> PAGEREF _Toc174608421 \h </w:instrText>
            </w:r>
            <w:r w:rsidR="00707546">
              <w:rPr>
                <w:webHidden/>
              </w:rPr>
            </w:r>
            <w:r w:rsidR="00707546">
              <w:rPr>
                <w:webHidden/>
              </w:rPr>
              <w:fldChar w:fldCharType="separate"/>
            </w:r>
            <w:r w:rsidR="00707546">
              <w:rPr>
                <w:webHidden/>
              </w:rPr>
              <w:t>2</w:t>
            </w:r>
            <w:r w:rsidR="00707546">
              <w:rPr>
                <w:webHidden/>
              </w:rPr>
              <w:fldChar w:fldCharType="end"/>
            </w:r>
          </w:hyperlink>
        </w:p>
        <w:p w14:paraId="6376C6A8" w14:textId="79DD417C" w:rsidR="00707546" w:rsidRDefault="00EE0AF4">
          <w:pPr>
            <w:pStyle w:val="TOC1"/>
            <w:rPr>
              <w:rFonts w:asciiTheme="minorHAnsi" w:eastAsiaTheme="minorEastAsia" w:hAnsiTheme="minorHAnsi" w:cstheme="minorBidi"/>
              <w:color w:val="auto"/>
              <w:kern w:val="2"/>
              <w:sz w:val="22"/>
              <w:szCs w:val="22"/>
              <w14:ligatures w14:val="standardContextual"/>
            </w:rPr>
          </w:pPr>
          <w:hyperlink w:anchor="_Toc174608422" w:history="1">
            <w:r w:rsidR="00707546" w:rsidRPr="00D2757A">
              <w:rPr>
                <w:rStyle w:val="Hyperlink"/>
              </w:rPr>
              <w:t>Section 2 – Alteplase Prescription and Administration</w:t>
            </w:r>
            <w:r w:rsidR="00707546">
              <w:rPr>
                <w:webHidden/>
              </w:rPr>
              <w:tab/>
            </w:r>
            <w:r w:rsidR="00707546">
              <w:rPr>
                <w:webHidden/>
              </w:rPr>
              <w:fldChar w:fldCharType="begin"/>
            </w:r>
            <w:r w:rsidR="00707546">
              <w:rPr>
                <w:webHidden/>
              </w:rPr>
              <w:instrText xml:space="preserve"> PAGEREF _Toc174608422 \h </w:instrText>
            </w:r>
            <w:r w:rsidR="00707546">
              <w:rPr>
                <w:webHidden/>
              </w:rPr>
            </w:r>
            <w:r w:rsidR="00707546">
              <w:rPr>
                <w:webHidden/>
              </w:rPr>
              <w:fldChar w:fldCharType="separate"/>
            </w:r>
            <w:r w:rsidR="00707546">
              <w:rPr>
                <w:webHidden/>
              </w:rPr>
              <w:t>6</w:t>
            </w:r>
            <w:r w:rsidR="00707546">
              <w:rPr>
                <w:webHidden/>
              </w:rPr>
              <w:fldChar w:fldCharType="end"/>
            </w:r>
          </w:hyperlink>
        </w:p>
        <w:p w14:paraId="5EB0031B" w14:textId="2F9C4339" w:rsidR="00707546" w:rsidRDefault="00EE0AF4">
          <w:pPr>
            <w:pStyle w:val="TOC1"/>
            <w:rPr>
              <w:rFonts w:asciiTheme="minorHAnsi" w:eastAsiaTheme="minorEastAsia" w:hAnsiTheme="minorHAnsi" w:cstheme="minorBidi"/>
              <w:color w:val="auto"/>
              <w:kern w:val="2"/>
              <w:sz w:val="22"/>
              <w:szCs w:val="22"/>
              <w14:ligatures w14:val="standardContextual"/>
            </w:rPr>
          </w:pPr>
          <w:hyperlink w:anchor="_Toc174608423" w:history="1">
            <w:r w:rsidR="00707546" w:rsidRPr="00D2757A">
              <w:rPr>
                <w:rStyle w:val="Hyperlink"/>
              </w:rPr>
              <w:t>Section 3 – During and Post Infusion Patient Monitoring and Care</w:t>
            </w:r>
            <w:r w:rsidR="00707546">
              <w:rPr>
                <w:webHidden/>
              </w:rPr>
              <w:tab/>
            </w:r>
            <w:r w:rsidR="00707546">
              <w:rPr>
                <w:webHidden/>
              </w:rPr>
              <w:fldChar w:fldCharType="begin"/>
            </w:r>
            <w:r w:rsidR="00707546">
              <w:rPr>
                <w:webHidden/>
              </w:rPr>
              <w:instrText xml:space="preserve"> PAGEREF _Toc174608423 \h </w:instrText>
            </w:r>
            <w:r w:rsidR="00707546">
              <w:rPr>
                <w:webHidden/>
              </w:rPr>
            </w:r>
            <w:r w:rsidR="00707546">
              <w:rPr>
                <w:webHidden/>
              </w:rPr>
              <w:fldChar w:fldCharType="separate"/>
            </w:r>
            <w:r w:rsidR="00707546">
              <w:rPr>
                <w:webHidden/>
              </w:rPr>
              <w:t>9</w:t>
            </w:r>
            <w:r w:rsidR="00707546">
              <w:rPr>
                <w:webHidden/>
              </w:rPr>
              <w:fldChar w:fldCharType="end"/>
            </w:r>
          </w:hyperlink>
        </w:p>
        <w:p w14:paraId="2174081D" w14:textId="653DA090" w:rsidR="00707546" w:rsidRDefault="00EE0AF4">
          <w:pPr>
            <w:pStyle w:val="TOC1"/>
            <w:rPr>
              <w:rFonts w:asciiTheme="minorHAnsi" w:eastAsiaTheme="minorEastAsia" w:hAnsiTheme="minorHAnsi" w:cstheme="minorBidi"/>
              <w:color w:val="auto"/>
              <w:kern w:val="2"/>
              <w:sz w:val="22"/>
              <w:szCs w:val="22"/>
              <w14:ligatures w14:val="standardContextual"/>
            </w:rPr>
          </w:pPr>
          <w:hyperlink w:anchor="_Toc174608424" w:history="1">
            <w:r w:rsidR="00707546" w:rsidRPr="00D2757A">
              <w:rPr>
                <w:rStyle w:val="Hyperlink"/>
              </w:rPr>
              <w:t>Evaluation</w:t>
            </w:r>
            <w:r w:rsidR="00707546">
              <w:rPr>
                <w:webHidden/>
              </w:rPr>
              <w:tab/>
            </w:r>
            <w:r w:rsidR="00707546">
              <w:rPr>
                <w:webHidden/>
              </w:rPr>
              <w:fldChar w:fldCharType="begin"/>
            </w:r>
            <w:r w:rsidR="00707546">
              <w:rPr>
                <w:webHidden/>
              </w:rPr>
              <w:instrText xml:space="preserve"> PAGEREF _Toc174608424 \h </w:instrText>
            </w:r>
            <w:r w:rsidR="00707546">
              <w:rPr>
                <w:webHidden/>
              </w:rPr>
            </w:r>
            <w:r w:rsidR="00707546">
              <w:rPr>
                <w:webHidden/>
              </w:rPr>
              <w:fldChar w:fldCharType="separate"/>
            </w:r>
            <w:r w:rsidR="00707546">
              <w:rPr>
                <w:webHidden/>
              </w:rPr>
              <w:t>12</w:t>
            </w:r>
            <w:r w:rsidR="00707546">
              <w:rPr>
                <w:webHidden/>
              </w:rPr>
              <w:fldChar w:fldCharType="end"/>
            </w:r>
          </w:hyperlink>
        </w:p>
        <w:p w14:paraId="7B680A30" w14:textId="05D4495F" w:rsidR="00707546" w:rsidRDefault="00EE0AF4">
          <w:pPr>
            <w:pStyle w:val="TOC1"/>
            <w:rPr>
              <w:rFonts w:asciiTheme="minorHAnsi" w:eastAsiaTheme="minorEastAsia" w:hAnsiTheme="minorHAnsi" w:cstheme="minorBidi"/>
              <w:color w:val="auto"/>
              <w:kern w:val="2"/>
              <w:sz w:val="22"/>
              <w:szCs w:val="22"/>
              <w14:ligatures w14:val="standardContextual"/>
            </w:rPr>
          </w:pPr>
          <w:hyperlink w:anchor="_Toc174608425" w:history="1">
            <w:r w:rsidR="00707546" w:rsidRPr="00D2757A">
              <w:rPr>
                <w:rStyle w:val="Hyperlink"/>
              </w:rPr>
              <w:t>Related policies, procedures, guidelines and legislation</w:t>
            </w:r>
            <w:r w:rsidR="00707546">
              <w:rPr>
                <w:webHidden/>
              </w:rPr>
              <w:tab/>
            </w:r>
            <w:r w:rsidR="00707546">
              <w:rPr>
                <w:webHidden/>
              </w:rPr>
              <w:fldChar w:fldCharType="begin"/>
            </w:r>
            <w:r w:rsidR="00707546">
              <w:rPr>
                <w:webHidden/>
              </w:rPr>
              <w:instrText xml:space="preserve"> PAGEREF _Toc174608425 \h </w:instrText>
            </w:r>
            <w:r w:rsidR="00707546">
              <w:rPr>
                <w:webHidden/>
              </w:rPr>
            </w:r>
            <w:r w:rsidR="00707546">
              <w:rPr>
                <w:webHidden/>
              </w:rPr>
              <w:fldChar w:fldCharType="separate"/>
            </w:r>
            <w:r w:rsidR="00707546">
              <w:rPr>
                <w:webHidden/>
              </w:rPr>
              <w:t>12</w:t>
            </w:r>
            <w:r w:rsidR="00707546">
              <w:rPr>
                <w:webHidden/>
              </w:rPr>
              <w:fldChar w:fldCharType="end"/>
            </w:r>
          </w:hyperlink>
        </w:p>
        <w:p w14:paraId="615BC27B" w14:textId="50B063C3" w:rsidR="00707546" w:rsidRDefault="00EE0AF4">
          <w:pPr>
            <w:pStyle w:val="TOC1"/>
            <w:rPr>
              <w:rFonts w:asciiTheme="minorHAnsi" w:eastAsiaTheme="minorEastAsia" w:hAnsiTheme="minorHAnsi" w:cstheme="minorBidi"/>
              <w:color w:val="auto"/>
              <w:kern w:val="2"/>
              <w:sz w:val="22"/>
              <w:szCs w:val="22"/>
              <w14:ligatures w14:val="standardContextual"/>
            </w:rPr>
          </w:pPr>
          <w:hyperlink w:anchor="_Toc174608426" w:history="1">
            <w:r w:rsidR="00707546" w:rsidRPr="00D2757A">
              <w:rPr>
                <w:rStyle w:val="Hyperlink"/>
              </w:rPr>
              <w:t>References</w:t>
            </w:r>
            <w:r w:rsidR="00707546">
              <w:rPr>
                <w:webHidden/>
              </w:rPr>
              <w:tab/>
            </w:r>
            <w:r w:rsidR="00707546">
              <w:rPr>
                <w:webHidden/>
              </w:rPr>
              <w:fldChar w:fldCharType="begin"/>
            </w:r>
            <w:r w:rsidR="00707546">
              <w:rPr>
                <w:webHidden/>
              </w:rPr>
              <w:instrText xml:space="preserve"> PAGEREF _Toc174608426 \h </w:instrText>
            </w:r>
            <w:r w:rsidR="00707546">
              <w:rPr>
                <w:webHidden/>
              </w:rPr>
            </w:r>
            <w:r w:rsidR="00707546">
              <w:rPr>
                <w:webHidden/>
              </w:rPr>
              <w:fldChar w:fldCharType="separate"/>
            </w:r>
            <w:r w:rsidR="00707546">
              <w:rPr>
                <w:webHidden/>
              </w:rPr>
              <w:t>13</w:t>
            </w:r>
            <w:r w:rsidR="00707546">
              <w:rPr>
                <w:webHidden/>
              </w:rPr>
              <w:fldChar w:fldCharType="end"/>
            </w:r>
          </w:hyperlink>
        </w:p>
        <w:p w14:paraId="1840CA05" w14:textId="4C3D0FB1" w:rsidR="00707546" w:rsidRDefault="00EE0AF4">
          <w:pPr>
            <w:pStyle w:val="TOC1"/>
            <w:rPr>
              <w:rFonts w:asciiTheme="minorHAnsi" w:eastAsiaTheme="minorEastAsia" w:hAnsiTheme="minorHAnsi" w:cstheme="minorBidi"/>
              <w:color w:val="auto"/>
              <w:kern w:val="2"/>
              <w:sz w:val="22"/>
              <w:szCs w:val="22"/>
              <w14:ligatures w14:val="standardContextual"/>
            </w:rPr>
          </w:pPr>
          <w:hyperlink w:anchor="_Toc174608427" w:history="1">
            <w:r w:rsidR="00707546" w:rsidRPr="00D2757A">
              <w:rPr>
                <w:rStyle w:val="Hyperlink"/>
              </w:rPr>
              <w:t>Search terms</w:t>
            </w:r>
            <w:r w:rsidR="00707546">
              <w:rPr>
                <w:webHidden/>
              </w:rPr>
              <w:tab/>
            </w:r>
            <w:r w:rsidR="00707546">
              <w:rPr>
                <w:webHidden/>
              </w:rPr>
              <w:fldChar w:fldCharType="begin"/>
            </w:r>
            <w:r w:rsidR="00707546">
              <w:rPr>
                <w:webHidden/>
              </w:rPr>
              <w:instrText xml:space="preserve"> PAGEREF _Toc174608427 \h </w:instrText>
            </w:r>
            <w:r w:rsidR="00707546">
              <w:rPr>
                <w:webHidden/>
              </w:rPr>
            </w:r>
            <w:r w:rsidR="00707546">
              <w:rPr>
                <w:webHidden/>
              </w:rPr>
              <w:fldChar w:fldCharType="separate"/>
            </w:r>
            <w:r w:rsidR="00707546">
              <w:rPr>
                <w:webHidden/>
              </w:rPr>
              <w:t>13</w:t>
            </w:r>
            <w:r w:rsidR="00707546">
              <w:rPr>
                <w:webHidden/>
              </w:rPr>
              <w:fldChar w:fldCharType="end"/>
            </w:r>
          </w:hyperlink>
        </w:p>
        <w:p w14:paraId="0892D36C" w14:textId="4D8FD31F" w:rsidR="00707546" w:rsidRDefault="00EE0AF4">
          <w:pPr>
            <w:pStyle w:val="TOC1"/>
            <w:rPr>
              <w:rFonts w:asciiTheme="minorHAnsi" w:eastAsiaTheme="minorEastAsia" w:hAnsiTheme="minorHAnsi" w:cstheme="minorBidi"/>
              <w:color w:val="auto"/>
              <w:kern w:val="2"/>
              <w:sz w:val="22"/>
              <w:szCs w:val="22"/>
              <w14:ligatures w14:val="standardContextual"/>
            </w:rPr>
          </w:pPr>
          <w:hyperlink w:anchor="_Toc174608428" w:history="1">
            <w:r w:rsidR="00707546" w:rsidRPr="00D2757A">
              <w:rPr>
                <w:rStyle w:val="Hyperlink"/>
              </w:rPr>
              <w:t>Attachments</w:t>
            </w:r>
            <w:r w:rsidR="00707546">
              <w:rPr>
                <w:webHidden/>
              </w:rPr>
              <w:tab/>
            </w:r>
            <w:r w:rsidR="00707546">
              <w:rPr>
                <w:webHidden/>
              </w:rPr>
              <w:fldChar w:fldCharType="begin"/>
            </w:r>
            <w:r w:rsidR="00707546">
              <w:rPr>
                <w:webHidden/>
              </w:rPr>
              <w:instrText xml:space="preserve"> PAGEREF _Toc174608428 \h </w:instrText>
            </w:r>
            <w:r w:rsidR="00707546">
              <w:rPr>
                <w:webHidden/>
              </w:rPr>
            </w:r>
            <w:r w:rsidR="00707546">
              <w:rPr>
                <w:webHidden/>
              </w:rPr>
              <w:fldChar w:fldCharType="separate"/>
            </w:r>
            <w:r w:rsidR="00707546">
              <w:rPr>
                <w:webHidden/>
              </w:rPr>
              <w:t>14</w:t>
            </w:r>
            <w:r w:rsidR="00707546">
              <w:rPr>
                <w:webHidden/>
              </w:rPr>
              <w:fldChar w:fldCharType="end"/>
            </w:r>
          </w:hyperlink>
        </w:p>
        <w:p w14:paraId="37F775B3" w14:textId="77777777" w:rsidR="003B15E0" w:rsidRDefault="00A731B8" w:rsidP="00481A6C">
          <w:pPr>
            <w:pStyle w:val="TOCHeading2"/>
            <w:rPr>
              <w:noProof/>
            </w:rPr>
          </w:pPr>
          <w:r>
            <w:rPr>
              <w:noProof/>
            </w:rPr>
            <w:fldChar w:fldCharType="end"/>
          </w:r>
        </w:p>
        <w:p w14:paraId="4E34A14D" w14:textId="011F4EA6" w:rsidR="00481A6C" w:rsidRPr="003B15E0" w:rsidRDefault="003B15E0" w:rsidP="003B15E0">
          <w:pPr>
            <w:spacing w:before="0" w:after="0" w:line="240" w:lineRule="auto"/>
            <w:rPr>
              <w:rFonts w:eastAsia="Times New Roman"/>
              <w:b/>
              <w:noProof/>
              <w:color w:val="000000"/>
              <w:sz w:val="32"/>
              <w:szCs w:val="80"/>
              <w:lang w:eastAsia="en-US"/>
            </w:rPr>
          </w:pPr>
          <w:r>
            <w:rPr>
              <w:noProof/>
            </w:rPr>
            <w:br w:type="page"/>
          </w:r>
        </w:p>
      </w:sdtContent>
    </w:sdt>
    <w:p w14:paraId="541CEE4C" w14:textId="2007D722" w:rsidR="0078367D" w:rsidRDefault="00BA236B" w:rsidP="0078367D">
      <w:pPr>
        <w:pStyle w:val="Heading2"/>
      </w:pPr>
      <w:bookmarkStart w:id="2" w:name="_Toc174608418"/>
      <w:r>
        <w:lastRenderedPageBreak/>
        <w:t>Purpose</w:t>
      </w:r>
      <w:bookmarkEnd w:id="2"/>
    </w:p>
    <w:p w14:paraId="22E02B7C" w14:textId="77777777" w:rsidR="00EC2B70" w:rsidRPr="004A187F" w:rsidRDefault="00EC2B70" w:rsidP="00EC2B70">
      <w:pPr>
        <w:pStyle w:val="Bullet"/>
        <w:rPr>
          <w:rFonts w:eastAsia="Calibri"/>
          <w:lang w:val="en-US"/>
        </w:rPr>
      </w:pPr>
      <w:r w:rsidRPr="004A187F">
        <w:rPr>
          <w:rFonts w:eastAsia="Calibri"/>
          <w:lang w:val="en-US"/>
        </w:rPr>
        <w:t>To</w:t>
      </w:r>
      <w:r w:rsidRPr="004A187F">
        <w:rPr>
          <w:rFonts w:eastAsia="Calibri"/>
          <w:spacing w:val="12"/>
          <w:lang w:val="en-US"/>
        </w:rPr>
        <w:t xml:space="preserve"> </w:t>
      </w:r>
      <w:r w:rsidRPr="004A187F">
        <w:rPr>
          <w:rFonts w:eastAsia="Calibri"/>
          <w:lang w:val="en-US"/>
        </w:rPr>
        <w:t>ensure</w:t>
      </w:r>
      <w:r w:rsidRPr="004A187F">
        <w:rPr>
          <w:rFonts w:eastAsia="Calibri"/>
          <w:spacing w:val="10"/>
          <w:lang w:val="en-US"/>
        </w:rPr>
        <w:t xml:space="preserve"> </w:t>
      </w:r>
      <w:r w:rsidRPr="004A187F">
        <w:rPr>
          <w:rFonts w:eastAsia="Calibri"/>
          <w:lang w:val="en-US"/>
        </w:rPr>
        <w:t>that</w:t>
      </w:r>
      <w:r w:rsidRPr="004A187F">
        <w:rPr>
          <w:rFonts w:eastAsia="Calibri"/>
          <w:spacing w:val="10"/>
          <w:lang w:val="en-US"/>
        </w:rPr>
        <w:t xml:space="preserve"> adult </w:t>
      </w:r>
      <w:r w:rsidRPr="004A187F">
        <w:rPr>
          <w:rFonts w:eastAsia="Calibri"/>
          <w:lang w:val="en-US"/>
        </w:rPr>
        <w:t>patients</w:t>
      </w:r>
      <w:r w:rsidRPr="004A187F">
        <w:rPr>
          <w:rFonts w:eastAsia="Calibri"/>
          <w:spacing w:val="9"/>
          <w:lang w:val="en-US"/>
        </w:rPr>
        <w:t xml:space="preserve"> </w:t>
      </w:r>
      <w:r w:rsidRPr="004A187F">
        <w:rPr>
          <w:rFonts w:eastAsia="Calibri"/>
          <w:lang w:val="en-US"/>
        </w:rPr>
        <w:t>with</w:t>
      </w:r>
      <w:r w:rsidRPr="004A187F">
        <w:rPr>
          <w:rFonts w:eastAsia="Calibri"/>
          <w:spacing w:val="15"/>
          <w:lang w:val="en-US"/>
        </w:rPr>
        <w:t xml:space="preserve"> </w:t>
      </w:r>
      <w:r w:rsidRPr="004A187F">
        <w:rPr>
          <w:rFonts w:eastAsia="Calibri"/>
          <w:lang w:val="en-US"/>
        </w:rPr>
        <w:t>acute</w:t>
      </w:r>
      <w:r w:rsidRPr="004A187F">
        <w:rPr>
          <w:rFonts w:eastAsia="Calibri"/>
          <w:spacing w:val="13"/>
          <w:lang w:val="en-US"/>
        </w:rPr>
        <w:t xml:space="preserve"> </w:t>
      </w:r>
      <w:r w:rsidRPr="004A187F">
        <w:rPr>
          <w:rFonts w:eastAsia="Calibri"/>
          <w:lang w:val="en-US"/>
        </w:rPr>
        <w:t>ischaemic</w:t>
      </w:r>
      <w:r w:rsidRPr="004A187F">
        <w:rPr>
          <w:rFonts w:eastAsia="Calibri"/>
          <w:spacing w:val="12"/>
          <w:lang w:val="en-US"/>
        </w:rPr>
        <w:t xml:space="preserve"> </w:t>
      </w:r>
      <w:r w:rsidRPr="004A187F">
        <w:rPr>
          <w:rFonts w:eastAsia="Calibri"/>
          <w:lang w:val="en-US"/>
        </w:rPr>
        <w:t>stroke</w:t>
      </w:r>
      <w:r w:rsidRPr="004A187F">
        <w:rPr>
          <w:rFonts w:eastAsia="Calibri"/>
          <w:spacing w:val="12"/>
          <w:lang w:val="en-US"/>
        </w:rPr>
        <w:t xml:space="preserve"> </w:t>
      </w:r>
      <w:r w:rsidRPr="004A187F">
        <w:rPr>
          <w:rFonts w:eastAsia="Calibri"/>
          <w:lang w:val="en-US"/>
        </w:rPr>
        <w:t>who</w:t>
      </w:r>
      <w:r w:rsidRPr="004A187F">
        <w:rPr>
          <w:rFonts w:eastAsia="Calibri"/>
          <w:spacing w:val="12"/>
          <w:lang w:val="en-US"/>
        </w:rPr>
        <w:t xml:space="preserve"> </w:t>
      </w:r>
      <w:r w:rsidRPr="004A187F">
        <w:rPr>
          <w:rFonts w:eastAsia="Calibri"/>
          <w:lang w:val="en-US"/>
        </w:rPr>
        <w:t>are</w:t>
      </w:r>
      <w:r w:rsidRPr="004A187F">
        <w:rPr>
          <w:rFonts w:eastAsia="Calibri"/>
          <w:spacing w:val="11"/>
          <w:lang w:val="en-US"/>
        </w:rPr>
        <w:t xml:space="preserve"> </w:t>
      </w:r>
      <w:r w:rsidRPr="004A187F">
        <w:rPr>
          <w:rFonts w:eastAsia="Calibri"/>
          <w:lang w:val="en-US"/>
        </w:rPr>
        <w:t>eligible</w:t>
      </w:r>
      <w:r w:rsidRPr="004A187F">
        <w:rPr>
          <w:rFonts w:eastAsia="Calibri"/>
          <w:spacing w:val="10"/>
          <w:lang w:val="en-US"/>
        </w:rPr>
        <w:t xml:space="preserve"> </w:t>
      </w:r>
      <w:r w:rsidRPr="004A187F">
        <w:rPr>
          <w:rFonts w:eastAsia="Calibri"/>
          <w:lang w:val="en-US"/>
        </w:rPr>
        <w:t>for</w:t>
      </w:r>
      <w:r w:rsidRPr="004A187F">
        <w:rPr>
          <w:rFonts w:eastAsia="Calibri"/>
          <w:spacing w:val="7"/>
          <w:lang w:val="en-US"/>
        </w:rPr>
        <w:t xml:space="preserve"> </w:t>
      </w:r>
      <w:r w:rsidRPr="004A187F">
        <w:rPr>
          <w:rFonts w:eastAsia="Calibri"/>
          <w:lang w:val="en-US"/>
        </w:rPr>
        <w:t>treatment</w:t>
      </w:r>
      <w:r w:rsidRPr="004A187F">
        <w:rPr>
          <w:rFonts w:eastAsia="Calibri"/>
          <w:spacing w:val="12"/>
          <w:lang w:val="en-US"/>
        </w:rPr>
        <w:t xml:space="preserve"> </w:t>
      </w:r>
      <w:r w:rsidRPr="004A187F">
        <w:rPr>
          <w:rFonts w:eastAsia="Calibri"/>
          <w:lang w:val="en-US"/>
        </w:rPr>
        <w:t>with</w:t>
      </w:r>
      <w:r w:rsidRPr="004A187F">
        <w:rPr>
          <w:rFonts w:eastAsia="Calibri"/>
          <w:spacing w:val="53"/>
          <w:lang w:val="en-US"/>
        </w:rPr>
        <w:t xml:space="preserve"> </w:t>
      </w:r>
      <w:r w:rsidRPr="004A187F">
        <w:rPr>
          <w:rFonts w:eastAsia="Calibri"/>
          <w:lang w:val="en-US"/>
        </w:rPr>
        <w:t>alteplase</w:t>
      </w:r>
      <w:r w:rsidRPr="004A187F">
        <w:rPr>
          <w:rFonts w:eastAsia="Calibri"/>
          <w:spacing w:val="-3"/>
          <w:lang w:val="en-US"/>
        </w:rPr>
        <w:t xml:space="preserve"> </w:t>
      </w:r>
      <w:r w:rsidRPr="004A187F">
        <w:rPr>
          <w:rFonts w:eastAsia="Calibri"/>
          <w:lang w:val="en-US"/>
        </w:rPr>
        <w:t>are</w:t>
      </w:r>
      <w:r w:rsidRPr="004A187F">
        <w:rPr>
          <w:rFonts w:eastAsia="Calibri"/>
          <w:spacing w:val="-4"/>
          <w:lang w:val="en-US"/>
        </w:rPr>
        <w:t xml:space="preserve"> </w:t>
      </w:r>
      <w:r w:rsidRPr="004A187F">
        <w:rPr>
          <w:rFonts w:eastAsia="Calibri"/>
          <w:lang w:val="en-US"/>
        </w:rPr>
        <w:t>identified</w:t>
      </w:r>
      <w:r w:rsidRPr="004A187F">
        <w:rPr>
          <w:rFonts w:eastAsia="Calibri"/>
          <w:spacing w:val="-2"/>
          <w:lang w:val="en-US"/>
        </w:rPr>
        <w:t xml:space="preserve"> </w:t>
      </w:r>
      <w:r w:rsidRPr="004A187F">
        <w:rPr>
          <w:rFonts w:eastAsia="Calibri"/>
          <w:lang w:val="en-US"/>
        </w:rPr>
        <w:t>and</w:t>
      </w:r>
      <w:r w:rsidRPr="004A187F">
        <w:rPr>
          <w:rFonts w:eastAsia="Calibri"/>
          <w:spacing w:val="-3"/>
          <w:lang w:val="en-US"/>
        </w:rPr>
        <w:t xml:space="preserve"> </w:t>
      </w:r>
      <w:r w:rsidRPr="004A187F">
        <w:rPr>
          <w:rFonts w:eastAsia="Calibri"/>
          <w:lang w:val="en-US"/>
        </w:rPr>
        <w:t>assessed</w:t>
      </w:r>
      <w:r w:rsidRPr="004A187F">
        <w:rPr>
          <w:rFonts w:eastAsia="Calibri"/>
          <w:spacing w:val="-4"/>
          <w:lang w:val="en-US"/>
        </w:rPr>
        <w:t xml:space="preserve"> </w:t>
      </w:r>
      <w:r w:rsidRPr="004A187F">
        <w:rPr>
          <w:rFonts w:eastAsia="Calibri"/>
          <w:lang w:val="en-US"/>
        </w:rPr>
        <w:t>for</w:t>
      </w:r>
      <w:r w:rsidRPr="004A187F">
        <w:rPr>
          <w:rFonts w:eastAsia="Calibri"/>
          <w:spacing w:val="-5"/>
          <w:lang w:val="en-US"/>
        </w:rPr>
        <w:t xml:space="preserve"> </w:t>
      </w:r>
      <w:r w:rsidRPr="004A187F">
        <w:rPr>
          <w:rFonts w:eastAsia="Calibri"/>
          <w:lang w:val="en-US"/>
        </w:rPr>
        <w:t>treatment</w:t>
      </w:r>
      <w:r w:rsidRPr="004A187F">
        <w:rPr>
          <w:rFonts w:eastAsia="Calibri"/>
          <w:spacing w:val="-2"/>
          <w:lang w:val="en-US"/>
        </w:rPr>
        <w:t xml:space="preserve"> in</w:t>
      </w:r>
      <w:r w:rsidRPr="004A187F">
        <w:rPr>
          <w:rFonts w:eastAsia="Calibri"/>
          <w:spacing w:val="-3"/>
          <w:lang w:val="en-US"/>
        </w:rPr>
        <w:t xml:space="preserve"> </w:t>
      </w:r>
      <w:r w:rsidRPr="004A187F">
        <w:rPr>
          <w:rFonts w:eastAsia="Calibri"/>
          <w:lang w:val="en-US"/>
        </w:rPr>
        <w:t>a</w:t>
      </w:r>
      <w:r w:rsidRPr="004A187F">
        <w:rPr>
          <w:rFonts w:eastAsia="Calibri"/>
          <w:spacing w:val="-5"/>
          <w:lang w:val="en-US"/>
        </w:rPr>
        <w:t xml:space="preserve"> </w:t>
      </w:r>
      <w:r w:rsidRPr="004A187F">
        <w:rPr>
          <w:rFonts w:eastAsia="Calibri"/>
          <w:lang w:val="en-US"/>
        </w:rPr>
        <w:t>timely</w:t>
      </w:r>
      <w:r w:rsidRPr="004A187F">
        <w:rPr>
          <w:rFonts w:eastAsia="Calibri"/>
          <w:spacing w:val="-3"/>
          <w:lang w:val="en-US"/>
        </w:rPr>
        <w:t xml:space="preserve"> </w:t>
      </w:r>
      <w:r w:rsidRPr="004A187F">
        <w:rPr>
          <w:rFonts w:eastAsia="Calibri"/>
          <w:lang w:val="en-US"/>
        </w:rPr>
        <w:t>manner</w:t>
      </w:r>
      <w:r>
        <w:rPr>
          <w:rFonts w:eastAsia="Calibri"/>
          <w:lang w:val="en-US"/>
        </w:rPr>
        <w:t>.</w:t>
      </w:r>
    </w:p>
    <w:p w14:paraId="0CF0FF34" w14:textId="2D93F929" w:rsidR="00EC2B70" w:rsidRPr="004A187F" w:rsidRDefault="00EC2B70" w:rsidP="00EC2B70">
      <w:pPr>
        <w:pStyle w:val="Bullet"/>
        <w:rPr>
          <w:rFonts w:eastAsia="Calibri"/>
          <w:lang w:val="en-US"/>
        </w:rPr>
      </w:pPr>
      <w:r w:rsidRPr="004A187F">
        <w:rPr>
          <w:rFonts w:eastAsia="Calibri"/>
          <w:lang w:val="en-US"/>
        </w:rPr>
        <w:t>To</w:t>
      </w:r>
      <w:r w:rsidRPr="004A187F">
        <w:rPr>
          <w:rFonts w:eastAsia="Calibri"/>
          <w:spacing w:val="12"/>
          <w:lang w:val="en-US"/>
        </w:rPr>
        <w:t xml:space="preserve"> </w:t>
      </w:r>
      <w:r w:rsidRPr="004A187F">
        <w:rPr>
          <w:rFonts w:eastAsia="Calibri"/>
          <w:lang w:val="en-US"/>
        </w:rPr>
        <w:t>ensure</w:t>
      </w:r>
      <w:r w:rsidRPr="004A187F">
        <w:rPr>
          <w:rFonts w:eastAsia="Calibri"/>
          <w:spacing w:val="13"/>
          <w:lang w:val="en-US"/>
        </w:rPr>
        <w:t xml:space="preserve"> </w:t>
      </w:r>
      <w:r w:rsidRPr="004A187F">
        <w:rPr>
          <w:rFonts w:eastAsia="Calibri"/>
          <w:lang w:val="en-US"/>
        </w:rPr>
        <w:t>safe</w:t>
      </w:r>
      <w:r w:rsidRPr="004A187F">
        <w:rPr>
          <w:rFonts w:eastAsia="Calibri"/>
          <w:spacing w:val="12"/>
          <w:lang w:val="en-US"/>
        </w:rPr>
        <w:t xml:space="preserve"> </w:t>
      </w:r>
      <w:r w:rsidRPr="004A187F">
        <w:rPr>
          <w:rFonts w:eastAsia="Calibri"/>
          <w:lang w:val="en-US"/>
        </w:rPr>
        <w:t>prescribing</w:t>
      </w:r>
      <w:r w:rsidRPr="004A187F">
        <w:rPr>
          <w:rFonts w:eastAsia="Calibri"/>
          <w:spacing w:val="12"/>
          <w:lang w:val="en-US"/>
        </w:rPr>
        <w:t xml:space="preserve"> </w:t>
      </w:r>
      <w:r w:rsidRPr="004A187F">
        <w:rPr>
          <w:rFonts w:eastAsia="Calibri"/>
          <w:lang w:val="en-US"/>
        </w:rPr>
        <w:t>and</w:t>
      </w:r>
      <w:r w:rsidRPr="004A187F">
        <w:rPr>
          <w:rFonts w:eastAsia="Calibri"/>
          <w:spacing w:val="14"/>
          <w:lang w:val="en-US"/>
        </w:rPr>
        <w:t xml:space="preserve"> </w:t>
      </w:r>
      <w:r w:rsidRPr="004A187F">
        <w:rPr>
          <w:rFonts w:eastAsia="Calibri"/>
          <w:lang w:val="en-US"/>
        </w:rPr>
        <w:t>administration</w:t>
      </w:r>
      <w:r w:rsidRPr="004A187F">
        <w:rPr>
          <w:rFonts w:eastAsia="Calibri"/>
          <w:spacing w:val="11"/>
          <w:lang w:val="en-US"/>
        </w:rPr>
        <w:t xml:space="preserve"> </w:t>
      </w:r>
      <w:r w:rsidRPr="004A187F">
        <w:rPr>
          <w:rFonts w:eastAsia="Calibri"/>
          <w:lang w:val="en-US"/>
        </w:rPr>
        <w:t>of</w:t>
      </w:r>
      <w:r w:rsidRPr="004A187F">
        <w:rPr>
          <w:rFonts w:eastAsia="Calibri"/>
          <w:spacing w:val="18"/>
          <w:lang w:val="en-US"/>
        </w:rPr>
        <w:t xml:space="preserve"> </w:t>
      </w:r>
      <w:r w:rsidRPr="004A187F">
        <w:rPr>
          <w:rFonts w:eastAsia="Calibri"/>
          <w:lang w:val="en-US"/>
        </w:rPr>
        <w:t>intravenous</w:t>
      </w:r>
      <w:r>
        <w:rPr>
          <w:rFonts w:eastAsia="Calibri"/>
          <w:lang w:val="en-US"/>
        </w:rPr>
        <w:t xml:space="preserve"> (IV)</w:t>
      </w:r>
      <w:r w:rsidRPr="004A187F">
        <w:rPr>
          <w:rFonts w:eastAsia="Calibri"/>
          <w:spacing w:val="14"/>
          <w:lang w:val="en-US"/>
        </w:rPr>
        <w:t xml:space="preserve"> </w:t>
      </w:r>
      <w:r w:rsidRPr="004A187F">
        <w:rPr>
          <w:rFonts w:eastAsia="Calibri"/>
          <w:lang w:val="en-US"/>
        </w:rPr>
        <w:t>alteplase</w:t>
      </w:r>
      <w:r w:rsidRPr="004A187F">
        <w:rPr>
          <w:rFonts w:eastAsia="Calibri"/>
          <w:spacing w:val="12"/>
          <w:lang w:val="en-US"/>
        </w:rPr>
        <w:t xml:space="preserve"> </w:t>
      </w:r>
      <w:r w:rsidRPr="004A187F">
        <w:rPr>
          <w:rFonts w:eastAsia="Calibri"/>
          <w:spacing w:val="-2"/>
          <w:lang w:val="en-US"/>
        </w:rPr>
        <w:t>for</w:t>
      </w:r>
      <w:r w:rsidRPr="004A187F">
        <w:rPr>
          <w:rFonts w:eastAsia="Calibri"/>
          <w:spacing w:val="13"/>
          <w:lang w:val="en-US"/>
        </w:rPr>
        <w:t xml:space="preserve"> </w:t>
      </w:r>
      <w:r w:rsidRPr="004A187F">
        <w:rPr>
          <w:rFonts w:eastAsia="Calibri"/>
          <w:lang w:val="en-US"/>
        </w:rPr>
        <w:t>patients</w:t>
      </w:r>
      <w:r w:rsidRPr="004A187F">
        <w:rPr>
          <w:rFonts w:eastAsia="Calibri"/>
          <w:spacing w:val="12"/>
          <w:lang w:val="en-US"/>
        </w:rPr>
        <w:t xml:space="preserve"> </w:t>
      </w:r>
      <w:r w:rsidRPr="004A187F">
        <w:rPr>
          <w:rFonts w:eastAsia="Calibri"/>
          <w:lang w:val="en-US"/>
        </w:rPr>
        <w:t>with</w:t>
      </w:r>
      <w:r w:rsidRPr="004A187F">
        <w:rPr>
          <w:rFonts w:eastAsia="Calibri"/>
          <w:spacing w:val="73"/>
          <w:lang w:val="en-US"/>
        </w:rPr>
        <w:t xml:space="preserve"> </w:t>
      </w:r>
      <w:r w:rsidRPr="004A187F">
        <w:rPr>
          <w:rFonts w:eastAsia="Calibri"/>
          <w:lang w:val="en-US"/>
        </w:rPr>
        <w:t>acute</w:t>
      </w:r>
      <w:r w:rsidRPr="004A187F">
        <w:rPr>
          <w:rFonts w:eastAsia="Calibri"/>
          <w:spacing w:val="-2"/>
          <w:lang w:val="en-US"/>
        </w:rPr>
        <w:t xml:space="preserve"> </w:t>
      </w:r>
      <w:r w:rsidRPr="004A187F">
        <w:rPr>
          <w:rFonts w:eastAsia="Calibri"/>
          <w:lang w:val="en-US"/>
        </w:rPr>
        <w:t>ischaemic</w:t>
      </w:r>
      <w:r w:rsidRPr="004A187F">
        <w:rPr>
          <w:rFonts w:eastAsia="Calibri"/>
          <w:spacing w:val="-2"/>
          <w:lang w:val="en-US"/>
        </w:rPr>
        <w:t xml:space="preserve"> </w:t>
      </w:r>
      <w:r w:rsidRPr="004A187F">
        <w:rPr>
          <w:rFonts w:eastAsia="Calibri"/>
          <w:lang w:val="en-US"/>
        </w:rPr>
        <w:t xml:space="preserve">stroke </w:t>
      </w:r>
      <w:r w:rsidRPr="004A187F">
        <w:rPr>
          <w:rFonts w:eastAsia="Calibri"/>
          <w:spacing w:val="-2"/>
          <w:lang w:val="en-US"/>
        </w:rPr>
        <w:t xml:space="preserve">at </w:t>
      </w:r>
      <w:r w:rsidR="004678AC">
        <w:rPr>
          <w:rFonts w:eastAsia="Calibri"/>
          <w:lang w:val="en-US"/>
        </w:rPr>
        <w:t>the Canberra Hospital.</w:t>
      </w:r>
    </w:p>
    <w:p w14:paraId="7341688F" w14:textId="0C88EE6E" w:rsidR="00481A6C" w:rsidRDefault="00EE0AF4" w:rsidP="00481A6C">
      <w:pPr>
        <w:pStyle w:val="BodyCopy"/>
        <w:rPr>
          <w:rStyle w:val="Hyperlink"/>
          <w:iCs w:val="0"/>
        </w:rPr>
      </w:pPr>
      <w:hyperlink w:anchor="_top" w:history="1">
        <w:r w:rsidR="00481A6C" w:rsidRPr="00481A6C">
          <w:rPr>
            <w:rStyle w:val="Hyperlink"/>
            <w:iCs w:val="0"/>
          </w:rPr>
          <w:t>Back to Contents</w:t>
        </w:r>
      </w:hyperlink>
    </w:p>
    <w:p w14:paraId="2F553BFF" w14:textId="107687B3" w:rsidR="0078367D" w:rsidRPr="0078367D" w:rsidRDefault="00BA236B" w:rsidP="0078367D">
      <w:pPr>
        <w:pStyle w:val="Heading2"/>
        <w:rPr>
          <w:iCs/>
        </w:rPr>
      </w:pPr>
      <w:bookmarkStart w:id="3" w:name="_Toc174608419"/>
      <w:r>
        <w:rPr>
          <w:rStyle w:val="Hyperlink"/>
          <w:u w:val="none"/>
        </w:rPr>
        <w:t>Alerts</w:t>
      </w:r>
      <w:bookmarkEnd w:id="3"/>
      <w:r>
        <w:rPr>
          <w:rStyle w:val="Hyperlink"/>
          <w:u w:val="none"/>
        </w:rPr>
        <w:t xml:space="preserve"> </w:t>
      </w:r>
    </w:p>
    <w:p w14:paraId="3EBA9C0B" w14:textId="77777777" w:rsidR="00EC2B70" w:rsidRDefault="00EC2B70" w:rsidP="00EC2B70">
      <w:pPr>
        <w:rPr>
          <w:lang w:val="en-US"/>
        </w:rPr>
      </w:pPr>
      <w:r w:rsidRPr="009D5E3B">
        <w:t xml:space="preserve">Always prescribe the generic medication name (alteplase). Synonyms such as </w:t>
      </w:r>
      <w:proofErr w:type="spellStart"/>
      <w:r w:rsidRPr="009D5E3B">
        <w:t>Actilyse</w:t>
      </w:r>
      <w:proofErr w:type="spellEnd"/>
      <w:r w:rsidRPr="009D5E3B">
        <w:t>®, recombinant tissue plasminogen activator (rt-PA), and tissue plasminogen activator (tPA) are error prone terms which must not be used</w:t>
      </w:r>
      <w:r>
        <w:rPr>
          <w:lang w:val="en-US"/>
        </w:rPr>
        <w:t>.</w:t>
      </w:r>
    </w:p>
    <w:p w14:paraId="7FA82629" w14:textId="77777777" w:rsidR="00EC2B70" w:rsidRPr="004A187F" w:rsidRDefault="00EC2B70" w:rsidP="00EC2B70">
      <w:pPr>
        <w:rPr>
          <w:rFonts w:cstheme="minorBidi"/>
          <w:lang w:val="en-US"/>
        </w:rPr>
      </w:pPr>
      <w:r w:rsidRPr="004A187F">
        <w:rPr>
          <w:rFonts w:cstheme="minorBidi"/>
          <w:spacing w:val="-1"/>
          <w:lang w:val="en-US"/>
        </w:rPr>
        <w:t>Treatment</w:t>
      </w:r>
      <w:r w:rsidRPr="004A187F">
        <w:rPr>
          <w:rFonts w:cstheme="minorBidi"/>
          <w:spacing w:val="-2"/>
          <w:lang w:val="en-US"/>
        </w:rPr>
        <w:t xml:space="preserve"> </w:t>
      </w:r>
      <w:r w:rsidRPr="004A187F">
        <w:rPr>
          <w:rFonts w:cstheme="minorBidi"/>
          <w:spacing w:val="-1"/>
          <w:lang w:val="en-US"/>
        </w:rPr>
        <w:t>of</w:t>
      </w:r>
      <w:r>
        <w:rPr>
          <w:rFonts w:cstheme="minorBidi"/>
          <w:spacing w:val="-1"/>
          <w:lang w:val="en-US"/>
        </w:rPr>
        <w:t xml:space="preserve"> adult patients with</w:t>
      </w:r>
      <w:r w:rsidRPr="004A187F">
        <w:rPr>
          <w:rFonts w:cstheme="minorBidi"/>
          <w:lang w:val="en-US"/>
        </w:rPr>
        <w:t xml:space="preserve"> </w:t>
      </w:r>
      <w:r w:rsidRPr="004A187F">
        <w:rPr>
          <w:rFonts w:cstheme="minorBidi"/>
          <w:spacing w:val="-2"/>
          <w:lang w:val="en-US"/>
        </w:rPr>
        <w:t>an</w:t>
      </w:r>
      <w:r w:rsidRPr="004A187F">
        <w:rPr>
          <w:rFonts w:cstheme="minorBidi"/>
          <w:lang w:val="en-US"/>
        </w:rPr>
        <w:t xml:space="preserve"> </w:t>
      </w:r>
      <w:r w:rsidRPr="004A187F">
        <w:rPr>
          <w:rFonts w:cstheme="minorBidi"/>
          <w:spacing w:val="-1"/>
          <w:lang w:val="en-US"/>
        </w:rPr>
        <w:t>acute</w:t>
      </w:r>
      <w:r w:rsidRPr="004A187F">
        <w:rPr>
          <w:rFonts w:cstheme="minorBidi"/>
          <w:spacing w:val="-2"/>
          <w:lang w:val="en-US"/>
        </w:rPr>
        <w:t xml:space="preserve"> </w:t>
      </w:r>
      <w:r w:rsidRPr="004A187F">
        <w:rPr>
          <w:rFonts w:cstheme="minorBidi"/>
          <w:spacing w:val="-1"/>
          <w:lang w:val="en-US"/>
        </w:rPr>
        <w:t>ischaemic</w:t>
      </w:r>
      <w:r w:rsidRPr="004A187F">
        <w:rPr>
          <w:rFonts w:cstheme="minorBidi"/>
          <w:lang w:val="en-US"/>
        </w:rPr>
        <w:t xml:space="preserve"> </w:t>
      </w:r>
      <w:r w:rsidRPr="004A187F">
        <w:rPr>
          <w:rFonts w:cstheme="minorBidi"/>
          <w:spacing w:val="-1"/>
          <w:lang w:val="en-US"/>
        </w:rPr>
        <w:t>stroke</w:t>
      </w:r>
      <w:r w:rsidRPr="004A187F">
        <w:rPr>
          <w:rFonts w:cstheme="minorBidi"/>
          <w:spacing w:val="-2"/>
          <w:lang w:val="en-US"/>
        </w:rPr>
        <w:t xml:space="preserve"> </w:t>
      </w:r>
      <w:r w:rsidRPr="004A187F">
        <w:rPr>
          <w:rFonts w:cstheme="minorBidi"/>
          <w:spacing w:val="-1"/>
          <w:lang w:val="en-US"/>
        </w:rPr>
        <w:t>with</w:t>
      </w:r>
      <w:r w:rsidRPr="004A187F">
        <w:rPr>
          <w:rFonts w:cstheme="minorBidi"/>
          <w:spacing w:val="-3"/>
          <w:lang w:val="en-US"/>
        </w:rPr>
        <w:t xml:space="preserve"> </w:t>
      </w:r>
      <w:r>
        <w:rPr>
          <w:rFonts w:cstheme="minorBidi"/>
          <w:spacing w:val="-1"/>
          <w:lang w:val="en-US"/>
        </w:rPr>
        <w:t>IV</w:t>
      </w:r>
      <w:r w:rsidRPr="004A187F">
        <w:rPr>
          <w:rFonts w:cstheme="minorBidi"/>
          <w:spacing w:val="-5"/>
          <w:lang w:val="en-US"/>
        </w:rPr>
        <w:t xml:space="preserve"> </w:t>
      </w:r>
      <w:r w:rsidRPr="004A187F">
        <w:rPr>
          <w:rFonts w:cstheme="minorBidi"/>
          <w:lang w:val="en-US"/>
        </w:rPr>
        <w:t>alteplase</w:t>
      </w:r>
      <w:r w:rsidRPr="004A187F">
        <w:rPr>
          <w:rFonts w:cstheme="minorBidi"/>
          <w:spacing w:val="-4"/>
          <w:lang w:val="en-US"/>
        </w:rPr>
        <w:t xml:space="preserve"> </w:t>
      </w:r>
      <w:r w:rsidRPr="004A187F">
        <w:rPr>
          <w:rFonts w:cstheme="minorBidi"/>
          <w:lang w:val="en-US"/>
        </w:rPr>
        <w:t>is</w:t>
      </w:r>
      <w:r w:rsidRPr="004A187F">
        <w:rPr>
          <w:rFonts w:cstheme="minorBidi"/>
          <w:spacing w:val="-3"/>
          <w:lang w:val="en-US"/>
        </w:rPr>
        <w:t xml:space="preserve"> </w:t>
      </w:r>
      <w:r w:rsidRPr="004A187F">
        <w:rPr>
          <w:rFonts w:cstheme="minorBidi"/>
          <w:spacing w:val="-1"/>
          <w:lang w:val="en-US"/>
        </w:rPr>
        <w:t>only</w:t>
      </w:r>
      <w:r w:rsidRPr="004A187F">
        <w:rPr>
          <w:rFonts w:cstheme="minorBidi"/>
          <w:spacing w:val="-2"/>
          <w:lang w:val="en-US"/>
        </w:rPr>
        <w:t xml:space="preserve"> </w:t>
      </w:r>
      <w:r w:rsidRPr="004A187F">
        <w:rPr>
          <w:rFonts w:cstheme="minorBidi"/>
          <w:lang w:val="en-US"/>
        </w:rPr>
        <w:t>to</w:t>
      </w:r>
      <w:r w:rsidRPr="004A187F">
        <w:rPr>
          <w:rFonts w:cstheme="minorBidi"/>
          <w:spacing w:val="-5"/>
          <w:lang w:val="en-US"/>
        </w:rPr>
        <w:t xml:space="preserve"> </w:t>
      </w:r>
      <w:r w:rsidRPr="004A187F">
        <w:rPr>
          <w:rFonts w:cstheme="minorBidi"/>
          <w:lang w:val="en-US"/>
        </w:rPr>
        <w:t>be</w:t>
      </w:r>
      <w:r w:rsidRPr="004A187F">
        <w:rPr>
          <w:rFonts w:cstheme="minorBidi"/>
          <w:spacing w:val="53"/>
          <w:w w:val="99"/>
          <w:lang w:val="en-US"/>
        </w:rPr>
        <w:t xml:space="preserve"> </w:t>
      </w:r>
      <w:r w:rsidRPr="004A187F">
        <w:rPr>
          <w:rFonts w:cstheme="minorBidi"/>
          <w:spacing w:val="-1"/>
          <w:lang w:val="en-US"/>
        </w:rPr>
        <w:t>prescribed</w:t>
      </w:r>
      <w:r w:rsidRPr="004A187F">
        <w:rPr>
          <w:rFonts w:cstheme="minorBidi"/>
          <w:spacing w:val="-5"/>
          <w:lang w:val="en-US"/>
        </w:rPr>
        <w:t xml:space="preserve"> </w:t>
      </w:r>
      <w:r w:rsidRPr="004A187F">
        <w:rPr>
          <w:rFonts w:cstheme="minorBidi"/>
          <w:spacing w:val="-1"/>
          <w:lang w:val="en-US"/>
        </w:rPr>
        <w:t>under</w:t>
      </w:r>
      <w:r w:rsidRPr="004A187F">
        <w:rPr>
          <w:rFonts w:cstheme="minorBidi"/>
          <w:spacing w:val="-4"/>
          <w:lang w:val="en-US"/>
        </w:rPr>
        <w:t xml:space="preserve"> </w:t>
      </w:r>
      <w:r w:rsidRPr="004A187F">
        <w:rPr>
          <w:rFonts w:cstheme="minorBidi"/>
          <w:lang w:val="en-US"/>
        </w:rPr>
        <w:t>the</w:t>
      </w:r>
      <w:r w:rsidRPr="004A187F">
        <w:rPr>
          <w:rFonts w:cstheme="minorBidi"/>
          <w:spacing w:val="-5"/>
          <w:lang w:val="en-US"/>
        </w:rPr>
        <w:t xml:space="preserve"> </w:t>
      </w:r>
      <w:r w:rsidRPr="004A187F">
        <w:rPr>
          <w:rFonts w:cstheme="minorBidi"/>
          <w:spacing w:val="-1"/>
          <w:lang w:val="en-US"/>
        </w:rPr>
        <w:t>direction</w:t>
      </w:r>
      <w:r w:rsidRPr="004A187F">
        <w:rPr>
          <w:rFonts w:cstheme="minorBidi"/>
          <w:spacing w:val="-4"/>
          <w:lang w:val="en-US"/>
        </w:rPr>
        <w:t xml:space="preserve"> </w:t>
      </w:r>
      <w:r w:rsidRPr="004A187F">
        <w:rPr>
          <w:rFonts w:cstheme="minorBidi"/>
          <w:lang w:val="en-US"/>
        </w:rPr>
        <w:t>of</w:t>
      </w:r>
      <w:r w:rsidRPr="004A187F">
        <w:rPr>
          <w:rFonts w:cstheme="minorBidi"/>
          <w:spacing w:val="-4"/>
          <w:lang w:val="en-US"/>
        </w:rPr>
        <w:t xml:space="preserve"> </w:t>
      </w:r>
      <w:r w:rsidRPr="004A187F">
        <w:rPr>
          <w:rFonts w:cstheme="minorBidi"/>
          <w:lang w:val="en-US"/>
        </w:rPr>
        <w:t>a</w:t>
      </w:r>
      <w:r w:rsidRPr="004A187F">
        <w:rPr>
          <w:rFonts w:cstheme="minorBidi"/>
          <w:spacing w:val="-6"/>
          <w:lang w:val="en-US"/>
        </w:rPr>
        <w:t xml:space="preserve"> </w:t>
      </w:r>
      <w:r w:rsidRPr="004A187F">
        <w:rPr>
          <w:rFonts w:cstheme="minorBidi"/>
          <w:lang w:val="en-US"/>
        </w:rPr>
        <w:t>Neurologist</w:t>
      </w:r>
      <w:r>
        <w:rPr>
          <w:rFonts w:cstheme="minorBidi"/>
          <w:lang w:val="en-US"/>
        </w:rPr>
        <w:t>.</w:t>
      </w:r>
    </w:p>
    <w:p w14:paraId="165D2486" w14:textId="77777777" w:rsidR="00481A6C" w:rsidRDefault="00EE0AF4" w:rsidP="00BA236B">
      <w:pPr>
        <w:pStyle w:val="BodyCopy"/>
        <w:rPr>
          <w:rStyle w:val="Hyperlink"/>
          <w:iCs w:val="0"/>
        </w:rPr>
      </w:pPr>
      <w:hyperlink w:anchor="_top" w:history="1">
        <w:r w:rsidR="00481A6C" w:rsidRPr="00481A6C">
          <w:rPr>
            <w:rStyle w:val="Hyperlink"/>
            <w:iCs w:val="0"/>
          </w:rPr>
          <w:t>Back to Contents</w:t>
        </w:r>
      </w:hyperlink>
    </w:p>
    <w:p w14:paraId="0E4EF52F" w14:textId="77777777" w:rsidR="00BA236B" w:rsidRDefault="00BA236B" w:rsidP="00BA236B">
      <w:pPr>
        <w:pStyle w:val="Heading2"/>
      </w:pPr>
      <w:bookmarkStart w:id="4" w:name="_Toc174608420"/>
      <w:r>
        <w:t>Scope</w:t>
      </w:r>
      <w:bookmarkEnd w:id="4"/>
      <w:r>
        <w:t xml:space="preserve"> </w:t>
      </w:r>
    </w:p>
    <w:p w14:paraId="18F157CB" w14:textId="110909E7" w:rsidR="00EC2B70" w:rsidRPr="004A187F" w:rsidRDefault="00EC2B70" w:rsidP="00EC2B70">
      <w:pPr>
        <w:rPr>
          <w:lang w:val="en-US"/>
        </w:rPr>
      </w:pPr>
      <w:r w:rsidRPr="004A187F">
        <w:rPr>
          <w:lang w:val="en-US"/>
        </w:rPr>
        <w:t>For</w:t>
      </w:r>
      <w:r w:rsidRPr="004A187F">
        <w:rPr>
          <w:spacing w:val="-2"/>
          <w:lang w:val="en-US"/>
        </w:rPr>
        <w:t xml:space="preserve"> </w:t>
      </w:r>
      <w:r w:rsidRPr="004A187F">
        <w:rPr>
          <w:lang w:val="en-US"/>
        </w:rPr>
        <w:t>patients</w:t>
      </w:r>
      <w:r w:rsidRPr="004A187F">
        <w:rPr>
          <w:spacing w:val="-4"/>
          <w:lang w:val="en-US"/>
        </w:rPr>
        <w:t xml:space="preserve"> </w:t>
      </w:r>
      <w:r w:rsidRPr="004A187F">
        <w:rPr>
          <w:lang w:val="en-US"/>
        </w:rPr>
        <w:t>presenting</w:t>
      </w:r>
      <w:r w:rsidRPr="004A187F">
        <w:rPr>
          <w:spacing w:val="-4"/>
          <w:lang w:val="en-US"/>
        </w:rPr>
        <w:t xml:space="preserve"> </w:t>
      </w:r>
      <w:r w:rsidRPr="004A187F">
        <w:rPr>
          <w:lang w:val="en-US"/>
        </w:rPr>
        <w:t>to</w:t>
      </w:r>
      <w:r w:rsidRPr="004A187F">
        <w:rPr>
          <w:spacing w:val="2"/>
          <w:lang w:val="en-US"/>
        </w:rPr>
        <w:t xml:space="preserve"> </w:t>
      </w:r>
      <w:r w:rsidRPr="004A187F">
        <w:rPr>
          <w:lang w:val="en-US"/>
        </w:rPr>
        <w:t>the E</w:t>
      </w:r>
      <w:r>
        <w:rPr>
          <w:lang w:val="en-US"/>
        </w:rPr>
        <w:t xml:space="preserve">mergency </w:t>
      </w:r>
      <w:r w:rsidRPr="004A187F">
        <w:rPr>
          <w:lang w:val="en-US"/>
        </w:rPr>
        <w:t>D</w:t>
      </w:r>
      <w:r>
        <w:rPr>
          <w:lang w:val="en-US"/>
        </w:rPr>
        <w:t>epartment (ED)</w:t>
      </w:r>
      <w:r w:rsidRPr="004A187F">
        <w:rPr>
          <w:lang w:val="en-US"/>
        </w:rPr>
        <w:t>,</w:t>
      </w:r>
      <w:r w:rsidRPr="004A187F">
        <w:rPr>
          <w:spacing w:val="-2"/>
          <w:lang w:val="en-US"/>
        </w:rPr>
        <w:t xml:space="preserve"> </w:t>
      </w:r>
      <w:r w:rsidRPr="004A187F">
        <w:rPr>
          <w:lang w:val="en-US"/>
        </w:rPr>
        <w:t>administration</w:t>
      </w:r>
      <w:r w:rsidRPr="004A187F">
        <w:rPr>
          <w:spacing w:val="-5"/>
          <w:lang w:val="en-US"/>
        </w:rPr>
        <w:t xml:space="preserve"> </w:t>
      </w:r>
      <w:r w:rsidRPr="004A187F">
        <w:rPr>
          <w:lang w:val="en-US"/>
        </w:rPr>
        <w:t xml:space="preserve">of </w:t>
      </w:r>
      <w:r>
        <w:rPr>
          <w:lang w:val="en-US"/>
        </w:rPr>
        <w:t>IV</w:t>
      </w:r>
      <w:r w:rsidRPr="004A187F">
        <w:rPr>
          <w:spacing w:val="-2"/>
          <w:lang w:val="en-US"/>
        </w:rPr>
        <w:t xml:space="preserve"> </w:t>
      </w:r>
      <w:r w:rsidRPr="004A187F">
        <w:rPr>
          <w:lang w:val="en-US"/>
        </w:rPr>
        <w:t>alteplase</w:t>
      </w:r>
      <w:r w:rsidRPr="004A187F">
        <w:rPr>
          <w:spacing w:val="-3"/>
          <w:lang w:val="en-US"/>
        </w:rPr>
        <w:t xml:space="preserve"> </w:t>
      </w:r>
      <w:r w:rsidRPr="004A187F">
        <w:rPr>
          <w:lang w:val="en-US"/>
        </w:rPr>
        <w:t>in this</w:t>
      </w:r>
      <w:r w:rsidRPr="004A187F">
        <w:rPr>
          <w:spacing w:val="-2"/>
          <w:lang w:val="en-US"/>
        </w:rPr>
        <w:t xml:space="preserve"> </w:t>
      </w:r>
      <w:r w:rsidRPr="004A187F">
        <w:rPr>
          <w:lang w:val="en-US"/>
        </w:rPr>
        <w:t>setting</w:t>
      </w:r>
      <w:r w:rsidR="00BA06EE">
        <w:rPr>
          <w:lang w:val="en-US"/>
        </w:rPr>
        <w:t xml:space="preserve"> </w:t>
      </w:r>
      <w:r w:rsidRPr="004A187F">
        <w:rPr>
          <w:lang w:val="en-US"/>
        </w:rPr>
        <w:t xml:space="preserve">ideally should occur </w:t>
      </w:r>
      <w:r w:rsidRPr="004A187F">
        <w:rPr>
          <w:spacing w:val="-2"/>
          <w:lang w:val="en-US"/>
        </w:rPr>
        <w:t>in</w:t>
      </w:r>
      <w:r w:rsidRPr="004A187F">
        <w:rPr>
          <w:lang w:val="en-US"/>
        </w:rPr>
        <w:t xml:space="preserve"> ED </w:t>
      </w:r>
      <w:r>
        <w:rPr>
          <w:lang w:val="en-US"/>
        </w:rPr>
        <w:t>R</w:t>
      </w:r>
      <w:r w:rsidRPr="004A187F">
        <w:rPr>
          <w:lang w:val="en-US"/>
        </w:rPr>
        <w:t>esus.</w:t>
      </w:r>
      <w:r w:rsidRPr="004A187F">
        <w:rPr>
          <w:spacing w:val="49"/>
          <w:lang w:val="en-US"/>
        </w:rPr>
        <w:t xml:space="preserve"> </w:t>
      </w:r>
      <w:r w:rsidRPr="004A187F">
        <w:rPr>
          <w:lang w:val="en-US"/>
        </w:rPr>
        <w:t xml:space="preserve">Patients can also be </w:t>
      </w:r>
      <w:proofErr w:type="spellStart"/>
      <w:r w:rsidRPr="004A187F">
        <w:rPr>
          <w:lang w:val="en-US"/>
        </w:rPr>
        <w:t>thrombolysed</w:t>
      </w:r>
      <w:proofErr w:type="spellEnd"/>
      <w:r w:rsidRPr="004A187F">
        <w:rPr>
          <w:lang w:val="en-US"/>
        </w:rPr>
        <w:t xml:space="preserve"> in medical imaging</w:t>
      </w:r>
      <w:r>
        <w:rPr>
          <w:lang w:val="en-US"/>
        </w:rPr>
        <w:t xml:space="preserve"> and acute PODs </w:t>
      </w:r>
      <w:r w:rsidRPr="004A187F">
        <w:rPr>
          <w:lang w:val="en-US"/>
        </w:rPr>
        <w:t xml:space="preserve">if appropriate medical and nursing supervision, cardiac monitoring and required observations </w:t>
      </w:r>
      <w:r>
        <w:rPr>
          <w:lang w:val="en-US"/>
        </w:rPr>
        <w:t xml:space="preserve">are </w:t>
      </w:r>
      <w:r w:rsidRPr="004A187F">
        <w:rPr>
          <w:lang w:val="en-US"/>
        </w:rPr>
        <w:t>documented</w:t>
      </w:r>
      <w:r w:rsidR="004678AC">
        <w:rPr>
          <w:lang w:val="en-US"/>
        </w:rPr>
        <w:t xml:space="preserve">, </w:t>
      </w:r>
      <w:r>
        <w:rPr>
          <w:lang w:val="en-US"/>
        </w:rPr>
        <w:t>with the aim of transferring to resus when available</w:t>
      </w:r>
      <w:r w:rsidRPr="004A187F">
        <w:rPr>
          <w:lang w:val="en-US"/>
        </w:rPr>
        <w:t>. Existing inpatients on</w:t>
      </w:r>
      <w:r w:rsidRPr="004A187F">
        <w:rPr>
          <w:spacing w:val="-3"/>
          <w:lang w:val="en-US"/>
        </w:rPr>
        <w:t xml:space="preserve"> </w:t>
      </w:r>
      <w:r w:rsidRPr="004A187F">
        <w:rPr>
          <w:lang w:val="en-US"/>
        </w:rPr>
        <w:t>the wards</w:t>
      </w:r>
      <w:r w:rsidRPr="004A187F">
        <w:rPr>
          <w:spacing w:val="-2"/>
          <w:lang w:val="en-US"/>
        </w:rPr>
        <w:t xml:space="preserve"> </w:t>
      </w:r>
      <w:r w:rsidRPr="004A187F">
        <w:rPr>
          <w:lang w:val="en-US"/>
        </w:rPr>
        <w:t xml:space="preserve">requiring </w:t>
      </w:r>
      <w:r>
        <w:rPr>
          <w:lang w:val="en-US"/>
        </w:rPr>
        <w:t>IV</w:t>
      </w:r>
      <w:r w:rsidRPr="004A187F">
        <w:rPr>
          <w:spacing w:val="-3"/>
          <w:lang w:val="en-US"/>
        </w:rPr>
        <w:t xml:space="preserve"> </w:t>
      </w:r>
      <w:r w:rsidRPr="004A187F">
        <w:rPr>
          <w:lang w:val="en-US"/>
        </w:rPr>
        <w:t>alteplas</w:t>
      </w:r>
      <w:r>
        <w:rPr>
          <w:lang w:val="en-US"/>
        </w:rPr>
        <w:t xml:space="preserve">e </w:t>
      </w:r>
      <w:r w:rsidRPr="004A187F">
        <w:rPr>
          <w:lang w:val="en-US"/>
        </w:rPr>
        <w:t>should</w:t>
      </w:r>
      <w:r w:rsidRPr="004A187F">
        <w:rPr>
          <w:spacing w:val="-3"/>
          <w:lang w:val="en-US"/>
        </w:rPr>
        <w:t xml:space="preserve"> </w:t>
      </w:r>
      <w:r w:rsidRPr="004A187F">
        <w:rPr>
          <w:lang w:val="en-US"/>
        </w:rPr>
        <w:t>be</w:t>
      </w:r>
      <w:r w:rsidRPr="004A187F">
        <w:rPr>
          <w:spacing w:val="-2"/>
          <w:lang w:val="en-US"/>
        </w:rPr>
        <w:t xml:space="preserve"> </w:t>
      </w:r>
      <w:proofErr w:type="spellStart"/>
      <w:r w:rsidRPr="004A187F">
        <w:rPr>
          <w:lang w:val="en-US"/>
        </w:rPr>
        <w:t>thrombolysed</w:t>
      </w:r>
      <w:proofErr w:type="spellEnd"/>
      <w:r w:rsidRPr="004A187F">
        <w:rPr>
          <w:lang w:val="en-US"/>
        </w:rPr>
        <w:t xml:space="preserve"> </w:t>
      </w:r>
      <w:r w:rsidRPr="004A187F">
        <w:rPr>
          <w:spacing w:val="-2"/>
          <w:lang w:val="en-US"/>
        </w:rPr>
        <w:t xml:space="preserve">in </w:t>
      </w:r>
      <w:r w:rsidRPr="004A187F">
        <w:rPr>
          <w:lang w:val="en-US"/>
        </w:rPr>
        <w:t>a</w:t>
      </w:r>
      <w:r w:rsidRPr="004A187F">
        <w:rPr>
          <w:spacing w:val="-2"/>
          <w:lang w:val="en-US"/>
        </w:rPr>
        <w:t xml:space="preserve"> </w:t>
      </w:r>
      <w:r w:rsidRPr="004A187F">
        <w:rPr>
          <w:lang w:val="en-US"/>
        </w:rPr>
        <w:t>monitored</w:t>
      </w:r>
      <w:r w:rsidRPr="004A187F">
        <w:rPr>
          <w:spacing w:val="-2"/>
          <w:lang w:val="en-US"/>
        </w:rPr>
        <w:t xml:space="preserve"> </w:t>
      </w:r>
      <w:r w:rsidRPr="004A187F">
        <w:rPr>
          <w:lang w:val="en-US"/>
        </w:rPr>
        <w:t>bed,</w:t>
      </w:r>
      <w:r w:rsidRPr="004A187F">
        <w:rPr>
          <w:spacing w:val="-2"/>
          <w:lang w:val="en-US"/>
        </w:rPr>
        <w:t xml:space="preserve"> </w:t>
      </w:r>
      <w:r w:rsidRPr="004A187F">
        <w:rPr>
          <w:lang w:val="en-US"/>
        </w:rPr>
        <w:t>ideally</w:t>
      </w:r>
      <w:r w:rsidRPr="004A187F">
        <w:rPr>
          <w:spacing w:val="2"/>
          <w:lang w:val="en-US"/>
        </w:rPr>
        <w:t xml:space="preserve"> </w:t>
      </w:r>
      <w:r w:rsidRPr="004A187F">
        <w:rPr>
          <w:lang w:val="en-US"/>
        </w:rPr>
        <w:t>in</w:t>
      </w:r>
      <w:r w:rsidRPr="004A187F">
        <w:rPr>
          <w:spacing w:val="-3"/>
          <w:lang w:val="en-US"/>
        </w:rPr>
        <w:t xml:space="preserve"> </w:t>
      </w:r>
      <w:r w:rsidRPr="004A187F">
        <w:rPr>
          <w:lang w:val="en-US"/>
        </w:rPr>
        <w:t>the</w:t>
      </w:r>
      <w:r w:rsidRPr="004A187F">
        <w:rPr>
          <w:spacing w:val="-3"/>
          <w:lang w:val="en-US"/>
        </w:rPr>
        <w:t xml:space="preserve"> </w:t>
      </w:r>
      <w:r>
        <w:rPr>
          <w:lang w:val="en-US"/>
        </w:rPr>
        <w:t>S</w:t>
      </w:r>
      <w:r w:rsidRPr="004A187F">
        <w:rPr>
          <w:lang w:val="en-US"/>
        </w:rPr>
        <w:t xml:space="preserve">troke </w:t>
      </w:r>
      <w:r>
        <w:rPr>
          <w:lang w:val="en-US"/>
        </w:rPr>
        <w:t>U</w:t>
      </w:r>
      <w:r w:rsidRPr="004A187F">
        <w:rPr>
          <w:lang w:val="en-US"/>
        </w:rPr>
        <w:t>nit</w:t>
      </w:r>
      <w:r>
        <w:rPr>
          <w:lang w:val="en-US"/>
        </w:rPr>
        <w:t>,</w:t>
      </w:r>
      <w:r w:rsidRPr="004A187F">
        <w:rPr>
          <w:spacing w:val="-2"/>
          <w:lang w:val="en-US"/>
        </w:rPr>
        <w:t xml:space="preserve"> </w:t>
      </w:r>
      <w:r w:rsidRPr="004A187F">
        <w:rPr>
          <w:lang w:val="en-US"/>
        </w:rPr>
        <w:t>or</w:t>
      </w:r>
      <w:r>
        <w:rPr>
          <w:lang w:val="en-US"/>
        </w:rPr>
        <w:t xml:space="preserve"> Intensive Care Unit (ICU)/ High Dependency Unit (HDU).  H</w:t>
      </w:r>
      <w:r w:rsidRPr="004A187F">
        <w:rPr>
          <w:lang w:val="en-US"/>
        </w:rPr>
        <w:t>owever</w:t>
      </w:r>
      <w:r>
        <w:rPr>
          <w:lang w:val="en-US"/>
        </w:rPr>
        <w:t>,</w:t>
      </w:r>
      <w:r w:rsidRPr="004A187F">
        <w:rPr>
          <w:lang w:val="en-US"/>
        </w:rPr>
        <w:t xml:space="preserve"> thrombolysis should be commenced as soon as possible if</w:t>
      </w:r>
      <w:r>
        <w:rPr>
          <w:lang w:val="en-US"/>
        </w:rPr>
        <w:t xml:space="preserve"> there is</w:t>
      </w:r>
      <w:r w:rsidRPr="004A187F">
        <w:rPr>
          <w:lang w:val="en-US"/>
        </w:rPr>
        <w:t xml:space="preserve"> a</w:t>
      </w:r>
      <w:r>
        <w:rPr>
          <w:lang w:val="en-US"/>
        </w:rPr>
        <w:t>ny</w:t>
      </w:r>
      <w:r w:rsidRPr="004A187F">
        <w:rPr>
          <w:lang w:val="en-US"/>
        </w:rPr>
        <w:t xml:space="preserve"> delay in accessing a bed</w:t>
      </w:r>
      <w:r>
        <w:rPr>
          <w:lang w:val="en-US"/>
        </w:rPr>
        <w:t xml:space="preserve"> in the Stroke Unit, ICU or HDU.</w:t>
      </w:r>
    </w:p>
    <w:p w14:paraId="0E4DF4A5" w14:textId="77777777" w:rsidR="00EC2B70" w:rsidRPr="009405B1" w:rsidRDefault="00EC2B70" w:rsidP="00EC2B70">
      <w:pPr>
        <w:rPr>
          <w:iCs/>
        </w:rPr>
      </w:pPr>
      <w:r w:rsidRPr="009405B1">
        <w:rPr>
          <w:iCs/>
        </w:rPr>
        <w:t>This document applies to</w:t>
      </w:r>
      <w:r>
        <w:rPr>
          <w:iCs/>
        </w:rPr>
        <w:t xml:space="preserve"> the following staff working within their scope of practice</w:t>
      </w:r>
      <w:r w:rsidRPr="009405B1">
        <w:rPr>
          <w:iCs/>
        </w:rPr>
        <w:t>:</w:t>
      </w:r>
    </w:p>
    <w:p w14:paraId="5FAF28F1" w14:textId="77777777" w:rsidR="00EC2B70" w:rsidRPr="00F14EC1" w:rsidRDefault="00EC2B70" w:rsidP="00EC2B70">
      <w:pPr>
        <w:pStyle w:val="Bullet"/>
      </w:pPr>
      <w:r w:rsidRPr="00F14EC1">
        <w:t>Medical Officers</w:t>
      </w:r>
      <w:r>
        <w:t>, including Visiting Medical Officers</w:t>
      </w:r>
    </w:p>
    <w:p w14:paraId="5DC29EEF" w14:textId="77777777" w:rsidR="00EC2B70" w:rsidRDefault="00EC2B70" w:rsidP="00EC2B70">
      <w:pPr>
        <w:pStyle w:val="Bullet"/>
      </w:pPr>
      <w:r w:rsidRPr="00F14EC1">
        <w:t xml:space="preserve">Nurses and Midwives </w:t>
      </w:r>
    </w:p>
    <w:p w14:paraId="0E581A8F" w14:textId="77777777" w:rsidR="00EC2B70" w:rsidRDefault="00EC2B70" w:rsidP="00EC2B70">
      <w:pPr>
        <w:pStyle w:val="Bullet"/>
      </w:pPr>
      <w:r>
        <w:t>Pharmacists</w:t>
      </w:r>
    </w:p>
    <w:p w14:paraId="4611F622" w14:textId="6DE6E40A" w:rsidR="004678AC" w:rsidRDefault="00EC2B70" w:rsidP="004678AC">
      <w:pPr>
        <w:pStyle w:val="Bullet"/>
      </w:pPr>
      <w:r w:rsidRPr="00F14EC1">
        <w:t>Student Nurses under direct supervision.</w:t>
      </w:r>
    </w:p>
    <w:p w14:paraId="6A1AE688" w14:textId="26CDC8F9" w:rsidR="004678AC" w:rsidRPr="00F14EC1" w:rsidRDefault="004678AC" w:rsidP="004678AC">
      <w:pPr>
        <w:pStyle w:val="BodyCopy"/>
      </w:pPr>
      <w:r>
        <w:t xml:space="preserve">This document does not apply to North Canberra Hospital (NCH). NCH staff should refer to the </w:t>
      </w:r>
      <w:r w:rsidRPr="004678AC">
        <w:rPr>
          <w:rFonts w:eastAsia="Calibri"/>
          <w:i/>
          <w:iCs w:val="0"/>
        </w:rPr>
        <w:t>North Canberra Hospital (NCH) - Management of Thrombolysis for Acute Ischaemic Stroke Patients Procedure</w:t>
      </w:r>
      <w:r>
        <w:rPr>
          <w:rFonts w:eastAsia="Calibri"/>
        </w:rPr>
        <w:t>, available on the Policy and Guidance Documents register.</w:t>
      </w:r>
    </w:p>
    <w:p w14:paraId="2280CA35" w14:textId="77777777" w:rsidR="00BA236B" w:rsidRPr="00BA236B" w:rsidRDefault="00EE0AF4" w:rsidP="00BA236B">
      <w:pPr>
        <w:pStyle w:val="BodyCopy"/>
        <w:spacing w:before="240"/>
      </w:pPr>
      <w:hyperlink w:anchor="_top" w:history="1">
        <w:r w:rsidR="00BA236B" w:rsidRPr="00481A6C">
          <w:rPr>
            <w:rStyle w:val="Hyperlink"/>
            <w:iCs w:val="0"/>
          </w:rPr>
          <w:t>Back to Contents</w:t>
        </w:r>
      </w:hyperlink>
    </w:p>
    <w:p w14:paraId="43127DBE" w14:textId="77777777" w:rsidR="00BA06EE" w:rsidRDefault="00BA06EE">
      <w:pPr>
        <w:spacing w:before="0" w:after="0" w:line="240" w:lineRule="auto"/>
        <w:rPr>
          <w:rFonts w:eastAsia="Times New Roman"/>
          <w:b/>
          <w:color w:val="FFFFFF" w:themeColor="background1"/>
          <w:szCs w:val="80"/>
          <w:lang w:eastAsia="en-US"/>
        </w:rPr>
      </w:pPr>
      <w:bookmarkStart w:id="5" w:name="_Toc174608421"/>
      <w:r>
        <w:br w:type="page"/>
      </w:r>
    </w:p>
    <w:p w14:paraId="41DA1ABC" w14:textId="22CD8FCD" w:rsidR="0078367D" w:rsidRDefault="0078367D" w:rsidP="0078367D">
      <w:pPr>
        <w:pStyle w:val="Heading2"/>
      </w:pPr>
      <w:r>
        <w:lastRenderedPageBreak/>
        <w:t xml:space="preserve">Section 1 </w:t>
      </w:r>
      <w:r w:rsidR="00EC2B70">
        <w:t>–</w:t>
      </w:r>
      <w:r>
        <w:t xml:space="preserve"> </w:t>
      </w:r>
      <w:r w:rsidR="00EC2B70">
        <w:t>Indications, Contraindications and Precautions</w:t>
      </w:r>
      <w:bookmarkEnd w:id="5"/>
    </w:p>
    <w:p w14:paraId="044CF06B" w14:textId="77777777" w:rsidR="00EC2B70" w:rsidRPr="00EF0D44" w:rsidRDefault="00EC2B70" w:rsidP="00EC2B70">
      <w:pPr>
        <w:pStyle w:val="Heading4"/>
        <w:rPr>
          <w:rFonts w:eastAsia="Calibri"/>
          <w:lang w:val="en-US"/>
        </w:rPr>
      </w:pPr>
      <w:bookmarkStart w:id="6" w:name="_Toc138777044"/>
      <w:bookmarkStart w:id="7" w:name="_Hlk172532356"/>
      <w:r w:rsidRPr="00EF0D44">
        <w:rPr>
          <w:rFonts w:eastAsia="Calibri"/>
          <w:lang w:val="en-US"/>
        </w:rPr>
        <w:t>Indication</w:t>
      </w:r>
      <w:r>
        <w:rPr>
          <w:rFonts w:eastAsia="Calibri"/>
          <w:lang w:val="en-US"/>
        </w:rPr>
        <w:t>s</w:t>
      </w:r>
      <w:bookmarkEnd w:id="6"/>
    </w:p>
    <w:p w14:paraId="78274BB0" w14:textId="77777777" w:rsidR="00EC2B70" w:rsidRPr="00084DC0" w:rsidRDefault="00EC2B70" w:rsidP="00EC2B70">
      <w:pPr>
        <w:widowControl w:val="0"/>
        <w:pBdr>
          <w:top w:val="single" w:sz="4" w:space="1" w:color="auto"/>
          <w:left w:val="single" w:sz="4" w:space="4" w:color="auto"/>
          <w:bottom w:val="single" w:sz="4" w:space="1" w:color="auto"/>
          <w:right w:val="single" w:sz="4" w:space="4" w:color="auto"/>
        </w:pBdr>
        <w:rPr>
          <w:rFonts w:eastAsiaTheme="minorEastAsia" w:hAnsiTheme="minorHAnsi" w:cstheme="minorBidi"/>
          <w:spacing w:val="-1"/>
          <w:lang w:val="en-US"/>
        </w:rPr>
      </w:pPr>
      <w:r w:rsidRPr="19151230">
        <w:rPr>
          <w:rFonts w:eastAsiaTheme="minorEastAsia" w:hAnsiTheme="minorHAnsi" w:cstheme="minorBidi"/>
          <w:lang w:val="en-US"/>
        </w:rPr>
        <w:t xml:space="preserve">Note: </w:t>
      </w:r>
      <w:r>
        <w:rPr>
          <w:rFonts w:eastAsiaTheme="minorEastAsia" w:hAnsiTheme="minorHAnsi" w:cstheme="minorBidi"/>
          <w:b/>
          <w:bCs/>
          <w:lang w:val="en-US"/>
        </w:rPr>
        <w:t>THREE</w:t>
      </w:r>
      <w:r w:rsidRPr="19151230">
        <w:rPr>
          <w:rFonts w:eastAsiaTheme="minorEastAsia" w:hAnsiTheme="minorHAnsi" w:cstheme="minorBidi"/>
          <w:spacing w:val="-1"/>
          <w:lang w:val="en-US"/>
        </w:rPr>
        <w:t xml:space="preserve"> criteria must</w:t>
      </w:r>
      <w:r w:rsidRPr="19151230">
        <w:rPr>
          <w:rFonts w:eastAsiaTheme="minorEastAsia" w:hAnsiTheme="minorHAnsi" w:cstheme="minorBidi"/>
          <w:spacing w:val="2"/>
          <w:lang w:val="en-US"/>
        </w:rPr>
        <w:t xml:space="preserve"> </w:t>
      </w:r>
      <w:r w:rsidRPr="19151230">
        <w:rPr>
          <w:rFonts w:eastAsiaTheme="minorEastAsia" w:hAnsiTheme="minorHAnsi" w:cstheme="minorBidi"/>
          <w:spacing w:val="-1"/>
          <w:lang w:val="en-US"/>
        </w:rPr>
        <w:t>be</w:t>
      </w:r>
      <w:r w:rsidRPr="19151230">
        <w:rPr>
          <w:rFonts w:eastAsiaTheme="minorEastAsia" w:hAnsiTheme="minorHAnsi" w:cstheme="minorBidi"/>
          <w:spacing w:val="-3"/>
          <w:lang w:val="en-US"/>
        </w:rPr>
        <w:t xml:space="preserve"> </w:t>
      </w:r>
      <w:r w:rsidRPr="19151230">
        <w:rPr>
          <w:rFonts w:eastAsiaTheme="minorEastAsia" w:hAnsiTheme="minorHAnsi" w:cstheme="minorBidi"/>
          <w:spacing w:val="-1"/>
          <w:lang w:val="en-US"/>
        </w:rPr>
        <w:t>met</w:t>
      </w:r>
      <w:r w:rsidRPr="19151230">
        <w:rPr>
          <w:rFonts w:eastAsiaTheme="minorEastAsia" w:hAnsiTheme="minorHAnsi" w:cstheme="minorBidi"/>
          <w:lang w:val="en-US"/>
        </w:rPr>
        <w:t xml:space="preserve"> </w:t>
      </w:r>
      <w:r w:rsidRPr="19151230">
        <w:rPr>
          <w:rFonts w:eastAsiaTheme="minorEastAsia" w:hAnsiTheme="minorHAnsi" w:cstheme="minorBidi"/>
          <w:spacing w:val="-1"/>
          <w:lang w:val="en-US"/>
        </w:rPr>
        <w:t>for</w:t>
      </w:r>
      <w:r w:rsidRPr="19151230">
        <w:rPr>
          <w:rFonts w:eastAsiaTheme="minorEastAsia" w:hAnsiTheme="minorHAnsi" w:cstheme="minorBidi"/>
          <w:lang w:val="en-US"/>
        </w:rPr>
        <w:t xml:space="preserve"> a </w:t>
      </w:r>
      <w:r w:rsidRPr="19151230">
        <w:rPr>
          <w:rFonts w:eastAsiaTheme="minorEastAsia" w:hAnsiTheme="minorHAnsi" w:cstheme="minorBidi"/>
          <w:spacing w:val="-2"/>
          <w:lang w:val="en-US"/>
        </w:rPr>
        <w:t>patient</w:t>
      </w:r>
      <w:r w:rsidRPr="19151230">
        <w:rPr>
          <w:rFonts w:eastAsiaTheme="minorEastAsia" w:hAnsiTheme="minorHAnsi" w:cstheme="minorBidi"/>
          <w:lang w:val="en-US"/>
        </w:rPr>
        <w:t xml:space="preserve"> to</w:t>
      </w:r>
      <w:r w:rsidRPr="19151230">
        <w:rPr>
          <w:rFonts w:eastAsiaTheme="minorEastAsia" w:hAnsiTheme="minorHAnsi" w:cstheme="minorBidi"/>
          <w:spacing w:val="-1"/>
          <w:lang w:val="en-US"/>
        </w:rPr>
        <w:t xml:space="preserve"> </w:t>
      </w:r>
      <w:r w:rsidRPr="19151230">
        <w:rPr>
          <w:rFonts w:eastAsiaTheme="minorEastAsia" w:hAnsiTheme="minorHAnsi" w:cstheme="minorBidi"/>
          <w:lang w:val="en-US"/>
        </w:rPr>
        <w:t>be</w:t>
      </w:r>
      <w:r w:rsidRPr="19151230">
        <w:rPr>
          <w:rFonts w:eastAsiaTheme="minorEastAsia" w:hAnsiTheme="minorHAnsi" w:cstheme="minorBidi"/>
          <w:spacing w:val="-3"/>
          <w:lang w:val="en-US"/>
        </w:rPr>
        <w:t xml:space="preserve"> </w:t>
      </w:r>
      <w:r w:rsidRPr="19151230">
        <w:rPr>
          <w:rFonts w:eastAsiaTheme="minorEastAsia" w:hAnsiTheme="minorHAnsi" w:cstheme="minorBidi"/>
          <w:spacing w:val="-1"/>
          <w:lang w:val="en-US"/>
        </w:rPr>
        <w:t>considered for</w:t>
      </w:r>
      <w:r w:rsidRPr="19151230">
        <w:rPr>
          <w:rFonts w:eastAsiaTheme="minorEastAsia" w:hAnsiTheme="minorHAnsi" w:cstheme="minorBidi"/>
          <w:lang w:val="en-US"/>
        </w:rPr>
        <w:t xml:space="preserve"> </w:t>
      </w:r>
      <w:r w:rsidRPr="19151230">
        <w:rPr>
          <w:rFonts w:eastAsiaTheme="minorEastAsia" w:hAnsiTheme="minorHAnsi" w:cstheme="minorBidi"/>
          <w:spacing w:val="-1"/>
          <w:lang w:val="en-US"/>
        </w:rPr>
        <w:t>alteplase</w:t>
      </w:r>
    </w:p>
    <w:p w14:paraId="1DA84789" w14:textId="77777777" w:rsidR="00EC2B70" w:rsidRPr="00F019F9" w:rsidRDefault="00EC2B70" w:rsidP="00EC2B70">
      <w:pPr>
        <w:pStyle w:val="Numberedlist"/>
        <w:rPr>
          <w:rFonts w:eastAsia="Calibri"/>
          <w:lang w:val="en-US"/>
        </w:rPr>
      </w:pPr>
      <w:r w:rsidRPr="00F019F9">
        <w:rPr>
          <w:rFonts w:eastAsia="Calibri"/>
          <w:lang w:val="en-US"/>
        </w:rPr>
        <w:t>Clinical diagnosis</w:t>
      </w:r>
      <w:r w:rsidRPr="00F019F9">
        <w:rPr>
          <w:rFonts w:eastAsia="Calibri"/>
          <w:spacing w:val="-2"/>
          <w:lang w:val="en-US"/>
        </w:rPr>
        <w:t xml:space="preserve"> </w:t>
      </w:r>
      <w:r w:rsidRPr="00F019F9">
        <w:rPr>
          <w:rFonts w:eastAsia="Calibri"/>
          <w:lang w:val="en-US"/>
        </w:rPr>
        <w:t xml:space="preserve">of acute </w:t>
      </w:r>
      <w:r w:rsidRPr="00F019F9">
        <w:rPr>
          <w:rFonts w:eastAsia="Calibri"/>
          <w:spacing w:val="-2"/>
          <w:lang w:val="en-US"/>
        </w:rPr>
        <w:t>ischaemic</w:t>
      </w:r>
      <w:r w:rsidRPr="00F019F9">
        <w:rPr>
          <w:rFonts w:eastAsia="Calibri"/>
          <w:spacing w:val="1"/>
          <w:lang w:val="en-US"/>
        </w:rPr>
        <w:t xml:space="preserve"> </w:t>
      </w:r>
      <w:r w:rsidRPr="00F019F9">
        <w:rPr>
          <w:rFonts w:eastAsia="Calibri"/>
          <w:lang w:val="en-US"/>
        </w:rPr>
        <w:t>stroke</w:t>
      </w:r>
      <w:r w:rsidRPr="00F019F9">
        <w:rPr>
          <w:rFonts w:eastAsia="Calibri"/>
          <w:spacing w:val="-2"/>
          <w:lang w:val="en-US"/>
        </w:rPr>
        <w:t xml:space="preserve"> </w:t>
      </w:r>
      <w:r w:rsidRPr="00F019F9">
        <w:rPr>
          <w:rFonts w:eastAsia="Calibri"/>
          <w:lang w:val="en-US"/>
        </w:rPr>
        <w:t>where</w:t>
      </w:r>
      <w:r w:rsidRPr="00F019F9">
        <w:rPr>
          <w:rFonts w:eastAsia="Calibri"/>
          <w:spacing w:val="-2"/>
          <w:lang w:val="en-US"/>
        </w:rPr>
        <w:t xml:space="preserve"> </w:t>
      </w:r>
      <w:r w:rsidRPr="00F019F9">
        <w:rPr>
          <w:rFonts w:eastAsia="Calibri"/>
          <w:lang w:val="en-US"/>
        </w:rPr>
        <w:t>an infusion can be</w:t>
      </w:r>
      <w:r w:rsidRPr="00F019F9">
        <w:rPr>
          <w:rFonts w:eastAsia="Calibri"/>
          <w:spacing w:val="-2"/>
          <w:lang w:val="en-US"/>
        </w:rPr>
        <w:t xml:space="preserve"> </w:t>
      </w:r>
      <w:r w:rsidRPr="00F019F9">
        <w:rPr>
          <w:rFonts w:eastAsia="Calibri"/>
          <w:lang w:val="en-US"/>
        </w:rPr>
        <w:t>commenced</w:t>
      </w:r>
      <w:r w:rsidRPr="00F019F9">
        <w:rPr>
          <w:rFonts w:eastAsia="Calibri"/>
          <w:spacing w:val="1"/>
          <w:lang w:val="en-US"/>
        </w:rPr>
        <w:t xml:space="preserve"> </w:t>
      </w:r>
      <w:r w:rsidRPr="00F019F9">
        <w:rPr>
          <w:rFonts w:eastAsia="Calibri"/>
          <w:b/>
          <w:bCs/>
          <w:lang w:val="en-US"/>
        </w:rPr>
        <w:t>within 4.5</w:t>
      </w:r>
      <w:r w:rsidRPr="00F019F9">
        <w:rPr>
          <w:rFonts w:eastAsia="Calibri"/>
          <w:b/>
          <w:bCs/>
          <w:spacing w:val="-2"/>
          <w:lang w:val="en-US"/>
        </w:rPr>
        <w:t xml:space="preserve"> </w:t>
      </w:r>
      <w:r w:rsidRPr="00F019F9">
        <w:rPr>
          <w:rFonts w:eastAsia="Calibri"/>
          <w:b/>
          <w:bCs/>
          <w:lang w:val="en-US"/>
        </w:rPr>
        <w:t>hours</w:t>
      </w:r>
      <w:r w:rsidRPr="00F019F9">
        <w:rPr>
          <w:rFonts w:eastAsia="Calibri"/>
          <w:b/>
          <w:bCs/>
          <w:spacing w:val="51"/>
          <w:lang w:val="en-US"/>
        </w:rPr>
        <w:t xml:space="preserve"> </w:t>
      </w:r>
      <w:r w:rsidRPr="00F019F9">
        <w:rPr>
          <w:rFonts w:eastAsia="Calibri"/>
          <w:lang w:val="en-US"/>
        </w:rPr>
        <w:t>of the</w:t>
      </w:r>
      <w:r w:rsidRPr="00F019F9">
        <w:rPr>
          <w:rFonts w:eastAsia="Calibri"/>
          <w:spacing w:val="-2"/>
          <w:lang w:val="en-US"/>
        </w:rPr>
        <w:t xml:space="preserve"> </w:t>
      </w:r>
      <w:r w:rsidRPr="00F019F9">
        <w:rPr>
          <w:rFonts w:eastAsia="Calibri"/>
          <w:b/>
          <w:bCs/>
          <w:lang w:val="en-US"/>
        </w:rPr>
        <w:t>known</w:t>
      </w:r>
      <w:r w:rsidRPr="00F019F9">
        <w:rPr>
          <w:rFonts w:eastAsia="Calibri"/>
          <w:b/>
          <w:bCs/>
          <w:spacing w:val="-3"/>
          <w:lang w:val="en-US"/>
        </w:rPr>
        <w:t xml:space="preserve"> </w:t>
      </w:r>
      <w:r w:rsidRPr="00F019F9">
        <w:rPr>
          <w:rFonts w:eastAsia="Calibri"/>
          <w:lang w:val="en-US"/>
        </w:rPr>
        <w:t>onset</w:t>
      </w:r>
      <w:r w:rsidRPr="00F019F9">
        <w:rPr>
          <w:rFonts w:eastAsia="Calibri"/>
          <w:spacing w:val="-2"/>
          <w:lang w:val="en-US"/>
        </w:rPr>
        <w:t xml:space="preserve"> </w:t>
      </w:r>
      <w:r w:rsidRPr="00F019F9">
        <w:rPr>
          <w:rFonts w:eastAsia="Calibri"/>
          <w:lang w:val="en-US"/>
        </w:rPr>
        <w:t>of</w:t>
      </w:r>
      <w:r w:rsidRPr="00F019F9">
        <w:rPr>
          <w:rFonts w:eastAsia="Calibri"/>
          <w:spacing w:val="-3"/>
          <w:lang w:val="en-US"/>
        </w:rPr>
        <w:t xml:space="preserve"> </w:t>
      </w:r>
      <w:r w:rsidRPr="00F019F9">
        <w:rPr>
          <w:rFonts w:eastAsia="Calibri"/>
          <w:lang w:val="en-US"/>
        </w:rPr>
        <w:t>a</w:t>
      </w:r>
      <w:r w:rsidRPr="00F019F9">
        <w:rPr>
          <w:rFonts w:eastAsia="Calibri"/>
          <w:spacing w:val="-2"/>
          <w:lang w:val="en-US"/>
        </w:rPr>
        <w:t xml:space="preserve"> </w:t>
      </w:r>
      <w:r w:rsidRPr="00F019F9">
        <w:rPr>
          <w:rFonts w:eastAsia="Calibri"/>
          <w:lang w:val="en-US"/>
        </w:rPr>
        <w:t>measurable and</w:t>
      </w:r>
      <w:r w:rsidRPr="00F019F9">
        <w:rPr>
          <w:rFonts w:eastAsia="Calibri"/>
          <w:spacing w:val="-2"/>
          <w:lang w:val="en-US"/>
        </w:rPr>
        <w:t xml:space="preserve"> </w:t>
      </w:r>
      <w:r w:rsidRPr="00F019F9">
        <w:rPr>
          <w:rFonts w:eastAsia="Calibri"/>
          <w:lang w:val="en-US"/>
        </w:rPr>
        <w:t>clinically significant deficit and/or &gt; 4</w:t>
      </w:r>
      <w:r w:rsidRPr="00F019F9">
        <w:rPr>
          <w:rFonts w:eastAsia="Calibri"/>
          <w:spacing w:val="-2"/>
          <w:lang w:val="en-US"/>
        </w:rPr>
        <w:t xml:space="preserve"> </w:t>
      </w:r>
      <w:r w:rsidRPr="00F019F9">
        <w:rPr>
          <w:rFonts w:eastAsia="Calibri"/>
          <w:lang w:val="en-US"/>
        </w:rPr>
        <w:t>on National Institutes</w:t>
      </w:r>
      <w:r w:rsidRPr="00F019F9">
        <w:rPr>
          <w:rFonts w:eastAsia="Calibri"/>
          <w:spacing w:val="-2"/>
          <w:lang w:val="en-US"/>
        </w:rPr>
        <w:t xml:space="preserve"> </w:t>
      </w:r>
      <w:r w:rsidRPr="00F019F9">
        <w:rPr>
          <w:rFonts w:eastAsia="Calibri"/>
          <w:lang w:val="en-US"/>
        </w:rPr>
        <w:t>of</w:t>
      </w:r>
      <w:r>
        <w:rPr>
          <w:rFonts w:eastAsia="Calibri"/>
          <w:spacing w:val="75"/>
          <w:lang w:val="en-US"/>
        </w:rPr>
        <w:t xml:space="preserve"> </w:t>
      </w:r>
      <w:r w:rsidRPr="00F019F9">
        <w:rPr>
          <w:rFonts w:eastAsia="Calibri"/>
          <w:lang w:val="en-US"/>
        </w:rPr>
        <w:t>Health Stroke</w:t>
      </w:r>
      <w:r w:rsidRPr="00F019F9">
        <w:rPr>
          <w:rFonts w:eastAsia="Calibri"/>
          <w:spacing w:val="-3"/>
          <w:lang w:val="en-US"/>
        </w:rPr>
        <w:t xml:space="preserve"> </w:t>
      </w:r>
      <w:r w:rsidRPr="00F019F9">
        <w:rPr>
          <w:rFonts w:eastAsia="Calibri"/>
          <w:lang w:val="en-US"/>
        </w:rPr>
        <w:t>Scale (NIHSS)</w:t>
      </w:r>
    </w:p>
    <w:p w14:paraId="5BCD1B99" w14:textId="77777777" w:rsidR="00EC2B70" w:rsidRPr="00123126" w:rsidRDefault="00EC2B70" w:rsidP="00EC2B70">
      <w:pPr>
        <w:pStyle w:val="Bullet"/>
        <w:numPr>
          <w:ilvl w:val="1"/>
          <w:numId w:val="1"/>
        </w:numPr>
        <w:rPr>
          <w:rFonts w:eastAsia="Calibri"/>
          <w:lang w:val="en-US"/>
        </w:rPr>
      </w:pPr>
      <w:r w:rsidRPr="00332583">
        <w:rPr>
          <w:rFonts w:eastAsiaTheme="minorHAnsi"/>
          <w:lang w:val="en-US"/>
        </w:rPr>
        <w:t>Treatment</w:t>
      </w:r>
      <w:r w:rsidRPr="00332583">
        <w:rPr>
          <w:rFonts w:eastAsiaTheme="minorHAnsi"/>
          <w:spacing w:val="-2"/>
          <w:lang w:val="en-US"/>
        </w:rPr>
        <w:t xml:space="preserve"> </w:t>
      </w:r>
      <w:r w:rsidRPr="00332583">
        <w:rPr>
          <w:rFonts w:eastAsiaTheme="minorHAnsi"/>
          <w:lang w:val="en-US"/>
        </w:rPr>
        <w:t xml:space="preserve">effect </w:t>
      </w:r>
      <w:r w:rsidRPr="00332583">
        <w:rPr>
          <w:rFonts w:eastAsiaTheme="minorHAnsi"/>
          <w:spacing w:val="-2"/>
          <w:lang w:val="en-US"/>
        </w:rPr>
        <w:t>is</w:t>
      </w:r>
      <w:r w:rsidRPr="00332583">
        <w:rPr>
          <w:rFonts w:eastAsiaTheme="minorHAnsi"/>
          <w:spacing w:val="1"/>
          <w:lang w:val="en-US"/>
        </w:rPr>
        <w:t xml:space="preserve"> </w:t>
      </w:r>
      <w:r w:rsidRPr="00332583">
        <w:rPr>
          <w:rFonts w:eastAsiaTheme="minorHAnsi"/>
          <w:lang w:val="en-US"/>
        </w:rPr>
        <w:t>critically time-dependent; therefore, earlier treatment</w:t>
      </w:r>
      <w:r w:rsidRPr="00332583">
        <w:rPr>
          <w:rFonts w:eastAsiaTheme="minorHAnsi"/>
          <w:spacing w:val="-3"/>
          <w:lang w:val="en-US"/>
        </w:rPr>
        <w:t xml:space="preserve"> </w:t>
      </w:r>
      <w:r w:rsidRPr="00332583">
        <w:rPr>
          <w:rFonts w:eastAsiaTheme="minorHAnsi"/>
          <w:lang w:val="en-US"/>
        </w:rPr>
        <w:t>increases the</w:t>
      </w:r>
      <w:r w:rsidRPr="00332583">
        <w:rPr>
          <w:rFonts w:eastAsiaTheme="minorHAnsi"/>
          <w:spacing w:val="73"/>
          <w:lang w:val="en-US"/>
        </w:rPr>
        <w:t xml:space="preserve"> </w:t>
      </w:r>
      <w:r w:rsidRPr="00332583">
        <w:rPr>
          <w:rFonts w:eastAsiaTheme="minorHAnsi"/>
          <w:lang w:val="en-US"/>
        </w:rPr>
        <w:t>probability of a favorable</w:t>
      </w:r>
      <w:r w:rsidRPr="00332583">
        <w:rPr>
          <w:rFonts w:eastAsiaTheme="minorHAnsi"/>
          <w:spacing w:val="-3"/>
          <w:lang w:val="en-US"/>
        </w:rPr>
        <w:t xml:space="preserve"> </w:t>
      </w:r>
      <w:r w:rsidRPr="00332583">
        <w:rPr>
          <w:rFonts w:eastAsiaTheme="minorHAnsi"/>
          <w:lang w:val="en-US"/>
        </w:rPr>
        <w:t>outcome</w:t>
      </w:r>
      <w:r>
        <w:rPr>
          <w:rFonts w:eastAsiaTheme="minorHAnsi"/>
          <w:lang w:val="en-US"/>
        </w:rPr>
        <w:t>.</w:t>
      </w:r>
    </w:p>
    <w:p w14:paraId="66A8ABB3" w14:textId="77777777" w:rsidR="00EC2B70" w:rsidRPr="00620BC0" w:rsidRDefault="00EC2B70" w:rsidP="00EC2B70">
      <w:pPr>
        <w:pStyle w:val="Numberedlist"/>
        <w:rPr>
          <w:rStyle w:val="editabletextcontent"/>
          <w:rFonts w:eastAsia="Calibri" w:cs="Calibri"/>
          <w:lang w:val="en-US"/>
        </w:rPr>
      </w:pPr>
      <w:r w:rsidRPr="19151230">
        <w:rPr>
          <w:rStyle w:val="editabletextcontent"/>
          <w:rFonts w:cstheme="minorBidi"/>
        </w:rPr>
        <w:t xml:space="preserve">For patients with potentially disabling ischaemic strokes who meet perfusion mismatch criteria in addition to standard clinical criteria, IV </w:t>
      </w:r>
      <w:r>
        <w:rPr>
          <w:rStyle w:val="editabletextcontent"/>
          <w:rFonts w:cstheme="minorBidi"/>
        </w:rPr>
        <w:t>a</w:t>
      </w:r>
      <w:r w:rsidRPr="19151230">
        <w:rPr>
          <w:rStyle w:val="editabletextcontent"/>
          <w:rFonts w:cstheme="minorBidi"/>
        </w:rPr>
        <w:t xml:space="preserve">lteplase should be </w:t>
      </w:r>
      <w:r w:rsidRPr="19151230">
        <w:rPr>
          <w:rStyle w:val="editabletextcontent"/>
          <w:rFonts w:cstheme="minorBidi"/>
          <w:b/>
          <w:bCs/>
        </w:rPr>
        <w:t>considered up to 9 hours</w:t>
      </w:r>
      <w:r w:rsidRPr="19151230">
        <w:rPr>
          <w:rStyle w:val="editabletextcontent"/>
          <w:rFonts w:cstheme="minorBidi"/>
        </w:rPr>
        <w:t xml:space="preserve"> after:</w:t>
      </w:r>
    </w:p>
    <w:p w14:paraId="6FCFDA2D" w14:textId="77777777" w:rsidR="00EC2B70" w:rsidRPr="00620BC0" w:rsidRDefault="00EC2B70" w:rsidP="00EC2B70">
      <w:pPr>
        <w:pStyle w:val="Bullet"/>
        <w:numPr>
          <w:ilvl w:val="1"/>
          <w:numId w:val="1"/>
        </w:numPr>
        <w:rPr>
          <w:rStyle w:val="editabletextcontent"/>
          <w:rFonts w:cstheme="minorHAnsi"/>
        </w:rPr>
      </w:pPr>
      <w:r w:rsidRPr="00620BC0">
        <w:rPr>
          <w:rStyle w:val="editabletextcontent"/>
          <w:rFonts w:cstheme="minorHAnsi"/>
        </w:rPr>
        <w:t>known time of stroke onset/the time the patient was last known to be well</w:t>
      </w:r>
    </w:p>
    <w:p w14:paraId="13F1DC9F" w14:textId="77777777" w:rsidR="00EC2B70" w:rsidRPr="00EC2B70" w:rsidRDefault="00EC2B70" w:rsidP="00EC2B70">
      <w:pPr>
        <w:pStyle w:val="Bullet"/>
        <w:numPr>
          <w:ilvl w:val="1"/>
          <w:numId w:val="1"/>
        </w:numPr>
        <w:rPr>
          <w:rStyle w:val="editabletextcontent"/>
          <w:rFonts w:cstheme="minorHAnsi"/>
        </w:rPr>
      </w:pPr>
      <w:r w:rsidRPr="00EC2B70">
        <w:rPr>
          <w:rStyle w:val="editabletextcontent"/>
        </w:rPr>
        <w:t>midpoint between sleep onset (or last known to be normal) and time of waking up with stroke symptoms</w:t>
      </w:r>
    </w:p>
    <w:p w14:paraId="40A9855F" w14:textId="77777777" w:rsidR="00EC2B70" w:rsidRPr="00994314" w:rsidRDefault="00EC2B70" w:rsidP="00EC2B70">
      <w:pPr>
        <w:pBdr>
          <w:top w:val="single" w:sz="4" w:space="1" w:color="auto"/>
          <w:left w:val="single" w:sz="4" w:space="4" w:color="auto"/>
          <w:bottom w:val="single" w:sz="4" w:space="1" w:color="auto"/>
          <w:right w:val="single" w:sz="4" w:space="4" w:color="auto"/>
        </w:pBdr>
        <w:spacing w:after="200"/>
        <w:jc w:val="both"/>
        <w:rPr>
          <w:rFonts w:cstheme="minorHAnsi"/>
        </w:rPr>
      </w:pPr>
      <w:r w:rsidRPr="00885604">
        <w:rPr>
          <w:rStyle w:val="editabletextcontent"/>
          <w:rFonts w:cstheme="minorHAnsi"/>
          <w:b/>
          <w:bCs/>
        </w:rPr>
        <w:t>Note: written consent must be completed for thrombolysis beyond 4.5hrs from symptom onset as this is an off-label indication</w:t>
      </w:r>
      <w:r>
        <w:rPr>
          <w:rStyle w:val="editabletextcontent"/>
          <w:rFonts w:cstheme="minorHAnsi"/>
          <w:b/>
          <w:bCs/>
        </w:rPr>
        <w:t>.</w:t>
      </w:r>
    </w:p>
    <w:p w14:paraId="426E5D89" w14:textId="77777777" w:rsidR="00EC2B70" w:rsidRPr="00EC2B70" w:rsidRDefault="00EC2B70" w:rsidP="00EC2B70">
      <w:pPr>
        <w:pStyle w:val="Numberedlist"/>
        <w:rPr>
          <w:rStyle w:val="editabletextcontent"/>
        </w:rPr>
      </w:pPr>
      <w:r w:rsidRPr="00EC2B70">
        <w:rPr>
          <w:rStyle w:val="editabletextcontent"/>
        </w:rPr>
        <w:t>The patient's Computed Tomography (CT) scan does not demonstrate a haemorrhage or a non-vascular cause of symptoms</w:t>
      </w:r>
    </w:p>
    <w:p w14:paraId="1F072A50" w14:textId="77777777" w:rsidR="00EC2B70" w:rsidRPr="00EC2B70" w:rsidRDefault="00EC2B70" w:rsidP="00EC2B70">
      <w:pPr>
        <w:pStyle w:val="Bullet"/>
        <w:numPr>
          <w:ilvl w:val="1"/>
          <w:numId w:val="1"/>
        </w:numPr>
        <w:rPr>
          <w:rStyle w:val="editabletextcontent"/>
        </w:rPr>
      </w:pPr>
      <w:r w:rsidRPr="00EC2B70">
        <w:rPr>
          <w:rStyle w:val="editabletextcontent"/>
        </w:rPr>
        <w:t xml:space="preserve">Subtle signs of </w:t>
      </w:r>
      <w:proofErr w:type="spellStart"/>
      <w:r w:rsidRPr="00EC2B70">
        <w:rPr>
          <w:rStyle w:val="editabletextcontent"/>
        </w:rPr>
        <w:t>ischaemia</w:t>
      </w:r>
      <w:proofErr w:type="spellEnd"/>
      <w:r w:rsidRPr="00EC2B70">
        <w:rPr>
          <w:rStyle w:val="editabletextcontent"/>
        </w:rPr>
        <w:t xml:space="preserve"> on CT scan are not an absolute contra-indication to alteplase but may be associated with an increased risk of intracranial haemorrhage following alteplase</w:t>
      </w:r>
    </w:p>
    <w:p w14:paraId="70EEF4DC" w14:textId="538A0CA6" w:rsidR="00EC2B70" w:rsidRPr="00EC2B70" w:rsidRDefault="00EC2B70" w:rsidP="00EC2B70">
      <w:pPr>
        <w:pStyle w:val="Numberedlist"/>
        <w:rPr>
          <w:rStyle w:val="editabletextcontent"/>
        </w:rPr>
      </w:pPr>
      <w:r w:rsidRPr="00EC2B70">
        <w:rPr>
          <w:rStyle w:val="editabletextcontent"/>
        </w:rPr>
        <w:t>The patient's age is 18 years or older</w:t>
      </w:r>
      <w:r>
        <w:rPr>
          <w:rStyle w:val="editabletextcontent"/>
        </w:rPr>
        <w:t>.</w:t>
      </w:r>
    </w:p>
    <w:p w14:paraId="6BFDAFE9" w14:textId="77777777" w:rsidR="00EC2B70" w:rsidRDefault="00EC2B70" w:rsidP="00EC2B70">
      <w:pPr>
        <w:pStyle w:val="Heading4"/>
        <w:rPr>
          <w:rFonts w:eastAsia="Calibri"/>
          <w:lang w:val="en-US"/>
        </w:rPr>
      </w:pPr>
      <w:bookmarkStart w:id="8" w:name="_Toc138777045"/>
      <w:r>
        <w:rPr>
          <w:rFonts w:eastAsia="Calibri"/>
          <w:lang w:val="en-US"/>
        </w:rPr>
        <w:t xml:space="preserve">Absolute </w:t>
      </w:r>
      <w:r w:rsidRPr="19151230">
        <w:rPr>
          <w:rFonts w:eastAsia="Calibri"/>
          <w:lang w:val="en-US"/>
        </w:rPr>
        <w:t>Contraindication</w:t>
      </w:r>
      <w:r w:rsidRPr="19151230">
        <w:rPr>
          <w:rFonts w:eastAsia="Calibri" w:cs="Calibri"/>
          <w:lang w:val="en-US"/>
        </w:rPr>
        <w:t>s</w:t>
      </w:r>
      <w:bookmarkEnd w:id="8"/>
    </w:p>
    <w:p w14:paraId="38FE55B1" w14:textId="77777777" w:rsidR="00EC2B70" w:rsidRPr="00332583" w:rsidRDefault="00EC2B70" w:rsidP="00EC2B70">
      <w:pPr>
        <w:pStyle w:val="Heading6"/>
      </w:pPr>
      <w:bookmarkStart w:id="9" w:name="_Toc138777046"/>
      <w:r w:rsidRPr="00332583">
        <w:t>Patient History</w:t>
      </w:r>
      <w:bookmarkEnd w:id="9"/>
    </w:p>
    <w:p w14:paraId="102A4125" w14:textId="77777777" w:rsidR="00EC2B70" w:rsidRPr="00EC2B70" w:rsidRDefault="00EC2B70" w:rsidP="003B15E0">
      <w:pPr>
        <w:pStyle w:val="Numberedlist"/>
        <w:numPr>
          <w:ilvl w:val="0"/>
          <w:numId w:val="9"/>
        </w:numPr>
        <w:rPr>
          <w:rFonts w:eastAsia="Calibri"/>
        </w:rPr>
      </w:pPr>
      <w:r w:rsidRPr="00EC2B70">
        <w:rPr>
          <w:rFonts w:eastAsiaTheme="minorEastAsia"/>
        </w:rPr>
        <w:t>Uncertainty about time of stroke or time when last seen well.</w:t>
      </w:r>
    </w:p>
    <w:p w14:paraId="4011D3C0" w14:textId="77777777" w:rsidR="00EC2B70" w:rsidRPr="00EC2B70" w:rsidRDefault="00EC2B70" w:rsidP="00EC2B70">
      <w:pPr>
        <w:pStyle w:val="Tablebullet1"/>
        <w:numPr>
          <w:ilvl w:val="1"/>
          <w:numId w:val="1"/>
        </w:numPr>
        <w:rPr>
          <w:rFonts w:eastAsia="Calibri"/>
        </w:rPr>
      </w:pPr>
      <w:r w:rsidRPr="00EC2B70">
        <w:rPr>
          <w:rFonts w:eastAsiaTheme="minorEastAsia"/>
        </w:rPr>
        <w:t>If there is any doubt about the time of stroke onset, eligibility calculation must be made from the time when the patient was last known to be well and no new signs or symptoms.</w:t>
      </w:r>
    </w:p>
    <w:p w14:paraId="06F54625" w14:textId="77777777" w:rsidR="00EC2B70" w:rsidRPr="00EC2B70" w:rsidRDefault="00EC2B70" w:rsidP="00EC2B70">
      <w:pPr>
        <w:pStyle w:val="Tablebullet1"/>
        <w:numPr>
          <w:ilvl w:val="1"/>
          <w:numId w:val="1"/>
        </w:numPr>
        <w:rPr>
          <w:rFonts w:eastAsia="Calibri"/>
        </w:rPr>
      </w:pPr>
      <w:r w:rsidRPr="00EC2B70">
        <w:rPr>
          <w:rFonts w:eastAsiaTheme="minorHAnsi"/>
        </w:rPr>
        <w:t>Wherever possible, the time of onset should be verified by an independent source (e.g., the patient’s next of kin, a bystander, or a person who last saw the patient well).</w:t>
      </w:r>
    </w:p>
    <w:p w14:paraId="0A90A14F" w14:textId="77777777" w:rsidR="00EC2B70" w:rsidRPr="00EC2B70" w:rsidRDefault="00EC2B70" w:rsidP="00EC2B70">
      <w:pPr>
        <w:pStyle w:val="Tablebullet1"/>
        <w:numPr>
          <w:ilvl w:val="1"/>
          <w:numId w:val="1"/>
        </w:numPr>
        <w:rPr>
          <w:rFonts w:eastAsia="Calibri"/>
        </w:rPr>
      </w:pPr>
      <w:r w:rsidRPr="00EC2B70">
        <w:rPr>
          <w:rFonts w:eastAsiaTheme="minorHAnsi"/>
        </w:rPr>
        <w:t>Be wary of a time of onset reported by a patient with signs of visual or sensory inattention (formally known as ‘neglect’).</w:t>
      </w:r>
    </w:p>
    <w:p w14:paraId="6988F916" w14:textId="77777777" w:rsidR="00EC2B70" w:rsidRPr="00EC2B70" w:rsidRDefault="00EC2B70" w:rsidP="00EC2B70">
      <w:pPr>
        <w:pStyle w:val="Numberedlist"/>
        <w:rPr>
          <w:rFonts w:eastAsiaTheme="minorEastAsia"/>
        </w:rPr>
      </w:pPr>
      <w:r w:rsidRPr="00EC2B70">
        <w:rPr>
          <w:rFonts w:eastAsiaTheme="minorEastAsia"/>
        </w:rPr>
        <w:t>Therapeutic anticoagulation with unfractionated heparin within the l</w:t>
      </w:r>
      <w:r w:rsidRPr="00EC2B70">
        <w:rPr>
          <w:rStyle w:val="cf01"/>
          <w:rFonts w:ascii="Arial" w:hAnsi="Arial" w:cs="Arial"/>
          <w:sz w:val="24"/>
          <w:szCs w:val="24"/>
        </w:rPr>
        <w:t>ast 48 hours and Activated Partial Thromboplastin (</w:t>
      </w:r>
      <w:proofErr w:type="spellStart"/>
      <w:r w:rsidRPr="00EC2B70">
        <w:rPr>
          <w:rStyle w:val="cf01"/>
          <w:rFonts w:ascii="Arial" w:hAnsi="Arial" w:cs="Arial"/>
          <w:sz w:val="24"/>
          <w:szCs w:val="24"/>
        </w:rPr>
        <w:t>aPTT</w:t>
      </w:r>
      <w:proofErr w:type="spellEnd"/>
      <w:r w:rsidRPr="00EC2B70">
        <w:rPr>
          <w:rStyle w:val="cf01"/>
          <w:rFonts w:ascii="Arial" w:hAnsi="Arial" w:cs="Arial"/>
          <w:sz w:val="24"/>
          <w:szCs w:val="24"/>
        </w:rPr>
        <w:t xml:space="preserve">) greater than or equal to 40 seconds. If </w:t>
      </w:r>
      <w:proofErr w:type="spellStart"/>
      <w:r w:rsidRPr="00EC2B70">
        <w:rPr>
          <w:rStyle w:val="cf01"/>
          <w:rFonts w:ascii="Arial" w:hAnsi="Arial" w:cs="Arial"/>
          <w:sz w:val="24"/>
          <w:szCs w:val="24"/>
        </w:rPr>
        <w:t>aPTT</w:t>
      </w:r>
      <w:proofErr w:type="spellEnd"/>
      <w:r w:rsidRPr="00EC2B70">
        <w:rPr>
          <w:rStyle w:val="cf01"/>
          <w:rFonts w:ascii="Arial" w:hAnsi="Arial" w:cs="Arial"/>
          <w:sz w:val="24"/>
          <w:szCs w:val="24"/>
        </w:rPr>
        <w:t xml:space="preserve"> is </w:t>
      </w:r>
      <w:r w:rsidRPr="00EC2B70">
        <w:rPr>
          <w:rStyle w:val="cf01"/>
          <w:rFonts w:ascii="Arial" w:hAnsi="Arial" w:cs="Arial"/>
          <w:sz w:val="24"/>
          <w:szCs w:val="24"/>
        </w:rPr>
        <w:lastRenderedPageBreak/>
        <w:t>elevated (≥ 40 seconds), consider repeating APTT at 30-60 minute intervals due to the short half-life of heparin. Use of reversal agents is not recommended.</w:t>
      </w:r>
    </w:p>
    <w:p w14:paraId="46C8B355" w14:textId="77777777" w:rsidR="00EC2B70" w:rsidRPr="00EC2B70" w:rsidRDefault="00EC2B70" w:rsidP="00EC2B70">
      <w:pPr>
        <w:pStyle w:val="Numberedlist"/>
        <w:rPr>
          <w:rFonts w:eastAsiaTheme="minorEastAsia"/>
        </w:rPr>
      </w:pPr>
      <w:proofErr w:type="spellStart"/>
      <w:r w:rsidRPr="00EC2B70">
        <w:rPr>
          <w:rFonts w:eastAsiaTheme="minorEastAsia"/>
        </w:rPr>
        <w:t>Warfarinised</w:t>
      </w:r>
      <w:proofErr w:type="spellEnd"/>
      <w:r w:rsidRPr="00EC2B70">
        <w:rPr>
          <w:rFonts w:eastAsiaTheme="minorEastAsia"/>
        </w:rPr>
        <w:t xml:space="preserve"> with elevated Activated Prothrombin Time (</w:t>
      </w:r>
      <w:proofErr w:type="spellStart"/>
      <w:r w:rsidRPr="00EC2B70">
        <w:rPr>
          <w:rFonts w:eastAsiaTheme="minorEastAsia"/>
        </w:rPr>
        <w:t>aPTT</w:t>
      </w:r>
      <w:proofErr w:type="spellEnd"/>
      <w:r w:rsidRPr="00EC2B70">
        <w:rPr>
          <w:rFonts w:eastAsiaTheme="minorEastAsia"/>
        </w:rPr>
        <w:t>) &gt;40 secs, or International Normalised Ratio (INR) &gt;1.7 Refer to Attachment 1: Anti-coagulation Interpretation.</w:t>
      </w:r>
    </w:p>
    <w:p w14:paraId="1C94A4C4" w14:textId="77777777" w:rsidR="00EC2B70" w:rsidRPr="00EC2B70" w:rsidRDefault="00EC2B70" w:rsidP="00EC2B70">
      <w:pPr>
        <w:pStyle w:val="Numberedlist"/>
        <w:rPr>
          <w:rFonts w:eastAsiaTheme="minorEastAsia"/>
        </w:rPr>
      </w:pPr>
      <w:r w:rsidRPr="00EC2B70">
        <w:rPr>
          <w:rFonts w:eastAsiaTheme="minorEastAsia"/>
        </w:rPr>
        <w:t>Treatment with therapeutic doses of low molecular weight heparins within last 24 hours. This time may be increased in the setting of renal failure. This does not apply to prophylactic doses of Low Molecular Weight Heparin (LMWH). Refer to Attachment 1: Anti-coagulation Interpretation.</w:t>
      </w:r>
    </w:p>
    <w:p w14:paraId="0D81A15D" w14:textId="77777777" w:rsidR="00EC2B70" w:rsidRPr="00EC2B70" w:rsidRDefault="00EC2B70" w:rsidP="00EC2B70">
      <w:pPr>
        <w:pStyle w:val="Numberedlist"/>
        <w:rPr>
          <w:rFonts w:eastAsiaTheme="minorEastAsia"/>
        </w:rPr>
      </w:pPr>
      <w:r w:rsidRPr="00EC2B70">
        <w:rPr>
          <w:rFonts w:eastAsiaTheme="minorEastAsia"/>
        </w:rPr>
        <w:t>Treatment with Factor Xa inhibitors (e.g. rivaroxaban) or thrombin inhibitors (e.g. dabigatran) Refer to Attachment 1: Anti-coagulation Interpretation.</w:t>
      </w:r>
    </w:p>
    <w:p w14:paraId="41181C11" w14:textId="77777777" w:rsidR="00EC2B70" w:rsidRPr="00EC2B70" w:rsidRDefault="00EC2B70" w:rsidP="00EC2B70">
      <w:pPr>
        <w:pStyle w:val="Numberedlist"/>
        <w:rPr>
          <w:rFonts w:eastAsia="Calibri"/>
        </w:rPr>
      </w:pPr>
      <w:r w:rsidRPr="00EC2B70">
        <w:rPr>
          <w:rFonts w:eastAsiaTheme="minorHAnsi"/>
        </w:rPr>
        <w:t>Known hereditary or acquired haemorrhagic diathesis</w:t>
      </w:r>
    </w:p>
    <w:p w14:paraId="54F98341" w14:textId="77777777" w:rsidR="00EC2B70" w:rsidRPr="00BF5CA1" w:rsidRDefault="00EC2B70" w:rsidP="00EC2B70">
      <w:pPr>
        <w:pStyle w:val="ListParagraph"/>
        <w:widowControl w:val="0"/>
        <w:ind w:left="360"/>
        <w:rPr>
          <w:rFonts w:eastAsia="Calibri" w:cs="Calibri"/>
          <w:szCs w:val="24"/>
          <w:lang w:val="en-US"/>
        </w:rPr>
      </w:pPr>
    </w:p>
    <w:p w14:paraId="032D2E9B" w14:textId="77777777" w:rsidR="00EC2B70" w:rsidRPr="00BF5CA1" w:rsidRDefault="00EC2B70" w:rsidP="00EC2B70">
      <w:pPr>
        <w:widowControl w:val="0"/>
        <w:pBdr>
          <w:top w:val="single" w:sz="4" w:space="1" w:color="auto"/>
          <w:left w:val="single" w:sz="4" w:space="4" w:color="auto"/>
          <w:bottom w:val="single" w:sz="4" w:space="1" w:color="auto"/>
          <w:right w:val="single" w:sz="4" w:space="4" w:color="auto"/>
        </w:pBdr>
        <w:rPr>
          <w:rFonts w:cs="Calibri"/>
          <w:lang w:val="en-US"/>
        </w:rPr>
      </w:pPr>
      <w:r w:rsidRPr="00BF5CA1">
        <w:rPr>
          <w:rFonts w:asciiTheme="minorHAnsi" w:eastAsiaTheme="minorHAnsi" w:hAnsiTheme="minorHAnsi" w:cstheme="minorBidi"/>
          <w:lang w:val="en-US"/>
        </w:rPr>
        <w:t xml:space="preserve">Note: </w:t>
      </w:r>
      <w:r>
        <w:rPr>
          <w:rFonts w:asciiTheme="minorHAnsi" w:eastAsiaTheme="minorHAnsi" w:hAnsiTheme="minorHAnsi" w:cstheme="minorBidi"/>
          <w:lang w:val="en-US"/>
        </w:rPr>
        <w:t>S</w:t>
      </w:r>
      <w:r w:rsidRPr="00BF5CA1">
        <w:rPr>
          <w:rFonts w:asciiTheme="minorHAnsi" w:eastAsiaTheme="minorHAnsi" w:hAnsiTheme="minorHAnsi" w:cstheme="minorBidi"/>
          <w:lang w:val="en-US"/>
        </w:rPr>
        <w:t>ome cases</w:t>
      </w:r>
      <w:r>
        <w:rPr>
          <w:rFonts w:asciiTheme="minorHAnsi" w:eastAsiaTheme="minorHAnsi" w:hAnsiTheme="minorHAnsi" w:cstheme="minorBidi"/>
          <w:lang w:val="en-US"/>
        </w:rPr>
        <w:t xml:space="preserve"> of</w:t>
      </w:r>
      <w:r w:rsidRPr="00BF5CA1">
        <w:rPr>
          <w:rFonts w:asciiTheme="minorHAnsi" w:eastAsiaTheme="minorHAnsi" w:hAnsiTheme="minorHAnsi" w:cstheme="minorBidi"/>
          <w:lang w:val="en-US"/>
        </w:rPr>
        <w:t xml:space="preserve"> </w:t>
      </w:r>
      <w:proofErr w:type="spellStart"/>
      <w:r w:rsidRPr="00BF5CA1">
        <w:rPr>
          <w:rFonts w:asciiTheme="minorHAnsi" w:eastAsiaTheme="minorHAnsi" w:hAnsiTheme="minorHAnsi" w:cstheme="minorBidi"/>
          <w:lang w:val="en-US"/>
        </w:rPr>
        <w:t>haemorrhagic</w:t>
      </w:r>
      <w:proofErr w:type="spellEnd"/>
      <w:r w:rsidRPr="00BF5CA1">
        <w:rPr>
          <w:rFonts w:asciiTheme="minorHAnsi" w:eastAsiaTheme="minorHAnsi" w:hAnsiTheme="minorHAnsi" w:cstheme="minorBidi"/>
          <w:lang w:val="en-US"/>
        </w:rPr>
        <w:t xml:space="preserve"> diathesis may only represent a relative contraindication and should be discussed with the specialist teams and incorporated in consent discussions with the patient and the family</w:t>
      </w:r>
      <w:r>
        <w:rPr>
          <w:rFonts w:asciiTheme="minorHAnsi" w:eastAsiaTheme="minorHAnsi" w:hAnsiTheme="minorHAnsi" w:cstheme="minorBidi"/>
          <w:lang w:val="en-US"/>
        </w:rPr>
        <w:t>.</w:t>
      </w:r>
    </w:p>
    <w:p w14:paraId="7761A98D" w14:textId="77777777" w:rsidR="00EC2B70" w:rsidRPr="00BF5CA1" w:rsidRDefault="00EC2B70" w:rsidP="00EC2B70">
      <w:pPr>
        <w:widowControl w:val="0"/>
        <w:spacing w:after="0"/>
        <w:ind w:left="1080"/>
        <w:rPr>
          <w:rFonts w:eastAsiaTheme="minorHAnsi" w:hAnsiTheme="minorHAnsi" w:cstheme="minorBidi"/>
          <w:spacing w:val="-1"/>
          <w:lang w:val="en-US"/>
        </w:rPr>
      </w:pPr>
    </w:p>
    <w:p w14:paraId="78B27DBC" w14:textId="77777777" w:rsidR="00EC2B70" w:rsidRPr="00BF5CA1" w:rsidRDefault="00EC2B70" w:rsidP="00EC2B70">
      <w:pPr>
        <w:widowControl w:val="0"/>
        <w:pBdr>
          <w:top w:val="single" w:sz="4" w:space="1" w:color="auto"/>
          <w:left w:val="single" w:sz="4" w:space="4" w:color="auto"/>
          <w:bottom w:val="single" w:sz="4" w:space="1" w:color="auto"/>
          <w:right w:val="single" w:sz="4" w:space="4" w:color="auto"/>
        </w:pBdr>
        <w:rPr>
          <w:rFonts w:cs="Calibri"/>
          <w:lang w:val="en-US"/>
        </w:rPr>
      </w:pPr>
      <w:r w:rsidRPr="00BF5CA1">
        <w:rPr>
          <w:rFonts w:eastAsiaTheme="minorHAnsi" w:hAnsiTheme="minorHAnsi" w:cstheme="minorBidi"/>
          <w:spacing w:val="-1"/>
          <w:lang w:val="en-US"/>
        </w:rPr>
        <w:t>Note:</w:t>
      </w:r>
      <w:r w:rsidRPr="00BF5CA1">
        <w:rPr>
          <w:rFonts w:eastAsiaTheme="minorHAnsi" w:hAnsiTheme="minorHAnsi" w:cstheme="minorBidi"/>
          <w:lang w:val="en-US"/>
        </w:rPr>
        <w:t xml:space="preserve">  </w:t>
      </w:r>
      <w:r>
        <w:rPr>
          <w:rFonts w:eastAsiaTheme="minorHAnsi" w:hAnsiTheme="minorHAnsi" w:cstheme="minorBidi"/>
          <w:lang w:val="en-US"/>
        </w:rPr>
        <w:t>T</w:t>
      </w:r>
      <w:r w:rsidRPr="00BF5CA1">
        <w:rPr>
          <w:rFonts w:eastAsiaTheme="minorHAnsi" w:hAnsiTheme="minorHAnsi" w:cstheme="minorBidi"/>
          <w:lang w:val="en-US"/>
        </w:rPr>
        <w:t>he</w:t>
      </w:r>
      <w:r w:rsidRPr="00BF5CA1">
        <w:rPr>
          <w:rFonts w:eastAsiaTheme="minorHAnsi" w:hAnsiTheme="minorHAnsi" w:cstheme="minorBidi"/>
          <w:spacing w:val="-3"/>
          <w:lang w:val="en-US"/>
        </w:rPr>
        <w:t xml:space="preserve"> </w:t>
      </w:r>
      <w:r w:rsidRPr="00BF5CA1">
        <w:rPr>
          <w:rFonts w:eastAsiaTheme="minorHAnsi" w:hAnsiTheme="minorHAnsi" w:cstheme="minorBidi"/>
          <w:spacing w:val="-1"/>
          <w:lang w:val="en-US"/>
        </w:rPr>
        <w:t>presence</w:t>
      </w:r>
      <w:r w:rsidRPr="00BF5CA1">
        <w:rPr>
          <w:rFonts w:eastAsiaTheme="minorHAnsi" w:hAnsiTheme="minorHAnsi" w:cstheme="minorBidi"/>
          <w:spacing w:val="-2"/>
          <w:lang w:val="en-US"/>
        </w:rPr>
        <w:t xml:space="preserve"> </w:t>
      </w:r>
      <w:r w:rsidRPr="00BF5CA1">
        <w:rPr>
          <w:rFonts w:eastAsiaTheme="minorHAnsi" w:hAnsiTheme="minorHAnsi" w:cstheme="minorBidi"/>
          <w:lang w:val="en-US"/>
        </w:rPr>
        <w:t>of a</w:t>
      </w:r>
      <w:r w:rsidRPr="00BF5CA1">
        <w:rPr>
          <w:rFonts w:eastAsiaTheme="minorHAnsi" w:hAnsiTheme="minorHAnsi" w:cstheme="minorBidi"/>
          <w:spacing w:val="1"/>
          <w:lang w:val="en-US"/>
        </w:rPr>
        <w:t xml:space="preserve"> </w:t>
      </w:r>
      <w:r w:rsidRPr="00BF5CA1">
        <w:rPr>
          <w:rFonts w:eastAsiaTheme="minorHAnsi" w:hAnsiTheme="minorHAnsi" w:cstheme="minorBidi"/>
          <w:spacing w:val="-2"/>
          <w:lang w:val="en-US"/>
        </w:rPr>
        <w:t>lupus</w:t>
      </w:r>
      <w:r w:rsidRPr="00BF5CA1">
        <w:rPr>
          <w:rFonts w:eastAsiaTheme="minorHAnsi" w:hAnsiTheme="minorHAnsi" w:cstheme="minorBidi"/>
          <w:lang w:val="en-US"/>
        </w:rPr>
        <w:t xml:space="preserve"> </w:t>
      </w:r>
      <w:r w:rsidRPr="00BF5CA1">
        <w:rPr>
          <w:rFonts w:eastAsiaTheme="minorHAnsi" w:hAnsiTheme="minorHAnsi" w:cstheme="minorBidi"/>
          <w:spacing w:val="-1"/>
          <w:lang w:val="en-US"/>
        </w:rPr>
        <w:t>anticoagulant</w:t>
      </w:r>
      <w:r w:rsidRPr="00BF5CA1">
        <w:rPr>
          <w:rFonts w:eastAsiaTheme="minorHAnsi" w:hAnsiTheme="minorHAnsi" w:cstheme="minorBidi"/>
          <w:lang w:val="en-US"/>
        </w:rPr>
        <w:t xml:space="preserve"> is</w:t>
      </w:r>
      <w:r w:rsidRPr="00BF5CA1">
        <w:rPr>
          <w:rFonts w:eastAsiaTheme="minorHAnsi" w:hAnsiTheme="minorHAnsi" w:cstheme="minorBidi"/>
          <w:spacing w:val="-3"/>
          <w:lang w:val="en-US"/>
        </w:rPr>
        <w:t xml:space="preserve"> </w:t>
      </w:r>
      <w:r w:rsidRPr="00BF5CA1">
        <w:rPr>
          <w:rFonts w:eastAsiaTheme="minorHAnsi" w:hAnsiTheme="minorHAnsi" w:cstheme="minorBidi"/>
          <w:lang w:val="en-US"/>
        </w:rPr>
        <w:t>NOT</w:t>
      </w:r>
      <w:r w:rsidRPr="00BF5CA1">
        <w:rPr>
          <w:rFonts w:eastAsiaTheme="minorHAnsi" w:hAnsiTheme="minorHAnsi" w:cstheme="minorBidi"/>
          <w:spacing w:val="-2"/>
          <w:lang w:val="en-US"/>
        </w:rPr>
        <w:t xml:space="preserve"> </w:t>
      </w:r>
      <w:r w:rsidRPr="00BF5CA1">
        <w:rPr>
          <w:rFonts w:eastAsiaTheme="minorHAnsi" w:hAnsiTheme="minorHAnsi" w:cstheme="minorBidi"/>
          <w:lang w:val="en-US"/>
        </w:rPr>
        <w:t>a</w:t>
      </w:r>
      <w:r w:rsidRPr="00BF5CA1">
        <w:rPr>
          <w:rFonts w:eastAsiaTheme="minorHAnsi" w:hAnsiTheme="minorHAnsi" w:cstheme="minorBidi"/>
          <w:spacing w:val="-2"/>
          <w:lang w:val="en-US"/>
        </w:rPr>
        <w:t xml:space="preserve"> </w:t>
      </w:r>
      <w:r w:rsidRPr="00BF5CA1">
        <w:rPr>
          <w:rFonts w:eastAsiaTheme="minorHAnsi" w:hAnsiTheme="minorHAnsi" w:cstheme="minorBidi"/>
          <w:spacing w:val="-1"/>
          <w:lang w:val="en-US"/>
        </w:rPr>
        <w:t>contraindication to</w:t>
      </w:r>
      <w:r w:rsidRPr="00BF5CA1">
        <w:rPr>
          <w:rFonts w:eastAsiaTheme="minorHAnsi" w:hAnsiTheme="minorHAnsi" w:cstheme="minorBidi"/>
          <w:spacing w:val="1"/>
          <w:lang w:val="en-US"/>
        </w:rPr>
        <w:t xml:space="preserve"> </w:t>
      </w:r>
      <w:r w:rsidRPr="00BF5CA1">
        <w:rPr>
          <w:rFonts w:eastAsiaTheme="minorHAnsi" w:hAnsiTheme="minorHAnsi" w:cstheme="minorBidi"/>
          <w:spacing w:val="-1"/>
          <w:lang w:val="en-US"/>
        </w:rPr>
        <w:t>alteplase</w:t>
      </w:r>
    </w:p>
    <w:p w14:paraId="5F1C0E82" w14:textId="77777777" w:rsidR="00EC2B70" w:rsidRPr="00EC2B70" w:rsidRDefault="00EC2B70" w:rsidP="00EC2B70">
      <w:pPr>
        <w:pStyle w:val="Numberedlist"/>
        <w:rPr>
          <w:rFonts w:eastAsiaTheme="minorHAnsi"/>
        </w:rPr>
      </w:pPr>
      <w:r w:rsidRPr="00EC2B70">
        <w:rPr>
          <w:rFonts w:eastAsiaTheme="minorHAnsi"/>
        </w:rPr>
        <w:t>Known allergic hypersensitivity to alteplase or gentamicin (a trace residue from the manufacturing process of alteplase)</w:t>
      </w:r>
    </w:p>
    <w:p w14:paraId="52658896" w14:textId="77777777" w:rsidR="00EC2B70" w:rsidRPr="00EC2B70" w:rsidRDefault="00EC2B70" w:rsidP="00EC2B70">
      <w:pPr>
        <w:pStyle w:val="Numberedlist"/>
        <w:rPr>
          <w:rFonts w:eastAsiaTheme="minorHAnsi"/>
        </w:rPr>
      </w:pPr>
      <w:r w:rsidRPr="00EC2B70">
        <w:rPr>
          <w:rFonts w:eastAsiaTheme="minorHAnsi"/>
        </w:rPr>
        <w:t>Ischaemic stroke, serious head trauma or intracranial/intraspinal surgery within the past three months</w:t>
      </w:r>
    </w:p>
    <w:p w14:paraId="1C35C9E5" w14:textId="77777777" w:rsidR="00EC2B70" w:rsidRPr="00EC2B70" w:rsidRDefault="00EC2B70" w:rsidP="00EC2B70">
      <w:pPr>
        <w:pStyle w:val="Numberedlist"/>
        <w:rPr>
          <w:rFonts w:eastAsiaTheme="minorHAnsi"/>
        </w:rPr>
      </w:pPr>
      <w:r w:rsidRPr="00EC2B70">
        <w:rPr>
          <w:rFonts w:eastAsiaTheme="minorHAnsi"/>
        </w:rPr>
        <w:t>Known history of intracranial haemorrhage, subarachnoid haemorrhage, known intracranial arteriovenous malformation, previously known intracranial neoplasm or cerebral amyloid angiopathy</w:t>
      </w:r>
    </w:p>
    <w:p w14:paraId="568F2324" w14:textId="77777777" w:rsidR="00EC2B70" w:rsidRPr="00EC2B70" w:rsidRDefault="00EC2B70" w:rsidP="00EC2B70">
      <w:pPr>
        <w:pStyle w:val="Numberedlist"/>
        <w:rPr>
          <w:rFonts w:eastAsiaTheme="minorHAnsi"/>
        </w:rPr>
      </w:pPr>
      <w:r w:rsidRPr="00EC2B70">
        <w:rPr>
          <w:rFonts w:eastAsiaTheme="minorHAnsi"/>
        </w:rPr>
        <w:t>Arterial puncture at a non-compressible site within the last 7 days.</w:t>
      </w:r>
    </w:p>
    <w:p w14:paraId="696005F5" w14:textId="57CC5911" w:rsidR="00EC2B70" w:rsidRPr="00600884" w:rsidRDefault="00EC2B70" w:rsidP="00EC2B70">
      <w:pPr>
        <w:pStyle w:val="Heading6"/>
      </w:pPr>
      <w:bookmarkStart w:id="10" w:name="_Toc138777047"/>
      <w:r w:rsidRPr="00600884">
        <w:t>Clinical</w:t>
      </w:r>
      <w:bookmarkEnd w:id="10"/>
    </w:p>
    <w:p w14:paraId="23D188E2" w14:textId="77777777" w:rsidR="00EC2B70" w:rsidRPr="00EC2B70" w:rsidRDefault="00EC2B70" w:rsidP="003B15E0">
      <w:pPr>
        <w:pStyle w:val="Numberedlist"/>
        <w:numPr>
          <w:ilvl w:val="0"/>
          <w:numId w:val="10"/>
        </w:numPr>
        <w:rPr>
          <w:rFonts w:eastAsia="Calibri"/>
          <w:lang w:val="en-US"/>
        </w:rPr>
      </w:pPr>
      <w:r w:rsidRPr="00EC2B70">
        <w:rPr>
          <w:rFonts w:eastAsia="Calibri"/>
          <w:lang w:val="en-US"/>
        </w:rPr>
        <w:t>Hypertension:</w:t>
      </w:r>
      <w:r w:rsidRPr="00EC2B70">
        <w:rPr>
          <w:rFonts w:eastAsia="Calibri"/>
          <w:spacing w:val="-2"/>
          <w:lang w:val="en-US"/>
        </w:rPr>
        <w:t xml:space="preserve"> </w:t>
      </w:r>
      <w:r w:rsidRPr="00EC2B70">
        <w:rPr>
          <w:rFonts w:eastAsia="Calibri"/>
          <w:lang w:val="en-US"/>
        </w:rPr>
        <w:t>systolic</w:t>
      </w:r>
      <w:r w:rsidRPr="00EC2B70">
        <w:rPr>
          <w:rFonts w:eastAsia="Calibri"/>
          <w:spacing w:val="-3"/>
          <w:lang w:val="en-US"/>
        </w:rPr>
        <w:t xml:space="preserve"> </w:t>
      </w:r>
      <w:r w:rsidRPr="00EC2B70">
        <w:rPr>
          <w:rFonts w:eastAsia="Calibri"/>
          <w:lang w:val="en-US"/>
        </w:rPr>
        <w:t>blood pressure</w:t>
      </w:r>
      <w:r w:rsidRPr="00EC2B70">
        <w:rPr>
          <w:rFonts w:eastAsia="Calibri"/>
          <w:spacing w:val="-2"/>
          <w:lang w:val="en-US"/>
        </w:rPr>
        <w:t xml:space="preserve"> </w:t>
      </w:r>
      <w:r w:rsidRPr="00EC2B70">
        <w:rPr>
          <w:rFonts w:eastAsia="Calibri"/>
          <w:lang w:val="en-US"/>
        </w:rPr>
        <w:t>≥ 180mmHg</w:t>
      </w:r>
      <w:r w:rsidRPr="00EC2B70">
        <w:rPr>
          <w:rFonts w:eastAsia="Calibri"/>
          <w:spacing w:val="-3"/>
          <w:lang w:val="en-US"/>
        </w:rPr>
        <w:t xml:space="preserve"> </w:t>
      </w:r>
      <w:r w:rsidRPr="00EC2B70">
        <w:rPr>
          <w:rFonts w:eastAsia="Calibri"/>
          <w:lang w:val="en-US"/>
        </w:rPr>
        <w:t>or</w:t>
      </w:r>
      <w:r w:rsidRPr="00EC2B70">
        <w:rPr>
          <w:rFonts w:eastAsia="Calibri"/>
          <w:spacing w:val="-3"/>
          <w:lang w:val="en-US"/>
        </w:rPr>
        <w:t xml:space="preserve"> </w:t>
      </w:r>
      <w:r w:rsidRPr="00EC2B70">
        <w:rPr>
          <w:rFonts w:eastAsia="Calibri"/>
          <w:lang w:val="en-US"/>
        </w:rPr>
        <w:t>diastolic blood pressure</w:t>
      </w:r>
      <w:r w:rsidRPr="00EC2B70">
        <w:rPr>
          <w:rFonts w:eastAsia="Calibri"/>
          <w:spacing w:val="-2"/>
          <w:lang w:val="en-US"/>
        </w:rPr>
        <w:t xml:space="preserve"> </w:t>
      </w:r>
      <w:r w:rsidRPr="00EC2B70">
        <w:rPr>
          <w:rFonts w:eastAsia="Calibri"/>
          <w:lang w:val="en-US"/>
        </w:rPr>
        <w:t>&gt;</w:t>
      </w:r>
      <w:r w:rsidRPr="00EC2B70">
        <w:rPr>
          <w:rFonts w:eastAsia="Calibri"/>
          <w:spacing w:val="2"/>
          <w:lang w:val="en-US"/>
        </w:rPr>
        <w:t xml:space="preserve"> </w:t>
      </w:r>
      <w:r w:rsidRPr="00EC2B70">
        <w:rPr>
          <w:rFonts w:eastAsia="Calibri"/>
          <w:lang w:val="en-US"/>
        </w:rPr>
        <w:t xml:space="preserve">110mmHg </w:t>
      </w:r>
    </w:p>
    <w:p w14:paraId="387D09C3" w14:textId="77777777" w:rsidR="00EC2B70" w:rsidRPr="00332583" w:rsidRDefault="00EC2B70" w:rsidP="00EC2B70">
      <w:pPr>
        <w:pStyle w:val="ListParagraph"/>
        <w:ind w:left="360"/>
        <w:rPr>
          <w:rFonts w:eastAsia="Calibri"/>
          <w:lang w:val="en-US"/>
        </w:rPr>
      </w:pPr>
    </w:p>
    <w:p w14:paraId="2FEC5881" w14:textId="77777777" w:rsidR="00EC2B70" w:rsidRPr="000E59DD" w:rsidRDefault="00EC2B70" w:rsidP="00EC2B70">
      <w:pPr>
        <w:pStyle w:val="ListParagraph"/>
        <w:widowControl w:val="0"/>
        <w:pBdr>
          <w:top w:val="single" w:sz="4" w:space="1" w:color="auto"/>
          <w:left w:val="single" w:sz="4" w:space="4" w:color="auto"/>
          <w:bottom w:val="single" w:sz="4" w:space="1" w:color="auto"/>
          <w:right w:val="single" w:sz="4" w:space="4" w:color="auto"/>
        </w:pBdr>
        <w:ind w:left="0" w:right="-2"/>
        <w:rPr>
          <w:rFonts w:asciiTheme="minorHAnsi" w:eastAsiaTheme="minorHAnsi" w:hAnsiTheme="minorHAnsi" w:cstheme="minorHAnsi"/>
          <w:szCs w:val="24"/>
          <w:lang w:val="en-US"/>
        </w:rPr>
      </w:pPr>
      <w:r w:rsidRPr="000E59DD">
        <w:rPr>
          <w:rFonts w:asciiTheme="minorHAnsi" w:eastAsiaTheme="minorHAnsi" w:hAnsiTheme="minorHAnsi" w:cstheme="minorHAnsi"/>
          <w:b/>
          <w:bCs/>
          <w:spacing w:val="-1"/>
          <w:szCs w:val="24"/>
          <w:lang w:val="en-US"/>
        </w:rPr>
        <w:t>Note</w:t>
      </w:r>
      <w:r w:rsidRPr="000E59DD">
        <w:rPr>
          <w:rFonts w:asciiTheme="minorHAnsi" w:eastAsiaTheme="minorHAnsi" w:hAnsiTheme="minorHAnsi" w:cstheme="minorHAnsi"/>
          <w:spacing w:val="-1"/>
          <w:szCs w:val="24"/>
          <w:lang w:val="en-US"/>
        </w:rPr>
        <w:t>:</w:t>
      </w:r>
      <w:r w:rsidRPr="000E59DD">
        <w:rPr>
          <w:rFonts w:asciiTheme="minorHAnsi" w:eastAsiaTheme="minorHAnsi" w:hAnsiTheme="minorHAnsi" w:cstheme="minorHAnsi"/>
          <w:spacing w:val="1"/>
          <w:szCs w:val="24"/>
          <w:lang w:val="en-US"/>
        </w:rPr>
        <w:t xml:space="preserve"> </w:t>
      </w:r>
      <w:r w:rsidRPr="000E59DD">
        <w:rPr>
          <w:rFonts w:asciiTheme="minorHAnsi" w:eastAsiaTheme="minorHAnsi" w:hAnsiTheme="minorHAnsi" w:cstheme="minorHAnsi"/>
          <w:szCs w:val="24"/>
          <w:lang w:val="en-US"/>
        </w:rPr>
        <w:t>If</w:t>
      </w:r>
      <w:r w:rsidRPr="000E59DD">
        <w:rPr>
          <w:rFonts w:asciiTheme="minorHAnsi" w:eastAsiaTheme="minorHAnsi" w:hAnsiTheme="minorHAnsi" w:cstheme="minorHAnsi"/>
          <w:spacing w:val="-2"/>
          <w:szCs w:val="24"/>
          <w:lang w:val="en-US"/>
        </w:rPr>
        <w:t xml:space="preserve"> </w:t>
      </w:r>
      <w:r w:rsidRPr="000E59DD">
        <w:rPr>
          <w:rFonts w:asciiTheme="minorHAnsi" w:eastAsiaTheme="minorHAnsi" w:hAnsiTheme="minorHAnsi" w:cstheme="minorHAnsi"/>
          <w:szCs w:val="24"/>
          <w:lang w:val="en-US"/>
        </w:rPr>
        <w:t xml:space="preserve">the </w:t>
      </w:r>
      <w:r w:rsidRPr="000E59DD">
        <w:rPr>
          <w:rFonts w:asciiTheme="minorHAnsi" w:eastAsiaTheme="minorHAnsi" w:hAnsiTheme="minorHAnsi" w:cstheme="minorHAnsi"/>
          <w:spacing w:val="-1"/>
          <w:szCs w:val="24"/>
          <w:lang w:val="en-US"/>
        </w:rPr>
        <w:t xml:space="preserve">hypertension </w:t>
      </w:r>
      <w:r w:rsidRPr="000E59DD">
        <w:rPr>
          <w:rFonts w:asciiTheme="minorHAnsi" w:eastAsiaTheme="minorHAnsi" w:hAnsiTheme="minorHAnsi" w:cstheme="minorHAnsi"/>
          <w:spacing w:val="-2"/>
          <w:szCs w:val="24"/>
          <w:lang w:val="en-US"/>
        </w:rPr>
        <w:t>is</w:t>
      </w:r>
      <w:r w:rsidRPr="000E59DD">
        <w:rPr>
          <w:rFonts w:asciiTheme="minorHAnsi" w:eastAsiaTheme="minorHAnsi" w:hAnsiTheme="minorHAnsi" w:cstheme="minorHAnsi"/>
          <w:spacing w:val="1"/>
          <w:szCs w:val="24"/>
          <w:lang w:val="en-US"/>
        </w:rPr>
        <w:t xml:space="preserve"> </w:t>
      </w:r>
      <w:r w:rsidRPr="000E59DD">
        <w:rPr>
          <w:rFonts w:asciiTheme="minorHAnsi" w:eastAsiaTheme="minorHAnsi" w:hAnsiTheme="minorHAnsi" w:cstheme="minorHAnsi"/>
          <w:spacing w:val="-1"/>
          <w:szCs w:val="24"/>
          <w:lang w:val="en-US"/>
        </w:rPr>
        <w:t>treated</w:t>
      </w:r>
      <w:r w:rsidRPr="000E59DD">
        <w:rPr>
          <w:rFonts w:asciiTheme="minorHAnsi" w:eastAsiaTheme="minorHAnsi" w:hAnsiTheme="minorHAnsi" w:cstheme="minorHAnsi"/>
          <w:szCs w:val="24"/>
          <w:lang w:val="en-US"/>
        </w:rPr>
        <w:t xml:space="preserve"> </w:t>
      </w:r>
      <w:r w:rsidRPr="000E59DD">
        <w:rPr>
          <w:rFonts w:asciiTheme="minorHAnsi" w:eastAsiaTheme="minorHAnsi" w:hAnsiTheme="minorHAnsi" w:cstheme="minorHAnsi"/>
          <w:spacing w:val="-1"/>
          <w:szCs w:val="24"/>
          <w:lang w:val="en-US"/>
        </w:rPr>
        <w:t>(see</w:t>
      </w:r>
      <w:r w:rsidRPr="000E59DD">
        <w:rPr>
          <w:rFonts w:asciiTheme="minorHAnsi" w:eastAsiaTheme="minorHAnsi" w:hAnsiTheme="minorHAnsi" w:cstheme="minorHAnsi"/>
          <w:szCs w:val="24"/>
          <w:lang w:val="en-US"/>
        </w:rPr>
        <w:t xml:space="preserve"> </w:t>
      </w:r>
      <w:r w:rsidRPr="000E59DD">
        <w:rPr>
          <w:rFonts w:asciiTheme="minorHAnsi" w:eastAsiaTheme="minorHAnsi" w:hAnsiTheme="minorHAnsi" w:cstheme="minorHAnsi"/>
          <w:spacing w:val="-1"/>
          <w:szCs w:val="24"/>
          <w:lang w:val="en-US"/>
        </w:rPr>
        <w:t>Attachment</w:t>
      </w:r>
      <w:r w:rsidRPr="000E59DD">
        <w:rPr>
          <w:rFonts w:asciiTheme="minorHAnsi" w:eastAsiaTheme="minorHAnsi" w:hAnsiTheme="minorHAnsi" w:cstheme="minorHAnsi"/>
          <w:spacing w:val="-5"/>
          <w:szCs w:val="24"/>
          <w:lang w:val="en-US"/>
        </w:rPr>
        <w:t xml:space="preserve"> </w:t>
      </w:r>
      <w:r w:rsidRPr="000E59DD">
        <w:rPr>
          <w:rFonts w:asciiTheme="minorHAnsi" w:eastAsiaTheme="minorHAnsi" w:hAnsiTheme="minorHAnsi" w:cstheme="minorHAnsi"/>
          <w:spacing w:val="-1"/>
          <w:szCs w:val="24"/>
          <w:lang w:val="en-US"/>
        </w:rPr>
        <w:t>2: Management of Hypertension Following Alteplase Infusion),</w:t>
      </w:r>
      <w:r w:rsidRPr="000E59DD">
        <w:rPr>
          <w:rFonts w:asciiTheme="minorHAnsi" w:eastAsiaTheme="minorHAnsi" w:hAnsiTheme="minorHAnsi" w:cstheme="minorHAnsi"/>
          <w:spacing w:val="1"/>
          <w:szCs w:val="24"/>
          <w:lang w:val="en-US"/>
        </w:rPr>
        <w:t xml:space="preserve"> </w:t>
      </w:r>
      <w:r w:rsidRPr="000E59DD">
        <w:rPr>
          <w:rFonts w:asciiTheme="minorHAnsi" w:eastAsiaTheme="minorHAnsi" w:hAnsiTheme="minorHAnsi" w:cstheme="minorHAnsi"/>
          <w:spacing w:val="-1"/>
          <w:szCs w:val="24"/>
          <w:lang w:val="en-US"/>
        </w:rPr>
        <w:t>the</w:t>
      </w:r>
      <w:r w:rsidRPr="000E59DD">
        <w:rPr>
          <w:rFonts w:asciiTheme="minorHAnsi" w:eastAsiaTheme="minorHAnsi" w:hAnsiTheme="minorHAnsi" w:cstheme="minorHAnsi"/>
          <w:spacing w:val="2"/>
          <w:szCs w:val="24"/>
          <w:lang w:val="en-US"/>
        </w:rPr>
        <w:t xml:space="preserve"> </w:t>
      </w:r>
      <w:r w:rsidRPr="000E59DD">
        <w:rPr>
          <w:rFonts w:asciiTheme="minorHAnsi" w:eastAsiaTheme="minorHAnsi" w:hAnsiTheme="minorHAnsi" w:cstheme="minorHAnsi"/>
          <w:spacing w:val="-1"/>
          <w:szCs w:val="24"/>
          <w:lang w:val="en-US"/>
        </w:rPr>
        <w:t>patient</w:t>
      </w:r>
      <w:r w:rsidRPr="000E59DD">
        <w:rPr>
          <w:rFonts w:asciiTheme="minorHAnsi" w:eastAsiaTheme="minorHAnsi" w:hAnsiTheme="minorHAnsi" w:cstheme="minorHAnsi"/>
          <w:spacing w:val="-2"/>
          <w:szCs w:val="24"/>
          <w:lang w:val="en-US"/>
        </w:rPr>
        <w:t xml:space="preserve"> </w:t>
      </w:r>
      <w:r w:rsidRPr="000E59DD">
        <w:rPr>
          <w:rFonts w:asciiTheme="minorHAnsi" w:eastAsiaTheme="minorHAnsi" w:hAnsiTheme="minorHAnsi" w:cstheme="minorHAnsi"/>
          <w:szCs w:val="24"/>
          <w:lang w:val="en-US"/>
        </w:rPr>
        <w:t>may</w:t>
      </w:r>
      <w:r w:rsidRPr="000E59DD">
        <w:rPr>
          <w:rFonts w:asciiTheme="minorHAnsi" w:eastAsiaTheme="minorHAnsi" w:hAnsiTheme="minorHAnsi" w:cstheme="minorHAnsi"/>
          <w:spacing w:val="-1"/>
          <w:szCs w:val="24"/>
          <w:lang w:val="en-US"/>
        </w:rPr>
        <w:t xml:space="preserve"> become</w:t>
      </w:r>
      <w:r w:rsidRPr="000E59DD">
        <w:rPr>
          <w:rFonts w:asciiTheme="minorHAnsi" w:eastAsiaTheme="minorHAnsi" w:hAnsiTheme="minorHAnsi" w:cstheme="minorHAnsi"/>
          <w:szCs w:val="24"/>
          <w:lang w:val="en-US"/>
        </w:rPr>
        <w:t xml:space="preserve"> </w:t>
      </w:r>
      <w:r w:rsidRPr="000E59DD">
        <w:rPr>
          <w:rFonts w:asciiTheme="minorHAnsi" w:eastAsiaTheme="minorHAnsi" w:hAnsiTheme="minorHAnsi" w:cstheme="minorHAnsi"/>
          <w:spacing w:val="-1"/>
          <w:szCs w:val="24"/>
          <w:lang w:val="en-US"/>
        </w:rPr>
        <w:t>eligible</w:t>
      </w:r>
      <w:r w:rsidRPr="000E59DD">
        <w:rPr>
          <w:rFonts w:asciiTheme="minorHAnsi" w:eastAsiaTheme="minorHAnsi" w:hAnsiTheme="minorHAnsi" w:cstheme="minorHAnsi"/>
          <w:spacing w:val="61"/>
          <w:szCs w:val="24"/>
          <w:lang w:val="en-US"/>
        </w:rPr>
        <w:t xml:space="preserve"> </w:t>
      </w:r>
      <w:r w:rsidRPr="000E59DD">
        <w:rPr>
          <w:rFonts w:asciiTheme="minorHAnsi" w:eastAsiaTheme="minorHAnsi" w:hAnsiTheme="minorHAnsi" w:cstheme="minorHAnsi"/>
          <w:spacing w:val="-1"/>
          <w:szCs w:val="24"/>
          <w:lang w:val="en-US"/>
        </w:rPr>
        <w:t xml:space="preserve">again </w:t>
      </w:r>
      <w:r w:rsidRPr="000E59DD">
        <w:rPr>
          <w:rFonts w:asciiTheme="minorHAnsi" w:eastAsiaTheme="minorHAnsi" w:hAnsiTheme="minorHAnsi" w:cstheme="minorHAnsi"/>
          <w:szCs w:val="24"/>
          <w:lang w:val="en-US"/>
        </w:rPr>
        <w:t xml:space="preserve">if </w:t>
      </w:r>
      <w:r w:rsidRPr="000E59DD">
        <w:rPr>
          <w:rFonts w:asciiTheme="minorHAnsi" w:eastAsiaTheme="minorHAnsi" w:hAnsiTheme="minorHAnsi" w:cstheme="minorHAnsi"/>
          <w:spacing w:val="-1"/>
          <w:szCs w:val="24"/>
          <w:lang w:val="en-US"/>
        </w:rPr>
        <w:t>still within the</w:t>
      </w:r>
      <w:r w:rsidRPr="000E59DD">
        <w:rPr>
          <w:rFonts w:asciiTheme="minorHAnsi" w:eastAsiaTheme="minorHAnsi" w:hAnsiTheme="minorHAnsi" w:cstheme="minorHAnsi"/>
          <w:spacing w:val="-2"/>
          <w:szCs w:val="24"/>
          <w:lang w:val="en-US"/>
        </w:rPr>
        <w:t xml:space="preserve"> </w:t>
      </w:r>
      <w:r w:rsidRPr="000E59DD">
        <w:rPr>
          <w:rFonts w:asciiTheme="minorHAnsi" w:eastAsiaTheme="minorHAnsi" w:hAnsiTheme="minorHAnsi" w:cstheme="minorHAnsi"/>
          <w:spacing w:val="-1"/>
          <w:szCs w:val="24"/>
          <w:lang w:val="en-US"/>
        </w:rPr>
        <w:t>time</w:t>
      </w:r>
      <w:r w:rsidRPr="000E59DD">
        <w:rPr>
          <w:rFonts w:asciiTheme="minorHAnsi" w:eastAsiaTheme="minorHAnsi" w:hAnsiTheme="minorHAnsi" w:cstheme="minorHAnsi"/>
          <w:spacing w:val="-2"/>
          <w:szCs w:val="24"/>
          <w:lang w:val="en-US"/>
        </w:rPr>
        <w:t xml:space="preserve"> </w:t>
      </w:r>
      <w:r w:rsidRPr="000E59DD">
        <w:rPr>
          <w:rFonts w:asciiTheme="minorHAnsi" w:eastAsiaTheme="minorHAnsi" w:hAnsiTheme="minorHAnsi" w:cstheme="minorHAnsi"/>
          <w:szCs w:val="24"/>
          <w:lang w:val="en-US"/>
        </w:rPr>
        <w:t>limit</w:t>
      </w:r>
    </w:p>
    <w:p w14:paraId="190C1E77" w14:textId="77777777" w:rsidR="00EC2B70" w:rsidRPr="00A10329" w:rsidRDefault="00EC2B70" w:rsidP="00EC2B70">
      <w:pPr>
        <w:pStyle w:val="ListParagraph"/>
        <w:ind w:left="1080"/>
        <w:rPr>
          <w:rFonts w:eastAsiaTheme="minorHAnsi"/>
          <w:b/>
          <w:lang w:val="en-US"/>
        </w:rPr>
      </w:pPr>
    </w:p>
    <w:p w14:paraId="00F9674B" w14:textId="77777777" w:rsidR="00EC2B70" w:rsidRDefault="00EC2B70" w:rsidP="003B15E0">
      <w:pPr>
        <w:pStyle w:val="Numberedlist"/>
        <w:numPr>
          <w:ilvl w:val="0"/>
          <w:numId w:val="10"/>
        </w:numPr>
        <w:rPr>
          <w:rFonts w:eastAsia="Calibri"/>
          <w:lang w:val="en-US"/>
        </w:rPr>
      </w:pPr>
      <w:r w:rsidRPr="00332583">
        <w:rPr>
          <w:rFonts w:eastAsia="Calibri"/>
          <w:lang w:val="en-US"/>
        </w:rPr>
        <w:t>Clinical presentation suggestive of subarachnoid haemorrhage, even if the CT scan is normal</w:t>
      </w:r>
    </w:p>
    <w:p w14:paraId="7AFC543A" w14:textId="77777777" w:rsidR="00EC2B70" w:rsidRPr="00123126" w:rsidRDefault="00EC2B70" w:rsidP="003B15E0">
      <w:pPr>
        <w:pStyle w:val="Numberedlist"/>
        <w:numPr>
          <w:ilvl w:val="0"/>
          <w:numId w:val="10"/>
        </w:numPr>
        <w:rPr>
          <w:rFonts w:eastAsia="Calibri"/>
          <w:lang w:val="en-US"/>
        </w:rPr>
      </w:pPr>
      <w:r w:rsidRPr="19151230">
        <w:rPr>
          <w:rFonts w:eastAsia="Calibri"/>
          <w:lang w:val="en-US"/>
        </w:rPr>
        <w:t xml:space="preserve">If no favorable perfusion mismatch when over 4.5 hours and under 9 hours since symptom onset </w:t>
      </w:r>
      <w:r>
        <w:rPr>
          <w:rFonts w:eastAsia="Calibri"/>
          <w:lang w:val="en-US"/>
        </w:rPr>
        <w:t>(</w:t>
      </w:r>
      <w:r w:rsidRPr="19151230">
        <w:rPr>
          <w:rFonts w:eastAsia="Calibri"/>
          <w:lang w:val="en-US"/>
        </w:rPr>
        <w:t>see indications point</w:t>
      </w:r>
      <w:r>
        <w:rPr>
          <w:rFonts w:eastAsia="Calibri"/>
          <w:lang w:val="en-US"/>
        </w:rPr>
        <w:t xml:space="preserve"> </w:t>
      </w:r>
      <w:r w:rsidRPr="19151230">
        <w:rPr>
          <w:rFonts w:eastAsia="Calibri"/>
          <w:lang w:val="en-US"/>
        </w:rPr>
        <w:t>2</w:t>
      </w:r>
      <w:r>
        <w:rPr>
          <w:rFonts w:eastAsia="Calibri"/>
          <w:lang w:val="en-US"/>
        </w:rPr>
        <w:t>).</w:t>
      </w:r>
      <w:r w:rsidRPr="19151230">
        <w:rPr>
          <w:rFonts w:eastAsia="Calibri"/>
          <w:lang w:val="en-US"/>
        </w:rPr>
        <w:t xml:space="preserve"> </w:t>
      </w:r>
    </w:p>
    <w:p w14:paraId="3D3826D0" w14:textId="77777777" w:rsidR="00EC2B70" w:rsidRPr="00332583" w:rsidRDefault="00EC2B70" w:rsidP="003B15E0">
      <w:pPr>
        <w:pStyle w:val="Numberedlist"/>
        <w:numPr>
          <w:ilvl w:val="0"/>
          <w:numId w:val="10"/>
        </w:numPr>
        <w:rPr>
          <w:rFonts w:eastAsia="Calibri"/>
          <w:lang w:val="en-US"/>
        </w:rPr>
      </w:pPr>
      <w:r w:rsidRPr="00332583">
        <w:rPr>
          <w:rFonts w:eastAsia="Calibri"/>
          <w:lang w:val="en-US"/>
        </w:rPr>
        <w:t>Presumed bacterial septic embolus</w:t>
      </w:r>
    </w:p>
    <w:p w14:paraId="2E35D49A" w14:textId="77777777" w:rsidR="00EC2B70" w:rsidRPr="00332583" w:rsidRDefault="00EC2B70" w:rsidP="003B15E0">
      <w:pPr>
        <w:pStyle w:val="Numberedlist"/>
        <w:numPr>
          <w:ilvl w:val="0"/>
          <w:numId w:val="10"/>
        </w:numPr>
        <w:rPr>
          <w:rFonts w:eastAsia="Calibri"/>
          <w:lang w:val="en-US"/>
        </w:rPr>
      </w:pPr>
      <w:r w:rsidRPr="00332583">
        <w:rPr>
          <w:rFonts w:eastAsia="Calibri"/>
          <w:lang w:val="en-US"/>
        </w:rPr>
        <w:lastRenderedPageBreak/>
        <w:t xml:space="preserve">Known advanced liver disease – Child-Pugh Classification Grade B or C </w:t>
      </w:r>
    </w:p>
    <w:p w14:paraId="6229E605" w14:textId="77777777" w:rsidR="00EC2B70" w:rsidRPr="00332583" w:rsidRDefault="00EC2B70" w:rsidP="003B15E0">
      <w:pPr>
        <w:pStyle w:val="Numberedlist"/>
        <w:numPr>
          <w:ilvl w:val="0"/>
          <w:numId w:val="10"/>
        </w:numPr>
        <w:rPr>
          <w:rFonts w:eastAsia="Calibri"/>
          <w:lang w:val="en-US"/>
        </w:rPr>
      </w:pPr>
      <w:r w:rsidRPr="00332583">
        <w:rPr>
          <w:rFonts w:eastAsia="Calibri"/>
          <w:lang w:val="en-US"/>
        </w:rPr>
        <w:t>Known advanced right heart failure - &gt;55 mmHg pulmonary arterial systolic pressure</w:t>
      </w:r>
    </w:p>
    <w:p w14:paraId="7C6A31FE" w14:textId="77777777" w:rsidR="00EC2B70" w:rsidRPr="00183B0E" w:rsidRDefault="00EC2B70" w:rsidP="003B15E0">
      <w:pPr>
        <w:pStyle w:val="Numberedlist"/>
        <w:numPr>
          <w:ilvl w:val="0"/>
          <w:numId w:val="10"/>
        </w:numPr>
        <w:rPr>
          <w:rFonts w:eastAsia="Calibri"/>
          <w:lang w:val="en-US"/>
        </w:rPr>
      </w:pPr>
      <w:r w:rsidRPr="00183B0E">
        <w:rPr>
          <w:rFonts w:eastAsia="Calibri"/>
          <w:lang w:val="en-US"/>
        </w:rPr>
        <w:t>Active bleeding or trauma (</w:t>
      </w:r>
      <w:proofErr w:type="spellStart"/>
      <w:r w:rsidRPr="00183B0E">
        <w:rPr>
          <w:rFonts w:eastAsia="Calibri"/>
          <w:lang w:val="en-US"/>
        </w:rPr>
        <w:t>eg.</w:t>
      </w:r>
      <w:proofErr w:type="spellEnd"/>
      <w:r w:rsidRPr="00183B0E">
        <w:rPr>
          <w:rFonts w:eastAsia="Calibri"/>
          <w:lang w:val="en-US"/>
        </w:rPr>
        <w:t xml:space="preserve"> fracture of long bones) on presentation</w:t>
      </w:r>
    </w:p>
    <w:p w14:paraId="110CD7DC" w14:textId="77777777" w:rsidR="00EC2B70" w:rsidRPr="00332583" w:rsidRDefault="00EC2B70" w:rsidP="00EC2B70">
      <w:pPr>
        <w:pStyle w:val="ListParagraph"/>
        <w:ind w:left="360"/>
        <w:rPr>
          <w:rFonts w:eastAsia="Calibri"/>
          <w:lang w:val="en-US"/>
        </w:rPr>
      </w:pPr>
    </w:p>
    <w:p w14:paraId="34C1CCB1" w14:textId="77777777" w:rsidR="00EC2B70" w:rsidRPr="00EC2B70" w:rsidRDefault="00EC2B70" w:rsidP="00EC2B70">
      <w:pPr>
        <w:pStyle w:val="ListParagraph"/>
        <w:widowControl w:val="0"/>
        <w:pBdr>
          <w:top w:val="single" w:sz="4" w:space="1" w:color="auto"/>
          <w:left w:val="single" w:sz="4" w:space="4" w:color="auto"/>
          <w:bottom w:val="single" w:sz="4" w:space="1" w:color="auto"/>
          <w:right w:val="single" w:sz="4" w:space="4" w:color="auto"/>
        </w:pBdr>
        <w:ind w:left="0"/>
        <w:rPr>
          <w:rFonts w:asciiTheme="minorHAnsi" w:eastAsiaTheme="minorHAnsi" w:hAnsiTheme="minorHAnsi" w:cstheme="minorHAnsi"/>
          <w:spacing w:val="-1"/>
          <w:szCs w:val="24"/>
          <w:lang w:val="en-US"/>
        </w:rPr>
      </w:pPr>
      <w:r w:rsidRPr="00EC2B70">
        <w:rPr>
          <w:rFonts w:asciiTheme="minorHAnsi" w:eastAsiaTheme="minorHAnsi" w:hAnsiTheme="minorHAnsi" w:cstheme="minorHAnsi"/>
          <w:b/>
          <w:bCs/>
          <w:spacing w:val="-1"/>
          <w:szCs w:val="24"/>
          <w:lang w:val="en-US"/>
        </w:rPr>
        <w:t>Note</w:t>
      </w:r>
      <w:r w:rsidRPr="00EC2B70">
        <w:rPr>
          <w:rFonts w:asciiTheme="minorHAnsi" w:eastAsiaTheme="minorHAnsi" w:hAnsiTheme="minorHAnsi" w:cstheme="minorHAnsi"/>
          <w:spacing w:val="-1"/>
          <w:szCs w:val="24"/>
          <w:lang w:val="en-US"/>
        </w:rPr>
        <w:t>: Minor</w:t>
      </w:r>
      <w:r w:rsidRPr="00EC2B70">
        <w:rPr>
          <w:rFonts w:asciiTheme="minorHAnsi" w:eastAsiaTheme="minorHAnsi" w:hAnsiTheme="minorHAnsi" w:cstheme="minorHAnsi"/>
          <w:szCs w:val="24"/>
          <w:lang w:val="en-US"/>
        </w:rPr>
        <w:t xml:space="preserve"> </w:t>
      </w:r>
      <w:r w:rsidRPr="00EC2B70">
        <w:rPr>
          <w:rFonts w:asciiTheme="minorHAnsi" w:eastAsiaTheme="minorHAnsi" w:hAnsiTheme="minorHAnsi" w:cstheme="minorHAnsi"/>
          <w:spacing w:val="-1"/>
          <w:szCs w:val="24"/>
          <w:lang w:val="en-US"/>
        </w:rPr>
        <w:t>fractures</w:t>
      </w:r>
      <w:r w:rsidRPr="00EC2B70">
        <w:rPr>
          <w:rFonts w:asciiTheme="minorHAnsi" w:eastAsiaTheme="minorHAnsi" w:hAnsiTheme="minorHAnsi" w:cstheme="minorHAnsi"/>
          <w:spacing w:val="-2"/>
          <w:szCs w:val="24"/>
          <w:lang w:val="en-US"/>
        </w:rPr>
        <w:t xml:space="preserve"> </w:t>
      </w:r>
      <w:r w:rsidRPr="00EC2B70">
        <w:rPr>
          <w:rFonts w:asciiTheme="minorHAnsi" w:eastAsiaTheme="minorHAnsi" w:hAnsiTheme="minorHAnsi" w:cstheme="minorHAnsi"/>
          <w:spacing w:val="-1"/>
          <w:szCs w:val="24"/>
          <w:lang w:val="en-US"/>
        </w:rPr>
        <w:t>(e.g.</w:t>
      </w:r>
      <w:r w:rsidRPr="00EC2B70">
        <w:rPr>
          <w:rFonts w:asciiTheme="minorHAnsi" w:eastAsiaTheme="minorHAnsi" w:hAnsiTheme="minorHAnsi" w:cstheme="minorHAnsi"/>
          <w:szCs w:val="24"/>
          <w:lang w:val="en-US"/>
        </w:rPr>
        <w:t xml:space="preserve"> </w:t>
      </w:r>
      <w:r w:rsidRPr="00EC2B70">
        <w:rPr>
          <w:rFonts w:asciiTheme="minorHAnsi" w:eastAsiaTheme="minorHAnsi" w:hAnsiTheme="minorHAnsi" w:cstheme="minorHAnsi"/>
          <w:spacing w:val="-1"/>
          <w:szCs w:val="24"/>
          <w:lang w:val="en-US"/>
        </w:rPr>
        <w:t>hands</w:t>
      </w:r>
      <w:r w:rsidRPr="00EC2B70">
        <w:rPr>
          <w:rFonts w:asciiTheme="minorHAnsi" w:eastAsiaTheme="minorHAnsi" w:hAnsiTheme="minorHAnsi" w:cstheme="minorHAnsi"/>
          <w:szCs w:val="24"/>
          <w:lang w:val="en-US"/>
        </w:rPr>
        <w:t xml:space="preserve"> and</w:t>
      </w:r>
      <w:r w:rsidRPr="00EC2B70">
        <w:rPr>
          <w:rFonts w:asciiTheme="minorHAnsi" w:eastAsiaTheme="minorHAnsi" w:hAnsiTheme="minorHAnsi" w:cstheme="minorHAnsi"/>
          <w:spacing w:val="-2"/>
          <w:szCs w:val="24"/>
          <w:lang w:val="en-US"/>
        </w:rPr>
        <w:t xml:space="preserve"> </w:t>
      </w:r>
      <w:r w:rsidRPr="00EC2B70">
        <w:rPr>
          <w:rFonts w:asciiTheme="minorHAnsi" w:eastAsiaTheme="minorHAnsi" w:hAnsiTheme="minorHAnsi" w:cstheme="minorHAnsi"/>
          <w:spacing w:val="-1"/>
          <w:szCs w:val="24"/>
          <w:lang w:val="en-US"/>
        </w:rPr>
        <w:t>fingers)</w:t>
      </w:r>
      <w:r w:rsidRPr="00EC2B70">
        <w:rPr>
          <w:rFonts w:asciiTheme="minorHAnsi" w:eastAsiaTheme="minorHAnsi" w:hAnsiTheme="minorHAnsi" w:cstheme="minorHAnsi"/>
          <w:szCs w:val="24"/>
          <w:lang w:val="en-US"/>
        </w:rPr>
        <w:t xml:space="preserve"> can</w:t>
      </w:r>
      <w:r w:rsidRPr="00EC2B70">
        <w:rPr>
          <w:rFonts w:asciiTheme="minorHAnsi" w:eastAsiaTheme="minorHAnsi" w:hAnsiTheme="minorHAnsi" w:cstheme="minorHAnsi"/>
          <w:spacing w:val="-1"/>
          <w:szCs w:val="24"/>
          <w:lang w:val="en-US"/>
        </w:rPr>
        <w:t xml:space="preserve"> </w:t>
      </w:r>
      <w:r w:rsidRPr="00EC2B70">
        <w:rPr>
          <w:rFonts w:asciiTheme="minorHAnsi" w:eastAsiaTheme="minorHAnsi" w:hAnsiTheme="minorHAnsi" w:cstheme="minorHAnsi"/>
          <w:spacing w:val="-2"/>
          <w:szCs w:val="24"/>
          <w:lang w:val="en-US"/>
        </w:rPr>
        <w:t xml:space="preserve">be </w:t>
      </w:r>
      <w:r w:rsidRPr="00EC2B70">
        <w:rPr>
          <w:rFonts w:asciiTheme="minorHAnsi" w:eastAsiaTheme="minorHAnsi" w:hAnsiTheme="minorHAnsi" w:cstheme="minorHAnsi"/>
          <w:spacing w:val="-1"/>
          <w:szCs w:val="24"/>
          <w:lang w:val="en-US"/>
        </w:rPr>
        <w:t>considered</w:t>
      </w:r>
      <w:r w:rsidRPr="00EC2B70">
        <w:rPr>
          <w:rFonts w:asciiTheme="minorHAnsi" w:eastAsiaTheme="minorHAnsi" w:hAnsiTheme="minorHAnsi" w:cstheme="minorHAnsi"/>
          <w:spacing w:val="-3"/>
          <w:szCs w:val="24"/>
          <w:lang w:val="en-US"/>
        </w:rPr>
        <w:t xml:space="preserve"> </w:t>
      </w:r>
      <w:r w:rsidRPr="00EC2B70">
        <w:rPr>
          <w:rFonts w:asciiTheme="minorHAnsi" w:eastAsiaTheme="minorHAnsi" w:hAnsiTheme="minorHAnsi" w:cstheme="minorHAnsi"/>
          <w:szCs w:val="24"/>
          <w:lang w:val="en-US"/>
        </w:rPr>
        <w:t>a</w:t>
      </w:r>
      <w:r w:rsidRPr="00EC2B70">
        <w:rPr>
          <w:rFonts w:asciiTheme="minorHAnsi" w:eastAsiaTheme="minorHAnsi" w:hAnsiTheme="minorHAnsi" w:cstheme="minorHAnsi"/>
          <w:spacing w:val="-1"/>
          <w:szCs w:val="24"/>
          <w:lang w:val="en-US"/>
        </w:rPr>
        <w:t xml:space="preserve"> </w:t>
      </w:r>
      <w:r w:rsidRPr="00EC2B70">
        <w:rPr>
          <w:rFonts w:asciiTheme="minorHAnsi" w:eastAsiaTheme="minorHAnsi" w:hAnsiTheme="minorHAnsi" w:cstheme="minorHAnsi"/>
          <w:i/>
          <w:spacing w:val="-1"/>
          <w:szCs w:val="24"/>
          <w:lang w:val="en-US"/>
        </w:rPr>
        <w:t xml:space="preserve">relative </w:t>
      </w:r>
      <w:r w:rsidRPr="00EC2B70">
        <w:rPr>
          <w:rFonts w:asciiTheme="minorHAnsi" w:eastAsiaTheme="minorHAnsi" w:hAnsiTheme="minorHAnsi" w:cstheme="minorHAnsi"/>
          <w:spacing w:val="-1"/>
          <w:szCs w:val="24"/>
          <w:lang w:val="en-US"/>
        </w:rPr>
        <w:t>contraindication</w:t>
      </w:r>
      <w:r w:rsidRPr="00EC2B70">
        <w:rPr>
          <w:rFonts w:asciiTheme="minorHAnsi" w:eastAsiaTheme="minorHAnsi" w:hAnsiTheme="minorHAnsi" w:cstheme="minorHAnsi"/>
          <w:spacing w:val="77"/>
          <w:szCs w:val="24"/>
          <w:lang w:val="en-US"/>
        </w:rPr>
        <w:t xml:space="preserve"> </w:t>
      </w:r>
      <w:r w:rsidRPr="00EC2B70">
        <w:rPr>
          <w:rFonts w:asciiTheme="minorHAnsi" w:eastAsiaTheme="minorHAnsi" w:hAnsiTheme="minorHAnsi" w:cstheme="minorHAnsi"/>
          <w:szCs w:val="24"/>
          <w:lang w:val="en-US"/>
        </w:rPr>
        <w:t>after</w:t>
      </w:r>
      <w:r w:rsidRPr="00EC2B70">
        <w:rPr>
          <w:rFonts w:asciiTheme="minorHAnsi" w:eastAsiaTheme="minorHAnsi" w:hAnsiTheme="minorHAnsi" w:cstheme="minorHAnsi"/>
          <w:spacing w:val="1"/>
          <w:szCs w:val="24"/>
          <w:lang w:val="en-US"/>
        </w:rPr>
        <w:t xml:space="preserve"> </w:t>
      </w:r>
      <w:r w:rsidRPr="00EC2B70">
        <w:rPr>
          <w:rFonts w:asciiTheme="minorHAnsi" w:eastAsiaTheme="minorHAnsi" w:hAnsiTheme="minorHAnsi" w:cstheme="minorHAnsi"/>
          <w:spacing w:val="-1"/>
          <w:szCs w:val="24"/>
          <w:lang w:val="en-US"/>
        </w:rPr>
        <w:t>discussion</w:t>
      </w:r>
      <w:r w:rsidRPr="00EC2B70">
        <w:rPr>
          <w:rFonts w:asciiTheme="minorHAnsi" w:eastAsiaTheme="minorHAnsi" w:hAnsiTheme="minorHAnsi" w:cstheme="minorHAnsi"/>
          <w:spacing w:val="-3"/>
          <w:szCs w:val="24"/>
          <w:lang w:val="en-US"/>
        </w:rPr>
        <w:t xml:space="preserve"> </w:t>
      </w:r>
      <w:r w:rsidRPr="00EC2B70">
        <w:rPr>
          <w:rFonts w:asciiTheme="minorHAnsi" w:eastAsiaTheme="minorHAnsi" w:hAnsiTheme="minorHAnsi" w:cstheme="minorHAnsi"/>
          <w:szCs w:val="24"/>
          <w:lang w:val="en-US"/>
        </w:rPr>
        <w:t>with</w:t>
      </w:r>
      <w:r w:rsidRPr="00EC2B70">
        <w:rPr>
          <w:rFonts w:asciiTheme="minorHAnsi" w:eastAsiaTheme="minorHAnsi" w:hAnsiTheme="minorHAnsi" w:cstheme="minorHAnsi"/>
          <w:spacing w:val="1"/>
          <w:szCs w:val="24"/>
          <w:lang w:val="en-US"/>
        </w:rPr>
        <w:t xml:space="preserve"> </w:t>
      </w:r>
      <w:r w:rsidRPr="00EC2B70">
        <w:rPr>
          <w:rFonts w:asciiTheme="minorHAnsi" w:eastAsiaTheme="minorHAnsi" w:hAnsiTheme="minorHAnsi" w:cstheme="minorHAnsi"/>
          <w:szCs w:val="24"/>
          <w:lang w:val="en-US"/>
        </w:rPr>
        <w:t>the</w:t>
      </w:r>
      <w:r w:rsidRPr="00EC2B70">
        <w:rPr>
          <w:rFonts w:asciiTheme="minorHAnsi" w:eastAsiaTheme="minorHAnsi" w:hAnsiTheme="minorHAnsi" w:cstheme="minorHAnsi"/>
          <w:spacing w:val="-3"/>
          <w:szCs w:val="24"/>
          <w:lang w:val="en-US"/>
        </w:rPr>
        <w:t xml:space="preserve"> </w:t>
      </w:r>
      <w:r w:rsidRPr="00EC2B70">
        <w:rPr>
          <w:rFonts w:asciiTheme="minorHAnsi" w:eastAsiaTheme="minorHAnsi" w:hAnsiTheme="minorHAnsi" w:cstheme="minorHAnsi"/>
          <w:spacing w:val="-1"/>
          <w:szCs w:val="24"/>
          <w:lang w:val="en-US"/>
        </w:rPr>
        <w:t>treating Neurologist</w:t>
      </w:r>
      <w:r w:rsidRPr="00EC2B70">
        <w:rPr>
          <w:rFonts w:asciiTheme="minorHAnsi" w:eastAsiaTheme="minorHAnsi" w:hAnsiTheme="minorHAnsi" w:cstheme="minorHAnsi"/>
          <w:spacing w:val="-3"/>
          <w:szCs w:val="24"/>
          <w:lang w:val="en-US"/>
        </w:rPr>
        <w:t xml:space="preserve"> </w:t>
      </w:r>
      <w:r w:rsidRPr="00EC2B70">
        <w:rPr>
          <w:rFonts w:asciiTheme="minorHAnsi" w:eastAsiaTheme="minorHAnsi" w:hAnsiTheme="minorHAnsi" w:cstheme="minorHAnsi"/>
          <w:szCs w:val="24"/>
          <w:lang w:val="en-US"/>
        </w:rPr>
        <w:t>and an</w:t>
      </w:r>
      <w:r w:rsidRPr="00EC2B70">
        <w:rPr>
          <w:rFonts w:asciiTheme="minorHAnsi" w:eastAsiaTheme="minorHAnsi" w:hAnsiTheme="minorHAnsi" w:cstheme="minorHAnsi"/>
          <w:spacing w:val="-3"/>
          <w:szCs w:val="24"/>
          <w:lang w:val="en-US"/>
        </w:rPr>
        <w:t xml:space="preserve"> </w:t>
      </w:r>
      <w:r w:rsidRPr="00EC2B70">
        <w:rPr>
          <w:rFonts w:asciiTheme="minorHAnsi" w:eastAsiaTheme="minorHAnsi" w:hAnsiTheme="minorHAnsi" w:cstheme="minorHAnsi"/>
          <w:spacing w:val="-1"/>
          <w:szCs w:val="24"/>
          <w:lang w:val="en-US"/>
        </w:rPr>
        <w:t>appropriate</w:t>
      </w:r>
      <w:r w:rsidRPr="00EC2B70">
        <w:rPr>
          <w:rFonts w:asciiTheme="minorHAnsi" w:eastAsiaTheme="minorHAnsi" w:hAnsiTheme="minorHAnsi" w:cstheme="minorHAnsi"/>
          <w:spacing w:val="-2"/>
          <w:szCs w:val="24"/>
          <w:lang w:val="en-US"/>
        </w:rPr>
        <w:t xml:space="preserve"> </w:t>
      </w:r>
      <w:r w:rsidRPr="00EC2B70">
        <w:rPr>
          <w:rFonts w:asciiTheme="minorHAnsi" w:eastAsiaTheme="minorHAnsi" w:hAnsiTheme="minorHAnsi" w:cstheme="minorHAnsi"/>
          <w:spacing w:val="-1"/>
          <w:szCs w:val="24"/>
          <w:lang w:val="en-US"/>
        </w:rPr>
        <w:t>consultant</w:t>
      </w:r>
      <w:r w:rsidRPr="00EC2B70">
        <w:rPr>
          <w:rFonts w:asciiTheme="minorHAnsi" w:eastAsiaTheme="minorHAnsi" w:hAnsiTheme="minorHAnsi" w:cstheme="minorHAnsi"/>
          <w:szCs w:val="24"/>
          <w:lang w:val="en-US"/>
        </w:rPr>
        <w:t xml:space="preserve"> </w:t>
      </w:r>
      <w:r w:rsidRPr="00EC2B70">
        <w:rPr>
          <w:rFonts w:asciiTheme="minorHAnsi" w:eastAsiaTheme="minorHAnsi" w:hAnsiTheme="minorHAnsi" w:cstheme="minorHAnsi"/>
          <w:spacing w:val="-1"/>
          <w:szCs w:val="24"/>
          <w:lang w:val="en-US"/>
        </w:rPr>
        <w:t xml:space="preserve">depending </w:t>
      </w:r>
      <w:r w:rsidRPr="00EC2B70">
        <w:rPr>
          <w:rFonts w:asciiTheme="minorHAnsi" w:eastAsiaTheme="minorHAnsi" w:hAnsiTheme="minorHAnsi" w:cstheme="minorHAnsi"/>
          <w:szCs w:val="24"/>
          <w:lang w:val="en-US"/>
        </w:rPr>
        <w:t>on</w:t>
      </w:r>
      <w:r w:rsidRPr="00EC2B70">
        <w:rPr>
          <w:rFonts w:asciiTheme="minorHAnsi" w:eastAsiaTheme="minorHAnsi" w:hAnsiTheme="minorHAnsi" w:cstheme="minorHAnsi"/>
          <w:spacing w:val="53"/>
          <w:szCs w:val="24"/>
          <w:lang w:val="en-US"/>
        </w:rPr>
        <w:t xml:space="preserve"> </w:t>
      </w:r>
      <w:r w:rsidRPr="00EC2B70">
        <w:rPr>
          <w:rFonts w:asciiTheme="minorHAnsi" w:eastAsiaTheme="minorHAnsi" w:hAnsiTheme="minorHAnsi" w:cstheme="minorHAnsi"/>
          <w:szCs w:val="24"/>
          <w:lang w:val="en-US"/>
        </w:rPr>
        <w:t xml:space="preserve">the </w:t>
      </w:r>
      <w:r w:rsidRPr="00EC2B70">
        <w:rPr>
          <w:rFonts w:asciiTheme="minorHAnsi" w:eastAsiaTheme="minorHAnsi" w:hAnsiTheme="minorHAnsi" w:cstheme="minorHAnsi"/>
          <w:spacing w:val="-1"/>
          <w:szCs w:val="24"/>
          <w:lang w:val="en-US"/>
        </w:rPr>
        <w:t>type</w:t>
      </w:r>
      <w:r w:rsidRPr="00EC2B70">
        <w:rPr>
          <w:rFonts w:asciiTheme="minorHAnsi" w:eastAsiaTheme="minorHAnsi" w:hAnsiTheme="minorHAnsi" w:cstheme="minorHAnsi"/>
          <w:spacing w:val="-2"/>
          <w:szCs w:val="24"/>
          <w:lang w:val="en-US"/>
        </w:rPr>
        <w:t xml:space="preserve"> </w:t>
      </w:r>
      <w:r w:rsidRPr="00EC2B70">
        <w:rPr>
          <w:rFonts w:asciiTheme="minorHAnsi" w:eastAsiaTheme="minorHAnsi" w:hAnsiTheme="minorHAnsi" w:cstheme="minorHAnsi"/>
          <w:szCs w:val="24"/>
          <w:lang w:val="en-US"/>
        </w:rPr>
        <w:t xml:space="preserve">of </w:t>
      </w:r>
      <w:r w:rsidRPr="00EC2B70">
        <w:rPr>
          <w:rFonts w:asciiTheme="minorHAnsi" w:eastAsiaTheme="minorHAnsi" w:hAnsiTheme="minorHAnsi" w:cstheme="minorHAnsi"/>
          <w:spacing w:val="-1"/>
          <w:szCs w:val="24"/>
          <w:lang w:val="en-US"/>
        </w:rPr>
        <w:t>injury</w:t>
      </w:r>
      <w:r w:rsidRPr="00EC2B70">
        <w:rPr>
          <w:rFonts w:asciiTheme="minorHAnsi" w:eastAsiaTheme="minorHAnsi" w:hAnsiTheme="minorHAnsi" w:cstheme="minorHAnsi"/>
          <w:spacing w:val="-2"/>
          <w:szCs w:val="24"/>
          <w:lang w:val="en-US"/>
        </w:rPr>
        <w:t xml:space="preserve"> </w:t>
      </w:r>
      <w:r w:rsidRPr="00EC2B70">
        <w:rPr>
          <w:rFonts w:asciiTheme="minorHAnsi" w:eastAsiaTheme="minorHAnsi" w:hAnsiTheme="minorHAnsi" w:cstheme="minorHAnsi"/>
          <w:spacing w:val="-1"/>
          <w:szCs w:val="24"/>
          <w:lang w:val="en-US"/>
        </w:rPr>
        <w:t>(e.g.</w:t>
      </w:r>
      <w:r w:rsidRPr="00EC2B70">
        <w:rPr>
          <w:rFonts w:asciiTheme="minorHAnsi" w:eastAsiaTheme="minorHAnsi" w:hAnsiTheme="minorHAnsi" w:cstheme="minorHAnsi"/>
          <w:spacing w:val="-2"/>
          <w:szCs w:val="24"/>
          <w:lang w:val="en-US"/>
        </w:rPr>
        <w:t xml:space="preserve"> </w:t>
      </w:r>
      <w:proofErr w:type="spellStart"/>
      <w:r w:rsidRPr="00EC2B70">
        <w:rPr>
          <w:rFonts w:asciiTheme="minorHAnsi" w:eastAsiaTheme="minorHAnsi" w:hAnsiTheme="minorHAnsi" w:cstheme="minorHAnsi"/>
          <w:spacing w:val="-1"/>
          <w:szCs w:val="24"/>
          <w:lang w:val="en-US"/>
        </w:rPr>
        <w:t>orthopaedics</w:t>
      </w:r>
      <w:proofErr w:type="spellEnd"/>
      <w:r w:rsidRPr="00EC2B70">
        <w:rPr>
          <w:rFonts w:asciiTheme="minorHAnsi" w:eastAsiaTheme="minorHAnsi" w:hAnsiTheme="minorHAnsi" w:cstheme="minorHAnsi"/>
          <w:spacing w:val="-1"/>
          <w:szCs w:val="24"/>
          <w:lang w:val="en-US"/>
        </w:rPr>
        <w:t>,</w:t>
      </w:r>
      <w:r w:rsidRPr="00EC2B70">
        <w:rPr>
          <w:rFonts w:asciiTheme="minorHAnsi" w:eastAsiaTheme="minorHAnsi" w:hAnsiTheme="minorHAnsi" w:cstheme="minorHAnsi"/>
          <w:spacing w:val="-2"/>
          <w:szCs w:val="24"/>
          <w:lang w:val="en-US"/>
        </w:rPr>
        <w:t xml:space="preserve"> </w:t>
      </w:r>
      <w:r w:rsidRPr="00EC2B70">
        <w:rPr>
          <w:rFonts w:asciiTheme="minorHAnsi" w:eastAsiaTheme="minorHAnsi" w:hAnsiTheme="minorHAnsi" w:cstheme="minorHAnsi"/>
          <w:spacing w:val="-1"/>
          <w:szCs w:val="24"/>
          <w:lang w:val="en-US"/>
        </w:rPr>
        <w:t>plastics,</w:t>
      </w:r>
      <w:r w:rsidRPr="00EC2B70">
        <w:rPr>
          <w:rFonts w:asciiTheme="minorHAnsi" w:eastAsiaTheme="minorHAnsi" w:hAnsiTheme="minorHAnsi" w:cstheme="minorHAnsi"/>
          <w:spacing w:val="-2"/>
          <w:szCs w:val="24"/>
          <w:lang w:val="en-US"/>
        </w:rPr>
        <w:t xml:space="preserve"> </w:t>
      </w:r>
      <w:r w:rsidRPr="00EC2B70">
        <w:rPr>
          <w:rFonts w:asciiTheme="minorHAnsi" w:eastAsiaTheme="minorHAnsi" w:hAnsiTheme="minorHAnsi" w:cstheme="minorHAnsi"/>
          <w:spacing w:val="-1"/>
          <w:szCs w:val="24"/>
          <w:lang w:val="en-US"/>
        </w:rPr>
        <w:t>emergency)</w:t>
      </w:r>
    </w:p>
    <w:p w14:paraId="09D67DDE" w14:textId="77777777" w:rsidR="00EC2B70" w:rsidRPr="00A10329" w:rsidRDefault="00EC2B70" w:rsidP="00EC2B70">
      <w:pPr>
        <w:pStyle w:val="ListParagraph"/>
        <w:widowControl w:val="0"/>
        <w:ind w:left="1080"/>
        <w:rPr>
          <w:rFonts w:eastAsiaTheme="minorHAnsi" w:hAnsiTheme="minorHAnsi" w:cstheme="minorBidi"/>
          <w:spacing w:val="-1"/>
          <w:szCs w:val="24"/>
          <w:lang w:val="en-US"/>
        </w:rPr>
      </w:pPr>
    </w:p>
    <w:p w14:paraId="04A75FC8" w14:textId="77777777" w:rsidR="00EC2B70" w:rsidRPr="00332583" w:rsidRDefault="00EC2B70" w:rsidP="003B15E0">
      <w:pPr>
        <w:pStyle w:val="Numberedlist"/>
        <w:numPr>
          <w:ilvl w:val="0"/>
          <w:numId w:val="10"/>
        </w:numPr>
        <w:rPr>
          <w:rFonts w:eastAsia="Calibri"/>
          <w:lang w:val="en-US"/>
        </w:rPr>
      </w:pPr>
      <w:r w:rsidRPr="00332583">
        <w:rPr>
          <w:rFonts w:eastAsia="Calibri"/>
          <w:lang w:val="en-US"/>
        </w:rPr>
        <w:t>Aortic dissection</w:t>
      </w:r>
    </w:p>
    <w:p w14:paraId="24121CA0" w14:textId="77777777" w:rsidR="00EC2B70" w:rsidRPr="00332583" w:rsidRDefault="00EC2B70" w:rsidP="003B15E0">
      <w:pPr>
        <w:pStyle w:val="Numberedlist"/>
        <w:numPr>
          <w:ilvl w:val="0"/>
          <w:numId w:val="10"/>
        </w:numPr>
        <w:rPr>
          <w:rFonts w:eastAsia="Calibri"/>
          <w:lang w:val="en-US"/>
        </w:rPr>
      </w:pPr>
      <w:r w:rsidRPr="00332583">
        <w:rPr>
          <w:rFonts w:eastAsia="Calibri"/>
          <w:lang w:val="en-US"/>
        </w:rPr>
        <w:t>Cerebral venous sinus thrombosis</w:t>
      </w:r>
    </w:p>
    <w:p w14:paraId="65E0FCF7" w14:textId="77777777" w:rsidR="00EC2B70" w:rsidRDefault="00EC2B70" w:rsidP="003B15E0">
      <w:pPr>
        <w:pStyle w:val="Numberedlist"/>
        <w:numPr>
          <w:ilvl w:val="0"/>
          <w:numId w:val="10"/>
        </w:numPr>
        <w:rPr>
          <w:rFonts w:eastAsia="Calibri"/>
          <w:lang w:val="en-US"/>
        </w:rPr>
      </w:pPr>
      <w:r w:rsidRPr="00332583">
        <w:rPr>
          <w:rFonts w:eastAsia="Calibri"/>
          <w:lang w:val="en-US"/>
        </w:rPr>
        <w:t xml:space="preserve">Minor, non-disabling stroke symptoms e.g. pure sensory loss </w:t>
      </w:r>
    </w:p>
    <w:p w14:paraId="03557D94" w14:textId="77777777" w:rsidR="00EC2B70" w:rsidRPr="002F3369" w:rsidRDefault="00EC2B70" w:rsidP="003B15E0">
      <w:pPr>
        <w:pStyle w:val="Numberedlist"/>
        <w:numPr>
          <w:ilvl w:val="0"/>
          <w:numId w:val="10"/>
        </w:numPr>
        <w:rPr>
          <w:rFonts w:eastAsia="Calibri"/>
          <w:lang w:val="en-US"/>
        </w:rPr>
      </w:pPr>
      <w:r w:rsidRPr="002F3369">
        <w:rPr>
          <w:rFonts w:eastAsia="Calibri"/>
          <w:lang w:val="en-US"/>
        </w:rPr>
        <w:t>Severe neurological impairment with NIHSS score &gt;25. This is an absolute contraindication if stroke onset is greater than 3 hours ago</w:t>
      </w:r>
    </w:p>
    <w:p w14:paraId="2433AB51" w14:textId="77777777" w:rsidR="00EC2B70" w:rsidRPr="00600884" w:rsidRDefault="00EC2B70" w:rsidP="00EC2B70">
      <w:pPr>
        <w:pStyle w:val="Heading6"/>
        <w:rPr>
          <w:rFonts w:eastAsia="Calibri" w:cs="Calibri"/>
        </w:rPr>
      </w:pPr>
      <w:bookmarkStart w:id="11" w:name="_Toc138777048"/>
      <w:r w:rsidRPr="00600884">
        <w:t>Laboratory &amp;</w:t>
      </w:r>
      <w:r w:rsidRPr="00600884">
        <w:rPr>
          <w:spacing w:val="-2"/>
        </w:rPr>
        <w:t xml:space="preserve"> </w:t>
      </w:r>
      <w:r w:rsidRPr="00600884">
        <w:t>Imaging</w:t>
      </w:r>
      <w:bookmarkEnd w:id="11"/>
    </w:p>
    <w:p w14:paraId="6D400197" w14:textId="77777777" w:rsidR="00EC2B70" w:rsidRPr="000E59DD" w:rsidRDefault="00EC2B70" w:rsidP="003B15E0">
      <w:pPr>
        <w:pStyle w:val="Numberedlist"/>
        <w:numPr>
          <w:ilvl w:val="0"/>
          <w:numId w:val="11"/>
        </w:numPr>
        <w:rPr>
          <w:rFonts w:eastAsiaTheme="minorHAnsi"/>
          <w:spacing w:val="1"/>
          <w:lang w:val="en-US"/>
        </w:rPr>
      </w:pPr>
      <w:r w:rsidRPr="000E59DD">
        <w:rPr>
          <w:rFonts w:eastAsiaTheme="minorHAnsi"/>
          <w:lang w:val="en-US"/>
        </w:rPr>
        <w:t>Platelet</w:t>
      </w:r>
      <w:r w:rsidRPr="000E59DD">
        <w:rPr>
          <w:rFonts w:eastAsiaTheme="minorHAnsi"/>
          <w:spacing w:val="-2"/>
          <w:lang w:val="en-US"/>
        </w:rPr>
        <w:t xml:space="preserve"> </w:t>
      </w:r>
      <w:r w:rsidRPr="000E59DD">
        <w:rPr>
          <w:rFonts w:eastAsiaTheme="minorHAnsi"/>
          <w:lang w:val="en-US"/>
        </w:rPr>
        <w:t>count</w:t>
      </w:r>
      <w:r w:rsidRPr="000E59DD">
        <w:rPr>
          <w:rFonts w:eastAsiaTheme="minorHAnsi"/>
          <w:spacing w:val="-2"/>
          <w:lang w:val="en-US"/>
        </w:rPr>
        <w:t xml:space="preserve"> </w:t>
      </w:r>
      <w:r w:rsidRPr="000E59DD">
        <w:rPr>
          <w:rFonts w:eastAsiaTheme="minorHAnsi"/>
          <w:lang w:val="en-US"/>
        </w:rPr>
        <w:t>&lt; 100 x 10</w:t>
      </w:r>
      <w:r w:rsidRPr="000E59DD">
        <w:rPr>
          <w:rFonts w:eastAsiaTheme="minorHAnsi"/>
          <w:vertAlign w:val="superscript"/>
          <w:lang w:val="en-US"/>
        </w:rPr>
        <w:t>9</w:t>
      </w:r>
      <w:r w:rsidRPr="000E59DD">
        <w:rPr>
          <w:rFonts w:eastAsiaTheme="minorHAnsi"/>
          <w:lang w:val="en-US"/>
        </w:rPr>
        <w:t xml:space="preserve">/L </w:t>
      </w:r>
    </w:p>
    <w:p w14:paraId="4B89F36B" w14:textId="77777777" w:rsidR="00EC2B70" w:rsidRPr="000E59DD" w:rsidRDefault="00EC2B70" w:rsidP="003B15E0">
      <w:pPr>
        <w:pStyle w:val="Numberedlist"/>
        <w:numPr>
          <w:ilvl w:val="0"/>
          <w:numId w:val="11"/>
        </w:numPr>
        <w:rPr>
          <w:rFonts w:eastAsiaTheme="minorHAnsi"/>
          <w:lang w:val="en-US"/>
        </w:rPr>
      </w:pPr>
      <w:r w:rsidRPr="000E59DD">
        <w:rPr>
          <w:rFonts w:eastAsiaTheme="minorHAnsi"/>
          <w:lang w:val="en-US"/>
        </w:rPr>
        <w:t>Serum</w:t>
      </w:r>
      <w:r w:rsidRPr="000E59DD">
        <w:rPr>
          <w:rFonts w:eastAsiaTheme="minorHAnsi"/>
          <w:spacing w:val="1"/>
          <w:lang w:val="en-US"/>
        </w:rPr>
        <w:t xml:space="preserve"> </w:t>
      </w:r>
      <w:r w:rsidRPr="000E59DD">
        <w:rPr>
          <w:rFonts w:eastAsiaTheme="minorHAnsi"/>
          <w:lang w:val="en-US"/>
        </w:rPr>
        <w:t>glucose</w:t>
      </w:r>
      <w:r w:rsidRPr="000E59DD">
        <w:rPr>
          <w:rFonts w:eastAsiaTheme="minorHAnsi"/>
          <w:spacing w:val="-2"/>
          <w:lang w:val="en-US"/>
        </w:rPr>
        <w:t xml:space="preserve"> </w:t>
      </w:r>
      <w:r w:rsidRPr="000E59DD">
        <w:rPr>
          <w:rFonts w:eastAsiaTheme="minorHAnsi"/>
          <w:lang w:val="en-US"/>
        </w:rPr>
        <w:t>&lt;</w:t>
      </w:r>
      <w:r w:rsidRPr="000E59DD">
        <w:rPr>
          <w:rFonts w:eastAsiaTheme="minorHAnsi"/>
          <w:spacing w:val="-2"/>
          <w:lang w:val="en-US"/>
        </w:rPr>
        <w:t xml:space="preserve"> </w:t>
      </w:r>
      <w:r w:rsidRPr="000E59DD">
        <w:rPr>
          <w:rFonts w:eastAsiaTheme="minorHAnsi"/>
          <w:lang w:val="en-US"/>
        </w:rPr>
        <w:t>2.8mmol/L.  (</w:t>
      </w:r>
      <w:bookmarkStart w:id="12" w:name="_Hlk168066024"/>
      <w:r w:rsidRPr="000E59DD">
        <w:rPr>
          <w:rFonts w:eastAsiaTheme="minorHAnsi"/>
          <w:lang w:val="en-US"/>
        </w:rPr>
        <w:t>Administration of glucose should be considered, patient is eligible for consideration of tPA if serum glucose improves to acceptable level post glucose)</w:t>
      </w:r>
      <w:bookmarkEnd w:id="12"/>
    </w:p>
    <w:p w14:paraId="064C2990" w14:textId="77777777" w:rsidR="00EC2B70" w:rsidRPr="000E59DD" w:rsidRDefault="00EC2B70" w:rsidP="003B15E0">
      <w:pPr>
        <w:pStyle w:val="Numberedlist"/>
        <w:numPr>
          <w:ilvl w:val="0"/>
          <w:numId w:val="11"/>
        </w:numPr>
        <w:rPr>
          <w:rFonts w:eastAsiaTheme="minorHAnsi"/>
          <w:lang w:val="en-US"/>
        </w:rPr>
      </w:pPr>
      <w:r w:rsidRPr="000E59DD">
        <w:rPr>
          <w:rFonts w:eastAsiaTheme="minorHAnsi"/>
          <w:lang w:val="en-US"/>
        </w:rPr>
        <w:t>Serum glucose &gt;22.0</w:t>
      </w:r>
      <w:r w:rsidRPr="000E59DD">
        <w:rPr>
          <w:rFonts w:eastAsiaTheme="minorHAnsi"/>
          <w:spacing w:val="-2"/>
          <w:lang w:val="en-US"/>
        </w:rPr>
        <w:t xml:space="preserve"> </w:t>
      </w:r>
      <w:r w:rsidRPr="000E59DD">
        <w:rPr>
          <w:rFonts w:eastAsiaTheme="minorHAnsi"/>
          <w:lang w:val="en-US"/>
        </w:rPr>
        <w:t>mmol/L.  (Administration of insulin should be considered, patient is eligible for consideration of tPA if serum glucose meets acceptable level post insulin)</w:t>
      </w:r>
    </w:p>
    <w:p w14:paraId="32E33D0C" w14:textId="77777777" w:rsidR="00EC2B70" w:rsidRPr="000E59DD" w:rsidRDefault="00EC2B70" w:rsidP="003B15E0">
      <w:pPr>
        <w:pStyle w:val="Numberedlist"/>
        <w:numPr>
          <w:ilvl w:val="0"/>
          <w:numId w:val="11"/>
        </w:numPr>
        <w:rPr>
          <w:rFonts w:eastAsiaTheme="minorHAnsi"/>
          <w:lang w:val="en-US"/>
        </w:rPr>
      </w:pPr>
      <w:r w:rsidRPr="000E59DD">
        <w:rPr>
          <w:rFonts w:eastAsiaTheme="minorHAnsi"/>
          <w:lang w:val="en-US"/>
        </w:rPr>
        <w:t>INR</w:t>
      </w:r>
      <w:r w:rsidRPr="000E59DD">
        <w:rPr>
          <w:rFonts w:eastAsiaTheme="minorHAnsi"/>
          <w:spacing w:val="-2"/>
          <w:lang w:val="en-US"/>
        </w:rPr>
        <w:t xml:space="preserve"> </w:t>
      </w:r>
      <w:r w:rsidRPr="000E59DD">
        <w:rPr>
          <w:rFonts w:eastAsiaTheme="minorHAnsi"/>
          <w:lang w:val="en-US"/>
        </w:rPr>
        <w:t>&gt; 1.7 (INR&gt;1.4 on point of care testing must be verified with formal laboratory testing)</w:t>
      </w:r>
    </w:p>
    <w:p w14:paraId="52A9D6FD" w14:textId="77777777" w:rsidR="00EC2B70" w:rsidRPr="000E59DD" w:rsidRDefault="00EC2B70" w:rsidP="003B15E0">
      <w:pPr>
        <w:pStyle w:val="Numberedlist"/>
        <w:numPr>
          <w:ilvl w:val="0"/>
          <w:numId w:val="11"/>
        </w:numPr>
        <w:rPr>
          <w:rFonts w:eastAsiaTheme="minorHAnsi"/>
          <w:lang w:val="en-US"/>
        </w:rPr>
      </w:pPr>
      <w:proofErr w:type="spellStart"/>
      <w:r w:rsidRPr="000E59DD">
        <w:rPr>
          <w:rFonts w:eastAsiaTheme="minorHAnsi"/>
          <w:lang w:val="en-US"/>
        </w:rPr>
        <w:t>aPTT</w:t>
      </w:r>
      <w:proofErr w:type="spellEnd"/>
      <w:r w:rsidRPr="000E59DD">
        <w:rPr>
          <w:rFonts w:eastAsiaTheme="minorHAnsi"/>
          <w:lang w:val="en-US"/>
        </w:rPr>
        <w:t xml:space="preserve">&gt;40 seconds (except with lupus anticoagulant, when </w:t>
      </w:r>
      <w:proofErr w:type="spellStart"/>
      <w:r w:rsidRPr="000E59DD">
        <w:rPr>
          <w:rFonts w:eastAsiaTheme="minorHAnsi"/>
          <w:lang w:val="en-US"/>
        </w:rPr>
        <w:t>aPTT</w:t>
      </w:r>
      <w:proofErr w:type="spellEnd"/>
      <w:r w:rsidRPr="000E59DD">
        <w:rPr>
          <w:rFonts w:eastAsiaTheme="minorHAnsi"/>
          <w:lang w:val="en-US"/>
        </w:rPr>
        <w:t xml:space="preserve"> should not be used)</w:t>
      </w:r>
    </w:p>
    <w:p w14:paraId="58A99BC0" w14:textId="77777777" w:rsidR="00EC2B70" w:rsidRPr="000E59DD" w:rsidRDefault="00EC2B70" w:rsidP="003B15E0">
      <w:pPr>
        <w:pStyle w:val="Numberedlist"/>
        <w:numPr>
          <w:ilvl w:val="0"/>
          <w:numId w:val="11"/>
        </w:numPr>
        <w:rPr>
          <w:rFonts w:eastAsiaTheme="minorEastAsia"/>
          <w:lang w:val="en-US"/>
        </w:rPr>
      </w:pPr>
      <w:r w:rsidRPr="000E59DD">
        <w:rPr>
          <w:rFonts w:eastAsiaTheme="minorEastAsia"/>
          <w:lang w:val="en-US"/>
        </w:rPr>
        <w:t>TT&gt;15 seconds</w:t>
      </w:r>
    </w:p>
    <w:p w14:paraId="7DC8E78B" w14:textId="77777777" w:rsidR="00EC2B70" w:rsidRPr="000D7F18" w:rsidRDefault="00EC2B70" w:rsidP="00EC2B70">
      <w:pPr>
        <w:pStyle w:val="ListParagraph"/>
        <w:ind w:left="360"/>
        <w:rPr>
          <w:rFonts w:eastAsiaTheme="minorEastAsia"/>
          <w:lang w:val="en-US"/>
        </w:rPr>
      </w:pPr>
    </w:p>
    <w:p w14:paraId="1F67B4B0" w14:textId="77777777" w:rsidR="00EC2B70" w:rsidRPr="000E59DD" w:rsidRDefault="00EC2B70" w:rsidP="00EC2B70">
      <w:pPr>
        <w:pStyle w:val="ListParagraph"/>
        <w:widowControl w:val="0"/>
        <w:pBdr>
          <w:top w:val="single" w:sz="4" w:space="1" w:color="auto"/>
          <w:left w:val="single" w:sz="4" w:space="4" w:color="auto"/>
          <w:bottom w:val="single" w:sz="4" w:space="1" w:color="auto"/>
          <w:right w:val="single" w:sz="4" w:space="4" w:color="auto"/>
        </w:pBdr>
        <w:ind w:left="0"/>
        <w:rPr>
          <w:rFonts w:asciiTheme="minorHAnsi" w:eastAsiaTheme="minorHAnsi" w:hAnsiTheme="minorHAnsi" w:cstheme="minorHAnsi"/>
          <w:szCs w:val="24"/>
          <w:lang w:val="en-US"/>
        </w:rPr>
      </w:pPr>
      <w:r w:rsidRPr="000E59DD">
        <w:rPr>
          <w:rFonts w:asciiTheme="minorHAnsi" w:eastAsiaTheme="minorHAnsi" w:hAnsiTheme="minorHAnsi" w:cstheme="minorHAnsi"/>
          <w:b/>
          <w:bCs/>
          <w:szCs w:val="24"/>
          <w:lang w:val="en-US"/>
        </w:rPr>
        <w:t>Note</w:t>
      </w:r>
      <w:r w:rsidRPr="000E59DD">
        <w:rPr>
          <w:rFonts w:asciiTheme="minorHAnsi" w:eastAsiaTheme="minorHAnsi" w:hAnsiTheme="minorHAnsi" w:cstheme="minorHAnsi"/>
          <w:szCs w:val="24"/>
          <w:lang w:val="en-US"/>
        </w:rPr>
        <w:t xml:space="preserve">: Given the very low risk of unsuspected abnormal platelet counts of coagulation studies in an otherwise-normal population, it is reasonable that urgent intravenous alteplase treatment </w:t>
      </w:r>
      <w:proofErr w:type="gramStart"/>
      <w:r w:rsidRPr="000E59DD">
        <w:rPr>
          <w:rFonts w:asciiTheme="minorHAnsi" w:eastAsiaTheme="minorHAnsi" w:hAnsiTheme="minorHAnsi" w:cstheme="minorHAnsi"/>
          <w:szCs w:val="24"/>
          <w:lang w:val="en-US"/>
        </w:rPr>
        <w:t>not be</w:t>
      </w:r>
      <w:proofErr w:type="gramEnd"/>
      <w:r w:rsidRPr="000E59DD">
        <w:rPr>
          <w:rFonts w:asciiTheme="minorHAnsi" w:eastAsiaTheme="minorHAnsi" w:hAnsiTheme="minorHAnsi" w:cstheme="minorHAnsi"/>
          <w:szCs w:val="24"/>
          <w:lang w:val="en-US"/>
        </w:rPr>
        <w:t xml:space="preserve"> delayed while waiting for </w:t>
      </w:r>
      <w:proofErr w:type="spellStart"/>
      <w:r w:rsidRPr="000E59DD">
        <w:rPr>
          <w:rFonts w:asciiTheme="minorHAnsi" w:eastAsiaTheme="minorHAnsi" w:hAnsiTheme="minorHAnsi" w:cstheme="minorHAnsi"/>
          <w:szCs w:val="24"/>
          <w:lang w:val="en-US"/>
        </w:rPr>
        <w:t>haematologic</w:t>
      </w:r>
      <w:proofErr w:type="spellEnd"/>
      <w:r w:rsidRPr="000E59DD">
        <w:rPr>
          <w:rFonts w:asciiTheme="minorHAnsi" w:eastAsiaTheme="minorHAnsi" w:hAnsiTheme="minorHAnsi" w:cstheme="minorHAnsi"/>
          <w:szCs w:val="24"/>
          <w:lang w:val="en-US"/>
        </w:rPr>
        <w:t xml:space="preserve"> or coagulation testing if there is no clinical reason to suspect an abnormal test.</w:t>
      </w:r>
    </w:p>
    <w:p w14:paraId="49EF697D" w14:textId="77777777" w:rsidR="00EC2B70" w:rsidRDefault="00EC2B70" w:rsidP="000E59DD">
      <w:pPr>
        <w:pStyle w:val="Heading4"/>
        <w:rPr>
          <w:rFonts w:eastAsia="Calibri"/>
          <w:lang w:val="en-US"/>
        </w:rPr>
      </w:pPr>
      <w:bookmarkStart w:id="13" w:name="_Toc138777049"/>
      <w:r w:rsidRPr="00600884">
        <w:rPr>
          <w:rFonts w:eastAsia="Calibri"/>
          <w:lang w:val="en-US"/>
        </w:rPr>
        <w:t>Precautions</w:t>
      </w:r>
      <w:r w:rsidRPr="00600884">
        <w:rPr>
          <w:rFonts w:eastAsia="Calibri"/>
          <w:spacing w:val="-12"/>
          <w:lang w:val="en-US"/>
        </w:rPr>
        <w:t xml:space="preserve"> </w:t>
      </w:r>
      <w:r w:rsidRPr="00600884">
        <w:rPr>
          <w:rFonts w:eastAsia="Calibri"/>
          <w:lang w:val="en-US"/>
        </w:rPr>
        <w:t>/</w:t>
      </w:r>
      <w:r w:rsidRPr="00600884">
        <w:rPr>
          <w:rFonts w:eastAsia="Calibri"/>
          <w:spacing w:val="-10"/>
          <w:lang w:val="en-US"/>
        </w:rPr>
        <w:t xml:space="preserve"> </w:t>
      </w:r>
      <w:r w:rsidRPr="00600884">
        <w:rPr>
          <w:rFonts w:eastAsia="Calibri"/>
          <w:lang w:val="en-US"/>
        </w:rPr>
        <w:t>Relative</w:t>
      </w:r>
      <w:r w:rsidRPr="00600884">
        <w:rPr>
          <w:rFonts w:eastAsia="Calibri"/>
          <w:spacing w:val="-10"/>
          <w:lang w:val="en-US"/>
        </w:rPr>
        <w:t xml:space="preserve"> </w:t>
      </w:r>
      <w:r w:rsidRPr="00600884">
        <w:rPr>
          <w:rFonts w:eastAsia="Calibri"/>
          <w:lang w:val="en-US"/>
        </w:rPr>
        <w:t>Contraindications</w:t>
      </w:r>
      <w:bookmarkEnd w:id="13"/>
    </w:p>
    <w:p w14:paraId="4BAD2997" w14:textId="77777777" w:rsidR="00EC2B70" w:rsidRPr="00600884" w:rsidRDefault="00EC2B70" w:rsidP="00EC2B70">
      <w:pPr>
        <w:widowControl w:val="0"/>
        <w:pBdr>
          <w:top w:val="single" w:sz="4" w:space="1" w:color="auto"/>
          <w:left w:val="single" w:sz="4" w:space="4" w:color="auto"/>
          <w:bottom w:val="single" w:sz="4" w:space="1" w:color="auto"/>
          <w:right w:val="single" w:sz="4" w:space="4" w:color="auto"/>
        </w:pBdr>
        <w:ind w:right="217"/>
        <w:rPr>
          <w:rFonts w:asciiTheme="minorHAnsi" w:hAnsiTheme="minorHAnsi" w:cstheme="minorHAnsi"/>
          <w:iCs/>
          <w:lang w:val="en-US"/>
        </w:rPr>
      </w:pPr>
      <w:r>
        <w:rPr>
          <w:rFonts w:asciiTheme="minorHAnsi" w:eastAsiaTheme="minorHAnsi" w:hAnsiTheme="minorHAnsi" w:cstheme="minorHAnsi"/>
          <w:iCs/>
          <w:spacing w:val="-1"/>
          <w:lang w:val="en-US"/>
        </w:rPr>
        <w:t xml:space="preserve">Note: </w:t>
      </w:r>
      <w:r w:rsidRPr="00600884">
        <w:rPr>
          <w:rFonts w:asciiTheme="minorHAnsi" w:eastAsiaTheme="minorHAnsi" w:hAnsiTheme="minorHAnsi" w:cstheme="minorHAnsi"/>
          <w:iCs/>
          <w:spacing w:val="-1"/>
          <w:lang w:val="en-US"/>
        </w:rPr>
        <w:t>Careful consideration is advised in the presence of multiple relative contraindications as this may increase risk of adverse events</w:t>
      </w:r>
    </w:p>
    <w:p w14:paraId="17CAE57D" w14:textId="77777777" w:rsidR="00EC2B70" w:rsidRPr="00600884" w:rsidRDefault="00EC2B70" w:rsidP="000E59DD">
      <w:pPr>
        <w:pStyle w:val="Heading6"/>
        <w:rPr>
          <w:rFonts w:eastAsia="Calibri"/>
        </w:rPr>
      </w:pPr>
      <w:bookmarkStart w:id="14" w:name="_Toc138777050"/>
      <w:r w:rsidRPr="00600884">
        <w:t>Patient History</w:t>
      </w:r>
      <w:bookmarkEnd w:id="14"/>
    </w:p>
    <w:p w14:paraId="5DD2A49B" w14:textId="77777777" w:rsidR="00EC2B70" w:rsidRPr="000E59DD" w:rsidRDefault="00EC2B70" w:rsidP="003B15E0">
      <w:pPr>
        <w:pStyle w:val="Numberedlist"/>
        <w:numPr>
          <w:ilvl w:val="0"/>
          <w:numId w:val="12"/>
        </w:numPr>
        <w:rPr>
          <w:rFonts w:eastAsia="Calibri"/>
          <w:lang w:val="en-US"/>
        </w:rPr>
      </w:pPr>
      <w:r w:rsidRPr="000E59DD">
        <w:rPr>
          <w:rFonts w:eastAsiaTheme="minorHAnsi"/>
          <w:lang w:val="en-US"/>
        </w:rPr>
        <w:t>Major</w:t>
      </w:r>
      <w:r w:rsidRPr="000E59DD">
        <w:rPr>
          <w:rFonts w:eastAsiaTheme="minorHAnsi"/>
          <w:spacing w:val="-3"/>
          <w:lang w:val="en-US"/>
        </w:rPr>
        <w:t xml:space="preserve"> </w:t>
      </w:r>
      <w:r w:rsidRPr="000E59DD">
        <w:rPr>
          <w:rFonts w:eastAsiaTheme="minorHAnsi"/>
          <w:lang w:val="en-US"/>
        </w:rPr>
        <w:t>surgery/trauma</w:t>
      </w:r>
      <w:r w:rsidRPr="000E59DD">
        <w:rPr>
          <w:rFonts w:eastAsiaTheme="minorHAnsi"/>
          <w:spacing w:val="1"/>
          <w:lang w:val="en-US"/>
        </w:rPr>
        <w:t xml:space="preserve"> </w:t>
      </w:r>
      <w:r w:rsidRPr="000E59DD">
        <w:rPr>
          <w:rFonts w:eastAsiaTheme="minorHAnsi"/>
          <w:lang w:val="en-US"/>
        </w:rPr>
        <w:t>within the last</w:t>
      </w:r>
      <w:r w:rsidRPr="000E59DD">
        <w:rPr>
          <w:rFonts w:eastAsiaTheme="minorHAnsi"/>
          <w:spacing w:val="1"/>
          <w:lang w:val="en-US"/>
        </w:rPr>
        <w:t xml:space="preserve"> </w:t>
      </w:r>
      <w:r w:rsidRPr="000E59DD">
        <w:rPr>
          <w:rFonts w:eastAsiaTheme="minorHAnsi"/>
          <w:lang w:val="en-US"/>
        </w:rPr>
        <w:t>14</w:t>
      </w:r>
      <w:r w:rsidRPr="000E59DD">
        <w:rPr>
          <w:rFonts w:eastAsiaTheme="minorHAnsi"/>
          <w:spacing w:val="2"/>
          <w:lang w:val="en-US"/>
        </w:rPr>
        <w:t xml:space="preserve"> </w:t>
      </w:r>
      <w:r w:rsidRPr="000E59DD">
        <w:rPr>
          <w:rFonts w:eastAsiaTheme="minorHAnsi"/>
          <w:lang w:val="en-US"/>
        </w:rPr>
        <w:t>days</w:t>
      </w:r>
    </w:p>
    <w:p w14:paraId="7501B0FC" w14:textId="77777777" w:rsidR="00EC2B70" w:rsidRDefault="00EC2B70" w:rsidP="000E59DD">
      <w:pPr>
        <w:pStyle w:val="Numberedlist"/>
        <w:rPr>
          <w:rFonts w:eastAsiaTheme="minorEastAsia" w:cstheme="minorBidi"/>
          <w:lang w:val="en-US"/>
        </w:rPr>
      </w:pPr>
      <w:r w:rsidRPr="19151230">
        <w:rPr>
          <w:rFonts w:eastAsiaTheme="minorEastAsia" w:cstheme="minorBidi"/>
          <w:lang w:val="en-US"/>
        </w:rPr>
        <w:t>Suspected recent</w:t>
      </w:r>
      <w:r w:rsidRPr="19151230">
        <w:rPr>
          <w:rFonts w:eastAsiaTheme="minorEastAsia" w:cstheme="minorBidi"/>
          <w:spacing w:val="-2"/>
          <w:lang w:val="en-US"/>
        </w:rPr>
        <w:t xml:space="preserve"> </w:t>
      </w:r>
      <w:r w:rsidRPr="19151230">
        <w:rPr>
          <w:rFonts w:eastAsiaTheme="minorEastAsia" w:cstheme="minorBidi"/>
          <w:lang w:val="en-US"/>
        </w:rPr>
        <w:t>(within</w:t>
      </w:r>
      <w:r w:rsidRPr="19151230">
        <w:rPr>
          <w:rFonts w:eastAsiaTheme="minorEastAsia" w:cstheme="minorBidi"/>
          <w:spacing w:val="-4"/>
          <w:lang w:val="en-US"/>
        </w:rPr>
        <w:t xml:space="preserve"> </w:t>
      </w:r>
      <w:r w:rsidRPr="19151230">
        <w:rPr>
          <w:rFonts w:eastAsiaTheme="minorEastAsia" w:cstheme="minorBidi"/>
          <w:lang w:val="en-US"/>
        </w:rPr>
        <w:t>30 days)</w:t>
      </w:r>
      <w:r w:rsidRPr="19151230">
        <w:rPr>
          <w:rFonts w:eastAsiaTheme="minorEastAsia" w:cstheme="minorBidi"/>
          <w:spacing w:val="-2"/>
          <w:lang w:val="en-US"/>
        </w:rPr>
        <w:t xml:space="preserve"> </w:t>
      </w:r>
      <w:r w:rsidRPr="19151230">
        <w:rPr>
          <w:rFonts w:eastAsiaTheme="minorEastAsia" w:cstheme="minorBidi"/>
          <w:lang w:val="en-US"/>
        </w:rPr>
        <w:t>myocardial infarction</w:t>
      </w:r>
    </w:p>
    <w:p w14:paraId="5CEFBC37" w14:textId="77777777" w:rsidR="00EC2B70" w:rsidRPr="006E53AA" w:rsidRDefault="00EC2B70" w:rsidP="000E59DD">
      <w:pPr>
        <w:pStyle w:val="Numberedlist"/>
        <w:rPr>
          <w:rFonts w:eastAsia="Calibri"/>
          <w:lang w:val="en-US"/>
        </w:rPr>
      </w:pPr>
      <w:r w:rsidRPr="00600884">
        <w:rPr>
          <w:rFonts w:eastAsiaTheme="minorHAnsi"/>
          <w:lang w:val="en-US"/>
        </w:rPr>
        <w:t xml:space="preserve">Patients with concurrent STEMI and ischaemic stroke – treatment with alteplase in doses required for stroke followed by PTCA/stenting for STEMI, after discussion with </w:t>
      </w:r>
      <w:r>
        <w:rPr>
          <w:rFonts w:eastAsiaTheme="minorHAnsi"/>
          <w:lang w:val="en-US"/>
        </w:rPr>
        <w:t>I</w:t>
      </w:r>
      <w:r w:rsidRPr="00600884">
        <w:rPr>
          <w:rFonts w:eastAsiaTheme="minorHAnsi"/>
          <w:lang w:val="en-US"/>
        </w:rPr>
        <w:t xml:space="preserve">nterventional </w:t>
      </w:r>
      <w:r>
        <w:rPr>
          <w:rFonts w:eastAsiaTheme="minorHAnsi"/>
          <w:lang w:val="en-US"/>
        </w:rPr>
        <w:t>C</w:t>
      </w:r>
      <w:r w:rsidRPr="00600884">
        <w:rPr>
          <w:rFonts w:eastAsiaTheme="minorHAnsi"/>
          <w:lang w:val="en-US"/>
        </w:rPr>
        <w:t>ardiologist</w:t>
      </w:r>
    </w:p>
    <w:p w14:paraId="74146FCE" w14:textId="77777777" w:rsidR="00EC2B70" w:rsidRPr="000D7F18" w:rsidRDefault="00EC2B70" w:rsidP="000E59DD">
      <w:pPr>
        <w:pStyle w:val="Bullet"/>
        <w:numPr>
          <w:ilvl w:val="1"/>
          <w:numId w:val="1"/>
        </w:numPr>
        <w:rPr>
          <w:rFonts w:eastAsia="Calibri"/>
          <w:lang w:val="en-US"/>
        </w:rPr>
      </w:pPr>
      <w:r w:rsidRPr="000D7F18">
        <w:rPr>
          <w:rFonts w:eastAsiaTheme="minorHAnsi"/>
          <w:lang w:val="en-US"/>
        </w:rPr>
        <w:lastRenderedPageBreak/>
        <w:t>Limited evidence suggests</w:t>
      </w:r>
      <w:r w:rsidRPr="000D7F18">
        <w:rPr>
          <w:rFonts w:eastAsiaTheme="minorHAnsi"/>
          <w:spacing w:val="-5"/>
          <w:lang w:val="en-US"/>
        </w:rPr>
        <w:t xml:space="preserve"> </w:t>
      </w:r>
      <w:r w:rsidRPr="000D7F18">
        <w:rPr>
          <w:rFonts w:eastAsiaTheme="minorHAnsi"/>
          <w:lang w:val="en-US"/>
        </w:rPr>
        <w:t>a higher risk</w:t>
      </w:r>
      <w:r w:rsidRPr="000D7F18">
        <w:rPr>
          <w:rFonts w:eastAsiaTheme="minorHAnsi"/>
          <w:spacing w:val="-3"/>
          <w:lang w:val="en-US"/>
        </w:rPr>
        <w:t xml:space="preserve"> </w:t>
      </w:r>
      <w:r w:rsidRPr="000D7F18">
        <w:rPr>
          <w:rFonts w:eastAsiaTheme="minorHAnsi"/>
          <w:lang w:val="en-US"/>
        </w:rPr>
        <w:t xml:space="preserve">of </w:t>
      </w:r>
      <w:proofErr w:type="spellStart"/>
      <w:r w:rsidRPr="000D7F18">
        <w:rPr>
          <w:rFonts w:eastAsiaTheme="minorHAnsi"/>
          <w:lang w:val="en-US"/>
        </w:rPr>
        <w:t>haemopericardium</w:t>
      </w:r>
      <w:proofErr w:type="spellEnd"/>
      <w:r w:rsidRPr="000D7F18">
        <w:rPr>
          <w:rFonts w:eastAsiaTheme="minorHAnsi"/>
          <w:spacing w:val="1"/>
          <w:lang w:val="en-US"/>
        </w:rPr>
        <w:t xml:space="preserve"> </w:t>
      </w:r>
      <w:r w:rsidRPr="000D7F18">
        <w:rPr>
          <w:rFonts w:eastAsiaTheme="minorHAnsi"/>
          <w:lang w:val="en-US"/>
        </w:rPr>
        <w:t>and</w:t>
      </w:r>
      <w:r w:rsidRPr="000D7F18">
        <w:rPr>
          <w:rFonts w:eastAsiaTheme="minorHAnsi"/>
          <w:spacing w:val="-2"/>
          <w:lang w:val="en-US"/>
        </w:rPr>
        <w:t xml:space="preserve"> </w:t>
      </w:r>
      <w:r w:rsidRPr="000D7F18">
        <w:rPr>
          <w:rFonts w:eastAsiaTheme="minorHAnsi"/>
          <w:lang w:val="en-US"/>
        </w:rPr>
        <w:t>rupture</w:t>
      </w:r>
      <w:r w:rsidRPr="000D7F18">
        <w:rPr>
          <w:rFonts w:eastAsiaTheme="minorHAnsi"/>
          <w:spacing w:val="-2"/>
          <w:lang w:val="en-US"/>
        </w:rPr>
        <w:t xml:space="preserve"> </w:t>
      </w:r>
      <w:r w:rsidRPr="000D7F18">
        <w:rPr>
          <w:rFonts w:eastAsiaTheme="minorHAnsi"/>
          <w:lang w:val="en-US"/>
        </w:rPr>
        <w:t>7</w:t>
      </w:r>
      <w:r w:rsidRPr="000D7F18">
        <w:rPr>
          <w:rFonts w:eastAsiaTheme="minorHAnsi"/>
          <w:spacing w:val="-2"/>
          <w:lang w:val="en-US"/>
        </w:rPr>
        <w:t xml:space="preserve"> </w:t>
      </w:r>
      <w:r w:rsidRPr="000D7F18">
        <w:rPr>
          <w:rFonts w:eastAsiaTheme="minorHAnsi"/>
          <w:lang w:val="en-US"/>
        </w:rPr>
        <w:t xml:space="preserve">weeks </w:t>
      </w:r>
      <w:proofErr w:type="spellStart"/>
      <w:r w:rsidRPr="000D7F18">
        <w:rPr>
          <w:rFonts w:eastAsiaTheme="minorHAnsi"/>
          <w:lang w:val="en-US"/>
        </w:rPr>
        <w:t>post</w:t>
      </w:r>
      <w:r w:rsidRPr="000D7F18">
        <w:rPr>
          <w:rFonts w:eastAsiaTheme="minorHAnsi"/>
          <w:spacing w:val="-2"/>
          <w:lang w:val="en-US"/>
        </w:rPr>
        <w:t xml:space="preserve"> </w:t>
      </w:r>
      <w:r w:rsidRPr="000D7F18">
        <w:rPr>
          <w:rFonts w:eastAsiaTheme="minorHAnsi"/>
          <w:lang w:val="en-US"/>
        </w:rPr>
        <w:t>acute</w:t>
      </w:r>
      <w:proofErr w:type="spellEnd"/>
      <w:r w:rsidRPr="000D7F18">
        <w:rPr>
          <w:rFonts w:eastAsiaTheme="minorHAnsi"/>
          <w:lang w:val="en-US"/>
        </w:rPr>
        <w:t xml:space="preserve"> myocardial infarction</w:t>
      </w:r>
    </w:p>
    <w:p w14:paraId="4F122C45" w14:textId="77777777" w:rsidR="00EC2B70" w:rsidRPr="000D7F18" w:rsidRDefault="00EC2B70" w:rsidP="000E59DD">
      <w:pPr>
        <w:pStyle w:val="Bullet"/>
        <w:numPr>
          <w:ilvl w:val="1"/>
          <w:numId w:val="1"/>
        </w:numPr>
        <w:rPr>
          <w:rFonts w:eastAsia="Calibri"/>
          <w:lang w:val="en-US"/>
        </w:rPr>
      </w:pPr>
      <w:r w:rsidRPr="000D7F18">
        <w:rPr>
          <w:rFonts w:eastAsiaTheme="minorHAnsi"/>
          <w:lang w:val="en-US"/>
        </w:rPr>
        <w:t>Older age, larger infarct size, and</w:t>
      </w:r>
      <w:r w:rsidRPr="000D7F18">
        <w:rPr>
          <w:rFonts w:eastAsiaTheme="minorHAnsi"/>
          <w:spacing w:val="-3"/>
          <w:lang w:val="en-US"/>
        </w:rPr>
        <w:t xml:space="preserve"> </w:t>
      </w:r>
      <w:r w:rsidRPr="000D7F18">
        <w:rPr>
          <w:rFonts w:eastAsiaTheme="minorHAnsi"/>
          <w:lang w:val="en-US"/>
        </w:rPr>
        <w:t>anterior involvement in STEMI patients</w:t>
      </w:r>
      <w:r w:rsidRPr="000D7F18">
        <w:rPr>
          <w:rFonts w:eastAsiaTheme="minorHAnsi"/>
          <w:spacing w:val="-2"/>
          <w:lang w:val="en-US"/>
        </w:rPr>
        <w:t xml:space="preserve"> </w:t>
      </w:r>
      <w:r w:rsidRPr="000D7F18">
        <w:rPr>
          <w:rFonts w:eastAsiaTheme="minorHAnsi"/>
          <w:lang w:val="en-US"/>
        </w:rPr>
        <w:t>are</w:t>
      </w:r>
      <w:r w:rsidRPr="000D7F18">
        <w:rPr>
          <w:rFonts w:eastAsiaTheme="minorHAnsi"/>
          <w:spacing w:val="1"/>
          <w:lang w:val="en-US"/>
        </w:rPr>
        <w:t xml:space="preserve"> </w:t>
      </w:r>
      <w:r w:rsidRPr="000D7F18">
        <w:rPr>
          <w:rFonts w:eastAsiaTheme="minorHAnsi"/>
          <w:lang w:val="en-US"/>
        </w:rPr>
        <w:t>risk factors; data</w:t>
      </w:r>
      <w:r w:rsidRPr="000D7F18">
        <w:rPr>
          <w:rFonts w:eastAsiaTheme="minorHAnsi"/>
          <w:spacing w:val="-3"/>
          <w:lang w:val="en-US"/>
        </w:rPr>
        <w:t xml:space="preserve"> </w:t>
      </w:r>
      <w:r w:rsidRPr="000D7F18">
        <w:rPr>
          <w:rFonts w:eastAsiaTheme="minorHAnsi"/>
          <w:lang w:val="en-US"/>
        </w:rPr>
        <w:t>lacking in</w:t>
      </w:r>
      <w:r w:rsidRPr="000D7F18">
        <w:rPr>
          <w:rFonts w:eastAsiaTheme="minorHAnsi"/>
          <w:spacing w:val="55"/>
          <w:lang w:val="en-US"/>
        </w:rPr>
        <w:t xml:space="preserve"> </w:t>
      </w:r>
      <w:r w:rsidRPr="000D7F18">
        <w:rPr>
          <w:rFonts w:eastAsiaTheme="minorHAnsi"/>
          <w:lang w:val="en-US"/>
        </w:rPr>
        <w:t>NSTEMI patients</w:t>
      </w:r>
    </w:p>
    <w:p w14:paraId="0739256B" w14:textId="77777777" w:rsidR="00EC2B70" w:rsidRPr="006E53AA" w:rsidRDefault="00EC2B70" w:rsidP="000E59DD">
      <w:pPr>
        <w:pStyle w:val="Bullet"/>
        <w:numPr>
          <w:ilvl w:val="1"/>
          <w:numId w:val="1"/>
        </w:numPr>
        <w:rPr>
          <w:rFonts w:eastAsia="Calibri"/>
          <w:lang w:val="en-US"/>
        </w:rPr>
      </w:pPr>
      <w:r w:rsidRPr="00600884">
        <w:rPr>
          <w:rFonts w:eastAsiaTheme="minorHAnsi"/>
          <w:lang w:val="en-US"/>
        </w:rPr>
        <w:t>Recent</w:t>
      </w:r>
      <w:r w:rsidRPr="00600884">
        <w:rPr>
          <w:rFonts w:eastAsiaTheme="minorHAnsi"/>
          <w:spacing w:val="-3"/>
          <w:lang w:val="en-US"/>
        </w:rPr>
        <w:t xml:space="preserve"> </w:t>
      </w:r>
      <w:r w:rsidRPr="00600884">
        <w:rPr>
          <w:rFonts w:eastAsiaTheme="minorHAnsi"/>
          <w:lang w:val="en-US"/>
        </w:rPr>
        <w:t>(within 30 days) biopsy of</w:t>
      </w:r>
      <w:r w:rsidRPr="00600884">
        <w:rPr>
          <w:rFonts w:eastAsiaTheme="minorHAnsi"/>
          <w:spacing w:val="-3"/>
          <w:lang w:val="en-US"/>
        </w:rPr>
        <w:t xml:space="preserve"> </w:t>
      </w:r>
      <w:r w:rsidRPr="00600884">
        <w:rPr>
          <w:rFonts w:eastAsiaTheme="minorHAnsi"/>
          <w:lang w:val="en-US"/>
        </w:rPr>
        <w:t>a parenchymal</w:t>
      </w:r>
      <w:r w:rsidRPr="00600884">
        <w:rPr>
          <w:rFonts w:eastAsiaTheme="minorHAnsi"/>
          <w:spacing w:val="-3"/>
          <w:lang w:val="en-US"/>
        </w:rPr>
        <w:t xml:space="preserve"> </w:t>
      </w:r>
      <w:r w:rsidRPr="00600884">
        <w:rPr>
          <w:rFonts w:eastAsiaTheme="minorHAnsi"/>
          <w:lang w:val="en-US"/>
        </w:rPr>
        <w:t xml:space="preserve">organ or surgery that, in </w:t>
      </w:r>
      <w:r w:rsidRPr="00600884">
        <w:rPr>
          <w:rFonts w:eastAsiaTheme="minorHAnsi"/>
          <w:spacing w:val="-2"/>
          <w:lang w:val="en-US"/>
        </w:rPr>
        <w:t xml:space="preserve">the </w:t>
      </w:r>
      <w:r w:rsidRPr="00600884">
        <w:rPr>
          <w:rFonts w:eastAsiaTheme="minorHAnsi"/>
          <w:lang w:val="en-US"/>
        </w:rPr>
        <w:t>opinion of</w:t>
      </w:r>
      <w:r w:rsidRPr="00600884">
        <w:rPr>
          <w:rFonts w:eastAsiaTheme="minorHAnsi"/>
          <w:spacing w:val="-3"/>
          <w:lang w:val="en-US"/>
        </w:rPr>
        <w:t xml:space="preserve"> </w:t>
      </w:r>
      <w:r w:rsidRPr="00600884">
        <w:rPr>
          <w:rFonts w:eastAsiaTheme="minorHAnsi"/>
          <w:lang w:val="en-US"/>
        </w:rPr>
        <w:t>the</w:t>
      </w:r>
      <w:r w:rsidRPr="00600884">
        <w:rPr>
          <w:rFonts w:eastAsiaTheme="minorHAnsi"/>
          <w:spacing w:val="45"/>
          <w:lang w:val="en-US"/>
        </w:rPr>
        <w:t xml:space="preserve"> </w:t>
      </w:r>
      <w:r w:rsidRPr="00600884">
        <w:rPr>
          <w:rFonts w:eastAsiaTheme="minorHAnsi"/>
          <w:lang w:val="en-US"/>
        </w:rPr>
        <w:t>responsible</w:t>
      </w:r>
      <w:r w:rsidRPr="00600884">
        <w:rPr>
          <w:rFonts w:eastAsiaTheme="minorHAnsi"/>
          <w:spacing w:val="-2"/>
          <w:lang w:val="en-US"/>
        </w:rPr>
        <w:t xml:space="preserve"> </w:t>
      </w:r>
      <w:r w:rsidRPr="00600884">
        <w:rPr>
          <w:rFonts w:eastAsiaTheme="minorHAnsi"/>
          <w:lang w:val="en-US"/>
        </w:rPr>
        <w:t>proceduralist, would increase</w:t>
      </w:r>
      <w:r w:rsidRPr="00600884">
        <w:rPr>
          <w:rFonts w:eastAsiaTheme="minorHAnsi"/>
          <w:spacing w:val="-3"/>
          <w:lang w:val="en-US"/>
        </w:rPr>
        <w:t xml:space="preserve"> </w:t>
      </w:r>
      <w:r w:rsidRPr="00600884">
        <w:rPr>
          <w:rFonts w:eastAsiaTheme="minorHAnsi"/>
          <w:lang w:val="en-US"/>
        </w:rPr>
        <w:t>the risk</w:t>
      </w:r>
      <w:r w:rsidRPr="00600884">
        <w:rPr>
          <w:rFonts w:eastAsiaTheme="minorHAnsi"/>
          <w:spacing w:val="-2"/>
          <w:lang w:val="en-US"/>
        </w:rPr>
        <w:t xml:space="preserve"> </w:t>
      </w:r>
      <w:r w:rsidRPr="00600884">
        <w:rPr>
          <w:rFonts w:eastAsiaTheme="minorHAnsi"/>
          <w:lang w:val="en-US"/>
        </w:rPr>
        <w:t>of unmanageable (e.g. uncontrolled</w:t>
      </w:r>
      <w:r w:rsidRPr="00600884">
        <w:rPr>
          <w:rFonts w:eastAsiaTheme="minorHAnsi"/>
          <w:spacing w:val="-3"/>
          <w:lang w:val="en-US"/>
        </w:rPr>
        <w:t xml:space="preserve"> </w:t>
      </w:r>
      <w:r w:rsidRPr="00600884">
        <w:rPr>
          <w:rFonts w:eastAsiaTheme="minorHAnsi"/>
          <w:lang w:val="en-US"/>
        </w:rPr>
        <w:t>by</w:t>
      </w:r>
      <w:r w:rsidRPr="00600884">
        <w:rPr>
          <w:rFonts w:eastAsiaTheme="minorHAnsi"/>
          <w:spacing w:val="1"/>
          <w:lang w:val="en-US"/>
        </w:rPr>
        <w:t xml:space="preserve"> </w:t>
      </w:r>
      <w:r w:rsidRPr="00600884">
        <w:rPr>
          <w:rFonts w:eastAsiaTheme="minorHAnsi"/>
          <w:lang w:val="en-US"/>
        </w:rPr>
        <w:t>local pressure)</w:t>
      </w:r>
      <w:r w:rsidRPr="00600884">
        <w:rPr>
          <w:rFonts w:eastAsiaTheme="minorHAnsi"/>
          <w:spacing w:val="55"/>
          <w:lang w:val="en-US"/>
        </w:rPr>
        <w:t xml:space="preserve"> </w:t>
      </w:r>
      <w:r w:rsidRPr="00600884">
        <w:rPr>
          <w:rFonts w:eastAsiaTheme="minorHAnsi"/>
          <w:lang w:val="en-US"/>
        </w:rPr>
        <w:t>bleeding</w:t>
      </w:r>
    </w:p>
    <w:p w14:paraId="365D1EE3" w14:textId="77777777" w:rsidR="00EC2B70" w:rsidRPr="000E59DD" w:rsidRDefault="00EC2B70" w:rsidP="000E59DD">
      <w:pPr>
        <w:pStyle w:val="Numberedlist"/>
        <w:rPr>
          <w:rFonts w:eastAsiaTheme="minorHAnsi"/>
          <w:lang w:val="en-US"/>
        </w:rPr>
      </w:pPr>
      <w:r w:rsidRPr="00600884">
        <w:rPr>
          <w:rFonts w:eastAsiaTheme="minorHAnsi"/>
          <w:lang w:val="en-US"/>
        </w:rPr>
        <w:t>Recent</w:t>
      </w:r>
      <w:r w:rsidRPr="000E59DD">
        <w:rPr>
          <w:rFonts w:eastAsiaTheme="minorHAnsi"/>
          <w:lang w:val="en-US"/>
        </w:rPr>
        <w:t xml:space="preserve"> </w:t>
      </w:r>
      <w:r w:rsidRPr="00600884">
        <w:rPr>
          <w:rFonts w:eastAsiaTheme="minorHAnsi"/>
          <w:lang w:val="en-US"/>
        </w:rPr>
        <w:t>(within 30 days) trauma with internal injuries</w:t>
      </w:r>
      <w:r w:rsidRPr="000E59DD">
        <w:rPr>
          <w:rFonts w:eastAsiaTheme="minorHAnsi"/>
          <w:lang w:val="en-US"/>
        </w:rPr>
        <w:t xml:space="preserve"> </w:t>
      </w:r>
      <w:r w:rsidRPr="00600884">
        <w:rPr>
          <w:rFonts w:eastAsiaTheme="minorHAnsi"/>
          <w:lang w:val="en-US"/>
        </w:rPr>
        <w:t>or ulcerative wounds</w:t>
      </w:r>
    </w:p>
    <w:p w14:paraId="2D76B9F7" w14:textId="77777777" w:rsidR="00EC2B70" w:rsidRPr="006E53AA" w:rsidRDefault="00EC2B70" w:rsidP="000E59DD">
      <w:pPr>
        <w:pStyle w:val="Numberedlist"/>
        <w:rPr>
          <w:rFonts w:eastAsia="Calibri"/>
          <w:lang w:val="en-US"/>
        </w:rPr>
      </w:pPr>
      <w:r w:rsidRPr="00600884">
        <w:rPr>
          <w:rFonts w:eastAsiaTheme="minorHAnsi"/>
          <w:lang w:val="en-US"/>
        </w:rPr>
        <w:t>Gastrointestinal</w:t>
      </w:r>
      <w:r w:rsidRPr="00600884">
        <w:rPr>
          <w:rFonts w:eastAsiaTheme="minorHAnsi"/>
          <w:spacing w:val="-3"/>
          <w:lang w:val="en-US"/>
        </w:rPr>
        <w:t xml:space="preserve"> </w:t>
      </w:r>
      <w:r w:rsidRPr="00600884">
        <w:rPr>
          <w:rFonts w:eastAsiaTheme="minorHAnsi"/>
          <w:lang w:val="en-US"/>
        </w:rPr>
        <w:t>or urinary</w:t>
      </w:r>
      <w:r w:rsidRPr="00600884">
        <w:rPr>
          <w:rFonts w:eastAsiaTheme="minorHAnsi"/>
          <w:spacing w:val="-2"/>
          <w:lang w:val="en-US"/>
        </w:rPr>
        <w:t xml:space="preserve"> </w:t>
      </w:r>
      <w:r w:rsidRPr="00600884">
        <w:rPr>
          <w:rFonts w:eastAsiaTheme="minorHAnsi"/>
          <w:lang w:val="en-US"/>
        </w:rPr>
        <w:t>tract</w:t>
      </w:r>
      <w:r w:rsidRPr="00600884">
        <w:rPr>
          <w:rFonts w:eastAsiaTheme="minorHAnsi"/>
          <w:spacing w:val="1"/>
          <w:lang w:val="en-US"/>
        </w:rPr>
        <w:t xml:space="preserve"> </w:t>
      </w:r>
      <w:r w:rsidRPr="00600884">
        <w:rPr>
          <w:rFonts w:eastAsiaTheme="minorHAnsi"/>
          <w:lang w:val="en-US"/>
        </w:rPr>
        <w:t>haemorrhage</w:t>
      </w:r>
      <w:r w:rsidRPr="00600884">
        <w:rPr>
          <w:rFonts w:eastAsiaTheme="minorHAnsi"/>
          <w:spacing w:val="-2"/>
          <w:lang w:val="en-US"/>
        </w:rPr>
        <w:t xml:space="preserve"> </w:t>
      </w:r>
      <w:r w:rsidRPr="00600884">
        <w:rPr>
          <w:rFonts w:eastAsiaTheme="minorHAnsi"/>
          <w:lang w:val="en-US"/>
        </w:rPr>
        <w:t>within</w:t>
      </w:r>
      <w:r w:rsidRPr="00600884">
        <w:rPr>
          <w:rFonts w:eastAsiaTheme="minorHAnsi"/>
          <w:spacing w:val="-2"/>
          <w:lang w:val="en-US"/>
        </w:rPr>
        <w:t xml:space="preserve"> </w:t>
      </w:r>
      <w:r w:rsidRPr="00600884">
        <w:rPr>
          <w:rFonts w:eastAsiaTheme="minorHAnsi"/>
          <w:lang w:val="en-US"/>
        </w:rPr>
        <w:t>the last</w:t>
      </w:r>
      <w:r w:rsidRPr="00600884">
        <w:rPr>
          <w:rFonts w:eastAsiaTheme="minorHAnsi"/>
          <w:spacing w:val="-3"/>
          <w:lang w:val="en-US"/>
        </w:rPr>
        <w:t xml:space="preserve"> </w:t>
      </w:r>
      <w:r w:rsidRPr="00600884">
        <w:rPr>
          <w:rFonts w:eastAsiaTheme="minorHAnsi"/>
          <w:lang w:val="en-US"/>
        </w:rPr>
        <w:t>21</w:t>
      </w:r>
      <w:r w:rsidRPr="00600884">
        <w:rPr>
          <w:rFonts w:eastAsiaTheme="minorHAnsi"/>
          <w:spacing w:val="-2"/>
          <w:lang w:val="en-US"/>
        </w:rPr>
        <w:t xml:space="preserve"> </w:t>
      </w:r>
      <w:r w:rsidRPr="00600884">
        <w:rPr>
          <w:rFonts w:eastAsiaTheme="minorHAnsi"/>
          <w:lang w:val="en-US"/>
        </w:rPr>
        <w:t>days,</w:t>
      </w:r>
      <w:r w:rsidRPr="00600884">
        <w:rPr>
          <w:rFonts w:eastAsiaTheme="minorHAnsi"/>
          <w:spacing w:val="-2"/>
          <w:lang w:val="en-US"/>
        </w:rPr>
        <w:t xml:space="preserve"> </w:t>
      </w:r>
      <w:r w:rsidRPr="00600884">
        <w:rPr>
          <w:rFonts w:eastAsiaTheme="minorHAnsi"/>
          <w:lang w:val="en-US"/>
        </w:rPr>
        <w:t>or</w:t>
      </w:r>
      <w:r w:rsidRPr="00600884">
        <w:rPr>
          <w:rFonts w:eastAsiaTheme="minorHAnsi"/>
          <w:spacing w:val="-3"/>
          <w:lang w:val="en-US"/>
        </w:rPr>
        <w:t xml:space="preserve"> </w:t>
      </w:r>
      <w:r w:rsidRPr="00600884">
        <w:rPr>
          <w:rFonts w:eastAsiaTheme="minorHAnsi"/>
          <w:lang w:val="en-US"/>
        </w:rPr>
        <w:t>any active</w:t>
      </w:r>
      <w:r w:rsidRPr="00600884">
        <w:rPr>
          <w:rFonts w:eastAsiaTheme="minorHAnsi"/>
          <w:spacing w:val="-2"/>
          <w:lang w:val="en-US"/>
        </w:rPr>
        <w:t xml:space="preserve"> </w:t>
      </w:r>
      <w:r w:rsidRPr="00600884">
        <w:rPr>
          <w:rFonts w:eastAsiaTheme="minorHAnsi"/>
          <w:lang w:val="en-US"/>
        </w:rPr>
        <w:t>or recent</w:t>
      </w:r>
      <w:r w:rsidRPr="00600884">
        <w:rPr>
          <w:rFonts w:eastAsiaTheme="minorHAnsi"/>
          <w:spacing w:val="39"/>
          <w:lang w:val="en-US"/>
        </w:rPr>
        <w:t xml:space="preserve"> </w:t>
      </w:r>
      <w:r w:rsidRPr="00600884">
        <w:rPr>
          <w:rFonts w:eastAsiaTheme="minorHAnsi"/>
          <w:lang w:val="en-US"/>
        </w:rPr>
        <w:t>haemorrhage</w:t>
      </w:r>
      <w:r w:rsidRPr="00600884">
        <w:rPr>
          <w:rFonts w:eastAsiaTheme="minorHAnsi"/>
          <w:spacing w:val="-2"/>
          <w:lang w:val="en-US"/>
        </w:rPr>
        <w:t xml:space="preserve"> </w:t>
      </w:r>
      <w:r w:rsidRPr="00600884">
        <w:rPr>
          <w:rFonts w:eastAsiaTheme="minorHAnsi"/>
          <w:lang w:val="en-US"/>
        </w:rPr>
        <w:t>that, in</w:t>
      </w:r>
      <w:r w:rsidRPr="00600884">
        <w:rPr>
          <w:rFonts w:eastAsiaTheme="minorHAnsi"/>
          <w:spacing w:val="-3"/>
          <w:lang w:val="en-US"/>
        </w:rPr>
        <w:t xml:space="preserve"> </w:t>
      </w:r>
      <w:r w:rsidRPr="00600884">
        <w:rPr>
          <w:rFonts w:eastAsiaTheme="minorHAnsi"/>
          <w:lang w:val="en-US"/>
        </w:rPr>
        <w:t>the</w:t>
      </w:r>
      <w:r w:rsidRPr="00600884">
        <w:rPr>
          <w:rFonts w:eastAsiaTheme="minorHAnsi"/>
          <w:spacing w:val="-2"/>
          <w:lang w:val="en-US"/>
        </w:rPr>
        <w:t xml:space="preserve"> </w:t>
      </w:r>
      <w:r w:rsidRPr="00600884">
        <w:rPr>
          <w:rFonts w:eastAsiaTheme="minorHAnsi"/>
          <w:lang w:val="en-US"/>
        </w:rPr>
        <w:t>opinion of</w:t>
      </w:r>
      <w:r w:rsidRPr="00600884">
        <w:rPr>
          <w:rFonts w:eastAsiaTheme="minorHAnsi"/>
          <w:spacing w:val="-2"/>
          <w:lang w:val="en-US"/>
        </w:rPr>
        <w:t xml:space="preserve"> </w:t>
      </w:r>
      <w:r w:rsidRPr="00600884">
        <w:rPr>
          <w:rFonts w:eastAsiaTheme="minorHAnsi"/>
          <w:lang w:val="en-US"/>
        </w:rPr>
        <w:t>the responsible</w:t>
      </w:r>
      <w:r w:rsidRPr="00600884">
        <w:rPr>
          <w:rFonts w:eastAsiaTheme="minorHAnsi"/>
          <w:spacing w:val="-3"/>
          <w:lang w:val="en-US"/>
        </w:rPr>
        <w:t xml:space="preserve"> </w:t>
      </w:r>
      <w:r w:rsidRPr="00600884">
        <w:rPr>
          <w:rFonts w:eastAsiaTheme="minorHAnsi"/>
          <w:lang w:val="en-US"/>
        </w:rPr>
        <w:t>clinician, would increase</w:t>
      </w:r>
      <w:r w:rsidRPr="00600884">
        <w:rPr>
          <w:rFonts w:eastAsiaTheme="minorHAnsi"/>
          <w:spacing w:val="-2"/>
          <w:lang w:val="en-US"/>
        </w:rPr>
        <w:t xml:space="preserve"> </w:t>
      </w:r>
      <w:r w:rsidRPr="00600884">
        <w:rPr>
          <w:rFonts w:eastAsiaTheme="minorHAnsi"/>
          <w:lang w:val="en-US"/>
        </w:rPr>
        <w:t>the</w:t>
      </w:r>
      <w:r w:rsidRPr="00600884">
        <w:rPr>
          <w:rFonts w:eastAsiaTheme="minorHAnsi"/>
          <w:spacing w:val="-2"/>
          <w:lang w:val="en-US"/>
        </w:rPr>
        <w:t xml:space="preserve"> </w:t>
      </w:r>
      <w:r w:rsidRPr="00600884">
        <w:rPr>
          <w:rFonts w:eastAsiaTheme="minorHAnsi"/>
          <w:lang w:val="en-US"/>
        </w:rPr>
        <w:t>risk of</w:t>
      </w:r>
      <w:r w:rsidRPr="00600884">
        <w:rPr>
          <w:rFonts w:eastAsiaTheme="minorHAnsi"/>
          <w:spacing w:val="49"/>
          <w:lang w:val="en-US"/>
        </w:rPr>
        <w:t xml:space="preserve"> </w:t>
      </w:r>
      <w:r w:rsidRPr="00600884">
        <w:rPr>
          <w:rFonts w:eastAsiaTheme="minorHAnsi"/>
          <w:lang w:val="en-US"/>
        </w:rPr>
        <w:t>unmanageable (e.g. by local</w:t>
      </w:r>
      <w:r w:rsidRPr="00600884">
        <w:rPr>
          <w:rFonts w:eastAsiaTheme="minorHAnsi"/>
          <w:spacing w:val="1"/>
          <w:lang w:val="en-US"/>
        </w:rPr>
        <w:t xml:space="preserve"> </w:t>
      </w:r>
      <w:r w:rsidRPr="00600884">
        <w:rPr>
          <w:rFonts w:eastAsiaTheme="minorHAnsi"/>
          <w:lang w:val="en-US"/>
        </w:rPr>
        <w:t>pressure)</w:t>
      </w:r>
      <w:r w:rsidRPr="00600884">
        <w:rPr>
          <w:rFonts w:eastAsiaTheme="minorHAnsi"/>
          <w:spacing w:val="-2"/>
          <w:lang w:val="en-US"/>
        </w:rPr>
        <w:t xml:space="preserve"> </w:t>
      </w:r>
      <w:r w:rsidRPr="00600884">
        <w:rPr>
          <w:rFonts w:eastAsiaTheme="minorHAnsi"/>
          <w:lang w:val="en-US"/>
        </w:rPr>
        <w:t>bleeding</w:t>
      </w:r>
    </w:p>
    <w:p w14:paraId="3EC907DB" w14:textId="77777777" w:rsidR="00EC2B70" w:rsidRPr="006E53AA" w:rsidRDefault="00EC2B70" w:rsidP="000E59DD">
      <w:pPr>
        <w:pStyle w:val="Numberedlist"/>
        <w:rPr>
          <w:rFonts w:eastAsia="Calibri"/>
          <w:lang w:val="en-US"/>
        </w:rPr>
      </w:pPr>
      <w:r w:rsidRPr="00600884">
        <w:rPr>
          <w:rFonts w:eastAsiaTheme="minorHAnsi"/>
          <w:lang w:val="en-US"/>
        </w:rPr>
        <w:t>Known</w:t>
      </w:r>
      <w:r w:rsidRPr="00600884">
        <w:rPr>
          <w:rFonts w:eastAsiaTheme="minorHAnsi"/>
          <w:spacing w:val="-2"/>
          <w:lang w:val="en-US"/>
        </w:rPr>
        <w:t xml:space="preserve"> </w:t>
      </w:r>
      <w:proofErr w:type="spellStart"/>
      <w:r w:rsidRPr="00600884">
        <w:rPr>
          <w:rFonts w:eastAsiaTheme="minorHAnsi"/>
          <w:lang w:val="en-US"/>
        </w:rPr>
        <w:t>oesophageal</w:t>
      </w:r>
      <w:proofErr w:type="spellEnd"/>
      <w:r w:rsidRPr="00600884">
        <w:rPr>
          <w:rFonts w:eastAsiaTheme="minorHAnsi"/>
          <w:spacing w:val="-3"/>
          <w:lang w:val="en-US"/>
        </w:rPr>
        <w:t xml:space="preserve"> </w:t>
      </w:r>
      <w:r w:rsidRPr="00600884">
        <w:rPr>
          <w:rFonts w:eastAsiaTheme="minorHAnsi"/>
          <w:lang w:val="en-US"/>
        </w:rPr>
        <w:t>varices</w:t>
      </w:r>
    </w:p>
    <w:p w14:paraId="413F2F34" w14:textId="77777777" w:rsidR="00EC2B70" w:rsidRDefault="00EC2B70" w:rsidP="000E59DD">
      <w:pPr>
        <w:pStyle w:val="Numberedlist"/>
        <w:rPr>
          <w:rFonts w:eastAsiaTheme="minorHAnsi"/>
          <w:lang w:val="en-US"/>
        </w:rPr>
      </w:pPr>
      <w:r w:rsidRPr="00600884">
        <w:rPr>
          <w:rFonts w:eastAsiaTheme="minorHAnsi"/>
          <w:lang w:val="en-US"/>
        </w:rPr>
        <w:t xml:space="preserve">Presence of giant unruptured and unsecured intracranial aneurysm – risk and benefit </w:t>
      </w:r>
      <w:proofErr w:type="gramStart"/>
      <w:r w:rsidRPr="00600884">
        <w:rPr>
          <w:rFonts w:eastAsiaTheme="minorHAnsi"/>
          <w:lang w:val="en-US"/>
        </w:rPr>
        <w:t>is</w:t>
      </w:r>
      <w:proofErr w:type="gramEnd"/>
      <w:r w:rsidRPr="00600884">
        <w:rPr>
          <w:rFonts w:eastAsiaTheme="minorHAnsi"/>
          <w:lang w:val="en-US"/>
        </w:rPr>
        <w:t xml:space="preserve"> not well established but in presence of a small or moderate-sized (&lt;10mm) unruptured aneurysm in the absence of a history of thunderclap headache thrombolysis may be reasonable. </w:t>
      </w:r>
      <w:r w:rsidRPr="006E53AA">
        <w:rPr>
          <w:rFonts w:eastAsiaTheme="minorHAnsi"/>
          <w:lang w:val="en-US"/>
        </w:rPr>
        <w:t xml:space="preserve">Discuss with the </w:t>
      </w:r>
      <w:r>
        <w:rPr>
          <w:rFonts w:eastAsiaTheme="minorHAnsi"/>
          <w:lang w:val="en-US"/>
        </w:rPr>
        <w:t>N</w:t>
      </w:r>
      <w:r w:rsidRPr="006E53AA">
        <w:rPr>
          <w:rFonts w:eastAsiaTheme="minorHAnsi"/>
          <w:lang w:val="en-US"/>
        </w:rPr>
        <w:t>eurologist</w:t>
      </w:r>
    </w:p>
    <w:p w14:paraId="7551DB74" w14:textId="2CC52A01" w:rsidR="00EC2B70" w:rsidRPr="000E59DD" w:rsidRDefault="00EC2B70" w:rsidP="00DA06AC">
      <w:pPr>
        <w:pStyle w:val="Numberedlist"/>
        <w:rPr>
          <w:rFonts w:eastAsiaTheme="minorHAnsi"/>
          <w:spacing w:val="-2"/>
          <w:lang w:val="en-US"/>
        </w:rPr>
      </w:pPr>
      <w:r w:rsidRPr="000E59DD">
        <w:rPr>
          <w:rFonts w:eastAsiaTheme="minorHAnsi"/>
          <w:lang w:val="en-US"/>
        </w:rPr>
        <w:t>Concomitant serious,</w:t>
      </w:r>
      <w:r w:rsidRPr="000E59DD">
        <w:rPr>
          <w:rFonts w:eastAsiaTheme="minorHAnsi"/>
          <w:spacing w:val="-3"/>
          <w:lang w:val="en-US"/>
        </w:rPr>
        <w:t xml:space="preserve"> </w:t>
      </w:r>
      <w:r w:rsidRPr="000E59DD">
        <w:rPr>
          <w:rFonts w:eastAsiaTheme="minorHAnsi"/>
          <w:lang w:val="en-US"/>
        </w:rPr>
        <w:t>advanced or</w:t>
      </w:r>
      <w:r w:rsidRPr="000E59DD">
        <w:rPr>
          <w:rFonts w:eastAsiaTheme="minorHAnsi"/>
          <w:spacing w:val="-3"/>
          <w:lang w:val="en-US"/>
        </w:rPr>
        <w:t xml:space="preserve"> </w:t>
      </w:r>
      <w:r w:rsidRPr="000E59DD">
        <w:rPr>
          <w:rFonts w:eastAsiaTheme="minorHAnsi"/>
          <w:lang w:val="en-US"/>
        </w:rPr>
        <w:t>terminal illness (including cancer)</w:t>
      </w:r>
      <w:r w:rsidRPr="000E59DD">
        <w:rPr>
          <w:rFonts w:eastAsiaTheme="minorHAnsi"/>
          <w:spacing w:val="-2"/>
          <w:lang w:val="en-US"/>
        </w:rPr>
        <w:t xml:space="preserve"> </w:t>
      </w:r>
      <w:r w:rsidRPr="000E59DD">
        <w:rPr>
          <w:rFonts w:eastAsiaTheme="minorHAnsi"/>
          <w:lang w:val="en-US"/>
        </w:rPr>
        <w:t>or any</w:t>
      </w:r>
      <w:r w:rsidRPr="000E59DD">
        <w:rPr>
          <w:rFonts w:eastAsiaTheme="minorHAnsi"/>
          <w:spacing w:val="-3"/>
          <w:lang w:val="en-US"/>
        </w:rPr>
        <w:t xml:space="preserve"> </w:t>
      </w:r>
      <w:r w:rsidRPr="000E59DD">
        <w:rPr>
          <w:rFonts w:eastAsiaTheme="minorHAnsi"/>
          <w:lang w:val="en-US"/>
        </w:rPr>
        <w:t>other condition that,</w:t>
      </w:r>
      <w:r w:rsidRPr="000E59DD">
        <w:rPr>
          <w:rFonts w:eastAsiaTheme="minorHAnsi"/>
          <w:spacing w:val="-2"/>
          <w:lang w:val="en-US"/>
        </w:rPr>
        <w:t xml:space="preserve"> </w:t>
      </w:r>
      <w:r w:rsidRPr="000E59DD">
        <w:rPr>
          <w:rFonts w:eastAsiaTheme="minorHAnsi"/>
          <w:lang w:val="en-US"/>
        </w:rPr>
        <w:t>in</w:t>
      </w:r>
      <w:r w:rsidRPr="000E59DD">
        <w:rPr>
          <w:rFonts w:eastAsiaTheme="minorHAnsi"/>
          <w:spacing w:val="79"/>
          <w:lang w:val="en-US"/>
        </w:rPr>
        <w:t xml:space="preserve"> </w:t>
      </w:r>
      <w:r w:rsidRPr="000E59DD">
        <w:rPr>
          <w:rFonts w:eastAsiaTheme="minorHAnsi"/>
          <w:lang w:val="en-US"/>
        </w:rPr>
        <w:t>the opinion of</w:t>
      </w:r>
      <w:r w:rsidRPr="000E59DD">
        <w:rPr>
          <w:rFonts w:eastAsiaTheme="minorHAnsi"/>
          <w:spacing w:val="-3"/>
          <w:lang w:val="en-US"/>
        </w:rPr>
        <w:t xml:space="preserve"> </w:t>
      </w:r>
      <w:r w:rsidRPr="000E59DD">
        <w:rPr>
          <w:rFonts w:eastAsiaTheme="minorHAnsi"/>
          <w:lang w:val="en-US"/>
        </w:rPr>
        <w:t>the</w:t>
      </w:r>
      <w:r w:rsidRPr="000E59DD">
        <w:rPr>
          <w:rFonts w:eastAsiaTheme="minorHAnsi"/>
          <w:spacing w:val="-2"/>
          <w:lang w:val="en-US"/>
        </w:rPr>
        <w:t xml:space="preserve"> </w:t>
      </w:r>
      <w:r w:rsidRPr="000E59DD">
        <w:rPr>
          <w:rFonts w:eastAsiaTheme="minorHAnsi"/>
          <w:lang w:val="en-US"/>
        </w:rPr>
        <w:t>responsible</w:t>
      </w:r>
      <w:r w:rsidRPr="000E59DD">
        <w:rPr>
          <w:rFonts w:eastAsiaTheme="minorHAnsi"/>
          <w:spacing w:val="2"/>
          <w:lang w:val="en-US"/>
        </w:rPr>
        <w:t xml:space="preserve"> </w:t>
      </w:r>
      <w:r w:rsidRPr="000E59DD">
        <w:rPr>
          <w:rFonts w:eastAsiaTheme="minorHAnsi"/>
          <w:lang w:val="en-US"/>
        </w:rPr>
        <w:t>treating specialist responsible for that condition (e.g. Oncologist), would pose</w:t>
      </w:r>
      <w:r w:rsidRPr="000E59DD">
        <w:rPr>
          <w:rFonts w:eastAsiaTheme="minorHAnsi"/>
          <w:spacing w:val="1"/>
          <w:lang w:val="en-US"/>
        </w:rPr>
        <w:t xml:space="preserve"> </w:t>
      </w:r>
      <w:r w:rsidRPr="000E59DD">
        <w:rPr>
          <w:rFonts w:eastAsiaTheme="minorHAnsi"/>
          <w:spacing w:val="-2"/>
          <w:lang w:val="en-US"/>
        </w:rPr>
        <w:t>an</w:t>
      </w:r>
      <w:r w:rsidRPr="000E59DD">
        <w:rPr>
          <w:rFonts w:eastAsiaTheme="minorHAnsi"/>
          <w:lang w:val="en-US"/>
        </w:rPr>
        <w:t xml:space="preserve"> unacceptable </w:t>
      </w:r>
      <w:r w:rsidRPr="000E59DD">
        <w:rPr>
          <w:rFonts w:eastAsiaTheme="minorHAnsi"/>
          <w:spacing w:val="-2"/>
          <w:lang w:val="en-US"/>
        </w:rPr>
        <w:t>risk. A six-month survival is considered acceptable in these cases</w:t>
      </w:r>
    </w:p>
    <w:p w14:paraId="605CE820" w14:textId="77777777" w:rsidR="00EC2B70" w:rsidRDefault="00EC2B70" w:rsidP="000E59DD">
      <w:pPr>
        <w:pStyle w:val="Numberedlist"/>
        <w:rPr>
          <w:rFonts w:eastAsiaTheme="minorHAnsi"/>
          <w:lang w:val="en-US"/>
        </w:rPr>
      </w:pPr>
      <w:r w:rsidRPr="00600884">
        <w:rPr>
          <w:rFonts w:eastAsiaTheme="minorHAnsi"/>
          <w:lang w:val="en-US"/>
        </w:rPr>
        <w:t>Pregnancy. Thrombolysis can be considered with caution only if anticipated benefit is greater than anticipated risk and only after consultation with specialist obstetrician.</w:t>
      </w:r>
      <w:r>
        <w:rPr>
          <w:rFonts w:eastAsiaTheme="minorHAnsi"/>
          <w:lang w:val="en-US"/>
        </w:rPr>
        <w:t xml:space="preserve"> Pregnancy has increased incidence of arterial dissection and cerebral venous thrombosis so these should be considered as possible stroke mimics.</w:t>
      </w:r>
    </w:p>
    <w:p w14:paraId="69CF226A" w14:textId="77777777" w:rsidR="00EC2B70" w:rsidRPr="00600884" w:rsidRDefault="00EC2B70" w:rsidP="000E59DD">
      <w:pPr>
        <w:pStyle w:val="Heading6"/>
        <w:rPr>
          <w:rFonts w:eastAsia="Calibri"/>
        </w:rPr>
      </w:pPr>
      <w:bookmarkStart w:id="15" w:name="_Toc138777051"/>
      <w:r w:rsidRPr="00600884">
        <w:t>Clinical</w:t>
      </w:r>
      <w:bookmarkEnd w:id="15"/>
    </w:p>
    <w:p w14:paraId="4A682961" w14:textId="77777777" w:rsidR="00EC2B70" w:rsidRPr="000E59DD" w:rsidRDefault="00EC2B70" w:rsidP="003B15E0">
      <w:pPr>
        <w:pStyle w:val="Numberedlist"/>
        <w:numPr>
          <w:ilvl w:val="0"/>
          <w:numId w:val="13"/>
        </w:numPr>
        <w:rPr>
          <w:rFonts w:eastAsia="Calibri"/>
          <w:lang w:val="en-US"/>
        </w:rPr>
      </w:pPr>
      <w:bookmarkStart w:id="16" w:name="_Hlk168065026"/>
      <w:r w:rsidRPr="000E59DD">
        <w:rPr>
          <w:rFonts w:eastAsiaTheme="minorHAnsi"/>
          <w:lang w:val="en-US"/>
        </w:rPr>
        <w:t>Severe neurological</w:t>
      </w:r>
      <w:r w:rsidRPr="000E59DD">
        <w:rPr>
          <w:rFonts w:eastAsiaTheme="minorHAnsi"/>
          <w:spacing w:val="-3"/>
          <w:lang w:val="en-US"/>
        </w:rPr>
        <w:t xml:space="preserve"> </w:t>
      </w:r>
      <w:r w:rsidRPr="000E59DD">
        <w:rPr>
          <w:rFonts w:eastAsiaTheme="minorHAnsi"/>
          <w:lang w:val="en-US"/>
        </w:rPr>
        <w:t>impairment</w:t>
      </w:r>
      <w:r w:rsidRPr="000E59DD">
        <w:rPr>
          <w:rFonts w:eastAsiaTheme="minorHAnsi"/>
          <w:spacing w:val="-3"/>
          <w:lang w:val="en-US"/>
        </w:rPr>
        <w:t xml:space="preserve"> </w:t>
      </w:r>
      <w:r w:rsidRPr="000E59DD">
        <w:rPr>
          <w:rFonts w:eastAsiaTheme="minorHAnsi"/>
          <w:lang w:val="en-US"/>
        </w:rPr>
        <w:t>with</w:t>
      </w:r>
      <w:r w:rsidRPr="000E59DD">
        <w:rPr>
          <w:rFonts w:eastAsiaTheme="minorHAnsi"/>
          <w:spacing w:val="1"/>
          <w:lang w:val="en-US"/>
        </w:rPr>
        <w:t xml:space="preserve"> </w:t>
      </w:r>
      <w:r w:rsidRPr="000E59DD">
        <w:rPr>
          <w:rFonts w:eastAsiaTheme="minorHAnsi"/>
          <w:lang w:val="en-US"/>
        </w:rPr>
        <w:t>NIHSS</w:t>
      </w:r>
      <w:r w:rsidRPr="000E59DD">
        <w:rPr>
          <w:rFonts w:eastAsiaTheme="minorHAnsi"/>
          <w:spacing w:val="-2"/>
          <w:lang w:val="en-US"/>
        </w:rPr>
        <w:t xml:space="preserve"> </w:t>
      </w:r>
      <w:r w:rsidRPr="000E59DD">
        <w:rPr>
          <w:rFonts w:eastAsiaTheme="minorHAnsi"/>
          <w:lang w:val="en-US"/>
        </w:rPr>
        <w:t>score</w:t>
      </w:r>
      <w:r w:rsidRPr="000E59DD">
        <w:rPr>
          <w:rFonts w:eastAsiaTheme="minorHAnsi"/>
          <w:spacing w:val="-2"/>
          <w:lang w:val="en-US"/>
        </w:rPr>
        <w:t xml:space="preserve"> </w:t>
      </w:r>
      <w:r w:rsidRPr="000E59DD">
        <w:rPr>
          <w:rFonts w:eastAsiaTheme="minorHAnsi"/>
          <w:lang w:val="en-US"/>
        </w:rPr>
        <w:t xml:space="preserve">&gt;25. This is an </w:t>
      </w:r>
      <w:r w:rsidRPr="000E59DD">
        <w:rPr>
          <w:rFonts w:eastAsiaTheme="minorHAnsi"/>
          <w:b/>
          <w:bCs/>
          <w:lang w:val="en-US"/>
        </w:rPr>
        <w:t xml:space="preserve">absolute </w:t>
      </w:r>
      <w:r w:rsidRPr="000E59DD">
        <w:rPr>
          <w:rFonts w:eastAsiaTheme="minorHAnsi"/>
          <w:lang w:val="en-US"/>
        </w:rPr>
        <w:t>contraindication</w:t>
      </w:r>
      <w:r w:rsidRPr="000E59DD">
        <w:rPr>
          <w:rFonts w:eastAsiaTheme="minorHAnsi"/>
          <w:b/>
          <w:bCs/>
          <w:lang w:val="en-US"/>
        </w:rPr>
        <w:t xml:space="preserve"> </w:t>
      </w:r>
      <w:r w:rsidRPr="000E59DD">
        <w:rPr>
          <w:rFonts w:eastAsiaTheme="minorHAnsi"/>
          <w:b/>
          <w:bCs/>
          <w:u w:val="single"/>
          <w:lang w:val="en-US"/>
        </w:rPr>
        <w:t>if</w:t>
      </w:r>
      <w:r w:rsidRPr="000E59DD">
        <w:rPr>
          <w:rFonts w:eastAsiaTheme="minorHAnsi"/>
          <w:lang w:val="en-US"/>
        </w:rPr>
        <w:t xml:space="preserve"> stroke onset is greater than 3 hours ago</w:t>
      </w:r>
    </w:p>
    <w:bookmarkEnd w:id="16"/>
    <w:p w14:paraId="19084528" w14:textId="77777777" w:rsidR="00EC2B70" w:rsidRPr="000E59DD" w:rsidRDefault="00EC2B70" w:rsidP="003B15E0">
      <w:pPr>
        <w:pStyle w:val="Numberedlist"/>
        <w:numPr>
          <w:ilvl w:val="0"/>
          <w:numId w:val="13"/>
        </w:numPr>
        <w:rPr>
          <w:rFonts w:eastAsiaTheme="minorHAnsi"/>
          <w:lang w:val="en-US"/>
        </w:rPr>
      </w:pPr>
      <w:r w:rsidRPr="000E59DD">
        <w:rPr>
          <w:rFonts w:eastAsiaTheme="minorHAnsi"/>
          <w:lang w:val="en-US"/>
        </w:rPr>
        <w:t>Seizure at the time of onset is not an absolute contraindication to thrombolysis if imaging suggests that residual impairments are secondary to stroke and not a post-ictal phenomenon</w:t>
      </w:r>
    </w:p>
    <w:p w14:paraId="6D51DDFB" w14:textId="77777777" w:rsidR="00EC2B70" w:rsidRPr="000E59DD" w:rsidRDefault="00EC2B70" w:rsidP="003B15E0">
      <w:pPr>
        <w:pStyle w:val="Numberedlist"/>
        <w:numPr>
          <w:ilvl w:val="0"/>
          <w:numId w:val="13"/>
        </w:numPr>
        <w:rPr>
          <w:rFonts w:eastAsia="Calibri"/>
          <w:lang w:val="en-US"/>
        </w:rPr>
      </w:pPr>
      <w:r w:rsidRPr="000E59DD">
        <w:rPr>
          <w:rFonts w:eastAsiaTheme="minorHAnsi"/>
          <w:lang w:val="en-US"/>
        </w:rPr>
        <w:t>Acute pancreatitis</w:t>
      </w:r>
    </w:p>
    <w:p w14:paraId="78BDC6D7" w14:textId="77777777" w:rsidR="00EC2B70" w:rsidRPr="000E59DD" w:rsidRDefault="00EC2B70" w:rsidP="003B15E0">
      <w:pPr>
        <w:pStyle w:val="Numberedlist"/>
        <w:numPr>
          <w:ilvl w:val="0"/>
          <w:numId w:val="13"/>
        </w:numPr>
        <w:rPr>
          <w:rFonts w:eastAsia="Calibri"/>
          <w:lang w:val="en-US"/>
        </w:rPr>
      </w:pPr>
      <w:r w:rsidRPr="000E59DD">
        <w:rPr>
          <w:rFonts w:eastAsiaTheme="minorHAnsi"/>
          <w:lang w:val="en-US"/>
        </w:rPr>
        <w:t>Proliferative diabetic retinopathy</w:t>
      </w:r>
    </w:p>
    <w:p w14:paraId="4F1C2373" w14:textId="77777777" w:rsidR="00EC2B70" w:rsidRPr="00600884" w:rsidRDefault="00EC2B70" w:rsidP="000E59DD">
      <w:pPr>
        <w:pStyle w:val="Heading6"/>
        <w:rPr>
          <w:rFonts w:eastAsia="Calibri"/>
        </w:rPr>
      </w:pPr>
      <w:bookmarkStart w:id="17" w:name="_Toc138777052"/>
      <w:r w:rsidRPr="00600884">
        <w:t>Laboratory &amp;</w:t>
      </w:r>
      <w:r w:rsidRPr="00600884">
        <w:rPr>
          <w:spacing w:val="-2"/>
        </w:rPr>
        <w:t xml:space="preserve"> </w:t>
      </w:r>
      <w:r w:rsidRPr="00600884">
        <w:t>Imaging</w:t>
      </w:r>
      <w:bookmarkEnd w:id="17"/>
    </w:p>
    <w:p w14:paraId="0588E1D3" w14:textId="77777777" w:rsidR="00EC2B70" w:rsidRPr="000E59DD" w:rsidRDefault="00EC2B70" w:rsidP="003B15E0">
      <w:pPr>
        <w:pStyle w:val="Numberedlist"/>
        <w:numPr>
          <w:ilvl w:val="0"/>
          <w:numId w:val="14"/>
        </w:numPr>
        <w:rPr>
          <w:rFonts w:eastAsia="Calibri"/>
          <w:i/>
          <w:lang w:val="en-US"/>
        </w:rPr>
      </w:pPr>
      <w:r w:rsidRPr="000E59DD">
        <w:rPr>
          <w:rFonts w:eastAsiaTheme="minorHAnsi"/>
          <w:lang w:val="en-US"/>
        </w:rPr>
        <w:t>CT evidence</w:t>
      </w:r>
      <w:r w:rsidRPr="000E59DD">
        <w:rPr>
          <w:rFonts w:eastAsiaTheme="minorHAnsi"/>
          <w:spacing w:val="-2"/>
          <w:lang w:val="en-US"/>
        </w:rPr>
        <w:t xml:space="preserve"> </w:t>
      </w:r>
      <w:r w:rsidRPr="000E59DD">
        <w:rPr>
          <w:rFonts w:eastAsiaTheme="minorHAnsi"/>
          <w:lang w:val="en-US"/>
        </w:rPr>
        <w:t>of</w:t>
      </w:r>
      <w:r w:rsidRPr="000E59DD">
        <w:rPr>
          <w:rFonts w:eastAsiaTheme="minorHAnsi"/>
          <w:spacing w:val="-3"/>
          <w:lang w:val="en-US"/>
        </w:rPr>
        <w:t xml:space="preserve"> </w:t>
      </w:r>
      <w:r w:rsidRPr="000E59DD">
        <w:rPr>
          <w:rFonts w:eastAsiaTheme="minorHAnsi"/>
          <w:lang w:val="en-US"/>
        </w:rPr>
        <w:t>extensive</w:t>
      </w:r>
      <w:r w:rsidRPr="000E59DD">
        <w:rPr>
          <w:rFonts w:eastAsiaTheme="minorHAnsi"/>
          <w:spacing w:val="-2"/>
          <w:lang w:val="en-US"/>
        </w:rPr>
        <w:t xml:space="preserve"> </w:t>
      </w:r>
      <w:r w:rsidRPr="000E59DD">
        <w:rPr>
          <w:rFonts w:eastAsiaTheme="minorHAnsi"/>
          <w:lang w:val="en-US"/>
        </w:rPr>
        <w:t>middle cerebral</w:t>
      </w:r>
      <w:r w:rsidRPr="000E59DD">
        <w:rPr>
          <w:rFonts w:eastAsiaTheme="minorHAnsi"/>
          <w:spacing w:val="-4"/>
          <w:lang w:val="en-US"/>
        </w:rPr>
        <w:t xml:space="preserve"> </w:t>
      </w:r>
      <w:r w:rsidRPr="000E59DD">
        <w:rPr>
          <w:rFonts w:eastAsiaTheme="minorHAnsi"/>
          <w:lang w:val="en-US"/>
        </w:rPr>
        <w:t>artery (MCA)</w:t>
      </w:r>
      <w:r w:rsidRPr="000E59DD">
        <w:rPr>
          <w:rFonts w:eastAsiaTheme="minorHAnsi"/>
          <w:spacing w:val="-3"/>
          <w:lang w:val="en-US"/>
        </w:rPr>
        <w:t xml:space="preserve"> </w:t>
      </w:r>
      <w:r w:rsidRPr="000E59DD">
        <w:rPr>
          <w:rFonts w:eastAsiaTheme="minorHAnsi"/>
          <w:lang w:val="en-US"/>
        </w:rPr>
        <w:t>territory</w:t>
      </w:r>
      <w:r w:rsidRPr="000E59DD">
        <w:rPr>
          <w:rFonts w:eastAsiaTheme="minorHAnsi"/>
          <w:spacing w:val="-2"/>
          <w:lang w:val="en-US"/>
        </w:rPr>
        <w:t xml:space="preserve"> </w:t>
      </w:r>
      <w:r w:rsidRPr="000E59DD">
        <w:rPr>
          <w:rFonts w:eastAsiaTheme="minorHAnsi"/>
          <w:lang w:val="en-US"/>
        </w:rPr>
        <w:t>infarction</w:t>
      </w:r>
      <w:r w:rsidRPr="000E59DD">
        <w:rPr>
          <w:rFonts w:eastAsiaTheme="minorHAnsi"/>
          <w:spacing w:val="3"/>
          <w:lang w:val="en-US"/>
        </w:rPr>
        <w:t xml:space="preserve"> </w:t>
      </w:r>
      <w:r w:rsidRPr="000E59DD">
        <w:rPr>
          <w:rFonts w:eastAsiaTheme="minorHAnsi"/>
          <w:lang w:val="en-US"/>
        </w:rPr>
        <w:t>(sulcal</w:t>
      </w:r>
      <w:r w:rsidRPr="000E59DD">
        <w:rPr>
          <w:rFonts w:eastAsiaTheme="minorHAnsi"/>
          <w:spacing w:val="-5"/>
          <w:lang w:val="en-US"/>
        </w:rPr>
        <w:t xml:space="preserve"> </w:t>
      </w:r>
      <w:r w:rsidRPr="000E59DD">
        <w:rPr>
          <w:rFonts w:eastAsiaTheme="minorHAnsi"/>
          <w:lang w:val="en-US"/>
        </w:rPr>
        <w:t>effacement</w:t>
      </w:r>
      <w:r w:rsidRPr="000E59DD">
        <w:rPr>
          <w:rFonts w:eastAsiaTheme="minorHAnsi"/>
          <w:spacing w:val="-3"/>
          <w:lang w:val="en-US"/>
        </w:rPr>
        <w:t xml:space="preserve"> </w:t>
      </w:r>
      <w:r w:rsidRPr="000E59DD">
        <w:rPr>
          <w:rFonts w:eastAsiaTheme="minorHAnsi"/>
          <w:lang w:val="en-US"/>
        </w:rPr>
        <w:t>or</w:t>
      </w:r>
      <w:r w:rsidRPr="000E59DD">
        <w:rPr>
          <w:rFonts w:eastAsiaTheme="minorHAnsi"/>
          <w:spacing w:val="77"/>
          <w:lang w:val="en-US"/>
        </w:rPr>
        <w:t xml:space="preserve"> </w:t>
      </w:r>
      <w:r w:rsidRPr="000E59DD">
        <w:rPr>
          <w:rFonts w:eastAsiaTheme="minorHAnsi"/>
          <w:lang w:val="en-US"/>
        </w:rPr>
        <w:t>blurring of grey-white</w:t>
      </w:r>
      <w:r w:rsidRPr="000E59DD">
        <w:rPr>
          <w:rFonts w:eastAsiaTheme="minorHAnsi"/>
          <w:spacing w:val="-2"/>
          <w:lang w:val="en-US"/>
        </w:rPr>
        <w:t xml:space="preserve"> </w:t>
      </w:r>
      <w:r w:rsidRPr="000E59DD">
        <w:rPr>
          <w:rFonts w:eastAsiaTheme="minorHAnsi"/>
          <w:lang w:val="en-US"/>
        </w:rPr>
        <w:t>junction in greater than</w:t>
      </w:r>
      <w:r w:rsidRPr="000E59DD">
        <w:rPr>
          <w:rFonts w:eastAsiaTheme="minorHAnsi"/>
          <w:spacing w:val="-4"/>
          <w:lang w:val="en-US"/>
        </w:rPr>
        <w:t xml:space="preserve"> </w:t>
      </w:r>
      <w:r w:rsidRPr="000E59DD">
        <w:rPr>
          <w:rFonts w:eastAsiaTheme="minorHAnsi"/>
          <w:lang w:val="en-US"/>
        </w:rPr>
        <w:t>one third</w:t>
      </w:r>
      <w:r w:rsidRPr="000E59DD">
        <w:rPr>
          <w:rFonts w:eastAsiaTheme="minorHAnsi"/>
          <w:spacing w:val="-2"/>
          <w:lang w:val="en-US"/>
        </w:rPr>
        <w:t xml:space="preserve"> </w:t>
      </w:r>
      <w:r w:rsidRPr="000E59DD">
        <w:rPr>
          <w:rFonts w:eastAsiaTheme="minorHAnsi"/>
          <w:lang w:val="en-US"/>
        </w:rPr>
        <w:t>of</w:t>
      </w:r>
      <w:r w:rsidRPr="000E59DD">
        <w:rPr>
          <w:rFonts w:eastAsiaTheme="minorHAnsi"/>
          <w:spacing w:val="-2"/>
          <w:lang w:val="en-US"/>
        </w:rPr>
        <w:t xml:space="preserve"> the </w:t>
      </w:r>
      <w:r w:rsidRPr="000E59DD">
        <w:rPr>
          <w:rFonts w:eastAsiaTheme="minorHAnsi"/>
          <w:lang w:val="en-US"/>
        </w:rPr>
        <w:t>MCA territory).</w:t>
      </w:r>
    </w:p>
    <w:bookmarkEnd w:id="7"/>
    <w:p w14:paraId="32BD8B0E" w14:textId="77777777" w:rsidR="00481A6C" w:rsidRPr="00481A6C" w:rsidRDefault="005C5F49" w:rsidP="005C5F49">
      <w:pPr>
        <w:pStyle w:val="BodyCopy"/>
        <w:spacing w:before="240"/>
      </w:pPr>
      <w:r>
        <w:fldChar w:fldCharType="begin"/>
      </w:r>
      <w:r>
        <w:instrText>HYPERLINK \l "_top"</w:instrText>
      </w:r>
      <w:r>
        <w:fldChar w:fldCharType="separate"/>
      </w:r>
      <w:r w:rsidR="00481A6C" w:rsidRPr="00481A6C">
        <w:rPr>
          <w:rStyle w:val="Hyperlink"/>
          <w:iCs w:val="0"/>
        </w:rPr>
        <w:t>Back to Contents</w:t>
      </w:r>
      <w:r>
        <w:rPr>
          <w:rStyle w:val="Hyperlink"/>
          <w:iCs w:val="0"/>
        </w:rPr>
        <w:fldChar w:fldCharType="end"/>
      </w:r>
    </w:p>
    <w:p w14:paraId="2C8C6138" w14:textId="3D94BF01" w:rsidR="0078367D" w:rsidRDefault="0078367D" w:rsidP="0078367D">
      <w:pPr>
        <w:pStyle w:val="Heading2"/>
      </w:pPr>
      <w:bookmarkStart w:id="18" w:name="_Toc174608422"/>
      <w:r>
        <w:lastRenderedPageBreak/>
        <w:t xml:space="preserve">Section 2 </w:t>
      </w:r>
      <w:r w:rsidR="000E59DD">
        <w:t>–</w:t>
      </w:r>
      <w:r>
        <w:t xml:space="preserve"> </w:t>
      </w:r>
      <w:r w:rsidR="000E59DD">
        <w:t>Alteplase Prescription and Administration</w:t>
      </w:r>
      <w:bookmarkEnd w:id="18"/>
    </w:p>
    <w:p w14:paraId="207A5F9D" w14:textId="0E70526C" w:rsidR="00BA236B" w:rsidRDefault="00BA236B" w:rsidP="00BA236B">
      <w:pPr>
        <w:pStyle w:val="Heading4"/>
      </w:pPr>
      <w:r>
        <w:t xml:space="preserve">Equipment </w:t>
      </w:r>
    </w:p>
    <w:p w14:paraId="457208B0" w14:textId="77777777" w:rsidR="000E59DD" w:rsidRPr="001819C1" w:rsidRDefault="000E59DD" w:rsidP="000E59DD">
      <w:pPr>
        <w:pStyle w:val="Bullet"/>
      </w:pPr>
      <w:r w:rsidRPr="001819C1">
        <w:rPr>
          <w:rFonts w:eastAsia="Calibri"/>
          <w:lang w:val="en-US"/>
        </w:rPr>
        <w:t xml:space="preserve">1-2 x (depending on infusion dose) 60 </w:t>
      </w:r>
      <w:r>
        <w:rPr>
          <w:rFonts w:eastAsia="Calibri"/>
          <w:lang w:val="en-US"/>
        </w:rPr>
        <w:t>mL</w:t>
      </w:r>
      <w:r w:rsidRPr="001819C1">
        <w:rPr>
          <w:rFonts w:eastAsia="Calibri"/>
          <w:lang w:val="en-US"/>
        </w:rPr>
        <w:t xml:space="preserve"> BD Plastipak </w:t>
      </w:r>
      <w:proofErr w:type="spellStart"/>
      <w:r w:rsidRPr="001819C1">
        <w:rPr>
          <w:rFonts w:eastAsia="Calibri"/>
          <w:lang w:val="en-US"/>
        </w:rPr>
        <w:t>Luer</w:t>
      </w:r>
      <w:proofErr w:type="spellEnd"/>
      <w:r w:rsidRPr="001819C1">
        <w:rPr>
          <w:rFonts w:eastAsia="Calibri"/>
          <w:lang w:val="en-US"/>
        </w:rPr>
        <w:t xml:space="preserve"> Lock syringes</w:t>
      </w:r>
    </w:p>
    <w:p w14:paraId="42C42F0A" w14:textId="77777777" w:rsidR="000E59DD" w:rsidRDefault="000E59DD" w:rsidP="000E59DD">
      <w:pPr>
        <w:pStyle w:val="Bullet"/>
      </w:pPr>
      <w:r>
        <w:t xml:space="preserve">2 x 10 mL </w:t>
      </w:r>
      <w:proofErr w:type="spellStart"/>
      <w:r>
        <w:t>Luer</w:t>
      </w:r>
      <w:proofErr w:type="spellEnd"/>
      <w:r>
        <w:t xml:space="preserve"> Lock syringes</w:t>
      </w:r>
    </w:p>
    <w:p w14:paraId="7B4D6A12" w14:textId="77777777" w:rsidR="000E59DD" w:rsidRDefault="000E59DD" w:rsidP="000E59DD">
      <w:pPr>
        <w:pStyle w:val="Bullet"/>
      </w:pPr>
      <w:r>
        <w:t>3 x 19 gauge drawing-up needles</w:t>
      </w:r>
    </w:p>
    <w:p w14:paraId="63EB33C4" w14:textId="77777777" w:rsidR="000E59DD" w:rsidRDefault="000E59DD" w:rsidP="000E59DD">
      <w:pPr>
        <w:pStyle w:val="Bullet"/>
      </w:pPr>
      <w:r>
        <w:t xml:space="preserve">1 x </w:t>
      </w:r>
      <w:proofErr w:type="spellStart"/>
      <w:r>
        <w:t>Luer</w:t>
      </w:r>
      <w:proofErr w:type="spellEnd"/>
      <w:r>
        <w:t xml:space="preserve"> Lock minimal volume infusion line</w:t>
      </w:r>
    </w:p>
    <w:p w14:paraId="512DD087" w14:textId="77777777" w:rsidR="000E59DD" w:rsidRDefault="000E59DD" w:rsidP="000E59DD">
      <w:pPr>
        <w:pStyle w:val="Bullet"/>
      </w:pPr>
      <w:r>
        <w:t>1 x Syringe Infusion Pump</w:t>
      </w:r>
    </w:p>
    <w:p w14:paraId="65A59B37" w14:textId="77777777" w:rsidR="000E59DD" w:rsidRDefault="000E59DD" w:rsidP="000E59DD">
      <w:pPr>
        <w:pStyle w:val="Bullet"/>
      </w:pPr>
      <w:r>
        <w:t>IV Additive Drug Labels</w:t>
      </w:r>
    </w:p>
    <w:p w14:paraId="1D407475" w14:textId="77777777" w:rsidR="000E59DD" w:rsidRDefault="000E59DD" w:rsidP="000E59DD">
      <w:pPr>
        <w:pStyle w:val="Bullet"/>
      </w:pPr>
      <w:r>
        <w:t xml:space="preserve">Alteplase (50mg and 10mg vials) as per prescribed dose (see </w:t>
      </w:r>
      <w:r w:rsidRPr="001819C1">
        <w:rPr>
          <w:b/>
        </w:rPr>
        <w:t>Table 1</w:t>
      </w:r>
      <w:r>
        <w:t>)</w:t>
      </w:r>
    </w:p>
    <w:p w14:paraId="100B99DC" w14:textId="77777777" w:rsidR="000E59DD" w:rsidRPr="00533C95" w:rsidRDefault="000E59DD" w:rsidP="000E59DD">
      <w:pPr>
        <w:pBdr>
          <w:top w:val="single" w:sz="4" w:space="1" w:color="auto"/>
          <w:left w:val="single" w:sz="4" w:space="4" w:color="auto"/>
          <w:bottom w:val="single" w:sz="4" w:space="1" w:color="auto"/>
          <w:right w:val="single" w:sz="4" w:space="4" w:color="auto"/>
        </w:pBdr>
      </w:pPr>
      <w:r>
        <w:t>Note: Please see</w:t>
      </w:r>
      <w:r w:rsidRPr="00533C95">
        <w:t xml:space="preserve"> </w:t>
      </w:r>
      <w:r w:rsidRPr="009B4CB5">
        <w:t xml:space="preserve">Attachment </w:t>
      </w:r>
      <w:r>
        <w:t>5</w:t>
      </w:r>
      <w:r w:rsidRPr="009B4CB5">
        <w:t>: Information on Benefits and Risks of Thrombolysis in Suitable Patients t</w:t>
      </w:r>
      <w:r>
        <w:t>o assist in guiding clinician discussion with patients/care givers regarding risks and benefits of thrombolysis.</w:t>
      </w:r>
    </w:p>
    <w:p w14:paraId="10C9C004" w14:textId="77777777" w:rsidR="00BA236B" w:rsidRDefault="00BA236B" w:rsidP="00BA236B">
      <w:pPr>
        <w:pStyle w:val="Heading4"/>
      </w:pPr>
      <w:r>
        <w:t xml:space="preserve">Procedure </w:t>
      </w:r>
    </w:p>
    <w:p w14:paraId="27191B82" w14:textId="77777777" w:rsidR="000E59DD" w:rsidRPr="000E59DD" w:rsidRDefault="000E59DD" w:rsidP="003B15E0">
      <w:pPr>
        <w:pStyle w:val="Numberedlist"/>
        <w:numPr>
          <w:ilvl w:val="0"/>
          <w:numId w:val="15"/>
        </w:numPr>
        <w:rPr>
          <w:rFonts w:eastAsia="Calibri"/>
          <w:lang w:val="en-US"/>
        </w:rPr>
      </w:pPr>
      <w:r w:rsidRPr="000E59DD">
        <w:rPr>
          <w:rFonts w:eastAsia="Calibri"/>
          <w:lang w:val="en-US"/>
        </w:rPr>
        <w:t>Action</w:t>
      </w:r>
    </w:p>
    <w:p w14:paraId="09411DC6" w14:textId="77777777" w:rsidR="000E59DD" w:rsidRPr="00E9580E" w:rsidRDefault="000E59DD" w:rsidP="000E59DD">
      <w:pPr>
        <w:pStyle w:val="Bullet"/>
        <w:numPr>
          <w:ilvl w:val="1"/>
          <w:numId w:val="1"/>
        </w:numPr>
        <w:rPr>
          <w:rFonts w:eastAsiaTheme="minorHAnsi"/>
          <w:lang w:val="en-US"/>
        </w:rPr>
      </w:pPr>
      <w:r w:rsidRPr="00E9580E">
        <w:rPr>
          <w:rFonts w:eastAsiaTheme="minorHAnsi"/>
          <w:lang w:val="en-US"/>
        </w:rPr>
        <w:t>Alteplase converts</w:t>
      </w:r>
      <w:r w:rsidRPr="00E9580E">
        <w:rPr>
          <w:rFonts w:eastAsiaTheme="minorHAnsi"/>
          <w:spacing w:val="-5"/>
          <w:lang w:val="en-US"/>
        </w:rPr>
        <w:t xml:space="preserve"> </w:t>
      </w:r>
      <w:r w:rsidRPr="00E9580E">
        <w:rPr>
          <w:rFonts w:eastAsiaTheme="minorHAnsi"/>
          <w:lang w:val="en-US"/>
        </w:rPr>
        <w:t>plasminogen</w:t>
      </w:r>
      <w:r w:rsidRPr="00E9580E">
        <w:rPr>
          <w:rFonts w:eastAsiaTheme="minorHAnsi"/>
          <w:spacing w:val="-4"/>
          <w:lang w:val="en-US"/>
        </w:rPr>
        <w:t xml:space="preserve"> </w:t>
      </w:r>
      <w:r w:rsidRPr="00E9580E">
        <w:rPr>
          <w:rFonts w:eastAsiaTheme="minorHAnsi"/>
          <w:lang w:val="en-US"/>
        </w:rPr>
        <w:t>to</w:t>
      </w:r>
      <w:r w:rsidRPr="00E9580E">
        <w:rPr>
          <w:rFonts w:eastAsiaTheme="minorHAnsi"/>
          <w:spacing w:val="-5"/>
          <w:lang w:val="en-US"/>
        </w:rPr>
        <w:t xml:space="preserve"> </w:t>
      </w:r>
      <w:r w:rsidRPr="00E9580E">
        <w:rPr>
          <w:rFonts w:eastAsiaTheme="minorHAnsi"/>
          <w:lang w:val="en-US"/>
        </w:rPr>
        <w:t>plasmin,</w:t>
      </w:r>
      <w:r w:rsidRPr="00E9580E">
        <w:rPr>
          <w:rFonts w:eastAsiaTheme="minorHAnsi"/>
          <w:spacing w:val="-3"/>
          <w:lang w:val="en-US"/>
        </w:rPr>
        <w:t xml:space="preserve"> </w:t>
      </w:r>
      <w:r w:rsidRPr="00E9580E">
        <w:rPr>
          <w:rFonts w:eastAsiaTheme="minorHAnsi"/>
          <w:lang w:val="en-US"/>
        </w:rPr>
        <w:t>which</w:t>
      </w:r>
      <w:r w:rsidRPr="00E9580E">
        <w:rPr>
          <w:rFonts w:eastAsiaTheme="minorHAnsi"/>
          <w:spacing w:val="-4"/>
          <w:lang w:val="en-US"/>
        </w:rPr>
        <w:t xml:space="preserve"> </w:t>
      </w:r>
      <w:proofErr w:type="spellStart"/>
      <w:r w:rsidRPr="00E9580E">
        <w:rPr>
          <w:rFonts w:eastAsiaTheme="minorHAnsi"/>
          <w:lang w:val="en-US"/>
        </w:rPr>
        <w:t>catalyses</w:t>
      </w:r>
      <w:proofErr w:type="spellEnd"/>
      <w:r w:rsidRPr="00E9580E">
        <w:rPr>
          <w:rFonts w:eastAsiaTheme="minorHAnsi"/>
          <w:spacing w:val="-5"/>
          <w:lang w:val="en-US"/>
        </w:rPr>
        <w:t xml:space="preserve"> </w:t>
      </w:r>
      <w:r w:rsidRPr="00E9580E">
        <w:rPr>
          <w:rFonts w:eastAsiaTheme="minorHAnsi"/>
          <w:lang w:val="en-US"/>
        </w:rPr>
        <w:t>the</w:t>
      </w:r>
      <w:r w:rsidRPr="00E9580E">
        <w:rPr>
          <w:rFonts w:eastAsiaTheme="minorHAnsi"/>
          <w:spacing w:val="-2"/>
          <w:lang w:val="en-US"/>
        </w:rPr>
        <w:t xml:space="preserve"> </w:t>
      </w:r>
      <w:r w:rsidRPr="00E9580E">
        <w:rPr>
          <w:rFonts w:eastAsiaTheme="minorHAnsi"/>
          <w:lang w:val="en-US"/>
        </w:rPr>
        <w:t>breakdown of fibrin</w:t>
      </w:r>
    </w:p>
    <w:p w14:paraId="221FFCB7" w14:textId="77777777" w:rsidR="000E59DD" w:rsidRPr="00E9580E" w:rsidRDefault="000E59DD" w:rsidP="000E59DD">
      <w:pPr>
        <w:pStyle w:val="Numberedlist"/>
        <w:rPr>
          <w:rFonts w:eastAsia="Calibri"/>
          <w:lang w:val="en-US"/>
        </w:rPr>
      </w:pPr>
      <w:r w:rsidRPr="00E9580E">
        <w:rPr>
          <w:rFonts w:eastAsia="Calibri"/>
          <w:lang w:val="en-US"/>
        </w:rPr>
        <w:t>Formulation</w:t>
      </w:r>
    </w:p>
    <w:p w14:paraId="402EAC68" w14:textId="77777777" w:rsidR="000E59DD" w:rsidRPr="00E9580E" w:rsidRDefault="000E59DD" w:rsidP="000E59DD">
      <w:pPr>
        <w:pStyle w:val="Bullet"/>
        <w:numPr>
          <w:ilvl w:val="1"/>
          <w:numId w:val="1"/>
        </w:numPr>
        <w:rPr>
          <w:rFonts w:eastAsiaTheme="minorHAnsi"/>
          <w:lang w:val="en-US"/>
        </w:rPr>
      </w:pPr>
      <w:r>
        <w:rPr>
          <w:rFonts w:eastAsiaTheme="minorHAnsi"/>
          <w:lang w:val="en-US"/>
        </w:rPr>
        <w:t xml:space="preserve">Alteplase </w:t>
      </w:r>
      <w:r w:rsidRPr="00E9580E">
        <w:rPr>
          <w:rFonts w:eastAsiaTheme="minorHAnsi"/>
          <w:lang w:val="en-US"/>
        </w:rPr>
        <w:t>50mg vial with 50</w:t>
      </w:r>
      <w:r>
        <w:rPr>
          <w:rFonts w:eastAsiaTheme="minorHAnsi"/>
          <w:lang w:val="en-US"/>
        </w:rPr>
        <w:t>mL</w:t>
      </w:r>
      <w:r w:rsidRPr="00E9580E">
        <w:rPr>
          <w:rFonts w:eastAsiaTheme="minorHAnsi"/>
          <w:lang w:val="en-US"/>
        </w:rPr>
        <w:t xml:space="preserve"> diluent (sterile water for injection)</w:t>
      </w:r>
    </w:p>
    <w:p w14:paraId="5998E6E6" w14:textId="77777777" w:rsidR="000E59DD" w:rsidRDefault="000E59DD" w:rsidP="000E59DD">
      <w:pPr>
        <w:pStyle w:val="Bullet"/>
        <w:numPr>
          <w:ilvl w:val="1"/>
          <w:numId w:val="1"/>
        </w:numPr>
        <w:rPr>
          <w:rFonts w:eastAsiaTheme="minorHAnsi"/>
          <w:lang w:val="en-US"/>
        </w:rPr>
      </w:pPr>
      <w:r>
        <w:rPr>
          <w:rFonts w:eastAsiaTheme="minorHAnsi"/>
          <w:lang w:val="en-US"/>
        </w:rPr>
        <w:t xml:space="preserve">Alteplase </w:t>
      </w:r>
      <w:r w:rsidRPr="00E9580E">
        <w:rPr>
          <w:rFonts w:eastAsiaTheme="minorHAnsi"/>
          <w:lang w:val="en-US"/>
        </w:rPr>
        <w:t>10mg vial with 10</w:t>
      </w:r>
      <w:r>
        <w:rPr>
          <w:rFonts w:eastAsiaTheme="minorHAnsi"/>
          <w:lang w:val="en-US"/>
        </w:rPr>
        <w:t>mL</w:t>
      </w:r>
      <w:r w:rsidRPr="00E9580E">
        <w:rPr>
          <w:rFonts w:eastAsiaTheme="minorHAnsi"/>
          <w:lang w:val="en-US"/>
        </w:rPr>
        <w:t xml:space="preserve"> diluent (sterile water for injection)</w:t>
      </w:r>
    </w:p>
    <w:p w14:paraId="59DEEC94" w14:textId="77777777" w:rsidR="000E59DD" w:rsidRPr="00E9580E" w:rsidRDefault="000E59DD" w:rsidP="000E59DD">
      <w:pPr>
        <w:pStyle w:val="Numberedlist"/>
        <w:rPr>
          <w:rFonts w:eastAsia="Calibri"/>
          <w:lang w:val="en-US"/>
        </w:rPr>
      </w:pPr>
      <w:r w:rsidRPr="00E9580E">
        <w:rPr>
          <w:rFonts w:eastAsia="Calibri"/>
          <w:lang w:val="en-US"/>
        </w:rPr>
        <w:t>Location Stored</w:t>
      </w:r>
    </w:p>
    <w:p w14:paraId="5826E09A" w14:textId="77777777" w:rsidR="000E59DD" w:rsidRPr="00E9580E" w:rsidRDefault="000E59DD" w:rsidP="000E59DD">
      <w:pPr>
        <w:pStyle w:val="Bullet"/>
        <w:numPr>
          <w:ilvl w:val="1"/>
          <w:numId w:val="1"/>
        </w:numPr>
        <w:rPr>
          <w:rFonts w:eastAsiaTheme="minorHAnsi"/>
          <w:lang w:val="en-US"/>
        </w:rPr>
      </w:pPr>
      <w:r w:rsidRPr="00E9580E">
        <w:rPr>
          <w:rFonts w:eastAsiaTheme="minorHAnsi"/>
          <w:lang w:val="en-US"/>
        </w:rPr>
        <w:t>Ward stock in ED Resus,</w:t>
      </w:r>
      <w:r>
        <w:rPr>
          <w:rFonts w:eastAsiaTheme="minorHAnsi"/>
          <w:lang w:val="en-US"/>
        </w:rPr>
        <w:t xml:space="preserve"> CT room,</w:t>
      </w:r>
      <w:r w:rsidRPr="00E9580E">
        <w:rPr>
          <w:rFonts w:eastAsiaTheme="minorHAnsi"/>
          <w:lang w:val="en-US"/>
        </w:rPr>
        <w:t xml:space="preserve"> </w:t>
      </w:r>
      <w:r>
        <w:rPr>
          <w:rFonts w:eastAsiaTheme="minorHAnsi"/>
          <w:lang w:val="en-US"/>
        </w:rPr>
        <w:t xml:space="preserve">ICU, </w:t>
      </w:r>
      <w:r w:rsidRPr="00E9580E">
        <w:rPr>
          <w:rFonts w:eastAsiaTheme="minorHAnsi"/>
          <w:lang w:val="en-US"/>
        </w:rPr>
        <w:t xml:space="preserve">CCU, </w:t>
      </w:r>
      <w:r>
        <w:rPr>
          <w:rFonts w:eastAsiaTheme="minorHAnsi"/>
          <w:lang w:val="en-US"/>
        </w:rPr>
        <w:t>Neurology ward</w:t>
      </w:r>
      <w:r w:rsidRPr="00E9580E">
        <w:rPr>
          <w:rFonts w:eastAsiaTheme="minorHAnsi"/>
          <w:lang w:val="en-US"/>
        </w:rPr>
        <w:t xml:space="preserve"> and Pharmacy; After hours via the After-Hours CNC</w:t>
      </w:r>
    </w:p>
    <w:p w14:paraId="668350EE" w14:textId="77777777" w:rsidR="000E59DD" w:rsidRPr="00E9580E" w:rsidRDefault="000E59DD" w:rsidP="000E59DD">
      <w:pPr>
        <w:pStyle w:val="Numberedlist"/>
        <w:rPr>
          <w:rFonts w:eastAsia="Calibri"/>
          <w:lang w:val="en-US"/>
        </w:rPr>
      </w:pPr>
      <w:r w:rsidRPr="00E9580E">
        <w:rPr>
          <w:rFonts w:eastAsia="Calibri"/>
          <w:lang w:val="en-US"/>
        </w:rPr>
        <w:t>Prescribing</w:t>
      </w:r>
    </w:p>
    <w:p w14:paraId="56C4A442" w14:textId="77777777" w:rsidR="000E59DD" w:rsidRPr="00E9580E" w:rsidRDefault="000E59DD" w:rsidP="000E59DD">
      <w:pPr>
        <w:pStyle w:val="Bullet"/>
        <w:numPr>
          <w:ilvl w:val="1"/>
          <w:numId w:val="1"/>
        </w:numPr>
        <w:rPr>
          <w:rFonts w:eastAsiaTheme="minorHAnsi"/>
          <w:lang w:val="en-US"/>
        </w:rPr>
      </w:pPr>
      <w:r w:rsidRPr="000E59DD">
        <w:rPr>
          <w:rFonts w:eastAsiaTheme="minorHAnsi"/>
          <w:lang w:val="en-US"/>
        </w:rPr>
        <w:t xml:space="preserve">Obtain and document the patient’s weight </w:t>
      </w:r>
      <w:r w:rsidRPr="00E9580E">
        <w:rPr>
          <w:rFonts w:eastAsiaTheme="minorHAnsi"/>
          <w:lang w:val="en-US"/>
        </w:rPr>
        <w:t>on</w:t>
      </w:r>
      <w:r>
        <w:rPr>
          <w:rFonts w:eastAsiaTheme="minorHAnsi"/>
          <w:lang w:val="en-US"/>
        </w:rPr>
        <w:t xml:space="preserve"> the Digital Health Record (DHR)</w:t>
      </w:r>
    </w:p>
    <w:p w14:paraId="50DE6419" w14:textId="77777777" w:rsidR="000E59DD" w:rsidRPr="00E9580E" w:rsidRDefault="000E59DD" w:rsidP="000E59DD">
      <w:pPr>
        <w:pStyle w:val="Bullet"/>
        <w:numPr>
          <w:ilvl w:val="1"/>
          <w:numId w:val="1"/>
        </w:numPr>
        <w:rPr>
          <w:rFonts w:eastAsiaTheme="minorHAnsi"/>
          <w:lang w:val="en-US"/>
        </w:rPr>
      </w:pPr>
      <w:r w:rsidRPr="001B3AAF">
        <w:rPr>
          <w:rFonts w:eastAsiaTheme="minorHAnsi"/>
          <w:lang w:val="en-US"/>
        </w:rPr>
        <w:t xml:space="preserve">The recommended total dose </w:t>
      </w:r>
      <w:r>
        <w:rPr>
          <w:rFonts w:eastAsiaTheme="minorHAnsi"/>
          <w:lang w:val="en-US"/>
        </w:rPr>
        <w:t xml:space="preserve">of alteplase </w:t>
      </w:r>
      <w:r w:rsidRPr="001B3AAF">
        <w:rPr>
          <w:rFonts w:eastAsiaTheme="minorHAnsi"/>
          <w:lang w:val="en-US"/>
        </w:rPr>
        <w:t>is 0.9 mg/kg bodyweight (maximum of 90 mg) starting with 10% of the total dose as an initial intravenous bolus, immediately followed by the remainder of the total dose infused intravenously over 60 minutes.</w:t>
      </w:r>
      <w:r>
        <w:rPr>
          <w:rFonts w:eastAsiaTheme="minorHAnsi"/>
          <w:lang w:val="en-US"/>
        </w:rPr>
        <w:t xml:space="preserve"> Therefore, a</w:t>
      </w:r>
      <w:r w:rsidRPr="00E9580E">
        <w:rPr>
          <w:rFonts w:eastAsiaTheme="minorHAnsi"/>
          <w:lang w:val="en-US"/>
        </w:rPr>
        <w:t>lteplase is prescribed in 2 parts:</w:t>
      </w:r>
    </w:p>
    <w:tbl>
      <w:tblPr>
        <w:tblStyle w:val="TableGrid1"/>
        <w:tblW w:w="0" w:type="auto"/>
        <w:tblInd w:w="726" w:type="dxa"/>
        <w:tblLook w:val="04A0" w:firstRow="1" w:lastRow="0" w:firstColumn="1" w:lastColumn="0" w:noHBand="0" w:noVBand="1"/>
      </w:tblPr>
      <w:tblGrid>
        <w:gridCol w:w="3118"/>
        <w:gridCol w:w="3828"/>
      </w:tblGrid>
      <w:tr w:rsidR="000E59DD" w:rsidRPr="00B92644" w14:paraId="7A6F8E3B" w14:textId="77777777" w:rsidTr="00E40778">
        <w:tc>
          <w:tcPr>
            <w:tcW w:w="3118" w:type="dxa"/>
            <w:shd w:val="clear" w:color="auto" w:fill="BFBFBF" w:themeFill="background1" w:themeFillShade="BF"/>
          </w:tcPr>
          <w:p w14:paraId="7EB2F10A" w14:textId="77777777" w:rsidR="000E59DD" w:rsidRPr="00B92644" w:rsidRDefault="000E59DD" w:rsidP="00707546">
            <w:pPr>
              <w:tabs>
                <w:tab w:val="left" w:pos="839"/>
              </w:tabs>
              <w:spacing w:before="0" w:after="0"/>
              <w:jc w:val="center"/>
              <w:rPr>
                <w:rFonts w:eastAsia="Calibri"/>
              </w:rPr>
            </w:pPr>
            <w:r w:rsidRPr="00B92644">
              <w:rPr>
                <w:rFonts w:eastAsia="Calibri"/>
              </w:rPr>
              <w:t>Loading Dose</w:t>
            </w:r>
          </w:p>
        </w:tc>
        <w:tc>
          <w:tcPr>
            <w:tcW w:w="3828" w:type="dxa"/>
            <w:shd w:val="clear" w:color="auto" w:fill="BFBFBF" w:themeFill="background1" w:themeFillShade="BF"/>
          </w:tcPr>
          <w:p w14:paraId="31D6044B" w14:textId="77777777" w:rsidR="000E59DD" w:rsidRPr="00B92644" w:rsidRDefault="000E59DD" w:rsidP="00707546">
            <w:pPr>
              <w:tabs>
                <w:tab w:val="left" w:pos="839"/>
              </w:tabs>
              <w:spacing w:before="0" w:after="0"/>
              <w:jc w:val="center"/>
              <w:rPr>
                <w:rFonts w:eastAsia="Calibri"/>
              </w:rPr>
            </w:pPr>
            <w:r w:rsidRPr="00B92644">
              <w:rPr>
                <w:rFonts w:eastAsia="Calibri"/>
              </w:rPr>
              <w:t>IV Infusion over 1 hour</w:t>
            </w:r>
          </w:p>
        </w:tc>
      </w:tr>
      <w:tr w:rsidR="000E59DD" w:rsidRPr="00B92644" w14:paraId="14AB4B8D" w14:textId="77777777" w:rsidTr="00E40778">
        <w:tc>
          <w:tcPr>
            <w:tcW w:w="3118" w:type="dxa"/>
          </w:tcPr>
          <w:p w14:paraId="24B0573C" w14:textId="77777777" w:rsidR="000E59DD" w:rsidRPr="00B92644" w:rsidRDefault="000E59DD" w:rsidP="00707546">
            <w:pPr>
              <w:tabs>
                <w:tab w:val="left" w:pos="839"/>
              </w:tabs>
              <w:spacing w:before="0" w:after="0"/>
              <w:jc w:val="center"/>
              <w:rPr>
                <w:rFonts w:eastAsia="Calibri"/>
              </w:rPr>
            </w:pPr>
            <w:r w:rsidRPr="00B92644">
              <w:rPr>
                <w:rFonts w:eastAsia="Calibri"/>
              </w:rPr>
              <w:t>0.</w:t>
            </w:r>
            <w:r>
              <w:rPr>
                <w:rFonts w:eastAsia="Calibri"/>
              </w:rPr>
              <w:t xml:space="preserve">09 </w:t>
            </w:r>
            <w:r w:rsidRPr="00B92644">
              <w:rPr>
                <w:rFonts w:eastAsia="Calibri"/>
              </w:rPr>
              <w:t>mg/kg</w:t>
            </w:r>
          </w:p>
        </w:tc>
        <w:tc>
          <w:tcPr>
            <w:tcW w:w="3828" w:type="dxa"/>
          </w:tcPr>
          <w:p w14:paraId="1C0F5E8F" w14:textId="77777777" w:rsidR="000E59DD" w:rsidRPr="00B92644" w:rsidRDefault="000E59DD" w:rsidP="00707546">
            <w:pPr>
              <w:tabs>
                <w:tab w:val="left" w:pos="839"/>
              </w:tabs>
              <w:spacing w:before="0" w:after="0"/>
              <w:ind w:left="478"/>
              <w:jc w:val="center"/>
              <w:rPr>
                <w:rFonts w:eastAsia="Calibri"/>
              </w:rPr>
            </w:pPr>
            <w:r w:rsidRPr="00B92644">
              <w:rPr>
                <w:rFonts w:eastAsia="Calibri"/>
              </w:rPr>
              <w:t>0.8</w:t>
            </w:r>
            <w:r>
              <w:rPr>
                <w:rFonts w:eastAsia="Calibri"/>
              </w:rPr>
              <w:t xml:space="preserve">1 </w:t>
            </w:r>
            <w:r w:rsidRPr="00B92644">
              <w:rPr>
                <w:rFonts w:eastAsia="Calibri"/>
              </w:rPr>
              <w:t>mg/kg</w:t>
            </w:r>
          </w:p>
        </w:tc>
      </w:tr>
    </w:tbl>
    <w:p w14:paraId="207EDA72" w14:textId="77777777" w:rsidR="000E59DD" w:rsidRPr="000E59DD" w:rsidRDefault="000E59DD" w:rsidP="000E59DD">
      <w:pPr>
        <w:pStyle w:val="Bullet"/>
        <w:numPr>
          <w:ilvl w:val="1"/>
          <w:numId w:val="1"/>
        </w:numPr>
        <w:rPr>
          <w:rFonts w:eastAsiaTheme="minorHAnsi"/>
          <w:lang w:val="en-US"/>
        </w:rPr>
      </w:pPr>
      <w:r w:rsidRPr="000E59DD">
        <w:rPr>
          <w:rFonts w:eastAsiaTheme="minorHAnsi"/>
          <w:lang w:val="en-US"/>
        </w:rPr>
        <w:t>Document both orders in the Medication Administration Records (MAR) section in DHR selecting ‘ONCE’ frequency. An order panel entitled ’Alteplase for Thrombolysis’ is available within DHR with dosing and decision support tools to assist with the prescribing process.</w:t>
      </w:r>
    </w:p>
    <w:p w14:paraId="3294BEFB" w14:textId="77777777" w:rsidR="000E59DD" w:rsidRPr="00FE19E7" w:rsidRDefault="000E59DD" w:rsidP="000E59DD">
      <w:pPr>
        <w:pBdr>
          <w:top w:val="single" w:sz="4" w:space="1" w:color="auto"/>
          <w:left w:val="single" w:sz="4" w:space="4" w:color="auto"/>
          <w:bottom w:val="single" w:sz="4" w:space="1" w:color="auto"/>
          <w:right w:val="single" w:sz="4" w:space="4" w:color="auto"/>
        </w:pBdr>
      </w:pPr>
      <w:r w:rsidRPr="00DE6D1E">
        <w:rPr>
          <w:b/>
          <w:bCs/>
        </w:rPr>
        <w:t>Note:</w:t>
      </w:r>
      <w:r>
        <w:t xml:space="preserve"> Maximum total dose Alteplase 90mg</w:t>
      </w:r>
    </w:p>
    <w:p w14:paraId="43ABDA63" w14:textId="77777777" w:rsidR="000E59DD" w:rsidRPr="00E9580E" w:rsidRDefault="000E59DD" w:rsidP="000E59DD">
      <w:pPr>
        <w:pStyle w:val="Numberedlist"/>
        <w:rPr>
          <w:rFonts w:eastAsia="Calibri"/>
          <w:lang w:val="en-US"/>
        </w:rPr>
      </w:pPr>
      <w:r w:rsidRPr="00E9580E">
        <w:rPr>
          <w:rFonts w:eastAsia="Calibri"/>
          <w:lang w:val="en-US"/>
        </w:rPr>
        <w:lastRenderedPageBreak/>
        <w:t>Line Requirements</w:t>
      </w:r>
    </w:p>
    <w:p w14:paraId="32E5D31E" w14:textId="77777777" w:rsidR="000E59DD" w:rsidRPr="00E9580E" w:rsidRDefault="000E59DD" w:rsidP="000E59DD">
      <w:pPr>
        <w:pStyle w:val="Bullet"/>
        <w:numPr>
          <w:ilvl w:val="1"/>
          <w:numId w:val="1"/>
        </w:numPr>
        <w:rPr>
          <w:rFonts w:eastAsiaTheme="minorHAnsi"/>
          <w:lang w:val="en-US"/>
        </w:rPr>
      </w:pPr>
      <w:r w:rsidRPr="00E9580E">
        <w:rPr>
          <w:rFonts w:eastAsiaTheme="minorHAnsi"/>
          <w:lang w:val="en-US"/>
        </w:rPr>
        <w:t>Two (preferably 18G) cannulas should be inserted</w:t>
      </w:r>
    </w:p>
    <w:p w14:paraId="35E106DB" w14:textId="77777777" w:rsidR="000E59DD" w:rsidRPr="00E9580E" w:rsidRDefault="000E59DD" w:rsidP="000E59DD">
      <w:pPr>
        <w:pStyle w:val="Bullet"/>
        <w:numPr>
          <w:ilvl w:val="1"/>
          <w:numId w:val="1"/>
        </w:numPr>
        <w:rPr>
          <w:rFonts w:eastAsiaTheme="minorHAnsi"/>
          <w:lang w:val="en-US"/>
        </w:rPr>
      </w:pPr>
      <w:r w:rsidRPr="00E9580E">
        <w:rPr>
          <w:rFonts w:eastAsiaTheme="minorHAnsi"/>
          <w:lang w:val="en-US"/>
        </w:rPr>
        <w:t xml:space="preserve">Use a minimal volume </w:t>
      </w:r>
      <w:proofErr w:type="spellStart"/>
      <w:r w:rsidRPr="00E9580E">
        <w:rPr>
          <w:rFonts w:eastAsiaTheme="minorHAnsi"/>
          <w:lang w:val="en-US"/>
        </w:rPr>
        <w:t>Luer</w:t>
      </w:r>
      <w:proofErr w:type="spellEnd"/>
      <w:r w:rsidRPr="00E9580E">
        <w:rPr>
          <w:rFonts w:eastAsiaTheme="minorHAnsi"/>
          <w:lang w:val="en-US"/>
        </w:rPr>
        <w:t xml:space="preserve"> Lock line</w:t>
      </w:r>
    </w:p>
    <w:p w14:paraId="14D0DB0D" w14:textId="77777777" w:rsidR="000E59DD" w:rsidRPr="00E9580E" w:rsidRDefault="000E59DD" w:rsidP="000E59DD">
      <w:pPr>
        <w:pStyle w:val="Numberedlist"/>
        <w:rPr>
          <w:rFonts w:eastAsia="Calibri"/>
          <w:lang w:val="en-US"/>
        </w:rPr>
      </w:pPr>
      <w:r w:rsidRPr="00E9580E">
        <w:rPr>
          <w:rFonts w:eastAsia="Calibri"/>
          <w:lang w:val="en-US"/>
        </w:rPr>
        <w:t>Incompatibilities</w:t>
      </w:r>
    </w:p>
    <w:p w14:paraId="2B702CE2" w14:textId="77777777" w:rsidR="000E59DD" w:rsidRPr="00E9580E" w:rsidRDefault="000E59DD" w:rsidP="000E59DD">
      <w:pPr>
        <w:pStyle w:val="Bullet"/>
        <w:numPr>
          <w:ilvl w:val="1"/>
          <w:numId w:val="1"/>
        </w:numPr>
        <w:rPr>
          <w:rFonts w:eastAsiaTheme="minorHAnsi"/>
          <w:lang w:val="en-US"/>
        </w:rPr>
      </w:pPr>
      <w:r w:rsidRPr="00E9580E">
        <w:rPr>
          <w:rFonts w:eastAsiaTheme="minorHAnsi"/>
          <w:lang w:val="en-US"/>
        </w:rPr>
        <w:t xml:space="preserve">Alteplase is not compatible with glucose </w:t>
      </w:r>
      <w:r>
        <w:rPr>
          <w:rFonts w:eastAsiaTheme="minorHAnsi"/>
          <w:lang w:val="en-US"/>
        </w:rPr>
        <w:t>5%</w:t>
      </w:r>
    </w:p>
    <w:p w14:paraId="0976A58F" w14:textId="77777777" w:rsidR="000E59DD" w:rsidRPr="00E9580E" w:rsidRDefault="000E59DD" w:rsidP="000E59DD">
      <w:pPr>
        <w:pStyle w:val="Bullet"/>
        <w:numPr>
          <w:ilvl w:val="1"/>
          <w:numId w:val="1"/>
        </w:numPr>
        <w:rPr>
          <w:rFonts w:eastAsiaTheme="minorHAnsi"/>
          <w:lang w:val="en-US"/>
        </w:rPr>
      </w:pPr>
      <w:r w:rsidRPr="00E9580E">
        <w:rPr>
          <w:rFonts w:eastAsiaTheme="minorHAnsi"/>
          <w:lang w:val="en-US"/>
        </w:rPr>
        <w:t>Do not mix alteplase with other drugs either in the same bag or via Y-site</w:t>
      </w:r>
    </w:p>
    <w:p w14:paraId="27BA0F0E" w14:textId="77777777" w:rsidR="000E59DD" w:rsidRPr="00E9580E" w:rsidRDefault="000E59DD" w:rsidP="000E59DD">
      <w:pPr>
        <w:pStyle w:val="Numberedlist"/>
        <w:rPr>
          <w:rFonts w:eastAsia="Calibri"/>
          <w:lang w:val="en-US"/>
        </w:rPr>
      </w:pPr>
      <w:r w:rsidRPr="00E9580E">
        <w:rPr>
          <w:rFonts w:eastAsia="Calibri"/>
          <w:lang w:val="en-US"/>
        </w:rPr>
        <w:t>Preparation</w:t>
      </w:r>
    </w:p>
    <w:p w14:paraId="27E05717" w14:textId="77777777" w:rsidR="000E59DD" w:rsidRPr="00E9580E" w:rsidRDefault="000E59DD" w:rsidP="000E59DD">
      <w:pPr>
        <w:pStyle w:val="Bullet"/>
        <w:numPr>
          <w:ilvl w:val="1"/>
          <w:numId w:val="1"/>
        </w:numPr>
        <w:rPr>
          <w:rFonts w:eastAsiaTheme="minorHAnsi"/>
          <w:lang w:val="en-US"/>
        </w:rPr>
      </w:pPr>
      <w:r w:rsidRPr="00E9580E">
        <w:rPr>
          <w:rFonts w:eastAsiaTheme="minorHAnsi"/>
          <w:lang w:val="en-US"/>
        </w:rPr>
        <w:t xml:space="preserve">Reconstitute alteplase according to the manufacturer’s instructions, but </w:t>
      </w:r>
      <w:r w:rsidRPr="000E59DD">
        <w:rPr>
          <w:rFonts w:eastAsiaTheme="minorHAnsi"/>
          <w:lang w:val="en-US"/>
        </w:rPr>
        <w:t>only once the decision to proceed has been made</w:t>
      </w:r>
      <w:r w:rsidRPr="00E9580E">
        <w:rPr>
          <w:rFonts w:eastAsiaTheme="minorHAnsi"/>
          <w:lang w:val="en-US"/>
        </w:rPr>
        <w:t xml:space="preserve"> (due to high cost) and administer as directed below (refer to table on following page for guidance):</w:t>
      </w:r>
    </w:p>
    <w:p w14:paraId="6479E060" w14:textId="77777777" w:rsidR="000E59DD" w:rsidRPr="00AD3A84" w:rsidRDefault="000E59DD" w:rsidP="000E59DD">
      <w:pPr>
        <w:pStyle w:val="Romanlist"/>
        <w:rPr>
          <w:rFonts w:eastAsia="Calibri"/>
          <w:lang w:val="en-US"/>
        </w:rPr>
      </w:pPr>
      <w:r w:rsidRPr="00E9580E">
        <w:rPr>
          <w:rFonts w:eastAsia="Calibri"/>
          <w:lang w:val="en-US"/>
        </w:rPr>
        <w:t>Reconstitute required</w:t>
      </w:r>
      <w:r w:rsidRPr="00E9580E">
        <w:rPr>
          <w:rFonts w:eastAsia="Calibri"/>
          <w:spacing w:val="-3"/>
          <w:lang w:val="en-US"/>
        </w:rPr>
        <w:t xml:space="preserve"> </w:t>
      </w:r>
      <w:r w:rsidRPr="00E9580E">
        <w:rPr>
          <w:rFonts w:eastAsia="Calibri"/>
          <w:lang w:val="en-US"/>
        </w:rPr>
        <w:t>number</w:t>
      </w:r>
      <w:r w:rsidRPr="00E9580E">
        <w:rPr>
          <w:rFonts w:eastAsia="Calibri"/>
          <w:spacing w:val="-3"/>
          <w:lang w:val="en-US"/>
        </w:rPr>
        <w:t xml:space="preserve"> </w:t>
      </w:r>
      <w:r w:rsidRPr="00E9580E">
        <w:rPr>
          <w:rFonts w:eastAsia="Calibri"/>
          <w:lang w:val="en-US"/>
        </w:rPr>
        <w:t>of</w:t>
      </w:r>
      <w:r w:rsidRPr="00E9580E">
        <w:rPr>
          <w:rFonts w:eastAsia="Calibri"/>
          <w:spacing w:val="-2"/>
          <w:lang w:val="en-US"/>
        </w:rPr>
        <w:t xml:space="preserve"> </w:t>
      </w:r>
      <w:r w:rsidRPr="00E9580E">
        <w:rPr>
          <w:rFonts w:eastAsia="Calibri"/>
          <w:lang w:val="en-US"/>
        </w:rPr>
        <w:t>vial(s)</w:t>
      </w:r>
      <w:r w:rsidRPr="00E9580E">
        <w:rPr>
          <w:rFonts w:eastAsia="Calibri"/>
          <w:spacing w:val="-5"/>
          <w:lang w:val="en-US"/>
        </w:rPr>
        <w:t xml:space="preserve"> </w:t>
      </w:r>
      <w:r w:rsidRPr="00E9580E">
        <w:rPr>
          <w:rFonts w:eastAsia="Calibri"/>
          <w:lang w:val="en-US"/>
        </w:rPr>
        <w:t>to a</w:t>
      </w:r>
      <w:r w:rsidRPr="00E9580E">
        <w:rPr>
          <w:rFonts w:eastAsia="Calibri"/>
          <w:spacing w:val="-4"/>
          <w:lang w:val="en-US"/>
        </w:rPr>
        <w:t xml:space="preserve"> </w:t>
      </w:r>
      <w:r w:rsidRPr="00E9580E">
        <w:rPr>
          <w:rFonts w:eastAsia="Calibri"/>
          <w:lang w:val="en-US"/>
        </w:rPr>
        <w:t>concentration</w:t>
      </w:r>
      <w:r w:rsidRPr="00E9580E">
        <w:rPr>
          <w:rFonts w:eastAsia="Calibri"/>
          <w:spacing w:val="-2"/>
          <w:lang w:val="en-US"/>
        </w:rPr>
        <w:t xml:space="preserve"> </w:t>
      </w:r>
      <w:r w:rsidRPr="00E9580E">
        <w:rPr>
          <w:rFonts w:eastAsia="Calibri"/>
          <w:lang w:val="en-US"/>
        </w:rPr>
        <w:t>of</w:t>
      </w:r>
      <w:r w:rsidRPr="00E9580E">
        <w:rPr>
          <w:rFonts w:eastAsia="Calibri"/>
          <w:spacing w:val="2"/>
          <w:lang w:val="en-US"/>
        </w:rPr>
        <w:t xml:space="preserve"> </w:t>
      </w:r>
      <w:r w:rsidRPr="00E9580E">
        <w:rPr>
          <w:rFonts w:eastAsia="Calibri"/>
          <w:b/>
          <w:lang w:val="en-US"/>
        </w:rPr>
        <w:t>1mg/</w:t>
      </w:r>
      <w:r>
        <w:rPr>
          <w:rFonts w:eastAsia="Calibri"/>
          <w:b/>
          <w:lang w:val="en-US"/>
        </w:rPr>
        <w:t>mL</w:t>
      </w:r>
      <w:r w:rsidRPr="00E9580E">
        <w:rPr>
          <w:rFonts w:eastAsia="Calibri"/>
          <w:b/>
          <w:spacing w:val="-2"/>
          <w:lang w:val="en-US"/>
        </w:rPr>
        <w:t xml:space="preserve"> </w:t>
      </w:r>
      <w:r w:rsidRPr="00E9580E">
        <w:rPr>
          <w:rFonts w:eastAsia="Calibri"/>
          <w:lang w:val="en-US"/>
        </w:rPr>
        <w:t>using</w:t>
      </w:r>
      <w:r w:rsidRPr="00E9580E">
        <w:rPr>
          <w:rFonts w:eastAsia="Calibri"/>
          <w:spacing w:val="-3"/>
          <w:lang w:val="en-US"/>
        </w:rPr>
        <w:t xml:space="preserve"> </w:t>
      </w:r>
      <w:r w:rsidRPr="00E9580E">
        <w:rPr>
          <w:rFonts w:eastAsia="Calibri"/>
          <w:lang w:val="en-US"/>
        </w:rPr>
        <w:t xml:space="preserve">the </w:t>
      </w:r>
      <w:r w:rsidRPr="00067D23">
        <w:rPr>
          <w:rFonts w:eastAsia="Calibri"/>
          <w:lang w:val="en-US"/>
        </w:rPr>
        <w:t>provided</w:t>
      </w:r>
      <w:r w:rsidRPr="00067D23">
        <w:rPr>
          <w:rFonts w:eastAsia="Calibri"/>
          <w:spacing w:val="-3"/>
          <w:lang w:val="en-US"/>
        </w:rPr>
        <w:t xml:space="preserve"> </w:t>
      </w:r>
      <w:r w:rsidRPr="00067D23">
        <w:rPr>
          <w:rFonts w:eastAsia="Calibri"/>
          <w:lang w:val="en-US"/>
        </w:rPr>
        <w:t>diluents</w:t>
      </w:r>
      <w:r w:rsidRPr="00E9580E">
        <w:rPr>
          <w:rFonts w:eastAsia="Calibri"/>
          <w:spacing w:val="-4"/>
          <w:u w:val="single" w:color="000000"/>
          <w:lang w:val="en-US"/>
        </w:rPr>
        <w:t xml:space="preserve"> </w:t>
      </w:r>
      <w:r w:rsidRPr="00E9580E">
        <w:rPr>
          <w:rFonts w:eastAsia="Calibri"/>
          <w:lang w:val="en-US"/>
        </w:rPr>
        <w:t>and</w:t>
      </w:r>
      <w:r w:rsidRPr="00E9580E">
        <w:rPr>
          <w:rFonts w:eastAsia="Calibri"/>
          <w:spacing w:val="-4"/>
          <w:lang w:val="en-US"/>
        </w:rPr>
        <w:t xml:space="preserve"> </w:t>
      </w:r>
      <w:r w:rsidRPr="00E9580E">
        <w:rPr>
          <w:rFonts w:eastAsia="Calibri"/>
          <w:lang w:val="en-US"/>
        </w:rPr>
        <w:t>transfer</w:t>
      </w:r>
      <w:r w:rsidRPr="00E9580E">
        <w:rPr>
          <w:rFonts w:eastAsia="Calibri"/>
          <w:spacing w:val="-4"/>
          <w:lang w:val="en-US"/>
        </w:rPr>
        <w:t xml:space="preserve"> </w:t>
      </w:r>
      <w:r w:rsidRPr="00E9580E">
        <w:rPr>
          <w:rFonts w:eastAsia="Calibri"/>
          <w:lang w:val="en-US"/>
        </w:rPr>
        <w:t xml:space="preserve">cannula. </w:t>
      </w:r>
    </w:p>
    <w:p w14:paraId="32A1A69B" w14:textId="77777777" w:rsidR="000E59DD" w:rsidRDefault="000E59DD" w:rsidP="000E59DD">
      <w:pPr>
        <w:pStyle w:val="Romanlist"/>
        <w:rPr>
          <w:rFonts w:eastAsia="Calibri"/>
          <w:lang w:val="en-US"/>
        </w:rPr>
      </w:pPr>
      <w:r w:rsidRPr="00E9580E">
        <w:rPr>
          <w:rFonts w:eastAsia="Calibri"/>
          <w:lang w:val="en-US"/>
        </w:rPr>
        <w:t xml:space="preserve">Swirl gently until completely dissolved. </w:t>
      </w:r>
      <w:r w:rsidRPr="00E9580E">
        <w:rPr>
          <w:rFonts w:eastAsia="Calibri"/>
          <w:b/>
          <w:lang w:val="en-US"/>
        </w:rPr>
        <w:t xml:space="preserve">Do not shake </w:t>
      </w:r>
      <w:r w:rsidRPr="00E9580E">
        <w:rPr>
          <w:rFonts w:eastAsia="Calibri"/>
          <w:lang w:val="en-US"/>
        </w:rPr>
        <w:t xml:space="preserve">vigorously. </w:t>
      </w:r>
      <w:r>
        <w:rPr>
          <w:rFonts w:eastAsia="Calibri"/>
          <w:lang w:val="en-US"/>
        </w:rPr>
        <w:t>Slight foaming may occur; a</w:t>
      </w:r>
      <w:r w:rsidRPr="00E9580E">
        <w:rPr>
          <w:rFonts w:eastAsia="Calibri"/>
          <w:lang w:val="en-US"/>
        </w:rPr>
        <w:t xml:space="preserve">llow to stand for a few minutes to dissipate large bubbles. The solution is </w:t>
      </w:r>
      <w:proofErr w:type="spellStart"/>
      <w:r w:rsidRPr="00E9580E">
        <w:rPr>
          <w:rFonts w:eastAsia="Calibri"/>
          <w:lang w:val="en-US"/>
        </w:rPr>
        <w:t>colourless</w:t>
      </w:r>
      <w:proofErr w:type="spellEnd"/>
      <w:r w:rsidRPr="00E9580E">
        <w:rPr>
          <w:rFonts w:eastAsia="Calibri"/>
          <w:lang w:val="en-US"/>
        </w:rPr>
        <w:t xml:space="preserve"> to pale yellow.</w:t>
      </w:r>
      <w:r w:rsidRPr="00E9580E" w:rsidDel="002A1138">
        <w:rPr>
          <w:rFonts w:eastAsia="Calibri"/>
          <w:lang w:val="en-US"/>
        </w:rPr>
        <w:t xml:space="preserve"> </w:t>
      </w:r>
    </w:p>
    <w:p w14:paraId="7E815914" w14:textId="77777777" w:rsidR="000E59DD" w:rsidRPr="00DE6D1E" w:rsidRDefault="000E59DD" w:rsidP="000E59DD">
      <w:pPr>
        <w:pStyle w:val="Numberedlist"/>
        <w:rPr>
          <w:rFonts w:eastAsia="Calibri"/>
          <w:lang w:val="en-US"/>
        </w:rPr>
      </w:pPr>
      <w:r w:rsidRPr="00DE6D1E">
        <w:rPr>
          <w:rFonts w:eastAsia="Calibri"/>
          <w:lang w:val="en-US"/>
        </w:rPr>
        <w:t>Administration</w:t>
      </w:r>
    </w:p>
    <w:p w14:paraId="43434D20" w14:textId="77777777" w:rsidR="000E59DD" w:rsidRPr="000E59DD" w:rsidRDefault="000E59DD" w:rsidP="000E59DD">
      <w:pPr>
        <w:pStyle w:val="Bullet"/>
        <w:numPr>
          <w:ilvl w:val="1"/>
          <w:numId w:val="1"/>
        </w:numPr>
        <w:rPr>
          <w:rFonts w:eastAsiaTheme="minorHAnsi"/>
          <w:lang w:val="en-US"/>
        </w:rPr>
      </w:pPr>
      <w:r w:rsidRPr="000E59DD">
        <w:rPr>
          <w:rFonts w:eastAsiaTheme="minorHAnsi"/>
          <w:b/>
          <w:bCs/>
          <w:lang w:val="en-US"/>
        </w:rPr>
        <w:t>Bolus dose</w:t>
      </w:r>
      <w:r w:rsidRPr="000E59DD">
        <w:rPr>
          <w:rFonts w:eastAsiaTheme="minorHAnsi"/>
          <w:lang w:val="en-US"/>
        </w:rPr>
        <w:t xml:space="preserve"> (0.09 mg/kg which is 10% of total dose) for administration as an IV push over 1 minute. Bolus dose will never be more than 9mg (in 9mL). Use Table 1 to confirm the volume of reconstituted solution is required to obtain prescribed dose.</w:t>
      </w:r>
    </w:p>
    <w:p w14:paraId="07F29E05" w14:textId="5CA2CF31" w:rsidR="000E59DD" w:rsidRPr="000E59DD" w:rsidRDefault="000E59DD" w:rsidP="000E59DD">
      <w:pPr>
        <w:pStyle w:val="Bullet"/>
        <w:numPr>
          <w:ilvl w:val="1"/>
          <w:numId w:val="1"/>
        </w:numPr>
        <w:rPr>
          <w:rFonts w:eastAsiaTheme="minorHAnsi"/>
          <w:lang w:val="en-US"/>
        </w:rPr>
      </w:pPr>
      <w:r w:rsidRPr="000E59DD">
        <w:rPr>
          <w:rFonts w:eastAsiaTheme="minorHAnsi"/>
          <w:b/>
          <w:bCs/>
          <w:lang w:val="en-US"/>
        </w:rPr>
        <w:t>Infusion dose</w:t>
      </w:r>
      <w:r w:rsidRPr="000E59DD">
        <w:rPr>
          <w:rFonts w:eastAsiaTheme="minorHAnsi"/>
          <w:lang w:val="en-US"/>
        </w:rPr>
        <w:t xml:space="preserve"> (remaining 0.81 mg/kg which is 90% of total dose). Draw up infusion dose from reconstituted vial(s) into 60 mL BD Plastipak </w:t>
      </w:r>
      <w:proofErr w:type="spellStart"/>
      <w:r w:rsidRPr="000E59DD">
        <w:rPr>
          <w:rFonts w:eastAsiaTheme="minorHAnsi"/>
          <w:lang w:val="en-US"/>
        </w:rPr>
        <w:t>Luer</w:t>
      </w:r>
      <w:proofErr w:type="spellEnd"/>
      <w:r w:rsidRPr="000E59DD">
        <w:rPr>
          <w:rFonts w:eastAsiaTheme="minorHAnsi"/>
          <w:lang w:val="en-US"/>
        </w:rPr>
        <w:t xml:space="preserve"> Lock syringe (depending on total dose two syringes may be required</w:t>
      </w:r>
      <w:r w:rsidR="00FA6CEB">
        <w:rPr>
          <w:rFonts w:eastAsiaTheme="minorHAnsi"/>
          <w:lang w:val="en-US"/>
        </w:rPr>
        <w:t xml:space="preserve"> which would run concurrently</w:t>
      </w:r>
      <w:r w:rsidRPr="000E59DD">
        <w:rPr>
          <w:rFonts w:eastAsiaTheme="minorHAnsi"/>
          <w:lang w:val="en-US"/>
        </w:rPr>
        <w:t xml:space="preserve">). Use Table 1 to confirm the volume of reconstituted solution required to obtain prescribed dose. Prime the </w:t>
      </w:r>
      <w:r w:rsidRPr="000E59DD">
        <w:rPr>
          <w:rFonts w:eastAsiaTheme="minorHAnsi"/>
          <w:b/>
          <w:bCs/>
          <w:lang w:val="en-US"/>
        </w:rPr>
        <w:t>tubing carefully with reconstituted alteplase solution</w:t>
      </w:r>
      <w:r w:rsidRPr="000E59DD">
        <w:rPr>
          <w:rFonts w:eastAsiaTheme="minorHAnsi"/>
          <w:lang w:val="en-US"/>
        </w:rPr>
        <w:t xml:space="preserve">. Set the syringe pump with the infusion rate over 60 minutes </w:t>
      </w:r>
      <w:r w:rsidRPr="000E59DD">
        <w:rPr>
          <w:rFonts w:eastAsiaTheme="minorHAnsi"/>
          <w:b/>
          <w:bCs/>
          <w:lang w:val="en-US"/>
        </w:rPr>
        <w:t>immediately</w:t>
      </w:r>
      <w:r w:rsidRPr="000E59DD">
        <w:rPr>
          <w:rFonts w:eastAsiaTheme="minorHAnsi"/>
          <w:lang w:val="en-US"/>
        </w:rPr>
        <w:t xml:space="preserve"> after the bolus dose with the total </w:t>
      </w:r>
      <w:r w:rsidRPr="000E59DD">
        <w:rPr>
          <w:rFonts w:eastAsiaTheme="minorHAnsi"/>
          <w:b/>
          <w:bCs/>
          <w:lang w:val="en-US"/>
        </w:rPr>
        <w:t>volume to be infused– there should be no delay between bolus and infusion doses</w:t>
      </w:r>
      <w:r w:rsidRPr="000E59DD">
        <w:rPr>
          <w:rFonts w:eastAsiaTheme="minorHAnsi"/>
          <w:lang w:val="en-US"/>
        </w:rPr>
        <w:t>.</w:t>
      </w:r>
    </w:p>
    <w:p w14:paraId="415C6810" w14:textId="4D0BE632" w:rsidR="00BF0051" w:rsidRPr="00BF0051" w:rsidRDefault="000E59DD" w:rsidP="00A13DD0">
      <w:pPr>
        <w:pStyle w:val="Bullet"/>
        <w:numPr>
          <w:ilvl w:val="1"/>
          <w:numId w:val="1"/>
        </w:numPr>
        <w:rPr>
          <w:rFonts w:eastAsia="Calibri"/>
          <w:lang w:val="en-US"/>
        </w:rPr>
      </w:pPr>
      <w:r w:rsidRPr="00BF0051">
        <w:rPr>
          <w:rFonts w:eastAsiaTheme="minorHAnsi"/>
          <w:b/>
          <w:bCs/>
          <w:lang w:val="en-US"/>
        </w:rPr>
        <w:t>Sodium chloride 0.9% line flush of 5 mL</w:t>
      </w:r>
      <w:r w:rsidRPr="00BF0051">
        <w:rPr>
          <w:rFonts w:eastAsiaTheme="minorHAnsi"/>
          <w:lang w:val="en-US"/>
        </w:rPr>
        <w:t xml:space="preserve"> should be administered at the completion of the infusion (programed to the same rate as the infusion) to ensure that all drug has been administered to the patient. </w:t>
      </w:r>
    </w:p>
    <w:p w14:paraId="26026AB6" w14:textId="47B68D6D" w:rsidR="000E59DD" w:rsidRPr="00B92644" w:rsidRDefault="000E59DD" w:rsidP="000E59DD">
      <w:pPr>
        <w:pStyle w:val="Heading6"/>
        <w:rPr>
          <w:rFonts w:eastAsia="Calibri"/>
          <w:lang w:val="en-US"/>
        </w:rPr>
      </w:pPr>
      <w:r w:rsidRPr="00B92644">
        <w:rPr>
          <w:rFonts w:eastAsia="Calibri"/>
          <w:lang w:val="en-US"/>
        </w:rPr>
        <w:t>Table</w:t>
      </w:r>
      <w:r>
        <w:rPr>
          <w:rFonts w:eastAsia="Calibri"/>
          <w:lang w:val="en-US"/>
        </w:rPr>
        <w:t xml:space="preserve"> 1</w:t>
      </w:r>
      <w:r w:rsidRPr="00B92644">
        <w:rPr>
          <w:rFonts w:eastAsia="Calibri"/>
          <w:lang w:val="en-US"/>
        </w:rPr>
        <w:t>:</w:t>
      </w:r>
      <w:r w:rsidRPr="00B92644">
        <w:rPr>
          <w:rFonts w:eastAsia="Calibri"/>
          <w:spacing w:val="-3"/>
          <w:lang w:val="en-US"/>
        </w:rPr>
        <w:t xml:space="preserve"> Alteplase </w:t>
      </w:r>
      <w:r w:rsidRPr="00B92644">
        <w:rPr>
          <w:rFonts w:eastAsia="Calibri"/>
          <w:lang w:val="en-US"/>
        </w:rPr>
        <w:t>Dosing</w:t>
      </w:r>
      <w:r w:rsidRPr="00B92644">
        <w:rPr>
          <w:rFonts w:eastAsia="Calibri"/>
          <w:spacing w:val="-5"/>
          <w:lang w:val="en-US"/>
        </w:rPr>
        <w:t xml:space="preserve"> </w:t>
      </w:r>
      <w:r w:rsidRPr="00B92644">
        <w:rPr>
          <w:rFonts w:eastAsia="Calibri"/>
          <w:lang w:val="en-US"/>
        </w:rPr>
        <w:t>and</w:t>
      </w:r>
      <w:r w:rsidRPr="00B92644">
        <w:rPr>
          <w:rFonts w:eastAsia="Calibri"/>
          <w:spacing w:val="-3"/>
          <w:lang w:val="en-US"/>
        </w:rPr>
        <w:t xml:space="preserve"> </w:t>
      </w:r>
      <w:r w:rsidRPr="00B92644">
        <w:rPr>
          <w:rFonts w:eastAsia="Calibri"/>
          <w:lang w:val="en-US"/>
        </w:rPr>
        <w:t>preparation</w:t>
      </w:r>
      <w:r w:rsidRPr="00B92644">
        <w:rPr>
          <w:rFonts w:eastAsia="Calibri"/>
          <w:spacing w:val="-5"/>
          <w:lang w:val="en-US"/>
        </w:rPr>
        <w:t xml:space="preserve"> schedule </w:t>
      </w:r>
      <w:r w:rsidRPr="00B92644">
        <w:rPr>
          <w:rFonts w:eastAsia="Calibri"/>
          <w:lang w:val="en-US"/>
        </w:rPr>
        <w:t>for</w:t>
      </w:r>
      <w:r w:rsidRPr="00B92644">
        <w:rPr>
          <w:rFonts w:eastAsia="Calibri"/>
          <w:spacing w:val="1"/>
          <w:lang w:val="en-US"/>
        </w:rPr>
        <w:t xml:space="preserve"> </w:t>
      </w:r>
      <w:r w:rsidRPr="00B92644">
        <w:rPr>
          <w:rFonts w:eastAsia="Calibri"/>
          <w:lang w:val="en-US"/>
        </w:rPr>
        <w:t>acute</w:t>
      </w:r>
      <w:r w:rsidRPr="00B92644">
        <w:rPr>
          <w:rFonts w:eastAsia="Calibri"/>
          <w:spacing w:val="-4"/>
          <w:lang w:val="en-US"/>
        </w:rPr>
        <w:t xml:space="preserve"> </w:t>
      </w:r>
      <w:r w:rsidRPr="00B92644">
        <w:rPr>
          <w:rFonts w:eastAsia="Calibri"/>
          <w:lang w:val="en-US"/>
        </w:rPr>
        <w:t>ischaemic</w:t>
      </w:r>
      <w:r w:rsidRPr="00B92644">
        <w:rPr>
          <w:rFonts w:eastAsia="Calibri"/>
          <w:spacing w:val="-2"/>
          <w:lang w:val="en-US"/>
        </w:rPr>
        <w:t xml:space="preserve"> </w:t>
      </w:r>
      <w:r w:rsidRPr="00B92644">
        <w:rPr>
          <w:rFonts w:eastAsia="Calibri"/>
          <w:lang w:val="en-US"/>
        </w:rPr>
        <w:t>stroke</w:t>
      </w:r>
    </w:p>
    <w:tbl>
      <w:tblPr>
        <w:tblW w:w="4786"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3"/>
        <w:gridCol w:w="2553"/>
        <w:gridCol w:w="3097"/>
        <w:gridCol w:w="1537"/>
        <w:gridCol w:w="1169"/>
      </w:tblGrid>
      <w:tr w:rsidR="000E59DD" w:rsidRPr="002E08BF" w14:paraId="5FEC5E86" w14:textId="77777777" w:rsidTr="003B15E0">
        <w:trPr>
          <w:trHeight w:val="300"/>
          <w:tblHeader/>
        </w:trPr>
        <w:tc>
          <w:tcPr>
            <w:tcW w:w="597" w:type="pct"/>
            <w:tcBorders>
              <w:top w:val="nil"/>
              <w:left w:val="single" w:sz="6" w:space="0" w:color="auto"/>
              <w:bottom w:val="single" w:sz="6" w:space="0" w:color="auto"/>
              <w:right w:val="nil"/>
            </w:tcBorders>
            <w:shd w:val="clear" w:color="auto" w:fill="002060"/>
            <w:hideMark/>
          </w:tcPr>
          <w:p w14:paraId="208DB7E2"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color w:val="FFFFFF"/>
                <w:sz w:val="22"/>
                <w:szCs w:val="22"/>
              </w:rPr>
              <w:t>Weight kg </w:t>
            </w:r>
          </w:p>
        </w:tc>
        <w:tc>
          <w:tcPr>
            <w:tcW w:w="1345" w:type="pct"/>
            <w:tcBorders>
              <w:top w:val="nil"/>
              <w:left w:val="nil"/>
              <w:bottom w:val="single" w:sz="6" w:space="0" w:color="auto"/>
              <w:right w:val="nil"/>
            </w:tcBorders>
            <w:shd w:val="clear" w:color="auto" w:fill="002060"/>
            <w:hideMark/>
          </w:tcPr>
          <w:p w14:paraId="77D42F1E"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color w:val="FFFFFF"/>
                <w:sz w:val="22"/>
                <w:szCs w:val="22"/>
              </w:rPr>
              <w:t>Bolus Dose (over 1 min) </w:t>
            </w:r>
          </w:p>
        </w:tc>
        <w:tc>
          <w:tcPr>
            <w:tcW w:w="1632" w:type="pct"/>
            <w:tcBorders>
              <w:top w:val="nil"/>
              <w:left w:val="nil"/>
              <w:bottom w:val="single" w:sz="6" w:space="0" w:color="auto"/>
              <w:right w:val="nil"/>
            </w:tcBorders>
            <w:shd w:val="clear" w:color="auto" w:fill="002060"/>
            <w:hideMark/>
          </w:tcPr>
          <w:p w14:paraId="22207FD2"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color w:val="FFFFFF"/>
                <w:sz w:val="22"/>
                <w:szCs w:val="22"/>
              </w:rPr>
              <w:t>Infusion Dose (Over 60 mins) </w:t>
            </w:r>
          </w:p>
        </w:tc>
        <w:tc>
          <w:tcPr>
            <w:tcW w:w="810" w:type="pct"/>
            <w:tcBorders>
              <w:top w:val="nil"/>
              <w:left w:val="nil"/>
              <w:bottom w:val="single" w:sz="6" w:space="0" w:color="auto"/>
              <w:right w:val="nil"/>
            </w:tcBorders>
            <w:shd w:val="clear" w:color="auto" w:fill="002060"/>
            <w:hideMark/>
          </w:tcPr>
          <w:p w14:paraId="53D460BF"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color w:val="FFFFFF"/>
                <w:sz w:val="22"/>
                <w:szCs w:val="22"/>
              </w:rPr>
              <w:t>Total dose mg </w:t>
            </w:r>
          </w:p>
        </w:tc>
        <w:tc>
          <w:tcPr>
            <w:tcW w:w="616" w:type="pct"/>
            <w:tcBorders>
              <w:top w:val="nil"/>
              <w:left w:val="nil"/>
              <w:bottom w:val="single" w:sz="6" w:space="0" w:color="auto"/>
              <w:right w:val="nil"/>
            </w:tcBorders>
            <w:shd w:val="clear" w:color="auto" w:fill="002060"/>
            <w:hideMark/>
          </w:tcPr>
          <w:p w14:paraId="159067D7"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color w:val="FFFFFF"/>
                <w:sz w:val="22"/>
                <w:szCs w:val="22"/>
              </w:rPr>
              <w:t>50mg vials </w:t>
            </w:r>
          </w:p>
        </w:tc>
      </w:tr>
      <w:tr w:rsidR="000E59DD" w:rsidRPr="002E08BF" w14:paraId="3E411D2B"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9F31619"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45 </w:t>
            </w:r>
          </w:p>
        </w:tc>
        <w:tc>
          <w:tcPr>
            <w:tcW w:w="1345"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DA36146"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4.1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FD78A02"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36.5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AD61E74"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40.5  </w:t>
            </w:r>
          </w:p>
        </w:tc>
        <w:tc>
          <w:tcPr>
            <w:tcW w:w="616"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35B3D07"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1 </w:t>
            </w:r>
          </w:p>
        </w:tc>
      </w:tr>
      <w:tr w:rsidR="000E59DD" w:rsidRPr="002E08BF" w14:paraId="2981453D"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auto"/>
            <w:hideMark/>
          </w:tcPr>
          <w:p w14:paraId="6308DC7A"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46 </w:t>
            </w:r>
          </w:p>
        </w:tc>
        <w:tc>
          <w:tcPr>
            <w:tcW w:w="1345" w:type="pct"/>
            <w:tcBorders>
              <w:top w:val="single" w:sz="6" w:space="0" w:color="auto"/>
              <w:left w:val="single" w:sz="6" w:space="0" w:color="auto"/>
              <w:bottom w:val="single" w:sz="6" w:space="0" w:color="auto"/>
              <w:right w:val="single" w:sz="6" w:space="0" w:color="auto"/>
            </w:tcBorders>
            <w:shd w:val="clear" w:color="auto" w:fill="auto"/>
            <w:hideMark/>
          </w:tcPr>
          <w:p w14:paraId="65FF16B3"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4.1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auto"/>
            <w:hideMark/>
          </w:tcPr>
          <w:p w14:paraId="0616BDD4"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37.3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hideMark/>
          </w:tcPr>
          <w:p w14:paraId="317D179A"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41.4 </w:t>
            </w:r>
          </w:p>
        </w:tc>
        <w:tc>
          <w:tcPr>
            <w:tcW w:w="616" w:type="pct"/>
            <w:tcBorders>
              <w:top w:val="single" w:sz="6" w:space="0" w:color="auto"/>
              <w:left w:val="single" w:sz="6" w:space="0" w:color="auto"/>
              <w:bottom w:val="single" w:sz="6" w:space="0" w:color="auto"/>
              <w:right w:val="single" w:sz="6" w:space="0" w:color="auto"/>
            </w:tcBorders>
            <w:shd w:val="clear" w:color="auto" w:fill="auto"/>
            <w:hideMark/>
          </w:tcPr>
          <w:p w14:paraId="26FF4185"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1 </w:t>
            </w:r>
          </w:p>
        </w:tc>
      </w:tr>
      <w:tr w:rsidR="000E59DD" w:rsidRPr="002E08BF" w14:paraId="78E98738"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F49F84B"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47 </w:t>
            </w:r>
          </w:p>
        </w:tc>
        <w:tc>
          <w:tcPr>
            <w:tcW w:w="1345"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3C74BDC"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4.2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FB5FF00"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38.1 </w:t>
            </w:r>
            <w:r>
              <w:rPr>
                <w:rFonts w:asciiTheme="minorHAnsi" w:hAnsiTheme="minorHAnsi" w:cstheme="minorHAnsi"/>
                <w:sz w:val="22"/>
                <w:szCs w:val="22"/>
              </w:rPr>
              <w:t>mL</w:t>
            </w:r>
          </w:p>
        </w:tc>
        <w:tc>
          <w:tcPr>
            <w:tcW w:w="810"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404992A"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42.3 </w:t>
            </w:r>
          </w:p>
        </w:tc>
        <w:tc>
          <w:tcPr>
            <w:tcW w:w="616"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F74A4F8"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1 </w:t>
            </w:r>
          </w:p>
        </w:tc>
      </w:tr>
      <w:tr w:rsidR="000E59DD" w:rsidRPr="002E08BF" w14:paraId="78CD8382"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auto"/>
            <w:hideMark/>
          </w:tcPr>
          <w:p w14:paraId="31F57A56"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lastRenderedPageBreak/>
              <w:t>48 </w:t>
            </w:r>
          </w:p>
        </w:tc>
        <w:tc>
          <w:tcPr>
            <w:tcW w:w="1345" w:type="pct"/>
            <w:tcBorders>
              <w:top w:val="single" w:sz="6" w:space="0" w:color="auto"/>
              <w:left w:val="single" w:sz="6" w:space="0" w:color="auto"/>
              <w:bottom w:val="single" w:sz="6" w:space="0" w:color="auto"/>
              <w:right w:val="single" w:sz="6" w:space="0" w:color="auto"/>
            </w:tcBorders>
            <w:shd w:val="clear" w:color="auto" w:fill="auto"/>
            <w:hideMark/>
          </w:tcPr>
          <w:p w14:paraId="31630CFC"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4.3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auto"/>
            <w:hideMark/>
          </w:tcPr>
          <w:p w14:paraId="3FF5EDEC"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38.9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hideMark/>
          </w:tcPr>
          <w:p w14:paraId="58B5506C"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43.2 </w:t>
            </w:r>
          </w:p>
        </w:tc>
        <w:tc>
          <w:tcPr>
            <w:tcW w:w="616" w:type="pct"/>
            <w:tcBorders>
              <w:top w:val="single" w:sz="6" w:space="0" w:color="auto"/>
              <w:left w:val="single" w:sz="6" w:space="0" w:color="auto"/>
              <w:bottom w:val="single" w:sz="6" w:space="0" w:color="auto"/>
              <w:right w:val="single" w:sz="6" w:space="0" w:color="auto"/>
            </w:tcBorders>
            <w:shd w:val="clear" w:color="auto" w:fill="auto"/>
            <w:hideMark/>
          </w:tcPr>
          <w:p w14:paraId="3EDB2955"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1 </w:t>
            </w:r>
          </w:p>
        </w:tc>
      </w:tr>
      <w:tr w:rsidR="000E59DD" w:rsidRPr="002E08BF" w14:paraId="63FDAC37"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F3B0610"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49 </w:t>
            </w:r>
          </w:p>
        </w:tc>
        <w:tc>
          <w:tcPr>
            <w:tcW w:w="1345"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6648D20"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4.4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A86BB19"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39.7 </w:t>
            </w:r>
            <w:r>
              <w:rPr>
                <w:rFonts w:asciiTheme="minorHAnsi" w:hAnsiTheme="minorHAnsi" w:cstheme="minorHAnsi"/>
                <w:sz w:val="22"/>
                <w:szCs w:val="22"/>
              </w:rPr>
              <w:t>mL</w:t>
            </w:r>
          </w:p>
        </w:tc>
        <w:tc>
          <w:tcPr>
            <w:tcW w:w="810"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DC489F3"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44.1 </w:t>
            </w:r>
          </w:p>
        </w:tc>
        <w:tc>
          <w:tcPr>
            <w:tcW w:w="616"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7ECD6EA"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1 </w:t>
            </w:r>
          </w:p>
        </w:tc>
      </w:tr>
      <w:tr w:rsidR="000E59DD" w:rsidRPr="002E08BF" w14:paraId="502B9C63"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auto"/>
            <w:hideMark/>
          </w:tcPr>
          <w:p w14:paraId="15C4B8B0"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50 </w:t>
            </w:r>
          </w:p>
        </w:tc>
        <w:tc>
          <w:tcPr>
            <w:tcW w:w="1345" w:type="pct"/>
            <w:tcBorders>
              <w:top w:val="single" w:sz="6" w:space="0" w:color="auto"/>
              <w:left w:val="single" w:sz="6" w:space="0" w:color="auto"/>
              <w:bottom w:val="single" w:sz="6" w:space="0" w:color="auto"/>
              <w:right w:val="single" w:sz="6" w:space="0" w:color="auto"/>
            </w:tcBorders>
            <w:shd w:val="clear" w:color="auto" w:fill="auto"/>
            <w:hideMark/>
          </w:tcPr>
          <w:p w14:paraId="36EDF155"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4.5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auto"/>
            <w:hideMark/>
          </w:tcPr>
          <w:p w14:paraId="615028F6"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40.5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hideMark/>
          </w:tcPr>
          <w:p w14:paraId="5B405276"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45.0 </w:t>
            </w:r>
          </w:p>
        </w:tc>
        <w:tc>
          <w:tcPr>
            <w:tcW w:w="616" w:type="pct"/>
            <w:tcBorders>
              <w:top w:val="single" w:sz="6" w:space="0" w:color="auto"/>
              <w:left w:val="single" w:sz="6" w:space="0" w:color="auto"/>
              <w:bottom w:val="single" w:sz="6" w:space="0" w:color="auto"/>
              <w:right w:val="single" w:sz="6" w:space="0" w:color="auto"/>
            </w:tcBorders>
            <w:shd w:val="clear" w:color="auto" w:fill="auto"/>
            <w:hideMark/>
          </w:tcPr>
          <w:p w14:paraId="4DA864B0"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1 </w:t>
            </w:r>
          </w:p>
        </w:tc>
      </w:tr>
      <w:tr w:rsidR="000E59DD" w:rsidRPr="002E08BF" w14:paraId="6076EEDF"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41B63BF"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51 </w:t>
            </w:r>
          </w:p>
        </w:tc>
        <w:tc>
          <w:tcPr>
            <w:tcW w:w="1345"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9CE71CD"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4.6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FF09007"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41.3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AD22C1D"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45.9 </w:t>
            </w:r>
          </w:p>
        </w:tc>
        <w:tc>
          <w:tcPr>
            <w:tcW w:w="616"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BF350FE"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1 </w:t>
            </w:r>
          </w:p>
        </w:tc>
      </w:tr>
      <w:tr w:rsidR="000E59DD" w:rsidRPr="002E08BF" w14:paraId="0E1E41B2"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auto"/>
            <w:hideMark/>
          </w:tcPr>
          <w:p w14:paraId="4DB6CF9B"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52 </w:t>
            </w:r>
          </w:p>
        </w:tc>
        <w:tc>
          <w:tcPr>
            <w:tcW w:w="1345" w:type="pct"/>
            <w:tcBorders>
              <w:top w:val="single" w:sz="6" w:space="0" w:color="auto"/>
              <w:left w:val="single" w:sz="6" w:space="0" w:color="auto"/>
              <w:bottom w:val="single" w:sz="6" w:space="0" w:color="auto"/>
              <w:right w:val="single" w:sz="6" w:space="0" w:color="auto"/>
            </w:tcBorders>
            <w:shd w:val="clear" w:color="auto" w:fill="auto"/>
            <w:hideMark/>
          </w:tcPr>
          <w:p w14:paraId="79474B0A"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4.7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auto"/>
            <w:hideMark/>
          </w:tcPr>
          <w:p w14:paraId="3F16C7C1"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42.1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hideMark/>
          </w:tcPr>
          <w:p w14:paraId="67F9FA2C"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46.8 </w:t>
            </w:r>
          </w:p>
        </w:tc>
        <w:tc>
          <w:tcPr>
            <w:tcW w:w="616" w:type="pct"/>
            <w:tcBorders>
              <w:top w:val="single" w:sz="6" w:space="0" w:color="auto"/>
              <w:left w:val="single" w:sz="6" w:space="0" w:color="auto"/>
              <w:bottom w:val="single" w:sz="6" w:space="0" w:color="auto"/>
              <w:right w:val="single" w:sz="6" w:space="0" w:color="auto"/>
            </w:tcBorders>
            <w:shd w:val="clear" w:color="auto" w:fill="auto"/>
            <w:hideMark/>
          </w:tcPr>
          <w:p w14:paraId="7BFF59A0"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1 </w:t>
            </w:r>
          </w:p>
        </w:tc>
      </w:tr>
      <w:tr w:rsidR="000E59DD" w:rsidRPr="002E08BF" w14:paraId="1B86AE3F"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9CAF2CD"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53 </w:t>
            </w:r>
          </w:p>
        </w:tc>
        <w:tc>
          <w:tcPr>
            <w:tcW w:w="1345"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9D17199"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4.8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2FFCD3B"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42.9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A711153"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47.7 </w:t>
            </w:r>
          </w:p>
        </w:tc>
        <w:tc>
          <w:tcPr>
            <w:tcW w:w="616"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EB25C2A"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1 </w:t>
            </w:r>
          </w:p>
        </w:tc>
      </w:tr>
      <w:tr w:rsidR="000E59DD" w:rsidRPr="002E08BF" w14:paraId="06607FC6"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auto"/>
            <w:hideMark/>
          </w:tcPr>
          <w:p w14:paraId="18D76B73"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54 </w:t>
            </w:r>
          </w:p>
        </w:tc>
        <w:tc>
          <w:tcPr>
            <w:tcW w:w="1345" w:type="pct"/>
            <w:tcBorders>
              <w:top w:val="single" w:sz="6" w:space="0" w:color="auto"/>
              <w:left w:val="single" w:sz="6" w:space="0" w:color="auto"/>
              <w:bottom w:val="single" w:sz="6" w:space="0" w:color="auto"/>
              <w:right w:val="single" w:sz="6" w:space="0" w:color="auto"/>
            </w:tcBorders>
            <w:shd w:val="clear" w:color="auto" w:fill="auto"/>
            <w:hideMark/>
          </w:tcPr>
          <w:p w14:paraId="1B41D5F9"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4.9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auto"/>
            <w:hideMark/>
          </w:tcPr>
          <w:p w14:paraId="47BA77F7"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43.7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hideMark/>
          </w:tcPr>
          <w:p w14:paraId="579915A5"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48.6 </w:t>
            </w:r>
          </w:p>
        </w:tc>
        <w:tc>
          <w:tcPr>
            <w:tcW w:w="616" w:type="pct"/>
            <w:tcBorders>
              <w:top w:val="single" w:sz="6" w:space="0" w:color="auto"/>
              <w:left w:val="single" w:sz="6" w:space="0" w:color="auto"/>
              <w:bottom w:val="single" w:sz="6" w:space="0" w:color="auto"/>
              <w:right w:val="single" w:sz="6" w:space="0" w:color="auto"/>
            </w:tcBorders>
            <w:shd w:val="clear" w:color="auto" w:fill="auto"/>
            <w:hideMark/>
          </w:tcPr>
          <w:p w14:paraId="26E04FC2"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1 </w:t>
            </w:r>
          </w:p>
        </w:tc>
      </w:tr>
      <w:tr w:rsidR="000E59DD" w:rsidRPr="002E08BF" w14:paraId="34A96635"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F128E8B"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55 </w:t>
            </w:r>
          </w:p>
        </w:tc>
        <w:tc>
          <w:tcPr>
            <w:tcW w:w="1345"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5F34C81"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5.0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1CABAD2"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44.6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96DC87A"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49.5 </w:t>
            </w:r>
          </w:p>
        </w:tc>
        <w:tc>
          <w:tcPr>
            <w:tcW w:w="616"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3B0E763"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1 </w:t>
            </w:r>
          </w:p>
        </w:tc>
      </w:tr>
      <w:tr w:rsidR="000E59DD" w:rsidRPr="002E08BF" w14:paraId="304999EF"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auto"/>
            <w:hideMark/>
          </w:tcPr>
          <w:p w14:paraId="61C2BD4B"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56 </w:t>
            </w:r>
          </w:p>
        </w:tc>
        <w:tc>
          <w:tcPr>
            <w:tcW w:w="1345" w:type="pct"/>
            <w:tcBorders>
              <w:top w:val="single" w:sz="6" w:space="0" w:color="auto"/>
              <w:left w:val="single" w:sz="6" w:space="0" w:color="auto"/>
              <w:bottom w:val="single" w:sz="6" w:space="0" w:color="auto"/>
              <w:right w:val="single" w:sz="6" w:space="0" w:color="auto"/>
            </w:tcBorders>
            <w:shd w:val="clear" w:color="auto" w:fill="auto"/>
            <w:hideMark/>
          </w:tcPr>
          <w:p w14:paraId="06E4CF60"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5.0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auto"/>
            <w:hideMark/>
          </w:tcPr>
          <w:p w14:paraId="12F44349"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45.4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hideMark/>
          </w:tcPr>
          <w:p w14:paraId="3FC5FDD8"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50.4 </w:t>
            </w:r>
          </w:p>
        </w:tc>
        <w:tc>
          <w:tcPr>
            <w:tcW w:w="616" w:type="pct"/>
            <w:tcBorders>
              <w:top w:val="single" w:sz="6" w:space="0" w:color="auto"/>
              <w:left w:val="single" w:sz="6" w:space="0" w:color="auto"/>
              <w:bottom w:val="single" w:sz="6" w:space="0" w:color="auto"/>
              <w:right w:val="single" w:sz="6" w:space="0" w:color="auto"/>
            </w:tcBorders>
            <w:shd w:val="clear" w:color="auto" w:fill="auto"/>
            <w:hideMark/>
          </w:tcPr>
          <w:p w14:paraId="29A81565"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Pr>
                <w:rFonts w:asciiTheme="minorHAnsi" w:hAnsiTheme="minorHAnsi" w:cstheme="minorHAnsi"/>
                <w:sz w:val="22"/>
                <w:szCs w:val="22"/>
              </w:rPr>
              <w:t>2</w:t>
            </w:r>
            <w:r w:rsidRPr="002E08BF">
              <w:rPr>
                <w:rFonts w:asciiTheme="minorHAnsi" w:hAnsiTheme="minorHAnsi" w:cstheme="minorHAnsi"/>
                <w:sz w:val="22"/>
                <w:szCs w:val="22"/>
              </w:rPr>
              <w:t> </w:t>
            </w:r>
          </w:p>
        </w:tc>
      </w:tr>
      <w:tr w:rsidR="000E59DD" w:rsidRPr="002E08BF" w14:paraId="56C5E31D"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2A3424A"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57 </w:t>
            </w:r>
          </w:p>
        </w:tc>
        <w:tc>
          <w:tcPr>
            <w:tcW w:w="1345"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C32C9E8"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5.1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3788586"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46.2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1A74105"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51.3 </w:t>
            </w:r>
          </w:p>
        </w:tc>
        <w:tc>
          <w:tcPr>
            <w:tcW w:w="616"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8762067"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6C8DB11F"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auto"/>
            <w:hideMark/>
          </w:tcPr>
          <w:p w14:paraId="00A6A542"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58 </w:t>
            </w:r>
          </w:p>
        </w:tc>
        <w:tc>
          <w:tcPr>
            <w:tcW w:w="1345" w:type="pct"/>
            <w:tcBorders>
              <w:top w:val="single" w:sz="6" w:space="0" w:color="auto"/>
              <w:left w:val="single" w:sz="6" w:space="0" w:color="auto"/>
              <w:bottom w:val="single" w:sz="6" w:space="0" w:color="auto"/>
              <w:right w:val="single" w:sz="6" w:space="0" w:color="auto"/>
            </w:tcBorders>
            <w:shd w:val="clear" w:color="auto" w:fill="auto"/>
            <w:hideMark/>
          </w:tcPr>
          <w:p w14:paraId="141E80AA"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5.2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auto"/>
            <w:hideMark/>
          </w:tcPr>
          <w:p w14:paraId="713AA943"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47.0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hideMark/>
          </w:tcPr>
          <w:p w14:paraId="727C5AD2"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52.2 </w:t>
            </w:r>
          </w:p>
        </w:tc>
        <w:tc>
          <w:tcPr>
            <w:tcW w:w="616" w:type="pct"/>
            <w:tcBorders>
              <w:top w:val="single" w:sz="6" w:space="0" w:color="auto"/>
              <w:left w:val="single" w:sz="6" w:space="0" w:color="auto"/>
              <w:bottom w:val="single" w:sz="6" w:space="0" w:color="auto"/>
              <w:right w:val="single" w:sz="6" w:space="0" w:color="auto"/>
            </w:tcBorders>
            <w:shd w:val="clear" w:color="auto" w:fill="auto"/>
            <w:hideMark/>
          </w:tcPr>
          <w:p w14:paraId="27B52D0A"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40A01710"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2D0DFF6"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59 </w:t>
            </w:r>
          </w:p>
        </w:tc>
        <w:tc>
          <w:tcPr>
            <w:tcW w:w="1345"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22C90D8"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5.3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2BD9C51"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47.8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F228DFE"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53.1 </w:t>
            </w:r>
          </w:p>
        </w:tc>
        <w:tc>
          <w:tcPr>
            <w:tcW w:w="616"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BAE1673"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4235D9C8"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auto"/>
            <w:hideMark/>
          </w:tcPr>
          <w:p w14:paraId="58A1A01F"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60 </w:t>
            </w:r>
          </w:p>
        </w:tc>
        <w:tc>
          <w:tcPr>
            <w:tcW w:w="1345" w:type="pct"/>
            <w:tcBorders>
              <w:top w:val="single" w:sz="6" w:space="0" w:color="auto"/>
              <w:left w:val="single" w:sz="6" w:space="0" w:color="auto"/>
              <w:bottom w:val="single" w:sz="6" w:space="0" w:color="auto"/>
              <w:right w:val="single" w:sz="6" w:space="0" w:color="auto"/>
            </w:tcBorders>
            <w:shd w:val="clear" w:color="auto" w:fill="auto"/>
            <w:hideMark/>
          </w:tcPr>
          <w:p w14:paraId="4B88A0E6"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5.4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auto"/>
            <w:hideMark/>
          </w:tcPr>
          <w:p w14:paraId="53917703"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48.6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hideMark/>
          </w:tcPr>
          <w:p w14:paraId="0E8F97AB"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54.0 </w:t>
            </w:r>
          </w:p>
        </w:tc>
        <w:tc>
          <w:tcPr>
            <w:tcW w:w="616" w:type="pct"/>
            <w:tcBorders>
              <w:top w:val="single" w:sz="6" w:space="0" w:color="auto"/>
              <w:left w:val="single" w:sz="6" w:space="0" w:color="auto"/>
              <w:bottom w:val="single" w:sz="6" w:space="0" w:color="auto"/>
              <w:right w:val="single" w:sz="6" w:space="0" w:color="auto"/>
            </w:tcBorders>
            <w:shd w:val="clear" w:color="auto" w:fill="auto"/>
            <w:hideMark/>
          </w:tcPr>
          <w:p w14:paraId="35BA2BFA"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40F57298"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6F09DD5"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61 </w:t>
            </w:r>
          </w:p>
        </w:tc>
        <w:tc>
          <w:tcPr>
            <w:tcW w:w="1345"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7E3B57D"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5.5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5B676B1"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49.4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3F44EEC"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54.9 </w:t>
            </w:r>
          </w:p>
        </w:tc>
        <w:tc>
          <w:tcPr>
            <w:tcW w:w="616"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E849FDA"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456BFBD6"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auto"/>
            <w:hideMark/>
          </w:tcPr>
          <w:p w14:paraId="233A0990"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62 </w:t>
            </w:r>
          </w:p>
        </w:tc>
        <w:tc>
          <w:tcPr>
            <w:tcW w:w="1345" w:type="pct"/>
            <w:tcBorders>
              <w:top w:val="single" w:sz="6" w:space="0" w:color="auto"/>
              <w:left w:val="single" w:sz="6" w:space="0" w:color="auto"/>
              <w:bottom w:val="single" w:sz="6" w:space="0" w:color="auto"/>
              <w:right w:val="single" w:sz="6" w:space="0" w:color="auto"/>
            </w:tcBorders>
            <w:shd w:val="clear" w:color="auto" w:fill="auto"/>
            <w:hideMark/>
          </w:tcPr>
          <w:p w14:paraId="048D92B6"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5.6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auto"/>
            <w:hideMark/>
          </w:tcPr>
          <w:p w14:paraId="464208D6"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50.2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hideMark/>
          </w:tcPr>
          <w:p w14:paraId="6E59E6D6"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55.8 </w:t>
            </w:r>
          </w:p>
        </w:tc>
        <w:tc>
          <w:tcPr>
            <w:tcW w:w="616" w:type="pct"/>
            <w:tcBorders>
              <w:top w:val="single" w:sz="6" w:space="0" w:color="auto"/>
              <w:left w:val="single" w:sz="6" w:space="0" w:color="auto"/>
              <w:bottom w:val="single" w:sz="6" w:space="0" w:color="auto"/>
              <w:right w:val="single" w:sz="6" w:space="0" w:color="auto"/>
            </w:tcBorders>
            <w:shd w:val="clear" w:color="auto" w:fill="auto"/>
            <w:hideMark/>
          </w:tcPr>
          <w:p w14:paraId="09F98B91"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2932FF54"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AA9297E"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63 </w:t>
            </w:r>
          </w:p>
        </w:tc>
        <w:tc>
          <w:tcPr>
            <w:tcW w:w="1345"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6A99E11"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5.7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421BD1A"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51.0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D6080DD"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56.7 </w:t>
            </w:r>
          </w:p>
        </w:tc>
        <w:tc>
          <w:tcPr>
            <w:tcW w:w="616"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A3C5FC5"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7B9E33F3"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auto"/>
            <w:hideMark/>
          </w:tcPr>
          <w:p w14:paraId="247A0F89"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64 </w:t>
            </w:r>
          </w:p>
        </w:tc>
        <w:tc>
          <w:tcPr>
            <w:tcW w:w="1345" w:type="pct"/>
            <w:tcBorders>
              <w:top w:val="single" w:sz="6" w:space="0" w:color="auto"/>
              <w:left w:val="single" w:sz="6" w:space="0" w:color="auto"/>
              <w:bottom w:val="single" w:sz="6" w:space="0" w:color="auto"/>
              <w:right w:val="single" w:sz="6" w:space="0" w:color="auto"/>
            </w:tcBorders>
            <w:shd w:val="clear" w:color="auto" w:fill="auto"/>
            <w:hideMark/>
          </w:tcPr>
          <w:p w14:paraId="79B2C253"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5.8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auto"/>
            <w:hideMark/>
          </w:tcPr>
          <w:p w14:paraId="59D5D5E6"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51.8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hideMark/>
          </w:tcPr>
          <w:p w14:paraId="7B7BBA2F"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57.6 </w:t>
            </w:r>
          </w:p>
        </w:tc>
        <w:tc>
          <w:tcPr>
            <w:tcW w:w="616" w:type="pct"/>
            <w:tcBorders>
              <w:top w:val="single" w:sz="6" w:space="0" w:color="auto"/>
              <w:left w:val="single" w:sz="6" w:space="0" w:color="auto"/>
              <w:bottom w:val="single" w:sz="6" w:space="0" w:color="auto"/>
              <w:right w:val="single" w:sz="6" w:space="0" w:color="auto"/>
            </w:tcBorders>
            <w:shd w:val="clear" w:color="auto" w:fill="auto"/>
            <w:hideMark/>
          </w:tcPr>
          <w:p w14:paraId="54A290EA"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21ED082B"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F3BF466"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65 </w:t>
            </w:r>
          </w:p>
        </w:tc>
        <w:tc>
          <w:tcPr>
            <w:tcW w:w="1345"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A1BE876"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5.9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BB1D700"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52.7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091F690"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58.5 </w:t>
            </w:r>
          </w:p>
        </w:tc>
        <w:tc>
          <w:tcPr>
            <w:tcW w:w="616"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AACCACE"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1882CCFE"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auto"/>
            <w:hideMark/>
          </w:tcPr>
          <w:p w14:paraId="1D5F3077"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66 </w:t>
            </w:r>
          </w:p>
        </w:tc>
        <w:tc>
          <w:tcPr>
            <w:tcW w:w="1345" w:type="pct"/>
            <w:tcBorders>
              <w:top w:val="single" w:sz="6" w:space="0" w:color="auto"/>
              <w:left w:val="single" w:sz="6" w:space="0" w:color="auto"/>
              <w:bottom w:val="single" w:sz="6" w:space="0" w:color="auto"/>
              <w:right w:val="single" w:sz="6" w:space="0" w:color="auto"/>
            </w:tcBorders>
            <w:shd w:val="clear" w:color="auto" w:fill="auto"/>
            <w:hideMark/>
          </w:tcPr>
          <w:p w14:paraId="67D30CB6"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5.9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auto"/>
            <w:hideMark/>
          </w:tcPr>
          <w:p w14:paraId="269B86E6"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53.5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hideMark/>
          </w:tcPr>
          <w:p w14:paraId="3792E4CC"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59.4 </w:t>
            </w:r>
          </w:p>
        </w:tc>
        <w:tc>
          <w:tcPr>
            <w:tcW w:w="616" w:type="pct"/>
            <w:tcBorders>
              <w:top w:val="single" w:sz="6" w:space="0" w:color="auto"/>
              <w:left w:val="single" w:sz="6" w:space="0" w:color="auto"/>
              <w:bottom w:val="single" w:sz="6" w:space="0" w:color="auto"/>
              <w:right w:val="single" w:sz="6" w:space="0" w:color="auto"/>
            </w:tcBorders>
            <w:shd w:val="clear" w:color="auto" w:fill="auto"/>
            <w:hideMark/>
          </w:tcPr>
          <w:p w14:paraId="19602547"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2544F0B7"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CFEE897"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67 </w:t>
            </w:r>
          </w:p>
        </w:tc>
        <w:tc>
          <w:tcPr>
            <w:tcW w:w="1345"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A2DCB2A"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6.0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9D7C9BA"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54.3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6629248"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60.3 </w:t>
            </w:r>
          </w:p>
        </w:tc>
        <w:tc>
          <w:tcPr>
            <w:tcW w:w="616"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E927FFE"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1E91659E"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auto"/>
            <w:hideMark/>
          </w:tcPr>
          <w:p w14:paraId="60D37438"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68 </w:t>
            </w:r>
          </w:p>
        </w:tc>
        <w:tc>
          <w:tcPr>
            <w:tcW w:w="1345" w:type="pct"/>
            <w:tcBorders>
              <w:top w:val="single" w:sz="6" w:space="0" w:color="auto"/>
              <w:left w:val="single" w:sz="6" w:space="0" w:color="auto"/>
              <w:bottom w:val="single" w:sz="6" w:space="0" w:color="auto"/>
              <w:right w:val="single" w:sz="6" w:space="0" w:color="auto"/>
            </w:tcBorders>
            <w:shd w:val="clear" w:color="auto" w:fill="auto"/>
            <w:hideMark/>
          </w:tcPr>
          <w:p w14:paraId="2B1E7D15"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6.1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auto"/>
            <w:hideMark/>
          </w:tcPr>
          <w:p w14:paraId="4BB16851"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55.1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hideMark/>
          </w:tcPr>
          <w:p w14:paraId="6FFBD586"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61.2 </w:t>
            </w:r>
          </w:p>
        </w:tc>
        <w:tc>
          <w:tcPr>
            <w:tcW w:w="616" w:type="pct"/>
            <w:tcBorders>
              <w:top w:val="single" w:sz="6" w:space="0" w:color="auto"/>
              <w:left w:val="single" w:sz="6" w:space="0" w:color="auto"/>
              <w:bottom w:val="single" w:sz="6" w:space="0" w:color="auto"/>
              <w:right w:val="single" w:sz="6" w:space="0" w:color="auto"/>
            </w:tcBorders>
            <w:shd w:val="clear" w:color="auto" w:fill="auto"/>
            <w:hideMark/>
          </w:tcPr>
          <w:p w14:paraId="2B3B5750"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3C4ABE79"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AF411CD"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69 </w:t>
            </w:r>
          </w:p>
        </w:tc>
        <w:tc>
          <w:tcPr>
            <w:tcW w:w="1345"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05BB02E"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6.2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8828BDC"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55.9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33C44C6"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62.1 </w:t>
            </w:r>
          </w:p>
        </w:tc>
        <w:tc>
          <w:tcPr>
            <w:tcW w:w="616"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A272F35"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01D9776A"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auto"/>
            <w:hideMark/>
          </w:tcPr>
          <w:p w14:paraId="1A7A06F8"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70 </w:t>
            </w:r>
          </w:p>
        </w:tc>
        <w:tc>
          <w:tcPr>
            <w:tcW w:w="1345" w:type="pct"/>
            <w:tcBorders>
              <w:top w:val="single" w:sz="6" w:space="0" w:color="auto"/>
              <w:left w:val="single" w:sz="6" w:space="0" w:color="auto"/>
              <w:bottom w:val="single" w:sz="6" w:space="0" w:color="auto"/>
              <w:right w:val="single" w:sz="6" w:space="0" w:color="auto"/>
            </w:tcBorders>
            <w:shd w:val="clear" w:color="auto" w:fill="auto"/>
            <w:hideMark/>
          </w:tcPr>
          <w:p w14:paraId="566A17DB"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6.3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auto"/>
            <w:hideMark/>
          </w:tcPr>
          <w:p w14:paraId="3F221C80"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56.7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hideMark/>
          </w:tcPr>
          <w:p w14:paraId="1AAC4294"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63.0 </w:t>
            </w:r>
          </w:p>
        </w:tc>
        <w:tc>
          <w:tcPr>
            <w:tcW w:w="616" w:type="pct"/>
            <w:tcBorders>
              <w:top w:val="single" w:sz="6" w:space="0" w:color="auto"/>
              <w:left w:val="single" w:sz="6" w:space="0" w:color="auto"/>
              <w:bottom w:val="single" w:sz="6" w:space="0" w:color="auto"/>
              <w:right w:val="single" w:sz="6" w:space="0" w:color="auto"/>
            </w:tcBorders>
            <w:shd w:val="clear" w:color="auto" w:fill="auto"/>
            <w:hideMark/>
          </w:tcPr>
          <w:p w14:paraId="5D82E6B4"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33801CBD"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EC6BFD4"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71 </w:t>
            </w:r>
          </w:p>
        </w:tc>
        <w:tc>
          <w:tcPr>
            <w:tcW w:w="1345"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9B9E2D5"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6.4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B400CC6"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57.5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336EA77"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63.9 </w:t>
            </w:r>
          </w:p>
        </w:tc>
        <w:tc>
          <w:tcPr>
            <w:tcW w:w="616"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CCD8550"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6DF830D4"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auto"/>
            <w:hideMark/>
          </w:tcPr>
          <w:p w14:paraId="54DB4DDC"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72 </w:t>
            </w:r>
          </w:p>
        </w:tc>
        <w:tc>
          <w:tcPr>
            <w:tcW w:w="1345" w:type="pct"/>
            <w:tcBorders>
              <w:top w:val="single" w:sz="6" w:space="0" w:color="auto"/>
              <w:left w:val="single" w:sz="6" w:space="0" w:color="auto"/>
              <w:bottom w:val="single" w:sz="6" w:space="0" w:color="auto"/>
              <w:right w:val="single" w:sz="6" w:space="0" w:color="auto"/>
            </w:tcBorders>
            <w:shd w:val="clear" w:color="auto" w:fill="auto"/>
            <w:hideMark/>
          </w:tcPr>
          <w:p w14:paraId="7C46CA88"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6.5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auto"/>
            <w:hideMark/>
          </w:tcPr>
          <w:p w14:paraId="42D4CCE6"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58.3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hideMark/>
          </w:tcPr>
          <w:p w14:paraId="78C57961"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64.8 </w:t>
            </w:r>
          </w:p>
        </w:tc>
        <w:tc>
          <w:tcPr>
            <w:tcW w:w="616" w:type="pct"/>
            <w:tcBorders>
              <w:top w:val="single" w:sz="6" w:space="0" w:color="auto"/>
              <w:left w:val="single" w:sz="6" w:space="0" w:color="auto"/>
              <w:bottom w:val="single" w:sz="6" w:space="0" w:color="auto"/>
              <w:right w:val="single" w:sz="6" w:space="0" w:color="auto"/>
            </w:tcBorders>
            <w:shd w:val="clear" w:color="auto" w:fill="auto"/>
            <w:hideMark/>
          </w:tcPr>
          <w:p w14:paraId="4ACE78AC"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78D72398"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57626C1"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73 </w:t>
            </w:r>
          </w:p>
        </w:tc>
        <w:tc>
          <w:tcPr>
            <w:tcW w:w="1345"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0B9B021"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6.6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EA698AF"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59.1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83C6259"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65.7 </w:t>
            </w:r>
          </w:p>
        </w:tc>
        <w:tc>
          <w:tcPr>
            <w:tcW w:w="616"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F959739"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24E72AE1"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auto"/>
            <w:hideMark/>
          </w:tcPr>
          <w:p w14:paraId="707D7FC4"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74 </w:t>
            </w:r>
          </w:p>
        </w:tc>
        <w:tc>
          <w:tcPr>
            <w:tcW w:w="1345" w:type="pct"/>
            <w:tcBorders>
              <w:top w:val="single" w:sz="6" w:space="0" w:color="auto"/>
              <w:left w:val="single" w:sz="6" w:space="0" w:color="auto"/>
              <w:bottom w:val="single" w:sz="6" w:space="0" w:color="auto"/>
              <w:right w:val="single" w:sz="6" w:space="0" w:color="auto"/>
            </w:tcBorders>
            <w:shd w:val="clear" w:color="auto" w:fill="auto"/>
            <w:hideMark/>
          </w:tcPr>
          <w:p w14:paraId="199B84A8"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6.7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auto"/>
            <w:hideMark/>
          </w:tcPr>
          <w:p w14:paraId="7E3CDDA5"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59.9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hideMark/>
          </w:tcPr>
          <w:p w14:paraId="00100120"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66.6 </w:t>
            </w:r>
          </w:p>
        </w:tc>
        <w:tc>
          <w:tcPr>
            <w:tcW w:w="616" w:type="pct"/>
            <w:tcBorders>
              <w:top w:val="single" w:sz="6" w:space="0" w:color="auto"/>
              <w:left w:val="single" w:sz="6" w:space="0" w:color="auto"/>
              <w:bottom w:val="single" w:sz="6" w:space="0" w:color="auto"/>
              <w:right w:val="single" w:sz="6" w:space="0" w:color="auto"/>
            </w:tcBorders>
            <w:shd w:val="clear" w:color="auto" w:fill="auto"/>
            <w:hideMark/>
          </w:tcPr>
          <w:p w14:paraId="0107D79C"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0ED8EE8E"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364CB80"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75 </w:t>
            </w:r>
          </w:p>
        </w:tc>
        <w:tc>
          <w:tcPr>
            <w:tcW w:w="1345"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CDFE0E3"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6.8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3C35A2E"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60.8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86757E6"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67.5 </w:t>
            </w:r>
          </w:p>
        </w:tc>
        <w:tc>
          <w:tcPr>
            <w:tcW w:w="616"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FA3ED71"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22B131B1"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auto"/>
            <w:hideMark/>
          </w:tcPr>
          <w:p w14:paraId="334483A5"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76 </w:t>
            </w:r>
          </w:p>
        </w:tc>
        <w:tc>
          <w:tcPr>
            <w:tcW w:w="1345" w:type="pct"/>
            <w:tcBorders>
              <w:top w:val="single" w:sz="6" w:space="0" w:color="auto"/>
              <w:left w:val="single" w:sz="6" w:space="0" w:color="auto"/>
              <w:bottom w:val="single" w:sz="6" w:space="0" w:color="auto"/>
              <w:right w:val="single" w:sz="6" w:space="0" w:color="auto"/>
            </w:tcBorders>
            <w:shd w:val="clear" w:color="auto" w:fill="auto"/>
            <w:hideMark/>
          </w:tcPr>
          <w:p w14:paraId="667B2469"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6.8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auto"/>
            <w:hideMark/>
          </w:tcPr>
          <w:p w14:paraId="1D30B753"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61.6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hideMark/>
          </w:tcPr>
          <w:p w14:paraId="70F5A332"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68.4 </w:t>
            </w:r>
          </w:p>
        </w:tc>
        <w:tc>
          <w:tcPr>
            <w:tcW w:w="616" w:type="pct"/>
            <w:tcBorders>
              <w:top w:val="single" w:sz="6" w:space="0" w:color="auto"/>
              <w:left w:val="single" w:sz="6" w:space="0" w:color="auto"/>
              <w:bottom w:val="single" w:sz="6" w:space="0" w:color="auto"/>
              <w:right w:val="single" w:sz="6" w:space="0" w:color="auto"/>
            </w:tcBorders>
            <w:shd w:val="clear" w:color="auto" w:fill="auto"/>
            <w:hideMark/>
          </w:tcPr>
          <w:p w14:paraId="1A82B046"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514347D3"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2CC18FD"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77 </w:t>
            </w:r>
          </w:p>
        </w:tc>
        <w:tc>
          <w:tcPr>
            <w:tcW w:w="1345"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AE75289"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6.9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7564D8E"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62.4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4EA0DD6"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69.3 </w:t>
            </w:r>
          </w:p>
        </w:tc>
        <w:tc>
          <w:tcPr>
            <w:tcW w:w="616"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221AEFF"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417F8CF1"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auto"/>
            <w:hideMark/>
          </w:tcPr>
          <w:p w14:paraId="1D2745AB"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78 </w:t>
            </w:r>
          </w:p>
        </w:tc>
        <w:tc>
          <w:tcPr>
            <w:tcW w:w="1345" w:type="pct"/>
            <w:tcBorders>
              <w:top w:val="single" w:sz="6" w:space="0" w:color="auto"/>
              <w:left w:val="single" w:sz="6" w:space="0" w:color="auto"/>
              <w:bottom w:val="single" w:sz="6" w:space="0" w:color="auto"/>
              <w:right w:val="single" w:sz="6" w:space="0" w:color="auto"/>
            </w:tcBorders>
            <w:shd w:val="clear" w:color="auto" w:fill="auto"/>
            <w:hideMark/>
          </w:tcPr>
          <w:p w14:paraId="06A866B3"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7.0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auto"/>
            <w:hideMark/>
          </w:tcPr>
          <w:p w14:paraId="05788FA3"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63.2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hideMark/>
          </w:tcPr>
          <w:p w14:paraId="7D2B12F0"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70.2 </w:t>
            </w:r>
          </w:p>
        </w:tc>
        <w:tc>
          <w:tcPr>
            <w:tcW w:w="616" w:type="pct"/>
            <w:tcBorders>
              <w:top w:val="single" w:sz="6" w:space="0" w:color="auto"/>
              <w:left w:val="single" w:sz="6" w:space="0" w:color="auto"/>
              <w:bottom w:val="single" w:sz="6" w:space="0" w:color="auto"/>
              <w:right w:val="single" w:sz="6" w:space="0" w:color="auto"/>
            </w:tcBorders>
            <w:shd w:val="clear" w:color="auto" w:fill="auto"/>
            <w:hideMark/>
          </w:tcPr>
          <w:p w14:paraId="78828043"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1B0DC7AC"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54EC41A"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79 </w:t>
            </w:r>
          </w:p>
        </w:tc>
        <w:tc>
          <w:tcPr>
            <w:tcW w:w="1345"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9C60F62"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7.1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E48F8B2"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64.0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0799330"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71.1 </w:t>
            </w:r>
          </w:p>
        </w:tc>
        <w:tc>
          <w:tcPr>
            <w:tcW w:w="616"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3108010"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1351C029"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auto"/>
            <w:hideMark/>
          </w:tcPr>
          <w:p w14:paraId="7AB1CD80"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80 </w:t>
            </w:r>
          </w:p>
        </w:tc>
        <w:tc>
          <w:tcPr>
            <w:tcW w:w="1345" w:type="pct"/>
            <w:tcBorders>
              <w:top w:val="single" w:sz="6" w:space="0" w:color="auto"/>
              <w:left w:val="single" w:sz="6" w:space="0" w:color="auto"/>
              <w:bottom w:val="single" w:sz="6" w:space="0" w:color="auto"/>
              <w:right w:val="single" w:sz="6" w:space="0" w:color="auto"/>
            </w:tcBorders>
            <w:shd w:val="clear" w:color="auto" w:fill="auto"/>
            <w:hideMark/>
          </w:tcPr>
          <w:p w14:paraId="1225944D"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7.2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auto"/>
            <w:hideMark/>
          </w:tcPr>
          <w:p w14:paraId="46B6F78F"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64.8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hideMark/>
          </w:tcPr>
          <w:p w14:paraId="7443FB84"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72.0 </w:t>
            </w:r>
          </w:p>
        </w:tc>
        <w:tc>
          <w:tcPr>
            <w:tcW w:w="616" w:type="pct"/>
            <w:tcBorders>
              <w:top w:val="single" w:sz="6" w:space="0" w:color="auto"/>
              <w:left w:val="single" w:sz="6" w:space="0" w:color="auto"/>
              <w:bottom w:val="single" w:sz="6" w:space="0" w:color="auto"/>
              <w:right w:val="single" w:sz="6" w:space="0" w:color="auto"/>
            </w:tcBorders>
            <w:shd w:val="clear" w:color="auto" w:fill="auto"/>
            <w:hideMark/>
          </w:tcPr>
          <w:p w14:paraId="6F14FD99"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691F5E6E"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24595D3"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81 </w:t>
            </w:r>
          </w:p>
        </w:tc>
        <w:tc>
          <w:tcPr>
            <w:tcW w:w="1345"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2918A96"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7.3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47E422F"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65.6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ABDC691"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72.9 </w:t>
            </w:r>
          </w:p>
        </w:tc>
        <w:tc>
          <w:tcPr>
            <w:tcW w:w="616"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D7769B6"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2DC4ABBE"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auto"/>
            <w:hideMark/>
          </w:tcPr>
          <w:p w14:paraId="737690C7"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lastRenderedPageBreak/>
              <w:t>82 </w:t>
            </w:r>
          </w:p>
        </w:tc>
        <w:tc>
          <w:tcPr>
            <w:tcW w:w="1345" w:type="pct"/>
            <w:tcBorders>
              <w:top w:val="single" w:sz="6" w:space="0" w:color="auto"/>
              <w:left w:val="single" w:sz="6" w:space="0" w:color="auto"/>
              <w:bottom w:val="single" w:sz="6" w:space="0" w:color="auto"/>
              <w:right w:val="single" w:sz="6" w:space="0" w:color="auto"/>
            </w:tcBorders>
            <w:shd w:val="clear" w:color="auto" w:fill="auto"/>
            <w:hideMark/>
          </w:tcPr>
          <w:p w14:paraId="269D14EF"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7.4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auto"/>
            <w:hideMark/>
          </w:tcPr>
          <w:p w14:paraId="7338EB5D"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66.4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hideMark/>
          </w:tcPr>
          <w:p w14:paraId="69AA471E"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73.8 </w:t>
            </w:r>
          </w:p>
        </w:tc>
        <w:tc>
          <w:tcPr>
            <w:tcW w:w="616" w:type="pct"/>
            <w:tcBorders>
              <w:top w:val="single" w:sz="6" w:space="0" w:color="auto"/>
              <w:left w:val="single" w:sz="6" w:space="0" w:color="auto"/>
              <w:bottom w:val="single" w:sz="6" w:space="0" w:color="auto"/>
              <w:right w:val="single" w:sz="6" w:space="0" w:color="auto"/>
            </w:tcBorders>
            <w:shd w:val="clear" w:color="auto" w:fill="auto"/>
            <w:hideMark/>
          </w:tcPr>
          <w:p w14:paraId="44773F50"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45C6029D"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CFD5D08"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83 </w:t>
            </w:r>
          </w:p>
        </w:tc>
        <w:tc>
          <w:tcPr>
            <w:tcW w:w="1345"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EE6E0E9"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7.5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A4F1ECB"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67.2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85D048D"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74.7 </w:t>
            </w:r>
          </w:p>
        </w:tc>
        <w:tc>
          <w:tcPr>
            <w:tcW w:w="616"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3844E8B"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1980112B"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auto"/>
            <w:hideMark/>
          </w:tcPr>
          <w:p w14:paraId="585F0BE3"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84 </w:t>
            </w:r>
          </w:p>
        </w:tc>
        <w:tc>
          <w:tcPr>
            <w:tcW w:w="1345" w:type="pct"/>
            <w:tcBorders>
              <w:top w:val="single" w:sz="6" w:space="0" w:color="auto"/>
              <w:left w:val="single" w:sz="6" w:space="0" w:color="auto"/>
              <w:bottom w:val="single" w:sz="6" w:space="0" w:color="auto"/>
              <w:right w:val="single" w:sz="6" w:space="0" w:color="auto"/>
            </w:tcBorders>
            <w:shd w:val="clear" w:color="auto" w:fill="auto"/>
            <w:hideMark/>
          </w:tcPr>
          <w:p w14:paraId="5157EEE9"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7.6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auto"/>
            <w:hideMark/>
          </w:tcPr>
          <w:p w14:paraId="35754C9E"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68.0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hideMark/>
          </w:tcPr>
          <w:p w14:paraId="7009196B"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75.6 </w:t>
            </w:r>
          </w:p>
        </w:tc>
        <w:tc>
          <w:tcPr>
            <w:tcW w:w="616" w:type="pct"/>
            <w:tcBorders>
              <w:top w:val="single" w:sz="6" w:space="0" w:color="auto"/>
              <w:left w:val="single" w:sz="6" w:space="0" w:color="auto"/>
              <w:bottom w:val="single" w:sz="6" w:space="0" w:color="auto"/>
              <w:right w:val="single" w:sz="6" w:space="0" w:color="auto"/>
            </w:tcBorders>
            <w:shd w:val="clear" w:color="auto" w:fill="auto"/>
            <w:hideMark/>
          </w:tcPr>
          <w:p w14:paraId="28211DC7"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40458E94"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11F6919"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85 </w:t>
            </w:r>
          </w:p>
        </w:tc>
        <w:tc>
          <w:tcPr>
            <w:tcW w:w="1345"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D0FD30E"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7.7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32073F0"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68.9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F0C8C56"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76.5 </w:t>
            </w:r>
          </w:p>
        </w:tc>
        <w:tc>
          <w:tcPr>
            <w:tcW w:w="616"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F70AA64"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4638C0D3"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auto"/>
            <w:hideMark/>
          </w:tcPr>
          <w:p w14:paraId="477B8BD9"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86 </w:t>
            </w:r>
          </w:p>
        </w:tc>
        <w:tc>
          <w:tcPr>
            <w:tcW w:w="1345" w:type="pct"/>
            <w:tcBorders>
              <w:top w:val="single" w:sz="6" w:space="0" w:color="auto"/>
              <w:left w:val="single" w:sz="6" w:space="0" w:color="auto"/>
              <w:bottom w:val="single" w:sz="6" w:space="0" w:color="auto"/>
              <w:right w:val="single" w:sz="6" w:space="0" w:color="auto"/>
            </w:tcBorders>
            <w:shd w:val="clear" w:color="auto" w:fill="auto"/>
            <w:hideMark/>
          </w:tcPr>
          <w:p w14:paraId="69B0D3A1"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7.7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auto"/>
            <w:hideMark/>
          </w:tcPr>
          <w:p w14:paraId="3FB3B27C"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69.7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hideMark/>
          </w:tcPr>
          <w:p w14:paraId="6BD32792"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77.4 </w:t>
            </w:r>
          </w:p>
        </w:tc>
        <w:tc>
          <w:tcPr>
            <w:tcW w:w="616" w:type="pct"/>
            <w:tcBorders>
              <w:top w:val="single" w:sz="6" w:space="0" w:color="auto"/>
              <w:left w:val="single" w:sz="6" w:space="0" w:color="auto"/>
              <w:bottom w:val="single" w:sz="6" w:space="0" w:color="auto"/>
              <w:right w:val="single" w:sz="6" w:space="0" w:color="auto"/>
            </w:tcBorders>
            <w:shd w:val="clear" w:color="auto" w:fill="auto"/>
            <w:hideMark/>
          </w:tcPr>
          <w:p w14:paraId="1EA1F4CB"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1C0163DF"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A4A3785"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87 </w:t>
            </w:r>
          </w:p>
        </w:tc>
        <w:tc>
          <w:tcPr>
            <w:tcW w:w="1345"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C40AD20"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7.8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83E8D3A"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70.5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2BCB36D"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78.3 </w:t>
            </w:r>
          </w:p>
        </w:tc>
        <w:tc>
          <w:tcPr>
            <w:tcW w:w="616"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C3C2FC5"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228666A4"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auto"/>
            <w:hideMark/>
          </w:tcPr>
          <w:p w14:paraId="7C612A8A" w14:textId="77777777" w:rsidR="000E59DD" w:rsidRPr="002E08BF" w:rsidRDefault="000E59DD" w:rsidP="00BF0051">
            <w:pPr>
              <w:spacing w:after="0" w:line="240" w:lineRule="auto"/>
              <w:jc w:val="center"/>
              <w:textAlignment w:val="baseline"/>
              <w:rPr>
                <w:rFonts w:asciiTheme="minorHAnsi" w:hAnsiTheme="minorHAnsi" w:cstheme="minorHAnsi"/>
                <w:b/>
                <w:bCs/>
                <w:sz w:val="18"/>
                <w:szCs w:val="18"/>
              </w:rPr>
            </w:pPr>
            <w:r w:rsidRPr="002E08BF">
              <w:rPr>
                <w:rFonts w:asciiTheme="minorHAnsi" w:hAnsiTheme="minorHAnsi" w:cstheme="minorHAnsi"/>
                <w:b/>
                <w:bCs/>
                <w:sz w:val="22"/>
                <w:szCs w:val="22"/>
              </w:rPr>
              <w:t>88 </w:t>
            </w:r>
          </w:p>
        </w:tc>
        <w:tc>
          <w:tcPr>
            <w:tcW w:w="1345" w:type="pct"/>
            <w:tcBorders>
              <w:top w:val="single" w:sz="6" w:space="0" w:color="auto"/>
              <w:left w:val="single" w:sz="6" w:space="0" w:color="auto"/>
              <w:bottom w:val="single" w:sz="6" w:space="0" w:color="auto"/>
              <w:right w:val="single" w:sz="6" w:space="0" w:color="auto"/>
            </w:tcBorders>
            <w:shd w:val="clear" w:color="auto" w:fill="auto"/>
            <w:hideMark/>
          </w:tcPr>
          <w:p w14:paraId="36A9E9BE"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7.9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auto"/>
            <w:hideMark/>
          </w:tcPr>
          <w:p w14:paraId="2F78F05F"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 xml:space="preserve">71.3 </w:t>
            </w:r>
            <w:r>
              <w:rPr>
                <w:rFonts w:asciiTheme="minorHAnsi" w:hAnsiTheme="minorHAnsi" w:cstheme="minorHAnsi"/>
                <w:sz w:val="22"/>
                <w:szCs w:val="22"/>
              </w:rPr>
              <w:t>mL</w:t>
            </w:r>
            <w:r w:rsidRPr="002E08BF">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hideMark/>
          </w:tcPr>
          <w:p w14:paraId="4DAA37E4"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2E08BF">
              <w:rPr>
                <w:rFonts w:asciiTheme="minorHAnsi" w:hAnsiTheme="minorHAnsi" w:cstheme="minorHAnsi"/>
                <w:sz w:val="22"/>
                <w:szCs w:val="22"/>
              </w:rPr>
              <w:t>80.1 </w:t>
            </w:r>
          </w:p>
        </w:tc>
        <w:tc>
          <w:tcPr>
            <w:tcW w:w="616" w:type="pct"/>
            <w:tcBorders>
              <w:top w:val="single" w:sz="6" w:space="0" w:color="auto"/>
              <w:left w:val="single" w:sz="6" w:space="0" w:color="auto"/>
              <w:bottom w:val="single" w:sz="6" w:space="0" w:color="auto"/>
              <w:right w:val="single" w:sz="6" w:space="0" w:color="auto"/>
            </w:tcBorders>
            <w:shd w:val="clear" w:color="auto" w:fill="auto"/>
            <w:hideMark/>
          </w:tcPr>
          <w:p w14:paraId="162EF554" w14:textId="77777777" w:rsidR="000E59DD" w:rsidRPr="002E08BF" w:rsidRDefault="000E59DD" w:rsidP="00BF0051">
            <w:pPr>
              <w:spacing w:after="0" w:line="240" w:lineRule="auto"/>
              <w:jc w:val="center"/>
              <w:textAlignment w:val="baseline"/>
              <w:rPr>
                <w:rFonts w:asciiTheme="minorHAnsi" w:hAnsiTheme="minorHAnsi" w:cstheme="minorHAnsi"/>
                <w:sz w:val="18"/>
                <w:szCs w:val="18"/>
              </w:rPr>
            </w:pPr>
            <w:r w:rsidRPr="00C150C5">
              <w:rPr>
                <w:rFonts w:asciiTheme="minorHAnsi" w:hAnsiTheme="minorHAnsi" w:cstheme="minorHAnsi"/>
                <w:sz w:val="22"/>
                <w:szCs w:val="22"/>
              </w:rPr>
              <w:t>2</w:t>
            </w:r>
          </w:p>
        </w:tc>
      </w:tr>
      <w:tr w:rsidR="000E59DD" w:rsidRPr="002E08BF" w14:paraId="5D041DEF"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91C743A" w14:textId="77777777" w:rsidR="000E59DD" w:rsidRPr="006D3BFC" w:rsidRDefault="000E59DD" w:rsidP="00BF0051">
            <w:pPr>
              <w:spacing w:after="0" w:line="240" w:lineRule="auto"/>
              <w:jc w:val="center"/>
              <w:textAlignment w:val="baseline"/>
              <w:rPr>
                <w:rFonts w:asciiTheme="minorHAnsi" w:hAnsiTheme="minorHAnsi" w:cstheme="minorHAnsi"/>
                <w:b/>
                <w:bCs/>
                <w:sz w:val="18"/>
                <w:szCs w:val="18"/>
              </w:rPr>
            </w:pPr>
            <w:r w:rsidRPr="006D3BFC">
              <w:rPr>
                <w:rFonts w:asciiTheme="minorHAnsi" w:hAnsiTheme="minorHAnsi" w:cstheme="minorHAnsi"/>
                <w:b/>
                <w:bCs/>
                <w:sz w:val="22"/>
                <w:szCs w:val="22"/>
              </w:rPr>
              <w:t>89 </w:t>
            </w:r>
          </w:p>
        </w:tc>
        <w:tc>
          <w:tcPr>
            <w:tcW w:w="1345"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3A395F5"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 xml:space="preserve">8.0 </w:t>
            </w:r>
            <w:r>
              <w:rPr>
                <w:rFonts w:asciiTheme="minorHAnsi" w:hAnsiTheme="minorHAnsi" w:cstheme="minorHAnsi"/>
                <w:sz w:val="22"/>
                <w:szCs w:val="22"/>
              </w:rPr>
              <w:t>mL</w:t>
            </w:r>
            <w:r w:rsidRPr="006D3BFC">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5BCBD61"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 xml:space="preserve">72.1 </w:t>
            </w:r>
            <w:r>
              <w:rPr>
                <w:rFonts w:asciiTheme="minorHAnsi" w:hAnsiTheme="minorHAnsi" w:cstheme="minorHAnsi"/>
                <w:sz w:val="22"/>
                <w:szCs w:val="22"/>
              </w:rPr>
              <w:t>mL</w:t>
            </w:r>
            <w:r w:rsidRPr="006D3BFC">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4BA294D"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80.1 </w:t>
            </w:r>
          </w:p>
        </w:tc>
        <w:tc>
          <w:tcPr>
            <w:tcW w:w="616"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4CF3A80"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2 </w:t>
            </w:r>
          </w:p>
        </w:tc>
      </w:tr>
      <w:tr w:rsidR="000E59DD" w:rsidRPr="002E08BF" w14:paraId="5A6EB87B"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auto"/>
            <w:hideMark/>
          </w:tcPr>
          <w:p w14:paraId="01FD4713" w14:textId="77777777" w:rsidR="000E59DD" w:rsidRPr="006D3BFC" w:rsidRDefault="000E59DD" w:rsidP="00BF0051">
            <w:pPr>
              <w:spacing w:after="0" w:line="240" w:lineRule="auto"/>
              <w:jc w:val="center"/>
              <w:textAlignment w:val="baseline"/>
              <w:rPr>
                <w:rFonts w:asciiTheme="minorHAnsi" w:hAnsiTheme="minorHAnsi" w:cstheme="minorHAnsi"/>
                <w:b/>
                <w:bCs/>
                <w:sz w:val="18"/>
                <w:szCs w:val="18"/>
              </w:rPr>
            </w:pPr>
            <w:r w:rsidRPr="006D3BFC">
              <w:rPr>
                <w:rFonts w:asciiTheme="minorHAnsi" w:hAnsiTheme="minorHAnsi" w:cstheme="minorHAnsi"/>
                <w:b/>
                <w:bCs/>
                <w:sz w:val="22"/>
                <w:szCs w:val="22"/>
              </w:rPr>
              <w:t>90 </w:t>
            </w:r>
          </w:p>
        </w:tc>
        <w:tc>
          <w:tcPr>
            <w:tcW w:w="1345" w:type="pct"/>
            <w:tcBorders>
              <w:top w:val="single" w:sz="6" w:space="0" w:color="auto"/>
              <w:left w:val="single" w:sz="6" w:space="0" w:color="auto"/>
              <w:bottom w:val="single" w:sz="6" w:space="0" w:color="auto"/>
              <w:right w:val="single" w:sz="6" w:space="0" w:color="auto"/>
            </w:tcBorders>
            <w:shd w:val="clear" w:color="auto" w:fill="auto"/>
            <w:hideMark/>
          </w:tcPr>
          <w:p w14:paraId="6C9C50EF"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 xml:space="preserve">8.1 </w:t>
            </w:r>
            <w:r>
              <w:rPr>
                <w:rFonts w:asciiTheme="minorHAnsi" w:hAnsiTheme="minorHAnsi" w:cstheme="minorHAnsi"/>
                <w:sz w:val="22"/>
                <w:szCs w:val="22"/>
              </w:rPr>
              <w:t>mL</w:t>
            </w:r>
            <w:r w:rsidRPr="006D3BFC">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auto"/>
            <w:hideMark/>
          </w:tcPr>
          <w:p w14:paraId="43D9C109"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 xml:space="preserve">72.9 </w:t>
            </w:r>
            <w:r>
              <w:rPr>
                <w:rFonts w:asciiTheme="minorHAnsi" w:hAnsiTheme="minorHAnsi" w:cstheme="minorHAnsi"/>
                <w:sz w:val="22"/>
                <w:szCs w:val="22"/>
              </w:rPr>
              <w:t>mL</w:t>
            </w:r>
            <w:r w:rsidRPr="006D3BFC">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hideMark/>
          </w:tcPr>
          <w:p w14:paraId="13CF4985"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81.0 </w:t>
            </w:r>
          </w:p>
        </w:tc>
        <w:tc>
          <w:tcPr>
            <w:tcW w:w="616" w:type="pct"/>
            <w:tcBorders>
              <w:top w:val="single" w:sz="6" w:space="0" w:color="auto"/>
              <w:left w:val="single" w:sz="6" w:space="0" w:color="auto"/>
              <w:bottom w:val="single" w:sz="6" w:space="0" w:color="auto"/>
              <w:right w:val="single" w:sz="6" w:space="0" w:color="auto"/>
            </w:tcBorders>
            <w:shd w:val="clear" w:color="auto" w:fill="auto"/>
            <w:hideMark/>
          </w:tcPr>
          <w:p w14:paraId="12441F3A"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2 </w:t>
            </w:r>
          </w:p>
        </w:tc>
      </w:tr>
      <w:tr w:rsidR="000E59DD" w:rsidRPr="002E08BF" w14:paraId="2CD0C7D4"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4A81A4D" w14:textId="77777777" w:rsidR="000E59DD" w:rsidRPr="006D3BFC" w:rsidRDefault="000E59DD" w:rsidP="00BF0051">
            <w:pPr>
              <w:spacing w:after="0" w:line="240" w:lineRule="auto"/>
              <w:jc w:val="center"/>
              <w:textAlignment w:val="baseline"/>
              <w:rPr>
                <w:rFonts w:asciiTheme="minorHAnsi" w:hAnsiTheme="minorHAnsi" w:cstheme="minorHAnsi"/>
                <w:b/>
                <w:bCs/>
                <w:sz w:val="18"/>
                <w:szCs w:val="18"/>
              </w:rPr>
            </w:pPr>
            <w:r w:rsidRPr="006D3BFC">
              <w:rPr>
                <w:rFonts w:asciiTheme="minorHAnsi" w:hAnsiTheme="minorHAnsi" w:cstheme="minorHAnsi"/>
                <w:b/>
                <w:bCs/>
                <w:sz w:val="22"/>
                <w:szCs w:val="22"/>
              </w:rPr>
              <w:t>91 </w:t>
            </w:r>
          </w:p>
        </w:tc>
        <w:tc>
          <w:tcPr>
            <w:tcW w:w="1345"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005F116"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 xml:space="preserve">8.2 </w:t>
            </w:r>
            <w:r>
              <w:rPr>
                <w:rFonts w:asciiTheme="minorHAnsi" w:hAnsiTheme="minorHAnsi" w:cstheme="minorHAnsi"/>
                <w:sz w:val="22"/>
                <w:szCs w:val="22"/>
              </w:rPr>
              <w:t>mL</w:t>
            </w:r>
            <w:r w:rsidRPr="006D3BFC">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EFEAF29"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 xml:space="preserve">73.7 </w:t>
            </w:r>
            <w:r>
              <w:rPr>
                <w:rFonts w:asciiTheme="minorHAnsi" w:hAnsiTheme="minorHAnsi" w:cstheme="minorHAnsi"/>
                <w:sz w:val="22"/>
                <w:szCs w:val="22"/>
              </w:rPr>
              <w:t>mL</w:t>
            </w:r>
            <w:r w:rsidRPr="006D3BFC">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B928D64"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81.9 </w:t>
            </w:r>
          </w:p>
        </w:tc>
        <w:tc>
          <w:tcPr>
            <w:tcW w:w="616"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046F279"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2 </w:t>
            </w:r>
          </w:p>
        </w:tc>
      </w:tr>
      <w:tr w:rsidR="000E59DD" w:rsidRPr="002E08BF" w14:paraId="697EFB62"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auto"/>
            <w:hideMark/>
          </w:tcPr>
          <w:p w14:paraId="608EC883" w14:textId="77777777" w:rsidR="000E59DD" w:rsidRPr="006D3BFC" w:rsidRDefault="000E59DD" w:rsidP="00BF0051">
            <w:pPr>
              <w:spacing w:after="0" w:line="240" w:lineRule="auto"/>
              <w:jc w:val="center"/>
              <w:textAlignment w:val="baseline"/>
              <w:rPr>
                <w:rFonts w:asciiTheme="minorHAnsi" w:hAnsiTheme="minorHAnsi" w:cstheme="minorHAnsi"/>
                <w:b/>
                <w:bCs/>
                <w:sz w:val="18"/>
                <w:szCs w:val="18"/>
              </w:rPr>
            </w:pPr>
            <w:r w:rsidRPr="006D3BFC">
              <w:rPr>
                <w:rFonts w:asciiTheme="minorHAnsi" w:hAnsiTheme="minorHAnsi" w:cstheme="minorHAnsi"/>
                <w:b/>
                <w:bCs/>
                <w:sz w:val="22"/>
                <w:szCs w:val="22"/>
              </w:rPr>
              <w:t>92 </w:t>
            </w:r>
          </w:p>
        </w:tc>
        <w:tc>
          <w:tcPr>
            <w:tcW w:w="1345" w:type="pct"/>
            <w:tcBorders>
              <w:top w:val="single" w:sz="6" w:space="0" w:color="auto"/>
              <w:left w:val="single" w:sz="6" w:space="0" w:color="auto"/>
              <w:bottom w:val="single" w:sz="6" w:space="0" w:color="auto"/>
              <w:right w:val="single" w:sz="6" w:space="0" w:color="auto"/>
            </w:tcBorders>
            <w:shd w:val="clear" w:color="auto" w:fill="auto"/>
            <w:hideMark/>
          </w:tcPr>
          <w:p w14:paraId="60AF21C7"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 xml:space="preserve">8.3 </w:t>
            </w:r>
            <w:r>
              <w:rPr>
                <w:rFonts w:asciiTheme="minorHAnsi" w:hAnsiTheme="minorHAnsi" w:cstheme="minorHAnsi"/>
                <w:sz w:val="22"/>
                <w:szCs w:val="22"/>
              </w:rPr>
              <w:t>mL</w:t>
            </w:r>
            <w:r w:rsidRPr="006D3BFC">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auto"/>
            <w:hideMark/>
          </w:tcPr>
          <w:p w14:paraId="39AFC77B"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 xml:space="preserve">74.5 </w:t>
            </w:r>
            <w:r>
              <w:rPr>
                <w:rFonts w:asciiTheme="minorHAnsi" w:hAnsiTheme="minorHAnsi" w:cstheme="minorHAnsi"/>
                <w:sz w:val="22"/>
                <w:szCs w:val="22"/>
              </w:rPr>
              <w:t>mL</w:t>
            </w:r>
            <w:r w:rsidRPr="006D3BFC">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hideMark/>
          </w:tcPr>
          <w:p w14:paraId="27847AA6"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82.8 </w:t>
            </w:r>
          </w:p>
        </w:tc>
        <w:tc>
          <w:tcPr>
            <w:tcW w:w="616" w:type="pct"/>
            <w:tcBorders>
              <w:top w:val="single" w:sz="6" w:space="0" w:color="auto"/>
              <w:left w:val="single" w:sz="6" w:space="0" w:color="auto"/>
              <w:bottom w:val="single" w:sz="6" w:space="0" w:color="auto"/>
              <w:right w:val="single" w:sz="6" w:space="0" w:color="auto"/>
            </w:tcBorders>
            <w:shd w:val="clear" w:color="auto" w:fill="auto"/>
            <w:hideMark/>
          </w:tcPr>
          <w:p w14:paraId="2061F84A"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2 </w:t>
            </w:r>
          </w:p>
        </w:tc>
      </w:tr>
      <w:tr w:rsidR="000E59DD" w:rsidRPr="002E08BF" w14:paraId="100096D2"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77EC9E6" w14:textId="77777777" w:rsidR="000E59DD" w:rsidRPr="006D3BFC" w:rsidRDefault="000E59DD" w:rsidP="00BF0051">
            <w:pPr>
              <w:spacing w:after="0" w:line="240" w:lineRule="auto"/>
              <w:jc w:val="center"/>
              <w:textAlignment w:val="baseline"/>
              <w:rPr>
                <w:rFonts w:asciiTheme="minorHAnsi" w:hAnsiTheme="minorHAnsi" w:cstheme="minorHAnsi"/>
                <w:b/>
                <w:bCs/>
                <w:sz w:val="18"/>
                <w:szCs w:val="18"/>
              </w:rPr>
            </w:pPr>
            <w:r w:rsidRPr="006D3BFC">
              <w:rPr>
                <w:rFonts w:asciiTheme="minorHAnsi" w:hAnsiTheme="minorHAnsi" w:cstheme="minorHAnsi"/>
                <w:b/>
                <w:bCs/>
                <w:sz w:val="22"/>
                <w:szCs w:val="22"/>
              </w:rPr>
              <w:t>93 </w:t>
            </w:r>
          </w:p>
        </w:tc>
        <w:tc>
          <w:tcPr>
            <w:tcW w:w="1345"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6145A96"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 xml:space="preserve">8.4 </w:t>
            </w:r>
            <w:r>
              <w:rPr>
                <w:rFonts w:asciiTheme="minorHAnsi" w:hAnsiTheme="minorHAnsi" w:cstheme="minorHAnsi"/>
                <w:sz w:val="22"/>
                <w:szCs w:val="22"/>
              </w:rPr>
              <w:t>mL</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5E42B1F"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 xml:space="preserve">75.3 </w:t>
            </w:r>
            <w:r>
              <w:rPr>
                <w:rFonts w:asciiTheme="minorHAnsi" w:hAnsiTheme="minorHAnsi" w:cstheme="minorHAnsi"/>
                <w:sz w:val="22"/>
                <w:szCs w:val="22"/>
              </w:rPr>
              <w:t>mL</w:t>
            </w:r>
            <w:r w:rsidRPr="006D3BFC">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D571D0E"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83.7 </w:t>
            </w:r>
          </w:p>
        </w:tc>
        <w:tc>
          <w:tcPr>
            <w:tcW w:w="616"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2025EED"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2 </w:t>
            </w:r>
          </w:p>
        </w:tc>
      </w:tr>
      <w:tr w:rsidR="000E59DD" w:rsidRPr="002E08BF" w14:paraId="718BC4C4"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auto"/>
            <w:hideMark/>
          </w:tcPr>
          <w:p w14:paraId="01A6BF46" w14:textId="77777777" w:rsidR="000E59DD" w:rsidRPr="006D3BFC" w:rsidRDefault="000E59DD" w:rsidP="00BF0051">
            <w:pPr>
              <w:spacing w:after="0" w:line="240" w:lineRule="auto"/>
              <w:jc w:val="center"/>
              <w:textAlignment w:val="baseline"/>
              <w:rPr>
                <w:rFonts w:asciiTheme="minorHAnsi" w:hAnsiTheme="minorHAnsi" w:cstheme="minorHAnsi"/>
                <w:b/>
                <w:bCs/>
                <w:sz w:val="18"/>
                <w:szCs w:val="18"/>
              </w:rPr>
            </w:pPr>
            <w:r w:rsidRPr="006D3BFC">
              <w:rPr>
                <w:rFonts w:asciiTheme="minorHAnsi" w:hAnsiTheme="minorHAnsi" w:cstheme="minorHAnsi"/>
                <w:b/>
                <w:bCs/>
                <w:sz w:val="22"/>
                <w:szCs w:val="22"/>
              </w:rPr>
              <w:t>94 </w:t>
            </w:r>
          </w:p>
        </w:tc>
        <w:tc>
          <w:tcPr>
            <w:tcW w:w="1345" w:type="pct"/>
            <w:tcBorders>
              <w:top w:val="single" w:sz="6" w:space="0" w:color="auto"/>
              <w:left w:val="single" w:sz="6" w:space="0" w:color="auto"/>
              <w:bottom w:val="single" w:sz="6" w:space="0" w:color="auto"/>
              <w:right w:val="single" w:sz="6" w:space="0" w:color="auto"/>
            </w:tcBorders>
            <w:shd w:val="clear" w:color="auto" w:fill="auto"/>
            <w:hideMark/>
          </w:tcPr>
          <w:p w14:paraId="750490C1"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 xml:space="preserve">8.5 </w:t>
            </w:r>
            <w:r>
              <w:rPr>
                <w:rFonts w:asciiTheme="minorHAnsi" w:hAnsiTheme="minorHAnsi" w:cstheme="minorHAnsi"/>
                <w:sz w:val="22"/>
                <w:szCs w:val="22"/>
              </w:rPr>
              <w:t>mL</w:t>
            </w:r>
          </w:p>
        </w:tc>
        <w:tc>
          <w:tcPr>
            <w:tcW w:w="1632" w:type="pct"/>
            <w:tcBorders>
              <w:top w:val="single" w:sz="6" w:space="0" w:color="auto"/>
              <w:left w:val="single" w:sz="6" w:space="0" w:color="auto"/>
              <w:bottom w:val="single" w:sz="6" w:space="0" w:color="auto"/>
              <w:right w:val="single" w:sz="6" w:space="0" w:color="auto"/>
            </w:tcBorders>
            <w:shd w:val="clear" w:color="auto" w:fill="auto"/>
            <w:hideMark/>
          </w:tcPr>
          <w:p w14:paraId="4B324263"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76.1 </w:t>
            </w:r>
            <w:r>
              <w:rPr>
                <w:rFonts w:asciiTheme="minorHAnsi" w:hAnsiTheme="minorHAnsi" w:cstheme="minorHAnsi"/>
                <w:sz w:val="22"/>
                <w:szCs w:val="22"/>
              </w:rPr>
              <w:t>mL</w:t>
            </w:r>
          </w:p>
        </w:tc>
        <w:tc>
          <w:tcPr>
            <w:tcW w:w="810" w:type="pct"/>
            <w:tcBorders>
              <w:top w:val="single" w:sz="6" w:space="0" w:color="auto"/>
              <w:left w:val="single" w:sz="6" w:space="0" w:color="auto"/>
              <w:bottom w:val="single" w:sz="6" w:space="0" w:color="auto"/>
              <w:right w:val="single" w:sz="6" w:space="0" w:color="auto"/>
            </w:tcBorders>
            <w:shd w:val="clear" w:color="auto" w:fill="auto"/>
            <w:hideMark/>
          </w:tcPr>
          <w:p w14:paraId="6229A229"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84.6 </w:t>
            </w:r>
          </w:p>
        </w:tc>
        <w:tc>
          <w:tcPr>
            <w:tcW w:w="616" w:type="pct"/>
            <w:tcBorders>
              <w:top w:val="single" w:sz="6" w:space="0" w:color="auto"/>
              <w:left w:val="single" w:sz="6" w:space="0" w:color="auto"/>
              <w:bottom w:val="single" w:sz="6" w:space="0" w:color="auto"/>
              <w:right w:val="single" w:sz="6" w:space="0" w:color="auto"/>
            </w:tcBorders>
            <w:shd w:val="clear" w:color="auto" w:fill="auto"/>
            <w:hideMark/>
          </w:tcPr>
          <w:p w14:paraId="723EE2B2"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2 </w:t>
            </w:r>
          </w:p>
        </w:tc>
      </w:tr>
      <w:tr w:rsidR="000E59DD" w:rsidRPr="002E08BF" w14:paraId="6625E9E0"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A088805" w14:textId="77777777" w:rsidR="000E59DD" w:rsidRPr="006D3BFC" w:rsidRDefault="000E59DD" w:rsidP="00BF0051">
            <w:pPr>
              <w:spacing w:after="0" w:line="240" w:lineRule="auto"/>
              <w:jc w:val="center"/>
              <w:textAlignment w:val="baseline"/>
              <w:rPr>
                <w:rFonts w:asciiTheme="minorHAnsi" w:hAnsiTheme="minorHAnsi" w:cstheme="minorHAnsi"/>
                <w:b/>
                <w:bCs/>
                <w:sz w:val="18"/>
                <w:szCs w:val="18"/>
              </w:rPr>
            </w:pPr>
            <w:r w:rsidRPr="006D3BFC">
              <w:rPr>
                <w:rFonts w:asciiTheme="minorHAnsi" w:hAnsiTheme="minorHAnsi" w:cstheme="minorHAnsi"/>
                <w:b/>
                <w:bCs/>
                <w:sz w:val="22"/>
                <w:szCs w:val="22"/>
              </w:rPr>
              <w:t>95 </w:t>
            </w:r>
          </w:p>
        </w:tc>
        <w:tc>
          <w:tcPr>
            <w:tcW w:w="1345"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456E22F"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 xml:space="preserve">8.6 </w:t>
            </w:r>
            <w:r>
              <w:rPr>
                <w:rFonts w:asciiTheme="minorHAnsi" w:hAnsiTheme="minorHAnsi" w:cstheme="minorHAnsi"/>
                <w:sz w:val="22"/>
                <w:szCs w:val="22"/>
              </w:rPr>
              <w:t>mL</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4301206"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 xml:space="preserve">77.0 </w:t>
            </w:r>
            <w:r>
              <w:rPr>
                <w:rFonts w:asciiTheme="minorHAnsi" w:hAnsiTheme="minorHAnsi" w:cstheme="minorHAnsi"/>
                <w:sz w:val="22"/>
                <w:szCs w:val="22"/>
              </w:rPr>
              <w:t>mL</w:t>
            </w:r>
            <w:r w:rsidRPr="006D3BFC">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33027B3"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85.5 </w:t>
            </w:r>
          </w:p>
        </w:tc>
        <w:tc>
          <w:tcPr>
            <w:tcW w:w="616"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96FEEB8"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2 </w:t>
            </w:r>
          </w:p>
        </w:tc>
      </w:tr>
      <w:tr w:rsidR="000E59DD" w:rsidRPr="002E08BF" w14:paraId="4E676A2A"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auto"/>
            <w:hideMark/>
          </w:tcPr>
          <w:p w14:paraId="578A18D4" w14:textId="77777777" w:rsidR="000E59DD" w:rsidRPr="006D3BFC" w:rsidRDefault="000E59DD" w:rsidP="00BF0051">
            <w:pPr>
              <w:spacing w:after="0" w:line="240" w:lineRule="auto"/>
              <w:jc w:val="center"/>
              <w:textAlignment w:val="baseline"/>
              <w:rPr>
                <w:rFonts w:asciiTheme="minorHAnsi" w:hAnsiTheme="minorHAnsi" w:cstheme="minorHAnsi"/>
                <w:b/>
                <w:bCs/>
                <w:sz w:val="18"/>
                <w:szCs w:val="18"/>
              </w:rPr>
            </w:pPr>
            <w:r w:rsidRPr="006D3BFC">
              <w:rPr>
                <w:rFonts w:asciiTheme="minorHAnsi" w:hAnsiTheme="minorHAnsi" w:cstheme="minorHAnsi"/>
                <w:b/>
                <w:bCs/>
                <w:sz w:val="22"/>
                <w:szCs w:val="22"/>
              </w:rPr>
              <w:t>96 </w:t>
            </w:r>
          </w:p>
        </w:tc>
        <w:tc>
          <w:tcPr>
            <w:tcW w:w="1345" w:type="pct"/>
            <w:tcBorders>
              <w:top w:val="single" w:sz="6" w:space="0" w:color="auto"/>
              <w:left w:val="single" w:sz="6" w:space="0" w:color="auto"/>
              <w:bottom w:val="single" w:sz="6" w:space="0" w:color="auto"/>
              <w:right w:val="single" w:sz="6" w:space="0" w:color="auto"/>
            </w:tcBorders>
            <w:shd w:val="clear" w:color="auto" w:fill="auto"/>
            <w:hideMark/>
          </w:tcPr>
          <w:p w14:paraId="67E770C7"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 xml:space="preserve">8.6 </w:t>
            </w:r>
            <w:r>
              <w:rPr>
                <w:rFonts w:asciiTheme="minorHAnsi" w:hAnsiTheme="minorHAnsi" w:cstheme="minorHAnsi"/>
                <w:sz w:val="22"/>
                <w:szCs w:val="22"/>
              </w:rPr>
              <w:t>mL</w:t>
            </w:r>
          </w:p>
        </w:tc>
        <w:tc>
          <w:tcPr>
            <w:tcW w:w="1632" w:type="pct"/>
            <w:tcBorders>
              <w:top w:val="single" w:sz="6" w:space="0" w:color="auto"/>
              <w:left w:val="single" w:sz="6" w:space="0" w:color="auto"/>
              <w:bottom w:val="single" w:sz="6" w:space="0" w:color="auto"/>
              <w:right w:val="single" w:sz="6" w:space="0" w:color="auto"/>
            </w:tcBorders>
            <w:shd w:val="clear" w:color="auto" w:fill="auto"/>
            <w:hideMark/>
          </w:tcPr>
          <w:p w14:paraId="34DE747C"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 xml:space="preserve">77.8 </w:t>
            </w:r>
            <w:r>
              <w:rPr>
                <w:rFonts w:asciiTheme="minorHAnsi" w:hAnsiTheme="minorHAnsi" w:cstheme="minorHAnsi"/>
                <w:sz w:val="22"/>
                <w:szCs w:val="22"/>
              </w:rPr>
              <w:t>mL</w:t>
            </w:r>
            <w:r w:rsidRPr="006D3BFC">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hideMark/>
          </w:tcPr>
          <w:p w14:paraId="55278BFE"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86.4 </w:t>
            </w:r>
          </w:p>
        </w:tc>
        <w:tc>
          <w:tcPr>
            <w:tcW w:w="616" w:type="pct"/>
            <w:tcBorders>
              <w:top w:val="single" w:sz="6" w:space="0" w:color="auto"/>
              <w:left w:val="single" w:sz="6" w:space="0" w:color="auto"/>
              <w:bottom w:val="single" w:sz="6" w:space="0" w:color="auto"/>
              <w:right w:val="single" w:sz="6" w:space="0" w:color="auto"/>
            </w:tcBorders>
            <w:shd w:val="clear" w:color="auto" w:fill="auto"/>
            <w:hideMark/>
          </w:tcPr>
          <w:p w14:paraId="69326C08"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2 </w:t>
            </w:r>
          </w:p>
        </w:tc>
      </w:tr>
      <w:tr w:rsidR="000E59DD" w:rsidRPr="002E08BF" w14:paraId="2FB267FD"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0609F60" w14:textId="77777777" w:rsidR="000E59DD" w:rsidRPr="006D3BFC" w:rsidRDefault="000E59DD" w:rsidP="00BF0051">
            <w:pPr>
              <w:spacing w:after="0" w:line="240" w:lineRule="auto"/>
              <w:jc w:val="center"/>
              <w:textAlignment w:val="baseline"/>
              <w:rPr>
                <w:rFonts w:asciiTheme="minorHAnsi" w:hAnsiTheme="minorHAnsi" w:cstheme="minorHAnsi"/>
                <w:b/>
                <w:bCs/>
                <w:sz w:val="18"/>
                <w:szCs w:val="18"/>
              </w:rPr>
            </w:pPr>
            <w:r w:rsidRPr="006D3BFC">
              <w:rPr>
                <w:rFonts w:asciiTheme="minorHAnsi" w:hAnsiTheme="minorHAnsi" w:cstheme="minorHAnsi"/>
                <w:b/>
                <w:bCs/>
                <w:sz w:val="22"/>
                <w:szCs w:val="22"/>
              </w:rPr>
              <w:t>97 </w:t>
            </w:r>
          </w:p>
        </w:tc>
        <w:tc>
          <w:tcPr>
            <w:tcW w:w="1345"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5CF2913"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 xml:space="preserve">8.7 </w:t>
            </w:r>
            <w:r>
              <w:rPr>
                <w:rFonts w:asciiTheme="minorHAnsi" w:hAnsiTheme="minorHAnsi" w:cstheme="minorHAnsi"/>
                <w:sz w:val="22"/>
                <w:szCs w:val="22"/>
              </w:rPr>
              <w:t>mL</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76799D7"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 xml:space="preserve">78.6 </w:t>
            </w:r>
            <w:r>
              <w:rPr>
                <w:rFonts w:asciiTheme="minorHAnsi" w:hAnsiTheme="minorHAnsi" w:cstheme="minorHAnsi"/>
                <w:sz w:val="22"/>
                <w:szCs w:val="22"/>
              </w:rPr>
              <w:t>mL</w:t>
            </w:r>
            <w:r w:rsidRPr="006D3BFC">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C85A214"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87.3 </w:t>
            </w:r>
          </w:p>
        </w:tc>
        <w:tc>
          <w:tcPr>
            <w:tcW w:w="616"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DA78BFE"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2 </w:t>
            </w:r>
          </w:p>
        </w:tc>
      </w:tr>
      <w:tr w:rsidR="000E59DD" w:rsidRPr="002E08BF" w14:paraId="4B8099C3"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auto"/>
            <w:hideMark/>
          </w:tcPr>
          <w:p w14:paraId="6A4C3125" w14:textId="77777777" w:rsidR="000E59DD" w:rsidRPr="006D3BFC" w:rsidRDefault="000E59DD" w:rsidP="00BF0051">
            <w:pPr>
              <w:spacing w:after="0" w:line="240" w:lineRule="auto"/>
              <w:jc w:val="center"/>
              <w:textAlignment w:val="baseline"/>
              <w:rPr>
                <w:rFonts w:asciiTheme="minorHAnsi" w:hAnsiTheme="minorHAnsi" w:cstheme="minorHAnsi"/>
                <w:b/>
                <w:bCs/>
                <w:sz w:val="18"/>
                <w:szCs w:val="18"/>
              </w:rPr>
            </w:pPr>
            <w:r w:rsidRPr="006D3BFC">
              <w:rPr>
                <w:rFonts w:asciiTheme="minorHAnsi" w:hAnsiTheme="minorHAnsi" w:cstheme="minorHAnsi"/>
                <w:b/>
                <w:bCs/>
                <w:sz w:val="22"/>
                <w:szCs w:val="22"/>
              </w:rPr>
              <w:t>98 </w:t>
            </w:r>
          </w:p>
        </w:tc>
        <w:tc>
          <w:tcPr>
            <w:tcW w:w="1345" w:type="pct"/>
            <w:tcBorders>
              <w:top w:val="single" w:sz="6" w:space="0" w:color="auto"/>
              <w:left w:val="single" w:sz="6" w:space="0" w:color="auto"/>
              <w:bottom w:val="single" w:sz="6" w:space="0" w:color="auto"/>
              <w:right w:val="single" w:sz="6" w:space="0" w:color="auto"/>
            </w:tcBorders>
            <w:shd w:val="clear" w:color="auto" w:fill="auto"/>
            <w:hideMark/>
          </w:tcPr>
          <w:p w14:paraId="0806494A"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 xml:space="preserve">8.8 </w:t>
            </w:r>
            <w:r>
              <w:rPr>
                <w:rFonts w:asciiTheme="minorHAnsi" w:hAnsiTheme="minorHAnsi" w:cstheme="minorHAnsi"/>
                <w:sz w:val="22"/>
                <w:szCs w:val="22"/>
              </w:rPr>
              <w:t>mL</w:t>
            </w:r>
            <w:r w:rsidRPr="006D3BFC">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auto"/>
            <w:hideMark/>
          </w:tcPr>
          <w:p w14:paraId="74363E1F"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 xml:space="preserve">79.4 </w:t>
            </w:r>
            <w:r>
              <w:rPr>
                <w:rFonts w:asciiTheme="minorHAnsi" w:hAnsiTheme="minorHAnsi" w:cstheme="minorHAnsi"/>
                <w:sz w:val="22"/>
                <w:szCs w:val="22"/>
              </w:rPr>
              <w:t>mL</w:t>
            </w:r>
            <w:r w:rsidRPr="006D3BFC">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hideMark/>
          </w:tcPr>
          <w:p w14:paraId="5FFA2BD6"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88.2 </w:t>
            </w:r>
          </w:p>
        </w:tc>
        <w:tc>
          <w:tcPr>
            <w:tcW w:w="616" w:type="pct"/>
            <w:tcBorders>
              <w:top w:val="single" w:sz="6" w:space="0" w:color="auto"/>
              <w:left w:val="single" w:sz="6" w:space="0" w:color="auto"/>
              <w:bottom w:val="single" w:sz="6" w:space="0" w:color="auto"/>
              <w:right w:val="single" w:sz="6" w:space="0" w:color="auto"/>
            </w:tcBorders>
            <w:shd w:val="clear" w:color="auto" w:fill="auto"/>
            <w:hideMark/>
          </w:tcPr>
          <w:p w14:paraId="1B70A542"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2 </w:t>
            </w:r>
          </w:p>
        </w:tc>
      </w:tr>
      <w:tr w:rsidR="000E59DD" w:rsidRPr="002E08BF" w14:paraId="5E3BFF40"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F979DF1" w14:textId="77777777" w:rsidR="000E59DD" w:rsidRPr="006D3BFC" w:rsidRDefault="000E59DD" w:rsidP="00BF0051">
            <w:pPr>
              <w:spacing w:after="0" w:line="240" w:lineRule="auto"/>
              <w:jc w:val="center"/>
              <w:textAlignment w:val="baseline"/>
              <w:rPr>
                <w:rFonts w:asciiTheme="minorHAnsi" w:hAnsiTheme="minorHAnsi" w:cstheme="minorHAnsi"/>
                <w:b/>
                <w:bCs/>
                <w:sz w:val="18"/>
                <w:szCs w:val="18"/>
              </w:rPr>
            </w:pPr>
            <w:r w:rsidRPr="006D3BFC">
              <w:rPr>
                <w:rFonts w:asciiTheme="minorHAnsi" w:hAnsiTheme="minorHAnsi" w:cstheme="minorHAnsi"/>
                <w:b/>
                <w:bCs/>
                <w:sz w:val="22"/>
                <w:szCs w:val="22"/>
              </w:rPr>
              <w:t>99 </w:t>
            </w:r>
          </w:p>
        </w:tc>
        <w:tc>
          <w:tcPr>
            <w:tcW w:w="1345"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692E0B3"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 xml:space="preserve">8.9 </w:t>
            </w:r>
            <w:r>
              <w:rPr>
                <w:rFonts w:asciiTheme="minorHAnsi" w:hAnsiTheme="minorHAnsi" w:cstheme="minorHAnsi"/>
                <w:sz w:val="22"/>
                <w:szCs w:val="22"/>
              </w:rPr>
              <w:t>mL</w:t>
            </w:r>
            <w:r w:rsidRPr="006D3BFC">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BC2E4B5"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 xml:space="preserve">80.2 </w:t>
            </w:r>
            <w:r>
              <w:rPr>
                <w:rFonts w:asciiTheme="minorHAnsi" w:hAnsiTheme="minorHAnsi" w:cstheme="minorHAnsi"/>
                <w:sz w:val="22"/>
                <w:szCs w:val="22"/>
              </w:rPr>
              <w:t>mL</w:t>
            </w:r>
            <w:r w:rsidRPr="006D3BFC">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ECCB7A4"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89.1 </w:t>
            </w:r>
          </w:p>
        </w:tc>
        <w:tc>
          <w:tcPr>
            <w:tcW w:w="616"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EADD7C9"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2 </w:t>
            </w:r>
          </w:p>
        </w:tc>
      </w:tr>
      <w:tr w:rsidR="000E59DD" w:rsidRPr="002E08BF" w14:paraId="19D54E42"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auto"/>
            <w:hideMark/>
          </w:tcPr>
          <w:p w14:paraId="3EBC3429" w14:textId="77777777" w:rsidR="000E59DD" w:rsidRPr="006D3BFC" w:rsidRDefault="000E59DD" w:rsidP="00BF0051">
            <w:pPr>
              <w:spacing w:after="0" w:line="240" w:lineRule="auto"/>
              <w:jc w:val="center"/>
              <w:textAlignment w:val="baseline"/>
              <w:rPr>
                <w:rFonts w:asciiTheme="minorHAnsi" w:hAnsiTheme="minorHAnsi" w:cstheme="minorHAnsi"/>
                <w:b/>
                <w:bCs/>
                <w:sz w:val="18"/>
                <w:szCs w:val="18"/>
              </w:rPr>
            </w:pPr>
            <w:r w:rsidRPr="006D3BFC">
              <w:rPr>
                <w:rFonts w:asciiTheme="minorHAnsi" w:hAnsiTheme="minorHAnsi" w:cstheme="minorHAnsi"/>
                <w:b/>
                <w:bCs/>
                <w:sz w:val="22"/>
                <w:szCs w:val="22"/>
              </w:rPr>
              <w:t>100 </w:t>
            </w:r>
          </w:p>
        </w:tc>
        <w:tc>
          <w:tcPr>
            <w:tcW w:w="1345" w:type="pct"/>
            <w:tcBorders>
              <w:top w:val="single" w:sz="6" w:space="0" w:color="auto"/>
              <w:left w:val="single" w:sz="6" w:space="0" w:color="auto"/>
              <w:bottom w:val="single" w:sz="6" w:space="0" w:color="auto"/>
              <w:right w:val="single" w:sz="6" w:space="0" w:color="auto"/>
            </w:tcBorders>
            <w:shd w:val="clear" w:color="auto" w:fill="auto"/>
            <w:hideMark/>
          </w:tcPr>
          <w:p w14:paraId="5529D0AD"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 xml:space="preserve">9.0 </w:t>
            </w:r>
            <w:r>
              <w:rPr>
                <w:rFonts w:asciiTheme="minorHAnsi" w:hAnsiTheme="minorHAnsi" w:cstheme="minorHAnsi"/>
                <w:sz w:val="22"/>
                <w:szCs w:val="22"/>
              </w:rPr>
              <w:t>mL</w:t>
            </w:r>
            <w:r w:rsidRPr="006D3BFC">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auto"/>
            <w:hideMark/>
          </w:tcPr>
          <w:p w14:paraId="40375723"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 xml:space="preserve">81.0 </w:t>
            </w:r>
            <w:r>
              <w:rPr>
                <w:rFonts w:asciiTheme="minorHAnsi" w:hAnsiTheme="minorHAnsi" w:cstheme="minorHAnsi"/>
                <w:sz w:val="22"/>
                <w:szCs w:val="22"/>
              </w:rPr>
              <w:t>mL</w:t>
            </w:r>
            <w:r w:rsidRPr="006D3BFC">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auto"/>
            <w:hideMark/>
          </w:tcPr>
          <w:p w14:paraId="2616AED6"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90.0 </w:t>
            </w:r>
          </w:p>
        </w:tc>
        <w:tc>
          <w:tcPr>
            <w:tcW w:w="616" w:type="pct"/>
            <w:tcBorders>
              <w:top w:val="single" w:sz="6" w:space="0" w:color="auto"/>
              <w:left w:val="single" w:sz="6" w:space="0" w:color="auto"/>
              <w:bottom w:val="single" w:sz="6" w:space="0" w:color="auto"/>
              <w:right w:val="single" w:sz="6" w:space="0" w:color="auto"/>
            </w:tcBorders>
            <w:shd w:val="clear" w:color="auto" w:fill="auto"/>
            <w:hideMark/>
          </w:tcPr>
          <w:p w14:paraId="4F3E0868"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2 </w:t>
            </w:r>
          </w:p>
        </w:tc>
      </w:tr>
      <w:tr w:rsidR="000E59DD" w:rsidRPr="002E08BF" w14:paraId="2952F38B" w14:textId="77777777" w:rsidTr="00E40778">
        <w:trPr>
          <w:trHeight w:val="270"/>
        </w:trPr>
        <w:tc>
          <w:tcPr>
            <w:tcW w:w="597"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727F09A" w14:textId="77777777" w:rsidR="000E59DD" w:rsidRPr="006D3BFC" w:rsidRDefault="000E59DD" w:rsidP="00BF0051">
            <w:pPr>
              <w:spacing w:after="0" w:line="240" w:lineRule="auto"/>
              <w:jc w:val="center"/>
              <w:textAlignment w:val="baseline"/>
              <w:rPr>
                <w:rFonts w:asciiTheme="minorHAnsi" w:hAnsiTheme="minorHAnsi" w:cstheme="minorHAnsi"/>
                <w:b/>
                <w:bCs/>
                <w:sz w:val="18"/>
                <w:szCs w:val="18"/>
              </w:rPr>
            </w:pPr>
            <w:r w:rsidRPr="006D3BFC">
              <w:rPr>
                <w:rFonts w:asciiTheme="minorHAnsi" w:hAnsiTheme="minorHAnsi" w:cstheme="minorHAnsi"/>
                <w:b/>
                <w:bCs/>
                <w:sz w:val="22"/>
                <w:szCs w:val="22"/>
              </w:rPr>
              <w:t>&gt;100 </w:t>
            </w:r>
          </w:p>
        </w:tc>
        <w:tc>
          <w:tcPr>
            <w:tcW w:w="1345"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2460762"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 xml:space="preserve">9.0 </w:t>
            </w:r>
            <w:r>
              <w:rPr>
                <w:rFonts w:asciiTheme="minorHAnsi" w:hAnsiTheme="minorHAnsi" w:cstheme="minorHAnsi"/>
                <w:sz w:val="22"/>
                <w:szCs w:val="22"/>
              </w:rPr>
              <w:t>mL</w:t>
            </w:r>
            <w:r w:rsidRPr="006D3BFC">
              <w:rPr>
                <w:rFonts w:asciiTheme="minorHAnsi" w:hAnsiTheme="minorHAnsi" w:cstheme="minorHAnsi"/>
                <w:sz w:val="22"/>
                <w:szCs w:val="22"/>
              </w:rPr>
              <w:t> </w:t>
            </w:r>
          </w:p>
        </w:tc>
        <w:tc>
          <w:tcPr>
            <w:tcW w:w="1632"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396005D"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 xml:space="preserve">81.0 </w:t>
            </w:r>
            <w:r>
              <w:rPr>
                <w:rFonts w:asciiTheme="minorHAnsi" w:hAnsiTheme="minorHAnsi" w:cstheme="minorHAnsi"/>
                <w:sz w:val="22"/>
                <w:szCs w:val="22"/>
              </w:rPr>
              <w:t>mL</w:t>
            </w:r>
            <w:r w:rsidRPr="006D3BFC">
              <w:rPr>
                <w:rFonts w:asciiTheme="minorHAnsi" w:hAnsiTheme="minorHAnsi" w:cstheme="minorHAnsi"/>
                <w:sz w:val="22"/>
                <w:szCs w:val="22"/>
              </w:rPr>
              <w:t> </w:t>
            </w:r>
          </w:p>
        </w:tc>
        <w:tc>
          <w:tcPr>
            <w:tcW w:w="810"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C98A761"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90.0 </w:t>
            </w:r>
          </w:p>
        </w:tc>
        <w:tc>
          <w:tcPr>
            <w:tcW w:w="616" w:type="pc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75A2BE7" w14:textId="77777777" w:rsidR="000E59DD" w:rsidRPr="006D3BFC" w:rsidRDefault="000E59DD" w:rsidP="00BF0051">
            <w:pPr>
              <w:spacing w:after="0" w:line="240" w:lineRule="auto"/>
              <w:jc w:val="center"/>
              <w:textAlignment w:val="baseline"/>
              <w:rPr>
                <w:rFonts w:asciiTheme="minorHAnsi" w:hAnsiTheme="minorHAnsi" w:cstheme="minorHAnsi"/>
                <w:sz w:val="18"/>
                <w:szCs w:val="18"/>
              </w:rPr>
            </w:pPr>
            <w:r w:rsidRPr="006D3BFC">
              <w:rPr>
                <w:rFonts w:asciiTheme="minorHAnsi" w:hAnsiTheme="minorHAnsi" w:cstheme="minorHAnsi"/>
                <w:sz w:val="22"/>
                <w:szCs w:val="22"/>
              </w:rPr>
              <w:t>2 </w:t>
            </w:r>
          </w:p>
        </w:tc>
      </w:tr>
    </w:tbl>
    <w:p w14:paraId="772855F1" w14:textId="77777777" w:rsidR="00481A6C" w:rsidRDefault="00EE0AF4" w:rsidP="0091462B">
      <w:pPr>
        <w:pStyle w:val="BodyCopy"/>
      </w:pPr>
      <w:hyperlink w:anchor="_top" w:history="1">
        <w:r w:rsidR="00481A6C" w:rsidRPr="00481A6C">
          <w:rPr>
            <w:rStyle w:val="Hyperlink"/>
            <w:iCs w:val="0"/>
          </w:rPr>
          <w:t>Back to Contents</w:t>
        </w:r>
      </w:hyperlink>
    </w:p>
    <w:p w14:paraId="617606FE" w14:textId="16D38C11" w:rsidR="0078367D" w:rsidRDefault="0078367D" w:rsidP="00BF0051">
      <w:pPr>
        <w:pStyle w:val="Heading2"/>
      </w:pPr>
      <w:bookmarkStart w:id="19" w:name="_Toc174608423"/>
      <w:r w:rsidRPr="0078367D">
        <w:t xml:space="preserve">Section </w:t>
      </w:r>
      <w:r w:rsidR="00BF0051">
        <w:t>3</w:t>
      </w:r>
      <w:r w:rsidRPr="0078367D">
        <w:t xml:space="preserve"> </w:t>
      </w:r>
      <w:r w:rsidR="00BF0051">
        <w:t>–</w:t>
      </w:r>
      <w:r w:rsidRPr="0078367D">
        <w:t xml:space="preserve"> </w:t>
      </w:r>
      <w:r w:rsidR="00BF0051">
        <w:t>During and Post Infusion Patient Monitoring and Care</w:t>
      </w:r>
      <w:bookmarkEnd w:id="19"/>
    </w:p>
    <w:p w14:paraId="1F36742E" w14:textId="77777777" w:rsidR="00BF0051" w:rsidRPr="00EA5B9A" w:rsidRDefault="00BF0051" w:rsidP="00BF0051">
      <w:pPr>
        <w:pStyle w:val="Heading4"/>
        <w:rPr>
          <w:rFonts w:eastAsia="Calibri"/>
          <w:lang w:val="en-US"/>
        </w:rPr>
      </w:pPr>
      <w:bookmarkStart w:id="20" w:name="_Toc138777057"/>
      <w:r w:rsidRPr="00EA5B9A">
        <w:rPr>
          <w:rFonts w:eastAsia="Calibri"/>
          <w:lang w:val="en-US"/>
        </w:rPr>
        <w:t>Clinical</w:t>
      </w:r>
      <w:r w:rsidRPr="00EA5B9A">
        <w:rPr>
          <w:rFonts w:eastAsia="Calibri"/>
          <w:spacing w:val="-14"/>
          <w:lang w:val="en-US"/>
        </w:rPr>
        <w:t xml:space="preserve"> </w:t>
      </w:r>
      <w:r w:rsidRPr="00EA5B9A">
        <w:rPr>
          <w:rFonts w:eastAsia="Calibri"/>
          <w:lang w:val="en-US"/>
        </w:rPr>
        <w:t>Monitoring</w:t>
      </w:r>
      <w:bookmarkEnd w:id="20"/>
    </w:p>
    <w:p w14:paraId="0713B945" w14:textId="77777777" w:rsidR="00BF0051" w:rsidRPr="00EA5B9A" w:rsidRDefault="00BF0051" w:rsidP="00BF0051">
      <w:pPr>
        <w:pStyle w:val="Bullet"/>
        <w:rPr>
          <w:rFonts w:eastAsia="Calibri"/>
          <w:lang w:val="en-US"/>
        </w:rPr>
      </w:pPr>
      <w:r w:rsidRPr="00EA5B9A">
        <w:rPr>
          <w:rFonts w:eastAsia="Calibri"/>
          <w:lang w:val="en-US"/>
        </w:rPr>
        <w:t>A registrar or consultant should</w:t>
      </w:r>
      <w:r w:rsidRPr="00EA5B9A">
        <w:rPr>
          <w:rFonts w:eastAsia="Calibri"/>
          <w:spacing w:val="-2"/>
          <w:lang w:val="en-US"/>
        </w:rPr>
        <w:t xml:space="preserve"> </w:t>
      </w:r>
      <w:r w:rsidRPr="00EA5B9A">
        <w:rPr>
          <w:rFonts w:eastAsia="Calibri"/>
          <w:lang w:val="en-US"/>
        </w:rPr>
        <w:t>be present</w:t>
      </w:r>
      <w:r w:rsidRPr="00EA5B9A">
        <w:rPr>
          <w:rFonts w:eastAsia="Calibri"/>
          <w:spacing w:val="-3"/>
          <w:lang w:val="en-US"/>
        </w:rPr>
        <w:t xml:space="preserve"> </w:t>
      </w:r>
      <w:r w:rsidRPr="00EA5B9A">
        <w:rPr>
          <w:rFonts w:eastAsia="Calibri"/>
          <w:lang w:val="en-US"/>
        </w:rPr>
        <w:t>for</w:t>
      </w:r>
      <w:r w:rsidRPr="00EA5B9A">
        <w:rPr>
          <w:rFonts w:eastAsia="Calibri"/>
          <w:spacing w:val="-5"/>
          <w:lang w:val="en-US"/>
        </w:rPr>
        <w:t xml:space="preserve"> </w:t>
      </w:r>
      <w:r w:rsidRPr="00EA5B9A">
        <w:rPr>
          <w:rFonts w:eastAsia="Calibri"/>
          <w:lang w:val="en-US"/>
        </w:rPr>
        <w:t>the administration</w:t>
      </w:r>
      <w:r w:rsidRPr="00EA5B9A">
        <w:rPr>
          <w:rFonts w:eastAsia="Calibri"/>
          <w:spacing w:val="-3"/>
          <w:lang w:val="en-US"/>
        </w:rPr>
        <w:t xml:space="preserve"> </w:t>
      </w:r>
      <w:r w:rsidRPr="00EA5B9A">
        <w:rPr>
          <w:rFonts w:eastAsia="Calibri"/>
          <w:lang w:val="en-US"/>
        </w:rPr>
        <w:t>of the</w:t>
      </w:r>
      <w:r>
        <w:rPr>
          <w:rFonts w:eastAsia="Calibri"/>
          <w:lang w:val="en-US"/>
        </w:rPr>
        <w:t xml:space="preserve"> alteplase</w:t>
      </w:r>
      <w:r w:rsidRPr="00EA5B9A">
        <w:rPr>
          <w:rFonts w:eastAsia="Calibri"/>
          <w:spacing w:val="-5"/>
          <w:lang w:val="en-US"/>
        </w:rPr>
        <w:t xml:space="preserve"> </w:t>
      </w:r>
      <w:r w:rsidRPr="00EA5B9A">
        <w:rPr>
          <w:rFonts w:eastAsia="Calibri"/>
          <w:lang w:val="en-US"/>
        </w:rPr>
        <w:t>bolus</w:t>
      </w:r>
      <w:r w:rsidRPr="00EA5B9A">
        <w:rPr>
          <w:rFonts w:eastAsia="Calibri"/>
          <w:spacing w:val="-4"/>
          <w:lang w:val="en-US"/>
        </w:rPr>
        <w:t xml:space="preserve"> </w:t>
      </w:r>
      <w:r w:rsidRPr="00EA5B9A">
        <w:rPr>
          <w:rFonts w:eastAsia="Calibri"/>
          <w:lang w:val="en-US"/>
        </w:rPr>
        <w:t>dose and</w:t>
      </w:r>
      <w:r w:rsidRPr="00EA5B9A">
        <w:rPr>
          <w:rFonts w:eastAsia="Calibri"/>
          <w:spacing w:val="43"/>
          <w:lang w:val="en-US"/>
        </w:rPr>
        <w:t xml:space="preserve"> </w:t>
      </w:r>
      <w:r w:rsidRPr="00EA5B9A">
        <w:rPr>
          <w:rFonts w:eastAsia="Calibri"/>
          <w:lang w:val="en-US"/>
        </w:rPr>
        <w:t>the</w:t>
      </w:r>
      <w:r w:rsidRPr="00EA5B9A">
        <w:rPr>
          <w:rFonts w:eastAsia="Calibri"/>
          <w:spacing w:val="-4"/>
          <w:lang w:val="en-US"/>
        </w:rPr>
        <w:t xml:space="preserve"> first 15 minutes </w:t>
      </w:r>
      <w:r w:rsidRPr="00EA5B9A">
        <w:rPr>
          <w:rFonts w:eastAsia="Calibri"/>
          <w:lang w:val="en-US"/>
        </w:rPr>
        <w:t>of</w:t>
      </w:r>
      <w:r w:rsidRPr="00EA5B9A">
        <w:rPr>
          <w:rFonts w:eastAsia="Calibri"/>
          <w:spacing w:val="-3"/>
          <w:lang w:val="en-US"/>
        </w:rPr>
        <w:t xml:space="preserve"> </w:t>
      </w:r>
      <w:r w:rsidRPr="00EA5B9A">
        <w:rPr>
          <w:rFonts w:eastAsia="Calibri"/>
          <w:lang w:val="en-US"/>
        </w:rPr>
        <w:t>the</w:t>
      </w:r>
      <w:r w:rsidRPr="00EA5B9A">
        <w:rPr>
          <w:rFonts w:eastAsia="Calibri"/>
          <w:spacing w:val="-3"/>
          <w:lang w:val="en-US"/>
        </w:rPr>
        <w:t xml:space="preserve"> </w:t>
      </w:r>
      <w:r>
        <w:rPr>
          <w:rFonts w:eastAsia="Calibri"/>
          <w:spacing w:val="-3"/>
          <w:lang w:val="en-US"/>
        </w:rPr>
        <w:t xml:space="preserve">alteplase </w:t>
      </w:r>
      <w:r w:rsidRPr="00EA5B9A">
        <w:rPr>
          <w:rFonts w:eastAsia="Calibri"/>
          <w:lang w:val="en-US"/>
        </w:rPr>
        <w:t>infusion</w:t>
      </w:r>
      <w:r>
        <w:rPr>
          <w:rFonts w:eastAsia="Calibri"/>
          <w:lang w:val="en-US"/>
        </w:rPr>
        <w:t>.</w:t>
      </w:r>
    </w:p>
    <w:p w14:paraId="1AB73428" w14:textId="77777777" w:rsidR="00BF0051" w:rsidRPr="00EA5B9A" w:rsidRDefault="00BF0051" w:rsidP="00BF0051">
      <w:pPr>
        <w:pStyle w:val="Bullet"/>
        <w:rPr>
          <w:rFonts w:eastAsia="Calibri"/>
          <w:lang w:val="en-US"/>
        </w:rPr>
      </w:pPr>
      <w:r w:rsidRPr="00EA5B9A">
        <w:rPr>
          <w:rFonts w:eastAsia="Calibri"/>
          <w:lang w:val="en-US"/>
        </w:rPr>
        <w:t>A</w:t>
      </w:r>
      <w:r w:rsidRPr="00EA5B9A">
        <w:rPr>
          <w:rFonts w:eastAsia="Calibri"/>
          <w:spacing w:val="-3"/>
          <w:lang w:val="en-US"/>
        </w:rPr>
        <w:t xml:space="preserve"> </w:t>
      </w:r>
      <w:r w:rsidRPr="00EA5B9A">
        <w:rPr>
          <w:rFonts w:eastAsia="Calibri"/>
          <w:lang w:val="en-US"/>
        </w:rPr>
        <w:t>registrar or consultant</w:t>
      </w:r>
      <w:r w:rsidRPr="00EA5B9A">
        <w:rPr>
          <w:rFonts w:eastAsia="Calibri"/>
          <w:spacing w:val="-2"/>
          <w:lang w:val="en-US"/>
        </w:rPr>
        <w:t xml:space="preserve"> </w:t>
      </w:r>
      <w:r w:rsidRPr="00EA5B9A">
        <w:rPr>
          <w:rFonts w:eastAsia="Calibri"/>
          <w:lang w:val="en-US"/>
        </w:rPr>
        <w:t>should</w:t>
      </w:r>
      <w:r w:rsidRPr="00EA5B9A">
        <w:rPr>
          <w:rFonts w:eastAsia="Calibri"/>
          <w:spacing w:val="-2"/>
          <w:lang w:val="en-US"/>
        </w:rPr>
        <w:t xml:space="preserve"> </w:t>
      </w:r>
      <w:r w:rsidRPr="00EA5B9A">
        <w:rPr>
          <w:rFonts w:eastAsia="Calibri"/>
          <w:lang w:val="en-US"/>
        </w:rPr>
        <w:t>be</w:t>
      </w:r>
      <w:r w:rsidRPr="00EA5B9A">
        <w:rPr>
          <w:rFonts w:eastAsia="Calibri"/>
          <w:spacing w:val="-2"/>
          <w:lang w:val="en-US"/>
        </w:rPr>
        <w:t xml:space="preserve"> </w:t>
      </w:r>
      <w:r w:rsidRPr="00EA5B9A">
        <w:rPr>
          <w:rFonts w:eastAsia="Calibri"/>
          <w:lang w:val="en-US"/>
        </w:rPr>
        <w:t>instantly</w:t>
      </w:r>
      <w:r w:rsidRPr="00EA5B9A">
        <w:rPr>
          <w:rFonts w:eastAsia="Calibri"/>
          <w:spacing w:val="1"/>
          <w:lang w:val="en-US"/>
        </w:rPr>
        <w:t xml:space="preserve"> </w:t>
      </w:r>
      <w:r w:rsidRPr="00EA5B9A">
        <w:rPr>
          <w:rFonts w:eastAsia="Calibri"/>
          <w:lang w:val="en-US"/>
        </w:rPr>
        <w:t>contactable (for</w:t>
      </w:r>
      <w:r w:rsidRPr="00EA5B9A">
        <w:rPr>
          <w:rFonts w:eastAsia="Calibri"/>
          <w:spacing w:val="-5"/>
          <w:lang w:val="en-US"/>
        </w:rPr>
        <w:t xml:space="preserve"> </w:t>
      </w:r>
      <w:r w:rsidRPr="00EA5B9A">
        <w:rPr>
          <w:rFonts w:eastAsia="Calibri"/>
          <w:lang w:val="en-US"/>
        </w:rPr>
        <w:t>example</w:t>
      </w:r>
      <w:r w:rsidRPr="00EA5B9A">
        <w:rPr>
          <w:rFonts w:eastAsia="Calibri"/>
          <w:spacing w:val="-5"/>
          <w:lang w:val="en-US"/>
        </w:rPr>
        <w:t xml:space="preserve"> </w:t>
      </w:r>
      <w:r w:rsidRPr="00EA5B9A">
        <w:rPr>
          <w:rFonts w:eastAsia="Calibri"/>
          <w:lang w:val="en-US"/>
        </w:rPr>
        <w:t>via</w:t>
      </w:r>
      <w:r w:rsidRPr="00EA5B9A">
        <w:rPr>
          <w:rFonts w:eastAsia="Calibri"/>
          <w:spacing w:val="-3"/>
          <w:lang w:val="en-US"/>
        </w:rPr>
        <w:t xml:space="preserve"> </w:t>
      </w:r>
      <w:r w:rsidRPr="00EA5B9A">
        <w:rPr>
          <w:rFonts w:eastAsia="Calibri"/>
          <w:lang w:val="en-US"/>
        </w:rPr>
        <w:t>mobile) for</w:t>
      </w:r>
      <w:r w:rsidRPr="00EA5B9A">
        <w:rPr>
          <w:rFonts w:eastAsia="Calibri"/>
          <w:spacing w:val="-5"/>
          <w:lang w:val="en-US"/>
        </w:rPr>
        <w:t xml:space="preserve"> </w:t>
      </w:r>
      <w:r w:rsidRPr="00EA5B9A">
        <w:rPr>
          <w:rFonts w:eastAsia="Calibri"/>
          <w:lang w:val="en-US"/>
        </w:rPr>
        <w:t>the</w:t>
      </w:r>
      <w:r w:rsidRPr="00EA5B9A">
        <w:rPr>
          <w:rFonts w:eastAsia="Calibri"/>
          <w:spacing w:val="37"/>
          <w:w w:val="99"/>
          <w:lang w:val="en-US"/>
        </w:rPr>
        <w:t xml:space="preserve"> </w:t>
      </w:r>
      <w:r w:rsidRPr="00EA5B9A">
        <w:rPr>
          <w:rFonts w:eastAsia="Calibri"/>
          <w:lang w:val="en-US"/>
        </w:rPr>
        <w:t>duration</w:t>
      </w:r>
      <w:r w:rsidRPr="00EA5B9A">
        <w:rPr>
          <w:rFonts w:eastAsia="Calibri"/>
          <w:spacing w:val="-3"/>
          <w:lang w:val="en-US"/>
        </w:rPr>
        <w:t xml:space="preserve"> </w:t>
      </w:r>
      <w:r w:rsidRPr="00EA5B9A">
        <w:rPr>
          <w:rFonts w:eastAsia="Calibri"/>
          <w:lang w:val="en-US"/>
        </w:rPr>
        <w:t>of the</w:t>
      </w:r>
      <w:r w:rsidRPr="00EA5B9A">
        <w:rPr>
          <w:rFonts w:eastAsia="Calibri"/>
          <w:spacing w:val="-3"/>
          <w:lang w:val="en-US"/>
        </w:rPr>
        <w:t xml:space="preserve"> </w:t>
      </w:r>
      <w:r>
        <w:rPr>
          <w:rFonts w:eastAsia="Calibri"/>
          <w:spacing w:val="-3"/>
          <w:lang w:val="en-US"/>
        </w:rPr>
        <w:t xml:space="preserve">alteplase </w:t>
      </w:r>
      <w:r w:rsidRPr="00EA5B9A">
        <w:rPr>
          <w:rFonts w:eastAsia="Calibri"/>
          <w:lang w:val="en-US"/>
        </w:rPr>
        <w:t>infusion</w:t>
      </w:r>
      <w:r>
        <w:rPr>
          <w:rFonts w:eastAsia="Calibri"/>
          <w:lang w:val="en-US"/>
        </w:rPr>
        <w:t>.</w:t>
      </w:r>
    </w:p>
    <w:p w14:paraId="01589CD4" w14:textId="77777777" w:rsidR="00BF0051" w:rsidRDefault="00BF0051" w:rsidP="00BF0051">
      <w:pPr>
        <w:pStyle w:val="Bullet"/>
        <w:rPr>
          <w:rFonts w:eastAsia="Calibri"/>
          <w:lang w:val="en-US"/>
        </w:rPr>
      </w:pPr>
      <w:r w:rsidRPr="00EA5B9A">
        <w:rPr>
          <w:rFonts w:eastAsia="Calibri"/>
          <w:lang w:val="en-US"/>
        </w:rPr>
        <w:t>Patients</w:t>
      </w:r>
      <w:r w:rsidRPr="00EA5B9A">
        <w:rPr>
          <w:rFonts w:eastAsia="Calibri"/>
          <w:spacing w:val="-2"/>
          <w:lang w:val="en-US"/>
        </w:rPr>
        <w:t xml:space="preserve"> may be </w:t>
      </w:r>
      <w:r>
        <w:rPr>
          <w:rFonts w:eastAsia="Calibri"/>
          <w:spacing w:val="-2"/>
          <w:lang w:val="en-US"/>
        </w:rPr>
        <w:t>transferred</w:t>
      </w:r>
      <w:r w:rsidRPr="00EA5B9A">
        <w:rPr>
          <w:rFonts w:eastAsia="Calibri"/>
          <w:spacing w:val="-2"/>
          <w:lang w:val="en-US"/>
        </w:rPr>
        <w:t xml:space="preserve"> to the stroke unit or angiography suite whilst </w:t>
      </w:r>
      <w:r w:rsidRPr="00EA5B9A">
        <w:rPr>
          <w:rFonts w:eastAsia="Calibri"/>
          <w:lang w:val="en-US"/>
        </w:rPr>
        <w:t>alteplase infusion</w:t>
      </w:r>
      <w:r w:rsidRPr="00EA5B9A">
        <w:rPr>
          <w:rFonts w:eastAsia="Calibri"/>
          <w:spacing w:val="2"/>
          <w:lang w:val="en-US"/>
        </w:rPr>
        <w:t xml:space="preserve"> is running but only with cardiac monitoring and if accompanied </w:t>
      </w:r>
      <w:r>
        <w:rPr>
          <w:rFonts w:eastAsia="Calibri"/>
          <w:spacing w:val="2"/>
          <w:lang w:val="en-US"/>
        </w:rPr>
        <w:t>by</w:t>
      </w:r>
      <w:r w:rsidRPr="00EA5B9A">
        <w:rPr>
          <w:rFonts w:eastAsia="Calibri"/>
          <w:spacing w:val="2"/>
          <w:lang w:val="en-US"/>
        </w:rPr>
        <w:t xml:space="preserve"> a member of the stroke team.  </w:t>
      </w:r>
      <w:proofErr w:type="gramStart"/>
      <w:r w:rsidRPr="00EA5B9A">
        <w:rPr>
          <w:rFonts w:eastAsia="Calibri"/>
          <w:spacing w:val="2"/>
          <w:lang w:val="en-US"/>
        </w:rPr>
        <w:t>Otherwise</w:t>
      </w:r>
      <w:proofErr w:type="gramEnd"/>
      <w:r w:rsidRPr="00EA5B9A">
        <w:rPr>
          <w:rFonts w:eastAsia="Calibri"/>
          <w:spacing w:val="2"/>
          <w:lang w:val="en-US"/>
        </w:rPr>
        <w:t xml:space="preserve"> patient is to stay </w:t>
      </w:r>
      <w:r w:rsidRPr="00EA5B9A">
        <w:rPr>
          <w:rFonts w:eastAsia="Calibri"/>
          <w:lang w:val="en-US"/>
        </w:rPr>
        <w:t>in</w:t>
      </w:r>
      <w:r w:rsidRPr="00EA5B9A">
        <w:rPr>
          <w:rFonts w:eastAsia="Calibri"/>
          <w:spacing w:val="-3"/>
          <w:lang w:val="en-US"/>
        </w:rPr>
        <w:t xml:space="preserve"> </w:t>
      </w:r>
      <w:r w:rsidRPr="00EA5B9A">
        <w:rPr>
          <w:rFonts w:eastAsia="Calibri"/>
          <w:lang w:val="en-US"/>
        </w:rPr>
        <w:t>ED</w:t>
      </w:r>
      <w:r w:rsidRPr="00EA5B9A">
        <w:rPr>
          <w:rFonts w:eastAsia="Calibri"/>
          <w:spacing w:val="-3"/>
          <w:lang w:val="en-US"/>
        </w:rPr>
        <w:t xml:space="preserve"> </w:t>
      </w:r>
      <w:r w:rsidRPr="00EA5B9A">
        <w:rPr>
          <w:rFonts w:eastAsia="Calibri"/>
          <w:lang w:val="en-US"/>
        </w:rPr>
        <w:t>resus for the duration of the</w:t>
      </w:r>
      <w:r>
        <w:rPr>
          <w:rFonts w:eastAsia="Calibri"/>
          <w:lang w:val="en-US"/>
        </w:rPr>
        <w:t xml:space="preserve"> alteplase</w:t>
      </w:r>
      <w:r w:rsidRPr="00EA5B9A">
        <w:rPr>
          <w:rFonts w:eastAsia="Calibri"/>
          <w:lang w:val="en-US"/>
        </w:rPr>
        <w:t xml:space="preserve"> infusion</w:t>
      </w:r>
      <w:r w:rsidRPr="00EA5B9A">
        <w:rPr>
          <w:rFonts w:eastAsia="Calibri"/>
          <w:spacing w:val="-4"/>
          <w:lang w:val="en-US"/>
        </w:rPr>
        <w:t>.</w:t>
      </w:r>
    </w:p>
    <w:p w14:paraId="73A7727E" w14:textId="77777777" w:rsidR="00BF0051" w:rsidRPr="00EA5B9A" w:rsidRDefault="00BF0051" w:rsidP="00BF0051">
      <w:pPr>
        <w:pStyle w:val="Heading6"/>
        <w:rPr>
          <w:rFonts w:eastAsia="Calibri"/>
          <w:i/>
          <w:iCs/>
        </w:rPr>
      </w:pPr>
      <w:bookmarkStart w:id="21" w:name="_Toc138777058"/>
      <w:r w:rsidRPr="00EA5B9A">
        <w:t>Neurological</w:t>
      </w:r>
      <w:r w:rsidRPr="00EA5B9A">
        <w:rPr>
          <w:spacing w:val="-5"/>
        </w:rPr>
        <w:t xml:space="preserve"> </w:t>
      </w:r>
      <w:r w:rsidRPr="00EA5B9A">
        <w:t>assessments</w:t>
      </w:r>
      <w:r w:rsidRPr="00EA5B9A">
        <w:rPr>
          <w:spacing w:val="-4"/>
        </w:rPr>
        <w:t xml:space="preserve"> </w:t>
      </w:r>
      <w:r w:rsidRPr="00EA5B9A">
        <w:t>and</w:t>
      </w:r>
      <w:r w:rsidRPr="00EA5B9A">
        <w:rPr>
          <w:spacing w:val="-5"/>
        </w:rPr>
        <w:t xml:space="preserve"> </w:t>
      </w:r>
      <w:r w:rsidRPr="00EA5B9A">
        <w:t>blood</w:t>
      </w:r>
      <w:r w:rsidRPr="00EA5B9A">
        <w:rPr>
          <w:spacing w:val="-3"/>
        </w:rPr>
        <w:t xml:space="preserve"> </w:t>
      </w:r>
      <w:r w:rsidRPr="00EA5B9A">
        <w:t>pressure</w:t>
      </w:r>
      <w:r w:rsidRPr="00EA5B9A">
        <w:rPr>
          <w:spacing w:val="-5"/>
        </w:rPr>
        <w:t xml:space="preserve"> </w:t>
      </w:r>
      <w:r w:rsidRPr="00EA5B9A">
        <w:t>monitoring:</w:t>
      </w:r>
      <w:bookmarkEnd w:id="21"/>
    </w:p>
    <w:tbl>
      <w:tblPr>
        <w:tblW w:w="9356" w:type="dxa"/>
        <w:tblInd w:w="-6" w:type="dxa"/>
        <w:tblLayout w:type="fixed"/>
        <w:tblCellMar>
          <w:left w:w="0" w:type="dxa"/>
          <w:right w:w="0" w:type="dxa"/>
        </w:tblCellMar>
        <w:tblLook w:val="01E0" w:firstRow="1" w:lastRow="1" w:firstColumn="1" w:lastColumn="1" w:noHBand="0" w:noVBand="0"/>
      </w:tblPr>
      <w:tblGrid>
        <w:gridCol w:w="3828"/>
        <w:gridCol w:w="5528"/>
      </w:tblGrid>
      <w:tr w:rsidR="00BF0051" w:rsidRPr="00EA5B9A" w14:paraId="46535EB0" w14:textId="77777777" w:rsidTr="00E40778">
        <w:trPr>
          <w:trHeight w:hRule="exact" w:val="329"/>
        </w:trPr>
        <w:tc>
          <w:tcPr>
            <w:tcW w:w="3828" w:type="dxa"/>
            <w:tcBorders>
              <w:top w:val="single" w:sz="5" w:space="0" w:color="000000"/>
              <w:left w:val="single" w:sz="5" w:space="0" w:color="000000"/>
              <w:bottom w:val="single" w:sz="5" w:space="0" w:color="000000"/>
              <w:right w:val="single" w:sz="5" w:space="0" w:color="000000"/>
            </w:tcBorders>
          </w:tcPr>
          <w:p w14:paraId="79E0478D" w14:textId="77777777" w:rsidR="00BF0051" w:rsidRPr="00EA5B9A" w:rsidRDefault="00BF0051" w:rsidP="00E40778">
            <w:pPr>
              <w:widowControl w:val="0"/>
              <w:spacing w:before="39"/>
              <w:ind w:left="102"/>
              <w:rPr>
                <w:rFonts w:cs="Calibri"/>
                <w:lang w:val="en-US"/>
              </w:rPr>
            </w:pPr>
            <w:r w:rsidRPr="00EA5B9A">
              <w:rPr>
                <w:rFonts w:eastAsiaTheme="minorHAnsi" w:hAnsiTheme="minorHAnsi" w:cstheme="minorBidi"/>
                <w:spacing w:val="-1"/>
                <w:lang w:val="en-US"/>
              </w:rPr>
              <w:t>Time</w:t>
            </w:r>
            <w:r w:rsidRPr="00EA5B9A">
              <w:rPr>
                <w:rFonts w:eastAsiaTheme="minorHAnsi" w:hAnsiTheme="minorHAnsi" w:cstheme="minorBidi"/>
                <w:spacing w:val="-8"/>
                <w:lang w:val="en-US"/>
              </w:rPr>
              <w:t xml:space="preserve"> </w:t>
            </w:r>
            <w:r w:rsidRPr="00EA5B9A">
              <w:rPr>
                <w:rFonts w:eastAsiaTheme="minorHAnsi" w:hAnsiTheme="minorHAnsi" w:cstheme="minorBidi"/>
                <w:lang w:val="en-US"/>
              </w:rPr>
              <w:t>from</w:t>
            </w:r>
            <w:r w:rsidRPr="00EA5B9A">
              <w:rPr>
                <w:rFonts w:eastAsiaTheme="minorHAnsi" w:hAnsiTheme="minorHAnsi" w:cstheme="minorBidi"/>
                <w:spacing w:val="-7"/>
                <w:lang w:val="en-US"/>
              </w:rPr>
              <w:t xml:space="preserve"> </w:t>
            </w:r>
            <w:r w:rsidRPr="00EA5B9A">
              <w:rPr>
                <w:rFonts w:eastAsiaTheme="minorHAnsi" w:hAnsiTheme="minorHAnsi" w:cstheme="minorBidi"/>
                <w:lang w:val="en-US"/>
              </w:rPr>
              <w:t>starting</w:t>
            </w:r>
            <w:r w:rsidRPr="00EA5B9A">
              <w:rPr>
                <w:rFonts w:eastAsiaTheme="minorHAnsi" w:hAnsiTheme="minorHAnsi" w:cstheme="minorBidi"/>
                <w:spacing w:val="-8"/>
                <w:lang w:val="en-US"/>
              </w:rPr>
              <w:t xml:space="preserve"> </w:t>
            </w:r>
            <w:r w:rsidRPr="00EA5B9A">
              <w:rPr>
                <w:rFonts w:eastAsiaTheme="minorHAnsi" w:hAnsiTheme="minorHAnsi" w:cstheme="minorBidi"/>
                <w:spacing w:val="-1"/>
                <w:lang w:val="en-US"/>
              </w:rPr>
              <w:t>infusion</w:t>
            </w:r>
          </w:p>
        </w:tc>
        <w:tc>
          <w:tcPr>
            <w:tcW w:w="5528" w:type="dxa"/>
            <w:tcBorders>
              <w:top w:val="single" w:sz="5" w:space="0" w:color="000000"/>
              <w:left w:val="single" w:sz="5" w:space="0" w:color="000000"/>
              <w:bottom w:val="single" w:sz="5" w:space="0" w:color="000000"/>
              <w:right w:val="single" w:sz="5" w:space="0" w:color="000000"/>
            </w:tcBorders>
          </w:tcPr>
          <w:p w14:paraId="2C25EF20" w14:textId="77777777" w:rsidR="00BF0051" w:rsidRPr="00EA5B9A" w:rsidRDefault="00BF0051" w:rsidP="00E40778">
            <w:pPr>
              <w:widowControl w:val="0"/>
              <w:spacing w:before="39"/>
              <w:ind w:left="102"/>
              <w:rPr>
                <w:rFonts w:cs="Calibri"/>
                <w:lang w:val="en-US"/>
              </w:rPr>
            </w:pPr>
            <w:r w:rsidRPr="00EA5B9A">
              <w:rPr>
                <w:rFonts w:eastAsiaTheme="minorHAnsi" w:hAnsiTheme="minorHAnsi" w:cstheme="minorBidi"/>
                <w:spacing w:val="-1"/>
                <w:lang w:val="en-US"/>
              </w:rPr>
              <w:t>Neurological</w:t>
            </w:r>
            <w:r w:rsidRPr="00EA5B9A">
              <w:rPr>
                <w:rFonts w:eastAsiaTheme="minorHAnsi" w:hAnsiTheme="minorHAnsi" w:cstheme="minorBidi"/>
                <w:spacing w:val="-11"/>
                <w:lang w:val="en-US"/>
              </w:rPr>
              <w:t xml:space="preserve"> </w:t>
            </w:r>
            <w:r w:rsidRPr="00EA5B9A">
              <w:rPr>
                <w:rFonts w:eastAsiaTheme="minorHAnsi" w:hAnsiTheme="minorHAnsi" w:cstheme="minorBidi"/>
                <w:lang w:val="en-US"/>
              </w:rPr>
              <w:t>and</w:t>
            </w:r>
            <w:r w:rsidRPr="00EA5B9A">
              <w:rPr>
                <w:rFonts w:eastAsiaTheme="minorHAnsi" w:hAnsiTheme="minorHAnsi" w:cstheme="minorBidi"/>
                <w:spacing w:val="-9"/>
                <w:lang w:val="en-US"/>
              </w:rPr>
              <w:t xml:space="preserve"> </w:t>
            </w:r>
            <w:r w:rsidRPr="00EA5B9A">
              <w:rPr>
                <w:rFonts w:eastAsiaTheme="minorHAnsi" w:hAnsiTheme="minorHAnsi" w:cstheme="minorBidi"/>
                <w:lang w:val="en-US"/>
              </w:rPr>
              <w:t>Blood</w:t>
            </w:r>
            <w:r w:rsidRPr="00EA5B9A">
              <w:rPr>
                <w:rFonts w:eastAsiaTheme="minorHAnsi" w:hAnsiTheme="minorHAnsi" w:cstheme="minorBidi"/>
                <w:spacing w:val="-10"/>
                <w:lang w:val="en-US"/>
              </w:rPr>
              <w:t xml:space="preserve"> </w:t>
            </w:r>
            <w:r w:rsidRPr="00EA5B9A">
              <w:rPr>
                <w:rFonts w:eastAsiaTheme="minorHAnsi" w:hAnsiTheme="minorHAnsi" w:cstheme="minorBidi"/>
                <w:lang w:val="en-US"/>
              </w:rPr>
              <w:t>Pressure</w:t>
            </w:r>
            <w:r w:rsidRPr="00EA5B9A">
              <w:rPr>
                <w:rFonts w:eastAsiaTheme="minorHAnsi" w:hAnsiTheme="minorHAnsi" w:cstheme="minorBidi"/>
                <w:spacing w:val="-9"/>
                <w:lang w:val="en-US"/>
              </w:rPr>
              <w:t xml:space="preserve"> </w:t>
            </w:r>
            <w:r w:rsidRPr="00EA5B9A">
              <w:rPr>
                <w:rFonts w:eastAsiaTheme="minorHAnsi" w:hAnsiTheme="minorHAnsi" w:cstheme="minorBidi"/>
                <w:spacing w:val="-1"/>
                <w:lang w:val="en-US"/>
              </w:rPr>
              <w:t>observations</w:t>
            </w:r>
          </w:p>
        </w:tc>
      </w:tr>
      <w:tr w:rsidR="00BF0051" w:rsidRPr="00EA5B9A" w14:paraId="5B74C82C" w14:textId="77777777" w:rsidTr="00E40778">
        <w:trPr>
          <w:trHeight w:hRule="exact" w:val="331"/>
        </w:trPr>
        <w:tc>
          <w:tcPr>
            <w:tcW w:w="3828" w:type="dxa"/>
            <w:tcBorders>
              <w:top w:val="single" w:sz="5" w:space="0" w:color="000000"/>
              <w:left w:val="single" w:sz="5" w:space="0" w:color="000000"/>
              <w:bottom w:val="single" w:sz="5" w:space="0" w:color="000000"/>
              <w:right w:val="single" w:sz="5" w:space="0" w:color="000000"/>
            </w:tcBorders>
          </w:tcPr>
          <w:p w14:paraId="07646B65" w14:textId="77777777" w:rsidR="00BF0051" w:rsidRPr="00EA5B9A" w:rsidRDefault="00BF0051" w:rsidP="00E40778">
            <w:pPr>
              <w:widowControl w:val="0"/>
              <w:spacing w:before="41"/>
              <w:ind w:left="102"/>
              <w:rPr>
                <w:rFonts w:cs="Calibri"/>
                <w:lang w:val="en-US"/>
              </w:rPr>
            </w:pPr>
            <w:r w:rsidRPr="00EA5B9A">
              <w:rPr>
                <w:rFonts w:eastAsiaTheme="minorHAnsi" w:hAnsiTheme="minorHAnsi" w:cstheme="minorBidi"/>
                <w:spacing w:val="-1"/>
                <w:lang w:val="en-US"/>
              </w:rPr>
              <w:lastRenderedPageBreak/>
              <w:t>0</w:t>
            </w:r>
            <w:r>
              <w:rPr>
                <w:rFonts w:eastAsiaTheme="minorHAnsi" w:hAnsiTheme="minorHAnsi" w:cstheme="minorBidi"/>
                <w:spacing w:val="-1"/>
                <w:lang w:val="en-US"/>
              </w:rPr>
              <w:t xml:space="preserve"> to </w:t>
            </w:r>
            <w:r w:rsidRPr="00EA5B9A">
              <w:rPr>
                <w:rFonts w:eastAsiaTheme="minorHAnsi" w:hAnsiTheme="minorHAnsi" w:cstheme="minorBidi"/>
                <w:spacing w:val="-1"/>
                <w:lang w:val="en-US"/>
              </w:rPr>
              <w:t>2</w:t>
            </w:r>
            <w:r w:rsidRPr="00EA5B9A">
              <w:rPr>
                <w:rFonts w:eastAsiaTheme="minorHAnsi" w:hAnsiTheme="minorHAnsi" w:cstheme="minorBidi"/>
                <w:spacing w:val="-9"/>
                <w:lang w:val="en-US"/>
              </w:rPr>
              <w:t xml:space="preserve"> </w:t>
            </w:r>
            <w:r w:rsidRPr="00EA5B9A">
              <w:rPr>
                <w:rFonts w:eastAsiaTheme="minorHAnsi" w:hAnsiTheme="minorHAnsi" w:cstheme="minorBidi"/>
                <w:lang w:val="en-US"/>
              </w:rPr>
              <w:t>hours</w:t>
            </w:r>
          </w:p>
        </w:tc>
        <w:tc>
          <w:tcPr>
            <w:tcW w:w="5528" w:type="dxa"/>
            <w:tcBorders>
              <w:top w:val="single" w:sz="5" w:space="0" w:color="000000"/>
              <w:left w:val="single" w:sz="5" w:space="0" w:color="000000"/>
              <w:bottom w:val="single" w:sz="5" w:space="0" w:color="000000"/>
              <w:right w:val="single" w:sz="5" w:space="0" w:color="000000"/>
            </w:tcBorders>
          </w:tcPr>
          <w:p w14:paraId="3278B2EC" w14:textId="77777777" w:rsidR="00BF0051" w:rsidRPr="00EA5B9A" w:rsidRDefault="00BF0051" w:rsidP="00E40778">
            <w:pPr>
              <w:widowControl w:val="0"/>
              <w:spacing w:before="41"/>
              <w:ind w:left="102"/>
              <w:rPr>
                <w:rFonts w:cs="Calibri"/>
                <w:lang w:val="en-US"/>
              </w:rPr>
            </w:pPr>
            <w:r w:rsidRPr="00EA5B9A">
              <w:rPr>
                <w:rFonts w:eastAsiaTheme="minorHAnsi" w:hAnsiTheme="minorHAnsi" w:cstheme="minorBidi"/>
                <w:spacing w:val="-1"/>
                <w:lang w:val="en-US"/>
              </w:rPr>
              <w:t>Every</w:t>
            </w:r>
            <w:r w:rsidRPr="00EA5B9A">
              <w:rPr>
                <w:rFonts w:eastAsiaTheme="minorHAnsi" w:hAnsiTheme="minorHAnsi" w:cstheme="minorBidi"/>
                <w:spacing w:val="-7"/>
                <w:lang w:val="en-US"/>
              </w:rPr>
              <w:t xml:space="preserve"> </w:t>
            </w:r>
            <w:r w:rsidRPr="00EA5B9A">
              <w:rPr>
                <w:rFonts w:eastAsiaTheme="minorHAnsi" w:hAnsiTheme="minorHAnsi" w:cstheme="minorBidi"/>
                <w:lang w:val="en-US"/>
              </w:rPr>
              <w:t>15</w:t>
            </w:r>
            <w:r w:rsidRPr="00EA5B9A">
              <w:rPr>
                <w:rFonts w:eastAsiaTheme="minorHAnsi" w:hAnsiTheme="minorHAnsi" w:cstheme="minorBidi"/>
                <w:spacing w:val="-6"/>
                <w:lang w:val="en-US"/>
              </w:rPr>
              <w:t xml:space="preserve"> </w:t>
            </w:r>
            <w:r w:rsidRPr="00EA5B9A">
              <w:rPr>
                <w:rFonts w:eastAsiaTheme="minorHAnsi" w:hAnsiTheme="minorHAnsi" w:cstheme="minorBidi"/>
                <w:lang w:val="en-US"/>
              </w:rPr>
              <w:t>minutes</w:t>
            </w:r>
          </w:p>
        </w:tc>
      </w:tr>
      <w:tr w:rsidR="00BF0051" w:rsidRPr="00EA5B9A" w14:paraId="61CB46BB" w14:textId="77777777" w:rsidTr="00E40778">
        <w:trPr>
          <w:trHeight w:hRule="exact" w:val="332"/>
        </w:trPr>
        <w:tc>
          <w:tcPr>
            <w:tcW w:w="3828" w:type="dxa"/>
            <w:tcBorders>
              <w:top w:val="single" w:sz="5" w:space="0" w:color="000000"/>
              <w:left w:val="single" w:sz="5" w:space="0" w:color="000000"/>
              <w:bottom w:val="single" w:sz="5" w:space="0" w:color="000000"/>
              <w:right w:val="single" w:sz="5" w:space="0" w:color="000000"/>
            </w:tcBorders>
          </w:tcPr>
          <w:p w14:paraId="2A3021EB" w14:textId="77777777" w:rsidR="00BF0051" w:rsidRPr="00EA5B9A" w:rsidRDefault="00BF0051" w:rsidP="00E40778">
            <w:pPr>
              <w:widowControl w:val="0"/>
              <w:spacing w:before="39"/>
              <w:ind w:left="102"/>
              <w:rPr>
                <w:rFonts w:cs="Calibri"/>
                <w:lang w:val="en-US"/>
              </w:rPr>
            </w:pPr>
            <w:r w:rsidRPr="00EA5B9A">
              <w:rPr>
                <w:rFonts w:eastAsiaTheme="minorHAnsi" w:hAnsiTheme="minorHAnsi" w:cstheme="minorBidi"/>
                <w:spacing w:val="-1"/>
                <w:lang w:val="en-US"/>
              </w:rPr>
              <w:t>2</w:t>
            </w:r>
            <w:r>
              <w:rPr>
                <w:rFonts w:eastAsiaTheme="minorHAnsi" w:hAnsiTheme="minorHAnsi" w:cstheme="minorBidi"/>
                <w:spacing w:val="-1"/>
                <w:lang w:val="en-US"/>
              </w:rPr>
              <w:t xml:space="preserve"> to </w:t>
            </w:r>
            <w:r w:rsidRPr="00EA5B9A">
              <w:rPr>
                <w:rFonts w:eastAsiaTheme="minorHAnsi" w:hAnsiTheme="minorHAnsi" w:cstheme="minorBidi"/>
                <w:spacing w:val="-1"/>
                <w:lang w:val="en-US"/>
              </w:rPr>
              <w:t>8</w:t>
            </w:r>
            <w:r w:rsidRPr="00EA5B9A">
              <w:rPr>
                <w:rFonts w:eastAsiaTheme="minorHAnsi" w:hAnsiTheme="minorHAnsi" w:cstheme="minorBidi"/>
                <w:spacing w:val="-9"/>
                <w:lang w:val="en-US"/>
              </w:rPr>
              <w:t xml:space="preserve"> </w:t>
            </w:r>
            <w:r w:rsidRPr="00EA5B9A">
              <w:rPr>
                <w:rFonts w:eastAsiaTheme="minorHAnsi" w:hAnsiTheme="minorHAnsi" w:cstheme="minorBidi"/>
                <w:lang w:val="en-US"/>
              </w:rPr>
              <w:t>hours</w:t>
            </w:r>
          </w:p>
        </w:tc>
        <w:tc>
          <w:tcPr>
            <w:tcW w:w="5528" w:type="dxa"/>
            <w:tcBorders>
              <w:top w:val="single" w:sz="5" w:space="0" w:color="000000"/>
              <w:left w:val="single" w:sz="5" w:space="0" w:color="000000"/>
              <w:bottom w:val="single" w:sz="5" w:space="0" w:color="000000"/>
              <w:right w:val="single" w:sz="5" w:space="0" w:color="000000"/>
            </w:tcBorders>
          </w:tcPr>
          <w:p w14:paraId="1391F75C" w14:textId="77777777" w:rsidR="00BF0051" w:rsidRPr="00EA5B9A" w:rsidRDefault="00BF0051" w:rsidP="00E40778">
            <w:pPr>
              <w:widowControl w:val="0"/>
              <w:spacing w:before="39"/>
              <w:ind w:left="102"/>
              <w:rPr>
                <w:rFonts w:cs="Calibri"/>
                <w:lang w:val="en-US"/>
              </w:rPr>
            </w:pPr>
            <w:r w:rsidRPr="00EA5B9A">
              <w:rPr>
                <w:rFonts w:eastAsiaTheme="minorHAnsi" w:hAnsiTheme="minorHAnsi" w:cstheme="minorBidi"/>
                <w:spacing w:val="-1"/>
                <w:lang w:val="en-US"/>
              </w:rPr>
              <w:t>Every</w:t>
            </w:r>
            <w:r w:rsidRPr="00EA5B9A">
              <w:rPr>
                <w:rFonts w:eastAsiaTheme="minorHAnsi" w:hAnsiTheme="minorHAnsi" w:cstheme="minorBidi"/>
                <w:spacing w:val="-7"/>
                <w:lang w:val="en-US"/>
              </w:rPr>
              <w:t xml:space="preserve"> </w:t>
            </w:r>
            <w:r w:rsidRPr="00EA5B9A">
              <w:rPr>
                <w:rFonts w:eastAsiaTheme="minorHAnsi" w:hAnsiTheme="minorHAnsi" w:cstheme="minorBidi"/>
                <w:lang w:val="en-US"/>
              </w:rPr>
              <w:t>30</w:t>
            </w:r>
            <w:r w:rsidRPr="00EA5B9A">
              <w:rPr>
                <w:rFonts w:eastAsiaTheme="minorHAnsi" w:hAnsiTheme="minorHAnsi" w:cstheme="minorBidi"/>
                <w:spacing w:val="-7"/>
                <w:lang w:val="en-US"/>
              </w:rPr>
              <w:t xml:space="preserve"> </w:t>
            </w:r>
            <w:r w:rsidRPr="00EA5B9A">
              <w:rPr>
                <w:rFonts w:eastAsiaTheme="minorHAnsi" w:hAnsiTheme="minorHAnsi" w:cstheme="minorBidi"/>
                <w:lang w:val="en-US"/>
              </w:rPr>
              <w:t>minutes</w:t>
            </w:r>
            <w:r w:rsidRPr="00EA5B9A">
              <w:rPr>
                <w:rFonts w:eastAsiaTheme="minorHAnsi" w:hAnsiTheme="minorHAnsi" w:cstheme="minorBidi"/>
                <w:spacing w:val="-8"/>
                <w:lang w:val="en-US"/>
              </w:rPr>
              <w:t xml:space="preserve"> </w:t>
            </w:r>
            <w:r w:rsidRPr="00EA5B9A">
              <w:rPr>
                <w:rFonts w:eastAsiaTheme="minorHAnsi" w:hAnsiTheme="minorHAnsi" w:cstheme="minorBidi"/>
                <w:spacing w:val="-1"/>
                <w:lang w:val="en-US"/>
              </w:rPr>
              <w:t>(hourly</w:t>
            </w:r>
            <w:r w:rsidRPr="00EA5B9A">
              <w:rPr>
                <w:rFonts w:eastAsiaTheme="minorHAnsi" w:hAnsiTheme="minorHAnsi" w:cstheme="minorBidi"/>
                <w:spacing w:val="-6"/>
                <w:lang w:val="en-US"/>
              </w:rPr>
              <w:t xml:space="preserve"> </w:t>
            </w:r>
            <w:r w:rsidRPr="00EA5B9A">
              <w:rPr>
                <w:rFonts w:eastAsiaTheme="minorHAnsi" w:hAnsiTheme="minorHAnsi" w:cstheme="minorBidi"/>
                <w:spacing w:val="-1"/>
                <w:lang w:val="en-US"/>
              </w:rPr>
              <w:t>for</w:t>
            </w:r>
            <w:r w:rsidRPr="00EA5B9A">
              <w:rPr>
                <w:rFonts w:eastAsiaTheme="minorHAnsi" w:hAnsiTheme="minorHAnsi" w:cstheme="minorBidi"/>
                <w:spacing w:val="-7"/>
                <w:lang w:val="en-US"/>
              </w:rPr>
              <w:t xml:space="preserve"> </w:t>
            </w:r>
            <w:r w:rsidRPr="00EA5B9A">
              <w:rPr>
                <w:rFonts w:eastAsiaTheme="minorHAnsi" w:hAnsiTheme="minorHAnsi" w:cstheme="minorBidi"/>
                <w:lang w:val="en-US"/>
              </w:rPr>
              <w:t>temperature)</w:t>
            </w:r>
          </w:p>
        </w:tc>
      </w:tr>
      <w:tr w:rsidR="00BF0051" w:rsidRPr="00EA5B9A" w14:paraId="6A690B3D" w14:textId="77777777" w:rsidTr="00E40778">
        <w:trPr>
          <w:trHeight w:hRule="exact" w:val="331"/>
        </w:trPr>
        <w:tc>
          <w:tcPr>
            <w:tcW w:w="3828" w:type="dxa"/>
            <w:tcBorders>
              <w:top w:val="single" w:sz="5" w:space="0" w:color="000000"/>
              <w:left w:val="single" w:sz="5" w:space="0" w:color="000000"/>
              <w:bottom w:val="single" w:sz="5" w:space="0" w:color="000000"/>
              <w:right w:val="single" w:sz="5" w:space="0" w:color="000000"/>
            </w:tcBorders>
          </w:tcPr>
          <w:p w14:paraId="4E656A9F" w14:textId="77777777" w:rsidR="00BF0051" w:rsidRPr="00EA5B9A" w:rsidRDefault="00BF0051" w:rsidP="00E40778">
            <w:pPr>
              <w:widowControl w:val="0"/>
              <w:spacing w:before="39"/>
              <w:ind w:left="102"/>
              <w:rPr>
                <w:rFonts w:cs="Calibri"/>
                <w:lang w:val="en-US"/>
              </w:rPr>
            </w:pPr>
            <w:r w:rsidRPr="00EA5B9A">
              <w:rPr>
                <w:rFonts w:eastAsiaTheme="minorHAnsi" w:hAnsiTheme="minorHAnsi" w:cstheme="minorBidi"/>
                <w:spacing w:val="-1"/>
                <w:lang w:val="en-US"/>
              </w:rPr>
              <w:t>8</w:t>
            </w:r>
            <w:r>
              <w:rPr>
                <w:rFonts w:eastAsiaTheme="minorHAnsi" w:hAnsiTheme="minorHAnsi" w:cstheme="minorBidi"/>
                <w:spacing w:val="-1"/>
                <w:lang w:val="en-US"/>
              </w:rPr>
              <w:t xml:space="preserve"> to </w:t>
            </w:r>
            <w:r w:rsidRPr="00EA5B9A">
              <w:rPr>
                <w:rFonts w:eastAsiaTheme="minorHAnsi" w:hAnsiTheme="minorHAnsi" w:cstheme="minorBidi"/>
                <w:spacing w:val="-1"/>
                <w:lang w:val="en-US"/>
              </w:rPr>
              <w:t>24</w:t>
            </w:r>
            <w:r w:rsidRPr="00EA5B9A">
              <w:rPr>
                <w:rFonts w:eastAsiaTheme="minorHAnsi" w:hAnsiTheme="minorHAnsi" w:cstheme="minorBidi"/>
                <w:spacing w:val="-10"/>
                <w:lang w:val="en-US"/>
              </w:rPr>
              <w:t xml:space="preserve"> </w:t>
            </w:r>
            <w:r w:rsidRPr="00EA5B9A">
              <w:rPr>
                <w:rFonts w:eastAsiaTheme="minorHAnsi" w:hAnsiTheme="minorHAnsi" w:cstheme="minorBidi"/>
                <w:lang w:val="en-US"/>
              </w:rPr>
              <w:t>hours</w:t>
            </w:r>
          </w:p>
        </w:tc>
        <w:tc>
          <w:tcPr>
            <w:tcW w:w="5528" w:type="dxa"/>
            <w:tcBorders>
              <w:top w:val="single" w:sz="5" w:space="0" w:color="000000"/>
              <w:left w:val="single" w:sz="5" w:space="0" w:color="000000"/>
              <w:bottom w:val="single" w:sz="5" w:space="0" w:color="000000"/>
              <w:right w:val="single" w:sz="5" w:space="0" w:color="000000"/>
            </w:tcBorders>
          </w:tcPr>
          <w:p w14:paraId="23B824D0" w14:textId="77777777" w:rsidR="00BF0051" w:rsidRPr="00EA5B9A" w:rsidRDefault="00BF0051" w:rsidP="00E40778">
            <w:pPr>
              <w:widowControl w:val="0"/>
              <w:spacing w:before="39"/>
              <w:ind w:left="102"/>
              <w:rPr>
                <w:rFonts w:cs="Calibri"/>
                <w:lang w:val="en-US"/>
              </w:rPr>
            </w:pPr>
            <w:r w:rsidRPr="00EA5B9A">
              <w:rPr>
                <w:rFonts w:eastAsiaTheme="minorHAnsi" w:hAnsiTheme="minorHAnsi" w:cstheme="minorBidi"/>
                <w:spacing w:val="-1"/>
                <w:lang w:val="en-US"/>
              </w:rPr>
              <w:t>Every</w:t>
            </w:r>
            <w:r w:rsidRPr="00EA5B9A">
              <w:rPr>
                <w:rFonts w:eastAsiaTheme="minorHAnsi" w:hAnsiTheme="minorHAnsi" w:cstheme="minorBidi"/>
                <w:spacing w:val="-6"/>
                <w:lang w:val="en-US"/>
              </w:rPr>
              <w:t xml:space="preserve"> </w:t>
            </w:r>
            <w:r w:rsidRPr="00EA5B9A">
              <w:rPr>
                <w:rFonts w:eastAsiaTheme="minorHAnsi" w:hAnsiTheme="minorHAnsi" w:cstheme="minorBidi"/>
                <w:lang w:val="en-US"/>
              </w:rPr>
              <w:t>hour</w:t>
            </w:r>
            <w:r w:rsidRPr="00EA5B9A">
              <w:rPr>
                <w:rFonts w:eastAsiaTheme="minorHAnsi" w:hAnsiTheme="minorHAnsi" w:cstheme="minorBidi"/>
                <w:spacing w:val="-6"/>
                <w:lang w:val="en-US"/>
              </w:rPr>
              <w:t xml:space="preserve"> </w:t>
            </w:r>
            <w:r w:rsidRPr="00EA5B9A">
              <w:rPr>
                <w:rFonts w:eastAsiaTheme="minorHAnsi" w:hAnsiTheme="minorHAnsi" w:cstheme="minorBidi"/>
                <w:spacing w:val="-1"/>
                <w:lang w:val="en-US"/>
              </w:rPr>
              <w:t>(2</w:t>
            </w:r>
            <w:r w:rsidRPr="00EA5B9A">
              <w:rPr>
                <w:rFonts w:eastAsiaTheme="minorHAnsi" w:hAnsiTheme="minorHAnsi" w:cstheme="minorBidi"/>
                <w:spacing w:val="-7"/>
                <w:lang w:val="en-US"/>
              </w:rPr>
              <w:t xml:space="preserve"> </w:t>
            </w:r>
            <w:r w:rsidRPr="00EA5B9A">
              <w:rPr>
                <w:rFonts w:eastAsiaTheme="minorHAnsi" w:hAnsiTheme="minorHAnsi" w:cstheme="minorBidi"/>
                <w:lang w:val="en-US"/>
              </w:rPr>
              <w:t>hourly</w:t>
            </w:r>
            <w:r w:rsidRPr="00EA5B9A">
              <w:rPr>
                <w:rFonts w:eastAsiaTheme="minorHAnsi" w:hAnsiTheme="minorHAnsi" w:cstheme="minorBidi"/>
                <w:spacing w:val="-5"/>
                <w:lang w:val="en-US"/>
              </w:rPr>
              <w:t xml:space="preserve"> </w:t>
            </w:r>
            <w:r w:rsidRPr="00EA5B9A">
              <w:rPr>
                <w:rFonts w:eastAsiaTheme="minorHAnsi" w:hAnsiTheme="minorHAnsi" w:cstheme="minorBidi"/>
                <w:spacing w:val="-1"/>
                <w:lang w:val="en-US"/>
              </w:rPr>
              <w:t>for</w:t>
            </w:r>
            <w:r w:rsidRPr="00EA5B9A">
              <w:rPr>
                <w:rFonts w:eastAsiaTheme="minorHAnsi" w:hAnsiTheme="minorHAnsi" w:cstheme="minorBidi"/>
                <w:spacing w:val="-6"/>
                <w:lang w:val="en-US"/>
              </w:rPr>
              <w:t xml:space="preserve"> </w:t>
            </w:r>
            <w:r w:rsidRPr="00EA5B9A">
              <w:rPr>
                <w:rFonts w:eastAsiaTheme="minorHAnsi" w:hAnsiTheme="minorHAnsi" w:cstheme="minorBidi"/>
                <w:spacing w:val="-1"/>
                <w:lang w:val="en-US"/>
              </w:rPr>
              <w:t>temperature)</w:t>
            </w:r>
          </w:p>
        </w:tc>
      </w:tr>
    </w:tbl>
    <w:p w14:paraId="06F75C6A" w14:textId="77777777" w:rsidR="00BF0051" w:rsidRPr="00062F29" w:rsidRDefault="00BF0051" w:rsidP="00BF0051">
      <w:pPr>
        <w:pStyle w:val="Bullet"/>
        <w:rPr>
          <w:rFonts w:eastAsia="Calibri"/>
          <w:lang w:val="en-US"/>
        </w:rPr>
      </w:pPr>
      <w:r w:rsidRPr="00062F29">
        <w:rPr>
          <w:rFonts w:eastAsia="Calibri"/>
          <w:lang w:val="en-US"/>
        </w:rPr>
        <w:t>Increase</w:t>
      </w:r>
      <w:r w:rsidRPr="00BF0051">
        <w:rPr>
          <w:rFonts w:eastAsia="Calibri"/>
          <w:lang w:val="en-US"/>
        </w:rPr>
        <w:t xml:space="preserve"> </w:t>
      </w:r>
      <w:r w:rsidRPr="00062F29">
        <w:rPr>
          <w:rFonts w:eastAsia="Calibri"/>
          <w:lang w:val="en-US"/>
        </w:rPr>
        <w:t>frequency</w:t>
      </w:r>
      <w:r w:rsidRPr="00BF0051">
        <w:rPr>
          <w:rFonts w:eastAsia="Calibri"/>
          <w:lang w:val="en-US"/>
        </w:rPr>
        <w:t xml:space="preserve"> </w:t>
      </w:r>
      <w:r w:rsidRPr="00062F29">
        <w:rPr>
          <w:rFonts w:eastAsia="Calibri"/>
          <w:lang w:val="en-US"/>
        </w:rPr>
        <w:t>of</w:t>
      </w:r>
      <w:r w:rsidRPr="00BF0051">
        <w:rPr>
          <w:rFonts w:eastAsia="Calibri"/>
          <w:lang w:val="en-US"/>
        </w:rPr>
        <w:t xml:space="preserve"> </w:t>
      </w:r>
      <w:r w:rsidRPr="00062F29">
        <w:rPr>
          <w:rFonts w:eastAsia="Calibri"/>
          <w:lang w:val="en-US"/>
        </w:rPr>
        <w:t>BP</w:t>
      </w:r>
      <w:r w:rsidRPr="00BF0051">
        <w:rPr>
          <w:rFonts w:eastAsia="Calibri"/>
          <w:lang w:val="en-US"/>
        </w:rPr>
        <w:t xml:space="preserve"> </w:t>
      </w:r>
      <w:r w:rsidRPr="00062F29">
        <w:rPr>
          <w:rFonts w:eastAsia="Calibri"/>
          <w:lang w:val="en-US"/>
        </w:rPr>
        <w:t>measurements</w:t>
      </w:r>
      <w:r w:rsidRPr="00BF0051">
        <w:rPr>
          <w:rFonts w:eastAsia="Calibri"/>
          <w:lang w:val="en-US"/>
        </w:rPr>
        <w:t xml:space="preserve"> if </w:t>
      </w:r>
      <w:r w:rsidRPr="00062F29">
        <w:rPr>
          <w:rFonts w:eastAsia="Calibri"/>
          <w:lang w:val="en-US"/>
        </w:rPr>
        <w:t>a</w:t>
      </w:r>
      <w:r w:rsidRPr="00BF0051">
        <w:rPr>
          <w:rFonts w:eastAsia="Calibri"/>
          <w:lang w:val="en-US"/>
        </w:rPr>
        <w:t xml:space="preserve"> </w:t>
      </w:r>
      <w:r w:rsidRPr="00062F29">
        <w:rPr>
          <w:rFonts w:eastAsia="Calibri"/>
          <w:lang w:val="en-US"/>
        </w:rPr>
        <w:t>systolic</w:t>
      </w:r>
      <w:r w:rsidRPr="00BF0051">
        <w:rPr>
          <w:rFonts w:eastAsia="Calibri"/>
          <w:lang w:val="en-US"/>
        </w:rPr>
        <w:t xml:space="preserve"> </w:t>
      </w:r>
      <w:r w:rsidRPr="00062F29">
        <w:rPr>
          <w:rFonts w:eastAsia="Calibri"/>
          <w:lang w:val="en-US"/>
        </w:rPr>
        <w:t>blood</w:t>
      </w:r>
      <w:r w:rsidRPr="00BF0051">
        <w:rPr>
          <w:rFonts w:eastAsia="Calibri"/>
          <w:lang w:val="en-US"/>
        </w:rPr>
        <w:t xml:space="preserve"> </w:t>
      </w:r>
      <w:r w:rsidRPr="00062F29">
        <w:rPr>
          <w:rFonts w:eastAsia="Calibri"/>
          <w:lang w:val="en-US"/>
        </w:rPr>
        <w:t>pressure</w:t>
      </w:r>
      <w:r w:rsidRPr="00BF0051">
        <w:rPr>
          <w:rFonts w:eastAsia="Calibri"/>
          <w:lang w:val="en-US"/>
        </w:rPr>
        <w:t xml:space="preserve"> </w:t>
      </w:r>
      <w:r w:rsidRPr="00062F29">
        <w:rPr>
          <w:rFonts w:eastAsia="Calibri"/>
          <w:lang w:val="en-US"/>
        </w:rPr>
        <w:t>&gt;</w:t>
      </w:r>
      <w:r w:rsidRPr="00BF0051">
        <w:rPr>
          <w:rFonts w:eastAsia="Calibri"/>
          <w:lang w:val="en-US"/>
        </w:rPr>
        <w:t xml:space="preserve"> </w:t>
      </w:r>
      <w:r w:rsidRPr="00062F29">
        <w:rPr>
          <w:rFonts w:eastAsia="Calibri"/>
          <w:lang w:val="en-US"/>
        </w:rPr>
        <w:t>180mmHg</w:t>
      </w:r>
      <w:r w:rsidRPr="00BF0051">
        <w:rPr>
          <w:rFonts w:eastAsia="Calibri"/>
          <w:lang w:val="en-US"/>
        </w:rPr>
        <w:t xml:space="preserve"> </w:t>
      </w:r>
      <w:r w:rsidRPr="00062F29">
        <w:rPr>
          <w:rFonts w:eastAsia="Calibri"/>
          <w:lang w:val="en-US"/>
        </w:rPr>
        <w:t>or</w:t>
      </w:r>
      <w:r w:rsidRPr="00BF0051">
        <w:rPr>
          <w:rFonts w:eastAsia="Calibri"/>
          <w:lang w:val="en-US"/>
        </w:rPr>
        <w:t xml:space="preserve"> </w:t>
      </w:r>
      <w:r w:rsidRPr="00062F29">
        <w:rPr>
          <w:rFonts w:eastAsia="Calibri"/>
          <w:lang w:val="en-US"/>
        </w:rPr>
        <w:t>a</w:t>
      </w:r>
      <w:r w:rsidRPr="00BF0051">
        <w:rPr>
          <w:rFonts w:eastAsia="Calibri"/>
          <w:lang w:val="en-US"/>
        </w:rPr>
        <w:t xml:space="preserve"> </w:t>
      </w:r>
      <w:r w:rsidRPr="00062F29">
        <w:rPr>
          <w:rFonts w:eastAsia="Calibri"/>
          <w:lang w:val="en-US"/>
        </w:rPr>
        <w:t>diastolic</w:t>
      </w:r>
      <w:r w:rsidRPr="00BF0051">
        <w:rPr>
          <w:rFonts w:eastAsia="Calibri"/>
          <w:lang w:val="en-US"/>
        </w:rPr>
        <w:t xml:space="preserve"> </w:t>
      </w:r>
      <w:r w:rsidRPr="00062F29">
        <w:rPr>
          <w:rFonts w:eastAsia="Calibri"/>
          <w:lang w:val="en-US"/>
        </w:rPr>
        <w:t>blood</w:t>
      </w:r>
      <w:r w:rsidRPr="00BF0051">
        <w:rPr>
          <w:rFonts w:eastAsia="Calibri"/>
          <w:lang w:val="en-US"/>
        </w:rPr>
        <w:t xml:space="preserve"> </w:t>
      </w:r>
      <w:r w:rsidRPr="00062F29">
        <w:rPr>
          <w:rFonts w:eastAsia="Calibri"/>
          <w:lang w:val="en-US"/>
        </w:rPr>
        <w:t>pressure</w:t>
      </w:r>
      <w:r w:rsidRPr="00BF0051">
        <w:rPr>
          <w:rFonts w:eastAsia="Calibri"/>
          <w:lang w:val="en-US"/>
        </w:rPr>
        <w:t xml:space="preserve"> </w:t>
      </w:r>
      <w:r w:rsidRPr="00062F29">
        <w:rPr>
          <w:rFonts w:eastAsia="Calibri"/>
          <w:lang w:val="en-US"/>
        </w:rPr>
        <w:t>of</w:t>
      </w:r>
      <w:r w:rsidRPr="00BF0051">
        <w:rPr>
          <w:rFonts w:eastAsia="Calibri"/>
          <w:lang w:val="en-US"/>
        </w:rPr>
        <w:t xml:space="preserve"> </w:t>
      </w:r>
      <w:r w:rsidRPr="00062F29">
        <w:rPr>
          <w:rFonts w:eastAsia="Calibri"/>
          <w:lang w:val="en-US"/>
        </w:rPr>
        <w:t xml:space="preserve">&gt; </w:t>
      </w:r>
      <w:r>
        <w:rPr>
          <w:rFonts w:eastAsia="Calibri"/>
          <w:lang w:val="en-US"/>
        </w:rPr>
        <w:t>110mm</w:t>
      </w:r>
      <w:r w:rsidRPr="00062F29">
        <w:rPr>
          <w:rFonts w:eastAsia="Calibri"/>
          <w:lang w:val="en-US"/>
        </w:rPr>
        <w:t>Hg</w:t>
      </w:r>
      <w:r w:rsidRPr="00BF0051">
        <w:rPr>
          <w:rFonts w:eastAsia="Calibri"/>
          <w:lang w:val="en-US"/>
        </w:rPr>
        <w:t xml:space="preserve"> </w:t>
      </w:r>
      <w:r w:rsidRPr="00062F29">
        <w:rPr>
          <w:rFonts w:eastAsia="Calibri"/>
          <w:lang w:val="en-US"/>
        </w:rPr>
        <w:t>is</w:t>
      </w:r>
      <w:r w:rsidRPr="00BF0051">
        <w:rPr>
          <w:rFonts w:eastAsia="Calibri"/>
          <w:lang w:val="en-US"/>
        </w:rPr>
        <w:t xml:space="preserve"> </w:t>
      </w:r>
      <w:r w:rsidRPr="00062F29">
        <w:rPr>
          <w:rFonts w:eastAsia="Calibri"/>
          <w:lang w:val="en-US"/>
        </w:rPr>
        <w:t>recorded</w:t>
      </w:r>
    </w:p>
    <w:p w14:paraId="6CFB7C0C" w14:textId="58D0A766" w:rsidR="00BF0051" w:rsidRPr="00BF0051" w:rsidRDefault="00BF0051" w:rsidP="00D450A4">
      <w:pPr>
        <w:pStyle w:val="Bullet"/>
        <w:rPr>
          <w:rFonts w:eastAsia="Calibri"/>
          <w:lang w:val="en-US"/>
        </w:rPr>
      </w:pPr>
      <w:r w:rsidRPr="00BF0051">
        <w:rPr>
          <w:rFonts w:eastAsia="Calibri"/>
          <w:lang w:val="en-US"/>
        </w:rPr>
        <w:t xml:space="preserve">If above blood pressure limits are exceeded, alert stroke registrar regarding commencement of IV antihypertensive as directed in Attachment 2: Management of Hypertension Following Alteplase Infusion </w:t>
      </w:r>
    </w:p>
    <w:p w14:paraId="06D2B80C" w14:textId="77777777" w:rsidR="00BF0051" w:rsidRDefault="00BF0051" w:rsidP="00BF0051">
      <w:pPr>
        <w:widowControl w:val="0"/>
        <w:pBdr>
          <w:top w:val="single" w:sz="4" w:space="1" w:color="auto"/>
          <w:left w:val="single" w:sz="4" w:space="4" w:color="auto"/>
          <w:bottom w:val="single" w:sz="4" w:space="1" w:color="auto"/>
          <w:right w:val="single" w:sz="4" w:space="4" w:color="auto"/>
        </w:pBdr>
        <w:spacing w:before="8" w:line="272" w:lineRule="auto"/>
        <w:ind w:right="-2"/>
        <w:rPr>
          <w:rFonts w:eastAsiaTheme="minorHAnsi" w:hAnsiTheme="minorHAnsi" w:cstheme="minorBidi"/>
          <w:lang w:val="en-US"/>
        </w:rPr>
      </w:pPr>
      <w:r w:rsidRPr="00BD32FE">
        <w:rPr>
          <w:rFonts w:eastAsiaTheme="minorHAnsi" w:hAnsiTheme="minorHAnsi" w:cstheme="minorBidi"/>
          <w:b/>
          <w:bCs/>
          <w:lang w:val="en-US"/>
        </w:rPr>
        <w:t>Note:</w:t>
      </w:r>
      <w:r w:rsidRPr="00EA5B9A">
        <w:rPr>
          <w:rFonts w:eastAsiaTheme="minorHAnsi" w:hAnsiTheme="minorHAnsi" w:cstheme="minorBidi"/>
          <w:lang w:val="en-US"/>
        </w:rPr>
        <w:t xml:space="preserve"> Consider intracranial haemorrhage as a potential cause for new hypertension.</w:t>
      </w:r>
    </w:p>
    <w:p w14:paraId="4B564142" w14:textId="77777777" w:rsidR="00BF0051" w:rsidRPr="00EA5B9A" w:rsidRDefault="00BF0051" w:rsidP="00BF0051">
      <w:pPr>
        <w:pStyle w:val="Heading6"/>
      </w:pPr>
      <w:bookmarkStart w:id="22" w:name="_Toc138777059"/>
      <w:r w:rsidRPr="00EA5B9A">
        <w:t>Blood</w:t>
      </w:r>
      <w:r w:rsidRPr="00EA5B9A">
        <w:rPr>
          <w:spacing w:val="-6"/>
        </w:rPr>
        <w:t xml:space="preserve"> </w:t>
      </w:r>
      <w:r w:rsidRPr="00EA5B9A">
        <w:t>Glucose</w:t>
      </w:r>
      <w:r w:rsidRPr="00EA5B9A">
        <w:rPr>
          <w:spacing w:val="-4"/>
        </w:rPr>
        <w:t xml:space="preserve"> </w:t>
      </w:r>
      <w:r w:rsidRPr="00EA5B9A">
        <w:t>Levels</w:t>
      </w:r>
      <w:bookmarkEnd w:id="22"/>
    </w:p>
    <w:p w14:paraId="4712684D" w14:textId="77777777" w:rsidR="00BF0051" w:rsidRPr="00EA5B9A" w:rsidRDefault="00BF0051" w:rsidP="00BF0051">
      <w:pPr>
        <w:pStyle w:val="Bullet"/>
        <w:rPr>
          <w:rFonts w:eastAsia="Calibri"/>
          <w:lang w:val="en-US"/>
        </w:rPr>
      </w:pPr>
      <w:r w:rsidRPr="00EA5B9A">
        <w:rPr>
          <w:rFonts w:eastAsia="Calibri"/>
          <w:lang w:val="en-US"/>
        </w:rPr>
        <w:t>To</w:t>
      </w:r>
      <w:r w:rsidRPr="00EA5B9A">
        <w:rPr>
          <w:rFonts w:eastAsia="Calibri"/>
          <w:spacing w:val="-2"/>
          <w:lang w:val="en-US"/>
        </w:rPr>
        <w:t xml:space="preserve"> </w:t>
      </w:r>
      <w:r w:rsidRPr="00EA5B9A">
        <w:rPr>
          <w:rFonts w:eastAsia="Calibri"/>
          <w:lang w:val="en-US"/>
        </w:rPr>
        <w:t>be monitored</w:t>
      </w:r>
      <w:r w:rsidRPr="00EA5B9A">
        <w:rPr>
          <w:rFonts w:eastAsia="Calibri"/>
          <w:spacing w:val="-3"/>
          <w:lang w:val="en-US"/>
        </w:rPr>
        <w:t xml:space="preserve"> </w:t>
      </w:r>
      <w:r w:rsidRPr="00EA5B9A">
        <w:rPr>
          <w:rFonts w:eastAsia="Calibri"/>
          <w:lang w:val="en-US"/>
        </w:rPr>
        <w:t>every</w:t>
      </w:r>
      <w:r w:rsidRPr="00EA5B9A">
        <w:rPr>
          <w:rFonts w:eastAsia="Calibri"/>
          <w:spacing w:val="-5"/>
          <w:lang w:val="en-US"/>
        </w:rPr>
        <w:t xml:space="preserve"> </w:t>
      </w:r>
      <w:r w:rsidRPr="00EA5B9A">
        <w:rPr>
          <w:rFonts w:eastAsia="Calibri"/>
          <w:lang w:val="en-US"/>
        </w:rPr>
        <w:t>4</w:t>
      </w:r>
      <w:r w:rsidRPr="00EA5B9A">
        <w:rPr>
          <w:rFonts w:eastAsia="Calibri"/>
          <w:spacing w:val="-3"/>
          <w:lang w:val="en-US"/>
        </w:rPr>
        <w:t xml:space="preserve"> </w:t>
      </w:r>
      <w:r w:rsidRPr="00EA5B9A">
        <w:rPr>
          <w:rFonts w:eastAsia="Calibri"/>
          <w:lang w:val="en-US"/>
        </w:rPr>
        <w:t>hours</w:t>
      </w:r>
      <w:r w:rsidRPr="00EA5B9A">
        <w:rPr>
          <w:rFonts w:eastAsia="Calibri"/>
          <w:spacing w:val="2"/>
          <w:lang w:val="en-US"/>
        </w:rPr>
        <w:t xml:space="preserve"> </w:t>
      </w:r>
      <w:r w:rsidRPr="00EA5B9A">
        <w:rPr>
          <w:rFonts w:eastAsia="Calibri"/>
          <w:lang w:val="en-US"/>
        </w:rPr>
        <w:t>following</w:t>
      </w:r>
      <w:r w:rsidRPr="00EA5B9A">
        <w:rPr>
          <w:rFonts w:eastAsia="Calibri"/>
          <w:spacing w:val="-3"/>
          <w:lang w:val="en-US"/>
        </w:rPr>
        <w:t xml:space="preserve"> </w:t>
      </w:r>
      <w:r w:rsidRPr="00EA5B9A">
        <w:rPr>
          <w:rFonts w:eastAsia="Calibri"/>
          <w:lang w:val="en-US"/>
        </w:rPr>
        <w:t>alteplase infusion. Consider insulin infusion if BGL &gt;10mmol.</w:t>
      </w:r>
    </w:p>
    <w:p w14:paraId="10BB9C4B" w14:textId="77777777" w:rsidR="00BF0051" w:rsidRPr="00EA5B9A" w:rsidRDefault="00BF0051" w:rsidP="00BF0051">
      <w:pPr>
        <w:pStyle w:val="Heading6"/>
      </w:pPr>
      <w:bookmarkStart w:id="23" w:name="_Toc138777060"/>
      <w:r w:rsidRPr="00EA5B9A">
        <w:t>Angioedema</w:t>
      </w:r>
      <w:bookmarkEnd w:id="23"/>
    </w:p>
    <w:p w14:paraId="0867AE2F" w14:textId="77777777" w:rsidR="00BF0051" w:rsidRPr="00EA5B9A" w:rsidRDefault="00BF0051" w:rsidP="00BF0051">
      <w:pPr>
        <w:pStyle w:val="Bullet"/>
        <w:rPr>
          <w:rFonts w:eastAsia="Calibri"/>
          <w:lang w:val="en-US"/>
        </w:rPr>
      </w:pPr>
      <w:r w:rsidRPr="00EA5B9A">
        <w:rPr>
          <w:rFonts w:eastAsia="Calibri"/>
          <w:lang w:val="en-US"/>
        </w:rPr>
        <w:t>Assess</w:t>
      </w:r>
      <w:r w:rsidRPr="00EA5B9A">
        <w:rPr>
          <w:rFonts w:eastAsia="Calibri"/>
          <w:spacing w:val="-3"/>
          <w:lang w:val="en-US"/>
        </w:rPr>
        <w:t xml:space="preserve"> </w:t>
      </w:r>
      <w:r w:rsidRPr="00EA5B9A">
        <w:rPr>
          <w:rFonts w:eastAsia="Calibri"/>
          <w:lang w:val="en-US"/>
        </w:rPr>
        <w:t>the patient</w:t>
      </w:r>
      <w:r w:rsidRPr="00EA5B9A">
        <w:rPr>
          <w:rFonts w:eastAsia="Calibri" w:cs="Calibri"/>
          <w:lang w:val="en-US"/>
        </w:rPr>
        <w:t>’</w:t>
      </w:r>
      <w:r w:rsidRPr="00EA5B9A">
        <w:rPr>
          <w:rFonts w:eastAsia="Calibri"/>
          <w:lang w:val="en-US"/>
        </w:rPr>
        <w:t>s</w:t>
      </w:r>
      <w:r w:rsidRPr="00EA5B9A">
        <w:rPr>
          <w:rFonts w:eastAsia="Calibri"/>
          <w:spacing w:val="-5"/>
          <w:lang w:val="en-US"/>
        </w:rPr>
        <w:t xml:space="preserve"> </w:t>
      </w:r>
      <w:r w:rsidRPr="00EA5B9A">
        <w:rPr>
          <w:rFonts w:eastAsia="Calibri"/>
          <w:lang w:val="en-US"/>
        </w:rPr>
        <w:t>tongue and</w:t>
      </w:r>
      <w:r w:rsidRPr="00EA5B9A">
        <w:rPr>
          <w:rFonts w:eastAsia="Calibri"/>
          <w:spacing w:val="-4"/>
          <w:lang w:val="en-US"/>
        </w:rPr>
        <w:t xml:space="preserve"> </w:t>
      </w:r>
      <w:r w:rsidRPr="00EA5B9A">
        <w:rPr>
          <w:rFonts w:eastAsia="Calibri"/>
          <w:lang w:val="en-US"/>
        </w:rPr>
        <w:t>any</w:t>
      </w:r>
      <w:r w:rsidRPr="00EA5B9A">
        <w:rPr>
          <w:rFonts w:eastAsia="Calibri"/>
          <w:spacing w:val="-2"/>
          <w:lang w:val="en-US"/>
        </w:rPr>
        <w:t xml:space="preserve"> </w:t>
      </w:r>
      <w:r w:rsidRPr="00EA5B9A">
        <w:rPr>
          <w:rFonts w:eastAsia="Calibri"/>
          <w:lang w:val="en-US"/>
        </w:rPr>
        <w:t>other</w:t>
      </w:r>
      <w:r w:rsidRPr="00EA5B9A">
        <w:rPr>
          <w:rFonts w:eastAsia="Calibri"/>
          <w:spacing w:val="-2"/>
          <w:lang w:val="en-US"/>
        </w:rPr>
        <w:t xml:space="preserve"> </w:t>
      </w:r>
      <w:r w:rsidRPr="00EA5B9A">
        <w:rPr>
          <w:rFonts w:eastAsia="Calibri"/>
          <w:lang w:val="en-US"/>
        </w:rPr>
        <w:t>signs</w:t>
      </w:r>
      <w:r w:rsidRPr="00EA5B9A">
        <w:rPr>
          <w:rFonts w:eastAsia="Calibri"/>
          <w:spacing w:val="-4"/>
          <w:lang w:val="en-US"/>
        </w:rPr>
        <w:t xml:space="preserve"> </w:t>
      </w:r>
      <w:r w:rsidRPr="00EA5B9A">
        <w:rPr>
          <w:rFonts w:eastAsia="Calibri"/>
          <w:lang w:val="en-US"/>
        </w:rPr>
        <w:t>of</w:t>
      </w:r>
      <w:r w:rsidRPr="00EA5B9A">
        <w:rPr>
          <w:rFonts w:eastAsia="Calibri"/>
          <w:spacing w:val="-4"/>
          <w:lang w:val="en-US"/>
        </w:rPr>
        <w:t xml:space="preserve"> </w:t>
      </w:r>
      <w:r w:rsidRPr="00EA5B9A">
        <w:rPr>
          <w:rFonts w:eastAsia="Calibri"/>
          <w:lang w:val="en-US"/>
        </w:rPr>
        <w:t>angioedema</w:t>
      </w:r>
      <w:r w:rsidRPr="00EA5B9A">
        <w:rPr>
          <w:rFonts w:eastAsia="Calibri"/>
          <w:spacing w:val="-4"/>
          <w:lang w:val="en-US"/>
        </w:rPr>
        <w:t xml:space="preserve"> </w:t>
      </w:r>
      <w:r w:rsidRPr="00EA5B9A">
        <w:rPr>
          <w:rFonts w:eastAsia="Calibri"/>
          <w:lang w:val="en-US"/>
        </w:rPr>
        <w:t>with</w:t>
      </w:r>
      <w:r w:rsidRPr="00EA5B9A">
        <w:rPr>
          <w:rFonts w:eastAsia="Calibri"/>
          <w:spacing w:val="-3"/>
          <w:lang w:val="en-US"/>
        </w:rPr>
        <w:t xml:space="preserve"> </w:t>
      </w:r>
      <w:r w:rsidRPr="00EA5B9A">
        <w:rPr>
          <w:rFonts w:eastAsia="Calibri"/>
          <w:lang w:val="en-US"/>
        </w:rPr>
        <w:t>every</w:t>
      </w:r>
      <w:r w:rsidRPr="00EA5B9A">
        <w:rPr>
          <w:rFonts w:eastAsia="Calibri"/>
          <w:spacing w:val="-6"/>
          <w:lang w:val="en-US"/>
        </w:rPr>
        <w:t xml:space="preserve"> </w:t>
      </w:r>
      <w:r w:rsidRPr="00EA5B9A">
        <w:rPr>
          <w:rFonts w:eastAsia="Calibri"/>
          <w:lang w:val="en-US"/>
        </w:rPr>
        <w:t>set</w:t>
      </w:r>
      <w:r w:rsidRPr="00EA5B9A">
        <w:rPr>
          <w:rFonts w:eastAsia="Calibri"/>
          <w:spacing w:val="58"/>
          <w:w w:val="99"/>
          <w:lang w:val="en-US"/>
        </w:rPr>
        <w:t xml:space="preserve"> </w:t>
      </w:r>
      <w:r w:rsidRPr="00EA5B9A">
        <w:rPr>
          <w:rFonts w:eastAsia="Calibri"/>
          <w:lang w:val="en-US"/>
        </w:rPr>
        <w:t>of</w:t>
      </w:r>
      <w:r w:rsidRPr="00EA5B9A">
        <w:rPr>
          <w:rFonts w:eastAsia="Calibri"/>
          <w:spacing w:val="-4"/>
          <w:lang w:val="en-US"/>
        </w:rPr>
        <w:t xml:space="preserve"> </w:t>
      </w:r>
      <w:r w:rsidRPr="00EA5B9A">
        <w:rPr>
          <w:rFonts w:eastAsia="Calibri"/>
          <w:lang w:val="en-US"/>
        </w:rPr>
        <w:t>routine</w:t>
      </w:r>
      <w:r w:rsidRPr="00EA5B9A">
        <w:rPr>
          <w:rFonts w:eastAsia="Calibri"/>
          <w:spacing w:val="-6"/>
          <w:lang w:val="en-US"/>
        </w:rPr>
        <w:t xml:space="preserve"> </w:t>
      </w:r>
      <w:r w:rsidRPr="00EA5B9A">
        <w:rPr>
          <w:rFonts w:eastAsia="Calibri"/>
          <w:lang w:val="en-US"/>
        </w:rPr>
        <w:t>observations</w:t>
      </w:r>
      <w:r>
        <w:rPr>
          <w:rFonts w:eastAsia="Calibri"/>
          <w:lang w:val="en-US"/>
        </w:rPr>
        <w:t>.</w:t>
      </w:r>
    </w:p>
    <w:p w14:paraId="0C91F8C0" w14:textId="77777777" w:rsidR="00BF0051" w:rsidRPr="00DE6D1E" w:rsidRDefault="00BF0051" w:rsidP="00BF0051">
      <w:pPr>
        <w:pStyle w:val="Bullet"/>
        <w:rPr>
          <w:rFonts w:eastAsia="Calibri" w:cs="Calibri"/>
          <w:lang w:val="en-US"/>
        </w:rPr>
      </w:pPr>
      <w:r w:rsidRPr="00EA5B9A">
        <w:rPr>
          <w:rFonts w:eastAsiaTheme="minorHAnsi" w:hAnsiTheme="minorHAnsi"/>
          <w:lang w:val="en-US"/>
        </w:rPr>
        <w:t>If</w:t>
      </w:r>
      <w:r w:rsidRPr="00EA5B9A">
        <w:rPr>
          <w:rFonts w:eastAsiaTheme="minorHAnsi" w:hAnsiTheme="minorHAnsi"/>
          <w:spacing w:val="-3"/>
          <w:lang w:val="en-US"/>
        </w:rPr>
        <w:t xml:space="preserve"> </w:t>
      </w:r>
      <w:r w:rsidRPr="00EA5B9A">
        <w:rPr>
          <w:rFonts w:eastAsiaTheme="minorHAnsi" w:hAnsiTheme="minorHAnsi"/>
          <w:lang w:val="en-US"/>
        </w:rPr>
        <w:t>the</w:t>
      </w:r>
      <w:r w:rsidRPr="00EA5B9A">
        <w:rPr>
          <w:rFonts w:eastAsiaTheme="minorHAnsi" w:hAnsiTheme="minorHAnsi"/>
          <w:spacing w:val="-4"/>
          <w:lang w:val="en-US"/>
        </w:rPr>
        <w:t xml:space="preserve"> </w:t>
      </w:r>
      <w:r w:rsidRPr="00EA5B9A">
        <w:rPr>
          <w:rFonts w:eastAsiaTheme="minorHAnsi" w:hAnsiTheme="minorHAnsi"/>
          <w:lang w:val="en-US"/>
        </w:rPr>
        <w:t>patient</w:t>
      </w:r>
      <w:r w:rsidRPr="00EA5B9A">
        <w:rPr>
          <w:rFonts w:eastAsiaTheme="minorHAnsi" w:hAnsiTheme="minorHAnsi"/>
          <w:spacing w:val="-3"/>
          <w:lang w:val="en-US"/>
        </w:rPr>
        <w:t xml:space="preserve"> </w:t>
      </w:r>
      <w:r w:rsidRPr="00EA5B9A">
        <w:rPr>
          <w:rFonts w:eastAsiaTheme="minorHAnsi" w:hAnsiTheme="minorHAnsi"/>
          <w:lang w:val="en-US"/>
        </w:rPr>
        <w:t>develops</w:t>
      </w:r>
      <w:r w:rsidRPr="00EA5B9A">
        <w:rPr>
          <w:rFonts w:eastAsiaTheme="minorHAnsi" w:hAnsiTheme="minorHAnsi"/>
          <w:spacing w:val="-5"/>
          <w:lang w:val="en-US"/>
        </w:rPr>
        <w:t xml:space="preserve"> </w:t>
      </w:r>
      <w:r w:rsidRPr="00EA5B9A">
        <w:rPr>
          <w:rFonts w:eastAsiaTheme="minorHAnsi" w:hAnsiTheme="minorHAnsi"/>
          <w:lang w:val="en-US"/>
        </w:rPr>
        <w:t>any</w:t>
      </w:r>
      <w:r w:rsidRPr="00EA5B9A">
        <w:rPr>
          <w:rFonts w:eastAsiaTheme="minorHAnsi" w:hAnsiTheme="minorHAnsi"/>
          <w:spacing w:val="-3"/>
          <w:lang w:val="en-US"/>
        </w:rPr>
        <w:t xml:space="preserve"> </w:t>
      </w:r>
      <w:r w:rsidRPr="00EA5B9A">
        <w:rPr>
          <w:rFonts w:eastAsiaTheme="minorHAnsi" w:hAnsiTheme="minorHAnsi"/>
          <w:lang w:val="en-US"/>
        </w:rPr>
        <w:t>signs</w:t>
      </w:r>
      <w:r w:rsidRPr="00EA5B9A">
        <w:rPr>
          <w:rFonts w:eastAsiaTheme="minorHAnsi" w:hAnsiTheme="minorHAnsi"/>
          <w:spacing w:val="-4"/>
          <w:lang w:val="en-US"/>
        </w:rPr>
        <w:t xml:space="preserve"> </w:t>
      </w:r>
      <w:r w:rsidRPr="00EA5B9A">
        <w:rPr>
          <w:rFonts w:eastAsiaTheme="minorHAnsi" w:hAnsiTheme="minorHAnsi"/>
          <w:lang w:val="en-US"/>
        </w:rPr>
        <w:t>of</w:t>
      </w:r>
      <w:r w:rsidRPr="00EA5B9A">
        <w:rPr>
          <w:rFonts w:eastAsiaTheme="minorHAnsi" w:hAnsiTheme="minorHAnsi"/>
          <w:spacing w:val="-2"/>
          <w:lang w:val="en-US"/>
        </w:rPr>
        <w:t xml:space="preserve"> </w:t>
      </w:r>
      <w:r w:rsidRPr="00EA5B9A">
        <w:rPr>
          <w:rFonts w:eastAsiaTheme="minorHAnsi" w:hAnsiTheme="minorHAnsi"/>
          <w:lang w:val="en-US"/>
        </w:rPr>
        <w:t>angioedema,</w:t>
      </w:r>
      <w:r w:rsidRPr="00EA5B9A">
        <w:rPr>
          <w:rFonts w:eastAsiaTheme="minorHAnsi" w:hAnsiTheme="minorHAnsi"/>
          <w:spacing w:val="-7"/>
          <w:lang w:val="en-US"/>
        </w:rPr>
        <w:t xml:space="preserve"> </w:t>
      </w:r>
      <w:r w:rsidRPr="00EA5B9A">
        <w:rPr>
          <w:rFonts w:eastAsiaTheme="minorHAnsi" w:hAnsiTheme="minorHAnsi"/>
          <w:lang w:val="en-US"/>
        </w:rPr>
        <w:t>alert</w:t>
      </w:r>
      <w:r w:rsidRPr="00EA5B9A">
        <w:rPr>
          <w:rFonts w:eastAsiaTheme="minorHAnsi" w:hAnsiTheme="minorHAnsi"/>
          <w:spacing w:val="-4"/>
          <w:lang w:val="en-US"/>
        </w:rPr>
        <w:t xml:space="preserve"> stroke </w:t>
      </w:r>
      <w:r w:rsidRPr="00EA5B9A">
        <w:rPr>
          <w:rFonts w:eastAsiaTheme="minorHAnsi" w:hAnsiTheme="minorHAnsi"/>
          <w:lang w:val="en-US"/>
        </w:rPr>
        <w:t>registrar</w:t>
      </w:r>
      <w:r w:rsidRPr="00EA5B9A">
        <w:rPr>
          <w:rFonts w:eastAsiaTheme="minorHAnsi" w:hAnsiTheme="minorHAnsi"/>
          <w:spacing w:val="-3"/>
          <w:lang w:val="en-US"/>
        </w:rPr>
        <w:t xml:space="preserve"> </w:t>
      </w:r>
      <w:r w:rsidRPr="00EA5B9A">
        <w:rPr>
          <w:rFonts w:eastAsiaTheme="minorHAnsi" w:hAnsiTheme="minorHAnsi"/>
          <w:lang w:val="en-US"/>
        </w:rPr>
        <w:t>and</w:t>
      </w:r>
      <w:r w:rsidRPr="00EA5B9A">
        <w:rPr>
          <w:rFonts w:eastAsiaTheme="minorHAnsi" w:hAnsiTheme="minorHAnsi"/>
          <w:spacing w:val="-2"/>
          <w:lang w:val="en-US"/>
        </w:rPr>
        <w:t xml:space="preserve"> </w:t>
      </w:r>
      <w:r w:rsidRPr="00EA5B9A">
        <w:rPr>
          <w:rFonts w:eastAsiaTheme="minorHAnsi" w:hAnsiTheme="minorHAnsi"/>
          <w:lang w:val="en-US"/>
        </w:rPr>
        <w:t>commence</w:t>
      </w:r>
      <w:r w:rsidRPr="00EA5B9A">
        <w:rPr>
          <w:rFonts w:eastAsiaTheme="minorHAnsi" w:hAnsiTheme="minorHAnsi"/>
          <w:spacing w:val="63"/>
          <w:w w:val="99"/>
          <w:lang w:val="en-US"/>
        </w:rPr>
        <w:t xml:space="preserve"> </w:t>
      </w:r>
      <w:r w:rsidRPr="00EA5B9A">
        <w:rPr>
          <w:rFonts w:eastAsiaTheme="minorHAnsi" w:hAnsiTheme="minorHAnsi"/>
          <w:lang w:val="en-US"/>
        </w:rPr>
        <w:t>management</w:t>
      </w:r>
      <w:r w:rsidRPr="00EA5B9A">
        <w:rPr>
          <w:rFonts w:eastAsiaTheme="minorHAnsi" w:hAnsiTheme="minorHAnsi"/>
          <w:spacing w:val="-6"/>
          <w:lang w:val="en-US"/>
        </w:rPr>
        <w:t xml:space="preserve"> </w:t>
      </w:r>
      <w:r w:rsidRPr="00EA5B9A">
        <w:rPr>
          <w:rFonts w:eastAsiaTheme="minorHAnsi" w:hAnsiTheme="minorHAnsi"/>
          <w:lang w:val="en-US"/>
        </w:rPr>
        <w:t>as</w:t>
      </w:r>
      <w:r w:rsidRPr="00EA5B9A">
        <w:rPr>
          <w:rFonts w:eastAsiaTheme="minorHAnsi" w:hAnsiTheme="minorHAnsi"/>
          <w:spacing w:val="-4"/>
          <w:lang w:val="en-US"/>
        </w:rPr>
        <w:t xml:space="preserve"> </w:t>
      </w:r>
      <w:r w:rsidRPr="00EA5B9A">
        <w:rPr>
          <w:rFonts w:eastAsiaTheme="minorHAnsi" w:hAnsiTheme="minorHAnsi"/>
          <w:lang w:val="en-US"/>
        </w:rPr>
        <w:t>directed</w:t>
      </w:r>
      <w:r w:rsidRPr="00EA5B9A">
        <w:rPr>
          <w:rFonts w:eastAsiaTheme="minorHAnsi" w:hAnsiTheme="minorHAnsi"/>
          <w:spacing w:val="-6"/>
          <w:lang w:val="en-US"/>
        </w:rPr>
        <w:t xml:space="preserve"> </w:t>
      </w:r>
      <w:r w:rsidRPr="00EA5B9A">
        <w:rPr>
          <w:rFonts w:eastAsiaTheme="minorHAnsi" w:hAnsiTheme="minorHAnsi"/>
          <w:lang w:val="en-US"/>
        </w:rPr>
        <w:t>in Attachment</w:t>
      </w:r>
      <w:r w:rsidRPr="00EA5B9A">
        <w:rPr>
          <w:rFonts w:eastAsiaTheme="minorHAnsi" w:hAnsiTheme="minorHAnsi"/>
          <w:spacing w:val="-4"/>
          <w:lang w:val="en-US"/>
        </w:rPr>
        <w:t xml:space="preserve"> </w:t>
      </w:r>
      <w:r>
        <w:rPr>
          <w:rFonts w:eastAsiaTheme="minorHAnsi" w:hAnsiTheme="minorHAnsi"/>
          <w:lang w:val="en-US"/>
        </w:rPr>
        <w:t>3</w:t>
      </w:r>
      <w:r w:rsidRPr="00EA5B9A">
        <w:rPr>
          <w:rFonts w:eastAsiaTheme="minorHAnsi" w:hAnsiTheme="minorHAnsi"/>
          <w:lang w:val="en-US"/>
        </w:rPr>
        <w:t>:</w:t>
      </w:r>
      <w:r w:rsidRPr="00EA5B9A">
        <w:rPr>
          <w:rFonts w:eastAsiaTheme="minorHAnsi" w:hAnsiTheme="minorHAnsi"/>
          <w:spacing w:val="-6"/>
          <w:lang w:val="en-US"/>
        </w:rPr>
        <w:t xml:space="preserve"> </w:t>
      </w:r>
      <w:r w:rsidRPr="00EA5B9A">
        <w:rPr>
          <w:rFonts w:eastAsiaTheme="minorHAnsi" w:hAnsiTheme="minorHAnsi"/>
          <w:lang w:val="en-US"/>
        </w:rPr>
        <w:t>Management</w:t>
      </w:r>
      <w:r w:rsidRPr="00EA5B9A">
        <w:rPr>
          <w:rFonts w:eastAsiaTheme="minorHAnsi" w:hAnsiTheme="minorHAnsi"/>
          <w:spacing w:val="-3"/>
          <w:lang w:val="en-US"/>
        </w:rPr>
        <w:t xml:space="preserve"> </w:t>
      </w:r>
      <w:r w:rsidRPr="00EA5B9A">
        <w:rPr>
          <w:rFonts w:eastAsiaTheme="minorHAnsi" w:hAnsiTheme="minorHAnsi"/>
          <w:lang w:val="en-US"/>
        </w:rPr>
        <w:t>of</w:t>
      </w:r>
      <w:r w:rsidRPr="00EA5B9A">
        <w:rPr>
          <w:rFonts w:eastAsiaTheme="minorHAnsi" w:hAnsiTheme="minorHAnsi"/>
          <w:spacing w:val="-4"/>
          <w:lang w:val="en-US"/>
        </w:rPr>
        <w:t xml:space="preserve"> </w:t>
      </w:r>
      <w:r>
        <w:rPr>
          <w:rFonts w:eastAsiaTheme="minorHAnsi" w:hAnsiTheme="minorHAnsi"/>
          <w:lang w:val="en-US"/>
        </w:rPr>
        <w:t>A</w:t>
      </w:r>
      <w:r w:rsidRPr="00EA5B9A">
        <w:rPr>
          <w:rFonts w:eastAsiaTheme="minorHAnsi" w:hAnsiTheme="minorHAnsi"/>
          <w:lang w:val="en-US"/>
        </w:rPr>
        <w:t>ngioedema</w:t>
      </w:r>
      <w:r>
        <w:rPr>
          <w:rFonts w:eastAsiaTheme="minorHAnsi" w:hAnsiTheme="minorHAnsi"/>
          <w:spacing w:val="63"/>
          <w:w w:val="99"/>
          <w:lang w:val="en-US"/>
        </w:rPr>
        <w:t xml:space="preserve"> </w:t>
      </w:r>
      <w:r>
        <w:rPr>
          <w:rFonts w:eastAsiaTheme="minorHAnsi" w:hAnsiTheme="minorHAnsi"/>
          <w:lang w:val="en-US"/>
        </w:rPr>
        <w:t>F</w:t>
      </w:r>
      <w:r w:rsidRPr="00EA5B9A">
        <w:rPr>
          <w:rFonts w:eastAsiaTheme="minorHAnsi" w:hAnsiTheme="minorHAnsi"/>
          <w:lang w:val="en-US"/>
        </w:rPr>
        <w:t>ollowing</w:t>
      </w:r>
      <w:r w:rsidRPr="00EA5B9A">
        <w:rPr>
          <w:rFonts w:eastAsiaTheme="minorHAnsi" w:hAnsiTheme="minorHAnsi"/>
          <w:spacing w:val="-2"/>
          <w:lang w:val="en-US"/>
        </w:rPr>
        <w:t xml:space="preserve"> </w:t>
      </w:r>
      <w:r>
        <w:rPr>
          <w:rFonts w:eastAsiaTheme="minorHAnsi" w:hAnsiTheme="minorHAnsi"/>
          <w:lang w:val="en-US"/>
        </w:rPr>
        <w:t>A</w:t>
      </w:r>
      <w:r w:rsidRPr="00EA5B9A">
        <w:rPr>
          <w:rFonts w:eastAsiaTheme="minorHAnsi" w:hAnsiTheme="minorHAnsi"/>
          <w:lang w:val="en-US"/>
        </w:rPr>
        <w:t xml:space="preserve">lteplase </w:t>
      </w:r>
      <w:r>
        <w:rPr>
          <w:rFonts w:eastAsiaTheme="minorHAnsi" w:hAnsiTheme="minorHAnsi"/>
          <w:lang w:val="en-US"/>
        </w:rPr>
        <w:t>I</w:t>
      </w:r>
      <w:r w:rsidRPr="00EA5B9A">
        <w:rPr>
          <w:rFonts w:eastAsiaTheme="minorHAnsi" w:hAnsiTheme="minorHAnsi"/>
          <w:lang w:val="en-US"/>
        </w:rPr>
        <w:t>nfusion</w:t>
      </w:r>
      <w:r>
        <w:rPr>
          <w:rFonts w:eastAsiaTheme="minorHAnsi" w:hAnsiTheme="minorHAnsi"/>
          <w:lang w:val="en-US"/>
        </w:rPr>
        <w:t>.</w:t>
      </w:r>
    </w:p>
    <w:p w14:paraId="0B478A4E" w14:textId="77777777" w:rsidR="00BF0051" w:rsidRPr="00EA5B9A" w:rsidRDefault="00BF0051" w:rsidP="00BF0051">
      <w:pPr>
        <w:pStyle w:val="Heading6"/>
        <w:rPr>
          <w:rFonts w:eastAsia="Calibri" w:cs="Calibri"/>
        </w:rPr>
      </w:pPr>
      <w:bookmarkStart w:id="24" w:name="_Toc138777061"/>
      <w:r w:rsidRPr="00EA5B9A">
        <w:t>Bleeding</w:t>
      </w:r>
      <w:bookmarkEnd w:id="24"/>
      <w:r w:rsidRPr="00EA5B9A">
        <w:t xml:space="preserve">  </w:t>
      </w:r>
    </w:p>
    <w:p w14:paraId="52918E2A" w14:textId="77777777" w:rsidR="00BF0051" w:rsidRPr="00EA5B9A" w:rsidRDefault="00BF0051" w:rsidP="00BF0051">
      <w:pPr>
        <w:pStyle w:val="Bullet"/>
        <w:rPr>
          <w:rFonts w:eastAsia="Calibri" w:cs="Calibri"/>
          <w:lang w:val="en-US"/>
        </w:rPr>
      </w:pPr>
      <w:r w:rsidRPr="00EA5B9A">
        <w:rPr>
          <w:rFonts w:eastAsiaTheme="minorHAnsi"/>
          <w:lang w:val="en-US"/>
        </w:rPr>
        <w:t>If</w:t>
      </w:r>
      <w:r w:rsidRPr="00EA5B9A">
        <w:rPr>
          <w:rFonts w:eastAsiaTheme="minorHAnsi"/>
          <w:spacing w:val="-3"/>
          <w:lang w:val="en-US"/>
        </w:rPr>
        <w:t xml:space="preserve"> </w:t>
      </w:r>
      <w:r w:rsidRPr="00EA5B9A">
        <w:rPr>
          <w:rFonts w:eastAsiaTheme="minorHAnsi"/>
          <w:lang w:val="en-US"/>
        </w:rPr>
        <w:t>the</w:t>
      </w:r>
      <w:r w:rsidRPr="00EA5B9A">
        <w:rPr>
          <w:rFonts w:eastAsiaTheme="minorHAnsi"/>
          <w:spacing w:val="-5"/>
          <w:lang w:val="en-US"/>
        </w:rPr>
        <w:t xml:space="preserve"> </w:t>
      </w:r>
      <w:r w:rsidRPr="00EA5B9A">
        <w:rPr>
          <w:rFonts w:eastAsiaTheme="minorHAnsi"/>
          <w:lang w:val="en-US"/>
        </w:rPr>
        <w:t>patient</w:t>
      </w:r>
      <w:r w:rsidRPr="00EA5B9A">
        <w:rPr>
          <w:rFonts w:eastAsiaTheme="minorHAnsi"/>
          <w:spacing w:val="-2"/>
          <w:lang w:val="en-US"/>
        </w:rPr>
        <w:t xml:space="preserve"> </w:t>
      </w:r>
      <w:r w:rsidRPr="00EA5B9A">
        <w:rPr>
          <w:rFonts w:eastAsiaTheme="minorHAnsi"/>
          <w:lang w:val="en-US"/>
        </w:rPr>
        <w:t>develops</w:t>
      </w:r>
      <w:r w:rsidRPr="00EA5B9A">
        <w:rPr>
          <w:rFonts w:eastAsiaTheme="minorHAnsi"/>
          <w:spacing w:val="-6"/>
          <w:lang w:val="en-US"/>
        </w:rPr>
        <w:t xml:space="preserve"> </w:t>
      </w:r>
      <w:r w:rsidRPr="00EA5B9A">
        <w:rPr>
          <w:rFonts w:eastAsiaTheme="minorHAnsi"/>
          <w:lang w:val="en-US"/>
        </w:rPr>
        <w:t>severe systemic</w:t>
      </w:r>
      <w:r w:rsidRPr="00EA5B9A">
        <w:rPr>
          <w:rFonts w:eastAsiaTheme="minorHAnsi"/>
          <w:spacing w:val="-6"/>
          <w:lang w:val="en-US"/>
        </w:rPr>
        <w:t xml:space="preserve"> </w:t>
      </w:r>
      <w:r w:rsidRPr="00EA5B9A">
        <w:rPr>
          <w:rFonts w:eastAsiaTheme="minorHAnsi"/>
          <w:lang w:val="en-US"/>
        </w:rPr>
        <w:t>bleeding</w:t>
      </w:r>
      <w:r w:rsidRPr="00EA5B9A">
        <w:rPr>
          <w:rFonts w:eastAsiaTheme="minorHAnsi"/>
          <w:spacing w:val="-6"/>
          <w:lang w:val="en-US"/>
        </w:rPr>
        <w:t xml:space="preserve"> </w:t>
      </w:r>
      <w:r w:rsidRPr="00EA5B9A">
        <w:rPr>
          <w:rFonts w:eastAsiaTheme="minorHAnsi"/>
          <w:lang w:val="en-US"/>
        </w:rPr>
        <w:t>or</w:t>
      </w:r>
      <w:r w:rsidRPr="00EA5B9A">
        <w:rPr>
          <w:rFonts w:eastAsiaTheme="minorHAnsi"/>
          <w:spacing w:val="-2"/>
          <w:lang w:val="en-US"/>
        </w:rPr>
        <w:t xml:space="preserve"> </w:t>
      </w:r>
      <w:r w:rsidRPr="00EA5B9A">
        <w:rPr>
          <w:rFonts w:eastAsiaTheme="minorHAnsi"/>
          <w:lang w:val="en-US"/>
        </w:rPr>
        <w:t>the</w:t>
      </w:r>
      <w:r w:rsidRPr="00EA5B9A">
        <w:rPr>
          <w:rFonts w:eastAsiaTheme="minorHAnsi"/>
          <w:spacing w:val="-3"/>
          <w:lang w:val="en-US"/>
        </w:rPr>
        <w:t xml:space="preserve"> </w:t>
      </w:r>
      <w:r w:rsidRPr="00EA5B9A">
        <w:rPr>
          <w:rFonts w:eastAsiaTheme="minorHAnsi"/>
          <w:lang w:val="en-US"/>
        </w:rPr>
        <w:t>suggestion</w:t>
      </w:r>
      <w:r w:rsidRPr="00EA5B9A">
        <w:rPr>
          <w:rFonts w:eastAsiaTheme="minorHAnsi"/>
          <w:spacing w:val="-4"/>
          <w:lang w:val="en-US"/>
        </w:rPr>
        <w:t xml:space="preserve"> </w:t>
      </w:r>
      <w:r w:rsidRPr="00EA5B9A">
        <w:rPr>
          <w:rFonts w:eastAsiaTheme="minorHAnsi"/>
          <w:lang w:val="en-US"/>
        </w:rPr>
        <w:t>of</w:t>
      </w:r>
      <w:r w:rsidRPr="00EA5B9A">
        <w:rPr>
          <w:rFonts w:eastAsiaTheme="minorHAnsi"/>
          <w:spacing w:val="-5"/>
          <w:lang w:val="en-US"/>
        </w:rPr>
        <w:t xml:space="preserve"> </w:t>
      </w:r>
      <w:r w:rsidRPr="00EA5B9A">
        <w:rPr>
          <w:rFonts w:eastAsiaTheme="minorHAnsi"/>
          <w:lang w:val="en-US"/>
        </w:rPr>
        <w:t>an</w:t>
      </w:r>
      <w:r w:rsidRPr="00EA5B9A">
        <w:rPr>
          <w:rFonts w:eastAsiaTheme="minorHAnsi"/>
          <w:spacing w:val="-3"/>
          <w:lang w:val="en-US"/>
        </w:rPr>
        <w:t xml:space="preserve"> </w:t>
      </w:r>
      <w:r w:rsidRPr="00EA5B9A">
        <w:rPr>
          <w:rFonts w:eastAsiaTheme="minorHAnsi"/>
          <w:lang w:val="en-US"/>
        </w:rPr>
        <w:t>intracerebral</w:t>
      </w:r>
      <w:r w:rsidRPr="00EA5B9A">
        <w:rPr>
          <w:rFonts w:eastAsiaTheme="minorHAnsi"/>
          <w:spacing w:val="75"/>
          <w:lang w:val="en-US"/>
        </w:rPr>
        <w:t xml:space="preserve"> </w:t>
      </w:r>
      <w:r w:rsidRPr="00EA5B9A">
        <w:rPr>
          <w:rFonts w:eastAsiaTheme="minorHAnsi"/>
          <w:lang w:val="en-US"/>
        </w:rPr>
        <w:t>haemorrhage</w:t>
      </w:r>
      <w:r w:rsidRPr="00EA5B9A">
        <w:rPr>
          <w:rFonts w:eastAsiaTheme="minorHAnsi"/>
          <w:spacing w:val="-6"/>
          <w:lang w:val="en-US"/>
        </w:rPr>
        <w:t xml:space="preserve"> </w:t>
      </w:r>
      <w:r w:rsidRPr="00EA5B9A">
        <w:rPr>
          <w:rFonts w:eastAsiaTheme="minorHAnsi"/>
          <w:lang w:val="en-US"/>
        </w:rPr>
        <w:t>(headache,</w:t>
      </w:r>
      <w:r w:rsidRPr="00EA5B9A">
        <w:rPr>
          <w:rFonts w:eastAsiaTheme="minorHAnsi"/>
          <w:spacing w:val="-6"/>
          <w:lang w:val="en-US"/>
        </w:rPr>
        <w:t xml:space="preserve"> </w:t>
      </w:r>
      <w:r w:rsidRPr="00EA5B9A">
        <w:rPr>
          <w:rFonts w:eastAsiaTheme="minorHAnsi"/>
          <w:lang w:val="en-US"/>
        </w:rPr>
        <w:t>acute</w:t>
      </w:r>
      <w:r w:rsidRPr="00EA5B9A">
        <w:rPr>
          <w:rFonts w:eastAsiaTheme="minorHAnsi"/>
          <w:spacing w:val="-5"/>
          <w:lang w:val="en-US"/>
        </w:rPr>
        <w:t xml:space="preserve"> </w:t>
      </w:r>
      <w:r w:rsidRPr="00EA5B9A">
        <w:rPr>
          <w:rFonts w:eastAsiaTheme="minorHAnsi"/>
          <w:lang w:val="en-US"/>
        </w:rPr>
        <w:t>increase in</w:t>
      </w:r>
      <w:r w:rsidRPr="00EA5B9A">
        <w:rPr>
          <w:rFonts w:eastAsiaTheme="minorHAnsi"/>
          <w:spacing w:val="-5"/>
          <w:lang w:val="en-US"/>
        </w:rPr>
        <w:t xml:space="preserve"> </w:t>
      </w:r>
      <w:r w:rsidRPr="00EA5B9A">
        <w:rPr>
          <w:rFonts w:eastAsiaTheme="minorHAnsi"/>
          <w:lang w:val="en-US"/>
        </w:rPr>
        <w:t>blood</w:t>
      </w:r>
      <w:r w:rsidRPr="00EA5B9A">
        <w:rPr>
          <w:rFonts w:eastAsiaTheme="minorHAnsi"/>
          <w:spacing w:val="-7"/>
          <w:lang w:val="en-US"/>
        </w:rPr>
        <w:t xml:space="preserve"> </w:t>
      </w:r>
      <w:r w:rsidRPr="00EA5B9A">
        <w:rPr>
          <w:rFonts w:eastAsiaTheme="minorHAnsi"/>
          <w:lang w:val="en-US"/>
        </w:rPr>
        <w:t>pressure,</w:t>
      </w:r>
      <w:r w:rsidRPr="00EA5B9A">
        <w:rPr>
          <w:rFonts w:eastAsiaTheme="minorHAnsi"/>
          <w:spacing w:val="-5"/>
          <w:lang w:val="en-US"/>
        </w:rPr>
        <w:t xml:space="preserve"> </w:t>
      </w:r>
      <w:r w:rsidRPr="00EA5B9A">
        <w:rPr>
          <w:rFonts w:eastAsiaTheme="minorHAnsi"/>
          <w:lang w:val="en-US"/>
        </w:rPr>
        <w:t>nausea</w:t>
      </w:r>
      <w:r w:rsidRPr="00EA5B9A">
        <w:rPr>
          <w:rFonts w:eastAsiaTheme="minorHAnsi"/>
          <w:spacing w:val="-5"/>
          <w:lang w:val="en-US"/>
        </w:rPr>
        <w:t xml:space="preserve"> </w:t>
      </w:r>
      <w:r w:rsidRPr="00EA5B9A">
        <w:rPr>
          <w:rFonts w:eastAsiaTheme="minorHAnsi"/>
          <w:lang w:val="en-US"/>
        </w:rPr>
        <w:t>or</w:t>
      </w:r>
      <w:r w:rsidRPr="00EA5B9A">
        <w:rPr>
          <w:rFonts w:eastAsiaTheme="minorHAnsi"/>
          <w:spacing w:val="-3"/>
          <w:lang w:val="en-US"/>
        </w:rPr>
        <w:t xml:space="preserve"> </w:t>
      </w:r>
      <w:r w:rsidRPr="00EA5B9A">
        <w:rPr>
          <w:rFonts w:eastAsiaTheme="minorHAnsi"/>
          <w:lang w:val="en-US"/>
        </w:rPr>
        <w:t>vomiting),</w:t>
      </w:r>
      <w:r w:rsidRPr="00EA5B9A">
        <w:rPr>
          <w:rFonts w:eastAsiaTheme="minorHAnsi"/>
          <w:spacing w:val="79"/>
          <w:w w:val="99"/>
          <w:lang w:val="en-US"/>
        </w:rPr>
        <w:t xml:space="preserve"> </w:t>
      </w:r>
      <w:r w:rsidRPr="00EA5B9A">
        <w:rPr>
          <w:rFonts w:eastAsiaTheme="minorHAnsi"/>
          <w:lang w:val="en-US"/>
        </w:rPr>
        <w:t>discontinue alteplase</w:t>
      </w:r>
      <w:r w:rsidRPr="00EA5B9A">
        <w:rPr>
          <w:rFonts w:eastAsiaTheme="minorHAnsi"/>
          <w:spacing w:val="2"/>
          <w:lang w:val="en-US"/>
        </w:rPr>
        <w:t xml:space="preserve"> </w:t>
      </w:r>
      <w:r w:rsidRPr="00EA5B9A">
        <w:rPr>
          <w:rFonts w:eastAsiaTheme="minorHAnsi"/>
          <w:lang w:val="en-US"/>
        </w:rPr>
        <w:t>infusion</w:t>
      </w:r>
      <w:r w:rsidRPr="00EA5B9A">
        <w:rPr>
          <w:rFonts w:eastAsiaTheme="minorHAnsi"/>
          <w:spacing w:val="-2"/>
          <w:lang w:val="en-US"/>
        </w:rPr>
        <w:t xml:space="preserve"> </w:t>
      </w:r>
      <w:r w:rsidRPr="00EA5B9A">
        <w:rPr>
          <w:rFonts w:eastAsiaTheme="minorHAnsi"/>
          <w:lang w:val="en-US"/>
        </w:rPr>
        <w:t>and obtain an</w:t>
      </w:r>
      <w:r w:rsidRPr="00EA5B9A">
        <w:rPr>
          <w:rFonts w:eastAsiaTheme="minorHAnsi"/>
          <w:spacing w:val="-2"/>
          <w:lang w:val="en-US"/>
        </w:rPr>
        <w:t xml:space="preserve"> </w:t>
      </w:r>
      <w:r w:rsidRPr="00EA5B9A">
        <w:rPr>
          <w:rFonts w:eastAsiaTheme="minorHAnsi"/>
          <w:lang w:val="en-US"/>
        </w:rPr>
        <w:t>urgent cranial</w:t>
      </w:r>
      <w:r w:rsidRPr="00EA5B9A">
        <w:rPr>
          <w:rFonts w:eastAsiaTheme="minorHAnsi"/>
          <w:spacing w:val="-2"/>
          <w:lang w:val="en-US"/>
        </w:rPr>
        <w:t xml:space="preserve"> </w:t>
      </w:r>
      <w:r w:rsidRPr="00EA5B9A">
        <w:rPr>
          <w:rFonts w:eastAsiaTheme="minorHAnsi"/>
          <w:lang w:val="en-US"/>
        </w:rPr>
        <w:t>CT</w:t>
      </w:r>
      <w:r w:rsidRPr="00EA5B9A">
        <w:rPr>
          <w:rFonts w:eastAsiaTheme="minorHAnsi"/>
          <w:spacing w:val="-3"/>
          <w:lang w:val="en-US"/>
        </w:rPr>
        <w:t xml:space="preserve"> </w:t>
      </w:r>
      <w:r w:rsidRPr="00EA5B9A">
        <w:rPr>
          <w:rFonts w:eastAsiaTheme="minorHAnsi"/>
          <w:lang w:val="en-US"/>
        </w:rPr>
        <w:t>scan</w:t>
      </w:r>
      <w:r w:rsidRPr="00EA5B9A">
        <w:rPr>
          <w:rFonts w:eastAsiaTheme="minorHAnsi"/>
          <w:spacing w:val="1"/>
          <w:lang w:val="en-US"/>
        </w:rPr>
        <w:t xml:space="preserve"> </w:t>
      </w:r>
      <w:r w:rsidRPr="00EA5B9A">
        <w:rPr>
          <w:rFonts w:eastAsiaTheme="minorHAnsi"/>
          <w:spacing w:val="-2"/>
          <w:lang w:val="en-US"/>
        </w:rPr>
        <w:t>if</w:t>
      </w:r>
      <w:r w:rsidRPr="00EA5B9A">
        <w:rPr>
          <w:rFonts w:eastAsiaTheme="minorHAnsi"/>
          <w:lang w:val="en-US"/>
        </w:rPr>
        <w:t xml:space="preserve"> appropriate.</w:t>
      </w:r>
      <w:r w:rsidRPr="00EA5B9A">
        <w:rPr>
          <w:rFonts w:eastAsiaTheme="minorHAnsi"/>
          <w:spacing w:val="63"/>
          <w:lang w:val="en-US"/>
        </w:rPr>
        <w:t xml:space="preserve"> </w:t>
      </w:r>
      <w:r w:rsidRPr="00EA5B9A">
        <w:rPr>
          <w:rFonts w:eastAsiaTheme="minorHAnsi"/>
          <w:lang w:val="en-US"/>
        </w:rPr>
        <w:t>See</w:t>
      </w:r>
      <w:r w:rsidRPr="00EA5B9A">
        <w:rPr>
          <w:rFonts w:eastAsiaTheme="minorHAnsi"/>
          <w:spacing w:val="-3"/>
          <w:lang w:val="en-US"/>
        </w:rPr>
        <w:t xml:space="preserve"> </w:t>
      </w:r>
      <w:r w:rsidRPr="00EA5B9A">
        <w:rPr>
          <w:rFonts w:eastAsiaTheme="minorHAnsi"/>
          <w:lang w:val="en-US"/>
        </w:rPr>
        <w:t>Attachment</w:t>
      </w:r>
      <w:r w:rsidRPr="00EA5B9A">
        <w:rPr>
          <w:rFonts w:eastAsiaTheme="minorHAnsi"/>
          <w:spacing w:val="-4"/>
          <w:lang w:val="en-US"/>
        </w:rPr>
        <w:t xml:space="preserve"> </w:t>
      </w:r>
      <w:r>
        <w:rPr>
          <w:rFonts w:eastAsiaTheme="minorHAnsi"/>
          <w:lang w:val="en-US"/>
        </w:rPr>
        <w:t>4</w:t>
      </w:r>
      <w:r w:rsidRPr="00EA5B9A">
        <w:rPr>
          <w:rFonts w:eastAsiaTheme="minorHAnsi"/>
          <w:lang w:val="en-US"/>
        </w:rPr>
        <w:t>:</w:t>
      </w:r>
      <w:r w:rsidRPr="00EA5B9A">
        <w:rPr>
          <w:rFonts w:eastAsiaTheme="minorHAnsi"/>
          <w:spacing w:val="-5"/>
          <w:lang w:val="en-US"/>
        </w:rPr>
        <w:t xml:space="preserve"> </w:t>
      </w:r>
      <w:r w:rsidRPr="00EA5B9A">
        <w:rPr>
          <w:rFonts w:eastAsiaTheme="minorHAnsi"/>
          <w:lang w:val="en-US"/>
        </w:rPr>
        <w:t>Management</w:t>
      </w:r>
      <w:r w:rsidRPr="00EA5B9A">
        <w:rPr>
          <w:rFonts w:eastAsiaTheme="minorHAnsi"/>
          <w:spacing w:val="-2"/>
          <w:lang w:val="en-US"/>
        </w:rPr>
        <w:t xml:space="preserve"> </w:t>
      </w:r>
      <w:r w:rsidRPr="00EA5B9A">
        <w:rPr>
          <w:rFonts w:eastAsiaTheme="minorHAnsi"/>
          <w:lang w:val="en-US"/>
        </w:rPr>
        <w:t>of</w:t>
      </w:r>
      <w:r w:rsidRPr="00EA5B9A">
        <w:rPr>
          <w:rFonts w:eastAsiaTheme="minorHAnsi"/>
          <w:spacing w:val="1"/>
          <w:lang w:val="en-US"/>
        </w:rPr>
        <w:t xml:space="preserve"> </w:t>
      </w:r>
      <w:r>
        <w:rPr>
          <w:rFonts w:eastAsiaTheme="minorHAnsi"/>
          <w:spacing w:val="1"/>
          <w:lang w:val="en-US"/>
        </w:rPr>
        <w:t xml:space="preserve">Intracranial </w:t>
      </w:r>
      <w:r>
        <w:rPr>
          <w:rFonts w:eastAsiaTheme="minorHAnsi"/>
          <w:lang w:val="en-US"/>
        </w:rPr>
        <w:t>H</w:t>
      </w:r>
      <w:r w:rsidRPr="00EA5B9A">
        <w:rPr>
          <w:rFonts w:eastAsiaTheme="minorHAnsi"/>
          <w:lang w:val="en-US"/>
        </w:rPr>
        <w:t xml:space="preserve">aemorrhage </w:t>
      </w:r>
      <w:r>
        <w:rPr>
          <w:rFonts w:eastAsiaTheme="minorHAnsi"/>
          <w:lang w:val="en-US"/>
        </w:rPr>
        <w:t>F</w:t>
      </w:r>
      <w:r w:rsidRPr="00EA5B9A">
        <w:rPr>
          <w:rFonts w:eastAsiaTheme="minorHAnsi"/>
          <w:lang w:val="en-US"/>
        </w:rPr>
        <w:t>ollowing</w:t>
      </w:r>
      <w:r w:rsidRPr="00EA5B9A">
        <w:rPr>
          <w:rFonts w:eastAsiaTheme="minorHAnsi"/>
          <w:spacing w:val="-4"/>
          <w:lang w:val="en-US"/>
        </w:rPr>
        <w:t xml:space="preserve"> </w:t>
      </w:r>
      <w:r>
        <w:rPr>
          <w:rFonts w:eastAsiaTheme="minorHAnsi"/>
          <w:lang w:val="en-US"/>
        </w:rPr>
        <w:t>A</w:t>
      </w:r>
      <w:r w:rsidRPr="00EA5B9A">
        <w:rPr>
          <w:rFonts w:eastAsiaTheme="minorHAnsi"/>
          <w:lang w:val="en-US"/>
        </w:rPr>
        <w:t>lteplase</w:t>
      </w:r>
      <w:r w:rsidRPr="00EA5B9A">
        <w:rPr>
          <w:rFonts w:eastAsiaTheme="minorHAnsi"/>
          <w:spacing w:val="-2"/>
          <w:lang w:val="en-US"/>
        </w:rPr>
        <w:t xml:space="preserve"> </w:t>
      </w:r>
      <w:r>
        <w:rPr>
          <w:rFonts w:eastAsiaTheme="minorHAnsi"/>
          <w:lang w:val="en-US"/>
        </w:rPr>
        <w:t>I</w:t>
      </w:r>
      <w:r w:rsidRPr="00EA5B9A">
        <w:rPr>
          <w:rFonts w:eastAsiaTheme="minorHAnsi"/>
          <w:lang w:val="en-US"/>
        </w:rPr>
        <w:t>nfusion</w:t>
      </w:r>
      <w:r w:rsidRPr="00EA5B9A">
        <w:rPr>
          <w:rFonts w:eastAsiaTheme="minorHAnsi"/>
          <w:spacing w:val="-3"/>
          <w:lang w:val="en-US"/>
        </w:rPr>
        <w:t xml:space="preserve"> </w:t>
      </w:r>
    </w:p>
    <w:p w14:paraId="07BC4BF6" w14:textId="77777777" w:rsidR="00BF0051" w:rsidRPr="00EA5B9A" w:rsidRDefault="00BF0051" w:rsidP="00BF0051">
      <w:pPr>
        <w:pStyle w:val="Heading6"/>
        <w:rPr>
          <w:rFonts w:eastAsia="Calibri" w:cs="Calibri"/>
        </w:rPr>
      </w:pPr>
      <w:bookmarkStart w:id="25" w:name="_Toc138777062"/>
      <w:r w:rsidRPr="00EA5B9A">
        <w:t>Fluid balance</w:t>
      </w:r>
      <w:bookmarkEnd w:id="25"/>
      <w:r w:rsidRPr="00EA5B9A">
        <w:t xml:space="preserve"> </w:t>
      </w:r>
    </w:p>
    <w:p w14:paraId="5DBAD756" w14:textId="77777777" w:rsidR="00BF0051" w:rsidRPr="00EA5B9A" w:rsidRDefault="00BF0051" w:rsidP="00BF0051">
      <w:pPr>
        <w:pStyle w:val="Bullet"/>
        <w:rPr>
          <w:rFonts w:eastAsia="Calibri" w:cs="Calibri"/>
          <w:lang w:val="en-US"/>
        </w:rPr>
      </w:pPr>
      <w:r>
        <w:rPr>
          <w:rFonts w:eastAsiaTheme="minorHAnsi"/>
          <w:lang w:val="en-US"/>
        </w:rPr>
        <w:t>Maintain a strict fluid balance chart</w:t>
      </w:r>
    </w:p>
    <w:p w14:paraId="63E3D635" w14:textId="77777777" w:rsidR="00BF0051" w:rsidRDefault="00BF0051" w:rsidP="00BF0051">
      <w:pPr>
        <w:pStyle w:val="Bullet"/>
        <w:rPr>
          <w:rFonts w:eastAsia="Calibri" w:cs="Calibri"/>
          <w:lang w:val="en-US"/>
        </w:rPr>
      </w:pPr>
      <w:r w:rsidRPr="00EA5B9A">
        <w:rPr>
          <w:rFonts w:eastAsia="Calibri"/>
          <w:lang w:val="en-US"/>
        </w:rPr>
        <w:t>IV</w:t>
      </w:r>
      <w:r w:rsidRPr="00EA5B9A">
        <w:rPr>
          <w:rFonts w:eastAsia="Calibri"/>
          <w:spacing w:val="-2"/>
          <w:lang w:val="en-US"/>
        </w:rPr>
        <w:t xml:space="preserve"> </w:t>
      </w:r>
      <w:r w:rsidRPr="00EA5B9A">
        <w:rPr>
          <w:rFonts w:eastAsia="Calibri"/>
          <w:spacing w:val="-1"/>
          <w:lang w:val="en-US"/>
        </w:rPr>
        <w:t>fluids</w:t>
      </w:r>
      <w:r w:rsidRPr="00EA5B9A">
        <w:rPr>
          <w:rFonts w:eastAsia="Calibri"/>
          <w:spacing w:val="-4"/>
          <w:lang w:val="en-US"/>
        </w:rPr>
        <w:t xml:space="preserve"> </w:t>
      </w:r>
      <w:r w:rsidRPr="00EA5B9A">
        <w:rPr>
          <w:rFonts w:eastAsia="Calibri"/>
          <w:spacing w:val="-1"/>
          <w:lang w:val="en-US"/>
        </w:rPr>
        <w:t>should</w:t>
      </w:r>
      <w:r w:rsidRPr="00EA5B9A">
        <w:rPr>
          <w:rFonts w:eastAsia="Calibri"/>
          <w:spacing w:val="-2"/>
          <w:lang w:val="en-US"/>
        </w:rPr>
        <w:t xml:space="preserve"> </w:t>
      </w:r>
      <w:r w:rsidRPr="00EA5B9A">
        <w:rPr>
          <w:rFonts w:eastAsia="Calibri"/>
          <w:lang w:val="en-US"/>
        </w:rPr>
        <w:t>be</w:t>
      </w:r>
      <w:r w:rsidRPr="00EA5B9A">
        <w:rPr>
          <w:rFonts w:eastAsia="Calibri"/>
          <w:spacing w:val="-4"/>
          <w:lang w:val="en-US"/>
        </w:rPr>
        <w:t xml:space="preserve"> </w:t>
      </w:r>
      <w:r w:rsidRPr="00EA5B9A">
        <w:rPr>
          <w:rFonts w:eastAsia="Calibri"/>
          <w:spacing w:val="-1"/>
          <w:lang w:val="en-US"/>
        </w:rPr>
        <w:t>administered</w:t>
      </w:r>
      <w:r w:rsidRPr="00EA5B9A">
        <w:rPr>
          <w:rFonts w:eastAsia="Calibri"/>
          <w:lang w:val="en-US"/>
        </w:rPr>
        <w:t xml:space="preserve"> </w:t>
      </w:r>
      <w:r>
        <w:rPr>
          <w:rFonts w:eastAsia="Calibri"/>
          <w:spacing w:val="-2"/>
          <w:lang w:val="en-US"/>
        </w:rPr>
        <w:t>via</w:t>
      </w:r>
      <w:r w:rsidRPr="00EA5B9A">
        <w:rPr>
          <w:rFonts w:eastAsia="Calibri"/>
          <w:spacing w:val="5"/>
          <w:lang w:val="en-US"/>
        </w:rPr>
        <w:t xml:space="preserve"> </w:t>
      </w:r>
      <w:r w:rsidRPr="00EA5B9A">
        <w:rPr>
          <w:rFonts w:eastAsia="Calibri"/>
          <w:lang w:val="en-US"/>
        </w:rPr>
        <w:t>a</w:t>
      </w:r>
      <w:r w:rsidRPr="00EA5B9A">
        <w:rPr>
          <w:rFonts w:eastAsia="Calibri"/>
          <w:spacing w:val="-4"/>
          <w:lang w:val="en-US"/>
        </w:rPr>
        <w:t xml:space="preserve"> </w:t>
      </w:r>
      <w:r w:rsidRPr="00EA5B9A">
        <w:rPr>
          <w:rFonts w:eastAsia="Calibri"/>
          <w:spacing w:val="-1"/>
          <w:lang w:val="en-US"/>
        </w:rPr>
        <w:t>different</w:t>
      </w:r>
      <w:r w:rsidRPr="00EA5B9A">
        <w:rPr>
          <w:rFonts w:eastAsia="Calibri"/>
          <w:lang w:val="en-US"/>
        </w:rPr>
        <w:t xml:space="preserve"> cannula to</w:t>
      </w:r>
      <w:r w:rsidRPr="00EA5B9A">
        <w:rPr>
          <w:rFonts w:eastAsia="Calibri"/>
          <w:spacing w:val="-1"/>
          <w:lang w:val="en-US"/>
        </w:rPr>
        <w:t xml:space="preserve"> the</w:t>
      </w:r>
      <w:r w:rsidRPr="00EA5B9A">
        <w:rPr>
          <w:rFonts w:eastAsia="Calibri"/>
          <w:lang w:val="en-US"/>
        </w:rPr>
        <w:t xml:space="preserve"> one </w:t>
      </w:r>
      <w:r w:rsidRPr="00EA5B9A">
        <w:rPr>
          <w:rFonts w:eastAsia="Calibri"/>
          <w:spacing w:val="-1"/>
          <w:lang w:val="en-US"/>
        </w:rPr>
        <w:t>through which</w:t>
      </w:r>
      <w:r w:rsidRPr="00EA5B9A">
        <w:rPr>
          <w:rFonts w:eastAsia="Calibri"/>
          <w:spacing w:val="51"/>
          <w:lang w:val="en-US"/>
        </w:rPr>
        <w:t xml:space="preserve"> </w:t>
      </w:r>
      <w:r w:rsidRPr="00EA5B9A">
        <w:rPr>
          <w:rFonts w:eastAsia="Calibri"/>
          <w:spacing w:val="-1"/>
          <w:lang w:val="en-US"/>
        </w:rPr>
        <w:t>alteplase</w:t>
      </w:r>
      <w:r w:rsidRPr="00EA5B9A">
        <w:rPr>
          <w:rFonts w:eastAsia="Calibri"/>
          <w:lang w:val="en-US"/>
        </w:rPr>
        <w:t xml:space="preserve"> </w:t>
      </w:r>
      <w:r>
        <w:rPr>
          <w:rFonts w:eastAsia="Calibri"/>
          <w:spacing w:val="-1"/>
          <w:lang w:val="en-US"/>
        </w:rPr>
        <w:t>is</w:t>
      </w:r>
      <w:r w:rsidRPr="00EA5B9A">
        <w:rPr>
          <w:rFonts w:eastAsia="Calibri"/>
          <w:spacing w:val="-5"/>
          <w:lang w:val="en-US"/>
        </w:rPr>
        <w:t xml:space="preserve"> </w:t>
      </w:r>
      <w:r w:rsidRPr="00EA5B9A">
        <w:rPr>
          <w:rFonts w:eastAsia="Calibri"/>
          <w:spacing w:val="-1"/>
          <w:lang w:val="en-US"/>
        </w:rPr>
        <w:t>administered</w:t>
      </w:r>
    </w:p>
    <w:p w14:paraId="369D9289" w14:textId="77777777" w:rsidR="00BF0051" w:rsidRPr="00EA5B9A" w:rsidRDefault="00BF0051" w:rsidP="00BF0051">
      <w:pPr>
        <w:pStyle w:val="Bullet"/>
        <w:rPr>
          <w:rFonts w:eastAsia="Calibri" w:cs="Calibri"/>
          <w:lang w:val="en-US"/>
        </w:rPr>
      </w:pPr>
      <w:r w:rsidRPr="00EA5B9A">
        <w:rPr>
          <w:rFonts w:eastAsia="Calibri"/>
          <w:lang w:val="en-US"/>
        </w:rPr>
        <w:t>Urine,</w:t>
      </w:r>
      <w:r w:rsidRPr="00EA5B9A">
        <w:rPr>
          <w:rFonts w:eastAsia="Calibri"/>
          <w:spacing w:val="-1"/>
          <w:lang w:val="en-US"/>
        </w:rPr>
        <w:t xml:space="preserve"> vomitus,</w:t>
      </w:r>
      <w:r w:rsidRPr="00EA5B9A">
        <w:rPr>
          <w:rFonts w:eastAsia="Calibri"/>
          <w:spacing w:val="-4"/>
          <w:lang w:val="en-US"/>
        </w:rPr>
        <w:t xml:space="preserve"> </w:t>
      </w:r>
      <w:proofErr w:type="spellStart"/>
      <w:r w:rsidRPr="00EA5B9A">
        <w:rPr>
          <w:rFonts w:eastAsia="Calibri"/>
          <w:spacing w:val="-1"/>
          <w:lang w:val="en-US"/>
        </w:rPr>
        <w:t>faeces</w:t>
      </w:r>
      <w:proofErr w:type="spellEnd"/>
      <w:r w:rsidRPr="00EA5B9A">
        <w:rPr>
          <w:rFonts w:eastAsia="Calibri"/>
          <w:spacing w:val="-2"/>
          <w:lang w:val="en-US"/>
        </w:rPr>
        <w:t xml:space="preserve"> </w:t>
      </w:r>
      <w:r w:rsidRPr="00EA5B9A">
        <w:rPr>
          <w:rFonts w:eastAsia="Calibri"/>
          <w:spacing w:val="-1"/>
          <w:lang w:val="en-US"/>
        </w:rPr>
        <w:t>and</w:t>
      </w:r>
      <w:r w:rsidRPr="00EA5B9A">
        <w:rPr>
          <w:rFonts w:eastAsia="Calibri"/>
          <w:lang w:val="en-US"/>
        </w:rPr>
        <w:t xml:space="preserve"> </w:t>
      </w:r>
      <w:r w:rsidRPr="00EA5B9A">
        <w:rPr>
          <w:rFonts w:eastAsia="Calibri"/>
          <w:spacing w:val="-1"/>
          <w:lang w:val="en-US"/>
        </w:rPr>
        <w:t>other</w:t>
      </w:r>
      <w:r w:rsidRPr="00EA5B9A">
        <w:rPr>
          <w:rFonts w:eastAsia="Calibri"/>
          <w:lang w:val="en-US"/>
        </w:rPr>
        <w:t xml:space="preserve"> </w:t>
      </w:r>
      <w:r w:rsidRPr="00EA5B9A">
        <w:rPr>
          <w:rFonts w:eastAsia="Calibri"/>
          <w:spacing w:val="-1"/>
          <w:lang w:val="en-US"/>
        </w:rPr>
        <w:t>secretions</w:t>
      </w:r>
      <w:r w:rsidRPr="00EA5B9A">
        <w:rPr>
          <w:rFonts w:eastAsia="Calibri"/>
          <w:spacing w:val="-2"/>
          <w:lang w:val="en-US"/>
        </w:rPr>
        <w:t xml:space="preserve"> </w:t>
      </w:r>
      <w:r w:rsidRPr="00EA5B9A">
        <w:rPr>
          <w:rFonts w:eastAsia="Calibri"/>
          <w:spacing w:val="-1"/>
          <w:lang w:val="en-US"/>
        </w:rPr>
        <w:t>should</w:t>
      </w:r>
      <w:r w:rsidRPr="00EA5B9A">
        <w:rPr>
          <w:rFonts w:eastAsia="Calibri"/>
          <w:spacing w:val="4"/>
          <w:lang w:val="en-US"/>
        </w:rPr>
        <w:t xml:space="preserve"> </w:t>
      </w:r>
      <w:r w:rsidRPr="00EA5B9A">
        <w:rPr>
          <w:rFonts w:eastAsia="Calibri"/>
          <w:spacing w:val="-1"/>
          <w:lang w:val="en-US"/>
        </w:rPr>
        <w:t>be monitored</w:t>
      </w:r>
      <w:r w:rsidRPr="00EA5B9A">
        <w:rPr>
          <w:rFonts w:eastAsia="Calibri"/>
          <w:lang w:val="en-US"/>
        </w:rPr>
        <w:t xml:space="preserve"> </w:t>
      </w:r>
      <w:r w:rsidRPr="00EA5B9A">
        <w:rPr>
          <w:rFonts w:eastAsia="Calibri"/>
          <w:spacing w:val="-1"/>
          <w:lang w:val="en-US"/>
        </w:rPr>
        <w:t>for</w:t>
      </w:r>
      <w:r w:rsidRPr="00EA5B9A">
        <w:rPr>
          <w:rFonts w:eastAsia="Calibri"/>
          <w:lang w:val="en-US"/>
        </w:rPr>
        <w:t xml:space="preserve"> </w:t>
      </w:r>
      <w:r w:rsidRPr="00EA5B9A">
        <w:rPr>
          <w:rFonts w:eastAsia="Calibri"/>
          <w:spacing w:val="-1"/>
          <w:lang w:val="en-US"/>
        </w:rPr>
        <w:t>signs</w:t>
      </w:r>
      <w:r w:rsidRPr="00EA5B9A">
        <w:rPr>
          <w:rFonts w:eastAsia="Calibri"/>
          <w:spacing w:val="-4"/>
          <w:lang w:val="en-US"/>
        </w:rPr>
        <w:t xml:space="preserve"> </w:t>
      </w:r>
      <w:r w:rsidRPr="00EA5B9A">
        <w:rPr>
          <w:rFonts w:eastAsia="Calibri"/>
          <w:lang w:val="en-US"/>
        </w:rPr>
        <w:t xml:space="preserve">of macroscopic </w:t>
      </w:r>
      <w:r w:rsidRPr="00EA5B9A">
        <w:rPr>
          <w:rFonts w:eastAsia="Calibri"/>
          <w:spacing w:val="-1"/>
          <w:lang w:val="en-US"/>
        </w:rPr>
        <w:t>blood.</w:t>
      </w:r>
    </w:p>
    <w:p w14:paraId="0D4C06F2" w14:textId="77777777" w:rsidR="00BF0051" w:rsidRPr="00EA5B9A" w:rsidRDefault="00BF0051" w:rsidP="00BF0051">
      <w:pPr>
        <w:pStyle w:val="Heading6"/>
      </w:pPr>
      <w:bookmarkStart w:id="26" w:name="_Toc138777063"/>
      <w:r w:rsidRPr="00EA5B9A">
        <w:t>Adverse</w:t>
      </w:r>
      <w:r w:rsidRPr="00EA5B9A">
        <w:rPr>
          <w:spacing w:val="-6"/>
        </w:rPr>
        <w:t xml:space="preserve"> </w:t>
      </w:r>
      <w:r w:rsidRPr="00EA5B9A">
        <w:t>Effects</w:t>
      </w:r>
      <w:bookmarkEnd w:id="26"/>
    </w:p>
    <w:p w14:paraId="38B3229E" w14:textId="77777777" w:rsidR="00BF0051" w:rsidRPr="00EA5B9A" w:rsidRDefault="00BF0051" w:rsidP="00BF0051">
      <w:pPr>
        <w:pStyle w:val="Bullet"/>
        <w:rPr>
          <w:rFonts w:eastAsia="Calibri"/>
          <w:lang w:val="en-US"/>
        </w:rPr>
      </w:pPr>
      <w:r w:rsidRPr="00EA5B9A">
        <w:rPr>
          <w:rFonts w:eastAsia="Calibri"/>
          <w:lang w:val="en-US"/>
        </w:rPr>
        <w:t>Common</w:t>
      </w:r>
      <w:r w:rsidRPr="00EA5B9A">
        <w:rPr>
          <w:rFonts w:eastAsia="Calibri"/>
          <w:spacing w:val="-5"/>
          <w:lang w:val="en-US"/>
        </w:rPr>
        <w:t xml:space="preserve"> </w:t>
      </w:r>
      <w:r w:rsidRPr="00EA5B9A">
        <w:rPr>
          <w:rFonts w:eastAsia="Calibri"/>
          <w:lang w:val="en-US"/>
        </w:rPr>
        <w:t>-</w:t>
      </w:r>
      <w:r w:rsidRPr="00EA5B9A">
        <w:rPr>
          <w:rFonts w:eastAsia="Calibri"/>
          <w:spacing w:val="-2"/>
          <w:lang w:val="en-US"/>
        </w:rPr>
        <w:t xml:space="preserve"> </w:t>
      </w:r>
      <w:r w:rsidRPr="00EA5B9A">
        <w:rPr>
          <w:rFonts w:eastAsia="Calibri"/>
          <w:lang w:val="en-US"/>
        </w:rPr>
        <w:t>bleeding,</w:t>
      </w:r>
      <w:r w:rsidRPr="00EA5B9A">
        <w:rPr>
          <w:rFonts w:eastAsia="Calibri"/>
          <w:spacing w:val="-4"/>
          <w:lang w:val="en-US"/>
        </w:rPr>
        <w:t xml:space="preserve"> </w:t>
      </w:r>
      <w:r w:rsidRPr="00EA5B9A">
        <w:rPr>
          <w:rFonts w:eastAsia="Calibri"/>
          <w:lang w:val="en-US"/>
        </w:rPr>
        <w:t>including</w:t>
      </w:r>
      <w:r w:rsidRPr="00EA5B9A">
        <w:rPr>
          <w:rFonts w:eastAsia="Calibri"/>
          <w:spacing w:val="-5"/>
          <w:lang w:val="en-US"/>
        </w:rPr>
        <w:t xml:space="preserve"> </w:t>
      </w:r>
      <w:r w:rsidRPr="00EA5B9A">
        <w:rPr>
          <w:rFonts w:eastAsia="Calibri"/>
          <w:lang w:val="en-US"/>
        </w:rPr>
        <w:t>bleeding</w:t>
      </w:r>
      <w:r w:rsidRPr="00EA5B9A">
        <w:rPr>
          <w:rFonts w:eastAsia="Calibri"/>
          <w:spacing w:val="-4"/>
          <w:lang w:val="en-US"/>
        </w:rPr>
        <w:t xml:space="preserve"> </w:t>
      </w:r>
      <w:r w:rsidRPr="00EA5B9A">
        <w:rPr>
          <w:rFonts w:eastAsia="Calibri"/>
          <w:spacing w:val="-2"/>
          <w:lang w:val="en-US"/>
        </w:rPr>
        <w:t xml:space="preserve">at </w:t>
      </w:r>
      <w:r w:rsidRPr="00EA5B9A">
        <w:rPr>
          <w:rFonts w:eastAsia="Calibri"/>
          <w:lang w:val="en-US"/>
        </w:rPr>
        <w:t>injection</w:t>
      </w:r>
      <w:r w:rsidRPr="00EA5B9A">
        <w:rPr>
          <w:rFonts w:eastAsia="Calibri"/>
          <w:spacing w:val="-2"/>
          <w:lang w:val="en-US"/>
        </w:rPr>
        <w:t xml:space="preserve"> </w:t>
      </w:r>
      <w:r w:rsidRPr="00EA5B9A">
        <w:rPr>
          <w:rFonts w:eastAsia="Calibri"/>
          <w:lang w:val="en-US"/>
        </w:rPr>
        <w:t>sites,</w:t>
      </w:r>
      <w:r w:rsidRPr="00EA5B9A">
        <w:rPr>
          <w:rFonts w:eastAsia="Calibri"/>
          <w:spacing w:val="-4"/>
          <w:lang w:val="en-US"/>
        </w:rPr>
        <w:t xml:space="preserve"> </w:t>
      </w:r>
      <w:r w:rsidRPr="00EA5B9A">
        <w:rPr>
          <w:rFonts w:eastAsia="Calibri"/>
          <w:lang w:val="en-US"/>
        </w:rPr>
        <w:t>intracerebral</w:t>
      </w:r>
      <w:r w:rsidRPr="00EA5B9A">
        <w:rPr>
          <w:rFonts w:eastAsia="Calibri"/>
          <w:spacing w:val="-5"/>
          <w:lang w:val="en-US"/>
        </w:rPr>
        <w:t xml:space="preserve"> </w:t>
      </w:r>
      <w:r w:rsidRPr="00EA5B9A">
        <w:rPr>
          <w:rFonts w:eastAsia="Calibri"/>
          <w:lang w:val="en-US"/>
        </w:rPr>
        <w:t>bleeding,</w:t>
      </w:r>
      <w:r w:rsidRPr="00EA5B9A">
        <w:rPr>
          <w:rFonts w:eastAsia="Calibri"/>
          <w:spacing w:val="69"/>
          <w:w w:val="99"/>
          <w:lang w:val="en-US"/>
        </w:rPr>
        <w:t xml:space="preserve"> </w:t>
      </w:r>
      <w:r w:rsidRPr="00EA5B9A">
        <w:rPr>
          <w:rFonts w:eastAsia="Calibri"/>
          <w:lang w:val="en-US"/>
        </w:rPr>
        <w:t>internal</w:t>
      </w:r>
      <w:r w:rsidRPr="00EA5B9A">
        <w:rPr>
          <w:rFonts w:eastAsia="Calibri"/>
          <w:spacing w:val="-7"/>
          <w:lang w:val="en-US"/>
        </w:rPr>
        <w:t xml:space="preserve"> </w:t>
      </w:r>
      <w:r w:rsidRPr="00EA5B9A">
        <w:rPr>
          <w:rFonts w:eastAsia="Calibri"/>
          <w:lang w:val="en-US"/>
        </w:rPr>
        <w:t>bleeding</w:t>
      </w:r>
      <w:r w:rsidRPr="00EA5B9A">
        <w:rPr>
          <w:rFonts w:eastAsia="Calibri"/>
          <w:spacing w:val="-4"/>
          <w:lang w:val="en-US"/>
        </w:rPr>
        <w:t xml:space="preserve"> </w:t>
      </w:r>
      <w:r w:rsidRPr="00EA5B9A">
        <w:rPr>
          <w:rFonts w:eastAsia="Calibri"/>
          <w:lang w:val="en-US"/>
        </w:rPr>
        <w:t>(e</w:t>
      </w:r>
      <w:r>
        <w:rPr>
          <w:rFonts w:eastAsia="Calibri"/>
          <w:lang w:val="en-US"/>
        </w:rPr>
        <w:t>.</w:t>
      </w:r>
      <w:r w:rsidRPr="00EA5B9A">
        <w:rPr>
          <w:rFonts w:eastAsia="Calibri"/>
          <w:lang w:val="en-US"/>
        </w:rPr>
        <w:t>g</w:t>
      </w:r>
      <w:r>
        <w:rPr>
          <w:rFonts w:eastAsia="Calibri"/>
          <w:lang w:val="en-US"/>
        </w:rPr>
        <w:t>.</w:t>
      </w:r>
      <w:r w:rsidRPr="00EA5B9A">
        <w:rPr>
          <w:rFonts w:eastAsia="Calibri"/>
          <w:spacing w:val="-5"/>
          <w:lang w:val="en-US"/>
        </w:rPr>
        <w:t xml:space="preserve"> </w:t>
      </w:r>
      <w:r w:rsidRPr="00EA5B9A">
        <w:rPr>
          <w:rFonts w:eastAsia="Calibri"/>
          <w:lang w:val="en-US"/>
        </w:rPr>
        <w:t>GI,</w:t>
      </w:r>
      <w:r w:rsidRPr="00EA5B9A">
        <w:rPr>
          <w:rFonts w:eastAsia="Calibri"/>
          <w:spacing w:val="-6"/>
          <w:lang w:val="en-US"/>
        </w:rPr>
        <w:t xml:space="preserve"> </w:t>
      </w:r>
      <w:r w:rsidRPr="00EA5B9A">
        <w:rPr>
          <w:rFonts w:eastAsia="Calibri"/>
          <w:lang w:val="en-US"/>
        </w:rPr>
        <w:t>genitourinary),</w:t>
      </w:r>
      <w:r w:rsidRPr="00EA5B9A">
        <w:rPr>
          <w:rFonts w:eastAsia="Calibri"/>
          <w:spacing w:val="-5"/>
          <w:lang w:val="en-US"/>
        </w:rPr>
        <w:t xml:space="preserve"> </w:t>
      </w:r>
      <w:r w:rsidRPr="00EA5B9A">
        <w:rPr>
          <w:rFonts w:eastAsia="Calibri"/>
          <w:lang w:val="en-US"/>
        </w:rPr>
        <w:t>transient</w:t>
      </w:r>
      <w:r w:rsidRPr="00EA5B9A">
        <w:rPr>
          <w:rFonts w:eastAsia="Calibri"/>
          <w:spacing w:val="-5"/>
          <w:lang w:val="en-US"/>
        </w:rPr>
        <w:t xml:space="preserve"> </w:t>
      </w:r>
      <w:r w:rsidRPr="00EA5B9A">
        <w:rPr>
          <w:rFonts w:eastAsia="Calibri"/>
          <w:lang w:val="en-US"/>
        </w:rPr>
        <w:t>hypotension</w:t>
      </w:r>
    </w:p>
    <w:p w14:paraId="4B43E3C9" w14:textId="77777777" w:rsidR="00BF0051" w:rsidRPr="00EA5B9A" w:rsidRDefault="00BF0051" w:rsidP="00BF0051">
      <w:pPr>
        <w:pStyle w:val="Bullet"/>
        <w:rPr>
          <w:rFonts w:eastAsia="Calibri"/>
          <w:lang w:val="en-US"/>
        </w:rPr>
      </w:pPr>
      <w:r w:rsidRPr="00EA5B9A">
        <w:rPr>
          <w:rFonts w:eastAsia="Calibri"/>
          <w:lang w:val="en-US"/>
        </w:rPr>
        <w:t>Infrequent</w:t>
      </w:r>
      <w:r w:rsidRPr="00EA5B9A">
        <w:rPr>
          <w:rFonts w:eastAsia="Calibri"/>
          <w:spacing w:val="-4"/>
          <w:lang w:val="en-US"/>
        </w:rPr>
        <w:t xml:space="preserve"> </w:t>
      </w:r>
      <w:r w:rsidRPr="00EA5B9A">
        <w:rPr>
          <w:rFonts w:eastAsia="Calibri"/>
          <w:lang w:val="en-US"/>
        </w:rPr>
        <w:t>-</w:t>
      </w:r>
      <w:r w:rsidRPr="00EA5B9A">
        <w:rPr>
          <w:rFonts w:eastAsia="Calibri"/>
          <w:spacing w:val="-2"/>
          <w:lang w:val="en-US"/>
        </w:rPr>
        <w:t xml:space="preserve"> </w:t>
      </w:r>
      <w:r w:rsidRPr="00EA5B9A">
        <w:rPr>
          <w:rFonts w:eastAsia="Calibri"/>
          <w:lang w:val="en-US"/>
        </w:rPr>
        <w:t>allergic</w:t>
      </w:r>
      <w:r w:rsidRPr="00EA5B9A">
        <w:rPr>
          <w:rFonts w:eastAsia="Calibri"/>
          <w:spacing w:val="-4"/>
          <w:lang w:val="en-US"/>
        </w:rPr>
        <w:t xml:space="preserve"> </w:t>
      </w:r>
      <w:r w:rsidRPr="00EA5B9A">
        <w:rPr>
          <w:rFonts w:eastAsia="Calibri"/>
          <w:lang w:val="en-US"/>
        </w:rPr>
        <w:t>reactions</w:t>
      </w:r>
      <w:r w:rsidRPr="00EA5B9A">
        <w:rPr>
          <w:rFonts w:eastAsia="Calibri"/>
          <w:spacing w:val="-5"/>
          <w:lang w:val="en-US"/>
        </w:rPr>
        <w:t xml:space="preserve"> </w:t>
      </w:r>
      <w:r w:rsidRPr="00EA5B9A">
        <w:rPr>
          <w:rFonts w:eastAsia="Calibri"/>
          <w:lang w:val="en-US"/>
        </w:rPr>
        <w:t>including</w:t>
      </w:r>
      <w:r w:rsidRPr="00EA5B9A">
        <w:rPr>
          <w:rFonts w:eastAsia="Calibri"/>
          <w:spacing w:val="-4"/>
          <w:lang w:val="en-US"/>
        </w:rPr>
        <w:t xml:space="preserve"> </w:t>
      </w:r>
      <w:r w:rsidRPr="00EA5B9A">
        <w:rPr>
          <w:rFonts w:eastAsia="Calibri"/>
          <w:lang w:val="en-US"/>
        </w:rPr>
        <w:t>fever,</w:t>
      </w:r>
      <w:r w:rsidRPr="00EA5B9A">
        <w:rPr>
          <w:rFonts w:eastAsia="Calibri"/>
          <w:spacing w:val="-4"/>
          <w:lang w:val="en-US"/>
        </w:rPr>
        <w:t xml:space="preserve"> </w:t>
      </w:r>
      <w:r w:rsidRPr="00EA5B9A">
        <w:rPr>
          <w:rFonts w:eastAsia="Calibri"/>
          <w:lang w:val="en-US"/>
        </w:rPr>
        <w:t>chills,</w:t>
      </w:r>
      <w:r w:rsidRPr="00EA5B9A">
        <w:rPr>
          <w:rFonts w:eastAsia="Calibri"/>
          <w:spacing w:val="-3"/>
          <w:lang w:val="en-US"/>
        </w:rPr>
        <w:t xml:space="preserve"> </w:t>
      </w:r>
      <w:r w:rsidRPr="00EA5B9A">
        <w:rPr>
          <w:rFonts w:eastAsia="Calibri"/>
          <w:lang w:val="en-US"/>
        </w:rPr>
        <w:t>rash,</w:t>
      </w:r>
      <w:r w:rsidRPr="00EA5B9A">
        <w:rPr>
          <w:rFonts w:eastAsia="Calibri"/>
          <w:spacing w:val="-5"/>
          <w:lang w:val="en-US"/>
        </w:rPr>
        <w:t xml:space="preserve"> </w:t>
      </w:r>
      <w:r w:rsidRPr="00EA5B9A">
        <w:rPr>
          <w:rFonts w:eastAsia="Calibri"/>
          <w:lang w:val="en-US"/>
        </w:rPr>
        <w:t>nausea,</w:t>
      </w:r>
      <w:r w:rsidRPr="00EA5B9A">
        <w:rPr>
          <w:rFonts w:eastAsia="Calibri"/>
          <w:spacing w:val="-4"/>
          <w:lang w:val="en-US"/>
        </w:rPr>
        <w:t xml:space="preserve"> </w:t>
      </w:r>
      <w:r w:rsidRPr="00EA5B9A">
        <w:rPr>
          <w:rFonts w:eastAsia="Calibri"/>
          <w:lang w:val="en-US"/>
        </w:rPr>
        <w:t>headache,</w:t>
      </w:r>
      <w:r w:rsidRPr="00EA5B9A">
        <w:rPr>
          <w:rFonts w:eastAsia="Calibri"/>
          <w:spacing w:val="83"/>
          <w:w w:val="99"/>
          <w:lang w:val="en-US"/>
        </w:rPr>
        <w:t xml:space="preserve"> </w:t>
      </w:r>
      <w:r w:rsidRPr="00EA5B9A">
        <w:rPr>
          <w:rFonts w:eastAsia="Calibri"/>
          <w:lang w:val="en-US"/>
        </w:rPr>
        <w:t>bronchospasm,</w:t>
      </w:r>
      <w:r w:rsidRPr="00EA5B9A">
        <w:rPr>
          <w:rFonts w:eastAsia="Calibri"/>
          <w:spacing w:val="-6"/>
          <w:lang w:val="en-US"/>
        </w:rPr>
        <w:t xml:space="preserve"> </w:t>
      </w:r>
      <w:r w:rsidRPr="00EA5B9A">
        <w:rPr>
          <w:rFonts w:eastAsia="Calibri"/>
          <w:lang w:val="en-US"/>
        </w:rPr>
        <w:t>anaphylaxis,</w:t>
      </w:r>
      <w:r w:rsidRPr="00EA5B9A">
        <w:rPr>
          <w:rFonts w:eastAsia="Calibri"/>
          <w:spacing w:val="-3"/>
          <w:lang w:val="en-US"/>
        </w:rPr>
        <w:t xml:space="preserve"> </w:t>
      </w:r>
      <w:r w:rsidRPr="00EA5B9A">
        <w:rPr>
          <w:rFonts w:eastAsia="Calibri"/>
          <w:lang w:val="en-US"/>
        </w:rPr>
        <w:t>vasculitis,</w:t>
      </w:r>
      <w:r w:rsidRPr="00EA5B9A">
        <w:rPr>
          <w:rFonts w:eastAsia="Calibri"/>
          <w:spacing w:val="-3"/>
          <w:lang w:val="en-US"/>
        </w:rPr>
        <w:t xml:space="preserve"> </w:t>
      </w:r>
      <w:r w:rsidRPr="00EA5B9A">
        <w:rPr>
          <w:rFonts w:eastAsia="Calibri"/>
          <w:lang w:val="en-US"/>
        </w:rPr>
        <w:t>nephritis,</w:t>
      </w:r>
      <w:r w:rsidRPr="00EA5B9A">
        <w:rPr>
          <w:rFonts w:eastAsia="Calibri"/>
          <w:spacing w:val="-7"/>
          <w:lang w:val="en-US"/>
        </w:rPr>
        <w:t xml:space="preserve"> </w:t>
      </w:r>
      <w:r w:rsidRPr="00EA5B9A">
        <w:rPr>
          <w:rFonts w:eastAsia="Calibri"/>
          <w:lang w:val="en-US"/>
        </w:rPr>
        <w:t>peri-oral</w:t>
      </w:r>
      <w:r w:rsidRPr="00EA5B9A">
        <w:rPr>
          <w:rFonts w:eastAsia="Calibri"/>
          <w:spacing w:val="-2"/>
          <w:lang w:val="en-US"/>
        </w:rPr>
        <w:t xml:space="preserve"> </w:t>
      </w:r>
      <w:r w:rsidRPr="00EA5B9A">
        <w:rPr>
          <w:rFonts w:eastAsia="Calibri"/>
          <w:lang w:val="en-US"/>
        </w:rPr>
        <w:t>and</w:t>
      </w:r>
      <w:r w:rsidRPr="00EA5B9A">
        <w:rPr>
          <w:rFonts w:eastAsia="Calibri"/>
          <w:spacing w:val="-4"/>
          <w:lang w:val="en-US"/>
        </w:rPr>
        <w:t xml:space="preserve"> </w:t>
      </w:r>
      <w:r w:rsidRPr="00EA5B9A">
        <w:rPr>
          <w:rFonts w:eastAsia="Calibri"/>
          <w:lang w:val="en-US"/>
        </w:rPr>
        <w:t>lingual</w:t>
      </w:r>
      <w:r w:rsidRPr="00EA5B9A">
        <w:rPr>
          <w:rFonts w:eastAsia="Calibri"/>
          <w:spacing w:val="-2"/>
          <w:lang w:val="en-US"/>
        </w:rPr>
        <w:t xml:space="preserve"> </w:t>
      </w:r>
      <w:r w:rsidRPr="00EA5B9A">
        <w:rPr>
          <w:rFonts w:eastAsia="Calibri"/>
          <w:lang w:val="en-US"/>
        </w:rPr>
        <w:t>angioedema</w:t>
      </w:r>
    </w:p>
    <w:p w14:paraId="06866E70" w14:textId="77777777" w:rsidR="00BF0051" w:rsidRPr="00EA5B9A" w:rsidRDefault="00BF0051" w:rsidP="00BF0051">
      <w:pPr>
        <w:pStyle w:val="Bullet"/>
        <w:rPr>
          <w:rFonts w:eastAsia="Calibri"/>
          <w:lang w:val="en-US"/>
        </w:rPr>
      </w:pPr>
      <w:r w:rsidRPr="00EA5B9A">
        <w:rPr>
          <w:rFonts w:eastAsia="Calibri"/>
          <w:lang w:val="en-US"/>
        </w:rPr>
        <w:t>Rare</w:t>
      </w:r>
      <w:r w:rsidRPr="00EA5B9A">
        <w:rPr>
          <w:rFonts w:eastAsia="Calibri"/>
          <w:spacing w:val="-4"/>
          <w:lang w:val="en-US"/>
        </w:rPr>
        <w:t xml:space="preserve"> </w:t>
      </w:r>
      <w:r w:rsidRPr="00EA5B9A">
        <w:rPr>
          <w:rFonts w:eastAsia="Calibri"/>
          <w:lang w:val="en-US"/>
        </w:rPr>
        <w:t>-</w:t>
      </w:r>
      <w:r w:rsidRPr="00EA5B9A">
        <w:rPr>
          <w:rFonts w:eastAsia="Calibri"/>
          <w:spacing w:val="-5"/>
          <w:lang w:val="en-US"/>
        </w:rPr>
        <w:t xml:space="preserve"> </w:t>
      </w:r>
      <w:r w:rsidRPr="00EA5B9A">
        <w:rPr>
          <w:rFonts w:eastAsia="Calibri"/>
          <w:lang w:val="en-US"/>
        </w:rPr>
        <w:t>cholesterol</w:t>
      </w:r>
      <w:r w:rsidRPr="00EA5B9A">
        <w:rPr>
          <w:rFonts w:eastAsia="Calibri"/>
          <w:spacing w:val="-6"/>
          <w:lang w:val="en-US"/>
        </w:rPr>
        <w:t xml:space="preserve"> </w:t>
      </w:r>
      <w:r w:rsidRPr="00EA5B9A">
        <w:rPr>
          <w:rFonts w:eastAsia="Calibri"/>
          <w:lang w:val="en-US"/>
        </w:rPr>
        <w:t>embolism</w:t>
      </w:r>
    </w:p>
    <w:p w14:paraId="47E1F0AF" w14:textId="77777777" w:rsidR="00BF0051" w:rsidRPr="00EA5B9A" w:rsidRDefault="00BF0051" w:rsidP="00BF0051">
      <w:pPr>
        <w:pStyle w:val="Heading4"/>
        <w:rPr>
          <w:rFonts w:eastAsia="Calibri"/>
          <w:lang w:val="en-US"/>
        </w:rPr>
      </w:pPr>
      <w:bookmarkStart w:id="27" w:name="_Toc138777064"/>
      <w:r w:rsidRPr="00EA5B9A">
        <w:rPr>
          <w:rFonts w:eastAsia="Calibri"/>
          <w:lang w:val="en-US"/>
        </w:rPr>
        <w:lastRenderedPageBreak/>
        <w:t>Considerations</w:t>
      </w:r>
      <w:r w:rsidRPr="00EA5B9A">
        <w:rPr>
          <w:rFonts w:eastAsia="Calibri"/>
          <w:spacing w:val="-12"/>
          <w:lang w:val="en-US"/>
        </w:rPr>
        <w:t xml:space="preserve"> </w:t>
      </w:r>
      <w:r w:rsidRPr="00EA5B9A">
        <w:rPr>
          <w:rFonts w:eastAsia="Calibri"/>
          <w:lang w:val="en-US"/>
        </w:rPr>
        <w:t>following</w:t>
      </w:r>
      <w:r w:rsidRPr="00EA5B9A">
        <w:rPr>
          <w:rFonts w:eastAsia="Calibri"/>
          <w:spacing w:val="-12"/>
          <w:lang w:val="en-US"/>
        </w:rPr>
        <w:t xml:space="preserve"> </w:t>
      </w:r>
      <w:r w:rsidRPr="00EA5B9A">
        <w:rPr>
          <w:rFonts w:eastAsia="Calibri"/>
          <w:lang w:val="en-US"/>
        </w:rPr>
        <w:t>alteplase</w:t>
      </w:r>
      <w:r w:rsidRPr="00EA5B9A">
        <w:rPr>
          <w:rFonts w:eastAsia="Calibri"/>
          <w:spacing w:val="-14"/>
          <w:lang w:val="en-US"/>
        </w:rPr>
        <w:t xml:space="preserve"> </w:t>
      </w:r>
      <w:r w:rsidRPr="00EA5B9A">
        <w:rPr>
          <w:rFonts w:eastAsia="Calibri"/>
          <w:lang w:val="en-US"/>
        </w:rPr>
        <w:t>administration</w:t>
      </w:r>
      <w:bookmarkEnd w:id="27"/>
    </w:p>
    <w:p w14:paraId="41DB5732" w14:textId="77777777" w:rsidR="00BF0051" w:rsidRPr="00EA5B9A" w:rsidRDefault="00BF0051" w:rsidP="00BF0051">
      <w:pPr>
        <w:widowControl w:val="0"/>
        <w:tabs>
          <w:tab w:val="left" w:pos="839"/>
        </w:tabs>
        <w:spacing w:before="15" w:line="275" w:lineRule="auto"/>
        <w:ind w:right="1090"/>
        <w:outlineLvl w:val="1"/>
        <w:rPr>
          <w:rFonts w:cstheme="minorBidi"/>
          <w:lang w:val="en-US"/>
        </w:rPr>
      </w:pPr>
      <w:r w:rsidRPr="00EA5B9A">
        <w:rPr>
          <w:rFonts w:cstheme="minorBidi"/>
          <w:lang w:val="en-US"/>
        </w:rPr>
        <w:t>The</w:t>
      </w:r>
      <w:r w:rsidRPr="00EA5B9A">
        <w:rPr>
          <w:rFonts w:cstheme="minorBidi"/>
          <w:spacing w:val="-3"/>
          <w:lang w:val="en-US"/>
        </w:rPr>
        <w:t xml:space="preserve"> </w:t>
      </w:r>
      <w:r w:rsidRPr="00EA5B9A">
        <w:rPr>
          <w:rFonts w:cstheme="minorBidi"/>
          <w:spacing w:val="-1"/>
          <w:lang w:val="en-US"/>
        </w:rPr>
        <w:t>following</w:t>
      </w:r>
      <w:r w:rsidRPr="00EA5B9A">
        <w:rPr>
          <w:rFonts w:cstheme="minorBidi"/>
          <w:spacing w:val="-4"/>
          <w:lang w:val="en-US"/>
        </w:rPr>
        <w:t xml:space="preserve"> </w:t>
      </w:r>
      <w:r w:rsidRPr="00EA5B9A">
        <w:rPr>
          <w:rFonts w:cstheme="minorBidi"/>
          <w:spacing w:val="-1"/>
          <w:lang w:val="en-US"/>
        </w:rPr>
        <w:t>should</w:t>
      </w:r>
      <w:r w:rsidRPr="00EA5B9A">
        <w:rPr>
          <w:rFonts w:cstheme="minorBidi"/>
          <w:spacing w:val="-2"/>
          <w:lang w:val="en-US"/>
        </w:rPr>
        <w:t xml:space="preserve"> </w:t>
      </w:r>
      <w:r w:rsidRPr="00EA5B9A">
        <w:rPr>
          <w:rFonts w:cstheme="minorBidi"/>
          <w:spacing w:val="-1"/>
          <w:lang w:val="en-US"/>
        </w:rPr>
        <w:t>be avoided</w:t>
      </w:r>
      <w:r w:rsidRPr="00EA5B9A">
        <w:rPr>
          <w:rFonts w:cstheme="minorBidi"/>
          <w:spacing w:val="-4"/>
          <w:lang w:val="en-US"/>
        </w:rPr>
        <w:t xml:space="preserve"> </w:t>
      </w:r>
      <w:r w:rsidRPr="00EA5B9A">
        <w:rPr>
          <w:rFonts w:cstheme="minorBidi"/>
          <w:spacing w:val="-1"/>
          <w:lang w:val="en-US"/>
        </w:rPr>
        <w:t>within</w:t>
      </w:r>
      <w:r w:rsidRPr="00EA5B9A">
        <w:rPr>
          <w:rFonts w:cstheme="minorBidi"/>
          <w:spacing w:val="-2"/>
          <w:lang w:val="en-US"/>
        </w:rPr>
        <w:t xml:space="preserve"> </w:t>
      </w:r>
      <w:r w:rsidRPr="00EA5B9A">
        <w:rPr>
          <w:rFonts w:cstheme="minorBidi"/>
          <w:spacing w:val="-1"/>
          <w:lang w:val="en-US"/>
        </w:rPr>
        <w:t>24 hours</w:t>
      </w:r>
      <w:r w:rsidRPr="00EA5B9A">
        <w:rPr>
          <w:rFonts w:cstheme="minorBidi"/>
          <w:spacing w:val="5"/>
          <w:lang w:val="en-US"/>
        </w:rPr>
        <w:t xml:space="preserve"> </w:t>
      </w:r>
      <w:r w:rsidRPr="00EA5B9A">
        <w:rPr>
          <w:rFonts w:cstheme="minorBidi"/>
          <w:spacing w:val="-1"/>
          <w:lang w:val="en-US"/>
        </w:rPr>
        <w:t>after</w:t>
      </w:r>
      <w:r w:rsidRPr="00EA5B9A">
        <w:rPr>
          <w:rFonts w:cstheme="minorBidi"/>
          <w:spacing w:val="-3"/>
          <w:lang w:val="en-US"/>
        </w:rPr>
        <w:t xml:space="preserve"> </w:t>
      </w:r>
      <w:r w:rsidRPr="00EA5B9A">
        <w:rPr>
          <w:rFonts w:cstheme="minorBidi"/>
          <w:spacing w:val="-1"/>
          <w:lang w:val="en-US"/>
        </w:rPr>
        <w:t>alteplase</w:t>
      </w:r>
      <w:r w:rsidRPr="00EA5B9A">
        <w:rPr>
          <w:rFonts w:cstheme="minorBidi"/>
          <w:spacing w:val="55"/>
          <w:lang w:val="en-US"/>
        </w:rPr>
        <w:t xml:space="preserve"> </w:t>
      </w:r>
      <w:r w:rsidRPr="00EA5B9A">
        <w:rPr>
          <w:rFonts w:cstheme="minorBidi"/>
          <w:spacing w:val="-1"/>
          <w:lang w:val="en-US"/>
        </w:rPr>
        <w:t>administration:</w:t>
      </w:r>
    </w:p>
    <w:p w14:paraId="16ACE90A" w14:textId="77777777" w:rsidR="00BF0051" w:rsidRPr="00EA5B9A" w:rsidRDefault="00BF0051" w:rsidP="00BF0051">
      <w:pPr>
        <w:pStyle w:val="Bullet"/>
        <w:rPr>
          <w:rFonts w:eastAsia="Calibri"/>
          <w:lang w:val="en-US"/>
        </w:rPr>
      </w:pPr>
      <w:r w:rsidRPr="00EA5B9A">
        <w:rPr>
          <w:rFonts w:eastAsia="Calibri"/>
          <w:lang w:val="en-US"/>
        </w:rPr>
        <w:t>Bladder</w:t>
      </w:r>
      <w:r w:rsidRPr="00EA5B9A">
        <w:rPr>
          <w:rFonts w:eastAsia="Calibri"/>
          <w:spacing w:val="-12"/>
          <w:lang w:val="en-US"/>
        </w:rPr>
        <w:t xml:space="preserve"> </w:t>
      </w:r>
      <w:proofErr w:type="spellStart"/>
      <w:r w:rsidRPr="00EA5B9A">
        <w:rPr>
          <w:rFonts w:eastAsia="Calibri"/>
          <w:lang w:val="en-US"/>
        </w:rPr>
        <w:t>catheterisation</w:t>
      </w:r>
      <w:proofErr w:type="spellEnd"/>
    </w:p>
    <w:p w14:paraId="0274F03D" w14:textId="77777777" w:rsidR="00BF0051" w:rsidRPr="00EA5B9A" w:rsidRDefault="00BF0051" w:rsidP="00BF0051">
      <w:pPr>
        <w:pStyle w:val="Bullet"/>
        <w:rPr>
          <w:rFonts w:eastAsia="Calibri"/>
          <w:lang w:val="en-US"/>
        </w:rPr>
      </w:pPr>
      <w:r w:rsidRPr="00EA5B9A">
        <w:rPr>
          <w:rFonts w:eastAsia="Calibri"/>
          <w:lang w:val="en-US"/>
        </w:rPr>
        <w:t>Puncture</w:t>
      </w:r>
      <w:r w:rsidRPr="00EA5B9A">
        <w:rPr>
          <w:rFonts w:eastAsia="Calibri"/>
          <w:spacing w:val="-5"/>
          <w:lang w:val="en-US"/>
        </w:rPr>
        <w:t xml:space="preserve"> </w:t>
      </w:r>
      <w:r w:rsidRPr="00EA5B9A">
        <w:rPr>
          <w:rFonts w:eastAsia="Calibri"/>
          <w:lang w:val="en-US"/>
        </w:rPr>
        <w:t>of</w:t>
      </w:r>
      <w:r w:rsidRPr="00EA5B9A">
        <w:rPr>
          <w:rFonts w:eastAsia="Calibri"/>
          <w:spacing w:val="-4"/>
          <w:lang w:val="en-US"/>
        </w:rPr>
        <w:t xml:space="preserve"> </w:t>
      </w:r>
      <w:r w:rsidRPr="00EA5B9A">
        <w:rPr>
          <w:rFonts w:eastAsia="Calibri"/>
          <w:lang w:val="en-US"/>
        </w:rPr>
        <w:t>arteries</w:t>
      </w:r>
      <w:r w:rsidRPr="00EA5B9A">
        <w:rPr>
          <w:rFonts w:eastAsia="Calibri"/>
          <w:spacing w:val="-5"/>
          <w:lang w:val="en-US"/>
        </w:rPr>
        <w:t xml:space="preserve"> </w:t>
      </w:r>
      <w:r w:rsidRPr="00EA5B9A">
        <w:rPr>
          <w:rFonts w:eastAsia="Calibri"/>
          <w:lang w:val="en-US"/>
        </w:rPr>
        <w:t>or</w:t>
      </w:r>
      <w:r w:rsidRPr="00EA5B9A">
        <w:rPr>
          <w:rFonts w:eastAsia="Calibri"/>
          <w:spacing w:val="-3"/>
          <w:lang w:val="en-US"/>
        </w:rPr>
        <w:t xml:space="preserve"> </w:t>
      </w:r>
      <w:r w:rsidRPr="00EA5B9A">
        <w:rPr>
          <w:rFonts w:eastAsia="Calibri"/>
          <w:lang w:val="en-US"/>
        </w:rPr>
        <w:t>large</w:t>
      </w:r>
      <w:r w:rsidRPr="00EA5B9A">
        <w:rPr>
          <w:rFonts w:eastAsia="Calibri"/>
          <w:spacing w:val="-2"/>
          <w:lang w:val="en-US"/>
        </w:rPr>
        <w:t xml:space="preserve"> </w:t>
      </w:r>
      <w:r w:rsidRPr="00EA5B9A">
        <w:rPr>
          <w:rFonts w:eastAsia="Calibri"/>
          <w:lang w:val="en-US"/>
        </w:rPr>
        <w:t>veins</w:t>
      </w:r>
    </w:p>
    <w:p w14:paraId="5B311233" w14:textId="77777777" w:rsidR="00BF0051" w:rsidRPr="00E9580E" w:rsidRDefault="00BF0051" w:rsidP="00BF0051">
      <w:pPr>
        <w:pStyle w:val="Bullet"/>
        <w:numPr>
          <w:ilvl w:val="1"/>
          <w:numId w:val="1"/>
        </w:numPr>
        <w:rPr>
          <w:rFonts w:eastAsia="Calibri"/>
          <w:lang w:val="en-US"/>
        </w:rPr>
      </w:pPr>
      <w:r w:rsidRPr="00E9580E">
        <w:rPr>
          <w:rFonts w:eastAsia="Calibri"/>
          <w:lang w:val="en-US"/>
        </w:rPr>
        <w:t>If</w:t>
      </w:r>
      <w:r w:rsidRPr="00E9580E">
        <w:rPr>
          <w:rFonts w:eastAsia="Calibri"/>
          <w:spacing w:val="-3"/>
          <w:lang w:val="en-US"/>
        </w:rPr>
        <w:t xml:space="preserve"> </w:t>
      </w:r>
      <w:r w:rsidRPr="00E9580E">
        <w:rPr>
          <w:rFonts w:eastAsia="Calibri"/>
          <w:lang w:val="en-US"/>
        </w:rPr>
        <w:t>emergency</w:t>
      </w:r>
      <w:r w:rsidRPr="00E9580E">
        <w:rPr>
          <w:rFonts w:eastAsia="Calibri"/>
          <w:spacing w:val="-3"/>
          <w:lang w:val="en-US"/>
        </w:rPr>
        <w:t xml:space="preserve"> </w:t>
      </w:r>
      <w:proofErr w:type="spellStart"/>
      <w:r w:rsidRPr="00E9580E">
        <w:rPr>
          <w:rFonts w:eastAsia="Calibri"/>
          <w:lang w:val="en-US"/>
        </w:rPr>
        <w:t>venepuncture</w:t>
      </w:r>
      <w:proofErr w:type="spellEnd"/>
      <w:r w:rsidRPr="00E9580E">
        <w:rPr>
          <w:rFonts w:eastAsia="Calibri"/>
          <w:spacing w:val="-3"/>
          <w:lang w:val="en-US"/>
        </w:rPr>
        <w:t xml:space="preserve"> </w:t>
      </w:r>
      <w:r w:rsidRPr="00E9580E">
        <w:rPr>
          <w:rFonts w:eastAsia="Calibri"/>
          <w:lang w:val="en-US"/>
        </w:rPr>
        <w:t>is</w:t>
      </w:r>
      <w:r w:rsidRPr="00E9580E">
        <w:rPr>
          <w:rFonts w:eastAsia="Calibri"/>
          <w:spacing w:val="-5"/>
          <w:lang w:val="en-US"/>
        </w:rPr>
        <w:t xml:space="preserve"> </w:t>
      </w:r>
      <w:r w:rsidRPr="00E9580E">
        <w:rPr>
          <w:rFonts w:eastAsia="Calibri"/>
          <w:lang w:val="en-US"/>
        </w:rPr>
        <w:t>required,</w:t>
      </w:r>
      <w:r w:rsidRPr="00E9580E">
        <w:rPr>
          <w:rFonts w:eastAsia="Calibri"/>
          <w:spacing w:val="-3"/>
          <w:lang w:val="en-US"/>
        </w:rPr>
        <w:t xml:space="preserve"> </w:t>
      </w:r>
      <w:r w:rsidRPr="00E9580E">
        <w:rPr>
          <w:rFonts w:eastAsia="Calibri"/>
          <w:lang w:val="en-US"/>
        </w:rPr>
        <w:t>apply</w:t>
      </w:r>
      <w:r w:rsidRPr="00E9580E">
        <w:rPr>
          <w:rFonts w:eastAsia="Calibri"/>
          <w:spacing w:val="-7"/>
          <w:lang w:val="en-US"/>
        </w:rPr>
        <w:t xml:space="preserve"> </w:t>
      </w:r>
      <w:r w:rsidRPr="00E9580E">
        <w:rPr>
          <w:rFonts w:eastAsia="Calibri"/>
          <w:lang w:val="en-US"/>
        </w:rPr>
        <w:t>direct</w:t>
      </w:r>
      <w:r w:rsidRPr="00E9580E">
        <w:rPr>
          <w:rFonts w:eastAsia="Calibri"/>
          <w:spacing w:val="3"/>
          <w:lang w:val="en-US"/>
        </w:rPr>
        <w:t xml:space="preserve"> </w:t>
      </w:r>
      <w:r w:rsidRPr="00E9580E">
        <w:rPr>
          <w:rFonts w:eastAsia="Calibri"/>
          <w:lang w:val="en-US"/>
        </w:rPr>
        <w:t>pressure</w:t>
      </w:r>
      <w:r w:rsidRPr="00E9580E">
        <w:rPr>
          <w:rFonts w:eastAsia="Calibri"/>
          <w:spacing w:val="-5"/>
          <w:lang w:val="en-US"/>
        </w:rPr>
        <w:t xml:space="preserve"> </w:t>
      </w:r>
      <w:r w:rsidRPr="00E9580E">
        <w:rPr>
          <w:rFonts w:eastAsia="Calibri"/>
          <w:lang w:val="en-US"/>
        </w:rPr>
        <w:t>to</w:t>
      </w:r>
      <w:r w:rsidRPr="00E9580E">
        <w:rPr>
          <w:rFonts w:eastAsia="Calibri"/>
          <w:spacing w:val="-5"/>
          <w:lang w:val="en-US"/>
        </w:rPr>
        <w:t xml:space="preserve"> </w:t>
      </w:r>
      <w:r w:rsidRPr="00E9580E">
        <w:rPr>
          <w:rFonts w:eastAsia="Calibri"/>
          <w:lang w:val="en-US"/>
        </w:rPr>
        <w:t>the</w:t>
      </w:r>
      <w:r w:rsidRPr="00E9580E">
        <w:rPr>
          <w:rFonts w:eastAsia="Calibri"/>
          <w:spacing w:val="-3"/>
          <w:lang w:val="en-US"/>
        </w:rPr>
        <w:t xml:space="preserve"> </w:t>
      </w:r>
      <w:r w:rsidRPr="00E9580E">
        <w:rPr>
          <w:rFonts w:eastAsia="Calibri"/>
          <w:lang w:val="en-US"/>
        </w:rPr>
        <w:t>site</w:t>
      </w:r>
      <w:r w:rsidRPr="00E9580E">
        <w:rPr>
          <w:rFonts w:eastAsia="Calibri"/>
          <w:spacing w:val="-4"/>
          <w:lang w:val="en-US"/>
        </w:rPr>
        <w:t xml:space="preserve"> </w:t>
      </w:r>
      <w:r w:rsidRPr="00E9580E">
        <w:rPr>
          <w:rFonts w:eastAsia="Calibri"/>
          <w:lang w:val="en-US"/>
        </w:rPr>
        <w:t>for</w:t>
      </w:r>
      <w:r w:rsidRPr="00E9580E">
        <w:rPr>
          <w:rFonts w:eastAsia="Calibri"/>
          <w:spacing w:val="61"/>
          <w:w w:val="99"/>
          <w:lang w:val="en-US"/>
        </w:rPr>
        <w:t xml:space="preserve"> </w:t>
      </w:r>
      <w:r w:rsidRPr="00E9580E">
        <w:rPr>
          <w:rFonts w:eastAsia="Calibri"/>
          <w:lang w:val="en-US"/>
        </w:rPr>
        <w:t>20</w:t>
      </w:r>
      <w:r w:rsidRPr="00E9580E">
        <w:rPr>
          <w:rFonts w:eastAsia="Calibri"/>
          <w:spacing w:val="-5"/>
          <w:lang w:val="en-US"/>
        </w:rPr>
        <w:t xml:space="preserve"> </w:t>
      </w:r>
      <w:r w:rsidRPr="00E9580E">
        <w:rPr>
          <w:rFonts w:eastAsia="Calibri"/>
          <w:lang w:val="en-US"/>
        </w:rPr>
        <w:t>minutes</w:t>
      </w:r>
    </w:p>
    <w:p w14:paraId="049417A8" w14:textId="77777777" w:rsidR="00BF0051" w:rsidRPr="00EA5B9A" w:rsidRDefault="00BF0051" w:rsidP="00BF0051">
      <w:pPr>
        <w:pStyle w:val="Bullet"/>
        <w:rPr>
          <w:rFonts w:eastAsia="Calibri"/>
          <w:lang w:val="en-US"/>
        </w:rPr>
      </w:pPr>
      <w:r w:rsidRPr="00EA5B9A">
        <w:rPr>
          <w:rFonts w:eastAsia="Calibri"/>
          <w:lang w:val="en-US"/>
        </w:rPr>
        <w:t>Nasogastric</w:t>
      </w:r>
      <w:r w:rsidRPr="00EA5B9A">
        <w:rPr>
          <w:rFonts w:eastAsia="Calibri"/>
          <w:spacing w:val="-8"/>
          <w:lang w:val="en-US"/>
        </w:rPr>
        <w:t xml:space="preserve"> </w:t>
      </w:r>
      <w:r w:rsidRPr="00EA5B9A">
        <w:rPr>
          <w:rFonts w:eastAsia="Calibri"/>
          <w:lang w:val="en-US"/>
        </w:rPr>
        <w:t>tube</w:t>
      </w:r>
      <w:r w:rsidRPr="00EA5B9A">
        <w:rPr>
          <w:rFonts w:eastAsia="Calibri"/>
          <w:spacing w:val="-4"/>
          <w:lang w:val="en-US"/>
        </w:rPr>
        <w:t xml:space="preserve"> </w:t>
      </w:r>
      <w:r w:rsidRPr="00EA5B9A">
        <w:rPr>
          <w:rFonts w:eastAsia="Calibri"/>
          <w:lang w:val="en-US"/>
        </w:rPr>
        <w:t>insertion</w:t>
      </w:r>
    </w:p>
    <w:p w14:paraId="405C4C71" w14:textId="77777777" w:rsidR="00BF0051" w:rsidRPr="00EA5B9A" w:rsidRDefault="00BF0051" w:rsidP="00BF0051">
      <w:pPr>
        <w:pStyle w:val="Bullet"/>
        <w:rPr>
          <w:rFonts w:eastAsia="Calibri"/>
          <w:lang w:val="en-US"/>
        </w:rPr>
      </w:pPr>
      <w:proofErr w:type="spellStart"/>
      <w:r w:rsidRPr="00EA5B9A">
        <w:rPr>
          <w:rFonts w:eastAsia="Calibri"/>
          <w:lang w:val="en-US"/>
        </w:rPr>
        <w:t>Mobilisation</w:t>
      </w:r>
      <w:proofErr w:type="spellEnd"/>
      <w:r w:rsidRPr="00EA5B9A">
        <w:rPr>
          <w:rFonts w:eastAsia="Calibri"/>
          <w:spacing w:val="-2"/>
          <w:lang w:val="en-US"/>
        </w:rPr>
        <w:t xml:space="preserve"> </w:t>
      </w:r>
      <w:r w:rsidRPr="00EA5B9A">
        <w:rPr>
          <w:rFonts w:eastAsia="Calibri"/>
          <w:lang w:val="en-US"/>
        </w:rPr>
        <w:t>of</w:t>
      </w:r>
      <w:r w:rsidRPr="00EA5B9A">
        <w:rPr>
          <w:rFonts w:eastAsia="Calibri"/>
          <w:spacing w:val="-3"/>
          <w:lang w:val="en-US"/>
        </w:rPr>
        <w:t xml:space="preserve"> </w:t>
      </w:r>
      <w:r w:rsidRPr="00EA5B9A">
        <w:rPr>
          <w:rFonts w:eastAsia="Calibri"/>
          <w:lang w:val="en-US"/>
        </w:rPr>
        <w:t>the</w:t>
      </w:r>
      <w:r w:rsidRPr="00EA5B9A">
        <w:rPr>
          <w:rFonts w:eastAsia="Calibri"/>
          <w:spacing w:val="-4"/>
          <w:lang w:val="en-US"/>
        </w:rPr>
        <w:t xml:space="preserve"> </w:t>
      </w:r>
      <w:r w:rsidRPr="00EA5B9A">
        <w:rPr>
          <w:rFonts w:eastAsia="Calibri"/>
          <w:lang w:val="en-US"/>
        </w:rPr>
        <w:t>patient</w:t>
      </w:r>
    </w:p>
    <w:p w14:paraId="2FED5EAC" w14:textId="77777777" w:rsidR="00BF0051" w:rsidRPr="00E9580E" w:rsidRDefault="00BF0051" w:rsidP="00BF0051">
      <w:pPr>
        <w:pStyle w:val="Bullet"/>
        <w:numPr>
          <w:ilvl w:val="1"/>
          <w:numId w:val="1"/>
        </w:numPr>
        <w:rPr>
          <w:rFonts w:eastAsia="Calibri"/>
          <w:lang w:val="en-US"/>
        </w:rPr>
      </w:pPr>
      <w:r w:rsidRPr="00E9580E">
        <w:rPr>
          <w:rFonts w:eastAsia="Calibri"/>
          <w:lang w:val="en-US"/>
        </w:rPr>
        <w:t xml:space="preserve">The patient should rest in bed for 24 hours post completion of alteplase (toilet privileges are permitted if needed 6 hours after administration- the patient must </w:t>
      </w:r>
      <w:proofErr w:type="gramStart"/>
      <w:r w:rsidRPr="00E9580E">
        <w:rPr>
          <w:rFonts w:eastAsia="Calibri"/>
          <w:lang w:val="en-US"/>
        </w:rPr>
        <w:t>remain observed at all times</w:t>
      </w:r>
      <w:proofErr w:type="gramEnd"/>
      <w:r w:rsidRPr="00E9580E">
        <w:rPr>
          <w:rFonts w:eastAsia="Calibri"/>
          <w:lang w:val="en-US"/>
        </w:rPr>
        <w:t>), ensuring position changes every 2 hours</w:t>
      </w:r>
    </w:p>
    <w:p w14:paraId="4055BB3C" w14:textId="77777777" w:rsidR="00BF0051" w:rsidRPr="00EA5B9A" w:rsidRDefault="00BF0051" w:rsidP="00BF0051">
      <w:pPr>
        <w:pStyle w:val="Bullet"/>
        <w:rPr>
          <w:rFonts w:eastAsia="Calibri"/>
          <w:lang w:val="en-US"/>
        </w:rPr>
      </w:pPr>
      <w:r w:rsidRPr="00EA5B9A">
        <w:rPr>
          <w:rFonts w:eastAsia="Calibri"/>
          <w:lang w:val="en-US"/>
        </w:rPr>
        <w:t>Intramuscular</w:t>
      </w:r>
      <w:r w:rsidRPr="00EA5B9A">
        <w:rPr>
          <w:rFonts w:eastAsia="Calibri"/>
          <w:spacing w:val="-5"/>
          <w:lang w:val="en-US"/>
        </w:rPr>
        <w:t xml:space="preserve"> </w:t>
      </w:r>
      <w:r w:rsidRPr="00EA5B9A">
        <w:rPr>
          <w:rFonts w:eastAsia="Calibri"/>
          <w:lang w:val="en-US"/>
        </w:rPr>
        <w:t>injections</w:t>
      </w:r>
      <w:r w:rsidRPr="00EA5B9A">
        <w:rPr>
          <w:rFonts w:eastAsia="Calibri"/>
          <w:spacing w:val="-7"/>
          <w:lang w:val="en-US"/>
        </w:rPr>
        <w:t xml:space="preserve"> </w:t>
      </w:r>
      <w:r w:rsidRPr="00EA5B9A">
        <w:rPr>
          <w:rFonts w:eastAsia="Calibri"/>
          <w:lang w:val="en-US"/>
        </w:rPr>
        <w:t>or</w:t>
      </w:r>
      <w:r w:rsidRPr="00EA5B9A">
        <w:rPr>
          <w:rFonts w:eastAsia="Calibri"/>
          <w:spacing w:val="-4"/>
          <w:lang w:val="en-US"/>
        </w:rPr>
        <w:t xml:space="preserve"> </w:t>
      </w:r>
      <w:r w:rsidRPr="00EA5B9A">
        <w:rPr>
          <w:rFonts w:eastAsia="Calibri"/>
          <w:lang w:val="en-US"/>
        </w:rPr>
        <w:t>subcutaneous</w:t>
      </w:r>
      <w:r w:rsidRPr="00EA5B9A">
        <w:rPr>
          <w:rFonts w:eastAsia="Calibri"/>
          <w:spacing w:val="-4"/>
          <w:lang w:val="en-US"/>
        </w:rPr>
        <w:t xml:space="preserve"> </w:t>
      </w:r>
      <w:r w:rsidRPr="00EA5B9A">
        <w:rPr>
          <w:rFonts w:eastAsia="Calibri"/>
          <w:lang w:val="en-US"/>
        </w:rPr>
        <w:t>injections</w:t>
      </w:r>
    </w:p>
    <w:p w14:paraId="33FCC2F7" w14:textId="77777777" w:rsidR="00BF0051" w:rsidRPr="00EA5B9A" w:rsidRDefault="00BF0051" w:rsidP="00BF0051">
      <w:pPr>
        <w:pStyle w:val="Bullet"/>
        <w:rPr>
          <w:rFonts w:eastAsia="Calibri"/>
          <w:lang w:val="en-US"/>
        </w:rPr>
      </w:pPr>
      <w:r w:rsidRPr="00EA5B9A">
        <w:rPr>
          <w:rFonts w:eastAsia="Calibri"/>
          <w:lang w:val="en-US"/>
        </w:rPr>
        <w:t>Razor-blade</w:t>
      </w:r>
      <w:r w:rsidRPr="00EA5B9A">
        <w:rPr>
          <w:rFonts w:eastAsia="Calibri"/>
          <w:spacing w:val="-5"/>
          <w:lang w:val="en-US"/>
        </w:rPr>
        <w:t xml:space="preserve"> </w:t>
      </w:r>
      <w:r w:rsidRPr="00EA5B9A">
        <w:rPr>
          <w:rFonts w:eastAsia="Calibri"/>
          <w:lang w:val="en-US"/>
        </w:rPr>
        <w:t>shaving</w:t>
      </w:r>
    </w:p>
    <w:p w14:paraId="02D0533A" w14:textId="77777777" w:rsidR="00BF0051" w:rsidRPr="00EA5B9A" w:rsidRDefault="00BF0051" w:rsidP="00BF0051">
      <w:pPr>
        <w:pStyle w:val="Bullet"/>
        <w:rPr>
          <w:rFonts w:eastAsia="Calibri"/>
          <w:lang w:val="en-US"/>
        </w:rPr>
      </w:pPr>
      <w:r w:rsidRPr="00EA5B9A">
        <w:rPr>
          <w:rFonts w:eastAsia="Calibri"/>
          <w:lang w:val="en-US"/>
        </w:rPr>
        <w:t>Avoid cleaning</w:t>
      </w:r>
      <w:r w:rsidRPr="00EA5B9A">
        <w:rPr>
          <w:rFonts w:eastAsia="Calibri"/>
          <w:spacing w:val="-2"/>
          <w:lang w:val="en-US"/>
        </w:rPr>
        <w:t xml:space="preserve"> </w:t>
      </w:r>
      <w:r w:rsidRPr="00EA5B9A">
        <w:rPr>
          <w:rFonts w:eastAsia="Calibri"/>
          <w:lang w:val="en-US"/>
        </w:rPr>
        <w:t>teeth</w:t>
      </w:r>
    </w:p>
    <w:p w14:paraId="100A1ADB" w14:textId="77777777" w:rsidR="00BF0051" w:rsidRPr="00EA5B9A" w:rsidRDefault="00BF0051" w:rsidP="00BF0051">
      <w:pPr>
        <w:pStyle w:val="Heading6"/>
      </w:pPr>
      <w:bookmarkStart w:id="28" w:name="_Toc138777065"/>
      <w:r w:rsidRPr="00EA5B9A">
        <w:t>Oral</w:t>
      </w:r>
      <w:r w:rsidRPr="00EA5B9A">
        <w:rPr>
          <w:spacing w:val="-2"/>
        </w:rPr>
        <w:t xml:space="preserve"> </w:t>
      </w:r>
      <w:r w:rsidRPr="00EA5B9A">
        <w:t>intake:</w:t>
      </w:r>
      <w:bookmarkEnd w:id="28"/>
      <w:r w:rsidRPr="00EA5B9A">
        <w:t xml:space="preserve"> </w:t>
      </w:r>
    </w:p>
    <w:p w14:paraId="6EB4ECAF" w14:textId="77777777" w:rsidR="00BF0051" w:rsidRPr="00EA5B9A" w:rsidRDefault="00BF0051" w:rsidP="00BF0051">
      <w:pPr>
        <w:pStyle w:val="Bullet"/>
        <w:rPr>
          <w:rFonts w:eastAsia="Calibri"/>
          <w:lang w:val="en-US"/>
        </w:rPr>
      </w:pPr>
      <w:r>
        <w:rPr>
          <w:rFonts w:eastAsia="Calibri"/>
          <w:spacing w:val="-1"/>
          <w:lang w:val="en-US"/>
        </w:rPr>
        <w:t>P</w:t>
      </w:r>
      <w:r w:rsidRPr="00EA5B9A">
        <w:rPr>
          <w:rFonts w:eastAsia="Calibri"/>
          <w:spacing w:val="-1"/>
          <w:lang w:val="en-US"/>
        </w:rPr>
        <w:t>atient must</w:t>
      </w:r>
      <w:r w:rsidRPr="00EA5B9A">
        <w:rPr>
          <w:rFonts w:eastAsia="Calibri"/>
          <w:lang w:val="en-US"/>
        </w:rPr>
        <w:t xml:space="preserve"> remain nil by mouth until 6 hours post thrombolysis</w:t>
      </w:r>
    </w:p>
    <w:p w14:paraId="5945A1E3" w14:textId="73CC474D" w:rsidR="00BF0051" w:rsidRPr="00BF0051" w:rsidRDefault="00BF0051" w:rsidP="00BF0051">
      <w:pPr>
        <w:pStyle w:val="Bullet"/>
        <w:rPr>
          <w:rFonts w:asciiTheme="minorHAnsi" w:hAnsiTheme="minorHAnsi" w:cstheme="minorHAnsi"/>
        </w:rPr>
      </w:pPr>
      <w:r w:rsidRPr="00FD5A96">
        <w:rPr>
          <w:rFonts w:asciiTheme="minorHAnsi" w:eastAsiaTheme="minorHAnsi" w:hAnsiTheme="minorHAnsi"/>
          <w:spacing w:val="-1"/>
          <w:lang w:val="en-US"/>
        </w:rPr>
        <w:t xml:space="preserve">After 6 hours if the patient has remained neurologically stable or has had clinical improvement of stroke severity an ASSIST swallow screen may be </w:t>
      </w:r>
      <w:r w:rsidRPr="00C26C09">
        <w:rPr>
          <w:rFonts w:asciiTheme="minorHAnsi" w:eastAsiaTheme="minorHAnsi" w:hAnsiTheme="minorHAnsi"/>
          <w:spacing w:val="-1"/>
          <w:lang w:val="en-US"/>
        </w:rPr>
        <w:t xml:space="preserve">performed and actioned according to the </w:t>
      </w:r>
      <w:r w:rsidRPr="006D3BFC">
        <w:rPr>
          <w:rFonts w:asciiTheme="minorHAnsi" w:eastAsiaTheme="minorHAnsi" w:hAnsiTheme="minorHAnsi"/>
          <w:i/>
          <w:iCs/>
          <w:spacing w:val="-1"/>
          <w:lang w:val="en-US"/>
        </w:rPr>
        <w:t>‘</w:t>
      </w:r>
      <w:r w:rsidRPr="006D3BFC">
        <w:rPr>
          <w:i/>
          <w:iCs/>
        </w:rPr>
        <w:t>Acute Screening of Swallow in Stroke/Transient Ischaemic Attacks (ASSIST) for Adults’</w:t>
      </w:r>
      <w:r w:rsidRPr="00FD5A96">
        <w:t xml:space="preserve"> </w:t>
      </w:r>
      <w:r>
        <w:t>procedure.</w:t>
      </w:r>
    </w:p>
    <w:p w14:paraId="5F606DCF" w14:textId="77777777" w:rsidR="00BF0051" w:rsidRPr="00EA5B9A" w:rsidRDefault="00BF0051" w:rsidP="00BF0051">
      <w:pPr>
        <w:pStyle w:val="Heading6"/>
      </w:pPr>
      <w:bookmarkStart w:id="29" w:name="_Toc138777066"/>
      <w:r w:rsidRPr="00EA5B9A">
        <w:t>At</w:t>
      </w:r>
      <w:r w:rsidRPr="00EA5B9A">
        <w:rPr>
          <w:spacing w:val="-2"/>
        </w:rPr>
        <w:t xml:space="preserve"> </w:t>
      </w:r>
      <w:r w:rsidRPr="00EA5B9A">
        <w:t>24</w:t>
      </w:r>
      <w:r w:rsidRPr="00EA5B9A">
        <w:rPr>
          <w:spacing w:val="-2"/>
        </w:rPr>
        <w:t xml:space="preserve"> </w:t>
      </w:r>
      <w:r w:rsidRPr="00EA5B9A">
        <w:t>hours:</w:t>
      </w:r>
      <w:bookmarkEnd w:id="29"/>
    </w:p>
    <w:p w14:paraId="11619111" w14:textId="77777777" w:rsidR="00BF0051" w:rsidRPr="0088793B" w:rsidRDefault="00BF0051" w:rsidP="00BF0051">
      <w:pPr>
        <w:pStyle w:val="Bullet"/>
        <w:rPr>
          <w:rFonts w:eastAsia="Calibri"/>
          <w:lang w:val="en-US"/>
        </w:rPr>
      </w:pPr>
      <w:r w:rsidRPr="0088793B">
        <w:rPr>
          <w:rFonts w:eastAsia="Calibri"/>
          <w:lang w:val="en-US"/>
        </w:rPr>
        <w:t>A</w:t>
      </w:r>
      <w:r w:rsidRPr="0088793B">
        <w:rPr>
          <w:rFonts w:eastAsia="Calibri"/>
          <w:spacing w:val="-2"/>
          <w:lang w:val="en-US"/>
        </w:rPr>
        <w:t xml:space="preserve"> </w:t>
      </w:r>
      <w:r w:rsidRPr="0088793B">
        <w:rPr>
          <w:rFonts w:eastAsia="Calibri"/>
          <w:lang w:val="en-US"/>
        </w:rPr>
        <w:t>repeat</w:t>
      </w:r>
      <w:r w:rsidRPr="0088793B">
        <w:rPr>
          <w:rFonts w:eastAsia="Calibri"/>
          <w:spacing w:val="-4"/>
          <w:lang w:val="en-US"/>
        </w:rPr>
        <w:t xml:space="preserve"> </w:t>
      </w:r>
      <w:r w:rsidRPr="0088793B">
        <w:rPr>
          <w:rFonts w:eastAsia="Calibri"/>
          <w:lang w:val="en-US"/>
        </w:rPr>
        <w:t>brain</w:t>
      </w:r>
      <w:r w:rsidRPr="0088793B">
        <w:rPr>
          <w:rFonts w:eastAsia="Calibri"/>
          <w:spacing w:val="-4"/>
          <w:lang w:val="en-US"/>
        </w:rPr>
        <w:t xml:space="preserve"> </w:t>
      </w:r>
      <w:r w:rsidRPr="0088793B">
        <w:rPr>
          <w:rFonts w:eastAsia="Calibri"/>
          <w:lang w:val="en-US"/>
        </w:rPr>
        <w:t>CT</w:t>
      </w:r>
      <w:r w:rsidRPr="0088793B">
        <w:rPr>
          <w:rFonts w:eastAsia="Calibri"/>
          <w:spacing w:val="-3"/>
          <w:lang w:val="en-US"/>
        </w:rPr>
        <w:t xml:space="preserve"> </w:t>
      </w:r>
      <w:r w:rsidRPr="0088793B">
        <w:rPr>
          <w:rFonts w:eastAsia="Calibri"/>
          <w:lang w:val="en-US"/>
        </w:rPr>
        <w:t>scan</w:t>
      </w:r>
      <w:r w:rsidRPr="0088793B">
        <w:rPr>
          <w:rFonts w:eastAsia="Calibri"/>
          <w:spacing w:val="-4"/>
          <w:lang w:val="en-US"/>
        </w:rPr>
        <w:t xml:space="preserve"> or MRI </w:t>
      </w:r>
      <w:r w:rsidRPr="0088793B">
        <w:rPr>
          <w:rFonts w:eastAsia="Calibri"/>
          <w:lang w:val="en-US"/>
        </w:rPr>
        <w:t>should</w:t>
      </w:r>
      <w:r w:rsidRPr="0088793B">
        <w:rPr>
          <w:rFonts w:eastAsia="Calibri"/>
          <w:spacing w:val="-2"/>
          <w:lang w:val="en-US"/>
        </w:rPr>
        <w:t xml:space="preserve"> </w:t>
      </w:r>
      <w:r w:rsidRPr="0088793B">
        <w:rPr>
          <w:rFonts w:eastAsia="Calibri"/>
          <w:lang w:val="en-US"/>
        </w:rPr>
        <w:t>be</w:t>
      </w:r>
      <w:r w:rsidRPr="0088793B">
        <w:rPr>
          <w:rFonts w:eastAsia="Calibri"/>
          <w:spacing w:val="-3"/>
          <w:lang w:val="en-US"/>
        </w:rPr>
        <w:t xml:space="preserve"> </w:t>
      </w:r>
      <w:r w:rsidRPr="0088793B">
        <w:rPr>
          <w:rFonts w:eastAsia="Calibri"/>
          <w:lang w:val="en-US"/>
        </w:rPr>
        <w:t>performed</w:t>
      </w:r>
    </w:p>
    <w:p w14:paraId="6706FE1C" w14:textId="77777777" w:rsidR="00BF0051" w:rsidRPr="0088793B" w:rsidRDefault="00BF0051" w:rsidP="00BF0051">
      <w:pPr>
        <w:pStyle w:val="Bullet"/>
        <w:rPr>
          <w:rFonts w:eastAsia="Calibri"/>
          <w:lang w:val="en-US"/>
        </w:rPr>
      </w:pPr>
      <w:r w:rsidRPr="0088793B">
        <w:rPr>
          <w:rFonts w:eastAsia="Calibri"/>
          <w:lang w:val="en-US"/>
        </w:rPr>
        <w:t>Clinical</w:t>
      </w:r>
      <w:r w:rsidRPr="0088793B">
        <w:rPr>
          <w:rFonts w:eastAsia="Calibri"/>
          <w:spacing w:val="-3"/>
          <w:lang w:val="en-US"/>
        </w:rPr>
        <w:t xml:space="preserve"> </w:t>
      </w:r>
      <w:r w:rsidRPr="0088793B">
        <w:rPr>
          <w:rFonts w:eastAsia="Calibri"/>
          <w:lang w:val="en-US"/>
        </w:rPr>
        <w:t>reassessment</w:t>
      </w:r>
      <w:r w:rsidRPr="0088793B">
        <w:rPr>
          <w:rFonts w:eastAsia="Calibri"/>
          <w:spacing w:val="-4"/>
          <w:lang w:val="en-US"/>
        </w:rPr>
        <w:t xml:space="preserve"> </w:t>
      </w:r>
      <w:r w:rsidRPr="0088793B">
        <w:rPr>
          <w:rFonts w:eastAsia="Calibri"/>
          <w:lang w:val="en-US"/>
        </w:rPr>
        <w:t>of</w:t>
      </w:r>
      <w:r w:rsidRPr="0088793B">
        <w:rPr>
          <w:rFonts w:eastAsia="Calibri"/>
          <w:spacing w:val="-5"/>
          <w:lang w:val="en-US"/>
        </w:rPr>
        <w:t xml:space="preserve"> </w:t>
      </w:r>
      <w:r w:rsidRPr="0088793B">
        <w:rPr>
          <w:rFonts w:eastAsia="Calibri"/>
          <w:lang w:val="en-US"/>
        </w:rPr>
        <w:t>stroke signs</w:t>
      </w:r>
      <w:r w:rsidRPr="0088793B">
        <w:rPr>
          <w:rFonts w:eastAsia="Calibri"/>
          <w:spacing w:val="-5"/>
          <w:lang w:val="en-US"/>
        </w:rPr>
        <w:t xml:space="preserve"> </w:t>
      </w:r>
      <w:r w:rsidRPr="0088793B">
        <w:rPr>
          <w:rFonts w:eastAsia="Calibri"/>
          <w:lang w:val="en-US"/>
        </w:rPr>
        <w:t>should</w:t>
      </w:r>
      <w:r w:rsidRPr="0088793B">
        <w:rPr>
          <w:rFonts w:eastAsia="Calibri"/>
          <w:spacing w:val="-4"/>
          <w:lang w:val="en-US"/>
        </w:rPr>
        <w:t xml:space="preserve"> </w:t>
      </w:r>
      <w:r w:rsidRPr="0088793B">
        <w:rPr>
          <w:rFonts w:eastAsia="Calibri"/>
          <w:lang w:val="en-US"/>
        </w:rPr>
        <w:t>be</w:t>
      </w:r>
      <w:r w:rsidRPr="0088793B">
        <w:rPr>
          <w:rFonts w:eastAsia="Calibri"/>
          <w:spacing w:val="-5"/>
          <w:lang w:val="en-US"/>
        </w:rPr>
        <w:t xml:space="preserve"> </w:t>
      </w:r>
      <w:r w:rsidRPr="0088793B">
        <w:rPr>
          <w:rFonts w:eastAsia="Calibri"/>
          <w:lang w:val="en-US"/>
        </w:rPr>
        <w:t>performed using</w:t>
      </w:r>
      <w:r w:rsidRPr="0088793B">
        <w:rPr>
          <w:rFonts w:eastAsia="Calibri"/>
          <w:spacing w:val="-5"/>
          <w:lang w:val="en-US"/>
        </w:rPr>
        <w:t xml:space="preserve"> </w:t>
      </w:r>
      <w:r w:rsidRPr="0088793B">
        <w:rPr>
          <w:rFonts w:eastAsia="Calibri"/>
          <w:lang w:val="en-US"/>
        </w:rPr>
        <w:t>the</w:t>
      </w:r>
      <w:r w:rsidRPr="0088793B">
        <w:rPr>
          <w:rFonts w:eastAsia="Calibri"/>
          <w:spacing w:val="-4"/>
          <w:lang w:val="en-US"/>
        </w:rPr>
        <w:t xml:space="preserve"> </w:t>
      </w:r>
      <w:r w:rsidRPr="0088793B">
        <w:rPr>
          <w:rFonts w:eastAsia="Calibri"/>
          <w:lang w:val="en-US"/>
        </w:rPr>
        <w:t>NIHSS</w:t>
      </w:r>
    </w:p>
    <w:p w14:paraId="124F5636" w14:textId="77777777" w:rsidR="00BF0051" w:rsidRPr="0088793B" w:rsidRDefault="00BF0051" w:rsidP="00BF0051">
      <w:pPr>
        <w:pStyle w:val="Bullet"/>
        <w:rPr>
          <w:rFonts w:eastAsia="Calibri"/>
          <w:lang w:val="en-US"/>
        </w:rPr>
      </w:pPr>
      <w:r w:rsidRPr="0088793B">
        <w:rPr>
          <w:rFonts w:eastAsia="Calibri"/>
          <w:lang w:val="en-US"/>
        </w:rPr>
        <w:t>Administration</w:t>
      </w:r>
      <w:r w:rsidRPr="0088793B">
        <w:rPr>
          <w:rFonts w:eastAsia="Calibri"/>
          <w:spacing w:val="-5"/>
          <w:lang w:val="en-US"/>
        </w:rPr>
        <w:t xml:space="preserve"> </w:t>
      </w:r>
      <w:r w:rsidRPr="0088793B">
        <w:rPr>
          <w:rFonts w:eastAsia="Calibri"/>
          <w:lang w:val="en-US"/>
        </w:rPr>
        <w:t>of</w:t>
      </w:r>
      <w:r w:rsidRPr="0088793B">
        <w:rPr>
          <w:rFonts w:eastAsia="Calibri"/>
          <w:spacing w:val="-4"/>
          <w:lang w:val="en-US"/>
        </w:rPr>
        <w:t xml:space="preserve"> </w:t>
      </w:r>
      <w:r w:rsidRPr="0088793B">
        <w:rPr>
          <w:rFonts w:eastAsia="Calibri"/>
          <w:lang w:val="en-US"/>
        </w:rPr>
        <w:t>any</w:t>
      </w:r>
      <w:r w:rsidRPr="0088793B">
        <w:rPr>
          <w:rFonts w:eastAsia="Calibri"/>
          <w:spacing w:val="-3"/>
          <w:lang w:val="en-US"/>
        </w:rPr>
        <w:t xml:space="preserve"> </w:t>
      </w:r>
      <w:r w:rsidRPr="0088793B">
        <w:rPr>
          <w:rFonts w:eastAsia="Calibri"/>
          <w:lang w:val="en-US"/>
        </w:rPr>
        <w:t>medication</w:t>
      </w:r>
      <w:r w:rsidRPr="0088793B">
        <w:rPr>
          <w:rFonts w:eastAsia="Calibri"/>
          <w:spacing w:val="-2"/>
          <w:lang w:val="en-US"/>
        </w:rPr>
        <w:t xml:space="preserve"> </w:t>
      </w:r>
      <w:r w:rsidRPr="0088793B">
        <w:rPr>
          <w:rFonts w:eastAsia="Calibri"/>
          <w:lang w:val="en-US"/>
        </w:rPr>
        <w:t>which</w:t>
      </w:r>
      <w:r w:rsidRPr="0088793B">
        <w:rPr>
          <w:rFonts w:eastAsia="Calibri"/>
          <w:spacing w:val="-5"/>
          <w:lang w:val="en-US"/>
        </w:rPr>
        <w:t xml:space="preserve"> </w:t>
      </w:r>
      <w:r w:rsidRPr="0088793B">
        <w:rPr>
          <w:rFonts w:eastAsia="Calibri"/>
          <w:lang w:val="en-US"/>
        </w:rPr>
        <w:t>may</w:t>
      </w:r>
      <w:r w:rsidRPr="0088793B">
        <w:rPr>
          <w:rFonts w:eastAsia="Calibri"/>
          <w:spacing w:val="-3"/>
          <w:lang w:val="en-US"/>
        </w:rPr>
        <w:t xml:space="preserve"> </w:t>
      </w:r>
      <w:r w:rsidRPr="0088793B">
        <w:rPr>
          <w:rFonts w:eastAsia="Calibri"/>
          <w:lang w:val="en-US"/>
        </w:rPr>
        <w:t>increase</w:t>
      </w:r>
      <w:r w:rsidRPr="0088793B">
        <w:rPr>
          <w:rFonts w:eastAsia="Calibri"/>
          <w:spacing w:val="-2"/>
          <w:lang w:val="en-US"/>
        </w:rPr>
        <w:t xml:space="preserve"> </w:t>
      </w:r>
      <w:r w:rsidRPr="0088793B">
        <w:rPr>
          <w:rFonts w:eastAsia="Calibri"/>
          <w:lang w:val="en-US"/>
        </w:rPr>
        <w:t>the</w:t>
      </w:r>
      <w:r w:rsidRPr="0088793B">
        <w:rPr>
          <w:rFonts w:eastAsia="Calibri"/>
          <w:spacing w:val="-4"/>
          <w:lang w:val="en-US"/>
        </w:rPr>
        <w:t xml:space="preserve"> </w:t>
      </w:r>
      <w:r w:rsidRPr="0088793B">
        <w:rPr>
          <w:rFonts w:eastAsia="Calibri"/>
          <w:lang w:val="en-US"/>
        </w:rPr>
        <w:t>risk</w:t>
      </w:r>
      <w:r w:rsidRPr="0088793B">
        <w:rPr>
          <w:rFonts w:eastAsia="Calibri"/>
          <w:spacing w:val="-5"/>
          <w:lang w:val="en-US"/>
        </w:rPr>
        <w:t xml:space="preserve"> </w:t>
      </w:r>
      <w:r w:rsidRPr="0088793B">
        <w:rPr>
          <w:rFonts w:eastAsia="Calibri"/>
          <w:lang w:val="en-US"/>
        </w:rPr>
        <w:t>of</w:t>
      </w:r>
      <w:r w:rsidRPr="0088793B">
        <w:rPr>
          <w:rFonts w:eastAsia="Calibri"/>
          <w:spacing w:val="-4"/>
          <w:lang w:val="en-US"/>
        </w:rPr>
        <w:t xml:space="preserve"> </w:t>
      </w:r>
      <w:r w:rsidRPr="0088793B">
        <w:rPr>
          <w:rFonts w:eastAsia="Calibri"/>
          <w:lang w:val="en-US"/>
        </w:rPr>
        <w:t>bleeding</w:t>
      </w:r>
      <w:r w:rsidRPr="0088793B">
        <w:rPr>
          <w:rFonts w:eastAsia="Calibri"/>
          <w:spacing w:val="61"/>
          <w:w w:val="99"/>
          <w:lang w:val="en-US"/>
        </w:rPr>
        <w:t xml:space="preserve"> </w:t>
      </w:r>
      <w:r w:rsidRPr="0088793B">
        <w:rPr>
          <w:rFonts w:eastAsia="Calibri"/>
          <w:lang w:val="en-US"/>
        </w:rPr>
        <w:t>(antiplatelet</w:t>
      </w:r>
      <w:r w:rsidRPr="0088793B">
        <w:rPr>
          <w:rFonts w:eastAsia="Calibri"/>
          <w:spacing w:val="-4"/>
          <w:lang w:val="en-US"/>
        </w:rPr>
        <w:t xml:space="preserve"> </w:t>
      </w:r>
      <w:r w:rsidRPr="0088793B">
        <w:rPr>
          <w:rFonts w:eastAsia="Calibri"/>
          <w:lang w:val="en-US"/>
        </w:rPr>
        <w:t>agents,</w:t>
      </w:r>
      <w:r w:rsidRPr="0088793B">
        <w:rPr>
          <w:rFonts w:eastAsia="Calibri"/>
          <w:spacing w:val="-4"/>
          <w:lang w:val="en-US"/>
        </w:rPr>
        <w:t xml:space="preserve"> </w:t>
      </w:r>
      <w:r w:rsidRPr="0088793B">
        <w:rPr>
          <w:rFonts w:eastAsia="Calibri"/>
          <w:lang w:val="en-US"/>
        </w:rPr>
        <w:t>anticoagulants</w:t>
      </w:r>
      <w:r w:rsidRPr="0088793B">
        <w:rPr>
          <w:rFonts w:eastAsia="Calibri"/>
          <w:spacing w:val="-5"/>
          <w:lang w:val="en-US"/>
        </w:rPr>
        <w:t xml:space="preserve"> </w:t>
      </w:r>
      <w:r w:rsidRPr="0088793B">
        <w:rPr>
          <w:rFonts w:eastAsia="Calibri"/>
          <w:lang w:val="en-US"/>
        </w:rPr>
        <w:t>or</w:t>
      </w:r>
      <w:r w:rsidRPr="0088793B">
        <w:rPr>
          <w:rFonts w:eastAsia="Calibri"/>
          <w:spacing w:val="-6"/>
          <w:lang w:val="en-US"/>
        </w:rPr>
        <w:t xml:space="preserve"> </w:t>
      </w:r>
      <w:r>
        <w:rPr>
          <w:rFonts w:eastAsia="Calibri"/>
          <w:lang w:val="en-US"/>
        </w:rPr>
        <w:t>non-steroidal anti-inflammatory drugs [NSAIDS]</w:t>
      </w:r>
      <w:r w:rsidRPr="0088793B">
        <w:rPr>
          <w:rFonts w:eastAsia="Calibri"/>
          <w:lang w:val="en-US"/>
        </w:rPr>
        <w:t>) should not occur until the results of 24hr brain imaging has been reviewed</w:t>
      </w:r>
    </w:p>
    <w:p w14:paraId="244C521C" w14:textId="77777777" w:rsidR="00BF0051" w:rsidRPr="00EA5B9A" w:rsidRDefault="00BF0051" w:rsidP="00BF0051">
      <w:pPr>
        <w:rPr>
          <w:lang w:val="en-US"/>
        </w:rPr>
      </w:pPr>
      <w:r w:rsidRPr="00EA5B9A">
        <w:rPr>
          <w:lang w:val="en-US"/>
        </w:rPr>
        <w:t>Special</w:t>
      </w:r>
      <w:r w:rsidRPr="00EA5B9A">
        <w:rPr>
          <w:spacing w:val="-3"/>
          <w:lang w:val="en-US"/>
        </w:rPr>
        <w:t xml:space="preserve"> </w:t>
      </w:r>
      <w:r w:rsidRPr="00EA5B9A">
        <w:rPr>
          <w:lang w:val="en-US"/>
        </w:rPr>
        <w:t>care</w:t>
      </w:r>
      <w:r w:rsidRPr="00EA5B9A">
        <w:rPr>
          <w:spacing w:val="-3"/>
          <w:lang w:val="en-US"/>
        </w:rPr>
        <w:t xml:space="preserve"> </w:t>
      </w:r>
      <w:r w:rsidRPr="00EA5B9A">
        <w:rPr>
          <w:lang w:val="en-US"/>
        </w:rPr>
        <w:t>should</w:t>
      </w:r>
      <w:r w:rsidRPr="00EA5B9A">
        <w:rPr>
          <w:spacing w:val="-3"/>
          <w:lang w:val="en-US"/>
        </w:rPr>
        <w:t xml:space="preserve"> </w:t>
      </w:r>
      <w:r w:rsidRPr="00EA5B9A">
        <w:rPr>
          <w:lang w:val="en-US"/>
        </w:rPr>
        <w:t>be</w:t>
      </w:r>
      <w:r w:rsidRPr="00EA5B9A">
        <w:rPr>
          <w:spacing w:val="-4"/>
          <w:lang w:val="en-US"/>
        </w:rPr>
        <w:t xml:space="preserve"> </w:t>
      </w:r>
      <w:r w:rsidRPr="00EA5B9A">
        <w:rPr>
          <w:lang w:val="en-US"/>
        </w:rPr>
        <w:t>given</w:t>
      </w:r>
      <w:r w:rsidRPr="00EA5B9A">
        <w:rPr>
          <w:spacing w:val="-2"/>
          <w:lang w:val="en-US"/>
        </w:rPr>
        <w:t xml:space="preserve"> </w:t>
      </w:r>
      <w:r w:rsidRPr="00EA5B9A">
        <w:rPr>
          <w:lang w:val="en-US"/>
        </w:rPr>
        <w:t>if</w:t>
      </w:r>
      <w:r w:rsidRPr="00EA5B9A">
        <w:rPr>
          <w:spacing w:val="-3"/>
          <w:lang w:val="en-US"/>
        </w:rPr>
        <w:t xml:space="preserve"> </w:t>
      </w:r>
      <w:r w:rsidRPr="00EA5B9A">
        <w:rPr>
          <w:lang w:val="en-US"/>
        </w:rPr>
        <w:t>the</w:t>
      </w:r>
      <w:r w:rsidRPr="00EA5B9A">
        <w:rPr>
          <w:spacing w:val="-3"/>
          <w:lang w:val="en-US"/>
        </w:rPr>
        <w:t xml:space="preserve"> </w:t>
      </w:r>
      <w:r w:rsidRPr="00EA5B9A">
        <w:rPr>
          <w:lang w:val="en-US"/>
        </w:rPr>
        <w:t>patient is</w:t>
      </w:r>
      <w:r w:rsidRPr="00EA5B9A">
        <w:rPr>
          <w:spacing w:val="-4"/>
          <w:lang w:val="en-US"/>
        </w:rPr>
        <w:t xml:space="preserve"> </w:t>
      </w:r>
      <w:r w:rsidRPr="00EA5B9A">
        <w:rPr>
          <w:lang w:val="en-US"/>
        </w:rPr>
        <w:t>to</w:t>
      </w:r>
      <w:r w:rsidRPr="00EA5B9A">
        <w:rPr>
          <w:spacing w:val="-4"/>
          <w:lang w:val="en-US"/>
        </w:rPr>
        <w:t xml:space="preserve"> </w:t>
      </w:r>
      <w:r w:rsidRPr="00EA5B9A">
        <w:rPr>
          <w:lang w:val="en-US"/>
        </w:rPr>
        <w:t>be</w:t>
      </w:r>
      <w:r w:rsidRPr="00EA5B9A">
        <w:rPr>
          <w:spacing w:val="-5"/>
          <w:lang w:val="en-US"/>
        </w:rPr>
        <w:t xml:space="preserve"> </w:t>
      </w:r>
      <w:r w:rsidRPr="00EA5B9A">
        <w:rPr>
          <w:lang w:val="en-US"/>
        </w:rPr>
        <w:t>transferred</w:t>
      </w:r>
      <w:r w:rsidRPr="00EA5B9A">
        <w:rPr>
          <w:spacing w:val="-3"/>
          <w:lang w:val="en-US"/>
        </w:rPr>
        <w:t xml:space="preserve"> </w:t>
      </w:r>
      <w:r w:rsidRPr="00EA5B9A">
        <w:rPr>
          <w:lang w:val="en-US"/>
        </w:rPr>
        <w:t>between</w:t>
      </w:r>
      <w:r w:rsidRPr="00EA5B9A">
        <w:rPr>
          <w:spacing w:val="-3"/>
          <w:lang w:val="en-US"/>
        </w:rPr>
        <w:t xml:space="preserve"> </w:t>
      </w:r>
      <w:r w:rsidRPr="00EA5B9A">
        <w:rPr>
          <w:lang w:val="en-US"/>
        </w:rPr>
        <w:t>hospitals</w:t>
      </w:r>
      <w:r w:rsidRPr="00EA5B9A">
        <w:rPr>
          <w:spacing w:val="-2"/>
          <w:lang w:val="en-US"/>
        </w:rPr>
        <w:t xml:space="preserve"> if</w:t>
      </w:r>
      <w:r w:rsidRPr="00EA5B9A">
        <w:rPr>
          <w:spacing w:val="59"/>
          <w:lang w:val="en-US"/>
        </w:rPr>
        <w:t xml:space="preserve"> </w:t>
      </w:r>
      <w:r w:rsidRPr="00EA5B9A">
        <w:rPr>
          <w:lang w:val="en-US"/>
        </w:rPr>
        <w:t>the</w:t>
      </w:r>
      <w:r w:rsidRPr="00EA5B9A">
        <w:rPr>
          <w:spacing w:val="-4"/>
          <w:lang w:val="en-US"/>
        </w:rPr>
        <w:t xml:space="preserve"> </w:t>
      </w:r>
      <w:r w:rsidRPr="00EA5B9A">
        <w:rPr>
          <w:lang w:val="en-US"/>
        </w:rPr>
        <w:t>patient is</w:t>
      </w:r>
      <w:r w:rsidRPr="00EA5B9A">
        <w:rPr>
          <w:spacing w:val="-3"/>
          <w:lang w:val="en-US"/>
        </w:rPr>
        <w:t xml:space="preserve"> </w:t>
      </w:r>
      <w:r w:rsidRPr="00EA5B9A">
        <w:rPr>
          <w:lang w:val="en-US"/>
        </w:rPr>
        <w:t>unstable</w:t>
      </w:r>
      <w:r>
        <w:rPr>
          <w:lang w:val="en-US"/>
        </w:rPr>
        <w:t xml:space="preserve">. </w:t>
      </w:r>
      <w:r w:rsidRPr="00EA5B9A">
        <w:rPr>
          <w:lang w:val="en-US"/>
        </w:rPr>
        <w:t>Consider:</w:t>
      </w:r>
    </w:p>
    <w:p w14:paraId="1EF6B904" w14:textId="77777777" w:rsidR="00BF0051" w:rsidRPr="00EA5B9A" w:rsidRDefault="00BF0051" w:rsidP="00BF0051">
      <w:pPr>
        <w:pStyle w:val="Bullet"/>
        <w:rPr>
          <w:rFonts w:eastAsia="Calibri"/>
          <w:lang w:val="en-US"/>
        </w:rPr>
      </w:pPr>
      <w:r w:rsidRPr="00EA5B9A">
        <w:rPr>
          <w:rFonts w:eastAsia="Calibri"/>
          <w:lang w:val="en-US"/>
        </w:rPr>
        <w:t>Discussing</w:t>
      </w:r>
      <w:r w:rsidRPr="00EA5B9A">
        <w:rPr>
          <w:rFonts w:eastAsia="Calibri"/>
          <w:spacing w:val="-5"/>
          <w:lang w:val="en-US"/>
        </w:rPr>
        <w:t xml:space="preserve"> </w:t>
      </w:r>
      <w:r w:rsidRPr="00EA5B9A">
        <w:rPr>
          <w:rFonts w:eastAsia="Calibri"/>
          <w:lang w:val="en-US"/>
        </w:rPr>
        <w:t>the</w:t>
      </w:r>
      <w:r w:rsidRPr="00EA5B9A">
        <w:rPr>
          <w:rFonts w:eastAsia="Calibri"/>
          <w:spacing w:val="-4"/>
          <w:lang w:val="en-US"/>
        </w:rPr>
        <w:t xml:space="preserve"> </w:t>
      </w:r>
      <w:r w:rsidRPr="00EA5B9A">
        <w:rPr>
          <w:rFonts w:eastAsia="Calibri"/>
          <w:lang w:val="en-US"/>
        </w:rPr>
        <w:t>transfer</w:t>
      </w:r>
      <w:r w:rsidRPr="00EA5B9A">
        <w:rPr>
          <w:rFonts w:eastAsia="Calibri"/>
          <w:spacing w:val="-2"/>
          <w:lang w:val="en-US"/>
        </w:rPr>
        <w:t xml:space="preserve"> </w:t>
      </w:r>
      <w:r w:rsidRPr="00EA5B9A">
        <w:rPr>
          <w:rFonts w:eastAsia="Calibri"/>
          <w:lang w:val="en-US"/>
        </w:rPr>
        <w:t>with</w:t>
      </w:r>
      <w:r w:rsidRPr="00EA5B9A">
        <w:rPr>
          <w:rFonts w:eastAsia="Calibri"/>
          <w:spacing w:val="-4"/>
          <w:lang w:val="en-US"/>
        </w:rPr>
        <w:t xml:space="preserve"> </w:t>
      </w:r>
      <w:r w:rsidRPr="00EA5B9A">
        <w:rPr>
          <w:rFonts w:eastAsia="Calibri"/>
          <w:lang w:val="en-US"/>
        </w:rPr>
        <w:t xml:space="preserve">the </w:t>
      </w:r>
      <w:proofErr w:type="spellStart"/>
      <w:r w:rsidRPr="00EA5B9A">
        <w:rPr>
          <w:rFonts w:eastAsia="Calibri"/>
          <w:lang w:val="en-US"/>
        </w:rPr>
        <w:t>Southcare</w:t>
      </w:r>
      <w:proofErr w:type="spellEnd"/>
      <w:r w:rsidRPr="00EA5B9A">
        <w:rPr>
          <w:rFonts w:eastAsia="Calibri"/>
          <w:spacing w:val="-2"/>
          <w:lang w:val="en-US"/>
        </w:rPr>
        <w:t xml:space="preserve"> </w:t>
      </w:r>
      <w:r w:rsidRPr="00EA5B9A">
        <w:rPr>
          <w:rFonts w:eastAsia="Calibri"/>
          <w:lang w:val="en-US"/>
        </w:rPr>
        <w:t>Consultant</w:t>
      </w:r>
      <w:r w:rsidRPr="00EA5B9A">
        <w:rPr>
          <w:rFonts w:eastAsia="Calibri"/>
          <w:spacing w:val="-3"/>
          <w:lang w:val="en-US"/>
        </w:rPr>
        <w:t xml:space="preserve"> </w:t>
      </w:r>
      <w:r w:rsidRPr="00EA5B9A">
        <w:rPr>
          <w:rFonts w:eastAsia="Calibri"/>
          <w:lang w:val="en-US"/>
        </w:rPr>
        <w:t>on</w:t>
      </w:r>
      <w:r w:rsidRPr="00EA5B9A">
        <w:rPr>
          <w:rFonts w:eastAsia="Calibri"/>
          <w:spacing w:val="-4"/>
          <w:lang w:val="en-US"/>
        </w:rPr>
        <w:t xml:space="preserve"> </w:t>
      </w:r>
      <w:r w:rsidRPr="00EA5B9A">
        <w:rPr>
          <w:rFonts w:eastAsia="Calibri"/>
          <w:lang w:val="en-US"/>
        </w:rPr>
        <w:t>call, admitting officer and ICU registrar</w:t>
      </w:r>
    </w:p>
    <w:p w14:paraId="7A2494CF" w14:textId="77777777" w:rsidR="00BF0051" w:rsidRPr="00EA5B9A" w:rsidRDefault="00BF0051" w:rsidP="00BF0051">
      <w:pPr>
        <w:pStyle w:val="Bullet"/>
        <w:rPr>
          <w:rFonts w:eastAsia="Calibri"/>
          <w:lang w:val="en-US"/>
        </w:rPr>
      </w:pPr>
      <w:r w:rsidRPr="00EA5B9A">
        <w:rPr>
          <w:rFonts w:eastAsia="Calibri"/>
          <w:lang w:val="en-US"/>
        </w:rPr>
        <w:t>Review</w:t>
      </w:r>
      <w:r w:rsidRPr="00EA5B9A">
        <w:rPr>
          <w:rFonts w:eastAsia="Calibri"/>
          <w:spacing w:val="-4"/>
          <w:lang w:val="en-US"/>
        </w:rPr>
        <w:t xml:space="preserve"> </w:t>
      </w:r>
      <w:r w:rsidRPr="00EA5B9A">
        <w:rPr>
          <w:rFonts w:eastAsia="Calibri"/>
          <w:lang w:val="en-US"/>
        </w:rPr>
        <w:t>by</w:t>
      </w:r>
      <w:r w:rsidRPr="00EA5B9A">
        <w:rPr>
          <w:rFonts w:eastAsia="Calibri"/>
          <w:spacing w:val="-3"/>
          <w:lang w:val="en-US"/>
        </w:rPr>
        <w:t xml:space="preserve"> </w:t>
      </w:r>
      <w:r w:rsidRPr="00EA5B9A">
        <w:rPr>
          <w:rFonts w:eastAsia="Calibri"/>
          <w:lang w:val="en-US"/>
        </w:rPr>
        <w:t>the</w:t>
      </w:r>
      <w:r w:rsidRPr="00EA5B9A">
        <w:rPr>
          <w:rFonts w:eastAsia="Calibri"/>
          <w:spacing w:val="-2"/>
          <w:lang w:val="en-US"/>
        </w:rPr>
        <w:t xml:space="preserve"> </w:t>
      </w:r>
      <w:r w:rsidRPr="00EA5B9A">
        <w:rPr>
          <w:rFonts w:eastAsia="Calibri"/>
          <w:lang w:val="en-US"/>
        </w:rPr>
        <w:t>admitting</w:t>
      </w:r>
      <w:r w:rsidRPr="00EA5B9A">
        <w:rPr>
          <w:rFonts w:eastAsia="Calibri"/>
          <w:spacing w:val="-7"/>
          <w:lang w:val="en-US"/>
        </w:rPr>
        <w:t xml:space="preserve"> </w:t>
      </w:r>
      <w:r w:rsidRPr="00EA5B9A">
        <w:rPr>
          <w:rFonts w:eastAsia="Calibri"/>
          <w:lang w:val="en-US"/>
        </w:rPr>
        <w:t>officer</w:t>
      </w:r>
      <w:r w:rsidRPr="00EA5B9A">
        <w:rPr>
          <w:rFonts w:eastAsia="Calibri"/>
          <w:spacing w:val="-4"/>
          <w:lang w:val="en-US"/>
        </w:rPr>
        <w:t xml:space="preserve"> </w:t>
      </w:r>
      <w:r w:rsidRPr="00EA5B9A">
        <w:rPr>
          <w:rFonts w:eastAsia="Calibri"/>
          <w:lang w:val="en-US"/>
        </w:rPr>
        <w:t>on</w:t>
      </w:r>
      <w:r w:rsidRPr="00EA5B9A">
        <w:rPr>
          <w:rFonts w:eastAsia="Calibri"/>
          <w:spacing w:val="-3"/>
          <w:lang w:val="en-US"/>
        </w:rPr>
        <w:t xml:space="preserve"> </w:t>
      </w:r>
      <w:r w:rsidRPr="00EA5B9A">
        <w:rPr>
          <w:rFonts w:eastAsia="Calibri"/>
          <w:lang w:val="en-US"/>
        </w:rPr>
        <w:t>arrival</w:t>
      </w:r>
      <w:r w:rsidRPr="00EA5B9A">
        <w:rPr>
          <w:rFonts w:eastAsia="Calibri"/>
          <w:spacing w:val="-4"/>
          <w:lang w:val="en-US"/>
        </w:rPr>
        <w:t xml:space="preserve"> </w:t>
      </w:r>
      <w:r w:rsidRPr="00EA5B9A">
        <w:rPr>
          <w:rFonts w:eastAsia="Calibri"/>
          <w:lang w:val="en-US"/>
        </w:rPr>
        <w:t>to</w:t>
      </w:r>
      <w:r w:rsidRPr="00EA5B9A">
        <w:rPr>
          <w:rFonts w:eastAsia="Calibri"/>
          <w:spacing w:val="-5"/>
          <w:lang w:val="en-US"/>
        </w:rPr>
        <w:t xml:space="preserve"> </w:t>
      </w:r>
      <w:r w:rsidRPr="00EA5B9A">
        <w:rPr>
          <w:rFonts w:eastAsia="Calibri"/>
          <w:lang w:val="en-US"/>
        </w:rPr>
        <w:t>CHS/receiving</w:t>
      </w:r>
      <w:r w:rsidRPr="00EA5B9A">
        <w:rPr>
          <w:rFonts w:eastAsia="Calibri"/>
          <w:spacing w:val="-5"/>
          <w:lang w:val="en-US"/>
        </w:rPr>
        <w:t xml:space="preserve"> </w:t>
      </w:r>
      <w:r w:rsidRPr="00EA5B9A">
        <w:rPr>
          <w:rFonts w:eastAsia="Calibri"/>
          <w:lang w:val="en-US"/>
        </w:rPr>
        <w:t>hospital</w:t>
      </w:r>
    </w:p>
    <w:p w14:paraId="31D16F41" w14:textId="347C7568" w:rsidR="00481A6C" w:rsidRDefault="00EE0AF4" w:rsidP="0091462B">
      <w:pPr>
        <w:pStyle w:val="BodyCopy"/>
      </w:pPr>
      <w:hyperlink w:anchor="_top" w:history="1">
        <w:r w:rsidR="00481A6C" w:rsidRPr="00481A6C">
          <w:rPr>
            <w:rStyle w:val="Hyperlink"/>
            <w:iCs w:val="0"/>
          </w:rPr>
          <w:t>Back to Contents</w:t>
        </w:r>
      </w:hyperlink>
    </w:p>
    <w:p w14:paraId="4AA5DD90" w14:textId="77777777" w:rsidR="0078367D" w:rsidRDefault="0078367D" w:rsidP="0078367D">
      <w:pPr>
        <w:pStyle w:val="Heading2"/>
      </w:pPr>
      <w:bookmarkStart w:id="30" w:name="_Toc174608424"/>
      <w:bookmarkStart w:id="31" w:name="_Hlk43366294"/>
      <w:r>
        <w:t>Evaluatio</w:t>
      </w:r>
      <w:r w:rsidR="00FF35A0">
        <w:t>n</w:t>
      </w:r>
      <w:bookmarkEnd w:id="30"/>
    </w:p>
    <w:p w14:paraId="0032C127" w14:textId="77777777" w:rsidR="00BF0051" w:rsidRPr="00BF0051" w:rsidRDefault="00481A6C" w:rsidP="00BF0051">
      <w:pPr>
        <w:pStyle w:val="Bullet"/>
        <w:numPr>
          <w:ilvl w:val="0"/>
          <w:numId w:val="0"/>
        </w:numPr>
        <w:ind w:left="360" w:hanging="360"/>
      </w:pPr>
      <w:bookmarkStart w:id="32" w:name="_Hlk170467190"/>
      <w:bookmarkEnd w:id="31"/>
      <w:r w:rsidRPr="0078367D">
        <w:rPr>
          <w:rStyle w:val="Heading4Char"/>
        </w:rPr>
        <w:t>Outcome</w:t>
      </w:r>
      <w:bookmarkEnd w:id="32"/>
    </w:p>
    <w:p w14:paraId="01517E07" w14:textId="5CF3633B" w:rsidR="00BF0051" w:rsidRDefault="00BF0051" w:rsidP="00BF0051">
      <w:pPr>
        <w:pStyle w:val="Bullet"/>
      </w:pPr>
      <w:r>
        <w:t>Reduction in consumer complaints</w:t>
      </w:r>
    </w:p>
    <w:p w14:paraId="2E5C893E" w14:textId="77777777" w:rsidR="00BF0051" w:rsidRDefault="00BF0051" w:rsidP="00BF0051">
      <w:pPr>
        <w:pStyle w:val="Bullet"/>
      </w:pPr>
      <w:r>
        <w:lastRenderedPageBreak/>
        <w:t>Reduction in incidents associated with Alteplase infusion in stroke management</w:t>
      </w:r>
    </w:p>
    <w:p w14:paraId="149705D5" w14:textId="77777777" w:rsidR="00BF0051" w:rsidRPr="009A5010" w:rsidRDefault="00BF0051" w:rsidP="00BF0051">
      <w:pPr>
        <w:pStyle w:val="Bullet"/>
        <w:numPr>
          <w:ilvl w:val="0"/>
          <w:numId w:val="0"/>
        </w:numPr>
        <w:ind w:left="360"/>
      </w:pPr>
    </w:p>
    <w:p w14:paraId="344CC28C" w14:textId="77777777" w:rsidR="00BF0051" w:rsidRPr="00BF0051" w:rsidRDefault="00481A6C" w:rsidP="00BF0051">
      <w:pPr>
        <w:pStyle w:val="Bullet"/>
        <w:numPr>
          <w:ilvl w:val="0"/>
          <w:numId w:val="0"/>
        </w:numPr>
        <w:ind w:left="360" w:hanging="360"/>
      </w:pPr>
      <w:bookmarkStart w:id="33" w:name="_Hlk170467240"/>
      <w:r w:rsidRPr="0078367D">
        <w:rPr>
          <w:rStyle w:val="Heading4Char"/>
        </w:rPr>
        <w:t>Measures</w:t>
      </w:r>
      <w:bookmarkEnd w:id="33"/>
    </w:p>
    <w:p w14:paraId="58912DF7" w14:textId="162C15CB" w:rsidR="00BF0051" w:rsidRDefault="00BF0051" w:rsidP="00BF0051">
      <w:pPr>
        <w:pStyle w:val="Bullet"/>
      </w:pPr>
      <w:r>
        <w:t xml:space="preserve">Clinical and quality outcomes are evaluated through patient experience questionnaires and consumer feedback data as well as Riskman reports </w:t>
      </w:r>
    </w:p>
    <w:p w14:paraId="549D32E6" w14:textId="77777777" w:rsidR="00BF0051" w:rsidRDefault="00BF0051" w:rsidP="00BF0051">
      <w:pPr>
        <w:pStyle w:val="Bullet"/>
      </w:pPr>
      <w:r>
        <w:t>Routine audits of outcomes for patients receiving alteplase infusion for stroke</w:t>
      </w:r>
    </w:p>
    <w:p w14:paraId="2DB6770D" w14:textId="3628AC2B" w:rsidR="00BF0051" w:rsidRDefault="00BF0051" w:rsidP="00BF0051">
      <w:pPr>
        <w:pStyle w:val="Bullet"/>
      </w:pPr>
      <w:r>
        <w:t>Reporting to national registry on proportion of patients who receive alteplase.</w:t>
      </w:r>
    </w:p>
    <w:p w14:paraId="34CD636A" w14:textId="77777777" w:rsidR="00481A6C" w:rsidRDefault="00EE0AF4" w:rsidP="0091462B">
      <w:pPr>
        <w:pStyle w:val="BodyCopy"/>
      </w:pPr>
      <w:hyperlink w:anchor="_top" w:history="1">
        <w:r w:rsidR="00481A6C" w:rsidRPr="00481A6C">
          <w:rPr>
            <w:rStyle w:val="Hyperlink"/>
            <w:iCs w:val="0"/>
          </w:rPr>
          <w:t>Back to Contents</w:t>
        </w:r>
      </w:hyperlink>
    </w:p>
    <w:tbl>
      <w:tblPr>
        <w:tblStyle w:val="TableGrid"/>
        <w:tblW w:w="0" w:type="auto"/>
        <w:tblLook w:val="04A0" w:firstRow="1" w:lastRow="0" w:firstColumn="1" w:lastColumn="0" w:noHBand="0" w:noVBand="1"/>
      </w:tblPr>
      <w:tblGrid>
        <w:gridCol w:w="9911"/>
      </w:tblGrid>
      <w:tr w:rsidR="00481A6C" w14:paraId="2956D6D7" w14:textId="77777777" w:rsidTr="003B0E72">
        <w:tc>
          <w:tcPr>
            <w:tcW w:w="10194" w:type="dxa"/>
            <w:shd w:val="clear" w:color="auto" w:fill="3D2262" w:themeFill="accent1"/>
          </w:tcPr>
          <w:p w14:paraId="466B9C45" w14:textId="77777777" w:rsidR="00481A6C" w:rsidRDefault="00481A6C" w:rsidP="003B0E72">
            <w:pPr>
              <w:pStyle w:val="Heading2"/>
            </w:pPr>
            <w:bookmarkStart w:id="34" w:name="_Toc174608425"/>
            <w:r>
              <w:t>Related policies, procedures, guidelines and legislation</w:t>
            </w:r>
            <w:bookmarkEnd w:id="34"/>
            <w:r>
              <w:t xml:space="preserve"> </w:t>
            </w:r>
          </w:p>
        </w:tc>
      </w:tr>
    </w:tbl>
    <w:p w14:paraId="60EFC5E2" w14:textId="77777777" w:rsidR="00481A6C" w:rsidRDefault="00481A6C" w:rsidP="0078367D">
      <w:pPr>
        <w:pStyle w:val="Heading4"/>
      </w:pPr>
      <w:r>
        <w:t>Policies</w:t>
      </w:r>
    </w:p>
    <w:p w14:paraId="2601B14C" w14:textId="77777777" w:rsidR="00BF0051" w:rsidRPr="00DD1823" w:rsidRDefault="00BF0051" w:rsidP="00BF0051">
      <w:pPr>
        <w:pStyle w:val="Bullet"/>
      </w:pPr>
      <w:r w:rsidRPr="00DD1823">
        <w:t>Nursing and Midwifery Board of Australia (NMBA) Requirements for Practice</w:t>
      </w:r>
    </w:p>
    <w:p w14:paraId="2ED653A9" w14:textId="39C5C845" w:rsidR="00BF0051" w:rsidRPr="00F97E5C" w:rsidRDefault="00BF0051" w:rsidP="00BF0051">
      <w:pPr>
        <w:pStyle w:val="Bullet"/>
      </w:pPr>
      <w:r>
        <w:t xml:space="preserve">Medication Handling </w:t>
      </w:r>
    </w:p>
    <w:p w14:paraId="1255AC5E" w14:textId="77777777" w:rsidR="00481A6C" w:rsidRDefault="00481A6C" w:rsidP="0078367D">
      <w:pPr>
        <w:pStyle w:val="Heading4"/>
      </w:pPr>
      <w:r>
        <w:t>Procedures</w:t>
      </w:r>
    </w:p>
    <w:p w14:paraId="15B6EDD6" w14:textId="77777777" w:rsidR="00BF0051" w:rsidRPr="00F97E5C" w:rsidRDefault="00BF0051" w:rsidP="00BF0051">
      <w:pPr>
        <w:pStyle w:val="Bullet"/>
      </w:pPr>
      <w:r w:rsidRPr="00F97E5C">
        <w:t xml:space="preserve">Acute Screening of Swallow in Stroke/Transient Ischaemic Attacks (ASSIST) </w:t>
      </w:r>
      <w:r>
        <w:t xml:space="preserve">for </w:t>
      </w:r>
      <w:proofErr w:type="gramStart"/>
      <w:r>
        <w:t>Adults</w:t>
      </w:r>
      <w:proofErr w:type="gramEnd"/>
    </w:p>
    <w:p w14:paraId="25CEFA9E" w14:textId="77777777" w:rsidR="00BF0051" w:rsidRPr="00F97E5C" w:rsidRDefault="00BF0051" w:rsidP="00BF0051">
      <w:pPr>
        <w:pStyle w:val="Bullet"/>
      </w:pPr>
      <w:r>
        <w:t>Infection Prevention and Control</w:t>
      </w:r>
    </w:p>
    <w:p w14:paraId="10714B01" w14:textId="77777777" w:rsidR="00BF0051" w:rsidRPr="00F97E5C" w:rsidRDefault="00BF0051" w:rsidP="00BF0051">
      <w:pPr>
        <w:pStyle w:val="Bullet"/>
      </w:pPr>
      <w:r w:rsidRPr="00F97E5C">
        <w:t xml:space="preserve">Patient Identification and Procedure Matching </w:t>
      </w:r>
    </w:p>
    <w:p w14:paraId="6752BCC7" w14:textId="77777777" w:rsidR="00481A6C" w:rsidRDefault="00481A6C" w:rsidP="0078367D">
      <w:pPr>
        <w:pStyle w:val="Heading4"/>
      </w:pPr>
      <w:r>
        <w:t xml:space="preserve">Guidelines </w:t>
      </w:r>
    </w:p>
    <w:p w14:paraId="6C211F51" w14:textId="133576A2" w:rsidR="00481A6C" w:rsidRPr="000E7683" w:rsidRDefault="00CA7390" w:rsidP="000E7683">
      <w:pPr>
        <w:pStyle w:val="Bullet"/>
      </w:pPr>
      <w:r>
        <w:t>Consent for Healthcare Treatment</w:t>
      </w:r>
    </w:p>
    <w:p w14:paraId="4DBB5E63" w14:textId="77777777" w:rsidR="00481A6C" w:rsidRDefault="00481A6C" w:rsidP="00820942">
      <w:pPr>
        <w:pStyle w:val="Heading4"/>
      </w:pPr>
      <w:r>
        <w:t>Legislation</w:t>
      </w:r>
    </w:p>
    <w:p w14:paraId="2820CE76" w14:textId="77777777" w:rsidR="00481A6C" w:rsidRPr="000E7683" w:rsidRDefault="00481A6C" w:rsidP="000E7683">
      <w:pPr>
        <w:pStyle w:val="Bullet"/>
      </w:pPr>
      <w:r w:rsidRPr="000E7683">
        <w:t>Health Records (Privacy and Access) Act 1997</w:t>
      </w:r>
    </w:p>
    <w:p w14:paraId="0D9D5E2F" w14:textId="77777777" w:rsidR="00481A6C" w:rsidRPr="000E7683" w:rsidRDefault="00481A6C" w:rsidP="000E7683">
      <w:pPr>
        <w:pStyle w:val="Bullet"/>
      </w:pPr>
      <w:r w:rsidRPr="000E7683">
        <w:t>Human Rights Act 2004</w:t>
      </w:r>
    </w:p>
    <w:p w14:paraId="6932F854" w14:textId="77777777" w:rsidR="00481A6C" w:rsidRPr="000E7683" w:rsidRDefault="00481A6C" w:rsidP="000E7683">
      <w:pPr>
        <w:pStyle w:val="Bullet"/>
      </w:pPr>
      <w:r w:rsidRPr="000E7683">
        <w:t>Work Health and Safety Act 2011</w:t>
      </w:r>
    </w:p>
    <w:p w14:paraId="636DA4C0" w14:textId="77777777" w:rsidR="00481A6C" w:rsidRPr="000E7683" w:rsidRDefault="00481A6C" w:rsidP="000E7683">
      <w:pPr>
        <w:pStyle w:val="Bullet"/>
      </w:pPr>
      <w:r w:rsidRPr="000E7683">
        <w:t>Carers Recognition Act 2021</w:t>
      </w:r>
    </w:p>
    <w:p w14:paraId="00564BB8" w14:textId="77777777" w:rsidR="00481A6C" w:rsidRDefault="00481A6C" w:rsidP="0078367D">
      <w:pPr>
        <w:pStyle w:val="Heading4"/>
      </w:pPr>
      <w:r>
        <w:t>Other</w:t>
      </w:r>
    </w:p>
    <w:p w14:paraId="09A38FE3" w14:textId="77777777" w:rsidR="000E7683" w:rsidRDefault="00481A6C" w:rsidP="000E7683">
      <w:pPr>
        <w:pStyle w:val="Bullet"/>
        <w:spacing w:after="240"/>
        <w:ind w:left="357" w:hanging="357"/>
      </w:pPr>
      <w:r w:rsidRPr="000E7683">
        <w:t>Australian Charter of Healthcare Right</w:t>
      </w:r>
      <w:r w:rsidR="00280C5D" w:rsidRPr="000E7683">
        <w:t>s</w:t>
      </w:r>
    </w:p>
    <w:p w14:paraId="62D3BA3A" w14:textId="77777777" w:rsidR="000E7683" w:rsidRPr="000E7683" w:rsidRDefault="00EE0AF4" w:rsidP="008606A0">
      <w:pPr>
        <w:pStyle w:val="BodyCopy"/>
      </w:pPr>
      <w:hyperlink w:anchor="_top" w:history="1">
        <w:r w:rsidR="000E7683" w:rsidRPr="004A7A7F">
          <w:rPr>
            <w:rStyle w:val="Hyperlink"/>
          </w:rPr>
          <w:t>Back to Contents</w:t>
        </w:r>
      </w:hyperlink>
    </w:p>
    <w:p w14:paraId="6F9C2537" w14:textId="77777777" w:rsidR="0078367D" w:rsidRPr="0078367D" w:rsidRDefault="0078367D" w:rsidP="0078367D">
      <w:pPr>
        <w:pStyle w:val="Heading2"/>
      </w:pPr>
      <w:bookmarkStart w:id="35" w:name="_Toc174608426"/>
      <w:r w:rsidRPr="0078367D">
        <w:t>References</w:t>
      </w:r>
      <w:bookmarkEnd w:id="35"/>
    </w:p>
    <w:p w14:paraId="5634A768" w14:textId="77777777" w:rsidR="00CA7390" w:rsidRPr="00CA7390" w:rsidRDefault="00CA7390" w:rsidP="003B15E0">
      <w:pPr>
        <w:pStyle w:val="Numberedlist"/>
        <w:numPr>
          <w:ilvl w:val="0"/>
          <w:numId w:val="16"/>
        </w:numPr>
        <w:rPr>
          <w:rFonts w:eastAsia="Calibri"/>
          <w:lang w:val="en-US"/>
        </w:rPr>
      </w:pPr>
      <w:r w:rsidRPr="00CA7390">
        <w:rPr>
          <w:rFonts w:eastAsia="Calibri"/>
          <w:lang w:val="en-US"/>
        </w:rPr>
        <w:t>Approved</w:t>
      </w:r>
      <w:r w:rsidRPr="00CA7390">
        <w:rPr>
          <w:rFonts w:eastAsia="Calibri"/>
          <w:spacing w:val="-4"/>
          <w:lang w:val="en-US"/>
        </w:rPr>
        <w:t xml:space="preserve"> </w:t>
      </w:r>
      <w:proofErr w:type="spellStart"/>
      <w:r w:rsidRPr="00CA7390">
        <w:rPr>
          <w:rFonts w:eastAsia="Calibri"/>
          <w:lang w:val="en-US"/>
        </w:rPr>
        <w:t>Actilyse</w:t>
      </w:r>
      <w:proofErr w:type="spellEnd"/>
      <w:r w:rsidRPr="00CA7390">
        <w:rPr>
          <w:rFonts w:eastAsia="Calibri"/>
          <w:lang w:val="en-US"/>
        </w:rPr>
        <w:t>®</w:t>
      </w:r>
      <w:r w:rsidRPr="00CA7390">
        <w:rPr>
          <w:rFonts w:eastAsia="Calibri"/>
          <w:spacing w:val="-6"/>
          <w:lang w:val="en-US"/>
        </w:rPr>
        <w:t xml:space="preserve"> </w:t>
      </w:r>
      <w:r w:rsidRPr="00CA7390">
        <w:rPr>
          <w:rFonts w:eastAsia="Calibri"/>
          <w:lang w:val="en-US"/>
        </w:rPr>
        <w:t>product</w:t>
      </w:r>
      <w:r w:rsidRPr="00CA7390">
        <w:rPr>
          <w:rFonts w:eastAsia="Calibri"/>
          <w:spacing w:val="-4"/>
          <w:lang w:val="en-US"/>
        </w:rPr>
        <w:t xml:space="preserve"> </w:t>
      </w:r>
      <w:r w:rsidRPr="00CA7390">
        <w:rPr>
          <w:rFonts w:eastAsia="Calibri"/>
          <w:lang w:val="en-US"/>
        </w:rPr>
        <w:t>Information,</w:t>
      </w:r>
      <w:r w:rsidRPr="00CA7390">
        <w:rPr>
          <w:rFonts w:eastAsia="Calibri"/>
          <w:spacing w:val="-6"/>
          <w:lang w:val="en-US"/>
        </w:rPr>
        <w:t xml:space="preserve"> </w:t>
      </w:r>
      <w:r w:rsidRPr="00CA7390">
        <w:rPr>
          <w:rFonts w:eastAsia="Calibri"/>
          <w:lang w:val="en-US"/>
        </w:rPr>
        <w:t>accessed</w:t>
      </w:r>
      <w:r w:rsidRPr="00CA7390">
        <w:rPr>
          <w:rFonts w:eastAsia="Calibri"/>
          <w:spacing w:val="-4"/>
          <w:lang w:val="en-US"/>
        </w:rPr>
        <w:t xml:space="preserve"> </w:t>
      </w:r>
      <w:r w:rsidRPr="00CA7390">
        <w:rPr>
          <w:rFonts w:eastAsia="Calibri"/>
          <w:lang w:val="en-US"/>
        </w:rPr>
        <w:t>online</w:t>
      </w:r>
      <w:r w:rsidRPr="00CA7390">
        <w:rPr>
          <w:rFonts w:eastAsia="Calibri"/>
          <w:spacing w:val="-7"/>
          <w:lang w:val="en-US"/>
        </w:rPr>
        <w:t xml:space="preserve"> </w:t>
      </w:r>
      <w:r w:rsidRPr="00CA7390">
        <w:rPr>
          <w:rFonts w:eastAsia="Calibri"/>
          <w:lang w:val="en-US"/>
        </w:rPr>
        <w:t>via</w:t>
      </w:r>
      <w:r w:rsidRPr="00CA7390">
        <w:rPr>
          <w:rFonts w:eastAsia="Calibri"/>
          <w:spacing w:val="-7"/>
          <w:lang w:val="en-US"/>
        </w:rPr>
        <w:t xml:space="preserve"> </w:t>
      </w:r>
      <w:r w:rsidRPr="00CA7390">
        <w:rPr>
          <w:rFonts w:eastAsia="Calibri"/>
          <w:lang w:val="en-US"/>
        </w:rPr>
        <w:t>MIMs,</w:t>
      </w:r>
      <w:r w:rsidRPr="00CA7390">
        <w:rPr>
          <w:rFonts w:eastAsia="Calibri"/>
          <w:spacing w:val="-5"/>
          <w:lang w:val="en-US"/>
        </w:rPr>
        <w:t xml:space="preserve"> </w:t>
      </w:r>
      <w:r w:rsidRPr="00CA7390">
        <w:rPr>
          <w:rFonts w:eastAsia="Calibri"/>
          <w:lang w:val="en-US"/>
        </w:rPr>
        <w:t>September</w:t>
      </w:r>
      <w:r w:rsidRPr="00CA7390">
        <w:rPr>
          <w:rFonts w:eastAsia="Calibri"/>
          <w:spacing w:val="-6"/>
          <w:lang w:val="en-US"/>
        </w:rPr>
        <w:t xml:space="preserve"> </w:t>
      </w:r>
      <w:r w:rsidRPr="00CA7390">
        <w:rPr>
          <w:rFonts w:eastAsia="Calibri"/>
          <w:lang w:val="en-US"/>
        </w:rPr>
        <w:t>2019</w:t>
      </w:r>
    </w:p>
    <w:p w14:paraId="3D073512" w14:textId="77777777" w:rsidR="00CA7390" w:rsidRPr="00E9580E" w:rsidRDefault="00CA7390" w:rsidP="00CA7390">
      <w:pPr>
        <w:pStyle w:val="Numberedlist"/>
        <w:rPr>
          <w:rFonts w:eastAsia="Calibri"/>
          <w:lang w:val="en-US"/>
        </w:rPr>
      </w:pPr>
      <w:r w:rsidRPr="00E9580E">
        <w:rPr>
          <w:rFonts w:eastAsia="Calibri"/>
          <w:lang w:val="en-US"/>
        </w:rPr>
        <w:t>Australian</w:t>
      </w:r>
      <w:r w:rsidRPr="00E9580E">
        <w:rPr>
          <w:rFonts w:eastAsia="Calibri"/>
          <w:spacing w:val="-6"/>
          <w:lang w:val="en-US"/>
        </w:rPr>
        <w:t xml:space="preserve"> </w:t>
      </w:r>
      <w:r w:rsidRPr="00E9580E">
        <w:rPr>
          <w:rFonts w:eastAsia="Calibri"/>
          <w:lang w:val="en-US"/>
        </w:rPr>
        <w:t>Medicines</w:t>
      </w:r>
      <w:r w:rsidRPr="00E9580E">
        <w:rPr>
          <w:rFonts w:eastAsia="Calibri"/>
          <w:spacing w:val="-5"/>
          <w:lang w:val="en-US"/>
        </w:rPr>
        <w:t xml:space="preserve"> </w:t>
      </w:r>
      <w:r w:rsidRPr="00E9580E">
        <w:rPr>
          <w:rFonts w:eastAsia="Calibri"/>
          <w:lang w:val="en-US"/>
        </w:rPr>
        <w:t>Handbook</w:t>
      </w:r>
      <w:r w:rsidRPr="00E9580E">
        <w:rPr>
          <w:rFonts w:eastAsia="Calibri"/>
          <w:spacing w:val="-6"/>
          <w:lang w:val="en-US"/>
        </w:rPr>
        <w:t xml:space="preserve"> July </w:t>
      </w:r>
      <w:r w:rsidRPr="00E9580E">
        <w:rPr>
          <w:rFonts w:eastAsia="Calibri"/>
          <w:lang w:val="en-US"/>
        </w:rPr>
        <w:t>2019,</w:t>
      </w:r>
      <w:r w:rsidRPr="00E9580E">
        <w:rPr>
          <w:rFonts w:eastAsia="Calibri"/>
          <w:spacing w:val="-7"/>
          <w:lang w:val="en-US"/>
        </w:rPr>
        <w:t xml:space="preserve"> </w:t>
      </w:r>
      <w:r w:rsidRPr="00E9580E">
        <w:rPr>
          <w:rFonts w:eastAsia="Calibri"/>
          <w:lang w:val="en-US"/>
        </w:rPr>
        <w:t>accessed</w:t>
      </w:r>
      <w:r w:rsidRPr="00E9580E">
        <w:rPr>
          <w:rFonts w:eastAsia="Calibri"/>
          <w:spacing w:val="-4"/>
          <w:lang w:val="en-US"/>
        </w:rPr>
        <w:t xml:space="preserve"> </w:t>
      </w:r>
      <w:r w:rsidRPr="00E9580E">
        <w:rPr>
          <w:rFonts w:eastAsia="Calibri"/>
          <w:lang w:val="en-US"/>
        </w:rPr>
        <w:t>online,</w:t>
      </w:r>
      <w:r w:rsidRPr="00E9580E">
        <w:rPr>
          <w:rFonts w:eastAsia="Calibri"/>
          <w:spacing w:val="-7"/>
          <w:lang w:val="en-US"/>
        </w:rPr>
        <w:t xml:space="preserve"> </w:t>
      </w:r>
      <w:r w:rsidRPr="00E9580E">
        <w:rPr>
          <w:rFonts w:eastAsia="Calibri"/>
          <w:lang w:val="en-US"/>
        </w:rPr>
        <w:t>September</w:t>
      </w:r>
      <w:r w:rsidRPr="00E9580E">
        <w:rPr>
          <w:rFonts w:eastAsia="Calibri"/>
          <w:spacing w:val="-6"/>
          <w:lang w:val="en-US"/>
        </w:rPr>
        <w:t xml:space="preserve"> </w:t>
      </w:r>
      <w:r w:rsidRPr="00E9580E">
        <w:rPr>
          <w:rFonts w:eastAsia="Calibri"/>
          <w:lang w:val="en-US"/>
        </w:rPr>
        <w:t>2019</w:t>
      </w:r>
    </w:p>
    <w:p w14:paraId="588BC9C8" w14:textId="77777777" w:rsidR="00CA7390" w:rsidRPr="00E9580E" w:rsidRDefault="00CA7390" w:rsidP="00CA7390">
      <w:pPr>
        <w:pStyle w:val="Numberedlist"/>
        <w:rPr>
          <w:rFonts w:eastAsia="Calibri"/>
          <w:lang w:val="en-US"/>
        </w:rPr>
      </w:pPr>
      <w:r w:rsidRPr="00E9580E">
        <w:rPr>
          <w:rFonts w:eastAsia="Calibri"/>
          <w:lang w:val="en-US"/>
        </w:rPr>
        <w:t>Clinical</w:t>
      </w:r>
      <w:r w:rsidRPr="00E9580E">
        <w:rPr>
          <w:rFonts w:eastAsia="Calibri"/>
          <w:spacing w:val="-4"/>
          <w:lang w:val="en-US"/>
        </w:rPr>
        <w:t xml:space="preserve"> </w:t>
      </w:r>
      <w:r w:rsidRPr="00E9580E">
        <w:rPr>
          <w:rFonts w:eastAsia="Calibri"/>
          <w:lang w:val="en-US"/>
        </w:rPr>
        <w:t>Guidelines</w:t>
      </w:r>
      <w:r w:rsidRPr="00E9580E">
        <w:rPr>
          <w:rFonts w:eastAsia="Calibri"/>
          <w:spacing w:val="-5"/>
          <w:lang w:val="en-US"/>
        </w:rPr>
        <w:t xml:space="preserve"> </w:t>
      </w:r>
      <w:r w:rsidRPr="00E9580E">
        <w:rPr>
          <w:rFonts w:eastAsia="Calibri"/>
          <w:lang w:val="en-US"/>
        </w:rPr>
        <w:t>for</w:t>
      </w:r>
      <w:r w:rsidRPr="00E9580E">
        <w:rPr>
          <w:rFonts w:eastAsia="Calibri"/>
          <w:spacing w:val="-3"/>
          <w:lang w:val="en-US"/>
        </w:rPr>
        <w:t xml:space="preserve"> </w:t>
      </w:r>
      <w:r w:rsidRPr="00E9580E">
        <w:rPr>
          <w:rFonts w:eastAsia="Calibri"/>
          <w:spacing w:val="-2"/>
          <w:lang w:val="en-US"/>
        </w:rPr>
        <w:t>Stroke</w:t>
      </w:r>
      <w:r w:rsidRPr="00E9580E">
        <w:rPr>
          <w:rFonts w:eastAsia="Calibri"/>
          <w:lang w:val="en-US"/>
        </w:rPr>
        <w:t xml:space="preserve"> Management</w:t>
      </w:r>
      <w:r w:rsidRPr="00E9580E">
        <w:rPr>
          <w:rFonts w:eastAsia="Calibri"/>
          <w:spacing w:val="-5"/>
          <w:lang w:val="en-US"/>
        </w:rPr>
        <w:t xml:space="preserve"> </w:t>
      </w:r>
      <w:r w:rsidRPr="00E9580E">
        <w:rPr>
          <w:rFonts w:eastAsia="Calibri"/>
          <w:lang w:val="en-US"/>
        </w:rPr>
        <w:t>2017,</w:t>
      </w:r>
      <w:r w:rsidRPr="00E9580E">
        <w:rPr>
          <w:rFonts w:eastAsia="Calibri"/>
          <w:spacing w:val="-5"/>
          <w:lang w:val="en-US"/>
        </w:rPr>
        <w:t xml:space="preserve"> </w:t>
      </w:r>
      <w:r w:rsidRPr="00E9580E">
        <w:rPr>
          <w:rFonts w:eastAsia="Calibri"/>
          <w:lang w:val="en-US"/>
        </w:rPr>
        <w:t>Stroke</w:t>
      </w:r>
      <w:r w:rsidRPr="00E9580E">
        <w:rPr>
          <w:rFonts w:eastAsia="Calibri"/>
          <w:spacing w:val="-3"/>
          <w:lang w:val="en-US"/>
        </w:rPr>
        <w:t xml:space="preserve"> </w:t>
      </w:r>
      <w:r w:rsidRPr="00E9580E">
        <w:rPr>
          <w:rFonts w:eastAsia="Calibri"/>
          <w:lang w:val="en-US"/>
        </w:rPr>
        <w:t>Foundation</w:t>
      </w:r>
    </w:p>
    <w:p w14:paraId="05C8DA1F" w14:textId="77777777" w:rsidR="00CA7390" w:rsidRPr="00E9580E" w:rsidRDefault="00CA7390" w:rsidP="00CA7390">
      <w:pPr>
        <w:pStyle w:val="Numberedlist"/>
        <w:rPr>
          <w:rFonts w:eastAsia="Calibri"/>
          <w:lang w:val="en-US"/>
        </w:rPr>
      </w:pPr>
      <w:r w:rsidRPr="00E9580E">
        <w:rPr>
          <w:rFonts w:eastAsia="Calibri"/>
          <w:lang w:val="en-US"/>
        </w:rPr>
        <w:lastRenderedPageBreak/>
        <w:t>The</w:t>
      </w:r>
      <w:r w:rsidRPr="00E9580E">
        <w:rPr>
          <w:rFonts w:eastAsia="Calibri"/>
          <w:spacing w:val="-2"/>
          <w:lang w:val="en-US"/>
        </w:rPr>
        <w:t xml:space="preserve"> </w:t>
      </w:r>
      <w:r w:rsidRPr="00E9580E">
        <w:rPr>
          <w:rFonts w:eastAsia="Calibri"/>
          <w:lang w:val="en-US"/>
        </w:rPr>
        <w:t>ATLANTIS</w:t>
      </w:r>
      <w:r w:rsidRPr="00E9580E">
        <w:rPr>
          <w:rFonts w:eastAsia="Calibri"/>
          <w:spacing w:val="-2"/>
          <w:lang w:val="en-US"/>
        </w:rPr>
        <w:t xml:space="preserve"> </w:t>
      </w:r>
      <w:r w:rsidRPr="00E9580E">
        <w:rPr>
          <w:rFonts w:eastAsia="Calibri"/>
          <w:lang w:val="en-US"/>
        </w:rPr>
        <w:t>ECASS</w:t>
      </w:r>
      <w:r w:rsidRPr="00E9580E">
        <w:rPr>
          <w:rFonts w:eastAsia="Calibri"/>
          <w:spacing w:val="-2"/>
          <w:lang w:val="en-US"/>
        </w:rPr>
        <w:t xml:space="preserve"> </w:t>
      </w:r>
      <w:r w:rsidRPr="00E9580E">
        <w:rPr>
          <w:rFonts w:eastAsia="Calibri"/>
          <w:lang w:val="en-US"/>
        </w:rPr>
        <w:t>and</w:t>
      </w:r>
      <w:r w:rsidRPr="00E9580E">
        <w:rPr>
          <w:rFonts w:eastAsia="Calibri"/>
          <w:spacing w:val="-3"/>
          <w:lang w:val="en-US"/>
        </w:rPr>
        <w:t xml:space="preserve"> </w:t>
      </w:r>
      <w:r w:rsidRPr="00E9580E">
        <w:rPr>
          <w:rFonts w:eastAsia="Calibri"/>
          <w:lang w:val="en-US"/>
        </w:rPr>
        <w:t>NINDS</w:t>
      </w:r>
      <w:r w:rsidRPr="00E9580E">
        <w:rPr>
          <w:rFonts w:eastAsia="Calibri"/>
          <w:spacing w:val="-3"/>
          <w:lang w:val="en-US"/>
        </w:rPr>
        <w:t xml:space="preserve"> </w:t>
      </w:r>
      <w:r w:rsidRPr="00E9580E">
        <w:rPr>
          <w:rFonts w:eastAsia="Calibri"/>
          <w:lang w:val="en-US"/>
        </w:rPr>
        <w:t>rt-PA</w:t>
      </w:r>
      <w:r w:rsidRPr="00E9580E">
        <w:rPr>
          <w:rFonts w:eastAsia="Calibri"/>
          <w:spacing w:val="-3"/>
          <w:lang w:val="en-US"/>
        </w:rPr>
        <w:t xml:space="preserve"> </w:t>
      </w:r>
      <w:r w:rsidRPr="00E9580E">
        <w:rPr>
          <w:rFonts w:eastAsia="Calibri"/>
          <w:lang w:val="en-US"/>
        </w:rPr>
        <w:t>Study</w:t>
      </w:r>
      <w:r w:rsidRPr="00E9580E">
        <w:rPr>
          <w:rFonts w:eastAsia="Calibri"/>
          <w:spacing w:val="-3"/>
          <w:lang w:val="en-US"/>
        </w:rPr>
        <w:t xml:space="preserve"> </w:t>
      </w:r>
      <w:r w:rsidRPr="00E9580E">
        <w:rPr>
          <w:rFonts w:eastAsia="Calibri"/>
          <w:lang w:val="en-US"/>
        </w:rPr>
        <w:t>Group Investigators.</w:t>
      </w:r>
      <w:r w:rsidRPr="00E9580E">
        <w:rPr>
          <w:rFonts w:eastAsia="Calibri"/>
          <w:spacing w:val="-4"/>
          <w:lang w:val="en-US"/>
        </w:rPr>
        <w:t xml:space="preserve"> </w:t>
      </w:r>
      <w:r w:rsidRPr="00E9580E">
        <w:rPr>
          <w:rFonts w:eastAsia="Calibri"/>
          <w:lang w:val="en-US"/>
        </w:rPr>
        <w:t>Association of</w:t>
      </w:r>
      <w:r w:rsidRPr="00E9580E">
        <w:rPr>
          <w:rFonts w:eastAsia="Calibri"/>
          <w:spacing w:val="43"/>
          <w:lang w:val="en-US"/>
        </w:rPr>
        <w:t xml:space="preserve"> </w:t>
      </w:r>
      <w:r w:rsidRPr="00E9580E">
        <w:rPr>
          <w:rFonts w:eastAsia="Calibri"/>
          <w:lang w:val="en-US"/>
        </w:rPr>
        <w:t>outcome</w:t>
      </w:r>
      <w:r w:rsidRPr="00E9580E">
        <w:rPr>
          <w:rFonts w:eastAsia="Calibri"/>
          <w:spacing w:val="-3"/>
          <w:lang w:val="en-US"/>
        </w:rPr>
        <w:t xml:space="preserve"> </w:t>
      </w:r>
      <w:r w:rsidRPr="00E9580E">
        <w:rPr>
          <w:rFonts w:eastAsia="Calibri"/>
          <w:lang w:val="en-US"/>
        </w:rPr>
        <w:t>with</w:t>
      </w:r>
      <w:r w:rsidRPr="00E9580E">
        <w:rPr>
          <w:rFonts w:eastAsia="Calibri"/>
          <w:spacing w:val="-5"/>
          <w:lang w:val="en-US"/>
        </w:rPr>
        <w:t xml:space="preserve"> </w:t>
      </w:r>
      <w:r w:rsidRPr="00E9580E">
        <w:rPr>
          <w:rFonts w:eastAsia="Calibri"/>
          <w:lang w:val="en-US"/>
        </w:rPr>
        <w:t>early</w:t>
      </w:r>
      <w:r w:rsidRPr="00E9580E">
        <w:rPr>
          <w:rFonts w:eastAsia="Calibri"/>
          <w:spacing w:val="-4"/>
          <w:lang w:val="en-US"/>
        </w:rPr>
        <w:t xml:space="preserve"> </w:t>
      </w:r>
      <w:r w:rsidRPr="00E9580E">
        <w:rPr>
          <w:rFonts w:eastAsia="Calibri"/>
          <w:spacing w:val="-2"/>
          <w:lang w:val="en-US"/>
        </w:rPr>
        <w:t>stroke</w:t>
      </w:r>
      <w:r w:rsidRPr="00E9580E">
        <w:rPr>
          <w:rFonts w:eastAsia="Calibri"/>
          <w:spacing w:val="-3"/>
          <w:lang w:val="en-US"/>
        </w:rPr>
        <w:t xml:space="preserve"> </w:t>
      </w:r>
      <w:r w:rsidRPr="00E9580E">
        <w:rPr>
          <w:rFonts w:eastAsia="Calibri"/>
          <w:lang w:val="en-US"/>
        </w:rPr>
        <w:t>treatment:</w:t>
      </w:r>
      <w:r w:rsidRPr="00E9580E">
        <w:rPr>
          <w:rFonts w:eastAsia="Calibri"/>
          <w:spacing w:val="-4"/>
          <w:lang w:val="en-US"/>
        </w:rPr>
        <w:t xml:space="preserve"> </w:t>
      </w:r>
      <w:r w:rsidRPr="00E9580E">
        <w:rPr>
          <w:rFonts w:eastAsia="Calibri"/>
          <w:lang w:val="en-US"/>
        </w:rPr>
        <w:t>pooled</w:t>
      </w:r>
      <w:r w:rsidRPr="00E9580E">
        <w:rPr>
          <w:rFonts w:eastAsia="Calibri"/>
          <w:spacing w:val="-3"/>
          <w:lang w:val="en-US"/>
        </w:rPr>
        <w:t xml:space="preserve"> </w:t>
      </w:r>
      <w:r w:rsidRPr="00E9580E">
        <w:rPr>
          <w:rFonts w:eastAsia="Calibri"/>
          <w:lang w:val="en-US"/>
        </w:rPr>
        <w:t>analysis</w:t>
      </w:r>
      <w:r w:rsidRPr="00E9580E">
        <w:rPr>
          <w:rFonts w:eastAsia="Calibri"/>
          <w:spacing w:val="-4"/>
          <w:lang w:val="en-US"/>
        </w:rPr>
        <w:t xml:space="preserve"> </w:t>
      </w:r>
      <w:r w:rsidRPr="00E9580E">
        <w:rPr>
          <w:rFonts w:eastAsia="Calibri"/>
          <w:lang w:val="en-US"/>
        </w:rPr>
        <w:t>of</w:t>
      </w:r>
      <w:r w:rsidRPr="00E9580E">
        <w:rPr>
          <w:rFonts w:eastAsia="Calibri"/>
          <w:spacing w:val="-2"/>
          <w:lang w:val="en-US"/>
        </w:rPr>
        <w:t xml:space="preserve"> </w:t>
      </w:r>
      <w:r w:rsidRPr="00E9580E">
        <w:rPr>
          <w:rFonts w:eastAsia="Calibri"/>
          <w:lang w:val="en-US"/>
        </w:rPr>
        <w:t>ATLANTIS,</w:t>
      </w:r>
      <w:r w:rsidRPr="00E9580E">
        <w:rPr>
          <w:rFonts w:eastAsia="Calibri"/>
          <w:spacing w:val="-6"/>
          <w:lang w:val="en-US"/>
        </w:rPr>
        <w:t xml:space="preserve"> </w:t>
      </w:r>
      <w:r w:rsidRPr="00E9580E">
        <w:rPr>
          <w:rFonts w:eastAsia="Calibri"/>
          <w:lang w:val="en-US"/>
        </w:rPr>
        <w:t>ECASS,</w:t>
      </w:r>
      <w:r w:rsidRPr="00E9580E">
        <w:rPr>
          <w:rFonts w:eastAsia="Calibri"/>
          <w:spacing w:val="-4"/>
          <w:lang w:val="en-US"/>
        </w:rPr>
        <w:t xml:space="preserve"> </w:t>
      </w:r>
      <w:r w:rsidRPr="00E9580E">
        <w:rPr>
          <w:rFonts w:eastAsia="Calibri"/>
          <w:lang w:val="en-US"/>
        </w:rPr>
        <w:t>and</w:t>
      </w:r>
      <w:r w:rsidRPr="00E9580E">
        <w:rPr>
          <w:rFonts w:eastAsia="Calibri"/>
          <w:spacing w:val="-5"/>
          <w:lang w:val="en-US"/>
        </w:rPr>
        <w:t xml:space="preserve"> </w:t>
      </w:r>
      <w:r w:rsidRPr="00E9580E">
        <w:rPr>
          <w:rFonts w:eastAsia="Calibri"/>
          <w:lang w:val="en-US"/>
        </w:rPr>
        <w:t>NINDS</w:t>
      </w:r>
      <w:r w:rsidRPr="00E9580E">
        <w:rPr>
          <w:rFonts w:eastAsia="Calibri"/>
          <w:spacing w:val="61"/>
          <w:lang w:val="en-US"/>
        </w:rPr>
        <w:t xml:space="preserve"> </w:t>
      </w:r>
      <w:r w:rsidRPr="00E9580E">
        <w:rPr>
          <w:rFonts w:eastAsia="Calibri"/>
          <w:lang w:val="en-US"/>
        </w:rPr>
        <w:t>rt-PA</w:t>
      </w:r>
      <w:r w:rsidRPr="00E9580E">
        <w:rPr>
          <w:rFonts w:eastAsia="Calibri"/>
          <w:spacing w:val="-9"/>
          <w:lang w:val="en-US"/>
        </w:rPr>
        <w:t xml:space="preserve"> </w:t>
      </w:r>
      <w:r w:rsidRPr="00E9580E">
        <w:rPr>
          <w:rFonts w:eastAsia="Calibri"/>
          <w:lang w:val="en-US"/>
        </w:rPr>
        <w:t>stroke</w:t>
      </w:r>
      <w:r w:rsidRPr="00E9580E">
        <w:rPr>
          <w:rFonts w:eastAsia="Calibri"/>
          <w:spacing w:val="-6"/>
          <w:lang w:val="en-US"/>
        </w:rPr>
        <w:t xml:space="preserve"> </w:t>
      </w:r>
      <w:r w:rsidRPr="00E9580E">
        <w:rPr>
          <w:rFonts w:eastAsia="Calibri"/>
          <w:lang w:val="en-US"/>
        </w:rPr>
        <w:t>trials.</w:t>
      </w:r>
      <w:r w:rsidRPr="00E9580E">
        <w:rPr>
          <w:rFonts w:eastAsia="Calibri"/>
          <w:spacing w:val="-8"/>
          <w:lang w:val="en-US"/>
        </w:rPr>
        <w:t xml:space="preserve"> </w:t>
      </w:r>
      <w:r w:rsidRPr="00E9580E">
        <w:rPr>
          <w:rFonts w:eastAsia="Calibri"/>
          <w:lang w:val="en-US"/>
        </w:rPr>
        <w:t>The</w:t>
      </w:r>
      <w:r w:rsidRPr="00E9580E">
        <w:rPr>
          <w:rFonts w:eastAsia="Calibri"/>
          <w:spacing w:val="-7"/>
          <w:lang w:val="en-US"/>
        </w:rPr>
        <w:t xml:space="preserve"> </w:t>
      </w:r>
      <w:r w:rsidRPr="00E9580E">
        <w:rPr>
          <w:rFonts w:eastAsia="Calibri"/>
          <w:lang w:val="en-US"/>
        </w:rPr>
        <w:t>Lancet.2004;363(9411):768-74.</w:t>
      </w:r>
    </w:p>
    <w:p w14:paraId="05649049" w14:textId="77777777" w:rsidR="00CA7390" w:rsidRPr="00E9580E" w:rsidRDefault="00CA7390" w:rsidP="00CA7390">
      <w:pPr>
        <w:pStyle w:val="Numberedlist"/>
        <w:rPr>
          <w:rFonts w:eastAsia="Calibri"/>
          <w:lang w:val="en-US"/>
        </w:rPr>
      </w:pPr>
      <w:proofErr w:type="spellStart"/>
      <w:r w:rsidRPr="00E9580E">
        <w:rPr>
          <w:rFonts w:eastAsia="Calibri"/>
          <w:lang w:val="en-US"/>
        </w:rPr>
        <w:t>Sandercock</w:t>
      </w:r>
      <w:proofErr w:type="spellEnd"/>
      <w:r w:rsidRPr="00E9580E">
        <w:rPr>
          <w:rFonts w:eastAsia="Calibri"/>
          <w:spacing w:val="-5"/>
          <w:lang w:val="en-US"/>
        </w:rPr>
        <w:t xml:space="preserve"> </w:t>
      </w:r>
      <w:r w:rsidRPr="00E9580E">
        <w:rPr>
          <w:rFonts w:eastAsia="Calibri"/>
          <w:lang w:val="en-US"/>
        </w:rPr>
        <w:t>P,</w:t>
      </w:r>
      <w:r w:rsidRPr="00E9580E">
        <w:rPr>
          <w:rFonts w:eastAsia="Calibri"/>
          <w:spacing w:val="-4"/>
          <w:lang w:val="en-US"/>
        </w:rPr>
        <w:t xml:space="preserve"> </w:t>
      </w:r>
      <w:r w:rsidRPr="00E9580E">
        <w:rPr>
          <w:rFonts w:eastAsia="Calibri"/>
          <w:lang w:val="en-US"/>
        </w:rPr>
        <w:t>Lindley</w:t>
      </w:r>
      <w:r w:rsidRPr="00E9580E">
        <w:rPr>
          <w:rFonts w:eastAsia="Calibri"/>
          <w:spacing w:val="-3"/>
          <w:lang w:val="en-US"/>
        </w:rPr>
        <w:t xml:space="preserve"> </w:t>
      </w:r>
      <w:r w:rsidRPr="00E9580E">
        <w:rPr>
          <w:rFonts w:eastAsia="Calibri"/>
          <w:lang w:val="en-US"/>
        </w:rPr>
        <w:t>R,</w:t>
      </w:r>
      <w:r w:rsidRPr="00E9580E">
        <w:rPr>
          <w:rFonts w:eastAsia="Calibri"/>
          <w:spacing w:val="-6"/>
          <w:lang w:val="en-US"/>
        </w:rPr>
        <w:t xml:space="preserve"> </w:t>
      </w:r>
      <w:r w:rsidRPr="00E9580E">
        <w:rPr>
          <w:rFonts w:eastAsia="Calibri"/>
          <w:lang w:val="en-US"/>
        </w:rPr>
        <w:t>Wardlaw</w:t>
      </w:r>
      <w:r w:rsidRPr="00E9580E">
        <w:rPr>
          <w:rFonts w:eastAsia="Calibri"/>
          <w:spacing w:val="-4"/>
          <w:lang w:val="en-US"/>
        </w:rPr>
        <w:t xml:space="preserve"> </w:t>
      </w:r>
      <w:r w:rsidRPr="00E9580E">
        <w:rPr>
          <w:rFonts w:eastAsia="Calibri"/>
          <w:lang w:val="en-US"/>
        </w:rPr>
        <w:t>J,</w:t>
      </w:r>
      <w:r w:rsidRPr="00E9580E">
        <w:rPr>
          <w:rFonts w:eastAsia="Calibri"/>
          <w:spacing w:val="-5"/>
          <w:lang w:val="en-US"/>
        </w:rPr>
        <w:t xml:space="preserve"> </w:t>
      </w:r>
      <w:r w:rsidRPr="00E9580E">
        <w:rPr>
          <w:rFonts w:eastAsia="Calibri"/>
          <w:lang w:val="en-US"/>
        </w:rPr>
        <w:t>Dennis</w:t>
      </w:r>
      <w:r w:rsidRPr="00E9580E">
        <w:rPr>
          <w:rFonts w:eastAsia="Calibri"/>
          <w:spacing w:val="-5"/>
          <w:lang w:val="en-US"/>
        </w:rPr>
        <w:t xml:space="preserve"> </w:t>
      </w:r>
      <w:r w:rsidRPr="00E9580E">
        <w:rPr>
          <w:rFonts w:eastAsia="Calibri"/>
          <w:lang w:val="en-US"/>
        </w:rPr>
        <w:t>M,</w:t>
      </w:r>
      <w:r w:rsidRPr="00E9580E">
        <w:rPr>
          <w:rFonts w:eastAsia="Calibri"/>
          <w:spacing w:val="-3"/>
          <w:lang w:val="en-US"/>
        </w:rPr>
        <w:t xml:space="preserve"> </w:t>
      </w:r>
      <w:r w:rsidRPr="00E9580E">
        <w:rPr>
          <w:rFonts w:eastAsia="Calibri"/>
          <w:lang w:val="en-US"/>
        </w:rPr>
        <w:t>Lewis</w:t>
      </w:r>
      <w:r w:rsidRPr="00E9580E">
        <w:rPr>
          <w:rFonts w:eastAsia="Calibri"/>
          <w:spacing w:val="-4"/>
          <w:lang w:val="en-US"/>
        </w:rPr>
        <w:t xml:space="preserve"> </w:t>
      </w:r>
      <w:r w:rsidRPr="00E9580E">
        <w:rPr>
          <w:rFonts w:eastAsia="Calibri"/>
          <w:lang w:val="en-US"/>
        </w:rPr>
        <w:t>S.</w:t>
      </w:r>
      <w:r w:rsidRPr="00E9580E">
        <w:rPr>
          <w:rFonts w:eastAsia="Calibri"/>
          <w:spacing w:val="-3"/>
          <w:lang w:val="en-US"/>
        </w:rPr>
        <w:t xml:space="preserve"> </w:t>
      </w:r>
      <w:r w:rsidRPr="00E9580E">
        <w:rPr>
          <w:rFonts w:eastAsia="Calibri"/>
          <w:lang w:val="en-US"/>
        </w:rPr>
        <w:t>The</w:t>
      </w:r>
      <w:r w:rsidRPr="00E9580E">
        <w:rPr>
          <w:rFonts w:eastAsia="Calibri"/>
          <w:spacing w:val="-4"/>
          <w:lang w:val="en-US"/>
        </w:rPr>
        <w:t xml:space="preserve"> </w:t>
      </w:r>
      <w:r w:rsidRPr="00E9580E">
        <w:rPr>
          <w:rFonts w:eastAsia="Calibri"/>
          <w:lang w:val="en-US"/>
        </w:rPr>
        <w:t>third</w:t>
      </w:r>
      <w:r w:rsidRPr="00E9580E">
        <w:rPr>
          <w:rFonts w:eastAsia="Calibri"/>
          <w:spacing w:val="-2"/>
          <w:lang w:val="en-US"/>
        </w:rPr>
        <w:t xml:space="preserve"> </w:t>
      </w:r>
      <w:r w:rsidRPr="00E9580E">
        <w:rPr>
          <w:rFonts w:eastAsia="Calibri"/>
          <w:lang w:val="en-US"/>
        </w:rPr>
        <w:t>international</w:t>
      </w:r>
      <w:r w:rsidRPr="00E9580E">
        <w:rPr>
          <w:rFonts w:eastAsia="Calibri"/>
          <w:spacing w:val="-2"/>
          <w:lang w:val="en-US"/>
        </w:rPr>
        <w:t xml:space="preserve"> </w:t>
      </w:r>
      <w:r w:rsidRPr="00E9580E">
        <w:rPr>
          <w:rFonts w:eastAsia="Calibri"/>
          <w:lang w:val="en-US"/>
        </w:rPr>
        <w:t>stroke</w:t>
      </w:r>
      <w:r w:rsidRPr="00E9580E">
        <w:rPr>
          <w:rFonts w:eastAsia="Calibri"/>
          <w:spacing w:val="49"/>
          <w:w w:val="99"/>
          <w:lang w:val="en-US"/>
        </w:rPr>
        <w:t xml:space="preserve"> </w:t>
      </w:r>
      <w:r w:rsidRPr="00E9580E">
        <w:rPr>
          <w:rFonts w:eastAsia="Calibri"/>
          <w:lang w:val="en-US"/>
        </w:rPr>
        <w:t>trial</w:t>
      </w:r>
      <w:r w:rsidRPr="00E9580E">
        <w:rPr>
          <w:rFonts w:eastAsia="Calibri"/>
          <w:spacing w:val="-2"/>
          <w:lang w:val="en-US"/>
        </w:rPr>
        <w:t xml:space="preserve"> </w:t>
      </w:r>
      <w:r w:rsidRPr="00E9580E">
        <w:rPr>
          <w:rFonts w:eastAsia="Calibri"/>
          <w:lang w:val="en-US"/>
        </w:rPr>
        <w:t>(IST-3)</w:t>
      </w:r>
      <w:r w:rsidRPr="00E9580E">
        <w:rPr>
          <w:rFonts w:eastAsia="Calibri"/>
          <w:spacing w:val="-3"/>
          <w:lang w:val="en-US"/>
        </w:rPr>
        <w:t xml:space="preserve"> </w:t>
      </w:r>
      <w:r w:rsidRPr="00E9580E">
        <w:rPr>
          <w:rFonts w:eastAsia="Calibri"/>
          <w:lang w:val="en-US"/>
        </w:rPr>
        <w:t>of</w:t>
      </w:r>
      <w:r w:rsidRPr="00E9580E">
        <w:rPr>
          <w:rFonts w:eastAsia="Calibri"/>
          <w:spacing w:val="-2"/>
          <w:lang w:val="en-US"/>
        </w:rPr>
        <w:t xml:space="preserve"> </w:t>
      </w:r>
      <w:r w:rsidRPr="00E9580E">
        <w:rPr>
          <w:rFonts w:eastAsia="Calibri"/>
          <w:lang w:val="en-US"/>
        </w:rPr>
        <w:t>thrombolysis</w:t>
      </w:r>
      <w:r w:rsidRPr="00E9580E">
        <w:rPr>
          <w:rFonts w:eastAsia="Calibri"/>
          <w:spacing w:val="-3"/>
          <w:lang w:val="en-US"/>
        </w:rPr>
        <w:t xml:space="preserve"> </w:t>
      </w:r>
      <w:r w:rsidRPr="00E9580E">
        <w:rPr>
          <w:rFonts w:eastAsia="Calibri"/>
          <w:lang w:val="en-US"/>
        </w:rPr>
        <w:t>for</w:t>
      </w:r>
      <w:r w:rsidRPr="00E9580E">
        <w:rPr>
          <w:rFonts w:eastAsia="Calibri"/>
          <w:spacing w:val="-2"/>
          <w:lang w:val="en-US"/>
        </w:rPr>
        <w:t xml:space="preserve"> </w:t>
      </w:r>
      <w:r w:rsidRPr="00E9580E">
        <w:rPr>
          <w:rFonts w:eastAsia="Calibri"/>
          <w:lang w:val="en-US"/>
        </w:rPr>
        <w:t>ischaemic stroke.</w:t>
      </w:r>
      <w:r w:rsidRPr="00E9580E">
        <w:rPr>
          <w:rFonts w:eastAsia="Calibri"/>
          <w:spacing w:val="-5"/>
          <w:lang w:val="en-US"/>
        </w:rPr>
        <w:t xml:space="preserve"> </w:t>
      </w:r>
      <w:r w:rsidRPr="00E9580E">
        <w:rPr>
          <w:rFonts w:eastAsia="Calibri"/>
          <w:lang w:val="en-US"/>
        </w:rPr>
        <w:t>Trials 2008;9(37).</w:t>
      </w:r>
    </w:p>
    <w:p w14:paraId="7DFFFCC2" w14:textId="77777777" w:rsidR="00CA7390" w:rsidRPr="00E9580E" w:rsidRDefault="00CA7390" w:rsidP="00CA7390">
      <w:pPr>
        <w:pStyle w:val="Numberedlist"/>
        <w:rPr>
          <w:rFonts w:eastAsia="Calibri"/>
          <w:lang w:val="en-US"/>
        </w:rPr>
      </w:pPr>
      <w:r w:rsidRPr="00E9580E">
        <w:rPr>
          <w:rFonts w:eastAsia="Calibri"/>
          <w:lang w:val="en-US"/>
        </w:rPr>
        <w:t>Saver</w:t>
      </w:r>
      <w:r w:rsidRPr="00E9580E">
        <w:rPr>
          <w:rFonts w:eastAsia="Calibri"/>
          <w:spacing w:val="-2"/>
          <w:lang w:val="en-US"/>
        </w:rPr>
        <w:t xml:space="preserve"> </w:t>
      </w:r>
      <w:r w:rsidRPr="00E9580E">
        <w:rPr>
          <w:rFonts w:eastAsia="Calibri"/>
          <w:lang w:val="en-US"/>
        </w:rPr>
        <w:t>JL,</w:t>
      </w:r>
      <w:r w:rsidRPr="00E9580E">
        <w:rPr>
          <w:rFonts w:eastAsia="Calibri"/>
          <w:spacing w:val="-2"/>
          <w:lang w:val="en-US"/>
        </w:rPr>
        <w:t xml:space="preserve"> </w:t>
      </w:r>
      <w:r w:rsidRPr="00E9580E">
        <w:rPr>
          <w:rFonts w:eastAsia="Calibri"/>
          <w:lang w:val="en-US"/>
        </w:rPr>
        <w:t>Levine</w:t>
      </w:r>
      <w:r w:rsidRPr="00E9580E">
        <w:rPr>
          <w:rFonts w:eastAsia="Calibri"/>
          <w:spacing w:val="-2"/>
          <w:lang w:val="en-US"/>
        </w:rPr>
        <w:t xml:space="preserve"> </w:t>
      </w:r>
      <w:r w:rsidRPr="00E9580E">
        <w:rPr>
          <w:rFonts w:eastAsia="Calibri"/>
          <w:lang w:val="en-US"/>
        </w:rPr>
        <w:t>SR.</w:t>
      </w:r>
      <w:r w:rsidRPr="00E9580E">
        <w:rPr>
          <w:rFonts w:eastAsia="Calibri"/>
          <w:spacing w:val="-3"/>
          <w:lang w:val="en-US"/>
        </w:rPr>
        <w:t xml:space="preserve"> </w:t>
      </w:r>
      <w:r w:rsidRPr="00E9580E">
        <w:rPr>
          <w:rFonts w:eastAsia="Calibri"/>
          <w:lang w:val="en-US"/>
        </w:rPr>
        <w:t>Alteplase</w:t>
      </w:r>
      <w:r w:rsidRPr="00E9580E">
        <w:rPr>
          <w:rFonts w:eastAsia="Calibri"/>
          <w:spacing w:val="-3"/>
          <w:lang w:val="en-US"/>
        </w:rPr>
        <w:t xml:space="preserve"> </w:t>
      </w:r>
      <w:r w:rsidRPr="00E9580E">
        <w:rPr>
          <w:rFonts w:eastAsia="Calibri"/>
          <w:lang w:val="en-US"/>
        </w:rPr>
        <w:t>for</w:t>
      </w:r>
      <w:r w:rsidRPr="00E9580E">
        <w:rPr>
          <w:rFonts w:eastAsia="Calibri"/>
          <w:spacing w:val="1"/>
          <w:lang w:val="en-US"/>
        </w:rPr>
        <w:t xml:space="preserve"> </w:t>
      </w:r>
      <w:r w:rsidRPr="00E9580E">
        <w:rPr>
          <w:rFonts w:eastAsia="Calibri"/>
          <w:lang w:val="en-US"/>
        </w:rPr>
        <w:t>ischaemic</w:t>
      </w:r>
      <w:r w:rsidRPr="00E9580E">
        <w:rPr>
          <w:rFonts w:eastAsia="Calibri"/>
          <w:spacing w:val="-3"/>
          <w:lang w:val="en-US"/>
        </w:rPr>
        <w:t xml:space="preserve"> </w:t>
      </w:r>
      <w:r w:rsidRPr="00E9580E">
        <w:rPr>
          <w:rFonts w:eastAsia="Calibri"/>
          <w:lang w:val="en-US"/>
        </w:rPr>
        <w:t>stroke</w:t>
      </w:r>
      <w:r w:rsidRPr="00E9580E">
        <w:rPr>
          <w:rFonts w:eastAsia="Calibri"/>
          <w:spacing w:val="-5"/>
          <w:lang w:val="en-US"/>
        </w:rPr>
        <w:t xml:space="preserve"> </w:t>
      </w:r>
      <w:r w:rsidRPr="00E9580E">
        <w:rPr>
          <w:rFonts w:eastAsia="Calibri" w:cs="Calibri"/>
          <w:lang w:val="en-US"/>
        </w:rPr>
        <w:t xml:space="preserve">— </w:t>
      </w:r>
      <w:r w:rsidRPr="00E9580E">
        <w:rPr>
          <w:rFonts w:eastAsia="Calibri"/>
          <w:lang w:val="en-US"/>
        </w:rPr>
        <w:t>much sooner</w:t>
      </w:r>
      <w:r w:rsidRPr="00E9580E">
        <w:rPr>
          <w:rFonts w:eastAsia="Calibri"/>
          <w:spacing w:val="-3"/>
          <w:lang w:val="en-US"/>
        </w:rPr>
        <w:t xml:space="preserve"> </w:t>
      </w:r>
      <w:r w:rsidRPr="00E9580E">
        <w:rPr>
          <w:rFonts w:eastAsia="Calibri"/>
          <w:lang w:val="en-US"/>
        </w:rPr>
        <w:t>is</w:t>
      </w:r>
      <w:r w:rsidRPr="00E9580E">
        <w:rPr>
          <w:rFonts w:eastAsia="Calibri"/>
          <w:spacing w:val="-3"/>
          <w:lang w:val="en-US"/>
        </w:rPr>
        <w:t xml:space="preserve"> </w:t>
      </w:r>
      <w:r w:rsidRPr="00E9580E">
        <w:rPr>
          <w:rFonts w:eastAsia="Calibri"/>
          <w:lang w:val="en-US"/>
        </w:rPr>
        <w:t>much</w:t>
      </w:r>
      <w:r w:rsidRPr="00E9580E">
        <w:rPr>
          <w:rFonts w:eastAsia="Calibri"/>
          <w:spacing w:val="-3"/>
          <w:lang w:val="en-US"/>
        </w:rPr>
        <w:t xml:space="preserve"> </w:t>
      </w:r>
      <w:r w:rsidRPr="00E9580E">
        <w:rPr>
          <w:rFonts w:eastAsia="Calibri"/>
          <w:lang w:val="en-US"/>
        </w:rPr>
        <w:t>better.</w:t>
      </w:r>
      <w:r w:rsidRPr="00E9580E">
        <w:rPr>
          <w:rFonts w:eastAsia="Calibri"/>
          <w:spacing w:val="45"/>
          <w:w w:val="99"/>
          <w:lang w:val="en-US"/>
        </w:rPr>
        <w:t xml:space="preserve"> </w:t>
      </w:r>
      <w:r w:rsidRPr="00E9580E">
        <w:rPr>
          <w:rFonts w:eastAsia="Calibri"/>
          <w:lang w:val="en-US"/>
        </w:rPr>
        <w:t>Lancet</w:t>
      </w:r>
      <w:r w:rsidRPr="00E9580E">
        <w:rPr>
          <w:rFonts w:eastAsia="Calibri"/>
          <w:spacing w:val="-8"/>
          <w:lang w:val="en-US"/>
        </w:rPr>
        <w:t xml:space="preserve"> </w:t>
      </w:r>
      <w:r w:rsidRPr="00E9580E">
        <w:rPr>
          <w:rFonts w:eastAsia="Calibri"/>
          <w:lang w:val="en-US"/>
        </w:rPr>
        <w:t>2010;</w:t>
      </w:r>
      <w:r w:rsidRPr="00E9580E">
        <w:rPr>
          <w:rFonts w:eastAsia="Calibri"/>
          <w:spacing w:val="-8"/>
          <w:lang w:val="en-US"/>
        </w:rPr>
        <w:t xml:space="preserve"> </w:t>
      </w:r>
      <w:r w:rsidRPr="00E9580E">
        <w:rPr>
          <w:rFonts w:eastAsia="Calibri"/>
          <w:lang w:val="en-US"/>
        </w:rPr>
        <w:t>375:</w:t>
      </w:r>
      <w:r w:rsidRPr="00E9580E">
        <w:rPr>
          <w:rFonts w:eastAsia="Calibri"/>
          <w:spacing w:val="-8"/>
          <w:lang w:val="en-US"/>
        </w:rPr>
        <w:t xml:space="preserve"> </w:t>
      </w:r>
      <w:r w:rsidRPr="00E9580E">
        <w:rPr>
          <w:rFonts w:eastAsia="Calibri"/>
          <w:lang w:val="en-US"/>
        </w:rPr>
        <w:t>1667-1668</w:t>
      </w:r>
    </w:p>
    <w:p w14:paraId="6090A02D" w14:textId="77777777" w:rsidR="00CA7390" w:rsidRPr="00E9580E" w:rsidRDefault="00CA7390" w:rsidP="00CA7390">
      <w:pPr>
        <w:pStyle w:val="Numberedlist"/>
        <w:rPr>
          <w:rFonts w:eastAsia="Calibri"/>
          <w:lang w:val="en-US"/>
        </w:rPr>
      </w:pPr>
      <w:r w:rsidRPr="00E9580E">
        <w:rPr>
          <w:rFonts w:eastAsia="Calibri"/>
          <w:lang w:val="en-US"/>
        </w:rPr>
        <w:t>National</w:t>
      </w:r>
      <w:r w:rsidRPr="00E9580E">
        <w:rPr>
          <w:rFonts w:eastAsia="Calibri"/>
          <w:spacing w:val="-5"/>
          <w:lang w:val="en-US"/>
        </w:rPr>
        <w:t xml:space="preserve"> </w:t>
      </w:r>
      <w:r w:rsidRPr="00E9580E">
        <w:rPr>
          <w:rFonts w:eastAsia="Calibri"/>
          <w:lang w:val="en-US"/>
        </w:rPr>
        <w:t>Institutes</w:t>
      </w:r>
      <w:r w:rsidRPr="00E9580E">
        <w:rPr>
          <w:rFonts w:eastAsia="Calibri"/>
          <w:spacing w:val="-6"/>
          <w:lang w:val="en-US"/>
        </w:rPr>
        <w:t xml:space="preserve"> </w:t>
      </w:r>
      <w:r w:rsidRPr="00E9580E">
        <w:rPr>
          <w:rFonts w:eastAsia="Calibri"/>
          <w:lang w:val="en-US"/>
        </w:rPr>
        <w:t>of</w:t>
      </w:r>
      <w:r w:rsidRPr="00E9580E">
        <w:rPr>
          <w:rFonts w:eastAsia="Calibri"/>
          <w:spacing w:val="-5"/>
          <w:lang w:val="en-US"/>
        </w:rPr>
        <w:t xml:space="preserve"> </w:t>
      </w:r>
      <w:r w:rsidRPr="00E9580E">
        <w:rPr>
          <w:rFonts w:eastAsia="Calibri"/>
          <w:lang w:val="en-US"/>
        </w:rPr>
        <w:t>Health</w:t>
      </w:r>
      <w:r w:rsidRPr="00E9580E">
        <w:rPr>
          <w:rFonts w:eastAsia="Calibri"/>
          <w:spacing w:val="-7"/>
          <w:lang w:val="en-US"/>
        </w:rPr>
        <w:t xml:space="preserve"> </w:t>
      </w:r>
      <w:r w:rsidRPr="00E9580E">
        <w:rPr>
          <w:rFonts w:eastAsia="Calibri"/>
          <w:lang w:val="en-US"/>
        </w:rPr>
        <w:t>Stroke</w:t>
      </w:r>
      <w:r w:rsidRPr="00E9580E">
        <w:rPr>
          <w:rFonts w:eastAsia="Calibri"/>
          <w:spacing w:val="-7"/>
          <w:lang w:val="en-US"/>
        </w:rPr>
        <w:t xml:space="preserve"> </w:t>
      </w:r>
      <w:r w:rsidRPr="00E9580E">
        <w:rPr>
          <w:rFonts w:eastAsia="Calibri"/>
          <w:lang w:val="en-US"/>
        </w:rPr>
        <w:t>Scale</w:t>
      </w:r>
      <w:r w:rsidRPr="00E9580E">
        <w:rPr>
          <w:rFonts w:eastAsia="Calibri"/>
          <w:spacing w:val="-4"/>
          <w:lang w:val="en-US"/>
        </w:rPr>
        <w:t xml:space="preserve"> </w:t>
      </w:r>
      <w:r w:rsidRPr="00E9580E">
        <w:rPr>
          <w:rFonts w:eastAsia="Calibri"/>
          <w:lang w:val="en-US"/>
        </w:rPr>
        <w:t>(</w:t>
      </w:r>
      <w:hyperlink r:id="rId11">
        <w:r w:rsidRPr="00E9580E">
          <w:rPr>
            <w:rFonts w:eastAsia="Calibri"/>
            <w:color w:val="0000FF"/>
            <w:u w:val="single" w:color="0000FF"/>
            <w:lang w:val="en-US"/>
          </w:rPr>
          <w:t>http://www.nihstrokescale.org/</w:t>
        </w:r>
      </w:hyperlink>
      <w:r w:rsidRPr="00E9580E">
        <w:rPr>
          <w:rFonts w:eastAsia="Calibri"/>
          <w:lang w:val="en-US"/>
        </w:rPr>
        <w:t>)</w:t>
      </w:r>
    </w:p>
    <w:p w14:paraId="275DC85F" w14:textId="77777777" w:rsidR="00CA7390" w:rsidRPr="00E9580E" w:rsidRDefault="00CA7390" w:rsidP="00CA7390">
      <w:pPr>
        <w:pStyle w:val="Numberedlist"/>
        <w:rPr>
          <w:rFonts w:eastAsia="Calibri"/>
          <w:lang w:val="en-US"/>
        </w:rPr>
      </w:pPr>
      <w:r w:rsidRPr="00E9580E">
        <w:rPr>
          <w:rFonts w:eastAsia="Calibri"/>
          <w:lang w:val="en-US"/>
        </w:rPr>
        <w:t>Clinical</w:t>
      </w:r>
      <w:r w:rsidRPr="00E9580E">
        <w:rPr>
          <w:rFonts w:eastAsia="Calibri"/>
          <w:spacing w:val="-2"/>
          <w:lang w:val="en-US"/>
        </w:rPr>
        <w:t xml:space="preserve"> </w:t>
      </w:r>
      <w:r w:rsidRPr="00E9580E">
        <w:rPr>
          <w:rFonts w:eastAsia="Calibri"/>
          <w:lang w:val="en-US"/>
        </w:rPr>
        <w:t>Practice</w:t>
      </w:r>
      <w:r w:rsidRPr="00E9580E">
        <w:rPr>
          <w:rFonts w:eastAsia="Calibri"/>
          <w:spacing w:val="-5"/>
          <w:lang w:val="en-US"/>
        </w:rPr>
        <w:t xml:space="preserve"> </w:t>
      </w:r>
      <w:r w:rsidRPr="00E9580E">
        <w:rPr>
          <w:rFonts w:eastAsia="Calibri"/>
          <w:lang w:val="en-US"/>
        </w:rPr>
        <w:t>Statement:</w:t>
      </w:r>
      <w:r w:rsidRPr="00E9580E">
        <w:rPr>
          <w:rFonts w:eastAsia="Calibri"/>
          <w:spacing w:val="-5"/>
          <w:lang w:val="en-US"/>
        </w:rPr>
        <w:t xml:space="preserve"> </w:t>
      </w:r>
      <w:r w:rsidRPr="00E9580E">
        <w:rPr>
          <w:rFonts w:eastAsia="Calibri"/>
          <w:lang w:val="en-US"/>
        </w:rPr>
        <w:t>Tissue Plasminogen</w:t>
      </w:r>
      <w:r w:rsidRPr="00E9580E">
        <w:rPr>
          <w:rFonts w:eastAsia="Calibri"/>
          <w:spacing w:val="-2"/>
          <w:lang w:val="en-US"/>
        </w:rPr>
        <w:t xml:space="preserve"> </w:t>
      </w:r>
      <w:r w:rsidRPr="00E9580E">
        <w:rPr>
          <w:rFonts w:eastAsia="Calibri"/>
          <w:lang w:val="en-US"/>
        </w:rPr>
        <w:t>Activator</w:t>
      </w:r>
      <w:r w:rsidRPr="00E9580E">
        <w:rPr>
          <w:rFonts w:eastAsia="Calibri"/>
          <w:spacing w:val="-2"/>
          <w:lang w:val="en-US"/>
        </w:rPr>
        <w:t xml:space="preserve"> </w:t>
      </w:r>
      <w:r w:rsidRPr="00E9580E">
        <w:rPr>
          <w:rFonts w:eastAsia="Calibri"/>
          <w:lang w:val="en-US"/>
        </w:rPr>
        <w:t>(tPA)</w:t>
      </w:r>
      <w:r w:rsidRPr="00E9580E">
        <w:rPr>
          <w:rFonts w:eastAsia="Calibri"/>
          <w:spacing w:val="-4"/>
          <w:lang w:val="en-US"/>
        </w:rPr>
        <w:t xml:space="preserve"> </w:t>
      </w:r>
      <w:r w:rsidRPr="00E9580E">
        <w:rPr>
          <w:rFonts w:eastAsia="Calibri"/>
          <w:lang w:val="en-US"/>
        </w:rPr>
        <w:t>and</w:t>
      </w:r>
      <w:r w:rsidRPr="00E9580E">
        <w:rPr>
          <w:rFonts w:eastAsia="Calibri"/>
          <w:spacing w:val="-4"/>
          <w:lang w:val="en-US"/>
        </w:rPr>
        <w:t xml:space="preserve"> </w:t>
      </w:r>
      <w:r w:rsidRPr="00E9580E">
        <w:rPr>
          <w:rFonts w:eastAsia="Calibri"/>
          <w:lang w:val="en-US"/>
        </w:rPr>
        <w:t>Stroke: A</w:t>
      </w:r>
      <w:r w:rsidRPr="00E9580E">
        <w:rPr>
          <w:rFonts w:eastAsia="Calibri"/>
          <w:spacing w:val="-2"/>
          <w:lang w:val="en-US"/>
        </w:rPr>
        <w:t xml:space="preserve"> </w:t>
      </w:r>
      <w:r w:rsidRPr="00E9580E">
        <w:rPr>
          <w:rFonts w:eastAsia="Calibri"/>
          <w:lang w:val="en-US"/>
        </w:rPr>
        <w:t>Clinical</w:t>
      </w:r>
      <w:r w:rsidRPr="00E9580E">
        <w:rPr>
          <w:rFonts w:eastAsia="Calibri"/>
          <w:spacing w:val="48"/>
          <w:lang w:val="en-US"/>
        </w:rPr>
        <w:t xml:space="preserve"> </w:t>
      </w:r>
      <w:r w:rsidRPr="00E9580E">
        <w:rPr>
          <w:rFonts w:eastAsia="Calibri"/>
          <w:lang w:val="en-US"/>
        </w:rPr>
        <w:t>Practice</w:t>
      </w:r>
      <w:r w:rsidRPr="00E9580E">
        <w:rPr>
          <w:rFonts w:eastAsia="Calibri"/>
          <w:spacing w:val="-6"/>
          <w:lang w:val="en-US"/>
        </w:rPr>
        <w:t xml:space="preserve"> </w:t>
      </w:r>
      <w:r w:rsidRPr="00E9580E">
        <w:rPr>
          <w:rFonts w:eastAsia="Calibri"/>
          <w:lang w:val="en-US"/>
        </w:rPr>
        <w:t>Advisory</w:t>
      </w:r>
      <w:r w:rsidRPr="00E9580E">
        <w:rPr>
          <w:rFonts w:eastAsia="Calibri"/>
          <w:spacing w:val="-6"/>
          <w:lang w:val="en-US"/>
        </w:rPr>
        <w:t xml:space="preserve"> </w:t>
      </w:r>
      <w:r w:rsidRPr="00E9580E">
        <w:rPr>
          <w:rFonts w:eastAsia="Calibri"/>
          <w:lang w:val="en-US"/>
        </w:rPr>
        <w:t>(4/12/10),</w:t>
      </w:r>
      <w:r w:rsidRPr="00E9580E">
        <w:rPr>
          <w:rFonts w:eastAsia="Calibri"/>
          <w:spacing w:val="-7"/>
          <w:lang w:val="en-US"/>
        </w:rPr>
        <w:t xml:space="preserve"> </w:t>
      </w:r>
      <w:r w:rsidRPr="00E9580E">
        <w:rPr>
          <w:rFonts w:eastAsia="Calibri"/>
          <w:lang w:val="en-US"/>
        </w:rPr>
        <w:t>American</w:t>
      </w:r>
      <w:r w:rsidRPr="00E9580E">
        <w:rPr>
          <w:rFonts w:eastAsia="Calibri"/>
          <w:spacing w:val="-5"/>
          <w:lang w:val="en-US"/>
        </w:rPr>
        <w:t xml:space="preserve"> </w:t>
      </w:r>
      <w:r w:rsidRPr="00E9580E">
        <w:rPr>
          <w:rFonts w:eastAsia="Calibri"/>
          <w:lang w:val="en-US"/>
        </w:rPr>
        <w:t>Academy</w:t>
      </w:r>
      <w:r w:rsidRPr="00E9580E">
        <w:rPr>
          <w:rFonts w:eastAsia="Calibri"/>
          <w:spacing w:val="-9"/>
          <w:lang w:val="en-US"/>
        </w:rPr>
        <w:t xml:space="preserve"> </w:t>
      </w:r>
      <w:r w:rsidRPr="00E9580E">
        <w:rPr>
          <w:rFonts w:eastAsia="Calibri"/>
          <w:lang w:val="en-US"/>
        </w:rPr>
        <w:t>of</w:t>
      </w:r>
      <w:r w:rsidRPr="00E9580E">
        <w:rPr>
          <w:rFonts w:eastAsia="Calibri"/>
          <w:spacing w:val="-6"/>
          <w:lang w:val="en-US"/>
        </w:rPr>
        <w:t xml:space="preserve"> </w:t>
      </w:r>
      <w:r w:rsidRPr="00E9580E">
        <w:rPr>
          <w:rFonts w:eastAsia="Calibri"/>
          <w:lang w:val="en-US"/>
        </w:rPr>
        <w:t>Emergency</w:t>
      </w:r>
      <w:r w:rsidRPr="00E9580E">
        <w:rPr>
          <w:rFonts w:eastAsia="Calibri"/>
          <w:spacing w:val="-9"/>
          <w:lang w:val="en-US"/>
        </w:rPr>
        <w:t xml:space="preserve"> </w:t>
      </w:r>
      <w:r w:rsidRPr="00E9580E">
        <w:rPr>
          <w:rFonts w:eastAsia="Calibri"/>
          <w:lang w:val="en-US"/>
        </w:rPr>
        <w:t>Medicine</w:t>
      </w:r>
    </w:p>
    <w:p w14:paraId="53DCBF2D" w14:textId="77777777" w:rsidR="00CA7390" w:rsidRPr="00E9580E" w:rsidRDefault="00CA7390" w:rsidP="00CA7390">
      <w:pPr>
        <w:pStyle w:val="Numberedlist"/>
        <w:rPr>
          <w:rFonts w:eastAsia="Calibri"/>
          <w:lang w:val="en-US"/>
        </w:rPr>
      </w:pPr>
      <w:r w:rsidRPr="00E9580E">
        <w:rPr>
          <w:rFonts w:eastAsia="Calibri"/>
          <w:lang w:val="en-US"/>
        </w:rPr>
        <w:t>Clinical</w:t>
      </w:r>
      <w:r w:rsidRPr="00E9580E">
        <w:rPr>
          <w:rFonts w:eastAsia="Calibri"/>
          <w:spacing w:val="-3"/>
          <w:lang w:val="en-US"/>
        </w:rPr>
        <w:t xml:space="preserve"> </w:t>
      </w:r>
      <w:r w:rsidRPr="00E9580E">
        <w:rPr>
          <w:rFonts w:eastAsia="Calibri"/>
          <w:lang w:val="en-US"/>
        </w:rPr>
        <w:t>Policy:</w:t>
      </w:r>
      <w:r w:rsidRPr="00E9580E">
        <w:rPr>
          <w:rFonts w:eastAsia="Calibri"/>
          <w:spacing w:val="-3"/>
          <w:lang w:val="en-US"/>
        </w:rPr>
        <w:t xml:space="preserve"> </w:t>
      </w:r>
      <w:r w:rsidRPr="00E9580E">
        <w:rPr>
          <w:rFonts w:eastAsia="Calibri"/>
          <w:lang w:val="en-US"/>
        </w:rPr>
        <w:t>Use</w:t>
      </w:r>
      <w:r w:rsidRPr="00E9580E">
        <w:rPr>
          <w:rFonts w:eastAsia="Calibri"/>
          <w:spacing w:val="-5"/>
          <w:lang w:val="en-US"/>
        </w:rPr>
        <w:t xml:space="preserve"> </w:t>
      </w:r>
      <w:r w:rsidRPr="00E9580E">
        <w:rPr>
          <w:rFonts w:eastAsia="Calibri"/>
          <w:lang w:val="en-US"/>
        </w:rPr>
        <w:t>of</w:t>
      </w:r>
      <w:r w:rsidRPr="00E9580E">
        <w:rPr>
          <w:rFonts w:eastAsia="Calibri"/>
          <w:spacing w:val="-4"/>
          <w:lang w:val="en-US"/>
        </w:rPr>
        <w:t xml:space="preserve"> </w:t>
      </w:r>
      <w:r w:rsidRPr="00E9580E">
        <w:rPr>
          <w:rFonts w:eastAsia="Calibri"/>
          <w:lang w:val="en-US"/>
        </w:rPr>
        <w:t>Intravenous</w:t>
      </w:r>
      <w:r w:rsidRPr="00E9580E">
        <w:rPr>
          <w:rFonts w:eastAsia="Calibri"/>
          <w:spacing w:val="-6"/>
          <w:lang w:val="en-US"/>
        </w:rPr>
        <w:t xml:space="preserve"> </w:t>
      </w:r>
      <w:r w:rsidRPr="00E9580E">
        <w:rPr>
          <w:rFonts w:eastAsia="Calibri"/>
          <w:lang w:val="en-US"/>
        </w:rPr>
        <w:t>tPA</w:t>
      </w:r>
      <w:r w:rsidRPr="00E9580E">
        <w:rPr>
          <w:rFonts w:eastAsia="Calibri"/>
          <w:spacing w:val="-4"/>
          <w:lang w:val="en-US"/>
        </w:rPr>
        <w:t xml:space="preserve"> </w:t>
      </w:r>
      <w:r w:rsidRPr="00E9580E">
        <w:rPr>
          <w:rFonts w:eastAsia="Calibri"/>
          <w:lang w:val="en-US"/>
        </w:rPr>
        <w:t>for</w:t>
      </w:r>
      <w:r w:rsidRPr="00E9580E">
        <w:rPr>
          <w:rFonts w:eastAsia="Calibri"/>
          <w:spacing w:val="-5"/>
          <w:lang w:val="en-US"/>
        </w:rPr>
        <w:t xml:space="preserve"> </w:t>
      </w:r>
      <w:r w:rsidRPr="00E9580E">
        <w:rPr>
          <w:rFonts w:eastAsia="Calibri"/>
          <w:lang w:val="en-US"/>
        </w:rPr>
        <w:t>the</w:t>
      </w:r>
      <w:r w:rsidRPr="00E9580E">
        <w:rPr>
          <w:rFonts w:eastAsia="Calibri"/>
          <w:spacing w:val="-2"/>
          <w:lang w:val="en-US"/>
        </w:rPr>
        <w:t xml:space="preserve"> </w:t>
      </w:r>
      <w:r w:rsidRPr="00E9580E">
        <w:rPr>
          <w:rFonts w:eastAsia="Calibri"/>
          <w:lang w:val="en-US"/>
        </w:rPr>
        <w:t>Management</w:t>
      </w:r>
      <w:r w:rsidRPr="00E9580E">
        <w:rPr>
          <w:rFonts w:eastAsia="Calibri"/>
          <w:spacing w:val="-5"/>
          <w:lang w:val="en-US"/>
        </w:rPr>
        <w:t xml:space="preserve"> </w:t>
      </w:r>
      <w:r w:rsidRPr="00E9580E">
        <w:rPr>
          <w:rFonts w:eastAsia="Calibri"/>
          <w:lang w:val="en-US"/>
        </w:rPr>
        <w:t>of</w:t>
      </w:r>
      <w:r w:rsidRPr="00E9580E">
        <w:rPr>
          <w:rFonts w:eastAsia="Calibri"/>
          <w:spacing w:val="-4"/>
          <w:lang w:val="en-US"/>
        </w:rPr>
        <w:t xml:space="preserve"> </w:t>
      </w:r>
      <w:r w:rsidRPr="00E9580E">
        <w:rPr>
          <w:rFonts w:eastAsia="Calibri"/>
          <w:lang w:val="en-US"/>
        </w:rPr>
        <w:t>Acute</w:t>
      </w:r>
      <w:r w:rsidRPr="00E9580E">
        <w:rPr>
          <w:rFonts w:eastAsia="Calibri"/>
          <w:spacing w:val="-2"/>
          <w:lang w:val="en-US"/>
        </w:rPr>
        <w:t xml:space="preserve"> </w:t>
      </w:r>
      <w:r w:rsidRPr="00E9580E">
        <w:rPr>
          <w:rFonts w:eastAsia="Calibri"/>
          <w:lang w:val="en-US"/>
        </w:rPr>
        <w:t>Ischemic</w:t>
      </w:r>
      <w:r w:rsidRPr="00E9580E">
        <w:rPr>
          <w:rFonts w:eastAsia="Calibri"/>
          <w:spacing w:val="-3"/>
          <w:lang w:val="en-US"/>
        </w:rPr>
        <w:t xml:space="preserve"> </w:t>
      </w:r>
      <w:r w:rsidRPr="00E9580E">
        <w:rPr>
          <w:rFonts w:eastAsia="Calibri"/>
          <w:lang w:val="en-US"/>
        </w:rPr>
        <w:t>Stroke</w:t>
      </w:r>
      <w:r w:rsidRPr="00E9580E">
        <w:rPr>
          <w:rFonts w:eastAsia="Calibri"/>
          <w:spacing w:val="-3"/>
          <w:lang w:val="en-US"/>
        </w:rPr>
        <w:t xml:space="preserve"> </w:t>
      </w:r>
      <w:r w:rsidRPr="00E9580E">
        <w:rPr>
          <w:rFonts w:eastAsia="Calibri"/>
          <w:spacing w:val="-2"/>
          <w:lang w:val="en-US"/>
        </w:rPr>
        <w:t>in</w:t>
      </w:r>
      <w:r w:rsidRPr="00E9580E">
        <w:rPr>
          <w:rFonts w:eastAsia="Calibri"/>
          <w:spacing w:val="57"/>
          <w:lang w:val="en-US"/>
        </w:rPr>
        <w:t xml:space="preserve"> </w:t>
      </w:r>
      <w:r w:rsidRPr="00E9580E">
        <w:rPr>
          <w:rFonts w:eastAsia="Calibri"/>
          <w:lang w:val="en-US"/>
        </w:rPr>
        <w:t>the</w:t>
      </w:r>
      <w:r w:rsidRPr="00E9580E">
        <w:rPr>
          <w:rFonts w:eastAsia="Calibri"/>
          <w:spacing w:val="-9"/>
          <w:lang w:val="en-US"/>
        </w:rPr>
        <w:t xml:space="preserve"> </w:t>
      </w:r>
      <w:r w:rsidRPr="00E9580E">
        <w:rPr>
          <w:rFonts w:eastAsia="Calibri"/>
          <w:lang w:val="en-US"/>
        </w:rPr>
        <w:t>Emergency</w:t>
      </w:r>
      <w:r w:rsidRPr="00E9580E">
        <w:rPr>
          <w:rFonts w:eastAsia="Calibri"/>
          <w:spacing w:val="-6"/>
          <w:lang w:val="en-US"/>
        </w:rPr>
        <w:t xml:space="preserve"> </w:t>
      </w:r>
      <w:r w:rsidRPr="00E9580E">
        <w:rPr>
          <w:rFonts w:eastAsia="Calibri"/>
          <w:lang w:val="en-US"/>
        </w:rPr>
        <w:t>Department.</w:t>
      </w:r>
      <w:r w:rsidRPr="00E9580E">
        <w:rPr>
          <w:rFonts w:eastAsia="Calibri"/>
          <w:spacing w:val="-6"/>
          <w:lang w:val="en-US"/>
        </w:rPr>
        <w:t xml:space="preserve"> </w:t>
      </w:r>
      <w:r w:rsidRPr="00E9580E">
        <w:rPr>
          <w:rFonts w:eastAsia="Calibri"/>
          <w:lang w:val="en-US"/>
        </w:rPr>
        <w:t>Annals</w:t>
      </w:r>
      <w:r w:rsidRPr="00E9580E">
        <w:rPr>
          <w:rFonts w:eastAsia="Calibri"/>
          <w:spacing w:val="-6"/>
          <w:lang w:val="en-US"/>
        </w:rPr>
        <w:t xml:space="preserve"> </w:t>
      </w:r>
      <w:r w:rsidRPr="00E9580E">
        <w:rPr>
          <w:rFonts w:eastAsia="Calibri"/>
          <w:lang w:val="en-US"/>
        </w:rPr>
        <w:t>of</w:t>
      </w:r>
      <w:r w:rsidRPr="00E9580E">
        <w:rPr>
          <w:rFonts w:eastAsia="Calibri"/>
          <w:spacing w:val="-6"/>
          <w:lang w:val="en-US"/>
        </w:rPr>
        <w:t xml:space="preserve"> </w:t>
      </w:r>
      <w:r w:rsidRPr="00E9580E">
        <w:rPr>
          <w:rFonts w:eastAsia="Calibri"/>
          <w:lang w:val="en-US"/>
        </w:rPr>
        <w:t>Emergency</w:t>
      </w:r>
      <w:r w:rsidRPr="00E9580E">
        <w:rPr>
          <w:rFonts w:eastAsia="Calibri"/>
          <w:spacing w:val="-6"/>
          <w:lang w:val="en-US"/>
        </w:rPr>
        <w:t xml:space="preserve"> </w:t>
      </w:r>
      <w:r w:rsidRPr="00E9580E">
        <w:rPr>
          <w:rFonts w:eastAsia="Calibri"/>
          <w:lang w:val="en-US"/>
        </w:rPr>
        <w:t>Medicine</w:t>
      </w:r>
      <w:r w:rsidRPr="00E9580E">
        <w:rPr>
          <w:rFonts w:eastAsia="Calibri"/>
          <w:spacing w:val="-7"/>
          <w:lang w:val="en-US"/>
        </w:rPr>
        <w:t xml:space="preserve"> </w:t>
      </w:r>
      <w:r w:rsidRPr="00E9580E">
        <w:rPr>
          <w:rFonts w:eastAsia="Calibri"/>
          <w:lang w:val="en-US"/>
        </w:rPr>
        <w:t>2013;225-243</w:t>
      </w:r>
    </w:p>
    <w:p w14:paraId="569EF2F2" w14:textId="77777777" w:rsidR="00CA7390" w:rsidRPr="00E9580E" w:rsidRDefault="00CA7390" w:rsidP="00CA7390">
      <w:pPr>
        <w:pStyle w:val="Numberedlist"/>
        <w:rPr>
          <w:rFonts w:eastAsia="Calibri"/>
          <w:lang w:val="en-US"/>
        </w:rPr>
      </w:pPr>
      <w:r w:rsidRPr="00E9580E">
        <w:rPr>
          <w:rFonts w:eastAsia="Calibri"/>
          <w:lang w:val="en-US"/>
        </w:rPr>
        <w:t>Reconsidering</w:t>
      </w:r>
      <w:r w:rsidRPr="00E9580E">
        <w:rPr>
          <w:rFonts w:eastAsia="Calibri"/>
          <w:spacing w:val="-4"/>
          <w:lang w:val="en-US"/>
        </w:rPr>
        <w:t xml:space="preserve"> </w:t>
      </w:r>
      <w:r w:rsidRPr="00E9580E">
        <w:rPr>
          <w:rFonts w:eastAsia="Calibri"/>
          <w:lang w:val="en-US"/>
        </w:rPr>
        <w:t>recent</w:t>
      </w:r>
      <w:r w:rsidRPr="00E9580E">
        <w:rPr>
          <w:rFonts w:eastAsia="Calibri"/>
          <w:spacing w:val="-4"/>
          <w:lang w:val="en-US"/>
        </w:rPr>
        <w:t xml:space="preserve"> </w:t>
      </w:r>
      <w:r w:rsidRPr="00E9580E">
        <w:rPr>
          <w:rFonts w:eastAsia="Calibri"/>
          <w:lang w:val="en-US"/>
        </w:rPr>
        <w:t>myocardial</w:t>
      </w:r>
      <w:r w:rsidRPr="00E9580E">
        <w:rPr>
          <w:rFonts w:eastAsia="Calibri"/>
          <w:spacing w:val="-4"/>
          <w:lang w:val="en-US"/>
        </w:rPr>
        <w:t xml:space="preserve"> </w:t>
      </w:r>
      <w:r w:rsidRPr="00E9580E">
        <w:rPr>
          <w:rFonts w:eastAsia="Calibri"/>
          <w:lang w:val="en-US"/>
        </w:rPr>
        <w:t>infarction</w:t>
      </w:r>
      <w:r w:rsidRPr="00E9580E">
        <w:rPr>
          <w:rFonts w:eastAsia="Calibri"/>
          <w:spacing w:val="-4"/>
          <w:lang w:val="en-US"/>
        </w:rPr>
        <w:t xml:space="preserve"> </w:t>
      </w:r>
      <w:r w:rsidRPr="00E9580E">
        <w:rPr>
          <w:rFonts w:eastAsia="Calibri"/>
          <w:lang w:val="en-US"/>
        </w:rPr>
        <w:t>as</w:t>
      </w:r>
      <w:r w:rsidRPr="00E9580E">
        <w:rPr>
          <w:rFonts w:eastAsia="Calibri"/>
          <w:spacing w:val="-4"/>
          <w:lang w:val="en-US"/>
        </w:rPr>
        <w:t xml:space="preserve"> </w:t>
      </w:r>
      <w:r w:rsidRPr="00E9580E">
        <w:rPr>
          <w:rFonts w:eastAsia="Calibri"/>
          <w:lang w:val="en-US"/>
        </w:rPr>
        <w:t>a</w:t>
      </w:r>
      <w:r w:rsidRPr="00E9580E">
        <w:rPr>
          <w:rFonts w:eastAsia="Calibri"/>
          <w:spacing w:val="-5"/>
          <w:lang w:val="en-US"/>
        </w:rPr>
        <w:t xml:space="preserve"> </w:t>
      </w:r>
      <w:r w:rsidRPr="00E9580E">
        <w:rPr>
          <w:rFonts w:eastAsia="Calibri"/>
          <w:lang w:val="en-US"/>
        </w:rPr>
        <w:t>contraindication</w:t>
      </w:r>
      <w:r w:rsidRPr="00E9580E">
        <w:rPr>
          <w:rFonts w:eastAsia="Calibri"/>
          <w:spacing w:val="-3"/>
          <w:lang w:val="en-US"/>
        </w:rPr>
        <w:t xml:space="preserve"> </w:t>
      </w:r>
      <w:r w:rsidRPr="00E9580E">
        <w:rPr>
          <w:rFonts w:eastAsia="Calibri"/>
          <w:lang w:val="en-US"/>
        </w:rPr>
        <w:t>for</w:t>
      </w:r>
      <w:r w:rsidRPr="00E9580E">
        <w:rPr>
          <w:rFonts w:eastAsia="Calibri"/>
          <w:spacing w:val="-2"/>
          <w:lang w:val="en-US"/>
        </w:rPr>
        <w:t xml:space="preserve"> </w:t>
      </w:r>
      <w:r w:rsidRPr="00E9580E">
        <w:rPr>
          <w:rFonts w:eastAsia="Calibri"/>
          <w:lang w:val="en-US"/>
        </w:rPr>
        <w:t>IV</w:t>
      </w:r>
      <w:r w:rsidRPr="00E9580E">
        <w:rPr>
          <w:rFonts w:eastAsia="Calibri"/>
          <w:spacing w:val="-6"/>
          <w:lang w:val="en-US"/>
        </w:rPr>
        <w:t xml:space="preserve"> </w:t>
      </w:r>
      <w:r w:rsidRPr="00E9580E">
        <w:rPr>
          <w:rFonts w:eastAsia="Calibri"/>
          <w:lang w:val="en-US"/>
        </w:rPr>
        <w:t>stroke</w:t>
      </w:r>
      <w:r w:rsidRPr="00E9580E">
        <w:rPr>
          <w:rFonts w:eastAsia="Calibri"/>
          <w:spacing w:val="47"/>
          <w:w w:val="99"/>
          <w:lang w:val="en-US"/>
        </w:rPr>
        <w:t xml:space="preserve"> </w:t>
      </w:r>
      <w:r w:rsidRPr="00E9580E">
        <w:rPr>
          <w:rFonts w:eastAsia="Calibri"/>
          <w:lang w:val="en-US"/>
        </w:rPr>
        <w:t>thrombolysis.</w:t>
      </w:r>
      <w:r w:rsidRPr="00E9580E">
        <w:rPr>
          <w:rFonts w:eastAsia="Calibri"/>
          <w:spacing w:val="-10"/>
          <w:lang w:val="en-US"/>
        </w:rPr>
        <w:t xml:space="preserve"> </w:t>
      </w:r>
      <w:r w:rsidRPr="00E9580E">
        <w:rPr>
          <w:rFonts w:eastAsia="Calibri"/>
          <w:lang w:val="en-US"/>
        </w:rPr>
        <w:t>Neurology</w:t>
      </w:r>
      <w:r w:rsidRPr="00E9580E">
        <w:rPr>
          <w:rFonts w:eastAsia="Calibri"/>
          <w:spacing w:val="-10"/>
          <w:lang w:val="en-US"/>
        </w:rPr>
        <w:t xml:space="preserve"> </w:t>
      </w:r>
      <w:r w:rsidRPr="00E9580E">
        <w:rPr>
          <w:rFonts w:eastAsia="Calibri"/>
          <w:lang w:val="en-US"/>
        </w:rPr>
        <w:t>2011;</w:t>
      </w:r>
      <w:r w:rsidRPr="00E9580E">
        <w:rPr>
          <w:rFonts w:eastAsia="Calibri"/>
          <w:spacing w:val="-12"/>
          <w:lang w:val="en-US"/>
        </w:rPr>
        <w:t xml:space="preserve"> </w:t>
      </w:r>
      <w:r w:rsidRPr="00E9580E">
        <w:rPr>
          <w:rFonts w:eastAsia="Calibri"/>
          <w:lang w:val="en-US"/>
        </w:rPr>
        <w:t>76:1838-1840</w:t>
      </w:r>
    </w:p>
    <w:p w14:paraId="2ADB0056" w14:textId="77777777" w:rsidR="00CA7390" w:rsidRPr="00E9580E" w:rsidRDefault="00CA7390" w:rsidP="00CA7390">
      <w:pPr>
        <w:pStyle w:val="Numberedlist"/>
        <w:rPr>
          <w:rFonts w:eastAsia="Calibri" w:cs="Calibri"/>
          <w:lang w:val="en-US"/>
        </w:rPr>
      </w:pPr>
      <w:r w:rsidRPr="00E9580E">
        <w:rPr>
          <w:rFonts w:eastAsia="Calibri" w:cs="Calibri"/>
          <w:lang w:val="en-US"/>
        </w:rPr>
        <w:t>Guidelines for the early management of patients with acute ischemic stroke: a guideline for healthcare professionals from the American Heart Association/American Stroke Association. Stroke 2018;</w:t>
      </w:r>
      <w:proofErr w:type="gramStart"/>
      <w:r w:rsidRPr="00E9580E">
        <w:rPr>
          <w:rFonts w:eastAsia="Calibri" w:cs="Calibri"/>
          <w:lang w:val="en-US"/>
        </w:rPr>
        <w:t>49:e</w:t>
      </w:r>
      <w:proofErr w:type="gramEnd"/>
      <w:r w:rsidRPr="00E9580E">
        <w:rPr>
          <w:rFonts w:eastAsia="Calibri" w:cs="Calibri"/>
          <w:lang w:val="en-US"/>
        </w:rPr>
        <w:t>46–e110</w:t>
      </w:r>
    </w:p>
    <w:p w14:paraId="2EA8B597" w14:textId="77777777" w:rsidR="00CA7390" w:rsidRPr="00E9580E" w:rsidRDefault="00CA7390" w:rsidP="00CA7390">
      <w:pPr>
        <w:pStyle w:val="Numberedlist"/>
        <w:rPr>
          <w:rFonts w:eastAsia="Calibri" w:cs="Calibri"/>
          <w:lang w:val="en-US"/>
        </w:rPr>
      </w:pPr>
      <w:proofErr w:type="spellStart"/>
      <w:r w:rsidRPr="00E9580E">
        <w:rPr>
          <w:rFonts w:eastAsia="Calibri" w:cs="Calibri"/>
          <w:lang w:val="en-US"/>
        </w:rPr>
        <w:t>Demaerschalk</w:t>
      </w:r>
      <w:proofErr w:type="spellEnd"/>
      <w:r w:rsidRPr="00E9580E">
        <w:rPr>
          <w:rFonts w:eastAsia="Calibri" w:cs="Calibri"/>
          <w:lang w:val="en-US"/>
        </w:rPr>
        <w:t xml:space="preserve"> BM, </w:t>
      </w:r>
      <w:proofErr w:type="spellStart"/>
      <w:r w:rsidRPr="00E9580E">
        <w:rPr>
          <w:rFonts w:eastAsia="Calibri" w:cs="Calibri"/>
          <w:lang w:val="en-US"/>
        </w:rPr>
        <w:t>Kleindorfer</w:t>
      </w:r>
      <w:proofErr w:type="spellEnd"/>
      <w:r w:rsidRPr="00E9580E">
        <w:rPr>
          <w:rFonts w:eastAsia="Calibri" w:cs="Calibri"/>
          <w:lang w:val="en-US"/>
        </w:rPr>
        <w:t xml:space="preserve"> DO, Adeoye OM, et al. Scientific Rationale for the Inclusion and Exclusion Criteria for Intravenous Alteplase in Acute Ischemic Stroke: A Statement for Healthcare Professionals </w:t>
      </w:r>
      <w:proofErr w:type="gramStart"/>
      <w:r w:rsidRPr="00E9580E">
        <w:rPr>
          <w:rFonts w:eastAsia="Calibri" w:cs="Calibri"/>
          <w:lang w:val="en-US"/>
        </w:rPr>
        <w:t>From</w:t>
      </w:r>
      <w:proofErr w:type="gramEnd"/>
      <w:r w:rsidRPr="00E9580E">
        <w:rPr>
          <w:rFonts w:eastAsia="Calibri" w:cs="Calibri"/>
          <w:lang w:val="en-US"/>
        </w:rPr>
        <w:t xml:space="preserve"> the American Heart Association/American Stroke Association. Stroke 2016;47(2):581-641.</w:t>
      </w:r>
    </w:p>
    <w:p w14:paraId="194B2D3C" w14:textId="77777777" w:rsidR="00CA7390" w:rsidRDefault="00CA7390" w:rsidP="00CA7390">
      <w:pPr>
        <w:pStyle w:val="Numberedlist"/>
        <w:rPr>
          <w:rFonts w:eastAsia="Calibri" w:cs="Calibri"/>
          <w:lang w:val="en-US"/>
        </w:rPr>
      </w:pPr>
      <w:r w:rsidRPr="00E9580E">
        <w:rPr>
          <w:rFonts w:eastAsia="Calibri" w:cs="Calibri"/>
          <w:lang w:val="en-US"/>
        </w:rPr>
        <w:t xml:space="preserve">Schwarz M, </w:t>
      </w:r>
      <w:proofErr w:type="spellStart"/>
      <w:r w:rsidRPr="00E9580E">
        <w:rPr>
          <w:rFonts w:eastAsia="Calibri" w:cs="Calibri"/>
          <w:lang w:val="en-US"/>
        </w:rPr>
        <w:t>Coccetti</w:t>
      </w:r>
      <w:proofErr w:type="spellEnd"/>
      <w:r w:rsidRPr="00E9580E">
        <w:rPr>
          <w:rFonts w:eastAsia="Calibri" w:cs="Calibri"/>
          <w:lang w:val="en-US"/>
        </w:rPr>
        <w:t xml:space="preserve"> A, Cardell E, Murdoch A, Davis J. Management of swallowing in </w:t>
      </w:r>
      <w:proofErr w:type="spellStart"/>
      <w:r w:rsidRPr="00E9580E">
        <w:rPr>
          <w:rFonts w:eastAsia="Calibri" w:cs="Calibri"/>
          <w:lang w:val="en-US"/>
        </w:rPr>
        <w:t>thrombolysed</w:t>
      </w:r>
      <w:proofErr w:type="spellEnd"/>
      <w:r w:rsidRPr="00E9580E">
        <w:rPr>
          <w:rFonts w:eastAsia="Calibri" w:cs="Calibri"/>
          <w:lang w:val="en-US"/>
        </w:rPr>
        <w:t xml:space="preserve"> stroke patients: Implementation of a new protocol. International journal of speech-language pathology 2017;19(6):551-561.</w:t>
      </w:r>
    </w:p>
    <w:p w14:paraId="7413264B" w14:textId="77777777" w:rsidR="00CA7390" w:rsidRDefault="00CA7390" w:rsidP="00CA7390">
      <w:pPr>
        <w:pStyle w:val="Numberedlist"/>
        <w:rPr>
          <w:rFonts w:eastAsia="Calibri" w:cs="Calibri"/>
          <w:lang w:val="en-US"/>
        </w:rPr>
      </w:pPr>
      <w:proofErr w:type="gramStart"/>
      <w:r>
        <w:rPr>
          <w:rFonts w:eastAsia="Calibri" w:cs="Calibri"/>
          <w:lang w:val="en-US"/>
        </w:rPr>
        <w:t>Ma  H</w:t>
      </w:r>
      <w:proofErr w:type="gramEnd"/>
      <w:r>
        <w:rPr>
          <w:rFonts w:eastAsia="Calibri" w:cs="Calibri"/>
          <w:lang w:val="en-US"/>
        </w:rPr>
        <w:t xml:space="preserve">, Campbell B, Parsons M, et al. Thrombolysis Guided by Perfusion Imaging up to 9 Hours after Onset of Stroke. The New England Journal of Medicine </w:t>
      </w:r>
      <w:proofErr w:type="gramStart"/>
      <w:r>
        <w:rPr>
          <w:rFonts w:eastAsia="Calibri" w:cs="Calibri"/>
          <w:lang w:val="en-US"/>
        </w:rPr>
        <w:t>2019;380:1795</w:t>
      </w:r>
      <w:proofErr w:type="gramEnd"/>
      <w:r>
        <w:rPr>
          <w:rFonts w:eastAsia="Calibri" w:cs="Calibri"/>
          <w:lang w:val="en-US"/>
        </w:rPr>
        <w:t xml:space="preserve">-1803. </w:t>
      </w:r>
    </w:p>
    <w:p w14:paraId="36DB4697" w14:textId="77777777" w:rsidR="00CA7390" w:rsidRPr="00CA7390" w:rsidRDefault="00CA7390" w:rsidP="00CA7390">
      <w:pPr>
        <w:pStyle w:val="Numberedlist"/>
        <w:rPr>
          <w:lang w:eastAsia="en-US"/>
        </w:rPr>
      </w:pPr>
      <w:proofErr w:type="spellStart"/>
      <w:r>
        <w:rPr>
          <w:rFonts w:eastAsia="Calibri" w:cs="Calibri"/>
          <w:lang w:val="en-US"/>
        </w:rPr>
        <w:t>Seiffge</w:t>
      </w:r>
      <w:proofErr w:type="spellEnd"/>
      <w:r>
        <w:rPr>
          <w:rFonts w:eastAsia="Calibri" w:cs="Calibri"/>
          <w:lang w:val="en-US"/>
        </w:rPr>
        <w:t xml:space="preserve"> D, </w:t>
      </w:r>
      <w:proofErr w:type="spellStart"/>
      <w:r>
        <w:rPr>
          <w:rFonts w:eastAsia="Calibri" w:cs="Calibri"/>
          <w:lang w:val="en-US"/>
        </w:rPr>
        <w:t>Traenka</w:t>
      </w:r>
      <w:proofErr w:type="spellEnd"/>
      <w:r>
        <w:rPr>
          <w:rFonts w:eastAsia="Calibri" w:cs="Calibri"/>
          <w:lang w:val="en-US"/>
        </w:rPr>
        <w:t xml:space="preserve"> C, </w:t>
      </w:r>
      <w:proofErr w:type="spellStart"/>
      <w:r>
        <w:rPr>
          <w:rFonts w:eastAsia="Calibri" w:cs="Calibri"/>
          <w:lang w:val="en-US"/>
        </w:rPr>
        <w:t>Polymeris</w:t>
      </w:r>
      <w:proofErr w:type="spellEnd"/>
      <w:r>
        <w:rPr>
          <w:rFonts w:eastAsia="Calibri" w:cs="Calibri"/>
          <w:lang w:val="en-US"/>
        </w:rPr>
        <w:t xml:space="preserve"> A, et al. </w:t>
      </w:r>
      <w:r w:rsidRPr="00C82A50">
        <w:rPr>
          <w:rFonts w:eastAsia="Calibri" w:cs="Calibri"/>
          <w:lang w:val="en-US"/>
        </w:rPr>
        <w:t>Intravenous Thrombolysis in Patients with Stroke Taking Rivaroxaban Using Drug Specific Plasma Levels: Experience with a Standard Operation Procedure in Clinical Practice</w:t>
      </w:r>
      <w:r>
        <w:rPr>
          <w:rFonts w:eastAsia="Calibri" w:cs="Calibri"/>
          <w:lang w:val="en-US"/>
        </w:rPr>
        <w:t xml:space="preserve"> J Stroke 2017: 347-355 </w:t>
      </w:r>
    </w:p>
    <w:p w14:paraId="66896E2B" w14:textId="77777777" w:rsidR="00CA7390" w:rsidRDefault="00CA7390" w:rsidP="00CA7390">
      <w:pPr>
        <w:pStyle w:val="Numberedlist"/>
        <w:numPr>
          <w:ilvl w:val="0"/>
          <w:numId w:val="0"/>
        </w:numPr>
        <w:rPr>
          <w:rFonts w:eastAsia="Calibri" w:cs="Calibri"/>
          <w:lang w:val="en-US"/>
        </w:rPr>
      </w:pPr>
    </w:p>
    <w:p w14:paraId="34B3628E" w14:textId="152FD19F" w:rsidR="00280C5D" w:rsidRDefault="00EE0AF4" w:rsidP="00CA7390">
      <w:pPr>
        <w:pStyle w:val="Numberedlist"/>
        <w:numPr>
          <w:ilvl w:val="0"/>
          <w:numId w:val="0"/>
        </w:numPr>
        <w:rPr>
          <w:lang w:eastAsia="en-US"/>
        </w:rPr>
      </w:pPr>
      <w:hyperlink w:anchor="_top" w:history="1">
        <w:r w:rsidR="00280C5D" w:rsidRPr="004A7A7F">
          <w:rPr>
            <w:rStyle w:val="Hyperlink"/>
          </w:rPr>
          <w:t>Back to Contents</w:t>
        </w:r>
      </w:hyperlink>
    </w:p>
    <w:p w14:paraId="2EFDA5D1" w14:textId="77777777" w:rsidR="0078367D" w:rsidRDefault="0078367D" w:rsidP="0078367D">
      <w:pPr>
        <w:pStyle w:val="Heading2"/>
      </w:pPr>
      <w:bookmarkStart w:id="36" w:name="_Toc174608427"/>
      <w:r>
        <w:t>Search terms</w:t>
      </w:r>
      <w:bookmarkEnd w:id="36"/>
    </w:p>
    <w:p w14:paraId="55B89B30" w14:textId="77777777" w:rsidR="00CA7390" w:rsidRPr="00550D40" w:rsidRDefault="00CA7390" w:rsidP="00CA7390">
      <w:r>
        <w:t>S</w:t>
      </w:r>
      <w:r w:rsidRPr="00550D40">
        <w:t>troke</w:t>
      </w:r>
      <w:r>
        <w:t>, T</w:t>
      </w:r>
      <w:r w:rsidRPr="00550D40">
        <w:t>hrombolysis</w:t>
      </w:r>
      <w:r>
        <w:t>, A</w:t>
      </w:r>
      <w:r w:rsidRPr="00550D40">
        <w:t>lteplase</w:t>
      </w:r>
      <w:r>
        <w:t>, Infusion, Anticoagulant reversal</w:t>
      </w:r>
    </w:p>
    <w:p w14:paraId="4B97FC7D" w14:textId="77777777" w:rsidR="00280C5D" w:rsidRDefault="00EE0AF4" w:rsidP="00280C5D">
      <w:pPr>
        <w:pStyle w:val="Bullet"/>
        <w:numPr>
          <w:ilvl w:val="0"/>
          <w:numId w:val="0"/>
        </w:numPr>
        <w:rPr>
          <w:lang w:eastAsia="en-US"/>
        </w:rPr>
      </w:pPr>
      <w:hyperlink w:anchor="_top" w:history="1">
        <w:r w:rsidR="00280C5D" w:rsidRPr="00481A6C">
          <w:rPr>
            <w:rStyle w:val="Hyperlink"/>
          </w:rPr>
          <w:t>Back to Contents</w:t>
        </w:r>
      </w:hyperlink>
    </w:p>
    <w:p w14:paraId="20BE1470" w14:textId="77777777" w:rsidR="0078367D" w:rsidRPr="009A5010" w:rsidRDefault="0078367D" w:rsidP="0038106F">
      <w:pPr>
        <w:pStyle w:val="Heading2"/>
      </w:pPr>
      <w:bookmarkStart w:id="37" w:name="_Toc174608428"/>
      <w:r>
        <w:t>Attachments</w:t>
      </w:r>
      <w:bookmarkEnd w:id="37"/>
    </w:p>
    <w:p w14:paraId="7167DA23" w14:textId="77777777" w:rsidR="00CA7390" w:rsidRDefault="00CA7390" w:rsidP="00CA7390">
      <w:pPr>
        <w:rPr>
          <w:lang w:val="en-US"/>
        </w:rPr>
      </w:pPr>
      <w:r w:rsidRPr="008B20E5">
        <w:rPr>
          <w:lang w:val="en-US"/>
        </w:rPr>
        <w:t>Attachment</w:t>
      </w:r>
      <w:r w:rsidRPr="008B20E5">
        <w:rPr>
          <w:spacing w:val="-6"/>
          <w:lang w:val="en-US"/>
        </w:rPr>
        <w:t xml:space="preserve"> </w:t>
      </w:r>
      <w:r>
        <w:rPr>
          <w:lang w:val="en-US"/>
        </w:rPr>
        <w:t>1</w:t>
      </w:r>
      <w:r w:rsidRPr="008B20E5">
        <w:rPr>
          <w:lang w:val="en-US"/>
        </w:rPr>
        <w:t>:</w:t>
      </w:r>
      <w:r w:rsidRPr="008B20E5">
        <w:rPr>
          <w:spacing w:val="43"/>
          <w:lang w:val="en-US"/>
        </w:rPr>
        <w:t xml:space="preserve"> </w:t>
      </w:r>
      <w:r>
        <w:rPr>
          <w:lang w:val="en-US"/>
        </w:rPr>
        <w:t xml:space="preserve">Anti-coagulant Interpretation </w:t>
      </w:r>
    </w:p>
    <w:p w14:paraId="38286AD9" w14:textId="77777777" w:rsidR="00CA7390" w:rsidRPr="00AC74AB" w:rsidRDefault="00CA7390" w:rsidP="00CA7390">
      <w:pPr>
        <w:rPr>
          <w:rFonts w:cs="Calibri"/>
          <w:lang w:val="en-US"/>
        </w:rPr>
      </w:pPr>
      <w:r>
        <w:rPr>
          <w:rFonts w:eastAsiaTheme="minorHAnsi"/>
          <w:lang w:val="en-US"/>
        </w:rPr>
        <w:lastRenderedPageBreak/>
        <w:t xml:space="preserve">Attachment 2: </w:t>
      </w:r>
      <w:r w:rsidRPr="00AC74AB">
        <w:rPr>
          <w:rFonts w:eastAsiaTheme="minorHAnsi"/>
          <w:lang w:val="en-US"/>
        </w:rPr>
        <w:t>Management</w:t>
      </w:r>
      <w:r w:rsidRPr="00AC74AB">
        <w:rPr>
          <w:rFonts w:eastAsiaTheme="minorHAnsi"/>
          <w:spacing w:val="-2"/>
          <w:lang w:val="en-US"/>
        </w:rPr>
        <w:t xml:space="preserve"> </w:t>
      </w:r>
      <w:r w:rsidRPr="00AC74AB">
        <w:rPr>
          <w:rFonts w:eastAsiaTheme="minorHAnsi"/>
          <w:lang w:val="en-US"/>
        </w:rPr>
        <w:t>of</w:t>
      </w:r>
      <w:r w:rsidRPr="00AC74AB">
        <w:rPr>
          <w:rFonts w:eastAsiaTheme="minorHAnsi"/>
          <w:spacing w:val="-2"/>
          <w:lang w:val="en-US"/>
        </w:rPr>
        <w:t xml:space="preserve"> </w:t>
      </w:r>
      <w:r>
        <w:rPr>
          <w:rFonts w:eastAsiaTheme="minorHAnsi"/>
          <w:lang w:val="en-US"/>
        </w:rPr>
        <w:t>H</w:t>
      </w:r>
      <w:r w:rsidRPr="00AC74AB">
        <w:rPr>
          <w:rFonts w:eastAsiaTheme="minorHAnsi"/>
          <w:lang w:val="en-US"/>
        </w:rPr>
        <w:t xml:space="preserve">ypertension </w:t>
      </w:r>
      <w:r>
        <w:rPr>
          <w:rFonts w:eastAsiaTheme="minorHAnsi"/>
          <w:lang w:val="en-US"/>
        </w:rPr>
        <w:t>F</w:t>
      </w:r>
      <w:r w:rsidRPr="00AC74AB">
        <w:rPr>
          <w:rFonts w:eastAsiaTheme="minorHAnsi"/>
          <w:lang w:val="en-US"/>
        </w:rPr>
        <w:t>ollowing</w:t>
      </w:r>
      <w:r w:rsidRPr="00AC74AB">
        <w:rPr>
          <w:rFonts w:eastAsiaTheme="minorHAnsi"/>
          <w:spacing w:val="-2"/>
          <w:lang w:val="en-US"/>
        </w:rPr>
        <w:t xml:space="preserve"> </w:t>
      </w:r>
      <w:r>
        <w:rPr>
          <w:rFonts w:eastAsiaTheme="minorHAnsi"/>
          <w:lang w:val="en-US"/>
        </w:rPr>
        <w:t>A</w:t>
      </w:r>
      <w:r w:rsidRPr="00AC74AB">
        <w:rPr>
          <w:rFonts w:eastAsiaTheme="minorHAnsi"/>
          <w:lang w:val="en-US"/>
        </w:rPr>
        <w:t xml:space="preserve">lteplase </w:t>
      </w:r>
      <w:r>
        <w:rPr>
          <w:rFonts w:eastAsiaTheme="minorHAnsi"/>
          <w:lang w:val="en-US"/>
        </w:rPr>
        <w:t>I</w:t>
      </w:r>
      <w:r w:rsidRPr="00AC74AB">
        <w:rPr>
          <w:rFonts w:eastAsiaTheme="minorHAnsi"/>
          <w:lang w:val="en-US"/>
        </w:rPr>
        <w:t>nfusion</w:t>
      </w:r>
    </w:p>
    <w:p w14:paraId="0197E3AC" w14:textId="77777777" w:rsidR="00CA7390" w:rsidRPr="00AC74AB" w:rsidRDefault="00CA7390" w:rsidP="00CA7390">
      <w:pPr>
        <w:rPr>
          <w:rFonts w:cs="Calibri"/>
          <w:lang w:val="en-US"/>
        </w:rPr>
      </w:pPr>
      <w:r>
        <w:rPr>
          <w:rFonts w:eastAsiaTheme="minorHAnsi"/>
          <w:lang w:val="en-US"/>
        </w:rPr>
        <w:t xml:space="preserve">Attachment 3: </w:t>
      </w:r>
      <w:r w:rsidRPr="00AC74AB">
        <w:rPr>
          <w:rFonts w:eastAsiaTheme="minorHAnsi"/>
          <w:lang w:val="en-US"/>
        </w:rPr>
        <w:t>Management</w:t>
      </w:r>
      <w:r w:rsidRPr="00AC74AB">
        <w:rPr>
          <w:rFonts w:eastAsiaTheme="minorHAnsi"/>
          <w:spacing w:val="-4"/>
          <w:lang w:val="en-US"/>
        </w:rPr>
        <w:t xml:space="preserve"> </w:t>
      </w:r>
      <w:r w:rsidRPr="00AC74AB">
        <w:rPr>
          <w:rFonts w:eastAsiaTheme="minorHAnsi"/>
          <w:lang w:val="en-US"/>
        </w:rPr>
        <w:t>of</w:t>
      </w:r>
      <w:r w:rsidRPr="00AC74AB">
        <w:rPr>
          <w:rFonts w:eastAsiaTheme="minorHAnsi"/>
          <w:spacing w:val="-3"/>
          <w:lang w:val="en-US"/>
        </w:rPr>
        <w:t xml:space="preserve"> </w:t>
      </w:r>
      <w:r w:rsidRPr="00AC74AB">
        <w:rPr>
          <w:rFonts w:eastAsiaTheme="minorHAnsi"/>
          <w:lang w:val="en-US"/>
        </w:rPr>
        <w:t>Angioedema</w:t>
      </w:r>
      <w:r w:rsidRPr="00AC74AB">
        <w:rPr>
          <w:rFonts w:eastAsiaTheme="minorHAnsi"/>
          <w:spacing w:val="-2"/>
          <w:lang w:val="en-US"/>
        </w:rPr>
        <w:t xml:space="preserve"> </w:t>
      </w:r>
      <w:r>
        <w:rPr>
          <w:rFonts w:eastAsiaTheme="minorHAnsi"/>
          <w:lang w:val="en-US"/>
        </w:rPr>
        <w:t>F</w:t>
      </w:r>
      <w:r w:rsidRPr="00AC74AB">
        <w:rPr>
          <w:rFonts w:eastAsiaTheme="minorHAnsi"/>
          <w:lang w:val="en-US"/>
        </w:rPr>
        <w:t>ollowing</w:t>
      </w:r>
      <w:r w:rsidRPr="00AC74AB">
        <w:rPr>
          <w:rFonts w:eastAsiaTheme="minorHAnsi"/>
          <w:spacing w:val="-4"/>
          <w:lang w:val="en-US"/>
        </w:rPr>
        <w:t xml:space="preserve"> </w:t>
      </w:r>
      <w:r>
        <w:rPr>
          <w:rFonts w:eastAsiaTheme="minorHAnsi"/>
          <w:lang w:val="en-US"/>
        </w:rPr>
        <w:t>A</w:t>
      </w:r>
      <w:r w:rsidRPr="00AC74AB">
        <w:rPr>
          <w:rFonts w:eastAsiaTheme="minorHAnsi"/>
          <w:lang w:val="en-US"/>
        </w:rPr>
        <w:t>lteplase</w:t>
      </w:r>
      <w:r w:rsidRPr="00AC74AB">
        <w:rPr>
          <w:rFonts w:eastAsiaTheme="minorHAnsi"/>
          <w:spacing w:val="-3"/>
          <w:lang w:val="en-US"/>
        </w:rPr>
        <w:t xml:space="preserve"> </w:t>
      </w:r>
      <w:r>
        <w:rPr>
          <w:rFonts w:eastAsiaTheme="minorHAnsi"/>
          <w:lang w:val="en-US"/>
        </w:rPr>
        <w:t>I</w:t>
      </w:r>
      <w:r w:rsidRPr="00AC74AB">
        <w:rPr>
          <w:rFonts w:eastAsiaTheme="minorHAnsi"/>
          <w:lang w:val="en-US"/>
        </w:rPr>
        <w:t>nfusion</w:t>
      </w:r>
    </w:p>
    <w:p w14:paraId="3B05F2FC" w14:textId="77777777" w:rsidR="00CA7390" w:rsidRPr="00AC74AB" w:rsidRDefault="00CA7390" w:rsidP="00CA7390">
      <w:pPr>
        <w:rPr>
          <w:rFonts w:cs="Calibri"/>
          <w:lang w:val="en-US"/>
        </w:rPr>
      </w:pPr>
      <w:r>
        <w:rPr>
          <w:rFonts w:eastAsiaTheme="minorHAnsi"/>
          <w:lang w:val="en-US"/>
        </w:rPr>
        <w:t xml:space="preserve">Attachment 4: </w:t>
      </w:r>
      <w:r w:rsidRPr="00AC74AB">
        <w:rPr>
          <w:rFonts w:eastAsiaTheme="minorHAnsi"/>
          <w:lang w:val="en-US"/>
        </w:rPr>
        <w:t>Management</w:t>
      </w:r>
      <w:r w:rsidRPr="00AC74AB">
        <w:rPr>
          <w:rFonts w:eastAsiaTheme="minorHAnsi"/>
          <w:spacing w:val="-3"/>
          <w:lang w:val="en-US"/>
        </w:rPr>
        <w:t xml:space="preserve"> </w:t>
      </w:r>
      <w:r w:rsidRPr="00AC74AB">
        <w:rPr>
          <w:rFonts w:eastAsiaTheme="minorHAnsi"/>
          <w:lang w:val="en-US"/>
        </w:rPr>
        <w:t>of Haemorrhage</w:t>
      </w:r>
      <w:r w:rsidRPr="00AC74AB">
        <w:rPr>
          <w:rFonts w:eastAsiaTheme="minorHAnsi"/>
          <w:spacing w:val="-2"/>
          <w:lang w:val="en-US"/>
        </w:rPr>
        <w:t xml:space="preserve"> </w:t>
      </w:r>
      <w:r>
        <w:rPr>
          <w:rFonts w:eastAsiaTheme="minorHAnsi"/>
          <w:lang w:val="en-US"/>
        </w:rPr>
        <w:t>F</w:t>
      </w:r>
      <w:r w:rsidRPr="00AC74AB">
        <w:rPr>
          <w:rFonts w:eastAsiaTheme="minorHAnsi"/>
          <w:lang w:val="en-US"/>
        </w:rPr>
        <w:t>ollowing</w:t>
      </w:r>
      <w:r w:rsidRPr="00AC74AB">
        <w:rPr>
          <w:rFonts w:eastAsiaTheme="minorHAnsi"/>
          <w:spacing w:val="-4"/>
          <w:lang w:val="en-US"/>
        </w:rPr>
        <w:t xml:space="preserve"> </w:t>
      </w:r>
      <w:r>
        <w:rPr>
          <w:rFonts w:eastAsiaTheme="minorHAnsi"/>
          <w:spacing w:val="-4"/>
          <w:lang w:val="en-US"/>
        </w:rPr>
        <w:t>A</w:t>
      </w:r>
      <w:r w:rsidRPr="00AC74AB">
        <w:rPr>
          <w:rFonts w:eastAsiaTheme="minorHAnsi"/>
          <w:lang w:val="en-US"/>
        </w:rPr>
        <w:t>lteplase</w:t>
      </w:r>
      <w:r w:rsidRPr="00AC74AB">
        <w:rPr>
          <w:rFonts w:eastAsiaTheme="minorHAnsi"/>
          <w:spacing w:val="-3"/>
          <w:lang w:val="en-US"/>
        </w:rPr>
        <w:t xml:space="preserve"> </w:t>
      </w:r>
      <w:r>
        <w:rPr>
          <w:rFonts w:eastAsiaTheme="minorHAnsi"/>
          <w:lang w:val="en-US"/>
        </w:rPr>
        <w:t>I</w:t>
      </w:r>
      <w:r w:rsidRPr="00AC74AB">
        <w:rPr>
          <w:rFonts w:eastAsiaTheme="minorHAnsi"/>
          <w:lang w:val="en-US"/>
        </w:rPr>
        <w:t>nfusion</w:t>
      </w:r>
    </w:p>
    <w:p w14:paraId="6E477B8C" w14:textId="77777777" w:rsidR="00CA7390" w:rsidRPr="00AC74AB" w:rsidRDefault="00CA7390" w:rsidP="00CA7390">
      <w:pPr>
        <w:rPr>
          <w:rFonts w:cs="Calibri"/>
          <w:lang w:val="en-US"/>
        </w:rPr>
      </w:pPr>
      <w:r>
        <w:rPr>
          <w:rFonts w:eastAsiaTheme="minorHAnsi"/>
          <w:lang w:val="en-US"/>
        </w:rPr>
        <w:t xml:space="preserve">Attachment 5: </w:t>
      </w:r>
      <w:r w:rsidRPr="00AC74AB">
        <w:rPr>
          <w:rFonts w:eastAsiaTheme="minorHAnsi"/>
          <w:lang w:val="en-US"/>
        </w:rPr>
        <w:t>Information</w:t>
      </w:r>
      <w:r w:rsidRPr="00AC74AB">
        <w:rPr>
          <w:rFonts w:eastAsiaTheme="minorHAnsi"/>
          <w:spacing w:val="-3"/>
          <w:lang w:val="en-US"/>
        </w:rPr>
        <w:t xml:space="preserve"> </w:t>
      </w:r>
      <w:r w:rsidRPr="00AC74AB">
        <w:rPr>
          <w:rFonts w:eastAsiaTheme="minorHAnsi"/>
          <w:lang w:val="en-US"/>
        </w:rPr>
        <w:t>on</w:t>
      </w:r>
      <w:r w:rsidRPr="00AC74AB">
        <w:rPr>
          <w:rFonts w:eastAsiaTheme="minorHAnsi"/>
          <w:spacing w:val="-2"/>
          <w:lang w:val="en-US"/>
        </w:rPr>
        <w:t xml:space="preserve"> </w:t>
      </w:r>
      <w:r>
        <w:rPr>
          <w:rFonts w:eastAsiaTheme="minorHAnsi"/>
          <w:lang w:val="en-US"/>
        </w:rPr>
        <w:t>B</w:t>
      </w:r>
      <w:r w:rsidRPr="00AC74AB">
        <w:rPr>
          <w:rFonts w:eastAsiaTheme="minorHAnsi"/>
          <w:lang w:val="en-US"/>
        </w:rPr>
        <w:t>enefits</w:t>
      </w:r>
      <w:r w:rsidRPr="00AC74AB">
        <w:rPr>
          <w:rFonts w:eastAsiaTheme="minorHAnsi"/>
          <w:spacing w:val="-4"/>
          <w:lang w:val="en-US"/>
        </w:rPr>
        <w:t xml:space="preserve"> </w:t>
      </w:r>
      <w:r w:rsidRPr="00AC74AB">
        <w:rPr>
          <w:rFonts w:eastAsiaTheme="minorHAnsi"/>
          <w:lang w:val="en-US"/>
        </w:rPr>
        <w:t>and</w:t>
      </w:r>
      <w:r w:rsidRPr="00AC74AB">
        <w:rPr>
          <w:rFonts w:eastAsiaTheme="minorHAnsi"/>
          <w:spacing w:val="-2"/>
          <w:lang w:val="en-US"/>
        </w:rPr>
        <w:t xml:space="preserve"> </w:t>
      </w:r>
      <w:r>
        <w:rPr>
          <w:rFonts w:eastAsiaTheme="minorHAnsi"/>
          <w:lang w:val="en-US"/>
        </w:rPr>
        <w:t>R</w:t>
      </w:r>
      <w:r w:rsidRPr="00AC74AB">
        <w:rPr>
          <w:rFonts w:eastAsiaTheme="minorHAnsi"/>
          <w:lang w:val="en-US"/>
        </w:rPr>
        <w:t>isks</w:t>
      </w:r>
      <w:r w:rsidRPr="00AC74AB">
        <w:rPr>
          <w:rFonts w:eastAsiaTheme="minorHAnsi"/>
          <w:spacing w:val="-2"/>
          <w:lang w:val="en-US"/>
        </w:rPr>
        <w:t xml:space="preserve"> </w:t>
      </w:r>
      <w:r w:rsidRPr="00AC74AB">
        <w:rPr>
          <w:rFonts w:eastAsiaTheme="minorHAnsi"/>
          <w:lang w:val="en-US"/>
        </w:rPr>
        <w:t xml:space="preserve">of </w:t>
      </w:r>
      <w:r>
        <w:rPr>
          <w:rFonts w:eastAsiaTheme="minorHAnsi"/>
          <w:lang w:val="en-US"/>
        </w:rPr>
        <w:t>T</w:t>
      </w:r>
      <w:r w:rsidRPr="00AC74AB">
        <w:rPr>
          <w:rFonts w:eastAsiaTheme="minorHAnsi"/>
          <w:lang w:val="en-US"/>
        </w:rPr>
        <w:t>hrombolysis in</w:t>
      </w:r>
      <w:r w:rsidRPr="00AC74AB">
        <w:rPr>
          <w:rFonts w:eastAsiaTheme="minorHAnsi"/>
          <w:spacing w:val="-2"/>
          <w:lang w:val="en-US"/>
        </w:rPr>
        <w:t xml:space="preserve"> </w:t>
      </w:r>
      <w:r>
        <w:rPr>
          <w:rFonts w:eastAsiaTheme="minorHAnsi"/>
          <w:lang w:val="en-US"/>
        </w:rPr>
        <w:t>S</w:t>
      </w:r>
      <w:r w:rsidRPr="00AC74AB">
        <w:rPr>
          <w:rFonts w:eastAsiaTheme="minorHAnsi"/>
          <w:lang w:val="en-US"/>
        </w:rPr>
        <w:t xml:space="preserve">uitable </w:t>
      </w:r>
      <w:r>
        <w:rPr>
          <w:rFonts w:eastAsiaTheme="minorHAnsi"/>
          <w:lang w:val="en-US"/>
        </w:rPr>
        <w:t>P</w:t>
      </w:r>
      <w:r w:rsidRPr="00AC74AB">
        <w:rPr>
          <w:rFonts w:eastAsiaTheme="minorHAnsi"/>
          <w:lang w:val="en-US"/>
        </w:rPr>
        <w:t>atients</w:t>
      </w:r>
    </w:p>
    <w:p w14:paraId="4F602CD2" w14:textId="77777777" w:rsidR="009A5010" w:rsidRDefault="00EE0AF4" w:rsidP="00684A68">
      <w:pPr>
        <w:pStyle w:val="Bullet"/>
        <w:numPr>
          <w:ilvl w:val="0"/>
          <w:numId w:val="0"/>
        </w:numPr>
        <w:rPr>
          <w:lang w:eastAsia="en-US"/>
        </w:rPr>
      </w:pPr>
      <w:hyperlink w:anchor="_top" w:history="1">
        <w:r w:rsidR="00684A68" w:rsidRPr="00481A6C">
          <w:rPr>
            <w:rStyle w:val="Hyperlink"/>
          </w:rPr>
          <w:t>Back to Contents</w:t>
        </w:r>
      </w:hyperlink>
      <w:r w:rsidR="009A5010">
        <w:rPr>
          <w:lang w:eastAsia="en-US"/>
        </w:rPr>
        <w:br w:type="page"/>
      </w:r>
    </w:p>
    <w:p w14:paraId="37A44F2E" w14:textId="77777777" w:rsidR="009A5010" w:rsidRPr="009A5010" w:rsidRDefault="00280C5D" w:rsidP="009A5010">
      <w:pPr>
        <w:pStyle w:val="Heading5"/>
      </w:pPr>
      <w:r>
        <w:lastRenderedPageBreak/>
        <w:t>For Policy Team to complete:</w:t>
      </w:r>
    </w:p>
    <w:tbl>
      <w:tblPr>
        <w:tblStyle w:val="CHSTable"/>
        <w:tblW w:w="0" w:type="auto"/>
        <w:tblLook w:val="0420" w:firstRow="1" w:lastRow="0" w:firstColumn="0" w:lastColumn="0" w:noHBand="0" w:noVBand="1"/>
      </w:tblPr>
      <w:tblGrid>
        <w:gridCol w:w="2122"/>
        <w:gridCol w:w="2551"/>
        <w:gridCol w:w="2552"/>
        <w:gridCol w:w="2686"/>
      </w:tblGrid>
      <w:tr w:rsidR="00280C5D" w14:paraId="7ADE2E3E" w14:textId="77777777" w:rsidTr="00EE0AF4">
        <w:trPr>
          <w:cnfStyle w:val="100000000000" w:firstRow="1" w:lastRow="0" w:firstColumn="0" w:lastColumn="0" w:oddVBand="0" w:evenVBand="0" w:oddHBand="0" w:evenHBand="0" w:firstRowFirstColumn="0" w:firstRowLastColumn="0" w:lastRowFirstColumn="0" w:lastRowLastColumn="0"/>
        </w:trPr>
        <w:tc>
          <w:tcPr>
            <w:tcW w:w="2122" w:type="dxa"/>
          </w:tcPr>
          <w:p w14:paraId="357E57DA" w14:textId="77777777" w:rsidR="00280C5D" w:rsidRDefault="00280C5D" w:rsidP="003B0E72">
            <w:pPr>
              <w:pStyle w:val="Tableheader"/>
            </w:pPr>
            <w:r>
              <w:t>Date amended</w:t>
            </w:r>
          </w:p>
        </w:tc>
        <w:tc>
          <w:tcPr>
            <w:tcW w:w="2551" w:type="dxa"/>
          </w:tcPr>
          <w:p w14:paraId="4AFD0C41" w14:textId="77777777" w:rsidR="00280C5D" w:rsidRDefault="00280C5D" w:rsidP="003B0E72">
            <w:pPr>
              <w:pStyle w:val="Tableheader"/>
            </w:pPr>
            <w:r>
              <w:t>Section amended</w:t>
            </w:r>
          </w:p>
        </w:tc>
        <w:tc>
          <w:tcPr>
            <w:tcW w:w="2552" w:type="dxa"/>
          </w:tcPr>
          <w:p w14:paraId="68CBED15" w14:textId="77777777" w:rsidR="00280C5D" w:rsidRDefault="00280C5D" w:rsidP="003B0E72">
            <w:pPr>
              <w:pStyle w:val="Tableheader"/>
            </w:pPr>
            <w:r>
              <w:t>Divisional approval</w:t>
            </w:r>
          </w:p>
        </w:tc>
        <w:tc>
          <w:tcPr>
            <w:tcW w:w="2686" w:type="dxa"/>
          </w:tcPr>
          <w:p w14:paraId="725325CD" w14:textId="77777777" w:rsidR="00280C5D" w:rsidRDefault="00280C5D" w:rsidP="003B0E72">
            <w:pPr>
              <w:pStyle w:val="Tableheader"/>
            </w:pPr>
            <w:r>
              <w:t>Final approval</w:t>
            </w:r>
          </w:p>
        </w:tc>
      </w:tr>
      <w:tr w:rsidR="00280C5D" w14:paraId="47E3D7A9" w14:textId="77777777" w:rsidTr="00EE0AF4">
        <w:tc>
          <w:tcPr>
            <w:tcW w:w="2122" w:type="dxa"/>
          </w:tcPr>
          <w:p w14:paraId="38A0FBA2" w14:textId="14CB940F" w:rsidR="00280C5D" w:rsidRDefault="00EE0AF4" w:rsidP="003B0E72">
            <w:pPr>
              <w:pStyle w:val="Tablebody"/>
              <w:rPr>
                <w:lang w:eastAsia="en-US"/>
              </w:rPr>
            </w:pPr>
            <w:r>
              <w:rPr>
                <w:lang w:eastAsia="en-US"/>
              </w:rPr>
              <w:t>04/12/2024</w:t>
            </w:r>
          </w:p>
        </w:tc>
        <w:tc>
          <w:tcPr>
            <w:tcW w:w="2551" w:type="dxa"/>
          </w:tcPr>
          <w:p w14:paraId="12E23A1D" w14:textId="7E0F40EC" w:rsidR="00280C5D" w:rsidRDefault="00EE0AF4" w:rsidP="003B0E72">
            <w:pPr>
              <w:pStyle w:val="Tablebody"/>
              <w:rPr>
                <w:lang w:eastAsia="en-US"/>
              </w:rPr>
            </w:pPr>
            <w:r>
              <w:rPr>
                <w:lang w:eastAsia="en-US"/>
              </w:rPr>
              <w:t>New Document Added</w:t>
            </w:r>
          </w:p>
        </w:tc>
        <w:tc>
          <w:tcPr>
            <w:tcW w:w="2552" w:type="dxa"/>
          </w:tcPr>
          <w:p w14:paraId="0BDC3039" w14:textId="6604DEA9" w:rsidR="00280C5D" w:rsidRDefault="00EE0AF4" w:rsidP="003B0E72">
            <w:pPr>
              <w:pStyle w:val="Tablebody"/>
              <w:rPr>
                <w:lang w:eastAsia="en-US"/>
              </w:rPr>
            </w:pPr>
            <w:r>
              <w:rPr>
                <w:lang w:eastAsia="en-US"/>
              </w:rPr>
              <w:t>Andrew Slattery, ED, Medicine</w:t>
            </w:r>
          </w:p>
        </w:tc>
        <w:tc>
          <w:tcPr>
            <w:tcW w:w="2686" w:type="dxa"/>
          </w:tcPr>
          <w:p w14:paraId="1932AB57" w14:textId="2ADDCC8E" w:rsidR="00280C5D" w:rsidRDefault="00EE0AF4" w:rsidP="003B0E72">
            <w:pPr>
              <w:pStyle w:val="Tablebody"/>
              <w:rPr>
                <w:lang w:eastAsia="en-US"/>
              </w:rPr>
            </w:pPr>
            <w:r>
              <w:rPr>
                <w:lang w:eastAsia="en-US"/>
              </w:rPr>
              <w:t>Policy Document Review Panel</w:t>
            </w:r>
          </w:p>
        </w:tc>
      </w:tr>
      <w:tr w:rsidR="00280C5D" w14:paraId="7CA2B4F6" w14:textId="77777777" w:rsidTr="00EE0AF4">
        <w:tc>
          <w:tcPr>
            <w:tcW w:w="2122" w:type="dxa"/>
          </w:tcPr>
          <w:p w14:paraId="0AD54AEF" w14:textId="77777777" w:rsidR="00280C5D" w:rsidRDefault="00280C5D" w:rsidP="003B0E72">
            <w:pPr>
              <w:pStyle w:val="Tablebody"/>
              <w:rPr>
                <w:lang w:eastAsia="en-US"/>
              </w:rPr>
            </w:pPr>
          </w:p>
        </w:tc>
        <w:tc>
          <w:tcPr>
            <w:tcW w:w="2551" w:type="dxa"/>
          </w:tcPr>
          <w:p w14:paraId="33A872D0" w14:textId="77777777" w:rsidR="00280C5D" w:rsidRDefault="00280C5D" w:rsidP="003B0E72">
            <w:pPr>
              <w:pStyle w:val="Tablebody"/>
              <w:rPr>
                <w:lang w:eastAsia="en-US"/>
              </w:rPr>
            </w:pPr>
          </w:p>
        </w:tc>
        <w:tc>
          <w:tcPr>
            <w:tcW w:w="2552" w:type="dxa"/>
          </w:tcPr>
          <w:p w14:paraId="6049740C" w14:textId="77777777" w:rsidR="00280C5D" w:rsidRDefault="00280C5D" w:rsidP="003B0E72">
            <w:pPr>
              <w:pStyle w:val="Tablebody"/>
              <w:rPr>
                <w:lang w:eastAsia="en-US"/>
              </w:rPr>
            </w:pPr>
          </w:p>
        </w:tc>
        <w:tc>
          <w:tcPr>
            <w:tcW w:w="2686" w:type="dxa"/>
          </w:tcPr>
          <w:p w14:paraId="7CF5CC11" w14:textId="77777777" w:rsidR="00280C5D" w:rsidRDefault="00280C5D" w:rsidP="003B0E72">
            <w:pPr>
              <w:pStyle w:val="Tablebody"/>
              <w:rPr>
                <w:lang w:eastAsia="en-US"/>
              </w:rPr>
            </w:pPr>
          </w:p>
        </w:tc>
      </w:tr>
    </w:tbl>
    <w:p w14:paraId="09054D43" w14:textId="77777777" w:rsidR="00280C5D" w:rsidRDefault="00280C5D" w:rsidP="00280C5D">
      <w:pPr>
        <w:rPr>
          <w:lang w:eastAsia="en-US"/>
        </w:rPr>
      </w:pPr>
      <w:r>
        <w:rPr>
          <w:lang w:eastAsia="en-US"/>
        </w:rPr>
        <w:t>This document supersedes the following:</w:t>
      </w:r>
    </w:p>
    <w:tbl>
      <w:tblPr>
        <w:tblStyle w:val="CHSTable"/>
        <w:tblW w:w="10201" w:type="dxa"/>
        <w:tblLook w:val="0420" w:firstRow="1" w:lastRow="0" w:firstColumn="0" w:lastColumn="0" w:noHBand="0" w:noVBand="1"/>
      </w:tblPr>
      <w:tblGrid>
        <w:gridCol w:w="2548"/>
        <w:gridCol w:w="7653"/>
      </w:tblGrid>
      <w:tr w:rsidR="00280C5D" w14:paraId="729EDCF9" w14:textId="77777777" w:rsidTr="003B0E72">
        <w:trPr>
          <w:cnfStyle w:val="100000000000" w:firstRow="1" w:lastRow="0" w:firstColumn="0" w:lastColumn="0" w:oddVBand="0" w:evenVBand="0" w:oddHBand="0" w:evenHBand="0" w:firstRowFirstColumn="0" w:firstRowLastColumn="0" w:lastRowFirstColumn="0" w:lastRowLastColumn="0"/>
        </w:trPr>
        <w:tc>
          <w:tcPr>
            <w:tcW w:w="2548" w:type="dxa"/>
          </w:tcPr>
          <w:p w14:paraId="2B71BB9D" w14:textId="77777777" w:rsidR="00280C5D" w:rsidRDefault="00280C5D" w:rsidP="003B0E72">
            <w:pPr>
              <w:pStyle w:val="Tableheader"/>
            </w:pPr>
            <w:r>
              <w:t>Document number</w:t>
            </w:r>
          </w:p>
        </w:tc>
        <w:tc>
          <w:tcPr>
            <w:tcW w:w="7653" w:type="dxa"/>
          </w:tcPr>
          <w:p w14:paraId="45373952" w14:textId="77777777" w:rsidR="00280C5D" w:rsidRDefault="00280C5D" w:rsidP="003B0E72">
            <w:pPr>
              <w:pStyle w:val="Tableheader"/>
            </w:pPr>
            <w:r>
              <w:t>Document name</w:t>
            </w:r>
          </w:p>
        </w:tc>
      </w:tr>
      <w:tr w:rsidR="00280C5D" w14:paraId="04826A82" w14:textId="77777777" w:rsidTr="003B0E72">
        <w:tc>
          <w:tcPr>
            <w:tcW w:w="2548" w:type="dxa"/>
          </w:tcPr>
          <w:p w14:paraId="539022A9" w14:textId="147C7AE1" w:rsidR="00280C5D" w:rsidRDefault="00EE0AF4" w:rsidP="003B0E72">
            <w:pPr>
              <w:pStyle w:val="Tablebody"/>
              <w:rPr>
                <w:lang w:eastAsia="en-US"/>
              </w:rPr>
            </w:pPr>
            <w:r w:rsidRPr="00EE0AF4">
              <w:rPr>
                <w:lang w:val="en-AU" w:eastAsia="en-US"/>
              </w:rPr>
              <w:t>CHS21/104</w:t>
            </w:r>
          </w:p>
        </w:tc>
        <w:tc>
          <w:tcPr>
            <w:tcW w:w="7653" w:type="dxa"/>
          </w:tcPr>
          <w:p w14:paraId="5B8E7DF1" w14:textId="17E674AB" w:rsidR="00280C5D" w:rsidRDefault="00EE0AF4" w:rsidP="003B0E72">
            <w:pPr>
              <w:pStyle w:val="Tablebody"/>
              <w:rPr>
                <w:lang w:eastAsia="en-US"/>
              </w:rPr>
            </w:pPr>
            <w:r w:rsidRPr="00EE0AF4">
              <w:rPr>
                <w:lang w:val="en-AU" w:eastAsia="en-US"/>
              </w:rPr>
              <w:t>Alteplase Infusion for Acute Ischaemic Stroke &amp; Management of Complications in Adults</w:t>
            </w:r>
          </w:p>
        </w:tc>
      </w:tr>
      <w:tr w:rsidR="00280C5D" w14:paraId="27B188EE" w14:textId="77777777" w:rsidTr="003B0E72">
        <w:tc>
          <w:tcPr>
            <w:tcW w:w="2548" w:type="dxa"/>
          </w:tcPr>
          <w:p w14:paraId="1A3CBC8B" w14:textId="77777777" w:rsidR="00280C5D" w:rsidRDefault="00280C5D" w:rsidP="003B0E72">
            <w:pPr>
              <w:pStyle w:val="Tablebody"/>
              <w:rPr>
                <w:lang w:eastAsia="en-US"/>
              </w:rPr>
            </w:pPr>
          </w:p>
        </w:tc>
        <w:tc>
          <w:tcPr>
            <w:tcW w:w="7653" w:type="dxa"/>
          </w:tcPr>
          <w:p w14:paraId="2719E6A1" w14:textId="77777777" w:rsidR="00280C5D" w:rsidRDefault="00280C5D" w:rsidP="003B0E72">
            <w:pPr>
              <w:pStyle w:val="Tablebody"/>
              <w:rPr>
                <w:lang w:eastAsia="en-US"/>
              </w:rPr>
            </w:pPr>
          </w:p>
        </w:tc>
      </w:tr>
    </w:tbl>
    <w:p w14:paraId="60DECF27" w14:textId="77777777" w:rsidR="00280C5D" w:rsidRPr="0078367D" w:rsidRDefault="00280C5D" w:rsidP="009A5010">
      <w:pPr>
        <w:pStyle w:val="Heading5"/>
      </w:pPr>
      <w:r w:rsidRPr="0078367D">
        <w:t>Disclaimer</w:t>
      </w:r>
    </w:p>
    <w:p w14:paraId="5EBDE9F3" w14:textId="77777777" w:rsidR="00280C5D" w:rsidRDefault="00280C5D" w:rsidP="00280C5D">
      <w:pPr>
        <w:rPr>
          <w:lang w:eastAsia="en-US"/>
        </w:rPr>
      </w:pPr>
      <w:r w:rsidRPr="00481A6C">
        <w:rPr>
          <w:lang w:eastAsia="en-US"/>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36C506DD" w14:textId="77777777" w:rsidR="00280C5D" w:rsidRDefault="00EE0AF4" w:rsidP="00280C5D">
      <w:pPr>
        <w:pStyle w:val="Bullet"/>
        <w:numPr>
          <w:ilvl w:val="0"/>
          <w:numId w:val="0"/>
        </w:numPr>
        <w:rPr>
          <w:rStyle w:val="Hyperlink"/>
        </w:rPr>
      </w:pPr>
      <w:hyperlink w:anchor="_top" w:history="1">
        <w:r w:rsidR="00280C5D" w:rsidRPr="00481A6C">
          <w:rPr>
            <w:rStyle w:val="Hyperlink"/>
          </w:rPr>
          <w:t>Back to Contents</w:t>
        </w:r>
      </w:hyperlink>
    </w:p>
    <w:p w14:paraId="3FA5223A" w14:textId="77777777" w:rsidR="00280C5D" w:rsidRDefault="00280C5D" w:rsidP="00280C5D">
      <w:pPr>
        <w:pStyle w:val="Bullet"/>
        <w:numPr>
          <w:ilvl w:val="0"/>
          <w:numId w:val="0"/>
        </w:numPr>
        <w:rPr>
          <w:rStyle w:val="Hyperlink"/>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4F3EE"/>
        <w:tblLook w:val="04A0" w:firstRow="1" w:lastRow="0" w:firstColumn="1" w:lastColumn="0" w:noHBand="0" w:noVBand="1"/>
        <w:tblCaption w:val="Table  title"/>
        <w:tblDescription w:val="Table description."/>
      </w:tblPr>
      <w:tblGrid>
        <w:gridCol w:w="5271"/>
        <w:gridCol w:w="4650"/>
      </w:tblGrid>
      <w:tr w:rsidR="00280C5D" w14:paraId="7B54110F" w14:textId="77777777" w:rsidTr="003B0E72">
        <w:tc>
          <w:tcPr>
            <w:tcW w:w="5529" w:type="dxa"/>
            <w:shd w:val="clear" w:color="auto" w:fill="F4F3EE"/>
            <w:tcMar>
              <w:top w:w="142" w:type="dxa"/>
              <w:left w:w="170" w:type="dxa"/>
              <w:bottom w:w="142" w:type="dxa"/>
              <w:right w:w="170" w:type="dxa"/>
            </w:tcMar>
          </w:tcPr>
          <w:bookmarkStart w:id="38" w:name="_Hlk160027189" w:displacedByCustomXml="next"/>
          <w:sdt>
            <w:sdtPr>
              <w:rPr>
                <w:color w:val="auto"/>
                <w:u w:val="single"/>
              </w:rPr>
              <w:id w:val="643171884"/>
              <w:placeholder>
                <w:docPart w:val="14A8277DF2BE445FAED380086D1D83D5"/>
              </w:placeholder>
            </w:sdtPr>
            <w:sdtEndPr>
              <w:rPr>
                <w:color w:val="000000" w:themeColor="text1"/>
                <w:u w:val="none"/>
              </w:rPr>
            </w:sdtEndPr>
            <w:sdtContent>
              <w:p w14:paraId="3D1EF206" w14:textId="77777777" w:rsidR="00280C5D" w:rsidRPr="00350211" w:rsidRDefault="00280C5D" w:rsidP="003B0E72">
                <w:pPr>
                  <w:pStyle w:val="Bottomblocktext"/>
                  <w:rPr>
                    <w:b/>
                    <w:bCs w:val="0"/>
                    <w:sz w:val="20"/>
                    <w:szCs w:val="20"/>
                  </w:rPr>
                </w:pPr>
                <w:r>
                  <w:rPr>
                    <w:noProof/>
                    <w:sz w:val="20"/>
                    <w:szCs w:val="20"/>
                  </w:rPr>
                  <w:drawing>
                    <wp:inline distT="0" distB="0" distL="0" distR="0" wp14:anchorId="47251996" wp14:editId="75537B3C">
                      <wp:extent cx="282575" cy="285750"/>
                      <wp:effectExtent l="0" t="0" r="3175" b="0"/>
                      <wp:docPr id="16" name="Picture 16"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12"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Acknowledgement of Country</w:t>
                </w:r>
                <w:r>
                  <w:rPr>
                    <w:b/>
                    <w:bCs w:val="0"/>
                    <w:sz w:val="20"/>
                    <w:szCs w:val="20"/>
                  </w:rPr>
                  <w:t xml:space="preserve"> </w:t>
                </w:r>
              </w:p>
              <w:p w14:paraId="673799AF" w14:textId="77777777" w:rsidR="00280C5D" w:rsidRDefault="00280C5D" w:rsidP="003B0E72">
                <w:pPr>
                  <w:pStyle w:val="Bottomblocktext"/>
                  <w:rPr>
                    <w:sz w:val="20"/>
                    <w:szCs w:val="20"/>
                  </w:rPr>
                </w:pPr>
                <w:r w:rsidRPr="00350211">
                  <w:rPr>
                    <w:sz w:val="20"/>
                    <w:szCs w:val="20"/>
                  </w:rPr>
                  <w:t xml:space="preserve">Canberra Health Services acknowledges the Ngunnawal people as traditional custodians of the ACT and </w:t>
                </w:r>
                <w:proofErr w:type="spellStart"/>
                <w:r w:rsidRPr="00350211">
                  <w:rPr>
                    <w:sz w:val="20"/>
                    <w:szCs w:val="20"/>
                  </w:rPr>
                  <w:t>recognises</w:t>
                </w:r>
                <w:proofErr w:type="spellEnd"/>
                <w:r w:rsidRPr="00350211">
                  <w:rPr>
                    <w:sz w:val="20"/>
                    <w:szCs w:val="20"/>
                  </w:rPr>
                  <w:t xml:space="preserve"> any other people or families with connection to the lands of the ACT and region. We acknowledge and respect their continuing culture and contribution to the life of this region.</w:t>
                </w:r>
              </w:p>
              <w:p w14:paraId="5B0FAFAE" w14:textId="77777777" w:rsidR="00280C5D" w:rsidRPr="00350211" w:rsidRDefault="00280C5D" w:rsidP="003B0E72">
                <w:pPr>
                  <w:pStyle w:val="Bottomblocktext"/>
                </w:pPr>
                <w:r w:rsidRPr="00AF532B">
                  <w:t>© Australian Capital Territory, C</w:t>
                </w:r>
                <w:r w:rsidRPr="003F6C0E">
                  <w:t>anberra 20</w:t>
                </w:r>
                <w:sdt>
                  <w:sdtPr>
                    <w:alias w:val="Year selector"/>
                    <w:tag w:val="Year selector"/>
                    <w:id w:val="1385675321"/>
                    <w:placeholder>
                      <w:docPart w:val="F880CFB7FA0446488ADF5793FC27B7E1"/>
                    </w:placeholder>
                    <w:dropDownList>
                      <w:listItem w:displayText="23" w:value="23"/>
                      <w:listItem w:displayText="24" w:value="24"/>
                      <w:listItem w:displayText="25" w:value="25"/>
                      <w:listItem w:displayText="26" w:value="26"/>
                      <w:listItem w:displayText="27" w:value="27"/>
                      <w:listItem w:displayText="28" w:value="28"/>
                      <w:listItem w:displayText="29" w:value="29"/>
                      <w:listItem w:displayText="30" w:value="30"/>
                      <w:listItem w:displayText="31" w:value="31"/>
                      <w:listItem w:displayText="32" w:value="32"/>
                      <w:listItem w:displayText="33" w:value="33"/>
                      <w:listItem w:displayText="34" w:value="34"/>
                      <w:listItem w:displayText="35" w:value="35"/>
                      <w:listItem w:displayText="36" w:value="36"/>
                      <w:listItem w:displayText="37" w:value="37"/>
                      <w:listItem w:displayText="38" w:value="38"/>
                      <w:listItem w:displayText="39" w:value="39"/>
                      <w:listItem w:displayText="40" w:value="40"/>
                    </w:dropDownList>
                  </w:sdtPr>
                  <w:sdtEndPr/>
                  <w:sdtContent>
                    <w:r w:rsidRPr="003F6C0E">
                      <w:t>24</w:t>
                    </w:r>
                  </w:sdtContent>
                </w:sdt>
              </w:p>
            </w:sdtContent>
          </w:sdt>
        </w:tc>
        <w:sdt>
          <w:sdtPr>
            <w:id w:val="637692764"/>
            <w:placeholder>
              <w:docPart w:val="5125F0426091458A844A47D0E34D24D0"/>
            </w:placeholder>
            <w:showingPlcHdr/>
          </w:sdtPr>
          <w:sdtEndPr/>
          <w:sdtContent>
            <w:tc>
              <w:tcPr>
                <w:tcW w:w="4665" w:type="dxa"/>
                <w:shd w:val="clear" w:color="auto" w:fill="F4F3EE"/>
                <w:tcMar>
                  <w:top w:w="142" w:type="dxa"/>
                  <w:left w:w="170" w:type="dxa"/>
                  <w:bottom w:w="142" w:type="dxa"/>
                  <w:right w:w="170" w:type="dxa"/>
                </w:tcMar>
              </w:tcPr>
              <w:p w14:paraId="03D38FA4"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1EABB4A5" wp14:editId="3C3DDD8E">
                      <wp:extent cx="338275" cy="331065"/>
                      <wp:effectExtent l="0" t="0" r="5080" b="0"/>
                      <wp:docPr id="17" name="Picture 17"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13"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2C697298" wp14:editId="645DFB2C">
                      <wp:extent cx="143919" cy="139700"/>
                      <wp:effectExtent l="0" t="0" r="8890" b="0"/>
                      <wp:docPr id="18" name="Picture 18"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14"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14:paraId="663A297E" w14:textId="77777777" w:rsidR="00280C5D" w:rsidRPr="00F26C97" w:rsidRDefault="00280C5D" w:rsidP="003B0E72">
                <w:pPr>
                  <w:pStyle w:val="Bottomblocktext"/>
                  <w:rPr>
                    <w:b/>
                    <w:bCs w:val="0"/>
                    <w:sz w:val="20"/>
                    <w:szCs w:val="20"/>
                  </w:rPr>
                </w:pPr>
                <w:r>
                  <w:rPr>
                    <w:b/>
                    <w:bCs w:val="0"/>
                    <w:noProof/>
                    <w:sz w:val="20"/>
                    <w:szCs w:val="20"/>
                  </w:rPr>
                  <w:drawing>
                    <wp:inline distT="0" distB="0" distL="0" distR="0" wp14:anchorId="0479AB8B" wp14:editId="4AB69DD5">
                      <wp:extent cx="326104" cy="323850"/>
                      <wp:effectExtent l="0" t="0" r="0" b="0"/>
                      <wp:docPr id="19" name="Picture 19"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15"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5AD1BFE8" wp14:editId="3BBC04B8">
                      <wp:extent cx="143919" cy="139700"/>
                      <wp:effectExtent l="0" t="0" r="8890" b="0"/>
                      <wp:docPr id="20" name="Picture 20"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14"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14:paraId="6056B956" w14:textId="77777777" w:rsidR="00280C5D" w:rsidRDefault="00EE0AF4" w:rsidP="003B0E72">
                <w:pPr>
                  <w:pStyle w:val="Bottomblocktext"/>
                  <w:rPr>
                    <w:sz w:val="20"/>
                    <w:szCs w:val="20"/>
                  </w:rPr>
                </w:pPr>
                <w:hyperlink r:id="rId16" w:history="1">
                  <w:r w:rsidR="00280C5D" w:rsidRPr="00350211">
                    <w:rPr>
                      <w:rStyle w:val="Hyperlink"/>
                      <w:sz w:val="20"/>
                      <w:szCs w:val="20"/>
                    </w:rPr>
                    <w:t>canberrahealthservices.act.gov.au/accessibility</w:t>
                  </w:r>
                </w:hyperlink>
              </w:p>
              <w:p w14:paraId="7A110E07" w14:textId="77777777" w:rsidR="00280C5D" w:rsidRDefault="00280C5D" w:rsidP="003B0E72">
                <w:pPr>
                  <w:pStyle w:val="Bottomblocktext"/>
                </w:pPr>
                <w:r>
                  <w:rPr>
                    <w:b/>
                    <w:bCs w:val="0"/>
                    <w:noProof/>
                  </w:rPr>
                  <w:drawing>
                    <wp:inline distT="0" distB="0" distL="0" distR="0" wp14:anchorId="370DCDBA" wp14:editId="279A2BF8">
                      <wp:extent cx="1323833" cy="309418"/>
                      <wp:effectExtent l="0" t="0" r="0" b="0"/>
                      <wp:docPr id="21" name="Picture 21"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17"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tc>
          </w:sdtContent>
        </w:sdt>
      </w:tr>
      <w:bookmarkEnd w:id="1"/>
      <w:bookmarkEnd w:id="38"/>
    </w:tbl>
    <w:p w14:paraId="631F69A7" w14:textId="5523F6ED" w:rsidR="00CA7390" w:rsidRDefault="00CA7390" w:rsidP="000E7683">
      <w:pPr>
        <w:rPr>
          <w:lang w:eastAsia="en-US"/>
        </w:rPr>
      </w:pPr>
    </w:p>
    <w:p w14:paraId="5FC4C4AA" w14:textId="77777777" w:rsidR="00CA7390" w:rsidRDefault="00CA7390">
      <w:pPr>
        <w:spacing w:before="0" w:after="0" w:line="240" w:lineRule="auto"/>
        <w:rPr>
          <w:lang w:eastAsia="en-US"/>
        </w:rPr>
      </w:pPr>
      <w:r>
        <w:rPr>
          <w:lang w:eastAsia="en-US"/>
        </w:rPr>
        <w:br w:type="page"/>
      </w:r>
    </w:p>
    <w:p w14:paraId="7F980985" w14:textId="77777777" w:rsidR="00CA7390" w:rsidRPr="00123126" w:rsidRDefault="00CA7390" w:rsidP="00CA7390">
      <w:pPr>
        <w:pStyle w:val="Heading4"/>
        <w:rPr>
          <w:rFonts w:eastAsia="Calibri"/>
          <w:lang w:val="en-US"/>
        </w:rPr>
      </w:pPr>
      <w:bookmarkStart w:id="39" w:name="_Toc138777072"/>
      <w:r w:rsidRPr="00123126">
        <w:rPr>
          <w:rFonts w:eastAsia="Calibri"/>
          <w:lang w:val="en-US"/>
        </w:rPr>
        <w:lastRenderedPageBreak/>
        <w:t>Attachment</w:t>
      </w:r>
      <w:r w:rsidRPr="00123126">
        <w:rPr>
          <w:rFonts w:eastAsia="Calibri"/>
          <w:spacing w:val="-6"/>
          <w:lang w:val="en-US"/>
        </w:rPr>
        <w:t xml:space="preserve"> </w:t>
      </w:r>
      <w:r w:rsidRPr="00123126">
        <w:rPr>
          <w:rFonts w:eastAsia="Calibri"/>
          <w:lang w:val="en-US"/>
        </w:rPr>
        <w:t>1:</w:t>
      </w:r>
      <w:r w:rsidRPr="00123126">
        <w:rPr>
          <w:rFonts w:eastAsia="Calibri"/>
          <w:spacing w:val="43"/>
          <w:lang w:val="en-US"/>
        </w:rPr>
        <w:t xml:space="preserve"> </w:t>
      </w:r>
      <w:r w:rsidRPr="00123126">
        <w:rPr>
          <w:rFonts w:eastAsia="Calibri"/>
          <w:lang w:val="en-US"/>
        </w:rPr>
        <w:t>Anti-coagulant Interpretation</w:t>
      </w:r>
      <w:bookmarkEnd w:id="39"/>
    </w:p>
    <w:p w14:paraId="06B22D01" w14:textId="77777777" w:rsidR="00CA7390" w:rsidRPr="00BA1EEB" w:rsidRDefault="00CA7390" w:rsidP="00CA7390">
      <w:pPr>
        <w:rPr>
          <w:lang w:val="en-US"/>
        </w:rPr>
      </w:pPr>
    </w:p>
    <w:tbl>
      <w:tblPr>
        <w:tblW w:w="96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1"/>
        <w:gridCol w:w="7824"/>
      </w:tblGrid>
      <w:tr w:rsidR="00CA7390" w:rsidRPr="00CA7390" w14:paraId="4397E3B5" w14:textId="77777777" w:rsidTr="00CA7390">
        <w:trPr>
          <w:trHeight w:val="500"/>
        </w:trPr>
        <w:tc>
          <w:tcPr>
            <w:tcW w:w="1841" w:type="dxa"/>
            <w:shd w:val="clear" w:color="auto" w:fill="auto"/>
          </w:tcPr>
          <w:p w14:paraId="7C75323C" w14:textId="77777777" w:rsidR="00CA7390" w:rsidRPr="00CA7390" w:rsidRDefault="00CA7390" w:rsidP="00E40778">
            <w:pPr>
              <w:rPr>
                <w:rFonts w:asciiTheme="minorHAnsi" w:hAnsiTheme="minorHAnsi" w:cstheme="minorHAnsi"/>
                <w:b/>
              </w:rPr>
            </w:pPr>
            <w:r w:rsidRPr="00CA7390">
              <w:rPr>
                <w:rFonts w:asciiTheme="minorHAnsi" w:hAnsiTheme="minorHAnsi" w:cstheme="minorHAnsi"/>
                <w:b/>
              </w:rPr>
              <w:t>Anticoagulant</w:t>
            </w:r>
          </w:p>
        </w:tc>
        <w:tc>
          <w:tcPr>
            <w:tcW w:w="7824" w:type="dxa"/>
            <w:shd w:val="clear" w:color="auto" w:fill="auto"/>
          </w:tcPr>
          <w:p w14:paraId="371534D0" w14:textId="77777777" w:rsidR="00CA7390" w:rsidRPr="00CA7390" w:rsidRDefault="00CA7390" w:rsidP="00E40778">
            <w:pPr>
              <w:rPr>
                <w:rFonts w:asciiTheme="minorHAnsi" w:hAnsiTheme="minorHAnsi" w:cstheme="minorHAnsi"/>
                <w:b/>
              </w:rPr>
            </w:pPr>
            <w:r w:rsidRPr="00CA7390">
              <w:rPr>
                <w:rFonts w:asciiTheme="minorHAnsi" w:hAnsiTheme="minorHAnsi" w:cstheme="minorHAnsi"/>
                <w:b/>
              </w:rPr>
              <w:t>Management</w:t>
            </w:r>
          </w:p>
        </w:tc>
      </w:tr>
      <w:tr w:rsidR="00CA7390" w:rsidRPr="00CA7390" w14:paraId="4D0CD078" w14:textId="77777777" w:rsidTr="00CA7390">
        <w:trPr>
          <w:trHeight w:val="1011"/>
        </w:trPr>
        <w:tc>
          <w:tcPr>
            <w:tcW w:w="1841" w:type="dxa"/>
            <w:shd w:val="clear" w:color="auto" w:fill="auto"/>
          </w:tcPr>
          <w:p w14:paraId="35076FEB" w14:textId="77777777" w:rsidR="00CA7390" w:rsidRPr="00CA7390" w:rsidRDefault="00CA7390" w:rsidP="00E40778">
            <w:pPr>
              <w:rPr>
                <w:rFonts w:asciiTheme="minorHAnsi" w:hAnsiTheme="minorHAnsi" w:cstheme="minorHAnsi"/>
              </w:rPr>
            </w:pPr>
            <w:r w:rsidRPr="00CA7390">
              <w:rPr>
                <w:rFonts w:asciiTheme="minorHAnsi" w:hAnsiTheme="minorHAnsi" w:cstheme="minorHAnsi"/>
              </w:rPr>
              <w:t>Warfarin</w:t>
            </w:r>
          </w:p>
        </w:tc>
        <w:tc>
          <w:tcPr>
            <w:tcW w:w="7824" w:type="dxa"/>
            <w:shd w:val="clear" w:color="auto" w:fill="auto"/>
          </w:tcPr>
          <w:p w14:paraId="795D6A0D" w14:textId="77777777" w:rsidR="00CA7390" w:rsidRPr="00CA7390" w:rsidRDefault="00CA7390" w:rsidP="00CA7390">
            <w:pPr>
              <w:pStyle w:val="Tablebullet1"/>
            </w:pPr>
            <w:r w:rsidRPr="00CA7390">
              <w:t>Order urgent INR</w:t>
            </w:r>
          </w:p>
          <w:p w14:paraId="0FBA7334" w14:textId="77777777" w:rsidR="00CA7390" w:rsidRPr="00CA7390" w:rsidRDefault="00CA7390" w:rsidP="00CA7390">
            <w:pPr>
              <w:pStyle w:val="Tablebullet1"/>
            </w:pPr>
            <w:r w:rsidRPr="00CA7390">
              <w:t xml:space="preserve">Alteplase may be given if INR&lt;1.7. </w:t>
            </w:r>
          </w:p>
          <w:p w14:paraId="7EE25CBE" w14:textId="77777777" w:rsidR="00CA7390" w:rsidRPr="00CA7390" w:rsidRDefault="00CA7390" w:rsidP="00CA7390">
            <w:pPr>
              <w:pStyle w:val="Tablebullet1"/>
            </w:pPr>
            <w:r w:rsidRPr="00CA7390">
              <w:t xml:space="preserve">If INR ≥1.7, exclusion criteria to thrombolysis apply.  </w:t>
            </w:r>
          </w:p>
        </w:tc>
      </w:tr>
      <w:tr w:rsidR="00CA7390" w:rsidRPr="00CA7390" w14:paraId="6567C657" w14:textId="77777777" w:rsidTr="00CA7390">
        <w:trPr>
          <w:trHeight w:val="2221"/>
        </w:trPr>
        <w:tc>
          <w:tcPr>
            <w:tcW w:w="1841" w:type="dxa"/>
            <w:shd w:val="clear" w:color="auto" w:fill="auto"/>
          </w:tcPr>
          <w:p w14:paraId="7FA677B6" w14:textId="77777777" w:rsidR="00CA7390" w:rsidRPr="00CA7390" w:rsidRDefault="00CA7390" w:rsidP="00E40778">
            <w:pPr>
              <w:rPr>
                <w:rFonts w:asciiTheme="minorHAnsi" w:hAnsiTheme="minorHAnsi" w:cstheme="minorHAnsi"/>
              </w:rPr>
            </w:pPr>
            <w:r w:rsidRPr="00CA7390">
              <w:rPr>
                <w:rFonts w:asciiTheme="minorHAnsi" w:hAnsiTheme="minorHAnsi" w:cstheme="minorHAnsi"/>
              </w:rPr>
              <w:t xml:space="preserve">Dabigatran </w:t>
            </w:r>
            <w:r w:rsidRPr="00CA7390">
              <w:rPr>
                <w:rFonts w:asciiTheme="minorHAnsi" w:hAnsiTheme="minorHAnsi" w:cstheme="minorHAnsi"/>
                <w:b/>
                <w:bCs/>
              </w:rPr>
              <w:t>within last 24hrs</w:t>
            </w:r>
          </w:p>
        </w:tc>
        <w:tc>
          <w:tcPr>
            <w:tcW w:w="7824" w:type="dxa"/>
            <w:shd w:val="clear" w:color="auto" w:fill="auto"/>
          </w:tcPr>
          <w:p w14:paraId="304B8571" w14:textId="77777777" w:rsidR="00CA7390" w:rsidRPr="00CA7390" w:rsidRDefault="00CA7390" w:rsidP="00CA7390">
            <w:pPr>
              <w:pStyle w:val="Tablebullet1"/>
            </w:pPr>
            <w:r w:rsidRPr="00CA7390">
              <w:t>Order urgent diluted thrombin time (type DTT in DHR orders)</w:t>
            </w:r>
          </w:p>
          <w:p w14:paraId="5C4B117F" w14:textId="77777777" w:rsidR="00CA7390" w:rsidRPr="00CA7390" w:rsidRDefault="00CA7390" w:rsidP="00CA7390">
            <w:pPr>
              <w:pStyle w:val="Tablebullet1"/>
            </w:pPr>
            <w:r w:rsidRPr="00CA7390">
              <w:t>If result is less than the detectable threshold (&lt;50ng/mL), thrombolysis using alteplase may be administered.</w:t>
            </w:r>
          </w:p>
          <w:p w14:paraId="46EB1FFC" w14:textId="77777777" w:rsidR="00CA7390" w:rsidRPr="00CA7390" w:rsidRDefault="00CA7390" w:rsidP="00CA7390">
            <w:pPr>
              <w:pStyle w:val="Tablebullet1"/>
            </w:pPr>
            <w:r w:rsidRPr="00CA7390">
              <w:t xml:space="preserve">If thrombin time is normal, alteplase can be administered – there is no need to wait for </w:t>
            </w:r>
            <w:proofErr w:type="spellStart"/>
            <w:r w:rsidRPr="00CA7390">
              <w:t>dTT</w:t>
            </w:r>
            <w:proofErr w:type="spellEnd"/>
          </w:p>
          <w:p w14:paraId="4536E123" w14:textId="77777777" w:rsidR="00CA7390" w:rsidRPr="00CA7390" w:rsidRDefault="00CA7390" w:rsidP="00CA7390">
            <w:pPr>
              <w:pStyle w:val="Tablebullet1"/>
            </w:pPr>
            <w:r w:rsidRPr="00CA7390">
              <w:t xml:space="preserve">If result is ≥50ng/mL, contact the </w:t>
            </w:r>
            <w:r w:rsidRPr="00CA7390">
              <w:rPr>
                <w:b/>
              </w:rPr>
              <w:t>haematology consultant on-call</w:t>
            </w:r>
            <w:r w:rsidRPr="00CA7390">
              <w:t xml:space="preserve"> for consideration of reversal with </w:t>
            </w:r>
            <w:proofErr w:type="spellStart"/>
            <w:r w:rsidRPr="00CA7390">
              <w:t>idarucizumab</w:t>
            </w:r>
            <w:proofErr w:type="spellEnd"/>
            <w:r w:rsidRPr="00CA7390">
              <w:t xml:space="preserve"> if thrombolysis using alteplase is considered.</w:t>
            </w:r>
          </w:p>
        </w:tc>
      </w:tr>
      <w:tr w:rsidR="00CA7390" w:rsidRPr="00CA7390" w14:paraId="5EEFA65F" w14:textId="77777777" w:rsidTr="00CA7390">
        <w:trPr>
          <w:trHeight w:val="1912"/>
        </w:trPr>
        <w:tc>
          <w:tcPr>
            <w:tcW w:w="1841" w:type="dxa"/>
            <w:shd w:val="clear" w:color="auto" w:fill="auto"/>
          </w:tcPr>
          <w:p w14:paraId="5930F482" w14:textId="77777777" w:rsidR="00CA7390" w:rsidRPr="00CA7390" w:rsidRDefault="00CA7390" w:rsidP="00E40778">
            <w:pPr>
              <w:rPr>
                <w:rFonts w:asciiTheme="minorHAnsi" w:hAnsiTheme="minorHAnsi" w:cstheme="minorHAnsi"/>
              </w:rPr>
            </w:pPr>
            <w:r w:rsidRPr="00CA7390">
              <w:rPr>
                <w:rFonts w:asciiTheme="minorHAnsi" w:hAnsiTheme="minorHAnsi" w:cstheme="minorHAnsi"/>
                <w:b/>
                <w:bCs/>
                <w:u w:val="single"/>
              </w:rPr>
              <w:t>Therapeutic dose</w:t>
            </w:r>
            <w:r w:rsidRPr="00CA7390">
              <w:rPr>
                <w:rFonts w:asciiTheme="minorHAnsi" w:hAnsiTheme="minorHAnsi" w:cstheme="minorHAnsi"/>
              </w:rPr>
              <w:t xml:space="preserve"> rivaroxaban/ apixaban</w:t>
            </w:r>
          </w:p>
          <w:p w14:paraId="46211790" w14:textId="77777777" w:rsidR="00CA7390" w:rsidRPr="00CA7390" w:rsidRDefault="00CA7390" w:rsidP="00E40778">
            <w:pPr>
              <w:rPr>
                <w:rFonts w:asciiTheme="minorHAnsi" w:hAnsiTheme="minorHAnsi" w:cstheme="minorHAnsi"/>
                <w:b/>
                <w:bCs/>
              </w:rPr>
            </w:pPr>
            <w:r w:rsidRPr="00CA7390">
              <w:rPr>
                <w:rFonts w:asciiTheme="minorHAnsi" w:hAnsiTheme="minorHAnsi" w:cstheme="minorHAnsi"/>
                <w:b/>
                <w:bCs/>
              </w:rPr>
              <w:t>within last 48hrs</w:t>
            </w:r>
          </w:p>
        </w:tc>
        <w:tc>
          <w:tcPr>
            <w:tcW w:w="7824" w:type="dxa"/>
            <w:shd w:val="clear" w:color="auto" w:fill="auto"/>
          </w:tcPr>
          <w:p w14:paraId="7E91BE35" w14:textId="77777777" w:rsidR="00CA7390" w:rsidRPr="00CA7390" w:rsidRDefault="00CA7390" w:rsidP="00CA7390">
            <w:pPr>
              <w:pStyle w:val="Tablebullet1"/>
            </w:pPr>
            <w:r w:rsidRPr="00CA7390">
              <w:t xml:space="preserve">If last dose taken &lt;4hrs ago thrombolysis is contraindicated </w:t>
            </w:r>
          </w:p>
          <w:p w14:paraId="383B01B9" w14:textId="77777777" w:rsidR="00CA7390" w:rsidRPr="00CA7390" w:rsidRDefault="00CA7390" w:rsidP="00CA7390">
            <w:pPr>
              <w:pStyle w:val="Tablebullet1"/>
            </w:pPr>
            <w:r w:rsidRPr="00CA7390">
              <w:t>N</w:t>
            </w:r>
            <w:r w:rsidRPr="00CA7390">
              <w:rPr>
                <w:rStyle w:val="cf01"/>
                <w:rFonts w:asciiTheme="minorHAnsi" w:hAnsiTheme="minorHAnsi" w:cstheme="minorHAnsi"/>
                <w:sz w:val="24"/>
                <w:szCs w:val="24"/>
              </w:rPr>
              <w:t>ote: for pts with abnormal renal function this 48-hour timeframe maybe extended</w:t>
            </w:r>
          </w:p>
          <w:p w14:paraId="4ABDE375" w14:textId="77777777" w:rsidR="00CA7390" w:rsidRPr="00CA7390" w:rsidRDefault="00CA7390" w:rsidP="00CA7390">
            <w:pPr>
              <w:pStyle w:val="Tablebullet1"/>
            </w:pPr>
            <w:r w:rsidRPr="00CA7390">
              <w:t>If last dose taken &gt;12hrs ago, or the timing is uncertain, but more than 4 hours, order urgent anti-Xa level (type anti factor Xa in DHR orders &amp; specify anticoagulant to ensure appropriate calibration).</w:t>
            </w:r>
          </w:p>
          <w:p w14:paraId="71CBE3C1" w14:textId="77777777" w:rsidR="00CA7390" w:rsidRPr="00CA7390" w:rsidRDefault="00CA7390" w:rsidP="00CA7390">
            <w:pPr>
              <w:pStyle w:val="Tablebullet1"/>
            </w:pPr>
            <w:r w:rsidRPr="00CA7390">
              <w:t>If result is less than the detectable threshold (&lt;20ng/mL), thrombolysis using alteplase may be administered.</w:t>
            </w:r>
          </w:p>
          <w:p w14:paraId="35ED64AA" w14:textId="77777777" w:rsidR="00CA7390" w:rsidRPr="00CA7390" w:rsidRDefault="00CA7390" w:rsidP="00CA7390">
            <w:pPr>
              <w:pStyle w:val="Tablebullet1"/>
            </w:pPr>
            <w:r w:rsidRPr="00CA7390">
              <w:t>If result is ≥100ng/mL, exclusion criteria to thrombolysis (alteplase) applies.  There is no effective reversal agent available.</w:t>
            </w:r>
          </w:p>
          <w:p w14:paraId="6F3BA9D8" w14:textId="77777777" w:rsidR="00CA7390" w:rsidRPr="00CA7390" w:rsidRDefault="00CA7390" w:rsidP="00CA7390">
            <w:pPr>
              <w:pStyle w:val="Tablebullet1"/>
            </w:pPr>
            <w:r w:rsidRPr="00CA7390">
              <w:t xml:space="preserve">If the result is 20-100ng/mL, thrombolysis may be considered. The severity of the stroke, concurrent risk factors and anti-Xa levels should be considered. Specialist neurology input is </w:t>
            </w:r>
            <w:proofErr w:type="gramStart"/>
            <w:r w:rsidRPr="00CA7390">
              <w:t>required</w:t>
            </w:r>
            <w:proofErr w:type="gramEnd"/>
            <w:r w:rsidRPr="00CA7390">
              <w:t xml:space="preserve"> and haematology input may be of value. </w:t>
            </w:r>
          </w:p>
        </w:tc>
      </w:tr>
      <w:tr w:rsidR="00CA7390" w:rsidRPr="00CA7390" w14:paraId="14DCB877" w14:textId="77777777" w:rsidTr="00CA7390">
        <w:trPr>
          <w:trHeight w:val="1912"/>
        </w:trPr>
        <w:tc>
          <w:tcPr>
            <w:tcW w:w="1841" w:type="dxa"/>
            <w:shd w:val="clear" w:color="auto" w:fill="auto"/>
          </w:tcPr>
          <w:p w14:paraId="2ACE81B9" w14:textId="77777777" w:rsidR="00CA7390" w:rsidRPr="00CA7390" w:rsidRDefault="00CA7390" w:rsidP="00E40778">
            <w:pPr>
              <w:rPr>
                <w:rFonts w:asciiTheme="minorHAnsi" w:hAnsiTheme="minorHAnsi" w:cstheme="minorHAnsi"/>
              </w:rPr>
            </w:pPr>
            <w:r w:rsidRPr="00CA7390">
              <w:rPr>
                <w:rFonts w:asciiTheme="minorHAnsi" w:hAnsiTheme="minorHAnsi" w:cstheme="minorHAnsi"/>
                <w:b/>
                <w:bCs/>
                <w:u w:val="single"/>
              </w:rPr>
              <w:t>Low dose</w:t>
            </w:r>
            <w:r w:rsidRPr="00CA7390">
              <w:rPr>
                <w:rFonts w:asciiTheme="minorHAnsi" w:hAnsiTheme="minorHAnsi" w:cstheme="minorHAnsi"/>
              </w:rPr>
              <w:t xml:space="preserve"> rivaroxaban (10mg or less/ apixaban 2.5mg or less) </w:t>
            </w:r>
            <w:r w:rsidRPr="00CA7390">
              <w:rPr>
                <w:rFonts w:asciiTheme="minorHAnsi" w:hAnsiTheme="minorHAnsi" w:cstheme="minorHAnsi"/>
                <w:b/>
                <w:bCs/>
              </w:rPr>
              <w:t>within last 24hrs</w:t>
            </w:r>
          </w:p>
          <w:p w14:paraId="4F536FAC" w14:textId="77777777" w:rsidR="00CA7390" w:rsidRPr="00CA7390" w:rsidRDefault="00CA7390" w:rsidP="00E40778">
            <w:pPr>
              <w:rPr>
                <w:rFonts w:asciiTheme="minorHAnsi" w:hAnsiTheme="minorHAnsi" w:cstheme="minorHAnsi"/>
              </w:rPr>
            </w:pPr>
          </w:p>
        </w:tc>
        <w:tc>
          <w:tcPr>
            <w:tcW w:w="7824" w:type="dxa"/>
            <w:shd w:val="clear" w:color="auto" w:fill="auto"/>
          </w:tcPr>
          <w:p w14:paraId="4EEFEEAD" w14:textId="77777777" w:rsidR="00CA7390" w:rsidRPr="00CA7390" w:rsidRDefault="00CA7390" w:rsidP="00CA7390">
            <w:pPr>
              <w:pStyle w:val="Tablebullet1"/>
            </w:pPr>
            <w:r w:rsidRPr="00CA7390">
              <w:t xml:space="preserve">If last dose taken &lt;4hrs ago thrombolysis is contraindicated </w:t>
            </w:r>
          </w:p>
          <w:p w14:paraId="65A450D7" w14:textId="77777777" w:rsidR="00CA7390" w:rsidRPr="00CA7390" w:rsidRDefault="00CA7390" w:rsidP="00CA7390">
            <w:pPr>
              <w:pStyle w:val="Tablebullet1"/>
            </w:pPr>
            <w:r w:rsidRPr="00CA7390">
              <w:t>If last dose taken &gt; 4hrsago, order urgent anti-Xa level (type anti factor Xa in DHR orders &amp; specify anticoagulant to ensure appropriate calibration).</w:t>
            </w:r>
          </w:p>
          <w:p w14:paraId="6BBE3AD1" w14:textId="77777777" w:rsidR="00CA7390" w:rsidRPr="00CA7390" w:rsidRDefault="00CA7390" w:rsidP="00CA7390">
            <w:pPr>
              <w:pStyle w:val="Tablebullet1"/>
            </w:pPr>
            <w:r w:rsidRPr="00CA7390">
              <w:t>If result is less than the detectable threshold (&lt;20ng/mL), thrombolysis using alteplase may be administered.</w:t>
            </w:r>
          </w:p>
          <w:p w14:paraId="7BE367A5" w14:textId="77777777" w:rsidR="00CA7390" w:rsidRPr="00CA7390" w:rsidRDefault="00CA7390" w:rsidP="00CA7390">
            <w:pPr>
              <w:pStyle w:val="Tablebullet1"/>
            </w:pPr>
            <w:r w:rsidRPr="00CA7390">
              <w:t>If result is ≥100ng/mL, exclusion criteria to thrombolysis (alteplase) applies.  There is no effective reversal agent available.</w:t>
            </w:r>
          </w:p>
          <w:p w14:paraId="5E0C31BB" w14:textId="77777777" w:rsidR="00CA7390" w:rsidRPr="00CA7390" w:rsidRDefault="00CA7390" w:rsidP="00CA7390">
            <w:pPr>
              <w:pStyle w:val="Tablebullet1"/>
            </w:pPr>
            <w:r w:rsidRPr="00CA7390">
              <w:t xml:space="preserve">If the result is 20-100ng/mL, thrombolysis may be considered. The severity of the stroke, concurrent risk factors and anti-Xa levels should be considered. Specialist neurology input is </w:t>
            </w:r>
            <w:proofErr w:type="gramStart"/>
            <w:r w:rsidRPr="00CA7390">
              <w:t>required</w:t>
            </w:r>
            <w:proofErr w:type="gramEnd"/>
            <w:r w:rsidRPr="00CA7390">
              <w:t xml:space="preserve"> and haematology input may be of value</w:t>
            </w:r>
          </w:p>
        </w:tc>
      </w:tr>
      <w:tr w:rsidR="00CA7390" w:rsidRPr="00CA7390" w14:paraId="0689AB2D" w14:textId="77777777" w:rsidTr="00CA7390">
        <w:trPr>
          <w:trHeight w:val="836"/>
        </w:trPr>
        <w:tc>
          <w:tcPr>
            <w:tcW w:w="1841" w:type="dxa"/>
            <w:shd w:val="clear" w:color="auto" w:fill="auto"/>
          </w:tcPr>
          <w:p w14:paraId="729D656D" w14:textId="77777777" w:rsidR="00CA7390" w:rsidRPr="00CA7390" w:rsidRDefault="00CA7390" w:rsidP="00E40778">
            <w:pPr>
              <w:rPr>
                <w:rFonts w:asciiTheme="minorHAnsi" w:hAnsiTheme="minorHAnsi" w:cstheme="minorHAnsi"/>
                <w:b/>
                <w:bCs/>
              </w:rPr>
            </w:pPr>
            <w:r w:rsidRPr="00CA7390">
              <w:rPr>
                <w:rFonts w:asciiTheme="minorHAnsi" w:hAnsiTheme="minorHAnsi" w:cstheme="minorHAnsi"/>
                <w:b/>
                <w:bCs/>
                <w:u w:val="single"/>
              </w:rPr>
              <w:t>Therapeutic</w:t>
            </w:r>
            <w:r w:rsidRPr="00CA7390">
              <w:rPr>
                <w:rFonts w:asciiTheme="minorHAnsi" w:hAnsiTheme="minorHAnsi" w:cstheme="minorHAnsi"/>
                <w:u w:val="single"/>
              </w:rPr>
              <w:t xml:space="preserve"> </w:t>
            </w:r>
            <w:r w:rsidRPr="00CA7390">
              <w:rPr>
                <w:rFonts w:asciiTheme="minorHAnsi" w:hAnsiTheme="minorHAnsi" w:cstheme="minorHAnsi"/>
              </w:rPr>
              <w:t xml:space="preserve">Low Molecular Weight Heparins e.g. enoxaparin </w:t>
            </w:r>
            <w:r w:rsidRPr="00CA7390">
              <w:rPr>
                <w:rFonts w:asciiTheme="minorHAnsi" w:hAnsiTheme="minorHAnsi" w:cstheme="minorHAnsi"/>
                <w:b/>
                <w:bCs/>
              </w:rPr>
              <w:lastRenderedPageBreak/>
              <w:t>within last 24hrs</w:t>
            </w:r>
          </w:p>
        </w:tc>
        <w:tc>
          <w:tcPr>
            <w:tcW w:w="7824" w:type="dxa"/>
            <w:shd w:val="clear" w:color="auto" w:fill="auto"/>
          </w:tcPr>
          <w:p w14:paraId="1B48E948" w14:textId="77777777" w:rsidR="00CA7390" w:rsidRPr="00CA7390" w:rsidRDefault="00CA7390" w:rsidP="00CA7390">
            <w:pPr>
              <w:pStyle w:val="Tablebullet1"/>
            </w:pPr>
            <w:r w:rsidRPr="00CA7390">
              <w:lastRenderedPageBreak/>
              <w:t>Order urgent anti-Xa level (type anti factor Xa in DHR orders &amp; specify anticoagulant to ensure appropriate calibration).</w:t>
            </w:r>
          </w:p>
          <w:p w14:paraId="572A2B2C" w14:textId="77777777" w:rsidR="00CA7390" w:rsidRPr="00CA7390" w:rsidRDefault="00CA7390" w:rsidP="00CA7390">
            <w:pPr>
              <w:pStyle w:val="Tablebullet1"/>
            </w:pPr>
            <w:r w:rsidRPr="00CA7390">
              <w:t xml:space="preserve">Contact the </w:t>
            </w:r>
            <w:r w:rsidRPr="00CA7390">
              <w:rPr>
                <w:b/>
              </w:rPr>
              <w:t>haematology consultant on-call</w:t>
            </w:r>
            <w:r w:rsidRPr="00CA7390">
              <w:t xml:space="preserve"> for interpretation of result.</w:t>
            </w:r>
          </w:p>
          <w:p w14:paraId="07C723C9" w14:textId="77777777" w:rsidR="00CA7390" w:rsidRPr="00CA7390" w:rsidRDefault="00CA7390" w:rsidP="00CA7390">
            <w:pPr>
              <w:pStyle w:val="Tablebullet1"/>
            </w:pPr>
            <w:r w:rsidRPr="00CA7390">
              <w:t xml:space="preserve">Use of reversal agents are not recommended </w:t>
            </w:r>
          </w:p>
          <w:p w14:paraId="7DB47F9A" w14:textId="77777777" w:rsidR="00CA7390" w:rsidRPr="00CA7390" w:rsidRDefault="00CA7390" w:rsidP="00CA7390">
            <w:pPr>
              <w:pStyle w:val="Tablebullet1"/>
            </w:pPr>
            <w:r w:rsidRPr="00CA7390">
              <w:rPr>
                <w:rStyle w:val="cf01"/>
                <w:rFonts w:asciiTheme="minorHAnsi" w:hAnsiTheme="minorHAnsi" w:cstheme="minorHAnsi"/>
                <w:sz w:val="24"/>
                <w:szCs w:val="24"/>
              </w:rPr>
              <w:lastRenderedPageBreak/>
              <w:t>For pts with abnormal renal function this 24-hour timeframe maybe extended</w:t>
            </w:r>
          </w:p>
          <w:p w14:paraId="10902FE2" w14:textId="77777777" w:rsidR="00CA7390" w:rsidRPr="00CA7390" w:rsidRDefault="00CA7390" w:rsidP="00CA7390">
            <w:pPr>
              <w:pStyle w:val="Tablebullet1"/>
              <w:rPr>
                <w:b/>
                <w:bCs/>
              </w:rPr>
            </w:pPr>
            <w:r w:rsidRPr="00CA7390">
              <w:rPr>
                <w:b/>
                <w:bCs/>
              </w:rPr>
              <w:t xml:space="preserve">Note: this does not apply to prophylactic doses </w:t>
            </w:r>
          </w:p>
        </w:tc>
      </w:tr>
      <w:tr w:rsidR="00CA7390" w:rsidRPr="00CA7390" w14:paraId="2867CAC8" w14:textId="77777777" w:rsidTr="00CA7390">
        <w:trPr>
          <w:trHeight w:val="2291"/>
        </w:trPr>
        <w:tc>
          <w:tcPr>
            <w:tcW w:w="1841" w:type="dxa"/>
            <w:shd w:val="clear" w:color="auto" w:fill="auto"/>
          </w:tcPr>
          <w:p w14:paraId="6A78880E" w14:textId="77777777" w:rsidR="00CA7390" w:rsidRPr="00CA7390" w:rsidRDefault="00CA7390" w:rsidP="00E40778">
            <w:pPr>
              <w:rPr>
                <w:rFonts w:asciiTheme="minorHAnsi" w:hAnsiTheme="minorHAnsi" w:cstheme="minorHAnsi"/>
              </w:rPr>
            </w:pPr>
            <w:r w:rsidRPr="00CA7390">
              <w:rPr>
                <w:rFonts w:asciiTheme="minorHAnsi" w:hAnsiTheme="minorHAnsi" w:cstheme="minorHAnsi"/>
              </w:rPr>
              <w:lastRenderedPageBreak/>
              <w:t xml:space="preserve">Unfractionated heparin </w:t>
            </w:r>
            <w:r w:rsidRPr="00CA7390">
              <w:rPr>
                <w:rFonts w:asciiTheme="minorHAnsi" w:hAnsiTheme="minorHAnsi" w:cstheme="minorHAnsi"/>
                <w:b/>
                <w:bCs/>
              </w:rPr>
              <w:t>within last 48hrs</w:t>
            </w:r>
          </w:p>
        </w:tc>
        <w:tc>
          <w:tcPr>
            <w:tcW w:w="7824" w:type="dxa"/>
            <w:shd w:val="clear" w:color="auto" w:fill="auto"/>
          </w:tcPr>
          <w:p w14:paraId="2D086F75" w14:textId="77777777" w:rsidR="00CA7390" w:rsidRPr="00CA7390" w:rsidRDefault="00CA7390" w:rsidP="00CA7390">
            <w:pPr>
              <w:pStyle w:val="Tablebullet1"/>
            </w:pPr>
            <w:r w:rsidRPr="00CA7390">
              <w:t>Cease infusion immediately.</w:t>
            </w:r>
          </w:p>
          <w:p w14:paraId="37A8A456" w14:textId="77777777" w:rsidR="00CA7390" w:rsidRPr="00CA7390" w:rsidRDefault="00CA7390" w:rsidP="00CA7390">
            <w:pPr>
              <w:pStyle w:val="Tablebullet1"/>
            </w:pPr>
            <w:r w:rsidRPr="00CA7390">
              <w:t xml:space="preserve">Order urgent </w:t>
            </w:r>
            <w:proofErr w:type="spellStart"/>
            <w:r w:rsidRPr="00CA7390">
              <w:t>aPTT</w:t>
            </w:r>
            <w:proofErr w:type="spellEnd"/>
            <w:r w:rsidRPr="00CA7390">
              <w:t>.</w:t>
            </w:r>
          </w:p>
          <w:p w14:paraId="5BB53FFF" w14:textId="77777777" w:rsidR="00CA7390" w:rsidRPr="00CA7390" w:rsidRDefault="00CA7390" w:rsidP="00CA7390">
            <w:pPr>
              <w:pStyle w:val="Tablebullet1"/>
            </w:pPr>
            <w:r w:rsidRPr="00CA7390">
              <w:t xml:space="preserve">Thrombolysis using alteplase may be given if </w:t>
            </w:r>
            <w:proofErr w:type="spellStart"/>
            <w:r w:rsidRPr="00CA7390">
              <w:t>aPTT</w:t>
            </w:r>
            <w:proofErr w:type="spellEnd"/>
            <w:r w:rsidRPr="00CA7390">
              <w:t xml:space="preserve"> is normal (approximately40 seconds)</w:t>
            </w:r>
          </w:p>
          <w:p w14:paraId="536501C9" w14:textId="77777777" w:rsidR="00CA7390" w:rsidRPr="00CA7390" w:rsidRDefault="00CA7390" w:rsidP="00CA7390">
            <w:pPr>
              <w:pStyle w:val="Tablebullet1"/>
            </w:pPr>
            <w:r w:rsidRPr="00CA7390">
              <w:t xml:space="preserve">If </w:t>
            </w:r>
            <w:proofErr w:type="spellStart"/>
            <w:r w:rsidRPr="00CA7390">
              <w:t>aPTT</w:t>
            </w:r>
            <w:proofErr w:type="spellEnd"/>
            <w:r w:rsidRPr="00CA7390">
              <w:t xml:space="preserve"> is elevated (≥40 seconds), consider repeating </w:t>
            </w:r>
            <w:proofErr w:type="spellStart"/>
            <w:r w:rsidRPr="00CA7390">
              <w:t>aPTT</w:t>
            </w:r>
            <w:proofErr w:type="spellEnd"/>
            <w:r w:rsidRPr="00CA7390">
              <w:t xml:space="preserve"> at 30–60-minute intervals due to the short half-life of heparin. </w:t>
            </w:r>
          </w:p>
          <w:p w14:paraId="6502684A" w14:textId="77777777" w:rsidR="00CA7390" w:rsidRPr="00CA7390" w:rsidRDefault="00CA7390" w:rsidP="00CA7390">
            <w:pPr>
              <w:pStyle w:val="Tablebullet1"/>
            </w:pPr>
            <w:r w:rsidRPr="00CA7390">
              <w:t>Use of reversal agents is not recommended.</w:t>
            </w:r>
          </w:p>
        </w:tc>
      </w:tr>
      <w:tr w:rsidR="00CA7390" w:rsidRPr="00CA7390" w14:paraId="2FD6E015" w14:textId="77777777" w:rsidTr="00CA7390">
        <w:trPr>
          <w:trHeight w:val="1489"/>
        </w:trPr>
        <w:tc>
          <w:tcPr>
            <w:tcW w:w="9665" w:type="dxa"/>
            <w:gridSpan w:val="2"/>
            <w:shd w:val="clear" w:color="auto" w:fill="auto"/>
          </w:tcPr>
          <w:p w14:paraId="61F5DAC7" w14:textId="18841DF5" w:rsidR="00CA7390" w:rsidRPr="00CA7390" w:rsidRDefault="00CA7390" w:rsidP="00CA7390">
            <w:pPr>
              <w:widowControl w:val="0"/>
              <w:pBdr>
                <w:top w:val="single" w:sz="4" w:space="1" w:color="auto"/>
                <w:left w:val="single" w:sz="4" w:space="4" w:color="auto"/>
                <w:bottom w:val="single" w:sz="4" w:space="1" w:color="auto"/>
                <w:right w:val="single" w:sz="4" w:space="4" w:color="auto"/>
              </w:pBdr>
              <w:rPr>
                <w:rFonts w:asciiTheme="minorHAnsi" w:hAnsiTheme="minorHAnsi" w:cstheme="minorHAnsi"/>
              </w:rPr>
            </w:pPr>
            <w:r w:rsidRPr="00CA7390">
              <w:rPr>
                <w:rFonts w:asciiTheme="minorHAnsi" w:hAnsiTheme="minorHAnsi" w:cstheme="minorHAnsi"/>
                <w:bCs/>
                <w:lang w:val="en-US"/>
              </w:rPr>
              <w:t xml:space="preserve">Note: </w:t>
            </w:r>
            <w:r w:rsidRPr="00CA7390">
              <w:rPr>
                <w:rFonts w:asciiTheme="minorHAnsi" w:eastAsiaTheme="minorHAnsi" w:hAnsiTheme="minorHAnsi" w:cstheme="minorHAnsi"/>
                <w:lang w:val="en-US"/>
              </w:rPr>
              <w:t xml:space="preserve">The above time frames are applicable to patients with normal renal function and all urgent bloods test require a call to the lab on </w:t>
            </w:r>
            <w:r w:rsidRPr="00CA7390">
              <w:rPr>
                <w:rFonts w:asciiTheme="minorHAnsi" w:eastAsiaTheme="minorHAnsi" w:hAnsiTheme="minorHAnsi" w:cstheme="minorHAnsi"/>
                <w:b/>
                <w:bCs/>
                <w:lang w:val="en-US"/>
              </w:rPr>
              <w:t>Ext. 42834 or 42837</w:t>
            </w:r>
            <w:r w:rsidRPr="00CA7390">
              <w:rPr>
                <w:rFonts w:asciiTheme="minorHAnsi" w:eastAsiaTheme="minorHAnsi" w:hAnsiTheme="minorHAnsi" w:cstheme="minorHAnsi"/>
                <w:lang w:val="en-US"/>
              </w:rPr>
              <w:t xml:space="preserve">, this will expediate processing. </w:t>
            </w:r>
            <w:r w:rsidRPr="00CA7390">
              <w:rPr>
                <w:rFonts w:asciiTheme="minorHAnsi" w:hAnsiTheme="minorHAnsi" w:cstheme="minorHAnsi"/>
                <w:lang w:val="en-US"/>
              </w:rPr>
              <w:t xml:space="preserve">For patients with impaired renal function further consideration should be explored with the on-call Neurologist and/or </w:t>
            </w:r>
            <w:proofErr w:type="spellStart"/>
            <w:r w:rsidRPr="00CA7390">
              <w:rPr>
                <w:rFonts w:asciiTheme="minorHAnsi" w:hAnsiTheme="minorHAnsi" w:cstheme="minorHAnsi"/>
                <w:lang w:val="en-US"/>
              </w:rPr>
              <w:t>Haematologist</w:t>
            </w:r>
            <w:proofErr w:type="spellEnd"/>
            <w:r w:rsidRPr="00CA7390">
              <w:rPr>
                <w:rFonts w:asciiTheme="minorHAnsi" w:hAnsiTheme="minorHAnsi" w:cstheme="minorHAnsi"/>
                <w:lang w:val="en-US"/>
              </w:rPr>
              <w:t>.</w:t>
            </w:r>
          </w:p>
        </w:tc>
      </w:tr>
    </w:tbl>
    <w:p w14:paraId="615F4CA9" w14:textId="77777777" w:rsidR="00CA7390" w:rsidRPr="00C27BE4" w:rsidRDefault="00CA7390" w:rsidP="00CA7390">
      <w:pPr>
        <w:spacing w:after="200"/>
        <w:rPr>
          <w:rFonts w:cstheme="minorBidi"/>
          <w:b/>
          <w:bCs/>
          <w:spacing w:val="-1"/>
          <w:lang w:val="en-US"/>
        </w:rPr>
      </w:pPr>
      <w:r>
        <w:rPr>
          <w:rFonts w:cstheme="minorBidi"/>
          <w:b/>
          <w:bCs/>
          <w:spacing w:val="-1"/>
          <w:lang w:val="en-US"/>
        </w:rPr>
        <w:br w:type="page"/>
      </w:r>
    </w:p>
    <w:p w14:paraId="200CD0BB" w14:textId="77777777" w:rsidR="00CA7390" w:rsidRPr="00123126" w:rsidRDefault="00CA7390" w:rsidP="00CA7390">
      <w:pPr>
        <w:pStyle w:val="Heading4"/>
        <w:rPr>
          <w:rFonts w:eastAsia="Calibri"/>
          <w:lang w:val="en-US"/>
        </w:rPr>
      </w:pPr>
      <w:bookmarkStart w:id="40" w:name="_Toc138777073"/>
      <w:r w:rsidRPr="00123126">
        <w:rPr>
          <w:rFonts w:eastAsia="Calibri"/>
          <w:lang w:val="en-US"/>
        </w:rPr>
        <w:lastRenderedPageBreak/>
        <w:t>Attachment</w:t>
      </w:r>
      <w:r w:rsidRPr="00123126">
        <w:rPr>
          <w:rFonts w:eastAsia="Calibri"/>
          <w:spacing w:val="-6"/>
          <w:lang w:val="en-US"/>
        </w:rPr>
        <w:t xml:space="preserve"> </w:t>
      </w:r>
      <w:r w:rsidRPr="00123126">
        <w:rPr>
          <w:rFonts w:eastAsia="Calibri"/>
          <w:lang w:val="en-US"/>
        </w:rPr>
        <w:t>2:</w:t>
      </w:r>
      <w:r w:rsidRPr="00123126">
        <w:rPr>
          <w:rFonts w:eastAsia="Calibri"/>
          <w:spacing w:val="43"/>
          <w:lang w:val="en-US"/>
        </w:rPr>
        <w:t xml:space="preserve"> </w:t>
      </w:r>
      <w:r w:rsidRPr="00123126">
        <w:rPr>
          <w:rFonts w:eastAsia="Calibri"/>
          <w:lang w:val="en-US"/>
        </w:rPr>
        <w:t>Management</w:t>
      </w:r>
      <w:r w:rsidRPr="00123126">
        <w:rPr>
          <w:rFonts w:eastAsia="Calibri"/>
          <w:spacing w:val="-5"/>
          <w:lang w:val="en-US"/>
        </w:rPr>
        <w:t xml:space="preserve"> </w:t>
      </w:r>
      <w:r w:rsidRPr="00123126">
        <w:rPr>
          <w:rFonts w:eastAsia="Calibri"/>
          <w:lang w:val="en-US"/>
        </w:rPr>
        <w:t>of</w:t>
      </w:r>
      <w:r w:rsidRPr="00123126">
        <w:rPr>
          <w:rFonts w:eastAsia="Calibri"/>
          <w:spacing w:val="-4"/>
          <w:lang w:val="en-US"/>
        </w:rPr>
        <w:t xml:space="preserve"> </w:t>
      </w:r>
      <w:r w:rsidRPr="00123126">
        <w:rPr>
          <w:rFonts w:eastAsia="Calibri"/>
          <w:lang w:val="en-US"/>
        </w:rPr>
        <w:t>Hypertension Following</w:t>
      </w:r>
      <w:r w:rsidRPr="00123126">
        <w:rPr>
          <w:rFonts w:eastAsia="Calibri"/>
          <w:spacing w:val="-5"/>
          <w:lang w:val="en-US"/>
        </w:rPr>
        <w:t xml:space="preserve"> </w:t>
      </w:r>
      <w:r w:rsidRPr="00123126">
        <w:rPr>
          <w:rFonts w:eastAsia="Calibri"/>
          <w:lang w:val="en-US"/>
        </w:rPr>
        <w:t>Alteplase</w:t>
      </w:r>
      <w:r w:rsidRPr="00123126">
        <w:rPr>
          <w:rFonts w:eastAsia="Calibri"/>
          <w:spacing w:val="-7"/>
          <w:lang w:val="en-US"/>
        </w:rPr>
        <w:t xml:space="preserve"> </w:t>
      </w:r>
      <w:r w:rsidRPr="00123126">
        <w:rPr>
          <w:rFonts w:eastAsia="Calibri"/>
          <w:lang w:val="en-US"/>
        </w:rPr>
        <w:t>Infusion</w:t>
      </w:r>
      <w:bookmarkEnd w:id="40"/>
    </w:p>
    <w:p w14:paraId="53B5360C" w14:textId="77777777" w:rsidR="00CA7390" w:rsidRDefault="00CA7390" w:rsidP="00CA7390">
      <w:pPr>
        <w:rPr>
          <w:lang w:val="en-US"/>
        </w:rPr>
      </w:pPr>
      <w:r w:rsidRPr="008B20E5">
        <w:rPr>
          <w:lang w:val="en-US"/>
        </w:rPr>
        <w:t>Goal</w:t>
      </w:r>
      <w:r w:rsidRPr="008B20E5">
        <w:rPr>
          <w:spacing w:val="-3"/>
          <w:lang w:val="en-US"/>
        </w:rPr>
        <w:t xml:space="preserve"> </w:t>
      </w:r>
      <w:r w:rsidRPr="008B20E5">
        <w:rPr>
          <w:lang w:val="en-US"/>
        </w:rPr>
        <w:t>of</w:t>
      </w:r>
      <w:r w:rsidRPr="008B20E5">
        <w:rPr>
          <w:spacing w:val="-3"/>
          <w:lang w:val="en-US"/>
        </w:rPr>
        <w:t xml:space="preserve"> </w:t>
      </w:r>
      <w:r w:rsidRPr="008B20E5">
        <w:rPr>
          <w:lang w:val="en-US"/>
        </w:rPr>
        <w:t>therapy:</w:t>
      </w:r>
      <w:r w:rsidRPr="008B20E5">
        <w:rPr>
          <w:spacing w:val="-2"/>
          <w:lang w:val="en-US"/>
        </w:rPr>
        <w:t xml:space="preserve"> </w:t>
      </w:r>
      <w:r w:rsidRPr="008B20E5">
        <w:rPr>
          <w:lang w:val="en-US"/>
        </w:rPr>
        <w:t>maintain blood</w:t>
      </w:r>
      <w:r w:rsidRPr="008B20E5">
        <w:rPr>
          <w:spacing w:val="-3"/>
          <w:lang w:val="en-US"/>
        </w:rPr>
        <w:t xml:space="preserve"> </w:t>
      </w:r>
      <w:r w:rsidRPr="008B20E5">
        <w:rPr>
          <w:lang w:val="en-US"/>
        </w:rPr>
        <w:t>pressure</w:t>
      </w:r>
      <w:r w:rsidRPr="008B20E5">
        <w:rPr>
          <w:spacing w:val="1"/>
          <w:lang w:val="en-US"/>
        </w:rPr>
        <w:t xml:space="preserve"> </w:t>
      </w:r>
      <w:r w:rsidRPr="008B20E5">
        <w:rPr>
          <w:lang w:val="en-US"/>
        </w:rPr>
        <w:t>with systolic</w:t>
      </w:r>
      <w:r w:rsidRPr="008B20E5">
        <w:rPr>
          <w:spacing w:val="-2"/>
          <w:lang w:val="en-US"/>
        </w:rPr>
        <w:t xml:space="preserve"> </w:t>
      </w:r>
      <w:r w:rsidRPr="008B20E5">
        <w:rPr>
          <w:lang w:val="en-US"/>
        </w:rPr>
        <w:t>blood</w:t>
      </w:r>
      <w:r w:rsidRPr="008B20E5">
        <w:rPr>
          <w:spacing w:val="-3"/>
          <w:lang w:val="en-US"/>
        </w:rPr>
        <w:t xml:space="preserve"> </w:t>
      </w:r>
      <w:r w:rsidRPr="008B20E5">
        <w:rPr>
          <w:lang w:val="en-US"/>
        </w:rPr>
        <w:t>pressure &lt; 180mmHg</w:t>
      </w:r>
      <w:r w:rsidRPr="008B20E5">
        <w:rPr>
          <w:spacing w:val="-2"/>
          <w:lang w:val="en-US"/>
        </w:rPr>
        <w:t xml:space="preserve"> </w:t>
      </w:r>
      <w:r w:rsidRPr="008B20E5">
        <w:rPr>
          <w:lang w:val="en-US"/>
        </w:rPr>
        <w:t>and</w:t>
      </w:r>
      <w:r w:rsidRPr="008B20E5">
        <w:rPr>
          <w:spacing w:val="65"/>
          <w:lang w:val="en-US"/>
        </w:rPr>
        <w:t xml:space="preserve"> </w:t>
      </w:r>
      <w:r w:rsidRPr="008B20E5">
        <w:rPr>
          <w:lang w:val="en-US"/>
        </w:rPr>
        <w:t>diastolic</w:t>
      </w:r>
      <w:r w:rsidRPr="008B20E5">
        <w:rPr>
          <w:spacing w:val="-5"/>
          <w:lang w:val="en-US"/>
        </w:rPr>
        <w:t xml:space="preserve"> </w:t>
      </w:r>
      <w:r w:rsidRPr="008B20E5">
        <w:rPr>
          <w:lang w:val="en-US"/>
        </w:rPr>
        <w:t>blood</w:t>
      </w:r>
      <w:r w:rsidRPr="008B20E5">
        <w:rPr>
          <w:spacing w:val="-3"/>
          <w:lang w:val="en-US"/>
        </w:rPr>
        <w:t xml:space="preserve"> </w:t>
      </w:r>
      <w:r w:rsidRPr="008B20E5">
        <w:rPr>
          <w:lang w:val="en-US"/>
        </w:rPr>
        <w:t>pressure</w:t>
      </w:r>
      <w:r w:rsidRPr="008B20E5">
        <w:rPr>
          <w:spacing w:val="-3"/>
          <w:lang w:val="en-US"/>
        </w:rPr>
        <w:t xml:space="preserve"> </w:t>
      </w:r>
      <w:r w:rsidRPr="008B20E5">
        <w:rPr>
          <w:lang w:val="en-US"/>
        </w:rPr>
        <w:t>of</w:t>
      </w:r>
      <w:r w:rsidRPr="008B20E5">
        <w:rPr>
          <w:spacing w:val="1"/>
          <w:lang w:val="en-US"/>
        </w:rPr>
        <w:t xml:space="preserve"> </w:t>
      </w:r>
      <w:r w:rsidRPr="008B20E5">
        <w:rPr>
          <w:lang w:val="en-US"/>
        </w:rPr>
        <w:t>&lt;</w:t>
      </w:r>
      <w:r w:rsidRPr="008B20E5">
        <w:rPr>
          <w:spacing w:val="-3"/>
          <w:lang w:val="en-US"/>
        </w:rPr>
        <w:t xml:space="preserve"> </w:t>
      </w:r>
      <w:r w:rsidRPr="008B20E5">
        <w:rPr>
          <w:lang w:val="en-US"/>
        </w:rPr>
        <w:t>1</w:t>
      </w:r>
      <w:r>
        <w:rPr>
          <w:lang w:val="en-US"/>
        </w:rPr>
        <w:t>10</w:t>
      </w:r>
      <w:r w:rsidRPr="008B20E5">
        <w:rPr>
          <w:lang w:val="en-US"/>
        </w:rPr>
        <w:t>mmHg.</w:t>
      </w:r>
      <w:r w:rsidRPr="008B20E5">
        <w:rPr>
          <w:spacing w:val="-3"/>
          <w:lang w:val="en-US"/>
        </w:rPr>
        <w:t xml:space="preserve"> </w:t>
      </w:r>
      <w:r w:rsidRPr="008B20E5">
        <w:rPr>
          <w:lang w:val="en-US"/>
        </w:rPr>
        <w:t>Blood</w:t>
      </w:r>
      <w:r w:rsidRPr="008B20E5">
        <w:rPr>
          <w:spacing w:val="-2"/>
          <w:lang w:val="en-US"/>
        </w:rPr>
        <w:t xml:space="preserve"> </w:t>
      </w:r>
      <w:r w:rsidRPr="008B20E5">
        <w:rPr>
          <w:lang w:val="en-US"/>
        </w:rPr>
        <w:t>pressure</w:t>
      </w:r>
      <w:r w:rsidRPr="008B20E5">
        <w:rPr>
          <w:spacing w:val="-2"/>
          <w:lang w:val="en-US"/>
        </w:rPr>
        <w:t xml:space="preserve"> </w:t>
      </w:r>
      <w:r w:rsidRPr="008B20E5">
        <w:rPr>
          <w:lang w:val="en-US"/>
        </w:rPr>
        <w:t>should</w:t>
      </w:r>
      <w:r w:rsidRPr="008B20E5">
        <w:rPr>
          <w:spacing w:val="-3"/>
          <w:lang w:val="en-US"/>
        </w:rPr>
        <w:t xml:space="preserve"> </w:t>
      </w:r>
      <w:r w:rsidRPr="008B20E5">
        <w:rPr>
          <w:lang w:val="en-US"/>
        </w:rPr>
        <w:t>not</w:t>
      </w:r>
      <w:r w:rsidRPr="008B20E5">
        <w:rPr>
          <w:spacing w:val="-3"/>
          <w:lang w:val="en-US"/>
        </w:rPr>
        <w:t xml:space="preserve"> </w:t>
      </w:r>
      <w:r w:rsidRPr="008B20E5">
        <w:rPr>
          <w:lang w:val="en-US"/>
        </w:rPr>
        <w:t>be</w:t>
      </w:r>
      <w:r w:rsidRPr="008B20E5">
        <w:rPr>
          <w:spacing w:val="-3"/>
          <w:lang w:val="en-US"/>
        </w:rPr>
        <w:t xml:space="preserve"> </w:t>
      </w:r>
      <w:r w:rsidRPr="008B20E5">
        <w:rPr>
          <w:lang w:val="en-US"/>
        </w:rPr>
        <w:t>reduced more</w:t>
      </w:r>
      <w:r w:rsidRPr="008B20E5">
        <w:rPr>
          <w:spacing w:val="-3"/>
          <w:lang w:val="en-US"/>
        </w:rPr>
        <w:t xml:space="preserve"> </w:t>
      </w:r>
      <w:r w:rsidRPr="008B20E5">
        <w:rPr>
          <w:lang w:val="en-US"/>
        </w:rPr>
        <w:t>than</w:t>
      </w:r>
      <w:r w:rsidRPr="008B20E5">
        <w:rPr>
          <w:spacing w:val="55"/>
          <w:lang w:val="en-US"/>
        </w:rPr>
        <w:t xml:space="preserve"> </w:t>
      </w:r>
      <w:r w:rsidRPr="008B20E5">
        <w:rPr>
          <w:lang w:val="en-US"/>
        </w:rPr>
        <w:t>10-15%</w:t>
      </w:r>
      <w:r w:rsidRPr="008B20E5">
        <w:rPr>
          <w:spacing w:val="-5"/>
          <w:lang w:val="en-US"/>
        </w:rPr>
        <w:t xml:space="preserve"> </w:t>
      </w:r>
      <w:r w:rsidRPr="008B20E5">
        <w:rPr>
          <w:lang w:val="en-US"/>
        </w:rPr>
        <w:t>over</w:t>
      </w:r>
      <w:r w:rsidRPr="008B20E5">
        <w:rPr>
          <w:spacing w:val="-7"/>
          <w:lang w:val="en-US"/>
        </w:rPr>
        <w:t xml:space="preserve"> </w:t>
      </w:r>
      <w:r w:rsidRPr="008B20E5">
        <w:rPr>
          <w:lang w:val="en-US"/>
        </w:rPr>
        <w:t>24</w:t>
      </w:r>
      <w:r w:rsidRPr="008B20E5">
        <w:rPr>
          <w:spacing w:val="-5"/>
          <w:lang w:val="en-US"/>
        </w:rPr>
        <w:t xml:space="preserve"> </w:t>
      </w:r>
      <w:r w:rsidRPr="008B20E5">
        <w:rPr>
          <w:lang w:val="en-US"/>
        </w:rPr>
        <w:t>hours</w:t>
      </w:r>
      <w:r>
        <w:rPr>
          <w:lang w:val="en-US"/>
        </w:rPr>
        <w:t>.</w:t>
      </w:r>
    </w:p>
    <w:tbl>
      <w:tblPr>
        <w:tblW w:w="9341" w:type="dxa"/>
        <w:tblLayout w:type="fixed"/>
        <w:tblCellMar>
          <w:left w:w="0" w:type="dxa"/>
          <w:right w:w="0" w:type="dxa"/>
        </w:tblCellMar>
        <w:tblLook w:val="01E0" w:firstRow="1" w:lastRow="1" w:firstColumn="1" w:lastColumn="1" w:noHBand="0" w:noVBand="0"/>
      </w:tblPr>
      <w:tblGrid>
        <w:gridCol w:w="1419"/>
        <w:gridCol w:w="1694"/>
        <w:gridCol w:w="3114"/>
        <w:gridCol w:w="3114"/>
      </w:tblGrid>
      <w:tr w:rsidR="00CA7390" w:rsidRPr="008B20E5" w14:paraId="7A928AB8" w14:textId="77777777" w:rsidTr="00CA7390">
        <w:trPr>
          <w:trHeight w:hRule="exact" w:val="909"/>
        </w:trPr>
        <w:tc>
          <w:tcPr>
            <w:tcW w:w="141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C0FDD94" w14:textId="77777777" w:rsidR="00CA7390" w:rsidRPr="008B20E5" w:rsidRDefault="00CA7390" w:rsidP="00E40778">
            <w:pPr>
              <w:widowControl w:val="0"/>
              <w:ind w:left="102"/>
              <w:rPr>
                <w:rFonts w:eastAsiaTheme="minorHAnsi" w:hAnsiTheme="minorHAnsi" w:cstheme="minorBidi"/>
                <w:b/>
                <w:spacing w:val="-1"/>
                <w:szCs w:val="22"/>
                <w:lang w:val="en-US"/>
              </w:rPr>
            </w:pPr>
            <w:r w:rsidRPr="008B20E5">
              <w:rPr>
                <w:rFonts w:eastAsiaTheme="minorHAnsi" w:hAnsiTheme="minorHAnsi" w:cstheme="minorBidi"/>
                <w:b/>
                <w:spacing w:val="-1"/>
                <w:szCs w:val="22"/>
                <w:lang w:val="en-US"/>
              </w:rPr>
              <w:t>Order of Preference</w:t>
            </w:r>
          </w:p>
        </w:tc>
        <w:tc>
          <w:tcPr>
            <w:tcW w:w="169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37B47432" w14:textId="77777777" w:rsidR="00CA7390" w:rsidRPr="008B20E5" w:rsidRDefault="00CA7390" w:rsidP="00E40778">
            <w:pPr>
              <w:widowControl w:val="0"/>
              <w:ind w:left="102"/>
              <w:rPr>
                <w:rFonts w:eastAsiaTheme="minorHAnsi" w:hAnsiTheme="minorHAnsi" w:cstheme="minorBidi"/>
                <w:b/>
                <w:spacing w:val="-1"/>
                <w:szCs w:val="22"/>
                <w:lang w:val="en-US"/>
              </w:rPr>
            </w:pPr>
            <w:r w:rsidRPr="008B20E5">
              <w:rPr>
                <w:rFonts w:eastAsiaTheme="minorHAnsi" w:hAnsiTheme="minorHAnsi" w:cstheme="minorBidi"/>
                <w:b/>
                <w:spacing w:val="-1"/>
                <w:szCs w:val="22"/>
                <w:lang w:val="en-US"/>
              </w:rPr>
              <w:t>Drug</w:t>
            </w:r>
          </w:p>
        </w:tc>
        <w:tc>
          <w:tcPr>
            <w:tcW w:w="311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20DA7EB4" w14:textId="77777777" w:rsidR="00CA7390" w:rsidRPr="008B20E5" w:rsidRDefault="00CA7390" w:rsidP="00E40778">
            <w:pPr>
              <w:widowControl w:val="0"/>
              <w:ind w:left="102" w:right="270"/>
              <w:rPr>
                <w:rFonts w:eastAsiaTheme="minorHAnsi" w:hAnsiTheme="minorHAnsi" w:cstheme="minorBidi"/>
                <w:spacing w:val="-1"/>
                <w:szCs w:val="22"/>
                <w:lang w:val="en-US"/>
              </w:rPr>
            </w:pPr>
            <w:r w:rsidRPr="008B20E5">
              <w:rPr>
                <w:rFonts w:eastAsiaTheme="minorHAnsi" w:hAnsiTheme="minorHAnsi" w:cstheme="minorBidi"/>
                <w:spacing w:val="-1"/>
                <w:szCs w:val="22"/>
                <w:lang w:val="en-US"/>
              </w:rPr>
              <w:t>Dose</w:t>
            </w:r>
          </w:p>
        </w:tc>
        <w:tc>
          <w:tcPr>
            <w:tcW w:w="3114" w:type="dxa"/>
            <w:tcBorders>
              <w:top w:val="single" w:sz="5" w:space="0" w:color="000000" w:themeColor="text1"/>
              <w:left w:val="single" w:sz="5" w:space="0" w:color="000000" w:themeColor="text1"/>
              <w:right w:val="single" w:sz="5" w:space="0" w:color="000000" w:themeColor="text1"/>
            </w:tcBorders>
          </w:tcPr>
          <w:p w14:paraId="793B7F60" w14:textId="77777777" w:rsidR="00CA7390" w:rsidRPr="008B20E5" w:rsidRDefault="00CA7390" w:rsidP="00E40778">
            <w:pPr>
              <w:widowControl w:val="0"/>
              <w:ind w:left="102" w:right="114"/>
              <w:rPr>
                <w:rFonts w:eastAsiaTheme="minorHAnsi" w:hAnsiTheme="minorHAnsi" w:cstheme="minorBidi"/>
                <w:spacing w:val="-1"/>
                <w:szCs w:val="22"/>
                <w:lang w:val="en-US"/>
              </w:rPr>
            </w:pPr>
            <w:r w:rsidRPr="008B20E5">
              <w:rPr>
                <w:rFonts w:eastAsiaTheme="minorHAnsi" w:hAnsiTheme="minorHAnsi" w:cstheme="minorBidi"/>
                <w:spacing w:val="-1"/>
                <w:szCs w:val="22"/>
                <w:lang w:val="en-US"/>
              </w:rPr>
              <w:t>Considerations</w:t>
            </w:r>
          </w:p>
        </w:tc>
      </w:tr>
      <w:tr w:rsidR="00CA7390" w:rsidRPr="008B20E5" w14:paraId="4E9C3D57" w14:textId="77777777" w:rsidTr="00CA7390">
        <w:trPr>
          <w:trHeight w:hRule="exact" w:val="3827"/>
        </w:trPr>
        <w:tc>
          <w:tcPr>
            <w:tcW w:w="141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2E0B6FE" w14:textId="77777777" w:rsidR="00CA7390" w:rsidRPr="008B20E5" w:rsidRDefault="00CA7390" w:rsidP="00E40778">
            <w:pPr>
              <w:widowControl w:val="0"/>
              <w:ind w:left="102"/>
              <w:rPr>
                <w:rFonts w:eastAsiaTheme="minorHAnsi" w:hAnsiTheme="minorHAnsi" w:cstheme="minorBidi"/>
                <w:b/>
                <w:spacing w:val="-1"/>
                <w:szCs w:val="22"/>
                <w:lang w:val="en-US"/>
              </w:rPr>
            </w:pPr>
            <w:r w:rsidRPr="008B20E5">
              <w:rPr>
                <w:rFonts w:eastAsiaTheme="minorHAnsi" w:hAnsiTheme="minorHAnsi" w:cstheme="minorBidi"/>
                <w:b/>
                <w:spacing w:val="-1"/>
                <w:szCs w:val="22"/>
                <w:lang w:val="en-US"/>
              </w:rPr>
              <w:t>1</w:t>
            </w:r>
            <w:r w:rsidRPr="008B20E5">
              <w:rPr>
                <w:rFonts w:eastAsiaTheme="minorHAnsi" w:hAnsiTheme="minorHAnsi" w:cstheme="minorBidi"/>
                <w:b/>
                <w:spacing w:val="-1"/>
                <w:szCs w:val="22"/>
                <w:vertAlign w:val="superscript"/>
                <w:lang w:val="en-US"/>
              </w:rPr>
              <w:t>st</w:t>
            </w:r>
            <w:r w:rsidRPr="008B20E5">
              <w:rPr>
                <w:rFonts w:eastAsiaTheme="minorHAnsi" w:hAnsiTheme="minorHAnsi" w:cstheme="minorBidi"/>
                <w:b/>
                <w:spacing w:val="-1"/>
                <w:szCs w:val="22"/>
                <w:lang w:val="en-US"/>
              </w:rPr>
              <w:t xml:space="preserve"> Line</w:t>
            </w:r>
          </w:p>
        </w:tc>
        <w:tc>
          <w:tcPr>
            <w:tcW w:w="169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1D91BBE" w14:textId="77777777" w:rsidR="00CA7390" w:rsidRPr="008B20E5" w:rsidRDefault="00CA7390" w:rsidP="00E40778">
            <w:pPr>
              <w:widowControl w:val="0"/>
              <w:ind w:left="102"/>
              <w:rPr>
                <w:rFonts w:cs="Calibri"/>
                <w:lang w:val="en-US"/>
              </w:rPr>
            </w:pPr>
            <w:r w:rsidRPr="008B20E5">
              <w:rPr>
                <w:rFonts w:eastAsiaTheme="minorHAnsi" w:hAnsiTheme="minorHAnsi" w:cstheme="minorBidi"/>
                <w:b/>
                <w:spacing w:val="-1"/>
                <w:szCs w:val="22"/>
                <w:lang w:val="en-US"/>
              </w:rPr>
              <w:t>Labetalol</w:t>
            </w:r>
          </w:p>
        </w:tc>
        <w:tc>
          <w:tcPr>
            <w:tcW w:w="3114" w:type="dxa"/>
            <w:tcBorders>
              <w:top w:val="single" w:sz="4" w:space="0" w:color="auto"/>
              <w:left w:val="single" w:sz="5" w:space="0" w:color="000000" w:themeColor="text1"/>
              <w:bottom w:val="single" w:sz="5" w:space="0" w:color="000000" w:themeColor="text1"/>
              <w:right w:val="single" w:sz="5" w:space="0" w:color="000000" w:themeColor="text1"/>
            </w:tcBorders>
          </w:tcPr>
          <w:p w14:paraId="610A3052" w14:textId="77777777" w:rsidR="00CA7390" w:rsidRDefault="00CA7390" w:rsidP="00E40778">
            <w:pPr>
              <w:widowControl w:val="0"/>
              <w:ind w:left="102" w:right="270"/>
              <w:rPr>
                <w:rFonts w:eastAsiaTheme="minorHAnsi" w:hAnsiTheme="minorHAnsi" w:cstheme="minorBidi"/>
                <w:spacing w:val="-1"/>
                <w:lang w:val="en-US"/>
              </w:rPr>
            </w:pPr>
            <w:r w:rsidRPr="008B20E5">
              <w:rPr>
                <w:rFonts w:eastAsiaTheme="minorHAnsi" w:hAnsiTheme="minorHAnsi" w:cstheme="minorBidi"/>
                <w:spacing w:val="-1"/>
                <w:lang w:val="en-US"/>
              </w:rPr>
              <w:t>10</w:t>
            </w:r>
            <w:r>
              <w:rPr>
                <w:rFonts w:eastAsiaTheme="minorHAnsi" w:hAnsiTheme="minorHAnsi" w:cstheme="minorBidi"/>
                <w:spacing w:val="-1"/>
                <w:lang w:val="en-US"/>
              </w:rPr>
              <w:t xml:space="preserve"> </w:t>
            </w:r>
            <w:r w:rsidRPr="008B20E5">
              <w:rPr>
                <w:rFonts w:eastAsiaTheme="minorHAnsi" w:hAnsiTheme="minorHAnsi" w:cstheme="minorBidi"/>
                <w:lang w:val="en-US"/>
              </w:rPr>
              <w:t>mg</w:t>
            </w:r>
            <w:r w:rsidRPr="008B20E5">
              <w:rPr>
                <w:rFonts w:eastAsiaTheme="minorHAnsi" w:hAnsiTheme="minorHAnsi" w:cstheme="minorBidi"/>
                <w:spacing w:val="-4"/>
                <w:lang w:val="en-US"/>
              </w:rPr>
              <w:t xml:space="preserve"> </w:t>
            </w:r>
            <w:r w:rsidRPr="008B20E5">
              <w:rPr>
                <w:rFonts w:eastAsiaTheme="minorHAnsi" w:hAnsiTheme="minorHAnsi" w:cstheme="minorBidi"/>
                <w:spacing w:val="-2"/>
                <w:lang w:val="en-US"/>
              </w:rPr>
              <w:t xml:space="preserve">IV bolus administered </w:t>
            </w:r>
            <w:r w:rsidRPr="008B20E5">
              <w:rPr>
                <w:rFonts w:eastAsiaTheme="minorHAnsi" w:hAnsiTheme="minorHAnsi" w:cstheme="minorBidi"/>
                <w:lang w:val="en-US"/>
              </w:rPr>
              <w:t>over</w:t>
            </w:r>
            <w:r w:rsidRPr="008B20E5">
              <w:rPr>
                <w:rFonts w:eastAsiaTheme="minorHAnsi" w:hAnsiTheme="minorHAnsi" w:cstheme="minorBidi"/>
                <w:spacing w:val="-6"/>
                <w:lang w:val="en-US"/>
              </w:rPr>
              <w:t xml:space="preserve"> </w:t>
            </w:r>
            <w:r w:rsidRPr="008B20E5">
              <w:rPr>
                <w:rFonts w:eastAsiaTheme="minorHAnsi" w:hAnsiTheme="minorHAnsi" w:cstheme="minorBidi"/>
                <w:lang w:val="en-US"/>
              </w:rPr>
              <w:t>2</w:t>
            </w:r>
            <w:r w:rsidRPr="008B20E5">
              <w:rPr>
                <w:rFonts w:eastAsiaTheme="minorHAnsi" w:hAnsiTheme="minorHAnsi" w:cstheme="minorBidi"/>
                <w:spacing w:val="-2"/>
                <w:lang w:val="en-US"/>
              </w:rPr>
              <w:t xml:space="preserve"> </w:t>
            </w:r>
            <w:r w:rsidRPr="008B20E5">
              <w:rPr>
                <w:rFonts w:eastAsiaTheme="minorHAnsi" w:hAnsiTheme="minorHAnsi" w:cstheme="minorBidi"/>
                <w:spacing w:val="-1"/>
                <w:lang w:val="en-US"/>
              </w:rPr>
              <w:t>minutes;</w:t>
            </w:r>
            <w:r w:rsidRPr="008B20E5">
              <w:rPr>
                <w:rFonts w:eastAsiaTheme="minorHAnsi" w:hAnsiTheme="minorHAnsi" w:cstheme="minorBidi"/>
                <w:spacing w:val="29"/>
                <w:w w:val="99"/>
                <w:lang w:val="en-US"/>
              </w:rPr>
              <w:t xml:space="preserve"> </w:t>
            </w:r>
            <w:r w:rsidRPr="008B20E5">
              <w:rPr>
                <w:rFonts w:eastAsiaTheme="minorHAnsi" w:hAnsiTheme="minorHAnsi" w:cstheme="minorBidi"/>
                <w:lang w:val="en-US"/>
              </w:rPr>
              <w:t>may</w:t>
            </w:r>
            <w:r w:rsidRPr="008B20E5">
              <w:rPr>
                <w:rFonts w:eastAsiaTheme="minorHAnsi" w:hAnsiTheme="minorHAnsi" w:cstheme="minorBidi"/>
                <w:spacing w:val="-7"/>
                <w:lang w:val="en-US"/>
              </w:rPr>
              <w:t xml:space="preserve"> </w:t>
            </w:r>
            <w:r w:rsidRPr="008B20E5">
              <w:rPr>
                <w:rFonts w:eastAsiaTheme="minorHAnsi" w:hAnsiTheme="minorHAnsi" w:cstheme="minorBidi"/>
                <w:spacing w:val="-1"/>
                <w:lang w:val="en-US"/>
              </w:rPr>
              <w:t>repeat</w:t>
            </w:r>
            <w:r w:rsidRPr="008B20E5">
              <w:rPr>
                <w:rFonts w:eastAsiaTheme="minorHAnsi" w:hAnsiTheme="minorHAnsi" w:cstheme="minorBidi"/>
                <w:spacing w:val="-7"/>
                <w:lang w:val="en-US"/>
              </w:rPr>
              <w:t xml:space="preserve"> </w:t>
            </w:r>
            <w:r w:rsidRPr="008B20E5">
              <w:rPr>
                <w:rFonts w:eastAsiaTheme="minorHAnsi" w:hAnsiTheme="minorHAnsi" w:cstheme="minorBidi"/>
                <w:lang w:val="en-US"/>
              </w:rPr>
              <w:t>every</w:t>
            </w:r>
            <w:r w:rsidRPr="008B20E5">
              <w:rPr>
                <w:rFonts w:eastAsiaTheme="minorHAnsi" w:hAnsiTheme="minorHAnsi" w:cstheme="minorBidi"/>
                <w:spacing w:val="-6"/>
                <w:lang w:val="en-US"/>
              </w:rPr>
              <w:t xml:space="preserve"> </w:t>
            </w:r>
            <w:r>
              <w:rPr>
                <w:rFonts w:eastAsiaTheme="minorHAnsi" w:hAnsiTheme="minorHAnsi" w:cstheme="minorBidi"/>
                <w:spacing w:val="-1"/>
                <w:lang w:val="en-US"/>
              </w:rPr>
              <w:t>5 to 1</w:t>
            </w:r>
            <w:r w:rsidRPr="008B20E5">
              <w:rPr>
                <w:rFonts w:eastAsiaTheme="minorHAnsi" w:hAnsiTheme="minorHAnsi" w:cstheme="minorBidi"/>
                <w:spacing w:val="-1"/>
                <w:lang w:val="en-US"/>
              </w:rPr>
              <w:t>0</w:t>
            </w:r>
            <w:r w:rsidRPr="008B20E5">
              <w:rPr>
                <w:rFonts w:eastAsiaTheme="minorHAnsi" w:hAnsiTheme="minorHAnsi" w:cstheme="minorBidi"/>
                <w:spacing w:val="-7"/>
                <w:lang w:val="en-US"/>
              </w:rPr>
              <w:t xml:space="preserve"> </w:t>
            </w:r>
            <w:r w:rsidRPr="008B20E5">
              <w:rPr>
                <w:rFonts w:eastAsiaTheme="minorHAnsi" w:hAnsiTheme="minorHAnsi" w:cstheme="minorBidi"/>
                <w:spacing w:val="-1"/>
                <w:lang w:val="en-US"/>
              </w:rPr>
              <w:t>minutes</w:t>
            </w:r>
            <w:r w:rsidRPr="008B20E5">
              <w:rPr>
                <w:rFonts w:eastAsiaTheme="minorHAnsi" w:hAnsiTheme="minorHAnsi" w:cstheme="minorBidi"/>
                <w:spacing w:val="25"/>
                <w:w w:val="99"/>
                <w:lang w:val="en-US"/>
              </w:rPr>
              <w:t xml:space="preserve"> </w:t>
            </w:r>
            <w:r w:rsidRPr="008B20E5">
              <w:rPr>
                <w:rFonts w:eastAsiaTheme="minorHAnsi" w:hAnsiTheme="minorHAnsi" w:cstheme="minorBidi"/>
                <w:lang w:val="en-US"/>
              </w:rPr>
              <w:t>to</w:t>
            </w:r>
            <w:r w:rsidRPr="008B20E5">
              <w:rPr>
                <w:rFonts w:eastAsiaTheme="minorHAnsi" w:hAnsiTheme="minorHAnsi" w:cstheme="minorBidi"/>
                <w:spacing w:val="-3"/>
                <w:lang w:val="en-US"/>
              </w:rPr>
              <w:t xml:space="preserve"> </w:t>
            </w:r>
            <w:r w:rsidRPr="008B20E5">
              <w:rPr>
                <w:rFonts w:eastAsiaTheme="minorHAnsi" w:hAnsiTheme="minorHAnsi" w:cstheme="minorBidi"/>
                <w:spacing w:val="-1"/>
                <w:lang w:val="en-US"/>
              </w:rPr>
              <w:t>maximum</w:t>
            </w:r>
            <w:r w:rsidRPr="008B20E5">
              <w:rPr>
                <w:rFonts w:eastAsiaTheme="minorHAnsi" w:hAnsiTheme="minorHAnsi" w:cstheme="minorBidi"/>
                <w:spacing w:val="-5"/>
                <w:lang w:val="en-US"/>
              </w:rPr>
              <w:t xml:space="preserve"> </w:t>
            </w:r>
            <w:r w:rsidRPr="008B20E5">
              <w:rPr>
                <w:rFonts w:eastAsiaTheme="minorHAnsi" w:hAnsiTheme="minorHAnsi" w:cstheme="minorBidi"/>
                <w:spacing w:val="-1"/>
                <w:lang w:val="en-US"/>
              </w:rPr>
              <w:t>dose</w:t>
            </w:r>
            <w:r w:rsidRPr="008B20E5">
              <w:rPr>
                <w:rFonts w:eastAsiaTheme="minorHAnsi" w:hAnsiTheme="minorHAnsi" w:cstheme="minorBidi"/>
                <w:spacing w:val="-5"/>
                <w:lang w:val="en-US"/>
              </w:rPr>
              <w:t xml:space="preserve"> </w:t>
            </w:r>
            <w:r w:rsidRPr="008B20E5">
              <w:rPr>
                <w:rFonts w:eastAsiaTheme="minorHAnsi" w:hAnsiTheme="minorHAnsi" w:cstheme="minorBidi"/>
                <w:lang w:val="en-US"/>
              </w:rPr>
              <w:t>of</w:t>
            </w:r>
            <w:r w:rsidRPr="008B20E5">
              <w:rPr>
                <w:rFonts w:eastAsiaTheme="minorHAnsi" w:hAnsiTheme="minorHAnsi" w:cstheme="minorBidi"/>
                <w:spacing w:val="-4"/>
                <w:lang w:val="en-US"/>
              </w:rPr>
              <w:t xml:space="preserve"> </w:t>
            </w:r>
            <w:r w:rsidRPr="008B20E5">
              <w:rPr>
                <w:rFonts w:eastAsiaTheme="minorHAnsi" w:hAnsiTheme="minorHAnsi" w:cstheme="minorBidi"/>
                <w:spacing w:val="-1"/>
                <w:lang w:val="en-US"/>
              </w:rPr>
              <w:t>150mg.</w:t>
            </w:r>
            <w:r w:rsidRPr="008B20E5">
              <w:rPr>
                <w:rFonts w:eastAsiaTheme="minorHAnsi" w:hAnsiTheme="minorHAnsi" w:cstheme="minorBidi"/>
                <w:spacing w:val="25"/>
                <w:w w:val="99"/>
                <w:lang w:val="en-US"/>
              </w:rPr>
              <w:t xml:space="preserve"> </w:t>
            </w:r>
            <w:r w:rsidRPr="008B20E5">
              <w:rPr>
                <w:rFonts w:eastAsiaTheme="minorHAnsi" w:hAnsiTheme="minorHAnsi" w:cstheme="minorBidi"/>
                <w:lang w:val="en-US"/>
              </w:rPr>
              <w:t>(</w:t>
            </w:r>
            <w:r>
              <w:rPr>
                <w:rFonts w:eastAsiaTheme="minorHAnsi" w:hAnsiTheme="minorHAnsi" w:cstheme="minorBidi"/>
                <w:lang w:val="en-US"/>
              </w:rPr>
              <w:t>intravenous l</w:t>
            </w:r>
            <w:r w:rsidRPr="008B20E5">
              <w:rPr>
                <w:rFonts w:eastAsiaTheme="minorHAnsi" w:hAnsiTheme="minorHAnsi" w:cstheme="minorBidi"/>
                <w:lang w:val="en-US"/>
              </w:rPr>
              <w:t>abetalol</w:t>
            </w:r>
            <w:r w:rsidRPr="008B20E5">
              <w:rPr>
                <w:rFonts w:eastAsiaTheme="minorHAnsi" w:hAnsiTheme="minorHAnsi" w:cstheme="minorBidi"/>
                <w:spacing w:val="-5"/>
                <w:lang w:val="en-US"/>
              </w:rPr>
              <w:t xml:space="preserve"> </w:t>
            </w:r>
            <w:r w:rsidRPr="008B20E5">
              <w:rPr>
                <w:rFonts w:eastAsiaTheme="minorHAnsi" w:hAnsiTheme="minorHAnsi" w:cstheme="minorBidi"/>
                <w:lang w:val="en-US"/>
              </w:rPr>
              <w:t>is</w:t>
            </w:r>
            <w:r w:rsidRPr="008B20E5">
              <w:rPr>
                <w:rFonts w:eastAsiaTheme="minorHAnsi" w:hAnsiTheme="minorHAnsi" w:cstheme="minorBidi"/>
                <w:spacing w:val="-3"/>
                <w:lang w:val="en-US"/>
              </w:rPr>
              <w:t xml:space="preserve"> </w:t>
            </w:r>
            <w:r w:rsidRPr="008B20E5">
              <w:rPr>
                <w:rFonts w:eastAsiaTheme="minorHAnsi" w:hAnsiTheme="minorHAnsi" w:cstheme="minorBidi"/>
                <w:spacing w:val="-1"/>
                <w:lang w:val="en-US"/>
              </w:rPr>
              <w:t>stored</w:t>
            </w:r>
            <w:r w:rsidRPr="008B20E5">
              <w:rPr>
                <w:rFonts w:eastAsiaTheme="minorHAnsi" w:hAnsiTheme="minorHAnsi" w:cstheme="minorBidi"/>
                <w:spacing w:val="-2"/>
                <w:lang w:val="en-US"/>
              </w:rPr>
              <w:t xml:space="preserve"> </w:t>
            </w:r>
            <w:r w:rsidRPr="008B20E5">
              <w:rPr>
                <w:rFonts w:eastAsiaTheme="minorHAnsi" w:hAnsiTheme="minorHAnsi" w:cstheme="minorBidi"/>
                <w:lang w:val="en-US"/>
              </w:rPr>
              <w:t>in</w:t>
            </w:r>
            <w:r w:rsidRPr="00E607CB">
              <w:rPr>
                <w:rFonts w:eastAsiaTheme="minorHAnsi" w:hAnsiTheme="minorHAnsi"/>
                <w:lang w:val="en-US"/>
              </w:rPr>
              <w:t xml:space="preserve"> </w:t>
            </w:r>
            <w:r>
              <w:rPr>
                <w:rFonts w:eastAsiaTheme="minorHAnsi" w:hAnsiTheme="minorHAnsi" w:cstheme="minorBidi"/>
                <w:lang w:val="en-US"/>
              </w:rPr>
              <w:t xml:space="preserve">Neurology Ward, </w:t>
            </w:r>
            <w:proofErr w:type="gramStart"/>
            <w:r>
              <w:rPr>
                <w:rFonts w:eastAsiaTheme="minorHAnsi" w:hAnsiTheme="minorHAnsi" w:cstheme="minorBidi"/>
                <w:lang w:val="en-US"/>
              </w:rPr>
              <w:t>ICU ,</w:t>
            </w:r>
            <w:proofErr w:type="gramEnd"/>
            <w:r>
              <w:rPr>
                <w:rFonts w:eastAsiaTheme="minorHAnsi" w:hAnsiTheme="minorHAnsi" w:cstheme="minorBidi"/>
                <w:lang w:val="en-US"/>
              </w:rPr>
              <w:t xml:space="preserve"> ED Resus,</w:t>
            </w:r>
            <w:r w:rsidRPr="008B20E5">
              <w:rPr>
                <w:rFonts w:eastAsiaTheme="minorHAnsi" w:hAnsiTheme="minorHAnsi" w:cstheme="minorBidi"/>
                <w:spacing w:val="-4"/>
                <w:lang w:val="en-US"/>
              </w:rPr>
              <w:t xml:space="preserve"> </w:t>
            </w:r>
            <w:r w:rsidRPr="008B20E5">
              <w:rPr>
                <w:rFonts w:eastAsiaTheme="minorHAnsi" w:hAnsiTheme="minorHAnsi" w:cstheme="minorBidi"/>
                <w:spacing w:val="-1"/>
                <w:lang w:val="en-US"/>
              </w:rPr>
              <w:t>pharmacy</w:t>
            </w:r>
            <w:r w:rsidRPr="008B20E5">
              <w:rPr>
                <w:rFonts w:eastAsiaTheme="minorHAnsi" w:hAnsiTheme="minorHAnsi" w:cstheme="minorBidi"/>
                <w:spacing w:val="26"/>
                <w:w w:val="99"/>
                <w:lang w:val="en-US"/>
              </w:rPr>
              <w:t xml:space="preserve"> </w:t>
            </w:r>
            <w:r w:rsidRPr="008B20E5">
              <w:rPr>
                <w:rFonts w:eastAsiaTheme="minorHAnsi" w:hAnsiTheme="minorHAnsi" w:cstheme="minorBidi"/>
                <w:lang w:val="en-US"/>
              </w:rPr>
              <w:t>and</w:t>
            </w:r>
            <w:r w:rsidRPr="008B20E5">
              <w:rPr>
                <w:rFonts w:eastAsiaTheme="minorHAnsi" w:hAnsiTheme="minorHAnsi" w:cstheme="minorBidi"/>
                <w:spacing w:val="-6"/>
                <w:lang w:val="en-US"/>
              </w:rPr>
              <w:t xml:space="preserve"> </w:t>
            </w:r>
            <w:r w:rsidRPr="008B20E5">
              <w:rPr>
                <w:rFonts w:eastAsiaTheme="minorHAnsi" w:hAnsiTheme="minorHAnsi" w:cstheme="minorBidi"/>
                <w:spacing w:val="-1"/>
                <w:lang w:val="en-US"/>
              </w:rPr>
              <w:t>the</w:t>
            </w:r>
            <w:r w:rsidRPr="008B20E5">
              <w:rPr>
                <w:rFonts w:eastAsiaTheme="minorHAnsi" w:hAnsiTheme="minorHAnsi" w:cstheme="minorBidi"/>
                <w:spacing w:val="-5"/>
                <w:lang w:val="en-US"/>
              </w:rPr>
              <w:t xml:space="preserve"> </w:t>
            </w:r>
            <w:r w:rsidRPr="008B20E5">
              <w:rPr>
                <w:rFonts w:eastAsiaTheme="minorHAnsi" w:hAnsiTheme="minorHAnsi" w:cstheme="minorBidi"/>
                <w:spacing w:val="-1"/>
                <w:lang w:val="en-US"/>
              </w:rPr>
              <w:t>after-hours</w:t>
            </w:r>
            <w:r w:rsidRPr="008B20E5">
              <w:rPr>
                <w:rFonts w:eastAsiaTheme="minorHAnsi" w:hAnsiTheme="minorHAnsi" w:cstheme="minorBidi"/>
                <w:spacing w:val="-8"/>
                <w:lang w:val="en-US"/>
              </w:rPr>
              <w:t xml:space="preserve"> </w:t>
            </w:r>
            <w:r w:rsidRPr="008B20E5">
              <w:rPr>
                <w:rFonts w:eastAsiaTheme="minorHAnsi" w:hAnsiTheme="minorHAnsi" w:cstheme="minorBidi"/>
                <w:lang w:val="en-US"/>
              </w:rPr>
              <w:t>night</w:t>
            </w:r>
            <w:r w:rsidRPr="008B20E5">
              <w:rPr>
                <w:rFonts w:eastAsiaTheme="minorHAnsi" w:hAnsiTheme="minorHAnsi" w:cstheme="minorBidi"/>
                <w:spacing w:val="-5"/>
                <w:lang w:val="en-US"/>
              </w:rPr>
              <w:t xml:space="preserve"> </w:t>
            </w:r>
            <w:r w:rsidRPr="008B20E5">
              <w:rPr>
                <w:rFonts w:eastAsiaTheme="minorHAnsi" w:hAnsiTheme="minorHAnsi" w:cstheme="minorBidi"/>
                <w:spacing w:val="-1"/>
                <w:lang w:val="en-US"/>
              </w:rPr>
              <w:t>cupboard</w:t>
            </w:r>
            <w:r>
              <w:rPr>
                <w:rFonts w:eastAsiaTheme="minorHAnsi" w:hAnsiTheme="minorHAnsi" w:cstheme="minorBidi"/>
                <w:spacing w:val="-1"/>
                <w:lang w:val="en-US"/>
              </w:rPr>
              <w:t>)</w:t>
            </w:r>
          </w:p>
          <w:p w14:paraId="5EECB3FF" w14:textId="77777777" w:rsidR="00CA7390" w:rsidRPr="008B20E5" w:rsidRDefault="00CA7390" w:rsidP="00E40778">
            <w:pPr>
              <w:widowControl w:val="0"/>
              <w:ind w:left="102" w:right="270"/>
              <w:rPr>
                <w:rFonts w:cs="Calibri"/>
                <w:lang w:val="en-US"/>
              </w:rPr>
            </w:pPr>
          </w:p>
        </w:tc>
        <w:tc>
          <w:tcPr>
            <w:tcW w:w="3114" w:type="dxa"/>
            <w:tcBorders>
              <w:top w:val="single" w:sz="4" w:space="0" w:color="auto"/>
              <w:left w:val="single" w:sz="5" w:space="0" w:color="000000" w:themeColor="text1"/>
              <w:bottom w:val="single" w:sz="5" w:space="0" w:color="000000" w:themeColor="text1"/>
              <w:right w:val="single" w:sz="5" w:space="0" w:color="000000" w:themeColor="text1"/>
            </w:tcBorders>
          </w:tcPr>
          <w:p w14:paraId="39C2214B" w14:textId="77777777" w:rsidR="00CA7390" w:rsidRPr="00394DEC" w:rsidRDefault="00CA7390" w:rsidP="00CA7390">
            <w:pPr>
              <w:widowControl w:val="0"/>
              <w:ind w:left="132" w:right="270"/>
              <w:rPr>
                <w:rFonts w:eastAsiaTheme="minorEastAsia" w:hAnsiTheme="minorHAnsi" w:cstheme="minorBidi"/>
                <w:spacing w:val="-1"/>
                <w:lang w:val="en-US"/>
              </w:rPr>
            </w:pPr>
            <w:r w:rsidRPr="19151230">
              <w:rPr>
                <w:rFonts w:eastAsiaTheme="minorEastAsia" w:hAnsiTheme="minorHAnsi" w:cstheme="minorBidi"/>
                <w:spacing w:val="-1"/>
                <w:lang w:val="en-US"/>
              </w:rPr>
              <w:t>Use alternative agent if patient has bradycardia, 3rd degree heart block, decompensated heart failure, significant asthma or peripheral vascular disease</w:t>
            </w:r>
          </w:p>
          <w:p w14:paraId="6784040C" w14:textId="77777777" w:rsidR="00CA7390" w:rsidRPr="008B20E5" w:rsidRDefault="00CA7390" w:rsidP="00E40778">
            <w:pPr>
              <w:widowControl w:val="0"/>
              <w:ind w:left="102" w:right="117"/>
              <w:rPr>
                <w:rFonts w:cs="Calibri"/>
                <w:lang w:val="en-US"/>
              </w:rPr>
            </w:pPr>
          </w:p>
        </w:tc>
      </w:tr>
      <w:tr w:rsidR="00CA7390" w:rsidRPr="008B20E5" w14:paraId="6BDE0FAA" w14:textId="77777777" w:rsidTr="00CA7390">
        <w:trPr>
          <w:trHeight w:hRule="exact" w:val="3117"/>
        </w:trPr>
        <w:tc>
          <w:tcPr>
            <w:tcW w:w="141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AEA0B8B" w14:textId="77777777" w:rsidR="00CA7390" w:rsidRPr="008B20E5" w:rsidRDefault="00CA7390" w:rsidP="00E40778">
            <w:pPr>
              <w:widowControl w:val="0"/>
              <w:ind w:left="102"/>
              <w:rPr>
                <w:rFonts w:eastAsiaTheme="minorHAnsi" w:hAnsiTheme="minorHAnsi" w:cstheme="minorBidi"/>
                <w:b/>
                <w:spacing w:val="-1"/>
                <w:szCs w:val="22"/>
                <w:lang w:val="en-US"/>
              </w:rPr>
            </w:pPr>
            <w:r w:rsidRPr="008B20E5">
              <w:rPr>
                <w:rFonts w:eastAsiaTheme="minorHAnsi" w:hAnsiTheme="minorHAnsi" w:cstheme="minorBidi"/>
                <w:b/>
                <w:spacing w:val="-1"/>
                <w:szCs w:val="22"/>
                <w:lang w:val="en-US"/>
              </w:rPr>
              <w:t>2</w:t>
            </w:r>
            <w:r w:rsidRPr="008B20E5">
              <w:rPr>
                <w:rFonts w:eastAsiaTheme="minorHAnsi" w:hAnsiTheme="minorHAnsi" w:cstheme="minorBidi"/>
                <w:b/>
                <w:spacing w:val="-1"/>
                <w:szCs w:val="22"/>
                <w:vertAlign w:val="superscript"/>
                <w:lang w:val="en-US"/>
              </w:rPr>
              <w:t>nd</w:t>
            </w:r>
            <w:r w:rsidRPr="008B20E5">
              <w:rPr>
                <w:rFonts w:eastAsiaTheme="minorHAnsi" w:hAnsiTheme="minorHAnsi" w:cstheme="minorBidi"/>
                <w:b/>
                <w:spacing w:val="-1"/>
                <w:szCs w:val="22"/>
                <w:lang w:val="en-US"/>
              </w:rPr>
              <w:t xml:space="preserve"> Line</w:t>
            </w:r>
          </w:p>
        </w:tc>
        <w:tc>
          <w:tcPr>
            <w:tcW w:w="169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FC9C4A3" w14:textId="77777777" w:rsidR="00CA7390" w:rsidRPr="008B20E5" w:rsidRDefault="00CA7390" w:rsidP="00E40778">
            <w:pPr>
              <w:widowControl w:val="0"/>
              <w:ind w:left="102"/>
              <w:rPr>
                <w:rFonts w:cs="Calibri"/>
                <w:lang w:val="en-US"/>
              </w:rPr>
            </w:pPr>
            <w:r w:rsidRPr="008B20E5">
              <w:rPr>
                <w:rFonts w:eastAsiaTheme="minorHAnsi" w:hAnsiTheme="minorHAnsi" w:cstheme="minorBidi"/>
                <w:b/>
                <w:spacing w:val="-1"/>
                <w:szCs w:val="22"/>
                <w:lang w:val="en-US"/>
              </w:rPr>
              <w:t>Hydralazine</w:t>
            </w:r>
          </w:p>
        </w:tc>
        <w:tc>
          <w:tcPr>
            <w:tcW w:w="311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5A8985B1" w14:textId="77777777" w:rsidR="00CA7390" w:rsidRPr="008B20E5" w:rsidRDefault="00CA7390" w:rsidP="00E40778">
            <w:pPr>
              <w:widowControl w:val="0"/>
              <w:ind w:left="102" w:right="259"/>
              <w:rPr>
                <w:rFonts w:cs="Calibri"/>
                <w:lang w:val="en-US"/>
              </w:rPr>
            </w:pPr>
            <w:r w:rsidRPr="008B20E5">
              <w:rPr>
                <w:rFonts w:eastAsiaTheme="minorHAnsi" w:hAnsiTheme="minorHAnsi" w:cstheme="minorBidi"/>
                <w:lang w:val="en-US"/>
              </w:rPr>
              <w:t>Initial</w:t>
            </w:r>
            <w:r w:rsidRPr="008B20E5">
              <w:rPr>
                <w:rFonts w:eastAsiaTheme="minorHAnsi" w:hAnsiTheme="minorHAnsi" w:cstheme="minorBidi"/>
                <w:spacing w:val="-4"/>
                <w:lang w:val="en-US"/>
              </w:rPr>
              <w:t xml:space="preserve"> </w:t>
            </w:r>
            <w:r w:rsidRPr="008B20E5">
              <w:rPr>
                <w:rFonts w:eastAsiaTheme="minorHAnsi" w:hAnsiTheme="minorHAnsi" w:cstheme="minorBidi"/>
                <w:spacing w:val="-1"/>
                <w:lang w:val="en-US"/>
              </w:rPr>
              <w:t>dose</w:t>
            </w:r>
            <w:r w:rsidRPr="008B20E5">
              <w:rPr>
                <w:rFonts w:eastAsiaTheme="minorHAnsi" w:hAnsiTheme="minorHAnsi" w:cstheme="minorBidi"/>
                <w:spacing w:val="-3"/>
                <w:lang w:val="en-US"/>
              </w:rPr>
              <w:t xml:space="preserve"> </w:t>
            </w:r>
            <w:r w:rsidRPr="008B20E5">
              <w:rPr>
                <w:rFonts w:eastAsiaTheme="minorHAnsi" w:hAnsiTheme="minorHAnsi" w:cstheme="minorBidi"/>
                <w:lang w:val="en-US"/>
              </w:rPr>
              <w:t>5</w:t>
            </w:r>
            <w:r w:rsidRPr="008B20E5">
              <w:rPr>
                <w:rFonts w:eastAsiaTheme="minorHAnsi" w:hAnsiTheme="minorHAnsi" w:cstheme="minorBidi"/>
                <w:spacing w:val="-2"/>
                <w:lang w:val="en-US"/>
              </w:rPr>
              <w:t xml:space="preserve"> </w:t>
            </w:r>
            <w:r>
              <w:rPr>
                <w:rFonts w:eastAsiaTheme="minorHAnsi" w:hAnsiTheme="minorHAnsi" w:cstheme="minorBidi"/>
                <w:lang w:val="en-US"/>
              </w:rPr>
              <w:t>-</w:t>
            </w:r>
            <w:r w:rsidRPr="00E607CB">
              <w:rPr>
                <w:rFonts w:eastAsiaTheme="minorHAnsi" w:hAnsiTheme="minorHAnsi"/>
                <w:lang w:val="en-US"/>
              </w:rPr>
              <w:t xml:space="preserve"> </w:t>
            </w:r>
            <w:r w:rsidRPr="008B20E5">
              <w:rPr>
                <w:rFonts w:eastAsiaTheme="minorHAnsi" w:hAnsiTheme="minorHAnsi" w:cstheme="minorBidi"/>
                <w:lang w:val="en-US"/>
              </w:rPr>
              <w:t>10</w:t>
            </w:r>
            <w:r w:rsidRPr="008B20E5">
              <w:rPr>
                <w:rFonts w:eastAsiaTheme="minorHAnsi" w:hAnsiTheme="minorHAnsi" w:cstheme="minorBidi"/>
                <w:spacing w:val="-2"/>
                <w:lang w:val="en-US"/>
              </w:rPr>
              <w:t xml:space="preserve"> </w:t>
            </w:r>
            <w:r w:rsidRPr="008B20E5">
              <w:rPr>
                <w:rFonts w:eastAsiaTheme="minorHAnsi" w:hAnsiTheme="minorHAnsi" w:cstheme="minorBidi"/>
                <w:lang w:val="en-US"/>
              </w:rPr>
              <w:t>mg</w:t>
            </w:r>
            <w:r w:rsidRPr="008B20E5">
              <w:rPr>
                <w:rFonts w:eastAsiaTheme="minorHAnsi" w:hAnsiTheme="minorHAnsi" w:cstheme="minorBidi"/>
                <w:spacing w:val="-2"/>
                <w:lang w:val="en-US"/>
              </w:rPr>
              <w:t xml:space="preserve"> </w:t>
            </w:r>
            <w:r w:rsidRPr="008B20E5">
              <w:rPr>
                <w:rFonts w:eastAsiaTheme="minorHAnsi" w:hAnsiTheme="minorHAnsi" w:cstheme="minorBidi"/>
                <w:lang w:val="en-US"/>
              </w:rPr>
              <w:t>by</w:t>
            </w:r>
            <w:r w:rsidRPr="008B20E5">
              <w:rPr>
                <w:rFonts w:eastAsiaTheme="minorHAnsi" w:hAnsiTheme="minorHAnsi" w:cstheme="minorBidi"/>
                <w:spacing w:val="-4"/>
                <w:lang w:val="en-US"/>
              </w:rPr>
              <w:t xml:space="preserve"> </w:t>
            </w:r>
            <w:r w:rsidRPr="008B20E5">
              <w:rPr>
                <w:rFonts w:eastAsiaTheme="minorHAnsi" w:hAnsiTheme="minorHAnsi" w:cstheme="minorBidi"/>
                <w:spacing w:val="-1"/>
                <w:lang w:val="en-US"/>
              </w:rPr>
              <w:t xml:space="preserve">slow </w:t>
            </w:r>
            <w:r w:rsidRPr="008B20E5">
              <w:rPr>
                <w:rFonts w:eastAsiaTheme="minorHAnsi" w:hAnsiTheme="minorHAnsi" w:cstheme="minorBidi"/>
                <w:lang w:val="en-US"/>
              </w:rPr>
              <w:t>IV bolus</w:t>
            </w:r>
            <w:r w:rsidRPr="008B20E5">
              <w:rPr>
                <w:rFonts w:eastAsiaTheme="minorHAnsi" w:hAnsiTheme="minorHAnsi" w:cstheme="minorBidi"/>
                <w:spacing w:val="24"/>
                <w:lang w:val="en-US"/>
              </w:rPr>
              <w:t xml:space="preserve"> </w:t>
            </w:r>
            <w:r w:rsidRPr="008B20E5">
              <w:rPr>
                <w:rFonts w:eastAsiaTheme="minorHAnsi" w:hAnsiTheme="minorHAnsi" w:cstheme="minorBidi"/>
                <w:spacing w:val="-1"/>
                <w:lang w:val="en-US"/>
              </w:rPr>
              <w:t xml:space="preserve">(administered over </w:t>
            </w:r>
            <w:r>
              <w:rPr>
                <w:rFonts w:eastAsiaTheme="minorHAnsi" w:hAnsiTheme="minorHAnsi" w:cstheme="minorBidi"/>
                <w:spacing w:val="-1"/>
                <w:lang w:val="en-US"/>
              </w:rPr>
              <w:t>3</w:t>
            </w:r>
            <w:r w:rsidRPr="008B20E5">
              <w:rPr>
                <w:rFonts w:eastAsiaTheme="minorHAnsi" w:hAnsiTheme="minorHAnsi" w:cstheme="minorBidi"/>
                <w:spacing w:val="-1"/>
                <w:lang w:val="en-US"/>
              </w:rPr>
              <w:t xml:space="preserve"> minutes);</w:t>
            </w:r>
            <w:r w:rsidRPr="008B20E5">
              <w:rPr>
                <w:rFonts w:eastAsiaTheme="minorHAnsi" w:hAnsiTheme="minorHAnsi" w:cstheme="minorBidi"/>
                <w:spacing w:val="-5"/>
                <w:lang w:val="en-US"/>
              </w:rPr>
              <w:t xml:space="preserve"> </w:t>
            </w:r>
            <w:r w:rsidRPr="008B20E5">
              <w:rPr>
                <w:rFonts w:eastAsiaTheme="minorHAnsi" w:hAnsiTheme="minorHAnsi" w:cstheme="minorBidi"/>
                <w:lang w:val="en-US"/>
              </w:rPr>
              <w:t>may</w:t>
            </w:r>
            <w:r w:rsidRPr="008B20E5">
              <w:rPr>
                <w:rFonts w:eastAsiaTheme="minorHAnsi" w:hAnsiTheme="minorHAnsi" w:cstheme="minorBidi"/>
                <w:spacing w:val="-3"/>
                <w:lang w:val="en-US"/>
              </w:rPr>
              <w:t xml:space="preserve"> </w:t>
            </w:r>
            <w:r w:rsidRPr="008B20E5">
              <w:rPr>
                <w:rFonts w:eastAsiaTheme="minorHAnsi" w:hAnsiTheme="minorHAnsi" w:cstheme="minorBidi"/>
                <w:spacing w:val="-1"/>
                <w:lang w:val="en-US"/>
              </w:rPr>
              <w:t>repeat</w:t>
            </w:r>
            <w:r w:rsidRPr="008B20E5">
              <w:rPr>
                <w:rFonts w:eastAsiaTheme="minorHAnsi" w:hAnsiTheme="minorHAnsi" w:cstheme="minorBidi"/>
                <w:spacing w:val="-4"/>
                <w:lang w:val="en-US"/>
              </w:rPr>
              <w:t xml:space="preserve"> </w:t>
            </w:r>
            <w:r w:rsidRPr="008B20E5">
              <w:rPr>
                <w:rFonts w:eastAsiaTheme="minorHAnsi" w:hAnsiTheme="minorHAnsi" w:cstheme="minorBidi"/>
                <w:lang w:val="en-US"/>
              </w:rPr>
              <w:t>in</w:t>
            </w:r>
            <w:r w:rsidRPr="008B20E5">
              <w:rPr>
                <w:rFonts w:eastAsiaTheme="minorHAnsi" w:hAnsiTheme="minorHAnsi" w:cstheme="minorBidi"/>
                <w:spacing w:val="-6"/>
                <w:lang w:val="en-US"/>
              </w:rPr>
              <w:t xml:space="preserve"> </w:t>
            </w:r>
            <w:r>
              <w:rPr>
                <w:rFonts w:eastAsiaTheme="minorHAnsi" w:hAnsiTheme="minorHAnsi" w:cstheme="minorBidi"/>
                <w:lang w:val="en-US"/>
              </w:rPr>
              <w:t>1</w:t>
            </w:r>
            <w:r w:rsidRPr="008B20E5">
              <w:rPr>
                <w:rFonts w:eastAsiaTheme="minorHAnsi" w:hAnsiTheme="minorHAnsi" w:cstheme="minorBidi"/>
                <w:lang w:val="en-US"/>
              </w:rPr>
              <w:t>0</w:t>
            </w:r>
            <w:r w:rsidRPr="008B20E5">
              <w:rPr>
                <w:rFonts w:eastAsiaTheme="minorHAnsi" w:hAnsiTheme="minorHAnsi" w:cstheme="minorBidi"/>
                <w:spacing w:val="-1"/>
                <w:lang w:val="en-US"/>
              </w:rPr>
              <w:t xml:space="preserve"> </w:t>
            </w:r>
            <w:r w:rsidRPr="008B20E5">
              <w:rPr>
                <w:rFonts w:eastAsiaTheme="minorHAnsi" w:hAnsiTheme="minorHAnsi" w:cstheme="minorBidi"/>
                <w:lang w:val="en-US"/>
              </w:rPr>
              <w:t>to</w:t>
            </w:r>
            <w:r w:rsidRPr="008B20E5">
              <w:rPr>
                <w:rFonts w:eastAsiaTheme="minorHAnsi" w:hAnsiTheme="minorHAnsi" w:cstheme="minorBidi"/>
                <w:spacing w:val="-3"/>
                <w:lang w:val="en-US"/>
              </w:rPr>
              <w:t xml:space="preserve"> </w:t>
            </w:r>
            <w:r w:rsidRPr="00E607CB">
              <w:rPr>
                <w:rFonts w:eastAsiaTheme="minorHAnsi" w:hAnsiTheme="minorHAnsi"/>
                <w:spacing w:val="-1"/>
                <w:lang w:val="en-US"/>
              </w:rPr>
              <w:t>20</w:t>
            </w:r>
            <w:r w:rsidRPr="00E607CB">
              <w:rPr>
                <w:rFonts w:eastAsiaTheme="minorHAnsi" w:hAnsiTheme="minorHAnsi"/>
                <w:spacing w:val="21"/>
                <w:w w:val="99"/>
                <w:lang w:val="en-US"/>
              </w:rPr>
              <w:t xml:space="preserve"> </w:t>
            </w:r>
            <w:r w:rsidRPr="008B20E5">
              <w:rPr>
                <w:rFonts w:eastAsiaTheme="minorHAnsi" w:hAnsiTheme="minorHAnsi" w:cstheme="minorBidi"/>
                <w:spacing w:val="-1"/>
                <w:lang w:val="en-US"/>
              </w:rPr>
              <w:t>minutes.</w:t>
            </w:r>
          </w:p>
        </w:tc>
        <w:tc>
          <w:tcPr>
            <w:tcW w:w="311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68DAC764" w14:textId="77777777" w:rsidR="00CA7390" w:rsidRPr="008B20E5" w:rsidRDefault="00CA7390" w:rsidP="00E40778">
            <w:pPr>
              <w:widowControl w:val="0"/>
              <w:ind w:left="102" w:right="470"/>
              <w:rPr>
                <w:rFonts w:eastAsiaTheme="minorHAnsi" w:hAnsiTheme="minorHAnsi" w:cstheme="minorBidi"/>
                <w:lang w:val="en-US"/>
              </w:rPr>
            </w:pPr>
            <w:r w:rsidRPr="008B20E5">
              <w:rPr>
                <w:rFonts w:eastAsiaTheme="minorHAnsi" w:hAnsiTheme="minorHAnsi" w:cstheme="minorBidi"/>
                <w:lang w:val="en-US"/>
              </w:rPr>
              <w:t>Avoid</w:t>
            </w:r>
            <w:r w:rsidRPr="008B20E5">
              <w:rPr>
                <w:rFonts w:eastAsiaTheme="minorHAnsi" w:hAnsiTheme="minorHAnsi" w:cstheme="minorBidi"/>
                <w:spacing w:val="-4"/>
                <w:lang w:val="en-US"/>
              </w:rPr>
              <w:t xml:space="preserve"> </w:t>
            </w:r>
            <w:r w:rsidRPr="008B20E5">
              <w:rPr>
                <w:rFonts w:eastAsiaTheme="minorHAnsi" w:hAnsiTheme="minorHAnsi" w:cstheme="minorBidi"/>
                <w:spacing w:val="-1"/>
                <w:lang w:val="en-US"/>
              </w:rPr>
              <w:t>using</w:t>
            </w:r>
            <w:r w:rsidRPr="008B20E5">
              <w:rPr>
                <w:rFonts w:eastAsiaTheme="minorHAnsi" w:hAnsiTheme="minorHAnsi" w:cstheme="minorBidi"/>
                <w:spacing w:val="-2"/>
                <w:lang w:val="en-US"/>
              </w:rPr>
              <w:t xml:space="preserve"> in</w:t>
            </w:r>
            <w:r w:rsidRPr="008B20E5">
              <w:rPr>
                <w:rFonts w:eastAsiaTheme="minorHAnsi" w:hAnsiTheme="minorHAnsi" w:cstheme="minorBidi"/>
                <w:spacing w:val="-3"/>
                <w:lang w:val="en-US"/>
              </w:rPr>
              <w:t xml:space="preserve"> </w:t>
            </w:r>
            <w:r w:rsidRPr="008B20E5">
              <w:rPr>
                <w:rFonts w:eastAsiaTheme="minorHAnsi" w:hAnsiTheme="minorHAnsi" w:cstheme="minorBidi"/>
                <w:spacing w:val="-1"/>
                <w:lang w:val="en-US"/>
              </w:rPr>
              <w:t>patients</w:t>
            </w:r>
            <w:r w:rsidRPr="008B20E5">
              <w:rPr>
                <w:rFonts w:eastAsiaTheme="minorHAnsi" w:hAnsiTheme="minorHAnsi" w:cstheme="minorBidi"/>
                <w:spacing w:val="-4"/>
                <w:lang w:val="en-US"/>
              </w:rPr>
              <w:t xml:space="preserve"> </w:t>
            </w:r>
            <w:r w:rsidRPr="008B20E5">
              <w:rPr>
                <w:rFonts w:eastAsiaTheme="minorHAnsi" w:hAnsiTheme="minorHAnsi" w:cstheme="minorBidi"/>
                <w:spacing w:val="-1"/>
                <w:lang w:val="en-US"/>
              </w:rPr>
              <w:t>who</w:t>
            </w:r>
            <w:r w:rsidRPr="008B20E5">
              <w:rPr>
                <w:rFonts w:eastAsiaTheme="minorHAnsi" w:hAnsiTheme="minorHAnsi" w:cstheme="minorBidi"/>
                <w:spacing w:val="1"/>
                <w:lang w:val="en-US"/>
              </w:rPr>
              <w:t xml:space="preserve"> </w:t>
            </w:r>
            <w:r w:rsidRPr="008B20E5">
              <w:rPr>
                <w:rFonts w:eastAsiaTheme="minorHAnsi" w:hAnsiTheme="minorHAnsi" w:cstheme="minorBidi"/>
                <w:spacing w:val="-1"/>
                <w:lang w:val="en-US"/>
              </w:rPr>
              <w:t>are</w:t>
            </w:r>
            <w:r w:rsidRPr="008B20E5">
              <w:rPr>
                <w:rFonts w:eastAsiaTheme="minorHAnsi" w:hAnsiTheme="minorHAnsi" w:cstheme="minorBidi"/>
                <w:spacing w:val="27"/>
                <w:w w:val="99"/>
                <w:lang w:val="en-US"/>
              </w:rPr>
              <w:t xml:space="preserve"> </w:t>
            </w:r>
            <w:r w:rsidRPr="008B20E5">
              <w:rPr>
                <w:rFonts w:eastAsiaTheme="minorHAnsi" w:hAnsiTheme="minorHAnsi" w:cstheme="minorBidi"/>
                <w:spacing w:val="-1"/>
                <w:lang w:val="en-US"/>
              </w:rPr>
              <w:t>post-myocardial</w:t>
            </w:r>
            <w:r w:rsidRPr="008B20E5">
              <w:rPr>
                <w:rFonts w:eastAsiaTheme="minorHAnsi" w:hAnsiTheme="minorHAnsi" w:cstheme="minorBidi"/>
                <w:spacing w:val="-15"/>
                <w:lang w:val="en-US"/>
              </w:rPr>
              <w:t xml:space="preserve"> </w:t>
            </w:r>
            <w:r w:rsidRPr="008B20E5">
              <w:rPr>
                <w:rFonts w:eastAsiaTheme="minorHAnsi" w:hAnsiTheme="minorHAnsi" w:cstheme="minorBidi"/>
                <w:spacing w:val="-1"/>
                <w:lang w:val="en-US"/>
              </w:rPr>
              <w:t>infarction,</w:t>
            </w:r>
            <w:r w:rsidRPr="008B20E5">
              <w:rPr>
                <w:rFonts w:eastAsiaTheme="minorHAnsi" w:hAnsiTheme="minorHAnsi" w:cstheme="minorBidi"/>
                <w:spacing w:val="41"/>
                <w:w w:val="99"/>
                <w:lang w:val="en-US"/>
              </w:rPr>
              <w:t xml:space="preserve"> </w:t>
            </w:r>
            <w:r w:rsidRPr="008B20E5">
              <w:rPr>
                <w:rFonts w:eastAsiaTheme="minorHAnsi" w:hAnsiTheme="minorHAnsi" w:cstheme="minorBidi"/>
                <w:spacing w:val="-1"/>
                <w:lang w:val="en-US"/>
              </w:rPr>
              <w:t>tachycardic,</w:t>
            </w:r>
            <w:r w:rsidRPr="008B20E5">
              <w:rPr>
                <w:rFonts w:eastAsiaTheme="minorHAnsi" w:hAnsiTheme="minorHAnsi" w:cstheme="minorBidi"/>
                <w:spacing w:val="-5"/>
                <w:lang w:val="en-US"/>
              </w:rPr>
              <w:t xml:space="preserve"> </w:t>
            </w:r>
            <w:r w:rsidRPr="008B20E5">
              <w:rPr>
                <w:rFonts w:eastAsiaTheme="minorHAnsi" w:hAnsiTheme="minorHAnsi" w:cstheme="minorBidi"/>
                <w:lang w:val="en-US"/>
              </w:rPr>
              <w:t>or</w:t>
            </w:r>
            <w:r w:rsidRPr="008B20E5">
              <w:rPr>
                <w:rFonts w:eastAsiaTheme="minorHAnsi" w:hAnsiTheme="minorHAnsi" w:cstheme="minorBidi"/>
                <w:spacing w:val="-7"/>
                <w:lang w:val="en-US"/>
              </w:rPr>
              <w:t xml:space="preserve"> </w:t>
            </w:r>
            <w:r w:rsidRPr="008B20E5">
              <w:rPr>
                <w:rFonts w:eastAsiaTheme="minorHAnsi" w:hAnsiTheme="minorHAnsi" w:cstheme="minorBidi"/>
                <w:spacing w:val="-1"/>
                <w:lang w:val="en-US"/>
              </w:rPr>
              <w:t>have</w:t>
            </w:r>
            <w:r w:rsidRPr="008B20E5">
              <w:rPr>
                <w:rFonts w:eastAsiaTheme="minorHAnsi" w:hAnsiTheme="minorHAnsi" w:cstheme="minorBidi"/>
                <w:spacing w:val="-4"/>
                <w:lang w:val="en-US"/>
              </w:rPr>
              <w:t xml:space="preserve"> </w:t>
            </w:r>
            <w:r w:rsidRPr="008B20E5">
              <w:rPr>
                <w:rFonts w:eastAsiaTheme="minorHAnsi" w:hAnsiTheme="minorHAnsi" w:cstheme="minorBidi"/>
                <w:spacing w:val="-1"/>
                <w:lang w:val="en-US"/>
              </w:rPr>
              <w:t>severe</w:t>
            </w:r>
            <w:r w:rsidRPr="008B20E5">
              <w:rPr>
                <w:rFonts w:eastAsiaTheme="minorHAnsi" w:hAnsiTheme="minorHAnsi" w:cstheme="minorBidi"/>
                <w:spacing w:val="25"/>
                <w:w w:val="99"/>
                <w:lang w:val="en-US"/>
              </w:rPr>
              <w:t xml:space="preserve"> </w:t>
            </w:r>
            <w:r w:rsidRPr="008B20E5">
              <w:rPr>
                <w:rFonts w:eastAsiaTheme="minorHAnsi" w:hAnsiTheme="minorHAnsi" w:cstheme="minorBidi"/>
                <w:spacing w:val="-1"/>
                <w:lang w:val="en-US"/>
              </w:rPr>
              <w:t>ischaemic</w:t>
            </w:r>
            <w:r w:rsidRPr="008B20E5">
              <w:rPr>
                <w:rFonts w:eastAsiaTheme="minorHAnsi" w:hAnsiTheme="minorHAnsi" w:cstheme="minorBidi"/>
                <w:spacing w:val="-6"/>
                <w:lang w:val="en-US"/>
              </w:rPr>
              <w:t xml:space="preserve"> </w:t>
            </w:r>
            <w:r w:rsidRPr="008B20E5">
              <w:rPr>
                <w:rFonts w:eastAsiaTheme="minorHAnsi" w:hAnsiTheme="minorHAnsi" w:cstheme="minorBidi"/>
                <w:spacing w:val="-1"/>
                <w:lang w:val="en-US"/>
              </w:rPr>
              <w:t>heart</w:t>
            </w:r>
            <w:r w:rsidRPr="008B20E5">
              <w:rPr>
                <w:rFonts w:eastAsiaTheme="minorHAnsi" w:hAnsiTheme="minorHAnsi" w:cstheme="minorBidi"/>
                <w:spacing w:val="-7"/>
                <w:lang w:val="en-US"/>
              </w:rPr>
              <w:t xml:space="preserve"> </w:t>
            </w:r>
            <w:r w:rsidRPr="008B20E5">
              <w:rPr>
                <w:rFonts w:eastAsiaTheme="minorHAnsi" w:hAnsiTheme="minorHAnsi" w:cstheme="minorBidi"/>
                <w:lang w:val="en-US"/>
              </w:rPr>
              <w:t>disease</w:t>
            </w:r>
          </w:p>
          <w:p w14:paraId="2C203D57" w14:textId="77777777" w:rsidR="00CA7390" w:rsidRPr="00CA7390" w:rsidRDefault="00CA7390" w:rsidP="00E40778">
            <w:pPr>
              <w:widowControl w:val="0"/>
              <w:ind w:left="102" w:right="470"/>
              <w:rPr>
                <w:rFonts w:asciiTheme="minorHAnsi" w:eastAsiaTheme="minorHAnsi" w:hAnsiTheme="minorHAnsi" w:cstheme="minorBidi"/>
                <w:lang w:val="en-US"/>
              </w:rPr>
            </w:pPr>
            <w:r w:rsidRPr="00CA7390">
              <w:rPr>
                <w:rFonts w:asciiTheme="minorHAnsi" w:eastAsiaTheme="minorHAnsi" w:hAnsiTheme="minorHAnsi" w:cstheme="minorBidi"/>
                <w:lang w:val="en-US"/>
              </w:rPr>
              <w:t>Do NOT give if HR &gt;100bpm</w:t>
            </w:r>
          </w:p>
        </w:tc>
      </w:tr>
      <w:tr w:rsidR="00CA7390" w:rsidRPr="008B20E5" w14:paraId="20F5FD64" w14:textId="77777777" w:rsidTr="00CA7390">
        <w:trPr>
          <w:trHeight w:hRule="exact" w:val="2836"/>
        </w:trPr>
        <w:tc>
          <w:tcPr>
            <w:tcW w:w="1419"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410BDD86" w14:textId="77777777" w:rsidR="00CA7390" w:rsidRPr="008B20E5" w:rsidRDefault="00CA7390" w:rsidP="00E40778">
            <w:pPr>
              <w:widowControl w:val="0"/>
              <w:ind w:left="102"/>
              <w:rPr>
                <w:rFonts w:eastAsiaTheme="minorHAnsi" w:hAnsiTheme="minorHAnsi" w:cstheme="minorBidi"/>
                <w:b/>
                <w:spacing w:val="-1"/>
                <w:szCs w:val="22"/>
                <w:lang w:val="en-US"/>
              </w:rPr>
            </w:pPr>
            <w:r w:rsidRPr="008B20E5">
              <w:rPr>
                <w:rFonts w:eastAsiaTheme="minorHAnsi" w:hAnsiTheme="minorHAnsi" w:cstheme="minorBidi"/>
                <w:b/>
                <w:spacing w:val="-1"/>
                <w:szCs w:val="22"/>
                <w:lang w:val="en-US"/>
              </w:rPr>
              <w:t>3</w:t>
            </w:r>
            <w:r w:rsidRPr="008B20E5">
              <w:rPr>
                <w:rFonts w:eastAsiaTheme="minorHAnsi" w:hAnsiTheme="minorHAnsi" w:cstheme="minorBidi"/>
                <w:b/>
                <w:spacing w:val="-1"/>
                <w:szCs w:val="22"/>
                <w:vertAlign w:val="superscript"/>
                <w:lang w:val="en-US"/>
              </w:rPr>
              <w:t>rd</w:t>
            </w:r>
            <w:r w:rsidRPr="008B20E5">
              <w:rPr>
                <w:rFonts w:eastAsiaTheme="minorHAnsi" w:hAnsiTheme="minorHAnsi" w:cstheme="minorBidi"/>
                <w:b/>
                <w:spacing w:val="-1"/>
                <w:szCs w:val="22"/>
                <w:lang w:val="en-US"/>
              </w:rPr>
              <w:t xml:space="preserve"> Line</w:t>
            </w:r>
          </w:p>
        </w:tc>
        <w:tc>
          <w:tcPr>
            <w:tcW w:w="1694" w:type="dxa"/>
            <w:tcBorders>
              <w:top w:val="single" w:sz="5" w:space="0" w:color="000000" w:themeColor="text1"/>
              <w:left w:val="single" w:sz="5" w:space="0" w:color="000000" w:themeColor="text1"/>
              <w:bottom w:val="single" w:sz="5" w:space="0" w:color="000000" w:themeColor="text1"/>
              <w:right w:val="single" w:sz="5" w:space="0" w:color="000000" w:themeColor="text1"/>
            </w:tcBorders>
          </w:tcPr>
          <w:p w14:paraId="7F3E45C0" w14:textId="77777777" w:rsidR="00CA7390" w:rsidRPr="008B20E5" w:rsidRDefault="00CA7390" w:rsidP="00E40778">
            <w:pPr>
              <w:widowControl w:val="0"/>
              <w:ind w:left="102"/>
              <w:rPr>
                <w:rFonts w:eastAsiaTheme="minorHAnsi" w:hAnsiTheme="minorHAnsi" w:cstheme="minorBidi"/>
                <w:b/>
                <w:spacing w:val="-1"/>
                <w:szCs w:val="22"/>
                <w:lang w:val="en-US"/>
              </w:rPr>
            </w:pPr>
            <w:r w:rsidRPr="008B20E5">
              <w:rPr>
                <w:rFonts w:eastAsiaTheme="minorHAnsi" w:hAnsiTheme="minorHAnsi" w:cstheme="minorBidi"/>
                <w:b/>
                <w:spacing w:val="-1"/>
                <w:szCs w:val="22"/>
                <w:lang w:val="en-US"/>
              </w:rPr>
              <w:t>Metoprolol</w:t>
            </w:r>
          </w:p>
        </w:tc>
        <w:tc>
          <w:tcPr>
            <w:tcW w:w="3114" w:type="dxa"/>
            <w:tcBorders>
              <w:top w:val="single" w:sz="5" w:space="0" w:color="000000" w:themeColor="text1"/>
              <w:left w:val="single" w:sz="5" w:space="0" w:color="000000" w:themeColor="text1"/>
              <w:bottom w:val="single" w:sz="4" w:space="0" w:color="auto"/>
              <w:right w:val="single" w:sz="5" w:space="0" w:color="000000" w:themeColor="text1"/>
            </w:tcBorders>
          </w:tcPr>
          <w:p w14:paraId="1306E26B" w14:textId="77777777" w:rsidR="00CA7390" w:rsidRPr="008B20E5" w:rsidRDefault="00CA7390" w:rsidP="00E40778">
            <w:pPr>
              <w:widowControl w:val="0"/>
              <w:ind w:right="259"/>
              <w:rPr>
                <w:rFonts w:eastAsiaTheme="minorHAnsi" w:hAnsiTheme="minorHAnsi" w:cstheme="minorBidi"/>
                <w:lang w:val="en-US"/>
              </w:rPr>
            </w:pPr>
            <w:r>
              <w:rPr>
                <w:rFonts w:eastAsiaTheme="minorHAnsi" w:hAnsiTheme="minorHAnsi" w:cstheme="minorBidi"/>
                <w:spacing w:val="-1"/>
                <w:lang w:val="en-US"/>
              </w:rPr>
              <w:t>2.5mg -</w:t>
            </w:r>
            <w:r w:rsidRPr="00E607CB">
              <w:rPr>
                <w:rFonts w:eastAsiaTheme="minorHAnsi" w:hAnsiTheme="minorHAnsi"/>
                <w:spacing w:val="-1"/>
                <w:lang w:val="en-US"/>
              </w:rPr>
              <w:t xml:space="preserve"> </w:t>
            </w:r>
            <w:r w:rsidRPr="008B20E5">
              <w:rPr>
                <w:rFonts w:eastAsiaTheme="minorHAnsi" w:hAnsiTheme="minorHAnsi" w:cstheme="minorBidi"/>
                <w:lang w:val="en-US"/>
              </w:rPr>
              <w:t>5</w:t>
            </w:r>
            <w:r>
              <w:rPr>
                <w:rFonts w:eastAsiaTheme="minorHAnsi" w:hAnsiTheme="minorHAnsi" w:cstheme="minorBidi"/>
                <w:lang w:val="en-US"/>
              </w:rPr>
              <w:t xml:space="preserve"> </w:t>
            </w:r>
            <w:r w:rsidRPr="008B20E5">
              <w:rPr>
                <w:rFonts w:eastAsiaTheme="minorHAnsi" w:hAnsiTheme="minorHAnsi" w:cstheme="minorBidi"/>
                <w:lang w:val="en-US"/>
              </w:rPr>
              <w:t>mg</w:t>
            </w:r>
            <w:r w:rsidRPr="008B20E5">
              <w:rPr>
                <w:rFonts w:eastAsiaTheme="minorHAnsi" w:hAnsiTheme="minorHAnsi" w:cstheme="minorBidi"/>
                <w:spacing w:val="-5"/>
                <w:lang w:val="en-US"/>
              </w:rPr>
              <w:t xml:space="preserve"> IV bolus administered over </w:t>
            </w:r>
            <w:r>
              <w:rPr>
                <w:rFonts w:eastAsiaTheme="minorHAnsi" w:hAnsiTheme="minorHAnsi" w:cstheme="minorBidi"/>
                <w:spacing w:val="-1"/>
                <w:lang w:val="en-US"/>
              </w:rPr>
              <w:t xml:space="preserve">3 to 5 </w:t>
            </w:r>
            <w:r w:rsidRPr="008B20E5">
              <w:rPr>
                <w:rFonts w:eastAsiaTheme="minorHAnsi" w:hAnsiTheme="minorHAnsi" w:cstheme="minorBidi"/>
                <w:spacing w:val="-1"/>
                <w:lang w:val="en-US"/>
              </w:rPr>
              <w:t>min</w:t>
            </w:r>
            <w:r>
              <w:rPr>
                <w:rFonts w:eastAsiaTheme="minorHAnsi" w:hAnsiTheme="minorHAnsi" w:cstheme="minorBidi"/>
                <w:spacing w:val="-1"/>
                <w:lang w:val="en-US"/>
              </w:rPr>
              <w:t>utes</w:t>
            </w:r>
            <w:r w:rsidRPr="008B20E5">
              <w:rPr>
                <w:rFonts w:eastAsiaTheme="minorHAnsi" w:hAnsiTheme="minorHAnsi" w:cstheme="minorBidi"/>
                <w:lang w:val="en-US"/>
              </w:rPr>
              <w:t>;</w:t>
            </w:r>
            <w:r w:rsidRPr="008B20E5">
              <w:rPr>
                <w:rFonts w:eastAsiaTheme="minorHAnsi" w:hAnsiTheme="minorHAnsi" w:cstheme="minorBidi"/>
                <w:spacing w:val="28"/>
                <w:w w:val="99"/>
                <w:lang w:val="en-US"/>
              </w:rPr>
              <w:t xml:space="preserve"> </w:t>
            </w:r>
            <w:r w:rsidRPr="008B20E5">
              <w:rPr>
                <w:rFonts w:eastAsiaTheme="minorHAnsi" w:hAnsiTheme="minorHAnsi" w:cstheme="minorBidi"/>
                <w:spacing w:val="-1"/>
                <w:lang w:val="en-US"/>
              </w:rPr>
              <w:t>repeat</w:t>
            </w:r>
            <w:r w:rsidRPr="008B20E5">
              <w:rPr>
                <w:rFonts w:eastAsiaTheme="minorHAnsi" w:hAnsiTheme="minorHAnsi" w:cstheme="minorBidi"/>
                <w:spacing w:val="-2"/>
                <w:lang w:val="en-US"/>
              </w:rPr>
              <w:t xml:space="preserve"> at </w:t>
            </w:r>
            <w:r>
              <w:rPr>
                <w:rFonts w:eastAsiaTheme="minorHAnsi" w:hAnsiTheme="minorHAnsi" w:cstheme="minorBidi"/>
                <w:lang w:val="en-US"/>
              </w:rPr>
              <w:t>10</w:t>
            </w:r>
            <w:r>
              <w:rPr>
                <w:rFonts w:eastAsiaTheme="minorHAnsi" w:hAnsiTheme="minorHAnsi" w:cstheme="minorBidi"/>
                <w:spacing w:val="-4"/>
                <w:lang w:val="en-US"/>
              </w:rPr>
              <w:t xml:space="preserve"> </w:t>
            </w:r>
            <w:r w:rsidRPr="008B20E5">
              <w:rPr>
                <w:rFonts w:eastAsiaTheme="minorHAnsi" w:hAnsiTheme="minorHAnsi" w:cstheme="minorBidi"/>
                <w:lang w:val="en-US"/>
              </w:rPr>
              <w:t>minute</w:t>
            </w:r>
            <w:r w:rsidRPr="008B20E5">
              <w:rPr>
                <w:rFonts w:eastAsiaTheme="minorHAnsi" w:hAnsiTheme="minorHAnsi" w:cstheme="minorBidi"/>
                <w:spacing w:val="-3"/>
                <w:lang w:val="en-US"/>
              </w:rPr>
              <w:t xml:space="preserve"> </w:t>
            </w:r>
            <w:r w:rsidRPr="008B20E5">
              <w:rPr>
                <w:rFonts w:eastAsiaTheme="minorHAnsi" w:hAnsiTheme="minorHAnsi" w:cstheme="minorBidi"/>
                <w:spacing w:val="-1"/>
                <w:lang w:val="en-US"/>
              </w:rPr>
              <w:t>intervals</w:t>
            </w:r>
            <w:r w:rsidRPr="008B20E5">
              <w:rPr>
                <w:rFonts w:eastAsiaTheme="minorHAnsi" w:hAnsiTheme="minorHAnsi" w:cstheme="minorBidi"/>
                <w:spacing w:val="-5"/>
                <w:lang w:val="en-US"/>
              </w:rPr>
              <w:t xml:space="preserve"> </w:t>
            </w:r>
            <w:r w:rsidRPr="008B20E5">
              <w:rPr>
                <w:rFonts w:eastAsiaTheme="minorHAnsi" w:hAnsiTheme="minorHAnsi" w:cstheme="minorBidi"/>
                <w:lang w:val="en-US"/>
              </w:rPr>
              <w:t>to</w:t>
            </w:r>
            <w:r w:rsidRPr="008B20E5">
              <w:rPr>
                <w:rFonts w:eastAsiaTheme="minorHAnsi" w:hAnsiTheme="minorHAnsi" w:cstheme="minorBidi"/>
                <w:spacing w:val="-5"/>
                <w:lang w:val="en-US"/>
              </w:rPr>
              <w:t xml:space="preserve"> </w:t>
            </w:r>
            <w:r w:rsidRPr="008B20E5">
              <w:rPr>
                <w:rFonts w:eastAsiaTheme="minorHAnsi" w:hAnsiTheme="minorHAnsi" w:cstheme="minorBidi"/>
                <w:spacing w:val="-1"/>
                <w:lang w:val="en-US"/>
              </w:rPr>
              <w:t>maximum</w:t>
            </w:r>
            <w:r w:rsidRPr="008B20E5">
              <w:rPr>
                <w:rFonts w:eastAsiaTheme="minorHAnsi" w:hAnsiTheme="minorHAnsi" w:cstheme="minorBidi"/>
                <w:spacing w:val="31"/>
                <w:lang w:val="en-US"/>
              </w:rPr>
              <w:t xml:space="preserve"> </w:t>
            </w:r>
            <w:r w:rsidRPr="008B20E5">
              <w:rPr>
                <w:rFonts w:eastAsiaTheme="minorHAnsi" w:hAnsiTheme="minorHAnsi" w:cstheme="minorBidi"/>
                <w:spacing w:val="-1"/>
                <w:lang w:val="en-US"/>
              </w:rPr>
              <w:t>10</w:t>
            </w:r>
            <w:r>
              <w:rPr>
                <w:rFonts w:eastAsiaTheme="minorHAnsi" w:hAnsiTheme="minorHAnsi" w:cstheme="minorBidi"/>
                <w:spacing w:val="-1"/>
                <w:lang w:val="en-US"/>
              </w:rPr>
              <w:t>mg</w:t>
            </w:r>
          </w:p>
        </w:tc>
        <w:tc>
          <w:tcPr>
            <w:tcW w:w="3114" w:type="dxa"/>
            <w:tcBorders>
              <w:top w:val="single" w:sz="5" w:space="0" w:color="000000" w:themeColor="text1"/>
              <w:left w:val="single" w:sz="5" w:space="0" w:color="000000" w:themeColor="text1"/>
              <w:bottom w:val="single" w:sz="4" w:space="0" w:color="auto"/>
              <w:right w:val="single" w:sz="5" w:space="0" w:color="000000" w:themeColor="text1"/>
            </w:tcBorders>
          </w:tcPr>
          <w:p w14:paraId="0A28EC87" w14:textId="77777777" w:rsidR="00CA7390" w:rsidRPr="00394DEC" w:rsidRDefault="00CA7390" w:rsidP="00E40778">
            <w:pPr>
              <w:widowControl w:val="0"/>
              <w:ind w:left="102" w:right="470"/>
              <w:rPr>
                <w:rFonts w:eastAsiaTheme="minorHAnsi" w:hAnsiTheme="minorHAnsi" w:cstheme="minorBidi"/>
                <w:lang w:val="en-US"/>
              </w:rPr>
            </w:pPr>
            <w:r w:rsidRPr="00394DEC">
              <w:rPr>
                <w:rFonts w:eastAsiaTheme="minorHAnsi" w:hAnsiTheme="minorHAnsi" w:cstheme="minorBidi"/>
                <w:lang w:val="en-US"/>
              </w:rPr>
              <w:t>Use alternative agent if patient has bradycardia, 3rd degree heart block, decompensated heart failure, significant asthma or peripheral vascular disease</w:t>
            </w:r>
          </w:p>
          <w:p w14:paraId="5F06BFB9" w14:textId="77777777" w:rsidR="00CA7390" w:rsidRPr="008B20E5" w:rsidRDefault="00CA7390" w:rsidP="00E40778">
            <w:pPr>
              <w:widowControl w:val="0"/>
              <w:ind w:left="102" w:right="470"/>
              <w:rPr>
                <w:rFonts w:eastAsiaTheme="minorHAnsi" w:hAnsiTheme="minorHAnsi" w:cstheme="minorBidi"/>
                <w:lang w:val="en-US"/>
              </w:rPr>
            </w:pPr>
          </w:p>
        </w:tc>
      </w:tr>
    </w:tbl>
    <w:p w14:paraId="53822194" w14:textId="77777777" w:rsidR="00CA7390" w:rsidRPr="008B20E5" w:rsidRDefault="00CA7390" w:rsidP="00CA7390">
      <w:pPr>
        <w:rPr>
          <w:rFonts w:cs="Calibri"/>
          <w:lang w:val="en-US"/>
        </w:rPr>
      </w:pPr>
      <w:r w:rsidRPr="00E9580E">
        <w:rPr>
          <w:rFonts w:eastAsiaTheme="minorHAnsi"/>
          <w:b/>
          <w:bCs/>
          <w:lang w:val="en-US"/>
        </w:rPr>
        <w:t>If</w:t>
      </w:r>
      <w:r w:rsidRPr="00E9580E">
        <w:rPr>
          <w:rFonts w:eastAsiaTheme="minorHAnsi"/>
          <w:b/>
          <w:bCs/>
          <w:spacing w:val="-5"/>
          <w:lang w:val="en-US"/>
        </w:rPr>
        <w:t xml:space="preserve"> </w:t>
      </w:r>
      <w:r w:rsidRPr="00E9580E">
        <w:rPr>
          <w:rFonts w:eastAsiaTheme="minorHAnsi"/>
          <w:b/>
          <w:bCs/>
          <w:lang w:val="en-US"/>
        </w:rPr>
        <w:t>blood</w:t>
      </w:r>
      <w:r w:rsidRPr="00E9580E">
        <w:rPr>
          <w:rFonts w:eastAsiaTheme="minorHAnsi"/>
          <w:b/>
          <w:bCs/>
          <w:spacing w:val="-4"/>
          <w:lang w:val="en-US"/>
        </w:rPr>
        <w:t xml:space="preserve"> </w:t>
      </w:r>
      <w:r w:rsidRPr="00E9580E">
        <w:rPr>
          <w:rFonts w:eastAsiaTheme="minorHAnsi"/>
          <w:b/>
          <w:bCs/>
          <w:lang w:val="en-US"/>
        </w:rPr>
        <w:t>pressure</w:t>
      </w:r>
      <w:r w:rsidRPr="00E9580E">
        <w:rPr>
          <w:rFonts w:eastAsiaTheme="minorHAnsi"/>
          <w:b/>
          <w:bCs/>
          <w:spacing w:val="-7"/>
          <w:lang w:val="en-US"/>
        </w:rPr>
        <w:t xml:space="preserve"> </w:t>
      </w:r>
      <w:r w:rsidRPr="00E9580E">
        <w:rPr>
          <w:rFonts w:eastAsiaTheme="minorHAnsi"/>
          <w:b/>
          <w:bCs/>
          <w:lang w:val="en-US"/>
        </w:rPr>
        <w:t>is</w:t>
      </w:r>
      <w:r w:rsidRPr="00E9580E">
        <w:rPr>
          <w:rFonts w:eastAsiaTheme="minorHAnsi"/>
          <w:b/>
          <w:bCs/>
          <w:spacing w:val="-5"/>
          <w:lang w:val="en-US"/>
        </w:rPr>
        <w:t xml:space="preserve"> </w:t>
      </w:r>
      <w:r w:rsidRPr="00E9580E">
        <w:rPr>
          <w:rFonts w:eastAsiaTheme="minorHAnsi"/>
          <w:b/>
          <w:bCs/>
          <w:lang w:val="en-US"/>
        </w:rPr>
        <w:t>elevated</w:t>
      </w:r>
      <w:r w:rsidRPr="00E9580E">
        <w:rPr>
          <w:rFonts w:eastAsiaTheme="minorHAnsi"/>
          <w:b/>
          <w:bCs/>
          <w:spacing w:val="-4"/>
          <w:lang w:val="en-US"/>
        </w:rPr>
        <w:t xml:space="preserve"> </w:t>
      </w:r>
      <w:r w:rsidRPr="00E9580E">
        <w:rPr>
          <w:rFonts w:eastAsiaTheme="minorHAnsi"/>
          <w:b/>
          <w:bCs/>
          <w:lang w:val="en-US"/>
        </w:rPr>
        <w:t>despite</w:t>
      </w:r>
      <w:r w:rsidRPr="00E9580E">
        <w:rPr>
          <w:rFonts w:eastAsiaTheme="minorHAnsi"/>
          <w:b/>
          <w:bCs/>
          <w:spacing w:val="-5"/>
          <w:lang w:val="en-US"/>
        </w:rPr>
        <w:t xml:space="preserve"> </w:t>
      </w:r>
      <w:r w:rsidRPr="00E9580E">
        <w:rPr>
          <w:rFonts w:eastAsiaTheme="minorHAnsi"/>
          <w:b/>
          <w:bCs/>
          <w:lang w:val="en-US"/>
        </w:rPr>
        <w:t>above</w:t>
      </w:r>
      <w:r w:rsidRPr="00E9580E">
        <w:rPr>
          <w:rFonts w:eastAsiaTheme="minorHAnsi"/>
          <w:b/>
          <w:bCs/>
          <w:spacing w:val="-6"/>
          <w:lang w:val="en-US"/>
        </w:rPr>
        <w:t xml:space="preserve"> </w:t>
      </w:r>
      <w:r w:rsidRPr="00E9580E">
        <w:rPr>
          <w:rFonts w:eastAsiaTheme="minorHAnsi"/>
          <w:b/>
          <w:bCs/>
          <w:lang w:val="en-US"/>
        </w:rPr>
        <w:t>measures,</w:t>
      </w:r>
      <w:r w:rsidRPr="00E9580E">
        <w:rPr>
          <w:rFonts w:eastAsiaTheme="minorHAnsi"/>
          <w:b/>
          <w:bCs/>
          <w:spacing w:val="-4"/>
          <w:lang w:val="en-US"/>
        </w:rPr>
        <w:t xml:space="preserve"> </w:t>
      </w:r>
      <w:r w:rsidRPr="00E9580E">
        <w:rPr>
          <w:rFonts w:eastAsiaTheme="minorHAnsi"/>
          <w:b/>
          <w:bCs/>
          <w:lang w:val="en-US"/>
        </w:rPr>
        <w:t>consider</w:t>
      </w:r>
      <w:r w:rsidRPr="00E9580E">
        <w:rPr>
          <w:rFonts w:eastAsiaTheme="minorHAnsi"/>
          <w:b/>
          <w:bCs/>
          <w:spacing w:val="-4"/>
          <w:lang w:val="en-US"/>
        </w:rPr>
        <w:t xml:space="preserve"> </w:t>
      </w:r>
      <w:r>
        <w:rPr>
          <w:rFonts w:eastAsiaTheme="minorHAnsi"/>
          <w:b/>
          <w:bCs/>
          <w:lang w:val="en-US"/>
        </w:rPr>
        <w:t>clonidine</w:t>
      </w:r>
      <w:r>
        <w:rPr>
          <w:rFonts w:eastAsiaTheme="minorHAnsi"/>
          <w:b/>
          <w:bCs/>
          <w:spacing w:val="73"/>
          <w:lang w:val="en-US"/>
        </w:rPr>
        <w:t xml:space="preserve"> </w:t>
      </w:r>
      <w:r w:rsidRPr="00E9580E">
        <w:rPr>
          <w:rFonts w:eastAsiaTheme="minorHAnsi"/>
          <w:b/>
          <w:bCs/>
          <w:lang w:val="en-US"/>
        </w:rPr>
        <w:t>infusion</w:t>
      </w:r>
      <w:r w:rsidRPr="00E9580E">
        <w:rPr>
          <w:rFonts w:eastAsiaTheme="minorHAnsi"/>
          <w:b/>
          <w:bCs/>
          <w:spacing w:val="-2"/>
          <w:lang w:val="en-US"/>
        </w:rPr>
        <w:t xml:space="preserve"> </w:t>
      </w:r>
      <w:r w:rsidRPr="00E9580E">
        <w:rPr>
          <w:rFonts w:eastAsiaTheme="minorHAnsi"/>
          <w:b/>
          <w:bCs/>
          <w:lang w:val="en-US"/>
        </w:rPr>
        <w:t>in</w:t>
      </w:r>
      <w:r w:rsidRPr="00E9580E">
        <w:rPr>
          <w:rFonts w:eastAsiaTheme="minorHAnsi"/>
          <w:b/>
          <w:bCs/>
          <w:spacing w:val="-2"/>
          <w:lang w:val="en-US"/>
        </w:rPr>
        <w:t xml:space="preserve"> </w:t>
      </w:r>
      <w:r w:rsidRPr="00E9580E">
        <w:rPr>
          <w:rFonts w:eastAsiaTheme="minorHAnsi"/>
          <w:b/>
          <w:bCs/>
          <w:lang w:val="en-US"/>
        </w:rPr>
        <w:t xml:space="preserve">ICU </w:t>
      </w:r>
      <w:r w:rsidRPr="008B20E5">
        <w:rPr>
          <w:rFonts w:eastAsiaTheme="minorHAnsi"/>
          <w:lang w:val="en-US"/>
        </w:rPr>
        <w:t>(Consider</w:t>
      </w:r>
      <w:r w:rsidRPr="008B20E5">
        <w:rPr>
          <w:rFonts w:eastAsiaTheme="minorHAnsi"/>
          <w:spacing w:val="-4"/>
          <w:lang w:val="en-US"/>
        </w:rPr>
        <w:t xml:space="preserve"> </w:t>
      </w:r>
      <w:r w:rsidRPr="008B20E5">
        <w:rPr>
          <w:rFonts w:eastAsiaTheme="minorHAnsi"/>
          <w:lang w:val="en-US"/>
        </w:rPr>
        <w:t>monitoring</w:t>
      </w:r>
      <w:r w:rsidRPr="008B20E5">
        <w:rPr>
          <w:rFonts w:eastAsiaTheme="minorHAnsi"/>
          <w:spacing w:val="-3"/>
          <w:lang w:val="en-US"/>
        </w:rPr>
        <w:t xml:space="preserve"> </w:t>
      </w:r>
      <w:r w:rsidRPr="008B20E5">
        <w:rPr>
          <w:rFonts w:eastAsiaTheme="minorHAnsi"/>
          <w:lang w:val="en-US"/>
        </w:rPr>
        <w:t>intracranial</w:t>
      </w:r>
      <w:r w:rsidRPr="008B20E5">
        <w:rPr>
          <w:rFonts w:eastAsiaTheme="minorHAnsi"/>
          <w:spacing w:val="-4"/>
          <w:lang w:val="en-US"/>
        </w:rPr>
        <w:t xml:space="preserve"> </w:t>
      </w:r>
      <w:r w:rsidRPr="008B20E5">
        <w:rPr>
          <w:rFonts w:eastAsiaTheme="minorHAnsi"/>
          <w:lang w:val="en-US"/>
        </w:rPr>
        <w:t>pressure</w:t>
      </w:r>
      <w:r w:rsidRPr="008B20E5">
        <w:rPr>
          <w:rFonts w:eastAsiaTheme="minorHAnsi"/>
          <w:spacing w:val="-4"/>
          <w:lang w:val="en-US"/>
        </w:rPr>
        <w:t xml:space="preserve"> </w:t>
      </w:r>
      <w:r w:rsidRPr="008B20E5">
        <w:rPr>
          <w:rFonts w:eastAsiaTheme="minorHAnsi"/>
          <w:lang w:val="en-US"/>
        </w:rPr>
        <w:t>as</w:t>
      </w:r>
      <w:r w:rsidRPr="008B20E5">
        <w:rPr>
          <w:rFonts w:eastAsiaTheme="minorHAnsi"/>
          <w:spacing w:val="-4"/>
          <w:lang w:val="en-US"/>
        </w:rPr>
        <w:t xml:space="preserve"> </w:t>
      </w:r>
      <w:r w:rsidRPr="008B20E5">
        <w:rPr>
          <w:rFonts w:eastAsiaTheme="minorHAnsi"/>
          <w:lang w:val="en-US"/>
        </w:rPr>
        <w:t>this</w:t>
      </w:r>
      <w:r w:rsidRPr="008B20E5">
        <w:rPr>
          <w:rFonts w:eastAsiaTheme="minorHAnsi"/>
          <w:spacing w:val="-5"/>
          <w:lang w:val="en-US"/>
        </w:rPr>
        <w:t xml:space="preserve"> </w:t>
      </w:r>
      <w:r w:rsidRPr="008B20E5">
        <w:rPr>
          <w:rFonts w:eastAsiaTheme="minorHAnsi"/>
          <w:lang w:val="en-US"/>
        </w:rPr>
        <w:t>may</w:t>
      </w:r>
      <w:r w:rsidRPr="008B20E5">
        <w:rPr>
          <w:rFonts w:eastAsiaTheme="minorHAnsi"/>
          <w:spacing w:val="-2"/>
          <w:lang w:val="en-US"/>
        </w:rPr>
        <w:t xml:space="preserve"> </w:t>
      </w:r>
      <w:r w:rsidRPr="008B20E5">
        <w:rPr>
          <w:rFonts w:eastAsiaTheme="minorHAnsi"/>
          <w:lang w:val="en-US"/>
        </w:rPr>
        <w:t>be</w:t>
      </w:r>
      <w:r w:rsidRPr="008B20E5">
        <w:rPr>
          <w:rFonts w:eastAsiaTheme="minorHAnsi"/>
          <w:spacing w:val="-2"/>
          <w:lang w:val="en-US"/>
        </w:rPr>
        <w:t xml:space="preserve"> </w:t>
      </w:r>
      <w:r w:rsidRPr="008B20E5">
        <w:rPr>
          <w:rFonts w:eastAsiaTheme="minorHAnsi"/>
          <w:lang w:val="en-US"/>
        </w:rPr>
        <w:t>increased</w:t>
      </w:r>
      <w:r w:rsidRPr="008B20E5">
        <w:rPr>
          <w:rFonts w:eastAsiaTheme="minorHAnsi"/>
          <w:spacing w:val="3"/>
          <w:lang w:val="en-US"/>
        </w:rPr>
        <w:t xml:space="preserve"> </w:t>
      </w:r>
      <w:r>
        <w:rPr>
          <w:rFonts w:eastAsiaTheme="minorHAnsi"/>
          <w:lang w:val="en-US"/>
        </w:rPr>
        <w:t>by</w:t>
      </w:r>
      <w:r w:rsidRPr="00E607CB">
        <w:rPr>
          <w:rFonts w:eastAsiaTheme="minorHAnsi"/>
          <w:lang w:val="en-US"/>
        </w:rPr>
        <w:t xml:space="preserve"> </w:t>
      </w:r>
      <w:r>
        <w:rPr>
          <w:rFonts w:eastAsiaTheme="minorHAnsi"/>
          <w:lang w:val="en-US"/>
        </w:rPr>
        <w:t>the above medications).</w:t>
      </w:r>
    </w:p>
    <w:p w14:paraId="703374A7" w14:textId="77777777" w:rsidR="00CA7390" w:rsidRDefault="00CA7390" w:rsidP="00CA7390">
      <w:pPr>
        <w:spacing w:after="200"/>
        <w:rPr>
          <w:rFonts w:cstheme="minorBidi"/>
          <w:b/>
          <w:bCs/>
          <w:spacing w:val="-1"/>
          <w:lang w:val="en-US"/>
        </w:rPr>
      </w:pPr>
      <w:r>
        <w:rPr>
          <w:rFonts w:cstheme="minorBidi"/>
          <w:b/>
          <w:bCs/>
          <w:spacing w:val="-1"/>
          <w:lang w:val="en-US"/>
        </w:rPr>
        <w:br w:type="page"/>
      </w:r>
    </w:p>
    <w:p w14:paraId="010F2AF3" w14:textId="77777777" w:rsidR="00CA7390" w:rsidRPr="00123126" w:rsidRDefault="00CA7390" w:rsidP="00CA7390">
      <w:pPr>
        <w:pStyle w:val="Heading4"/>
        <w:rPr>
          <w:rFonts w:eastAsia="Calibri"/>
          <w:lang w:val="en-US"/>
        </w:rPr>
      </w:pPr>
      <w:bookmarkStart w:id="41" w:name="_Toc138777074"/>
      <w:r w:rsidRPr="00123126">
        <w:rPr>
          <w:rFonts w:eastAsia="Calibri"/>
          <w:lang w:val="en-US"/>
        </w:rPr>
        <w:lastRenderedPageBreak/>
        <w:t>Attachment</w:t>
      </w:r>
      <w:r w:rsidRPr="00123126">
        <w:rPr>
          <w:rFonts w:eastAsia="Calibri"/>
          <w:spacing w:val="-6"/>
          <w:lang w:val="en-US"/>
        </w:rPr>
        <w:t xml:space="preserve"> </w:t>
      </w:r>
      <w:r w:rsidRPr="00123126">
        <w:rPr>
          <w:rFonts w:eastAsia="Calibri"/>
          <w:lang w:val="en-US"/>
        </w:rPr>
        <w:t>3:</w:t>
      </w:r>
      <w:r w:rsidRPr="00123126">
        <w:rPr>
          <w:rFonts w:eastAsia="Calibri"/>
          <w:spacing w:val="44"/>
          <w:lang w:val="en-US"/>
        </w:rPr>
        <w:t xml:space="preserve"> </w:t>
      </w:r>
      <w:r w:rsidRPr="00123126">
        <w:rPr>
          <w:rFonts w:eastAsia="Calibri"/>
          <w:lang w:val="en-US"/>
        </w:rPr>
        <w:t>Management</w:t>
      </w:r>
      <w:r w:rsidRPr="00123126">
        <w:rPr>
          <w:rFonts w:eastAsia="Calibri"/>
          <w:spacing w:val="-4"/>
          <w:lang w:val="en-US"/>
        </w:rPr>
        <w:t xml:space="preserve"> </w:t>
      </w:r>
      <w:r w:rsidRPr="00123126">
        <w:rPr>
          <w:rFonts w:eastAsia="Calibri"/>
          <w:lang w:val="en-US"/>
        </w:rPr>
        <w:t>of</w:t>
      </w:r>
      <w:r w:rsidRPr="00123126">
        <w:rPr>
          <w:rFonts w:eastAsia="Calibri"/>
          <w:spacing w:val="-4"/>
          <w:lang w:val="en-US"/>
        </w:rPr>
        <w:t xml:space="preserve"> </w:t>
      </w:r>
      <w:r w:rsidRPr="00123126">
        <w:rPr>
          <w:rFonts w:eastAsia="Calibri"/>
          <w:lang w:val="en-US"/>
        </w:rPr>
        <w:t>Angioedema</w:t>
      </w:r>
      <w:r w:rsidRPr="00123126">
        <w:rPr>
          <w:rFonts w:eastAsia="Calibri"/>
          <w:spacing w:val="-2"/>
          <w:lang w:val="en-US"/>
        </w:rPr>
        <w:t xml:space="preserve"> </w:t>
      </w:r>
      <w:r w:rsidRPr="00123126">
        <w:rPr>
          <w:rFonts w:eastAsia="Calibri"/>
          <w:lang w:val="en-US"/>
        </w:rPr>
        <w:t>Following</w:t>
      </w:r>
      <w:r w:rsidRPr="00123126">
        <w:rPr>
          <w:rFonts w:eastAsia="Calibri"/>
          <w:spacing w:val="-4"/>
          <w:lang w:val="en-US"/>
        </w:rPr>
        <w:t xml:space="preserve"> </w:t>
      </w:r>
      <w:r w:rsidRPr="00123126">
        <w:rPr>
          <w:rFonts w:eastAsia="Calibri"/>
          <w:lang w:val="en-US"/>
        </w:rPr>
        <w:t>Alteplase</w:t>
      </w:r>
      <w:r w:rsidRPr="00123126">
        <w:rPr>
          <w:rFonts w:eastAsia="Calibri"/>
          <w:spacing w:val="-6"/>
          <w:lang w:val="en-US"/>
        </w:rPr>
        <w:t xml:space="preserve"> </w:t>
      </w:r>
      <w:r w:rsidRPr="00123126">
        <w:rPr>
          <w:rFonts w:eastAsia="Calibri"/>
          <w:lang w:val="en-US"/>
        </w:rPr>
        <w:t>Infusion</w:t>
      </w:r>
      <w:bookmarkEnd w:id="41"/>
    </w:p>
    <w:p w14:paraId="3DEF5E8E" w14:textId="77777777" w:rsidR="00CA7390" w:rsidRPr="00123126" w:rsidRDefault="00CA7390" w:rsidP="00CA7390">
      <w:pPr>
        <w:rPr>
          <w:lang w:val="en-US"/>
        </w:rPr>
      </w:pPr>
    </w:p>
    <w:p w14:paraId="230B42DC" w14:textId="77777777" w:rsidR="00CA7390" w:rsidRPr="008B20E5" w:rsidRDefault="00CA7390" w:rsidP="00CA7390">
      <w:pPr>
        <w:pStyle w:val="Bullet"/>
        <w:rPr>
          <w:rFonts w:eastAsia="Calibri"/>
          <w:lang w:val="en-US"/>
        </w:rPr>
      </w:pPr>
      <w:r w:rsidRPr="008B20E5">
        <w:rPr>
          <w:rFonts w:eastAsia="Calibri"/>
          <w:lang w:val="en-US"/>
        </w:rPr>
        <w:t>Peri-oral</w:t>
      </w:r>
      <w:r w:rsidRPr="008B20E5">
        <w:rPr>
          <w:rFonts w:eastAsia="Calibri"/>
          <w:spacing w:val="-2"/>
          <w:lang w:val="en-US"/>
        </w:rPr>
        <w:t xml:space="preserve"> </w:t>
      </w:r>
      <w:r w:rsidRPr="008B20E5">
        <w:rPr>
          <w:rFonts w:eastAsia="Calibri"/>
          <w:lang w:val="en-US"/>
        </w:rPr>
        <w:t>angioedema</w:t>
      </w:r>
      <w:r w:rsidRPr="008B20E5">
        <w:rPr>
          <w:rFonts w:eastAsia="Calibri"/>
          <w:spacing w:val="-2"/>
          <w:lang w:val="en-US"/>
        </w:rPr>
        <w:t xml:space="preserve"> </w:t>
      </w:r>
      <w:r w:rsidRPr="008B20E5">
        <w:rPr>
          <w:rFonts w:eastAsia="Calibri"/>
          <w:lang w:val="en-US"/>
        </w:rPr>
        <w:t>is</w:t>
      </w:r>
      <w:r w:rsidRPr="008B20E5">
        <w:rPr>
          <w:rFonts w:eastAsia="Calibri"/>
          <w:spacing w:val="-7"/>
          <w:lang w:val="en-US"/>
        </w:rPr>
        <w:t xml:space="preserve"> </w:t>
      </w:r>
      <w:r w:rsidRPr="008B20E5">
        <w:rPr>
          <w:rFonts w:eastAsia="Calibri"/>
          <w:lang w:val="en-US"/>
        </w:rPr>
        <w:t>an uncommon</w:t>
      </w:r>
      <w:r w:rsidRPr="008B20E5">
        <w:rPr>
          <w:rFonts w:eastAsia="Calibri"/>
          <w:spacing w:val="-2"/>
          <w:lang w:val="en-US"/>
        </w:rPr>
        <w:t xml:space="preserve"> </w:t>
      </w:r>
      <w:r w:rsidRPr="008B20E5">
        <w:rPr>
          <w:rFonts w:eastAsia="Calibri"/>
          <w:lang w:val="en-US"/>
        </w:rPr>
        <w:t>complication of alteplase</w:t>
      </w:r>
      <w:r w:rsidRPr="008B20E5">
        <w:rPr>
          <w:rFonts w:eastAsia="Calibri"/>
          <w:spacing w:val="-5"/>
          <w:lang w:val="en-US"/>
        </w:rPr>
        <w:t xml:space="preserve"> </w:t>
      </w:r>
      <w:r w:rsidRPr="008B20E5">
        <w:rPr>
          <w:rFonts w:eastAsia="Calibri"/>
          <w:lang w:val="en-US"/>
        </w:rPr>
        <w:t>treatment</w:t>
      </w:r>
      <w:r w:rsidRPr="008B20E5">
        <w:rPr>
          <w:rFonts w:eastAsia="Calibri"/>
          <w:spacing w:val="-3"/>
          <w:lang w:val="en-US"/>
        </w:rPr>
        <w:t xml:space="preserve"> </w:t>
      </w:r>
      <w:r w:rsidRPr="008B20E5">
        <w:rPr>
          <w:rFonts w:eastAsia="Calibri"/>
          <w:lang w:val="en-US"/>
        </w:rPr>
        <w:t>of</w:t>
      </w:r>
      <w:r w:rsidRPr="008B20E5">
        <w:rPr>
          <w:rFonts w:eastAsia="Calibri"/>
          <w:spacing w:val="5"/>
          <w:lang w:val="en-US"/>
        </w:rPr>
        <w:t xml:space="preserve"> </w:t>
      </w:r>
      <w:r w:rsidRPr="008B20E5">
        <w:rPr>
          <w:rFonts w:eastAsia="Calibri"/>
          <w:lang w:val="en-US"/>
        </w:rPr>
        <w:t>acute</w:t>
      </w:r>
      <w:r w:rsidRPr="008B20E5">
        <w:rPr>
          <w:rFonts w:eastAsia="Calibri"/>
          <w:spacing w:val="61"/>
          <w:w w:val="99"/>
          <w:lang w:val="en-US"/>
        </w:rPr>
        <w:t xml:space="preserve"> </w:t>
      </w:r>
      <w:r w:rsidRPr="008B20E5">
        <w:rPr>
          <w:rFonts w:eastAsia="Calibri"/>
          <w:lang w:val="en-US"/>
        </w:rPr>
        <w:t>ischaemic</w:t>
      </w:r>
      <w:r w:rsidRPr="008B20E5">
        <w:rPr>
          <w:rFonts w:eastAsia="Calibri"/>
          <w:spacing w:val="-3"/>
          <w:lang w:val="en-US"/>
        </w:rPr>
        <w:t xml:space="preserve"> </w:t>
      </w:r>
      <w:r w:rsidRPr="008B20E5">
        <w:rPr>
          <w:rFonts w:eastAsia="Calibri"/>
          <w:lang w:val="en-US"/>
        </w:rPr>
        <w:t>stroke,</w:t>
      </w:r>
      <w:r w:rsidRPr="008B20E5">
        <w:rPr>
          <w:rFonts w:eastAsia="Calibri"/>
          <w:spacing w:val="-6"/>
          <w:lang w:val="en-US"/>
        </w:rPr>
        <w:t xml:space="preserve"> </w:t>
      </w:r>
      <w:r w:rsidRPr="008B20E5">
        <w:rPr>
          <w:rFonts w:eastAsia="Calibri"/>
          <w:lang w:val="en-US"/>
        </w:rPr>
        <w:t>occurring</w:t>
      </w:r>
      <w:r w:rsidRPr="008B20E5">
        <w:rPr>
          <w:rFonts w:eastAsia="Calibri"/>
          <w:spacing w:val="-3"/>
          <w:lang w:val="en-US"/>
        </w:rPr>
        <w:t xml:space="preserve"> </w:t>
      </w:r>
      <w:r w:rsidRPr="008B20E5">
        <w:rPr>
          <w:rFonts w:eastAsia="Calibri"/>
          <w:lang w:val="en-US"/>
        </w:rPr>
        <w:t>in</w:t>
      </w:r>
      <w:r w:rsidRPr="008B20E5">
        <w:rPr>
          <w:rFonts w:eastAsia="Calibri"/>
          <w:spacing w:val="-5"/>
          <w:lang w:val="en-US"/>
        </w:rPr>
        <w:t xml:space="preserve"> </w:t>
      </w:r>
      <w:r w:rsidRPr="008B20E5">
        <w:rPr>
          <w:rFonts w:eastAsia="Calibri"/>
          <w:lang w:val="en-US"/>
        </w:rPr>
        <w:t>1-5%</w:t>
      </w:r>
      <w:r w:rsidRPr="008B20E5">
        <w:rPr>
          <w:rFonts w:eastAsia="Calibri"/>
          <w:spacing w:val="-3"/>
          <w:lang w:val="en-US"/>
        </w:rPr>
        <w:t xml:space="preserve"> </w:t>
      </w:r>
      <w:r w:rsidRPr="008B20E5">
        <w:rPr>
          <w:rFonts w:eastAsia="Calibri"/>
          <w:lang w:val="en-US"/>
        </w:rPr>
        <w:t>of</w:t>
      </w:r>
      <w:r w:rsidRPr="008B20E5">
        <w:rPr>
          <w:rFonts w:eastAsia="Calibri"/>
          <w:spacing w:val="-5"/>
          <w:lang w:val="en-US"/>
        </w:rPr>
        <w:t xml:space="preserve"> </w:t>
      </w:r>
      <w:r w:rsidRPr="008B20E5">
        <w:rPr>
          <w:rFonts w:eastAsia="Calibri"/>
          <w:lang w:val="en-US"/>
        </w:rPr>
        <w:t>treated</w:t>
      </w:r>
      <w:r w:rsidRPr="008B20E5">
        <w:rPr>
          <w:rFonts w:eastAsia="Calibri"/>
          <w:spacing w:val="-5"/>
          <w:lang w:val="en-US"/>
        </w:rPr>
        <w:t xml:space="preserve"> </w:t>
      </w:r>
      <w:r w:rsidRPr="008B20E5">
        <w:rPr>
          <w:rFonts w:eastAsia="Calibri"/>
          <w:lang w:val="en-US"/>
        </w:rPr>
        <w:t>patients</w:t>
      </w:r>
    </w:p>
    <w:p w14:paraId="0210A5A0" w14:textId="77777777" w:rsidR="00CA7390" w:rsidRPr="008B20E5" w:rsidRDefault="00CA7390" w:rsidP="00CA7390">
      <w:pPr>
        <w:pStyle w:val="Bullet"/>
        <w:rPr>
          <w:rFonts w:eastAsia="Calibri"/>
          <w:lang w:val="en-US"/>
        </w:rPr>
      </w:pPr>
      <w:r w:rsidRPr="008B20E5">
        <w:rPr>
          <w:rFonts w:eastAsia="Calibri"/>
          <w:lang w:val="en-US"/>
        </w:rPr>
        <w:t>It may</w:t>
      </w:r>
      <w:r w:rsidRPr="008B20E5">
        <w:rPr>
          <w:rFonts w:eastAsia="Calibri"/>
          <w:spacing w:val="-2"/>
          <w:lang w:val="en-US"/>
        </w:rPr>
        <w:t xml:space="preserve"> </w:t>
      </w:r>
      <w:r w:rsidRPr="008B20E5">
        <w:rPr>
          <w:rFonts w:eastAsia="Calibri"/>
          <w:lang w:val="en-US"/>
        </w:rPr>
        <w:t>occur</w:t>
      </w:r>
      <w:r w:rsidRPr="008B20E5">
        <w:rPr>
          <w:rFonts w:eastAsia="Calibri"/>
          <w:spacing w:val="-4"/>
          <w:lang w:val="en-US"/>
        </w:rPr>
        <w:t xml:space="preserve"> </w:t>
      </w:r>
      <w:r w:rsidRPr="008B20E5">
        <w:rPr>
          <w:rFonts w:eastAsia="Calibri"/>
          <w:lang w:val="en-US"/>
        </w:rPr>
        <w:t>during,</w:t>
      </w:r>
      <w:r w:rsidRPr="008B20E5">
        <w:rPr>
          <w:rFonts w:eastAsia="Calibri"/>
          <w:spacing w:val="-4"/>
          <w:lang w:val="en-US"/>
        </w:rPr>
        <w:t xml:space="preserve"> </w:t>
      </w:r>
      <w:r w:rsidRPr="008B20E5">
        <w:rPr>
          <w:rFonts w:eastAsia="Calibri"/>
          <w:lang w:val="en-US"/>
        </w:rPr>
        <w:t>or</w:t>
      </w:r>
      <w:r w:rsidRPr="008B20E5">
        <w:rPr>
          <w:rFonts w:eastAsia="Calibri"/>
          <w:spacing w:val="-4"/>
          <w:lang w:val="en-US"/>
        </w:rPr>
        <w:t xml:space="preserve"> </w:t>
      </w:r>
      <w:r w:rsidRPr="008B20E5">
        <w:rPr>
          <w:rFonts w:eastAsia="Calibri"/>
          <w:lang w:val="en-US"/>
        </w:rPr>
        <w:t>up to 2 hours</w:t>
      </w:r>
      <w:r w:rsidRPr="008B20E5">
        <w:rPr>
          <w:rFonts w:eastAsia="Calibri"/>
          <w:spacing w:val="-2"/>
          <w:lang w:val="en-US"/>
        </w:rPr>
        <w:t xml:space="preserve"> </w:t>
      </w:r>
      <w:r w:rsidRPr="008B20E5">
        <w:rPr>
          <w:rFonts w:eastAsia="Calibri"/>
          <w:lang w:val="en-US"/>
        </w:rPr>
        <w:t>after</w:t>
      </w:r>
      <w:r w:rsidRPr="008B20E5">
        <w:rPr>
          <w:rFonts w:eastAsia="Calibri"/>
          <w:spacing w:val="-3"/>
          <w:lang w:val="en-US"/>
        </w:rPr>
        <w:t xml:space="preserve"> </w:t>
      </w:r>
      <w:r w:rsidRPr="008B20E5">
        <w:rPr>
          <w:rFonts w:eastAsia="Calibri"/>
          <w:lang w:val="en-US"/>
        </w:rPr>
        <w:t>the</w:t>
      </w:r>
      <w:r w:rsidRPr="008B20E5">
        <w:rPr>
          <w:rFonts w:eastAsia="Calibri"/>
          <w:spacing w:val="-4"/>
          <w:lang w:val="en-US"/>
        </w:rPr>
        <w:t xml:space="preserve"> </w:t>
      </w:r>
      <w:r w:rsidRPr="008B20E5">
        <w:rPr>
          <w:rFonts w:eastAsia="Calibri"/>
          <w:lang w:val="en-US"/>
        </w:rPr>
        <w:t>infusion,</w:t>
      </w:r>
      <w:r w:rsidRPr="008B20E5">
        <w:rPr>
          <w:rFonts w:eastAsia="Calibri"/>
          <w:spacing w:val="-3"/>
          <w:lang w:val="en-US"/>
        </w:rPr>
        <w:t xml:space="preserve"> </w:t>
      </w:r>
      <w:r w:rsidRPr="008B20E5">
        <w:rPr>
          <w:rFonts w:eastAsia="Calibri"/>
          <w:lang w:val="en-US"/>
        </w:rPr>
        <w:t>and may</w:t>
      </w:r>
      <w:r w:rsidRPr="008B20E5">
        <w:rPr>
          <w:rFonts w:eastAsia="Calibri"/>
          <w:spacing w:val="-4"/>
          <w:lang w:val="en-US"/>
        </w:rPr>
        <w:t xml:space="preserve"> </w:t>
      </w:r>
      <w:r w:rsidRPr="008B20E5">
        <w:rPr>
          <w:rFonts w:eastAsia="Calibri"/>
          <w:lang w:val="en-US"/>
        </w:rPr>
        <w:t>be</w:t>
      </w:r>
      <w:r w:rsidRPr="008B20E5">
        <w:rPr>
          <w:rFonts w:eastAsia="Calibri"/>
          <w:spacing w:val="-3"/>
          <w:lang w:val="en-US"/>
        </w:rPr>
        <w:t xml:space="preserve"> </w:t>
      </w:r>
      <w:proofErr w:type="spellStart"/>
      <w:r w:rsidRPr="008B20E5">
        <w:rPr>
          <w:rFonts w:eastAsia="Calibri"/>
          <w:lang w:val="en-US"/>
        </w:rPr>
        <w:t>hemilingual</w:t>
      </w:r>
      <w:proofErr w:type="spellEnd"/>
      <w:r w:rsidRPr="008B20E5">
        <w:rPr>
          <w:rFonts w:eastAsia="Calibri"/>
          <w:lang w:val="en-US"/>
        </w:rPr>
        <w:t>,</w:t>
      </w:r>
      <w:r w:rsidRPr="008B20E5">
        <w:rPr>
          <w:rFonts w:eastAsia="Calibri"/>
          <w:spacing w:val="51"/>
          <w:lang w:val="en-US"/>
        </w:rPr>
        <w:t xml:space="preserve"> </w:t>
      </w:r>
      <w:r w:rsidRPr="008B20E5">
        <w:rPr>
          <w:rFonts w:eastAsia="Calibri"/>
          <w:lang w:val="en-US"/>
        </w:rPr>
        <w:t>contralateral</w:t>
      </w:r>
      <w:r w:rsidRPr="008B20E5">
        <w:rPr>
          <w:rFonts w:eastAsia="Calibri"/>
          <w:spacing w:val="-5"/>
          <w:lang w:val="en-US"/>
        </w:rPr>
        <w:t xml:space="preserve"> </w:t>
      </w:r>
      <w:r w:rsidRPr="008B20E5">
        <w:rPr>
          <w:rFonts w:eastAsia="Calibri"/>
          <w:spacing w:val="1"/>
          <w:lang w:val="en-US"/>
        </w:rPr>
        <w:t>to</w:t>
      </w:r>
      <w:r w:rsidRPr="008B20E5">
        <w:rPr>
          <w:rFonts w:eastAsia="Calibri"/>
          <w:spacing w:val="-4"/>
          <w:lang w:val="en-US"/>
        </w:rPr>
        <w:t xml:space="preserve"> </w:t>
      </w:r>
      <w:r w:rsidRPr="008B20E5">
        <w:rPr>
          <w:rFonts w:eastAsia="Calibri"/>
          <w:lang w:val="en-US"/>
        </w:rPr>
        <w:t>the</w:t>
      </w:r>
      <w:r w:rsidRPr="008B20E5">
        <w:rPr>
          <w:rFonts w:eastAsia="Calibri"/>
          <w:spacing w:val="-2"/>
          <w:lang w:val="en-US"/>
        </w:rPr>
        <w:t xml:space="preserve"> </w:t>
      </w:r>
      <w:r w:rsidRPr="008B20E5">
        <w:rPr>
          <w:rFonts w:eastAsia="Calibri"/>
          <w:lang w:val="en-US"/>
        </w:rPr>
        <w:t>side</w:t>
      </w:r>
      <w:r w:rsidRPr="008B20E5">
        <w:rPr>
          <w:rFonts w:eastAsia="Calibri"/>
          <w:spacing w:val="-3"/>
          <w:lang w:val="en-US"/>
        </w:rPr>
        <w:t xml:space="preserve"> </w:t>
      </w:r>
      <w:r w:rsidRPr="008B20E5">
        <w:rPr>
          <w:rFonts w:eastAsia="Calibri"/>
          <w:lang w:val="en-US"/>
        </w:rPr>
        <w:t>of</w:t>
      </w:r>
      <w:r w:rsidRPr="008B20E5">
        <w:rPr>
          <w:rFonts w:eastAsia="Calibri"/>
          <w:spacing w:val="-4"/>
          <w:lang w:val="en-US"/>
        </w:rPr>
        <w:t xml:space="preserve"> </w:t>
      </w:r>
      <w:r w:rsidRPr="008B20E5">
        <w:rPr>
          <w:rFonts w:eastAsia="Calibri"/>
          <w:lang w:val="en-US"/>
        </w:rPr>
        <w:t>the</w:t>
      </w:r>
      <w:r w:rsidRPr="008B20E5">
        <w:rPr>
          <w:rFonts w:eastAsia="Calibri"/>
          <w:spacing w:val="-4"/>
          <w:lang w:val="en-US"/>
        </w:rPr>
        <w:t xml:space="preserve"> </w:t>
      </w:r>
      <w:r w:rsidRPr="008B20E5">
        <w:rPr>
          <w:rFonts w:eastAsia="Calibri"/>
          <w:lang w:val="en-US"/>
        </w:rPr>
        <w:t>stroke</w:t>
      </w:r>
    </w:p>
    <w:p w14:paraId="53AEAB56" w14:textId="77777777" w:rsidR="00CA7390" w:rsidRPr="008B20E5" w:rsidRDefault="00CA7390" w:rsidP="00CA7390">
      <w:pPr>
        <w:pStyle w:val="Bullet"/>
        <w:rPr>
          <w:rFonts w:eastAsia="Calibri"/>
          <w:lang w:val="en-US"/>
        </w:rPr>
      </w:pPr>
      <w:r w:rsidRPr="008B20E5">
        <w:rPr>
          <w:rFonts w:eastAsia="Calibri"/>
          <w:lang w:val="en-US"/>
        </w:rPr>
        <w:t>Concurrent</w:t>
      </w:r>
      <w:r w:rsidRPr="008B20E5">
        <w:rPr>
          <w:rFonts w:eastAsia="Calibri"/>
          <w:spacing w:val="-4"/>
          <w:lang w:val="en-US"/>
        </w:rPr>
        <w:t xml:space="preserve"> </w:t>
      </w:r>
      <w:r w:rsidRPr="008B20E5">
        <w:rPr>
          <w:rFonts w:eastAsia="Calibri"/>
          <w:lang w:val="en-US"/>
        </w:rPr>
        <w:t>ACE</w:t>
      </w:r>
      <w:r w:rsidRPr="008B20E5">
        <w:rPr>
          <w:rFonts w:eastAsia="Calibri"/>
          <w:spacing w:val="-3"/>
          <w:lang w:val="en-US"/>
        </w:rPr>
        <w:t xml:space="preserve"> </w:t>
      </w:r>
      <w:r w:rsidRPr="008B20E5">
        <w:rPr>
          <w:rFonts w:eastAsia="Calibri"/>
          <w:lang w:val="en-US"/>
        </w:rPr>
        <w:t>inhibitor</w:t>
      </w:r>
      <w:r w:rsidRPr="008B20E5">
        <w:rPr>
          <w:rFonts w:eastAsia="Calibri"/>
          <w:spacing w:val="-5"/>
          <w:lang w:val="en-US"/>
        </w:rPr>
        <w:t xml:space="preserve"> </w:t>
      </w:r>
      <w:proofErr w:type="gramStart"/>
      <w:r w:rsidRPr="008B20E5">
        <w:rPr>
          <w:rFonts w:eastAsia="Calibri"/>
          <w:lang w:val="en-US"/>
        </w:rPr>
        <w:t>use</w:t>
      </w:r>
      <w:proofErr w:type="gramEnd"/>
      <w:r w:rsidRPr="008B20E5">
        <w:rPr>
          <w:rFonts w:eastAsia="Calibri"/>
          <w:spacing w:val="-2"/>
          <w:lang w:val="en-US"/>
        </w:rPr>
        <w:t xml:space="preserve"> </w:t>
      </w:r>
      <w:r w:rsidRPr="008B20E5">
        <w:rPr>
          <w:rFonts w:eastAsia="Calibri"/>
          <w:lang w:val="en-US"/>
        </w:rPr>
        <w:t>and</w:t>
      </w:r>
      <w:r w:rsidRPr="008B20E5">
        <w:rPr>
          <w:rFonts w:eastAsia="Calibri"/>
          <w:spacing w:val="-4"/>
          <w:lang w:val="en-US"/>
        </w:rPr>
        <w:t xml:space="preserve"> </w:t>
      </w:r>
      <w:r w:rsidRPr="008B20E5">
        <w:rPr>
          <w:rFonts w:eastAsia="Calibri"/>
          <w:lang w:val="en-US"/>
        </w:rPr>
        <w:t>insular</w:t>
      </w:r>
      <w:r w:rsidRPr="008B20E5">
        <w:rPr>
          <w:rFonts w:eastAsia="Calibri"/>
          <w:spacing w:val="-3"/>
          <w:lang w:val="en-US"/>
        </w:rPr>
        <w:t xml:space="preserve"> </w:t>
      </w:r>
      <w:r w:rsidRPr="008B20E5">
        <w:rPr>
          <w:rFonts w:eastAsia="Calibri"/>
          <w:lang w:val="en-US"/>
        </w:rPr>
        <w:t>involvement</w:t>
      </w:r>
      <w:r w:rsidRPr="008B20E5">
        <w:rPr>
          <w:rFonts w:eastAsia="Calibri"/>
          <w:spacing w:val="-4"/>
          <w:lang w:val="en-US"/>
        </w:rPr>
        <w:t xml:space="preserve"> </w:t>
      </w:r>
      <w:r w:rsidRPr="008B20E5">
        <w:rPr>
          <w:rFonts w:eastAsia="Calibri"/>
          <w:lang w:val="en-US"/>
        </w:rPr>
        <w:t>of</w:t>
      </w:r>
      <w:r w:rsidRPr="008B20E5">
        <w:rPr>
          <w:rFonts w:eastAsia="Calibri"/>
          <w:spacing w:val="-4"/>
          <w:lang w:val="en-US"/>
        </w:rPr>
        <w:t xml:space="preserve"> </w:t>
      </w:r>
      <w:r w:rsidRPr="008B20E5">
        <w:rPr>
          <w:rFonts w:eastAsia="Calibri"/>
          <w:lang w:val="en-US"/>
        </w:rPr>
        <w:t>the</w:t>
      </w:r>
      <w:r w:rsidRPr="008B20E5">
        <w:rPr>
          <w:rFonts w:eastAsia="Calibri"/>
          <w:spacing w:val="-2"/>
          <w:lang w:val="en-US"/>
        </w:rPr>
        <w:t xml:space="preserve"> </w:t>
      </w:r>
      <w:r w:rsidRPr="008B20E5">
        <w:rPr>
          <w:rFonts w:eastAsia="Calibri"/>
          <w:lang w:val="en-US"/>
        </w:rPr>
        <w:t>stroke</w:t>
      </w:r>
      <w:r w:rsidRPr="008B20E5">
        <w:rPr>
          <w:rFonts w:eastAsia="Calibri"/>
          <w:spacing w:val="-2"/>
          <w:lang w:val="en-US"/>
        </w:rPr>
        <w:t xml:space="preserve"> </w:t>
      </w:r>
      <w:r w:rsidRPr="008B20E5">
        <w:rPr>
          <w:rFonts w:eastAsia="Calibri"/>
          <w:lang w:val="en-US"/>
        </w:rPr>
        <w:t>may</w:t>
      </w:r>
      <w:r w:rsidRPr="008B20E5">
        <w:rPr>
          <w:rFonts w:eastAsia="Calibri"/>
          <w:spacing w:val="-4"/>
          <w:lang w:val="en-US"/>
        </w:rPr>
        <w:t xml:space="preserve"> </w:t>
      </w:r>
      <w:r w:rsidRPr="008B20E5">
        <w:rPr>
          <w:rFonts w:eastAsia="Calibri"/>
          <w:lang w:val="en-US"/>
        </w:rPr>
        <w:t>be</w:t>
      </w:r>
      <w:r w:rsidRPr="008B20E5">
        <w:rPr>
          <w:rFonts w:eastAsia="Calibri"/>
          <w:spacing w:val="-2"/>
          <w:lang w:val="en-US"/>
        </w:rPr>
        <w:t xml:space="preserve"> </w:t>
      </w:r>
      <w:r w:rsidRPr="008B20E5">
        <w:rPr>
          <w:rFonts w:eastAsia="Calibri"/>
          <w:lang w:val="en-US"/>
        </w:rPr>
        <w:t>risk</w:t>
      </w:r>
      <w:r w:rsidRPr="008B20E5">
        <w:rPr>
          <w:rFonts w:eastAsia="Calibri"/>
          <w:spacing w:val="-6"/>
          <w:lang w:val="en-US"/>
        </w:rPr>
        <w:t xml:space="preserve"> </w:t>
      </w:r>
      <w:r w:rsidRPr="008B20E5">
        <w:rPr>
          <w:rFonts w:eastAsia="Calibri"/>
          <w:lang w:val="en-US"/>
        </w:rPr>
        <w:t>factors.</w:t>
      </w:r>
    </w:p>
    <w:p w14:paraId="6EEFF5A2" w14:textId="77777777" w:rsidR="00CA7390" w:rsidRPr="008B20E5" w:rsidRDefault="00CA7390" w:rsidP="00CA7390">
      <w:pPr>
        <w:pStyle w:val="Bullet"/>
        <w:rPr>
          <w:rFonts w:eastAsia="Calibri"/>
          <w:lang w:val="en-US"/>
        </w:rPr>
      </w:pPr>
      <w:r w:rsidRPr="008B20E5">
        <w:rPr>
          <w:rFonts w:eastAsia="Calibri"/>
          <w:lang w:val="en-US"/>
        </w:rPr>
        <w:t>The</w:t>
      </w:r>
      <w:r w:rsidRPr="008B20E5">
        <w:rPr>
          <w:rFonts w:eastAsia="Calibri"/>
          <w:spacing w:val="-2"/>
          <w:lang w:val="en-US"/>
        </w:rPr>
        <w:t xml:space="preserve"> </w:t>
      </w:r>
      <w:r w:rsidRPr="008B20E5">
        <w:rPr>
          <w:rFonts w:eastAsia="Calibri"/>
          <w:lang w:val="en-US"/>
        </w:rPr>
        <w:t>main</w:t>
      </w:r>
      <w:r w:rsidRPr="008B20E5">
        <w:rPr>
          <w:rFonts w:eastAsia="Calibri"/>
          <w:spacing w:val="-3"/>
          <w:lang w:val="en-US"/>
        </w:rPr>
        <w:t xml:space="preserve"> </w:t>
      </w:r>
      <w:r w:rsidRPr="008B20E5">
        <w:rPr>
          <w:rFonts w:eastAsia="Calibri"/>
          <w:lang w:val="en-US"/>
        </w:rPr>
        <w:t>differential</w:t>
      </w:r>
      <w:r w:rsidRPr="008B20E5">
        <w:rPr>
          <w:rFonts w:eastAsia="Calibri"/>
          <w:spacing w:val="-3"/>
          <w:lang w:val="en-US"/>
        </w:rPr>
        <w:t xml:space="preserve"> </w:t>
      </w:r>
      <w:r w:rsidRPr="008B20E5">
        <w:rPr>
          <w:rFonts w:eastAsia="Calibri"/>
          <w:lang w:val="en-US"/>
        </w:rPr>
        <w:t>diagnosis</w:t>
      </w:r>
      <w:r w:rsidRPr="008B20E5">
        <w:rPr>
          <w:rFonts w:eastAsia="Calibri"/>
          <w:spacing w:val="-2"/>
          <w:lang w:val="en-US"/>
        </w:rPr>
        <w:t xml:space="preserve"> </w:t>
      </w:r>
      <w:r w:rsidRPr="008B20E5">
        <w:rPr>
          <w:rFonts w:eastAsia="Calibri"/>
          <w:lang w:val="en-US"/>
        </w:rPr>
        <w:t>is</w:t>
      </w:r>
      <w:r w:rsidRPr="008B20E5">
        <w:rPr>
          <w:rFonts w:eastAsia="Calibri"/>
          <w:spacing w:val="-3"/>
          <w:lang w:val="en-US"/>
        </w:rPr>
        <w:t xml:space="preserve"> </w:t>
      </w:r>
      <w:r w:rsidRPr="008B20E5">
        <w:rPr>
          <w:rFonts w:eastAsia="Calibri"/>
          <w:lang w:val="en-US"/>
        </w:rPr>
        <w:t>a</w:t>
      </w:r>
      <w:r w:rsidRPr="008B20E5">
        <w:rPr>
          <w:rFonts w:eastAsia="Calibri"/>
          <w:spacing w:val="-4"/>
          <w:lang w:val="en-US"/>
        </w:rPr>
        <w:t xml:space="preserve"> </w:t>
      </w:r>
      <w:r w:rsidRPr="008B20E5">
        <w:rPr>
          <w:rFonts w:eastAsia="Calibri"/>
          <w:lang w:val="en-US"/>
        </w:rPr>
        <w:t>tongue</w:t>
      </w:r>
      <w:r w:rsidRPr="008B20E5">
        <w:rPr>
          <w:rFonts w:eastAsia="Calibri"/>
          <w:spacing w:val="-2"/>
          <w:lang w:val="en-US"/>
        </w:rPr>
        <w:t xml:space="preserve"> </w:t>
      </w:r>
      <w:proofErr w:type="spellStart"/>
      <w:r w:rsidRPr="008B20E5">
        <w:rPr>
          <w:rFonts w:eastAsia="Calibri"/>
          <w:lang w:val="en-US"/>
        </w:rPr>
        <w:t>haematoma</w:t>
      </w:r>
      <w:proofErr w:type="spellEnd"/>
    </w:p>
    <w:p w14:paraId="06AF2E35" w14:textId="77777777" w:rsidR="00CA7390" w:rsidRPr="008B20E5" w:rsidRDefault="00CA7390" w:rsidP="00CA7390">
      <w:pPr>
        <w:pStyle w:val="Bullet"/>
        <w:rPr>
          <w:rFonts w:eastAsia="Calibri"/>
          <w:lang w:val="en-US"/>
        </w:rPr>
      </w:pPr>
      <w:r w:rsidRPr="008B20E5">
        <w:rPr>
          <w:rFonts w:eastAsia="Calibri"/>
          <w:lang w:val="en-US"/>
        </w:rPr>
        <w:t>Management</w:t>
      </w:r>
      <w:r w:rsidRPr="008B20E5">
        <w:rPr>
          <w:rFonts w:eastAsia="Calibri"/>
          <w:spacing w:val="-3"/>
          <w:lang w:val="en-US"/>
        </w:rPr>
        <w:t xml:space="preserve"> </w:t>
      </w:r>
      <w:r w:rsidRPr="008B20E5">
        <w:rPr>
          <w:rFonts w:eastAsia="Calibri"/>
          <w:lang w:val="en-US"/>
        </w:rPr>
        <w:t>is</w:t>
      </w:r>
      <w:r w:rsidRPr="008B20E5">
        <w:rPr>
          <w:rFonts w:eastAsia="Calibri"/>
          <w:spacing w:val="-5"/>
          <w:lang w:val="en-US"/>
        </w:rPr>
        <w:t xml:space="preserve"> </w:t>
      </w:r>
      <w:r w:rsidRPr="008B20E5">
        <w:rPr>
          <w:rFonts w:eastAsia="Calibri"/>
          <w:lang w:val="en-US"/>
        </w:rPr>
        <w:t>empiric,</w:t>
      </w:r>
      <w:r w:rsidRPr="008B20E5">
        <w:rPr>
          <w:rFonts w:eastAsia="Calibri"/>
          <w:spacing w:val="-7"/>
          <w:lang w:val="en-US"/>
        </w:rPr>
        <w:t xml:space="preserve"> </w:t>
      </w:r>
      <w:r w:rsidRPr="008B20E5">
        <w:rPr>
          <w:rFonts w:eastAsia="Calibri"/>
          <w:lang w:val="en-US"/>
        </w:rPr>
        <w:t>based</w:t>
      </w:r>
      <w:r w:rsidRPr="008B20E5">
        <w:rPr>
          <w:rFonts w:eastAsia="Calibri"/>
          <w:spacing w:val="-3"/>
          <w:lang w:val="en-US"/>
        </w:rPr>
        <w:t xml:space="preserve"> </w:t>
      </w:r>
      <w:r w:rsidRPr="008B20E5">
        <w:rPr>
          <w:rFonts w:eastAsia="Calibri"/>
          <w:lang w:val="en-US"/>
        </w:rPr>
        <w:t>on</w:t>
      </w:r>
      <w:r w:rsidRPr="008B20E5">
        <w:rPr>
          <w:rFonts w:eastAsia="Calibri"/>
          <w:spacing w:val="-4"/>
          <w:lang w:val="en-US"/>
        </w:rPr>
        <w:t xml:space="preserve"> </w:t>
      </w:r>
      <w:r w:rsidRPr="008B20E5">
        <w:rPr>
          <w:rFonts w:eastAsia="Calibri"/>
          <w:lang w:val="en-US"/>
        </w:rPr>
        <w:t>expert</w:t>
      </w:r>
      <w:r w:rsidRPr="008B20E5">
        <w:rPr>
          <w:rFonts w:eastAsia="Calibri"/>
          <w:spacing w:val="-4"/>
          <w:lang w:val="en-US"/>
        </w:rPr>
        <w:t xml:space="preserve"> </w:t>
      </w:r>
      <w:r w:rsidRPr="008B20E5">
        <w:rPr>
          <w:rFonts w:eastAsia="Calibri"/>
          <w:lang w:val="en-US"/>
        </w:rPr>
        <w:t>opinion</w:t>
      </w:r>
    </w:p>
    <w:p w14:paraId="098C5F87" w14:textId="77777777" w:rsidR="00CA7390" w:rsidRPr="008B20E5" w:rsidRDefault="00CA7390" w:rsidP="00CA7390">
      <w:pPr>
        <w:widowControl w:val="0"/>
        <w:ind w:left="118"/>
        <w:outlineLvl w:val="1"/>
        <w:rPr>
          <w:rFonts w:cstheme="minorBidi"/>
          <w:b/>
          <w:bCs/>
          <w:i/>
          <w:spacing w:val="-1"/>
          <w:lang w:val="en-US"/>
        </w:rPr>
      </w:pPr>
    </w:p>
    <w:p w14:paraId="69398154" w14:textId="77777777" w:rsidR="00CA7390" w:rsidRPr="008B20E5" w:rsidRDefault="00CA7390" w:rsidP="00CA7390">
      <w:pPr>
        <w:pStyle w:val="Heading6"/>
        <w:rPr>
          <w:rFonts w:eastAsia="Calibri"/>
          <w:lang w:val="en-US"/>
        </w:rPr>
      </w:pPr>
      <w:r w:rsidRPr="008B20E5">
        <w:rPr>
          <w:rFonts w:eastAsia="Calibri"/>
          <w:lang w:val="en-US"/>
        </w:rPr>
        <w:t>Suggested</w:t>
      </w:r>
      <w:r w:rsidRPr="008B20E5">
        <w:rPr>
          <w:rFonts w:eastAsia="Calibri"/>
          <w:spacing w:val="-8"/>
          <w:lang w:val="en-US"/>
        </w:rPr>
        <w:t xml:space="preserve"> </w:t>
      </w:r>
      <w:r w:rsidRPr="008B20E5">
        <w:rPr>
          <w:rFonts w:eastAsia="Calibri"/>
          <w:lang w:val="en-US"/>
        </w:rPr>
        <w:t>management</w:t>
      </w:r>
      <w:r w:rsidRPr="008B20E5">
        <w:rPr>
          <w:rFonts w:eastAsia="Calibri"/>
          <w:spacing w:val="-9"/>
          <w:lang w:val="en-US"/>
        </w:rPr>
        <w:t xml:space="preserve"> </w:t>
      </w:r>
      <w:r w:rsidRPr="008B20E5">
        <w:rPr>
          <w:rFonts w:eastAsia="Calibri"/>
          <w:lang w:val="en-US"/>
        </w:rPr>
        <w:t>strategies</w:t>
      </w:r>
      <w:r w:rsidRPr="008B20E5">
        <w:rPr>
          <w:rFonts w:eastAsia="Calibri"/>
          <w:spacing w:val="-7"/>
          <w:lang w:val="en-US"/>
        </w:rPr>
        <w:t xml:space="preserve"> </w:t>
      </w:r>
      <w:r w:rsidRPr="008B20E5">
        <w:rPr>
          <w:rFonts w:eastAsia="Calibri"/>
          <w:lang w:val="en-US"/>
        </w:rPr>
        <w:t>include:</w:t>
      </w:r>
    </w:p>
    <w:p w14:paraId="5E2351B3" w14:textId="77777777" w:rsidR="00CA7390" w:rsidRPr="008B20E5" w:rsidRDefault="00CA7390" w:rsidP="00CA7390">
      <w:pPr>
        <w:pStyle w:val="Bullet"/>
        <w:rPr>
          <w:rFonts w:eastAsia="Calibri"/>
          <w:lang w:val="en-US"/>
        </w:rPr>
      </w:pPr>
      <w:r w:rsidRPr="008B20E5">
        <w:rPr>
          <w:rFonts w:eastAsia="Calibri"/>
          <w:lang w:val="en-US"/>
        </w:rPr>
        <w:t>Early</w:t>
      </w:r>
      <w:r w:rsidRPr="008B20E5">
        <w:rPr>
          <w:rFonts w:eastAsia="Calibri"/>
          <w:spacing w:val="-5"/>
          <w:lang w:val="en-US"/>
        </w:rPr>
        <w:t xml:space="preserve"> </w:t>
      </w:r>
      <w:proofErr w:type="spellStart"/>
      <w:r w:rsidRPr="008B20E5">
        <w:rPr>
          <w:rFonts w:eastAsia="Calibri"/>
          <w:lang w:val="en-US"/>
        </w:rPr>
        <w:t>anaesthetic</w:t>
      </w:r>
      <w:proofErr w:type="spellEnd"/>
      <w:r w:rsidRPr="008B20E5">
        <w:rPr>
          <w:rFonts w:eastAsia="Calibri"/>
          <w:spacing w:val="-3"/>
          <w:lang w:val="en-US"/>
        </w:rPr>
        <w:t xml:space="preserve"> </w:t>
      </w:r>
      <w:proofErr w:type="gramStart"/>
      <w:r w:rsidRPr="008B20E5">
        <w:rPr>
          <w:rFonts w:eastAsia="Calibri"/>
          <w:lang w:val="en-US"/>
        </w:rPr>
        <w:t>consultation;</w:t>
      </w:r>
      <w:proofErr w:type="gramEnd"/>
      <w:r w:rsidRPr="008B20E5">
        <w:rPr>
          <w:rFonts w:eastAsia="Calibri"/>
          <w:spacing w:val="-3"/>
          <w:lang w:val="en-US"/>
        </w:rPr>
        <w:t xml:space="preserve"> </w:t>
      </w:r>
      <w:r w:rsidRPr="008B20E5">
        <w:rPr>
          <w:rFonts w:eastAsia="Calibri"/>
          <w:lang w:val="en-US"/>
        </w:rPr>
        <w:t>intubation</w:t>
      </w:r>
      <w:r w:rsidRPr="008B20E5">
        <w:rPr>
          <w:rFonts w:eastAsia="Calibri"/>
          <w:spacing w:val="-5"/>
          <w:lang w:val="en-US"/>
        </w:rPr>
        <w:t xml:space="preserve"> </w:t>
      </w:r>
      <w:r w:rsidRPr="008B20E5">
        <w:rPr>
          <w:rFonts w:eastAsia="Calibri"/>
          <w:lang w:val="en-US"/>
        </w:rPr>
        <w:t>may</w:t>
      </w:r>
      <w:r w:rsidRPr="008B20E5">
        <w:rPr>
          <w:rFonts w:eastAsia="Calibri"/>
          <w:spacing w:val="-3"/>
          <w:lang w:val="en-US"/>
        </w:rPr>
        <w:t xml:space="preserve"> </w:t>
      </w:r>
      <w:r w:rsidRPr="008B20E5">
        <w:rPr>
          <w:rFonts w:eastAsia="Calibri"/>
          <w:lang w:val="en-US"/>
        </w:rPr>
        <w:t>be</w:t>
      </w:r>
      <w:r w:rsidRPr="008B20E5">
        <w:rPr>
          <w:rFonts w:eastAsia="Calibri"/>
          <w:spacing w:val="-5"/>
          <w:lang w:val="en-US"/>
        </w:rPr>
        <w:t xml:space="preserve"> </w:t>
      </w:r>
      <w:r w:rsidRPr="008B20E5">
        <w:rPr>
          <w:rFonts w:eastAsia="Calibri"/>
          <w:lang w:val="en-US"/>
        </w:rPr>
        <w:t>required</w:t>
      </w:r>
      <w:r w:rsidRPr="008B20E5">
        <w:rPr>
          <w:rFonts w:eastAsia="Calibri"/>
          <w:spacing w:val="3"/>
          <w:lang w:val="en-US"/>
        </w:rPr>
        <w:t xml:space="preserve"> </w:t>
      </w:r>
      <w:r w:rsidRPr="008B20E5">
        <w:rPr>
          <w:rFonts w:eastAsia="Calibri"/>
          <w:lang w:val="en-US"/>
        </w:rPr>
        <w:t>prophylactically</w:t>
      </w:r>
      <w:r w:rsidRPr="008B20E5">
        <w:rPr>
          <w:rFonts w:eastAsia="Calibri"/>
          <w:spacing w:val="-3"/>
          <w:lang w:val="en-US"/>
        </w:rPr>
        <w:t xml:space="preserve"> </w:t>
      </w:r>
      <w:r w:rsidRPr="008B20E5">
        <w:rPr>
          <w:rFonts w:eastAsia="Calibri"/>
          <w:lang w:val="en-US"/>
        </w:rPr>
        <w:t>due</w:t>
      </w:r>
      <w:r w:rsidRPr="008B20E5">
        <w:rPr>
          <w:rFonts w:eastAsia="Calibri"/>
          <w:spacing w:val="-5"/>
          <w:lang w:val="en-US"/>
        </w:rPr>
        <w:t xml:space="preserve"> </w:t>
      </w:r>
      <w:r w:rsidRPr="008B20E5">
        <w:rPr>
          <w:rFonts w:eastAsia="Calibri"/>
          <w:lang w:val="en-US"/>
        </w:rPr>
        <w:t>to</w:t>
      </w:r>
      <w:r w:rsidRPr="008B20E5">
        <w:rPr>
          <w:rFonts w:eastAsia="Calibri"/>
          <w:spacing w:val="-6"/>
          <w:lang w:val="en-US"/>
        </w:rPr>
        <w:t xml:space="preserve"> </w:t>
      </w:r>
      <w:r w:rsidRPr="008B20E5">
        <w:rPr>
          <w:rFonts w:eastAsia="Calibri"/>
          <w:lang w:val="en-US"/>
        </w:rPr>
        <w:t>the</w:t>
      </w:r>
      <w:r w:rsidRPr="008B20E5">
        <w:rPr>
          <w:rFonts w:eastAsia="Calibri"/>
          <w:spacing w:val="65"/>
          <w:w w:val="99"/>
          <w:lang w:val="en-US"/>
        </w:rPr>
        <w:t xml:space="preserve"> </w:t>
      </w:r>
      <w:r w:rsidRPr="008B20E5">
        <w:rPr>
          <w:rFonts w:eastAsia="Calibri"/>
          <w:lang w:val="en-US"/>
        </w:rPr>
        <w:t>threat</w:t>
      </w:r>
      <w:r w:rsidRPr="008B20E5">
        <w:rPr>
          <w:rFonts w:eastAsia="Calibri"/>
          <w:spacing w:val="-6"/>
          <w:lang w:val="en-US"/>
        </w:rPr>
        <w:t xml:space="preserve"> </w:t>
      </w:r>
      <w:r w:rsidRPr="008B20E5">
        <w:rPr>
          <w:rFonts w:eastAsia="Calibri"/>
          <w:lang w:val="en-US"/>
        </w:rPr>
        <w:t>of</w:t>
      </w:r>
      <w:r w:rsidRPr="008B20E5">
        <w:rPr>
          <w:rFonts w:eastAsia="Calibri"/>
          <w:spacing w:val="-5"/>
          <w:lang w:val="en-US"/>
        </w:rPr>
        <w:t xml:space="preserve"> </w:t>
      </w:r>
      <w:r w:rsidRPr="008B20E5">
        <w:rPr>
          <w:rFonts w:eastAsia="Calibri"/>
          <w:lang w:val="en-US"/>
        </w:rPr>
        <w:t>progressive</w:t>
      </w:r>
      <w:r w:rsidRPr="008B20E5">
        <w:rPr>
          <w:rFonts w:eastAsia="Calibri"/>
          <w:spacing w:val="-5"/>
          <w:lang w:val="en-US"/>
        </w:rPr>
        <w:t xml:space="preserve"> </w:t>
      </w:r>
      <w:r w:rsidRPr="008B20E5">
        <w:rPr>
          <w:rFonts w:eastAsia="Calibri"/>
          <w:lang w:val="en-US"/>
        </w:rPr>
        <w:t>airway</w:t>
      </w:r>
      <w:r w:rsidRPr="008B20E5">
        <w:rPr>
          <w:rFonts w:eastAsia="Calibri"/>
          <w:spacing w:val="-5"/>
          <w:lang w:val="en-US"/>
        </w:rPr>
        <w:t xml:space="preserve"> </w:t>
      </w:r>
      <w:r w:rsidRPr="008B20E5">
        <w:rPr>
          <w:rFonts w:eastAsia="Calibri"/>
          <w:lang w:val="en-US"/>
        </w:rPr>
        <w:t>obstruction</w:t>
      </w:r>
    </w:p>
    <w:p w14:paraId="0C02263C" w14:textId="77777777" w:rsidR="00CA7390" w:rsidRDefault="00CA7390" w:rsidP="00CA7390">
      <w:pPr>
        <w:pStyle w:val="Bullet"/>
        <w:numPr>
          <w:ilvl w:val="1"/>
          <w:numId w:val="1"/>
        </w:numPr>
        <w:rPr>
          <w:rFonts w:eastAsia="Calibri"/>
          <w:lang w:val="en-US"/>
        </w:rPr>
      </w:pPr>
      <w:r w:rsidRPr="00E9580E">
        <w:rPr>
          <w:rFonts w:eastAsia="Calibri"/>
          <w:lang w:val="en-US"/>
        </w:rPr>
        <w:t>Tracheostomy</w:t>
      </w:r>
      <w:r w:rsidRPr="00E9580E">
        <w:rPr>
          <w:rFonts w:eastAsia="Calibri"/>
          <w:spacing w:val="-2"/>
          <w:lang w:val="en-US"/>
        </w:rPr>
        <w:t xml:space="preserve"> </w:t>
      </w:r>
      <w:r w:rsidRPr="00E9580E">
        <w:rPr>
          <w:rFonts w:eastAsia="Calibri"/>
          <w:lang w:val="en-US"/>
        </w:rPr>
        <w:t>must</w:t>
      </w:r>
      <w:r w:rsidRPr="00E9580E">
        <w:rPr>
          <w:rFonts w:eastAsia="Calibri"/>
          <w:spacing w:val="-4"/>
          <w:lang w:val="en-US"/>
        </w:rPr>
        <w:t xml:space="preserve"> </w:t>
      </w:r>
      <w:r w:rsidRPr="00E9580E">
        <w:rPr>
          <w:rFonts w:eastAsia="Calibri"/>
          <w:lang w:val="en-US"/>
        </w:rPr>
        <w:t>be</w:t>
      </w:r>
      <w:r w:rsidRPr="00E9580E">
        <w:rPr>
          <w:rFonts w:eastAsia="Calibri"/>
          <w:spacing w:val="-3"/>
          <w:lang w:val="en-US"/>
        </w:rPr>
        <w:t xml:space="preserve"> </w:t>
      </w:r>
      <w:r w:rsidRPr="00E9580E">
        <w:rPr>
          <w:rFonts w:eastAsia="Calibri"/>
          <w:lang w:val="en-US"/>
        </w:rPr>
        <w:t>avoided</w:t>
      </w:r>
      <w:r w:rsidRPr="00E9580E">
        <w:rPr>
          <w:rFonts w:eastAsia="Calibri"/>
          <w:spacing w:val="-3"/>
          <w:lang w:val="en-US"/>
        </w:rPr>
        <w:t xml:space="preserve"> </w:t>
      </w:r>
      <w:r w:rsidRPr="00E9580E">
        <w:rPr>
          <w:rFonts w:eastAsia="Calibri"/>
          <w:lang w:val="en-US"/>
        </w:rPr>
        <w:t>due</w:t>
      </w:r>
      <w:r w:rsidRPr="00E9580E">
        <w:rPr>
          <w:rFonts w:eastAsia="Calibri"/>
          <w:spacing w:val="-3"/>
          <w:lang w:val="en-US"/>
        </w:rPr>
        <w:t xml:space="preserve"> </w:t>
      </w:r>
      <w:r w:rsidRPr="00E9580E">
        <w:rPr>
          <w:rFonts w:eastAsia="Calibri"/>
          <w:lang w:val="en-US"/>
        </w:rPr>
        <w:t>to</w:t>
      </w:r>
      <w:r w:rsidRPr="00E9580E">
        <w:rPr>
          <w:rFonts w:eastAsia="Calibri"/>
          <w:spacing w:val="-4"/>
          <w:lang w:val="en-US"/>
        </w:rPr>
        <w:t xml:space="preserve"> </w:t>
      </w:r>
      <w:r w:rsidRPr="00E9580E">
        <w:rPr>
          <w:rFonts w:eastAsia="Calibri"/>
          <w:lang w:val="en-US"/>
        </w:rPr>
        <w:t>the</w:t>
      </w:r>
      <w:r w:rsidRPr="00E9580E">
        <w:rPr>
          <w:rFonts w:eastAsia="Calibri"/>
          <w:spacing w:val="-2"/>
          <w:lang w:val="en-US"/>
        </w:rPr>
        <w:t xml:space="preserve"> </w:t>
      </w:r>
      <w:r w:rsidRPr="00E9580E">
        <w:rPr>
          <w:rFonts w:eastAsia="Calibri"/>
          <w:lang w:val="en-US"/>
        </w:rPr>
        <w:t>thrombolytic</w:t>
      </w:r>
      <w:r w:rsidRPr="00E9580E">
        <w:rPr>
          <w:rFonts w:eastAsia="Calibri"/>
          <w:spacing w:val="-2"/>
          <w:lang w:val="en-US"/>
        </w:rPr>
        <w:t xml:space="preserve"> </w:t>
      </w:r>
      <w:r w:rsidRPr="00E9580E">
        <w:rPr>
          <w:rFonts w:eastAsia="Calibri"/>
          <w:lang w:val="en-US"/>
        </w:rPr>
        <w:t>effects</w:t>
      </w:r>
      <w:r w:rsidRPr="00E9580E">
        <w:rPr>
          <w:rFonts w:eastAsia="Calibri"/>
          <w:spacing w:val="5"/>
          <w:lang w:val="en-US"/>
        </w:rPr>
        <w:t xml:space="preserve"> </w:t>
      </w:r>
      <w:r w:rsidRPr="00E9580E">
        <w:rPr>
          <w:rFonts w:eastAsia="Calibri"/>
          <w:lang w:val="en-US"/>
        </w:rPr>
        <w:t>of</w:t>
      </w:r>
      <w:r w:rsidRPr="00E9580E">
        <w:rPr>
          <w:rFonts w:eastAsia="Calibri"/>
          <w:spacing w:val="-3"/>
          <w:lang w:val="en-US"/>
        </w:rPr>
        <w:t xml:space="preserve"> </w:t>
      </w:r>
      <w:r w:rsidRPr="00E9580E">
        <w:rPr>
          <w:rFonts w:eastAsia="Calibri"/>
          <w:lang w:val="en-US"/>
        </w:rPr>
        <w:t>the</w:t>
      </w:r>
      <w:r w:rsidRPr="00E9580E">
        <w:rPr>
          <w:rFonts w:eastAsia="Calibri"/>
          <w:spacing w:val="-3"/>
          <w:lang w:val="en-US"/>
        </w:rPr>
        <w:t xml:space="preserve"> </w:t>
      </w:r>
      <w:r w:rsidRPr="00E9580E">
        <w:rPr>
          <w:rFonts w:eastAsia="Calibri"/>
          <w:lang w:val="en-US"/>
        </w:rPr>
        <w:t>alteplase</w:t>
      </w:r>
    </w:p>
    <w:p w14:paraId="498175FB" w14:textId="77777777" w:rsidR="00CA7390" w:rsidRDefault="00CA7390" w:rsidP="00CA7390">
      <w:pPr>
        <w:pStyle w:val="Bullet"/>
        <w:numPr>
          <w:ilvl w:val="1"/>
          <w:numId w:val="1"/>
        </w:numPr>
        <w:rPr>
          <w:rFonts w:eastAsia="Calibri"/>
          <w:lang w:val="en-US"/>
        </w:rPr>
      </w:pPr>
      <w:r w:rsidRPr="0065217F">
        <w:rPr>
          <w:rFonts w:eastAsia="Calibri"/>
          <w:lang w:val="en-US"/>
        </w:rPr>
        <w:t>CT</w:t>
      </w:r>
      <w:r w:rsidRPr="0065217F">
        <w:rPr>
          <w:rFonts w:eastAsia="Calibri"/>
          <w:spacing w:val="-4"/>
          <w:lang w:val="en-US"/>
        </w:rPr>
        <w:t xml:space="preserve"> </w:t>
      </w:r>
      <w:r w:rsidRPr="0065217F">
        <w:rPr>
          <w:rFonts w:eastAsia="Calibri"/>
          <w:lang w:val="en-US"/>
        </w:rPr>
        <w:t>scan</w:t>
      </w:r>
      <w:r w:rsidRPr="0065217F">
        <w:rPr>
          <w:rFonts w:eastAsia="Calibri"/>
          <w:spacing w:val="-2"/>
          <w:lang w:val="en-US"/>
        </w:rPr>
        <w:t xml:space="preserve"> </w:t>
      </w:r>
      <w:r w:rsidRPr="0065217F">
        <w:rPr>
          <w:rFonts w:eastAsia="Calibri"/>
          <w:lang w:val="en-US"/>
        </w:rPr>
        <w:t>may</w:t>
      </w:r>
      <w:r w:rsidRPr="0065217F">
        <w:rPr>
          <w:rFonts w:eastAsia="Calibri"/>
          <w:spacing w:val="-6"/>
          <w:lang w:val="en-US"/>
        </w:rPr>
        <w:t xml:space="preserve"> </w:t>
      </w:r>
      <w:r w:rsidRPr="0065217F">
        <w:rPr>
          <w:rFonts w:eastAsia="Calibri"/>
          <w:lang w:val="en-US"/>
        </w:rPr>
        <w:t>be</w:t>
      </w:r>
      <w:r w:rsidRPr="0065217F">
        <w:rPr>
          <w:rFonts w:eastAsia="Calibri"/>
          <w:spacing w:val="-4"/>
          <w:lang w:val="en-US"/>
        </w:rPr>
        <w:t xml:space="preserve"> </w:t>
      </w:r>
      <w:r w:rsidRPr="0065217F">
        <w:rPr>
          <w:rFonts w:eastAsia="Calibri"/>
          <w:lang w:val="en-US"/>
        </w:rPr>
        <w:t>needed</w:t>
      </w:r>
      <w:r w:rsidRPr="0065217F">
        <w:rPr>
          <w:rFonts w:eastAsia="Calibri"/>
          <w:spacing w:val="-5"/>
          <w:lang w:val="en-US"/>
        </w:rPr>
        <w:t xml:space="preserve"> </w:t>
      </w:r>
      <w:r w:rsidRPr="0065217F">
        <w:rPr>
          <w:rFonts w:eastAsia="Calibri"/>
          <w:lang w:val="en-US"/>
        </w:rPr>
        <w:t>to</w:t>
      </w:r>
      <w:r w:rsidRPr="0065217F">
        <w:rPr>
          <w:rFonts w:eastAsia="Calibri"/>
          <w:spacing w:val="-2"/>
          <w:lang w:val="en-US"/>
        </w:rPr>
        <w:t xml:space="preserve"> </w:t>
      </w:r>
      <w:r w:rsidRPr="0065217F">
        <w:rPr>
          <w:rFonts w:eastAsia="Calibri"/>
          <w:lang w:val="en-US"/>
        </w:rPr>
        <w:t>differentiate</w:t>
      </w:r>
      <w:r w:rsidRPr="0065217F">
        <w:rPr>
          <w:rFonts w:eastAsia="Calibri"/>
          <w:spacing w:val="-3"/>
          <w:lang w:val="en-US"/>
        </w:rPr>
        <w:t xml:space="preserve"> </w:t>
      </w:r>
      <w:r w:rsidRPr="0065217F">
        <w:rPr>
          <w:rFonts w:eastAsia="Calibri"/>
          <w:lang w:val="en-US"/>
        </w:rPr>
        <w:t>between</w:t>
      </w:r>
      <w:r w:rsidRPr="0065217F">
        <w:rPr>
          <w:rFonts w:eastAsia="Calibri"/>
          <w:spacing w:val="-5"/>
          <w:lang w:val="en-US"/>
        </w:rPr>
        <w:t xml:space="preserve"> </w:t>
      </w:r>
      <w:r w:rsidRPr="0065217F">
        <w:rPr>
          <w:rFonts w:eastAsia="Calibri"/>
          <w:lang w:val="en-US"/>
        </w:rPr>
        <w:t>tongue</w:t>
      </w:r>
      <w:r w:rsidRPr="0065217F">
        <w:rPr>
          <w:rFonts w:eastAsia="Calibri"/>
          <w:spacing w:val="-4"/>
          <w:lang w:val="en-US"/>
        </w:rPr>
        <w:t xml:space="preserve"> </w:t>
      </w:r>
      <w:proofErr w:type="spellStart"/>
      <w:r w:rsidRPr="0065217F">
        <w:rPr>
          <w:rFonts w:eastAsia="Calibri"/>
          <w:lang w:val="en-US"/>
        </w:rPr>
        <w:t>haematoma</w:t>
      </w:r>
      <w:proofErr w:type="spellEnd"/>
      <w:r w:rsidRPr="0065217F">
        <w:rPr>
          <w:rFonts w:eastAsia="Calibri"/>
          <w:spacing w:val="-6"/>
          <w:lang w:val="en-US"/>
        </w:rPr>
        <w:t xml:space="preserve"> </w:t>
      </w:r>
      <w:r w:rsidRPr="0065217F">
        <w:rPr>
          <w:rFonts w:eastAsia="Calibri"/>
          <w:lang w:val="en-US"/>
        </w:rPr>
        <w:t>and</w:t>
      </w:r>
      <w:r w:rsidRPr="0065217F">
        <w:rPr>
          <w:rFonts w:eastAsia="Calibri"/>
          <w:spacing w:val="-5"/>
          <w:lang w:val="en-US"/>
        </w:rPr>
        <w:t xml:space="preserve"> </w:t>
      </w:r>
      <w:r w:rsidRPr="0065217F">
        <w:rPr>
          <w:rFonts w:eastAsia="Calibri"/>
          <w:lang w:val="en-US"/>
        </w:rPr>
        <w:t>angioedema</w:t>
      </w:r>
      <w:r w:rsidRPr="0065217F">
        <w:rPr>
          <w:rFonts w:eastAsia="Calibri"/>
          <w:spacing w:val="69"/>
          <w:lang w:val="en-US"/>
        </w:rPr>
        <w:t xml:space="preserve"> </w:t>
      </w:r>
      <w:r w:rsidRPr="0065217F">
        <w:rPr>
          <w:rFonts w:eastAsia="Calibri"/>
          <w:lang w:val="en-US"/>
        </w:rPr>
        <w:t>but</w:t>
      </w:r>
      <w:r w:rsidRPr="0065217F">
        <w:rPr>
          <w:rFonts w:eastAsia="Calibri"/>
          <w:spacing w:val="-4"/>
          <w:lang w:val="en-US"/>
        </w:rPr>
        <w:t xml:space="preserve"> </w:t>
      </w:r>
      <w:r w:rsidRPr="0065217F">
        <w:rPr>
          <w:rFonts w:eastAsia="Calibri"/>
          <w:lang w:val="en-US"/>
        </w:rPr>
        <w:t>only</w:t>
      </w:r>
      <w:r w:rsidRPr="0065217F">
        <w:rPr>
          <w:rFonts w:eastAsia="Calibri"/>
          <w:spacing w:val="-3"/>
          <w:lang w:val="en-US"/>
        </w:rPr>
        <w:t xml:space="preserve"> </w:t>
      </w:r>
      <w:r w:rsidRPr="0065217F">
        <w:rPr>
          <w:rFonts w:eastAsia="Calibri"/>
          <w:lang w:val="en-US"/>
        </w:rPr>
        <w:t>if</w:t>
      </w:r>
      <w:r w:rsidRPr="0065217F">
        <w:rPr>
          <w:rFonts w:eastAsia="Calibri"/>
          <w:spacing w:val="-4"/>
          <w:lang w:val="en-US"/>
        </w:rPr>
        <w:t xml:space="preserve"> </w:t>
      </w:r>
      <w:r w:rsidRPr="0065217F">
        <w:rPr>
          <w:rFonts w:eastAsia="Calibri"/>
          <w:lang w:val="en-US"/>
        </w:rPr>
        <w:t>airway</w:t>
      </w:r>
      <w:r w:rsidRPr="0065217F">
        <w:rPr>
          <w:rFonts w:eastAsia="Calibri"/>
          <w:spacing w:val="-3"/>
          <w:lang w:val="en-US"/>
        </w:rPr>
        <w:t xml:space="preserve"> </w:t>
      </w:r>
      <w:r w:rsidRPr="0065217F">
        <w:rPr>
          <w:rFonts w:eastAsia="Calibri"/>
          <w:lang w:val="en-US"/>
        </w:rPr>
        <w:t>safety</w:t>
      </w:r>
      <w:r w:rsidRPr="0065217F">
        <w:rPr>
          <w:rFonts w:eastAsia="Calibri"/>
          <w:spacing w:val="-3"/>
          <w:lang w:val="en-US"/>
        </w:rPr>
        <w:t xml:space="preserve"> </w:t>
      </w:r>
      <w:r w:rsidRPr="0065217F">
        <w:rPr>
          <w:rFonts w:eastAsia="Calibri"/>
          <w:spacing w:val="-2"/>
          <w:lang w:val="en-US"/>
        </w:rPr>
        <w:t>is</w:t>
      </w:r>
      <w:r w:rsidRPr="0065217F">
        <w:rPr>
          <w:rFonts w:eastAsia="Calibri"/>
          <w:spacing w:val="-3"/>
          <w:lang w:val="en-US"/>
        </w:rPr>
        <w:t xml:space="preserve"> </w:t>
      </w:r>
      <w:r w:rsidRPr="0065217F">
        <w:rPr>
          <w:rFonts w:eastAsia="Calibri"/>
          <w:lang w:val="en-US"/>
        </w:rPr>
        <w:t>ensured</w:t>
      </w:r>
    </w:p>
    <w:p w14:paraId="06980224" w14:textId="77777777" w:rsidR="00CA7390" w:rsidRDefault="00CA7390" w:rsidP="00CA7390">
      <w:pPr>
        <w:pStyle w:val="Bullet"/>
        <w:rPr>
          <w:rFonts w:eastAsia="Calibri"/>
          <w:lang w:val="en-US"/>
        </w:rPr>
      </w:pPr>
      <w:r>
        <w:rPr>
          <w:rFonts w:eastAsia="Calibri"/>
          <w:lang w:val="en-US"/>
        </w:rPr>
        <w:t>In parallel urgently seek immunology advice</w:t>
      </w:r>
    </w:p>
    <w:p w14:paraId="1096DE65" w14:textId="77777777" w:rsidR="00CA7390" w:rsidRPr="008B20E5" w:rsidRDefault="00CA7390" w:rsidP="00CA7390">
      <w:pPr>
        <w:pStyle w:val="Bullet"/>
        <w:rPr>
          <w:rFonts w:eastAsia="Calibri"/>
          <w:lang w:val="en-US"/>
        </w:rPr>
      </w:pPr>
      <w:r w:rsidRPr="008B20E5">
        <w:rPr>
          <w:rFonts w:eastAsia="Calibri"/>
          <w:lang w:val="en-US"/>
        </w:rPr>
        <w:t>Hydrocortisone</w:t>
      </w:r>
      <w:r w:rsidRPr="008B20E5">
        <w:rPr>
          <w:rFonts w:eastAsia="Calibri"/>
          <w:spacing w:val="-8"/>
          <w:lang w:val="en-US"/>
        </w:rPr>
        <w:t xml:space="preserve"> </w:t>
      </w:r>
      <w:r w:rsidRPr="008B20E5">
        <w:rPr>
          <w:rFonts w:eastAsia="Calibri"/>
          <w:lang w:val="en-US"/>
        </w:rPr>
        <w:t>100mg IV every 6 hours until resolution</w:t>
      </w:r>
    </w:p>
    <w:p w14:paraId="06DE8ED4" w14:textId="77777777" w:rsidR="00CA7390" w:rsidRPr="008B20E5" w:rsidRDefault="00CA7390" w:rsidP="00CA7390">
      <w:pPr>
        <w:pStyle w:val="Bullet"/>
        <w:rPr>
          <w:rFonts w:eastAsia="Calibri"/>
          <w:lang w:val="en-US"/>
        </w:rPr>
      </w:pPr>
      <w:r w:rsidRPr="008B20E5">
        <w:rPr>
          <w:rFonts w:eastAsia="Calibri"/>
          <w:lang w:val="en-US"/>
        </w:rPr>
        <w:t>Promethazine</w:t>
      </w:r>
      <w:r w:rsidRPr="008B20E5">
        <w:rPr>
          <w:rFonts w:eastAsia="Calibri"/>
          <w:spacing w:val="-5"/>
          <w:lang w:val="en-US"/>
        </w:rPr>
        <w:t xml:space="preserve"> </w:t>
      </w:r>
      <w:r w:rsidRPr="008B20E5">
        <w:rPr>
          <w:rFonts w:eastAsia="Calibri"/>
          <w:lang w:val="en-US"/>
        </w:rPr>
        <w:t>25mg</w:t>
      </w:r>
      <w:r w:rsidRPr="008B20E5">
        <w:rPr>
          <w:rFonts w:eastAsia="Calibri"/>
          <w:spacing w:val="-4"/>
          <w:lang w:val="en-US"/>
        </w:rPr>
        <w:t xml:space="preserve"> IV every 6-8 hours until resolution </w:t>
      </w:r>
      <w:r w:rsidRPr="008B20E5">
        <w:rPr>
          <w:rFonts w:eastAsia="Calibri"/>
          <w:lang w:val="en-US"/>
        </w:rPr>
        <w:t>(beware risk of hypotension and take care to avoid tissue extravasation)</w:t>
      </w:r>
      <w:r>
        <w:rPr>
          <w:rFonts w:eastAsia="Calibri"/>
          <w:lang w:val="en-US"/>
        </w:rPr>
        <w:t>.</w:t>
      </w:r>
      <w:r w:rsidRPr="008B20E5">
        <w:rPr>
          <w:rFonts w:eastAsia="Calibri"/>
          <w:lang w:val="en-US"/>
        </w:rPr>
        <w:t xml:space="preserve"> Observe for sedation</w:t>
      </w:r>
    </w:p>
    <w:p w14:paraId="231A0F18" w14:textId="77777777" w:rsidR="00CA7390" w:rsidRPr="0097149D" w:rsidRDefault="00CA7390" w:rsidP="00CA7390">
      <w:pPr>
        <w:pStyle w:val="Bullet"/>
        <w:rPr>
          <w:rFonts w:eastAsia="Calibri"/>
          <w:lang w:val="en-US"/>
        </w:rPr>
      </w:pPr>
      <w:r w:rsidRPr="00F4590A">
        <w:rPr>
          <w:rFonts w:eastAsia="Calibri"/>
          <w:lang w:val="en-US"/>
        </w:rPr>
        <w:t>If further increase in angioedema, avoid use of adrenaline (epinephrine)</w:t>
      </w:r>
      <w:r w:rsidRPr="00F4590A">
        <w:rPr>
          <w:rFonts w:eastAsia="Calibri"/>
          <w:spacing w:val="-5"/>
          <w:lang w:val="en-US"/>
        </w:rPr>
        <w:t xml:space="preserve"> </w:t>
      </w:r>
      <w:r w:rsidRPr="00F4590A">
        <w:rPr>
          <w:rFonts w:eastAsia="Calibri"/>
          <w:lang w:val="en-US"/>
        </w:rPr>
        <w:t xml:space="preserve">if possible due </w:t>
      </w:r>
      <w:r w:rsidRPr="0097149D">
        <w:rPr>
          <w:rFonts w:eastAsia="Calibri"/>
          <w:lang w:val="en-US"/>
        </w:rPr>
        <w:t xml:space="preserve">to risk of inducing hypertension. However, administer if clinically required - </w:t>
      </w:r>
      <w:r w:rsidRPr="0097149D">
        <w:rPr>
          <w:rFonts w:eastAsia="Calibri"/>
        </w:rPr>
        <w:t>adrenaline (epinephrine) 5</w:t>
      </w:r>
      <w:r>
        <w:rPr>
          <w:rFonts w:eastAsia="Calibri"/>
        </w:rPr>
        <w:t>mL</w:t>
      </w:r>
      <w:r w:rsidRPr="0097149D">
        <w:rPr>
          <w:rFonts w:eastAsia="Calibri"/>
        </w:rPr>
        <w:t xml:space="preserve"> nebulised (5 ampoules of 1:1000) </w:t>
      </w:r>
      <w:r w:rsidRPr="000408AC">
        <w:rPr>
          <w:rFonts w:eastAsia="Calibri"/>
          <w:b/>
          <w:bCs/>
        </w:rPr>
        <w:t>OR</w:t>
      </w:r>
      <w:r w:rsidRPr="0097149D">
        <w:rPr>
          <w:rFonts w:eastAsia="Calibri"/>
        </w:rPr>
        <w:t xml:space="preserve"> 1:1000 500 </w:t>
      </w:r>
      <w:r>
        <w:rPr>
          <w:rFonts w:eastAsia="Calibri"/>
        </w:rPr>
        <w:t xml:space="preserve">microg </w:t>
      </w:r>
      <w:r w:rsidRPr="0097149D">
        <w:rPr>
          <w:rFonts w:eastAsia="Calibri"/>
        </w:rPr>
        <w:t>IM.</w:t>
      </w:r>
      <w:r w:rsidRPr="0097149D">
        <w:t xml:space="preserve"> </w:t>
      </w:r>
      <w:r w:rsidRPr="0097149D">
        <w:rPr>
          <w:rFonts w:asciiTheme="minorHAnsi" w:hAnsiTheme="minorHAnsi" w:cstheme="minorBidi"/>
        </w:rPr>
        <w:t xml:space="preserve">Note that angioedema in the setting of </w:t>
      </w:r>
      <w:r>
        <w:rPr>
          <w:rFonts w:asciiTheme="minorHAnsi" w:hAnsiTheme="minorHAnsi" w:cstheme="minorBidi"/>
        </w:rPr>
        <w:t>a</w:t>
      </w:r>
      <w:r w:rsidRPr="0097149D">
        <w:rPr>
          <w:rFonts w:asciiTheme="minorHAnsi" w:hAnsiTheme="minorHAnsi" w:cstheme="minorBidi"/>
        </w:rPr>
        <w:t xml:space="preserve">lteplase or ACE-inhibitors responds poorly to </w:t>
      </w:r>
      <w:r>
        <w:rPr>
          <w:rFonts w:asciiTheme="minorHAnsi" w:hAnsiTheme="minorHAnsi" w:cstheme="minorBidi"/>
        </w:rPr>
        <w:t>a</w:t>
      </w:r>
      <w:r w:rsidRPr="0097149D">
        <w:rPr>
          <w:rFonts w:asciiTheme="minorHAnsi" w:hAnsiTheme="minorHAnsi" w:cstheme="minorBidi"/>
        </w:rPr>
        <w:t xml:space="preserve">drenaline, antihistamines and corticosteroids. Do not continue to give </w:t>
      </w:r>
      <w:r>
        <w:rPr>
          <w:rFonts w:asciiTheme="minorHAnsi" w:hAnsiTheme="minorHAnsi" w:cstheme="minorBidi"/>
        </w:rPr>
        <w:t>a</w:t>
      </w:r>
      <w:r w:rsidRPr="0097149D">
        <w:rPr>
          <w:rFonts w:asciiTheme="minorHAnsi" w:hAnsiTheme="minorHAnsi" w:cstheme="minorBidi"/>
        </w:rPr>
        <w:t>drenaline if no response to initial dose</w:t>
      </w:r>
      <w:r w:rsidRPr="00E607CB">
        <w:rPr>
          <w:rFonts w:asciiTheme="minorHAnsi" w:hAnsiTheme="minorHAnsi"/>
        </w:rPr>
        <w:t>.</w:t>
      </w:r>
    </w:p>
    <w:p w14:paraId="39C1C869" w14:textId="77777777" w:rsidR="00CA7390" w:rsidRDefault="00CA7390" w:rsidP="00CA7390">
      <w:pPr>
        <w:pStyle w:val="Bullet"/>
        <w:rPr>
          <w:rFonts w:eastAsia="Calibri"/>
          <w:lang w:val="en-US"/>
        </w:rPr>
      </w:pPr>
      <w:r w:rsidRPr="00140B30">
        <w:rPr>
          <w:rFonts w:eastAsia="Calibri"/>
          <w:lang w:val="en-US"/>
        </w:rPr>
        <w:t xml:space="preserve">Once patient </w:t>
      </w:r>
      <w:proofErr w:type="spellStart"/>
      <w:r w:rsidRPr="00140B30">
        <w:rPr>
          <w:rFonts w:eastAsia="Calibri"/>
          <w:lang w:val="en-US"/>
        </w:rPr>
        <w:t>stab</w:t>
      </w:r>
      <w:r>
        <w:rPr>
          <w:rFonts w:eastAsia="Calibri"/>
          <w:lang w:val="en-US"/>
        </w:rPr>
        <w:t>i</w:t>
      </w:r>
      <w:r w:rsidRPr="00140B30">
        <w:rPr>
          <w:rFonts w:eastAsia="Calibri"/>
          <w:lang w:val="en-US"/>
        </w:rPr>
        <w:t>lised</w:t>
      </w:r>
      <w:proofErr w:type="spellEnd"/>
      <w:r w:rsidRPr="00140B30">
        <w:rPr>
          <w:rFonts w:eastAsia="Calibri"/>
          <w:lang w:val="en-US"/>
        </w:rPr>
        <w:t xml:space="preserve"> complete a pathology request (within the first 24hrs) to assess patients tryptase levels. This test will need to be repeated on day 3, if result remains elevated investigations required to exclude systemic </w:t>
      </w:r>
      <w:proofErr w:type="spellStart"/>
      <w:r w:rsidRPr="00140B30">
        <w:rPr>
          <w:rFonts w:eastAsia="Calibri"/>
          <w:lang w:val="en-US"/>
        </w:rPr>
        <w:t>mastocytosis</w:t>
      </w:r>
      <w:proofErr w:type="spellEnd"/>
      <w:r w:rsidRPr="00140B30">
        <w:rPr>
          <w:rFonts w:eastAsia="Calibri"/>
          <w:lang w:val="en-US"/>
        </w:rPr>
        <w:t>.</w:t>
      </w:r>
    </w:p>
    <w:p w14:paraId="553E75AF" w14:textId="77777777" w:rsidR="00CA7390" w:rsidRPr="00CA7390" w:rsidRDefault="00CA7390" w:rsidP="00CA7390">
      <w:pPr>
        <w:pStyle w:val="Bullet"/>
        <w:numPr>
          <w:ilvl w:val="0"/>
          <w:numId w:val="0"/>
        </w:numPr>
        <w:ind w:left="360"/>
        <w:rPr>
          <w:rFonts w:eastAsia="Calibri"/>
          <w:lang w:val="en-US"/>
        </w:rPr>
      </w:pPr>
    </w:p>
    <w:p w14:paraId="58359084" w14:textId="77777777" w:rsidR="00CA7390" w:rsidRPr="008B20E5" w:rsidRDefault="00CA7390" w:rsidP="00CA7390">
      <w:pPr>
        <w:widowControl w:val="0"/>
        <w:rPr>
          <w:rFonts w:cs="Calibri"/>
          <w:sz w:val="20"/>
          <w:lang w:val="en-US"/>
        </w:rPr>
      </w:pPr>
    </w:p>
    <w:p w14:paraId="19F5FEE8" w14:textId="77777777" w:rsidR="00CA7390" w:rsidRPr="008B20E5" w:rsidRDefault="00CA7390" w:rsidP="00CA7390">
      <w:pPr>
        <w:widowControl w:val="0"/>
        <w:rPr>
          <w:rFonts w:cs="Calibri"/>
          <w:sz w:val="20"/>
          <w:lang w:val="en-US"/>
        </w:rPr>
      </w:pPr>
    </w:p>
    <w:p w14:paraId="00159D9B" w14:textId="77777777" w:rsidR="00CA7390" w:rsidRDefault="00CA7390" w:rsidP="00CA7390">
      <w:pPr>
        <w:widowControl w:val="0"/>
        <w:rPr>
          <w:rFonts w:cs="Calibri"/>
          <w:sz w:val="20"/>
          <w:lang w:val="en-US"/>
        </w:rPr>
      </w:pPr>
    </w:p>
    <w:p w14:paraId="584C0432" w14:textId="77777777" w:rsidR="00CA7390" w:rsidRDefault="00CA7390" w:rsidP="00CA7390">
      <w:pPr>
        <w:widowControl w:val="0"/>
        <w:rPr>
          <w:rFonts w:cs="Calibri"/>
          <w:sz w:val="20"/>
          <w:lang w:val="en-US"/>
        </w:rPr>
      </w:pPr>
    </w:p>
    <w:p w14:paraId="7749D78A" w14:textId="77777777" w:rsidR="00CA7390" w:rsidRDefault="00CA7390" w:rsidP="00CA7390">
      <w:pPr>
        <w:widowControl w:val="0"/>
        <w:rPr>
          <w:rFonts w:cs="Calibri"/>
          <w:sz w:val="20"/>
          <w:lang w:val="en-US"/>
        </w:rPr>
      </w:pPr>
    </w:p>
    <w:p w14:paraId="66DECDC1" w14:textId="77777777" w:rsidR="00CA7390" w:rsidRDefault="00CA7390" w:rsidP="00CA7390">
      <w:pPr>
        <w:spacing w:after="200"/>
        <w:rPr>
          <w:rFonts w:cstheme="minorBidi"/>
          <w:b/>
          <w:bCs/>
          <w:spacing w:val="-1"/>
          <w:lang w:val="en-US"/>
        </w:rPr>
      </w:pPr>
      <w:r>
        <w:rPr>
          <w:rFonts w:cstheme="minorBidi"/>
          <w:b/>
          <w:bCs/>
          <w:spacing w:val="-1"/>
          <w:lang w:val="en-US"/>
        </w:rPr>
        <w:lastRenderedPageBreak/>
        <w:br w:type="page"/>
      </w:r>
    </w:p>
    <w:p w14:paraId="0C885270" w14:textId="77777777" w:rsidR="00CA7390" w:rsidRPr="00123126" w:rsidRDefault="00CA7390" w:rsidP="00CA7390">
      <w:pPr>
        <w:pStyle w:val="Heading4"/>
        <w:rPr>
          <w:rFonts w:eastAsia="Calibri"/>
          <w:lang w:val="en-US"/>
        </w:rPr>
      </w:pPr>
      <w:bookmarkStart w:id="42" w:name="_Toc138777075"/>
      <w:r w:rsidRPr="00123126">
        <w:rPr>
          <w:rFonts w:eastAsia="Calibri"/>
          <w:lang w:val="en-US"/>
        </w:rPr>
        <w:lastRenderedPageBreak/>
        <w:t>Attachment</w:t>
      </w:r>
      <w:r w:rsidRPr="00123126">
        <w:rPr>
          <w:rFonts w:eastAsia="Calibri"/>
          <w:spacing w:val="-6"/>
          <w:lang w:val="en-US"/>
        </w:rPr>
        <w:t xml:space="preserve"> </w:t>
      </w:r>
      <w:r w:rsidRPr="00123126">
        <w:rPr>
          <w:rFonts w:eastAsia="Calibri"/>
          <w:lang w:val="en-US"/>
        </w:rPr>
        <w:t>4:</w:t>
      </w:r>
      <w:r w:rsidRPr="00123126">
        <w:rPr>
          <w:rFonts w:eastAsia="Calibri"/>
          <w:spacing w:val="44"/>
          <w:lang w:val="en-US"/>
        </w:rPr>
        <w:t xml:space="preserve"> </w:t>
      </w:r>
      <w:r w:rsidRPr="00123126">
        <w:rPr>
          <w:rFonts w:eastAsia="Calibri"/>
          <w:lang w:val="en-US"/>
        </w:rPr>
        <w:t>Management</w:t>
      </w:r>
      <w:r w:rsidRPr="00123126">
        <w:rPr>
          <w:rFonts w:eastAsia="Calibri"/>
          <w:spacing w:val="-4"/>
          <w:lang w:val="en-US"/>
        </w:rPr>
        <w:t xml:space="preserve"> </w:t>
      </w:r>
      <w:r w:rsidRPr="00123126">
        <w:rPr>
          <w:rFonts w:eastAsia="Calibri"/>
          <w:lang w:val="en-US"/>
        </w:rPr>
        <w:t>of</w:t>
      </w:r>
      <w:r w:rsidRPr="00123126">
        <w:rPr>
          <w:rFonts w:eastAsia="Calibri"/>
          <w:spacing w:val="-4"/>
          <w:lang w:val="en-US"/>
        </w:rPr>
        <w:t xml:space="preserve"> </w:t>
      </w:r>
      <w:r w:rsidRPr="00123126">
        <w:rPr>
          <w:rFonts w:eastAsia="Calibri"/>
          <w:lang w:val="en-US"/>
        </w:rPr>
        <w:t>Intracranial Haemorrhage</w:t>
      </w:r>
      <w:r w:rsidRPr="00123126">
        <w:rPr>
          <w:rFonts w:eastAsia="Calibri"/>
          <w:spacing w:val="-2"/>
          <w:lang w:val="en-US"/>
        </w:rPr>
        <w:t xml:space="preserve"> </w:t>
      </w:r>
      <w:r w:rsidRPr="00123126">
        <w:rPr>
          <w:rFonts w:eastAsia="Calibri"/>
          <w:lang w:val="en-US"/>
        </w:rPr>
        <w:t>Following</w:t>
      </w:r>
      <w:r w:rsidRPr="00123126">
        <w:rPr>
          <w:rFonts w:eastAsia="Calibri"/>
          <w:spacing w:val="-4"/>
          <w:lang w:val="en-US"/>
        </w:rPr>
        <w:t xml:space="preserve"> </w:t>
      </w:r>
      <w:r w:rsidRPr="00123126">
        <w:rPr>
          <w:rFonts w:eastAsia="Calibri"/>
          <w:lang w:val="en-US"/>
        </w:rPr>
        <w:t>Alteplase</w:t>
      </w:r>
      <w:r w:rsidRPr="00123126">
        <w:rPr>
          <w:rFonts w:eastAsia="Calibri"/>
          <w:spacing w:val="-6"/>
          <w:lang w:val="en-US"/>
        </w:rPr>
        <w:t xml:space="preserve"> </w:t>
      </w:r>
      <w:r w:rsidRPr="00123126">
        <w:rPr>
          <w:rFonts w:eastAsia="Calibri"/>
          <w:lang w:val="en-US"/>
        </w:rPr>
        <w:t>Infusion</w:t>
      </w:r>
      <w:bookmarkEnd w:id="42"/>
    </w:p>
    <w:p w14:paraId="421994ED" w14:textId="77777777" w:rsidR="00707546" w:rsidRDefault="00707546" w:rsidP="00CA7390">
      <w:pPr>
        <w:pStyle w:val="Heading6"/>
        <w:rPr>
          <w:rFonts w:eastAsia="Calibri"/>
          <w:lang w:val="en-US"/>
        </w:rPr>
      </w:pPr>
    </w:p>
    <w:p w14:paraId="7ED7AA05" w14:textId="4F31BC82" w:rsidR="00CA7390" w:rsidRPr="008B20E5" w:rsidRDefault="00CA7390" w:rsidP="00CA7390">
      <w:pPr>
        <w:pStyle w:val="Heading6"/>
        <w:rPr>
          <w:rFonts w:eastAsia="Calibri"/>
          <w:lang w:val="en-US"/>
        </w:rPr>
      </w:pPr>
      <w:r w:rsidRPr="008B20E5">
        <w:rPr>
          <w:rFonts w:eastAsia="Calibri"/>
          <w:lang w:val="en-US"/>
        </w:rPr>
        <w:t>Suspect</w:t>
      </w:r>
      <w:r w:rsidRPr="008B20E5">
        <w:rPr>
          <w:rFonts w:eastAsia="Calibri"/>
          <w:spacing w:val="-6"/>
          <w:lang w:val="en-US"/>
        </w:rPr>
        <w:t xml:space="preserve"> </w:t>
      </w:r>
      <w:r w:rsidRPr="008B20E5">
        <w:rPr>
          <w:rFonts w:eastAsia="Calibri"/>
          <w:lang w:val="en-US"/>
        </w:rPr>
        <w:t>intracranial</w:t>
      </w:r>
      <w:r w:rsidRPr="008B20E5">
        <w:rPr>
          <w:rFonts w:eastAsia="Calibri"/>
          <w:spacing w:val="-6"/>
          <w:lang w:val="en-US"/>
        </w:rPr>
        <w:t xml:space="preserve"> </w:t>
      </w:r>
      <w:r w:rsidRPr="008B20E5">
        <w:rPr>
          <w:rFonts w:eastAsia="Calibri"/>
          <w:lang w:val="en-US"/>
        </w:rPr>
        <w:t>haemorrhage</w:t>
      </w:r>
      <w:r w:rsidRPr="008B20E5">
        <w:rPr>
          <w:rFonts w:eastAsia="Calibri"/>
          <w:spacing w:val="-6"/>
          <w:lang w:val="en-US"/>
        </w:rPr>
        <w:t xml:space="preserve"> </w:t>
      </w:r>
      <w:r w:rsidRPr="008B20E5">
        <w:rPr>
          <w:rFonts w:eastAsia="Calibri"/>
          <w:lang w:val="en-US"/>
        </w:rPr>
        <w:t>if:</w:t>
      </w:r>
    </w:p>
    <w:p w14:paraId="32A28B16" w14:textId="77777777" w:rsidR="00CA7390" w:rsidRPr="00707546" w:rsidRDefault="00CA7390" w:rsidP="003B15E0">
      <w:pPr>
        <w:pStyle w:val="Numberedlist"/>
        <w:numPr>
          <w:ilvl w:val="0"/>
          <w:numId w:val="17"/>
        </w:numPr>
        <w:rPr>
          <w:rFonts w:eastAsia="Calibri"/>
          <w:sz w:val="22"/>
          <w:szCs w:val="22"/>
          <w:lang w:val="en-US"/>
        </w:rPr>
      </w:pPr>
      <w:r w:rsidRPr="00707546">
        <w:rPr>
          <w:rFonts w:eastAsia="Calibri"/>
          <w:sz w:val="22"/>
          <w:szCs w:val="22"/>
          <w:lang w:val="en-US"/>
        </w:rPr>
        <w:t>Acute</w:t>
      </w:r>
      <w:r w:rsidRPr="00707546">
        <w:rPr>
          <w:rFonts w:eastAsia="Calibri"/>
          <w:spacing w:val="-9"/>
          <w:sz w:val="22"/>
          <w:szCs w:val="22"/>
          <w:lang w:val="en-US"/>
        </w:rPr>
        <w:t xml:space="preserve"> </w:t>
      </w:r>
      <w:r w:rsidRPr="00707546">
        <w:rPr>
          <w:rFonts w:eastAsia="Calibri"/>
          <w:sz w:val="22"/>
          <w:szCs w:val="22"/>
          <w:lang w:val="en-US"/>
        </w:rPr>
        <w:t>neurological</w:t>
      </w:r>
      <w:r w:rsidRPr="00707546">
        <w:rPr>
          <w:rFonts w:eastAsia="Calibri"/>
          <w:spacing w:val="-10"/>
          <w:sz w:val="22"/>
          <w:szCs w:val="22"/>
          <w:lang w:val="en-US"/>
        </w:rPr>
        <w:t xml:space="preserve"> </w:t>
      </w:r>
      <w:r w:rsidRPr="00707546">
        <w:rPr>
          <w:rFonts w:eastAsia="Calibri"/>
          <w:sz w:val="22"/>
          <w:szCs w:val="22"/>
          <w:lang w:val="en-US"/>
        </w:rPr>
        <w:t>deterioration</w:t>
      </w:r>
    </w:p>
    <w:p w14:paraId="20BE9BD8" w14:textId="77777777" w:rsidR="00CA7390" w:rsidRPr="00707546" w:rsidRDefault="00CA7390" w:rsidP="00CA7390">
      <w:pPr>
        <w:pStyle w:val="Numberedlist"/>
        <w:rPr>
          <w:rFonts w:eastAsia="Calibri"/>
          <w:sz w:val="22"/>
          <w:szCs w:val="22"/>
          <w:lang w:val="en-US"/>
        </w:rPr>
      </w:pPr>
      <w:r w:rsidRPr="00707546">
        <w:rPr>
          <w:rFonts w:eastAsia="Calibri"/>
          <w:sz w:val="22"/>
          <w:szCs w:val="22"/>
          <w:lang w:val="en-US"/>
        </w:rPr>
        <w:t>New</w:t>
      </w:r>
      <w:r w:rsidRPr="00707546">
        <w:rPr>
          <w:rFonts w:eastAsia="Calibri"/>
          <w:spacing w:val="-8"/>
          <w:sz w:val="22"/>
          <w:szCs w:val="22"/>
          <w:lang w:val="en-US"/>
        </w:rPr>
        <w:t xml:space="preserve"> </w:t>
      </w:r>
      <w:r w:rsidRPr="00707546">
        <w:rPr>
          <w:rFonts w:eastAsia="Calibri"/>
          <w:sz w:val="22"/>
          <w:szCs w:val="22"/>
          <w:lang w:val="en-US"/>
        </w:rPr>
        <w:t>headache</w:t>
      </w:r>
    </w:p>
    <w:p w14:paraId="4B6D6092" w14:textId="77777777" w:rsidR="00CA7390" w:rsidRPr="00707546" w:rsidRDefault="00CA7390" w:rsidP="00CA7390">
      <w:pPr>
        <w:pStyle w:val="Numberedlist"/>
        <w:rPr>
          <w:rFonts w:eastAsia="Calibri"/>
          <w:sz w:val="22"/>
          <w:szCs w:val="22"/>
          <w:lang w:val="en-US"/>
        </w:rPr>
      </w:pPr>
      <w:r w:rsidRPr="00707546">
        <w:rPr>
          <w:rFonts w:eastAsia="Calibri"/>
          <w:sz w:val="22"/>
          <w:szCs w:val="22"/>
          <w:lang w:val="en-US"/>
        </w:rPr>
        <w:t>Nausea</w:t>
      </w:r>
      <w:r w:rsidRPr="00707546">
        <w:rPr>
          <w:rFonts w:eastAsia="Calibri"/>
          <w:spacing w:val="-6"/>
          <w:sz w:val="22"/>
          <w:szCs w:val="22"/>
          <w:lang w:val="en-US"/>
        </w:rPr>
        <w:t xml:space="preserve"> </w:t>
      </w:r>
      <w:r w:rsidRPr="00707546">
        <w:rPr>
          <w:rFonts w:eastAsia="Calibri"/>
          <w:sz w:val="22"/>
          <w:szCs w:val="22"/>
          <w:lang w:val="en-US"/>
        </w:rPr>
        <w:t>or</w:t>
      </w:r>
      <w:r w:rsidRPr="00707546">
        <w:rPr>
          <w:rFonts w:eastAsia="Calibri"/>
          <w:spacing w:val="-2"/>
          <w:sz w:val="22"/>
          <w:szCs w:val="22"/>
          <w:lang w:val="en-US"/>
        </w:rPr>
        <w:t xml:space="preserve"> </w:t>
      </w:r>
      <w:r w:rsidRPr="00707546">
        <w:rPr>
          <w:rFonts w:eastAsia="Calibri"/>
          <w:sz w:val="22"/>
          <w:szCs w:val="22"/>
          <w:lang w:val="en-US"/>
        </w:rPr>
        <w:t>vomiting</w:t>
      </w:r>
    </w:p>
    <w:p w14:paraId="3E1E963C" w14:textId="77777777" w:rsidR="00CA7390" w:rsidRPr="00707546" w:rsidRDefault="00CA7390" w:rsidP="00CA7390">
      <w:pPr>
        <w:pStyle w:val="Numberedlist"/>
        <w:rPr>
          <w:rFonts w:eastAsia="Calibri"/>
          <w:sz w:val="22"/>
          <w:szCs w:val="22"/>
          <w:lang w:val="en-US"/>
        </w:rPr>
      </w:pPr>
      <w:r w:rsidRPr="00707546">
        <w:rPr>
          <w:rFonts w:eastAsia="Calibri"/>
          <w:sz w:val="22"/>
          <w:szCs w:val="22"/>
          <w:lang w:val="en-US"/>
        </w:rPr>
        <w:t>Acute</w:t>
      </w:r>
      <w:r w:rsidRPr="00707546">
        <w:rPr>
          <w:rFonts w:eastAsia="Calibri"/>
          <w:spacing w:val="-3"/>
          <w:sz w:val="22"/>
          <w:szCs w:val="22"/>
          <w:lang w:val="en-US"/>
        </w:rPr>
        <w:t xml:space="preserve"> </w:t>
      </w:r>
      <w:r w:rsidRPr="00707546">
        <w:rPr>
          <w:rFonts w:eastAsia="Calibri"/>
          <w:sz w:val="22"/>
          <w:szCs w:val="22"/>
          <w:lang w:val="en-US"/>
        </w:rPr>
        <w:t>increase</w:t>
      </w:r>
      <w:r w:rsidRPr="00707546">
        <w:rPr>
          <w:rFonts w:eastAsia="Calibri"/>
          <w:spacing w:val="-6"/>
          <w:sz w:val="22"/>
          <w:szCs w:val="22"/>
          <w:lang w:val="en-US"/>
        </w:rPr>
        <w:t xml:space="preserve"> </w:t>
      </w:r>
      <w:r w:rsidRPr="00707546">
        <w:rPr>
          <w:rFonts w:eastAsia="Calibri"/>
          <w:sz w:val="22"/>
          <w:szCs w:val="22"/>
          <w:lang w:val="en-US"/>
        </w:rPr>
        <w:t>in</w:t>
      </w:r>
      <w:r w:rsidRPr="00707546">
        <w:rPr>
          <w:rFonts w:eastAsia="Calibri"/>
          <w:spacing w:val="-5"/>
          <w:sz w:val="22"/>
          <w:szCs w:val="22"/>
          <w:lang w:val="en-US"/>
        </w:rPr>
        <w:t xml:space="preserve"> </w:t>
      </w:r>
      <w:r w:rsidRPr="00707546">
        <w:rPr>
          <w:rFonts w:eastAsia="Calibri"/>
          <w:sz w:val="22"/>
          <w:szCs w:val="22"/>
          <w:lang w:val="en-US"/>
        </w:rPr>
        <w:t>blood</w:t>
      </w:r>
      <w:r w:rsidRPr="00707546">
        <w:rPr>
          <w:rFonts w:eastAsia="Calibri"/>
          <w:spacing w:val="-4"/>
          <w:sz w:val="22"/>
          <w:szCs w:val="22"/>
          <w:lang w:val="en-US"/>
        </w:rPr>
        <w:t xml:space="preserve"> </w:t>
      </w:r>
      <w:r w:rsidRPr="00707546">
        <w:rPr>
          <w:rFonts w:eastAsia="Calibri"/>
          <w:sz w:val="22"/>
          <w:szCs w:val="22"/>
          <w:lang w:val="en-US"/>
        </w:rPr>
        <w:t>pressure</w:t>
      </w:r>
    </w:p>
    <w:p w14:paraId="72059F4F" w14:textId="77777777" w:rsidR="00CA7390" w:rsidRPr="00E9580E" w:rsidRDefault="00CA7390" w:rsidP="00CA7390">
      <w:pPr>
        <w:pStyle w:val="Heading6"/>
        <w:rPr>
          <w:rFonts w:eastAsia="Calibri"/>
          <w:lang w:val="en-US"/>
        </w:rPr>
      </w:pPr>
      <w:r w:rsidRPr="00E9580E">
        <w:rPr>
          <w:rFonts w:eastAsia="Calibri"/>
          <w:lang w:val="en-US"/>
        </w:rPr>
        <w:t xml:space="preserve">If </w:t>
      </w:r>
      <w:r w:rsidRPr="008B20E5">
        <w:rPr>
          <w:rFonts w:eastAsia="Calibri"/>
          <w:lang w:val="en-US"/>
        </w:rPr>
        <w:t>intracranial</w:t>
      </w:r>
      <w:r w:rsidRPr="00E9580E">
        <w:rPr>
          <w:rFonts w:eastAsia="Calibri"/>
          <w:lang w:val="en-US"/>
        </w:rPr>
        <w:t xml:space="preserve"> </w:t>
      </w:r>
      <w:r w:rsidRPr="008B20E5">
        <w:rPr>
          <w:rFonts w:eastAsia="Calibri"/>
          <w:lang w:val="en-US"/>
        </w:rPr>
        <w:t>haemorrhage</w:t>
      </w:r>
      <w:r w:rsidRPr="00E9580E">
        <w:rPr>
          <w:rFonts w:eastAsia="Calibri"/>
          <w:lang w:val="en-US"/>
        </w:rPr>
        <w:t xml:space="preserve"> is </w:t>
      </w:r>
      <w:r w:rsidRPr="008B20E5">
        <w:rPr>
          <w:rFonts w:eastAsia="Calibri"/>
          <w:lang w:val="en-US"/>
        </w:rPr>
        <w:t>suspected:</w:t>
      </w:r>
    </w:p>
    <w:p w14:paraId="5CBD9D6C" w14:textId="77777777" w:rsidR="00CA7390" w:rsidRPr="00707546" w:rsidRDefault="00CA7390" w:rsidP="003B15E0">
      <w:pPr>
        <w:pStyle w:val="Numberedlist"/>
        <w:numPr>
          <w:ilvl w:val="0"/>
          <w:numId w:val="18"/>
        </w:numPr>
        <w:rPr>
          <w:rFonts w:eastAsia="Calibri"/>
          <w:sz w:val="22"/>
          <w:szCs w:val="22"/>
          <w:lang w:val="en-US"/>
        </w:rPr>
      </w:pPr>
      <w:r w:rsidRPr="00707546">
        <w:rPr>
          <w:rFonts w:eastAsia="Calibri"/>
          <w:sz w:val="22"/>
          <w:szCs w:val="22"/>
          <w:lang w:val="en-US"/>
        </w:rPr>
        <w:t>Discontinue alteplase administration</w:t>
      </w:r>
    </w:p>
    <w:p w14:paraId="714D1EA9" w14:textId="77777777" w:rsidR="00CA7390" w:rsidRPr="00707546" w:rsidRDefault="00CA7390" w:rsidP="003B15E0">
      <w:pPr>
        <w:pStyle w:val="Numberedlist"/>
        <w:numPr>
          <w:ilvl w:val="0"/>
          <w:numId w:val="18"/>
        </w:numPr>
        <w:rPr>
          <w:rFonts w:eastAsia="Calibri"/>
          <w:sz w:val="22"/>
          <w:szCs w:val="22"/>
          <w:lang w:val="en-US"/>
        </w:rPr>
      </w:pPr>
      <w:proofErr w:type="spellStart"/>
      <w:r w:rsidRPr="00707546">
        <w:rPr>
          <w:rFonts w:eastAsia="Calibri"/>
          <w:sz w:val="22"/>
          <w:szCs w:val="22"/>
          <w:lang w:val="en-US"/>
        </w:rPr>
        <w:t>Organise</w:t>
      </w:r>
      <w:proofErr w:type="spellEnd"/>
      <w:r w:rsidRPr="00707546">
        <w:rPr>
          <w:rFonts w:eastAsia="Calibri"/>
          <w:sz w:val="22"/>
          <w:szCs w:val="22"/>
          <w:lang w:val="en-US"/>
        </w:rPr>
        <w:t xml:space="preserve"> urgent CT brain</w:t>
      </w:r>
    </w:p>
    <w:p w14:paraId="369E1ED9" w14:textId="77777777" w:rsidR="00CA7390" w:rsidRPr="00707546" w:rsidRDefault="00CA7390" w:rsidP="003B15E0">
      <w:pPr>
        <w:pStyle w:val="Numberedlist"/>
        <w:numPr>
          <w:ilvl w:val="0"/>
          <w:numId w:val="18"/>
        </w:numPr>
        <w:rPr>
          <w:rFonts w:eastAsia="Calibri"/>
          <w:sz w:val="22"/>
          <w:szCs w:val="22"/>
          <w:lang w:val="en-US"/>
        </w:rPr>
      </w:pPr>
      <w:r w:rsidRPr="00707546">
        <w:rPr>
          <w:rFonts w:eastAsia="Calibri"/>
          <w:sz w:val="22"/>
          <w:szCs w:val="22"/>
          <w:lang w:val="en-US"/>
        </w:rPr>
        <w:t xml:space="preserve">Bloods: FBC, </w:t>
      </w:r>
      <w:proofErr w:type="spellStart"/>
      <w:r w:rsidRPr="00707546">
        <w:rPr>
          <w:rFonts w:eastAsia="Calibri"/>
          <w:sz w:val="22"/>
          <w:szCs w:val="22"/>
          <w:lang w:val="en-US"/>
        </w:rPr>
        <w:t>aPTT</w:t>
      </w:r>
      <w:proofErr w:type="spellEnd"/>
      <w:r w:rsidRPr="00707546">
        <w:rPr>
          <w:rFonts w:eastAsia="Calibri"/>
          <w:sz w:val="22"/>
          <w:szCs w:val="22"/>
          <w:lang w:val="en-US"/>
        </w:rPr>
        <w:t>, INR, fibrinogen, group and screen</w:t>
      </w:r>
    </w:p>
    <w:p w14:paraId="6B124292" w14:textId="77777777" w:rsidR="00CA7390" w:rsidRPr="00707546" w:rsidRDefault="00CA7390" w:rsidP="003B15E0">
      <w:pPr>
        <w:pStyle w:val="Numberedlist"/>
        <w:numPr>
          <w:ilvl w:val="0"/>
          <w:numId w:val="18"/>
        </w:numPr>
        <w:rPr>
          <w:rFonts w:eastAsia="Calibri"/>
          <w:sz w:val="22"/>
          <w:szCs w:val="22"/>
          <w:lang w:val="en-US"/>
        </w:rPr>
      </w:pPr>
      <w:r w:rsidRPr="00707546">
        <w:rPr>
          <w:rFonts w:eastAsia="Calibri"/>
          <w:sz w:val="22"/>
          <w:szCs w:val="22"/>
          <w:lang w:val="en-US"/>
        </w:rPr>
        <w:t xml:space="preserve">Call </w:t>
      </w:r>
      <w:proofErr w:type="spellStart"/>
      <w:r w:rsidRPr="00707546">
        <w:rPr>
          <w:rFonts w:eastAsia="Calibri"/>
          <w:sz w:val="22"/>
          <w:szCs w:val="22"/>
          <w:lang w:val="en-US"/>
        </w:rPr>
        <w:t>Haematology</w:t>
      </w:r>
      <w:proofErr w:type="spellEnd"/>
      <w:r w:rsidRPr="00707546">
        <w:rPr>
          <w:rFonts w:eastAsia="Calibri"/>
          <w:sz w:val="22"/>
          <w:szCs w:val="22"/>
          <w:lang w:val="en-US"/>
        </w:rPr>
        <w:t xml:space="preserve"> to discuss the use of cryoprecipitate and platelets</w:t>
      </w:r>
    </w:p>
    <w:p w14:paraId="6C7FDF21" w14:textId="77777777" w:rsidR="00CA7390" w:rsidRPr="00E9580E" w:rsidRDefault="00CA7390" w:rsidP="00CA7390">
      <w:pPr>
        <w:pStyle w:val="Heading6"/>
        <w:rPr>
          <w:rFonts w:eastAsia="Calibri"/>
          <w:lang w:val="en-US"/>
        </w:rPr>
      </w:pPr>
      <w:r w:rsidRPr="00E9580E">
        <w:rPr>
          <w:rFonts w:eastAsia="Calibri"/>
          <w:lang w:val="en-US"/>
        </w:rPr>
        <w:t xml:space="preserve">If </w:t>
      </w:r>
      <w:r w:rsidRPr="008B20E5">
        <w:rPr>
          <w:rFonts w:eastAsia="Calibri"/>
          <w:lang w:val="en-US"/>
        </w:rPr>
        <w:t>haemorrhage</w:t>
      </w:r>
      <w:r w:rsidRPr="00E9580E">
        <w:rPr>
          <w:rFonts w:eastAsia="Calibri"/>
          <w:lang w:val="en-US"/>
        </w:rPr>
        <w:t xml:space="preserve"> is </w:t>
      </w:r>
      <w:r w:rsidRPr="008B20E5">
        <w:rPr>
          <w:rFonts w:eastAsia="Calibri"/>
          <w:lang w:val="en-US"/>
        </w:rPr>
        <w:t>present on</w:t>
      </w:r>
      <w:r w:rsidRPr="00E9580E">
        <w:rPr>
          <w:rFonts w:eastAsia="Calibri"/>
          <w:lang w:val="en-US"/>
        </w:rPr>
        <w:t xml:space="preserve"> a CT scan:</w:t>
      </w:r>
    </w:p>
    <w:p w14:paraId="009FED07" w14:textId="77777777" w:rsidR="00CA7390" w:rsidRPr="00707546" w:rsidRDefault="00CA7390" w:rsidP="00CA7390">
      <w:pPr>
        <w:rPr>
          <w:sz w:val="22"/>
          <w:szCs w:val="22"/>
          <w:lang w:val="en-US"/>
        </w:rPr>
      </w:pPr>
      <w:r w:rsidRPr="00707546">
        <w:rPr>
          <w:sz w:val="22"/>
          <w:szCs w:val="22"/>
          <w:lang w:val="en-US"/>
        </w:rPr>
        <w:t>Early</w:t>
      </w:r>
      <w:r w:rsidRPr="00707546">
        <w:rPr>
          <w:spacing w:val="-5"/>
          <w:sz w:val="22"/>
          <w:szCs w:val="22"/>
          <w:lang w:val="en-US"/>
        </w:rPr>
        <w:t xml:space="preserve"> </w:t>
      </w:r>
      <w:r w:rsidRPr="00707546">
        <w:rPr>
          <w:sz w:val="22"/>
          <w:szCs w:val="22"/>
          <w:lang w:val="en-US"/>
        </w:rPr>
        <w:t>consultation</w:t>
      </w:r>
      <w:r w:rsidRPr="00707546">
        <w:rPr>
          <w:spacing w:val="-4"/>
          <w:sz w:val="22"/>
          <w:szCs w:val="22"/>
          <w:lang w:val="en-US"/>
        </w:rPr>
        <w:t xml:space="preserve"> </w:t>
      </w:r>
      <w:r w:rsidRPr="00707546">
        <w:rPr>
          <w:sz w:val="22"/>
          <w:szCs w:val="22"/>
          <w:lang w:val="en-US"/>
        </w:rPr>
        <w:t>with</w:t>
      </w:r>
      <w:r w:rsidRPr="00707546">
        <w:rPr>
          <w:spacing w:val="-4"/>
          <w:sz w:val="22"/>
          <w:szCs w:val="22"/>
          <w:lang w:val="en-US"/>
        </w:rPr>
        <w:t xml:space="preserve"> </w:t>
      </w:r>
      <w:r w:rsidRPr="00707546">
        <w:rPr>
          <w:sz w:val="22"/>
          <w:szCs w:val="22"/>
          <w:lang w:val="en-US"/>
        </w:rPr>
        <w:t xml:space="preserve">the </w:t>
      </w:r>
      <w:proofErr w:type="spellStart"/>
      <w:r w:rsidRPr="00707546">
        <w:rPr>
          <w:sz w:val="22"/>
          <w:szCs w:val="22"/>
          <w:lang w:val="en-US"/>
        </w:rPr>
        <w:t>Haematologist</w:t>
      </w:r>
      <w:proofErr w:type="spellEnd"/>
      <w:r w:rsidRPr="00707546">
        <w:rPr>
          <w:spacing w:val="-2"/>
          <w:sz w:val="22"/>
          <w:szCs w:val="22"/>
          <w:lang w:val="en-US"/>
        </w:rPr>
        <w:t xml:space="preserve"> </w:t>
      </w:r>
      <w:r w:rsidRPr="00707546">
        <w:rPr>
          <w:sz w:val="22"/>
          <w:szCs w:val="22"/>
          <w:lang w:val="en-US"/>
        </w:rPr>
        <w:t>is</w:t>
      </w:r>
      <w:r w:rsidRPr="00707546">
        <w:rPr>
          <w:spacing w:val="-5"/>
          <w:sz w:val="22"/>
          <w:szCs w:val="22"/>
          <w:lang w:val="en-US"/>
        </w:rPr>
        <w:t xml:space="preserve"> </w:t>
      </w:r>
      <w:r w:rsidRPr="00707546">
        <w:rPr>
          <w:sz w:val="22"/>
          <w:szCs w:val="22"/>
          <w:lang w:val="en-US"/>
        </w:rPr>
        <w:t>required.</w:t>
      </w:r>
    </w:p>
    <w:p w14:paraId="1254D8B9" w14:textId="77777777" w:rsidR="00CA7390" w:rsidRPr="00707546" w:rsidRDefault="00CA7390" w:rsidP="00CA7390">
      <w:pPr>
        <w:pStyle w:val="Bullet"/>
        <w:rPr>
          <w:rFonts w:eastAsia="Calibri"/>
          <w:sz w:val="22"/>
          <w:szCs w:val="22"/>
          <w:lang w:val="en-US"/>
        </w:rPr>
      </w:pPr>
      <w:r w:rsidRPr="00707546">
        <w:rPr>
          <w:rFonts w:eastAsia="Calibri"/>
          <w:sz w:val="22"/>
          <w:szCs w:val="22"/>
          <w:lang w:val="en-US"/>
        </w:rPr>
        <w:t>Note:</w:t>
      </w:r>
      <w:r w:rsidRPr="00707546">
        <w:rPr>
          <w:rFonts w:eastAsia="Calibri"/>
          <w:spacing w:val="-4"/>
          <w:sz w:val="22"/>
          <w:szCs w:val="22"/>
          <w:lang w:val="en-US"/>
        </w:rPr>
        <w:t xml:space="preserve"> </w:t>
      </w:r>
      <w:r w:rsidRPr="00707546">
        <w:rPr>
          <w:rFonts w:eastAsia="Calibri"/>
          <w:sz w:val="22"/>
          <w:szCs w:val="22"/>
          <w:lang w:val="en-US"/>
        </w:rPr>
        <w:t>there is</w:t>
      </w:r>
      <w:r w:rsidRPr="00707546">
        <w:rPr>
          <w:rFonts w:eastAsia="Calibri"/>
          <w:spacing w:val="-5"/>
          <w:sz w:val="22"/>
          <w:szCs w:val="22"/>
          <w:lang w:val="en-US"/>
        </w:rPr>
        <w:t xml:space="preserve"> </w:t>
      </w:r>
      <w:r w:rsidRPr="00707546">
        <w:rPr>
          <w:rFonts w:eastAsia="Calibri"/>
          <w:sz w:val="22"/>
          <w:szCs w:val="22"/>
          <w:lang w:val="en-US"/>
        </w:rPr>
        <w:t>no conclusive</w:t>
      </w:r>
      <w:r w:rsidRPr="00707546">
        <w:rPr>
          <w:rFonts w:eastAsia="Calibri"/>
          <w:spacing w:val="-3"/>
          <w:sz w:val="22"/>
          <w:szCs w:val="22"/>
          <w:lang w:val="en-US"/>
        </w:rPr>
        <w:t xml:space="preserve"> </w:t>
      </w:r>
      <w:r w:rsidRPr="00707546">
        <w:rPr>
          <w:rFonts w:eastAsia="Calibri"/>
          <w:sz w:val="22"/>
          <w:szCs w:val="22"/>
          <w:lang w:val="en-US"/>
        </w:rPr>
        <w:t>evidence</w:t>
      </w:r>
      <w:r w:rsidRPr="00707546">
        <w:rPr>
          <w:rFonts w:eastAsia="Calibri"/>
          <w:spacing w:val="-3"/>
          <w:sz w:val="22"/>
          <w:szCs w:val="22"/>
          <w:lang w:val="en-US"/>
        </w:rPr>
        <w:t xml:space="preserve"> </w:t>
      </w:r>
      <w:r w:rsidRPr="00707546">
        <w:rPr>
          <w:rFonts w:eastAsia="Calibri"/>
          <w:sz w:val="22"/>
          <w:szCs w:val="22"/>
          <w:lang w:val="en-US"/>
        </w:rPr>
        <w:t>that</w:t>
      </w:r>
      <w:r w:rsidRPr="00707546">
        <w:rPr>
          <w:rFonts w:eastAsia="Calibri"/>
          <w:spacing w:val="-2"/>
          <w:sz w:val="22"/>
          <w:szCs w:val="22"/>
          <w:lang w:val="en-US"/>
        </w:rPr>
        <w:t xml:space="preserve"> </w:t>
      </w:r>
      <w:r w:rsidRPr="00707546">
        <w:rPr>
          <w:rFonts w:eastAsia="Calibri"/>
          <w:sz w:val="22"/>
          <w:szCs w:val="22"/>
          <w:lang w:val="en-US"/>
        </w:rPr>
        <w:t>any</w:t>
      </w:r>
      <w:r w:rsidRPr="00707546">
        <w:rPr>
          <w:rFonts w:eastAsia="Calibri"/>
          <w:spacing w:val="-2"/>
          <w:sz w:val="22"/>
          <w:szCs w:val="22"/>
          <w:lang w:val="en-US"/>
        </w:rPr>
        <w:t xml:space="preserve"> </w:t>
      </w:r>
      <w:proofErr w:type="gramStart"/>
      <w:r w:rsidRPr="00707546">
        <w:rPr>
          <w:rFonts w:eastAsia="Calibri"/>
          <w:sz w:val="22"/>
          <w:szCs w:val="22"/>
          <w:lang w:val="en-US"/>
        </w:rPr>
        <w:t>particular</w:t>
      </w:r>
      <w:r w:rsidRPr="00707546">
        <w:rPr>
          <w:rFonts w:eastAsia="Calibri"/>
          <w:spacing w:val="-5"/>
          <w:sz w:val="22"/>
          <w:szCs w:val="22"/>
          <w:lang w:val="en-US"/>
        </w:rPr>
        <w:t xml:space="preserve"> </w:t>
      </w:r>
      <w:r w:rsidRPr="00707546">
        <w:rPr>
          <w:rFonts w:eastAsia="Calibri"/>
          <w:sz w:val="22"/>
          <w:szCs w:val="22"/>
          <w:lang w:val="en-US"/>
        </w:rPr>
        <w:t>blood</w:t>
      </w:r>
      <w:proofErr w:type="gramEnd"/>
      <w:r w:rsidRPr="00707546">
        <w:rPr>
          <w:rFonts w:eastAsia="Calibri"/>
          <w:spacing w:val="-3"/>
          <w:sz w:val="22"/>
          <w:szCs w:val="22"/>
          <w:lang w:val="en-US"/>
        </w:rPr>
        <w:t xml:space="preserve"> </w:t>
      </w:r>
      <w:r w:rsidRPr="00707546">
        <w:rPr>
          <w:rFonts w:eastAsia="Calibri"/>
          <w:sz w:val="22"/>
          <w:szCs w:val="22"/>
          <w:lang w:val="en-US"/>
        </w:rPr>
        <w:t>product</w:t>
      </w:r>
      <w:r w:rsidRPr="00707546">
        <w:rPr>
          <w:rFonts w:eastAsia="Calibri"/>
          <w:spacing w:val="-3"/>
          <w:sz w:val="22"/>
          <w:szCs w:val="22"/>
          <w:lang w:val="en-US"/>
        </w:rPr>
        <w:t xml:space="preserve"> </w:t>
      </w:r>
      <w:r w:rsidRPr="00707546">
        <w:rPr>
          <w:rFonts w:eastAsia="Calibri"/>
          <w:sz w:val="22"/>
          <w:szCs w:val="22"/>
          <w:lang w:val="en-US"/>
        </w:rPr>
        <w:t>can</w:t>
      </w:r>
      <w:r w:rsidRPr="00707546">
        <w:rPr>
          <w:rFonts w:eastAsia="Calibri"/>
          <w:spacing w:val="65"/>
          <w:sz w:val="22"/>
          <w:szCs w:val="22"/>
          <w:lang w:val="en-US"/>
        </w:rPr>
        <w:t xml:space="preserve"> </w:t>
      </w:r>
      <w:r w:rsidRPr="00707546">
        <w:rPr>
          <w:rFonts w:eastAsia="Calibri"/>
          <w:sz w:val="22"/>
          <w:szCs w:val="22"/>
          <w:lang w:val="en-US"/>
        </w:rPr>
        <w:t>improve</w:t>
      </w:r>
      <w:r w:rsidRPr="00707546">
        <w:rPr>
          <w:rFonts w:eastAsia="Calibri"/>
          <w:spacing w:val="-6"/>
          <w:sz w:val="22"/>
          <w:szCs w:val="22"/>
          <w:lang w:val="en-US"/>
        </w:rPr>
        <w:t xml:space="preserve"> </w:t>
      </w:r>
      <w:r w:rsidRPr="00707546">
        <w:rPr>
          <w:rFonts w:eastAsia="Calibri"/>
          <w:sz w:val="22"/>
          <w:szCs w:val="22"/>
          <w:lang w:val="en-US"/>
        </w:rPr>
        <w:t>the</w:t>
      </w:r>
      <w:r w:rsidRPr="00707546">
        <w:rPr>
          <w:rFonts w:eastAsia="Calibri"/>
          <w:spacing w:val="-3"/>
          <w:sz w:val="22"/>
          <w:szCs w:val="22"/>
          <w:lang w:val="en-US"/>
        </w:rPr>
        <w:t xml:space="preserve"> </w:t>
      </w:r>
      <w:r w:rsidRPr="00707546">
        <w:rPr>
          <w:rFonts w:eastAsia="Calibri"/>
          <w:sz w:val="22"/>
          <w:szCs w:val="22"/>
          <w:lang w:val="en-US"/>
        </w:rPr>
        <w:t>mortality</w:t>
      </w:r>
      <w:r w:rsidRPr="00707546">
        <w:rPr>
          <w:rFonts w:eastAsia="Calibri"/>
          <w:spacing w:val="-4"/>
          <w:sz w:val="22"/>
          <w:szCs w:val="22"/>
          <w:lang w:val="en-US"/>
        </w:rPr>
        <w:t xml:space="preserve"> </w:t>
      </w:r>
      <w:r w:rsidRPr="00707546">
        <w:rPr>
          <w:rFonts w:eastAsia="Calibri"/>
          <w:sz w:val="22"/>
          <w:szCs w:val="22"/>
          <w:lang w:val="en-US"/>
        </w:rPr>
        <w:t>associated</w:t>
      </w:r>
      <w:r w:rsidRPr="00707546">
        <w:rPr>
          <w:rFonts w:eastAsia="Calibri"/>
          <w:spacing w:val="-5"/>
          <w:sz w:val="22"/>
          <w:szCs w:val="22"/>
          <w:lang w:val="en-US"/>
        </w:rPr>
        <w:t xml:space="preserve"> </w:t>
      </w:r>
      <w:r w:rsidRPr="00707546">
        <w:rPr>
          <w:rFonts w:eastAsia="Calibri"/>
          <w:sz w:val="22"/>
          <w:szCs w:val="22"/>
          <w:lang w:val="en-US"/>
        </w:rPr>
        <w:t>with</w:t>
      </w:r>
      <w:r w:rsidRPr="00707546">
        <w:rPr>
          <w:rFonts w:eastAsia="Calibri"/>
          <w:spacing w:val="-5"/>
          <w:sz w:val="22"/>
          <w:szCs w:val="22"/>
          <w:lang w:val="en-US"/>
        </w:rPr>
        <w:t xml:space="preserve"> </w:t>
      </w:r>
      <w:r w:rsidRPr="00707546">
        <w:rPr>
          <w:rFonts w:eastAsia="Calibri"/>
          <w:sz w:val="22"/>
          <w:szCs w:val="22"/>
          <w:lang w:val="en-US"/>
        </w:rPr>
        <w:t>this</w:t>
      </w:r>
      <w:r w:rsidRPr="00707546">
        <w:rPr>
          <w:rFonts w:eastAsia="Calibri"/>
          <w:spacing w:val="-2"/>
          <w:sz w:val="22"/>
          <w:szCs w:val="22"/>
          <w:lang w:val="en-US"/>
        </w:rPr>
        <w:t xml:space="preserve"> </w:t>
      </w:r>
      <w:r w:rsidRPr="00707546">
        <w:rPr>
          <w:rFonts w:eastAsia="Calibri"/>
          <w:sz w:val="22"/>
          <w:szCs w:val="22"/>
          <w:lang w:val="en-US"/>
        </w:rPr>
        <w:t>complication.</w:t>
      </w:r>
      <w:r w:rsidRPr="00707546">
        <w:rPr>
          <w:rFonts w:eastAsia="Calibri"/>
          <w:spacing w:val="-5"/>
          <w:sz w:val="22"/>
          <w:szCs w:val="22"/>
          <w:lang w:val="en-US"/>
        </w:rPr>
        <w:t xml:space="preserve"> </w:t>
      </w:r>
      <w:r w:rsidRPr="00707546">
        <w:rPr>
          <w:rFonts w:eastAsia="Calibri"/>
          <w:sz w:val="22"/>
          <w:szCs w:val="22"/>
          <w:lang w:val="en-US"/>
        </w:rPr>
        <w:t>However,</w:t>
      </w:r>
      <w:r w:rsidRPr="00707546">
        <w:rPr>
          <w:rFonts w:eastAsia="Calibri"/>
          <w:spacing w:val="-6"/>
          <w:sz w:val="22"/>
          <w:szCs w:val="22"/>
          <w:lang w:val="en-US"/>
        </w:rPr>
        <w:t xml:space="preserve"> </w:t>
      </w:r>
      <w:r w:rsidRPr="00707546">
        <w:rPr>
          <w:rFonts w:eastAsia="Calibri"/>
          <w:sz w:val="22"/>
          <w:szCs w:val="22"/>
          <w:lang w:val="en-US"/>
        </w:rPr>
        <w:t>these</w:t>
      </w:r>
      <w:r w:rsidRPr="00707546">
        <w:rPr>
          <w:rFonts w:eastAsia="Calibri"/>
          <w:spacing w:val="63"/>
          <w:w w:val="99"/>
          <w:sz w:val="22"/>
          <w:szCs w:val="22"/>
          <w:lang w:val="en-US"/>
        </w:rPr>
        <w:t xml:space="preserve"> </w:t>
      </w:r>
      <w:r w:rsidRPr="00707546">
        <w:rPr>
          <w:rFonts w:eastAsia="Calibri"/>
          <w:sz w:val="22"/>
          <w:szCs w:val="22"/>
          <w:lang w:val="en-US"/>
        </w:rPr>
        <w:t>products</w:t>
      </w:r>
      <w:r w:rsidRPr="00707546">
        <w:rPr>
          <w:rFonts w:eastAsia="Calibri"/>
          <w:spacing w:val="-3"/>
          <w:sz w:val="22"/>
          <w:szCs w:val="22"/>
          <w:lang w:val="en-US"/>
        </w:rPr>
        <w:t xml:space="preserve"> </w:t>
      </w:r>
      <w:r w:rsidRPr="00707546">
        <w:rPr>
          <w:rFonts w:eastAsia="Calibri"/>
          <w:sz w:val="22"/>
          <w:szCs w:val="22"/>
          <w:lang w:val="en-US"/>
        </w:rPr>
        <w:t>have all</w:t>
      </w:r>
      <w:r w:rsidRPr="00707546">
        <w:rPr>
          <w:rFonts w:eastAsia="Calibri"/>
          <w:spacing w:val="-3"/>
          <w:sz w:val="22"/>
          <w:szCs w:val="22"/>
          <w:lang w:val="en-US"/>
        </w:rPr>
        <w:t xml:space="preserve"> </w:t>
      </w:r>
      <w:r w:rsidRPr="00707546">
        <w:rPr>
          <w:rFonts w:eastAsia="Calibri"/>
          <w:sz w:val="22"/>
          <w:szCs w:val="22"/>
          <w:lang w:val="en-US"/>
        </w:rPr>
        <w:t>been</w:t>
      </w:r>
      <w:r w:rsidRPr="00707546">
        <w:rPr>
          <w:rFonts w:eastAsia="Calibri"/>
          <w:spacing w:val="-3"/>
          <w:sz w:val="22"/>
          <w:szCs w:val="22"/>
          <w:lang w:val="en-US"/>
        </w:rPr>
        <w:t xml:space="preserve"> </w:t>
      </w:r>
      <w:r w:rsidRPr="00707546">
        <w:rPr>
          <w:rFonts w:eastAsia="Calibri"/>
          <w:sz w:val="22"/>
          <w:szCs w:val="22"/>
          <w:lang w:val="en-US"/>
        </w:rPr>
        <w:t>used</w:t>
      </w:r>
      <w:r w:rsidRPr="00707546">
        <w:rPr>
          <w:rFonts w:eastAsia="Calibri"/>
          <w:spacing w:val="3"/>
          <w:sz w:val="22"/>
          <w:szCs w:val="22"/>
          <w:lang w:val="en-US"/>
        </w:rPr>
        <w:t xml:space="preserve"> </w:t>
      </w:r>
      <w:r w:rsidRPr="00707546">
        <w:rPr>
          <w:rFonts w:eastAsia="Calibri"/>
          <w:sz w:val="22"/>
          <w:szCs w:val="22"/>
          <w:lang w:val="en-US"/>
        </w:rPr>
        <w:t>in</w:t>
      </w:r>
      <w:r w:rsidRPr="00707546">
        <w:rPr>
          <w:rFonts w:eastAsia="Calibri"/>
          <w:spacing w:val="-2"/>
          <w:sz w:val="22"/>
          <w:szCs w:val="22"/>
          <w:lang w:val="en-US"/>
        </w:rPr>
        <w:t xml:space="preserve"> </w:t>
      </w:r>
      <w:r w:rsidRPr="00707546">
        <w:rPr>
          <w:rFonts w:eastAsia="Calibri"/>
          <w:sz w:val="22"/>
          <w:szCs w:val="22"/>
          <w:lang w:val="en-US"/>
        </w:rPr>
        <w:t>various</w:t>
      </w:r>
      <w:r w:rsidRPr="00707546">
        <w:rPr>
          <w:rFonts w:eastAsia="Calibri"/>
          <w:spacing w:val="-2"/>
          <w:sz w:val="22"/>
          <w:szCs w:val="22"/>
          <w:lang w:val="en-US"/>
        </w:rPr>
        <w:t xml:space="preserve"> </w:t>
      </w:r>
      <w:r w:rsidRPr="00707546">
        <w:rPr>
          <w:rFonts w:eastAsia="Calibri"/>
          <w:sz w:val="22"/>
          <w:szCs w:val="22"/>
          <w:lang w:val="en-US"/>
        </w:rPr>
        <w:t>combinations.</w:t>
      </w:r>
      <w:r w:rsidRPr="00707546">
        <w:rPr>
          <w:rFonts w:eastAsia="Calibri"/>
          <w:spacing w:val="1"/>
          <w:sz w:val="22"/>
          <w:szCs w:val="22"/>
          <w:lang w:val="en-US"/>
        </w:rPr>
        <w:t xml:space="preserve"> </w:t>
      </w:r>
      <w:r w:rsidRPr="00707546">
        <w:rPr>
          <w:rFonts w:eastAsia="Calibri"/>
          <w:sz w:val="22"/>
          <w:szCs w:val="22"/>
          <w:lang w:val="en-US"/>
        </w:rPr>
        <w:t>Discuss</w:t>
      </w:r>
      <w:r w:rsidRPr="00707546">
        <w:rPr>
          <w:rFonts w:eastAsia="Calibri"/>
          <w:spacing w:val="-3"/>
          <w:sz w:val="22"/>
          <w:szCs w:val="22"/>
          <w:lang w:val="en-US"/>
        </w:rPr>
        <w:t xml:space="preserve"> </w:t>
      </w:r>
      <w:r w:rsidRPr="00707546">
        <w:rPr>
          <w:rFonts w:eastAsia="Calibri"/>
          <w:sz w:val="22"/>
          <w:szCs w:val="22"/>
          <w:lang w:val="en-US"/>
        </w:rPr>
        <w:t>the following options</w:t>
      </w:r>
      <w:r w:rsidRPr="00707546">
        <w:rPr>
          <w:rFonts w:eastAsia="Calibri"/>
          <w:spacing w:val="-2"/>
          <w:sz w:val="22"/>
          <w:szCs w:val="22"/>
          <w:lang w:val="en-US"/>
        </w:rPr>
        <w:t xml:space="preserve"> </w:t>
      </w:r>
      <w:r w:rsidRPr="00707546">
        <w:rPr>
          <w:rFonts w:eastAsia="Calibri"/>
          <w:sz w:val="22"/>
          <w:szCs w:val="22"/>
          <w:lang w:val="en-US"/>
        </w:rPr>
        <w:t>with</w:t>
      </w:r>
      <w:r w:rsidRPr="00707546">
        <w:rPr>
          <w:rFonts w:eastAsia="Calibri"/>
          <w:spacing w:val="44"/>
          <w:sz w:val="22"/>
          <w:szCs w:val="22"/>
          <w:lang w:val="en-US"/>
        </w:rPr>
        <w:t xml:space="preserve"> </w:t>
      </w:r>
      <w:r w:rsidRPr="00707546">
        <w:rPr>
          <w:rFonts w:eastAsia="Calibri"/>
          <w:sz w:val="22"/>
          <w:szCs w:val="22"/>
          <w:lang w:val="en-US"/>
        </w:rPr>
        <w:t>the</w:t>
      </w:r>
      <w:r w:rsidRPr="00707546">
        <w:rPr>
          <w:rFonts w:eastAsia="Calibri"/>
          <w:spacing w:val="-6"/>
          <w:sz w:val="22"/>
          <w:szCs w:val="22"/>
          <w:lang w:val="en-US"/>
        </w:rPr>
        <w:t xml:space="preserve"> </w:t>
      </w:r>
      <w:proofErr w:type="spellStart"/>
      <w:r w:rsidRPr="00707546">
        <w:rPr>
          <w:rFonts w:eastAsia="Calibri"/>
          <w:sz w:val="22"/>
          <w:szCs w:val="22"/>
          <w:lang w:val="en-US"/>
        </w:rPr>
        <w:t>Haematologist</w:t>
      </w:r>
      <w:proofErr w:type="spellEnd"/>
      <w:r w:rsidRPr="00707546">
        <w:rPr>
          <w:rFonts w:eastAsia="Calibri"/>
          <w:spacing w:val="-4"/>
          <w:sz w:val="22"/>
          <w:szCs w:val="22"/>
          <w:lang w:val="en-US"/>
        </w:rPr>
        <w:t xml:space="preserve"> </w:t>
      </w:r>
      <w:r w:rsidRPr="00707546">
        <w:rPr>
          <w:rFonts w:eastAsia="Calibri"/>
          <w:sz w:val="22"/>
          <w:szCs w:val="22"/>
          <w:lang w:val="en-US"/>
        </w:rPr>
        <w:t>on</w:t>
      </w:r>
      <w:r w:rsidRPr="00707546">
        <w:rPr>
          <w:rFonts w:eastAsia="Calibri"/>
          <w:spacing w:val="-4"/>
          <w:sz w:val="22"/>
          <w:szCs w:val="22"/>
          <w:lang w:val="en-US"/>
        </w:rPr>
        <w:t xml:space="preserve"> </w:t>
      </w:r>
      <w:r w:rsidRPr="00707546">
        <w:rPr>
          <w:rFonts w:eastAsia="Calibri"/>
          <w:sz w:val="22"/>
          <w:szCs w:val="22"/>
          <w:lang w:val="en-US"/>
        </w:rPr>
        <w:t>call:</w:t>
      </w:r>
    </w:p>
    <w:p w14:paraId="5C0AE701" w14:textId="77777777" w:rsidR="00CA7390" w:rsidRPr="00707546" w:rsidRDefault="00CA7390" w:rsidP="00CA7390">
      <w:pPr>
        <w:pStyle w:val="Bullet"/>
        <w:numPr>
          <w:ilvl w:val="1"/>
          <w:numId w:val="1"/>
        </w:numPr>
        <w:rPr>
          <w:rFonts w:eastAsia="Calibri"/>
          <w:sz w:val="22"/>
          <w:szCs w:val="22"/>
          <w:lang w:val="en-US"/>
        </w:rPr>
      </w:pPr>
      <w:r w:rsidRPr="00707546">
        <w:rPr>
          <w:rFonts w:eastAsia="Calibri"/>
          <w:sz w:val="22"/>
          <w:szCs w:val="22"/>
          <w:lang w:val="en-US"/>
        </w:rPr>
        <w:t>Administration</w:t>
      </w:r>
      <w:r w:rsidRPr="00707546">
        <w:rPr>
          <w:rFonts w:eastAsia="Calibri"/>
          <w:spacing w:val="-5"/>
          <w:sz w:val="22"/>
          <w:szCs w:val="22"/>
          <w:lang w:val="en-US"/>
        </w:rPr>
        <w:t xml:space="preserve"> </w:t>
      </w:r>
      <w:r w:rsidRPr="00707546">
        <w:rPr>
          <w:rFonts w:eastAsia="Calibri"/>
          <w:sz w:val="22"/>
          <w:szCs w:val="22"/>
          <w:lang w:val="en-US"/>
        </w:rPr>
        <w:t>of</w:t>
      </w:r>
      <w:r w:rsidRPr="00707546">
        <w:rPr>
          <w:rFonts w:eastAsia="Calibri"/>
          <w:spacing w:val="-5"/>
          <w:sz w:val="22"/>
          <w:szCs w:val="22"/>
          <w:lang w:val="en-US"/>
        </w:rPr>
        <w:t xml:space="preserve"> </w:t>
      </w:r>
      <w:r w:rsidRPr="00707546">
        <w:rPr>
          <w:rFonts w:eastAsia="Calibri"/>
          <w:sz w:val="22"/>
          <w:szCs w:val="22"/>
          <w:lang w:val="en-US"/>
        </w:rPr>
        <w:t>cryoprecipitate</w:t>
      </w:r>
      <w:r w:rsidRPr="00707546">
        <w:rPr>
          <w:rFonts w:eastAsia="Calibri"/>
          <w:spacing w:val="-5"/>
          <w:sz w:val="22"/>
          <w:szCs w:val="22"/>
          <w:lang w:val="en-US"/>
        </w:rPr>
        <w:t xml:space="preserve"> </w:t>
      </w:r>
      <w:r w:rsidRPr="00707546">
        <w:rPr>
          <w:rFonts w:eastAsia="Calibri"/>
          <w:sz w:val="22"/>
          <w:szCs w:val="22"/>
          <w:lang w:val="en-US"/>
        </w:rPr>
        <w:t>1</w:t>
      </w:r>
      <w:r w:rsidRPr="00707546">
        <w:rPr>
          <w:rFonts w:eastAsia="Calibri"/>
          <w:spacing w:val="-3"/>
          <w:sz w:val="22"/>
          <w:szCs w:val="22"/>
          <w:lang w:val="en-US"/>
        </w:rPr>
        <w:t xml:space="preserve"> </w:t>
      </w:r>
      <w:r w:rsidRPr="00707546">
        <w:rPr>
          <w:rFonts w:eastAsia="Calibri"/>
          <w:sz w:val="22"/>
          <w:szCs w:val="22"/>
          <w:lang w:val="en-US"/>
        </w:rPr>
        <w:t>unit/10kg</w:t>
      </w:r>
      <w:r w:rsidRPr="00707546">
        <w:rPr>
          <w:rFonts w:eastAsia="Calibri"/>
          <w:spacing w:val="-6"/>
          <w:sz w:val="22"/>
          <w:szCs w:val="22"/>
          <w:lang w:val="en-US"/>
        </w:rPr>
        <w:t xml:space="preserve"> </w:t>
      </w:r>
      <w:r w:rsidRPr="00707546">
        <w:rPr>
          <w:rFonts w:eastAsia="Calibri"/>
          <w:sz w:val="22"/>
          <w:szCs w:val="22"/>
          <w:lang w:val="en-US"/>
        </w:rPr>
        <w:t>bodyweight</w:t>
      </w:r>
    </w:p>
    <w:p w14:paraId="294D06BD" w14:textId="77777777" w:rsidR="00CA7390" w:rsidRPr="00707546" w:rsidRDefault="00CA7390" w:rsidP="00CA7390">
      <w:pPr>
        <w:pStyle w:val="Bullet"/>
        <w:numPr>
          <w:ilvl w:val="1"/>
          <w:numId w:val="1"/>
        </w:numPr>
        <w:rPr>
          <w:rFonts w:eastAsia="Calibri"/>
          <w:sz w:val="22"/>
          <w:szCs w:val="22"/>
          <w:lang w:val="en-US"/>
        </w:rPr>
      </w:pPr>
      <w:r w:rsidRPr="00707546">
        <w:rPr>
          <w:rFonts w:eastAsia="Calibri"/>
          <w:sz w:val="22"/>
          <w:szCs w:val="22"/>
          <w:lang w:val="en-US"/>
        </w:rPr>
        <w:t>Administration of tranexamic acid 1000mg intravenously over 10 minutes</w:t>
      </w:r>
    </w:p>
    <w:p w14:paraId="0B085C14" w14:textId="77777777" w:rsidR="00CA7390" w:rsidRPr="00707546" w:rsidRDefault="00CA7390" w:rsidP="00CA7390">
      <w:pPr>
        <w:pStyle w:val="Bullet"/>
        <w:numPr>
          <w:ilvl w:val="1"/>
          <w:numId w:val="1"/>
        </w:numPr>
        <w:rPr>
          <w:rFonts w:eastAsia="Calibri"/>
          <w:sz w:val="22"/>
          <w:szCs w:val="22"/>
          <w:lang w:val="en-US"/>
        </w:rPr>
      </w:pPr>
      <w:r w:rsidRPr="00707546">
        <w:rPr>
          <w:rFonts w:eastAsia="Calibri"/>
          <w:sz w:val="22"/>
          <w:szCs w:val="22"/>
          <w:lang w:val="en-US"/>
        </w:rPr>
        <w:t>then a further infusion of 1000mg over 8 hours</w:t>
      </w:r>
    </w:p>
    <w:p w14:paraId="5AC10F74" w14:textId="77777777" w:rsidR="00CA7390" w:rsidRPr="00707546" w:rsidRDefault="00CA7390" w:rsidP="00CA7390">
      <w:pPr>
        <w:pStyle w:val="Bullet"/>
        <w:numPr>
          <w:ilvl w:val="1"/>
          <w:numId w:val="1"/>
        </w:numPr>
        <w:rPr>
          <w:rFonts w:eastAsia="Calibri"/>
          <w:sz w:val="22"/>
          <w:szCs w:val="22"/>
          <w:lang w:val="en-US"/>
        </w:rPr>
      </w:pPr>
      <w:r w:rsidRPr="00707546">
        <w:rPr>
          <w:rFonts w:eastAsia="Calibri"/>
          <w:sz w:val="22"/>
          <w:szCs w:val="22"/>
          <w:lang w:val="en-US"/>
        </w:rPr>
        <w:t>Administration</w:t>
      </w:r>
      <w:r w:rsidRPr="00707546">
        <w:rPr>
          <w:rFonts w:eastAsia="Calibri"/>
          <w:spacing w:val="-4"/>
          <w:sz w:val="22"/>
          <w:szCs w:val="22"/>
          <w:lang w:val="en-US"/>
        </w:rPr>
        <w:t xml:space="preserve"> </w:t>
      </w:r>
      <w:r w:rsidRPr="00707546">
        <w:rPr>
          <w:rFonts w:eastAsia="Calibri"/>
          <w:sz w:val="22"/>
          <w:szCs w:val="22"/>
          <w:lang w:val="en-US"/>
        </w:rPr>
        <w:t>of</w:t>
      </w:r>
      <w:r w:rsidRPr="00707546">
        <w:rPr>
          <w:rFonts w:eastAsia="Calibri"/>
          <w:spacing w:val="-3"/>
          <w:sz w:val="22"/>
          <w:szCs w:val="22"/>
          <w:lang w:val="en-US"/>
        </w:rPr>
        <w:t xml:space="preserve"> 1-2 </w:t>
      </w:r>
      <w:r w:rsidRPr="00707546">
        <w:rPr>
          <w:rFonts w:eastAsia="Calibri"/>
          <w:sz w:val="22"/>
          <w:szCs w:val="22"/>
          <w:lang w:val="en-US"/>
        </w:rPr>
        <w:t>units</w:t>
      </w:r>
      <w:r w:rsidRPr="00707546">
        <w:rPr>
          <w:rFonts w:eastAsia="Calibri"/>
          <w:spacing w:val="-2"/>
          <w:sz w:val="22"/>
          <w:szCs w:val="22"/>
          <w:lang w:val="en-US"/>
        </w:rPr>
        <w:t xml:space="preserve"> </w:t>
      </w:r>
      <w:r w:rsidRPr="00707546">
        <w:rPr>
          <w:rFonts w:eastAsia="Calibri"/>
          <w:sz w:val="22"/>
          <w:szCs w:val="22"/>
          <w:lang w:val="en-US"/>
        </w:rPr>
        <w:t>of platelets if appropriate</w:t>
      </w:r>
    </w:p>
    <w:p w14:paraId="3B7ACB14" w14:textId="77777777" w:rsidR="00CA7390" w:rsidRPr="00707546" w:rsidRDefault="00CA7390" w:rsidP="00CA7390">
      <w:pPr>
        <w:pStyle w:val="Bullet"/>
        <w:numPr>
          <w:ilvl w:val="1"/>
          <w:numId w:val="1"/>
        </w:numPr>
        <w:rPr>
          <w:rFonts w:eastAsia="Calibri"/>
          <w:sz w:val="22"/>
          <w:szCs w:val="22"/>
          <w:lang w:val="en-US"/>
        </w:rPr>
      </w:pPr>
      <w:r w:rsidRPr="00707546">
        <w:rPr>
          <w:rFonts w:eastAsia="Calibri"/>
          <w:sz w:val="22"/>
          <w:szCs w:val="22"/>
          <w:lang w:val="en-US"/>
        </w:rPr>
        <w:t>Recheck</w:t>
      </w:r>
      <w:r w:rsidRPr="00707546">
        <w:rPr>
          <w:rFonts w:eastAsia="Calibri"/>
          <w:spacing w:val="-5"/>
          <w:sz w:val="22"/>
          <w:szCs w:val="22"/>
          <w:lang w:val="en-US"/>
        </w:rPr>
        <w:t xml:space="preserve"> </w:t>
      </w:r>
      <w:r w:rsidRPr="00707546">
        <w:rPr>
          <w:rFonts w:eastAsia="Calibri"/>
          <w:sz w:val="22"/>
          <w:szCs w:val="22"/>
          <w:lang w:val="en-US"/>
        </w:rPr>
        <w:t>FBC,</w:t>
      </w:r>
      <w:r w:rsidRPr="00707546">
        <w:rPr>
          <w:rFonts w:eastAsia="Calibri"/>
          <w:spacing w:val="-4"/>
          <w:sz w:val="22"/>
          <w:szCs w:val="22"/>
          <w:lang w:val="en-US"/>
        </w:rPr>
        <w:t xml:space="preserve"> </w:t>
      </w:r>
      <w:proofErr w:type="spellStart"/>
      <w:r w:rsidRPr="00707546">
        <w:rPr>
          <w:rFonts w:eastAsia="Calibri"/>
          <w:sz w:val="22"/>
          <w:szCs w:val="22"/>
          <w:lang w:val="en-US"/>
        </w:rPr>
        <w:t>aPTT</w:t>
      </w:r>
      <w:proofErr w:type="spellEnd"/>
      <w:r w:rsidRPr="00707546">
        <w:rPr>
          <w:rFonts w:eastAsia="Calibri"/>
          <w:sz w:val="22"/>
          <w:szCs w:val="22"/>
          <w:lang w:val="en-US"/>
        </w:rPr>
        <w:t>,</w:t>
      </w:r>
      <w:r w:rsidRPr="00707546">
        <w:rPr>
          <w:rFonts w:eastAsia="Calibri"/>
          <w:spacing w:val="-3"/>
          <w:sz w:val="22"/>
          <w:szCs w:val="22"/>
          <w:lang w:val="en-US"/>
        </w:rPr>
        <w:t xml:space="preserve"> </w:t>
      </w:r>
      <w:r w:rsidRPr="00707546">
        <w:rPr>
          <w:rFonts w:eastAsia="Calibri"/>
          <w:sz w:val="22"/>
          <w:szCs w:val="22"/>
          <w:lang w:val="en-US"/>
        </w:rPr>
        <w:t>INR,</w:t>
      </w:r>
      <w:r w:rsidRPr="00707546">
        <w:rPr>
          <w:rFonts w:eastAsia="Calibri"/>
          <w:spacing w:val="-8"/>
          <w:sz w:val="22"/>
          <w:szCs w:val="22"/>
          <w:lang w:val="en-US"/>
        </w:rPr>
        <w:t xml:space="preserve"> </w:t>
      </w:r>
      <w:r w:rsidRPr="00707546">
        <w:rPr>
          <w:rFonts w:eastAsia="Calibri"/>
          <w:sz w:val="22"/>
          <w:szCs w:val="22"/>
          <w:lang w:val="en-US"/>
        </w:rPr>
        <w:t>fibrinogen</w:t>
      </w:r>
      <w:r w:rsidRPr="00707546">
        <w:rPr>
          <w:rFonts w:eastAsia="Calibri"/>
          <w:spacing w:val="-3"/>
          <w:sz w:val="22"/>
          <w:szCs w:val="22"/>
          <w:lang w:val="en-US"/>
        </w:rPr>
        <w:t xml:space="preserve"> </w:t>
      </w:r>
      <w:r w:rsidRPr="00707546">
        <w:rPr>
          <w:rFonts w:eastAsia="Calibri"/>
          <w:sz w:val="22"/>
          <w:szCs w:val="22"/>
          <w:lang w:val="en-US"/>
        </w:rPr>
        <w:t>after</w:t>
      </w:r>
      <w:r w:rsidRPr="00707546">
        <w:rPr>
          <w:rFonts w:eastAsia="Calibri"/>
          <w:spacing w:val="-4"/>
          <w:sz w:val="22"/>
          <w:szCs w:val="22"/>
          <w:lang w:val="en-US"/>
        </w:rPr>
        <w:t xml:space="preserve"> </w:t>
      </w:r>
      <w:r w:rsidRPr="00707546">
        <w:rPr>
          <w:rFonts w:eastAsia="Calibri"/>
          <w:sz w:val="22"/>
          <w:szCs w:val="22"/>
          <w:lang w:val="en-US"/>
        </w:rPr>
        <w:t>administration</w:t>
      </w:r>
      <w:r w:rsidRPr="00707546">
        <w:rPr>
          <w:rFonts w:eastAsia="Calibri"/>
          <w:spacing w:val="-5"/>
          <w:sz w:val="22"/>
          <w:szCs w:val="22"/>
          <w:lang w:val="en-US"/>
        </w:rPr>
        <w:t xml:space="preserve"> </w:t>
      </w:r>
      <w:r w:rsidRPr="00707546">
        <w:rPr>
          <w:rFonts w:eastAsia="Calibri"/>
          <w:sz w:val="22"/>
          <w:szCs w:val="22"/>
          <w:lang w:val="en-US"/>
        </w:rPr>
        <w:t>of</w:t>
      </w:r>
      <w:r w:rsidRPr="00707546">
        <w:rPr>
          <w:rFonts w:eastAsia="Calibri"/>
          <w:spacing w:val="-2"/>
          <w:sz w:val="22"/>
          <w:szCs w:val="22"/>
          <w:lang w:val="en-US"/>
        </w:rPr>
        <w:t xml:space="preserve"> </w:t>
      </w:r>
      <w:r w:rsidRPr="00707546">
        <w:rPr>
          <w:rFonts w:eastAsia="Calibri"/>
          <w:sz w:val="22"/>
          <w:szCs w:val="22"/>
          <w:lang w:val="en-US"/>
        </w:rPr>
        <w:t>cryoprecipitate,</w:t>
      </w:r>
      <w:r w:rsidRPr="00707546">
        <w:rPr>
          <w:rFonts w:eastAsia="Calibri"/>
          <w:spacing w:val="-4"/>
          <w:sz w:val="22"/>
          <w:szCs w:val="22"/>
          <w:lang w:val="en-US"/>
        </w:rPr>
        <w:t xml:space="preserve"> </w:t>
      </w:r>
      <w:r w:rsidRPr="00707546">
        <w:rPr>
          <w:rFonts w:eastAsia="Calibri"/>
          <w:sz w:val="22"/>
          <w:szCs w:val="22"/>
          <w:lang w:val="en-US"/>
        </w:rPr>
        <w:t>and</w:t>
      </w:r>
      <w:r w:rsidRPr="00707546">
        <w:rPr>
          <w:rFonts w:eastAsia="Calibri"/>
          <w:spacing w:val="-4"/>
          <w:sz w:val="22"/>
          <w:szCs w:val="22"/>
          <w:lang w:val="en-US"/>
        </w:rPr>
        <w:t xml:space="preserve"> </w:t>
      </w:r>
      <w:r w:rsidRPr="00707546">
        <w:rPr>
          <w:rFonts w:eastAsia="Calibri"/>
          <w:sz w:val="22"/>
          <w:szCs w:val="22"/>
          <w:lang w:val="en-US"/>
        </w:rPr>
        <w:t>target</w:t>
      </w:r>
      <w:r w:rsidRPr="00707546">
        <w:rPr>
          <w:rFonts w:eastAsia="Calibri"/>
          <w:spacing w:val="-5"/>
          <w:sz w:val="22"/>
          <w:szCs w:val="22"/>
          <w:lang w:val="en-US"/>
        </w:rPr>
        <w:t xml:space="preserve"> </w:t>
      </w:r>
      <w:r w:rsidRPr="00707546">
        <w:rPr>
          <w:rFonts w:eastAsia="Calibri"/>
          <w:sz w:val="22"/>
          <w:szCs w:val="22"/>
          <w:lang w:val="en-US"/>
        </w:rPr>
        <w:t>further</w:t>
      </w:r>
      <w:r w:rsidRPr="00707546">
        <w:rPr>
          <w:rFonts w:eastAsia="Calibri"/>
          <w:spacing w:val="-4"/>
          <w:sz w:val="22"/>
          <w:szCs w:val="22"/>
          <w:lang w:val="en-US"/>
        </w:rPr>
        <w:t xml:space="preserve"> </w:t>
      </w:r>
      <w:r w:rsidRPr="00707546">
        <w:rPr>
          <w:rFonts w:eastAsia="Calibri"/>
          <w:sz w:val="22"/>
          <w:szCs w:val="22"/>
          <w:lang w:val="en-US"/>
        </w:rPr>
        <w:t>administration</w:t>
      </w:r>
      <w:r w:rsidRPr="00707546">
        <w:rPr>
          <w:rFonts w:eastAsia="Calibri"/>
          <w:spacing w:val="-5"/>
          <w:sz w:val="22"/>
          <w:szCs w:val="22"/>
          <w:lang w:val="en-US"/>
        </w:rPr>
        <w:t xml:space="preserve"> </w:t>
      </w:r>
      <w:r w:rsidRPr="00707546">
        <w:rPr>
          <w:rFonts w:eastAsia="Calibri"/>
          <w:sz w:val="22"/>
          <w:szCs w:val="22"/>
          <w:lang w:val="en-US"/>
        </w:rPr>
        <w:t>of</w:t>
      </w:r>
      <w:r w:rsidRPr="00707546">
        <w:rPr>
          <w:rFonts w:eastAsia="Calibri"/>
          <w:spacing w:val="-4"/>
          <w:sz w:val="22"/>
          <w:szCs w:val="22"/>
          <w:lang w:val="en-US"/>
        </w:rPr>
        <w:t xml:space="preserve"> </w:t>
      </w:r>
      <w:r w:rsidRPr="00707546">
        <w:rPr>
          <w:rFonts w:eastAsia="Calibri"/>
          <w:sz w:val="22"/>
          <w:szCs w:val="22"/>
          <w:lang w:val="en-US"/>
        </w:rPr>
        <w:t>cryoprecipitate</w:t>
      </w:r>
      <w:r w:rsidRPr="00707546">
        <w:rPr>
          <w:rFonts w:eastAsia="Calibri"/>
          <w:spacing w:val="-3"/>
          <w:sz w:val="22"/>
          <w:szCs w:val="22"/>
          <w:lang w:val="en-US"/>
        </w:rPr>
        <w:t xml:space="preserve"> </w:t>
      </w:r>
      <w:r w:rsidRPr="00707546">
        <w:rPr>
          <w:rFonts w:eastAsia="Calibri"/>
          <w:spacing w:val="-2"/>
          <w:sz w:val="22"/>
          <w:szCs w:val="22"/>
          <w:lang w:val="en-US"/>
        </w:rPr>
        <w:t>if</w:t>
      </w:r>
      <w:r w:rsidRPr="00707546">
        <w:rPr>
          <w:rFonts w:eastAsia="Calibri"/>
          <w:spacing w:val="67"/>
          <w:sz w:val="22"/>
          <w:szCs w:val="22"/>
          <w:lang w:val="en-US"/>
        </w:rPr>
        <w:t xml:space="preserve"> </w:t>
      </w:r>
      <w:r w:rsidRPr="00707546">
        <w:rPr>
          <w:rFonts w:eastAsia="Calibri"/>
          <w:sz w:val="22"/>
          <w:szCs w:val="22"/>
          <w:lang w:val="en-US"/>
        </w:rPr>
        <w:t>fibrinogen</w:t>
      </w:r>
      <w:r w:rsidRPr="00707546">
        <w:rPr>
          <w:rFonts w:eastAsia="Calibri"/>
          <w:spacing w:val="-2"/>
          <w:sz w:val="22"/>
          <w:szCs w:val="22"/>
          <w:lang w:val="en-US"/>
        </w:rPr>
        <w:t xml:space="preserve"> </w:t>
      </w:r>
      <w:r w:rsidRPr="00707546">
        <w:rPr>
          <w:rFonts w:eastAsia="Calibri"/>
          <w:sz w:val="22"/>
          <w:szCs w:val="22"/>
          <w:lang w:val="en-US"/>
        </w:rPr>
        <w:t>levels</w:t>
      </w:r>
      <w:r w:rsidRPr="00707546">
        <w:rPr>
          <w:rFonts w:eastAsia="Calibri"/>
          <w:spacing w:val="-4"/>
          <w:sz w:val="22"/>
          <w:szCs w:val="22"/>
          <w:lang w:val="en-US"/>
        </w:rPr>
        <w:t xml:space="preserve"> </w:t>
      </w:r>
      <w:r w:rsidRPr="00707546">
        <w:rPr>
          <w:rFonts w:eastAsia="Calibri"/>
          <w:sz w:val="22"/>
          <w:szCs w:val="22"/>
          <w:lang w:val="en-US"/>
        </w:rPr>
        <w:t>remain</w:t>
      </w:r>
      <w:r w:rsidRPr="00707546">
        <w:rPr>
          <w:rFonts w:eastAsia="Calibri"/>
          <w:spacing w:val="-3"/>
          <w:sz w:val="22"/>
          <w:szCs w:val="22"/>
          <w:lang w:val="en-US"/>
        </w:rPr>
        <w:t xml:space="preserve"> </w:t>
      </w:r>
      <w:r w:rsidRPr="00707546">
        <w:rPr>
          <w:rFonts w:eastAsia="Calibri"/>
          <w:sz w:val="22"/>
          <w:szCs w:val="22"/>
          <w:lang w:val="en-US"/>
        </w:rPr>
        <w:t>less</w:t>
      </w:r>
      <w:r w:rsidRPr="00707546">
        <w:rPr>
          <w:rFonts w:eastAsia="Calibri"/>
          <w:spacing w:val="-3"/>
          <w:sz w:val="22"/>
          <w:szCs w:val="22"/>
          <w:lang w:val="en-US"/>
        </w:rPr>
        <w:t xml:space="preserve"> </w:t>
      </w:r>
      <w:r w:rsidRPr="00707546">
        <w:rPr>
          <w:rFonts w:eastAsia="Calibri"/>
          <w:sz w:val="22"/>
          <w:szCs w:val="22"/>
          <w:lang w:val="en-US"/>
        </w:rPr>
        <w:t>than</w:t>
      </w:r>
      <w:r w:rsidRPr="00707546">
        <w:rPr>
          <w:rFonts w:eastAsia="Calibri"/>
          <w:spacing w:val="-3"/>
          <w:sz w:val="22"/>
          <w:szCs w:val="22"/>
          <w:lang w:val="en-US"/>
        </w:rPr>
        <w:t xml:space="preserve"> normal</w:t>
      </w:r>
      <w:r w:rsidRPr="00707546">
        <w:rPr>
          <w:rFonts w:eastAsia="Calibri"/>
          <w:spacing w:val="1"/>
          <w:sz w:val="22"/>
          <w:szCs w:val="22"/>
          <w:lang w:val="en-US"/>
        </w:rPr>
        <w:t>,</w:t>
      </w:r>
      <w:r w:rsidRPr="00707546">
        <w:rPr>
          <w:rFonts w:eastAsia="Calibri"/>
          <w:spacing w:val="-5"/>
          <w:sz w:val="22"/>
          <w:szCs w:val="22"/>
          <w:lang w:val="en-US"/>
        </w:rPr>
        <w:t xml:space="preserve"> </w:t>
      </w:r>
      <w:r w:rsidRPr="00707546">
        <w:rPr>
          <w:rFonts w:eastAsia="Calibri"/>
          <w:sz w:val="22"/>
          <w:szCs w:val="22"/>
          <w:lang w:val="en-US"/>
        </w:rPr>
        <w:t>in</w:t>
      </w:r>
      <w:r w:rsidRPr="00707546">
        <w:rPr>
          <w:rFonts w:eastAsia="Calibri"/>
          <w:spacing w:val="-3"/>
          <w:sz w:val="22"/>
          <w:szCs w:val="22"/>
          <w:lang w:val="en-US"/>
        </w:rPr>
        <w:t xml:space="preserve"> </w:t>
      </w:r>
      <w:r w:rsidRPr="00707546">
        <w:rPr>
          <w:rFonts w:eastAsia="Calibri"/>
          <w:sz w:val="22"/>
          <w:szCs w:val="22"/>
          <w:lang w:val="en-US"/>
        </w:rPr>
        <w:t>consultation</w:t>
      </w:r>
      <w:r w:rsidRPr="00707546">
        <w:rPr>
          <w:rFonts w:eastAsia="Calibri"/>
          <w:spacing w:val="-3"/>
          <w:sz w:val="22"/>
          <w:szCs w:val="22"/>
          <w:lang w:val="en-US"/>
        </w:rPr>
        <w:t xml:space="preserve"> </w:t>
      </w:r>
      <w:r w:rsidRPr="00707546">
        <w:rPr>
          <w:rFonts w:eastAsia="Calibri"/>
          <w:sz w:val="22"/>
          <w:szCs w:val="22"/>
          <w:lang w:val="en-US"/>
        </w:rPr>
        <w:t>with</w:t>
      </w:r>
      <w:r w:rsidRPr="00707546">
        <w:rPr>
          <w:rFonts w:eastAsia="Calibri"/>
          <w:spacing w:val="-4"/>
          <w:sz w:val="22"/>
          <w:szCs w:val="22"/>
          <w:lang w:val="en-US"/>
        </w:rPr>
        <w:t xml:space="preserve"> </w:t>
      </w:r>
      <w:proofErr w:type="spellStart"/>
      <w:r w:rsidRPr="00707546">
        <w:rPr>
          <w:rFonts w:eastAsia="Calibri"/>
          <w:sz w:val="22"/>
          <w:szCs w:val="22"/>
          <w:lang w:val="en-US"/>
        </w:rPr>
        <w:t>Haematologist</w:t>
      </w:r>
      <w:proofErr w:type="spellEnd"/>
      <w:r w:rsidRPr="00707546">
        <w:rPr>
          <w:rFonts w:eastAsia="Calibri"/>
          <w:sz w:val="22"/>
          <w:szCs w:val="22"/>
          <w:lang w:val="en-US"/>
        </w:rPr>
        <w:t xml:space="preserve">. </w:t>
      </w:r>
      <w:proofErr w:type="spellStart"/>
      <w:r w:rsidRPr="00707546">
        <w:rPr>
          <w:rFonts w:eastAsia="Calibri"/>
          <w:sz w:val="22"/>
          <w:szCs w:val="22"/>
          <w:lang w:val="en-US"/>
        </w:rPr>
        <w:t>Thromboelastometry</w:t>
      </w:r>
      <w:proofErr w:type="spellEnd"/>
      <w:r w:rsidRPr="00707546">
        <w:rPr>
          <w:rFonts w:eastAsia="Calibri"/>
          <w:sz w:val="22"/>
          <w:szCs w:val="22"/>
          <w:lang w:val="en-US"/>
        </w:rPr>
        <w:t xml:space="preserve"> should also be considered to monitor fibrinolysis.</w:t>
      </w:r>
    </w:p>
    <w:p w14:paraId="70CD945B" w14:textId="77777777" w:rsidR="00CA7390" w:rsidRPr="00707546" w:rsidRDefault="00CA7390" w:rsidP="00CA7390">
      <w:pPr>
        <w:pStyle w:val="Bullet"/>
        <w:numPr>
          <w:ilvl w:val="1"/>
          <w:numId w:val="1"/>
        </w:numPr>
        <w:rPr>
          <w:rFonts w:eastAsia="Calibri"/>
          <w:sz w:val="22"/>
          <w:szCs w:val="22"/>
          <w:lang w:val="en-US"/>
        </w:rPr>
      </w:pPr>
      <w:r w:rsidRPr="00707546">
        <w:rPr>
          <w:rFonts w:eastAsia="Calibri"/>
          <w:sz w:val="22"/>
          <w:szCs w:val="22"/>
          <w:lang w:val="en-US"/>
        </w:rPr>
        <w:t xml:space="preserve">Note that coagulation tests may be unreliable during thrombolytic therapy as the active drug present in vitro inhibits the fibrin assay endpoints </w:t>
      </w:r>
    </w:p>
    <w:p w14:paraId="19C15BF3" w14:textId="77777777" w:rsidR="00CA7390" w:rsidRPr="00707546" w:rsidRDefault="00CA7390" w:rsidP="00CA7390">
      <w:pPr>
        <w:pStyle w:val="Bullet"/>
        <w:numPr>
          <w:ilvl w:val="1"/>
          <w:numId w:val="1"/>
        </w:numPr>
        <w:rPr>
          <w:rFonts w:eastAsia="Calibri"/>
          <w:sz w:val="22"/>
          <w:szCs w:val="22"/>
          <w:lang w:val="en-US"/>
        </w:rPr>
      </w:pPr>
      <w:r w:rsidRPr="00707546">
        <w:rPr>
          <w:rFonts w:eastAsia="Calibri"/>
          <w:sz w:val="22"/>
          <w:szCs w:val="22"/>
          <w:lang w:val="en-US"/>
        </w:rPr>
        <w:t>The</w:t>
      </w:r>
      <w:r w:rsidRPr="00707546">
        <w:rPr>
          <w:rFonts w:eastAsia="Calibri"/>
          <w:spacing w:val="-2"/>
          <w:sz w:val="22"/>
          <w:szCs w:val="22"/>
          <w:lang w:val="en-US"/>
        </w:rPr>
        <w:t xml:space="preserve"> </w:t>
      </w:r>
      <w:r w:rsidRPr="00707546">
        <w:rPr>
          <w:rFonts w:eastAsia="Calibri"/>
          <w:sz w:val="22"/>
          <w:szCs w:val="22"/>
          <w:lang w:val="en-US"/>
        </w:rPr>
        <w:t>standard</w:t>
      </w:r>
      <w:r w:rsidRPr="00707546">
        <w:rPr>
          <w:rFonts w:eastAsia="Calibri"/>
          <w:spacing w:val="-2"/>
          <w:sz w:val="22"/>
          <w:szCs w:val="22"/>
          <w:lang w:val="en-US"/>
        </w:rPr>
        <w:t xml:space="preserve"> </w:t>
      </w:r>
      <w:r w:rsidRPr="00707546">
        <w:rPr>
          <w:rFonts w:eastAsia="Calibri"/>
          <w:sz w:val="22"/>
          <w:szCs w:val="22"/>
          <w:lang w:val="en-US"/>
        </w:rPr>
        <w:t>principles</w:t>
      </w:r>
      <w:r w:rsidRPr="00707546">
        <w:rPr>
          <w:rFonts w:eastAsia="Calibri"/>
          <w:spacing w:val="-5"/>
          <w:sz w:val="22"/>
          <w:szCs w:val="22"/>
          <w:lang w:val="en-US"/>
        </w:rPr>
        <w:t xml:space="preserve"> </w:t>
      </w:r>
      <w:r w:rsidRPr="00707546">
        <w:rPr>
          <w:rFonts w:eastAsia="Calibri"/>
          <w:sz w:val="22"/>
          <w:szCs w:val="22"/>
          <w:lang w:val="en-US"/>
        </w:rPr>
        <w:t>regarding</w:t>
      </w:r>
      <w:r w:rsidRPr="00707546">
        <w:rPr>
          <w:rFonts w:eastAsia="Calibri"/>
          <w:spacing w:val="-3"/>
          <w:sz w:val="22"/>
          <w:szCs w:val="22"/>
          <w:lang w:val="en-US"/>
        </w:rPr>
        <w:t xml:space="preserve"> </w:t>
      </w:r>
      <w:r w:rsidRPr="00707546">
        <w:rPr>
          <w:rFonts w:eastAsia="Calibri"/>
          <w:sz w:val="22"/>
          <w:szCs w:val="22"/>
          <w:lang w:val="en-US"/>
        </w:rPr>
        <w:t>the</w:t>
      </w:r>
      <w:r w:rsidRPr="00707546">
        <w:rPr>
          <w:rFonts w:eastAsia="Calibri"/>
          <w:spacing w:val="-4"/>
          <w:sz w:val="22"/>
          <w:szCs w:val="22"/>
          <w:lang w:val="en-US"/>
        </w:rPr>
        <w:t xml:space="preserve"> </w:t>
      </w:r>
      <w:r w:rsidRPr="00707546">
        <w:rPr>
          <w:rFonts w:eastAsia="Calibri"/>
          <w:sz w:val="22"/>
          <w:szCs w:val="22"/>
          <w:lang w:val="en-US"/>
        </w:rPr>
        <w:t>use</w:t>
      </w:r>
      <w:r w:rsidRPr="00707546">
        <w:rPr>
          <w:rFonts w:eastAsia="Calibri"/>
          <w:spacing w:val="-2"/>
          <w:sz w:val="22"/>
          <w:szCs w:val="22"/>
          <w:lang w:val="en-US"/>
        </w:rPr>
        <w:t xml:space="preserve"> </w:t>
      </w:r>
      <w:r w:rsidRPr="00707546">
        <w:rPr>
          <w:rFonts w:eastAsia="Calibri"/>
          <w:sz w:val="22"/>
          <w:szCs w:val="22"/>
          <w:lang w:val="en-US"/>
        </w:rPr>
        <w:t>of</w:t>
      </w:r>
      <w:r w:rsidRPr="00707546">
        <w:rPr>
          <w:rFonts w:eastAsia="Calibri"/>
          <w:spacing w:val="-2"/>
          <w:sz w:val="22"/>
          <w:szCs w:val="22"/>
          <w:lang w:val="en-US"/>
        </w:rPr>
        <w:t xml:space="preserve"> </w:t>
      </w:r>
      <w:r w:rsidRPr="00707546">
        <w:rPr>
          <w:rFonts w:eastAsia="Calibri"/>
          <w:sz w:val="22"/>
          <w:szCs w:val="22"/>
          <w:lang w:val="en-US"/>
        </w:rPr>
        <w:t>cryoprecipitate,</w:t>
      </w:r>
      <w:r w:rsidRPr="00707546">
        <w:rPr>
          <w:rFonts w:eastAsia="Calibri"/>
          <w:spacing w:val="-5"/>
          <w:sz w:val="22"/>
          <w:szCs w:val="22"/>
          <w:lang w:val="en-US"/>
        </w:rPr>
        <w:t xml:space="preserve"> </w:t>
      </w:r>
      <w:r w:rsidRPr="00707546">
        <w:rPr>
          <w:rFonts w:eastAsia="Calibri"/>
          <w:sz w:val="22"/>
          <w:szCs w:val="22"/>
          <w:lang w:val="en-US"/>
        </w:rPr>
        <w:t>platelets</w:t>
      </w:r>
      <w:r w:rsidRPr="00707546">
        <w:rPr>
          <w:rFonts w:eastAsia="Calibri"/>
          <w:spacing w:val="-4"/>
          <w:sz w:val="22"/>
          <w:szCs w:val="22"/>
          <w:lang w:val="en-US"/>
        </w:rPr>
        <w:t xml:space="preserve"> </w:t>
      </w:r>
      <w:r w:rsidRPr="00707546">
        <w:rPr>
          <w:rFonts w:eastAsia="Calibri"/>
          <w:sz w:val="22"/>
          <w:szCs w:val="22"/>
          <w:lang w:val="en-US"/>
        </w:rPr>
        <w:t>and</w:t>
      </w:r>
      <w:r w:rsidRPr="00707546">
        <w:rPr>
          <w:rFonts w:eastAsia="Calibri"/>
          <w:spacing w:val="65"/>
          <w:sz w:val="22"/>
          <w:szCs w:val="22"/>
          <w:lang w:val="en-US"/>
        </w:rPr>
        <w:t xml:space="preserve"> </w:t>
      </w:r>
      <w:r w:rsidRPr="00707546">
        <w:rPr>
          <w:rFonts w:eastAsia="Calibri"/>
          <w:sz w:val="22"/>
          <w:szCs w:val="22"/>
          <w:lang w:val="en-US"/>
        </w:rPr>
        <w:t>antifibrinolytic</w:t>
      </w:r>
      <w:r w:rsidRPr="00707546">
        <w:rPr>
          <w:rFonts w:eastAsia="Calibri"/>
          <w:spacing w:val="-6"/>
          <w:sz w:val="22"/>
          <w:szCs w:val="22"/>
          <w:lang w:val="en-US"/>
        </w:rPr>
        <w:t xml:space="preserve"> </w:t>
      </w:r>
      <w:r w:rsidRPr="00707546">
        <w:rPr>
          <w:rFonts w:eastAsia="Calibri"/>
          <w:sz w:val="22"/>
          <w:szCs w:val="22"/>
          <w:lang w:val="en-US"/>
        </w:rPr>
        <w:t>therapy</w:t>
      </w:r>
      <w:r w:rsidRPr="00707546">
        <w:rPr>
          <w:rFonts w:eastAsia="Calibri"/>
          <w:spacing w:val="-3"/>
          <w:sz w:val="22"/>
          <w:szCs w:val="22"/>
          <w:lang w:val="en-US"/>
        </w:rPr>
        <w:t xml:space="preserve"> </w:t>
      </w:r>
      <w:r w:rsidRPr="00707546">
        <w:rPr>
          <w:rFonts w:eastAsia="Calibri"/>
          <w:sz w:val="22"/>
          <w:szCs w:val="22"/>
          <w:lang w:val="en-US"/>
        </w:rPr>
        <w:t>are</w:t>
      </w:r>
      <w:r w:rsidRPr="00707546">
        <w:rPr>
          <w:rFonts w:eastAsia="Calibri"/>
          <w:spacing w:val="-2"/>
          <w:sz w:val="22"/>
          <w:szCs w:val="22"/>
          <w:lang w:val="en-US"/>
        </w:rPr>
        <w:t xml:space="preserve"> </w:t>
      </w:r>
      <w:r w:rsidRPr="00707546">
        <w:rPr>
          <w:rFonts w:eastAsia="Calibri"/>
          <w:sz w:val="22"/>
          <w:szCs w:val="22"/>
          <w:lang w:val="en-US"/>
        </w:rPr>
        <w:t>not</w:t>
      </w:r>
      <w:r w:rsidRPr="00707546">
        <w:rPr>
          <w:rFonts w:eastAsia="Calibri"/>
          <w:spacing w:val="-2"/>
          <w:sz w:val="22"/>
          <w:szCs w:val="22"/>
          <w:lang w:val="en-US"/>
        </w:rPr>
        <w:t xml:space="preserve"> </w:t>
      </w:r>
      <w:r w:rsidRPr="00707546">
        <w:rPr>
          <w:rFonts w:eastAsia="Calibri"/>
          <w:sz w:val="22"/>
          <w:szCs w:val="22"/>
          <w:lang w:val="en-US"/>
        </w:rPr>
        <w:t>altered</w:t>
      </w:r>
      <w:r w:rsidRPr="00707546">
        <w:rPr>
          <w:rFonts w:eastAsia="Calibri"/>
          <w:spacing w:val="-4"/>
          <w:sz w:val="22"/>
          <w:szCs w:val="22"/>
          <w:lang w:val="en-US"/>
        </w:rPr>
        <w:t xml:space="preserve"> </w:t>
      </w:r>
      <w:r w:rsidRPr="00707546">
        <w:rPr>
          <w:rFonts w:eastAsia="Calibri"/>
          <w:sz w:val="22"/>
          <w:szCs w:val="22"/>
          <w:lang w:val="en-US"/>
        </w:rPr>
        <w:t>by</w:t>
      </w:r>
      <w:r w:rsidRPr="00707546">
        <w:rPr>
          <w:rFonts w:eastAsia="Calibri"/>
          <w:spacing w:val="-6"/>
          <w:sz w:val="22"/>
          <w:szCs w:val="22"/>
          <w:lang w:val="en-US"/>
        </w:rPr>
        <w:t xml:space="preserve"> </w:t>
      </w:r>
      <w:r w:rsidRPr="00707546">
        <w:rPr>
          <w:rFonts w:eastAsia="Calibri"/>
          <w:sz w:val="22"/>
          <w:szCs w:val="22"/>
          <w:lang w:val="en-US"/>
        </w:rPr>
        <w:t>the</w:t>
      </w:r>
      <w:r w:rsidRPr="00707546">
        <w:rPr>
          <w:rFonts w:eastAsia="Calibri"/>
          <w:spacing w:val="-5"/>
          <w:sz w:val="22"/>
          <w:szCs w:val="22"/>
          <w:lang w:val="en-US"/>
        </w:rPr>
        <w:t xml:space="preserve"> </w:t>
      </w:r>
      <w:r w:rsidRPr="00707546">
        <w:rPr>
          <w:rFonts w:eastAsia="Calibri"/>
          <w:sz w:val="22"/>
          <w:szCs w:val="22"/>
          <w:lang w:val="en-US"/>
        </w:rPr>
        <w:t>administration</w:t>
      </w:r>
      <w:r w:rsidRPr="00707546">
        <w:rPr>
          <w:rFonts w:eastAsia="Calibri"/>
          <w:spacing w:val="-2"/>
          <w:sz w:val="22"/>
          <w:szCs w:val="22"/>
          <w:lang w:val="en-US"/>
        </w:rPr>
        <w:t xml:space="preserve"> </w:t>
      </w:r>
      <w:r w:rsidRPr="00707546">
        <w:rPr>
          <w:rFonts w:eastAsia="Calibri"/>
          <w:sz w:val="22"/>
          <w:szCs w:val="22"/>
          <w:lang w:val="en-US"/>
        </w:rPr>
        <w:t>of</w:t>
      </w:r>
      <w:r w:rsidRPr="00707546">
        <w:rPr>
          <w:rFonts w:eastAsia="Calibri"/>
          <w:spacing w:val="-2"/>
          <w:sz w:val="22"/>
          <w:szCs w:val="22"/>
          <w:lang w:val="en-US"/>
        </w:rPr>
        <w:t xml:space="preserve"> </w:t>
      </w:r>
      <w:r w:rsidRPr="00707546">
        <w:rPr>
          <w:rFonts w:eastAsia="Calibri"/>
          <w:sz w:val="22"/>
          <w:szCs w:val="22"/>
          <w:lang w:val="en-US"/>
        </w:rPr>
        <w:t>alteplase</w:t>
      </w:r>
    </w:p>
    <w:p w14:paraId="29F13A8B" w14:textId="77777777" w:rsidR="00CA7390" w:rsidRPr="00707546" w:rsidRDefault="00CA7390" w:rsidP="00CA7390">
      <w:pPr>
        <w:pStyle w:val="Bullet"/>
        <w:rPr>
          <w:rFonts w:eastAsia="Calibri"/>
          <w:sz w:val="22"/>
          <w:szCs w:val="22"/>
          <w:lang w:val="en-US"/>
        </w:rPr>
      </w:pPr>
      <w:r w:rsidRPr="00707546">
        <w:rPr>
          <w:rFonts w:eastAsia="Calibri"/>
          <w:sz w:val="22"/>
          <w:szCs w:val="22"/>
          <w:lang w:val="en-US"/>
        </w:rPr>
        <w:t>Consider</w:t>
      </w:r>
      <w:r w:rsidRPr="00707546">
        <w:rPr>
          <w:rFonts w:eastAsia="Calibri"/>
          <w:spacing w:val="-5"/>
          <w:sz w:val="22"/>
          <w:szCs w:val="22"/>
          <w:lang w:val="en-US"/>
        </w:rPr>
        <w:t xml:space="preserve"> </w:t>
      </w:r>
      <w:r w:rsidRPr="00707546">
        <w:rPr>
          <w:rFonts w:eastAsia="Calibri"/>
          <w:sz w:val="22"/>
          <w:szCs w:val="22"/>
          <w:lang w:val="en-US"/>
        </w:rPr>
        <w:t>urgent</w:t>
      </w:r>
      <w:r w:rsidRPr="00707546">
        <w:rPr>
          <w:rFonts w:eastAsia="Calibri"/>
          <w:spacing w:val="-4"/>
          <w:sz w:val="22"/>
          <w:szCs w:val="22"/>
          <w:lang w:val="en-US"/>
        </w:rPr>
        <w:t xml:space="preserve"> </w:t>
      </w:r>
      <w:r w:rsidRPr="00707546">
        <w:rPr>
          <w:rFonts w:eastAsia="Calibri"/>
          <w:sz w:val="22"/>
          <w:szCs w:val="22"/>
          <w:lang w:val="en-US"/>
        </w:rPr>
        <w:t>intubation</w:t>
      </w:r>
      <w:r w:rsidRPr="00707546">
        <w:rPr>
          <w:rFonts w:eastAsia="Calibri"/>
          <w:spacing w:val="-4"/>
          <w:sz w:val="22"/>
          <w:szCs w:val="22"/>
          <w:lang w:val="en-US"/>
        </w:rPr>
        <w:t xml:space="preserve"> </w:t>
      </w:r>
      <w:r w:rsidRPr="00707546">
        <w:rPr>
          <w:rFonts w:eastAsia="Calibri"/>
          <w:sz w:val="22"/>
          <w:szCs w:val="22"/>
          <w:lang w:val="en-US"/>
        </w:rPr>
        <w:t>for</w:t>
      </w:r>
      <w:r w:rsidRPr="00707546">
        <w:rPr>
          <w:rFonts w:eastAsia="Calibri"/>
          <w:spacing w:val="-6"/>
          <w:sz w:val="22"/>
          <w:szCs w:val="22"/>
          <w:lang w:val="en-US"/>
        </w:rPr>
        <w:t xml:space="preserve"> </w:t>
      </w:r>
      <w:r w:rsidRPr="00707546">
        <w:rPr>
          <w:rFonts w:eastAsia="Calibri"/>
          <w:sz w:val="22"/>
          <w:szCs w:val="22"/>
          <w:lang w:val="en-US"/>
        </w:rPr>
        <w:t>protection</w:t>
      </w:r>
      <w:r w:rsidRPr="00707546">
        <w:rPr>
          <w:rFonts w:eastAsia="Calibri"/>
          <w:spacing w:val="-4"/>
          <w:sz w:val="22"/>
          <w:szCs w:val="22"/>
          <w:lang w:val="en-US"/>
        </w:rPr>
        <w:t xml:space="preserve"> </w:t>
      </w:r>
      <w:r w:rsidRPr="00707546">
        <w:rPr>
          <w:rFonts w:eastAsia="Calibri"/>
          <w:sz w:val="22"/>
          <w:szCs w:val="22"/>
          <w:lang w:val="en-US"/>
        </w:rPr>
        <w:t>of</w:t>
      </w:r>
      <w:r w:rsidRPr="00707546">
        <w:rPr>
          <w:rFonts w:eastAsia="Calibri"/>
          <w:spacing w:val="-4"/>
          <w:sz w:val="22"/>
          <w:szCs w:val="22"/>
          <w:lang w:val="en-US"/>
        </w:rPr>
        <w:t xml:space="preserve"> </w:t>
      </w:r>
      <w:r w:rsidRPr="00707546">
        <w:rPr>
          <w:rFonts w:eastAsia="Calibri"/>
          <w:sz w:val="22"/>
          <w:szCs w:val="22"/>
          <w:lang w:val="en-US"/>
        </w:rPr>
        <w:t>airway</w:t>
      </w:r>
      <w:r w:rsidRPr="00707546">
        <w:rPr>
          <w:rFonts w:eastAsia="Calibri"/>
          <w:spacing w:val="-5"/>
          <w:sz w:val="22"/>
          <w:szCs w:val="22"/>
          <w:lang w:val="en-US"/>
        </w:rPr>
        <w:t xml:space="preserve"> </w:t>
      </w:r>
      <w:r w:rsidRPr="00707546">
        <w:rPr>
          <w:rFonts w:eastAsia="Calibri"/>
          <w:sz w:val="22"/>
          <w:szCs w:val="22"/>
          <w:lang w:val="en-US"/>
        </w:rPr>
        <w:t>or</w:t>
      </w:r>
      <w:r w:rsidRPr="00707546">
        <w:rPr>
          <w:rFonts w:eastAsia="Calibri"/>
          <w:spacing w:val="3"/>
          <w:sz w:val="22"/>
          <w:szCs w:val="22"/>
          <w:lang w:val="en-US"/>
        </w:rPr>
        <w:t xml:space="preserve"> </w:t>
      </w:r>
      <w:r w:rsidRPr="00707546">
        <w:rPr>
          <w:rFonts w:eastAsia="Calibri"/>
          <w:sz w:val="22"/>
          <w:szCs w:val="22"/>
          <w:lang w:val="en-US"/>
        </w:rPr>
        <w:t>ventilatory</w:t>
      </w:r>
      <w:r w:rsidRPr="00707546">
        <w:rPr>
          <w:rFonts w:eastAsia="Calibri"/>
          <w:spacing w:val="-3"/>
          <w:sz w:val="22"/>
          <w:szCs w:val="22"/>
          <w:lang w:val="en-US"/>
        </w:rPr>
        <w:t xml:space="preserve"> </w:t>
      </w:r>
      <w:r w:rsidRPr="00707546">
        <w:rPr>
          <w:rFonts w:eastAsia="Calibri"/>
          <w:sz w:val="22"/>
          <w:szCs w:val="22"/>
          <w:lang w:val="en-US"/>
        </w:rPr>
        <w:t>support</w:t>
      </w:r>
    </w:p>
    <w:p w14:paraId="265FA1FE" w14:textId="77777777" w:rsidR="00CA7390" w:rsidRPr="00707546" w:rsidRDefault="00CA7390" w:rsidP="00CA7390">
      <w:pPr>
        <w:pStyle w:val="Bullet"/>
        <w:rPr>
          <w:rFonts w:eastAsia="Calibri"/>
          <w:sz w:val="22"/>
          <w:szCs w:val="22"/>
          <w:lang w:val="en-US"/>
        </w:rPr>
      </w:pPr>
      <w:r w:rsidRPr="00707546">
        <w:rPr>
          <w:rFonts w:eastAsia="Calibri"/>
          <w:sz w:val="22"/>
          <w:szCs w:val="22"/>
          <w:lang w:val="en-US"/>
        </w:rPr>
        <w:t>Ensure</w:t>
      </w:r>
      <w:r w:rsidRPr="00707546">
        <w:rPr>
          <w:rFonts w:eastAsia="Calibri"/>
          <w:spacing w:val="-4"/>
          <w:sz w:val="22"/>
          <w:szCs w:val="22"/>
          <w:lang w:val="en-US"/>
        </w:rPr>
        <w:t xml:space="preserve"> </w:t>
      </w:r>
      <w:r w:rsidRPr="00707546">
        <w:rPr>
          <w:rFonts w:eastAsia="Calibri"/>
          <w:sz w:val="22"/>
          <w:szCs w:val="22"/>
          <w:lang w:val="en-US"/>
        </w:rPr>
        <w:t>that</w:t>
      </w:r>
      <w:r w:rsidRPr="00707546">
        <w:rPr>
          <w:rFonts w:eastAsia="Calibri"/>
          <w:spacing w:val="-4"/>
          <w:sz w:val="22"/>
          <w:szCs w:val="22"/>
          <w:lang w:val="en-US"/>
        </w:rPr>
        <w:t xml:space="preserve"> </w:t>
      </w:r>
      <w:r w:rsidRPr="00707546">
        <w:rPr>
          <w:rFonts w:eastAsia="Calibri"/>
          <w:sz w:val="22"/>
          <w:szCs w:val="22"/>
          <w:lang w:val="en-US"/>
        </w:rPr>
        <w:t>the</w:t>
      </w:r>
      <w:r w:rsidRPr="00707546">
        <w:rPr>
          <w:rFonts w:eastAsia="Calibri"/>
          <w:spacing w:val="-4"/>
          <w:sz w:val="22"/>
          <w:szCs w:val="22"/>
          <w:lang w:val="en-US"/>
        </w:rPr>
        <w:t xml:space="preserve"> </w:t>
      </w:r>
      <w:r w:rsidRPr="00707546">
        <w:rPr>
          <w:rFonts w:eastAsia="Calibri"/>
          <w:sz w:val="22"/>
          <w:szCs w:val="22"/>
          <w:lang w:val="en-US"/>
        </w:rPr>
        <w:t xml:space="preserve">patient </w:t>
      </w:r>
      <w:r w:rsidRPr="00707546">
        <w:rPr>
          <w:rFonts w:eastAsia="Calibri"/>
          <w:spacing w:val="-2"/>
          <w:sz w:val="22"/>
          <w:szCs w:val="22"/>
          <w:lang w:val="en-US"/>
        </w:rPr>
        <w:t>is</w:t>
      </w:r>
      <w:r w:rsidRPr="00707546">
        <w:rPr>
          <w:rFonts w:eastAsia="Calibri"/>
          <w:spacing w:val="-3"/>
          <w:sz w:val="22"/>
          <w:szCs w:val="22"/>
          <w:lang w:val="en-US"/>
        </w:rPr>
        <w:t xml:space="preserve"> </w:t>
      </w:r>
      <w:r w:rsidRPr="00707546">
        <w:rPr>
          <w:rFonts w:eastAsia="Calibri"/>
          <w:sz w:val="22"/>
          <w:szCs w:val="22"/>
          <w:lang w:val="en-US"/>
        </w:rPr>
        <w:t>positioned</w:t>
      </w:r>
      <w:r w:rsidRPr="00707546">
        <w:rPr>
          <w:rFonts w:eastAsia="Calibri"/>
          <w:spacing w:val="-2"/>
          <w:sz w:val="22"/>
          <w:szCs w:val="22"/>
          <w:lang w:val="en-US"/>
        </w:rPr>
        <w:t xml:space="preserve"> </w:t>
      </w:r>
      <w:r w:rsidRPr="00707546">
        <w:rPr>
          <w:rFonts w:eastAsia="Calibri"/>
          <w:sz w:val="22"/>
          <w:szCs w:val="22"/>
          <w:lang w:val="en-US"/>
        </w:rPr>
        <w:t>head-up</w:t>
      </w:r>
      <w:r w:rsidRPr="00707546">
        <w:rPr>
          <w:rFonts w:eastAsia="Calibri"/>
          <w:spacing w:val="-4"/>
          <w:sz w:val="22"/>
          <w:szCs w:val="22"/>
          <w:lang w:val="en-US"/>
        </w:rPr>
        <w:t xml:space="preserve"> </w:t>
      </w:r>
      <w:r w:rsidRPr="00707546">
        <w:rPr>
          <w:rFonts w:eastAsia="Calibri"/>
          <w:sz w:val="22"/>
          <w:szCs w:val="22"/>
          <w:lang w:val="en-US"/>
        </w:rPr>
        <w:t>30</w:t>
      </w:r>
      <w:r w:rsidRPr="00707546">
        <w:rPr>
          <w:rFonts w:eastAsia="Calibri"/>
          <w:spacing w:val="-4"/>
          <w:sz w:val="22"/>
          <w:szCs w:val="22"/>
          <w:lang w:val="en-US"/>
        </w:rPr>
        <w:t xml:space="preserve"> </w:t>
      </w:r>
      <w:r w:rsidRPr="00707546">
        <w:rPr>
          <w:rFonts w:eastAsia="Calibri"/>
          <w:sz w:val="22"/>
          <w:szCs w:val="22"/>
          <w:lang w:val="en-US"/>
        </w:rPr>
        <w:t>degrees</w:t>
      </w:r>
    </w:p>
    <w:p w14:paraId="3DD6494B" w14:textId="77777777" w:rsidR="00CA7390" w:rsidRPr="00707546" w:rsidRDefault="00CA7390" w:rsidP="00CA7390">
      <w:pPr>
        <w:pStyle w:val="Bullet"/>
        <w:rPr>
          <w:rFonts w:eastAsia="Calibri"/>
          <w:sz w:val="22"/>
          <w:szCs w:val="22"/>
          <w:lang w:val="en-US"/>
        </w:rPr>
      </w:pPr>
      <w:r w:rsidRPr="00707546">
        <w:rPr>
          <w:rFonts w:eastAsia="Calibri"/>
          <w:sz w:val="22"/>
          <w:szCs w:val="22"/>
          <w:lang w:val="en-US"/>
        </w:rPr>
        <w:t>Consult</w:t>
      </w:r>
      <w:r w:rsidRPr="00707546">
        <w:rPr>
          <w:rFonts w:eastAsia="Calibri"/>
          <w:spacing w:val="-6"/>
          <w:sz w:val="22"/>
          <w:szCs w:val="22"/>
          <w:lang w:val="en-US"/>
        </w:rPr>
        <w:t xml:space="preserve"> </w:t>
      </w:r>
      <w:r w:rsidRPr="00707546">
        <w:rPr>
          <w:rFonts w:eastAsia="Calibri"/>
          <w:sz w:val="22"/>
          <w:szCs w:val="22"/>
          <w:lang w:val="en-US"/>
        </w:rPr>
        <w:t>neurosurgeon</w:t>
      </w:r>
      <w:r w:rsidRPr="00707546">
        <w:rPr>
          <w:rFonts w:eastAsia="Calibri"/>
          <w:spacing w:val="-3"/>
          <w:sz w:val="22"/>
          <w:szCs w:val="22"/>
          <w:lang w:val="en-US"/>
        </w:rPr>
        <w:t xml:space="preserve"> </w:t>
      </w:r>
      <w:r w:rsidRPr="00707546">
        <w:rPr>
          <w:rFonts w:eastAsia="Calibri"/>
          <w:sz w:val="22"/>
          <w:szCs w:val="22"/>
          <w:lang w:val="en-US"/>
        </w:rPr>
        <w:t>if</w:t>
      </w:r>
      <w:r w:rsidRPr="00707546">
        <w:rPr>
          <w:rFonts w:eastAsia="Calibri"/>
          <w:spacing w:val="-3"/>
          <w:sz w:val="22"/>
          <w:szCs w:val="22"/>
          <w:lang w:val="en-US"/>
        </w:rPr>
        <w:t xml:space="preserve"> </w:t>
      </w:r>
      <w:r w:rsidRPr="00707546">
        <w:rPr>
          <w:rFonts w:eastAsia="Calibri"/>
          <w:sz w:val="22"/>
          <w:szCs w:val="22"/>
          <w:lang w:val="en-US"/>
        </w:rPr>
        <w:t>indicated (case-by-case</w:t>
      </w:r>
      <w:r w:rsidRPr="00707546">
        <w:rPr>
          <w:rFonts w:eastAsia="Calibri"/>
          <w:spacing w:val="-5"/>
          <w:sz w:val="22"/>
          <w:szCs w:val="22"/>
          <w:lang w:val="en-US"/>
        </w:rPr>
        <w:t xml:space="preserve"> </w:t>
      </w:r>
      <w:r w:rsidRPr="00707546">
        <w:rPr>
          <w:rFonts w:eastAsia="Calibri"/>
          <w:sz w:val="22"/>
          <w:szCs w:val="22"/>
          <w:lang w:val="en-US"/>
        </w:rPr>
        <w:t>basis)</w:t>
      </w:r>
    </w:p>
    <w:p w14:paraId="60C688AD" w14:textId="77777777" w:rsidR="00CA7390" w:rsidRPr="00707546" w:rsidRDefault="00CA7390" w:rsidP="00CA7390">
      <w:pPr>
        <w:pStyle w:val="Bullet"/>
        <w:numPr>
          <w:ilvl w:val="1"/>
          <w:numId w:val="1"/>
        </w:numPr>
        <w:rPr>
          <w:rFonts w:eastAsia="Calibri"/>
          <w:sz w:val="22"/>
          <w:szCs w:val="22"/>
          <w:lang w:val="en-US"/>
        </w:rPr>
      </w:pPr>
      <w:r w:rsidRPr="00707546">
        <w:rPr>
          <w:rFonts w:eastAsia="Calibri"/>
          <w:sz w:val="22"/>
          <w:szCs w:val="22"/>
          <w:lang w:val="en-US"/>
        </w:rPr>
        <w:t>The</w:t>
      </w:r>
      <w:r w:rsidRPr="00707546">
        <w:rPr>
          <w:rFonts w:eastAsia="Calibri"/>
          <w:spacing w:val="-4"/>
          <w:sz w:val="22"/>
          <w:szCs w:val="22"/>
          <w:lang w:val="en-US"/>
        </w:rPr>
        <w:t xml:space="preserve"> </w:t>
      </w:r>
      <w:r w:rsidRPr="00707546">
        <w:rPr>
          <w:rFonts w:eastAsia="Calibri"/>
          <w:sz w:val="22"/>
          <w:szCs w:val="22"/>
          <w:lang w:val="en-US"/>
        </w:rPr>
        <w:t>outlook</w:t>
      </w:r>
      <w:r w:rsidRPr="00707546">
        <w:rPr>
          <w:rFonts w:eastAsia="Calibri"/>
          <w:spacing w:val="-4"/>
          <w:sz w:val="22"/>
          <w:szCs w:val="22"/>
          <w:lang w:val="en-US"/>
        </w:rPr>
        <w:t xml:space="preserve"> </w:t>
      </w:r>
      <w:r w:rsidRPr="00707546">
        <w:rPr>
          <w:rFonts w:eastAsia="Calibri"/>
          <w:sz w:val="22"/>
          <w:szCs w:val="22"/>
          <w:lang w:val="en-US"/>
        </w:rPr>
        <w:t>is</w:t>
      </w:r>
      <w:r w:rsidRPr="00707546">
        <w:rPr>
          <w:rFonts w:eastAsia="Calibri"/>
          <w:spacing w:val="-5"/>
          <w:sz w:val="22"/>
          <w:szCs w:val="22"/>
          <w:lang w:val="en-US"/>
        </w:rPr>
        <w:t xml:space="preserve"> </w:t>
      </w:r>
      <w:r w:rsidRPr="00707546">
        <w:rPr>
          <w:rFonts w:eastAsia="Calibri"/>
          <w:sz w:val="22"/>
          <w:szCs w:val="22"/>
          <w:lang w:val="en-US"/>
        </w:rPr>
        <w:t>poor</w:t>
      </w:r>
      <w:r w:rsidRPr="00707546">
        <w:rPr>
          <w:rFonts w:eastAsia="Calibri"/>
          <w:spacing w:val="-3"/>
          <w:sz w:val="22"/>
          <w:szCs w:val="22"/>
          <w:lang w:val="en-US"/>
        </w:rPr>
        <w:t xml:space="preserve"> </w:t>
      </w:r>
      <w:r w:rsidRPr="00707546">
        <w:rPr>
          <w:rFonts w:eastAsia="Calibri"/>
          <w:sz w:val="22"/>
          <w:szCs w:val="22"/>
          <w:lang w:val="en-US"/>
        </w:rPr>
        <w:t>with</w:t>
      </w:r>
      <w:r w:rsidRPr="00707546">
        <w:rPr>
          <w:rFonts w:eastAsia="Calibri"/>
          <w:spacing w:val="-5"/>
          <w:sz w:val="22"/>
          <w:szCs w:val="22"/>
          <w:lang w:val="en-US"/>
        </w:rPr>
        <w:t xml:space="preserve"> </w:t>
      </w:r>
      <w:r w:rsidRPr="00707546">
        <w:rPr>
          <w:rFonts w:eastAsia="Calibri"/>
          <w:sz w:val="22"/>
          <w:szCs w:val="22"/>
          <w:lang w:val="en-US"/>
        </w:rPr>
        <w:t>or</w:t>
      </w:r>
      <w:r w:rsidRPr="00707546">
        <w:rPr>
          <w:rFonts w:eastAsia="Calibri"/>
          <w:spacing w:val="-3"/>
          <w:sz w:val="22"/>
          <w:szCs w:val="22"/>
          <w:lang w:val="en-US"/>
        </w:rPr>
        <w:t xml:space="preserve"> </w:t>
      </w:r>
      <w:r w:rsidRPr="00707546">
        <w:rPr>
          <w:rFonts w:eastAsia="Calibri"/>
          <w:sz w:val="22"/>
          <w:szCs w:val="22"/>
          <w:lang w:val="en-US"/>
        </w:rPr>
        <w:t>without</w:t>
      </w:r>
      <w:r w:rsidRPr="00707546">
        <w:rPr>
          <w:rFonts w:eastAsia="Calibri"/>
          <w:spacing w:val="-2"/>
          <w:sz w:val="22"/>
          <w:szCs w:val="22"/>
          <w:lang w:val="en-US"/>
        </w:rPr>
        <w:t xml:space="preserve"> </w:t>
      </w:r>
      <w:r w:rsidRPr="00707546">
        <w:rPr>
          <w:rFonts w:eastAsia="Calibri"/>
          <w:sz w:val="22"/>
          <w:szCs w:val="22"/>
          <w:lang w:val="en-US"/>
        </w:rPr>
        <w:t>surgery,</w:t>
      </w:r>
      <w:r w:rsidRPr="00707546">
        <w:rPr>
          <w:rFonts w:eastAsia="Calibri"/>
          <w:spacing w:val="-3"/>
          <w:sz w:val="22"/>
          <w:szCs w:val="22"/>
          <w:lang w:val="en-US"/>
        </w:rPr>
        <w:t xml:space="preserve"> </w:t>
      </w:r>
      <w:r w:rsidRPr="00707546">
        <w:rPr>
          <w:rFonts w:eastAsia="Calibri"/>
          <w:sz w:val="22"/>
          <w:szCs w:val="22"/>
          <w:lang w:val="en-US"/>
        </w:rPr>
        <w:t>occasionally</w:t>
      </w:r>
      <w:r w:rsidRPr="00707546">
        <w:rPr>
          <w:rFonts w:eastAsia="Calibri"/>
          <w:spacing w:val="-3"/>
          <w:sz w:val="22"/>
          <w:szCs w:val="22"/>
          <w:lang w:val="en-US"/>
        </w:rPr>
        <w:t xml:space="preserve"> </w:t>
      </w:r>
      <w:r w:rsidRPr="00707546">
        <w:rPr>
          <w:rFonts w:eastAsia="Calibri"/>
          <w:sz w:val="22"/>
          <w:szCs w:val="22"/>
          <w:lang w:val="en-US"/>
        </w:rPr>
        <w:t>salvage</w:t>
      </w:r>
      <w:r w:rsidRPr="00707546">
        <w:rPr>
          <w:rFonts w:eastAsia="Calibri"/>
          <w:spacing w:val="-4"/>
          <w:sz w:val="22"/>
          <w:szCs w:val="22"/>
          <w:lang w:val="en-US"/>
        </w:rPr>
        <w:t xml:space="preserve"> </w:t>
      </w:r>
      <w:r w:rsidRPr="00707546">
        <w:rPr>
          <w:rFonts w:eastAsia="Calibri"/>
          <w:sz w:val="22"/>
          <w:szCs w:val="22"/>
          <w:lang w:val="en-US"/>
        </w:rPr>
        <w:t>evacuation</w:t>
      </w:r>
      <w:r w:rsidRPr="00707546">
        <w:rPr>
          <w:rFonts w:eastAsia="Calibri"/>
          <w:spacing w:val="47"/>
          <w:sz w:val="22"/>
          <w:szCs w:val="22"/>
          <w:lang w:val="en-US"/>
        </w:rPr>
        <w:t xml:space="preserve"> </w:t>
      </w:r>
      <w:r w:rsidRPr="00707546">
        <w:rPr>
          <w:rFonts w:eastAsia="Calibri"/>
          <w:sz w:val="22"/>
          <w:szCs w:val="22"/>
          <w:lang w:val="en-US"/>
        </w:rPr>
        <w:t>may</w:t>
      </w:r>
      <w:r w:rsidRPr="00707546">
        <w:rPr>
          <w:rFonts w:eastAsia="Calibri"/>
          <w:spacing w:val="-4"/>
          <w:sz w:val="22"/>
          <w:szCs w:val="22"/>
          <w:lang w:val="en-US"/>
        </w:rPr>
        <w:t xml:space="preserve"> </w:t>
      </w:r>
      <w:r w:rsidRPr="00707546">
        <w:rPr>
          <w:rFonts w:eastAsia="Calibri"/>
          <w:sz w:val="22"/>
          <w:szCs w:val="22"/>
          <w:lang w:val="en-US"/>
        </w:rPr>
        <w:t>have</w:t>
      </w:r>
      <w:r w:rsidRPr="00707546">
        <w:rPr>
          <w:rFonts w:eastAsia="Calibri"/>
          <w:spacing w:val="-2"/>
          <w:sz w:val="22"/>
          <w:szCs w:val="22"/>
          <w:lang w:val="en-US"/>
        </w:rPr>
        <w:t xml:space="preserve"> </w:t>
      </w:r>
      <w:r w:rsidRPr="00707546">
        <w:rPr>
          <w:rFonts w:eastAsia="Calibri"/>
          <w:sz w:val="22"/>
          <w:szCs w:val="22"/>
          <w:lang w:val="en-US"/>
        </w:rPr>
        <w:t>a</w:t>
      </w:r>
      <w:r w:rsidRPr="00707546">
        <w:rPr>
          <w:rFonts w:eastAsia="Calibri"/>
          <w:spacing w:val="-5"/>
          <w:sz w:val="22"/>
          <w:szCs w:val="22"/>
          <w:lang w:val="en-US"/>
        </w:rPr>
        <w:t xml:space="preserve"> </w:t>
      </w:r>
      <w:r w:rsidRPr="00707546">
        <w:rPr>
          <w:rFonts w:eastAsia="Calibri"/>
          <w:sz w:val="22"/>
          <w:szCs w:val="22"/>
          <w:lang w:val="en-US"/>
        </w:rPr>
        <w:t>limited</w:t>
      </w:r>
      <w:r w:rsidRPr="00707546">
        <w:rPr>
          <w:rFonts w:eastAsia="Calibri"/>
          <w:spacing w:val="-4"/>
          <w:sz w:val="22"/>
          <w:szCs w:val="22"/>
          <w:lang w:val="en-US"/>
        </w:rPr>
        <w:t xml:space="preserve"> </w:t>
      </w:r>
      <w:r w:rsidRPr="00707546">
        <w:rPr>
          <w:rFonts w:eastAsia="Calibri"/>
          <w:sz w:val="22"/>
          <w:szCs w:val="22"/>
          <w:lang w:val="en-US"/>
        </w:rPr>
        <w:t>role</w:t>
      </w:r>
    </w:p>
    <w:p w14:paraId="3B764B29" w14:textId="77777777" w:rsidR="00CA7390" w:rsidRPr="00707546" w:rsidRDefault="00CA7390" w:rsidP="00CA7390">
      <w:pPr>
        <w:pStyle w:val="Bullet"/>
        <w:rPr>
          <w:rFonts w:eastAsia="Calibri"/>
          <w:sz w:val="22"/>
          <w:szCs w:val="22"/>
          <w:lang w:val="en-US"/>
        </w:rPr>
      </w:pPr>
      <w:r w:rsidRPr="00707546">
        <w:rPr>
          <w:rFonts w:eastAsia="Calibri"/>
          <w:sz w:val="22"/>
          <w:szCs w:val="22"/>
          <w:lang w:val="en-US"/>
        </w:rPr>
        <w:t>Maintain</w:t>
      </w:r>
      <w:r w:rsidRPr="00707546">
        <w:rPr>
          <w:rFonts w:eastAsia="Calibri"/>
          <w:spacing w:val="-4"/>
          <w:sz w:val="22"/>
          <w:szCs w:val="22"/>
          <w:lang w:val="en-US"/>
        </w:rPr>
        <w:t xml:space="preserve"> </w:t>
      </w:r>
      <w:r w:rsidRPr="00707546">
        <w:rPr>
          <w:rFonts w:eastAsia="Calibri"/>
          <w:sz w:val="22"/>
          <w:szCs w:val="22"/>
          <w:lang w:val="en-US"/>
        </w:rPr>
        <w:t>strict</w:t>
      </w:r>
      <w:r w:rsidRPr="00707546">
        <w:rPr>
          <w:rFonts w:eastAsia="Calibri"/>
          <w:spacing w:val="-3"/>
          <w:sz w:val="22"/>
          <w:szCs w:val="22"/>
          <w:lang w:val="en-US"/>
        </w:rPr>
        <w:t xml:space="preserve"> </w:t>
      </w:r>
      <w:r w:rsidRPr="00707546">
        <w:rPr>
          <w:rFonts w:eastAsia="Calibri"/>
          <w:sz w:val="22"/>
          <w:szCs w:val="22"/>
          <w:lang w:val="en-US"/>
        </w:rPr>
        <w:t>control</w:t>
      </w:r>
      <w:r w:rsidRPr="00707546">
        <w:rPr>
          <w:rFonts w:eastAsia="Calibri"/>
          <w:spacing w:val="-5"/>
          <w:sz w:val="22"/>
          <w:szCs w:val="22"/>
          <w:lang w:val="en-US"/>
        </w:rPr>
        <w:t xml:space="preserve"> </w:t>
      </w:r>
      <w:r w:rsidRPr="00707546">
        <w:rPr>
          <w:rFonts w:eastAsia="Calibri"/>
          <w:sz w:val="22"/>
          <w:szCs w:val="22"/>
          <w:lang w:val="en-US"/>
        </w:rPr>
        <w:t>of</w:t>
      </w:r>
      <w:r w:rsidRPr="00707546">
        <w:rPr>
          <w:rFonts w:eastAsia="Calibri"/>
          <w:spacing w:val="-3"/>
          <w:sz w:val="22"/>
          <w:szCs w:val="22"/>
          <w:lang w:val="en-US"/>
        </w:rPr>
        <w:t xml:space="preserve"> </w:t>
      </w:r>
      <w:r w:rsidRPr="00707546">
        <w:rPr>
          <w:rFonts w:eastAsia="Calibri"/>
          <w:sz w:val="22"/>
          <w:szCs w:val="22"/>
          <w:lang w:val="en-US"/>
        </w:rPr>
        <w:t>BP</w:t>
      </w:r>
      <w:r w:rsidRPr="00707546">
        <w:rPr>
          <w:rFonts w:eastAsia="Calibri"/>
          <w:spacing w:val="-2"/>
          <w:sz w:val="22"/>
          <w:szCs w:val="22"/>
          <w:lang w:val="en-US"/>
        </w:rPr>
        <w:t xml:space="preserve"> </w:t>
      </w:r>
      <w:r w:rsidRPr="00707546">
        <w:rPr>
          <w:rFonts w:eastAsia="Calibri"/>
          <w:sz w:val="22"/>
          <w:szCs w:val="22"/>
          <w:lang w:val="en-US"/>
        </w:rPr>
        <w:t>with</w:t>
      </w:r>
      <w:r w:rsidRPr="00707546">
        <w:rPr>
          <w:rFonts w:eastAsia="Calibri"/>
          <w:spacing w:val="1"/>
          <w:sz w:val="22"/>
          <w:szCs w:val="22"/>
          <w:lang w:val="en-US"/>
        </w:rPr>
        <w:t xml:space="preserve"> </w:t>
      </w:r>
      <w:r w:rsidRPr="00707546">
        <w:rPr>
          <w:rFonts w:eastAsia="Calibri"/>
          <w:sz w:val="22"/>
          <w:szCs w:val="22"/>
          <w:lang w:val="en-US"/>
        </w:rPr>
        <w:t>systolic</w:t>
      </w:r>
      <w:r w:rsidRPr="00707546">
        <w:rPr>
          <w:rFonts w:eastAsia="Calibri"/>
          <w:spacing w:val="-3"/>
          <w:sz w:val="22"/>
          <w:szCs w:val="22"/>
          <w:lang w:val="en-US"/>
        </w:rPr>
        <w:t xml:space="preserve"> </w:t>
      </w:r>
      <w:r w:rsidRPr="00707546">
        <w:rPr>
          <w:rFonts w:eastAsia="Calibri"/>
          <w:sz w:val="22"/>
          <w:szCs w:val="22"/>
          <w:lang w:val="en-US"/>
        </w:rPr>
        <w:t>BP</w:t>
      </w:r>
      <w:r w:rsidRPr="00707546">
        <w:rPr>
          <w:rFonts w:eastAsia="Calibri"/>
          <w:spacing w:val="-3"/>
          <w:sz w:val="22"/>
          <w:szCs w:val="22"/>
          <w:lang w:val="en-US"/>
        </w:rPr>
        <w:t xml:space="preserve"> </w:t>
      </w:r>
      <w:r w:rsidRPr="00707546">
        <w:rPr>
          <w:rFonts w:eastAsia="Calibri"/>
          <w:sz w:val="22"/>
          <w:szCs w:val="22"/>
          <w:lang w:val="en-US"/>
        </w:rPr>
        <w:t>&lt; 180mmHg</w:t>
      </w:r>
      <w:r w:rsidRPr="00707546">
        <w:rPr>
          <w:rFonts w:eastAsia="Calibri"/>
          <w:spacing w:val="-2"/>
          <w:sz w:val="22"/>
          <w:szCs w:val="22"/>
          <w:lang w:val="en-US"/>
        </w:rPr>
        <w:t xml:space="preserve"> </w:t>
      </w:r>
      <w:r w:rsidRPr="00707546">
        <w:rPr>
          <w:rFonts w:eastAsia="Calibri"/>
          <w:sz w:val="22"/>
          <w:szCs w:val="22"/>
          <w:lang w:val="en-US"/>
        </w:rPr>
        <w:t>or as</w:t>
      </w:r>
      <w:r w:rsidRPr="00707546">
        <w:rPr>
          <w:rFonts w:eastAsia="Calibri"/>
          <w:spacing w:val="-5"/>
          <w:sz w:val="22"/>
          <w:szCs w:val="22"/>
          <w:lang w:val="en-US"/>
        </w:rPr>
        <w:t xml:space="preserve"> </w:t>
      </w:r>
      <w:r w:rsidRPr="00707546">
        <w:rPr>
          <w:rFonts w:eastAsia="Calibri"/>
          <w:sz w:val="22"/>
          <w:szCs w:val="22"/>
          <w:lang w:val="en-US"/>
        </w:rPr>
        <w:t>advised</w:t>
      </w:r>
      <w:r w:rsidRPr="00707546">
        <w:rPr>
          <w:rFonts w:eastAsia="Calibri"/>
          <w:spacing w:val="-3"/>
          <w:sz w:val="22"/>
          <w:szCs w:val="22"/>
          <w:lang w:val="en-US"/>
        </w:rPr>
        <w:t xml:space="preserve"> </w:t>
      </w:r>
      <w:r w:rsidRPr="00707546">
        <w:rPr>
          <w:rFonts w:eastAsia="Calibri"/>
          <w:sz w:val="22"/>
          <w:szCs w:val="22"/>
          <w:lang w:val="en-US"/>
        </w:rPr>
        <w:t>by</w:t>
      </w:r>
      <w:r w:rsidRPr="00707546">
        <w:rPr>
          <w:rFonts w:eastAsia="Calibri"/>
          <w:spacing w:val="-6"/>
          <w:sz w:val="22"/>
          <w:szCs w:val="22"/>
          <w:lang w:val="en-US"/>
        </w:rPr>
        <w:t xml:space="preserve"> </w:t>
      </w:r>
      <w:r w:rsidRPr="00707546">
        <w:rPr>
          <w:rFonts w:eastAsia="Calibri"/>
          <w:sz w:val="22"/>
          <w:szCs w:val="22"/>
          <w:lang w:val="en-US"/>
        </w:rPr>
        <w:t>the</w:t>
      </w:r>
      <w:r w:rsidRPr="00707546">
        <w:rPr>
          <w:rFonts w:eastAsia="Calibri"/>
          <w:spacing w:val="67"/>
          <w:w w:val="99"/>
          <w:sz w:val="22"/>
          <w:szCs w:val="22"/>
          <w:lang w:val="en-US"/>
        </w:rPr>
        <w:t xml:space="preserve"> </w:t>
      </w:r>
      <w:r w:rsidRPr="00707546">
        <w:rPr>
          <w:rFonts w:eastAsia="Calibri"/>
          <w:sz w:val="22"/>
          <w:szCs w:val="22"/>
          <w:lang w:val="en-US"/>
        </w:rPr>
        <w:t>treating</w:t>
      </w:r>
      <w:r w:rsidRPr="00707546">
        <w:rPr>
          <w:rFonts w:eastAsia="Calibri"/>
          <w:spacing w:val="-15"/>
          <w:sz w:val="22"/>
          <w:szCs w:val="22"/>
          <w:lang w:val="en-US"/>
        </w:rPr>
        <w:t xml:space="preserve"> </w:t>
      </w:r>
      <w:r w:rsidRPr="00707546">
        <w:rPr>
          <w:rFonts w:eastAsia="Calibri"/>
          <w:sz w:val="22"/>
          <w:szCs w:val="22"/>
          <w:lang w:val="en-US"/>
        </w:rPr>
        <w:t>Neurologist</w:t>
      </w:r>
    </w:p>
    <w:p w14:paraId="3BEC5384" w14:textId="1CF579D8" w:rsidR="00CA7390" w:rsidRPr="00707546" w:rsidRDefault="00CA7390" w:rsidP="008238BF">
      <w:pPr>
        <w:pStyle w:val="Bullet"/>
        <w:widowControl w:val="0"/>
        <w:spacing w:before="3"/>
        <w:rPr>
          <w:rFonts w:eastAsia="Calibri" w:cs="Calibri"/>
          <w:sz w:val="22"/>
          <w:szCs w:val="22"/>
          <w:lang w:val="en-US"/>
        </w:rPr>
      </w:pPr>
      <w:r w:rsidRPr="00707546">
        <w:rPr>
          <w:rFonts w:eastAsia="Calibri"/>
          <w:sz w:val="22"/>
          <w:szCs w:val="22"/>
          <w:lang w:val="en-US"/>
        </w:rPr>
        <w:t>If appropriate, consider</w:t>
      </w:r>
      <w:r w:rsidRPr="00707546">
        <w:rPr>
          <w:rFonts w:eastAsia="Calibri"/>
          <w:spacing w:val="-3"/>
          <w:sz w:val="22"/>
          <w:szCs w:val="22"/>
          <w:lang w:val="en-US"/>
        </w:rPr>
        <w:t xml:space="preserve"> </w:t>
      </w:r>
      <w:r w:rsidRPr="00707546">
        <w:rPr>
          <w:rFonts w:eastAsia="Calibri"/>
          <w:sz w:val="22"/>
          <w:szCs w:val="22"/>
          <w:lang w:val="en-US"/>
        </w:rPr>
        <w:t>introduction</w:t>
      </w:r>
      <w:r w:rsidRPr="00707546">
        <w:rPr>
          <w:rFonts w:eastAsia="Calibri"/>
          <w:spacing w:val="-3"/>
          <w:sz w:val="22"/>
          <w:szCs w:val="22"/>
          <w:lang w:val="en-US"/>
        </w:rPr>
        <w:t xml:space="preserve"> </w:t>
      </w:r>
      <w:r w:rsidRPr="00707546">
        <w:rPr>
          <w:rFonts w:eastAsia="Calibri"/>
          <w:sz w:val="22"/>
          <w:szCs w:val="22"/>
          <w:lang w:val="en-US"/>
        </w:rPr>
        <w:t>of</w:t>
      </w:r>
      <w:r w:rsidRPr="00707546">
        <w:rPr>
          <w:rFonts w:eastAsia="Calibri"/>
          <w:spacing w:val="-2"/>
          <w:sz w:val="22"/>
          <w:szCs w:val="22"/>
          <w:lang w:val="en-US"/>
        </w:rPr>
        <w:t xml:space="preserve"> </w:t>
      </w:r>
      <w:r w:rsidRPr="00707546">
        <w:rPr>
          <w:rFonts w:eastAsia="Calibri"/>
          <w:sz w:val="22"/>
          <w:szCs w:val="22"/>
          <w:lang w:val="en-US"/>
        </w:rPr>
        <w:t>plan</w:t>
      </w:r>
      <w:r w:rsidRPr="00707546">
        <w:rPr>
          <w:rFonts w:eastAsia="Calibri"/>
          <w:spacing w:val="-3"/>
          <w:sz w:val="22"/>
          <w:szCs w:val="22"/>
          <w:lang w:val="en-US"/>
        </w:rPr>
        <w:t xml:space="preserve"> </w:t>
      </w:r>
      <w:r w:rsidRPr="00707546">
        <w:rPr>
          <w:rFonts w:eastAsia="Calibri"/>
          <w:sz w:val="22"/>
          <w:szCs w:val="22"/>
          <w:lang w:val="en-US"/>
        </w:rPr>
        <w:t>for</w:t>
      </w:r>
      <w:r w:rsidRPr="00707546">
        <w:rPr>
          <w:rFonts w:eastAsia="Calibri"/>
          <w:spacing w:val="-4"/>
          <w:sz w:val="22"/>
          <w:szCs w:val="22"/>
          <w:lang w:val="en-US"/>
        </w:rPr>
        <w:t xml:space="preserve"> </w:t>
      </w:r>
      <w:r w:rsidRPr="00707546">
        <w:rPr>
          <w:rFonts w:eastAsia="Calibri"/>
          <w:sz w:val="22"/>
          <w:szCs w:val="22"/>
          <w:lang w:val="en-US"/>
        </w:rPr>
        <w:t>palliation.</w:t>
      </w:r>
    </w:p>
    <w:p w14:paraId="744CB216" w14:textId="77777777" w:rsidR="00CA7390" w:rsidRPr="00E9580E" w:rsidRDefault="00CA7390" w:rsidP="00CA7390">
      <w:pPr>
        <w:pStyle w:val="Heading6"/>
        <w:rPr>
          <w:rFonts w:eastAsia="Calibri"/>
          <w:lang w:val="en-US"/>
        </w:rPr>
      </w:pPr>
      <w:r w:rsidRPr="00E9580E">
        <w:rPr>
          <w:rFonts w:eastAsia="Calibri"/>
          <w:lang w:val="en-US"/>
        </w:rPr>
        <w:t xml:space="preserve">In </w:t>
      </w:r>
      <w:r w:rsidRPr="008B20E5">
        <w:rPr>
          <w:rFonts w:eastAsia="Calibri"/>
          <w:lang w:val="en-US"/>
        </w:rPr>
        <w:t>case</w:t>
      </w:r>
      <w:r w:rsidRPr="00E9580E">
        <w:rPr>
          <w:rFonts w:eastAsia="Calibri"/>
          <w:lang w:val="en-US"/>
        </w:rPr>
        <w:t xml:space="preserve"> </w:t>
      </w:r>
      <w:r w:rsidRPr="008B20E5">
        <w:rPr>
          <w:rFonts w:eastAsia="Calibri"/>
          <w:lang w:val="en-US"/>
        </w:rPr>
        <w:t>of</w:t>
      </w:r>
      <w:r w:rsidRPr="00E9580E">
        <w:rPr>
          <w:rFonts w:eastAsia="Calibri"/>
          <w:lang w:val="en-US"/>
        </w:rPr>
        <w:t xml:space="preserve"> </w:t>
      </w:r>
      <w:r w:rsidRPr="008B20E5">
        <w:rPr>
          <w:rFonts w:eastAsia="Calibri"/>
          <w:lang w:val="en-US"/>
        </w:rPr>
        <w:t>bleeding</w:t>
      </w:r>
      <w:r w:rsidRPr="00E9580E">
        <w:rPr>
          <w:rFonts w:eastAsia="Calibri"/>
          <w:lang w:val="en-US"/>
        </w:rPr>
        <w:t xml:space="preserve"> </w:t>
      </w:r>
      <w:r w:rsidRPr="008B20E5">
        <w:rPr>
          <w:rFonts w:eastAsia="Calibri"/>
          <w:lang w:val="en-US"/>
        </w:rPr>
        <w:t>elsewhere</w:t>
      </w:r>
      <w:r w:rsidRPr="00E9580E">
        <w:rPr>
          <w:rFonts w:eastAsia="Calibri"/>
          <w:lang w:val="en-US"/>
        </w:rPr>
        <w:t>:</w:t>
      </w:r>
    </w:p>
    <w:p w14:paraId="3D58EC9B" w14:textId="77777777" w:rsidR="00CA7390" w:rsidRPr="00707546" w:rsidRDefault="00CA7390" w:rsidP="00CA7390">
      <w:pPr>
        <w:pStyle w:val="Bullet"/>
        <w:rPr>
          <w:rFonts w:eastAsia="Calibri"/>
          <w:sz w:val="22"/>
          <w:szCs w:val="22"/>
          <w:lang w:val="en-US"/>
        </w:rPr>
      </w:pPr>
      <w:r w:rsidRPr="00707546">
        <w:rPr>
          <w:rFonts w:eastAsia="Calibri"/>
          <w:sz w:val="22"/>
          <w:szCs w:val="22"/>
          <w:lang w:val="en-US"/>
        </w:rPr>
        <w:t>Cease</w:t>
      </w:r>
      <w:r w:rsidRPr="00707546">
        <w:rPr>
          <w:rFonts w:eastAsia="Calibri"/>
          <w:spacing w:val="-3"/>
          <w:sz w:val="22"/>
          <w:szCs w:val="22"/>
          <w:lang w:val="en-US"/>
        </w:rPr>
        <w:t xml:space="preserve"> </w:t>
      </w:r>
      <w:r w:rsidRPr="00707546">
        <w:rPr>
          <w:rFonts w:eastAsia="Calibri"/>
          <w:sz w:val="22"/>
          <w:szCs w:val="22"/>
          <w:lang w:val="en-US"/>
        </w:rPr>
        <w:t>alteplase,</w:t>
      </w:r>
      <w:r w:rsidRPr="00707546">
        <w:rPr>
          <w:rFonts w:eastAsia="Calibri"/>
          <w:spacing w:val="-5"/>
          <w:sz w:val="22"/>
          <w:szCs w:val="22"/>
          <w:lang w:val="en-US"/>
        </w:rPr>
        <w:t xml:space="preserve"> </w:t>
      </w:r>
      <w:r w:rsidRPr="00707546">
        <w:rPr>
          <w:rFonts w:eastAsia="Calibri"/>
          <w:sz w:val="22"/>
          <w:szCs w:val="22"/>
          <w:lang w:val="en-US"/>
        </w:rPr>
        <w:t>investigate</w:t>
      </w:r>
      <w:r w:rsidRPr="00707546">
        <w:rPr>
          <w:rFonts w:eastAsia="Calibri"/>
          <w:spacing w:val="-3"/>
          <w:sz w:val="22"/>
          <w:szCs w:val="22"/>
          <w:lang w:val="en-US"/>
        </w:rPr>
        <w:t xml:space="preserve"> </w:t>
      </w:r>
      <w:r w:rsidRPr="00707546">
        <w:rPr>
          <w:rFonts w:eastAsia="Calibri"/>
          <w:sz w:val="22"/>
          <w:szCs w:val="22"/>
          <w:lang w:val="en-US"/>
        </w:rPr>
        <w:t>and</w:t>
      </w:r>
      <w:r w:rsidRPr="00707546">
        <w:rPr>
          <w:rFonts w:eastAsia="Calibri"/>
          <w:spacing w:val="-4"/>
          <w:sz w:val="22"/>
          <w:szCs w:val="22"/>
          <w:lang w:val="en-US"/>
        </w:rPr>
        <w:t xml:space="preserve"> </w:t>
      </w:r>
      <w:r w:rsidRPr="00707546">
        <w:rPr>
          <w:rFonts w:eastAsia="Calibri"/>
          <w:sz w:val="22"/>
          <w:szCs w:val="22"/>
          <w:lang w:val="en-US"/>
        </w:rPr>
        <w:t>treat</w:t>
      </w:r>
      <w:r w:rsidRPr="00707546">
        <w:rPr>
          <w:rFonts w:eastAsia="Calibri"/>
          <w:spacing w:val="-4"/>
          <w:sz w:val="22"/>
          <w:szCs w:val="22"/>
          <w:lang w:val="en-US"/>
        </w:rPr>
        <w:t xml:space="preserve"> </w:t>
      </w:r>
      <w:r w:rsidRPr="00707546">
        <w:rPr>
          <w:rFonts w:eastAsia="Calibri"/>
          <w:sz w:val="22"/>
          <w:szCs w:val="22"/>
          <w:lang w:val="en-US"/>
        </w:rPr>
        <w:t>as clinically</w:t>
      </w:r>
      <w:r w:rsidRPr="00707546">
        <w:rPr>
          <w:rFonts w:eastAsia="Calibri"/>
          <w:spacing w:val="-5"/>
          <w:sz w:val="22"/>
          <w:szCs w:val="22"/>
          <w:lang w:val="en-US"/>
        </w:rPr>
        <w:t xml:space="preserve"> </w:t>
      </w:r>
      <w:r w:rsidRPr="00707546">
        <w:rPr>
          <w:rFonts w:eastAsia="Calibri"/>
          <w:sz w:val="22"/>
          <w:szCs w:val="22"/>
          <w:lang w:val="en-US"/>
        </w:rPr>
        <w:t>indicated</w:t>
      </w:r>
    </w:p>
    <w:p w14:paraId="1779BE78" w14:textId="77777777" w:rsidR="00CA7390" w:rsidRPr="00707546" w:rsidRDefault="00CA7390" w:rsidP="00CA7390">
      <w:pPr>
        <w:pStyle w:val="Bullet"/>
        <w:rPr>
          <w:rFonts w:eastAsia="Calibri"/>
          <w:sz w:val="22"/>
          <w:szCs w:val="22"/>
          <w:lang w:val="en-US"/>
        </w:rPr>
      </w:pPr>
      <w:r w:rsidRPr="00707546">
        <w:rPr>
          <w:rFonts w:eastAsia="Calibri"/>
          <w:sz w:val="22"/>
          <w:szCs w:val="22"/>
          <w:lang w:val="en-US"/>
        </w:rPr>
        <w:t>Consult</w:t>
      </w:r>
      <w:r w:rsidRPr="00707546">
        <w:rPr>
          <w:rFonts w:eastAsia="Calibri"/>
          <w:spacing w:val="-6"/>
          <w:sz w:val="22"/>
          <w:szCs w:val="22"/>
          <w:lang w:val="en-US"/>
        </w:rPr>
        <w:t xml:space="preserve"> </w:t>
      </w:r>
      <w:r w:rsidRPr="00707546">
        <w:rPr>
          <w:rFonts w:eastAsia="Calibri"/>
          <w:sz w:val="22"/>
          <w:szCs w:val="22"/>
          <w:lang w:val="en-US"/>
        </w:rPr>
        <w:t xml:space="preserve">Gastroenterologist, </w:t>
      </w:r>
      <w:proofErr w:type="spellStart"/>
      <w:r w:rsidRPr="00707546">
        <w:rPr>
          <w:rFonts w:eastAsia="Calibri"/>
          <w:sz w:val="22"/>
          <w:szCs w:val="22"/>
          <w:lang w:val="en-US"/>
        </w:rPr>
        <w:t>Haematologist</w:t>
      </w:r>
      <w:proofErr w:type="spellEnd"/>
      <w:r w:rsidRPr="00707546">
        <w:rPr>
          <w:rFonts w:eastAsia="Calibri"/>
          <w:sz w:val="22"/>
          <w:szCs w:val="22"/>
          <w:lang w:val="en-US"/>
        </w:rPr>
        <w:t>,</w:t>
      </w:r>
      <w:r w:rsidRPr="00707546">
        <w:rPr>
          <w:rFonts w:eastAsia="Calibri"/>
          <w:spacing w:val="-4"/>
          <w:sz w:val="22"/>
          <w:szCs w:val="22"/>
          <w:lang w:val="en-US"/>
        </w:rPr>
        <w:t xml:space="preserve"> </w:t>
      </w:r>
      <w:r w:rsidRPr="00707546">
        <w:rPr>
          <w:rFonts w:eastAsia="Calibri"/>
          <w:sz w:val="22"/>
          <w:szCs w:val="22"/>
          <w:lang w:val="en-US"/>
        </w:rPr>
        <w:t>Urologist</w:t>
      </w:r>
      <w:r w:rsidRPr="00707546">
        <w:rPr>
          <w:rFonts w:eastAsia="Calibri"/>
          <w:spacing w:val="-3"/>
          <w:sz w:val="22"/>
          <w:szCs w:val="22"/>
          <w:lang w:val="en-US"/>
        </w:rPr>
        <w:t xml:space="preserve"> </w:t>
      </w:r>
      <w:r w:rsidRPr="00707546">
        <w:rPr>
          <w:rFonts w:eastAsia="Calibri"/>
          <w:sz w:val="22"/>
          <w:szCs w:val="22"/>
          <w:lang w:val="en-US"/>
        </w:rPr>
        <w:t>as</w:t>
      </w:r>
      <w:r w:rsidRPr="00707546">
        <w:rPr>
          <w:rFonts w:eastAsia="Calibri"/>
          <w:spacing w:val="-4"/>
          <w:sz w:val="22"/>
          <w:szCs w:val="22"/>
          <w:lang w:val="en-US"/>
        </w:rPr>
        <w:t xml:space="preserve"> </w:t>
      </w:r>
      <w:r w:rsidRPr="00707546">
        <w:rPr>
          <w:rFonts w:eastAsia="Calibri"/>
          <w:sz w:val="22"/>
          <w:szCs w:val="22"/>
          <w:lang w:val="en-US"/>
        </w:rPr>
        <w:t>clinically</w:t>
      </w:r>
      <w:r w:rsidRPr="00707546">
        <w:rPr>
          <w:rFonts w:eastAsia="Calibri"/>
          <w:spacing w:val="-6"/>
          <w:sz w:val="22"/>
          <w:szCs w:val="22"/>
          <w:lang w:val="en-US"/>
        </w:rPr>
        <w:t xml:space="preserve"> </w:t>
      </w:r>
      <w:r w:rsidRPr="00707546">
        <w:rPr>
          <w:rFonts w:eastAsia="Calibri"/>
          <w:sz w:val="22"/>
          <w:szCs w:val="22"/>
          <w:lang w:val="en-US"/>
        </w:rPr>
        <w:t>indicated</w:t>
      </w:r>
    </w:p>
    <w:p w14:paraId="406430C6" w14:textId="77777777" w:rsidR="00707546" w:rsidRDefault="00707546" w:rsidP="00CA7390">
      <w:pPr>
        <w:pStyle w:val="Heading4"/>
        <w:rPr>
          <w:rFonts w:eastAsia="Calibri"/>
          <w:lang w:val="en-US"/>
        </w:rPr>
      </w:pPr>
      <w:bookmarkStart w:id="43" w:name="_Toc138777076"/>
      <w:bookmarkStart w:id="44" w:name="_Hlk35588765"/>
    </w:p>
    <w:p w14:paraId="43240C7D" w14:textId="5EAFFD56" w:rsidR="00CA7390" w:rsidRPr="00123126" w:rsidRDefault="00CA7390" w:rsidP="00CA7390">
      <w:pPr>
        <w:pStyle w:val="Heading4"/>
        <w:rPr>
          <w:rFonts w:eastAsia="Calibri"/>
          <w:lang w:val="en-US"/>
        </w:rPr>
      </w:pPr>
      <w:r w:rsidRPr="00123126">
        <w:rPr>
          <w:rFonts w:eastAsia="Calibri"/>
          <w:lang w:val="en-US"/>
        </w:rPr>
        <w:lastRenderedPageBreak/>
        <w:t>Attachment</w:t>
      </w:r>
      <w:r w:rsidRPr="00123126">
        <w:rPr>
          <w:rFonts w:eastAsia="Calibri"/>
          <w:spacing w:val="-7"/>
          <w:lang w:val="en-US"/>
        </w:rPr>
        <w:t xml:space="preserve"> </w:t>
      </w:r>
      <w:r w:rsidRPr="00123126">
        <w:rPr>
          <w:rFonts w:eastAsia="Calibri"/>
          <w:lang w:val="en-US"/>
        </w:rPr>
        <w:t>5:</w:t>
      </w:r>
      <w:r w:rsidRPr="00123126">
        <w:rPr>
          <w:rFonts w:eastAsia="Calibri"/>
          <w:spacing w:val="-5"/>
          <w:lang w:val="en-US"/>
        </w:rPr>
        <w:t xml:space="preserve"> </w:t>
      </w:r>
      <w:r w:rsidRPr="00123126">
        <w:rPr>
          <w:rFonts w:eastAsia="Calibri"/>
          <w:lang w:val="en-US"/>
        </w:rPr>
        <w:t>Information</w:t>
      </w:r>
      <w:r w:rsidRPr="00123126">
        <w:rPr>
          <w:rFonts w:eastAsia="Calibri"/>
          <w:spacing w:val="-5"/>
          <w:lang w:val="en-US"/>
        </w:rPr>
        <w:t xml:space="preserve"> </w:t>
      </w:r>
      <w:r w:rsidRPr="00123126">
        <w:rPr>
          <w:rFonts w:eastAsia="Calibri"/>
          <w:lang w:val="en-US"/>
        </w:rPr>
        <w:t>on</w:t>
      </w:r>
      <w:r w:rsidRPr="00123126">
        <w:rPr>
          <w:rFonts w:eastAsia="Calibri"/>
          <w:spacing w:val="-4"/>
          <w:lang w:val="en-US"/>
        </w:rPr>
        <w:t xml:space="preserve"> </w:t>
      </w:r>
      <w:r w:rsidRPr="00123126">
        <w:rPr>
          <w:rFonts w:eastAsia="Calibri"/>
          <w:lang w:val="en-US"/>
        </w:rPr>
        <w:t>Benefits</w:t>
      </w:r>
      <w:r w:rsidRPr="00123126">
        <w:rPr>
          <w:rFonts w:eastAsia="Calibri"/>
          <w:spacing w:val="-6"/>
          <w:lang w:val="en-US"/>
        </w:rPr>
        <w:t xml:space="preserve"> </w:t>
      </w:r>
      <w:r w:rsidRPr="00123126">
        <w:rPr>
          <w:rFonts w:eastAsia="Calibri"/>
          <w:lang w:val="en-US"/>
        </w:rPr>
        <w:t>and</w:t>
      </w:r>
      <w:r w:rsidRPr="00123126">
        <w:rPr>
          <w:rFonts w:eastAsia="Calibri"/>
          <w:spacing w:val="-7"/>
          <w:lang w:val="en-US"/>
        </w:rPr>
        <w:t xml:space="preserve"> </w:t>
      </w:r>
      <w:r w:rsidRPr="00123126">
        <w:rPr>
          <w:rFonts w:eastAsia="Calibri"/>
          <w:lang w:val="en-US"/>
        </w:rPr>
        <w:t>Risks</w:t>
      </w:r>
      <w:r w:rsidRPr="00123126">
        <w:rPr>
          <w:rFonts w:eastAsia="Calibri"/>
          <w:spacing w:val="-8"/>
          <w:lang w:val="en-US"/>
        </w:rPr>
        <w:t xml:space="preserve"> </w:t>
      </w:r>
      <w:r w:rsidRPr="00123126">
        <w:rPr>
          <w:rFonts w:eastAsia="Calibri"/>
          <w:lang w:val="en-US"/>
        </w:rPr>
        <w:t>of</w:t>
      </w:r>
      <w:r w:rsidRPr="00123126">
        <w:rPr>
          <w:rFonts w:eastAsia="Calibri"/>
          <w:spacing w:val="-5"/>
          <w:lang w:val="en-US"/>
        </w:rPr>
        <w:t xml:space="preserve"> </w:t>
      </w:r>
      <w:r>
        <w:rPr>
          <w:rFonts w:eastAsia="Calibri"/>
          <w:lang w:val="en-US"/>
        </w:rPr>
        <w:t>tPA</w:t>
      </w:r>
      <w:r w:rsidRPr="00123126">
        <w:rPr>
          <w:rFonts w:eastAsia="Calibri"/>
          <w:spacing w:val="-7"/>
          <w:lang w:val="en-US"/>
        </w:rPr>
        <w:t xml:space="preserve"> </w:t>
      </w:r>
      <w:r w:rsidRPr="00123126">
        <w:rPr>
          <w:rFonts w:eastAsia="Calibri"/>
          <w:lang w:val="en-US"/>
        </w:rPr>
        <w:t>in</w:t>
      </w:r>
      <w:r w:rsidRPr="00123126">
        <w:rPr>
          <w:rFonts w:eastAsia="Calibri"/>
          <w:spacing w:val="-6"/>
          <w:lang w:val="en-US"/>
        </w:rPr>
        <w:t xml:space="preserve"> </w:t>
      </w:r>
      <w:r w:rsidRPr="00123126">
        <w:rPr>
          <w:rFonts w:eastAsia="Calibri"/>
          <w:lang w:val="en-US"/>
        </w:rPr>
        <w:t>Suitable</w:t>
      </w:r>
      <w:r w:rsidRPr="00123126">
        <w:rPr>
          <w:rFonts w:eastAsia="Calibri"/>
          <w:spacing w:val="-7"/>
          <w:lang w:val="en-US"/>
        </w:rPr>
        <w:t xml:space="preserve"> </w:t>
      </w:r>
      <w:r w:rsidRPr="00123126">
        <w:rPr>
          <w:rFonts w:eastAsia="Calibri"/>
          <w:lang w:val="en-US"/>
        </w:rPr>
        <w:t>Patients</w:t>
      </w:r>
      <w:bookmarkEnd w:id="43"/>
    </w:p>
    <w:bookmarkEnd w:id="44"/>
    <w:p w14:paraId="6F8BE243" w14:textId="77777777" w:rsidR="00CA7390" w:rsidRPr="008B20E5" w:rsidRDefault="00CA7390" w:rsidP="00CA7390">
      <w:r w:rsidRPr="008B20E5">
        <w:t>The</w:t>
      </w:r>
      <w:r w:rsidRPr="008B20E5">
        <w:rPr>
          <w:spacing w:val="22"/>
        </w:rPr>
        <w:t xml:space="preserve"> </w:t>
      </w:r>
      <w:r w:rsidRPr="008B20E5">
        <w:t>diagram</w:t>
      </w:r>
      <w:r w:rsidRPr="008B20E5">
        <w:rPr>
          <w:spacing w:val="23"/>
        </w:rPr>
        <w:t xml:space="preserve"> </w:t>
      </w:r>
      <w:r w:rsidRPr="008B20E5">
        <w:t>below</w:t>
      </w:r>
      <w:r w:rsidRPr="008B20E5">
        <w:rPr>
          <w:spacing w:val="22"/>
        </w:rPr>
        <w:t xml:space="preserve"> </w:t>
      </w:r>
      <w:r w:rsidRPr="008B20E5">
        <w:t>depicts</w:t>
      </w:r>
      <w:r w:rsidRPr="008B20E5">
        <w:rPr>
          <w:spacing w:val="21"/>
        </w:rPr>
        <w:t xml:space="preserve"> </w:t>
      </w:r>
      <w:r w:rsidRPr="008B20E5">
        <w:t>the</w:t>
      </w:r>
      <w:r w:rsidRPr="008B20E5">
        <w:rPr>
          <w:spacing w:val="23"/>
        </w:rPr>
        <w:t xml:space="preserve"> </w:t>
      </w:r>
      <w:r w:rsidRPr="008B20E5">
        <w:t>benefits</w:t>
      </w:r>
      <w:r w:rsidRPr="008B20E5">
        <w:rPr>
          <w:spacing w:val="21"/>
        </w:rPr>
        <w:t xml:space="preserve"> </w:t>
      </w:r>
      <w:r w:rsidRPr="008B20E5">
        <w:t>and</w:t>
      </w:r>
      <w:r w:rsidRPr="008B20E5">
        <w:rPr>
          <w:spacing w:val="23"/>
        </w:rPr>
        <w:t xml:space="preserve"> </w:t>
      </w:r>
      <w:r w:rsidRPr="008B20E5">
        <w:t>risks</w:t>
      </w:r>
      <w:r w:rsidRPr="008B20E5">
        <w:rPr>
          <w:spacing w:val="21"/>
        </w:rPr>
        <w:t xml:space="preserve"> </w:t>
      </w:r>
      <w:r w:rsidRPr="008B20E5">
        <w:t>of</w:t>
      </w:r>
      <w:r w:rsidRPr="008B20E5">
        <w:rPr>
          <w:spacing w:val="23"/>
        </w:rPr>
        <w:t xml:space="preserve"> </w:t>
      </w:r>
      <w:r>
        <w:t>tPA</w:t>
      </w:r>
      <w:r w:rsidRPr="008B20E5">
        <w:rPr>
          <w:spacing w:val="21"/>
        </w:rPr>
        <w:t xml:space="preserve"> </w:t>
      </w:r>
      <w:r w:rsidRPr="008B20E5">
        <w:t>in</w:t>
      </w:r>
      <w:r w:rsidRPr="008B20E5">
        <w:rPr>
          <w:spacing w:val="23"/>
        </w:rPr>
        <w:t xml:space="preserve"> </w:t>
      </w:r>
      <w:r w:rsidRPr="008B20E5">
        <w:t>suitable</w:t>
      </w:r>
      <w:r w:rsidRPr="008B20E5">
        <w:rPr>
          <w:spacing w:val="22"/>
        </w:rPr>
        <w:t xml:space="preserve"> </w:t>
      </w:r>
      <w:r w:rsidRPr="008B20E5">
        <w:t>patients</w:t>
      </w:r>
      <w:r w:rsidRPr="008B20E5">
        <w:rPr>
          <w:spacing w:val="31"/>
        </w:rPr>
        <w:t xml:space="preserve"> </w:t>
      </w:r>
      <w:r w:rsidRPr="008B20E5">
        <w:t>who</w:t>
      </w:r>
      <w:r w:rsidRPr="008B20E5">
        <w:rPr>
          <w:spacing w:val="69"/>
        </w:rPr>
        <w:t xml:space="preserve"> </w:t>
      </w:r>
      <w:r w:rsidRPr="008B20E5">
        <w:t>were</w:t>
      </w:r>
      <w:r w:rsidRPr="008B20E5">
        <w:rPr>
          <w:spacing w:val="14"/>
        </w:rPr>
        <w:t xml:space="preserve"> </w:t>
      </w:r>
      <w:r w:rsidRPr="008B20E5">
        <w:t>treated</w:t>
      </w:r>
      <w:r w:rsidRPr="008B20E5">
        <w:rPr>
          <w:spacing w:val="13"/>
        </w:rPr>
        <w:t xml:space="preserve"> </w:t>
      </w:r>
      <w:r w:rsidRPr="008B20E5">
        <w:t>within</w:t>
      </w:r>
      <w:r w:rsidRPr="008B20E5">
        <w:rPr>
          <w:spacing w:val="12"/>
        </w:rPr>
        <w:t xml:space="preserve"> </w:t>
      </w:r>
      <w:r w:rsidRPr="008B20E5">
        <w:t>3</w:t>
      </w:r>
      <w:r w:rsidRPr="008B20E5">
        <w:rPr>
          <w:spacing w:val="11"/>
        </w:rPr>
        <w:t xml:space="preserve"> </w:t>
      </w:r>
      <w:r w:rsidRPr="008B20E5">
        <w:t>hours</w:t>
      </w:r>
      <w:r w:rsidRPr="008B20E5">
        <w:rPr>
          <w:spacing w:val="11"/>
        </w:rPr>
        <w:t xml:space="preserve"> </w:t>
      </w:r>
      <w:r w:rsidRPr="008B20E5">
        <w:t>of</w:t>
      </w:r>
      <w:r w:rsidRPr="008B20E5">
        <w:rPr>
          <w:spacing w:val="11"/>
        </w:rPr>
        <w:t xml:space="preserve"> </w:t>
      </w:r>
      <w:r w:rsidRPr="008B20E5">
        <w:t>stroke</w:t>
      </w:r>
      <w:r w:rsidRPr="008B20E5">
        <w:rPr>
          <w:spacing w:val="12"/>
        </w:rPr>
        <w:t xml:space="preserve"> </w:t>
      </w:r>
      <w:r w:rsidRPr="008B20E5">
        <w:t>onset</w:t>
      </w:r>
      <w:r w:rsidRPr="008B20E5">
        <w:rPr>
          <w:spacing w:val="11"/>
        </w:rPr>
        <w:t xml:space="preserve"> </w:t>
      </w:r>
      <w:r w:rsidRPr="008B20E5">
        <w:t>in</w:t>
      </w:r>
      <w:r w:rsidRPr="008B20E5">
        <w:rPr>
          <w:spacing w:val="22"/>
        </w:rPr>
        <w:t xml:space="preserve"> </w:t>
      </w:r>
      <w:r w:rsidRPr="008B20E5">
        <w:t>the</w:t>
      </w:r>
      <w:r w:rsidRPr="008B20E5">
        <w:rPr>
          <w:spacing w:val="11"/>
        </w:rPr>
        <w:t xml:space="preserve"> </w:t>
      </w:r>
      <w:r w:rsidRPr="008B20E5">
        <w:t>National</w:t>
      </w:r>
      <w:r w:rsidRPr="008B20E5">
        <w:rPr>
          <w:spacing w:val="12"/>
        </w:rPr>
        <w:t xml:space="preserve"> </w:t>
      </w:r>
      <w:r w:rsidRPr="008B20E5">
        <w:t>Institute</w:t>
      </w:r>
      <w:r w:rsidRPr="008B20E5">
        <w:rPr>
          <w:spacing w:val="13"/>
        </w:rPr>
        <w:t xml:space="preserve"> </w:t>
      </w:r>
      <w:r w:rsidRPr="008B20E5">
        <w:t>of</w:t>
      </w:r>
      <w:r w:rsidRPr="008B20E5">
        <w:rPr>
          <w:spacing w:val="11"/>
        </w:rPr>
        <w:t xml:space="preserve"> </w:t>
      </w:r>
      <w:r w:rsidRPr="008B20E5">
        <w:t>Neurological</w:t>
      </w:r>
      <w:r w:rsidRPr="008B20E5">
        <w:rPr>
          <w:spacing w:val="37"/>
        </w:rPr>
        <w:t xml:space="preserve"> </w:t>
      </w:r>
      <w:r w:rsidRPr="008B20E5">
        <w:t>Disorders</w:t>
      </w:r>
      <w:r w:rsidRPr="008B20E5">
        <w:rPr>
          <w:spacing w:val="54"/>
        </w:rPr>
        <w:t xml:space="preserve"> </w:t>
      </w:r>
      <w:r w:rsidRPr="008B20E5">
        <w:t>and Stroke</w:t>
      </w:r>
      <w:r w:rsidRPr="008B20E5">
        <w:rPr>
          <w:spacing w:val="1"/>
        </w:rPr>
        <w:t xml:space="preserve"> </w:t>
      </w:r>
      <w:r w:rsidRPr="008B20E5">
        <w:t>(NINDS) study.</w:t>
      </w:r>
      <w:r w:rsidRPr="008B20E5">
        <w:rPr>
          <w:spacing w:val="52"/>
        </w:rPr>
        <w:t xml:space="preserve"> </w:t>
      </w:r>
      <w:r w:rsidRPr="008B20E5">
        <w:rPr>
          <w:rFonts w:cs="Calibri"/>
        </w:rPr>
        <w:t>The</w:t>
      </w:r>
      <w:r w:rsidRPr="008B20E5">
        <w:rPr>
          <w:rFonts w:cs="Calibri"/>
          <w:spacing w:val="52"/>
        </w:rPr>
        <w:t xml:space="preserve"> </w:t>
      </w:r>
      <w:r w:rsidRPr="008B20E5">
        <w:rPr>
          <w:rFonts w:cs="Calibri"/>
        </w:rPr>
        <w:t>proportion</w:t>
      </w:r>
      <w:r w:rsidRPr="008B20E5">
        <w:rPr>
          <w:rFonts w:cs="Calibri"/>
          <w:spacing w:val="53"/>
        </w:rPr>
        <w:t xml:space="preserve"> </w:t>
      </w:r>
      <w:r w:rsidRPr="008B20E5">
        <w:rPr>
          <w:rFonts w:cs="Calibri"/>
        </w:rPr>
        <w:t>of</w:t>
      </w:r>
      <w:r w:rsidRPr="008B20E5">
        <w:rPr>
          <w:rFonts w:cs="Calibri"/>
          <w:spacing w:val="53"/>
        </w:rPr>
        <w:t xml:space="preserve"> </w:t>
      </w:r>
      <w:r w:rsidRPr="008B20E5">
        <w:rPr>
          <w:rFonts w:cs="Calibri"/>
        </w:rPr>
        <w:t>patients with</w:t>
      </w:r>
      <w:r w:rsidRPr="008B20E5">
        <w:rPr>
          <w:rFonts w:cs="Calibri"/>
          <w:spacing w:val="1"/>
        </w:rPr>
        <w:t xml:space="preserve"> </w:t>
      </w:r>
      <w:r w:rsidRPr="008B20E5">
        <w:rPr>
          <w:rFonts w:cs="Calibri"/>
        </w:rPr>
        <w:t>“good” recovery,</w:t>
      </w:r>
      <w:r w:rsidRPr="008B20E5">
        <w:rPr>
          <w:rFonts w:cs="Calibri"/>
          <w:spacing w:val="67"/>
        </w:rPr>
        <w:t xml:space="preserve"> </w:t>
      </w:r>
      <w:r w:rsidRPr="008B20E5">
        <w:rPr>
          <w:rFonts w:cs="Calibri"/>
        </w:rPr>
        <w:t>“poor”</w:t>
      </w:r>
      <w:r w:rsidRPr="008B20E5">
        <w:rPr>
          <w:rFonts w:cs="Calibri"/>
          <w:spacing w:val="23"/>
        </w:rPr>
        <w:t xml:space="preserve"> </w:t>
      </w:r>
      <w:r w:rsidRPr="008B20E5">
        <w:rPr>
          <w:rFonts w:cs="Calibri"/>
        </w:rPr>
        <w:t>recovery,</w:t>
      </w:r>
      <w:r w:rsidRPr="008B20E5">
        <w:rPr>
          <w:rFonts w:cs="Calibri"/>
          <w:spacing w:val="25"/>
        </w:rPr>
        <w:t xml:space="preserve"> </w:t>
      </w:r>
      <w:r w:rsidRPr="008B20E5">
        <w:rPr>
          <w:rFonts w:cs="Calibri"/>
        </w:rPr>
        <w:t>and</w:t>
      </w:r>
      <w:r w:rsidRPr="008B20E5">
        <w:rPr>
          <w:rFonts w:cs="Calibri"/>
          <w:spacing w:val="24"/>
        </w:rPr>
        <w:t xml:space="preserve"> </w:t>
      </w:r>
      <w:r w:rsidRPr="008B20E5">
        <w:rPr>
          <w:rFonts w:cs="Calibri"/>
        </w:rPr>
        <w:t>brain</w:t>
      </w:r>
      <w:r w:rsidRPr="008B20E5">
        <w:rPr>
          <w:rFonts w:cs="Calibri"/>
          <w:spacing w:val="26"/>
        </w:rPr>
        <w:t xml:space="preserve"> </w:t>
      </w:r>
      <w:r w:rsidRPr="008B20E5">
        <w:rPr>
          <w:rFonts w:cs="Calibri"/>
        </w:rPr>
        <w:t>bleeds</w:t>
      </w:r>
      <w:r w:rsidRPr="008B20E5">
        <w:rPr>
          <w:rFonts w:cs="Calibri"/>
          <w:spacing w:val="25"/>
        </w:rPr>
        <w:t xml:space="preserve"> </w:t>
      </w:r>
      <w:r w:rsidRPr="008B20E5">
        <w:rPr>
          <w:rFonts w:cs="Calibri"/>
        </w:rPr>
        <w:t>as</w:t>
      </w:r>
      <w:r w:rsidRPr="008B20E5">
        <w:rPr>
          <w:rFonts w:cs="Calibri"/>
          <w:spacing w:val="23"/>
        </w:rPr>
        <w:t xml:space="preserve"> </w:t>
      </w:r>
      <w:r w:rsidRPr="008B20E5">
        <w:rPr>
          <w:rFonts w:cs="Calibri"/>
        </w:rPr>
        <w:t>a</w:t>
      </w:r>
      <w:r w:rsidRPr="008B20E5">
        <w:rPr>
          <w:rFonts w:cs="Calibri"/>
          <w:spacing w:val="26"/>
        </w:rPr>
        <w:t xml:space="preserve"> </w:t>
      </w:r>
      <w:r w:rsidRPr="008B20E5">
        <w:rPr>
          <w:rFonts w:cs="Calibri"/>
        </w:rPr>
        <w:t>result</w:t>
      </w:r>
      <w:r w:rsidRPr="008B20E5">
        <w:rPr>
          <w:rFonts w:cs="Calibri"/>
          <w:spacing w:val="24"/>
        </w:rPr>
        <w:t xml:space="preserve"> </w:t>
      </w:r>
      <w:r w:rsidRPr="008B20E5">
        <w:rPr>
          <w:rFonts w:cs="Calibri"/>
        </w:rPr>
        <w:t>of</w:t>
      </w:r>
      <w:r w:rsidRPr="008B20E5">
        <w:rPr>
          <w:rFonts w:cs="Calibri"/>
          <w:spacing w:val="30"/>
        </w:rPr>
        <w:t xml:space="preserve"> </w:t>
      </w:r>
      <w:r w:rsidRPr="008B20E5">
        <w:t>alteplase</w:t>
      </w:r>
      <w:r w:rsidRPr="008B20E5">
        <w:rPr>
          <w:spacing w:val="27"/>
        </w:rPr>
        <w:t xml:space="preserve"> </w:t>
      </w:r>
      <w:r w:rsidRPr="008B20E5">
        <w:t>are</w:t>
      </w:r>
      <w:r w:rsidRPr="008B20E5">
        <w:rPr>
          <w:spacing w:val="26"/>
        </w:rPr>
        <w:t xml:space="preserve"> </w:t>
      </w:r>
      <w:r w:rsidRPr="008B20E5">
        <w:t>compared</w:t>
      </w:r>
      <w:r w:rsidRPr="008B20E5">
        <w:rPr>
          <w:spacing w:val="25"/>
        </w:rPr>
        <w:t xml:space="preserve"> </w:t>
      </w:r>
      <w:r w:rsidRPr="008B20E5">
        <w:t>between</w:t>
      </w:r>
      <w:r w:rsidRPr="008B20E5">
        <w:rPr>
          <w:spacing w:val="26"/>
        </w:rPr>
        <w:t xml:space="preserve"> </w:t>
      </w:r>
      <w:r w:rsidRPr="008B20E5">
        <w:t>patients</w:t>
      </w:r>
      <w:r>
        <w:rPr>
          <w:spacing w:val="83"/>
        </w:rPr>
        <w:t xml:space="preserve"> </w:t>
      </w:r>
      <w:r w:rsidRPr="008B20E5">
        <w:t>who</w:t>
      </w:r>
      <w:r w:rsidRPr="008B20E5">
        <w:rPr>
          <w:spacing w:val="41"/>
        </w:rPr>
        <w:t xml:space="preserve"> </w:t>
      </w:r>
      <w:r w:rsidRPr="008B20E5">
        <w:t>received</w:t>
      </w:r>
      <w:r w:rsidRPr="008B20E5">
        <w:rPr>
          <w:spacing w:val="40"/>
        </w:rPr>
        <w:t xml:space="preserve"> </w:t>
      </w:r>
      <w:r w:rsidRPr="008B20E5">
        <w:t>alteplase</w:t>
      </w:r>
      <w:r w:rsidRPr="008B20E5">
        <w:rPr>
          <w:spacing w:val="42"/>
        </w:rPr>
        <w:t xml:space="preserve"> </w:t>
      </w:r>
      <w:r>
        <w:t>(bottom</w:t>
      </w:r>
      <w:r w:rsidRPr="008B20E5">
        <w:rPr>
          <w:spacing w:val="40"/>
        </w:rPr>
        <w:t xml:space="preserve"> </w:t>
      </w:r>
      <w:r w:rsidRPr="008B20E5">
        <w:t>half</w:t>
      </w:r>
      <w:r w:rsidRPr="008B20E5">
        <w:rPr>
          <w:spacing w:val="40"/>
        </w:rPr>
        <w:t xml:space="preserve"> </w:t>
      </w:r>
      <w:r w:rsidRPr="008B20E5">
        <w:t>of</w:t>
      </w:r>
      <w:r w:rsidRPr="008B20E5">
        <w:rPr>
          <w:spacing w:val="40"/>
        </w:rPr>
        <w:t xml:space="preserve"> </w:t>
      </w:r>
      <w:r w:rsidRPr="008B20E5">
        <w:t>diagram)</w:t>
      </w:r>
      <w:r w:rsidRPr="008B20E5">
        <w:rPr>
          <w:spacing w:val="43"/>
        </w:rPr>
        <w:t xml:space="preserve"> </w:t>
      </w:r>
      <w:r w:rsidRPr="008B20E5">
        <w:t>and</w:t>
      </w:r>
      <w:r w:rsidRPr="008B20E5">
        <w:rPr>
          <w:spacing w:val="41"/>
        </w:rPr>
        <w:t xml:space="preserve"> </w:t>
      </w:r>
      <w:r w:rsidRPr="008B20E5">
        <w:t>patients</w:t>
      </w:r>
      <w:r w:rsidRPr="008B20E5">
        <w:rPr>
          <w:spacing w:val="39"/>
        </w:rPr>
        <w:t xml:space="preserve"> </w:t>
      </w:r>
      <w:r w:rsidRPr="008B20E5">
        <w:t>who</w:t>
      </w:r>
      <w:r w:rsidRPr="008B20E5">
        <w:rPr>
          <w:spacing w:val="42"/>
        </w:rPr>
        <w:t xml:space="preserve"> </w:t>
      </w:r>
      <w:r w:rsidRPr="008B20E5">
        <w:t>did</w:t>
      </w:r>
      <w:r w:rsidRPr="008B20E5">
        <w:rPr>
          <w:spacing w:val="40"/>
        </w:rPr>
        <w:t xml:space="preserve"> </w:t>
      </w:r>
      <w:r w:rsidRPr="008B20E5">
        <w:t>not</w:t>
      </w:r>
      <w:r w:rsidRPr="008B20E5">
        <w:rPr>
          <w:spacing w:val="42"/>
        </w:rPr>
        <w:t xml:space="preserve"> </w:t>
      </w:r>
      <w:r w:rsidRPr="008B20E5">
        <w:t>receive</w:t>
      </w:r>
      <w:r w:rsidRPr="008B20E5">
        <w:rPr>
          <w:spacing w:val="46"/>
        </w:rPr>
        <w:t xml:space="preserve"> </w:t>
      </w:r>
      <w:r w:rsidRPr="008B20E5">
        <w:t>alteplase</w:t>
      </w:r>
      <w:r w:rsidRPr="008B20E5">
        <w:rPr>
          <w:spacing w:val="71"/>
          <w:w w:val="99"/>
        </w:rPr>
        <w:t xml:space="preserve"> </w:t>
      </w:r>
      <w:r>
        <w:t>(top</w:t>
      </w:r>
      <w:r w:rsidRPr="008B20E5">
        <w:rPr>
          <w:spacing w:val="-5"/>
        </w:rPr>
        <w:t xml:space="preserve"> </w:t>
      </w:r>
      <w:r w:rsidRPr="008B20E5">
        <w:t>half</w:t>
      </w:r>
      <w:r w:rsidRPr="008B20E5">
        <w:rPr>
          <w:spacing w:val="-3"/>
        </w:rPr>
        <w:t xml:space="preserve"> </w:t>
      </w:r>
      <w:r w:rsidRPr="008B20E5">
        <w:t>of</w:t>
      </w:r>
      <w:r w:rsidRPr="008B20E5">
        <w:rPr>
          <w:spacing w:val="-4"/>
        </w:rPr>
        <w:t xml:space="preserve"> </w:t>
      </w:r>
      <w:r w:rsidRPr="008B20E5">
        <w:t>diagram).</w:t>
      </w:r>
    </w:p>
    <w:p w14:paraId="7ADBC3E7" w14:textId="6A732FCC" w:rsidR="00CA7390" w:rsidRDefault="00CA7390" w:rsidP="00CA7390">
      <w:pPr>
        <w:rPr>
          <w:lang w:val="en-US"/>
        </w:rPr>
      </w:pPr>
      <w:r w:rsidRPr="008B20E5">
        <w:rPr>
          <w:rFonts w:cs="Calibri"/>
        </w:rPr>
        <w:t>“Good</w:t>
      </w:r>
      <w:r w:rsidRPr="008B20E5">
        <w:rPr>
          <w:rFonts w:cs="Calibri"/>
          <w:spacing w:val="49"/>
        </w:rPr>
        <w:t xml:space="preserve"> </w:t>
      </w:r>
      <w:r w:rsidRPr="008B20E5">
        <w:rPr>
          <w:rFonts w:cs="Calibri"/>
        </w:rPr>
        <w:t>recovery”</w:t>
      </w:r>
      <w:r w:rsidRPr="008B20E5">
        <w:t>,</w:t>
      </w:r>
      <w:r w:rsidRPr="008B20E5">
        <w:rPr>
          <w:spacing w:val="49"/>
        </w:rPr>
        <w:t xml:space="preserve"> </w:t>
      </w:r>
      <w:r w:rsidRPr="008B20E5">
        <w:t>as</w:t>
      </w:r>
      <w:r w:rsidRPr="008B20E5">
        <w:rPr>
          <w:spacing w:val="48"/>
        </w:rPr>
        <w:t xml:space="preserve"> </w:t>
      </w:r>
      <w:r w:rsidRPr="008B20E5">
        <w:t>shown</w:t>
      </w:r>
      <w:r w:rsidRPr="008B20E5">
        <w:rPr>
          <w:spacing w:val="49"/>
        </w:rPr>
        <w:t xml:space="preserve"> </w:t>
      </w:r>
      <w:r w:rsidRPr="008B20E5">
        <w:t>by</w:t>
      </w:r>
      <w:r w:rsidRPr="008B20E5">
        <w:rPr>
          <w:spacing w:val="48"/>
        </w:rPr>
        <w:t xml:space="preserve"> </w:t>
      </w:r>
      <w:r w:rsidRPr="008B20E5">
        <w:t>the</w:t>
      </w:r>
      <w:r w:rsidRPr="008B20E5">
        <w:rPr>
          <w:spacing w:val="49"/>
        </w:rPr>
        <w:t xml:space="preserve"> </w:t>
      </w:r>
      <w:r w:rsidRPr="008B20E5">
        <w:t>green</w:t>
      </w:r>
      <w:r w:rsidRPr="008B20E5">
        <w:rPr>
          <w:spacing w:val="49"/>
        </w:rPr>
        <w:t xml:space="preserve"> </w:t>
      </w:r>
      <w:r w:rsidRPr="008B20E5">
        <w:t>circles,</w:t>
      </w:r>
      <w:r w:rsidRPr="008B20E5">
        <w:rPr>
          <w:spacing w:val="52"/>
        </w:rPr>
        <w:t xml:space="preserve"> </w:t>
      </w:r>
      <w:r w:rsidRPr="008B20E5">
        <w:t>is</w:t>
      </w:r>
      <w:r w:rsidRPr="008B20E5">
        <w:rPr>
          <w:spacing w:val="48"/>
        </w:rPr>
        <w:t xml:space="preserve"> </w:t>
      </w:r>
      <w:r w:rsidRPr="008B20E5">
        <w:t>defined</w:t>
      </w:r>
      <w:r w:rsidRPr="008B20E5">
        <w:rPr>
          <w:spacing w:val="50"/>
        </w:rPr>
        <w:t xml:space="preserve"> </w:t>
      </w:r>
      <w:r w:rsidRPr="008B20E5">
        <w:t>as</w:t>
      </w:r>
      <w:r w:rsidRPr="008B20E5">
        <w:rPr>
          <w:spacing w:val="48"/>
        </w:rPr>
        <w:t xml:space="preserve"> </w:t>
      </w:r>
      <w:r w:rsidRPr="008B20E5">
        <w:t>recovery</w:t>
      </w:r>
      <w:r w:rsidRPr="008B20E5">
        <w:rPr>
          <w:spacing w:val="48"/>
        </w:rPr>
        <w:t xml:space="preserve"> </w:t>
      </w:r>
      <w:r w:rsidRPr="008B20E5">
        <w:t>after</w:t>
      </w:r>
      <w:r w:rsidRPr="008B20E5">
        <w:rPr>
          <w:spacing w:val="49"/>
        </w:rPr>
        <w:t xml:space="preserve"> </w:t>
      </w:r>
      <w:r w:rsidRPr="008B20E5">
        <w:t>3</w:t>
      </w:r>
      <w:r w:rsidRPr="008B20E5">
        <w:rPr>
          <w:spacing w:val="49"/>
        </w:rPr>
        <w:t xml:space="preserve"> </w:t>
      </w:r>
      <w:r w:rsidRPr="008B20E5">
        <w:t>months</w:t>
      </w:r>
      <w:r w:rsidRPr="008B20E5">
        <w:rPr>
          <w:spacing w:val="53"/>
        </w:rPr>
        <w:t xml:space="preserve"> </w:t>
      </w:r>
      <w:r w:rsidRPr="008B20E5">
        <w:t>without</w:t>
      </w:r>
      <w:r w:rsidRPr="008B20E5">
        <w:rPr>
          <w:spacing w:val="26"/>
        </w:rPr>
        <w:t xml:space="preserve"> </w:t>
      </w:r>
      <w:r w:rsidRPr="008B20E5">
        <w:t>significant</w:t>
      </w:r>
      <w:r w:rsidRPr="008B20E5">
        <w:rPr>
          <w:spacing w:val="24"/>
        </w:rPr>
        <w:t xml:space="preserve"> </w:t>
      </w:r>
      <w:r w:rsidRPr="008B20E5">
        <w:t>disability.</w:t>
      </w:r>
      <w:r w:rsidRPr="008B20E5">
        <w:rPr>
          <w:spacing w:val="29"/>
        </w:rPr>
        <w:t xml:space="preserve"> </w:t>
      </w:r>
      <w:r w:rsidRPr="008B20E5">
        <w:t>The</w:t>
      </w:r>
      <w:r w:rsidRPr="008B20E5">
        <w:rPr>
          <w:spacing w:val="24"/>
        </w:rPr>
        <w:t xml:space="preserve"> </w:t>
      </w:r>
      <w:r w:rsidRPr="008B20E5">
        <w:t>proportion</w:t>
      </w:r>
      <w:r w:rsidRPr="008B20E5">
        <w:rPr>
          <w:spacing w:val="27"/>
        </w:rPr>
        <w:t xml:space="preserve"> </w:t>
      </w:r>
      <w:r w:rsidRPr="008B20E5">
        <w:t>of</w:t>
      </w:r>
      <w:r w:rsidRPr="008B20E5">
        <w:rPr>
          <w:spacing w:val="27"/>
        </w:rPr>
        <w:t xml:space="preserve"> </w:t>
      </w:r>
      <w:r w:rsidRPr="008B20E5">
        <w:rPr>
          <w:rFonts w:cs="Calibri"/>
        </w:rPr>
        <w:t>patients</w:t>
      </w:r>
      <w:r w:rsidRPr="008B20E5">
        <w:rPr>
          <w:rFonts w:cs="Calibri"/>
          <w:spacing w:val="24"/>
        </w:rPr>
        <w:t xml:space="preserve"> </w:t>
      </w:r>
      <w:r w:rsidRPr="008B20E5">
        <w:rPr>
          <w:rFonts w:cs="Calibri"/>
        </w:rPr>
        <w:t>treated</w:t>
      </w:r>
      <w:r w:rsidRPr="008B20E5">
        <w:rPr>
          <w:rFonts w:cs="Calibri"/>
          <w:spacing w:val="27"/>
        </w:rPr>
        <w:t xml:space="preserve"> </w:t>
      </w:r>
      <w:r w:rsidRPr="008B20E5">
        <w:rPr>
          <w:rFonts w:cs="Calibri"/>
        </w:rPr>
        <w:t>with</w:t>
      </w:r>
      <w:r w:rsidRPr="008B20E5">
        <w:rPr>
          <w:rFonts w:cs="Calibri"/>
          <w:spacing w:val="27"/>
        </w:rPr>
        <w:t xml:space="preserve"> </w:t>
      </w:r>
      <w:r w:rsidRPr="008B20E5">
        <w:rPr>
          <w:rFonts w:cs="Calibri"/>
        </w:rPr>
        <w:t>alteplase</w:t>
      </w:r>
      <w:r w:rsidRPr="008B20E5">
        <w:rPr>
          <w:rFonts w:cs="Calibri"/>
          <w:spacing w:val="26"/>
        </w:rPr>
        <w:t xml:space="preserve"> </w:t>
      </w:r>
      <w:r w:rsidRPr="008B20E5">
        <w:rPr>
          <w:rFonts w:cs="Calibri"/>
        </w:rPr>
        <w:t>with</w:t>
      </w:r>
      <w:r w:rsidRPr="008B20E5">
        <w:rPr>
          <w:rFonts w:cs="Calibri"/>
          <w:spacing w:val="27"/>
        </w:rPr>
        <w:t xml:space="preserve"> </w:t>
      </w:r>
      <w:r w:rsidRPr="008B20E5">
        <w:rPr>
          <w:rFonts w:cs="Calibri"/>
        </w:rPr>
        <w:t>“good</w:t>
      </w:r>
      <w:r w:rsidRPr="008B20E5">
        <w:rPr>
          <w:rFonts w:cs="Calibri"/>
          <w:spacing w:val="85"/>
        </w:rPr>
        <w:t xml:space="preserve"> </w:t>
      </w:r>
      <w:r w:rsidRPr="008B20E5">
        <w:rPr>
          <w:rFonts w:cs="Calibri"/>
        </w:rPr>
        <w:t>recovery”</w:t>
      </w:r>
      <w:r w:rsidRPr="008B20E5">
        <w:rPr>
          <w:rFonts w:cs="Calibri"/>
          <w:spacing w:val="26"/>
        </w:rPr>
        <w:t xml:space="preserve"> </w:t>
      </w:r>
      <w:r w:rsidRPr="008B20E5">
        <w:t>would</w:t>
      </w:r>
      <w:r w:rsidRPr="008B20E5">
        <w:rPr>
          <w:spacing w:val="28"/>
        </w:rPr>
        <w:t xml:space="preserve"> </w:t>
      </w:r>
      <w:r w:rsidRPr="008B20E5">
        <w:t>be</w:t>
      </w:r>
      <w:r w:rsidRPr="008B20E5">
        <w:rPr>
          <w:spacing w:val="27"/>
        </w:rPr>
        <w:t xml:space="preserve"> </w:t>
      </w:r>
      <w:r w:rsidRPr="008B20E5">
        <w:t>higher</w:t>
      </w:r>
      <w:r w:rsidRPr="008B20E5">
        <w:rPr>
          <w:spacing w:val="30"/>
        </w:rPr>
        <w:t xml:space="preserve"> </w:t>
      </w:r>
      <w:r w:rsidRPr="008B20E5">
        <w:t>than</w:t>
      </w:r>
      <w:r w:rsidRPr="008B20E5">
        <w:rPr>
          <w:spacing w:val="29"/>
        </w:rPr>
        <w:t xml:space="preserve"> </w:t>
      </w:r>
      <w:r w:rsidRPr="008B20E5">
        <w:t>the</w:t>
      </w:r>
      <w:r w:rsidRPr="008B20E5">
        <w:rPr>
          <w:spacing w:val="27"/>
        </w:rPr>
        <w:t xml:space="preserve"> </w:t>
      </w:r>
      <w:r w:rsidRPr="008B20E5">
        <w:t>diagram</w:t>
      </w:r>
      <w:r w:rsidRPr="008B20E5">
        <w:rPr>
          <w:spacing w:val="28"/>
        </w:rPr>
        <w:t xml:space="preserve"> </w:t>
      </w:r>
      <w:r w:rsidRPr="008B20E5">
        <w:t>suggests</w:t>
      </w:r>
      <w:r w:rsidRPr="008B20E5">
        <w:rPr>
          <w:spacing w:val="28"/>
        </w:rPr>
        <w:t xml:space="preserve"> </w:t>
      </w:r>
      <w:r w:rsidRPr="008B20E5">
        <w:t>for</w:t>
      </w:r>
      <w:r w:rsidRPr="008B20E5">
        <w:rPr>
          <w:spacing w:val="27"/>
        </w:rPr>
        <w:t xml:space="preserve"> </w:t>
      </w:r>
      <w:r w:rsidRPr="008B20E5">
        <w:t>patients</w:t>
      </w:r>
      <w:r w:rsidRPr="008B20E5">
        <w:rPr>
          <w:spacing w:val="27"/>
        </w:rPr>
        <w:t xml:space="preserve"> </w:t>
      </w:r>
      <w:r w:rsidRPr="008B20E5">
        <w:t>treated</w:t>
      </w:r>
      <w:r w:rsidRPr="008B20E5">
        <w:rPr>
          <w:spacing w:val="28"/>
        </w:rPr>
        <w:t xml:space="preserve"> </w:t>
      </w:r>
      <w:r w:rsidRPr="008B20E5">
        <w:t>before</w:t>
      </w:r>
      <w:r w:rsidRPr="008B20E5">
        <w:rPr>
          <w:spacing w:val="26"/>
        </w:rPr>
        <w:t xml:space="preserve"> </w:t>
      </w:r>
      <w:r w:rsidRPr="008B20E5">
        <w:t>3</w:t>
      </w:r>
      <w:r w:rsidRPr="008B20E5">
        <w:rPr>
          <w:spacing w:val="32"/>
        </w:rPr>
        <w:t xml:space="preserve"> </w:t>
      </w:r>
      <w:r w:rsidRPr="008B20E5">
        <w:t>hours</w:t>
      </w:r>
      <w:r w:rsidRPr="008B20E5">
        <w:rPr>
          <w:spacing w:val="71"/>
        </w:rPr>
        <w:t xml:space="preserve"> </w:t>
      </w:r>
      <w:r w:rsidRPr="008B20E5">
        <w:t>and</w:t>
      </w:r>
      <w:r w:rsidRPr="008B20E5">
        <w:rPr>
          <w:spacing w:val="-3"/>
        </w:rPr>
        <w:t xml:space="preserve"> </w:t>
      </w:r>
      <w:r w:rsidRPr="008B20E5">
        <w:t>lower for</w:t>
      </w:r>
      <w:r w:rsidRPr="008B20E5">
        <w:rPr>
          <w:spacing w:val="-5"/>
        </w:rPr>
        <w:t xml:space="preserve"> </w:t>
      </w:r>
      <w:r w:rsidRPr="008B20E5">
        <w:t>patients</w:t>
      </w:r>
      <w:r w:rsidRPr="008B20E5">
        <w:rPr>
          <w:spacing w:val="-3"/>
        </w:rPr>
        <w:t xml:space="preserve"> </w:t>
      </w:r>
      <w:r w:rsidRPr="008B20E5">
        <w:t>treated</w:t>
      </w:r>
      <w:r w:rsidRPr="008B20E5">
        <w:rPr>
          <w:spacing w:val="-2"/>
        </w:rPr>
        <w:t xml:space="preserve"> </w:t>
      </w:r>
      <w:r w:rsidRPr="008B20E5">
        <w:t>after</w:t>
      </w:r>
      <w:r w:rsidRPr="008B20E5">
        <w:rPr>
          <w:spacing w:val="-4"/>
        </w:rPr>
        <w:t xml:space="preserve"> </w:t>
      </w:r>
      <w:r w:rsidRPr="008B20E5">
        <w:t>3</w:t>
      </w:r>
      <w:r w:rsidRPr="008B20E5">
        <w:rPr>
          <w:spacing w:val="-4"/>
        </w:rPr>
        <w:t xml:space="preserve"> </w:t>
      </w:r>
      <w:r w:rsidRPr="008B20E5">
        <w:t>hours.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678"/>
      </w:tblGrid>
      <w:tr w:rsidR="00CA7390" w14:paraId="1A541B36" w14:textId="77777777" w:rsidTr="00E40778">
        <w:trPr>
          <w:trHeight w:val="2485"/>
        </w:trPr>
        <w:tc>
          <w:tcPr>
            <w:tcW w:w="5382" w:type="dxa"/>
            <w:vMerge w:val="restart"/>
          </w:tcPr>
          <w:p w14:paraId="5BF770EC" w14:textId="77777777" w:rsidR="00CA7390" w:rsidRDefault="00CA7390" w:rsidP="00E40778">
            <w:pPr>
              <w:rPr>
                <w:rFonts w:eastAsia="Calibri"/>
              </w:rPr>
            </w:pPr>
            <w:r>
              <w:rPr>
                <w:rFonts w:eastAsia="Calibri"/>
                <w:lang w:val="en-AU" w:eastAsia="en-AU"/>
              </w:rPr>
              <w:object w:dxaOrig="4980" w:dyaOrig="7035" w14:anchorId="0CC86A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pt;height:352.7pt" o:ole="">
                  <v:imagedata r:id="rId18" o:title=""/>
                </v:shape>
                <o:OLEObject Type="Embed" ProgID="PBrush" ShapeID="_x0000_i1025" DrawAspect="Content" ObjectID="_1794829933" r:id="rId19"/>
              </w:object>
            </w:r>
          </w:p>
        </w:tc>
        <w:tc>
          <w:tcPr>
            <w:tcW w:w="3678" w:type="dxa"/>
            <w:vAlign w:val="center"/>
          </w:tcPr>
          <w:p w14:paraId="3EB3FF40" w14:textId="77777777" w:rsidR="00CA7390" w:rsidRDefault="00CA7390" w:rsidP="00E40778">
            <w:pPr>
              <w:jc w:val="center"/>
              <w:rPr>
                <w:rFonts w:eastAsia="Calibri"/>
              </w:rPr>
            </w:pPr>
            <w:r w:rsidRPr="000700C0">
              <w:rPr>
                <w:rFonts w:eastAsia="Calibri"/>
              </w:rPr>
              <w:t>Without treatment with alteplase</w:t>
            </w:r>
          </w:p>
        </w:tc>
      </w:tr>
      <w:tr w:rsidR="00CA7390" w14:paraId="65CA5B4F" w14:textId="77777777" w:rsidTr="00E40778">
        <w:trPr>
          <w:trHeight w:val="2832"/>
        </w:trPr>
        <w:tc>
          <w:tcPr>
            <w:tcW w:w="5382" w:type="dxa"/>
            <w:vMerge/>
          </w:tcPr>
          <w:p w14:paraId="27A49BBE" w14:textId="77777777" w:rsidR="00CA7390" w:rsidRDefault="00CA7390" w:rsidP="00E40778">
            <w:pPr>
              <w:rPr>
                <w:rFonts w:eastAsia="Calibri"/>
              </w:rPr>
            </w:pPr>
          </w:p>
        </w:tc>
        <w:tc>
          <w:tcPr>
            <w:tcW w:w="3678" w:type="dxa"/>
            <w:vAlign w:val="center"/>
          </w:tcPr>
          <w:p w14:paraId="70F7998B" w14:textId="77777777" w:rsidR="00CA7390" w:rsidRDefault="00CA7390" w:rsidP="00E40778">
            <w:pPr>
              <w:jc w:val="center"/>
              <w:rPr>
                <w:rFonts w:eastAsia="Calibri"/>
              </w:rPr>
            </w:pPr>
            <w:r w:rsidRPr="000700C0">
              <w:rPr>
                <w:rFonts w:eastAsia="Calibri"/>
              </w:rPr>
              <w:t>With treatment with alteplase</w:t>
            </w:r>
          </w:p>
        </w:tc>
      </w:tr>
      <w:tr w:rsidR="00CA7390" w14:paraId="6D48670E" w14:textId="77777777" w:rsidTr="00E40778">
        <w:trPr>
          <w:trHeight w:val="70"/>
        </w:trPr>
        <w:tc>
          <w:tcPr>
            <w:tcW w:w="5382" w:type="dxa"/>
            <w:vMerge/>
          </w:tcPr>
          <w:p w14:paraId="1F1DE29B" w14:textId="77777777" w:rsidR="00CA7390" w:rsidRDefault="00CA7390" w:rsidP="00E40778">
            <w:pPr>
              <w:rPr>
                <w:rFonts w:eastAsia="Calibri"/>
              </w:rPr>
            </w:pPr>
          </w:p>
        </w:tc>
        <w:tc>
          <w:tcPr>
            <w:tcW w:w="3678" w:type="dxa"/>
            <w:vAlign w:val="center"/>
          </w:tcPr>
          <w:p w14:paraId="588B2647" w14:textId="77777777" w:rsidR="00CA7390" w:rsidRPr="000700C0" w:rsidRDefault="00CA7390" w:rsidP="00E40778">
            <w:pPr>
              <w:jc w:val="center"/>
              <w:rPr>
                <w:rFonts w:eastAsia="Calibri"/>
              </w:rPr>
            </w:pPr>
          </w:p>
        </w:tc>
      </w:tr>
    </w:tbl>
    <w:p w14:paraId="0DA66832" w14:textId="77777777" w:rsidR="00CA7390" w:rsidRPr="00707546" w:rsidRDefault="00CA7390" w:rsidP="00CA7390">
      <w:pPr>
        <w:widowControl w:val="0"/>
        <w:spacing w:before="51" w:line="277" w:lineRule="auto"/>
        <w:ind w:right="124"/>
        <w:rPr>
          <w:rFonts w:cs="Calibri"/>
          <w:lang w:val="en-US"/>
        </w:rPr>
      </w:pPr>
      <w:r w:rsidRPr="00707546">
        <w:rPr>
          <w:rFonts w:eastAsiaTheme="minorHAnsi" w:hAnsiTheme="minorHAnsi" w:cstheme="minorBidi"/>
          <w:i/>
          <w:spacing w:val="-1"/>
          <w:lang w:val="en-US"/>
        </w:rPr>
        <w:t>Adapted</w:t>
      </w:r>
      <w:r w:rsidRPr="00707546">
        <w:rPr>
          <w:rFonts w:eastAsiaTheme="minorHAnsi" w:hAnsiTheme="minorHAnsi" w:cstheme="minorBidi"/>
          <w:i/>
          <w:lang w:val="en-US"/>
        </w:rPr>
        <w:t xml:space="preserve"> from</w:t>
      </w:r>
      <w:r w:rsidRPr="00707546">
        <w:rPr>
          <w:rFonts w:eastAsiaTheme="minorHAnsi" w:hAnsiTheme="minorHAnsi" w:cstheme="minorBidi"/>
          <w:i/>
          <w:spacing w:val="2"/>
          <w:lang w:val="en-US"/>
        </w:rPr>
        <w:t xml:space="preserve"> </w:t>
      </w:r>
      <w:r w:rsidRPr="00707546">
        <w:rPr>
          <w:rFonts w:eastAsiaTheme="minorHAnsi" w:hAnsiTheme="minorHAnsi" w:cstheme="minorBidi"/>
          <w:i/>
          <w:spacing w:val="-1"/>
          <w:lang w:val="en-US"/>
        </w:rPr>
        <w:t>the</w:t>
      </w:r>
      <w:r w:rsidRPr="00707546">
        <w:rPr>
          <w:rFonts w:eastAsiaTheme="minorHAnsi" w:hAnsiTheme="minorHAnsi" w:cstheme="minorBidi"/>
          <w:i/>
          <w:spacing w:val="2"/>
          <w:lang w:val="en-US"/>
        </w:rPr>
        <w:t xml:space="preserve"> </w:t>
      </w:r>
      <w:r w:rsidRPr="00707546">
        <w:rPr>
          <w:rFonts w:eastAsiaTheme="minorHAnsi" w:hAnsiTheme="minorHAnsi" w:cstheme="minorBidi"/>
          <w:i/>
          <w:spacing w:val="-1"/>
          <w:lang w:val="en-US"/>
        </w:rPr>
        <w:t>American</w:t>
      </w:r>
      <w:r w:rsidRPr="00707546">
        <w:rPr>
          <w:rFonts w:eastAsiaTheme="minorHAnsi" w:hAnsiTheme="minorHAnsi" w:cstheme="minorBidi"/>
          <w:i/>
          <w:lang w:val="en-US"/>
        </w:rPr>
        <w:t xml:space="preserve"> </w:t>
      </w:r>
      <w:r w:rsidRPr="00707546">
        <w:rPr>
          <w:rFonts w:eastAsiaTheme="minorHAnsi" w:hAnsiTheme="minorHAnsi" w:cstheme="minorBidi"/>
          <w:i/>
          <w:spacing w:val="-1"/>
          <w:lang w:val="en-US"/>
        </w:rPr>
        <w:t>Academy</w:t>
      </w:r>
      <w:r w:rsidRPr="00707546">
        <w:rPr>
          <w:rFonts w:eastAsiaTheme="minorHAnsi" w:hAnsiTheme="minorHAnsi" w:cstheme="minorBidi"/>
          <w:i/>
          <w:spacing w:val="3"/>
          <w:lang w:val="en-US"/>
        </w:rPr>
        <w:t xml:space="preserve"> </w:t>
      </w:r>
      <w:r w:rsidRPr="00707546">
        <w:rPr>
          <w:rFonts w:eastAsiaTheme="minorHAnsi" w:hAnsiTheme="minorHAnsi" w:cstheme="minorBidi"/>
          <w:i/>
          <w:spacing w:val="-1"/>
          <w:lang w:val="en-US"/>
        </w:rPr>
        <w:t>of</w:t>
      </w:r>
      <w:r w:rsidRPr="00707546">
        <w:rPr>
          <w:rFonts w:eastAsiaTheme="minorHAnsi" w:hAnsiTheme="minorHAnsi" w:cstheme="minorBidi"/>
          <w:i/>
          <w:spacing w:val="2"/>
          <w:lang w:val="en-US"/>
        </w:rPr>
        <w:t xml:space="preserve"> </w:t>
      </w:r>
      <w:r w:rsidRPr="00707546">
        <w:rPr>
          <w:rFonts w:eastAsiaTheme="minorHAnsi" w:hAnsiTheme="minorHAnsi" w:cstheme="minorBidi"/>
          <w:i/>
          <w:spacing w:val="-1"/>
          <w:lang w:val="en-US"/>
        </w:rPr>
        <w:t>Emergency</w:t>
      </w:r>
      <w:r w:rsidRPr="00707546">
        <w:rPr>
          <w:rFonts w:eastAsiaTheme="minorHAnsi" w:hAnsiTheme="minorHAnsi" w:cstheme="minorBidi"/>
          <w:i/>
          <w:spacing w:val="2"/>
          <w:lang w:val="en-US"/>
        </w:rPr>
        <w:t xml:space="preserve"> </w:t>
      </w:r>
      <w:r w:rsidRPr="00707546">
        <w:rPr>
          <w:rFonts w:eastAsiaTheme="minorHAnsi" w:hAnsiTheme="minorHAnsi" w:cstheme="minorBidi"/>
          <w:i/>
          <w:lang w:val="en-US"/>
        </w:rPr>
        <w:t xml:space="preserve">Medicine </w:t>
      </w:r>
      <w:r w:rsidRPr="00707546">
        <w:rPr>
          <w:rFonts w:eastAsiaTheme="minorHAnsi" w:hAnsiTheme="minorHAnsi" w:cstheme="minorBidi"/>
          <w:i/>
          <w:spacing w:val="-1"/>
          <w:lang w:val="en-US"/>
        </w:rPr>
        <w:t>position</w:t>
      </w:r>
      <w:r w:rsidRPr="00707546">
        <w:rPr>
          <w:rFonts w:eastAsiaTheme="minorHAnsi" w:hAnsiTheme="minorHAnsi" w:cstheme="minorBidi"/>
          <w:i/>
          <w:spacing w:val="1"/>
          <w:lang w:val="en-US"/>
        </w:rPr>
        <w:t xml:space="preserve"> </w:t>
      </w:r>
      <w:r w:rsidRPr="00707546">
        <w:rPr>
          <w:rFonts w:eastAsiaTheme="minorHAnsi" w:hAnsiTheme="minorHAnsi" w:cstheme="minorBidi"/>
          <w:i/>
          <w:spacing w:val="-1"/>
          <w:lang w:val="en-US"/>
        </w:rPr>
        <w:t>statement</w:t>
      </w:r>
      <w:r w:rsidRPr="00707546">
        <w:rPr>
          <w:rFonts w:eastAsiaTheme="minorHAnsi" w:hAnsiTheme="minorHAnsi" w:cstheme="minorBidi"/>
          <w:i/>
          <w:spacing w:val="2"/>
          <w:lang w:val="en-US"/>
        </w:rPr>
        <w:t xml:space="preserve"> </w:t>
      </w:r>
      <w:r w:rsidRPr="00707546">
        <w:rPr>
          <w:rFonts w:eastAsiaTheme="minorHAnsi" w:hAnsiTheme="minorHAnsi" w:cstheme="minorBidi"/>
          <w:i/>
          <w:spacing w:val="-1"/>
          <w:lang w:val="en-US"/>
        </w:rPr>
        <w:t>on</w:t>
      </w:r>
      <w:r w:rsidRPr="00707546">
        <w:rPr>
          <w:rFonts w:eastAsiaTheme="minorHAnsi" w:hAnsiTheme="minorHAnsi" w:cstheme="minorBidi"/>
          <w:i/>
          <w:spacing w:val="1"/>
          <w:lang w:val="en-US"/>
        </w:rPr>
        <w:t xml:space="preserve"> </w:t>
      </w:r>
      <w:r w:rsidRPr="00707546">
        <w:rPr>
          <w:rFonts w:eastAsiaTheme="minorHAnsi" w:hAnsiTheme="minorHAnsi" w:cstheme="minorBidi"/>
          <w:i/>
          <w:spacing w:val="-1"/>
          <w:lang w:val="en-US"/>
        </w:rPr>
        <w:t>the</w:t>
      </w:r>
      <w:r w:rsidRPr="00707546">
        <w:rPr>
          <w:rFonts w:eastAsiaTheme="minorHAnsi" w:hAnsiTheme="minorHAnsi" w:cstheme="minorBidi"/>
          <w:i/>
          <w:spacing w:val="2"/>
          <w:lang w:val="en-US"/>
        </w:rPr>
        <w:t xml:space="preserve"> </w:t>
      </w:r>
      <w:r w:rsidRPr="00707546">
        <w:rPr>
          <w:rFonts w:eastAsiaTheme="minorHAnsi" w:hAnsiTheme="minorHAnsi" w:cstheme="minorBidi"/>
          <w:i/>
          <w:spacing w:val="-1"/>
          <w:lang w:val="en-US"/>
        </w:rPr>
        <w:t>use</w:t>
      </w:r>
      <w:r w:rsidRPr="00707546">
        <w:rPr>
          <w:rFonts w:eastAsiaTheme="minorHAnsi" w:hAnsiTheme="minorHAnsi" w:cstheme="minorBidi"/>
          <w:i/>
          <w:spacing w:val="78"/>
          <w:w w:val="99"/>
          <w:lang w:val="en-US"/>
        </w:rPr>
        <w:t xml:space="preserve"> </w:t>
      </w:r>
      <w:r w:rsidRPr="00707546">
        <w:rPr>
          <w:rFonts w:eastAsiaTheme="minorHAnsi" w:hAnsiTheme="minorHAnsi" w:cstheme="minorBidi"/>
          <w:i/>
          <w:spacing w:val="-1"/>
          <w:lang w:val="en-US"/>
        </w:rPr>
        <w:t>of</w:t>
      </w:r>
      <w:r w:rsidRPr="00707546">
        <w:rPr>
          <w:rFonts w:eastAsiaTheme="minorHAnsi" w:hAnsiTheme="minorHAnsi" w:cstheme="minorBidi"/>
          <w:i/>
          <w:spacing w:val="-3"/>
          <w:lang w:val="en-US"/>
        </w:rPr>
        <w:t xml:space="preserve"> </w:t>
      </w:r>
      <w:r w:rsidRPr="00707546">
        <w:rPr>
          <w:rFonts w:eastAsiaTheme="minorHAnsi" w:hAnsiTheme="minorHAnsi" w:cstheme="minorBidi"/>
          <w:i/>
          <w:spacing w:val="-1"/>
          <w:lang w:val="en-US"/>
        </w:rPr>
        <w:t>intravenous</w:t>
      </w:r>
      <w:r w:rsidRPr="00707546">
        <w:rPr>
          <w:rFonts w:eastAsiaTheme="minorHAnsi" w:hAnsiTheme="minorHAnsi" w:cstheme="minorBidi"/>
          <w:i/>
          <w:spacing w:val="-4"/>
          <w:lang w:val="en-US"/>
        </w:rPr>
        <w:t xml:space="preserve"> </w:t>
      </w:r>
      <w:r w:rsidRPr="00707546">
        <w:rPr>
          <w:rFonts w:eastAsiaTheme="minorHAnsi" w:hAnsiTheme="minorHAnsi" w:cstheme="minorBidi"/>
          <w:i/>
          <w:spacing w:val="-1"/>
          <w:lang w:val="en-US"/>
        </w:rPr>
        <w:t>thrombolysis</w:t>
      </w:r>
      <w:r w:rsidRPr="00707546">
        <w:rPr>
          <w:rFonts w:eastAsiaTheme="minorHAnsi" w:hAnsiTheme="minorHAnsi" w:cstheme="minorBidi"/>
          <w:i/>
          <w:spacing w:val="-3"/>
          <w:lang w:val="en-US"/>
        </w:rPr>
        <w:t xml:space="preserve"> </w:t>
      </w:r>
      <w:r w:rsidRPr="00707546">
        <w:rPr>
          <w:rFonts w:eastAsiaTheme="minorHAnsi" w:hAnsiTheme="minorHAnsi" w:cstheme="minorBidi"/>
          <w:i/>
          <w:lang w:val="en-US"/>
        </w:rPr>
        <w:t>in</w:t>
      </w:r>
      <w:r w:rsidRPr="00707546">
        <w:rPr>
          <w:rFonts w:eastAsiaTheme="minorHAnsi" w:hAnsiTheme="minorHAnsi" w:cstheme="minorBidi"/>
          <w:i/>
          <w:spacing w:val="-5"/>
          <w:lang w:val="en-US"/>
        </w:rPr>
        <w:t xml:space="preserve"> </w:t>
      </w:r>
      <w:r w:rsidRPr="00707546">
        <w:rPr>
          <w:rFonts w:eastAsiaTheme="minorHAnsi" w:hAnsiTheme="minorHAnsi" w:cstheme="minorBidi"/>
          <w:i/>
          <w:spacing w:val="-1"/>
          <w:lang w:val="en-US"/>
        </w:rPr>
        <w:t>treatment</w:t>
      </w:r>
      <w:r w:rsidRPr="00707546">
        <w:rPr>
          <w:rFonts w:eastAsiaTheme="minorHAnsi" w:hAnsiTheme="minorHAnsi" w:cstheme="minorBidi"/>
          <w:i/>
          <w:spacing w:val="-3"/>
          <w:lang w:val="en-US"/>
        </w:rPr>
        <w:t xml:space="preserve"> </w:t>
      </w:r>
      <w:r w:rsidRPr="00707546">
        <w:rPr>
          <w:rFonts w:eastAsiaTheme="minorHAnsi" w:hAnsiTheme="minorHAnsi" w:cstheme="minorBidi"/>
          <w:i/>
          <w:spacing w:val="-1"/>
          <w:lang w:val="en-US"/>
        </w:rPr>
        <w:t>of</w:t>
      </w:r>
      <w:r w:rsidRPr="00707546">
        <w:rPr>
          <w:rFonts w:eastAsiaTheme="minorHAnsi" w:hAnsiTheme="minorHAnsi" w:cstheme="minorBidi"/>
          <w:i/>
          <w:spacing w:val="-5"/>
          <w:lang w:val="en-US"/>
        </w:rPr>
        <w:t xml:space="preserve"> </w:t>
      </w:r>
      <w:r w:rsidRPr="00707546">
        <w:rPr>
          <w:rFonts w:eastAsiaTheme="minorHAnsi" w:hAnsiTheme="minorHAnsi" w:cstheme="minorBidi"/>
          <w:i/>
          <w:spacing w:val="-1"/>
          <w:lang w:val="en-US"/>
        </w:rPr>
        <w:t>stroke</w:t>
      </w:r>
      <w:r w:rsidRPr="00707546">
        <w:rPr>
          <w:rFonts w:eastAsiaTheme="minorHAnsi" w:hAnsiTheme="minorHAnsi" w:cstheme="minorBidi"/>
          <w:i/>
          <w:spacing w:val="2"/>
          <w:lang w:val="en-US"/>
        </w:rPr>
        <w:t xml:space="preserve"> </w:t>
      </w:r>
      <w:r w:rsidRPr="00707546">
        <w:rPr>
          <w:rFonts w:eastAsiaTheme="minorHAnsi" w:hAnsiTheme="minorHAnsi" w:cstheme="minorBidi"/>
          <w:i/>
          <w:lang w:val="en-US"/>
        </w:rPr>
        <w:t>2010</w:t>
      </w:r>
    </w:p>
    <w:p w14:paraId="225C9745" w14:textId="77777777" w:rsidR="004A7A7F" w:rsidRPr="00481A6C" w:rsidRDefault="004A7A7F" w:rsidP="000E7683">
      <w:pPr>
        <w:rPr>
          <w:lang w:eastAsia="en-US"/>
        </w:rPr>
      </w:pPr>
    </w:p>
    <w:sectPr w:rsidR="004A7A7F" w:rsidRPr="00481A6C" w:rsidSect="00E3733D">
      <w:footerReference w:type="default" r:id="rId20"/>
      <w:headerReference w:type="first" r:id="rId21"/>
      <w:footerReference w:type="first" r:id="rId22"/>
      <w:pgSz w:w="11906" w:h="16838" w:code="9"/>
      <w:pgMar w:top="970" w:right="1134" w:bottom="1134" w:left="851" w:header="284" w:footer="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70985" w14:textId="77777777" w:rsidR="00D11867" w:rsidRDefault="00D11867" w:rsidP="00225769">
      <w:pPr>
        <w:spacing w:after="0" w:line="240" w:lineRule="auto"/>
      </w:pPr>
      <w:r>
        <w:separator/>
      </w:r>
    </w:p>
    <w:p w14:paraId="02252E0E" w14:textId="77777777" w:rsidR="00D11867" w:rsidRDefault="00D11867"/>
    <w:p w14:paraId="67647094" w14:textId="77777777" w:rsidR="00D11867" w:rsidRDefault="00D11867"/>
    <w:p w14:paraId="133FBF07" w14:textId="77777777" w:rsidR="00D11867" w:rsidRDefault="00D11867"/>
    <w:p w14:paraId="0F90312F" w14:textId="77777777" w:rsidR="00D11867" w:rsidRDefault="00D11867"/>
    <w:p w14:paraId="29BB900C" w14:textId="77777777" w:rsidR="00D11867" w:rsidRDefault="00D11867"/>
    <w:p w14:paraId="1B91EA23" w14:textId="77777777" w:rsidR="00D11867" w:rsidRDefault="00D11867"/>
  </w:endnote>
  <w:endnote w:type="continuationSeparator" w:id="0">
    <w:p w14:paraId="12F6E986" w14:textId="77777777" w:rsidR="00D11867" w:rsidRDefault="00D11867" w:rsidP="00225769">
      <w:pPr>
        <w:spacing w:after="0" w:line="240" w:lineRule="auto"/>
      </w:pPr>
      <w:r>
        <w:continuationSeparator/>
      </w:r>
    </w:p>
    <w:p w14:paraId="256971F4" w14:textId="77777777" w:rsidR="00D11867" w:rsidRDefault="00D11867"/>
    <w:p w14:paraId="594560ED" w14:textId="77777777" w:rsidR="00D11867" w:rsidRDefault="00D11867"/>
    <w:p w14:paraId="55A44248" w14:textId="77777777" w:rsidR="00D11867" w:rsidRDefault="00D11867"/>
    <w:p w14:paraId="198FAA5C" w14:textId="77777777" w:rsidR="00D11867" w:rsidRDefault="00D11867"/>
    <w:p w14:paraId="37875BF8" w14:textId="77777777" w:rsidR="00D11867" w:rsidRDefault="00D11867"/>
    <w:p w14:paraId="5EE01D0C" w14:textId="77777777" w:rsidR="00D11867" w:rsidRDefault="00D118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481A6C" w:rsidRPr="006B62B4" w14:paraId="764DCD33" w14:textId="77777777" w:rsidTr="003B0E72">
      <w:trPr>
        <w:jc w:val="center"/>
      </w:trPr>
      <w:tc>
        <w:tcPr>
          <w:tcW w:w="1515" w:type="dxa"/>
        </w:tcPr>
        <w:p w14:paraId="3430B4C4" w14:textId="77777777" w:rsidR="00481A6C" w:rsidRPr="006B62B4" w:rsidRDefault="00481A6C" w:rsidP="00481A6C">
          <w:pPr>
            <w:pStyle w:val="Footer"/>
            <w:jc w:val="center"/>
            <w:rPr>
              <w:b/>
              <w:bCs/>
              <w:iCs/>
              <w:sz w:val="20"/>
              <w:szCs w:val="20"/>
            </w:rPr>
          </w:pPr>
          <w:r w:rsidRPr="006B62B4">
            <w:rPr>
              <w:b/>
              <w:bCs/>
              <w:iCs/>
              <w:sz w:val="20"/>
              <w:szCs w:val="20"/>
            </w:rPr>
            <w:t>Doc Number</w:t>
          </w:r>
        </w:p>
      </w:tc>
      <w:tc>
        <w:tcPr>
          <w:tcW w:w="965" w:type="dxa"/>
        </w:tcPr>
        <w:p w14:paraId="4B939DA4" w14:textId="77777777" w:rsidR="00481A6C" w:rsidRPr="006B62B4" w:rsidRDefault="00481A6C" w:rsidP="00481A6C">
          <w:pPr>
            <w:pStyle w:val="Footer"/>
            <w:jc w:val="center"/>
            <w:rPr>
              <w:b/>
              <w:bCs/>
              <w:iCs/>
              <w:sz w:val="20"/>
              <w:szCs w:val="20"/>
            </w:rPr>
          </w:pPr>
          <w:r w:rsidRPr="006B62B4">
            <w:rPr>
              <w:b/>
              <w:bCs/>
              <w:iCs/>
              <w:sz w:val="20"/>
              <w:szCs w:val="20"/>
            </w:rPr>
            <w:t>Version</w:t>
          </w:r>
        </w:p>
      </w:tc>
      <w:tc>
        <w:tcPr>
          <w:tcW w:w="1552" w:type="dxa"/>
        </w:tcPr>
        <w:p w14:paraId="79137FA1" w14:textId="77777777" w:rsidR="00481A6C" w:rsidRPr="006B62B4" w:rsidRDefault="00481A6C" w:rsidP="00481A6C">
          <w:pPr>
            <w:pStyle w:val="Footer"/>
            <w:jc w:val="center"/>
            <w:rPr>
              <w:b/>
              <w:bCs/>
              <w:iCs/>
              <w:sz w:val="20"/>
              <w:szCs w:val="20"/>
            </w:rPr>
          </w:pPr>
          <w:r w:rsidRPr="006B62B4">
            <w:rPr>
              <w:b/>
              <w:bCs/>
              <w:iCs/>
              <w:sz w:val="20"/>
              <w:szCs w:val="20"/>
            </w:rPr>
            <w:t>Issued</w:t>
          </w:r>
        </w:p>
      </w:tc>
      <w:tc>
        <w:tcPr>
          <w:tcW w:w="1456" w:type="dxa"/>
        </w:tcPr>
        <w:p w14:paraId="7C1448A2" w14:textId="77777777" w:rsidR="00481A6C" w:rsidRPr="006B62B4" w:rsidRDefault="00481A6C" w:rsidP="00481A6C">
          <w:pPr>
            <w:pStyle w:val="Footer"/>
            <w:jc w:val="center"/>
            <w:rPr>
              <w:b/>
              <w:bCs/>
              <w:iCs/>
              <w:sz w:val="20"/>
              <w:szCs w:val="20"/>
            </w:rPr>
          </w:pPr>
          <w:r w:rsidRPr="006B62B4">
            <w:rPr>
              <w:b/>
              <w:bCs/>
              <w:iCs/>
              <w:sz w:val="20"/>
              <w:szCs w:val="20"/>
            </w:rPr>
            <w:t>Review Date</w:t>
          </w:r>
        </w:p>
      </w:tc>
      <w:tc>
        <w:tcPr>
          <w:tcW w:w="1746" w:type="dxa"/>
        </w:tcPr>
        <w:p w14:paraId="31336683" w14:textId="77777777" w:rsidR="00481A6C" w:rsidRPr="006B62B4" w:rsidRDefault="00481A6C" w:rsidP="00481A6C">
          <w:pPr>
            <w:pStyle w:val="Footer"/>
            <w:jc w:val="center"/>
            <w:rPr>
              <w:b/>
              <w:bCs/>
              <w:iCs/>
              <w:sz w:val="20"/>
              <w:szCs w:val="20"/>
            </w:rPr>
          </w:pPr>
          <w:r w:rsidRPr="006B62B4">
            <w:rPr>
              <w:b/>
              <w:bCs/>
              <w:iCs/>
              <w:sz w:val="20"/>
              <w:szCs w:val="20"/>
            </w:rPr>
            <w:t xml:space="preserve">Area </w:t>
          </w:r>
        </w:p>
      </w:tc>
      <w:tc>
        <w:tcPr>
          <w:tcW w:w="1836" w:type="dxa"/>
        </w:tcPr>
        <w:p w14:paraId="1BF08C94" w14:textId="77777777" w:rsidR="00481A6C" w:rsidRPr="006B62B4" w:rsidRDefault="00481A6C" w:rsidP="00481A6C">
          <w:pPr>
            <w:pStyle w:val="Footer"/>
            <w:jc w:val="center"/>
            <w:rPr>
              <w:b/>
              <w:bCs/>
              <w:iCs/>
              <w:sz w:val="20"/>
              <w:szCs w:val="20"/>
            </w:rPr>
          </w:pPr>
          <w:r w:rsidRPr="006B62B4">
            <w:rPr>
              <w:b/>
              <w:bCs/>
              <w:iCs/>
              <w:sz w:val="20"/>
              <w:szCs w:val="20"/>
            </w:rPr>
            <w:t>Page</w:t>
          </w:r>
        </w:p>
      </w:tc>
    </w:tr>
    <w:tr w:rsidR="00481A6C" w:rsidRPr="006B62B4" w14:paraId="589A1557" w14:textId="77777777" w:rsidTr="003B0E72">
      <w:trPr>
        <w:jc w:val="center"/>
      </w:trPr>
      <w:tc>
        <w:tcPr>
          <w:tcW w:w="1515" w:type="dxa"/>
        </w:tcPr>
        <w:p w14:paraId="21C609A7" w14:textId="2C31583A" w:rsidR="00481A6C" w:rsidRPr="00954F7B" w:rsidRDefault="00121E20" w:rsidP="00481A6C">
          <w:pPr>
            <w:pStyle w:val="Footer"/>
            <w:jc w:val="center"/>
            <w:rPr>
              <w:bCs/>
              <w:iCs/>
              <w:sz w:val="20"/>
              <w:szCs w:val="20"/>
            </w:rPr>
          </w:pPr>
          <w:r>
            <w:rPr>
              <w:bCs/>
              <w:iCs/>
              <w:sz w:val="20"/>
              <w:szCs w:val="20"/>
            </w:rPr>
            <w:t>CHS24</w:t>
          </w:r>
          <w:r w:rsidR="00481A6C" w:rsidRPr="00954F7B">
            <w:rPr>
              <w:bCs/>
              <w:iCs/>
              <w:sz w:val="20"/>
              <w:szCs w:val="20"/>
            </w:rPr>
            <w:t>/</w:t>
          </w:r>
          <w:r>
            <w:rPr>
              <w:bCs/>
              <w:iCs/>
              <w:sz w:val="20"/>
              <w:szCs w:val="20"/>
            </w:rPr>
            <w:t>590</w:t>
          </w:r>
        </w:p>
      </w:tc>
      <w:tc>
        <w:tcPr>
          <w:tcW w:w="965" w:type="dxa"/>
        </w:tcPr>
        <w:p w14:paraId="456D0357" w14:textId="6AA873AC" w:rsidR="00481A6C" w:rsidRPr="00954F7B" w:rsidRDefault="00121E20" w:rsidP="00481A6C">
          <w:pPr>
            <w:pStyle w:val="Footer"/>
            <w:jc w:val="center"/>
            <w:rPr>
              <w:bCs/>
              <w:iCs/>
              <w:sz w:val="20"/>
              <w:szCs w:val="20"/>
            </w:rPr>
          </w:pPr>
          <w:r>
            <w:rPr>
              <w:bCs/>
              <w:iCs/>
              <w:sz w:val="20"/>
              <w:szCs w:val="20"/>
            </w:rPr>
            <w:t>1</w:t>
          </w:r>
        </w:p>
      </w:tc>
      <w:tc>
        <w:tcPr>
          <w:tcW w:w="1552" w:type="dxa"/>
        </w:tcPr>
        <w:p w14:paraId="0225F8E0" w14:textId="70291600" w:rsidR="00481A6C" w:rsidRPr="00954F7B" w:rsidRDefault="00121E20" w:rsidP="00481A6C">
          <w:pPr>
            <w:pStyle w:val="Footer"/>
            <w:jc w:val="center"/>
            <w:rPr>
              <w:bCs/>
              <w:iCs/>
              <w:sz w:val="20"/>
              <w:szCs w:val="20"/>
            </w:rPr>
          </w:pPr>
          <w:r>
            <w:rPr>
              <w:bCs/>
              <w:iCs/>
              <w:sz w:val="20"/>
              <w:szCs w:val="20"/>
            </w:rPr>
            <w:t>04</w:t>
          </w:r>
          <w:r w:rsidR="00481A6C" w:rsidRPr="00954F7B">
            <w:rPr>
              <w:bCs/>
              <w:iCs/>
              <w:sz w:val="20"/>
              <w:szCs w:val="20"/>
            </w:rPr>
            <w:t>/</w:t>
          </w:r>
          <w:r>
            <w:rPr>
              <w:bCs/>
              <w:iCs/>
              <w:sz w:val="20"/>
              <w:szCs w:val="20"/>
            </w:rPr>
            <w:t>12</w:t>
          </w:r>
          <w:r w:rsidR="00481A6C" w:rsidRPr="00954F7B">
            <w:rPr>
              <w:bCs/>
              <w:iCs/>
              <w:sz w:val="20"/>
              <w:szCs w:val="20"/>
            </w:rPr>
            <w:t>/</w:t>
          </w:r>
          <w:r>
            <w:rPr>
              <w:bCs/>
              <w:iCs/>
              <w:sz w:val="20"/>
              <w:szCs w:val="20"/>
            </w:rPr>
            <w:t>2024</w:t>
          </w:r>
        </w:p>
      </w:tc>
      <w:tc>
        <w:tcPr>
          <w:tcW w:w="1456" w:type="dxa"/>
        </w:tcPr>
        <w:p w14:paraId="05C95BCE" w14:textId="0BF726E1" w:rsidR="00481A6C" w:rsidRPr="00954F7B" w:rsidRDefault="00121E20" w:rsidP="00481A6C">
          <w:pPr>
            <w:pStyle w:val="Footer"/>
            <w:jc w:val="center"/>
            <w:rPr>
              <w:bCs/>
              <w:iCs/>
              <w:sz w:val="20"/>
              <w:szCs w:val="20"/>
            </w:rPr>
          </w:pPr>
          <w:r>
            <w:rPr>
              <w:bCs/>
              <w:iCs/>
              <w:sz w:val="20"/>
              <w:szCs w:val="20"/>
            </w:rPr>
            <w:t>01</w:t>
          </w:r>
          <w:r w:rsidR="00481A6C" w:rsidRPr="00954F7B">
            <w:rPr>
              <w:bCs/>
              <w:iCs/>
              <w:sz w:val="20"/>
              <w:szCs w:val="20"/>
            </w:rPr>
            <w:t>/</w:t>
          </w:r>
          <w:r>
            <w:rPr>
              <w:bCs/>
              <w:iCs/>
              <w:sz w:val="20"/>
              <w:szCs w:val="20"/>
            </w:rPr>
            <w:t>01</w:t>
          </w:r>
          <w:r w:rsidR="00481A6C" w:rsidRPr="00954F7B">
            <w:rPr>
              <w:bCs/>
              <w:iCs/>
              <w:sz w:val="20"/>
              <w:szCs w:val="20"/>
            </w:rPr>
            <w:t>/</w:t>
          </w:r>
          <w:r>
            <w:rPr>
              <w:bCs/>
              <w:iCs/>
              <w:sz w:val="20"/>
              <w:szCs w:val="20"/>
            </w:rPr>
            <w:t>2027</w:t>
          </w:r>
        </w:p>
      </w:tc>
      <w:tc>
        <w:tcPr>
          <w:tcW w:w="1746" w:type="dxa"/>
        </w:tcPr>
        <w:p w14:paraId="18D3AAAF" w14:textId="40404AEA" w:rsidR="00481A6C" w:rsidRPr="00954F7B" w:rsidRDefault="00121E20" w:rsidP="00481A6C">
          <w:pPr>
            <w:pStyle w:val="Footer"/>
            <w:jc w:val="center"/>
            <w:rPr>
              <w:bCs/>
              <w:iCs/>
              <w:sz w:val="20"/>
              <w:szCs w:val="20"/>
            </w:rPr>
          </w:pPr>
          <w:r>
            <w:rPr>
              <w:bCs/>
              <w:iCs/>
              <w:sz w:val="20"/>
              <w:szCs w:val="20"/>
            </w:rPr>
            <w:t>Medicine - Neurology</w:t>
          </w:r>
        </w:p>
      </w:tc>
      <w:tc>
        <w:tcPr>
          <w:tcW w:w="1836" w:type="dxa"/>
        </w:tcPr>
        <w:p w14:paraId="0B47B291" w14:textId="77777777" w:rsidR="00481A6C" w:rsidRPr="00954F7B" w:rsidRDefault="00481A6C" w:rsidP="00481A6C">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3</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4</w:t>
          </w:r>
          <w:r w:rsidRPr="00954F7B">
            <w:rPr>
              <w:rStyle w:val="PageNumber"/>
              <w:bCs/>
              <w:iCs/>
              <w:sz w:val="20"/>
              <w:szCs w:val="20"/>
            </w:rPr>
            <w:fldChar w:fldCharType="end"/>
          </w:r>
        </w:p>
      </w:tc>
    </w:tr>
  </w:tbl>
  <w:p w14:paraId="2A3196B1" w14:textId="77777777" w:rsidR="005C71BC" w:rsidRPr="00481A6C" w:rsidRDefault="00481A6C" w:rsidP="00481A6C">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8A3DD8" w:rsidRPr="006B62B4" w14:paraId="272FA60B" w14:textId="77777777" w:rsidTr="008E1ED9">
      <w:trPr>
        <w:jc w:val="center"/>
      </w:trPr>
      <w:tc>
        <w:tcPr>
          <w:tcW w:w="1515" w:type="dxa"/>
        </w:tcPr>
        <w:p w14:paraId="05EE5060" w14:textId="77777777" w:rsidR="008A3DD8" w:rsidRPr="006B62B4" w:rsidRDefault="008A3DD8" w:rsidP="008A3DD8">
          <w:pPr>
            <w:pStyle w:val="Footer"/>
            <w:jc w:val="center"/>
            <w:rPr>
              <w:b/>
              <w:bCs/>
              <w:iCs/>
              <w:sz w:val="20"/>
              <w:szCs w:val="20"/>
            </w:rPr>
          </w:pPr>
          <w:r>
            <w:rPr>
              <w:b/>
              <w:bCs/>
              <w:iCs/>
              <w:sz w:val="20"/>
              <w:szCs w:val="20"/>
            </w:rPr>
            <w:t xml:space="preserve"> </w:t>
          </w:r>
          <w:r w:rsidRPr="006B62B4">
            <w:rPr>
              <w:b/>
              <w:bCs/>
              <w:iCs/>
              <w:sz w:val="20"/>
              <w:szCs w:val="20"/>
            </w:rPr>
            <w:t>Doc Number</w:t>
          </w:r>
        </w:p>
      </w:tc>
      <w:tc>
        <w:tcPr>
          <w:tcW w:w="965" w:type="dxa"/>
        </w:tcPr>
        <w:p w14:paraId="228E19C4" w14:textId="77777777" w:rsidR="008A3DD8" w:rsidRPr="006B62B4" w:rsidRDefault="008A3DD8" w:rsidP="008A3DD8">
          <w:pPr>
            <w:pStyle w:val="Footer"/>
            <w:jc w:val="center"/>
            <w:rPr>
              <w:b/>
              <w:bCs/>
              <w:iCs/>
              <w:sz w:val="20"/>
              <w:szCs w:val="20"/>
            </w:rPr>
          </w:pPr>
          <w:r w:rsidRPr="006B62B4">
            <w:rPr>
              <w:b/>
              <w:bCs/>
              <w:iCs/>
              <w:sz w:val="20"/>
              <w:szCs w:val="20"/>
            </w:rPr>
            <w:t>Version</w:t>
          </w:r>
        </w:p>
      </w:tc>
      <w:tc>
        <w:tcPr>
          <w:tcW w:w="1552" w:type="dxa"/>
        </w:tcPr>
        <w:p w14:paraId="407F3218" w14:textId="77777777" w:rsidR="008A3DD8" w:rsidRPr="006B62B4" w:rsidRDefault="008A3DD8" w:rsidP="008A3DD8">
          <w:pPr>
            <w:pStyle w:val="Footer"/>
            <w:jc w:val="center"/>
            <w:rPr>
              <w:b/>
              <w:bCs/>
              <w:iCs/>
              <w:sz w:val="20"/>
              <w:szCs w:val="20"/>
            </w:rPr>
          </w:pPr>
          <w:r w:rsidRPr="006B62B4">
            <w:rPr>
              <w:b/>
              <w:bCs/>
              <w:iCs/>
              <w:sz w:val="20"/>
              <w:szCs w:val="20"/>
            </w:rPr>
            <w:t>Issued</w:t>
          </w:r>
        </w:p>
      </w:tc>
      <w:tc>
        <w:tcPr>
          <w:tcW w:w="1456" w:type="dxa"/>
        </w:tcPr>
        <w:p w14:paraId="6AB19DE7" w14:textId="77777777" w:rsidR="008A3DD8" w:rsidRPr="006B62B4" w:rsidRDefault="008A3DD8" w:rsidP="008A3DD8">
          <w:pPr>
            <w:pStyle w:val="Footer"/>
            <w:jc w:val="center"/>
            <w:rPr>
              <w:b/>
              <w:bCs/>
              <w:iCs/>
              <w:sz w:val="20"/>
              <w:szCs w:val="20"/>
            </w:rPr>
          </w:pPr>
          <w:r w:rsidRPr="006B62B4">
            <w:rPr>
              <w:b/>
              <w:bCs/>
              <w:iCs/>
              <w:sz w:val="20"/>
              <w:szCs w:val="20"/>
            </w:rPr>
            <w:t>Review Date</w:t>
          </w:r>
        </w:p>
      </w:tc>
      <w:tc>
        <w:tcPr>
          <w:tcW w:w="1746" w:type="dxa"/>
        </w:tcPr>
        <w:p w14:paraId="3B03A94B" w14:textId="77777777" w:rsidR="008A3DD8" w:rsidRPr="006B62B4" w:rsidRDefault="008A3DD8" w:rsidP="008A3DD8">
          <w:pPr>
            <w:pStyle w:val="Footer"/>
            <w:jc w:val="center"/>
            <w:rPr>
              <w:b/>
              <w:bCs/>
              <w:iCs/>
              <w:sz w:val="20"/>
              <w:szCs w:val="20"/>
            </w:rPr>
          </w:pPr>
          <w:r w:rsidRPr="006B62B4">
            <w:rPr>
              <w:b/>
              <w:bCs/>
              <w:iCs/>
              <w:sz w:val="20"/>
              <w:szCs w:val="20"/>
            </w:rPr>
            <w:t xml:space="preserve">Area </w:t>
          </w:r>
        </w:p>
      </w:tc>
      <w:tc>
        <w:tcPr>
          <w:tcW w:w="1836" w:type="dxa"/>
        </w:tcPr>
        <w:p w14:paraId="16827E30" w14:textId="77777777" w:rsidR="008A3DD8" w:rsidRPr="006B62B4" w:rsidRDefault="008A3DD8" w:rsidP="008A3DD8">
          <w:pPr>
            <w:pStyle w:val="Footer"/>
            <w:jc w:val="center"/>
            <w:rPr>
              <w:b/>
              <w:bCs/>
              <w:iCs/>
              <w:sz w:val="20"/>
              <w:szCs w:val="20"/>
            </w:rPr>
          </w:pPr>
          <w:r w:rsidRPr="006B62B4">
            <w:rPr>
              <w:b/>
              <w:bCs/>
              <w:iCs/>
              <w:sz w:val="20"/>
              <w:szCs w:val="20"/>
            </w:rPr>
            <w:t>Page</w:t>
          </w:r>
        </w:p>
      </w:tc>
    </w:tr>
    <w:tr w:rsidR="008A3DD8" w:rsidRPr="006B62B4" w14:paraId="269C809A" w14:textId="77777777" w:rsidTr="008E1ED9">
      <w:trPr>
        <w:jc w:val="center"/>
      </w:trPr>
      <w:tc>
        <w:tcPr>
          <w:tcW w:w="1515" w:type="dxa"/>
        </w:tcPr>
        <w:p w14:paraId="6A01CD15" w14:textId="50139104" w:rsidR="008A3DD8" w:rsidRPr="00954F7B" w:rsidRDefault="00121E20" w:rsidP="008A3DD8">
          <w:pPr>
            <w:pStyle w:val="Footer"/>
            <w:jc w:val="center"/>
            <w:rPr>
              <w:bCs/>
              <w:iCs/>
              <w:sz w:val="20"/>
              <w:szCs w:val="20"/>
            </w:rPr>
          </w:pPr>
          <w:r>
            <w:rPr>
              <w:bCs/>
              <w:iCs/>
              <w:sz w:val="20"/>
              <w:szCs w:val="20"/>
            </w:rPr>
            <w:t>CHS24</w:t>
          </w:r>
          <w:r w:rsidR="008A3DD8" w:rsidRPr="00954F7B">
            <w:rPr>
              <w:bCs/>
              <w:iCs/>
              <w:sz w:val="20"/>
              <w:szCs w:val="20"/>
            </w:rPr>
            <w:t>/</w:t>
          </w:r>
          <w:r>
            <w:rPr>
              <w:bCs/>
              <w:iCs/>
              <w:sz w:val="20"/>
              <w:szCs w:val="20"/>
            </w:rPr>
            <w:t>590</w:t>
          </w:r>
        </w:p>
      </w:tc>
      <w:tc>
        <w:tcPr>
          <w:tcW w:w="965" w:type="dxa"/>
        </w:tcPr>
        <w:p w14:paraId="62259DB5" w14:textId="6D8F495D" w:rsidR="008A3DD8" w:rsidRPr="00954F7B" w:rsidRDefault="00121E20" w:rsidP="008A3DD8">
          <w:pPr>
            <w:pStyle w:val="Footer"/>
            <w:jc w:val="center"/>
            <w:rPr>
              <w:bCs/>
              <w:iCs/>
              <w:sz w:val="20"/>
              <w:szCs w:val="20"/>
            </w:rPr>
          </w:pPr>
          <w:r>
            <w:rPr>
              <w:bCs/>
              <w:iCs/>
              <w:sz w:val="20"/>
              <w:szCs w:val="20"/>
            </w:rPr>
            <w:t>1</w:t>
          </w:r>
        </w:p>
      </w:tc>
      <w:tc>
        <w:tcPr>
          <w:tcW w:w="1552" w:type="dxa"/>
        </w:tcPr>
        <w:p w14:paraId="582004FD" w14:textId="292B4786" w:rsidR="008A3DD8" w:rsidRPr="00954F7B" w:rsidRDefault="00121E20" w:rsidP="008A3DD8">
          <w:pPr>
            <w:pStyle w:val="Footer"/>
            <w:jc w:val="center"/>
            <w:rPr>
              <w:bCs/>
              <w:iCs/>
              <w:sz w:val="20"/>
              <w:szCs w:val="20"/>
            </w:rPr>
          </w:pPr>
          <w:r>
            <w:rPr>
              <w:bCs/>
              <w:iCs/>
              <w:sz w:val="20"/>
              <w:szCs w:val="20"/>
            </w:rPr>
            <w:t>04</w:t>
          </w:r>
          <w:r w:rsidR="008A3DD8" w:rsidRPr="00954F7B">
            <w:rPr>
              <w:bCs/>
              <w:iCs/>
              <w:sz w:val="20"/>
              <w:szCs w:val="20"/>
            </w:rPr>
            <w:t>/</w:t>
          </w:r>
          <w:r>
            <w:rPr>
              <w:bCs/>
              <w:iCs/>
              <w:sz w:val="20"/>
              <w:szCs w:val="20"/>
            </w:rPr>
            <w:t>12</w:t>
          </w:r>
          <w:r w:rsidR="008A3DD8" w:rsidRPr="00954F7B">
            <w:rPr>
              <w:bCs/>
              <w:iCs/>
              <w:sz w:val="20"/>
              <w:szCs w:val="20"/>
            </w:rPr>
            <w:t>/</w:t>
          </w:r>
          <w:r>
            <w:rPr>
              <w:bCs/>
              <w:iCs/>
              <w:sz w:val="20"/>
              <w:szCs w:val="20"/>
            </w:rPr>
            <w:t>2024</w:t>
          </w:r>
        </w:p>
      </w:tc>
      <w:tc>
        <w:tcPr>
          <w:tcW w:w="1456" w:type="dxa"/>
        </w:tcPr>
        <w:p w14:paraId="5F6C4EC0" w14:textId="761D4E64" w:rsidR="008A3DD8" w:rsidRPr="00954F7B" w:rsidRDefault="00121E20" w:rsidP="008A3DD8">
          <w:pPr>
            <w:pStyle w:val="Footer"/>
            <w:jc w:val="center"/>
            <w:rPr>
              <w:bCs/>
              <w:iCs/>
              <w:sz w:val="20"/>
              <w:szCs w:val="20"/>
            </w:rPr>
          </w:pPr>
          <w:r>
            <w:rPr>
              <w:bCs/>
              <w:iCs/>
              <w:sz w:val="20"/>
              <w:szCs w:val="20"/>
            </w:rPr>
            <w:t>01</w:t>
          </w:r>
          <w:r w:rsidR="008A3DD8" w:rsidRPr="00954F7B">
            <w:rPr>
              <w:bCs/>
              <w:iCs/>
              <w:sz w:val="20"/>
              <w:szCs w:val="20"/>
            </w:rPr>
            <w:t>/</w:t>
          </w:r>
          <w:r>
            <w:rPr>
              <w:bCs/>
              <w:iCs/>
              <w:sz w:val="20"/>
              <w:szCs w:val="20"/>
            </w:rPr>
            <w:t>01</w:t>
          </w:r>
          <w:r w:rsidR="008A3DD8" w:rsidRPr="00954F7B">
            <w:rPr>
              <w:bCs/>
              <w:iCs/>
              <w:sz w:val="20"/>
              <w:szCs w:val="20"/>
            </w:rPr>
            <w:t>/</w:t>
          </w:r>
          <w:r>
            <w:rPr>
              <w:bCs/>
              <w:iCs/>
              <w:sz w:val="20"/>
              <w:szCs w:val="20"/>
            </w:rPr>
            <w:t>2027</w:t>
          </w:r>
        </w:p>
      </w:tc>
      <w:tc>
        <w:tcPr>
          <w:tcW w:w="1746" w:type="dxa"/>
        </w:tcPr>
        <w:p w14:paraId="59160AB8" w14:textId="29595B9E" w:rsidR="008A3DD8" w:rsidRPr="00954F7B" w:rsidRDefault="00121E20" w:rsidP="008A3DD8">
          <w:pPr>
            <w:pStyle w:val="Footer"/>
            <w:jc w:val="center"/>
            <w:rPr>
              <w:bCs/>
              <w:iCs/>
              <w:sz w:val="20"/>
              <w:szCs w:val="20"/>
            </w:rPr>
          </w:pPr>
          <w:r>
            <w:rPr>
              <w:bCs/>
              <w:iCs/>
              <w:sz w:val="20"/>
              <w:szCs w:val="20"/>
            </w:rPr>
            <w:t>Medicine - Neurology</w:t>
          </w:r>
        </w:p>
      </w:tc>
      <w:tc>
        <w:tcPr>
          <w:tcW w:w="1836" w:type="dxa"/>
        </w:tcPr>
        <w:p w14:paraId="3DA60F0F" w14:textId="77777777" w:rsidR="008A3DD8" w:rsidRPr="00954F7B" w:rsidRDefault="008A3DD8" w:rsidP="008A3DD8">
          <w:pPr>
            <w:pStyle w:val="Footer"/>
            <w:jc w:val="center"/>
            <w:rPr>
              <w:bCs/>
              <w:iCs/>
              <w:sz w:val="20"/>
              <w:szCs w:val="20"/>
            </w:rPr>
          </w:pPr>
          <w:r w:rsidRPr="00954F7B">
            <w:rPr>
              <w:rStyle w:val="PageNumber"/>
              <w:bCs/>
              <w:iCs/>
              <w:sz w:val="20"/>
              <w:szCs w:val="20"/>
            </w:rPr>
            <w:fldChar w:fldCharType="begin"/>
          </w:r>
          <w:r w:rsidRPr="00954F7B">
            <w:rPr>
              <w:rStyle w:val="PageNumber"/>
              <w:bCs/>
              <w:iCs/>
              <w:sz w:val="20"/>
              <w:szCs w:val="20"/>
            </w:rPr>
            <w:instrText xml:space="preserve"> PAGE </w:instrText>
          </w:r>
          <w:r w:rsidRPr="00954F7B">
            <w:rPr>
              <w:rStyle w:val="PageNumber"/>
              <w:bCs/>
              <w:iCs/>
              <w:sz w:val="20"/>
              <w:szCs w:val="20"/>
            </w:rPr>
            <w:fldChar w:fldCharType="separate"/>
          </w:r>
          <w:r>
            <w:rPr>
              <w:rStyle w:val="PageNumber"/>
              <w:bCs/>
              <w:iCs/>
              <w:sz w:val="20"/>
              <w:szCs w:val="20"/>
            </w:rPr>
            <w:t>2</w:t>
          </w:r>
          <w:r w:rsidRPr="00954F7B">
            <w:rPr>
              <w:rStyle w:val="PageNumber"/>
              <w:bCs/>
              <w:iCs/>
              <w:sz w:val="20"/>
              <w:szCs w:val="20"/>
            </w:rPr>
            <w:fldChar w:fldCharType="end"/>
          </w:r>
          <w:r w:rsidRPr="00954F7B">
            <w:rPr>
              <w:rStyle w:val="PageNumber"/>
              <w:bCs/>
              <w:iCs/>
              <w:sz w:val="20"/>
              <w:szCs w:val="20"/>
            </w:rPr>
            <w:t xml:space="preserve"> of </w:t>
          </w:r>
          <w:r w:rsidRPr="00954F7B">
            <w:rPr>
              <w:rStyle w:val="PageNumber"/>
              <w:bCs/>
              <w:iCs/>
              <w:sz w:val="20"/>
              <w:szCs w:val="20"/>
            </w:rPr>
            <w:fldChar w:fldCharType="begin"/>
          </w:r>
          <w:r w:rsidRPr="00954F7B">
            <w:rPr>
              <w:rStyle w:val="PageNumber"/>
              <w:bCs/>
              <w:iCs/>
              <w:sz w:val="20"/>
              <w:szCs w:val="20"/>
            </w:rPr>
            <w:instrText xml:space="preserve"> NUMPAGES </w:instrText>
          </w:r>
          <w:r w:rsidRPr="00954F7B">
            <w:rPr>
              <w:rStyle w:val="PageNumber"/>
              <w:bCs/>
              <w:iCs/>
              <w:sz w:val="20"/>
              <w:szCs w:val="20"/>
            </w:rPr>
            <w:fldChar w:fldCharType="separate"/>
          </w:r>
          <w:r>
            <w:rPr>
              <w:rStyle w:val="PageNumber"/>
              <w:bCs/>
              <w:iCs/>
              <w:sz w:val="20"/>
              <w:szCs w:val="20"/>
            </w:rPr>
            <w:t>5</w:t>
          </w:r>
          <w:r w:rsidRPr="00954F7B">
            <w:rPr>
              <w:rStyle w:val="PageNumber"/>
              <w:bCs/>
              <w:iCs/>
              <w:sz w:val="20"/>
              <w:szCs w:val="20"/>
            </w:rPr>
            <w:fldChar w:fldCharType="end"/>
          </w:r>
        </w:p>
      </w:tc>
    </w:tr>
  </w:tbl>
  <w:p w14:paraId="5CFE58BA" w14:textId="77777777" w:rsidR="005C71BC" w:rsidRDefault="008A3DD8" w:rsidP="008A3DD8">
    <w:pPr>
      <w:pStyle w:val="Footer"/>
      <w:ind w:left="567"/>
    </w:pPr>
    <w:r w:rsidRPr="006B62B4">
      <w:rPr>
        <w:iCs/>
        <w:sz w:val="16"/>
        <w:szCs w:val="16"/>
      </w:rPr>
      <w:t>Do not refer to a paper-based copy of this policy document. The most current version can be found on the CHS Policy Register</w:t>
    </w:r>
    <w:r>
      <w:rPr>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82F0" w14:textId="77777777" w:rsidR="00D11867" w:rsidRDefault="00D11867" w:rsidP="009D493B">
      <w:pPr>
        <w:spacing w:after="0" w:line="240" w:lineRule="auto"/>
      </w:pPr>
      <w:r>
        <w:separator/>
      </w:r>
    </w:p>
  </w:footnote>
  <w:footnote w:type="continuationSeparator" w:id="0">
    <w:p w14:paraId="707A4E36" w14:textId="77777777" w:rsidR="00D11867" w:rsidRDefault="00D11867" w:rsidP="00A9080B">
      <w:pPr>
        <w:spacing w:after="0" w:line="240" w:lineRule="auto"/>
      </w:pPr>
      <w:r>
        <w:continuationSeparator/>
      </w:r>
    </w:p>
    <w:p w14:paraId="1F175BB0" w14:textId="77777777" w:rsidR="00D11867" w:rsidRDefault="00D11867"/>
    <w:p w14:paraId="5E254255" w14:textId="77777777" w:rsidR="00D11867" w:rsidRDefault="00D118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6DCB1" w14:textId="77777777" w:rsidR="008A3DD8" w:rsidRDefault="008A3DD8">
    <w:pPr>
      <w:pStyle w:val="Header"/>
    </w:pPr>
    <w:r w:rsidRPr="00324CF9">
      <w:rPr>
        <w:noProof/>
      </w:rPr>
      <w:drawing>
        <wp:inline distT="0" distB="0" distL="0" distR="0" wp14:anchorId="36D15F8D" wp14:editId="194B682F">
          <wp:extent cx="3360385" cy="9720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6856" t="16657" r="-5763" b="1643"/>
                  <a:stretch/>
                </pic:blipFill>
                <pic:spPr bwMode="auto">
                  <a:xfrm>
                    <a:off x="0" y="0"/>
                    <a:ext cx="3386087" cy="979434"/>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2F4D6CE"/>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18B047D8"/>
    <w:multiLevelType w:val="hybridMultilevel"/>
    <w:tmpl w:val="20D4B8F4"/>
    <w:lvl w:ilvl="0" w:tplc="ED9E8D48">
      <w:start w:val="1"/>
      <w:numFmt w:val="bullet"/>
      <w:pStyle w:val="Tablebullet2"/>
      <w:lvlText w:val="-"/>
      <w:lvlJc w:val="left"/>
      <w:pPr>
        <w:ind w:left="7448" w:hanging="360"/>
      </w:pPr>
      <w:rPr>
        <w:rFonts w:ascii="Courier New" w:hAnsi="Courier New" w:hint="default"/>
      </w:rPr>
    </w:lvl>
    <w:lvl w:ilvl="1" w:tplc="0C090003" w:tentative="1">
      <w:start w:val="1"/>
      <w:numFmt w:val="bullet"/>
      <w:lvlText w:val="o"/>
      <w:lvlJc w:val="left"/>
      <w:pPr>
        <w:ind w:left="2046" w:hanging="360"/>
      </w:pPr>
      <w:rPr>
        <w:rFonts w:ascii="Courier New" w:hAnsi="Courier New" w:cs="Courier New" w:hint="default"/>
      </w:rPr>
    </w:lvl>
    <w:lvl w:ilvl="2" w:tplc="0C090005" w:tentative="1">
      <w:start w:val="1"/>
      <w:numFmt w:val="bullet"/>
      <w:lvlText w:val=""/>
      <w:lvlJc w:val="left"/>
      <w:pPr>
        <w:ind w:left="2766" w:hanging="360"/>
      </w:pPr>
      <w:rPr>
        <w:rFonts w:ascii="Wingdings" w:hAnsi="Wingdings" w:hint="default"/>
      </w:rPr>
    </w:lvl>
    <w:lvl w:ilvl="3" w:tplc="0C090001" w:tentative="1">
      <w:start w:val="1"/>
      <w:numFmt w:val="bullet"/>
      <w:lvlText w:val=""/>
      <w:lvlJc w:val="left"/>
      <w:pPr>
        <w:ind w:left="3486" w:hanging="360"/>
      </w:pPr>
      <w:rPr>
        <w:rFonts w:ascii="Symbol" w:hAnsi="Symbol" w:hint="default"/>
      </w:rPr>
    </w:lvl>
    <w:lvl w:ilvl="4" w:tplc="0C090003" w:tentative="1">
      <w:start w:val="1"/>
      <w:numFmt w:val="bullet"/>
      <w:lvlText w:val="o"/>
      <w:lvlJc w:val="left"/>
      <w:pPr>
        <w:ind w:left="4206" w:hanging="360"/>
      </w:pPr>
      <w:rPr>
        <w:rFonts w:ascii="Courier New" w:hAnsi="Courier New" w:cs="Courier New" w:hint="default"/>
      </w:rPr>
    </w:lvl>
    <w:lvl w:ilvl="5" w:tplc="0C090005" w:tentative="1">
      <w:start w:val="1"/>
      <w:numFmt w:val="bullet"/>
      <w:lvlText w:val=""/>
      <w:lvlJc w:val="left"/>
      <w:pPr>
        <w:ind w:left="4926" w:hanging="360"/>
      </w:pPr>
      <w:rPr>
        <w:rFonts w:ascii="Wingdings" w:hAnsi="Wingdings" w:hint="default"/>
      </w:rPr>
    </w:lvl>
    <w:lvl w:ilvl="6" w:tplc="0C090001" w:tentative="1">
      <w:start w:val="1"/>
      <w:numFmt w:val="bullet"/>
      <w:lvlText w:val=""/>
      <w:lvlJc w:val="left"/>
      <w:pPr>
        <w:ind w:left="5646" w:hanging="360"/>
      </w:pPr>
      <w:rPr>
        <w:rFonts w:ascii="Symbol" w:hAnsi="Symbol" w:hint="default"/>
      </w:rPr>
    </w:lvl>
    <w:lvl w:ilvl="7" w:tplc="0C090003" w:tentative="1">
      <w:start w:val="1"/>
      <w:numFmt w:val="bullet"/>
      <w:lvlText w:val="o"/>
      <w:lvlJc w:val="left"/>
      <w:pPr>
        <w:ind w:left="6366" w:hanging="360"/>
      </w:pPr>
      <w:rPr>
        <w:rFonts w:ascii="Courier New" w:hAnsi="Courier New" w:cs="Courier New" w:hint="default"/>
      </w:rPr>
    </w:lvl>
    <w:lvl w:ilvl="8" w:tplc="0C090005" w:tentative="1">
      <w:start w:val="1"/>
      <w:numFmt w:val="bullet"/>
      <w:lvlText w:val=""/>
      <w:lvlJc w:val="left"/>
      <w:pPr>
        <w:ind w:left="7086" w:hanging="360"/>
      </w:pPr>
      <w:rPr>
        <w:rFonts w:ascii="Wingdings" w:hAnsi="Wingdings" w:hint="default"/>
      </w:rPr>
    </w:lvl>
  </w:abstractNum>
  <w:abstractNum w:abstractNumId="2" w15:restartNumberingAfterBreak="0">
    <w:nsid w:val="220F418A"/>
    <w:multiLevelType w:val="multilevel"/>
    <w:tmpl w:val="13F4FC1E"/>
    <w:lvl w:ilvl="0">
      <w:start w:val="1"/>
      <w:numFmt w:val="bullet"/>
      <w:pStyle w:val="Bullet"/>
      <w:lvlText w:val=""/>
      <w:lvlJc w:val="left"/>
      <w:pPr>
        <w:ind w:left="360" w:hanging="360"/>
      </w:pPr>
      <w:rPr>
        <w:rFonts w:ascii="Symbol" w:hAnsi="Symbol" w:hint="default"/>
      </w:rPr>
    </w:lvl>
    <w:lvl w:ilvl="1">
      <w:start w:val="1"/>
      <w:numFmt w:val="bullet"/>
      <w:lvlText w:val="-"/>
      <w:lvlJc w:val="left"/>
      <w:pPr>
        <w:ind w:left="850" w:hanging="425"/>
      </w:pPr>
      <w:rPr>
        <w:rFonts w:ascii="Courier New" w:hAnsi="Courier New"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abstractNum w:abstractNumId="3" w15:restartNumberingAfterBreak="0">
    <w:nsid w:val="35CD2D06"/>
    <w:multiLevelType w:val="hybridMultilevel"/>
    <w:tmpl w:val="D19600FA"/>
    <w:lvl w:ilvl="0" w:tplc="E4762A46">
      <w:start w:val="1"/>
      <w:numFmt w:val="decimal"/>
      <w:pStyle w:val="Tabletitle-numbered"/>
      <w:lvlText w:val="Table %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F9A499E"/>
    <w:multiLevelType w:val="hybridMultilevel"/>
    <w:tmpl w:val="05A4D758"/>
    <w:lvl w:ilvl="0" w:tplc="09F2CE36">
      <w:start w:val="1"/>
      <w:numFmt w:val="lowerLetter"/>
      <w:pStyle w:val="AlphaList"/>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FB3691D"/>
    <w:multiLevelType w:val="hybridMultilevel"/>
    <w:tmpl w:val="3ED4D976"/>
    <w:lvl w:ilvl="0" w:tplc="17D0EBC2">
      <w:start w:val="1"/>
      <w:numFmt w:val="lowerRoman"/>
      <w:pStyle w:val="Romanlist"/>
      <w:lvlText w:val="%1)"/>
      <w:lvlJc w:val="left"/>
      <w:pPr>
        <w:ind w:left="1210" w:hanging="360"/>
      </w:pPr>
      <w:rPr>
        <w:rFonts w:hint="default"/>
      </w:rPr>
    </w:lvl>
    <w:lvl w:ilvl="1" w:tplc="0C090019" w:tentative="1">
      <w:start w:val="1"/>
      <w:numFmt w:val="lowerLetter"/>
      <w:lvlText w:val="%2."/>
      <w:lvlJc w:val="left"/>
      <w:pPr>
        <w:ind w:left="2290" w:hanging="360"/>
      </w:pPr>
    </w:lvl>
    <w:lvl w:ilvl="2" w:tplc="0C09001B" w:tentative="1">
      <w:start w:val="1"/>
      <w:numFmt w:val="lowerRoman"/>
      <w:lvlText w:val="%3."/>
      <w:lvlJc w:val="right"/>
      <w:pPr>
        <w:ind w:left="3010" w:hanging="180"/>
      </w:pPr>
    </w:lvl>
    <w:lvl w:ilvl="3" w:tplc="0C09000F" w:tentative="1">
      <w:start w:val="1"/>
      <w:numFmt w:val="decimal"/>
      <w:lvlText w:val="%4."/>
      <w:lvlJc w:val="left"/>
      <w:pPr>
        <w:ind w:left="3730" w:hanging="360"/>
      </w:pPr>
    </w:lvl>
    <w:lvl w:ilvl="4" w:tplc="0C090019" w:tentative="1">
      <w:start w:val="1"/>
      <w:numFmt w:val="lowerLetter"/>
      <w:lvlText w:val="%5."/>
      <w:lvlJc w:val="left"/>
      <w:pPr>
        <w:ind w:left="4450" w:hanging="360"/>
      </w:pPr>
    </w:lvl>
    <w:lvl w:ilvl="5" w:tplc="0C09001B" w:tentative="1">
      <w:start w:val="1"/>
      <w:numFmt w:val="lowerRoman"/>
      <w:lvlText w:val="%6."/>
      <w:lvlJc w:val="right"/>
      <w:pPr>
        <w:ind w:left="5170" w:hanging="180"/>
      </w:pPr>
    </w:lvl>
    <w:lvl w:ilvl="6" w:tplc="0C09000F" w:tentative="1">
      <w:start w:val="1"/>
      <w:numFmt w:val="decimal"/>
      <w:lvlText w:val="%7."/>
      <w:lvlJc w:val="left"/>
      <w:pPr>
        <w:ind w:left="5890" w:hanging="360"/>
      </w:pPr>
    </w:lvl>
    <w:lvl w:ilvl="7" w:tplc="0C090019" w:tentative="1">
      <w:start w:val="1"/>
      <w:numFmt w:val="lowerLetter"/>
      <w:lvlText w:val="%8."/>
      <w:lvlJc w:val="left"/>
      <w:pPr>
        <w:ind w:left="6610" w:hanging="360"/>
      </w:pPr>
    </w:lvl>
    <w:lvl w:ilvl="8" w:tplc="0C09001B" w:tentative="1">
      <w:start w:val="1"/>
      <w:numFmt w:val="lowerRoman"/>
      <w:lvlText w:val="%9."/>
      <w:lvlJc w:val="right"/>
      <w:pPr>
        <w:ind w:left="7330" w:hanging="180"/>
      </w:pPr>
    </w:lvl>
  </w:abstractNum>
  <w:abstractNum w:abstractNumId="6" w15:restartNumberingAfterBreak="0">
    <w:nsid w:val="4500502F"/>
    <w:multiLevelType w:val="hybridMultilevel"/>
    <w:tmpl w:val="E29E57D4"/>
    <w:lvl w:ilvl="0" w:tplc="D668E1EC">
      <w:start w:val="1"/>
      <w:numFmt w:val="decimal"/>
      <w:pStyle w:val="Figuretitle-numbered"/>
      <w:lvlText w:val="Figure %1."/>
      <w:lvlJc w:val="left"/>
      <w:pPr>
        <w:ind w:left="360" w:hanging="360"/>
      </w:pPr>
      <w:rPr>
        <w:rFonts w:hint="default"/>
      </w:rPr>
    </w:lvl>
    <w:lvl w:ilvl="1" w:tplc="0C090019" w:tentative="1">
      <w:start w:val="1"/>
      <w:numFmt w:val="lowerLetter"/>
      <w:lvlText w:val="%2."/>
      <w:lvlJc w:val="left"/>
      <w:pPr>
        <w:ind w:left="1441" w:hanging="360"/>
      </w:pPr>
    </w:lvl>
    <w:lvl w:ilvl="2" w:tplc="0C09001B" w:tentative="1">
      <w:start w:val="1"/>
      <w:numFmt w:val="lowerRoman"/>
      <w:lvlText w:val="%3."/>
      <w:lvlJc w:val="right"/>
      <w:pPr>
        <w:ind w:left="2161" w:hanging="180"/>
      </w:pPr>
    </w:lvl>
    <w:lvl w:ilvl="3" w:tplc="0C09000F" w:tentative="1">
      <w:start w:val="1"/>
      <w:numFmt w:val="decimal"/>
      <w:lvlText w:val="%4."/>
      <w:lvlJc w:val="left"/>
      <w:pPr>
        <w:ind w:left="2881" w:hanging="360"/>
      </w:pPr>
    </w:lvl>
    <w:lvl w:ilvl="4" w:tplc="0C090019" w:tentative="1">
      <w:start w:val="1"/>
      <w:numFmt w:val="lowerLetter"/>
      <w:lvlText w:val="%5."/>
      <w:lvlJc w:val="left"/>
      <w:pPr>
        <w:ind w:left="3601" w:hanging="360"/>
      </w:pPr>
    </w:lvl>
    <w:lvl w:ilvl="5" w:tplc="0C09001B" w:tentative="1">
      <w:start w:val="1"/>
      <w:numFmt w:val="lowerRoman"/>
      <w:lvlText w:val="%6."/>
      <w:lvlJc w:val="right"/>
      <w:pPr>
        <w:ind w:left="4321" w:hanging="180"/>
      </w:pPr>
    </w:lvl>
    <w:lvl w:ilvl="6" w:tplc="0C09000F" w:tentative="1">
      <w:start w:val="1"/>
      <w:numFmt w:val="decimal"/>
      <w:lvlText w:val="%7."/>
      <w:lvlJc w:val="left"/>
      <w:pPr>
        <w:ind w:left="5041" w:hanging="360"/>
      </w:pPr>
    </w:lvl>
    <w:lvl w:ilvl="7" w:tplc="0C090019" w:tentative="1">
      <w:start w:val="1"/>
      <w:numFmt w:val="lowerLetter"/>
      <w:lvlText w:val="%8."/>
      <w:lvlJc w:val="left"/>
      <w:pPr>
        <w:ind w:left="5761" w:hanging="360"/>
      </w:pPr>
    </w:lvl>
    <w:lvl w:ilvl="8" w:tplc="0C09001B" w:tentative="1">
      <w:start w:val="1"/>
      <w:numFmt w:val="lowerRoman"/>
      <w:lvlText w:val="%9."/>
      <w:lvlJc w:val="right"/>
      <w:pPr>
        <w:ind w:left="6481" w:hanging="180"/>
      </w:pPr>
    </w:lvl>
  </w:abstractNum>
  <w:abstractNum w:abstractNumId="7" w15:restartNumberingAfterBreak="0">
    <w:nsid w:val="668E2FA2"/>
    <w:multiLevelType w:val="multilevel"/>
    <w:tmpl w:val="62386A0A"/>
    <w:lvl w:ilvl="0">
      <w:start w:val="1"/>
      <w:numFmt w:val="decimal"/>
      <w:pStyle w:val="Numberedlist"/>
      <w:lvlText w:val="%1."/>
      <w:lvlJc w:val="left"/>
      <w:pPr>
        <w:ind w:left="425" w:hanging="425"/>
      </w:pPr>
      <w:rPr>
        <w:rFonts w:hint="default"/>
        <w:i w:val="0"/>
        <w:iCs/>
      </w:rPr>
    </w:lvl>
    <w:lvl w:ilvl="1">
      <w:start w:val="1"/>
      <w:numFmt w:val="decimal"/>
      <w:lvlText w:val="%1.%2."/>
      <w:lvlJc w:val="left"/>
      <w:pPr>
        <w:ind w:left="1021" w:hanging="596"/>
      </w:pPr>
      <w:rPr>
        <w:rFonts w:hint="default"/>
      </w:rPr>
    </w:lvl>
    <w:lvl w:ilvl="2">
      <w:start w:val="1"/>
      <w:numFmt w:val="bullet"/>
      <w:lvlText w:val=""/>
      <w:lvlJc w:val="left"/>
      <w:pPr>
        <w:ind w:left="1275" w:hanging="425"/>
      </w:pPr>
      <w:rPr>
        <w:rFonts w:ascii="Wingdings" w:hAnsi="Wingdings" w:hint="default"/>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Arial" w:hAnsi="Arial" w:hint="default"/>
      </w:rPr>
    </w:lvl>
    <w:lvl w:ilvl="5">
      <w:start w:val="1"/>
      <w:numFmt w:val="bullet"/>
      <w:lvlText w:val=""/>
      <w:lvlJc w:val="left"/>
      <w:pPr>
        <w:ind w:left="2550" w:hanging="425"/>
      </w:pPr>
      <w:rPr>
        <w:rFonts w:ascii="Wingdings" w:hAnsi="Wingdings" w:hint="default"/>
      </w:rPr>
    </w:lvl>
    <w:lvl w:ilvl="6">
      <w:start w:val="1"/>
      <w:numFmt w:val="bullet"/>
      <w:lvlText w:val=""/>
      <w:lvlJc w:val="left"/>
      <w:pPr>
        <w:ind w:left="2975" w:hanging="425"/>
      </w:pPr>
      <w:rPr>
        <w:rFonts w:ascii="Symbol" w:hAnsi="Symbol" w:hint="default"/>
      </w:rPr>
    </w:lvl>
    <w:lvl w:ilvl="7">
      <w:start w:val="1"/>
      <w:numFmt w:val="bullet"/>
      <w:lvlText w:val="-"/>
      <w:lvlJc w:val="left"/>
      <w:pPr>
        <w:ind w:left="3400" w:hanging="425"/>
      </w:pPr>
      <w:rPr>
        <w:rFonts w:ascii="Arial" w:hAnsi="Arial" w:hint="default"/>
      </w:rPr>
    </w:lvl>
    <w:lvl w:ilvl="8">
      <w:start w:val="1"/>
      <w:numFmt w:val="bullet"/>
      <w:lvlText w:val=""/>
      <w:lvlJc w:val="left"/>
      <w:pPr>
        <w:ind w:left="3825" w:hanging="425"/>
      </w:pPr>
      <w:rPr>
        <w:rFonts w:ascii="Wingdings" w:hAnsi="Wingdings" w:hint="default"/>
      </w:rPr>
    </w:lvl>
  </w:abstractNum>
  <w:num w:numId="1" w16cid:durableId="1648431774">
    <w:abstractNumId w:val="2"/>
  </w:num>
  <w:num w:numId="2" w16cid:durableId="842209657">
    <w:abstractNumId w:val="1"/>
  </w:num>
  <w:num w:numId="3" w16cid:durableId="1971085616">
    <w:abstractNumId w:val="4"/>
  </w:num>
  <w:num w:numId="4" w16cid:durableId="252517802">
    <w:abstractNumId w:val="5"/>
  </w:num>
  <w:num w:numId="5" w16cid:durableId="258952063">
    <w:abstractNumId w:val="7"/>
  </w:num>
  <w:num w:numId="6" w16cid:durableId="681904122">
    <w:abstractNumId w:val="3"/>
  </w:num>
  <w:num w:numId="7" w16cid:durableId="836698820">
    <w:abstractNumId w:val="6"/>
  </w:num>
  <w:num w:numId="8" w16cid:durableId="929506011">
    <w:abstractNumId w:val="0"/>
  </w:num>
  <w:num w:numId="9" w16cid:durableId="7612925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74226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1568194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49952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605105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454474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71268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650067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89166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921212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1"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867"/>
    <w:rsid w:val="00000822"/>
    <w:rsid w:val="00003728"/>
    <w:rsid w:val="00004B91"/>
    <w:rsid w:val="00006344"/>
    <w:rsid w:val="000068B9"/>
    <w:rsid w:val="000115AB"/>
    <w:rsid w:val="00012DA7"/>
    <w:rsid w:val="00014646"/>
    <w:rsid w:val="0001473F"/>
    <w:rsid w:val="00014D0A"/>
    <w:rsid w:val="00015018"/>
    <w:rsid w:val="000246D6"/>
    <w:rsid w:val="00025C12"/>
    <w:rsid w:val="000347FB"/>
    <w:rsid w:val="00035A11"/>
    <w:rsid w:val="00041D05"/>
    <w:rsid w:val="00042268"/>
    <w:rsid w:val="00043534"/>
    <w:rsid w:val="00046D4C"/>
    <w:rsid w:val="00047707"/>
    <w:rsid w:val="00050A6B"/>
    <w:rsid w:val="00051318"/>
    <w:rsid w:val="000513FD"/>
    <w:rsid w:val="00052D11"/>
    <w:rsid w:val="00053BD7"/>
    <w:rsid w:val="00053CC3"/>
    <w:rsid w:val="00053D2F"/>
    <w:rsid w:val="0005461D"/>
    <w:rsid w:val="0005626F"/>
    <w:rsid w:val="0005685E"/>
    <w:rsid w:val="000570A6"/>
    <w:rsid w:val="00061582"/>
    <w:rsid w:val="000707E9"/>
    <w:rsid w:val="00070945"/>
    <w:rsid w:val="000717BA"/>
    <w:rsid w:val="00075506"/>
    <w:rsid w:val="00080F06"/>
    <w:rsid w:val="00080FC2"/>
    <w:rsid w:val="000825CF"/>
    <w:rsid w:val="00082C60"/>
    <w:rsid w:val="00082EB1"/>
    <w:rsid w:val="00083D66"/>
    <w:rsid w:val="000848B6"/>
    <w:rsid w:val="000858DB"/>
    <w:rsid w:val="000905E4"/>
    <w:rsid w:val="0009157D"/>
    <w:rsid w:val="00096D01"/>
    <w:rsid w:val="000A3AA0"/>
    <w:rsid w:val="000A3F9B"/>
    <w:rsid w:val="000A4C7E"/>
    <w:rsid w:val="000A6268"/>
    <w:rsid w:val="000B4346"/>
    <w:rsid w:val="000B4DF9"/>
    <w:rsid w:val="000B6A88"/>
    <w:rsid w:val="000C36A3"/>
    <w:rsid w:val="000C3973"/>
    <w:rsid w:val="000C48B1"/>
    <w:rsid w:val="000C57C6"/>
    <w:rsid w:val="000C76AA"/>
    <w:rsid w:val="000D0A42"/>
    <w:rsid w:val="000D713F"/>
    <w:rsid w:val="000D742A"/>
    <w:rsid w:val="000E058F"/>
    <w:rsid w:val="000E07C3"/>
    <w:rsid w:val="000E1D08"/>
    <w:rsid w:val="000E5739"/>
    <w:rsid w:val="000E59DD"/>
    <w:rsid w:val="000E7683"/>
    <w:rsid w:val="000E77F0"/>
    <w:rsid w:val="000F1EB3"/>
    <w:rsid w:val="000F288B"/>
    <w:rsid w:val="000F300A"/>
    <w:rsid w:val="000F3A4B"/>
    <w:rsid w:val="000F5C20"/>
    <w:rsid w:val="000F79EA"/>
    <w:rsid w:val="0010164B"/>
    <w:rsid w:val="00107118"/>
    <w:rsid w:val="00110D97"/>
    <w:rsid w:val="00112DAD"/>
    <w:rsid w:val="001171E4"/>
    <w:rsid w:val="0012007C"/>
    <w:rsid w:val="00120E2E"/>
    <w:rsid w:val="00121181"/>
    <w:rsid w:val="00121E20"/>
    <w:rsid w:val="00122329"/>
    <w:rsid w:val="001232C3"/>
    <w:rsid w:val="00124B00"/>
    <w:rsid w:val="00126471"/>
    <w:rsid w:val="00126ADF"/>
    <w:rsid w:val="00126BEE"/>
    <w:rsid w:val="00127D91"/>
    <w:rsid w:val="001324A3"/>
    <w:rsid w:val="00135EF0"/>
    <w:rsid w:val="0013675B"/>
    <w:rsid w:val="00136C50"/>
    <w:rsid w:val="00137347"/>
    <w:rsid w:val="00143C66"/>
    <w:rsid w:val="00144A90"/>
    <w:rsid w:val="00154D8C"/>
    <w:rsid w:val="001575C5"/>
    <w:rsid w:val="001600FA"/>
    <w:rsid w:val="001616DD"/>
    <w:rsid w:val="00161AE4"/>
    <w:rsid w:val="00161FDC"/>
    <w:rsid w:val="00164AA5"/>
    <w:rsid w:val="00166052"/>
    <w:rsid w:val="001660FE"/>
    <w:rsid w:val="00167C17"/>
    <w:rsid w:val="0017051B"/>
    <w:rsid w:val="00173EDD"/>
    <w:rsid w:val="00174ECE"/>
    <w:rsid w:val="00175212"/>
    <w:rsid w:val="00175FF8"/>
    <w:rsid w:val="001767CA"/>
    <w:rsid w:val="00181504"/>
    <w:rsid w:val="00181729"/>
    <w:rsid w:val="001819E4"/>
    <w:rsid w:val="00183E97"/>
    <w:rsid w:val="00184284"/>
    <w:rsid w:val="00184480"/>
    <w:rsid w:val="00184D6D"/>
    <w:rsid w:val="00184F59"/>
    <w:rsid w:val="00185C37"/>
    <w:rsid w:val="00186FB7"/>
    <w:rsid w:val="00187537"/>
    <w:rsid w:val="00191413"/>
    <w:rsid w:val="0019193E"/>
    <w:rsid w:val="00192C70"/>
    <w:rsid w:val="001935B4"/>
    <w:rsid w:val="00193907"/>
    <w:rsid w:val="00195EFB"/>
    <w:rsid w:val="001A0124"/>
    <w:rsid w:val="001A1DD6"/>
    <w:rsid w:val="001A2273"/>
    <w:rsid w:val="001B0DC3"/>
    <w:rsid w:val="001B1A6A"/>
    <w:rsid w:val="001B3430"/>
    <w:rsid w:val="001C0F5C"/>
    <w:rsid w:val="001C108E"/>
    <w:rsid w:val="001C223C"/>
    <w:rsid w:val="001C263F"/>
    <w:rsid w:val="001C5958"/>
    <w:rsid w:val="001D12A9"/>
    <w:rsid w:val="001D140D"/>
    <w:rsid w:val="001D150B"/>
    <w:rsid w:val="001D195F"/>
    <w:rsid w:val="001D780B"/>
    <w:rsid w:val="001D7907"/>
    <w:rsid w:val="001E0BEA"/>
    <w:rsid w:val="001E0BED"/>
    <w:rsid w:val="001E2C6F"/>
    <w:rsid w:val="001E30A5"/>
    <w:rsid w:val="001E3D5B"/>
    <w:rsid w:val="001E4A13"/>
    <w:rsid w:val="001E4EF9"/>
    <w:rsid w:val="001E579B"/>
    <w:rsid w:val="001E5FF2"/>
    <w:rsid w:val="001E626E"/>
    <w:rsid w:val="001E7077"/>
    <w:rsid w:val="001E7A17"/>
    <w:rsid w:val="001F0765"/>
    <w:rsid w:val="001F26B1"/>
    <w:rsid w:val="001F29F4"/>
    <w:rsid w:val="001F4369"/>
    <w:rsid w:val="001F49DF"/>
    <w:rsid w:val="001F5AE3"/>
    <w:rsid w:val="001F656A"/>
    <w:rsid w:val="001F68D1"/>
    <w:rsid w:val="001F6D1A"/>
    <w:rsid w:val="002012D2"/>
    <w:rsid w:val="0020360D"/>
    <w:rsid w:val="0020612C"/>
    <w:rsid w:val="00211BFA"/>
    <w:rsid w:val="00212F1D"/>
    <w:rsid w:val="0022138F"/>
    <w:rsid w:val="00225769"/>
    <w:rsid w:val="00225E3B"/>
    <w:rsid w:val="00227104"/>
    <w:rsid w:val="00230054"/>
    <w:rsid w:val="0023668B"/>
    <w:rsid w:val="00240DC9"/>
    <w:rsid w:val="00242601"/>
    <w:rsid w:val="002427B0"/>
    <w:rsid w:val="00244149"/>
    <w:rsid w:val="00245BF4"/>
    <w:rsid w:val="00246EDC"/>
    <w:rsid w:val="00247BAF"/>
    <w:rsid w:val="00251D96"/>
    <w:rsid w:val="00253A48"/>
    <w:rsid w:val="00253EC8"/>
    <w:rsid w:val="0025483C"/>
    <w:rsid w:val="00256701"/>
    <w:rsid w:val="0026085A"/>
    <w:rsid w:val="002700D3"/>
    <w:rsid w:val="0027262B"/>
    <w:rsid w:val="00274308"/>
    <w:rsid w:val="00280051"/>
    <w:rsid w:val="00280C5D"/>
    <w:rsid w:val="00281798"/>
    <w:rsid w:val="00281830"/>
    <w:rsid w:val="002827C4"/>
    <w:rsid w:val="00284D13"/>
    <w:rsid w:val="00292A6B"/>
    <w:rsid w:val="00293B6B"/>
    <w:rsid w:val="00294B76"/>
    <w:rsid w:val="00294F1A"/>
    <w:rsid w:val="00295D79"/>
    <w:rsid w:val="0029655B"/>
    <w:rsid w:val="002A0163"/>
    <w:rsid w:val="002A295E"/>
    <w:rsid w:val="002B2713"/>
    <w:rsid w:val="002B3511"/>
    <w:rsid w:val="002B3D19"/>
    <w:rsid w:val="002B3F13"/>
    <w:rsid w:val="002B434C"/>
    <w:rsid w:val="002B5D29"/>
    <w:rsid w:val="002C39F9"/>
    <w:rsid w:val="002C58B8"/>
    <w:rsid w:val="002C7500"/>
    <w:rsid w:val="002C75BC"/>
    <w:rsid w:val="002D1CA0"/>
    <w:rsid w:val="002D22CF"/>
    <w:rsid w:val="002D56A1"/>
    <w:rsid w:val="002D59A9"/>
    <w:rsid w:val="002D5A00"/>
    <w:rsid w:val="002E1E63"/>
    <w:rsid w:val="002E1FA1"/>
    <w:rsid w:val="002E63E1"/>
    <w:rsid w:val="002E6515"/>
    <w:rsid w:val="002E6517"/>
    <w:rsid w:val="002E6687"/>
    <w:rsid w:val="002F2A26"/>
    <w:rsid w:val="002F6957"/>
    <w:rsid w:val="002F6CB3"/>
    <w:rsid w:val="002F7DE5"/>
    <w:rsid w:val="002F7DF1"/>
    <w:rsid w:val="003007EA"/>
    <w:rsid w:val="003027B6"/>
    <w:rsid w:val="00306981"/>
    <w:rsid w:val="00307FDA"/>
    <w:rsid w:val="0031196F"/>
    <w:rsid w:val="00312B51"/>
    <w:rsid w:val="00312C39"/>
    <w:rsid w:val="00314716"/>
    <w:rsid w:val="00316881"/>
    <w:rsid w:val="00317020"/>
    <w:rsid w:val="00317101"/>
    <w:rsid w:val="003172CB"/>
    <w:rsid w:val="00317F10"/>
    <w:rsid w:val="003217E1"/>
    <w:rsid w:val="003218C1"/>
    <w:rsid w:val="0032423A"/>
    <w:rsid w:val="003247E9"/>
    <w:rsid w:val="00330349"/>
    <w:rsid w:val="003303F9"/>
    <w:rsid w:val="00330A1E"/>
    <w:rsid w:val="00331E2B"/>
    <w:rsid w:val="003321DE"/>
    <w:rsid w:val="00333A73"/>
    <w:rsid w:val="00334700"/>
    <w:rsid w:val="003352BA"/>
    <w:rsid w:val="003366C8"/>
    <w:rsid w:val="0033770B"/>
    <w:rsid w:val="0034072B"/>
    <w:rsid w:val="003412E9"/>
    <w:rsid w:val="00342839"/>
    <w:rsid w:val="00343A44"/>
    <w:rsid w:val="003444DC"/>
    <w:rsid w:val="00350211"/>
    <w:rsid w:val="003518BF"/>
    <w:rsid w:val="00352DA1"/>
    <w:rsid w:val="0035392C"/>
    <w:rsid w:val="00354558"/>
    <w:rsid w:val="00363564"/>
    <w:rsid w:val="0036465D"/>
    <w:rsid w:val="00372477"/>
    <w:rsid w:val="00372544"/>
    <w:rsid w:val="0037341B"/>
    <w:rsid w:val="00376B5F"/>
    <w:rsid w:val="00377AD9"/>
    <w:rsid w:val="00380288"/>
    <w:rsid w:val="0038106F"/>
    <w:rsid w:val="003817A2"/>
    <w:rsid w:val="00385359"/>
    <w:rsid w:val="00385468"/>
    <w:rsid w:val="00390CE7"/>
    <w:rsid w:val="00390DAE"/>
    <w:rsid w:val="00393C61"/>
    <w:rsid w:val="00393FF3"/>
    <w:rsid w:val="0039618C"/>
    <w:rsid w:val="0039633A"/>
    <w:rsid w:val="00396B90"/>
    <w:rsid w:val="003A0BC9"/>
    <w:rsid w:val="003A0D26"/>
    <w:rsid w:val="003A21CD"/>
    <w:rsid w:val="003A2A9E"/>
    <w:rsid w:val="003A40A7"/>
    <w:rsid w:val="003A55FF"/>
    <w:rsid w:val="003A5ADA"/>
    <w:rsid w:val="003A6511"/>
    <w:rsid w:val="003B15E0"/>
    <w:rsid w:val="003B28A5"/>
    <w:rsid w:val="003B3F9A"/>
    <w:rsid w:val="003B57A1"/>
    <w:rsid w:val="003B661D"/>
    <w:rsid w:val="003B720D"/>
    <w:rsid w:val="003B760C"/>
    <w:rsid w:val="003C218A"/>
    <w:rsid w:val="003C4430"/>
    <w:rsid w:val="003C5F3E"/>
    <w:rsid w:val="003C7810"/>
    <w:rsid w:val="003D10DD"/>
    <w:rsid w:val="003D1C0C"/>
    <w:rsid w:val="003D3B16"/>
    <w:rsid w:val="003D60E0"/>
    <w:rsid w:val="003D709B"/>
    <w:rsid w:val="003D7463"/>
    <w:rsid w:val="003E0103"/>
    <w:rsid w:val="003E0A22"/>
    <w:rsid w:val="003E727F"/>
    <w:rsid w:val="003E765B"/>
    <w:rsid w:val="003E7D3D"/>
    <w:rsid w:val="003F01DF"/>
    <w:rsid w:val="003F2C18"/>
    <w:rsid w:val="003F6C0E"/>
    <w:rsid w:val="00407C75"/>
    <w:rsid w:val="00411B14"/>
    <w:rsid w:val="00412C91"/>
    <w:rsid w:val="004132C5"/>
    <w:rsid w:val="00414064"/>
    <w:rsid w:val="00415DFF"/>
    <w:rsid w:val="00417745"/>
    <w:rsid w:val="00423CA6"/>
    <w:rsid w:val="00430454"/>
    <w:rsid w:val="004326A8"/>
    <w:rsid w:val="004328A4"/>
    <w:rsid w:val="00436B86"/>
    <w:rsid w:val="0043706A"/>
    <w:rsid w:val="004401B0"/>
    <w:rsid w:val="00441154"/>
    <w:rsid w:val="00441D90"/>
    <w:rsid w:val="00442224"/>
    <w:rsid w:val="004444EE"/>
    <w:rsid w:val="00445A66"/>
    <w:rsid w:val="004524CF"/>
    <w:rsid w:val="00452582"/>
    <w:rsid w:val="00454812"/>
    <w:rsid w:val="004549FE"/>
    <w:rsid w:val="00454D38"/>
    <w:rsid w:val="00455C81"/>
    <w:rsid w:val="00457272"/>
    <w:rsid w:val="00457DCC"/>
    <w:rsid w:val="00461A18"/>
    <w:rsid w:val="00462060"/>
    <w:rsid w:val="00463C1A"/>
    <w:rsid w:val="00463EEC"/>
    <w:rsid w:val="004640FF"/>
    <w:rsid w:val="00465490"/>
    <w:rsid w:val="004678AC"/>
    <w:rsid w:val="00473FD3"/>
    <w:rsid w:val="00474746"/>
    <w:rsid w:val="00474A6A"/>
    <w:rsid w:val="00475AAB"/>
    <w:rsid w:val="00477432"/>
    <w:rsid w:val="00480537"/>
    <w:rsid w:val="00480DA2"/>
    <w:rsid w:val="00481A6C"/>
    <w:rsid w:val="0048389D"/>
    <w:rsid w:val="00486165"/>
    <w:rsid w:val="0049014C"/>
    <w:rsid w:val="00492356"/>
    <w:rsid w:val="004957A2"/>
    <w:rsid w:val="004A0201"/>
    <w:rsid w:val="004A178D"/>
    <w:rsid w:val="004A1C33"/>
    <w:rsid w:val="004A7A7F"/>
    <w:rsid w:val="004B031B"/>
    <w:rsid w:val="004B474F"/>
    <w:rsid w:val="004C221A"/>
    <w:rsid w:val="004C39F8"/>
    <w:rsid w:val="004C416A"/>
    <w:rsid w:val="004C55B7"/>
    <w:rsid w:val="004C5D35"/>
    <w:rsid w:val="004D0A68"/>
    <w:rsid w:val="004D20BF"/>
    <w:rsid w:val="004D2C70"/>
    <w:rsid w:val="004D31D0"/>
    <w:rsid w:val="004D31F1"/>
    <w:rsid w:val="004D4286"/>
    <w:rsid w:val="004D4733"/>
    <w:rsid w:val="004D4B45"/>
    <w:rsid w:val="004D6C3E"/>
    <w:rsid w:val="004D7B29"/>
    <w:rsid w:val="004E14DE"/>
    <w:rsid w:val="004E2562"/>
    <w:rsid w:val="004E2E2F"/>
    <w:rsid w:val="004E7CE8"/>
    <w:rsid w:val="004F1BEF"/>
    <w:rsid w:val="004F2430"/>
    <w:rsid w:val="004F2B91"/>
    <w:rsid w:val="004F3034"/>
    <w:rsid w:val="004F435E"/>
    <w:rsid w:val="00506D24"/>
    <w:rsid w:val="005077D2"/>
    <w:rsid w:val="005118F6"/>
    <w:rsid w:val="0051350A"/>
    <w:rsid w:val="00517604"/>
    <w:rsid w:val="00517DA5"/>
    <w:rsid w:val="00517FA4"/>
    <w:rsid w:val="00525801"/>
    <w:rsid w:val="00530642"/>
    <w:rsid w:val="00530F88"/>
    <w:rsid w:val="00532B1C"/>
    <w:rsid w:val="00532EB9"/>
    <w:rsid w:val="00533388"/>
    <w:rsid w:val="00534E1F"/>
    <w:rsid w:val="00537269"/>
    <w:rsid w:val="005412CE"/>
    <w:rsid w:val="005443C8"/>
    <w:rsid w:val="0054683B"/>
    <w:rsid w:val="00552527"/>
    <w:rsid w:val="005558E1"/>
    <w:rsid w:val="005564A4"/>
    <w:rsid w:val="0055674C"/>
    <w:rsid w:val="005606CB"/>
    <w:rsid w:val="00563FD8"/>
    <w:rsid w:val="00564817"/>
    <w:rsid w:val="0056512E"/>
    <w:rsid w:val="0056561D"/>
    <w:rsid w:val="005706E9"/>
    <w:rsid w:val="00570849"/>
    <w:rsid w:val="0057158C"/>
    <w:rsid w:val="00576416"/>
    <w:rsid w:val="005778BD"/>
    <w:rsid w:val="00577C65"/>
    <w:rsid w:val="00581121"/>
    <w:rsid w:val="005840B8"/>
    <w:rsid w:val="005867DF"/>
    <w:rsid w:val="005900D8"/>
    <w:rsid w:val="005916F1"/>
    <w:rsid w:val="00592081"/>
    <w:rsid w:val="005A0348"/>
    <w:rsid w:val="005A1FA3"/>
    <w:rsid w:val="005A27C0"/>
    <w:rsid w:val="005A4691"/>
    <w:rsid w:val="005A74FF"/>
    <w:rsid w:val="005A7C67"/>
    <w:rsid w:val="005B194A"/>
    <w:rsid w:val="005B234E"/>
    <w:rsid w:val="005B3D8A"/>
    <w:rsid w:val="005B3EC2"/>
    <w:rsid w:val="005C1D68"/>
    <w:rsid w:val="005C58FA"/>
    <w:rsid w:val="005C5F49"/>
    <w:rsid w:val="005C71BC"/>
    <w:rsid w:val="005D2629"/>
    <w:rsid w:val="005D4A78"/>
    <w:rsid w:val="005D54F1"/>
    <w:rsid w:val="005D5820"/>
    <w:rsid w:val="005E03EB"/>
    <w:rsid w:val="005E3D07"/>
    <w:rsid w:val="005E6B49"/>
    <w:rsid w:val="005E7252"/>
    <w:rsid w:val="005E7AA8"/>
    <w:rsid w:val="005F02C2"/>
    <w:rsid w:val="005F70F7"/>
    <w:rsid w:val="005F797F"/>
    <w:rsid w:val="006046D3"/>
    <w:rsid w:val="00605E3B"/>
    <w:rsid w:val="006065E8"/>
    <w:rsid w:val="00607A1E"/>
    <w:rsid w:val="00607B4C"/>
    <w:rsid w:val="00610940"/>
    <w:rsid w:val="006155F0"/>
    <w:rsid w:val="00616766"/>
    <w:rsid w:val="00620386"/>
    <w:rsid w:val="006253B6"/>
    <w:rsid w:val="00625A15"/>
    <w:rsid w:val="00627BD8"/>
    <w:rsid w:val="0063178C"/>
    <w:rsid w:val="006349C4"/>
    <w:rsid w:val="00636177"/>
    <w:rsid w:val="006361D0"/>
    <w:rsid w:val="00637BE8"/>
    <w:rsid w:val="00637C90"/>
    <w:rsid w:val="00637D76"/>
    <w:rsid w:val="00640A07"/>
    <w:rsid w:val="0064271E"/>
    <w:rsid w:val="006431FF"/>
    <w:rsid w:val="0064333A"/>
    <w:rsid w:val="00644F89"/>
    <w:rsid w:val="006553EC"/>
    <w:rsid w:val="00655674"/>
    <w:rsid w:val="00656027"/>
    <w:rsid w:val="00656746"/>
    <w:rsid w:val="006623D2"/>
    <w:rsid w:val="0067005A"/>
    <w:rsid w:val="00680130"/>
    <w:rsid w:val="006824E0"/>
    <w:rsid w:val="00684A68"/>
    <w:rsid w:val="00685883"/>
    <w:rsid w:val="00691C90"/>
    <w:rsid w:val="00692458"/>
    <w:rsid w:val="0069388D"/>
    <w:rsid w:val="006A0160"/>
    <w:rsid w:val="006A31AB"/>
    <w:rsid w:val="006A5215"/>
    <w:rsid w:val="006B18B2"/>
    <w:rsid w:val="006B3640"/>
    <w:rsid w:val="006B61AC"/>
    <w:rsid w:val="006B6C90"/>
    <w:rsid w:val="006B7CA7"/>
    <w:rsid w:val="006C1521"/>
    <w:rsid w:val="006C39B7"/>
    <w:rsid w:val="006C3C89"/>
    <w:rsid w:val="006C4E7E"/>
    <w:rsid w:val="006C7001"/>
    <w:rsid w:val="006C7362"/>
    <w:rsid w:val="006D11DF"/>
    <w:rsid w:val="006D2547"/>
    <w:rsid w:val="006D3EF5"/>
    <w:rsid w:val="006D47A7"/>
    <w:rsid w:val="006E0951"/>
    <w:rsid w:val="006E10A6"/>
    <w:rsid w:val="006E4456"/>
    <w:rsid w:val="006E462E"/>
    <w:rsid w:val="006E5856"/>
    <w:rsid w:val="006E71A5"/>
    <w:rsid w:val="006E73F9"/>
    <w:rsid w:val="006F0585"/>
    <w:rsid w:val="006F47AA"/>
    <w:rsid w:val="006F73C8"/>
    <w:rsid w:val="00700549"/>
    <w:rsid w:val="00700B1E"/>
    <w:rsid w:val="00700B46"/>
    <w:rsid w:val="00702088"/>
    <w:rsid w:val="00702564"/>
    <w:rsid w:val="007033DE"/>
    <w:rsid w:val="00703CCF"/>
    <w:rsid w:val="00705460"/>
    <w:rsid w:val="00707546"/>
    <w:rsid w:val="00712F00"/>
    <w:rsid w:val="00721B04"/>
    <w:rsid w:val="00721E2A"/>
    <w:rsid w:val="00724D61"/>
    <w:rsid w:val="007277AF"/>
    <w:rsid w:val="00735CAA"/>
    <w:rsid w:val="0073719C"/>
    <w:rsid w:val="00742E09"/>
    <w:rsid w:val="00745452"/>
    <w:rsid w:val="00745956"/>
    <w:rsid w:val="00746818"/>
    <w:rsid w:val="00747FC4"/>
    <w:rsid w:val="00752457"/>
    <w:rsid w:val="0075311C"/>
    <w:rsid w:val="0075415F"/>
    <w:rsid w:val="00754898"/>
    <w:rsid w:val="00754A51"/>
    <w:rsid w:val="00760169"/>
    <w:rsid w:val="007606B4"/>
    <w:rsid w:val="00760845"/>
    <w:rsid w:val="007640E0"/>
    <w:rsid w:val="00766E67"/>
    <w:rsid w:val="007678AC"/>
    <w:rsid w:val="00770769"/>
    <w:rsid w:val="0077225F"/>
    <w:rsid w:val="00774042"/>
    <w:rsid w:val="00774FDE"/>
    <w:rsid w:val="00775D89"/>
    <w:rsid w:val="00777EE3"/>
    <w:rsid w:val="007803DA"/>
    <w:rsid w:val="007812CF"/>
    <w:rsid w:val="0078367D"/>
    <w:rsid w:val="00784D38"/>
    <w:rsid w:val="00785234"/>
    <w:rsid w:val="00794435"/>
    <w:rsid w:val="00794ACF"/>
    <w:rsid w:val="007A1603"/>
    <w:rsid w:val="007A682A"/>
    <w:rsid w:val="007A7F29"/>
    <w:rsid w:val="007B03DA"/>
    <w:rsid w:val="007B3138"/>
    <w:rsid w:val="007B40DC"/>
    <w:rsid w:val="007B6F78"/>
    <w:rsid w:val="007B75F4"/>
    <w:rsid w:val="007C10BA"/>
    <w:rsid w:val="007C2324"/>
    <w:rsid w:val="007C2806"/>
    <w:rsid w:val="007C5C1B"/>
    <w:rsid w:val="007D3448"/>
    <w:rsid w:val="007E04CD"/>
    <w:rsid w:val="007E4E9A"/>
    <w:rsid w:val="007F29F8"/>
    <w:rsid w:val="007F2D82"/>
    <w:rsid w:val="007F43F2"/>
    <w:rsid w:val="007F48B2"/>
    <w:rsid w:val="007F4EF0"/>
    <w:rsid w:val="007F5CFF"/>
    <w:rsid w:val="0081013E"/>
    <w:rsid w:val="008113B4"/>
    <w:rsid w:val="008114F0"/>
    <w:rsid w:val="00814D74"/>
    <w:rsid w:val="00814DE5"/>
    <w:rsid w:val="00820942"/>
    <w:rsid w:val="008248D1"/>
    <w:rsid w:val="0082586A"/>
    <w:rsid w:val="008261B4"/>
    <w:rsid w:val="00827EDE"/>
    <w:rsid w:val="008358B4"/>
    <w:rsid w:val="00842EF4"/>
    <w:rsid w:val="00845AA0"/>
    <w:rsid w:val="008510FF"/>
    <w:rsid w:val="008530BE"/>
    <w:rsid w:val="008540FA"/>
    <w:rsid w:val="008606A0"/>
    <w:rsid w:val="00861E1B"/>
    <w:rsid w:val="00863446"/>
    <w:rsid w:val="00863E4E"/>
    <w:rsid w:val="00867895"/>
    <w:rsid w:val="00875FE9"/>
    <w:rsid w:val="0087684F"/>
    <w:rsid w:val="00876CAC"/>
    <w:rsid w:val="00885A76"/>
    <w:rsid w:val="00886079"/>
    <w:rsid w:val="00891F34"/>
    <w:rsid w:val="00895C04"/>
    <w:rsid w:val="008970B7"/>
    <w:rsid w:val="008A0530"/>
    <w:rsid w:val="008A1B21"/>
    <w:rsid w:val="008A3DD8"/>
    <w:rsid w:val="008A3F85"/>
    <w:rsid w:val="008A47BD"/>
    <w:rsid w:val="008A51E8"/>
    <w:rsid w:val="008B0AC9"/>
    <w:rsid w:val="008B0F37"/>
    <w:rsid w:val="008B45BE"/>
    <w:rsid w:val="008B55D2"/>
    <w:rsid w:val="008B5C21"/>
    <w:rsid w:val="008B791D"/>
    <w:rsid w:val="008C1C7C"/>
    <w:rsid w:val="008C208A"/>
    <w:rsid w:val="008D0538"/>
    <w:rsid w:val="008D0D9A"/>
    <w:rsid w:val="008D2CA8"/>
    <w:rsid w:val="008D4AA6"/>
    <w:rsid w:val="008E0CD4"/>
    <w:rsid w:val="008E2267"/>
    <w:rsid w:val="008F0F03"/>
    <w:rsid w:val="008F1341"/>
    <w:rsid w:val="008F2CF5"/>
    <w:rsid w:val="008F3034"/>
    <w:rsid w:val="008F3194"/>
    <w:rsid w:val="008F5E84"/>
    <w:rsid w:val="008F65FF"/>
    <w:rsid w:val="00901E01"/>
    <w:rsid w:val="00904BC8"/>
    <w:rsid w:val="00906D5B"/>
    <w:rsid w:val="00907133"/>
    <w:rsid w:val="009071E8"/>
    <w:rsid w:val="009118F6"/>
    <w:rsid w:val="00911EB8"/>
    <w:rsid w:val="00912168"/>
    <w:rsid w:val="009139C7"/>
    <w:rsid w:val="00913CAC"/>
    <w:rsid w:val="0091462B"/>
    <w:rsid w:val="009149B8"/>
    <w:rsid w:val="0091550B"/>
    <w:rsid w:val="0091658D"/>
    <w:rsid w:val="00917142"/>
    <w:rsid w:val="00920EF6"/>
    <w:rsid w:val="00921C0B"/>
    <w:rsid w:val="00921FF8"/>
    <w:rsid w:val="00922A50"/>
    <w:rsid w:val="00923EC8"/>
    <w:rsid w:val="00925F13"/>
    <w:rsid w:val="00926417"/>
    <w:rsid w:val="009277AD"/>
    <w:rsid w:val="009306ED"/>
    <w:rsid w:val="00932D30"/>
    <w:rsid w:val="00933BFA"/>
    <w:rsid w:val="00936C28"/>
    <w:rsid w:val="00936DC9"/>
    <w:rsid w:val="00936E45"/>
    <w:rsid w:val="00936F4C"/>
    <w:rsid w:val="0093796A"/>
    <w:rsid w:val="00940816"/>
    <w:rsid w:val="00942585"/>
    <w:rsid w:val="0094333E"/>
    <w:rsid w:val="009448F7"/>
    <w:rsid w:val="00945A1D"/>
    <w:rsid w:val="00945CC4"/>
    <w:rsid w:val="00946533"/>
    <w:rsid w:val="00947A11"/>
    <w:rsid w:val="0095050A"/>
    <w:rsid w:val="0095266F"/>
    <w:rsid w:val="00953E59"/>
    <w:rsid w:val="0095533A"/>
    <w:rsid w:val="0095646B"/>
    <w:rsid w:val="00957565"/>
    <w:rsid w:val="00957A99"/>
    <w:rsid w:val="00964D8D"/>
    <w:rsid w:val="00964EDA"/>
    <w:rsid w:val="00965A01"/>
    <w:rsid w:val="00965EA8"/>
    <w:rsid w:val="0096731B"/>
    <w:rsid w:val="0096785D"/>
    <w:rsid w:val="00970842"/>
    <w:rsid w:val="00971125"/>
    <w:rsid w:val="00971F4F"/>
    <w:rsid w:val="00972D70"/>
    <w:rsid w:val="0097363B"/>
    <w:rsid w:val="00975A13"/>
    <w:rsid w:val="00977BFB"/>
    <w:rsid w:val="00982385"/>
    <w:rsid w:val="00982810"/>
    <w:rsid w:val="009903CC"/>
    <w:rsid w:val="00995B1B"/>
    <w:rsid w:val="009A1396"/>
    <w:rsid w:val="009A2981"/>
    <w:rsid w:val="009A336D"/>
    <w:rsid w:val="009A5010"/>
    <w:rsid w:val="009A63B5"/>
    <w:rsid w:val="009A7037"/>
    <w:rsid w:val="009C0409"/>
    <w:rsid w:val="009C11CF"/>
    <w:rsid w:val="009C13FA"/>
    <w:rsid w:val="009C2AED"/>
    <w:rsid w:val="009C3490"/>
    <w:rsid w:val="009C3BB0"/>
    <w:rsid w:val="009C72D3"/>
    <w:rsid w:val="009D1FC0"/>
    <w:rsid w:val="009D2863"/>
    <w:rsid w:val="009D4238"/>
    <w:rsid w:val="009D493B"/>
    <w:rsid w:val="009D5E09"/>
    <w:rsid w:val="009D5EE5"/>
    <w:rsid w:val="009D5F1E"/>
    <w:rsid w:val="009D7580"/>
    <w:rsid w:val="009E00C4"/>
    <w:rsid w:val="009E0C7A"/>
    <w:rsid w:val="009E0E38"/>
    <w:rsid w:val="009E31CD"/>
    <w:rsid w:val="009E53F4"/>
    <w:rsid w:val="009E59FA"/>
    <w:rsid w:val="009F72C8"/>
    <w:rsid w:val="00A006D5"/>
    <w:rsid w:val="00A01509"/>
    <w:rsid w:val="00A02651"/>
    <w:rsid w:val="00A0337B"/>
    <w:rsid w:val="00A035E4"/>
    <w:rsid w:val="00A03809"/>
    <w:rsid w:val="00A0459A"/>
    <w:rsid w:val="00A07C43"/>
    <w:rsid w:val="00A116EA"/>
    <w:rsid w:val="00A11739"/>
    <w:rsid w:val="00A14311"/>
    <w:rsid w:val="00A1579B"/>
    <w:rsid w:val="00A20CEA"/>
    <w:rsid w:val="00A24C42"/>
    <w:rsid w:val="00A2629A"/>
    <w:rsid w:val="00A26F1E"/>
    <w:rsid w:val="00A272D4"/>
    <w:rsid w:val="00A2737A"/>
    <w:rsid w:val="00A303C6"/>
    <w:rsid w:val="00A32873"/>
    <w:rsid w:val="00A32B6F"/>
    <w:rsid w:val="00A32C2D"/>
    <w:rsid w:val="00A333F2"/>
    <w:rsid w:val="00A34EAB"/>
    <w:rsid w:val="00A41E01"/>
    <w:rsid w:val="00A435C8"/>
    <w:rsid w:val="00A45D6C"/>
    <w:rsid w:val="00A470E3"/>
    <w:rsid w:val="00A60EED"/>
    <w:rsid w:val="00A6232E"/>
    <w:rsid w:val="00A64430"/>
    <w:rsid w:val="00A65C0A"/>
    <w:rsid w:val="00A721C0"/>
    <w:rsid w:val="00A7294C"/>
    <w:rsid w:val="00A731B8"/>
    <w:rsid w:val="00A7517C"/>
    <w:rsid w:val="00A774B1"/>
    <w:rsid w:val="00A84013"/>
    <w:rsid w:val="00A84E3E"/>
    <w:rsid w:val="00A856B1"/>
    <w:rsid w:val="00A875F3"/>
    <w:rsid w:val="00A9080B"/>
    <w:rsid w:val="00A90E16"/>
    <w:rsid w:val="00A94E61"/>
    <w:rsid w:val="00A957B0"/>
    <w:rsid w:val="00A96564"/>
    <w:rsid w:val="00A96CD8"/>
    <w:rsid w:val="00A979FD"/>
    <w:rsid w:val="00AA15EB"/>
    <w:rsid w:val="00AA2D7A"/>
    <w:rsid w:val="00AA2E86"/>
    <w:rsid w:val="00AA3549"/>
    <w:rsid w:val="00AA5307"/>
    <w:rsid w:val="00AB3BAC"/>
    <w:rsid w:val="00AB4AD3"/>
    <w:rsid w:val="00AC0797"/>
    <w:rsid w:val="00AC53AF"/>
    <w:rsid w:val="00AD4F9D"/>
    <w:rsid w:val="00AD628A"/>
    <w:rsid w:val="00AE05E1"/>
    <w:rsid w:val="00AE0AC0"/>
    <w:rsid w:val="00AE2123"/>
    <w:rsid w:val="00AE486F"/>
    <w:rsid w:val="00AE59E5"/>
    <w:rsid w:val="00AE629D"/>
    <w:rsid w:val="00AE6938"/>
    <w:rsid w:val="00AE6DBC"/>
    <w:rsid w:val="00AF0A65"/>
    <w:rsid w:val="00AF223D"/>
    <w:rsid w:val="00AF22E7"/>
    <w:rsid w:val="00AF3F61"/>
    <w:rsid w:val="00AF532B"/>
    <w:rsid w:val="00AF5C4F"/>
    <w:rsid w:val="00AF62FB"/>
    <w:rsid w:val="00AF67A9"/>
    <w:rsid w:val="00B024D9"/>
    <w:rsid w:val="00B03FFF"/>
    <w:rsid w:val="00B0502D"/>
    <w:rsid w:val="00B058EF"/>
    <w:rsid w:val="00B07F75"/>
    <w:rsid w:val="00B10AB7"/>
    <w:rsid w:val="00B1151B"/>
    <w:rsid w:val="00B170A2"/>
    <w:rsid w:val="00B17F72"/>
    <w:rsid w:val="00B203FF"/>
    <w:rsid w:val="00B22277"/>
    <w:rsid w:val="00B22944"/>
    <w:rsid w:val="00B2758D"/>
    <w:rsid w:val="00B30482"/>
    <w:rsid w:val="00B31526"/>
    <w:rsid w:val="00B3226B"/>
    <w:rsid w:val="00B326A7"/>
    <w:rsid w:val="00B33322"/>
    <w:rsid w:val="00B33F30"/>
    <w:rsid w:val="00B33FA0"/>
    <w:rsid w:val="00B34124"/>
    <w:rsid w:val="00B3418C"/>
    <w:rsid w:val="00B34980"/>
    <w:rsid w:val="00B36C89"/>
    <w:rsid w:val="00B41CEE"/>
    <w:rsid w:val="00B420B6"/>
    <w:rsid w:val="00B450AD"/>
    <w:rsid w:val="00B47F44"/>
    <w:rsid w:val="00B500E8"/>
    <w:rsid w:val="00B52163"/>
    <w:rsid w:val="00B54C0F"/>
    <w:rsid w:val="00B55EF6"/>
    <w:rsid w:val="00B61582"/>
    <w:rsid w:val="00B6217E"/>
    <w:rsid w:val="00B625F2"/>
    <w:rsid w:val="00B627C5"/>
    <w:rsid w:val="00B64367"/>
    <w:rsid w:val="00B64C8C"/>
    <w:rsid w:val="00B65F91"/>
    <w:rsid w:val="00B6769D"/>
    <w:rsid w:val="00B6772A"/>
    <w:rsid w:val="00B74879"/>
    <w:rsid w:val="00B83559"/>
    <w:rsid w:val="00B853F1"/>
    <w:rsid w:val="00B86A43"/>
    <w:rsid w:val="00B91976"/>
    <w:rsid w:val="00B92CED"/>
    <w:rsid w:val="00B94117"/>
    <w:rsid w:val="00B968C2"/>
    <w:rsid w:val="00BA028D"/>
    <w:rsid w:val="00BA06EE"/>
    <w:rsid w:val="00BA1722"/>
    <w:rsid w:val="00BA236B"/>
    <w:rsid w:val="00BA3E7C"/>
    <w:rsid w:val="00BA62AA"/>
    <w:rsid w:val="00BA6C5D"/>
    <w:rsid w:val="00BA6DD4"/>
    <w:rsid w:val="00BB1636"/>
    <w:rsid w:val="00BB1B98"/>
    <w:rsid w:val="00BB5BAF"/>
    <w:rsid w:val="00BB6801"/>
    <w:rsid w:val="00BB7B1F"/>
    <w:rsid w:val="00BC12C5"/>
    <w:rsid w:val="00BC4D26"/>
    <w:rsid w:val="00BC5518"/>
    <w:rsid w:val="00BD054F"/>
    <w:rsid w:val="00BD078D"/>
    <w:rsid w:val="00BD429D"/>
    <w:rsid w:val="00BD44A9"/>
    <w:rsid w:val="00BD6D69"/>
    <w:rsid w:val="00BE1539"/>
    <w:rsid w:val="00BE4EDA"/>
    <w:rsid w:val="00BF0051"/>
    <w:rsid w:val="00BF27FA"/>
    <w:rsid w:val="00BF35EB"/>
    <w:rsid w:val="00BF36A0"/>
    <w:rsid w:val="00BF3884"/>
    <w:rsid w:val="00BF52DE"/>
    <w:rsid w:val="00BF6116"/>
    <w:rsid w:val="00C00318"/>
    <w:rsid w:val="00C01BE9"/>
    <w:rsid w:val="00C034D3"/>
    <w:rsid w:val="00C049CA"/>
    <w:rsid w:val="00C055ED"/>
    <w:rsid w:val="00C07276"/>
    <w:rsid w:val="00C11030"/>
    <w:rsid w:val="00C111B1"/>
    <w:rsid w:val="00C11E48"/>
    <w:rsid w:val="00C12554"/>
    <w:rsid w:val="00C15F4D"/>
    <w:rsid w:val="00C202F8"/>
    <w:rsid w:val="00C20D92"/>
    <w:rsid w:val="00C221C1"/>
    <w:rsid w:val="00C24670"/>
    <w:rsid w:val="00C25557"/>
    <w:rsid w:val="00C32FD3"/>
    <w:rsid w:val="00C3347F"/>
    <w:rsid w:val="00C338D7"/>
    <w:rsid w:val="00C33B14"/>
    <w:rsid w:val="00C34F92"/>
    <w:rsid w:val="00C36B93"/>
    <w:rsid w:val="00C36F3E"/>
    <w:rsid w:val="00C37A4C"/>
    <w:rsid w:val="00C40538"/>
    <w:rsid w:val="00C43EF4"/>
    <w:rsid w:val="00C4612C"/>
    <w:rsid w:val="00C47732"/>
    <w:rsid w:val="00C50963"/>
    <w:rsid w:val="00C50BD6"/>
    <w:rsid w:val="00C50FA2"/>
    <w:rsid w:val="00C51E26"/>
    <w:rsid w:val="00C54D16"/>
    <w:rsid w:val="00C55135"/>
    <w:rsid w:val="00C57A55"/>
    <w:rsid w:val="00C62A0C"/>
    <w:rsid w:val="00C635E2"/>
    <w:rsid w:val="00C704CF"/>
    <w:rsid w:val="00C724D0"/>
    <w:rsid w:val="00C72507"/>
    <w:rsid w:val="00C74397"/>
    <w:rsid w:val="00C74A04"/>
    <w:rsid w:val="00C76E2D"/>
    <w:rsid w:val="00C76FFF"/>
    <w:rsid w:val="00C77386"/>
    <w:rsid w:val="00C80421"/>
    <w:rsid w:val="00C818BB"/>
    <w:rsid w:val="00C81DFC"/>
    <w:rsid w:val="00C82214"/>
    <w:rsid w:val="00C84E28"/>
    <w:rsid w:val="00C84F08"/>
    <w:rsid w:val="00C90647"/>
    <w:rsid w:val="00C91310"/>
    <w:rsid w:val="00CA0192"/>
    <w:rsid w:val="00CA43F1"/>
    <w:rsid w:val="00CA4FDE"/>
    <w:rsid w:val="00CA70E7"/>
    <w:rsid w:val="00CA7390"/>
    <w:rsid w:val="00CB228A"/>
    <w:rsid w:val="00CB2E17"/>
    <w:rsid w:val="00CB3056"/>
    <w:rsid w:val="00CB3987"/>
    <w:rsid w:val="00CB7E08"/>
    <w:rsid w:val="00CC4F4F"/>
    <w:rsid w:val="00CC5AD8"/>
    <w:rsid w:val="00CD434F"/>
    <w:rsid w:val="00CE1D90"/>
    <w:rsid w:val="00CE2446"/>
    <w:rsid w:val="00CE5F47"/>
    <w:rsid w:val="00CE6986"/>
    <w:rsid w:val="00CE78F5"/>
    <w:rsid w:val="00CF24D4"/>
    <w:rsid w:val="00CF3925"/>
    <w:rsid w:val="00D01536"/>
    <w:rsid w:val="00D027B9"/>
    <w:rsid w:val="00D0489B"/>
    <w:rsid w:val="00D052B4"/>
    <w:rsid w:val="00D07A8B"/>
    <w:rsid w:val="00D10F72"/>
    <w:rsid w:val="00D11867"/>
    <w:rsid w:val="00D17891"/>
    <w:rsid w:val="00D206E0"/>
    <w:rsid w:val="00D223CA"/>
    <w:rsid w:val="00D228B8"/>
    <w:rsid w:val="00D25E0F"/>
    <w:rsid w:val="00D27637"/>
    <w:rsid w:val="00D30343"/>
    <w:rsid w:val="00D33FF9"/>
    <w:rsid w:val="00D3635A"/>
    <w:rsid w:val="00D36920"/>
    <w:rsid w:val="00D36B09"/>
    <w:rsid w:val="00D434D3"/>
    <w:rsid w:val="00D4358F"/>
    <w:rsid w:val="00D443D7"/>
    <w:rsid w:val="00D5188B"/>
    <w:rsid w:val="00D520E7"/>
    <w:rsid w:val="00D53C66"/>
    <w:rsid w:val="00D56DA0"/>
    <w:rsid w:val="00D62793"/>
    <w:rsid w:val="00D627BE"/>
    <w:rsid w:val="00D6578B"/>
    <w:rsid w:val="00D65905"/>
    <w:rsid w:val="00D67E6B"/>
    <w:rsid w:val="00D71B35"/>
    <w:rsid w:val="00D74DFD"/>
    <w:rsid w:val="00D770C8"/>
    <w:rsid w:val="00D80302"/>
    <w:rsid w:val="00D81A2D"/>
    <w:rsid w:val="00D81CB0"/>
    <w:rsid w:val="00D82211"/>
    <w:rsid w:val="00D8365B"/>
    <w:rsid w:val="00D8559E"/>
    <w:rsid w:val="00D863DB"/>
    <w:rsid w:val="00D87671"/>
    <w:rsid w:val="00D90346"/>
    <w:rsid w:val="00D92132"/>
    <w:rsid w:val="00D92CE7"/>
    <w:rsid w:val="00D931B6"/>
    <w:rsid w:val="00D95849"/>
    <w:rsid w:val="00D9595A"/>
    <w:rsid w:val="00D967DA"/>
    <w:rsid w:val="00D96A05"/>
    <w:rsid w:val="00D96ACC"/>
    <w:rsid w:val="00D974FB"/>
    <w:rsid w:val="00DA031B"/>
    <w:rsid w:val="00DA48F8"/>
    <w:rsid w:val="00DA60A4"/>
    <w:rsid w:val="00DB0295"/>
    <w:rsid w:val="00DB207B"/>
    <w:rsid w:val="00DB3285"/>
    <w:rsid w:val="00DB5138"/>
    <w:rsid w:val="00DB6108"/>
    <w:rsid w:val="00DC008F"/>
    <w:rsid w:val="00DD4464"/>
    <w:rsid w:val="00DD6074"/>
    <w:rsid w:val="00DD693A"/>
    <w:rsid w:val="00DE125D"/>
    <w:rsid w:val="00DE5620"/>
    <w:rsid w:val="00DE5C6B"/>
    <w:rsid w:val="00DE6056"/>
    <w:rsid w:val="00DE6090"/>
    <w:rsid w:val="00DF1CBC"/>
    <w:rsid w:val="00DF3EFE"/>
    <w:rsid w:val="00E01E0F"/>
    <w:rsid w:val="00E02685"/>
    <w:rsid w:val="00E0642F"/>
    <w:rsid w:val="00E17DC5"/>
    <w:rsid w:val="00E21634"/>
    <w:rsid w:val="00E25BA6"/>
    <w:rsid w:val="00E27141"/>
    <w:rsid w:val="00E272E4"/>
    <w:rsid w:val="00E31382"/>
    <w:rsid w:val="00E31596"/>
    <w:rsid w:val="00E3510F"/>
    <w:rsid w:val="00E3663A"/>
    <w:rsid w:val="00E367AD"/>
    <w:rsid w:val="00E3733D"/>
    <w:rsid w:val="00E40792"/>
    <w:rsid w:val="00E41BFA"/>
    <w:rsid w:val="00E43DCB"/>
    <w:rsid w:val="00E45226"/>
    <w:rsid w:val="00E45436"/>
    <w:rsid w:val="00E47EAF"/>
    <w:rsid w:val="00E55664"/>
    <w:rsid w:val="00E563D9"/>
    <w:rsid w:val="00E56F2D"/>
    <w:rsid w:val="00E5710E"/>
    <w:rsid w:val="00E63F4F"/>
    <w:rsid w:val="00E64DA3"/>
    <w:rsid w:val="00E679F9"/>
    <w:rsid w:val="00E710F2"/>
    <w:rsid w:val="00E72731"/>
    <w:rsid w:val="00E73A87"/>
    <w:rsid w:val="00E76C52"/>
    <w:rsid w:val="00E80B1C"/>
    <w:rsid w:val="00E870E4"/>
    <w:rsid w:val="00E8796B"/>
    <w:rsid w:val="00E90C07"/>
    <w:rsid w:val="00E93F27"/>
    <w:rsid w:val="00E94350"/>
    <w:rsid w:val="00E97B77"/>
    <w:rsid w:val="00EA060C"/>
    <w:rsid w:val="00EA4041"/>
    <w:rsid w:val="00EA4C6B"/>
    <w:rsid w:val="00EA7109"/>
    <w:rsid w:val="00EB103A"/>
    <w:rsid w:val="00EB256E"/>
    <w:rsid w:val="00EB26B6"/>
    <w:rsid w:val="00EB70EE"/>
    <w:rsid w:val="00EC0190"/>
    <w:rsid w:val="00EC2B70"/>
    <w:rsid w:val="00EC3146"/>
    <w:rsid w:val="00EC4BB0"/>
    <w:rsid w:val="00EC4C64"/>
    <w:rsid w:val="00EC7202"/>
    <w:rsid w:val="00ED2843"/>
    <w:rsid w:val="00ED2DE6"/>
    <w:rsid w:val="00ED4AAB"/>
    <w:rsid w:val="00EE0AF4"/>
    <w:rsid w:val="00EE285A"/>
    <w:rsid w:val="00EE3372"/>
    <w:rsid w:val="00EE5549"/>
    <w:rsid w:val="00EE5A45"/>
    <w:rsid w:val="00EE6F7A"/>
    <w:rsid w:val="00EF1F94"/>
    <w:rsid w:val="00EF273A"/>
    <w:rsid w:val="00EF46D9"/>
    <w:rsid w:val="00EF6148"/>
    <w:rsid w:val="00EF7E3E"/>
    <w:rsid w:val="00F03A6B"/>
    <w:rsid w:val="00F04F4D"/>
    <w:rsid w:val="00F071B9"/>
    <w:rsid w:val="00F07604"/>
    <w:rsid w:val="00F109DA"/>
    <w:rsid w:val="00F122F6"/>
    <w:rsid w:val="00F14625"/>
    <w:rsid w:val="00F15189"/>
    <w:rsid w:val="00F1598A"/>
    <w:rsid w:val="00F20F66"/>
    <w:rsid w:val="00F21E51"/>
    <w:rsid w:val="00F25056"/>
    <w:rsid w:val="00F26716"/>
    <w:rsid w:val="00F26C97"/>
    <w:rsid w:val="00F30FA6"/>
    <w:rsid w:val="00F3287A"/>
    <w:rsid w:val="00F34BCF"/>
    <w:rsid w:val="00F351DC"/>
    <w:rsid w:val="00F3576A"/>
    <w:rsid w:val="00F35EB0"/>
    <w:rsid w:val="00F373D8"/>
    <w:rsid w:val="00F41308"/>
    <w:rsid w:val="00F41387"/>
    <w:rsid w:val="00F4308C"/>
    <w:rsid w:val="00F43818"/>
    <w:rsid w:val="00F43B50"/>
    <w:rsid w:val="00F44AAE"/>
    <w:rsid w:val="00F4545C"/>
    <w:rsid w:val="00F53EE8"/>
    <w:rsid w:val="00F545A8"/>
    <w:rsid w:val="00F5475F"/>
    <w:rsid w:val="00F54857"/>
    <w:rsid w:val="00F5666F"/>
    <w:rsid w:val="00F56E41"/>
    <w:rsid w:val="00F571EC"/>
    <w:rsid w:val="00F57ABE"/>
    <w:rsid w:val="00F622D7"/>
    <w:rsid w:val="00F658A9"/>
    <w:rsid w:val="00F71652"/>
    <w:rsid w:val="00F74407"/>
    <w:rsid w:val="00F764BE"/>
    <w:rsid w:val="00F77117"/>
    <w:rsid w:val="00F826D8"/>
    <w:rsid w:val="00F84AF1"/>
    <w:rsid w:val="00F86E9A"/>
    <w:rsid w:val="00F879C4"/>
    <w:rsid w:val="00F87D53"/>
    <w:rsid w:val="00F9196B"/>
    <w:rsid w:val="00F942C6"/>
    <w:rsid w:val="00F94451"/>
    <w:rsid w:val="00F9448A"/>
    <w:rsid w:val="00F947D6"/>
    <w:rsid w:val="00F94CDC"/>
    <w:rsid w:val="00F9579E"/>
    <w:rsid w:val="00F961BE"/>
    <w:rsid w:val="00FA029F"/>
    <w:rsid w:val="00FA16AF"/>
    <w:rsid w:val="00FA4E6F"/>
    <w:rsid w:val="00FA5C1A"/>
    <w:rsid w:val="00FA6CEB"/>
    <w:rsid w:val="00FA6EFF"/>
    <w:rsid w:val="00FB0F2E"/>
    <w:rsid w:val="00FB3E04"/>
    <w:rsid w:val="00FB4F23"/>
    <w:rsid w:val="00FB7092"/>
    <w:rsid w:val="00FC1860"/>
    <w:rsid w:val="00FC1B7F"/>
    <w:rsid w:val="00FC1F3B"/>
    <w:rsid w:val="00FC4A8E"/>
    <w:rsid w:val="00FC5688"/>
    <w:rsid w:val="00FD13BC"/>
    <w:rsid w:val="00FD3169"/>
    <w:rsid w:val="00FD4961"/>
    <w:rsid w:val="00FD7976"/>
    <w:rsid w:val="00FE0686"/>
    <w:rsid w:val="00FE70A6"/>
    <w:rsid w:val="00FE7FF1"/>
    <w:rsid w:val="00FF0FE9"/>
    <w:rsid w:val="00FF248A"/>
    <w:rsid w:val="00FF35A0"/>
    <w:rsid w:val="00FF3F96"/>
    <w:rsid w:val="00FF55B2"/>
    <w:rsid w:val="00FF674A"/>
    <w:rsid w:val="00FF68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1" style="mso-width-relative:margin;mso-height-relative:margin" fill="f" fillcolor="white" stroke="f">
      <v:fill color="white" on="f"/>
      <v:stroke on="f"/>
    </o:shapedefaults>
    <o:shapelayout v:ext="edit">
      <o:idmap v:ext="edit" data="2"/>
    </o:shapelayout>
  </w:shapeDefaults>
  <w:decimalSymbol w:val="."/>
  <w:listSeparator w:val=","/>
  <w14:docId w14:val="03CB8F5E"/>
  <w15:docId w15:val="{0F44672F-7559-4E23-9CA4-6E1590082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color w:val="000000" w:themeColor="text1"/>
        <w:sz w:val="24"/>
        <w:szCs w:val="24"/>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locked="1"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locked="1" w:qFormat="1"/>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rsid w:val="00C36B93"/>
    <w:pPr>
      <w:spacing w:before="120" w:after="240" w:line="276" w:lineRule="auto"/>
    </w:pPr>
  </w:style>
  <w:style w:type="paragraph" w:styleId="Heading1">
    <w:name w:val="heading 1"/>
    <w:aliases w:val="Heading 1 (Title)"/>
    <w:next w:val="Normal"/>
    <w:link w:val="Heading1Char"/>
    <w:uiPriority w:val="1"/>
    <w:qFormat/>
    <w:rsid w:val="00A435C8"/>
    <w:pPr>
      <w:widowControl w:val="0"/>
      <w:spacing w:before="840" w:after="320" w:line="640" w:lineRule="atLeast"/>
      <w:ind w:right="2835"/>
      <w:outlineLvl w:val="0"/>
    </w:pPr>
    <w:rPr>
      <w:rFonts w:eastAsia="Times New Roman"/>
      <w:b/>
      <w:sz w:val="60"/>
      <w:szCs w:val="60"/>
      <w:lang w:eastAsia="en-US"/>
    </w:rPr>
  </w:style>
  <w:style w:type="paragraph" w:styleId="Heading2">
    <w:name w:val="heading 2"/>
    <w:aliases w:val="Section Heading"/>
    <w:next w:val="BodyCopy"/>
    <w:link w:val="Heading2Char"/>
    <w:uiPriority w:val="1"/>
    <w:unhideWhenUsed/>
    <w:qFormat/>
    <w:rsid w:val="0078367D"/>
    <w:pPr>
      <w:widowControl w:val="0"/>
      <w:shd w:val="clear" w:color="auto" w:fill="3D2262" w:themeFill="accent1"/>
      <w:spacing w:before="100" w:beforeAutospacing="1" w:line="460" w:lineRule="exact"/>
      <w:outlineLvl w:val="1"/>
    </w:pPr>
    <w:rPr>
      <w:rFonts w:eastAsia="Times New Roman"/>
      <w:b/>
      <w:color w:val="FFFFFF" w:themeColor="background1"/>
      <w:szCs w:val="80"/>
      <w:lang w:eastAsia="en-US"/>
    </w:rPr>
  </w:style>
  <w:style w:type="paragraph" w:styleId="Heading3">
    <w:name w:val="heading 3"/>
    <w:basedOn w:val="Heading2"/>
    <w:next w:val="BodyCopy"/>
    <w:link w:val="Heading3Char"/>
    <w:uiPriority w:val="9"/>
    <w:unhideWhenUsed/>
    <w:qFormat/>
    <w:rsid w:val="0078367D"/>
    <w:pPr>
      <w:shd w:val="clear" w:color="auto" w:fill="auto"/>
      <w:spacing w:after="160" w:line="360" w:lineRule="exact"/>
      <w:outlineLvl w:val="2"/>
    </w:pPr>
    <w:rPr>
      <w:bCs/>
      <w:iCs/>
      <w:color w:val="000000" w:themeColor="text1"/>
      <w:sz w:val="28"/>
      <w:szCs w:val="36"/>
    </w:rPr>
  </w:style>
  <w:style w:type="paragraph" w:styleId="Heading4">
    <w:name w:val="heading 4"/>
    <w:basedOn w:val="Heading3"/>
    <w:next w:val="BodyCopy"/>
    <w:link w:val="Heading4Char"/>
    <w:unhideWhenUsed/>
    <w:qFormat/>
    <w:locked/>
    <w:rsid w:val="0078367D"/>
    <w:pPr>
      <w:spacing w:line="300" w:lineRule="exact"/>
      <w:outlineLvl w:val="3"/>
    </w:pPr>
    <w:rPr>
      <w:bCs w:val="0"/>
      <w:iCs w:val="0"/>
      <w:color w:val="3D2262" w:themeColor="accent1"/>
      <w:sz w:val="24"/>
      <w:szCs w:val="32"/>
    </w:rPr>
  </w:style>
  <w:style w:type="paragraph" w:styleId="Heading5">
    <w:name w:val="heading 5"/>
    <w:basedOn w:val="Heading2"/>
    <w:next w:val="BodyCopy"/>
    <w:link w:val="Heading5Char"/>
    <w:unhideWhenUsed/>
    <w:qFormat/>
    <w:locked/>
    <w:rsid w:val="009A5010"/>
    <w:pPr>
      <w:spacing w:before="120" w:beforeAutospacing="0" w:after="240"/>
      <w:outlineLvl w:val="4"/>
    </w:pPr>
  </w:style>
  <w:style w:type="paragraph" w:styleId="Heading6">
    <w:name w:val="heading 6"/>
    <w:basedOn w:val="BodyText"/>
    <w:next w:val="BodyCopy"/>
    <w:link w:val="Heading6Char"/>
    <w:unhideWhenUsed/>
    <w:qFormat/>
    <w:locked/>
    <w:rsid w:val="009A5010"/>
    <w:pPr>
      <w:keepNext/>
      <w:keepLines/>
      <w:outlineLvl w:val="5"/>
    </w:pPr>
    <w:rPr>
      <w:rFonts w:eastAsiaTheme="majorEastAsia" w:cstheme="majorBidi"/>
      <w:color w:val="6E3894" w:themeColor="accent2"/>
    </w:rPr>
  </w:style>
  <w:style w:type="paragraph" w:styleId="Heading7">
    <w:name w:val="heading 7"/>
    <w:basedOn w:val="Normal"/>
    <w:next w:val="Normal"/>
    <w:link w:val="Heading7Char"/>
    <w:semiHidden/>
    <w:unhideWhenUsed/>
    <w:locked/>
    <w:rsid w:val="00E0642F"/>
    <w:pPr>
      <w:keepNext/>
      <w:keepLines/>
      <w:spacing w:before="40" w:after="0"/>
      <w:outlineLvl w:val="6"/>
    </w:pPr>
    <w:rPr>
      <w:rFonts w:asciiTheme="majorHAnsi" w:eastAsiaTheme="majorEastAsia" w:hAnsiTheme="majorHAnsi" w:cstheme="majorBidi"/>
      <w:i/>
      <w:iCs/>
      <w:color w:val="1E1130" w:themeColor="accent1" w:themeShade="7F"/>
    </w:rPr>
  </w:style>
  <w:style w:type="paragraph" w:styleId="Heading8">
    <w:name w:val="heading 8"/>
    <w:basedOn w:val="Normal"/>
    <w:next w:val="Normal"/>
    <w:link w:val="Heading8Char"/>
    <w:semiHidden/>
    <w:unhideWhenUsed/>
    <w:qFormat/>
    <w:rsid w:val="00E0642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E0642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5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5769"/>
    <w:rPr>
      <w:rFonts w:ascii="Tahoma" w:hAnsi="Tahoma" w:cs="Tahoma"/>
      <w:sz w:val="16"/>
      <w:szCs w:val="16"/>
    </w:rPr>
  </w:style>
  <w:style w:type="paragraph" w:styleId="Header">
    <w:name w:val="header"/>
    <w:basedOn w:val="Normal"/>
    <w:link w:val="HeaderChar"/>
    <w:uiPriority w:val="99"/>
    <w:unhideWhenUsed/>
    <w:rsid w:val="00EB26B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EB26B6"/>
  </w:style>
  <w:style w:type="paragraph" w:styleId="Footer">
    <w:name w:val="footer"/>
    <w:basedOn w:val="Normal"/>
    <w:link w:val="FooterChar"/>
    <w:uiPriority w:val="99"/>
    <w:unhideWhenUsed/>
    <w:rsid w:val="002B434C"/>
    <w:pPr>
      <w:tabs>
        <w:tab w:val="left" w:pos="709"/>
        <w:tab w:val="right" w:pos="14629"/>
      </w:tabs>
      <w:spacing w:before="100" w:beforeAutospacing="1" w:after="100" w:afterAutospacing="1" w:line="300" w:lineRule="atLeast"/>
    </w:pPr>
    <w:rPr>
      <w:sz w:val="18"/>
    </w:rPr>
  </w:style>
  <w:style w:type="character" w:customStyle="1" w:styleId="FooterChar">
    <w:name w:val="Footer Char"/>
    <w:basedOn w:val="DefaultParagraphFont"/>
    <w:link w:val="Footer"/>
    <w:uiPriority w:val="99"/>
    <w:rsid w:val="002B434C"/>
    <w:rPr>
      <w:sz w:val="18"/>
    </w:rPr>
  </w:style>
  <w:style w:type="character" w:customStyle="1" w:styleId="Heading1Char">
    <w:name w:val="Heading 1 Char"/>
    <w:aliases w:val="Heading 1 (Title) Char"/>
    <w:basedOn w:val="DefaultParagraphFont"/>
    <w:link w:val="Heading1"/>
    <w:uiPriority w:val="1"/>
    <w:rsid w:val="00A435C8"/>
    <w:rPr>
      <w:rFonts w:eastAsia="Times New Roman"/>
      <w:b/>
      <w:sz w:val="60"/>
      <w:szCs w:val="60"/>
      <w:lang w:eastAsia="en-US"/>
    </w:rPr>
  </w:style>
  <w:style w:type="character" w:customStyle="1" w:styleId="Heading2Char">
    <w:name w:val="Heading 2 Char"/>
    <w:aliases w:val="Section Heading Char"/>
    <w:basedOn w:val="DefaultParagraphFont"/>
    <w:link w:val="Heading2"/>
    <w:uiPriority w:val="9"/>
    <w:rsid w:val="0078367D"/>
    <w:rPr>
      <w:rFonts w:eastAsia="Times New Roman"/>
      <w:b/>
      <w:color w:val="FFFFFF" w:themeColor="background1"/>
      <w:szCs w:val="80"/>
      <w:shd w:val="clear" w:color="auto" w:fill="3D2262" w:themeFill="accent1"/>
      <w:lang w:eastAsia="en-US"/>
    </w:rPr>
  </w:style>
  <w:style w:type="character" w:customStyle="1" w:styleId="Heading3Char">
    <w:name w:val="Heading 3 Char"/>
    <w:basedOn w:val="DefaultParagraphFont"/>
    <w:link w:val="Heading3"/>
    <w:uiPriority w:val="9"/>
    <w:rsid w:val="0078367D"/>
    <w:rPr>
      <w:rFonts w:eastAsia="Times New Roman"/>
      <w:b/>
      <w:bCs/>
      <w:iCs/>
      <w:sz w:val="28"/>
      <w:szCs w:val="36"/>
      <w:lang w:eastAsia="en-US"/>
    </w:rPr>
  </w:style>
  <w:style w:type="paragraph" w:customStyle="1" w:styleId="Bullet">
    <w:name w:val="Bullet"/>
    <w:basedOn w:val="BodyCopy"/>
    <w:uiPriority w:val="1"/>
    <w:qFormat/>
    <w:rsid w:val="0095646B"/>
    <w:pPr>
      <w:numPr>
        <w:numId w:val="1"/>
      </w:numPr>
      <w:tabs>
        <w:tab w:val="left" w:pos="425"/>
      </w:tabs>
      <w:spacing w:after="120" w:line="300" w:lineRule="auto"/>
      <w:contextualSpacing/>
    </w:pPr>
    <w:rPr>
      <w:bCs w:val="0"/>
      <w:iCs w:val="0"/>
    </w:rPr>
  </w:style>
  <w:style w:type="paragraph" w:customStyle="1" w:styleId="Tablebody">
    <w:name w:val="Table body"/>
    <w:basedOn w:val="Normal"/>
    <w:uiPriority w:val="4"/>
    <w:qFormat/>
    <w:rsid w:val="00533388"/>
    <w:pPr>
      <w:spacing w:before="0" w:after="0" w:line="300" w:lineRule="exact"/>
    </w:pPr>
    <w:rPr>
      <w:rFonts w:eastAsia="Times New Roman"/>
      <w:bCs/>
      <w:iCs/>
      <w:lang w:val="en-US"/>
    </w:rPr>
  </w:style>
  <w:style w:type="paragraph" w:customStyle="1" w:styleId="Tablebullet1">
    <w:name w:val="Table bullet 1"/>
    <w:basedOn w:val="Bullet"/>
    <w:uiPriority w:val="3"/>
    <w:qFormat/>
    <w:rsid w:val="00E3663A"/>
    <w:pPr>
      <w:spacing w:before="0" w:after="0" w:line="280" w:lineRule="exact"/>
    </w:pPr>
    <w:rPr>
      <w:lang w:val="en-US"/>
    </w:rPr>
  </w:style>
  <w:style w:type="paragraph" w:customStyle="1" w:styleId="Tablebullet2">
    <w:name w:val="Table bullet 2"/>
    <w:basedOn w:val="Normal"/>
    <w:uiPriority w:val="3"/>
    <w:qFormat/>
    <w:rsid w:val="00E3663A"/>
    <w:pPr>
      <w:numPr>
        <w:numId w:val="2"/>
      </w:numPr>
      <w:tabs>
        <w:tab w:val="left" w:pos="425"/>
      </w:tabs>
      <w:spacing w:before="0" w:after="0" w:line="280" w:lineRule="exact"/>
      <w:ind w:left="850" w:right="-425" w:hanging="425"/>
      <w:contextualSpacing/>
    </w:pPr>
    <w:rPr>
      <w:rFonts w:eastAsia="Times New Roman"/>
      <w:bCs/>
      <w:iCs/>
      <w:lang w:val="en-US"/>
    </w:rPr>
  </w:style>
  <w:style w:type="paragraph" w:customStyle="1" w:styleId="Tableheader-white">
    <w:name w:val="Table header - white"/>
    <w:next w:val="Tablebody"/>
    <w:uiPriority w:val="3"/>
    <w:qFormat/>
    <w:rsid w:val="00533388"/>
    <w:pPr>
      <w:spacing w:line="300" w:lineRule="exact"/>
    </w:pPr>
    <w:rPr>
      <w:rFonts w:eastAsia="Times New Roman"/>
      <w:b/>
      <w:bCs/>
      <w:iCs/>
      <w:color w:val="FFFFFF" w:themeColor="background1"/>
      <w:lang w:val="en-US" w:eastAsia="en-US"/>
    </w:rPr>
  </w:style>
  <w:style w:type="table" w:styleId="TableGrid">
    <w:name w:val="Table Grid"/>
    <w:basedOn w:val="TableNormal"/>
    <w:uiPriority w:val="59"/>
    <w:locked/>
    <w:rsid w:val="002F2A26"/>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63F4F"/>
    <w:rPr>
      <w:color w:val="auto"/>
      <w:u w:val="single"/>
    </w:rPr>
  </w:style>
  <w:style w:type="character" w:customStyle="1" w:styleId="Heading4Char">
    <w:name w:val="Heading 4 Char"/>
    <w:basedOn w:val="DefaultParagraphFont"/>
    <w:link w:val="Heading4"/>
    <w:rsid w:val="0078367D"/>
    <w:rPr>
      <w:rFonts w:eastAsia="Times New Roman"/>
      <w:b/>
      <w:color w:val="3D2262" w:themeColor="accent1"/>
      <w:szCs w:val="32"/>
      <w:lang w:eastAsia="en-US"/>
    </w:rPr>
  </w:style>
  <w:style w:type="paragraph" w:customStyle="1" w:styleId="TOC-Figures">
    <w:name w:val="TOC - Figures"/>
    <w:basedOn w:val="TOC-Tables"/>
    <w:uiPriority w:val="3"/>
    <w:rsid w:val="00D01536"/>
    <w:pPr>
      <w:tabs>
        <w:tab w:val="clear" w:pos="1134"/>
        <w:tab w:val="left" w:pos="1418"/>
      </w:tabs>
    </w:pPr>
  </w:style>
  <w:style w:type="paragraph" w:styleId="TOC1">
    <w:name w:val="toc 1"/>
    <w:basedOn w:val="Normal"/>
    <w:next w:val="Normal"/>
    <w:autoRedefine/>
    <w:uiPriority w:val="39"/>
    <w:unhideWhenUsed/>
    <w:rsid w:val="0091462B"/>
    <w:pPr>
      <w:tabs>
        <w:tab w:val="right" w:leader="dot" w:pos="10206"/>
      </w:tabs>
      <w:spacing w:before="0" w:after="120" w:line="300" w:lineRule="atLeast"/>
    </w:pPr>
    <w:rPr>
      <w:noProof/>
    </w:rPr>
  </w:style>
  <w:style w:type="paragraph" w:styleId="CommentSubject">
    <w:name w:val="annotation subject"/>
    <w:basedOn w:val="Normal"/>
    <w:next w:val="Normal"/>
    <w:link w:val="CommentSubjectChar"/>
    <w:uiPriority w:val="99"/>
    <w:semiHidden/>
    <w:unhideWhenUsed/>
    <w:rsid w:val="000905E4"/>
    <w:rPr>
      <w:b/>
      <w:bCs/>
    </w:rPr>
  </w:style>
  <w:style w:type="character" w:customStyle="1" w:styleId="CommentSubjectChar">
    <w:name w:val="Comment Subject Char"/>
    <w:basedOn w:val="DefaultParagraphFont"/>
    <w:link w:val="CommentSubject"/>
    <w:uiPriority w:val="99"/>
    <w:semiHidden/>
    <w:rsid w:val="000905E4"/>
    <w:rPr>
      <w:rFonts w:eastAsia="Times New Roman"/>
      <w:b/>
      <w:bCs/>
      <w:lang w:val="en-US" w:eastAsia="en-US" w:bidi="en-US"/>
    </w:rPr>
  </w:style>
  <w:style w:type="character" w:customStyle="1" w:styleId="Heading5Char">
    <w:name w:val="Heading 5 Char"/>
    <w:basedOn w:val="DefaultParagraphFont"/>
    <w:link w:val="Heading5"/>
    <w:rsid w:val="009A5010"/>
    <w:rPr>
      <w:rFonts w:eastAsia="Times New Roman"/>
      <w:b/>
      <w:color w:val="FFFFFF" w:themeColor="background1"/>
      <w:szCs w:val="80"/>
      <w:shd w:val="clear" w:color="auto" w:fill="3D2262" w:themeFill="accent1"/>
      <w:lang w:eastAsia="en-US"/>
    </w:rPr>
  </w:style>
  <w:style w:type="paragraph" w:styleId="TOCHeading">
    <w:name w:val="TOC Heading"/>
    <w:next w:val="Normal"/>
    <w:uiPriority w:val="39"/>
    <w:unhideWhenUsed/>
    <w:rsid w:val="00280051"/>
    <w:pPr>
      <w:spacing w:after="360"/>
    </w:pPr>
    <w:rPr>
      <w:rFonts w:eastAsia="Times New Roman"/>
      <w:b/>
      <w:color w:val="000000"/>
      <w:sz w:val="40"/>
      <w:szCs w:val="80"/>
      <w:lang w:eastAsia="en-US"/>
    </w:rPr>
  </w:style>
  <w:style w:type="paragraph" w:customStyle="1" w:styleId="BodyCopy">
    <w:name w:val="Body Copy"/>
    <w:basedOn w:val="Normal"/>
    <w:uiPriority w:val="1"/>
    <w:qFormat/>
    <w:rsid w:val="00533388"/>
    <w:rPr>
      <w:rFonts w:eastAsia="Times New Roman"/>
      <w:bCs/>
      <w:iCs/>
    </w:rPr>
  </w:style>
  <w:style w:type="paragraph" w:customStyle="1" w:styleId="ABbottomtext">
    <w:name w:val="AB bottom text"/>
    <w:basedOn w:val="Normal"/>
    <w:uiPriority w:val="99"/>
    <w:rsid w:val="000905E4"/>
    <w:pPr>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paragraph" w:customStyle="1" w:styleId="Tabletitle-numbered">
    <w:name w:val="Table title - numbered"/>
    <w:uiPriority w:val="2"/>
    <w:qFormat/>
    <w:rsid w:val="009C72D3"/>
    <w:pPr>
      <w:widowControl w:val="0"/>
      <w:numPr>
        <w:numId w:val="6"/>
      </w:numPr>
      <w:spacing w:before="100" w:beforeAutospacing="1" w:after="120" w:line="280" w:lineRule="exact"/>
      <w:ind w:left="993" w:hanging="992"/>
    </w:pPr>
    <w:rPr>
      <w:rFonts w:eastAsia="Times New Roman"/>
      <w:b/>
      <w:bCs/>
      <w:iCs/>
      <w:lang w:val="en-US" w:eastAsia="en-US"/>
    </w:rPr>
  </w:style>
  <w:style w:type="table" w:customStyle="1" w:styleId="CHSTable">
    <w:name w:val="CHS Table"/>
    <w:basedOn w:val="TableNormal"/>
    <w:uiPriority w:val="99"/>
    <w:rsid w:val="001C223C"/>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themeColor="background1"/>
      </w:rPr>
      <w:tblPr/>
      <w:tcPr>
        <w:shd w:val="clear" w:color="auto" w:fill="6E3894" w:themeFill="accent2"/>
      </w:tcPr>
    </w:tblStylePr>
    <w:tblStylePr w:type="firstCol">
      <w:rPr>
        <w:rFonts w:ascii="Arial" w:hAnsi="Arial"/>
        <w:color w:val="FFFFFF" w:themeColor="background1"/>
      </w:rPr>
      <w:tblPr/>
      <w:tcPr>
        <w:shd w:val="clear" w:color="auto" w:fill="3D2262" w:themeFill="accent1"/>
      </w:tcPr>
    </w:tblStylePr>
    <w:tblStylePr w:type="lastCol">
      <w:pPr>
        <w:wordWrap/>
        <w:jc w:val="left"/>
      </w:pPr>
      <w:tblPr/>
      <w:tcPr>
        <w:shd w:val="clear" w:color="auto" w:fill="3D2262" w:themeFill="accent1"/>
      </w:tcPr>
    </w:tblStylePr>
  </w:style>
  <w:style w:type="character" w:customStyle="1" w:styleId="Bold">
    <w:name w:val="Bold"/>
    <w:uiPriority w:val="1"/>
    <w:qFormat/>
    <w:rsid w:val="00C049CA"/>
    <w:rPr>
      <w:b/>
      <w:bCs/>
    </w:rPr>
  </w:style>
  <w:style w:type="character" w:customStyle="1" w:styleId="Heading6Char">
    <w:name w:val="Heading 6 Char"/>
    <w:basedOn w:val="DefaultParagraphFont"/>
    <w:link w:val="Heading6"/>
    <w:rsid w:val="009A5010"/>
    <w:rPr>
      <w:rFonts w:eastAsiaTheme="majorEastAsia" w:cstheme="majorBidi"/>
      <w:color w:val="6E3894" w:themeColor="accent2"/>
    </w:rPr>
  </w:style>
  <w:style w:type="character" w:styleId="PlaceholderText">
    <w:name w:val="Placeholder Text"/>
    <w:basedOn w:val="DefaultParagraphFont"/>
    <w:uiPriority w:val="99"/>
    <w:semiHidden/>
    <w:rsid w:val="00AF532B"/>
    <w:rPr>
      <w:color w:val="808080"/>
    </w:rPr>
  </w:style>
  <w:style w:type="character" w:styleId="UnresolvedMention">
    <w:name w:val="Unresolved Mention"/>
    <w:basedOn w:val="DefaultParagraphFont"/>
    <w:uiPriority w:val="99"/>
    <w:semiHidden/>
    <w:unhideWhenUsed/>
    <w:rsid w:val="00E63F4F"/>
    <w:rPr>
      <w:color w:val="605E5C"/>
      <w:shd w:val="clear" w:color="auto" w:fill="E1DFDD"/>
    </w:rPr>
  </w:style>
  <w:style w:type="table" w:styleId="PlainTable3">
    <w:name w:val="Plain Table 3"/>
    <w:basedOn w:val="TableNormal"/>
    <w:uiPriority w:val="43"/>
    <w:locked/>
    <w:rsid w:val="00154D8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SecondaryHeader">
    <w:name w:val="Secondary Header"/>
    <w:basedOn w:val="Header"/>
    <w:uiPriority w:val="3"/>
    <w:rsid w:val="00530642"/>
    <w:pPr>
      <w:spacing w:after="120"/>
    </w:pPr>
    <w:rPr>
      <w:b/>
    </w:rPr>
  </w:style>
  <w:style w:type="table" w:styleId="PlainTable4">
    <w:name w:val="Plain Table 4"/>
    <w:basedOn w:val="TableNormal"/>
    <w:uiPriority w:val="44"/>
    <w:locked/>
    <w:rsid w:val="008C1C7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locked/>
    <w:rsid w:val="008C1C7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3">
    <w:name w:val="Grid Table 1 Light Accent 3"/>
    <w:basedOn w:val="TableNormal"/>
    <w:uiPriority w:val="46"/>
    <w:locked/>
    <w:rsid w:val="008C1C7C"/>
    <w:tblPr>
      <w:tblStyleRowBandSize w:val="1"/>
      <w:tblStyleColBandSize w:val="1"/>
      <w:tblBorders>
        <w:top w:val="single" w:sz="4" w:space="0" w:color="7BFFF3" w:themeColor="accent3" w:themeTint="66"/>
        <w:left w:val="single" w:sz="4" w:space="0" w:color="7BFFF3" w:themeColor="accent3" w:themeTint="66"/>
        <w:bottom w:val="single" w:sz="4" w:space="0" w:color="7BFFF3" w:themeColor="accent3" w:themeTint="66"/>
        <w:right w:val="single" w:sz="4" w:space="0" w:color="7BFFF3" w:themeColor="accent3" w:themeTint="66"/>
        <w:insideH w:val="single" w:sz="4" w:space="0" w:color="7BFFF3" w:themeColor="accent3" w:themeTint="66"/>
        <w:insideV w:val="single" w:sz="4" w:space="0" w:color="7BFFF3" w:themeColor="accent3" w:themeTint="66"/>
      </w:tblBorders>
    </w:tblPr>
    <w:tblStylePr w:type="firstRow">
      <w:rPr>
        <w:b/>
        <w:bCs/>
      </w:rPr>
      <w:tblPr/>
      <w:tcPr>
        <w:tcBorders>
          <w:bottom w:val="single" w:sz="12" w:space="0" w:color="39FFED" w:themeColor="accent3" w:themeTint="99"/>
        </w:tcBorders>
      </w:tcPr>
    </w:tblStylePr>
    <w:tblStylePr w:type="lastRow">
      <w:rPr>
        <w:b/>
        <w:bCs/>
      </w:rPr>
      <w:tblPr/>
      <w:tcPr>
        <w:tcBorders>
          <w:top w:val="double" w:sz="2" w:space="0" w:color="39FFE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8C1C7C"/>
    <w:tblPr>
      <w:tblStyleRowBandSize w:val="1"/>
      <w:tblStyleColBandSize w:val="1"/>
      <w:tblBorders>
        <w:top w:val="single" w:sz="4" w:space="0" w:color="A7E6F5" w:themeColor="accent4" w:themeTint="66"/>
        <w:left w:val="single" w:sz="4" w:space="0" w:color="A7E6F5" w:themeColor="accent4" w:themeTint="66"/>
        <w:bottom w:val="single" w:sz="4" w:space="0" w:color="A7E6F5" w:themeColor="accent4" w:themeTint="66"/>
        <w:right w:val="single" w:sz="4" w:space="0" w:color="A7E6F5" w:themeColor="accent4" w:themeTint="66"/>
        <w:insideH w:val="single" w:sz="4" w:space="0" w:color="A7E6F5" w:themeColor="accent4" w:themeTint="66"/>
        <w:insideV w:val="single" w:sz="4" w:space="0" w:color="A7E6F5" w:themeColor="accent4" w:themeTint="66"/>
      </w:tblBorders>
    </w:tblPr>
    <w:tblStylePr w:type="firstRow">
      <w:rPr>
        <w:b/>
        <w:bCs/>
      </w:rPr>
      <w:tblPr/>
      <w:tcPr>
        <w:tcBorders>
          <w:bottom w:val="single" w:sz="12" w:space="0" w:color="7BDAF1" w:themeColor="accent4" w:themeTint="99"/>
        </w:tcBorders>
      </w:tcPr>
    </w:tblStylePr>
    <w:tblStylePr w:type="lastRow">
      <w:rPr>
        <w:b/>
        <w:bCs/>
      </w:rPr>
      <w:tblPr/>
      <w:tcPr>
        <w:tcBorders>
          <w:top w:val="double" w:sz="2" w:space="0" w:color="7BDAF1"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locked/>
    <w:rsid w:val="008C1C7C"/>
    <w:tblPr>
      <w:tblStyleRowBandSize w:val="1"/>
      <w:tblStyleColBandSize w:val="1"/>
      <w:tblBorders>
        <w:top w:val="single" w:sz="4" w:space="0" w:color="F9C6DA" w:themeColor="accent5" w:themeTint="66"/>
        <w:left w:val="single" w:sz="4" w:space="0" w:color="F9C6DA" w:themeColor="accent5" w:themeTint="66"/>
        <w:bottom w:val="single" w:sz="4" w:space="0" w:color="F9C6DA" w:themeColor="accent5" w:themeTint="66"/>
        <w:right w:val="single" w:sz="4" w:space="0" w:color="F9C6DA" w:themeColor="accent5" w:themeTint="66"/>
        <w:insideH w:val="single" w:sz="4" w:space="0" w:color="F9C6DA" w:themeColor="accent5" w:themeTint="66"/>
        <w:insideV w:val="single" w:sz="4" w:space="0" w:color="F9C6DA" w:themeColor="accent5" w:themeTint="66"/>
      </w:tblBorders>
    </w:tblPr>
    <w:tblStylePr w:type="firstRow">
      <w:rPr>
        <w:b/>
        <w:bCs/>
      </w:rPr>
      <w:tblPr/>
      <w:tcPr>
        <w:tcBorders>
          <w:bottom w:val="single" w:sz="12" w:space="0" w:color="F6AAC8" w:themeColor="accent5" w:themeTint="99"/>
        </w:tcBorders>
      </w:tcPr>
    </w:tblStylePr>
    <w:tblStylePr w:type="lastRow">
      <w:rPr>
        <w:b/>
        <w:bCs/>
      </w:rPr>
      <w:tblPr/>
      <w:tcPr>
        <w:tcBorders>
          <w:top w:val="double" w:sz="2" w:space="0" w:color="F6AAC8" w:themeColor="accent5" w:themeTint="99"/>
        </w:tcBorders>
      </w:tcPr>
    </w:tblStylePr>
    <w:tblStylePr w:type="firstCol">
      <w:rPr>
        <w:b/>
        <w:bCs/>
      </w:rPr>
    </w:tblStylePr>
    <w:tblStylePr w:type="lastCol">
      <w:rPr>
        <w:b/>
        <w:bCs/>
      </w:rPr>
    </w:tblStylePr>
  </w:style>
  <w:style w:type="table" w:styleId="GridTable4-Accent6">
    <w:name w:val="Grid Table 4 Accent 6"/>
    <w:basedOn w:val="TableNormal"/>
    <w:uiPriority w:val="49"/>
    <w:locked/>
    <w:rsid w:val="00230054"/>
    <w:tblPr>
      <w:tblStyleRowBandSize w:val="1"/>
      <w:tblStyleColBandSize w:val="1"/>
      <w:tblBorders>
        <w:top w:val="single" w:sz="4" w:space="0" w:color="F8AE9C" w:themeColor="accent6" w:themeTint="99"/>
        <w:left w:val="single" w:sz="4" w:space="0" w:color="F8AE9C" w:themeColor="accent6" w:themeTint="99"/>
        <w:bottom w:val="single" w:sz="4" w:space="0" w:color="F8AE9C" w:themeColor="accent6" w:themeTint="99"/>
        <w:right w:val="single" w:sz="4" w:space="0" w:color="F8AE9C" w:themeColor="accent6" w:themeTint="99"/>
        <w:insideH w:val="single" w:sz="4" w:space="0" w:color="F8AE9C" w:themeColor="accent6" w:themeTint="99"/>
        <w:insideV w:val="single" w:sz="4" w:space="0" w:color="F8AE9C" w:themeColor="accent6" w:themeTint="99"/>
      </w:tblBorders>
    </w:tblPr>
    <w:tcPr>
      <w:shd w:val="clear" w:color="auto" w:fill="auto"/>
    </w:tcPr>
    <w:tblStylePr w:type="firstRow">
      <w:rPr>
        <w:rFonts w:ascii="Arial" w:hAnsi="Arial"/>
        <w:b/>
        <w:bCs/>
        <w:color w:val="auto"/>
        <w:sz w:val="24"/>
      </w:rPr>
      <w:tblPr/>
      <w:tcPr>
        <w:tcBorders>
          <w:top w:val="single" w:sz="4" w:space="0" w:color="F47A5C" w:themeColor="accent6"/>
          <w:left w:val="single" w:sz="4" w:space="0" w:color="F47A5C" w:themeColor="accent6"/>
          <w:bottom w:val="single" w:sz="4" w:space="0" w:color="F47A5C" w:themeColor="accent6"/>
          <w:right w:val="single" w:sz="4" w:space="0" w:color="F47A5C" w:themeColor="accent6"/>
          <w:insideH w:val="nil"/>
          <w:insideV w:val="nil"/>
        </w:tcBorders>
        <w:shd w:val="clear" w:color="auto" w:fill="F47A5C" w:themeFill="accent6"/>
      </w:tcPr>
    </w:tblStylePr>
    <w:tblStylePr w:type="lastRow">
      <w:rPr>
        <w:b/>
        <w:bCs/>
      </w:rPr>
      <w:tblPr/>
      <w:tcPr>
        <w:tcBorders>
          <w:top w:val="double" w:sz="4" w:space="0" w:color="F47A5C" w:themeColor="accent6"/>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6">
    <w:name w:val="List Table 1 Light Accent 6"/>
    <w:basedOn w:val="TableNormal"/>
    <w:uiPriority w:val="46"/>
    <w:locked/>
    <w:rsid w:val="00230054"/>
    <w:tblPr>
      <w:tblStyleRowBandSize w:val="1"/>
      <w:tblStyleColBandSize w:val="1"/>
    </w:tblPr>
    <w:tblStylePr w:type="firstRow">
      <w:rPr>
        <w:b/>
        <w:bCs/>
      </w:rPr>
      <w:tblPr/>
      <w:tcPr>
        <w:tcBorders>
          <w:bottom w:val="single" w:sz="4" w:space="0" w:color="F8AE9C" w:themeColor="accent6" w:themeTint="99"/>
        </w:tcBorders>
      </w:tcPr>
    </w:tblStylePr>
    <w:tblStylePr w:type="lastRow">
      <w:rPr>
        <w:b/>
        <w:bCs/>
      </w:rPr>
      <w:tblPr/>
      <w:tcPr>
        <w:tcBorders>
          <w:top w:val="single" w:sz="4" w:space="0" w:color="F8AE9C" w:themeColor="accent6" w:themeTint="99"/>
        </w:tcBorders>
      </w:tcPr>
    </w:tblStylePr>
    <w:tblStylePr w:type="firstCol">
      <w:rPr>
        <w:b/>
        <w:bCs/>
      </w:rPr>
    </w:tblStylePr>
    <w:tblStylePr w:type="lastCol">
      <w:rPr>
        <w:b/>
        <w:bCs/>
      </w:rPr>
    </w:tblStylePr>
    <w:tblStylePr w:type="band1Vert">
      <w:tblPr/>
      <w:tcPr>
        <w:shd w:val="clear" w:color="auto" w:fill="FCE4DE" w:themeFill="accent6" w:themeFillTint="33"/>
      </w:tcPr>
    </w:tblStylePr>
    <w:tblStylePr w:type="band1Horz">
      <w:tblPr/>
      <w:tcPr>
        <w:shd w:val="clear" w:color="auto" w:fill="FCE4DE" w:themeFill="accent6" w:themeFillTint="33"/>
      </w:tcPr>
    </w:tblStylePr>
  </w:style>
  <w:style w:type="table" w:styleId="ListTable1Light-Accent1">
    <w:name w:val="List Table 1 Light Accent 1"/>
    <w:basedOn w:val="TableNormal"/>
    <w:uiPriority w:val="46"/>
    <w:locked/>
    <w:rsid w:val="00F071B9"/>
    <w:tblPr>
      <w:tblStyleRowBandSize w:val="1"/>
      <w:tblStyleColBandSize w:val="1"/>
    </w:tblPr>
    <w:tblStylePr w:type="firstRow">
      <w:rPr>
        <w:b/>
        <w:bCs/>
      </w:rPr>
      <w:tblPr/>
      <w:tcPr>
        <w:tcBorders>
          <w:bottom w:val="single" w:sz="4" w:space="0" w:color="8456C4" w:themeColor="accent1" w:themeTint="99"/>
        </w:tcBorders>
      </w:tcPr>
    </w:tblStylePr>
    <w:tblStylePr w:type="lastRow">
      <w:rPr>
        <w:b/>
        <w:bCs/>
      </w:rPr>
      <w:tblPr/>
      <w:tcPr>
        <w:tcBorders>
          <w:top w:val="single" w:sz="4" w:space="0" w:color="8456C4" w:themeColor="accent1" w:themeTint="99"/>
        </w:tcBorders>
      </w:tcPr>
    </w:tblStylePr>
    <w:tblStylePr w:type="firstCol">
      <w:rPr>
        <w:b/>
        <w:bCs/>
      </w:rPr>
    </w:tblStylePr>
    <w:tblStylePr w:type="lastCol">
      <w:rPr>
        <w:b/>
        <w:bCs/>
      </w:rPr>
    </w:tblStylePr>
    <w:tblStylePr w:type="band1Vert">
      <w:tblPr/>
      <w:tcPr>
        <w:shd w:val="clear" w:color="auto" w:fill="D6C6EB" w:themeFill="accent1" w:themeFillTint="33"/>
      </w:tcPr>
    </w:tblStylePr>
    <w:tblStylePr w:type="band1Horz">
      <w:tblPr/>
      <w:tcPr>
        <w:shd w:val="clear" w:color="auto" w:fill="D6C6EB" w:themeFill="accent1" w:themeFillTint="33"/>
      </w:tcPr>
    </w:tblStylePr>
  </w:style>
  <w:style w:type="paragraph" w:customStyle="1" w:styleId="Bottomblocktext">
    <w:name w:val="Bottom block text"/>
    <w:basedOn w:val="Normal"/>
    <w:uiPriority w:val="99"/>
    <w:rsid w:val="00537269"/>
    <w:pPr>
      <w:keepNext/>
      <w:keepLines/>
      <w:suppressAutoHyphens/>
      <w:autoSpaceDE w:val="0"/>
      <w:autoSpaceDN w:val="0"/>
      <w:adjustRightInd w:val="0"/>
      <w:spacing w:before="113" w:after="57" w:line="200" w:lineRule="atLeast"/>
      <w:textAlignment w:val="center"/>
    </w:pPr>
    <w:rPr>
      <w:rFonts w:cs="Montserrat SemiBold"/>
      <w:bCs/>
      <w:spacing w:val="-1"/>
      <w:sz w:val="16"/>
      <w:szCs w:val="16"/>
      <w:lang w:val="en-US"/>
    </w:rPr>
  </w:style>
  <w:style w:type="character" w:styleId="FollowedHyperlink">
    <w:name w:val="FollowedHyperlink"/>
    <w:basedOn w:val="DefaultParagraphFont"/>
    <w:uiPriority w:val="99"/>
    <w:semiHidden/>
    <w:unhideWhenUsed/>
    <w:rsid w:val="0027262B"/>
    <w:rPr>
      <w:color w:val="575757" w:themeColor="followedHyperlink"/>
      <w:u w:val="single"/>
    </w:rPr>
  </w:style>
  <w:style w:type="paragraph" w:customStyle="1" w:styleId="Numberedlist">
    <w:name w:val="Numbered list"/>
    <w:basedOn w:val="Bullet"/>
    <w:uiPriority w:val="3"/>
    <w:qFormat/>
    <w:rsid w:val="00B83559"/>
    <w:pPr>
      <w:numPr>
        <w:numId w:val="5"/>
      </w:numPr>
    </w:pPr>
  </w:style>
  <w:style w:type="character" w:styleId="CommentReference">
    <w:name w:val="annotation reference"/>
    <w:basedOn w:val="DefaultParagraphFont"/>
    <w:uiPriority w:val="99"/>
    <w:semiHidden/>
    <w:unhideWhenUsed/>
    <w:rsid w:val="00C50963"/>
    <w:rPr>
      <w:sz w:val="16"/>
      <w:szCs w:val="16"/>
    </w:rPr>
  </w:style>
  <w:style w:type="table" w:customStyle="1" w:styleId="CHSTable03">
    <w:name w:val="CHS Table 03"/>
    <w:basedOn w:val="TableNormal"/>
    <w:uiPriority w:val="99"/>
    <w:rsid w:val="00530642"/>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13" w:type="dxa"/>
        <w:bottom w:w="113" w:type="dxa"/>
        <w:right w:w="113" w:type="dxa"/>
      </w:tblCellMar>
    </w:tbl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style>
  <w:style w:type="table" w:customStyle="1" w:styleId="CHSTable02">
    <w:name w:val="CHS Table 02"/>
    <w:basedOn w:val="TableNormal"/>
    <w:uiPriority w:val="99"/>
    <w:rsid w:val="00C84F08"/>
    <w:tblPr>
      <w:tblStyleRowBandSize w:val="1"/>
      <w:tblBorders>
        <w:bottom w:val="single" w:sz="4" w:space="0" w:color="auto"/>
      </w:tblBorders>
      <w:tblCellMar>
        <w:top w:w="125" w:type="dxa"/>
        <w:left w:w="170" w:type="dxa"/>
        <w:bottom w:w="125" w:type="dxa"/>
        <w:right w:w="170" w:type="dxa"/>
      </w:tblCellMar>
    </w:tblPr>
    <w:tcPr>
      <w:vAlign w:val="center"/>
    </w:tcPr>
    <w:tblStylePr w:type="firstRow">
      <w:pPr>
        <w:wordWrap/>
        <w:jc w:val="left"/>
      </w:pPr>
      <w:tblPr/>
      <w:trPr>
        <w:tblHeader/>
      </w:trPr>
      <w:tcPr>
        <w:shd w:val="clear" w:color="auto" w:fill="3D1063"/>
      </w:tcPr>
    </w:tblStylePr>
    <w:tblStylePr w:type="lastRow">
      <w:rPr>
        <w:color w:val="FFFFFF"/>
      </w:rPr>
      <w:tblPr/>
      <w:tcPr>
        <w:shd w:val="clear" w:color="auto" w:fill="6E3894"/>
      </w:tcPr>
    </w:tblStylePr>
    <w:tblStylePr w:type="firstCol">
      <w:rPr>
        <w:rFonts w:ascii="Arial" w:hAnsi="Arial"/>
        <w:color w:val="FFFFFF"/>
      </w:rPr>
      <w:tblPr/>
      <w:tcPr>
        <w:shd w:val="clear" w:color="auto" w:fill="3D2262"/>
      </w:tcPr>
    </w:tblStylePr>
    <w:tblStylePr w:type="lastCol">
      <w:pPr>
        <w:wordWrap/>
        <w:jc w:val="left"/>
      </w:pPr>
      <w:tblPr/>
      <w:tcPr>
        <w:shd w:val="clear" w:color="auto" w:fill="3D2262"/>
      </w:tcPr>
    </w:tblStylePr>
    <w:tblStylePr w:type="band2Horz">
      <w:tblPr/>
      <w:tcPr>
        <w:shd w:val="clear" w:color="auto" w:fill="D9D9D9"/>
      </w:tcPr>
    </w:tblStylePr>
  </w:style>
  <w:style w:type="paragraph" w:customStyle="1" w:styleId="Figuretitle-numbered">
    <w:name w:val="Figure title - numbered"/>
    <w:basedOn w:val="Tabletitle-numbered"/>
    <w:uiPriority w:val="2"/>
    <w:qFormat/>
    <w:rsid w:val="009C72D3"/>
    <w:pPr>
      <w:numPr>
        <w:numId w:val="7"/>
      </w:numPr>
      <w:ind w:left="1134" w:hanging="1134"/>
    </w:pPr>
  </w:style>
  <w:style w:type="character" w:customStyle="1" w:styleId="Heading7Char">
    <w:name w:val="Heading 7 Char"/>
    <w:basedOn w:val="DefaultParagraphFont"/>
    <w:link w:val="Heading7"/>
    <w:semiHidden/>
    <w:rsid w:val="00C36B93"/>
    <w:rPr>
      <w:rFonts w:asciiTheme="majorHAnsi" w:eastAsiaTheme="majorEastAsia" w:hAnsiTheme="majorHAnsi" w:cstheme="majorBidi"/>
      <w:i/>
      <w:iCs/>
      <w:color w:val="1E1130" w:themeColor="accent1" w:themeShade="7F"/>
    </w:rPr>
  </w:style>
  <w:style w:type="character" w:customStyle="1" w:styleId="Heading8Char">
    <w:name w:val="Heading 8 Char"/>
    <w:basedOn w:val="DefaultParagraphFont"/>
    <w:link w:val="Heading8"/>
    <w:semiHidden/>
    <w:rsid w:val="00C36B9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36B93"/>
    <w:rPr>
      <w:rFonts w:asciiTheme="majorHAnsi" w:eastAsiaTheme="majorEastAsia" w:hAnsiTheme="majorHAnsi" w:cstheme="majorBidi"/>
      <w:i/>
      <w:iCs/>
      <w:color w:val="272727" w:themeColor="text1" w:themeTint="D8"/>
      <w:sz w:val="21"/>
      <w:szCs w:val="21"/>
    </w:rPr>
  </w:style>
  <w:style w:type="paragraph" w:customStyle="1" w:styleId="NotesCaptionCitationSource">
    <w:name w:val="Notes/Caption/Citation/Source"/>
    <w:basedOn w:val="BodyCopy"/>
    <w:uiPriority w:val="3"/>
    <w:qFormat/>
    <w:rsid w:val="008A47BD"/>
    <w:pPr>
      <w:keepLines/>
      <w:spacing w:before="60" w:after="120" w:line="240" w:lineRule="auto"/>
    </w:pPr>
    <w:rPr>
      <w:sz w:val="18"/>
    </w:rPr>
  </w:style>
  <w:style w:type="paragraph" w:customStyle="1" w:styleId="AlphaList">
    <w:name w:val="Alpha List"/>
    <w:basedOn w:val="Numberedlist"/>
    <w:next w:val="BodyCopy"/>
    <w:uiPriority w:val="3"/>
    <w:qFormat/>
    <w:rsid w:val="00BA6DD4"/>
    <w:pPr>
      <w:numPr>
        <w:numId w:val="3"/>
      </w:numPr>
    </w:pPr>
    <w:rPr>
      <w:color w:val="000000"/>
    </w:rPr>
  </w:style>
  <w:style w:type="paragraph" w:customStyle="1" w:styleId="Romanlist">
    <w:name w:val="Roman list"/>
    <w:basedOn w:val="AlphaList"/>
    <w:uiPriority w:val="3"/>
    <w:qFormat/>
    <w:rsid w:val="00BA6DD4"/>
    <w:pPr>
      <w:numPr>
        <w:numId w:val="4"/>
      </w:numPr>
    </w:pPr>
  </w:style>
  <w:style w:type="paragraph" w:customStyle="1" w:styleId="Tableheader-black">
    <w:name w:val="Table header - black"/>
    <w:basedOn w:val="Tableheader-white"/>
    <w:uiPriority w:val="3"/>
    <w:qFormat/>
    <w:rsid w:val="00C84F08"/>
    <w:rPr>
      <w:color w:val="000000" w:themeColor="text1"/>
    </w:rPr>
  </w:style>
  <w:style w:type="paragraph" w:customStyle="1" w:styleId="TOC-Tables">
    <w:name w:val="TOC - Tables"/>
    <w:basedOn w:val="TOC1"/>
    <w:uiPriority w:val="3"/>
    <w:rsid w:val="00411B14"/>
    <w:pPr>
      <w:tabs>
        <w:tab w:val="left" w:pos="1134"/>
      </w:tabs>
      <w:ind w:left="1134" w:hanging="1134"/>
    </w:pPr>
  </w:style>
  <w:style w:type="paragraph" w:styleId="Subtitle">
    <w:name w:val="Subtitle"/>
    <w:basedOn w:val="BodyCopy"/>
    <w:next w:val="BodyCopy"/>
    <w:link w:val="SubtitleChar"/>
    <w:uiPriority w:val="11"/>
    <w:locked/>
    <w:rsid w:val="00936DC9"/>
    <w:pPr>
      <w:numPr>
        <w:ilvl w:val="1"/>
      </w:numPr>
      <w:spacing w:after="360"/>
      <w:ind w:right="1134"/>
    </w:pPr>
    <w:rPr>
      <w:rFonts w:eastAsiaTheme="minorEastAsia" w:cstheme="minorBidi"/>
      <w:sz w:val="36"/>
      <w:szCs w:val="36"/>
      <w:lang w:eastAsia="en-US"/>
    </w:rPr>
  </w:style>
  <w:style w:type="character" w:customStyle="1" w:styleId="SubtitleChar">
    <w:name w:val="Subtitle Char"/>
    <w:basedOn w:val="DefaultParagraphFont"/>
    <w:link w:val="Subtitle"/>
    <w:uiPriority w:val="11"/>
    <w:rsid w:val="00936DC9"/>
    <w:rPr>
      <w:rFonts w:eastAsiaTheme="minorEastAsia" w:cstheme="minorBidi"/>
      <w:bCs/>
      <w:iCs/>
      <w:color w:val="000000" w:themeColor="text1"/>
      <w:sz w:val="36"/>
      <w:szCs w:val="36"/>
      <w:lang w:eastAsia="en-US"/>
    </w:rPr>
  </w:style>
  <w:style w:type="paragraph" w:customStyle="1" w:styleId="Reportyeardate">
    <w:name w:val="Report year/date"/>
    <w:basedOn w:val="BodyCopy"/>
    <w:uiPriority w:val="3"/>
    <w:rsid w:val="00A435C8"/>
    <w:pPr>
      <w:spacing w:after="840"/>
    </w:pPr>
    <w:rPr>
      <w:lang w:eastAsia="en-US"/>
    </w:rPr>
  </w:style>
  <w:style w:type="paragraph" w:styleId="EndnoteText">
    <w:name w:val="endnote text"/>
    <w:basedOn w:val="Normal"/>
    <w:link w:val="EndnoteTextChar"/>
    <w:uiPriority w:val="99"/>
    <w:semiHidden/>
    <w:unhideWhenUsed/>
    <w:rsid w:val="00B86A43"/>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B86A43"/>
    <w:rPr>
      <w:sz w:val="20"/>
      <w:szCs w:val="20"/>
    </w:rPr>
  </w:style>
  <w:style w:type="paragraph" w:styleId="BodyText">
    <w:name w:val="Body Text"/>
    <w:basedOn w:val="Normal"/>
    <w:link w:val="BodyTextChar"/>
    <w:uiPriority w:val="1"/>
    <w:unhideWhenUsed/>
    <w:rsid w:val="008F3194"/>
    <w:pPr>
      <w:spacing w:after="120"/>
    </w:pPr>
  </w:style>
  <w:style w:type="character" w:customStyle="1" w:styleId="BodyTextChar">
    <w:name w:val="Body Text Char"/>
    <w:basedOn w:val="DefaultParagraphFont"/>
    <w:link w:val="BodyText"/>
    <w:uiPriority w:val="1"/>
    <w:rsid w:val="008F3194"/>
  </w:style>
  <w:style w:type="paragraph" w:customStyle="1" w:styleId="TOCHeading2">
    <w:name w:val="TOC Heading 2"/>
    <w:basedOn w:val="TOCHeading"/>
    <w:uiPriority w:val="3"/>
    <w:rsid w:val="00CA4FDE"/>
    <w:pPr>
      <w:spacing w:after="240"/>
    </w:pPr>
    <w:rPr>
      <w:sz w:val="32"/>
    </w:rPr>
  </w:style>
  <w:style w:type="paragraph" w:styleId="TableofFigures">
    <w:name w:val="table of figures"/>
    <w:basedOn w:val="Normal"/>
    <w:uiPriority w:val="99"/>
    <w:unhideWhenUsed/>
    <w:rsid w:val="004E2E2F"/>
    <w:pPr>
      <w:tabs>
        <w:tab w:val="right" w:leader="dot" w:pos="10206"/>
      </w:tabs>
      <w:spacing w:after="0"/>
    </w:pPr>
  </w:style>
  <w:style w:type="character" w:styleId="EndnoteReference">
    <w:name w:val="endnote reference"/>
    <w:basedOn w:val="DefaultParagraphFont"/>
    <w:uiPriority w:val="99"/>
    <w:semiHidden/>
    <w:unhideWhenUsed/>
    <w:rsid w:val="00B86A43"/>
    <w:rPr>
      <w:vertAlign w:val="superscript"/>
    </w:rPr>
  </w:style>
  <w:style w:type="paragraph" w:styleId="FootnoteText">
    <w:name w:val="footnote text"/>
    <w:basedOn w:val="Normal"/>
    <w:link w:val="FootnoteTextChar"/>
    <w:uiPriority w:val="99"/>
    <w:unhideWhenUsed/>
    <w:rsid w:val="00480537"/>
    <w:pPr>
      <w:spacing w:before="0" w:after="0" w:line="240" w:lineRule="auto"/>
    </w:pPr>
    <w:rPr>
      <w:sz w:val="20"/>
      <w:szCs w:val="20"/>
    </w:rPr>
  </w:style>
  <w:style w:type="character" w:customStyle="1" w:styleId="FootnoteTextChar">
    <w:name w:val="Footnote Text Char"/>
    <w:basedOn w:val="DefaultParagraphFont"/>
    <w:link w:val="FootnoteText"/>
    <w:uiPriority w:val="99"/>
    <w:rsid w:val="00480537"/>
    <w:rPr>
      <w:sz w:val="20"/>
      <w:szCs w:val="20"/>
    </w:rPr>
  </w:style>
  <w:style w:type="character" w:styleId="FootnoteReference">
    <w:name w:val="footnote reference"/>
    <w:basedOn w:val="DefaultParagraphFont"/>
    <w:uiPriority w:val="99"/>
    <w:semiHidden/>
    <w:unhideWhenUsed/>
    <w:rsid w:val="00B86A43"/>
    <w:rPr>
      <w:vertAlign w:val="superscript"/>
    </w:rPr>
  </w:style>
  <w:style w:type="character" w:customStyle="1" w:styleId="Instructionaltext">
    <w:name w:val="Instructional text"/>
    <w:basedOn w:val="DefaultParagraphFont"/>
    <w:uiPriority w:val="3"/>
    <w:rsid w:val="001F68D1"/>
    <w:rPr>
      <w:color w:val="575757"/>
    </w:rPr>
  </w:style>
  <w:style w:type="paragraph" w:styleId="CommentText">
    <w:name w:val="annotation text"/>
    <w:basedOn w:val="Normal"/>
    <w:link w:val="CommentTextChar"/>
    <w:uiPriority w:val="99"/>
    <w:unhideWhenUsed/>
    <w:rsid w:val="00CA4FDE"/>
    <w:pPr>
      <w:spacing w:line="240" w:lineRule="auto"/>
    </w:pPr>
    <w:rPr>
      <w:sz w:val="20"/>
      <w:szCs w:val="20"/>
    </w:rPr>
  </w:style>
  <w:style w:type="character" w:customStyle="1" w:styleId="CommentTextChar">
    <w:name w:val="Comment Text Char"/>
    <w:basedOn w:val="DefaultParagraphFont"/>
    <w:link w:val="CommentText"/>
    <w:uiPriority w:val="99"/>
    <w:rsid w:val="00CA4FDE"/>
    <w:rPr>
      <w:sz w:val="20"/>
      <w:szCs w:val="20"/>
    </w:rPr>
  </w:style>
  <w:style w:type="paragraph" w:styleId="TOC2">
    <w:name w:val="toc 2"/>
    <w:basedOn w:val="Normal"/>
    <w:next w:val="Normal"/>
    <w:autoRedefine/>
    <w:uiPriority w:val="39"/>
    <w:unhideWhenUsed/>
    <w:rsid w:val="00BA3E7C"/>
    <w:pPr>
      <w:spacing w:after="100"/>
      <w:ind w:left="240"/>
    </w:pPr>
  </w:style>
  <w:style w:type="paragraph" w:styleId="TOC3">
    <w:name w:val="toc 3"/>
    <w:aliases w:val="TOC 3 - Tables and Figures"/>
    <w:basedOn w:val="Normal"/>
    <w:next w:val="Normal"/>
    <w:autoRedefine/>
    <w:uiPriority w:val="39"/>
    <w:unhideWhenUsed/>
    <w:rsid w:val="00B94117"/>
    <w:pPr>
      <w:tabs>
        <w:tab w:val="left" w:pos="1134"/>
        <w:tab w:val="right" w:leader="dot" w:pos="10206"/>
      </w:tabs>
      <w:spacing w:after="100"/>
      <w:ind w:left="1134" w:hanging="1134"/>
    </w:pPr>
  </w:style>
  <w:style w:type="character" w:styleId="PageNumber">
    <w:name w:val="page number"/>
    <w:basedOn w:val="DefaultParagraphFont"/>
    <w:rsid w:val="00481A6C"/>
    <w:rPr>
      <w:rFonts w:cs="Times New Roman"/>
    </w:rPr>
  </w:style>
  <w:style w:type="paragraph" w:customStyle="1" w:styleId="Tableheader">
    <w:name w:val="Table header"/>
    <w:basedOn w:val="BodyCopy"/>
    <w:next w:val="Tablebody"/>
    <w:uiPriority w:val="3"/>
    <w:qFormat/>
    <w:rsid w:val="00481A6C"/>
    <w:pPr>
      <w:spacing w:before="0" w:after="0" w:line="300" w:lineRule="exact"/>
    </w:pPr>
    <w:rPr>
      <w:b/>
      <w:bCs w:val="0"/>
      <w:iCs w:val="0"/>
      <w:color w:val="FFFFFF" w:themeColor="background1"/>
      <w:lang w:val="en-US" w:eastAsia="en-US"/>
    </w:rPr>
  </w:style>
  <w:style w:type="paragraph" w:styleId="Revision">
    <w:name w:val="Revision"/>
    <w:hidden/>
    <w:semiHidden/>
    <w:rsid w:val="00913CAC"/>
  </w:style>
  <w:style w:type="paragraph" w:styleId="ListBullet">
    <w:name w:val="List Bullet"/>
    <w:basedOn w:val="Normal"/>
    <w:uiPriority w:val="99"/>
    <w:qFormat/>
    <w:rsid w:val="00EC2B70"/>
    <w:pPr>
      <w:numPr>
        <w:numId w:val="8"/>
      </w:numPr>
      <w:tabs>
        <w:tab w:val="clear" w:pos="1080"/>
      </w:tabs>
      <w:spacing w:before="0" w:after="0" w:line="240" w:lineRule="auto"/>
      <w:ind w:left="426" w:hanging="426"/>
    </w:pPr>
    <w:rPr>
      <w:rFonts w:ascii="Calibri" w:eastAsia="Times New Roman" w:hAnsi="Calibri" w:cs="Times New Roman"/>
      <w:color w:val="auto"/>
      <w:szCs w:val="20"/>
      <w:lang w:eastAsia="en-US"/>
    </w:rPr>
  </w:style>
  <w:style w:type="paragraph" w:styleId="ListParagraph">
    <w:name w:val="List Paragraph"/>
    <w:basedOn w:val="Normal"/>
    <w:uiPriority w:val="99"/>
    <w:qFormat/>
    <w:locked/>
    <w:rsid w:val="00EC2B70"/>
    <w:pPr>
      <w:spacing w:before="0" w:after="0" w:line="240" w:lineRule="auto"/>
      <w:ind w:left="720"/>
      <w:contextualSpacing/>
    </w:pPr>
    <w:rPr>
      <w:rFonts w:ascii="Calibri" w:eastAsia="Times New Roman" w:hAnsi="Calibri" w:cs="Times New Roman"/>
      <w:color w:val="auto"/>
      <w:szCs w:val="20"/>
      <w:lang w:eastAsia="en-US"/>
    </w:rPr>
  </w:style>
  <w:style w:type="character" w:customStyle="1" w:styleId="editabletextcontent">
    <w:name w:val="editabletextcontent"/>
    <w:basedOn w:val="DefaultParagraphFont"/>
    <w:rsid w:val="00EC2B70"/>
  </w:style>
  <w:style w:type="character" w:customStyle="1" w:styleId="cf01">
    <w:name w:val="cf01"/>
    <w:basedOn w:val="DefaultParagraphFont"/>
    <w:rsid w:val="00EC2B70"/>
    <w:rPr>
      <w:rFonts w:ascii="Segoe UI" w:hAnsi="Segoe UI" w:cs="Segoe UI" w:hint="default"/>
      <w:sz w:val="18"/>
      <w:szCs w:val="18"/>
    </w:rPr>
  </w:style>
  <w:style w:type="table" w:customStyle="1" w:styleId="TableGrid1">
    <w:name w:val="Table Grid1"/>
    <w:basedOn w:val="TableNormal"/>
    <w:next w:val="TableGrid"/>
    <w:uiPriority w:val="59"/>
    <w:rsid w:val="000E59DD"/>
    <w:rPr>
      <w:rFonts w:asciiTheme="minorHAnsi" w:eastAsiaTheme="minorHAnsi" w:hAnsiTheme="minorHAnsi" w:cstheme="minorBidi"/>
      <w:color w:val="auto"/>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CA7390"/>
    <w:pPr>
      <w:autoSpaceDE w:val="0"/>
      <w:autoSpaceDN w:val="0"/>
      <w:adjustRightInd w:val="0"/>
    </w:pPr>
    <w:rPr>
      <w:rFonts w:ascii="Times New Roman" w:eastAsia="Times New Roman" w:hAnsi="Times New Roman" w:cs="Times New Roman"/>
      <w:color w:val="000000"/>
    </w:rPr>
  </w:style>
  <w:style w:type="paragraph" w:customStyle="1" w:styleId="ProcedureTemplate">
    <w:name w:val="Procedure Template"/>
    <w:basedOn w:val="Heading1"/>
    <w:rsid w:val="00CA7390"/>
    <w:pPr>
      <w:keepNext/>
      <w:framePr w:hSpace="180" w:wrap="around" w:vAnchor="text" w:hAnchor="margin" w:x="108" w:y="181"/>
      <w:widowControl/>
      <w:spacing w:before="60" w:after="60" w:line="240" w:lineRule="auto"/>
      <w:ind w:right="0"/>
    </w:pPr>
    <w:rPr>
      <w:rFonts w:ascii="Calibri" w:hAnsi="Calibri"/>
      <w:bCs/>
      <w:iCs/>
      <w:color w:val="auto"/>
      <w:sz w:val="28"/>
      <w:szCs w:val="20"/>
    </w:rPr>
  </w:style>
  <w:style w:type="paragraph" w:customStyle="1" w:styleId="ProcedureTemplateinternalheadings">
    <w:name w:val="Procedure Template internal headings"/>
    <w:basedOn w:val="Heading2"/>
    <w:rsid w:val="00CA7390"/>
    <w:pPr>
      <w:keepNext/>
      <w:keepLines/>
      <w:framePr w:hSpace="180" w:wrap="around" w:vAnchor="text" w:hAnchor="margin" w:x="108" w:y="181"/>
      <w:widowControl/>
      <w:shd w:val="clear" w:color="auto" w:fill="auto"/>
      <w:spacing w:before="40" w:beforeAutospacing="0" w:after="40" w:line="240" w:lineRule="auto"/>
    </w:pPr>
    <w:rPr>
      <w:rFonts w:ascii="Calibri" w:eastAsiaTheme="majorEastAsia" w:hAnsi="Calibri"/>
      <w:bCs/>
      <w:color w:val="auto"/>
      <w:szCs w:val="24"/>
    </w:rPr>
  </w:style>
  <w:style w:type="numbering" w:customStyle="1" w:styleId="NoList1">
    <w:name w:val="No List1"/>
    <w:next w:val="NoList"/>
    <w:uiPriority w:val="99"/>
    <w:semiHidden/>
    <w:unhideWhenUsed/>
    <w:rsid w:val="00CA7390"/>
  </w:style>
  <w:style w:type="paragraph" w:customStyle="1" w:styleId="TableParagraph">
    <w:name w:val="Table Paragraph"/>
    <w:basedOn w:val="Normal"/>
    <w:uiPriority w:val="1"/>
    <w:rsid w:val="00CA7390"/>
    <w:pPr>
      <w:widowControl w:val="0"/>
      <w:spacing w:before="0" w:after="0" w:line="240" w:lineRule="auto"/>
    </w:pPr>
    <w:rPr>
      <w:rFonts w:asciiTheme="minorHAnsi" w:eastAsiaTheme="minorHAnsi" w:hAnsiTheme="minorHAnsi" w:cstheme="minorBidi"/>
      <w:color w:val="auto"/>
      <w:sz w:val="22"/>
      <w:szCs w:val="22"/>
      <w:lang w:val="en-US" w:eastAsia="en-US"/>
    </w:rPr>
  </w:style>
  <w:style w:type="table" w:customStyle="1" w:styleId="TableGrid2">
    <w:name w:val="Table Grid2"/>
    <w:basedOn w:val="TableNormal"/>
    <w:next w:val="TableGrid"/>
    <w:uiPriority w:val="59"/>
    <w:rsid w:val="00CA7390"/>
    <w:rPr>
      <w:rFonts w:asciiTheme="minorHAnsi" w:eastAsiaTheme="minorHAnsi" w:hAnsiTheme="minorHAnsi" w:cstheme="minorBidi"/>
      <w:color w:val="auto"/>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ref-journal">
    <w:name w:val="ref-journal"/>
    <w:basedOn w:val="DefaultParagraphFont"/>
    <w:rsid w:val="00CA7390"/>
  </w:style>
  <w:style w:type="character" w:customStyle="1" w:styleId="ref-vol">
    <w:name w:val="ref-vol"/>
    <w:basedOn w:val="DefaultParagraphFont"/>
    <w:rsid w:val="00CA7390"/>
  </w:style>
  <w:style w:type="paragraph" w:customStyle="1" w:styleId="paragraph">
    <w:name w:val="paragraph"/>
    <w:basedOn w:val="Normal"/>
    <w:rsid w:val="00CA7390"/>
    <w:pPr>
      <w:spacing w:before="100" w:beforeAutospacing="1" w:after="100" w:afterAutospacing="1" w:line="240" w:lineRule="auto"/>
    </w:pPr>
    <w:rPr>
      <w:rFonts w:ascii="Times New Roman" w:eastAsia="Times New Roman" w:hAnsi="Times New Roman" w:cs="Times New Roman"/>
      <w:color w:val="auto"/>
    </w:rPr>
  </w:style>
  <w:style w:type="character" w:customStyle="1" w:styleId="normaltextrun">
    <w:name w:val="normaltextrun"/>
    <w:basedOn w:val="DefaultParagraphFont"/>
    <w:rsid w:val="00CA7390"/>
  </w:style>
  <w:style w:type="character" w:customStyle="1" w:styleId="eop">
    <w:name w:val="eop"/>
    <w:basedOn w:val="DefaultParagraphFont"/>
    <w:rsid w:val="00CA7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871002">
      <w:bodyDiv w:val="1"/>
      <w:marLeft w:val="0"/>
      <w:marRight w:val="0"/>
      <w:marTop w:val="0"/>
      <w:marBottom w:val="0"/>
      <w:divBdr>
        <w:top w:val="none" w:sz="0" w:space="0" w:color="auto"/>
        <w:left w:val="none" w:sz="0" w:space="0" w:color="auto"/>
        <w:bottom w:val="none" w:sz="0" w:space="0" w:color="auto"/>
        <w:right w:val="none" w:sz="0" w:space="0" w:color="auto"/>
      </w:divBdr>
    </w:div>
    <w:div w:id="1558517122">
      <w:bodyDiv w:val="1"/>
      <w:marLeft w:val="0"/>
      <w:marRight w:val="0"/>
      <w:marTop w:val="0"/>
      <w:marBottom w:val="0"/>
      <w:divBdr>
        <w:top w:val="none" w:sz="0" w:space="0" w:color="auto"/>
        <w:left w:val="none" w:sz="0" w:space="0" w:color="auto"/>
        <w:bottom w:val="none" w:sz="0" w:space="0" w:color="auto"/>
        <w:right w:val="none" w:sz="0" w:space="0" w:color="auto"/>
      </w:divBdr>
    </w:div>
    <w:div w:id="1962606795">
      <w:bodyDiv w:val="1"/>
      <w:marLeft w:val="0"/>
      <w:marRight w:val="0"/>
      <w:marTop w:val="0"/>
      <w:marBottom w:val="0"/>
      <w:divBdr>
        <w:top w:val="none" w:sz="0" w:space="0" w:color="auto"/>
        <w:left w:val="none" w:sz="0" w:space="0" w:color="auto"/>
        <w:bottom w:val="none" w:sz="0" w:space="0" w:color="auto"/>
        <w:right w:val="none" w:sz="0" w:space="0" w:color="auto"/>
      </w:divBdr>
    </w:div>
    <w:div w:id="2123454322">
      <w:bodyDiv w:val="1"/>
      <w:marLeft w:val="0"/>
      <w:marRight w:val="0"/>
      <w:marTop w:val="0"/>
      <w:marBottom w:val="0"/>
      <w:divBdr>
        <w:top w:val="none" w:sz="0" w:space="0" w:color="auto"/>
        <w:left w:val="none" w:sz="0" w:space="0" w:color="auto"/>
        <w:bottom w:val="none" w:sz="0" w:space="0" w:color="auto"/>
        <w:right w:val="none" w:sz="0" w:space="0" w:color="auto"/>
      </w:divBdr>
    </w:div>
    <w:div w:id="2142334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anberrahealthservices.act.gov.au/accessibility"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ihstrokescale.org/"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oleObject" Target="embeddings/oleObject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glossary/_rels/document.xml.rels><?xml version="1.0" encoding="UTF-8" standalone="yes"?>
<Relationships xmlns="http://schemas.openxmlformats.org/package/2006/relationships"><Relationship Id="rId8" Type="http://schemas.openxmlformats.org/officeDocument/2006/relationships/hyperlink" Target="https://www.canberrahealthservices.act.gov.au/accessibility" TargetMode="External"/><Relationship Id="rId3" Type="http://schemas.openxmlformats.org/officeDocument/2006/relationships/webSettings" Target="webSettings.xml"/><Relationship Id="rId7" Type="http://schemas.openxmlformats.org/officeDocument/2006/relationships/image" Target="../media/image1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0.png"/><Relationship Id="rId5" Type="http://schemas.openxmlformats.org/officeDocument/2006/relationships/image" Target="../media/image9.png"/><Relationship Id="rId10" Type="http://schemas.openxmlformats.org/officeDocument/2006/relationships/fontTable" Target="fontTable.xml"/><Relationship Id="rId4" Type="http://schemas.openxmlformats.org/officeDocument/2006/relationships/image" Target="../media/image8.png"/><Relationship Id="rId9" Type="http://schemas.openxmlformats.org/officeDocument/2006/relationships/image" Target="../media/image12.png"/></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A8277DF2BE445FAED380086D1D83D5"/>
        <w:category>
          <w:name w:val="General"/>
          <w:gallery w:val="placeholder"/>
        </w:category>
        <w:types>
          <w:type w:val="bbPlcHdr"/>
        </w:types>
        <w:behaviors>
          <w:behavior w:val="content"/>
        </w:behaviors>
        <w:guid w:val="{40198758-E264-4AB6-B5A8-4166470E3540}"/>
      </w:docPartPr>
      <w:docPartBody>
        <w:p w:rsidR="00FD53C5" w:rsidRDefault="00FD53C5">
          <w:pPr>
            <w:pStyle w:val="14A8277DF2BE445FAED380086D1D83D5"/>
          </w:pPr>
          <w:r>
            <w:rPr>
              <w:noProof/>
              <w:sz w:val="20"/>
              <w:szCs w:val="20"/>
            </w:rPr>
            <w:drawing>
              <wp:inline distT="0" distB="0" distL="0" distR="0" wp14:anchorId="394F62CA" wp14:editId="358DB3AE">
                <wp:extent cx="282575" cy="285750"/>
                <wp:effectExtent l="0" t="0" r="3175" b="0"/>
                <wp:docPr id="7" name="Picture 1" descr="Icon of a moth to represent Acknowledgement of Coun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5" name="Picture 1915689285" descr="Icon of a moth to represent Acknowledgement of Country"/>
                        <pic:cNvPicPr/>
                      </pic:nvPicPr>
                      <pic:blipFill rotWithShape="1">
                        <a:blip r:embed="rId4" cstate="print">
                          <a:extLst>
                            <a:ext uri="{28A0092B-C50C-407E-A947-70E740481C1C}">
                              <a14:useLocalDpi xmlns:a14="http://schemas.microsoft.com/office/drawing/2010/main" val="0"/>
                            </a:ext>
                          </a:extLst>
                        </a:blip>
                        <a:srcRect l="19859" t="18441" r="17021" b="17730"/>
                        <a:stretch/>
                      </pic:blipFill>
                      <pic:spPr bwMode="auto">
                        <a:xfrm>
                          <a:off x="0" y="0"/>
                          <a:ext cx="282575" cy="28575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sz w:val="20"/>
              <w:szCs w:val="20"/>
            </w:rPr>
            <w:t>Acknowledgement of Country</w:t>
          </w:r>
        </w:p>
      </w:docPartBody>
    </w:docPart>
    <w:docPart>
      <w:docPartPr>
        <w:name w:val="F880CFB7FA0446488ADF5793FC27B7E1"/>
        <w:category>
          <w:name w:val="General"/>
          <w:gallery w:val="placeholder"/>
        </w:category>
        <w:types>
          <w:type w:val="bbPlcHdr"/>
        </w:types>
        <w:behaviors>
          <w:behavior w:val="content"/>
        </w:behaviors>
        <w:guid w:val="{89F72B3E-3B56-4E11-954B-D3B9FB366BBF}"/>
      </w:docPartPr>
      <w:docPartBody>
        <w:p w:rsidR="00FD53C5" w:rsidRDefault="00FD53C5">
          <w:pPr>
            <w:pStyle w:val="F880CFB7FA0446488ADF5793FC27B7E1"/>
          </w:pPr>
          <w:r w:rsidRPr="00EE29F8">
            <w:rPr>
              <w:rStyle w:val="PlaceholderText"/>
            </w:rPr>
            <w:t>Choose an item.</w:t>
          </w:r>
        </w:p>
      </w:docPartBody>
    </w:docPart>
    <w:docPart>
      <w:docPartPr>
        <w:name w:val="5125F0426091458A844A47D0E34D24D0"/>
        <w:category>
          <w:name w:val="General"/>
          <w:gallery w:val="placeholder"/>
        </w:category>
        <w:types>
          <w:type w:val="bbPlcHdr"/>
        </w:types>
        <w:behaviors>
          <w:behavior w:val="content"/>
        </w:behaviors>
        <w:guid w:val="{CE855725-FBCB-462E-8CF2-5B028F779B47}"/>
      </w:docPartPr>
      <w:docPartBody>
        <w:p w:rsidR="00FD53C5" w:rsidRPr="00F26C97" w:rsidRDefault="00FD53C5" w:rsidP="00185FE8">
          <w:pPr>
            <w:pStyle w:val="Bottomblocktext"/>
            <w:rPr>
              <w:b/>
              <w:bCs w:val="0"/>
              <w:sz w:val="20"/>
              <w:szCs w:val="20"/>
            </w:rPr>
          </w:pPr>
          <w:r>
            <w:rPr>
              <w:b/>
              <w:bCs w:val="0"/>
              <w:noProof/>
              <w:sz w:val="20"/>
              <w:szCs w:val="20"/>
            </w:rPr>
            <w:drawing>
              <wp:inline distT="0" distB="0" distL="0" distR="0" wp14:anchorId="72075125" wp14:editId="1DC0DBF3">
                <wp:extent cx="338275" cy="331065"/>
                <wp:effectExtent l="0" t="0" r="5080" b="0"/>
                <wp:docPr id="8" name="Picture 2" descr="Icon of a person inside a circle, accessibilit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6" name="Picture 1915689286" descr="Icon of a person inside a circle, accessibility icon"/>
                        <pic:cNvPicPr/>
                      </pic:nvPicPr>
                      <pic:blipFill rotWithShape="1">
                        <a:blip r:embed="rId5" cstate="print">
                          <a:extLst>
                            <a:ext uri="{28A0092B-C50C-407E-A947-70E740481C1C}">
                              <a14:useLocalDpi xmlns:a14="http://schemas.microsoft.com/office/drawing/2010/main" val="0"/>
                            </a:ext>
                          </a:extLst>
                        </a:blip>
                        <a:srcRect l="17382" t="17019" r="14687" b="16499"/>
                        <a:stretch/>
                      </pic:blipFill>
                      <pic:spPr bwMode="auto">
                        <a:xfrm>
                          <a:off x="0" y="0"/>
                          <a:ext cx="341131" cy="333860"/>
                        </a:xfrm>
                        <a:prstGeom prst="rect">
                          <a:avLst/>
                        </a:prstGeom>
                        <a:ln>
                          <a:noFill/>
                        </a:ln>
                        <a:extLst>
                          <a:ext uri="{53640926-AAD7-44D8-BBD7-CCE9431645EC}">
                            <a14:shadowObscured xmlns:a14="http://schemas.microsoft.com/office/drawing/2010/main"/>
                          </a:ext>
                        </a:extLst>
                      </pic:spPr>
                    </pic:pic>
                  </a:graphicData>
                </a:graphic>
              </wp:inline>
            </w:drawing>
          </w:r>
          <w:r w:rsidRPr="00350211">
            <w:rPr>
              <w:b/>
              <w:bCs w:val="0"/>
              <w:sz w:val="20"/>
              <w:szCs w:val="20"/>
            </w:rPr>
            <w:t>Accessibility</w:t>
          </w:r>
          <w:r>
            <w:rPr>
              <w:b/>
              <w:bCs w:val="0"/>
              <w:sz w:val="20"/>
              <w:szCs w:val="20"/>
            </w:rPr>
            <w:t xml:space="preserve"> </w:t>
          </w:r>
          <w:r>
            <w:rPr>
              <w:noProof/>
              <w:sz w:val="20"/>
              <w:szCs w:val="20"/>
            </w:rPr>
            <w:drawing>
              <wp:inline distT="0" distB="0" distL="0" distR="0" wp14:anchorId="0AC2B526" wp14:editId="6AAC2B4C">
                <wp:extent cx="143919" cy="139700"/>
                <wp:effectExtent l="0" t="0" r="8890" b="0"/>
                <wp:docPr id="9" name="Picture 3"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7" name="Picture 1915689287"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(02) 5124 0000</w:t>
          </w:r>
        </w:p>
        <w:p w:rsidR="00FD53C5" w:rsidRPr="00F26C97" w:rsidRDefault="00FD53C5" w:rsidP="00185FE8">
          <w:pPr>
            <w:pStyle w:val="Bottomblocktext"/>
            <w:rPr>
              <w:b/>
              <w:bCs w:val="0"/>
              <w:sz w:val="20"/>
              <w:szCs w:val="20"/>
            </w:rPr>
          </w:pPr>
          <w:r>
            <w:rPr>
              <w:b/>
              <w:bCs w:val="0"/>
              <w:noProof/>
              <w:sz w:val="20"/>
              <w:szCs w:val="20"/>
            </w:rPr>
            <w:drawing>
              <wp:inline distT="0" distB="0" distL="0" distR="0" wp14:anchorId="6A060129" wp14:editId="03677A15">
                <wp:extent cx="326104" cy="323850"/>
                <wp:effectExtent l="0" t="0" r="0" b="0"/>
                <wp:docPr id="10" name="Picture 4" descr="Interpre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89" name="Picture 1915689289" descr="Interpreter logo"/>
                        <pic:cNvPicPr/>
                      </pic:nvPicPr>
                      <pic:blipFill rotWithShape="1">
                        <a:blip r:embed="rId7" cstate="print">
                          <a:extLst>
                            <a:ext uri="{28A0092B-C50C-407E-A947-70E740481C1C}">
                              <a14:useLocalDpi xmlns:a14="http://schemas.microsoft.com/office/drawing/2010/main" val="0"/>
                            </a:ext>
                          </a:extLst>
                        </a:blip>
                        <a:srcRect l="11468" t="11821" r="11962" b="12139"/>
                        <a:stretch/>
                      </pic:blipFill>
                      <pic:spPr bwMode="auto">
                        <a:xfrm>
                          <a:off x="0" y="0"/>
                          <a:ext cx="328748" cy="326476"/>
                        </a:xfrm>
                        <a:prstGeom prst="rect">
                          <a:avLst/>
                        </a:prstGeom>
                        <a:ln>
                          <a:noFill/>
                        </a:ln>
                        <a:extLst>
                          <a:ext uri="{53640926-AAD7-44D8-BBD7-CCE9431645EC}">
                            <a14:shadowObscured xmlns:a14="http://schemas.microsoft.com/office/drawing/2010/main"/>
                          </a:ext>
                        </a:extLst>
                      </pic:spPr>
                    </pic:pic>
                  </a:graphicData>
                </a:graphic>
              </wp:inline>
            </w:drawing>
          </w:r>
          <w:r>
            <w:rPr>
              <w:b/>
              <w:bCs w:val="0"/>
              <w:sz w:val="20"/>
              <w:szCs w:val="20"/>
            </w:rPr>
            <w:t xml:space="preserve"> </w:t>
          </w:r>
          <w:r w:rsidRPr="00350211">
            <w:rPr>
              <w:b/>
              <w:bCs w:val="0"/>
              <w:sz w:val="20"/>
              <w:szCs w:val="20"/>
            </w:rPr>
            <w:t>Interpreter</w:t>
          </w:r>
          <w:r>
            <w:rPr>
              <w:b/>
              <w:bCs w:val="0"/>
              <w:sz w:val="20"/>
              <w:szCs w:val="20"/>
            </w:rPr>
            <w:t xml:space="preserve"> </w:t>
          </w:r>
          <w:r>
            <w:rPr>
              <w:noProof/>
              <w:sz w:val="20"/>
              <w:szCs w:val="20"/>
            </w:rPr>
            <w:drawing>
              <wp:inline distT="0" distB="0" distL="0" distR="0" wp14:anchorId="33C33898" wp14:editId="635EE533">
                <wp:extent cx="143919" cy="139700"/>
                <wp:effectExtent l="0" t="0" r="8890" b="0"/>
                <wp:docPr id="11" name="Picture 5" descr="Phon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0" name="Picture 1915689290" descr="Phone icon"/>
                        <pic:cNvPicPr/>
                      </pic:nvPicPr>
                      <pic:blipFill rotWithShape="1">
                        <a:blip r:embed="rId6" cstate="print">
                          <a:extLst>
                            <a:ext uri="{28A0092B-C50C-407E-A947-70E740481C1C}">
                              <a14:useLocalDpi xmlns:a14="http://schemas.microsoft.com/office/drawing/2010/main" val="0"/>
                            </a:ext>
                          </a:extLst>
                        </a:blip>
                        <a:srcRect l="22760" t="23466" r="23059" b="23942"/>
                        <a:stretch/>
                      </pic:blipFill>
                      <pic:spPr bwMode="auto">
                        <a:xfrm>
                          <a:off x="0" y="0"/>
                          <a:ext cx="152099" cy="147640"/>
                        </a:xfrm>
                        <a:prstGeom prst="rect">
                          <a:avLst/>
                        </a:prstGeom>
                        <a:ln>
                          <a:noFill/>
                        </a:ln>
                        <a:extLst>
                          <a:ext uri="{53640926-AAD7-44D8-BBD7-CCE9431645EC}">
                            <a14:shadowObscured xmlns:a14="http://schemas.microsoft.com/office/drawing/2010/main"/>
                          </a:ext>
                        </a:extLst>
                      </pic:spPr>
                    </pic:pic>
                  </a:graphicData>
                </a:graphic>
              </wp:inline>
            </w:drawing>
          </w:r>
          <w:r>
            <w:rPr>
              <w:b/>
              <w:sz w:val="20"/>
              <w:szCs w:val="20"/>
            </w:rPr>
            <w:t xml:space="preserve"> </w:t>
          </w:r>
          <w:r>
            <w:rPr>
              <w:sz w:val="20"/>
              <w:szCs w:val="20"/>
            </w:rPr>
            <w:t>ca</w:t>
          </w:r>
          <w:r w:rsidRPr="00350211">
            <w:rPr>
              <w:sz w:val="20"/>
              <w:szCs w:val="20"/>
            </w:rPr>
            <w:t>ll 131 450</w:t>
          </w:r>
        </w:p>
        <w:p w:rsidR="00FD53C5" w:rsidRDefault="00616270" w:rsidP="00185FE8">
          <w:pPr>
            <w:pStyle w:val="Bottomblocktext"/>
            <w:rPr>
              <w:sz w:val="20"/>
              <w:szCs w:val="20"/>
            </w:rPr>
          </w:pPr>
          <w:hyperlink r:id="rId8" w:history="1">
            <w:r w:rsidR="00FD53C5" w:rsidRPr="00350211">
              <w:rPr>
                <w:rStyle w:val="Hyperlink"/>
                <w:sz w:val="20"/>
                <w:szCs w:val="20"/>
              </w:rPr>
              <w:t>canberrahealthservices.act.gov.au/accessibility</w:t>
            </w:r>
          </w:hyperlink>
        </w:p>
        <w:p w:rsidR="00FD53C5" w:rsidRDefault="00FD53C5">
          <w:pPr>
            <w:pStyle w:val="5125F0426091458A844A47D0E34D24D0"/>
          </w:pPr>
          <w:r>
            <w:rPr>
              <w:b/>
              <w:bCs/>
              <w:noProof/>
            </w:rPr>
            <w:drawing>
              <wp:inline distT="0" distB="0" distL="0" distR="0" wp14:anchorId="4A8BC864" wp14:editId="6F938F9F">
                <wp:extent cx="1323833" cy="309418"/>
                <wp:effectExtent l="0" t="0" r="0" b="0"/>
                <wp:docPr id="12" name="Picture 6" descr="Philadelphia Pride Flag, Transgender Pride Flag, Intersex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689291" name="Picture 1915689291" descr="Philadelphia Pride Flag, Transgender Pride Flag, Intersex Flag"/>
                        <pic:cNvPicPr/>
                      </pic:nvPicPr>
                      <pic:blipFill rotWithShape="1">
                        <a:blip r:embed="rId9" cstate="print">
                          <a:extLst>
                            <a:ext uri="{28A0092B-C50C-407E-A947-70E740481C1C}">
                              <a14:useLocalDpi xmlns:a14="http://schemas.microsoft.com/office/drawing/2010/main" val="0"/>
                            </a:ext>
                          </a:extLst>
                        </a:blip>
                        <a:srcRect l="14227" t="41711" r="12749" b="41221"/>
                        <a:stretch/>
                      </pic:blipFill>
                      <pic:spPr bwMode="auto">
                        <a:xfrm>
                          <a:off x="0" y="0"/>
                          <a:ext cx="1353966" cy="316461"/>
                        </a:xfrm>
                        <a:prstGeom prst="rect">
                          <a:avLst/>
                        </a:prstGeom>
                        <a:ln>
                          <a:noFill/>
                        </a:ln>
                        <a:extLst>
                          <a:ext uri="{53640926-AAD7-44D8-BBD7-CCE9431645EC}">
                            <a14:shadowObscured xmlns:a14="http://schemas.microsoft.com/office/drawing/2010/main"/>
                          </a:ext>
                        </a:extLst>
                      </pic:spPr>
                    </pic:pic>
                  </a:graphicData>
                </a:graphic>
              </wp:inline>
            </w:drawing>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SemiBold">
    <w:panose1 w:val="00000700000000000000"/>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3C5"/>
    <w:rsid w:val="002B2832"/>
    <w:rsid w:val="00616270"/>
    <w:rsid w:val="007803DA"/>
    <w:rsid w:val="00793E93"/>
    <w:rsid w:val="00A32C2D"/>
    <w:rsid w:val="00B74879"/>
    <w:rsid w:val="00D33FF9"/>
    <w:rsid w:val="00FD53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A8277DF2BE445FAED380086D1D83D5">
    <w:name w:val="14A8277DF2BE445FAED380086D1D83D5"/>
  </w:style>
  <w:style w:type="character" w:styleId="PlaceholderText">
    <w:name w:val="Placeholder Text"/>
    <w:basedOn w:val="DefaultParagraphFont"/>
    <w:uiPriority w:val="99"/>
    <w:semiHidden/>
    <w:rPr>
      <w:color w:val="808080"/>
    </w:rPr>
  </w:style>
  <w:style w:type="paragraph" w:customStyle="1" w:styleId="F880CFB7FA0446488ADF5793FC27B7E1">
    <w:name w:val="F880CFB7FA0446488ADF5793FC27B7E1"/>
  </w:style>
  <w:style w:type="character" w:styleId="Hyperlink">
    <w:name w:val="Hyperlink"/>
    <w:uiPriority w:val="99"/>
    <w:rPr>
      <w:color w:val="auto"/>
      <w:u w:val="single"/>
    </w:rPr>
  </w:style>
  <w:style w:type="paragraph" w:customStyle="1" w:styleId="Bottomblocktext">
    <w:name w:val="Bottom block text"/>
    <w:basedOn w:val="Normal"/>
    <w:uiPriority w:val="99"/>
    <w:pPr>
      <w:keepNext/>
      <w:keepLines/>
      <w:suppressAutoHyphens/>
      <w:autoSpaceDE w:val="0"/>
      <w:autoSpaceDN w:val="0"/>
      <w:adjustRightInd w:val="0"/>
      <w:spacing w:before="113" w:after="57" w:line="200" w:lineRule="atLeast"/>
      <w:textAlignment w:val="center"/>
    </w:pPr>
    <w:rPr>
      <w:rFonts w:ascii="Arial" w:eastAsia="Calibri" w:hAnsi="Arial" w:cs="Montserrat SemiBold"/>
      <w:bCs/>
      <w:color w:val="000000" w:themeColor="text1"/>
      <w:spacing w:val="-1"/>
      <w:kern w:val="0"/>
      <w:sz w:val="16"/>
      <w:szCs w:val="16"/>
      <w:lang w:val="en-US"/>
      <w14:ligatures w14:val="none"/>
    </w:rPr>
  </w:style>
  <w:style w:type="paragraph" w:customStyle="1" w:styleId="5125F0426091458A844A47D0E34D24D0">
    <w:name w:val="5125F0426091458A844A47D0E34D24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CHS - NEW BRAND">
      <a:dk1>
        <a:srgbClr val="000000"/>
      </a:dk1>
      <a:lt1>
        <a:srgbClr val="FFFFFF"/>
      </a:lt1>
      <a:dk2>
        <a:srgbClr val="575757"/>
      </a:dk2>
      <a:lt2>
        <a:srgbClr val="F4F3EE"/>
      </a:lt2>
      <a:accent1>
        <a:srgbClr val="3D2262"/>
      </a:accent1>
      <a:accent2>
        <a:srgbClr val="6E3894"/>
      </a:accent2>
      <a:accent3>
        <a:srgbClr val="00B5A5"/>
      </a:accent3>
      <a:accent4>
        <a:srgbClr val="24C2E8"/>
      </a:accent4>
      <a:accent5>
        <a:srgbClr val="F172A4"/>
      </a:accent5>
      <a:accent6>
        <a:srgbClr val="F47A5C"/>
      </a:accent6>
      <a:hlink>
        <a:srgbClr val="002677"/>
      </a:hlink>
      <a:folHlink>
        <a:srgbClr val="575757"/>
      </a:folHlink>
    </a:clrScheme>
    <a:fontScheme name="CH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2023-12-13T13:00:00+00:00</Approval_x0020_Date>
    <Review_x0020_Date xmlns="690b2128-8961-48af-a473-22c34a9accba">2026-12-31T13:00:00+00:00</Review_x0020_Date>
    <TaxCatchAll xmlns="c0239a80-7f07-4ed7-82c3-24ad7d76ada5">
      <Value>436</Value>
      <Value>417</Value>
      <Value>416</Value>
      <Value>415</Value>
    </TaxCatchAll>
    <Version_x0020_Number xmlns="690b2128-8961-48af-a473-22c34a9accba">1</Version_x0020_Number>
    <Notes0 xmlns="690b2128-8961-48af-a473-22c34a9accba" xsi:nil="true"/>
    <Key_x0020_Words xmlns="690b2128-8961-48af-a473-22c34a9accba">Stroke, Thrombolysis, Alteplase, Infusion, Anticoagulant reversal</Key_x0020_Words>
    <Type_x0020_of_x0020_Document xmlns="690b2128-8961-48af-a473-22c34a9accba">Procedure</Type_x0020_of_x0020_Document>
    <Approval_x0020_Name_x007c_Committee xmlns="690b2128-8961-48af-a473-22c34a9accba">Policy Document Review Panel</Approval_x0020_Name_x007c_Committee>
    <Status xmlns="690b2128-8961-48af-a473-22c34a9accba">Approved</Status>
    <New_x0020_Applies_x0020_To xmlns="690b2128-8961-48af-a473-22c34a9accba">Canberra Health Services</New_x0020_Applies_x0020_To>
    <Replaces_x003a_ xmlns="690b2128-8961-48af-a473-22c34a9accba">CHS21/104 - Alteplase Infusion for Acute Ischaemic Stroke &amp; Management of Complications in Adults</Replaces_x003a_>
    <ISD_x0020_Submitted xmlns="690b2128-8961-48af-a473-22c34a9accba">Not Required</ISD_x0020_Submitted>
    <Risk_x0020_Rating xmlns="690b2128-8961-48af-a473-22c34a9accba">High</Risk_x0020_Rating>
    <Description0 xmlns="690b2128-8961-48af-a473-22c34a9accba">The purpose of this document is to ensure the timely identification, assessment, and safe administration of intravenous Alteplase for adult patients with acute ischaemic stroke at the Canberra Hospital.</Description0>
    <Display_x0020_on_x0020_Internet xmlns="690b2128-8961-48af-a473-22c34a9accba">true</Display_x0020_on_x0020_Internet>
    <Related_x0020_Documents xmlns="690b2128-8961-48af-a473-22c34a9accba" xsi:nil="true"/>
    <Decision_x0020_Number xmlns="690b2128-8961-48af-a473-22c34a9accba">CHS24/590</Decision_x0020_Number>
    <RelatedPolicies_x002c_ProceduresGuidelines xmlns="690b2128-8961-48af-a473-22c34a9accba">
      <Value>14889</Value>
      <Value>16471</Value>
      <Value>16414</Value>
      <Value>17468</Value>
      <Value>15087</Value>
      <Value>17246</Value>
    </RelatedPolicies_x002c_ProceduresGuidelines>
    <k0794e393e1f41c2810d090eedba34a0 xmlns="690b2128-8961-48af-a473-22c34a9accba">
      <Terms xmlns="http://schemas.microsoft.com/office/infopath/2007/PartnerControls">
        <TermInfo xmlns="http://schemas.microsoft.com/office/infopath/2007/PartnerControls">
          <TermName xmlns="http://schemas.microsoft.com/office/infopath/2007/PartnerControls">Health Records (Privacy and Access) Act 1997 (Territory)</TermName>
          <TermId xmlns="http://schemas.microsoft.com/office/infopath/2007/PartnerControls">d07d1347-0355-417c-badf-2bae9c7c0e3b</TermId>
        </TermInfo>
        <TermInfo xmlns="http://schemas.microsoft.com/office/infopath/2007/PartnerControls">
          <TermName xmlns="http://schemas.microsoft.com/office/infopath/2007/PartnerControls">Human Rights Act 2004 (Territory)</TermName>
          <TermId xmlns="http://schemas.microsoft.com/office/infopath/2007/PartnerControls">bbb6fb4a-2117-4ff9-8364-021a762deae2</TermId>
        </TermInfo>
        <TermInfo xmlns="http://schemas.microsoft.com/office/infopath/2007/PartnerControls">
          <TermName xmlns="http://schemas.microsoft.com/office/infopath/2007/PartnerControls">Work Health and Safety Act 2011 (Territory)</TermName>
          <TermId xmlns="http://schemas.microsoft.com/office/infopath/2007/PartnerControls">ff017976-c7e7-4dc1-b890-63352415bc5e</TermId>
        </TermInfo>
        <TermInfo xmlns="http://schemas.microsoft.com/office/infopath/2007/PartnerControls">
          <TermName xmlns="http://schemas.microsoft.com/office/infopath/2007/PartnerControls">Carer Recognition Act 2010 (Cth)</TermName>
          <TermId xmlns="http://schemas.microsoft.com/office/infopath/2007/PartnerControls">7e399963-a120-4fa2-8773-c52cd2bc7b82</TermId>
        </TermInfo>
      </Terms>
    </k0794e393e1f41c2810d090eedba34a0>
    <New_x0020_Owner xmlns="690b2128-8961-48af-a473-22c34a9accba">Medicine - Neurology</New_x0020_Owner>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7" ma:contentTypeDescription="Create a new document." ma:contentTypeScope="" ma:versionID="8ff088814de1e6135734ab33942661d6">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1cb68b2aeedc5df76b5b21187b3ca67c"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ISD_x0020_Submitted" minOccurs="0"/>
                <xsd:element ref="ns2:k0794e393e1f41c2810d090eedba34a0" minOccurs="0"/>
                <xsd:element ref="ns2:RelatedPolicies_x002c_ProceduresGuidelin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Physiotherapists"/>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Maternity"/>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NCH)"/>
              <xsd:enumeration value="North Canberra Hospital (NCH) - Corporate &amp; Finance - Corporate"/>
              <xsd:enumeration value="North Canberra Hospital (NCH) - Corporate &amp; Finance - Finance"/>
              <xsd:enumeration value="North Canberra Hospital (NCH) - Corporate &amp; Finance - Infrastructure"/>
              <xsd:enumeration value="North Canberra Hospital (NCH) - Corporate &amp; Finance - Clinical Support Services"/>
              <xsd:enumeration value="North Canberra Hospital (NCH) - Corporate &amp; Finance - Digital Health and IT"/>
              <xsd:enumeration value="North Canberra Hospital (NCH) - Critical Care - ICU/CCU"/>
              <xsd:enumeration value="North Canberra Hospital (NCH) - Critical Care - Emergency Department"/>
              <xsd:enumeration value="North Canberra Hospital (NCH) - People &amp; Culture - HR"/>
              <xsd:enumeration value="North Canberra Hospital (NCH) - People &amp; Culture - WHS"/>
              <xsd:enumeration value="North Canberra Hospital (NCH) - People &amp; Culture - L&amp;D"/>
              <xsd:enumeration value="North Canberra Hospital (NCH) - People &amp; Culture - Payroll"/>
              <xsd:enumeration value="North Canberra Hospital (NCH) - People &amp; Culture - Volunteer Services"/>
              <xsd:enumeration value="North Canberra Hospital (NCH) - People &amp; Culture - Security"/>
              <xsd:enumeration value="North Canberra Hospital (NCH) - People &amp; Culture - Injury Management"/>
              <xsd:enumeration value="North Canberra Hospital (NCH) - Nursing &amp; Midwifery - IPC"/>
              <xsd:enumeration value="North Canberra Hospital (NCH) - Nursing &amp; Midwifery - Patient Flow"/>
              <xsd:enumeration value="North Canberra Hospital (NCH) - Nursing &amp; Midwifery - Quality &amp; Safety"/>
              <xsd:enumeration value="North Canberra Hospital (NCH) - Nursing &amp; Midwifery - Professional Functions"/>
              <xsd:enumeration value="North Canberra Hospital (NCH) - Nursing &amp; Midwifery - Clinical L&amp;D"/>
              <xsd:enumeration value="North Canberra Hospital (NCH) - Women &amp; Children"/>
              <xsd:enumeration value="North Canberra Hospital (NCH) - Allied Health &amp; Palliative Care - Allied Health"/>
              <xsd:enumeration value="North Canberra Hospital (NCH) - Allied Health &amp; Palliative Care - Pharmacy"/>
              <xsd:enumeration value="North Canberra Hospital (NCH) - Allied Health &amp; Palliative Care - Palliative Care"/>
              <xsd:enumeration value="North Canberra Hospital (NCH) - Allied Health &amp; Palliative Care - Aboriginal &amp; Torres Strait Islander Liaison Service"/>
              <xsd:enumeration value="North Canberra Hospital (NCH) - Allied Health &amp; Palliative Care - Medical Imaging"/>
              <xsd:enumeration value="North Canberra Hospital (NCH) - Allied Health &amp; Palliative Care - Pastoral Care"/>
              <xsd:enumeration value="North Canberra Hospital (NCH) - Medical &amp; Mental Health - Medical"/>
              <xsd:enumeration value="North Canberra Hospital (NCH) - Medical &amp; Mental Health - Mental Health"/>
              <xsd:enumeration value="North Canberra Hospital (NCH) - Medical Services - Ambulatory Care"/>
              <xsd:enumeration value="North Canberra Hospital (NCH) - Medical Services - Medical Administration"/>
              <xsd:enumeration value="North Canberra Hospital (NCH) - Medical Services - Clinical Governance"/>
              <xsd:enumeration value="North Canberra Hospital (NCH) - Medical Services - Credentialling &amp; Scope of Practice"/>
              <xsd:enumeration value="North Canberra Hospital (NCH) - Medical Services - Research &amp; Innovation"/>
              <xsd:enumeration value="North Canberra Hospital (NCH) - Medical Services - Medical Education &amp; Training"/>
              <xsd:enumeration value="North Canberra Hospital (NCH) - Surgical Division - Perioperative Suite"/>
              <xsd:enumeration value="North Canberra Hospital (NCH) - Surgical Division - Surgical Inpatient"/>
              <xsd:enumeration value="North Canberra Hospital (NCH) - Surgical Division - ICU/CCU"/>
              <xsd:enumeration value="North Canberra Hospital (NCH) - Surgical Division - Preadmission"/>
              <xsd:enumeration value="North Canberra Hospital (NCH) - Surgical Division - Anaesthetics/Acute Pain Service"/>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enumeration value="Decision Support Unit, Health Information Servic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element name="MediaServiceObjectDetectorVersions" ma:index="37" nillable="true" ma:displayName="MediaServiceObjectDetectorVersions" ma:hidden="true" ma:indexed="true" ma:internalName="MediaServiceObjectDetectorVersions" ma:readOnly="true">
      <xsd:simpleType>
        <xsd:restriction base="dms:Text"/>
      </xsd:simpleType>
    </xsd:element>
    <xsd:element name="ISD_x0020_Submitted" ma:index="38" nillable="true" ma:displayName="ISD Submitted" ma:default="Yes" ma:format="Dropdown" ma:internalName="ISD_x0020_Submitted">
      <xsd:simpleType>
        <xsd:restriction base="dms:Choice">
          <xsd:enumeration value="Yes"/>
          <xsd:enumeration value="Not Required"/>
        </xsd:restriction>
      </xsd:simpleType>
    </xsd:element>
    <xsd:element name="k0794e393e1f41c2810d090eedba34a0" ma:index="40" nillable="true" ma:taxonomy="true" ma:internalName="k0794e393e1f41c2810d090eedba34a0" ma:taxonomyFieldName="Related_x0020_Legislation_x0020__x0026__x0020_Guidelines" ma:displayName="Related Legislation" ma:default="" ma:fieldId="{40794e39-3e1f-41c2-810d-090eedba34a0}" ma:taxonomyMulti="true" ma:sspId="a32ba9fb-117d-4a5c-9dda-ba27611682cc" ma:termSetId="49344749-ac97-47db-a832-94a6952cd0d1" ma:anchorId="00000000-0000-0000-0000-000000000000" ma:open="false" ma:isKeyword="false">
      <xsd:complexType>
        <xsd:sequence>
          <xsd:element ref="pc:Terms" minOccurs="0" maxOccurs="1"/>
        </xsd:sequence>
      </xsd:complexType>
    </xsd:element>
    <xsd:element name="RelatedPolicies_x002c_ProceduresGuidelines" ma:index="41" nillable="true" ma:displayName="Related Policies, Procedures, Guidelines and Industry Standards" ma:format="Dropdown" ma:list="690b2128-8961-48af-a473-22c34a9accba" ma:internalName="RelatedPolicies_x002c_ProceduresGuidelines" ma:showField="Title">
      <xsd:complexType>
        <xsd:complexContent>
          <xsd:extension base="dms:MultiChoiceLookup">
            <xsd:sequence>
              <xsd:element name="Value" type="dms:Lookup" maxOccurs="unbounded" minOccurs="0" nillable="true"/>
            </xsd:sequence>
          </xsd:extension>
        </xsd:complexContent>
      </xsd:complexType>
    </xsd:element>
    <xsd:element name="MediaServiceSearchProperties" ma:index="4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078327-8EAD-4E1C-A570-142F125247B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454B62-8362-4743-B463-E70BA8252D27}">
  <ds:schemaRefs>
    <ds:schemaRef ds:uri="http://schemas.microsoft.com/sharepoint/v3/contenttype/forms"/>
  </ds:schemaRefs>
</ds:datastoreItem>
</file>

<file path=customXml/itemProps3.xml><?xml version="1.0" encoding="utf-8"?>
<ds:datastoreItem xmlns:ds="http://schemas.openxmlformats.org/officeDocument/2006/customXml" ds:itemID="{DF90D930-0706-409E-BCF7-A579E1452843}"/>
</file>

<file path=customXml/itemProps4.xml><?xml version="1.0" encoding="utf-8"?>
<ds:datastoreItem xmlns:ds="http://schemas.openxmlformats.org/officeDocument/2006/customXml" ds:itemID="{D8E1157F-4ED9-4DA3-BFF5-2EAEF6DD5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23</Pages>
  <Words>5527</Words>
  <Characters>31505</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CHS Report Template</vt:lpstr>
    </vt:vector>
  </TitlesOfParts>
  <Company>Canberra Health Services</Company>
  <LinksUpToDate>false</LinksUpToDate>
  <CharactersWithSpaces>36959</CharactersWithSpaces>
  <SharedDoc>false</SharedDoc>
  <HLinks>
    <vt:vector size="144" baseType="variant">
      <vt:variant>
        <vt:i4>6291572</vt:i4>
      </vt:variant>
      <vt:variant>
        <vt:i4>132</vt:i4>
      </vt:variant>
      <vt:variant>
        <vt:i4>0</vt:i4>
      </vt:variant>
      <vt:variant>
        <vt:i4>5</vt:i4>
      </vt:variant>
      <vt:variant>
        <vt:lpwstr>http://www.health.act.gov.au/accessibility</vt:lpwstr>
      </vt:variant>
      <vt:variant>
        <vt:lpwstr/>
      </vt:variant>
      <vt:variant>
        <vt:i4>5898256</vt:i4>
      </vt:variant>
      <vt:variant>
        <vt:i4>129</vt:i4>
      </vt:variant>
      <vt:variant>
        <vt:i4>0</vt:i4>
      </vt:variant>
      <vt:variant>
        <vt:i4>5</vt:i4>
      </vt:variant>
      <vt:variant>
        <vt:lpwstr>mailto:Belle.thompson.act.gov.au</vt:lpwstr>
      </vt:variant>
      <vt:variant>
        <vt:lpwstr/>
      </vt:variant>
      <vt:variant>
        <vt:i4>327718</vt:i4>
      </vt:variant>
      <vt:variant>
        <vt:i4>126</vt:i4>
      </vt:variant>
      <vt:variant>
        <vt:i4>0</vt:i4>
      </vt:variant>
      <vt:variant>
        <vt:i4>5</vt:i4>
      </vt:variant>
      <vt:variant>
        <vt:lpwstr>mailto:Rachel.hawes@act.gov.au</vt:lpwstr>
      </vt:variant>
      <vt:variant>
        <vt:lpwstr/>
      </vt:variant>
      <vt:variant>
        <vt:i4>5046397</vt:i4>
      </vt:variant>
      <vt:variant>
        <vt:i4>123</vt:i4>
      </vt:variant>
      <vt:variant>
        <vt:i4>0</vt:i4>
      </vt:variant>
      <vt:variant>
        <vt:i4>5</vt:i4>
      </vt:variant>
      <vt:variant>
        <vt:lpwstr>mailto:CSF@health.act.gov.au</vt:lpwstr>
      </vt:variant>
      <vt:variant>
        <vt:lpwstr/>
      </vt:variant>
      <vt:variant>
        <vt:i4>1900602</vt:i4>
      </vt:variant>
      <vt:variant>
        <vt:i4>116</vt:i4>
      </vt:variant>
      <vt:variant>
        <vt:i4>0</vt:i4>
      </vt:variant>
      <vt:variant>
        <vt:i4>5</vt:i4>
      </vt:variant>
      <vt:variant>
        <vt:lpwstr/>
      </vt:variant>
      <vt:variant>
        <vt:lpwstr>_Toc474498311</vt:lpwstr>
      </vt:variant>
      <vt:variant>
        <vt:i4>1835066</vt:i4>
      </vt:variant>
      <vt:variant>
        <vt:i4>110</vt:i4>
      </vt:variant>
      <vt:variant>
        <vt:i4>0</vt:i4>
      </vt:variant>
      <vt:variant>
        <vt:i4>5</vt:i4>
      </vt:variant>
      <vt:variant>
        <vt:lpwstr/>
      </vt:variant>
      <vt:variant>
        <vt:lpwstr>_Toc474498305</vt:lpwstr>
      </vt:variant>
      <vt:variant>
        <vt:i4>1835066</vt:i4>
      </vt:variant>
      <vt:variant>
        <vt:i4>104</vt:i4>
      </vt:variant>
      <vt:variant>
        <vt:i4>0</vt:i4>
      </vt:variant>
      <vt:variant>
        <vt:i4>5</vt:i4>
      </vt:variant>
      <vt:variant>
        <vt:lpwstr/>
      </vt:variant>
      <vt:variant>
        <vt:lpwstr>_Toc474498304</vt:lpwstr>
      </vt:variant>
      <vt:variant>
        <vt:i4>1835066</vt:i4>
      </vt:variant>
      <vt:variant>
        <vt:i4>98</vt:i4>
      </vt:variant>
      <vt:variant>
        <vt:i4>0</vt:i4>
      </vt:variant>
      <vt:variant>
        <vt:i4>5</vt:i4>
      </vt:variant>
      <vt:variant>
        <vt:lpwstr/>
      </vt:variant>
      <vt:variant>
        <vt:lpwstr>_Toc474498303</vt:lpwstr>
      </vt:variant>
      <vt:variant>
        <vt:i4>1835066</vt:i4>
      </vt:variant>
      <vt:variant>
        <vt:i4>92</vt:i4>
      </vt:variant>
      <vt:variant>
        <vt:i4>0</vt:i4>
      </vt:variant>
      <vt:variant>
        <vt:i4>5</vt:i4>
      </vt:variant>
      <vt:variant>
        <vt:lpwstr/>
      </vt:variant>
      <vt:variant>
        <vt:lpwstr>_Toc474498302</vt:lpwstr>
      </vt:variant>
      <vt:variant>
        <vt:i4>1835066</vt:i4>
      </vt:variant>
      <vt:variant>
        <vt:i4>86</vt:i4>
      </vt:variant>
      <vt:variant>
        <vt:i4>0</vt:i4>
      </vt:variant>
      <vt:variant>
        <vt:i4>5</vt:i4>
      </vt:variant>
      <vt:variant>
        <vt:lpwstr/>
      </vt:variant>
      <vt:variant>
        <vt:lpwstr>_Toc474498301</vt:lpwstr>
      </vt:variant>
      <vt:variant>
        <vt:i4>1835066</vt:i4>
      </vt:variant>
      <vt:variant>
        <vt:i4>80</vt:i4>
      </vt:variant>
      <vt:variant>
        <vt:i4>0</vt:i4>
      </vt:variant>
      <vt:variant>
        <vt:i4>5</vt:i4>
      </vt:variant>
      <vt:variant>
        <vt:lpwstr/>
      </vt:variant>
      <vt:variant>
        <vt:lpwstr>_Toc474498300</vt:lpwstr>
      </vt:variant>
      <vt:variant>
        <vt:i4>1376315</vt:i4>
      </vt:variant>
      <vt:variant>
        <vt:i4>74</vt:i4>
      </vt:variant>
      <vt:variant>
        <vt:i4>0</vt:i4>
      </vt:variant>
      <vt:variant>
        <vt:i4>5</vt:i4>
      </vt:variant>
      <vt:variant>
        <vt:lpwstr/>
      </vt:variant>
      <vt:variant>
        <vt:lpwstr>_Toc474498299</vt:lpwstr>
      </vt:variant>
      <vt:variant>
        <vt:i4>1376315</vt:i4>
      </vt:variant>
      <vt:variant>
        <vt:i4>68</vt:i4>
      </vt:variant>
      <vt:variant>
        <vt:i4>0</vt:i4>
      </vt:variant>
      <vt:variant>
        <vt:i4>5</vt:i4>
      </vt:variant>
      <vt:variant>
        <vt:lpwstr/>
      </vt:variant>
      <vt:variant>
        <vt:lpwstr>_Toc474498298</vt:lpwstr>
      </vt:variant>
      <vt:variant>
        <vt:i4>1376315</vt:i4>
      </vt:variant>
      <vt:variant>
        <vt:i4>62</vt:i4>
      </vt:variant>
      <vt:variant>
        <vt:i4>0</vt:i4>
      </vt:variant>
      <vt:variant>
        <vt:i4>5</vt:i4>
      </vt:variant>
      <vt:variant>
        <vt:lpwstr/>
      </vt:variant>
      <vt:variant>
        <vt:lpwstr>_Toc474498297</vt:lpwstr>
      </vt:variant>
      <vt:variant>
        <vt:i4>1376315</vt:i4>
      </vt:variant>
      <vt:variant>
        <vt:i4>56</vt:i4>
      </vt:variant>
      <vt:variant>
        <vt:i4>0</vt:i4>
      </vt:variant>
      <vt:variant>
        <vt:i4>5</vt:i4>
      </vt:variant>
      <vt:variant>
        <vt:lpwstr/>
      </vt:variant>
      <vt:variant>
        <vt:lpwstr>_Toc474498296</vt:lpwstr>
      </vt:variant>
      <vt:variant>
        <vt:i4>1376315</vt:i4>
      </vt:variant>
      <vt:variant>
        <vt:i4>50</vt:i4>
      </vt:variant>
      <vt:variant>
        <vt:i4>0</vt:i4>
      </vt:variant>
      <vt:variant>
        <vt:i4>5</vt:i4>
      </vt:variant>
      <vt:variant>
        <vt:lpwstr/>
      </vt:variant>
      <vt:variant>
        <vt:lpwstr>_Toc474498295</vt:lpwstr>
      </vt:variant>
      <vt:variant>
        <vt:i4>1376315</vt:i4>
      </vt:variant>
      <vt:variant>
        <vt:i4>44</vt:i4>
      </vt:variant>
      <vt:variant>
        <vt:i4>0</vt:i4>
      </vt:variant>
      <vt:variant>
        <vt:i4>5</vt:i4>
      </vt:variant>
      <vt:variant>
        <vt:lpwstr/>
      </vt:variant>
      <vt:variant>
        <vt:lpwstr>_Toc474498294</vt:lpwstr>
      </vt:variant>
      <vt:variant>
        <vt:i4>1376315</vt:i4>
      </vt:variant>
      <vt:variant>
        <vt:i4>38</vt:i4>
      </vt:variant>
      <vt:variant>
        <vt:i4>0</vt:i4>
      </vt:variant>
      <vt:variant>
        <vt:i4>5</vt:i4>
      </vt:variant>
      <vt:variant>
        <vt:lpwstr/>
      </vt:variant>
      <vt:variant>
        <vt:lpwstr>_Toc474498293</vt:lpwstr>
      </vt:variant>
      <vt:variant>
        <vt:i4>1376315</vt:i4>
      </vt:variant>
      <vt:variant>
        <vt:i4>32</vt:i4>
      </vt:variant>
      <vt:variant>
        <vt:i4>0</vt:i4>
      </vt:variant>
      <vt:variant>
        <vt:i4>5</vt:i4>
      </vt:variant>
      <vt:variant>
        <vt:lpwstr/>
      </vt:variant>
      <vt:variant>
        <vt:lpwstr>_Toc474498292</vt:lpwstr>
      </vt:variant>
      <vt:variant>
        <vt:i4>1376315</vt:i4>
      </vt:variant>
      <vt:variant>
        <vt:i4>26</vt:i4>
      </vt:variant>
      <vt:variant>
        <vt:i4>0</vt:i4>
      </vt:variant>
      <vt:variant>
        <vt:i4>5</vt:i4>
      </vt:variant>
      <vt:variant>
        <vt:lpwstr/>
      </vt:variant>
      <vt:variant>
        <vt:lpwstr>_Toc474498291</vt:lpwstr>
      </vt:variant>
      <vt:variant>
        <vt:i4>1376315</vt:i4>
      </vt:variant>
      <vt:variant>
        <vt:i4>20</vt:i4>
      </vt:variant>
      <vt:variant>
        <vt:i4>0</vt:i4>
      </vt:variant>
      <vt:variant>
        <vt:i4>5</vt:i4>
      </vt:variant>
      <vt:variant>
        <vt:lpwstr/>
      </vt:variant>
      <vt:variant>
        <vt:lpwstr>_Toc474498290</vt:lpwstr>
      </vt:variant>
      <vt:variant>
        <vt:i4>1310779</vt:i4>
      </vt:variant>
      <vt:variant>
        <vt:i4>14</vt:i4>
      </vt:variant>
      <vt:variant>
        <vt:i4>0</vt:i4>
      </vt:variant>
      <vt:variant>
        <vt:i4>5</vt:i4>
      </vt:variant>
      <vt:variant>
        <vt:lpwstr/>
      </vt:variant>
      <vt:variant>
        <vt:lpwstr>_Toc474498289</vt:lpwstr>
      </vt:variant>
      <vt:variant>
        <vt:i4>1310779</vt:i4>
      </vt:variant>
      <vt:variant>
        <vt:i4>8</vt:i4>
      </vt:variant>
      <vt:variant>
        <vt:i4>0</vt:i4>
      </vt:variant>
      <vt:variant>
        <vt:i4>5</vt:i4>
      </vt:variant>
      <vt:variant>
        <vt:lpwstr/>
      </vt:variant>
      <vt:variant>
        <vt:lpwstr>_Toc474498288</vt:lpwstr>
      </vt:variant>
      <vt:variant>
        <vt:i4>1310779</vt:i4>
      </vt:variant>
      <vt:variant>
        <vt:i4>2</vt:i4>
      </vt:variant>
      <vt:variant>
        <vt:i4>0</vt:i4>
      </vt:variant>
      <vt:variant>
        <vt:i4>5</vt:i4>
      </vt:variant>
      <vt:variant>
        <vt:lpwstr/>
      </vt:variant>
      <vt:variant>
        <vt:lpwstr>_Toc474498285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Alteplase Infusion for Acute Ischaemic Stroke and Management of Complications in Adults – The Canberra Hospital</dc:title>
  <dc:creator>Golley, Pip (Health)</dc:creator>
  <cp:lastModifiedBy>Mathew, Jerrin</cp:lastModifiedBy>
  <cp:revision>6</cp:revision>
  <cp:lastPrinted>2017-05-22T07:29:00Z</cp:lastPrinted>
  <dcterms:created xsi:type="dcterms:W3CDTF">2024-12-03T02:32:00Z</dcterms:created>
  <dcterms:modified xsi:type="dcterms:W3CDTF">2024-12-04T04:06:00Z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2024-04-16T03:17:13Z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964bf178-7723-4565-81c7-196b73e2d694</vt:lpwstr>
  </property>
  <property fmtid="{D5CDD505-2E9C-101B-9397-08002B2CF9AE}" pid="8" name="MSIP_Label_69af8531-eb46-4968-8cb3-105d2f5ea87e_ContentBits">
    <vt:lpwstr>0</vt:lpwstr>
  </property>
  <property fmtid="{D5CDD505-2E9C-101B-9397-08002B2CF9AE}" pid="9" name="ContentTypeId">
    <vt:lpwstr>0x0101002046B23B19A8774893278BE755DCE152</vt:lpwstr>
  </property>
  <property fmtid="{D5CDD505-2E9C-101B-9397-08002B2CF9AE}" pid="10" name="Related Legislation &amp; Guidelines">
    <vt:lpwstr>415;#Health Records (Privacy and Access) Act 1997 (Territory)|d07d1347-0355-417c-badf-2bae9c7c0e3b;#416;#Human Rights Act 2004 (Territory)|bbb6fb4a-2117-4ff9-8364-021a762deae2;#417;#Work Health and Safety Act 2011 (Territory)|ff017976-c7e7-4dc1-b890-63352415bc5e;#436;#Carer Recognition Act 2010 (Cth)|7e399963-a120-4fa2-8773-c52cd2bc7b82</vt:lpwstr>
  </property>
  <property fmtid="{D5CDD505-2E9C-101B-9397-08002B2CF9AE}" pid="11" name="Related_x0020_Legislation_x0020__x0026__x0020_Guidelines">
    <vt:lpwstr>415;#Health Records (Privacy and Access) Act 1997 (Territory)|d07d1347-0355-417c-badf-2bae9c7c0e3b;#416;#Human Rights Act 2004 (Territory)|bbb6fb4a-2117-4ff9-8364-021a762deae2;#417;#Work Health and Safety Act 2011 (Territory)|ff017976-c7e7-4dc1-b890-63352415bc5e;#436;#Carer Recognition Act 2010 (Cth)|7e399963-a120-4fa2-8773-c52cd2bc7b82</vt:lpwstr>
  </property>
</Properties>
</file>