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1C3F7" w14:textId="12A069DA" w:rsidR="00481A6C" w:rsidRPr="00481A6C" w:rsidRDefault="00BA236B" w:rsidP="00481A6C">
      <w:pPr>
        <w:pStyle w:val="Header"/>
        <w:rPr>
          <w:sz w:val="40"/>
          <w:szCs w:val="40"/>
        </w:rPr>
      </w:pPr>
      <w:r>
        <w:rPr>
          <w:b/>
          <w:bCs/>
          <w:sz w:val="40"/>
          <w:szCs w:val="40"/>
        </w:rPr>
        <w:t>Procedure</w:t>
      </w:r>
      <w:r w:rsidR="008606A0" w:rsidRPr="008606A0">
        <w:rPr>
          <w:sz w:val="40"/>
          <w:szCs w:val="40"/>
        </w:rPr>
        <w:t xml:space="preserve"> | </w:t>
      </w:r>
      <w:r w:rsidR="00481A6C" w:rsidRPr="008606A0">
        <w:rPr>
          <w:sz w:val="40"/>
          <w:szCs w:val="40"/>
        </w:rPr>
        <w:t>Canberra Health Services</w:t>
      </w:r>
    </w:p>
    <w:p w14:paraId="05D7A3A4" w14:textId="275A5D8E" w:rsidR="00E31596" w:rsidRDefault="008114CB" w:rsidP="00481A6C">
      <w:pPr>
        <w:pStyle w:val="Header"/>
        <w:rPr>
          <w:sz w:val="32"/>
          <w:szCs w:val="32"/>
        </w:rPr>
      </w:pPr>
      <w:r>
        <w:rPr>
          <w:sz w:val="32"/>
          <w:szCs w:val="32"/>
        </w:rPr>
        <w:t>Observation through Therapeutic Engagement in Mental Health Inpatient Settings</w:t>
      </w:r>
      <w:r w:rsidR="00481A6C" w:rsidRPr="00FF35A0">
        <w:rPr>
          <w:sz w:val="32"/>
          <w:szCs w:val="32"/>
        </w:rPr>
        <w:t xml:space="preserve"> </w:t>
      </w:r>
    </w:p>
    <w:p w14:paraId="4B48960D" w14:textId="05B7CC61" w:rsidR="00223BF4" w:rsidRPr="00223BF4" w:rsidRDefault="00223BF4" w:rsidP="00223BF4">
      <w:pPr>
        <w:pStyle w:val="Header"/>
        <w:rPr>
          <w:bCs/>
          <w:iCs/>
          <w:color w:val="575757" w:themeColor="text2"/>
          <w:sz w:val="20"/>
          <w:szCs w:val="20"/>
        </w:rPr>
      </w:pPr>
      <w:r w:rsidRPr="00197F2E">
        <w:t>CHS</w:t>
      </w:r>
      <w:r>
        <w:t>25/188</w:t>
      </w:r>
      <w:r w:rsidRPr="00E31596">
        <w:t xml:space="preserve"> </w:t>
      </w:r>
    </w:p>
    <w:p w14:paraId="2EAE8816" w14:textId="77777777" w:rsidR="00223BF4" w:rsidRPr="00E31596" w:rsidRDefault="00223BF4" w:rsidP="00481A6C">
      <w:pPr>
        <w:pStyle w:val="Header"/>
        <w:rPr>
          <w:color w:val="575757" w:themeColor="text2"/>
          <w:sz w:val="20"/>
          <w:szCs w:val="20"/>
        </w:rPr>
      </w:pPr>
    </w:p>
    <w:p w14:paraId="3CAD73F0" w14:textId="77777777" w:rsidR="00CA4FDE" w:rsidRDefault="00CA4FDE">
      <w:pPr>
        <w:spacing w:before="0" w:after="0" w:line="240" w:lineRule="auto"/>
      </w:pPr>
      <w:bookmarkStart w:id="0" w:name="_Hlk157074578"/>
    </w:p>
    <w:sdt>
      <w:sdtPr>
        <w:rPr>
          <w:rFonts w:eastAsia="Calibri"/>
          <w:b w:val="0"/>
          <w:color w:val="000000" w:themeColor="text1"/>
          <w:sz w:val="24"/>
          <w:szCs w:val="24"/>
          <w:lang w:eastAsia="en-AU"/>
        </w:rPr>
        <w:id w:val="-2066564811"/>
        <w:docPartObj>
          <w:docPartGallery w:val="Table of Contents"/>
          <w:docPartUnique/>
        </w:docPartObj>
      </w:sdtPr>
      <w:sdtEndPr>
        <w:rPr>
          <w:noProof/>
        </w:rPr>
      </w:sdtEndPr>
      <w:sdtContent>
        <w:p w14:paraId="2D4C8EEF" w14:textId="46017EC6" w:rsidR="008A7A3A" w:rsidRDefault="008A7A3A">
          <w:pPr>
            <w:pStyle w:val="TOCHeading"/>
          </w:pPr>
          <w:r>
            <w:t>Contents</w:t>
          </w:r>
        </w:p>
        <w:p w14:paraId="06D798A5" w14:textId="1C064A1A"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r>
            <w:fldChar w:fldCharType="begin"/>
          </w:r>
          <w:r>
            <w:instrText xml:space="preserve"> TOC \o "1-4" \h \z \u </w:instrText>
          </w:r>
          <w:r>
            <w:fldChar w:fldCharType="separate"/>
          </w:r>
          <w:hyperlink w:anchor="_Toc188595362" w:history="1">
            <w:r w:rsidRPr="00DA139E">
              <w:rPr>
                <w:rStyle w:val="Hyperlink"/>
                <w:noProof/>
              </w:rPr>
              <w:t>Purpose</w:t>
            </w:r>
            <w:r>
              <w:rPr>
                <w:noProof/>
                <w:webHidden/>
              </w:rPr>
              <w:tab/>
            </w:r>
            <w:r>
              <w:rPr>
                <w:noProof/>
                <w:webHidden/>
              </w:rPr>
              <w:fldChar w:fldCharType="begin"/>
            </w:r>
            <w:r>
              <w:rPr>
                <w:noProof/>
                <w:webHidden/>
              </w:rPr>
              <w:instrText xml:space="preserve"> PAGEREF _Toc188595362 \h </w:instrText>
            </w:r>
            <w:r>
              <w:rPr>
                <w:noProof/>
                <w:webHidden/>
              </w:rPr>
            </w:r>
            <w:r>
              <w:rPr>
                <w:noProof/>
                <w:webHidden/>
              </w:rPr>
              <w:fldChar w:fldCharType="separate"/>
            </w:r>
            <w:r w:rsidR="00B06871">
              <w:rPr>
                <w:noProof/>
                <w:webHidden/>
              </w:rPr>
              <w:t>3</w:t>
            </w:r>
            <w:r>
              <w:rPr>
                <w:noProof/>
                <w:webHidden/>
              </w:rPr>
              <w:fldChar w:fldCharType="end"/>
            </w:r>
          </w:hyperlink>
        </w:p>
        <w:p w14:paraId="18079CCE" w14:textId="6F65974B"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63" w:history="1">
            <w:r w:rsidRPr="00DA139E">
              <w:rPr>
                <w:rStyle w:val="Hyperlink"/>
                <w:noProof/>
              </w:rPr>
              <w:t>Scope</w:t>
            </w:r>
            <w:r>
              <w:rPr>
                <w:noProof/>
                <w:webHidden/>
              </w:rPr>
              <w:tab/>
            </w:r>
            <w:r>
              <w:rPr>
                <w:noProof/>
                <w:webHidden/>
              </w:rPr>
              <w:fldChar w:fldCharType="begin"/>
            </w:r>
            <w:r>
              <w:rPr>
                <w:noProof/>
                <w:webHidden/>
              </w:rPr>
              <w:instrText xml:space="preserve"> PAGEREF _Toc188595363 \h </w:instrText>
            </w:r>
            <w:r>
              <w:rPr>
                <w:noProof/>
                <w:webHidden/>
              </w:rPr>
            </w:r>
            <w:r>
              <w:rPr>
                <w:noProof/>
                <w:webHidden/>
              </w:rPr>
              <w:fldChar w:fldCharType="separate"/>
            </w:r>
            <w:r w:rsidR="00B06871">
              <w:rPr>
                <w:noProof/>
                <w:webHidden/>
              </w:rPr>
              <w:t>3</w:t>
            </w:r>
            <w:r>
              <w:rPr>
                <w:noProof/>
                <w:webHidden/>
              </w:rPr>
              <w:fldChar w:fldCharType="end"/>
            </w:r>
          </w:hyperlink>
        </w:p>
        <w:p w14:paraId="77173A6A" w14:textId="0886C0AA"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64" w:history="1">
            <w:r w:rsidRPr="00DA139E">
              <w:rPr>
                <w:rStyle w:val="Hyperlink"/>
                <w:noProof/>
              </w:rPr>
              <w:t>Section 1 – Promoting Recovery and Trauma Informed Care</w:t>
            </w:r>
            <w:r>
              <w:rPr>
                <w:noProof/>
                <w:webHidden/>
              </w:rPr>
              <w:tab/>
            </w:r>
            <w:r>
              <w:rPr>
                <w:noProof/>
                <w:webHidden/>
              </w:rPr>
              <w:fldChar w:fldCharType="begin"/>
            </w:r>
            <w:r>
              <w:rPr>
                <w:noProof/>
                <w:webHidden/>
              </w:rPr>
              <w:instrText xml:space="preserve"> PAGEREF _Toc188595364 \h </w:instrText>
            </w:r>
            <w:r>
              <w:rPr>
                <w:noProof/>
                <w:webHidden/>
              </w:rPr>
            </w:r>
            <w:r>
              <w:rPr>
                <w:noProof/>
                <w:webHidden/>
              </w:rPr>
              <w:fldChar w:fldCharType="separate"/>
            </w:r>
            <w:r w:rsidR="00B06871">
              <w:rPr>
                <w:noProof/>
                <w:webHidden/>
              </w:rPr>
              <w:t>4</w:t>
            </w:r>
            <w:r>
              <w:rPr>
                <w:noProof/>
                <w:webHidden/>
              </w:rPr>
              <w:fldChar w:fldCharType="end"/>
            </w:r>
          </w:hyperlink>
        </w:p>
        <w:p w14:paraId="5128DB75" w14:textId="5976249C"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65" w:history="1">
            <w:r w:rsidRPr="00DA139E">
              <w:rPr>
                <w:rStyle w:val="Hyperlink"/>
                <w:noProof/>
              </w:rPr>
              <w:t>Section 2 – Observation through Engagement</w:t>
            </w:r>
            <w:r>
              <w:rPr>
                <w:noProof/>
                <w:webHidden/>
              </w:rPr>
              <w:tab/>
            </w:r>
            <w:r>
              <w:rPr>
                <w:noProof/>
                <w:webHidden/>
              </w:rPr>
              <w:fldChar w:fldCharType="begin"/>
            </w:r>
            <w:r>
              <w:rPr>
                <w:noProof/>
                <w:webHidden/>
              </w:rPr>
              <w:instrText xml:space="preserve"> PAGEREF _Toc188595365 \h </w:instrText>
            </w:r>
            <w:r>
              <w:rPr>
                <w:noProof/>
                <w:webHidden/>
              </w:rPr>
            </w:r>
            <w:r>
              <w:rPr>
                <w:noProof/>
                <w:webHidden/>
              </w:rPr>
              <w:fldChar w:fldCharType="separate"/>
            </w:r>
            <w:r w:rsidR="00B06871">
              <w:rPr>
                <w:noProof/>
                <w:webHidden/>
              </w:rPr>
              <w:t>4</w:t>
            </w:r>
            <w:r>
              <w:rPr>
                <w:noProof/>
                <w:webHidden/>
              </w:rPr>
              <w:fldChar w:fldCharType="end"/>
            </w:r>
          </w:hyperlink>
        </w:p>
        <w:p w14:paraId="27780786" w14:textId="476D5136"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66" w:history="1">
            <w:r w:rsidRPr="00DA139E">
              <w:rPr>
                <w:rStyle w:val="Hyperlink"/>
                <w:noProof/>
              </w:rPr>
              <w:t>Section 3 – Roles and Responsibilities</w:t>
            </w:r>
            <w:r>
              <w:rPr>
                <w:noProof/>
                <w:webHidden/>
              </w:rPr>
              <w:tab/>
            </w:r>
            <w:r>
              <w:rPr>
                <w:noProof/>
                <w:webHidden/>
              </w:rPr>
              <w:fldChar w:fldCharType="begin"/>
            </w:r>
            <w:r>
              <w:rPr>
                <w:noProof/>
                <w:webHidden/>
              </w:rPr>
              <w:instrText xml:space="preserve"> PAGEREF _Toc188595366 \h </w:instrText>
            </w:r>
            <w:r>
              <w:rPr>
                <w:noProof/>
                <w:webHidden/>
              </w:rPr>
            </w:r>
            <w:r>
              <w:rPr>
                <w:noProof/>
                <w:webHidden/>
              </w:rPr>
              <w:fldChar w:fldCharType="separate"/>
            </w:r>
            <w:r w:rsidR="00B06871">
              <w:rPr>
                <w:noProof/>
                <w:webHidden/>
              </w:rPr>
              <w:t>6</w:t>
            </w:r>
            <w:r>
              <w:rPr>
                <w:noProof/>
                <w:webHidden/>
              </w:rPr>
              <w:fldChar w:fldCharType="end"/>
            </w:r>
          </w:hyperlink>
        </w:p>
        <w:p w14:paraId="42C5685C" w14:textId="2EEE6D40"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67" w:history="1">
            <w:r w:rsidRPr="00DA139E">
              <w:rPr>
                <w:rStyle w:val="Hyperlink"/>
                <w:noProof/>
              </w:rPr>
              <w:t>Consumers, their family, carers and support persons</w:t>
            </w:r>
            <w:r>
              <w:rPr>
                <w:noProof/>
                <w:webHidden/>
              </w:rPr>
              <w:tab/>
            </w:r>
            <w:r>
              <w:rPr>
                <w:noProof/>
                <w:webHidden/>
              </w:rPr>
              <w:fldChar w:fldCharType="begin"/>
            </w:r>
            <w:r>
              <w:rPr>
                <w:noProof/>
                <w:webHidden/>
              </w:rPr>
              <w:instrText xml:space="preserve"> PAGEREF _Toc188595367 \h </w:instrText>
            </w:r>
            <w:r>
              <w:rPr>
                <w:noProof/>
                <w:webHidden/>
              </w:rPr>
            </w:r>
            <w:r>
              <w:rPr>
                <w:noProof/>
                <w:webHidden/>
              </w:rPr>
              <w:fldChar w:fldCharType="separate"/>
            </w:r>
            <w:r w:rsidR="00B06871">
              <w:rPr>
                <w:noProof/>
                <w:webHidden/>
              </w:rPr>
              <w:t>6</w:t>
            </w:r>
            <w:r>
              <w:rPr>
                <w:noProof/>
                <w:webHidden/>
              </w:rPr>
              <w:fldChar w:fldCharType="end"/>
            </w:r>
          </w:hyperlink>
        </w:p>
        <w:p w14:paraId="2A41729B" w14:textId="68464C2B"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68" w:history="1">
            <w:r w:rsidRPr="00DA139E">
              <w:rPr>
                <w:rStyle w:val="Hyperlink"/>
                <w:noProof/>
              </w:rPr>
              <w:t>Medical Staff and Nurse Practitioners</w:t>
            </w:r>
            <w:r>
              <w:rPr>
                <w:noProof/>
                <w:webHidden/>
              </w:rPr>
              <w:tab/>
            </w:r>
            <w:r>
              <w:rPr>
                <w:noProof/>
                <w:webHidden/>
              </w:rPr>
              <w:fldChar w:fldCharType="begin"/>
            </w:r>
            <w:r>
              <w:rPr>
                <w:noProof/>
                <w:webHidden/>
              </w:rPr>
              <w:instrText xml:space="preserve"> PAGEREF _Toc188595368 \h </w:instrText>
            </w:r>
            <w:r>
              <w:rPr>
                <w:noProof/>
                <w:webHidden/>
              </w:rPr>
            </w:r>
            <w:r>
              <w:rPr>
                <w:noProof/>
                <w:webHidden/>
              </w:rPr>
              <w:fldChar w:fldCharType="separate"/>
            </w:r>
            <w:r w:rsidR="00B06871">
              <w:rPr>
                <w:noProof/>
                <w:webHidden/>
              </w:rPr>
              <w:t>7</w:t>
            </w:r>
            <w:r>
              <w:rPr>
                <w:noProof/>
                <w:webHidden/>
              </w:rPr>
              <w:fldChar w:fldCharType="end"/>
            </w:r>
          </w:hyperlink>
        </w:p>
        <w:p w14:paraId="2BD66E57" w14:textId="4DE55B60"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69" w:history="1">
            <w:r w:rsidRPr="00DA139E">
              <w:rPr>
                <w:rStyle w:val="Hyperlink"/>
                <w:noProof/>
              </w:rPr>
              <w:t>Clinical Nurse Consultant or Team Leader</w:t>
            </w:r>
            <w:r>
              <w:rPr>
                <w:noProof/>
                <w:webHidden/>
              </w:rPr>
              <w:tab/>
            </w:r>
            <w:r>
              <w:rPr>
                <w:noProof/>
                <w:webHidden/>
              </w:rPr>
              <w:fldChar w:fldCharType="begin"/>
            </w:r>
            <w:r>
              <w:rPr>
                <w:noProof/>
                <w:webHidden/>
              </w:rPr>
              <w:instrText xml:space="preserve"> PAGEREF _Toc188595369 \h </w:instrText>
            </w:r>
            <w:r>
              <w:rPr>
                <w:noProof/>
                <w:webHidden/>
              </w:rPr>
            </w:r>
            <w:r>
              <w:rPr>
                <w:noProof/>
                <w:webHidden/>
              </w:rPr>
              <w:fldChar w:fldCharType="separate"/>
            </w:r>
            <w:r w:rsidR="00B06871">
              <w:rPr>
                <w:noProof/>
                <w:webHidden/>
              </w:rPr>
              <w:t>7</w:t>
            </w:r>
            <w:r>
              <w:rPr>
                <w:noProof/>
                <w:webHidden/>
              </w:rPr>
              <w:fldChar w:fldCharType="end"/>
            </w:r>
          </w:hyperlink>
        </w:p>
        <w:p w14:paraId="5C53C4C3" w14:textId="7D3D0DC4"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0" w:history="1">
            <w:r w:rsidRPr="00DA139E">
              <w:rPr>
                <w:rStyle w:val="Hyperlink"/>
                <w:noProof/>
              </w:rPr>
              <w:t>Nurses</w:t>
            </w:r>
            <w:r>
              <w:rPr>
                <w:noProof/>
                <w:webHidden/>
              </w:rPr>
              <w:tab/>
            </w:r>
            <w:r>
              <w:rPr>
                <w:noProof/>
                <w:webHidden/>
              </w:rPr>
              <w:fldChar w:fldCharType="begin"/>
            </w:r>
            <w:r>
              <w:rPr>
                <w:noProof/>
                <w:webHidden/>
              </w:rPr>
              <w:instrText xml:space="preserve"> PAGEREF _Toc188595370 \h </w:instrText>
            </w:r>
            <w:r>
              <w:rPr>
                <w:noProof/>
                <w:webHidden/>
              </w:rPr>
            </w:r>
            <w:r>
              <w:rPr>
                <w:noProof/>
                <w:webHidden/>
              </w:rPr>
              <w:fldChar w:fldCharType="separate"/>
            </w:r>
            <w:r w:rsidR="00B06871">
              <w:rPr>
                <w:noProof/>
                <w:webHidden/>
              </w:rPr>
              <w:t>8</w:t>
            </w:r>
            <w:r>
              <w:rPr>
                <w:noProof/>
                <w:webHidden/>
              </w:rPr>
              <w:fldChar w:fldCharType="end"/>
            </w:r>
          </w:hyperlink>
        </w:p>
        <w:p w14:paraId="14B05FC8" w14:textId="292E8CDF"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1" w:history="1">
            <w:r w:rsidRPr="00DA139E">
              <w:rPr>
                <w:rStyle w:val="Hyperlink"/>
                <w:noProof/>
              </w:rPr>
              <w:t>The MDT</w:t>
            </w:r>
            <w:r>
              <w:rPr>
                <w:noProof/>
                <w:webHidden/>
              </w:rPr>
              <w:tab/>
            </w:r>
            <w:r>
              <w:rPr>
                <w:noProof/>
                <w:webHidden/>
              </w:rPr>
              <w:fldChar w:fldCharType="begin"/>
            </w:r>
            <w:r>
              <w:rPr>
                <w:noProof/>
                <w:webHidden/>
              </w:rPr>
              <w:instrText xml:space="preserve"> PAGEREF _Toc188595371 \h </w:instrText>
            </w:r>
            <w:r>
              <w:rPr>
                <w:noProof/>
                <w:webHidden/>
              </w:rPr>
            </w:r>
            <w:r>
              <w:rPr>
                <w:noProof/>
                <w:webHidden/>
              </w:rPr>
              <w:fldChar w:fldCharType="separate"/>
            </w:r>
            <w:r w:rsidR="00B06871">
              <w:rPr>
                <w:noProof/>
                <w:webHidden/>
              </w:rPr>
              <w:t>8</w:t>
            </w:r>
            <w:r>
              <w:rPr>
                <w:noProof/>
                <w:webHidden/>
              </w:rPr>
              <w:fldChar w:fldCharType="end"/>
            </w:r>
          </w:hyperlink>
        </w:p>
        <w:p w14:paraId="4D57478F" w14:textId="50ADC11C"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72" w:history="1">
            <w:r w:rsidRPr="00DA139E">
              <w:rPr>
                <w:rStyle w:val="Hyperlink"/>
                <w:noProof/>
              </w:rPr>
              <w:t>Section 4 – Clinical Risk Assessment and Management (CRAAM)</w:t>
            </w:r>
            <w:r>
              <w:rPr>
                <w:noProof/>
                <w:webHidden/>
              </w:rPr>
              <w:tab/>
            </w:r>
            <w:r>
              <w:rPr>
                <w:noProof/>
                <w:webHidden/>
              </w:rPr>
              <w:fldChar w:fldCharType="begin"/>
            </w:r>
            <w:r>
              <w:rPr>
                <w:noProof/>
                <w:webHidden/>
              </w:rPr>
              <w:instrText xml:space="preserve"> PAGEREF _Toc188595372 \h </w:instrText>
            </w:r>
            <w:r>
              <w:rPr>
                <w:noProof/>
                <w:webHidden/>
              </w:rPr>
            </w:r>
            <w:r>
              <w:rPr>
                <w:noProof/>
                <w:webHidden/>
              </w:rPr>
              <w:fldChar w:fldCharType="separate"/>
            </w:r>
            <w:r w:rsidR="00B06871">
              <w:rPr>
                <w:noProof/>
                <w:webHidden/>
              </w:rPr>
              <w:t>9</w:t>
            </w:r>
            <w:r>
              <w:rPr>
                <w:noProof/>
                <w:webHidden/>
              </w:rPr>
              <w:fldChar w:fldCharType="end"/>
            </w:r>
          </w:hyperlink>
        </w:p>
        <w:p w14:paraId="286112DD" w14:textId="6CCFCC79"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3" w:history="1">
            <w:r w:rsidRPr="00DA139E">
              <w:rPr>
                <w:rStyle w:val="Hyperlink"/>
                <w:noProof/>
              </w:rPr>
              <w:t>Guiding Principles</w:t>
            </w:r>
            <w:r>
              <w:rPr>
                <w:noProof/>
                <w:webHidden/>
              </w:rPr>
              <w:tab/>
            </w:r>
            <w:r>
              <w:rPr>
                <w:noProof/>
                <w:webHidden/>
              </w:rPr>
              <w:fldChar w:fldCharType="begin"/>
            </w:r>
            <w:r>
              <w:rPr>
                <w:noProof/>
                <w:webHidden/>
              </w:rPr>
              <w:instrText xml:space="preserve"> PAGEREF _Toc188595373 \h </w:instrText>
            </w:r>
            <w:r>
              <w:rPr>
                <w:noProof/>
                <w:webHidden/>
              </w:rPr>
            </w:r>
            <w:r>
              <w:rPr>
                <w:noProof/>
                <w:webHidden/>
              </w:rPr>
              <w:fldChar w:fldCharType="separate"/>
            </w:r>
            <w:r w:rsidR="00B06871">
              <w:rPr>
                <w:noProof/>
                <w:webHidden/>
              </w:rPr>
              <w:t>9</w:t>
            </w:r>
            <w:r>
              <w:rPr>
                <w:noProof/>
                <w:webHidden/>
              </w:rPr>
              <w:fldChar w:fldCharType="end"/>
            </w:r>
          </w:hyperlink>
        </w:p>
        <w:p w14:paraId="2F1D80ED" w14:textId="1E496F9F"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4" w:history="1">
            <w:r w:rsidRPr="00DA139E">
              <w:rPr>
                <w:rStyle w:val="Hyperlink"/>
                <w:noProof/>
              </w:rPr>
              <w:t>Risk Factors</w:t>
            </w:r>
            <w:r>
              <w:rPr>
                <w:noProof/>
                <w:webHidden/>
              </w:rPr>
              <w:tab/>
            </w:r>
            <w:r>
              <w:rPr>
                <w:noProof/>
                <w:webHidden/>
              </w:rPr>
              <w:fldChar w:fldCharType="begin"/>
            </w:r>
            <w:r>
              <w:rPr>
                <w:noProof/>
                <w:webHidden/>
              </w:rPr>
              <w:instrText xml:space="preserve"> PAGEREF _Toc188595374 \h </w:instrText>
            </w:r>
            <w:r>
              <w:rPr>
                <w:noProof/>
                <w:webHidden/>
              </w:rPr>
            </w:r>
            <w:r>
              <w:rPr>
                <w:noProof/>
                <w:webHidden/>
              </w:rPr>
              <w:fldChar w:fldCharType="separate"/>
            </w:r>
            <w:r w:rsidR="00B06871">
              <w:rPr>
                <w:noProof/>
                <w:webHidden/>
              </w:rPr>
              <w:t>9</w:t>
            </w:r>
            <w:r>
              <w:rPr>
                <w:noProof/>
                <w:webHidden/>
              </w:rPr>
              <w:fldChar w:fldCharType="end"/>
            </w:r>
          </w:hyperlink>
        </w:p>
        <w:p w14:paraId="19E7D95E" w14:textId="1CE21899"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5" w:history="1">
            <w:r w:rsidRPr="00DA139E">
              <w:rPr>
                <w:rStyle w:val="Hyperlink"/>
                <w:noProof/>
              </w:rPr>
              <w:t>Risk Assessment</w:t>
            </w:r>
            <w:r>
              <w:rPr>
                <w:noProof/>
                <w:webHidden/>
              </w:rPr>
              <w:tab/>
            </w:r>
            <w:r>
              <w:rPr>
                <w:noProof/>
                <w:webHidden/>
              </w:rPr>
              <w:fldChar w:fldCharType="begin"/>
            </w:r>
            <w:r>
              <w:rPr>
                <w:noProof/>
                <w:webHidden/>
              </w:rPr>
              <w:instrText xml:space="preserve"> PAGEREF _Toc188595375 \h </w:instrText>
            </w:r>
            <w:r>
              <w:rPr>
                <w:noProof/>
                <w:webHidden/>
              </w:rPr>
            </w:r>
            <w:r>
              <w:rPr>
                <w:noProof/>
                <w:webHidden/>
              </w:rPr>
              <w:fldChar w:fldCharType="separate"/>
            </w:r>
            <w:r w:rsidR="00B06871">
              <w:rPr>
                <w:noProof/>
                <w:webHidden/>
              </w:rPr>
              <w:t>10</w:t>
            </w:r>
            <w:r>
              <w:rPr>
                <w:noProof/>
                <w:webHidden/>
              </w:rPr>
              <w:fldChar w:fldCharType="end"/>
            </w:r>
          </w:hyperlink>
        </w:p>
        <w:p w14:paraId="6E8AB9BF" w14:textId="50A61164"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76" w:history="1">
            <w:r w:rsidRPr="00DA139E">
              <w:rPr>
                <w:rStyle w:val="Hyperlink"/>
                <w:noProof/>
              </w:rPr>
              <w:t>Section 5 – At Risk Category (ARC)</w:t>
            </w:r>
            <w:r>
              <w:rPr>
                <w:noProof/>
                <w:webHidden/>
              </w:rPr>
              <w:tab/>
            </w:r>
            <w:r>
              <w:rPr>
                <w:noProof/>
                <w:webHidden/>
              </w:rPr>
              <w:fldChar w:fldCharType="begin"/>
            </w:r>
            <w:r>
              <w:rPr>
                <w:noProof/>
                <w:webHidden/>
              </w:rPr>
              <w:instrText xml:space="preserve"> PAGEREF _Toc188595376 \h </w:instrText>
            </w:r>
            <w:r>
              <w:rPr>
                <w:noProof/>
                <w:webHidden/>
              </w:rPr>
            </w:r>
            <w:r>
              <w:rPr>
                <w:noProof/>
                <w:webHidden/>
              </w:rPr>
              <w:fldChar w:fldCharType="separate"/>
            </w:r>
            <w:r w:rsidR="00B06871">
              <w:rPr>
                <w:noProof/>
                <w:webHidden/>
              </w:rPr>
              <w:t>14</w:t>
            </w:r>
            <w:r>
              <w:rPr>
                <w:noProof/>
                <w:webHidden/>
              </w:rPr>
              <w:fldChar w:fldCharType="end"/>
            </w:r>
          </w:hyperlink>
        </w:p>
        <w:p w14:paraId="5B04C2FB" w14:textId="2ED0471C"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7" w:history="1">
            <w:r w:rsidRPr="00DA139E">
              <w:rPr>
                <w:rStyle w:val="Hyperlink"/>
                <w:noProof/>
              </w:rPr>
              <w:t>ARC Level 1 (General Observation) – Minimum 120-minute intervals</w:t>
            </w:r>
            <w:r>
              <w:rPr>
                <w:noProof/>
                <w:webHidden/>
              </w:rPr>
              <w:tab/>
            </w:r>
            <w:r>
              <w:rPr>
                <w:noProof/>
                <w:webHidden/>
              </w:rPr>
              <w:fldChar w:fldCharType="begin"/>
            </w:r>
            <w:r>
              <w:rPr>
                <w:noProof/>
                <w:webHidden/>
              </w:rPr>
              <w:instrText xml:space="preserve"> PAGEREF _Toc188595377 \h </w:instrText>
            </w:r>
            <w:r>
              <w:rPr>
                <w:noProof/>
                <w:webHidden/>
              </w:rPr>
            </w:r>
            <w:r>
              <w:rPr>
                <w:noProof/>
                <w:webHidden/>
              </w:rPr>
              <w:fldChar w:fldCharType="separate"/>
            </w:r>
            <w:r w:rsidR="00B06871">
              <w:rPr>
                <w:noProof/>
                <w:webHidden/>
              </w:rPr>
              <w:t>18</w:t>
            </w:r>
            <w:r>
              <w:rPr>
                <w:noProof/>
                <w:webHidden/>
              </w:rPr>
              <w:fldChar w:fldCharType="end"/>
            </w:r>
          </w:hyperlink>
        </w:p>
        <w:p w14:paraId="60B8F4EB" w14:textId="53893AA0"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8" w:history="1">
            <w:r w:rsidRPr="00DA139E">
              <w:rPr>
                <w:rStyle w:val="Hyperlink"/>
                <w:noProof/>
              </w:rPr>
              <w:t>ARC Level 2 (Intermittent engagement and observations) – Minimum 60-minute intervals</w:t>
            </w:r>
            <w:r>
              <w:rPr>
                <w:noProof/>
                <w:webHidden/>
              </w:rPr>
              <w:tab/>
            </w:r>
            <w:r>
              <w:rPr>
                <w:noProof/>
                <w:webHidden/>
              </w:rPr>
              <w:fldChar w:fldCharType="begin"/>
            </w:r>
            <w:r>
              <w:rPr>
                <w:noProof/>
                <w:webHidden/>
              </w:rPr>
              <w:instrText xml:space="preserve"> PAGEREF _Toc188595378 \h </w:instrText>
            </w:r>
            <w:r>
              <w:rPr>
                <w:noProof/>
                <w:webHidden/>
              </w:rPr>
            </w:r>
            <w:r>
              <w:rPr>
                <w:noProof/>
                <w:webHidden/>
              </w:rPr>
              <w:fldChar w:fldCharType="separate"/>
            </w:r>
            <w:r w:rsidR="00B06871">
              <w:rPr>
                <w:noProof/>
                <w:webHidden/>
              </w:rPr>
              <w:t>18</w:t>
            </w:r>
            <w:r>
              <w:rPr>
                <w:noProof/>
                <w:webHidden/>
              </w:rPr>
              <w:fldChar w:fldCharType="end"/>
            </w:r>
          </w:hyperlink>
        </w:p>
        <w:p w14:paraId="3298BE21" w14:textId="7C7AD847"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79" w:history="1">
            <w:r w:rsidRPr="00DA139E">
              <w:rPr>
                <w:rStyle w:val="Hyperlink"/>
                <w:noProof/>
              </w:rPr>
              <w:t>ARC Level 3 (Frequent observations) – Minimum 30-minute intervals</w:t>
            </w:r>
            <w:r>
              <w:rPr>
                <w:noProof/>
                <w:webHidden/>
              </w:rPr>
              <w:tab/>
            </w:r>
            <w:r>
              <w:rPr>
                <w:noProof/>
                <w:webHidden/>
              </w:rPr>
              <w:fldChar w:fldCharType="begin"/>
            </w:r>
            <w:r>
              <w:rPr>
                <w:noProof/>
                <w:webHidden/>
              </w:rPr>
              <w:instrText xml:space="preserve"> PAGEREF _Toc188595379 \h </w:instrText>
            </w:r>
            <w:r>
              <w:rPr>
                <w:noProof/>
                <w:webHidden/>
              </w:rPr>
            </w:r>
            <w:r>
              <w:rPr>
                <w:noProof/>
                <w:webHidden/>
              </w:rPr>
              <w:fldChar w:fldCharType="separate"/>
            </w:r>
            <w:r w:rsidR="00B06871">
              <w:rPr>
                <w:noProof/>
                <w:webHidden/>
              </w:rPr>
              <w:t>18</w:t>
            </w:r>
            <w:r>
              <w:rPr>
                <w:noProof/>
                <w:webHidden/>
              </w:rPr>
              <w:fldChar w:fldCharType="end"/>
            </w:r>
          </w:hyperlink>
        </w:p>
        <w:p w14:paraId="28C2BAE7" w14:textId="0ACAEB19"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80" w:history="1">
            <w:r w:rsidRPr="00DA139E">
              <w:rPr>
                <w:rStyle w:val="Hyperlink"/>
                <w:noProof/>
              </w:rPr>
              <w:t>ARC Level 4 (Close observations) – minimum 15-minute intervals</w:t>
            </w:r>
            <w:r>
              <w:rPr>
                <w:noProof/>
                <w:webHidden/>
              </w:rPr>
              <w:tab/>
            </w:r>
            <w:r>
              <w:rPr>
                <w:noProof/>
                <w:webHidden/>
              </w:rPr>
              <w:fldChar w:fldCharType="begin"/>
            </w:r>
            <w:r>
              <w:rPr>
                <w:noProof/>
                <w:webHidden/>
              </w:rPr>
              <w:instrText xml:space="preserve"> PAGEREF _Toc188595380 \h </w:instrText>
            </w:r>
            <w:r>
              <w:rPr>
                <w:noProof/>
                <w:webHidden/>
              </w:rPr>
            </w:r>
            <w:r>
              <w:rPr>
                <w:noProof/>
                <w:webHidden/>
              </w:rPr>
              <w:fldChar w:fldCharType="separate"/>
            </w:r>
            <w:r w:rsidR="00B06871">
              <w:rPr>
                <w:noProof/>
                <w:webHidden/>
              </w:rPr>
              <w:t>19</w:t>
            </w:r>
            <w:r>
              <w:rPr>
                <w:noProof/>
                <w:webHidden/>
              </w:rPr>
              <w:fldChar w:fldCharType="end"/>
            </w:r>
          </w:hyperlink>
        </w:p>
        <w:p w14:paraId="5188EB43" w14:textId="10105204"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81" w:history="1">
            <w:r w:rsidRPr="00DA139E">
              <w:rPr>
                <w:rStyle w:val="Hyperlink"/>
                <w:noProof/>
              </w:rPr>
              <w:t>ARC Level 5 - 1:1 Constant supportive observation (specialling) and engagement</w:t>
            </w:r>
            <w:r>
              <w:rPr>
                <w:noProof/>
                <w:webHidden/>
              </w:rPr>
              <w:tab/>
            </w:r>
            <w:r>
              <w:rPr>
                <w:noProof/>
                <w:webHidden/>
              </w:rPr>
              <w:fldChar w:fldCharType="begin"/>
            </w:r>
            <w:r>
              <w:rPr>
                <w:noProof/>
                <w:webHidden/>
              </w:rPr>
              <w:instrText xml:space="preserve"> PAGEREF _Toc188595381 \h </w:instrText>
            </w:r>
            <w:r>
              <w:rPr>
                <w:noProof/>
                <w:webHidden/>
              </w:rPr>
            </w:r>
            <w:r>
              <w:rPr>
                <w:noProof/>
                <w:webHidden/>
              </w:rPr>
              <w:fldChar w:fldCharType="separate"/>
            </w:r>
            <w:r w:rsidR="00B06871">
              <w:rPr>
                <w:noProof/>
                <w:webHidden/>
              </w:rPr>
              <w:t>19</w:t>
            </w:r>
            <w:r>
              <w:rPr>
                <w:noProof/>
                <w:webHidden/>
              </w:rPr>
              <w:fldChar w:fldCharType="end"/>
            </w:r>
          </w:hyperlink>
        </w:p>
        <w:p w14:paraId="0CB63DCA" w14:textId="4C6A6E7D"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82" w:history="1">
            <w:r w:rsidRPr="00DA139E">
              <w:rPr>
                <w:rStyle w:val="Hyperlink"/>
                <w:noProof/>
              </w:rPr>
              <w:t>Overnight observations</w:t>
            </w:r>
            <w:r>
              <w:rPr>
                <w:noProof/>
                <w:webHidden/>
              </w:rPr>
              <w:tab/>
            </w:r>
            <w:r>
              <w:rPr>
                <w:noProof/>
                <w:webHidden/>
              </w:rPr>
              <w:fldChar w:fldCharType="begin"/>
            </w:r>
            <w:r>
              <w:rPr>
                <w:noProof/>
                <w:webHidden/>
              </w:rPr>
              <w:instrText xml:space="preserve"> PAGEREF _Toc188595382 \h </w:instrText>
            </w:r>
            <w:r>
              <w:rPr>
                <w:noProof/>
                <w:webHidden/>
              </w:rPr>
            </w:r>
            <w:r>
              <w:rPr>
                <w:noProof/>
                <w:webHidden/>
              </w:rPr>
              <w:fldChar w:fldCharType="separate"/>
            </w:r>
            <w:r w:rsidR="00B06871">
              <w:rPr>
                <w:noProof/>
                <w:webHidden/>
              </w:rPr>
              <w:t>22</w:t>
            </w:r>
            <w:r>
              <w:rPr>
                <w:noProof/>
                <w:webHidden/>
              </w:rPr>
              <w:fldChar w:fldCharType="end"/>
            </w:r>
          </w:hyperlink>
        </w:p>
        <w:p w14:paraId="466D16B2" w14:textId="41F4E7B4" w:rsidR="00F543FA" w:rsidRDefault="00F543FA">
          <w:pPr>
            <w:pStyle w:val="TOC4"/>
            <w:tabs>
              <w:tab w:val="right" w:leader="dot" w:pos="9911"/>
            </w:tabs>
            <w:rPr>
              <w:rFonts w:asciiTheme="minorHAnsi" w:eastAsiaTheme="minorEastAsia" w:hAnsiTheme="minorHAnsi" w:cstheme="minorBidi"/>
              <w:noProof/>
              <w:color w:val="auto"/>
              <w:kern w:val="2"/>
              <w14:ligatures w14:val="standardContextual"/>
            </w:rPr>
          </w:pPr>
          <w:hyperlink w:anchor="_Toc188595383" w:history="1">
            <w:r w:rsidRPr="00DA139E">
              <w:rPr>
                <w:rStyle w:val="Hyperlink"/>
                <w:noProof/>
              </w:rPr>
              <w:t>Seclusion</w:t>
            </w:r>
            <w:r>
              <w:rPr>
                <w:noProof/>
                <w:webHidden/>
              </w:rPr>
              <w:tab/>
            </w:r>
            <w:r>
              <w:rPr>
                <w:noProof/>
                <w:webHidden/>
              </w:rPr>
              <w:fldChar w:fldCharType="begin"/>
            </w:r>
            <w:r>
              <w:rPr>
                <w:noProof/>
                <w:webHidden/>
              </w:rPr>
              <w:instrText xml:space="preserve"> PAGEREF _Toc188595383 \h </w:instrText>
            </w:r>
            <w:r>
              <w:rPr>
                <w:noProof/>
                <w:webHidden/>
              </w:rPr>
            </w:r>
            <w:r>
              <w:rPr>
                <w:noProof/>
                <w:webHidden/>
              </w:rPr>
              <w:fldChar w:fldCharType="separate"/>
            </w:r>
            <w:r w:rsidR="00B06871">
              <w:rPr>
                <w:noProof/>
                <w:webHidden/>
              </w:rPr>
              <w:t>22</w:t>
            </w:r>
            <w:r>
              <w:rPr>
                <w:noProof/>
                <w:webHidden/>
              </w:rPr>
              <w:fldChar w:fldCharType="end"/>
            </w:r>
          </w:hyperlink>
        </w:p>
        <w:p w14:paraId="620C79DD" w14:textId="5E820F10"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84" w:history="1">
            <w:r w:rsidRPr="00DA139E">
              <w:rPr>
                <w:rStyle w:val="Hyperlink"/>
                <w:rFonts w:cstheme="minorHAnsi"/>
                <w:noProof/>
              </w:rPr>
              <w:t>Evaluation</w:t>
            </w:r>
            <w:r>
              <w:rPr>
                <w:noProof/>
                <w:webHidden/>
              </w:rPr>
              <w:tab/>
            </w:r>
            <w:r>
              <w:rPr>
                <w:noProof/>
                <w:webHidden/>
              </w:rPr>
              <w:fldChar w:fldCharType="begin"/>
            </w:r>
            <w:r>
              <w:rPr>
                <w:noProof/>
                <w:webHidden/>
              </w:rPr>
              <w:instrText xml:space="preserve"> PAGEREF _Toc188595384 \h </w:instrText>
            </w:r>
            <w:r>
              <w:rPr>
                <w:noProof/>
                <w:webHidden/>
              </w:rPr>
            </w:r>
            <w:r>
              <w:rPr>
                <w:noProof/>
                <w:webHidden/>
              </w:rPr>
              <w:fldChar w:fldCharType="separate"/>
            </w:r>
            <w:r w:rsidR="00B06871">
              <w:rPr>
                <w:noProof/>
                <w:webHidden/>
              </w:rPr>
              <w:t>23</w:t>
            </w:r>
            <w:r>
              <w:rPr>
                <w:noProof/>
                <w:webHidden/>
              </w:rPr>
              <w:fldChar w:fldCharType="end"/>
            </w:r>
          </w:hyperlink>
        </w:p>
        <w:p w14:paraId="75EF1D53" w14:textId="6DB9BF88"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87" w:history="1">
            <w:r w:rsidRPr="00DA139E">
              <w:rPr>
                <w:rStyle w:val="Hyperlink"/>
                <w:rFonts w:cstheme="minorHAnsi"/>
                <w:noProof/>
              </w:rPr>
              <w:t>Related Policies, Procedures, Guidelines and Legislation</w:t>
            </w:r>
            <w:r>
              <w:rPr>
                <w:noProof/>
                <w:webHidden/>
              </w:rPr>
              <w:tab/>
            </w:r>
            <w:r>
              <w:rPr>
                <w:noProof/>
                <w:webHidden/>
              </w:rPr>
              <w:fldChar w:fldCharType="begin"/>
            </w:r>
            <w:r>
              <w:rPr>
                <w:noProof/>
                <w:webHidden/>
              </w:rPr>
              <w:instrText xml:space="preserve"> PAGEREF _Toc188595387 \h </w:instrText>
            </w:r>
            <w:r>
              <w:rPr>
                <w:noProof/>
                <w:webHidden/>
              </w:rPr>
            </w:r>
            <w:r>
              <w:rPr>
                <w:noProof/>
                <w:webHidden/>
              </w:rPr>
              <w:fldChar w:fldCharType="separate"/>
            </w:r>
            <w:r w:rsidR="00B06871">
              <w:rPr>
                <w:noProof/>
                <w:webHidden/>
              </w:rPr>
              <w:t>23</w:t>
            </w:r>
            <w:r>
              <w:rPr>
                <w:noProof/>
                <w:webHidden/>
              </w:rPr>
              <w:fldChar w:fldCharType="end"/>
            </w:r>
          </w:hyperlink>
        </w:p>
        <w:p w14:paraId="459E143A" w14:textId="6ED0DE28"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92" w:history="1">
            <w:r w:rsidRPr="00DA139E">
              <w:rPr>
                <w:rStyle w:val="Hyperlink"/>
                <w:rFonts w:cstheme="minorHAnsi"/>
                <w:noProof/>
              </w:rPr>
              <w:t>References</w:t>
            </w:r>
            <w:r>
              <w:rPr>
                <w:noProof/>
                <w:webHidden/>
              </w:rPr>
              <w:tab/>
            </w:r>
            <w:r>
              <w:rPr>
                <w:noProof/>
                <w:webHidden/>
              </w:rPr>
              <w:fldChar w:fldCharType="begin"/>
            </w:r>
            <w:r>
              <w:rPr>
                <w:noProof/>
                <w:webHidden/>
              </w:rPr>
              <w:instrText xml:space="preserve"> PAGEREF _Toc188595392 \h </w:instrText>
            </w:r>
            <w:r>
              <w:rPr>
                <w:noProof/>
                <w:webHidden/>
              </w:rPr>
            </w:r>
            <w:r>
              <w:rPr>
                <w:noProof/>
                <w:webHidden/>
              </w:rPr>
              <w:fldChar w:fldCharType="separate"/>
            </w:r>
            <w:r w:rsidR="00B06871">
              <w:rPr>
                <w:noProof/>
                <w:webHidden/>
              </w:rPr>
              <w:t>24</w:t>
            </w:r>
            <w:r>
              <w:rPr>
                <w:noProof/>
                <w:webHidden/>
              </w:rPr>
              <w:fldChar w:fldCharType="end"/>
            </w:r>
          </w:hyperlink>
        </w:p>
        <w:p w14:paraId="5C7AC59E" w14:textId="205799BF"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93" w:history="1">
            <w:r w:rsidRPr="00DA139E">
              <w:rPr>
                <w:rStyle w:val="Hyperlink"/>
                <w:noProof/>
              </w:rPr>
              <w:t xml:space="preserve">Definition of terms </w:t>
            </w:r>
            <w:r>
              <w:rPr>
                <w:noProof/>
                <w:webHidden/>
              </w:rPr>
              <w:tab/>
            </w:r>
            <w:r>
              <w:rPr>
                <w:noProof/>
                <w:webHidden/>
              </w:rPr>
              <w:fldChar w:fldCharType="begin"/>
            </w:r>
            <w:r>
              <w:rPr>
                <w:noProof/>
                <w:webHidden/>
              </w:rPr>
              <w:instrText xml:space="preserve"> PAGEREF _Toc188595393 \h </w:instrText>
            </w:r>
            <w:r>
              <w:rPr>
                <w:noProof/>
                <w:webHidden/>
              </w:rPr>
            </w:r>
            <w:r>
              <w:rPr>
                <w:noProof/>
                <w:webHidden/>
              </w:rPr>
              <w:fldChar w:fldCharType="separate"/>
            </w:r>
            <w:r w:rsidR="00B06871">
              <w:rPr>
                <w:noProof/>
                <w:webHidden/>
              </w:rPr>
              <w:t>25</w:t>
            </w:r>
            <w:r>
              <w:rPr>
                <w:noProof/>
                <w:webHidden/>
              </w:rPr>
              <w:fldChar w:fldCharType="end"/>
            </w:r>
          </w:hyperlink>
        </w:p>
        <w:p w14:paraId="6CFC225A" w14:textId="3BE5F571"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94" w:history="1">
            <w:r w:rsidRPr="00DA139E">
              <w:rPr>
                <w:rStyle w:val="Hyperlink"/>
                <w:rFonts w:cstheme="minorHAnsi"/>
                <w:noProof/>
              </w:rPr>
              <w:t>Search Terms</w:t>
            </w:r>
            <w:r>
              <w:rPr>
                <w:noProof/>
                <w:webHidden/>
              </w:rPr>
              <w:tab/>
            </w:r>
            <w:r>
              <w:rPr>
                <w:noProof/>
                <w:webHidden/>
              </w:rPr>
              <w:fldChar w:fldCharType="begin"/>
            </w:r>
            <w:r>
              <w:rPr>
                <w:noProof/>
                <w:webHidden/>
              </w:rPr>
              <w:instrText xml:space="preserve"> PAGEREF _Toc188595394 \h </w:instrText>
            </w:r>
            <w:r>
              <w:rPr>
                <w:noProof/>
                <w:webHidden/>
              </w:rPr>
            </w:r>
            <w:r>
              <w:rPr>
                <w:noProof/>
                <w:webHidden/>
              </w:rPr>
              <w:fldChar w:fldCharType="separate"/>
            </w:r>
            <w:r w:rsidR="00B06871">
              <w:rPr>
                <w:noProof/>
                <w:webHidden/>
              </w:rPr>
              <w:t>26</w:t>
            </w:r>
            <w:r>
              <w:rPr>
                <w:noProof/>
                <w:webHidden/>
              </w:rPr>
              <w:fldChar w:fldCharType="end"/>
            </w:r>
          </w:hyperlink>
        </w:p>
        <w:p w14:paraId="1FBEBC60" w14:textId="2EEE368D"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95" w:history="1">
            <w:r w:rsidRPr="00DA139E">
              <w:rPr>
                <w:rStyle w:val="Hyperlink"/>
                <w:rFonts w:cstheme="minorHAnsi"/>
                <w:noProof/>
              </w:rPr>
              <w:t>Attachments</w:t>
            </w:r>
            <w:r>
              <w:rPr>
                <w:noProof/>
                <w:webHidden/>
              </w:rPr>
              <w:tab/>
            </w:r>
            <w:r>
              <w:rPr>
                <w:noProof/>
                <w:webHidden/>
              </w:rPr>
              <w:fldChar w:fldCharType="begin"/>
            </w:r>
            <w:r>
              <w:rPr>
                <w:noProof/>
                <w:webHidden/>
              </w:rPr>
              <w:instrText xml:space="preserve"> PAGEREF _Toc188595395 \h </w:instrText>
            </w:r>
            <w:r>
              <w:rPr>
                <w:noProof/>
                <w:webHidden/>
              </w:rPr>
            </w:r>
            <w:r>
              <w:rPr>
                <w:noProof/>
                <w:webHidden/>
              </w:rPr>
              <w:fldChar w:fldCharType="separate"/>
            </w:r>
            <w:r w:rsidR="00B06871">
              <w:rPr>
                <w:noProof/>
                <w:webHidden/>
              </w:rPr>
              <w:t>26</w:t>
            </w:r>
            <w:r>
              <w:rPr>
                <w:noProof/>
                <w:webHidden/>
              </w:rPr>
              <w:fldChar w:fldCharType="end"/>
            </w:r>
          </w:hyperlink>
        </w:p>
        <w:p w14:paraId="734D7514" w14:textId="2111145C" w:rsidR="00F543FA" w:rsidRDefault="00F543FA">
          <w:pPr>
            <w:pStyle w:val="TOC2"/>
            <w:tabs>
              <w:tab w:val="right" w:leader="dot" w:pos="9911"/>
            </w:tabs>
            <w:rPr>
              <w:rFonts w:asciiTheme="minorHAnsi" w:eastAsiaTheme="minorEastAsia" w:hAnsiTheme="minorHAnsi" w:cstheme="minorBidi"/>
              <w:noProof/>
              <w:color w:val="auto"/>
              <w:kern w:val="2"/>
              <w14:ligatures w14:val="standardContextual"/>
            </w:rPr>
          </w:pPr>
          <w:hyperlink w:anchor="_Toc188595396" w:history="1">
            <w:r w:rsidRPr="00DA139E">
              <w:rPr>
                <w:rStyle w:val="Hyperlink"/>
                <w:bCs/>
                <w:noProof/>
              </w:rPr>
              <w:t>Attachment 1: Australian College of Mental Health Nurses Brief Interventions</w:t>
            </w:r>
            <w:r>
              <w:rPr>
                <w:noProof/>
                <w:webHidden/>
              </w:rPr>
              <w:tab/>
            </w:r>
            <w:r>
              <w:rPr>
                <w:noProof/>
                <w:webHidden/>
              </w:rPr>
              <w:fldChar w:fldCharType="begin"/>
            </w:r>
            <w:r>
              <w:rPr>
                <w:noProof/>
                <w:webHidden/>
              </w:rPr>
              <w:instrText xml:space="preserve"> PAGEREF _Toc188595396 \h </w:instrText>
            </w:r>
            <w:r>
              <w:rPr>
                <w:noProof/>
                <w:webHidden/>
              </w:rPr>
            </w:r>
            <w:r>
              <w:rPr>
                <w:noProof/>
                <w:webHidden/>
              </w:rPr>
              <w:fldChar w:fldCharType="separate"/>
            </w:r>
            <w:r w:rsidR="00B06871">
              <w:rPr>
                <w:noProof/>
                <w:webHidden/>
              </w:rPr>
              <w:t>28</w:t>
            </w:r>
            <w:r>
              <w:rPr>
                <w:noProof/>
                <w:webHidden/>
              </w:rPr>
              <w:fldChar w:fldCharType="end"/>
            </w:r>
          </w:hyperlink>
        </w:p>
        <w:p w14:paraId="6D143B1E" w14:textId="7C1A0583" w:rsidR="008A7A3A" w:rsidRDefault="00F543FA" w:rsidP="00C71585">
          <w:r>
            <w:fldChar w:fldCharType="end"/>
          </w:r>
          <w:r w:rsidR="00C71585">
            <w:br w:type="page"/>
          </w:r>
        </w:p>
      </w:sdtContent>
    </w:sdt>
    <w:p w14:paraId="4B78DCB6" w14:textId="2A3EA796" w:rsidR="0078367D" w:rsidRDefault="00BA236B" w:rsidP="0078367D">
      <w:pPr>
        <w:pStyle w:val="Heading2"/>
      </w:pPr>
      <w:bookmarkStart w:id="1" w:name="_Toc188595362"/>
      <w:r>
        <w:lastRenderedPageBreak/>
        <w:t>Purpose</w:t>
      </w:r>
      <w:bookmarkEnd w:id="1"/>
      <w:r w:rsidR="0078367D">
        <w:t xml:space="preserve"> </w:t>
      </w:r>
    </w:p>
    <w:p w14:paraId="1D579342" w14:textId="05C2360D" w:rsidR="008114CB" w:rsidRPr="00095EBD" w:rsidRDefault="00EB6E4C" w:rsidP="005066D1">
      <w:pPr>
        <w:rPr>
          <w:rFonts w:asciiTheme="minorHAnsi" w:hAnsiTheme="minorHAnsi" w:cstheme="minorHAnsi"/>
        </w:rPr>
      </w:pPr>
      <w:r>
        <w:t xml:space="preserve">The purpose of this procedure is to identify the minimum requirements for Mental Health, Justice Health, </w:t>
      </w:r>
      <w:r w:rsidR="008D654D">
        <w:t xml:space="preserve">and </w:t>
      </w:r>
      <w:r>
        <w:t xml:space="preserve">Alcohol and Drugs (MHJHADS) inpatient mental health services relating to observation through therapeutic engagement. </w:t>
      </w:r>
      <w:bookmarkStart w:id="2" w:name="_Hlk175060789"/>
      <w:r>
        <w:t>This procedure</w:t>
      </w:r>
      <w:r w:rsidR="005066D1">
        <w:t xml:space="preserve"> o</w:t>
      </w:r>
      <w:r>
        <w:t xml:space="preserve">utlines </w:t>
      </w:r>
      <w:r w:rsidR="77DBC8A6">
        <w:t>the</w:t>
      </w:r>
      <w:r>
        <w:t xml:space="preserve"> </w:t>
      </w:r>
      <w:r w:rsidR="00101C34">
        <w:t xml:space="preserve">clinicians’ </w:t>
      </w:r>
      <w:r>
        <w:t>responsibilities in ensuring</w:t>
      </w:r>
      <w:r w:rsidR="43D8F0AC">
        <w:t xml:space="preserve"> that</w:t>
      </w:r>
      <w:r w:rsidR="005066D1">
        <w:t>:</w:t>
      </w:r>
    </w:p>
    <w:p w14:paraId="50AFD734" w14:textId="67CFB4AB" w:rsidR="008114CB" w:rsidRPr="00095EBD" w:rsidRDefault="0445E04F" w:rsidP="00C045DD">
      <w:pPr>
        <w:pStyle w:val="Bullet"/>
      </w:pPr>
      <w:r w:rsidRPr="00095EBD">
        <w:t>T</w:t>
      </w:r>
      <w:r w:rsidR="00EB6E4C" w:rsidRPr="00095EBD">
        <w:t xml:space="preserve">herapeutic engagement </w:t>
      </w:r>
      <w:r w:rsidR="7F8A3286" w:rsidRPr="00095EBD">
        <w:t>takes place on every shift</w:t>
      </w:r>
      <w:r w:rsidR="001729DC">
        <w:t>.</w:t>
      </w:r>
      <w:r w:rsidR="00EB6E4C" w:rsidRPr="00095EBD">
        <w:t xml:space="preserve"> </w:t>
      </w:r>
    </w:p>
    <w:p w14:paraId="39AEFFE3" w14:textId="2652F02B" w:rsidR="008114CB" w:rsidRPr="00095EBD" w:rsidRDefault="005066D1" w:rsidP="00C045DD">
      <w:pPr>
        <w:pStyle w:val="Bullet"/>
      </w:pPr>
      <w:r w:rsidRPr="00095EBD">
        <w:t>O</w:t>
      </w:r>
      <w:r w:rsidR="00EB6E4C" w:rsidRPr="00095EBD">
        <w:t xml:space="preserve">bservation levels </w:t>
      </w:r>
      <w:r w:rsidR="0F1B487B" w:rsidRPr="00095EBD">
        <w:t>are completed to align with clinical risk assessment</w:t>
      </w:r>
      <w:r w:rsidR="001729DC">
        <w:t>.</w:t>
      </w:r>
    </w:p>
    <w:p w14:paraId="6B133118" w14:textId="56D4789D" w:rsidR="1B319171" w:rsidRPr="00095EBD" w:rsidRDefault="1B319171" w:rsidP="00C045DD">
      <w:pPr>
        <w:pStyle w:val="Bullet"/>
      </w:pPr>
      <w:r w:rsidRPr="00095EBD">
        <w:t>The</w:t>
      </w:r>
      <w:r w:rsidR="005066D1" w:rsidRPr="00095EBD">
        <w:t>re is a</w:t>
      </w:r>
      <w:r w:rsidRPr="00095EBD">
        <w:t xml:space="preserve"> minimum period between each interaction, however there may be situations that require more frequent interactions</w:t>
      </w:r>
      <w:r w:rsidR="001729DC">
        <w:t>.</w:t>
      </w:r>
    </w:p>
    <w:p w14:paraId="79D6BF46" w14:textId="6E65E2AD" w:rsidR="008114CB" w:rsidRPr="00095EBD" w:rsidRDefault="005066D1" w:rsidP="00C045DD">
      <w:pPr>
        <w:pStyle w:val="Bullet"/>
      </w:pPr>
      <w:r w:rsidRPr="00095EBD">
        <w:t>Therapeutic interventions</w:t>
      </w:r>
      <w:r w:rsidR="00EB6E4C" w:rsidRPr="00095EBD">
        <w:t xml:space="preserve"> and care planning </w:t>
      </w:r>
      <w:r w:rsidR="7C49B62C" w:rsidRPr="00095EBD">
        <w:t xml:space="preserve">are used </w:t>
      </w:r>
      <w:r w:rsidRPr="00095EBD">
        <w:t xml:space="preserve">to </w:t>
      </w:r>
      <w:r w:rsidR="58E8A05E" w:rsidRPr="00095EBD">
        <w:t xml:space="preserve">support the consumer </w:t>
      </w:r>
      <w:r w:rsidR="483C53AD" w:rsidRPr="00095EBD">
        <w:t>to address identified clinical</w:t>
      </w:r>
      <w:r w:rsidR="00EB6E4C" w:rsidRPr="00095EBD">
        <w:t xml:space="preserve"> risk </w:t>
      </w:r>
      <w:r w:rsidR="001729DC">
        <w:t>i</w:t>
      </w:r>
      <w:r w:rsidR="217C7BE5" w:rsidRPr="00095EBD">
        <w:t>ssues.</w:t>
      </w:r>
    </w:p>
    <w:p w14:paraId="764114A4" w14:textId="55B5ED33" w:rsidR="008114CB" w:rsidRPr="00095EBD" w:rsidRDefault="2BDFC28D" w:rsidP="00C045DD">
      <w:pPr>
        <w:pStyle w:val="Bullet"/>
      </w:pPr>
      <w:r w:rsidRPr="00095EBD">
        <w:t>A</w:t>
      </w:r>
      <w:r w:rsidR="005066D1" w:rsidRPr="00095EBD">
        <w:t xml:space="preserve">t </w:t>
      </w:r>
      <w:r w:rsidRPr="00095EBD">
        <w:t>R</w:t>
      </w:r>
      <w:r w:rsidR="005066D1" w:rsidRPr="00095EBD">
        <w:t xml:space="preserve">isk </w:t>
      </w:r>
      <w:r w:rsidRPr="00095EBD">
        <w:t>C</w:t>
      </w:r>
      <w:r w:rsidR="005066D1" w:rsidRPr="00095EBD">
        <w:t>ategory (ARC)</w:t>
      </w:r>
      <w:r w:rsidRPr="00095EBD">
        <w:t xml:space="preserve"> level of </w:t>
      </w:r>
      <w:r w:rsidR="4F85A9A3" w:rsidRPr="00095EBD">
        <w:t>observation</w:t>
      </w:r>
      <w:r w:rsidRPr="00095EBD">
        <w:t xml:space="preserve">, </w:t>
      </w:r>
      <w:r w:rsidR="19DB7199" w:rsidRPr="00095EBD">
        <w:t xml:space="preserve">therapeutic </w:t>
      </w:r>
      <w:r w:rsidRPr="00095EBD">
        <w:t xml:space="preserve">engagement and </w:t>
      </w:r>
      <w:r w:rsidR="005066D1" w:rsidRPr="00095EBD">
        <w:t>interventions</w:t>
      </w:r>
      <w:r w:rsidR="734A0116" w:rsidRPr="00095EBD">
        <w:t xml:space="preserve"> </w:t>
      </w:r>
      <w:r w:rsidRPr="00095EBD">
        <w:t>form part of each clinical handover</w:t>
      </w:r>
      <w:r w:rsidR="001729DC">
        <w:t>.</w:t>
      </w:r>
      <w:r w:rsidR="00EB6E4C" w:rsidRPr="00095EBD">
        <w:t xml:space="preserve"> </w:t>
      </w:r>
      <w:bookmarkEnd w:id="2"/>
    </w:p>
    <w:p w14:paraId="39C1C37A" w14:textId="107A4DCF" w:rsidR="008114CB" w:rsidRPr="001C6793" w:rsidRDefault="008114CB" w:rsidP="008114CB">
      <w:pPr>
        <w:rPr>
          <w:iCs/>
        </w:rPr>
      </w:pPr>
      <w:r w:rsidRPr="001C6793">
        <w:rPr>
          <w:iCs/>
        </w:rPr>
        <w:t>The primary aim of observation through therapeutic engagement is the purposeful gathering of information to inform clinical decision making within the inpatient setting, and to support safety of the consumer and others, protection from harm and maintenance of wellbeing. This practice supports optimum care and timely escalation of care during psychological or physical deterioration. Determination of the level o</w:t>
      </w:r>
      <w:r w:rsidR="0087304F">
        <w:rPr>
          <w:iCs/>
        </w:rPr>
        <w:t>f</w:t>
      </w:r>
      <w:r w:rsidRPr="001C6793">
        <w:rPr>
          <w:iCs/>
        </w:rPr>
        <w:t xml:space="preserve"> risk and completion of observation requires clinicians to be person centred and to engage therapeutically with those receiving care. </w:t>
      </w:r>
    </w:p>
    <w:p w14:paraId="5974E860" w14:textId="728230CD" w:rsidR="008114CB" w:rsidRPr="001C6793" w:rsidRDefault="008114CB" w:rsidP="008114CB">
      <w:r w:rsidRPr="001C6793">
        <w:t>This procedure supports the implementation of the National Safety and Quality Health Service</w:t>
      </w:r>
      <w:r w:rsidR="00C045DD">
        <w:t xml:space="preserve"> </w:t>
      </w:r>
      <w:r w:rsidR="00C045DD" w:rsidRPr="00C045DD">
        <w:t>(NSQHS)</w:t>
      </w:r>
      <w:r w:rsidR="00C045DD">
        <w:t xml:space="preserve"> </w:t>
      </w:r>
      <w:r w:rsidRPr="001C6793">
        <w:t>Standards:</w:t>
      </w:r>
    </w:p>
    <w:p w14:paraId="75038888" w14:textId="77777777" w:rsidR="008114CB" w:rsidRPr="001C6793" w:rsidRDefault="008114CB" w:rsidP="00C045DD">
      <w:pPr>
        <w:pStyle w:val="Bullet"/>
      </w:pPr>
      <w:r w:rsidRPr="001C6793">
        <w:t>Clinical Governance Standard</w:t>
      </w:r>
    </w:p>
    <w:p w14:paraId="2399CB8F" w14:textId="77777777" w:rsidR="008114CB" w:rsidRPr="001C6793" w:rsidRDefault="008114CB" w:rsidP="00C045DD">
      <w:pPr>
        <w:pStyle w:val="Bullet"/>
      </w:pPr>
      <w:r w:rsidRPr="001C6793">
        <w:t>Partnering with Consumers Standard</w:t>
      </w:r>
    </w:p>
    <w:p w14:paraId="5E22F40E" w14:textId="77777777" w:rsidR="008114CB" w:rsidRPr="001C6793" w:rsidRDefault="008114CB" w:rsidP="00C045DD">
      <w:pPr>
        <w:pStyle w:val="Bullet"/>
      </w:pPr>
      <w:r w:rsidRPr="001C6793">
        <w:t>Comprehensive Care Standard</w:t>
      </w:r>
    </w:p>
    <w:p w14:paraId="7DF9A562" w14:textId="77777777" w:rsidR="008114CB" w:rsidRPr="001C6793" w:rsidRDefault="008114CB" w:rsidP="00C045DD">
      <w:pPr>
        <w:pStyle w:val="Bullet"/>
      </w:pPr>
      <w:r w:rsidRPr="001C6793">
        <w:t>Communicating for Safety Standard</w:t>
      </w:r>
    </w:p>
    <w:p w14:paraId="6D4A9ACF" w14:textId="4EA2EF87" w:rsidR="008114CB" w:rsidRPr="001C6793" w:rsidRDefault="008114CB" w:rsidP="00C045DD">
      <w:pPr>
        <w:pStyle w:val="Bullet"/>
      </w:pPr>
      <w:r w:rsidRPr="001C6793">
        <w:t>Recognising and Responding to Acute Deterioration Standard</w:t>
      </w:r>
    </w:p>
    <w:p w14:paraId="79E68DF7" w14:textId="6221DAED" w:rsidR="00481A6C" w:rsidRDefault="00481A6C" w:rsidP="008114CB">
      <w:pPr>
        <w:pStyle w:val="BodyCopy"/>
        <w:rPr>
          <w:rStyle w:val="Hyperlink"/>
          <w:iCs w:val="0"/>
        </w:rPr>
      </w:pPr>
      <w:hyperlink w:anchor="_top" w:history="1">
        <w:r w:rsidRPr="00481A6C">
          <w:rPr>
            <w:rStyle w:val="Hyperlink"/>
            <w:iCs w:val="0"/>
          </w:rPr>
          <w:t>Back to Contents</w:t>
        </w:r>
      </w:hyperlink>
    </w:p>
    <w:p w14:paraId="445F56F8" w14:textId="080E330F" w:rsidR="00BA236B" w:rsidRDefault="00BA236B" w:rsidP="00BA236B">
      <w:pPr>
        <w:pStyle w:val="Heading2"/>
      </w:pPr>
      <w:bookmarkStart w:id="3" w:name="_Toc188595363"/>
      <w:r>
        <w:t>Scope</w:t>
      </w:r>
      <w:bookmarkEnd w:id="3"/>
      <w:r>
        <w:t xml:space="preserve"> </w:t>
      </w:r>
    </w:p>
    <w:p w14:paraId="71F5C23B" w14:textId="44B56FAA" w:rsidR="008114CB" w:rsidRPr="001C6793" w:rsidRDefault="008114CB" w:rsidP="008114CB">
      <w:r w:rsidRPr="001C6793">
        <w:t xml:space="preserve">This procedure applies to all </w:t>
      </w:r>
      <w:r w:rsidR="000A1E70">
        <w:t>consumers</w:t>
      </w:r>
      <w:r w:rsidRPr="001C6793">
        <w:t xml:space="preserve"> being treated within MHJHADS inpatient mental health services:</w:t>
      </w:r>
    </w:p>
    <w:p w14:paraId="7C29371C" w14:textId="77777777" w:rsidR="008114CB" w:rsidRPr="001C6793" w:rsidRDefault="008114CB" w:rsidP="00C045DD">
      <w:pPr>
        <w:pStyle w:val="Bullet"/>
      </w:pPr>
      <w:r w:rsidRPr="001C6793">
        <w:t>Adult Mental Health Unit (AMHU)</w:t>
      </w:r>
    </w:p>
    <w:p w14:paraId="543419BE" w14:textId="765ABA72" w:rsidR="008114CB" w:rsidRPr="001C6793" w:rsidRDefault="014A9964" w:rsidP="00C045DD">
      <w:pPr>
        <w:pStyle w:val="Bullet"/>
      </w:pPr>
      <w:r w:rsidRPr="69B050AD">
        <w:t xml:space="preserve">Ward </w:t>
      </w:r>
      <w:r w:rsidR="008114CB" w:rsidRPr="69B050AD">
        <w:t>12B</w:t>
      </w:r>
    </w:p>
    <w:p w14:paraId="6DCC6F81" w14:textId="77777777" w:rsidR="008114CB" w:rsidRPr="001C6793" w:rsidRDefault="008114CB" w:rsidP="00C045DD">
      <w:pPr>
        <w:pStyle w:val="Bullet"/>
      </w:pPr>
      <w:r w:rsidRPr="001C6793">
        <w:t>Mental Health Short Stay Unit (MHSSU)</w:t>
      </w:r>
    </w:p>
    <w:p w14:paraId="56DE8DC4" w14:textId="4F7A3D2F" w:rsidR="008114CB" w:rsidRPr="001C6793" w:rsidRDefault="008114CB" w:rsidP="00C045DD">
      <w:pPr>
        <w:pStyle w:val="Bullet"/>
      </w:pPr>
      <w:r w:rsidRPr="50791618">
        <w:t>Adult Mental Health Re</w:t>
      </w:r>
      <w:r w:rsidR="7721795A" w:rsidRPr="50791618">
        <w:t>habilitation</w:t>
      </w:r>
      <w:r w:rsidRPr="50791618">
        <w:t xml:space="preserve"> Unit (AMHRU)</w:t>
      </w:r>
    </w:p>
    <w:p w14:paraId="32F1733E" w14:textId="77777777" w:rsidR="008114CB" w:rsidRPr="001C6793" w:rsidRDefault="008114CB" w:rsidP="00C045DD">
      <w:pPr>
        <w:pStyle w:val="Bullet"/>
      </w:pPr>
      <w:r w:rsidRPr="001C6793">
        <w:t>Dhulwa Forensic Mental Health Unit (DMHU)</w:t>
      </w:r>
    </w:p>
    <w:p w14:paraId="73DEDF99" w14:textId="77777777" w:rsidR="008114CB" w:rsidRPr="001C6793" w:rsidRDefault="008114CB" w:rsidP="00C045DD">
      <w:pPr>
        <w:pStyle w:val="Bullet"/>
      </w:pPr>
      <w:r w:rsidRPr="001C6793">
        <w:t>Gawanggal Forensic Mental Health Unit (GMHU)</w:t>
      </w:r>
    </w:p>
    <w:p w14:paraId="4834D4C3" w14:textId="77777777" w:rsidR="008114CB" w:rsidRPr="001C6793" w:rsidRDefault="008114CB" w:rsidP="00C045DD">
      <w:pPr>
        <w:pStyle w:val="Bullet"/>
      </w:pPr>
      <w:r w:rsidRPr="001C6793">
        <w:lastRenderedPageBreak/>
        <w:t>Child and Adolescent Unit (CAU)</w:t>
      </w:r>
    </w:p>
    <w:p w14:paraId="416840FD" w14:textId="1E4FE641" w:rsidR="001C6793" w:rsidRPr="00495DF3" w:rsidRDefault="008114CB" w:rsidP="00495DF3">
      <w:pPr>
        <w:pStyle w:val="Bullet"/>
      </w:pPr>
      <w:r w:rsidRPr="001C6793">
        <w:t>Eating Disorders Residential Treatment Centre (EDRTC)</w:t>
      </w:r>
    </w:p>
    <w:p w14:paraId="19C73596" w14:textId="77777777" w:rsidR="008114CB" w:rsidRPr="001C6793" w:rsidRDefault="008114CB" w:rsidP="008114CB">
      <w:r w:rsidRPr="001C6793">
        <w:t>This procedure applies to the following staff working within their scope of practice:</w:t>
      </w:r>
    </w:p>
    <w:p w14:paraId="0A5F6DFF" w14:textId="77777777" w:rsidR="008114CB" w:rsidRPr="001C6793" w:rsidRDefault="008114CB" w:rsidP="00C045DD">
      <w:pPr>
        <w:pStyle w:val="Bullet"/>
      </w:pPr>
      <w:r w:rsidRPr="001C6793">
        <w:t>Medical staff</w:t>
      </w:r>
    </w:p>
    <w:p w14:paraId="0A0B9373" w14:textId="77777777" w:rsidR="008114CB" w:rsidRPr="001C6793" w:rsidRDefault="008114CB" w:rsidP="00C045DD">
      <w:pPr>
        <w:pStyle w:val="Bullet"/>
      </w:pPr>
      <w:r w:rsidRPr="001C6793">
        <w:t xml:space="preserve">Nurse Practitioners </w:t>
      </w:r>
    </w:p>
    <w:p w14:paraId="79246503" w14:textId="4BA73720" w:rsidR="008114CB" w:rsidRPr="001C6793" w:rsidRDefault="008114CB" w:rsidP="00C045DD">
      <w:pPr>
        <w:pStyle w:val="Bullet"/>
      </w:pPr>
      <w:r w:rsidRPr="001C6793">
        <w:t>Nurses</w:t>
      </w:r>
      <w:r w:rsidR="005613C0">
        <w:t xml:space="preserve"> (including Assistants in Nursing (AINs) under the supervision of a Registered Nurse (RN)).</w:t>
      </w:r>
    </w:p>
    <w:p w14:paraId="255753A0" w14:textId="6F48B29F" w:rsidR="00C71EDD" w:rsidRDefault="008114CB" w:rsidP="00C045DD">
      <w:pPr>
        <w:pStyle w:val="Bullet"/>
      </w:pPr>
      <w:r w:rsidRPr="1C4221C6">
        <w:t xml:space="preserve">Student nurses under </w:t>
      </w:r>
      <w:r w:rsidR="3BD4D1FA" w:rsidRPr="1C4221C6">
        <w:t xml:space="preserve">the </w:t>
      </w:r>
      <w:r w:rsidRPr="1C4221C6">
        <w:t xml:space="preserve">direct supervision </w:t>
      </w:r>
      <w:r w:rsidR="32E47544" w:rsidRPr="1C4221C6">
        <w:t>of</w:t>
      </w:r>
      <w:r w:rsidR="0066449D" w:rsidRPr="1C4221C6">
        <w:t xml:space="preserve"> a RN</w:t>
      </w:r>
    </w:p>
    <w:p w14:paraId="044413D0" w14:textId="4840E59E" w:rsidR="008114CB" w:rsidRPr="001C6793" w:rsidRDefault="00C71EDD" w:rsidP="00C045DD">
      <w:pPr>
        <w:pStyle w:val="Bullet"/>
      </w:pPr>
      <w:r w:rsidRPr="1C4221C6">
        <w:t xml:space="preserve">Allied Health </w:t>
      </w:r>
      <w:r w:rsidR="00495DF3">
        <w:t>Professionals</w:t>
      </w:r>
    </w:p>
    <w:p w14:paraId="0AE66939" w14:textId="212FB571" w:rsidR="00BA236B" w:rsidRPr="001C6793" w:rsidRDefault="00BA236B" w:rsidP="00BA236B">
      <w:pPr>
        <w:pStyle w:val="BodyCopy"/>
        <w:spacing w:before="240"/>
      </w:pPr>
      <w:hyperlink w:anchor="_top" w:history="1">
        <w:r w:rsidRPr="001C6793">
          <w:rPr>
            <w:rStyle w:val="Hyperlink"/>
            <w:iCs w:val="0"/>
          </w:rPr>
          <w:t>Back to Contents</w:t>
        </w:r>
      </w:hyperlink>
    </w:p>
    <w:p w14:paraId="00AF0D34" w14:textId="1BBCAB90" w:rsidR="0078367D" w:rsidRDefault="0078367D" w:rsidP="0078367D">
      <w:pPr>
        <w:pStyle w:val="Heading2"/>
      </w:pPr>
      <w:bookmarkStart w:id="4" w:name="_Toc188595364"/>
      <w:r>
        <w:t xml:space="preserve">Section 1 </w:t>
      </w:r>
      <w:r w:rsidR="008114CB">
        <w:t>–</w:t>
      </w:r>
      <w:r>
        <w:t xml:space="preserve"> </w:t>
      </w:r>
      <w:r w:rsidR="008114CB">
        <w:t>Promoting Recovery and Trauma Informed Care</w:t>
      </w:r>
      <w:bookmarkEnd w:id="4"/>
    </w:p>
    <w:p w14:paraId="493A6349" w14:textId="32EAC5E4" w:rsidR="008114CB" w:rsidRPr="001C6793" w:rsidRDefault="008114CB" w:rsidP="008114CB">
      <w:pPr>
        <w:rPr>
          <w:bCs/>
        </w:rPr>
      </w:pPr>
      <w:r w:rsidRPr="001C6793">
        <w:rPr>
          <w:bCs/>
        </w:rPr>
        <w:t xml:space="preserve">The role of </w:t>
      </w:r>
      <w:bookmarkStart w:id="5" w:name="_Hlk188519487"/>
      <w:r w:rsidRPr="001C6793">
        <w:rPr>
          <w:bCs/>
        </w:rPr>
        <w:t xml:space="preserve">staff working within an inpatient mental health setting </w:t>
      </w:r>
      <w:bookmarkEnd w:id="5"/>
      <w:r w:rsidRPr="001C6793">
        <w:rPr>
          <w:bCs/>
        </w:rPr>
        <w:t xml:space="preserve">is to provide treatment and care in a manner that promotes recovery and safety. </w:t>
      </w:r>
      <w:r w:rsidR="00C71EDD">
        <w:rPr>
          <w:bCs/>
        </w:rPr>
        <w:t xml:space="preserve">Staff </w:t>
      </w:r>
      <w:r w:rsidRPr="001C6793">
        <w:rPr>
          <w:bCs/>
        </w:rPr>
        <w:t xml:space="preserve">working within these settings </w:t>
      </w:r>
      <w:r w:rsidR="00C71EDD">
        <w:rPr>
          <w:bCs/>
        </w:rPr>
        <w:t>are required</w:t>
      </w:r>
      <w:r w:rsidR="00C71EDD" w:rsidRPr="001C6793">
        <w:rPr>
          <w:bCs/>
        </w:rPr>
        <w:t xml:space="preserve"> </w:t>
      </w:r>
      <w:r w:rsidRPr="001C6793">
        <w:rPr>
          <w:bCs/>
        </w:rPr>
        <w:t xml:space="preserve">to engage in person-centred, recovery orientated practices, that place the consumer at the centre of care to support their individual recovery towards a meaningful life. Many </w:t>
      </w:r>
      <w:r w:rsidR="009142DC">
        <w:rPr>
          <w:bCs/>
        </w:rPr>
        <w:t>consumers</w:t>
      </w:r>
      <w:r w:rsidRPr="001C6793">
        <w:rPr>
          <w:bCs/>
        </w:rPr>
        <w:t xml:space="preserve"> accessing mental health services have experienced trauma and may find some forms of observation to be re-traumatising.</w:t>
      </w:r>
      <w:r w:rsidRPr="001C6793">
        <w:rPr>
          <w:bCs/>
          <w:iCs/>
        </w:rPr>
        <w:t xml:space="preserve"> For consumers under some levels of observation</w:t>
      </w:r>
      <w:r w:rsidR="00495DF3">
        <w:rPr>
          <w:bCs/>
          <w:iCs/>
        </w:rPr>
        <w:t>,</w:t>
      </w:r>
      <w:r w:rsidRPr="001C6793">
        <w:rPr>
          <w:bCs/>
          <w:iCs/>
        </w:rPr>
        <w:t xml:space="preserve"> there may be feelings of a loss of privacy, autonomy, and emotional distress. </w:t>
      </w:r>
      <w:r w:rsidR="00C71EDD">
        <w:rPr>
          <w:bCs/>
          <w:iCs/>
        </w:rPr>
        <w:t xml:space="preserve">All </w:t>
      </w:r>
      <w:r w:rsidR="00C71EDD">
        <w:rPr>
          <w:bCs/>
        </w:rPr>
        <w:t>s</w:t>
      </w:r>
      <w:r w:rsidRPr="001C6793">
        <w:rPr>
          <w:bCs/>
        </w:rPr>
        <w:t>taff have a responsibility to provide care in an environment that prioritises</w:t>
      </w:r>
      <w:r w:rsidR="007A1A4F">
        <w:rPr>
          <w:bCs/>
        </w:rPr>
        <w:t xml:space="preserve"> a </w:t>
      </w:r>
      <w:r w:rsidR="007761F1">
        <w:rPr>
          <w:bCs/>
        </w:rPr>
        <w:t>consumer’s</w:t>
      </w:r>
      <w:r w:rsidR="007A1A4F">
        <w:rPr>
          <w:bCs/>
        </w:rPr>
        <w:t xml:space="preserve"> rights to</w:t>
      </w:r>
      <w:r w:rsidRPr="001C6793">
        <w:rPr>
          <w:bCs/>
        </w:rPr>
        <w:t xml:space="preserve"> </w:t>
      </w:r>
      <w:r w:rsidR="007A1A4F">
        <w:rPr>
          <w:bCs/>
        </w:rPr>
        <w:t>privacy</w:t>
      </w:r>
      <w:r w:rsidR="00495DF3">
        <w:rPr>
          <w:bCs/>
        </w:rPr>
        <w:t>,</w:t>
      </w:r>
      <w:r w:rsidR="007A1A4F">
        <w:rPr>
          <w:bCs/>
        </w:rPr>
        <w:t xml:space="preserve"> </w:t>
      </w:r>
      <w:r w:rsidRPr="001C6793">
        <w:rPr>
          <w:bCs/>
        </w:rPr>
        <w:t xml:space="preserve">safety, trustworthiness, and transparency. Through practicing in a way that is trauma informed, staff </w:t>
      </w:r>
      <w:r w:rsidR="00C71EDD" w:rsidRPr="001C6793">
        <w:rPr>
          <w:bCs/>
        </w:rPr>
        <w:t>can</w:t>
      </w:r>
      <w:r w:rsidRPr="001C6793">
        <w:rPr>
          <w:bCs/>
        </w:rPr>
        <w:t xml:space="preserve"> enhance the care consumers receive by:</w:t>
      </w:r>
    </w:p>
    <w:p w14:paraId="5FFFB78B" w14:textId="7CC8F353" w:rsidR="008114CB" w:rsidRPr="001C6793" w:rsidRDefault="008114CB" w:rsidP="007D292B">
      <w:pPr>
        <w:pStyle w:val="Bullet"/>
      </w:pPr>
      <w:r w:rsidRPr="001C6793">
        <w:t>Understanding that all people may have experiences of trauma</w:t>
      </w:r>
      <w:r w:rsidR="00495DF3">
        <w:t>.</w:t>
      </w:r>
    </w:p>
    <w:p w14:paraId="70312908" w14:textId="442BA4B3" w:rsidR="008114CB" w:rsidRPr="001C6793" w:rsidRDefault="008114CB" w:rsidP="007D292B">
      <w:pPr>
        <w:pStyle w:val="Bullet"/>
      </w:pPr>
      <w:r w:rsidRPr="001C6793">
        <w:t>Being mindful of past experiences and using this information to help form holistic and integrated treatment plans</w:t>
      </w:r>
      <w:r w:rsidR="00495DF3">
        <w:t>.</w:t>
      </w:r>
    </w:p>
    <w:p w14:paraId="29001A6F" w14:textId="595A3015" w:rsidR="008114CB" w:rsidRPr="001C6793" w:rsidRDefault="008114CB" w:rsidP="007D292B">
      <w:pPr>
        <w:pStyle w:val="Bullet"/>
      </w:pPr>
      <w:r w:rsidRPr="001C6793">
        <w:t>Having awareness of how re-traumatisation during observation may occur and could be prevented</w:t>
      </w:r>
      <w:r w:rsidR="00495DF3">
        <w:t>.</w:t>
      </w:r>
    </w:p>
    <w:p w14:paraId="0402D7FD" w14:textId="73F37349" w:rsidR="008114CB" w:rsidRPr="001C6793" w:rsidRDefault="008114CB" w:rsidP="007D292B">
      <w:pPr>
        <w:pStyle w:val="Bullet"/>
      </w:pPr>
      <w:r w:rsidRPr="001C6793">
        <w:t>Help</w:t>
      </w:r>
      <w:r w:rsidR="003D224C">
        <w:t>ing</w:t>
      </w:r>
      <w:r w:rsidRPr="001C6793">
        <w:t xml:space="preserve"> people understand why certain forms of observation are in place</w:t>
      </w:r>
      <w:r w:rsidR="00495DF3">
        <w:t>.</w:t>
      </w:r>
    </w:p>
    <w:p w14:paraId="7E26A284" w14:textId="6F43E402" w:rsidR="002E0434" w:rsidRPr="007761F1" w:rsidRDefault="00481A6C" w:rsidP="007761F1">
      <w:pPr>
        <w:pStyle w:val="BodyCopy"/>
        <w:spacing w:before="240"/>
        <w:rPr>
          <w:iCs w:val="0"/>
          <w:color w:val="auto"/>
          <w:u w:val="single"/>
        </w:rPr>
      </w:pPr>
      <w:hyperlink w:anchor="_top" w:history="1">
        <w:r w:rsidRPr="00481A6C">
          <w:rPr>
            <w:rStyle w:val="Hyperlink"/>
            <w:iCs w:val="0"/>
          </w:rPr>
          <w:t>Back to Contents</w:t>
        </w:r>
      </w:hyperlink>
    </w:p>
    <w:p w14:paraId="2B35A60E" w14:textId="148129DA" w:rsidR="002E0434" w:rsidRDefault="002E0434" w:rsidP="00A41533">
      <w:pPr>
        <w:pStyle w:val="Heading2"/>
      </w:pPr>
      <w:bookmarkStart w:id="6" w:name="_Toc188595365"/>
      <w:r w:rsidRPr="0078367D">
        <w:t xml:space="preserve">Section </w:t>
      </w:r>
      <w:r>
        <w:t>2</w:t>
      </w:r>
      <w:r w:rsidRPr="0078367D">
        <w:t xml:space="preserve"> </w:t>
      </w:r>
      <w:r>
        <w:t>–</w:t>
      </w:r>
      <w:r w:rsidRPr="0078367D">
        <w:t xml:space="preserve"> </w:t>
      </w:r>
      <w:r>
        <w:t>Observation through Engagement</w:t>
      </w:r>
      <w:bookmarkEnd w:id="6"/>
    </w:p>
    <w:p w14:paraId="5AC4CF26" w14:textId="514CAA54" w:rsidR="009E1BE4" w:rsidRDefault="004B5B5D" w:rsidP="009E1BE4">
      <w:pPr>
        <w:pStyle w:val="BodyCopy"/>
      </w:pPr>
      <w:r>
        <w:t>Best practice suggests that the</w:t>
      </w:r>
      <w:r w:rsidR="007D30DD">
        <w:t xml:space="preserve"> determination of observation levels should be a collaborative process</w:t>
      </w:r>
      <w:r w:rsidR="6CA9A2BC">
        <w:t xml:space="preserve"> </w:t>
      </w:r>
      <w:r w:rsidR="3576B8E6">
        <w:t xml:space="preserve">between </w:t>
      </w:r>
      <w:r w:rsidR="007D30DD">
        <w:t>the</w:t>
      </w:r>
      <w:r w:rsidR="00C71EDD">
        <w:t xml:space="preserve"> </w:t>
      </w:r>
      <w:r w:rsidR="5258331A">
        <w:t>consumer</w:t>
      </w:r>
      <w:r w:rsidR="4FA74258">
        <w:t xml:space="preserve"> and the </w:t>
      </w:r>
      <w:r w:rsidR="00C71EDD">
        <w:t xml:space="preserve">Multidisciplinary </w:t>
      </w:r>
      <w:r w:rsidR="007761F1">
        <w:t>Team (</w:t>
      </w:r>
      <w:r w:rsidR="009142DC">
        <w:t>MDT</w:t>
      </w:r>
      <w:r w:rsidR="00C71EDD">
        <w:t>)</w:t>
      </w:r>
      <w:r w:rsidR="009142DC">
        <w:t>,</w:t>
      </w:r>
      <w:r w:rsidR="007D30DD">
        <w:t xml:space="preserve"> </w:t>
      </w:r>
      <w:r w:rsidR="0AD6A14B">
        <w:t xml:space="preserve">to </w:t>
      </w:r>
      <w:r w:rsidR="2DBE0A63">
        <w:t xml:space="preserve">ensure that it reflects and supports </w:t>
      </w:r>
      <w:r w:rsidR="0AD6A14B">
        <w:t>the</w:t>
      </w:r>
      <w:r w:rsidR="007D30DD">
        <w:t xml:space="preserve"> consumer</w:t>
      </w:r>
      <w:r w:rsidR="2D3F4C94">
        <w:t>’s</w:t>
      </w:r>
      <w:r w:rsidR="007D30DD">
        <w:t xml:space="preserve"> care requirements</w:t>
      </w:r>
      <w:r w:rsidR="46EE1567">
        <w:t xml:space="preserve"> and recovery goals</w:t>
      </w:r>
      <w:r w:rsidR="00495DF3">
        <w:t>.</w:t>
      </w:r>
      <w:r w:rsidR="007D30DD">
        <w:t xml:space="preserve"> </w:t>
      </w:r>
      <w:r w:rsidR="29D1CAAA">
        <w:t xml:space="preserve">In addition, </w:t>
      </w:r>
      <w:r w:rsidR="5546B0A4">
        <w:t>e</w:t>
      </w:r>
      <w:r w:rsidR="009E1BE4">
        <w:t>ngagement with the consume</w:t>
      </w:r>
      <w:r w:rsidR="2ED069BC">
        <w:t>r’s</w:t>
      </w:r>
      <w:r w:rsidR="009E1BE4">
        <w:t xml:space="preserve"> family/carers or support persons, where appropriate, will further contribute to </w:t>
      </w:r>
      <w:r w:rsidR="04CFE5B9">
        <w:t xml:space="preserve">ongoing </w:t>
      </w:r>
      <w:r w:rsidR="009E1BE4">
        <w:t>care planning and</w:t>
      </w:r>
      <w:r w:rsidR="00AB750F">
        <w:t xml:space="preserve"> the</w:t>
      </w:r>
      <w:r w:rsidR="009E1BE4">
        <w:t xml:space="preserve"> risk assessment</w:t>
      </w:r>
      <w:r w:rsidR="312C50DA">
        <w:t xml:space="preserve"> process</w:t>
      </w:r>
      <w:r w:rsidR="00495DF3">
        <w:t>.</w:t>
      </w:r>
      <w:r w:rsidR="67434F16">
        <w:t xml:space="preserve"> Family/carers and support persons</w:t>
      </w:r>
      <w:r w:rsidR="009E1BE4">
        <w:t xml:space="preserve"> know the </w:t>
      </w:r>
      <w:r w:rsidR="00AB750F">
        <w:t>consumer</w:t>
      </w:r>
      <w:r w:rsidR="009E1BE4">
        <w:t xml:space="preserve"> best and are most likely to recognise critical changes, which may not be discernible from a strictly clinical perspective. Consumers with a </w:t>
      </w:r>
      <w:r w:rsidR="009E1BE4">
        <w:lastRenderedPageBreak/>
        <w:t xml:space="preserve">living experience of mental ill-health, along with their families/carers or support persons, are often best placed to identify early warning signs and their care preferences. </w:t>
      </w:r>
    </w:p>
    <w:p w14:paraId="63B21131" w14:textId="4B4BBA99" w:rsidR="007D30DD" w:rsidRPr="008114CB" w:rsidRDefault="007D30DD" w:rsidP="007D30DD">
      <w:r w:rsidRPr="008114CB">
        <w:t xml:space="preserve">Understanding and applying a strengths-based approach is integral to identifying and managing risks, and empowers consumers to develop resilience, coping mechanisms and critical thinking skills. Encouraging consumers to believe in their capacity for growth and achievement of personal goals can assist to build protective factors against potential risks. </w:t>
      </w:r>
    </w:p>
    <w:p w14:paraId="7DA8142D" w14:textId="18B70B1D" w:rsidR="007D30DD" w:rsidRPr="008114CB" w:rsidRDefault="007D30DD" w:rsidP="007D30DD">
      <w:r>
        <w:t xml:space="preserve">In determining </w:t>
      </w:r>
      <w:r w:rsidR="1D03AD55">
        <w:t xml:space="preserve">the </w:t>
      </w:r>
      <w:r w:rsidR="64983229">
        <w:t xml:space="preserve">required </w:t>
      </w:r>
      <w:r w:rsidR="1D03AD55">
        <w:t xml:space="preserve">level of </w:t>
      </w:r>
      <w:r>
        <w:t xml:space="preserve">observation </w:t>
      </w:r>
      <w:r w:rsidR="2AE5F1F0">
        <w:t xml:space="preserve">of a consumer, </w:t>
      </w:r>
      <w:r>
        <w:t>the least restrictive observation level</w:t>
      </w:r>
      <w:r w:rsidR="13693706">
        <w:t xml:space="preserve"> should be </w:t>
      </w:r>
      <w:r w:rsidR="039F04C3">
        <w:t>applied</w:t>
      </w:r>
      <w:r w:rsidR="00B614C9">
        <w:t>. T</w:t>
      </w:r>
      <w:r w:rsidR="304EB63A">
        <w:t xml:space="preserve">his needs to </w:t>
      </w:r>
      <w:r w:rsidR="00347158">
        <w:t>be consistent</w:t>
      </w:r>
      <w:r>
        <w:t xml:space="preserve"> with the consumer</w:t>
      </w:r>
      <w:r w:rsidR="00AB750F">
        <w:t>’</w:t>
      </w:r>
      <w:r>
        <w:t>s</w:t>
      </w:r>
      <w:r w:rsidR="35CED680">
        <w:t xml:space="preserve"> clinical</w:t>
      </w:r>
      <w:r>
        <w:t xml:space="preserve"> risks and need</w:t>
      </w:r>
      <w:r w:rsidR="7780C481">
        <w:t>/purpose</w:t>
      </w:r>
      <w:r>
        <w:t xml:space="preserve"> for engagement</w:t>
      </w:r>
      <w:r w:rsidR="00347158">
        <w:t xml:space="preserve">. </w:t>
      </w:r>
      <w:r>
        <w:t xml:space="preserve">Further consideration must be given </w:t>
      </w:r>
      <w:r w:rsidR="00347158">
        <w:t>to:</w:t>
      </w:r>
    </w:p>
    <w:p w14:paraId="341AEB66" w14:textId="37AC7454" w:rsidR="007D30DD" w:rsidRDefault="007D30DD" w:rsidP="00AB750F">
      <w:pPr>
        <w:pStyle w:val="Bullet"/>
      </w:pPr>
      <w:r w:rsidRPr="008114CB">
        <w:t>The consumer’s clinical presentation</w:t>
      </w:r>
    </w:p>
    <w:p w14:paraId="07C57503" w14:textId="77777777" w:rsidR="007D30DD" w:rsidRPr="008114CB" w:rsidRDefault="007D30DD" w:rsidP="00AB750F">
      <w:pPr>
        <w:pStyle w:val="Bullet"/>
      </w:pPr>
      <w:r>
        <w:t>Information or concerns raised by a nominated person, carer, or family member</w:t>
      </w:r>
    </w:p>
    <w:p w14:paraId="3D26961C" w14:textId="2B78C588" w:rsidR="007D30DD" w:rsidRPr="008114CB" w:rsidRDefault="007D30DD" w:rsidP="00AB750F">
      <w:pPr>
        <w:pStyle w:val="Bullet"/>
      </w:pPr>
      <w:r w:rsidRPr="1C4221C6">
        <w:t>Clinical risk assessment</w:t>
      </w:r>
      <w:r w:rsidR="00C71EDD" w:rsidRPr="1C4221C6">
        <w:t xml:space="preserve"> outcomes</w:t>
      </w:r>
    </w:p>
    <w:p w14:paraId="0C59757C" w14:textId="77777777" w:rsidR="007D30DD" w:rsidRPr="008114CB" w:rsidRDefault="007D30DD" w:rsidP="00AB750F">
      <w:pPr>
        <w:pStyle w:val="Bullet"/>
      </w:pPr>
      <w:r w:rsidRPr="008114CB">
        <w:t>Care plans, Advanced Agreements and/or Advanced Care Directives</w:t>
      </w:r>
    </w:p>
    <w:p w14:paraId="5EFCCA32" w14:textId="77777777" w:rsidR="007D30DD" w:rsidRPr="008114CB" w:rsidRDefault="007D30DD" w:rsidP="00AB750F">
      <w:pPr>
        <w:pStyle w:val="Bullet"/>
      </w:pPr>
      <w:r w:rsidRPr="008114CB">
        <w:t>Consumer demographics such as age, developmental stage, gender, and cultural background</w:t>
      </w:r>
    </w:p>
    <w:p w14:paraId="22E5CA31" w14:textId="77777777" w:rsidR="007D30DD" w:rsidRPr="008114CB" w:rsidRDefault="007D30DD" w:rsidP="00AB750F">
      <w:pPr>
        <w:pStyle w:val="Bullet"/>
      </w:pPr>
      <w:r w:rsidRPr="008114CB">
        <w:t xml:space="preserve">History of trauma </w:t>
      </w:r>
    </w:p>
    <w:p w14:paraId="648A6E19" w14:textId="77777777" w:rsidR="007D30DD" w:rsidRPr="008114CB" w:rsidRDefault="007D30DD" w:rsidP="00AB750F">
      <w:pPr>
        <w:pStyle w:val="Bullet"/>
      </w:pPr>
      <w:r w:rsidRPr="008114CB">
        <w:t>Providing care in the least restrictive environment possible, in the least intrusive way possible</w:t>
      </w:r>
    </w:p>
    <w:p w14:paraId="40792661" w14:textId="298343C2" w:rsidR="007D30DD" w:rsidRPr="00B4158D" w:rsidRDefault="007D30DD" w:rsidP="00AB750F">
      <w:pPr>
        <w:pStyle w:val="Bullet"/>
      </w:pPr>
      <w:r w:rsidRPr="008114CB">
        <w:t xml:space="preserve">Collaboration and communication with the MDT, the consumer, and their </w:t>
      </w:r>
      <w:r w:rsidR="00AB750F">
        <w:t>family/</w:t>
      </w:r>
      <w:r w:rsidRPr="008114CB">
        <w:t>carer</w:t>
      </w:r>
      <w:r w:rsidR="00AB750F">
        <w:t xml:space="preserve"> or support persons.</w:t>
      </w:r>
    </w:p>
    <w:p w14:paraId="44303A7B" w14:textId="76395A89" w:rsidR="002E0434" w:rsidRPr="00BF1AA0" w:rsidRDefault="002E0434" w:rsidP="002E0434">
      <w:r>
        <w:t xml:space="preserve">Observation alone has often been implemented by assigning a nurse to monitor a consumer within a designated </w:t>
      </w:r>
      <w:r w:rsidR="00C71EDD">
        <w:t>period</w:t>
      </w:r>
      <w:r>
        <w:t xml:space="preserve">, aiming to ensure their safety and care needs are being met. However, relying solely on observation can be viewed as non-therapeutic and, at times, even harmful. This practice can be perceived as custodial or passive, where nursing staff simply track the consumer’s physical location on the ward and complete documentation without meaningful interaction. </w:t>
      </w:r>
      <w:r w:rsidR="62BE8CD2">
        <w:t>B</w:t>
      </w:r>
      <w:r>
        <w:t>est practice evidence emphasise</w:t>
      </w:r>
      <w:r w:rsidR="29E0D4AE">
        <w:t xml:space="preserve">s </w:t>
      </w:r>
      <w:r>
        <w:t>the necessity of regular therapeutic engagement with consumers throughout their care. Effective mental health care requires observation that extends beyond merely noting a consumer's location, position, and activity; it requires actively engaging with the consumer to address their emotional and psychological needs.</w:t>
      </w:r>
    </w:p>
    <w:p w14:paraId="094060E5" w14:textId="2BCB427E" w:rsidR="002E0434" w:rsidRPr="00BF1AA0" w:rsidRDefault="002E0434" w:rsidP="002E0434">
      <w:r w:rsidRPr="00BF1AA0">
        <w:t>Therapeutic engagement provides a foundation for recovery orientated care. When staff actively engage with a consumer, they work within an integrated triad of listening, understanding, and responding</w:t>
      </w:r>
      <w:r>
        <w:t>. These are</w:t>
      </w:r>
      <w:r w:rsidRPr="00BF1AA0">
        <w:t xml:space="preserve"> all vital in planning care with consumer involvement</w:t>
      </w:r>
      <w:r w:rsidR="00AB750F">
        <w:t>,</w:t>
      </w:r>
      <w:r w:rsidRPr="00BF1AA0">
        <w:t xml:space="preserve"> and </w:t>
      </w:r>
      <w:r>
        <w:t xml:space="preserve">for </w:t>
      </w:r>
      <w:r w:rsidRPr="00BF1AA0">
        <w:t>creating an environment that facilitates emotional and personal growth. The consumer’s feelings and priorities are acknowledged, validated, and they are actively engaged with in a constructive way. Therapeutic engagement in mental health inpatient settings is strongly associated with reductions in aggression, violence, self-harm, absconding and an increase in positive consumer experiences and perceptions of the service. The need for clinical staff working in mental health inpatient settings to therapeutically engage with consumers</w:t>
      </w:r>
      <w:r>
        <w:t xml:space="preserve"> </w:t>
      </w:r>
      <w:r w:rsidRPr="00BF1AA0">
        <w:t>has been identified as a priority in research</w:t>
      </w:r>
      <w:r w:rsidR="00F72D7A">
        <w:t>.</w:t>
      </w:r>
      <w:r w:rsidRPr="00BF1AA0">
        <w:t xml:space="preserve"> </w:t>
      </w:r>
    </w:p>
    <w:p w14:paraId="05D1ED5D" w14:textId="77777777" w:rsidR="002E0434" w:rsidRPr="00BF1AA0" w:rsidRDefault="002E0434" w:rsidP="002E0434">
      <w:r w:rsidRPr="00BF1AA0">
        <w:lastRenderedPageBreak/>
        <w:t>When staff are therapeutically engaging with a consumer they should:</w:t>
      </w:r>
    </w:p>
    <w:p w14:paraId="618BB6CA" w14:textId="2FC2AD86" w:rsidR="002E0434" w:rsidRPr="00BF1AA0" w:rsidRDefault="002E0434" w:rsidP="000C3B8F">
      <w:pPr>
        <w:pStyle w:val="Bullet"/>
      </w:pPr>
      <w:r w:rsidRPr="00BF1AA0">
        <w:t xml:space="preserve">Work in partnership with consumers and </w:t>
      </w:r>
      <w:r w:rsidR="00C71EDD">
        <w:t>families/</w:t>
      </w:r>
      <w:r w:rsidRPr="00BF1AA0">
        <w:t>carers</w:t>
      </w:r>
      <w:r w:rsidR="00AB750F">
        <w:t>.</w:t>
      </w:r>
    </w:p>
    <w:p w14:paraId="47F05174" w14:textId="5A87A7AC" w:rsidR="002E0434" w:rsidRPr="00BF1AA0" w:rsidRDefault="002E0434" w:rsidP="000C3B8F">
      <w:pPr>
        <w:pStyle w:val="Bullet"/>
      </w:pPr>
      <w:r w:rsidRPr="00BF1AA0">
        <w:t>Determine the whereabouts and activity of the consumer</w:t>
      </w:r>
      <w:r w:rsidR="00AB750F">
        <w:t>.</w:t>
      </w:r>
    </w:p>
    <w:p w14:paraId="6971A275" w14:textId="213861F4" w:rsidR="002E0434" w:rsidRPr="00BF1AA0" w:rsidRDefault="002E0434" w:rsidP="000C3B8F">
      <w:pPr>
        <w:pStyle w:val="Bullet"/>
      </w:pPr>
      <w:r w:rsidRPr="00BF1AA0">
        <w:t>Interact and speak with the consumer about their wellbeing</w:t>
      </w:r>
      <w:r w:rsidR="00AB750F">
        <w:t>.</w:t>
      </w:r>
      <w:r w:rsidRPr="00BF1AA0">
        <w:t xml:space="preserve"> </w:t>
      </w:r>
    </w:p>
    <w:p w14:paraId="4772621B" w14:textId="0B1299C5" w:rsidR="002E0434" w:rsidRPr="00BF1AA0" w:rsidRDefault="002E0434" w:rsidP="000C3B8F">
      <w:pPr>
        <w:pStyle w:val="Bullet"/>
      </w:pPr>
      <w:r w:rsidRPr="00BF1AA0">
        <w:t>Listen to the consumer without judgment, showing kindness and compassion</w:t>
      </w:r>
      <w:r w:rsidR="00AB750F">
        <w:t>.</w:t>
      </w:r>
    </w:p>
    <w:p w14:paraId="0A2A8C77" w14:textId="63A1E305" w:rsidR="002E0434" w:rsidRPr="00BF1AA0" w:rsidRDefault="002E0434" w:rsidP="000C3B8F">
      <w:pPr>
        <w:pStyle w:val="Bullet"/>
      </w:pPr>
      <w:r w:rsidRPr="00BF1AA0">
        <w:t>Objectively assess and review a consumer’s mental state and general behaviour to identify potential triggers, strengths, and progress</w:t>
      </w:r>
      <w:r>
        <w:t xml:space="preserve"> towards recovery</w:t>
      </w:r>
      <w:r w:rsidR="00AB750F">
        <w:t>.</w:t>
      </w:r>
    </w:p>
    <w:p w14:paraId="1D5B5EDD" w14:textId="548F2975" w:rsidR="002E0434" w:rsidRPr="00BF1AA0" w:rsidRDefault="002E0434" w:rsidP="000C3B8F">
      <w:pPr>
        <w:pStyle w:val="Bullet"/>
      </w:pPr>
      <w:r w:rsidRPr="00BF1AA0">
        <w:t>Determine current risks and identify if any other interventions are required</w:t>
      </w:r>
      <w:r w:rsidR="00AB750F">
        <w:t>.</w:t>
      </w:r>
    </w:p>
    <w:p w14:paraId="55530F83" w14:textId="133643E6" w:rsidR="002E0434" w:rsidRPr="00BF1AA0" w:rsidRDefault="002E0434" w:rsidP="000C3B8F">
      <w:pPr>
        <w:pStyle w:val="Bullet"/>
      </w:pPr>
      <w:r w:rsidRPr="00BF1AA0">
        <w:t>Ensure the consumer has their personal needs met</w:t>
      </w:r>
      <w:r w:rsidR="00AB750F">
        <w:t>.</w:t>
      </w:r>
    </w:p>
    <w:p w14:paraId="6E86FC83" w14:textId="0D3277C1" w:rsidR="002E0434" w:rsidRPr="00BF1AA0" w:rsidRDefault="002E0434" w:rsidP="000C3B8F">
      <w:pPr>
        <w:pStyle w:val="Bullet"/>
      </w:pPr>
      <w:r w:rsidRPr="00BF1AA0">
        <w:t xml:space="preserve">Establish </w:t>
      </w:r>
      <w:r>
        <w:t>whether</w:t>
      </w:r>
      <w:r w:rsidRPr="00BF1AA0">
        <w:t xml:space="preserve"> the overall environment looks and feels safe</w:t>
      </w:r>
      <w:r w:rsidR="000C3B8F">
        <w:t>.</w:t>
      </w:r>
    </w:p>
    <w:p w14:paraId="4B922B52" w14:textId="6428EE12" w:rsidR="002E0434" w:rsidRPr="008114CB" w:rsidRDefault="002E0434" w:rsidP="000C3B8F">
      <w:pPr>
        <w:pStyle w:val="Bullet"/>
      </w:pPr>
      <w:r w:rsidRPr="008114CB">
        <w:t>Encourage the consumer to participate in activities available</w:t>
      </w:r>
      <w:r w:rsidR="000C3B8F">
        <w:t>.</w:t>
      </w:r>
    </w:p>
    <w:p w14:paraId="4194BAD6" w14:textId="114202E8" w:rsidR="002E0434" w:rsidRPr="008114CB" w:rsidRDefault="002E0434" w:rsidP="000C3B8F">
      <w:pPr>
        <w:pStyle w:val="Bullet"/>
      </w:pPr>
      <w:r w:rsidRPr="008114CB">
        <w:t>Be honest about what can and can’t be done within the limitations of the environment/service</w:t>
      </w:r>
      <w:r w:rsidR="000C3B8F">
        <w:t>.</w:t>
      </w:r>
    </w:p>
    <w:p w14:paraId="01D0799D" w14:textId="2C763402" w:rsidR="002E0434" w:rsidRPr="008114CB" w:rsidRDefault="002E0434" w:rsidP="000C3B8F">
      <w:pPr>
        <w:pStyle w:val="Bullet"/>
      </w:pPr>
      <w:r w:rsidRPr="008114CB">
        <w:t>Be visible</w:t>
      </w:r>
      <w:r w:rsidR="000C3B8F">
        <w:t>.</w:t>
      </w:r>
    </w:p>
    <w:p w14:paraId="35D635A8" w14:textId="18C414E6" w:rsidR="002E0434" w:rsidRDefault="002E0434" w:rsidP="000C3B8F">
      <w:pPr>
        <w:pStyle w:val="Bullet"/>
      </w:pPr>
      <w:r w:rsidRPr="008114CB">
        <w:t xml:space="preserve">Be </w:t>
      </w:r>
      <w:r w:rsidR="000C3B8F" w:rsidRPr="008114CB">
        <w:t>hopeful and</w:t>
      </w:r>
      <w:r w:rsidR="000C3B8F">
        <w:t xml:space="preserve"> </w:t>
      </w:r>
      <w:r w:rsidRPr="008114CB">
        <w:t xml:space="preserve">show people </w:t>
      </w:r>
      <w:r w:rsidR="000C3B8F">
        <w:t xml:space="preserve">that </w:t>
      </w:r>
      <w:r w:rsidRPr="008114CB">
        <w:t>they matter</w:t>
      </w:r>
      <w:r w:rsidR="000C3B8F">
        <w:t>.</w:t>
      </w:r>
    </w:p>
    <w:p w14:paraId="105E93C5" w14:textId="3FB8D45A" w:rsidR="002E0434" w:rsidRPr="008114CB" w:rsidRDefault="002E0434" w:rsidP="002E0434">
      <w:r w:rsidRPr="008114CB">
        <w:t xml:space="preserve">Some </w:t>
      </w:r>
      <w:r>
        <w:t>simple</w:t>
      </w:r>
      <w:r w:rsidRPr="008114CB">
        <w:t xml:space="preserve"> ways to engage with someone in the moment include:</w:t>
      </w:r>
    </w:p>
    <w:p w14:paraId="1757AA3C" w14:textId="30B767B9" w:rsidR="002E0434" w:rsidRPr="008114CB" w:rsidRDefault="002E0434" w:rsidP="000C3B8F">
      <w:pPr>
        <w:pStyle w:val="Bullet"/>
      </w:pPr>
      <w:r w:rsidRPr="008114CB">
        <w:t>Ask</w:t>
      </w:r>
      <w:r>
        <w:t>ing</w:t>
      </w:r>
      <w:r w:rsidRPr="008114CB">
        <w:t xml:space="preserve"> the </w:t>
      </w:r>
      <w:r w:rsidR="009142DC">
        <w:t>consumer</w:t>
      </w:r>
      <w:r w:rsidRPr="008114CB">
        <w:t xml:space="preserve"> what they are interested in e.g. hobbies, pets</w:t>
      </w:r>
      <w:r w:rsidR="00357CEF">
        <w:t xml:space="preserve"> – complete a ‘Get to know me’ template</w:t>
      </w:r>
      <w:r w:rsidR="000C3B8F">
        <w:t>.</w:t>
      </w:r>
      <w:r w:rsidR="00357CEF">
        <w:t xml:space="preserve"> </w:t>
      </w:r>
    </w:p>
    <w:p w14:paraId="192A8615" w14:textId="3ABB4ACF" w:rsidR="002E0434" w:rsidRPr="008114CB" w:rsidRDefault="002E0434" w:rsidP="000C3B8F">
      <w:pPr>
        <w:pStyle w:val="Bullet"/>
      </w:pPr>
      <w:r w:rsidRPr="008114CB">
        <w:t>Do a mindfulness exercise</w:t>
      </w:r>
      <w:r w:rsidR="00357CEF">
        <w:t xml:space="preserve"> or introduce the consumer to ‘calm down </w:t>
      </w:r>
      <w:r w:rsidR="004B5E74">
        <w:t>methods’</w:t>
      </w:r>
      <w:r w:rsidR="00357CEF">
        <w:t xml:space="preserve"> and other sensory</w:t>
      </w:r>
      <w:r w:rsidR="004964B5">
        <w:t xml:space="preserve"> </w:t>
      </w:r>
      <w:r w:rsidR="00357CEF">
        <w:t>items located on the unit</w:t>
      </w:r>
      <w:r w:rsidR="000C3B8F">
        <w:t xml:space="preserve">. </w:t>
      </w:r>
    </w:p>
    <w:p w14:paraId="0F6695A5" w14:textId="11B35448" w:rsidR="002E0434" w:rsidRPr="008114CB" w:rsidRDefault="002E0434" w:rsidP="000C3B8F">
      <w:pPr>
        <w:pStyle w:val="Bullet"/>
      </w:pPr>
      <w:r w:rsidRPr="008114CB">
        <w:t>As</w:t>
      </w:r>
      <w:r>
        <w:t>k</w:t>
      </w:r>
      <w:r w:rsidRPr="008114CB">
        <w:t xml:space="preserve"> the consumer to engage in an activity with you, such as a game, crossword or art</w:t>
      </w:r>
      <w:r w:rsidR="000C3B8F">
        <w:t>.</w:t>
      </w:r>
    </w:p>
    <w:p w14:paraId="6D878F64" w14:textId="27B518C9" w:rsidR="002E0434" w:rsidRPr="008114CB" w:rsidRDefault="002E0434" w:rsidP="000C3B8F">
      <w:pPr>
        <w:pStyle w:val="Bullet"/>
      </w:pPr>
      <w:r w:rsidRPr="008114CB">
        <w:t>Read a paper together</w:t>
      </w:r>
      <w:r w:rsidR="000C3B8F">
        <w:t>.</w:t>
      </w:r>
    </w:p>
    <w:p w14:paraId="0494CEDE" w14:textId="6984AD8F" w:rsidR="002E0434" w:rsidRPr="008114CB" w:rsidRDefault="002E0434" w:rsidP="000C3B8F">
      <w:pPr>
        <w:pStyle w:val="Bullet"/>
      </w:pPr>
      <w:r w:rsidRPr="008114CB">
        <w:t>Listen to and discuss music</w:t>
      </w:r>
      <w:r w:rsidR="000C3B8F">
        <w:t>.</w:t>
      </w:r>
    </w:p>
    <w:p w14:paraId="5BD0BE8A" w14:textId="22033F49" w:rsidR="002E0434" w:rsidRDefault="002E0434" w:rsidP="000C3B8F">
      <w:pPr>
        <w:pStyle w:val="Bullet"/>
      </w:pPr>
      <w:r w:rsidRPr="008114CB">
        <w:t>Play basketball, or go for a walk around the courtyard</w:t>
      </w:r>
      <w:r w:rsidR="00B4158D">
        <w:t>, introduce the consumer to the gym or massage chair</w:t>
      </w:r>
      <w:r w:rsidR="000C3B8F">
        <w:t>.</w:t>
      </w:r>
      <w:r w:rsidR="00B4158D">
        <w:t xml:space="preserve"> </w:t>
      </w:r>
    </w:p>
    <w:p w14:paraId="2BDDED31" w14:textId="73DDA181" w:rsidR="00C71EDD" w:rsidRPr="00F72D7A" w:rsidRDefault="00C71EDD" w:rsidP="007761F1">
      <w:r w:rsidRPr="00F72D7A">
        <w:t xml:space="preserve">Please refer to </w:t>
      </w:r>
      <w:r w:rsidRPr="00F72D7A">
        <w:rPr>
          <w:b/>
          <w:bCs/>
        </w:rPr>
        <w:t>Attachment</w:t>
      </w:r>
      <w:r w:rsidR="00F72D7A" w:rsidRPr="00F72D7A">
        <w:rPr>
          <w:b/>
          <w:bCs/>
        </w:rPr>
        <w:t xml:space="preserve"> 1</w:t>
      </w:r>
      <w:r w:rsidR="00324A6B">
        <w:rPr>
          <w:b/>
          <w:bCs/>
        </w:rPr>
        <w:t xml:space="preserve"> </w:t>
      </w:r>
      <w:r w:rsidR="00324A6B" w:rsidRPr="00324A6B">
        <w:t>-</w:t>
      </w:r>
      <w:r w:rsidRPr="00324A6B">
        <w:t xml:space="preserve"> </w:t>
      </w:r>
      <w:r w:rsidR="00324A6B" w:rsidRPr="00324A6B">
        <w:t xml:space="preserve">Australian College of Mental Health Nurses Brief Interventions </w:t>
      </w:r>
      <w:r w:rsidR="00F72D7A">
        <w:rPr>
          <w:rFonts w:asciiTheme="minorHAnsi" w:hAnsiTheme="minorHAnsi" w:cstheme="minorHAnsi"/>
          <w:noProof/>
        </w:rPr>
        <w:t xml:space="preserve">that can be used when therapeutically engaging with consumers. </w:t>
      </w:r>
    </w:p>
    <w:p w14:paraId="4FB45DBE" w14:textId="29A44E5C" w:rsidR="002E0434" w:rsidRPr="00481A6C" w:rsidRDefault="002E0434" w:rsidP="007761F1">
      <w:pPr>
        <w:pStyle w:val="BodyCopy"/>
      </w:pPr>
      <w:hyperlink w:anchor="_top" w:history="1">
        <w:r w:rsidRPr="00481A6C">
          <w:rPr>
            <w:rStyle w:val="Hyperlink"/>
            <w:iCs w:val="0"/>
          </w:rPr>
          <w:t>Back to Contents</w:t>
        </w:r>
      </w:hyperlink>
    </w:p>
    <w:p w14:paraId="71162C5C" w14:textId="6669D161" w:rsidR="0078367D" w:rsidRDefault="0078367D" w:rsidP="0078367D">
      <w:pPr>
        <w:pStyle w:val="Heading2"/>
      </w:pPr>
      <w:bookmarkStart w:id="7" w:name="_Toc188595366"/>
      <w:r>
        <w:t xml:space="preserve">Section </w:t>
      </w:r>
      <w:r w:rsidR="002E0434">
        <w:t>3</w:t>
      </w:r>
      <w:r>
        <w:t xml:space="preserve"> </w:t>
      </w:r>
      <w:r w:rsidR="008114CB">
        <w:t>–</w:t>
      </w:r>
      <w:r>
        <w:t xml:space="preserve"> </w:t>
      </w:r>
      <w:r w:rsidR="008114CB">
        <w:t>Roles and Responsibilities</w:t>
      </w:r>
      <w:bookmarkEnd w:id="7"/>
    </w:p>
    <w:p w14:paraId="64F3DD90" w14:textId="6D8C5E19" w:rsidR="008114CB" w:rsidRPr="00A41533" w:rsidRDefault="008114CB" w:rsidP="00A41533">
      <w:pPr>
        <w:pStyle w:val="Heading4"/>
        <w:rPr>
          <w:rStyle w:val="Bold"/>
          <w:b/>
          <w:bCs w:val="0"/>
        </w:rPr>
      </w:pPr>
      <w:bookmarkStart w:id="8" w:name="_Toc174949881"/>
      <w:bookmarkStart w:id="9" w:name="_Toc188595367"/>
      <w:bookmarkStart w:id="10" w:name="_Hlk174971320"/>
      <w:r w:rsidRPr="00A41533">
        <w:rPr>
          <w:rStyle w:val="Bold"/>
          <w:b/>
          <w:bCs w:val="0"/>
        </w:rPr>
        <w:t>Consumers</w:t>
      </w:r>
      <w:r w:rsidR="7DDA4193" w:rsidRPr="00A41533">
        <w:rPr>
          <w:rStyle w:val="Bold"/>
          <w:b/>
          <w:bCs w:val="0"/>
        </w:rPr>
        <w:t>, their family, carers and support persons</w:t>
      </w:r>
      <w:bookmarkEnd w:id="8"/>
      <w:bookmarkEnd w:id="9"/>
    </w:p>
    <w:p w14:paraId="7A87D425" w14:textId="77563EF4" w:rsidR="008114CB" w:rsidRDefault="008114CB" w:rsidP="00247C1F">
      <w:pPr>
        <w:pStyle w:val="BodyCopy"/>
      </w:pPr>
      <w:r>
        <w:t>Inclusion of consumers</w:t>
      </w:r>
      <w:r w:rsidR="00247C1F">
        <w:t xml:space="preserve">, family, </w:t>
      </w:r>
      <w:r>
        <w:t>carers</w:t>
      </w:r>
      <w:r w:rsidR="00247C1F">
        <w:t xml:space="preserve"> and/or support persons (where appropriate)</w:t>
      </w:r>
      <w:r>
        <w:t xml:space="preserve"> in meaningful communication and treatment planning is essential for developing a </w:t>
      </w:r>
      <w:r w:rsidR="00EC2B1A">
        <w:t xml:space="preserve">person-centred, </w:t>
      </w:r>
      <w:r>
        <w:t>collaborative approach to care planning and</w:t>
      </w:r>
      <w:r w:rsidR="00247C1F">
        <w:t xml:space="preserve"> the</w:t>
      </w:r>
      <w:r>
        <w:t xml:space="preserve"> identification and mitigation of risks. Every effort should be made to include the consumer in their care planning to support their recovery journey.</w:t>
      </w:r>
    </w:p>
    <w:p w14:paraId="4B4B35C1" w14:textId="74AFB4CE" w:rsidR="007761F1" w:rsidRDefault="007761F1" w:rsidP="00247C1F">
      <w:pPr>
        <w:pStyle w:val="BodyCopy"/>
      </w:pPr>
      <w:r>
        <w:lastRenderedPageBreak/>
        <w:t>Consumers and their family/carers</w:t>
      </w:r>
      <w:r w:rsidR="08674E2E">
        <w:t>/</w:t>
      </w:r>
      <w:r w:rsidR="002B1447">
        <w:t>support</w:t>
      </w:r>
      <w:r w:rsidR="08674E2E">
        <w:t xml:space="preserve"> persons</w:t>
      </w:r>
      <w:r>
        <w:t xml:space="preserve"> (where appropriate) should be orientated to the ward, the ward expectations and routines as part of the admissions process. This orientation should include an explanation of the Clinical Risk Assessment (CRA) and ARC processes. </w:t>
      </w:r>
    </w:p>
    <w:p w14:paraId="5A263941" w14:textId="444403BA" w:rsidR="008114CB" w:rsidRPr="00A41533" w:rsidRDefault="008114CB" w:rsidP="00A41533">
      <w:pPr>
        <w:pStyle w:val="Heading4"/>
        <w:rPr>
          <w:rStyle w:val="Bold"/>
          <w:b/>
          <w:bCs w:val="0"/>
        </w:rPr>
      </w:pPr>
      <w:bookmarkStart w:id="11" w:name="_Toc174949882"/>
      <w:bookmarkStart w:id="12" w:name="_Toc188595368"/>
      <w:bookmarkStart w:id="13" w:name="_Hlk184902040"/>
      <w:bookmarkStart w:id="14" w:name="_Hlk174971102"/>
      <w:r w:rsidRPr="00A41533">
        <w:rPr>
          <w:rStyle w:val="Bold"/>
          <w:b/>
          <w:bCs w:val="0"/>
        </w:rPr>
        <w:t>Medical Staff and Nurse Practitioners</w:t>
      </w:r>
      <w:bookmarkEnd w:id="11"/>
      <w:bookmarkEnd w:id="12"/>
    </w:p>
    <w:bookmarkEnd w:id="13"/>
    <w:p w14:paraId="7105C4E5" w14:textId="48CC7243" w:rsidR="006979A2" w:rsidRDefault="00DF0ACF" w:rsidP="00247C1F">
      <w:pPr>
        <w:pStyle w:val="BodyCopy"/>
      </w:pPr>
      <w:r>
        <w:t>The CRA must be completed by a Medical Officer</w:t>
      </w:r>
      <w:r w:rsidR="005D02EF">
        <w:t xml:space="preserve"> (MO)</w:t>
      </w:r>
      <w:r>
        <w:t>/Nurse Practitioner</w:t>
      </w:r>
      <w:r w:rsidR="005D02EF">
        <w:t xml:space="preserve"> (NP)</w:t>
      </w:r>
      <w:r>
        <w:t xml:space="preserve"> to determine the level of </w:t>
      </w:r>
      <w:r w:rsidR="1C18833B">
        <w:t xml:space="preserve">risk. When assigning the </w:t>
      </w:r>
      <w:r>
        <w:t xml:space="preserve">required </w:t>
      </w:r>
      <w:r w:rsidR="1C18833B">
        <w:t xml:space="preserve">level of </w:t>
      </w:r>
      <w:r>
        <w:t>observation</w:t>
      </w:r>
      <w:r w:rsidR="00D932FA">
        <w:t>,</w:t>
      </w:r>
      <w:r>
        <w:t xml:space="preserve"> </w:t>
      </w:r>
      <w:r w:rsidR="4CC82BA1">
        <w:t xml:space="preserve">the </w:t>
      </w:r>
      <w:r w:rsidR="005D02EF">
        <w:t>MO/</w:t>
      </w:r>
      <w:r w:rsidR="00CD4107">
        <w:t>NP should</w:t>
      </w:r>
      <w:r>
        <w:t xml:space="preserve"> discuss and collaborate with the </w:t>
      </w:r>
      <w:r w:rsidR="00C71EDD">
        <w:t>MDT</w:t>
      </w:r>
      <w:r w:rsidR="7BE15983">
        <w:t xml:space="preserve"> and</w:t>
      </w:r>
      <w:r>
        <w:t xml:space="preserve"> the consumer</w:t>
      </w:r>
      <w:r w:rsidR="4AADF0E6">
        <w:t>’s</w:t>
      </w:r>
      <w:r>
        <w:t xml:space="preserve"> </w:t>
      </w:r>
      <w:r w:rsidR="00D932FA">
        <w:t>family/</w:t>
      </w:r>
      <w:r>
        <w:t>carer</w:t>
      </w:r>
      <w:r w:rsidR="1BD155B5">
        <w:t>/support person</w:t>
      </w:r>
      <w:r w:rsidR="00927068">
        <w:t xml:space="preserve"> </w:t>
      </w:r>
      <w:r w:rsidR="00E13FF8">
        <w:t>whe</w:t>
      </w:r>
      <w:r w:rsidR="00D932FA">
        <w:t>re</w:t>
      </w:r>
      <w:r w:rsidR="00E13FF8">
        <w:t xml:space="preserve"> possible</w:t>
      </w:r>
      <w:r>
        <w:t xml:space="preserve">. </w:t>
      </w:r>
    </w:p>
    <w:p w14:paraId="79DF1E7B" w14:textId="5260438A" w:rsidR="006979A2" w:rsidRDefault="008114CB" w:rsidP="00247C1F">
      <w:pPr>
        <w:pStyle w:val="BodyCopy"/>
      </w:pPr>
      <w:r>
        <w:t>The rationale and goals of the ARC must be clearly defined</w:t>
      </w:r>
      <w:r w:rsidR="004F7F6A">
        <w:t xml:space="preserve"> and documented in the </w:t>
      </w:r>
      <w:r w:rsidR="65443414">
        <w:t>Digital Health Record (</w:t>
      </w:r>
      <w:r w:rsidR="004F7F6A">
        <w:t>DHR</w:t>
      </w:r>
      <w:r w:rsidR="31E4A085">
        <w:t>)</w:t>
      </w:r>
      <w:r w:rsidR="004179D2">
        <w:t>. They must also be</w:t>
      </w:r>
      <w:r w:rsidR="004F7F6A">
        <w:t xml:space="preserve"> verbally handed over to the</w:t>
      </w:r>
      <w:r w:rsidR="00402C8D">
        <w:t xml:space="preserve"> Clinical Nurse Consultant</w:t>
      </w:r>
      <w:r w:rsidR="004F7F6A">
        <w:t xml:space="preserve"> </w:t>
      </w:r>
      <w:r w:rsidR="00402C8D">
        <w:t>(</w:t>
      </w:r>
      <w:r w:rsidR="004F7F6A">
        <w:t>CNC</w:t>
      </w:r>
      <w:r w:rsidR="00402C8D">
        <w:t>)</w:t>
      </w:r>
      <w:r w:rsidR="004F7F6A">
        <w:t>/</w:t>
      </w:r>
      <w:r w:rsidR="007405C9">
        <w:t>Team Leader (TL)</w:t>
      </w:r>
      <w:r w:rsidR="00C71EDD">
        <w:t>,</w:t>
      </w:r>
      <w:r>
        <w:t xml:space="preserve"> with specific areas of focus identified to assist nursing staff carrying out the engagement and observation and ongoing </w:t>
      </w:r>
      <w:r w:rsidR="005D02EF">
        <w:t>goals</w:t>
      </w:r>
      <w:r>
        <w:t xml:space="preserve"> of nursing care. </w:t>
      </w:r>
    </w:p>
    <w:p w14:paraId="63A3C770" w14:textId="54E142EB" w:rsidR="006979A2" w:rsidRDefault="008114CB" w:rsidP="00247C1F">
      <w:pPr>
        <w:pStyle w:val="BodyCopy"/>
      </w:pPr>
      <w:r>
        <w:t xml:space="preserve">The application of an ARC should </w:t>
      </w:r>
      <w:r w:rsidRPr="004179D2">
        <w:rPr>
          <w:b/>
          <w:bCs w:val="0"/>
        </w:rPr>
        <w:t xml:space="preserve">not </w:t>
      </w:r>
      <w:r>
        <w:t xml:space="preserve">be applied at a default level for certain clinical areas (except seclusion) and must ensure that therapeutic goals are maintained. CRAs must be assessed regularly in line with </w:t>
      </w:r>
      <w:r w:rsidRPr="00990802">
        <w:t>Table 1</w:t>
      </w:r>
      <w:r w:rsidR="007E7295" w:rsidRPr="00990802">
        <w:t xml:space="preserve">: </w:t>
      </w:r>
      <w:r w:rsidR="007E7295" w:rsidRPr="00607291">
        <w:rPr>
          <w:rStyle w:val="Bold"/>
          <w:b w:val="0"/>
          <w:i/>
          <w:iCs w:val="0"/>
        </w:rPr>
        <w:t>ARC Levels and Requirements for Observation through Therapeutic Engagement</w:t>
      </w:r>
      <w:r>
        <w:t xml:space="preserve"> </w:t>
      </w:r>
      <w:r w:rsidR="007E7295">
        <w:t>to</w:t>
      </w:r>
      <w:r>
        <w:t xml:space="preserve"> ensure the assessment of risk and ARC are appropriate </w:t>
      </w:r>
      <w:r w:rsidR="00BE25A1">
        <w:t xml:space="preserve">for </w:t>
      </w:r>
      <w:r>
        <w:t>the care needs of the consumer</w:t>
      </w:r>
      <w:bookmarkEnd w:id="14"/>
      <w:r>
        <w:t>.</w:t>
      </w:r>
    </w:p>
    <w:p w14:paraId="579D843B" w14:textId="2B932684" w:rsidR="008114CB" w:rsidRPr="008114CB" w:rsidRDefault="005D02EF" w:rsidP="00247C1F">
      <w:pPr>
        <w:pStyle w:val="BodyCopy"/>
        <w:rPr>
          <w:rStyle w:val="Bold"/>
          <w:b w:val="0"/>
          <w:bCs/>
          <w:sz w:val="28"/>
          <w:szCs w:val="28"/>
          <w:lang w:eastAsia="en-US"/>
        </w:rPr>
      </w:pPr>
      <w:r>
        <w:t>The MO/NP</w:t>
      </w:r>
      <w:r w:rsidR="00D30C24">
        <w:t xml:space="preserve"> are</w:t>
      </w:r>
      <w:r w:rsidR="006979A2">
        <w:t xml:space="preserve"> also</w:t>
      </w:r>
      <w:r w:rsidR="00D30C24">
        <w:t xml:space="preserve"> required to provide feedback to the consumer, family and carers </w:t>
      </w:r>
      <w:r w:rsidR="00FA7626">
        <w:t xml:space="preserve">(where the consumer consents) </w:t>
      </w:r>
      <w:r w:rsidR="00D30C24">
        <w:t xml:space="preserve">regarding the observation levels and assessment to ensure ongoing collective engagement of all parties </w:t>
      </w:r>
      <w:r w:rsidR="006979A2">
        <w:t>during</w:t>
      </w:r>
      <w:r w:rsidR="00D30C24">
        <w:t xml:space="preserve"> treatment and care planning. </w:t>
      </w:r>
      <w:r w:rsidR="00C30FD1">
        <w:t>T</w:t>
      </w:r>
      <w:r w:rsidR="00FA7626">
        <w:t>his should be completed as soon as possible at the time of admission</w:t>
      </w:r>
      <w:r w:rsidR="00F32200">
        <w:t xml:space="preserve"> and orientation to the </w:t>
      </w:r>
      <w:r w:rsidR="00A20154">
        <w:t>ward</w:t>
      </w:r>
      <w:r w:rsidR="006979A2">
        <w:t xml:space="preserve">. Feedback should also be provided </w:t>
      </w:r>
      <w:r w:rsidR="00FA7626">
        <w:t>at any subsequent reviews of the CRA and changes to the ARC</w:t>
      </w:r>
      <w:r w:rsidR="002A42C7">
        <w:t>,</w:t>
      </w:r>
      <w:r w:rsidR="00F32200">
        <w:t xml:space="preserve"> where possible based on the clinical judgement of the treating team. </w:t>
      </w:r>
      <w:r w:rsidR="00FA7626">
        <w:t xml:space="preserve"> </w:t>
      </w:r>
    </w:p>
    <w:p w14:paraId="50E69D1B" w14:textId="36E32BE8" w:rsidR="008114CB" w:rsidRPr="00A41533" w:rsidRDefault="008114CB" w:rsidP="00A41533">
      <w:pPr>
        <w:pStyle w:val="Heading4"/>
        <w:rPr>
          <w:rStyle w:val="Bold"/>
          <w:b/>
          <w:bCs w:val="0"/>
        </w:rPr>
      </w:pPr>
      <w:bookmarkStart w:id="15" w:name="_Toc174949883"/>
      <w:bookmarkStart w:id="16" w:name="_Toc188595369"/>
      <w:r w:rsidRPr="00A41533">
        <w:rPr>
          <w:rStyle w:val="Bold"/>
          <w:b/>
          <w:bCs w:val="0"/>
        </w:rPr>
        <w:t>Clinical Nurse Consultant</w:t>
      </w:r>
      <w:bookmarkEnd w:id="15"/>
      <w:r w:rsidR="67E5361C" w:rsidRPr="00A41533">
        <w:rPr>
          <w:rStyle w:val="Bold"/>
          <w:b/>
          <w:bCs w:val="0"/>
        </w:rPr>
        <w:t xml:space="preserve"> or Team Leader</w:t>
      </w:r>
      <w:bookmarkEnd w:id="16"/>
    </w:p>
    <w:p w14:paraId="0D965E9B" w14:textId="68189F9E" w:rsidR="008114CB" w:rsidRDefault="008114CB" w:rsidP="008114CB">
      <w:r>
        <w:t xml:space="preserve">The </w:t>
      </w:r>
      <w:r w:rsidR="00327AB5">
        <w:t>CNC</w:t>
      </w:r>
      <w:r w:rsidR="2D7D203A">
        <w:t>/</w:t>
      </w:r>
      <w:r w:rsidR="4FDCCE2C">
        <w:t>TL</w:t>
      </w:r>
      <w:r w:rsidR="00EA7015">
        <w:t xml:space="preserve"> </w:t>
      </w:r>
      <w:r>
        <w:t>is responsible for</w:t>
      </w:r>
      <w:r w:rsidR="00EA7015">
        <w:t>:</w:t>
      </w:r>
    </w:p>
    <w:p w14:paraId="2B36DA97" w14:textId="47A85F95" w:rsidR="008114CB" w:rsidRPr="00EA7015" w:rsidRDefault="1D201E09" w:rsidP="00BC413A">
      <w:pPr>
        <w:pStyle w:val="Bullet"/>
      </w:pPr>
      <w:r w:rsidRPr="00EA7015">
        <w:t>S</w:t>
      </w:r>
      <w:r w:rsidR="008114CB" w:rsidRPr="00EA7015">
        <w:t>etting the clinical standards in their unit and supporting nursing staff to deliver safe, high-quality care</w:t>
      </w:r>
      <w:r w:rsidR="00BC413A">
        <w:t>.</w:t>
      </w:r>
    </w:p>
    <w:p w14:paraId="58DECB17" w14:textId="7307CAC7" w:rsidR="008114CB" w:rsidRPr="00EA7015" w:rsidRDefault="32209822" w:rsidP="00BC413A">
      <w:pPr>
        <w:pStyle w:val="Bullet"/>
      </w:pPr>
      <w:r w:rsidRPr="00EA7015">
        <w:t>E</w:t>
      </w:r>
      <w:r w:rsidR="008114CB" w:rsidRPr="00EA7015">
        <w:t xml:space="preserve">nsuring that all nursing staff are aware and </w:t>
      </w:r>
      <w:r w:rsidR="008120B8" w:rsidRPr="00EA7015">
        <w:t xml:space="preserve">can </w:t>
      </w:r>
      <w:r w:rsidR="008114CB" w:rsidRPr="00EA7015">
        <w:t xml:space="preserve">fulfill their responsibilities in relation to </w:t>
      </w:r>
      <w:r w:rsidR="75912EBF" w:rsidRPr="00EA7015">
        <w:t>this procedure</w:t>
      </w:r>
      <w:r w:rsidR="00BC413A">
        <w:t>.</w:t>
      </w:r>
    </w:p>
    <w:p w14:paraId="2825B356" w14:textId="688EA4F4" w:rsidR="008114CB" w:rsidRPr="00EA7015" w:rsidRDefault="00BC413A" w:rsidP="00BC413A">
      <w:pPr>
        <w:pStyle w:val="Bullet"/>
      </w:pPr>
      <w:r>
        <w:t>Ensuring t</w:t>
      </w:r>
      <w:r w:rsidR="008114CB" w:rsidRPr="00EA7015">
        <w:t>hat all consumers have a current CRA/ARC</w:t>
      </w:r>
      <w:r w:rsidR="43DDC486" w:rsidRPr="00EA7015">
        <w:t xml:space="preserve"> Form</w:t>
      </w:r>
      <w:r>
        <w:t>.</w:t>
      </w:r>
    </w:p>
    <w:p w14:paraId="22648473" w14:textId="435B18A1" w:rsidR="00661F40" w:rsidRDefault="24B124BF" w:rsidP="00BC413A">
      <w:pPr>
        <w:pStyle w:val="Bullet"/>
      </w:pPr>
      <w:r w:rsidRPr="00EA7015">
        <w:t>E</w:t>
      </w:r>
      <w:r w:rsidR="008114CB" w:rsidRPr="00EA7015">
        <w:t>nsur</w:t>
      </w:r>
      <w:r w:rsidR="00BC413A">
        <w:t>ing</w:t>
      </w:r>
      <w:r w:rsidR="008114CB" w:rsidRPr="00EA7015">
        <w:t xml:space="preserve"> that any staff on continuous observations are rotated regularly</w:t>
      </w:r>
      <w:r w:rsidR="007375DC" w:rsidRPr="00EA7015">
        <w:t xml:space="preserve"> (as determined locally)</w:t>
      </w:r>
      <w:r w:rsidR="008114CB" w:rsidRPr="00EA7015">
        <w:t xml:space="preserve"> to manage </w:t>
      </w:r>
      <w:r w:rsidR="00327AB5" w:rsidRPr="00EA7015">
        <w:t>fatigue</w:t>
      </w:r>
      <w:r w:rsidR="00BC413A">
        <w:t>.</w:t>
      </w:r>
    </w:p>
    <w:p w14:paraId="23176117" w14:textId="18CCB939" w:rsidR="008114CB" w:rsidRPr="00EA7015" w:rsidRDefault="00BC413A" w:rsidP="00BC413A">
      <w:pPr>
        <w:pStyle w:val="Bullet"/>
      </w:pPr>
      <w:r>
        <w:t>Ensuring t</w:t>
      </w:r>
      <w:r w:rsidR="008114CB" w:rsidRPr="00EA7015">
        <w:t xml:space="preserve">hat each consumer has an allocated nurse on each shift. </w:t>
      </w:r>
    </w:p>
    <w:p w14:paraId="5894F977" w14:textId="4739671A" w:rsidR="00B54AAA" w:rsidRDefault="18D156C6" w:rsidP="00BC413A">
      <w:pPr>
        <w:pStyle w:val="Bullet"/>
      </w:pPr>
      <w:r w:rsidRPr="00EA7015">
        <w:t>Escalat</w:t>
      </w:r>
      <w:r w:rsidR="00BC413A">
        <w:t>ing</w:t>
      </w:r>
      <w:r w:rsidR="008114CB" w:rsidRPr="00EA7015">
        <w:t xml:space="preserve"> to the responsible </w:t>
      </w:r>
      <w:r w:rsidR="005D02EF">
        <w:t>MO/NP</w:t>
      </w:r>
      <w:r w:rsidR="008114CB" w:rsidRPr="00EA7015">
        <w:t xml:space="preserve"> </w:t>
      </w:r>
      <w:r w:rsidR="0640A15D" w:rsidRPr="00EA7015">
        <w:t>to</w:t>
      </w:r>
      <w:r w:rsidR="008114CB" w:rsidRPr="00EA7015">
        <w:t xml:space="preserve"> </w:t>
      </w:r>
      <w:r w:rsidR="00661F40" w:rsidRPr="00EA7015">
        <w:t>review all</w:t>
      </w:r>
      <w:r w:rsidR="07E43635" w:rsidRPr="00EA7015">
        <w:t xml:space="preserve"> </w:t>
      </w:r>
      <w:r w:rsidR="008114CB" w:rsidRPr="00EA7015">
        <w:t>nurse-initiated increase in ARC</w:t>
      </w:r>
      <w:r w:rsidR="486F2BCA" w:rsidRPr="00EA7015">
        <w:t xml:space="preserve"> level of observation</w:t>
      </w:r>
      <w:r w:rsidR="2BEA811D" w:rsidRPr="00EA7015">
        <w:t xml:space="preserve">s. </w:t>
      </w:r>
    </w:p>
    <w:p w14:paraId="51F8E3D9" w14:textId="31484A20" w:rsidR="00B54AAA" w:rsidRPr="00607291" w:rsidRDefault="382424BE" w:rsidP="00BC413A">
      <w:pPr>
        <w:pStyle w:val="Bullet"/>
        <w:rPr>
          <w:i/>
          <w:iCs/>
        </w:rPr>
      </w:pPr>
      <w:r w:rsidRPr="00EA7015">
        <w:t>E</w:t>
      </w:r>
      <w:r w:rsidR="00327AB5" w:rsidRPr="00EA7015">
        <w:t>nsur</w:t>
      </w:r>
      <w:r w:rsidR="00BC413A">
        <w:t>ing</w:t>
      </w:r>
      <w:r w:rsidR="00327AB5" w:rsidRPr="00EA7015">
        <w:t xml:space="preserve"> that therapeutic engagement occurs at the frequency outlined in Table 1</w:t>
      </w:r>
      <w:r w:rsidR="007E7295">
        <w:t xml:space="preserve">: </w:t>
      </w:r>
      <w:r w:rsidR="007E7295" w:rsidRPr="00607291">
        <w:rPr>
          <w:rStyle w:val="Bold"/>
          <w:b w:val="0"/>
          <w:bCs w:val="0"/>
          <w:i/>
          <w:iCs/>
        </w:rPr>
        <w:t>ARC Levels and Requirements for Observation through Therapeutic Engagement</w:t>
      </w:r>
      <w:r w:rsidR="00327AB5" w:rsidRPr="00607291">
        <w:rPr>
          <w:i/>
          <w:iCs/>
        </w:rPr>
        <w:t xml:space="preserve"> </w:t>
      </w:r>
    </w:p>
    <w:p w14:paraId="2F88E481" w14:textId="110336F2" w:rsidR="00327AB5" w:rsidRPr="00EA7015" w:rsidRDefault="00BC413A" w:rsidP="00BC413A">
      <w:pPr>
        <w:pStyle w:val="Bullet"/>
      </w:pPr>
      <w:r>
        <w:lastRenderedPageBreak/>
        <w:t>D</w:t>
      </w:r>
      <w:r w:rsidR="00327AB5" w:rsidRPr="00EA7015">
        <w:t>ocument</w:t>
      </w:r>
      <w:r>
        <w:t>ing</w:t>
      </w:r>
      <w:r w:rsidR="00327AB5" w:rsidRPr="00EA7015">
        <w:t xml:space="preserve"> any </w:t>
      </w:r>
      <w:r w:rsidR="00CB28B0" w:rsidRPr="00EA7015">
        <w:t>engagement</w:t>
      </w:r>
      <w:r w:rsidR="00CB28B0">
        <w:t xml:space="preserve"> </w:t>
      </w:r>
      <w:r w:rsidR="00327AB5" w:rsidRPr="00EA7015">
        <w:t>they have with a consumer</w:t>
      </w:r>
      <w:r>
        <w:t xml:space="preserve"> in their </w:t>
      </w:r>
      <w:r w:rsidR="005D02EF">
        <w:t>DHR</w:t>
      </w:r>
      <w:r w:rsidR="00327AB5" w:rsidRPr="00EA7015">
        <w:t xml:space="preserve"> and may also be required to complete observations as required by the unit.</w:t>
      </w:r>
    </w:p>
    <w:p w14:paraId="3500FFDE" w14:textId="096C2FAB" w:rsidR="008114CB" w:rsidRPr="00A41533" w:rsidRDefault="005D02EF" w:rsidP="00312606">
      <w:pPr>
        <w:pStyle w:val="Heading4"/>
        <w:rPr>
          <w:rStyle w:val="Bold"/>
          <w:b/>
          <w:bCs w:val="0"/>
        </w:rPr>
      </w:pPr>
      <w:bookmarkStart w:id="17" w:name="_Toc174949884"/>
      <w:bookmarkStart w:id="18" w:name="_Toc188595370"/>
      <w:r>
        <w:rPr>
          <w:rStyle w:val="Bold"/>
          <w:b/>
          <w:bCs w:val="0"/>
        </w:rPr>
        <w:t xml:space="preserve">Registered </w:t>
      </w:r>
      <w:r w:rsidR="008114CB" w:rsidRPr="00A41533">
        <w:rPr>
          <w:rStyle w:val="Bold"/>
          <w:b/>
          <w:bCs w:val="0"/>
        </w:rPr>
        <w:t>Nurs</w:t>
      </w:r>
      <w:bookmarkEnd w:id="17"/>
      <w:r w:rsidR="0009134A" w:rsidRPr="00A41533">
        <w:rPr>
          <w:rStyle w:val="Bold"/>
          <w:b/>
          <w:bCs w:val="0"/>
        </w:rPr>
        <w:t>es</w:t>
      </w:r>
      <w:r>
        <w:rPr>
          <w:rStyle w:val="Bold"/>
          <w:b/>
          <w:bCs w:val="0"/>
        </w:rPr>
        <w:t xml:space="preserve"> (RN) and Enrolled Nurses (EN)</w:t>
      </w:r>
      <w:bookmarkEnd w:id="18"/>
    </w:p>
    <w:p w14:paraId="6C4BE201" w14:textId="2C129280" w:rsidR="008114CB" w:rsidRDefault="008114CB" w:rsidP="008114CB">
      <w:r>
        <w:t>While all health professionals are involved in the delivery of care to consumers in mental health inpatient facilities, the practice</w:t>
      </w:r>
      <w:r w:rsidR="099B15A1">
        <w:t>, responsibility and accountability</w:t>
      </w:r>
      <w:r w:rsidR="00661F40">
        <w:t xml:space="preserve"> </w:t>
      </w:r>
      <w:r>
        <w:t xml:space="preserve">of </w:t>
      </w:r>
      <w:r w:rsidR="15DB09E2">
        <w:t xml:space="preserve">undertaking and completing </w:t>
      </w:r>
      <w:r>
        <w:t>observation through therapeutic engagement lies with the nursing team</w:t>
      </w:r>
      <w:r w:rsidR="742559DB">
        <w:t>.</w:t>
      </w:r>
      <w:r>
        <w:t xml:space="preserve"> </w:t>
      </w:r>
    </w:p>
    <w:p w14:paraId="1502B18A" w14:textId="60C3D377" w:rsidR="007E7295" w:rsidRPr="00146E76" w:rsidRDefault="008114CB" w:rsidP="007E7295">
      <w:pPr>
        <w:rPr>
          <w:i/>
          <w:iCs/>
        </w:rPr>
      </w:pPr>
      <w:r>
        <w:t xml:space="preserve">Progress notes in the </w:t>
      </w:r>
      <w:r w:rsidR="005462F2">
        <w:t xml:space="preserve">consumer’s </w:t>
      </w:r>
      <w:r w:rsidR="00E82614">
        <w:rPr>
          <w:rFonts w:asciiTheme="minorHAnsi" w:hAnsiTheme="minorHAnsi" w:cstheme="minorBidi"/>
          <w:snapToGrid w:val="0"/>
          <w:color w:val="000000"/>
          <w:lang w:val="en-US"/>
        </w:rPr>
        <w:t>DHR</w:t>
      </w:r>
      <w:r w:rsidR="0093609C">
        <w:t xml:space="preserve"> must </w:t>
      </w:r>
      <w:r>
        <w:t>reflect the engagement with the consumer throughout the shift as outlined in Table 1</w:t>
      </w:r>
      <w:r w:rsidR="007E7295">
        <w:t xml:space="preserve">: </w:t>
      </w:r>
      <w:r w:rsidR="007E7295" w:rsidRPr="00146E76">
        <w:rPr>
          <w:rStyle w:val="Bold"/>
          <w:b w:val="0"/>
          <w:bCs w:val="0"/>
          <w:i/>
          <w:iCs/>
        </w:rPr>
        <w:t>ARC Levels and Requirements for Observation through Therapeutic Engagement.</w:t>
      </w:r>
    </w:p>
    <w:p w14:paraId="74B45541" w14:textId="7CAE3999" w:rsidR="007375DC" w:rsidRDefault="008114CB" w:rsidP="001A41F2">
      <w:r>
        <w:t xml:space="preserve">The documentation of engagement </w:t>
      </w:r>
      <w:r w:rsidR="0093609C">
        <w:t>must</w:t>
      </w:r>
      <w:r>
        <w:t xml:space="preserve"> include</w:t>
      </w:r>
      <w:r w:rsidR="0132A65B">
        <w:t>:</w:t>
      </w:r>
    </w:p>
    <w:p w14:paraId="5BB84EA4" w14:textId="17B19C4F" w:rsidR="007375DC" w:rsidRPr="00AF44F3" w:rsidRDefault="2D573EEC" w:rsidP="003E17D2">
      <w:pPr>
        <w:pStyle w:val="Bullet"/>
      </w:pPr>
      <w:r w:rsidRPr="00AF44F3">
        <w:t>A</w:t>
      </w:r>
      <w:r w:rsidR="009D051D" w:rsidRPr="00AF44F3">
        <w:t xml:space="preserve"> general overview</w:t>
      </w:r>
      <w:r w:rsidR="41CEA5E8" w:rsidRPr="00AF44F3">
        <w:t xml:space="preserve"> of the</w:t>
      </w:r>
      <w:r w:rsidR="009D051D" w:rsidRPr="00AF44F3">
        <w:t xml:space="preserve"> </w:t>
      </w:r>
      <w:r w:rsidR="008114CB" w:rsidRPr="00AF44F3">
        <w:t>consumer</w:t>
      </w:r>
      <w:r w:rsidR="00101C34" w:rsidRPr="00AF44F3">
        <w:t>’</w:t>
      </w:r>
      <w:r w:rsidR="008114CB" w:rsidRPr="00AF44F3">
        <w:t>s mental state</w:t>
      </w:r>
      <w:r w:rsidR="0093609C">
        <w:t>.</w:t>
      </w:r>
    </w:p>
    <w:p w14:paraId="293CE605" w14:textId="704B30C9" w:rsidR="007375DC" w:rsidRPr="00AF44F3" w:rsidRDefault="6CA62E56" w:rsidP="003E17D2">
      <w:pPr>
        <w:pStyle w:val="Bullet"/>
      </w:pPr>
      <w:r w:rsidRPr="00AF44F3">
        <w:t>S</w:t>
      </w:r>
      <w:r w:rsidR="008114CB" w:rsidRPr="00AF44F3">
        <w:t xml:space="preserve">ubjective and objective risks and relevant interactions with staff and other persons </w:t>
      </w:r>
      <w:r w:rsidR="1F485D1D" w:rsidRPr="00AF44F3">
        <w:t>(</w:t>
      </w:r>
      <w:r w:rsidR="008114CB" w:rsidRPr="00AF44F3">
        <w:t>using recovery orientated language</w:t>
      </w:r>
      <w:r w:rsidR="3D9E3E15" w:rsidRPr="00AF44F3">
        <w:t>)</w:t>
      </w:r>
      <w:r w:rsidR="008114CB" w:rsidRPr="00AF44F3">
        <w:t xml:space="preserve">. </w:t>
      </w:r>
    </w:p>
    <w:p w14:paraId="59C5CBE2" w14:textId="6DAE7EAC" w:rsidR="007375DC" w:rsidRDefault="009D051D" w:rsidP="3E9A0FD4">
      <w:r>
        <w:t>A formal mental state</w:t>
      </w:r>
      <w:r w:rsidR="00772FCA">
        <w:t xml:space="preserve"> exam</w:t>
      </w:r>
      <w:r w:rsidR="005538A4">
        <w:t>ination</w:t>
      </w:r>
      <w:r w:rsidR="00B55021">
        <w:t xml:space="preserve"> (MSE)</w:t>
      </w:r>
      <w:r w:rsidR="00923B57">
        <w:t xml:space="preserve"> (located under the Ward Nursing Documentation tab in the DHR)</w:t>
      </w:r>
      <w:r>
        <w:t xml:space="preserve"> is to be completed once per shift for each consumer regardless of ARC level</w:t>
      </w:r>
      <w:r w:rsidR="4ADE1337">
        <w:t xml:space="preserve"> of observation</w:t>
      </w:r>
      <w:r>
        <w:t>. Observations</w:t>
      </w:r>
      <w:r w:rsidR="008114CB">
        <w:t xml:space="preserve"> are to be conducted regularly according to the assessed level of risk or concern</w:t>
      </w:r>
      <w:r w:rsidR="00101C34">
        <w:t>. W</w:t>
      </w:r>
      <w:r w:rsidR="008114CB">
        <w:t>here observations have been missed, the reason why must be documented on the consumer</w:t>
      </w:r>
      <w:r w:rsidR="00101C34">
        <w:t>’</w:t>
      </w:r>
      <w:r w:rsidR="008114CB">
        <w:t xml:space="preserve">s </w:t>
      </w:r>
      <w:r w:rsidR="00923B57">
        <w:t>ARC Observation F</w:t>
      </w:r>
      <w:r w:rsidR="008114CB">
        <w:t xml:space="preserve">orm </w:t>
      </w:r>
      <w:r w:rsidR="00923B57">
        <w:t xml:space="preserve">(located under the Ward Nursing Documentation tab in the DHR) </w:t>
      </w:r>
      <w:r w:rsidR="008114CB">
        <w:t xml:space="preserve">by the responsible nurse. The ARC level, engagement and resulting assessments must form part of each clinical handover. </w:t>
      </w:r>
      <w:r w:rsidR="00D30C24">
        <w:t>Staff allocat</w:t>
      </w:r>
      <w:r w:rsidR="2421B039">
        <w:t>ed to</w:t>
      </w:r>
      <w:r w:rsidR="00D30C24">
        <w:t xml:space="preserve"> maintain observations should explain to the consumer their level of observation and </w:t>
      </w:r>
      <w:r w:rsidR="00763B89">
        <w:t>related</w:t>
      </w:r>
      <w:r w:rsidR="00D30C24">
        <w:t xml:space="preserve"> requirements to ensure engagement and participation of the consumer</w:t>
      </w:r>
      <w:r w:rsidR="001A41F2">
        <w:t>.</w:t>
      </w:r>
      <w:r w:rsidR="00D30C24">
        <w:t xml:space="preserve"> </w:t>
      </w:r>
    </w:p>
    <w:p w14:paraId="14CB6986" w14:textId="6C6934FE" w:rsidR="006D1A04" w:rsidRDefault="00FE2459" w:rsidP="008114CB">
      <w:r w:rsidRPr="00347158">
        <w:t>It is the responsibility of the allocated nurse to know w</w:t>
      </w:r>
      <w:r w:rsidR="00CE261E" w:rsidRPr="00347158">
        <w:t>here th</w:t>
      </w:r>
      <w:r w:rsidR="001D0ECF" w:rsidRPr="00347158">
        <w:t>e</w:t>
      </w:r>
      <w:r w:rsidR="00CE261E" w:rsidRPr="00347158">
        <w:t xml:space="preserve"> consumer is,</w:t>
      </w:r>
      <w:r w:rsidR="001D0ECF" w:rsidRPr="00347158">
        <w:t xml:space="preserve"> even if not directly observed such as on leave from the unit or undertaking a</w:t>
      </w:r>
      <w:r w:rsidR="00850CCA" w:rsidRPr="00347158">
        <w:t xml:space="preserve"> therapeutic</w:t>
      </w:r>
      <w:r w:rsidR="001D0ECF" w:rsidRPr="00347158">
        <w:t xml:space="preserve"> activity</w:t>
      </w:r>
      <w:r w:rsidR="00850CCA" w:rsidRPr="00347158">
        <w:t>.</w:t>
      </w:r>
      <w:r w:rsidR="00CE261E" w:rsidRPr="00347158">
        <w:t xml:space="preserve"> </w:t>
      </w:r>
      <w:r w:rsidR="006D1A04" w:rsidRPr="00347158">
        <w:t xml:space="preserve">When a consumer is engaged in an activity with a member of the MDT, such as an Allied Health (AH) </w:t>
      </w:r>
      <w:r w:rsidR="06620D16" w:rsidRPr="00347158">
        <w:t>p</w:t>
      </w:r>
      <w:r w:rsidR="00460C3E" w:rsidRPr="00347158">
        <w:t>rofessional</w:t>
      </w:r>
      <w:r w:rsidR="006D1A04" w:rsidRPr="00347158">
        <w:t>, th</w:t>
      </w:r>
      <w:r w:rsidR="6A2D7B02" w:rsidRPr="00347158">
        <w:t xml:space="preserve">at </w:t>
      </w:r>
      <w:r w:rsidR="00312606">
        <w:t>team member</w:t>
      </w:r>
      <w:r w:rsidR="00312606" w:rsidRPr="00347158">
        <w:t xml:space="preserve"> </w:t>
      </w:r>
      <w:r w:rsidR="006D1A04" w:rsidRPr="00347158">
        <w:t>is responsible for knowing where the consumer is for the duration of the activity</w:t>
      </w:r>
      <w:r w:rsidR="00312606">
        <w:t>. T</w:t>
      </w:r>
      <w:r w:rsidR="19456136" w:rsidRPr="00347158">
        <w:t>hey are</w:t>
      </w:r>
      <w:r w:rsidR="00312606">
        <w:t xml:space="preserve"> also</w:t>
      </w:r>
      <w:r w:rsidR="19456136" w:rsidRPr="00347158">
        <w:t xml:space="preserve"> </w:t>
      </w:r>
      <w:r w:rsidR="00347158" w:rsidRPr="00347158">
        <w:t>r</w:t>
      </w:r>
      <w:r w:rsidR="006D1A04" w:rsidRPr="00347158">
        <w:t xml:space="preserve">esponsible for </w:t>
      </w:r>
      <w:r w:rsidR="0D1E08CE" w:rsidRPr="00347158">
        <w:t xml:space="preserve">contemporaneously </w:t>
      </w:r>
      <w:r w:rsidR="006D1A04" w:rsidRPr="00347158">
        <w:t>documenting their engagement with the consumer</w:t>
      </w:r>
      <w:r w:rsidR="005D02EF">
        <w:t xml:space="preserve"> in the consumer’s DHR</w:t>
      </w:r>
      <w:r w:rsidR="006D1A04" w:rsidRPr="00347158">
        <w:t>.</w:t>
      </w:r>
      <w:r w:rsidR="006D1A04">
        <w:t xml:space="preserve"> </w:t>
      </w:r>
    </w:p>
    <w:p w14:paraId="4B4AD5A4" w14:textId="56423FF3" w:rsidR="00732605" w:rsidRPr="00312606" w:rsidRDefault="00732605" w:rsidP="00A41533">
      <w:pPr>
        <w:pStyle w:val="Heading4"/>
        <w:rPr>
          <w:rStyle w:val="Bold"/>
          <w:rFonts w:eastAsia="Calibri"/>
          <w:b/>
          <w:iCs/>
          <w:szCs w:val="24"/>
          <w:lang w:eastAsia="en-AU"/>
        </w:rPr>
      </w:pPr>
      <w:bookmarkStart w:id="19" w:name="_Toc188595371"/>
      <w:r w:rsidRPr="00312606">
        <w:rPr>
          <w:rStyle w:val="Bold"/>
          <w:b/>
          <w:bCs w:val="0"/>
        </w:rPr>
        <w:t>The MDT</w:t>
      </w:r>
      <w:bookmarkEnd w:id="19"/>
    </w:p>
    <w:p w14:paraId="6B1DAB62" w14:textId="77777777" w:rsidR="00616CD7" w:rsidRPr="00616CD7" w:rsidRDefault="27750814" w:rsidP="00747D06">
      <w:pPr>
        <w:rPr>
          <w:rStyle w:val="Bold"/>
          <w:rFonts w:asciiTheme="minorHAnsi" w:hAnsiTheme="minorHAnsi" w:cstheme="minorHAnsi"/>
          <w:b w:val="0"/>
          <w:bCs w:val="0"/>
        </w:rPr>
      </w:pPr>
      <w:r w:rsidRPr="00616CD7">
        <w:rPr>
          <w:rStyle w:val="Bold"/>
          <w:rFonts w:asciiTheme="minorHAnsi" w:hAnsiTheme="minorHAnsi" w:cstheme="minorHAnsi"/>
          <w:b w:val="0"/>
          <w:bCs w:val="0"/>
        </w:rPr>
        <w:t xml:space="preserve">The aim of the MDT is to provide person centred, recovery orientated care to the consumer in the least restrictive means possible. The </w:t>
      </w:r>
      <w:r w:rsidR="29E45100" w:rsidRPr="00616CD7">
        <w:rPr>
          <w:rStyle w:val="Bold"/>
          <w:rFonts w:asciiTheme="minorHAnsi" w:hAnsiTheme="minorHAnsi" w:cstheme="minorHAnsi"/>
          <w:b w:val="0"/>
          <w:bCs w:val="0"/>
        </w:rPr>
        <w:t xml:space="preserve">consumer </w:t>
      </w:r>
      <w:r w:rsidRPr="00616CD7">
        <w:rPr>
          <w:rStyle w:val="Bold"/>
          <w:rFonts w:asciiTheme="minorHAnsi" w:hAnsiTheme="minorHAnsi" w:cstheme="minorHAnsi"/>
          <w:b w:val="0"/>
          <w:bCs w:val="0"/>
        </w:rPr>
        <w:t xml:space="preserve">is </w:t>
      </w:r>
      <w:r w:rsidR="514E62C0" w:rsidRPr="00616CD7">
        <w:rPr>
          <w:rStyle w:val="Bold"/>
          <w:rFonts w:asciiTheme="minorHAnsi" w:hAnsiTheme="minorHAnsi" w:cstheme="minorHAnsi"/>
          <w:b w:val="0"/>
          <w:bCs w:val="0"/>
        </w:rPr>
        <w:t xml:space="preserve">at the centre </w:t>
      </w:r>
      <w:r w:rsidR="070E9ABE" w:rsidRPr="00616CD7">
        <w:rPr>
          <w:rStyle w:val="Bold"/>
          <w:rFonts w:asciiTheme="minorHAnsi" w:hAnsiTheme="minorHAnsi" w:cstheme="minorHAnsi"/>
          <w:b w:val="0"/>
          <w:bCs w:val="0"/>
        </w:rPr>
        <w:t xml:space="preserve">of </w:t>
      </w:r>
      <w:r w:rsidR="18725367" w:rsidRPr="00616CD7">
        <w:rPr>
          <w:rStyle w:val="Bold"/>
          <w:rFonts w:asciiTheme="minorHAnsi" w:hAnsiTheme="minorHAnsi" w:cstheme="minorHAnsi"/>
          <w:b w:val="0"/>
          <w:bCs w:val="0"/>
        </w:rPr>
        <w:t xml:space="preserve">care </w:t>
      </w:r>
      <w:r w:rsidR="1985C8BD" w:rsidRPr="00616CD7">
        <w:rPr>
          <w:rStyle w:val="Bold"/>
          <w:rFonts w:asciiTheme="minorHAnsi" w:hAnsiTheme="minorHAnsi" w:cstheme="minorHAnsi"/>
          <w:b w:val="0"/>
          <w:bCs w:val="0"/>
        </w:rPr>
        <w:t>delivered</w:t>
      </w:r>
      <w:r w:rsidR="18725367" w:rsidRPr="00616CD7">
        <w:rPr>
          <w:rStyle w:val="Bold"/>
          <w:rFonts w:asciiTheme="minorHAnsi" w:hAnsiTheme="minorHAnsi" w:cstheme="minorHAnsi"/>
          <w:b w:val="0"/>
          <w:bCs w:val="0"/>
        </w:rPr>
        <w:t xml:space="preserve"> by the MD</w:t>
      </w:r>
      <w:r w:rsidR="070E9ABE" w:rsidRPr="00616CD7">
        <w:rPr>
          <w:rStyle w:val="Bold"/>
          <w:rFonts w:asciiTheme="minorHAnsi" w:hAnsiTheme="minorHAnsi" w:cstheme="minorHAnsi"/>
          <w:b w:val="0"/>
          <w:bCs w:val="0"/>
        </w:rPr>
        <w:t>T</w:t>
      </w:r>
      <w:r w:rsidR="592FD3E5" w:rsidRPr="00616CD7">
        <w:rPr>
          <w:rStyle w:val="Bold"/>
          <w:rFonts w:asciiTheme="minorHAnsi" w:hAnsiTheme="minorHAnsi" w:cstheme="minorHAnsi"/>
          <w:b w:val="0"/>
          <w:bCs w:val="0"/>
        </w:rPr>
        <w:t xml:space="preserve"> which may include various positions and roles, such as: </w:t>
      </w:r>
    </w:p>
    <w:p w14:paraId="24BA730C" w14:textId="419ACFAB" w:rsidR="00AF6A58" w:rsidRPr="00616CD7" w:rsidRDefault="00AF6A58" w:rsidP="00F725AA">
      <w:pPr>
        <w:pStyle w:val="Bullet"/>
        <w:rPr>
          <w:rStyle w:val="Bold"/>
          <w:rFonts w:asciiTheme="minorHAnsi" w:eastAsia="Calibri" w:hAnsiTheme="minorHAnsi" w:cstheme="minorHAnsi"/>
          <w:b w:val="0"/>
          <w:bCs w:val="0"/>
        </w:rPr>
      </w:pPr>
      <w:r w:rsidRPr="00616CD7">
        <w:rPr>
          <w:rStyle w:val="Bold"/>
          <w:rFonts w:asciiTheme="minorHAnsi" w:hAnsiTheme="minorHAnsi" w:cstheme="minorHAnsi"/>
          <w:b w:val="0"/>
          <w:bCs w:val="0"/>
        </w:rPr>
        <w:t>Medical staff</w:t>
      </w:r>
    </w:p>
    <w:p w14:paraId="3BBF1BCE" w14:textId="7EB1E2E7" w:rsidR="00AF6A58" w:rsidRPr="00616CD7" w:rsidRDefault="00AF6A58" w:rsidP="00F725AA">
      <w:pPr>
        <w:pStyle w:val="Bullet"/>
        <w:rPr>
          <w:rStyle w:val="Bold"/>
          <w:rFonts w:asciiTheme="minorHAnsi" w:hAnsiTheme="minorHAnsi" w:cstheme="minorHAnsi"/>
          <w:b w:val="0"/>
          <w:bCs w:val="0"/>
        </w:rPr>
      </w:pPr>
      <w:r w:rsidRPr="00616CD7">
        <w:rPr>
          <w:rStyle w:val="Bold"/>
          <w:rFonts w:asciiTheme="minorHAnsi" w:hAnsiTheme="minorHAnsi" w:cstheme="minorHAnsi"/>
          <w:b w:val="0"/>
          <w:bCs w:val="0"/>
        </w:rPr>
        <w:t>Nursing staff</w:t>
      </w:r>
    </w:p>
    <w:p w14:paraId="6834A375" w14:textId="3E491CC1" w:rsidR="00AF6A58" w:rsidRPr="00616CD7" w:rsidRDefault="00460C3E" w:rsidP="00F725AA">
      <w:pPr>
        <w:pStyle w:val="Bullet"/>
        <w:rPr>
          <w:rStyle w:val="Bold"/>
          <w:rFonts w:asciiTheme="minorHAnsi" w:hAnsiTheme="minorHAnsi" w:cstheme="minorBidi"/>
          <w:b w:val="0"/>
          <w:bCs w:val="0"/>
        </w:rPr>
      </w:pPr>
      <w:r w:rsidRPr="1C4221C6">
        <w:rPr>
          <w:rStyle w:val="Bold"/>
          <w:rFonts w:asciiTheme="minorHAnsi" w:hAnsiTheme="minorHAnsi" w:cstheme="minorBidi"/>
          <w:b w:val="0"/>
          <w:bCs w:val="0"/>
        </w:rPr>
        <w:t>A</w:t>
      </w:r>
      <w:r w:rsidR="6850497E" w:rsidRPr="1C4221C6">
        <w:rPr>
          <w:rStyle w:val="Bold"/>
          <w:rFonts w:asciiTheme="minorHAnsi" w:hAnsiTheme="minorHAnsi" w:cstheme="minorBidi"/>
          <w:b w:val="0"/>
          <w:bCs w:val="0"/>
        </w:rPr>
        <w:t xml:space="preserve">llied </w:t>
      </w:r>
      <w:r w:rsidRPr="1C4221C6">
        <w:rPr>
          <w:rStyle w:val="Bold"/>
          <w:rFonts w:asciiTheme="minorHAnsi" w:hAnsiTheme="minorHAnsi" w:cstheme="minorBidi"/>
          <w:b w:val="0"/>
          <w:bCs w:val="0"/>
        </w:rPr>
        <w:t>H</w:t>
      </w:r>
      <w:r w:rsidR="3C64C067" w:rsidRPr="1C4221C6">
        <w:rPr>
          <w:rStyle w:val="Bold"/>
          <w:rFonts w:asciiTheme="minorHAnsi" w:hAnsiTheme="minorHAnsi" w:cstheme="minorBidi"/>
          <w:b w:val="0"/>
          <w:bCs w:val="0"/>
        </w:rPr>
        <w:t>ealth</w:t>
      </w:r>
      <w:r w:rsidR="00AF6A58" w:rsidRPr="1C4221C6">
        <w:rPr>
          <w:rStyle w:val="Bold"/>
          <w:rFonts w:asciiTheme="minorHAnsi" w:hAnsiTheme="minorHAnsi" w:cstheme="minorBidi"/>
          <w:b w:val="0"/>
          <w:bCs w:val="0"/>
        </w:rPr>
        <w:t xml:space="preserve"> </w:t>
      </w:r>
      <w:r w:rsidR="0018070C">
        <w:rPr>
          <w:rStyle w:val="Bold"/>
          <w:rFonts w:asciiTheme="minorHAnsi" w:hAnsiTheme="minorHAnsi" w:cstheme="minorBidi"/>
          <w:b w:val="0"/>
          <w:bCs w:val="0"/>
        </w:rPr>
        <w:t>Professionals</w:t>
      </w:r>
      <w:r w:rsidR="00AF6A58" w:rsidRPr="1C4221C6">
        <w:rPr>
          <w:rStyle w:val="Bold"/>
          <w:rFonts w:asciiTheme="minorHAnsi" w:hAnsiTheme="minorHAnsi" w:cstheme="minorBidi"/>
          <w:b w:val="0"/>
          <w:bCs w:val="0"/>
        </w:rPr>
        <w:t xml:space="preserve"> such a Social Workers, Occupational Therapists, Psychologists, Dieticians, Exercise Physiologists</w:t>
      </w:r>
    </w:p>
    <w:p w14:paraId="3696FFAD" w14:textId="777B6DBF" w:rsidR="00AF6A58" w:rsidRPr="00616CD7" w:rsidRDefault="00AF6A58" w:rsidP="00F725AA">
      <w:pPr>
        <w:pStyle w:val="Bullet"/>
        <w:rPr>
          <w:rStyle w:val="Bold"/>
          <w:rFonts w:asciiTheme="minorHAnsi" w:hAnsiTheme="minorHAnsi" w:cstheme="minorHAnsi"/>
          <w:b w:val="0"/>
          <w:bCs w:val="0"/>
        </w:rPr>
      </w:pPr>
      <w:r w:rsidRPr="00616CD7">
        <w:rPr>
          <w:rStyle w:val="Bold"/>
          <w:rFonts w:asciiTheme="minorHAnsi" w:hAnsiTheme="minorHAnsi" w:cstheme="minorHAnsi"/>
          <w:b w:val="0"/>
          <w:bCs w:val="0"/>
        </w:rPr>
        <w:t>Aboriginal Liaison Officers</w:t>
      </w:r>
      <w:r w:rsidR="00C4054A">
        <w:rPr>
          <w:rStyle w:val="Bold"/>
          <w:rFonts w:asciiTheme="minorHAnsi" w:hAnsiTheme="minorHAnsi" w:cstheme="minorHAnsi"/>
          <w:b w:val="0"/>
          <w:bCs w:val="0"/>
        </w:rPr>
        <w:t xml:space="preserve"> (ALOs)</w:t>
      </w:r>
    </w:p>
    <w:p w14:paraId="3E01B8BA" w14:textId="27D08E3D" w:rsidR="00AF6A58" w:rsidRPr="00616CD7" w:rsidRDefault="00AF6A58" w:rsidP="00F725AA">
      <w:pPr>
        <w:pStyle w:val="Bullet"/>
        <w:rPr>
          <w:rStyle w:val="Bold"/>
          <w:rFonts w:asciiTheme="minorHAnsi" w:hAnsiTheme="minorHAnsi" w:cstheme="minorHAnsi"/>
          <w:b w:val="0"/>
          <w:bCs w:val="0"/>
        </w:rPr>
      </w:pPr>
      <w:r w:rsidRPr="00616CD7">
        <w:rPr>
          <w:rStyle w:val="Bold"/>
          <w:rFonts w:asciiTheme="minorHAnsi" w:hAnsiTheme="minorHAnsi" w:cstheme="minorHAnsi"/>
          <w:b w:val="0"/>
          <w:bCs w:val="0"/>
        </w:rPr>
        <w:lastRenderedPageBreak/>
        <w:t>Lived Experience Workforce such as Consumer Advocates and Peer Workers</w:t>
      </w:r>
    </w:p>
    <w:p w14:paraId="542A38F7" w14:textId="33554CD4" w:rsidR="00AF6A58" w:rsidRPr="00616CD7" w:rsidRDefault="00AF6A58" w:rsidP="00F725AA">
      <w:pPr>
        <w:pStyle w:val="Bullet"/>
        <w:rPr>
          <w:rStyle w:val="Bold"/>
          <w:rFonts w:asciiTheme="minorHAnsi" w:hAnsiTheme="minorHAnsi" w:cstheme="minorHAnsi"/>
          <w:b w:val="0"/>
          <w:bCs w:val="0"/>
        </w:rPr>
      </w:pPr>
      <w:r w:rsidRPr="00616CD7">
        <w:rPr>
          <w:rStyle w:val="Bold"/>
          <w:rFonts w:asciiTheme="minorHAnsi" w:hAnsiTheme="minorHAnsi" w:cstheme="minorHAnsi"/>
          <w:b w:val="0"/>
          <w:bCs w:val="0"/>
        </w:rPr>
        <w:t>Carer Representatives</w:t>
      </w:r>
    </w:p>
    <w:p w14:paraId="3BBA09CB" w14:textId="3AABEC0E" w:rsidR="00E37E01" w:rsidRPr="007761F1" w:rsidRDefault="1C02D589" w:rsidP="1EC3EAB1">
      <w:pPr>
        <w:rPr>
          <w:rStyle w:val="Bold"/>
          <w:rFonts w:asciiTheme="majorHAnsi" w:hAnsiTheme="majorHAnsi" w:cstheme="majorBidi"/>
          <w:b w:val="0"/>
          <w:bCs w:val="0"/>
        </w:rPr>
      </w:pPr>
      <w:r w:rsidRPr="1EC3EAB1">
        <w:rPr>
          <w:rStyle w:val="Bold"/>
          <w:rFonts w:asciiTheme="majorHAnsi" w:hAnsiTheme="majorHAnsi" w:cstheme="majorBidi"/>
          <w:b w:val="0"/>
          <w:bCs w:val="0"/>
        </w:rPr>
        <w:t xml:space="preserve">Members of the MDT will regularly therapeutically </w:t>
      </w:r>
      <w:r w:rsidR="0B6C82A2" w:rsidRPr="1EC3EAB1">
        <w:rPr>
          <w:rStyle w:val="Bold"/>
          <w:rFonts w:asciiTheme="majorHAnsi" w:hAnsiTheme="majorHAnsi" w:cstheme="majorBidi"/>
          <w:b w:val="0"/>
          <w:bCs w:val="0"/>
        </w:rPr>
        <w:t>engage</w:t>
      </w:r>
      <w:r w:rsidRPr="1EC3EAB1">
        <w:rPr>
          <w:rStyle w:val="Bold"/>
          <w:rFonts w:asciiTheme="majorHAnsi" w:hAnsiTheme="majorHAnsi" w:cstheme="majorBidi"/>
          <w:b w:val="0"/>
          <w:bCs w:val="0"/>
        </w:rPr>
        <w:t xml:space="preserve"> with consumers throughout the progression of the consumer</w:t>
      </w:r>
      <w:r w:rsidR="2DE6949B" w:rsidRPr="1EC3EAB1">
        <w:rPr>
          <w:rStyle w:val="Bold"/>
          <w:rFonts w:asciiTheme="majorHAnsi" w:hAnsiTheme="majorHAnsi" w:cstheme="majorBidi"/>
          <w:b w:val="0"/>
          <w:bCs w:val="0"/>
        </w:rPr>
        <w:t>’</w:t>
      </w:r>
      <w:r w:rsidRPr="1EC3EAB1">
        <w:rPr>
          <w:rStyle w:val="Bold"/>
          <w:rFonts w:asciiTheme="majorHAnsi" w:hAnsiTheme="majorHAnsi" w:cstheme="majorBidi"/>
          <w:b w:val="0"/>
          <w:bCs w:val="0"/>
        </w:rPr>
        <w:t xml:space="preserve">s admission. It is the responsibility of all members of the MDT to document relevant aspects of engagement </w:t>
      </w:r>
      <w:r w:rsidR="5745A0D4" w:rsidRPr="1EC3EAB1">
        <w:rPr>
          <w:rStyle w:val="Bold"/>
          <w:rFonts w:asciiTheme="majorHAnsi" w:hAnsiTheme="majorHAnsi" w:cstheme="majorBidi"/>
          <w:b w:val="0"/>
          <w:bCs w:val="0"/>
        </w:rPr>
        <w:t xml:space="preserve">that has </w:t>
      </w:r>
      <w:r w:rsidR="00747D06" w:rsidRPr="1EC3EAB1">
        <w:rPr>
          <w:rStyle w:val="Bold"/>
          <w:rFonts w:asciiTheme="majorHAnsi" w:hAnsiTheme="majorHAnsi" w:cstheme="majorBidi"/>
          <w:b w:val="0"/>
          <w:bCs w:val="0"/>
        </w:rPr>
        <w:t>occurred</w:t>
      </w:r>
      <w:r w:rsidR="5745A0D4" w:rsidRPr="1EC3EAB1">
        <w:rPr>
          <w:rStyle w:val="Bold"/>
          <w:rFonts w:asciiTheme="majorHAnsi" w:hAnsiTheme="majorHAnsi" w:cstheme="majorBidi"/>
          <w:b w:val="0"/>
          <w:bCs w:val="0"/>
        </w:rPr>
        <w:t xml:space="preserve"> between them and the consumer through </w:t>
      </w:r>
      <w:r w:rsidR="77FA25A3" w:rsidRPr="1EC3EAB1">
        <w:rPr>
          <w:rStyle w:val="Bold"/>
          <w:rFonts w:asciiTheme="majorHAnsi" w:hAnsiTheme="majorHAnsi" w:cstheme="majorBidi"/>
          <w:b w:val="0"/>
          <w:bCs w:val="0"/>
        </w:rPr>
        <w:t>contemporaneously</w:t>
      </w:r>
      <w:r w:rsidR="17E7BAF3" w:rsidRPr="1EC3EAB1">
        <w:rPr>
          <w:rStyle w:val="Bold"/>
          <w:rFonts w:asciiTheme="majorHAnsi" w:hAnsiTheme="majorHAnsi" w:cstheme="majorBidi"/>
          <w:b w:val="0"/>
          <w:bCs w:val="0"/>
        </w:rPr>
        <w:t xml:space="preserve"> clinical documentation</w:t>
      </w:r>
      <w:r w:rsidR="77FA25A3" w:rsidRPr="1EC3EAB1">
        <w:rPr>
          <w:rStyle w:val="Bold"/>
          <w:rFonts w:asciiTheme="majorHAnsi" w:hAnsiTheme="majorHAnsi" w:cstheme="majorBidi"/>
          <w:b w:val="0"/>
          <w:bCs w:val="0"/>
        </w:rPr>
        <w:t xml:space="preserve"> </w:t>
      </w:r>
      <w:r w:rsidRPr="1EC3EAB1">
        <w:rPr>
          <w:rStyle w:val="Bold"/>
          <w:rFonts w:asciiTheme="majorHAnsi" w:hAnsiTheme="majorHAnsi" w:cstheme="majorBidi"/>
          <w:b w:val="0"/>
          <w:bCs w:val="0"/>
        </w:rPr>
        <w:t>in the consumer’s</w:t>
      </w:r>
      <w:r w:rsidR="00714D5D">
        <w:rPr>
          <w:rStyle w:val="Bold"/>
          <w:rFonts w:asciiTheme="majorHAnsi" w:hAnsiTheme="majorHAnsi" w:cstheme="majorBidi"/>
          <w:b w:val="0"/>
          <w:bCs w:val="0"/>
        </w:rPr>
        <w:t xml:space="preserve"> DHR.</w:t>
      </w:r>
    </w:p>
    <w:bookmarkEnd w:id="10"/>
    <w:p w14:paraId="6C573421" w14:textId="76CF9482" w:rsidR="00481A6C" w:rsidRDefault="00582543" w:rsidP="002E0434">
      <w:pPr>
        <w:pStyle w:val="BodyCopy"/>
      </w:pPr>
      <w:r>
        <w:fldChar w:fldCharType="begin"/>
      </w:r>
      <w:r>
        <w:instrText>HYPERLINK \l "_top"</w:instrText>
      </w:r>
      <w:r>
        <w:fldChar w:fldCharType="separate"/>
      </w:r>
      <w:r w:rsidR="00481A6C" w:rsidRPr="00481A6C">
        <w:rPr>
          <w:rStyle w:val="Hyperlink"/>
          <w:iCs w:val="0"/>
        </w:rPr>
        <w:t>Back to Contents</w:t>
      </w:r>
      <w:r>
        <w:rPr>
          <w:rStyle w:val="Hyperlink"/>
          <w:iCs w:val="0"/>
        </w:rPr>
        <w:fldChar w:fldCharType="end"/>
      </w:r>
      <w:r w:rsidR="002E0434" w:rsidDel="002E0434">
        <w:t xml:space="preserve"> </w:t>
      </w:r>
    </w:p>
    <w:p w14:paraId="65848479" w14:textId="435FAB0C" w:rsidR="0078367D" w:rsidRDefault="00BF1AA0" w:rsidP="0078367D">
      <w:pPr>
        <w:pStyle w:val="Heading2"/>
      </w:pPr>
      <w:bookmarkStart w:id="20" w:name="_Toc188595372"/>
      <w:bookmarkStart w:id="21" w:name="_Hlk43366294"/>
      <w:r>
        <w:t xml:space="preserve">Section </w:t>
      </w:r>
      <w:r w:rsidR="009E447D">
        <w:t>4</w:t>
      </w:r>
      <w:r>
        <w:t xml:space="preserve"> – Clinical Risk Assessment and Management </w:t>
      </w:r>
      <w:bookmarkEnd w:id="20"/>
    </w:p>
    <w:p w14:paraId="5D7289AC" w14:textId="367FF98C" w:rsidR="00BF1AA0" w:rsidRPr="00A41533" w:rsidRDefault="00BF1AA0" w:rsidP="00A41533">
      <w:pPr>
        <w:pStyle w:val="Heading4"/>
        <w:rPr>
          <w:rStyle w:val="Bold"/>
          <w:b/>
          <w:bCs w:val="0"/>
        </w:rPr>
      </w:pPr>
      <w:bookmarkStart w:id="22" w:name="_Toc174949890"/>
      <w:bookmarkStart w:id="23" w:name="_Toc188595373"/>
      <w:bookmarkEnd w:id="21"/>
      <w:r w:rsidRPr="00A41533">
        <w:rPr>
          <w:rStyle w:val="Bold"/>
          <w:b/>
          <w:bCs w:val="0"/>
        </w:rPr>
        <w:t>Guiding Principles</w:t>
      </w:r>
      <w:bookmarkEnd w:id="22"/>
      <w:bookmarkEnd w:id="23"/>
    </w:p>
    <w:p w14:paraId="5AD11D5B" w14:textId="792187CE" w:rsidR="00BF1AA0" w:rsidRDefault="00BF1AA0" w:rsidP="00A41533">
      <w:pPr>
        <w:pStyle w:val="BodyCopy"/>
      </w:pPr>
      <w:r>
        <w:t xml:space="preserve">Regular awareness and formal assessment of clinical risks are required to be performed throughout a consumer’s inpatient </w:t>
      </w:r>
      <w:r w:rsidR="002C3536">
        <w:t>admission</w:t>
      </w:r>
      <w:r>
        <w:t xml:space="preserve"> and require regular review. The risk assessment process aims to keep consumers and staff safe </w:t>
      </w:r>
      <w:r w:rsidR="00BA1498">
        <w:t xml:space="preserve">by </w:t>
      </w:r>
      <w:r>
        <w:t>identifying and responding</w:t>
      </w:r>
      <w:r w:rsidR="00BA1498">
        <w:t>,</w:t>
      </w:r>
      <w:r>
        <w:t xml:space="preserve"> anticipating outcomes</w:t>
      </w:r>
      <w:r w:rsidR="00BA1498">
        <w:t>,</w:t>
      </w:r>
      <w:r>
        <w:t xml:space="preserve"> and making collaborative decisions to adjust care and treatment strategies to prevent adverse outcomes. The risk assessment process is multifaceted, requires clinical judgment, and should be completed with both static and dynamic risk factors informing decisions.</w:t>
      </w:r>
    </w:p>
    <w:p w14:paraId="36B50FE2" w14:textId="16C072AA" w:rsidR="00BF1AA0" w:rsidRDefault="00BF1AA0" w:rsidP="00A41533">
      <w:pPr>
        <w:pStyle w:val="BodyCopy"/>
      </w:pPr>
      <w:r>
        <w:t>Static, or enduring risk factors, are not subject to change, and can include factors such as age, ethnicity, and history. While static risk factors alone are incomplete predictors of risk, it is important to consider them during a risk assessment.  Dynamic, or changeable risk factors, can change or alter over time and can include factors such as presenting symptoms (e.g. confusion), recent substance use or psychological stressors</w:t>
      </w:r>
      <w:r w:rsidR="00147C57">
        <w:t>.</w:t>
      </w:r>
    </w:p>
    <w:p w14:paraId="5B2F13B6" w14:textId="0CFFDC38" w:rsidR="00BF1AA0" w:rsidRPr="00A41533" w:rsidRDefault="00BF1AA0" w:rsidP="00A41533">
      <w:pPr>
        <w:pStyle w:val="Heading4"/>
        <w:rPr>
          <w:rStyle w:val="Bold"/>
          <w:rFonts w:eastAsia="Calibri"/>
          <w:b/>
          <w:bCs w:val="0"/>
        </w:rPr>
      </w:pPr>
      <w:bookmarkStart w:id="24" w:name="_Toc174949891"/>
      <w:bookmarkStart w:id="25" w:name="_Toc188595374"/>
      <w:r w:rsidRPr="00A41533">
        <w:rPr>
          <w:rStyle w:val="Bold"/>
          <w:b/>
          <w:bCs w:val="0"/>
        </w:rPr>
        <w:t>Risk Factors</w:t>
      </w:r>
      <w:bookmarkEnd w:id="24"/>
      <w:bookmarkEnd w:id="25"/>
    </w:p>
    <w:p w14:paraId="38141950" w14:textId="77777777" w:rsidR="00BF1AA0" w:rsidRPr="00BF1AA0" w:rsidRDefault="00BF1AA0" w:rsidP="00BF1AA0">
      <w:r w:rsidRPr="00BF1AA0">
        <w:t xml:space="preserve">Risk factors that may indicate the need for closer observation can include, but are not limited to: </w:t>
      </w:r>
    </w:p>
    <w:p w14:paraId="761BF6FD" w14:textId="182CAC93" w:rsidR="00BF1AA0" w:rsidRPr="00BF1AA0" w:rsidRDefault="00BF1AA0" w:rsidP="007D292B">
      <w:pPr>
        <w:pStyle w:val="Bullet"/>
      </w:pPr>
      <w:r w:rsidRPr="00BF1AA0">
        <w:t>Suicidality or a history of previous suicide attempts or acts of self-harm</w:t>
      </w:r>
      <w:r w:rsidR="00BA1498">
        <w:t>.</w:t>
      </w:r>
    </w:p>
    <w:p w14:paraId="29DF3B74" w14:textId="1663CFE4" w:rsidR="00BF1AA0" w:rsidRPr="00BF1AA0" w:rsidRDefault="00BF1AA0" w:rsidP="007D292B">
      <w:pPr>
        <w:pStyle w:val="Bullet"/>
      </w:pPr>
      <w:r w:rsidRPr="00BF1AA0">
        <w:t>Aggression or violent behaviours/harm to others</w:t>
      </w:r>
      <w:r w:rsidR="00ED0B2A">
        <w:t xml:space="preserve"> -</w:t>
      </w:r>
      <w:r w:rsidRPr="00BF1AA0">
        <w:t xml:space="preserve"> risk-rated utilising the Brøset </w:t>
      </w:r>
      <w:r w:rsidR="00ED0B2A">
        <w:t xml:space="preserve">violence checklist (BVC) </w:t>
      </w:r>
      <w:r w:rsidRPr="00BF1AA0">
        <w:t>or D</w:t>
      </w:r>
      <w:r w:rsidR="00BA1498">
        <w:t xml:space="preserve">ynamic </w:t>
      </w:r>
      <w:r w:rsidRPr="00BF1AA0">
        <w:t>A</w:t>
      </w:r>
      <w:r w:rsidR="00BA1498">
        <w:t xml:space="preserve">ppraisal of </w:t>
      </w:r>
      <w:r w:rsidRPr="00BF1AA0">
        <w:t>S</w:t>
      </w:r>
      <w:r w:rsidR="00BA1498">
        <w:t xml:space="preserve">ituational </w:t>
      </w:r>
      <w:r w:rsidRPr="00BF1AA0">
        <w:t>A</w:t>
      </w:r>
      <w:r w:rsidR="00BA1498">
        <w:t>ggression (DASA).</w:t>
      </w:r>
    </w:p>
    <w:p w14:paraId="73F88836" w14:textId="6AB055AF" w:rsidR="00BF1AA0" w:rsidRPr="00BF1AA0" w:rsidRDefault="00BF1AA0" w:rsidP="007D292B">
      <w:pPr>
        <w:pStyle w:val="Bullet"/>
      </w:pPr>
      <w:r w:rsidRPr="00BF1AA0">
        <w:t>Delusions, particularly paranoid ideas where the person believes other people may pose a threat</w:t>
      </w:r>
      <w:r w:rsidR="00ED0B2A">
        <w:t>.</w:t>
      </w:r>
      <w:r w:rsidRPr="00BF1AA0">
        <w:t xml:space="preserve"> </w:t>
      </w:r>
    </w:p>
    <w:p w14:paraId="208E6CDD" w14:textId="37B381ED" w:rsidR="00BF1AA0" w:rsidRPr="00BF1AA0" w:rsidRDefault="00BF1AA0" w:rsidP="007D292B">
      <w:pPr>
        <w:pStyle w:val="Bullet"/>
      </w:pPr>
      <w:r w:rsidRPr="00BF1AA0">
        <w:t>Hallucinations, particularly voices suggesting harm to self or others</w:t>
      </w:r>
      <w:r w:rsidR="00ED0B2A">
        <w:t>.</w:t>
      </w:r>
    </w:p>
    <w:p w14:paraId="12F32DD5" w14:textId="762DE95D" w:rsidR="00BF1AA0" w:rsidRPr="00BF1AA0" w:rsidRDefault="00BF1AA0" w:rsidP="007D292B">
      <w:pPr>
        <w:pStyle w:val="Bullet"/>
      </w:pPr>
      <w:r w:rsidRPr="00BF1AA0">
        <w:t xml:space="preserve">History of </w:t>
      </w:r>
      <w:r w:rsidR="001A41F2">
        <w:t>unauthorised leave</w:t>
      </w:r>
      <w:r w:rsidR="00ED0B2A">
        <w:t>.</w:t>
      </w:r>
    </w:p>
    <w:p w14:paraId="16320C2A" w14:textId="7797D5E9" w:rsidR="00BF1AA0" w:rsidRPr="00BF1AA0" w:rsidRDefault="00BF1AA0" w:rsidP="007D292B">
      <w:pPr>
        <w:pStyle w:val="Bullet"/>
      </w:pPr>
      <w:r w:rsidRPr="00BF1AA0">
        <w:t>Poor adherence to medication programs</w:t>
      </w:r>
      <w:r w:rsidR="00ED0B2A">
        <w:t>.</w:t>
      </w:r>
      <w:r w:rsidRPr="00BF1AA0">
        <w:t xml:space="preserve"> </w:t>
      </w:r>
    </w:p>
    <w:p w14:paraId="19095B30" w14:textId="41FD0FAA" w:rsidR="00BF1AA0" w:rsidRPr="00BF1AA0" w:rsidRDefault="00BF1AA0" w:rsidP="007D292B">
      <w:pPr>
        <w:pStyle w:val="Bullet"/>
      </w:pPr>
      <w:r w:rsidRPr="00BF1AA0">
        <w:t xml:space="preserve">Alcohol </w:t>
      </w:r>
      <w:r w:rsidR="001A41F2">
        <w:t>or other</w:t>
      </w:r>
      <w:r w:rsidR="001A41F2" w:rsidRPr="00BF1AA0">
        <w:t xml:space="preserve"> </w:t>
      </w:r>
      <w:r w:rsidRPr="00BF1AA0">
        <w:t>drug use</w:t>
      </w:r>
      <w:r w:rsidR="00ED0B2A">
        <w:t>.</w:t>
      </w:r>
    </w:p>
    <w:p w14:paraId="16FBEF32" w14:textId="05472F25" w:rsidR="00BF1AA0" w:rsidRPr="00BF1AA0" w:rsidRDefault="00BF1AA0" w:rsidP="007D292B">
      <w:pPr>
        <w:pStyle w:val="Bullet"/>
      </w:pPr>
      <w:r w:rsidRPr="00BF1AA0">
        <w:t>History of inappropriate</w:t>
      </w:r>
      <w:r w:rsidR="001A41F2">
        <w:t xml:space="preserve"> or disinhibited</w:t>
      </w:r>
      <w:r w:rsidRPr="00BF1AA0">
        <w:t xml:space="preserve"> sexual behaviour</w:t>
      </w:r>
      <w:r w:rsidR="00ED0B2A">
        <w:t>.</w:t>
      </w:r>
      <w:r w:rsidRPr="00BF1AA0">
        <w:t xml:space="preserve"> </w:t>
      </w:r>
    </w:p>
    <w:p w14:paraId="5A1411D3" w14:textId="3B50612F" w:rsidR="00BF1AA0" w:rsidRPr="00BF1AA0" w:rsidRDefault="00BF1AA0" w:rsidP="007D292B">
      <w:pPr>
        <w:pStyle w:val="Bullet"/>
      </w:pPr>
      <w:r w:rsidRPr="00BF1AA0">
        <w:t>Cognitive impairment</w:t>
      </w:r>
      <w:r w:rsidR="00ED0B2A">
        <w:t>.</w:t>
      </w:r>
      <w:r w:rsidRPr="00BF1AA0">
        <w:t xml:space="preserve"> </w:t>
      </w:r>
    </w:p>
    <w:p w14:paraId="4EFCC27D" w14:textId="42F05EA7" w:rsidR="00BF1AA0" w:rsidRPr="00BF1AA0" w:rsidRDefault="00BF1AA0" w:rsidP="007D292B">
      <w:pPr>
        <w:pStyle w:val="Bullet"/>
      </w:pPr>
      <w:r w:rsidRPr="00BF1AA0">
        <w:t>Medical condition</w:t>
      </w:r>
      <w:r w:rsidR="00ED0B2A">
        <w:t>.</w:t>
      </w:r>
      <w:r w:rsidRPr="00BF1AA0">
        <w:t xml:space="preserve"> </w:t>
      </w:r>
    </w:p>
    <w:p w14:paraId="0D9E2589" w14:textId="02BFB7E3" w:rsidR="00BF1AA0" w:rsidRPr="00A41533" w:rsidRDefault="00BF1AA0" w:rsidP="00A41533">
      <w:pPr>
        <w:pStyle w:val="Heading4"/>
        <w:rPr>
          <w:rStyle w:val="Bold"/>
          <w:b/>
          <w:bCs w:val="0"/>
        </w:rPr>
      </w:pPr>
      <w:bookmarkStart w:id="26" w:name="_Toc174949892"/>
      <w:bookmarkStart w:id="27" w:name="_Toc188595375"/>
      <w:r w:rsidRPr="00A41533">
        <w:rPr>
          <w:rStyle w:val="Bold"/>
          <w:b/>
          <w:bCs w:val="0"/>
        </w:rPr>
        <w:lastRenderedPageBreak/>
        <w:t>Risk Assessment</w:t>
      </w:r>
      <w:bookmarkEnd w:id="26"/>
      <w:bookmarkEnd w:id="27"/>
    </w:p>
    <w:p w14:paraId="7304D771" w14:textId="7CB0410B" w:rsidR="00BF1AA0" w:rsidRDefault="00BF1AA0" w:rsidP="00BF1AA0">
      <w:r>
        <w:t xml:space="preserve">The requirements for the completion of </w:t>
      </w:r>
      <w:r w:rsidR="005B3560">
        <w:t>CRAs</w:t>
      </w:r>
      <w:r>
        <w:t xml:space="preserve"> for </w:t>
      </w:r>
      <w:r w:rsidR="005B3560">
        <w:t>mental health</w:t>
      </w:r>
      <w:r>
        <w:t xml:space="preserve"> inpatient units are outlined in Table 1</w:t>
      </w:r>
      <w:r w:rsidR="00C25D01">
        <w:t xml:space="preserve">: </w:t>
      </w:r>
      <w:r w:rsidR="00C25D01" w:rsidRPr="00146E76">
        <w:rPr>
          <w:rStyle w:val="Bold"/>
          <w:b w:val="0"/>
          <w:bCs w:val="0"/>
          <w:i/>
          <w:iCs/>
        </w:rPr>
        <w:t>ARC Levels and Requirements for Observation through Therapeutic Engagement</w:t>
      </w:r>
      <w:r w:rsidR="00C25D01">
        <w:t>.</w:t>
      </w:r>
      <w:r w:rsidR="005538A4">
        <w:t xml:space="preserve"> </w:t>
      </w:r>
      <w:r>
        <w:t xml:space="preserve">An </w:t>
      </w:r>
      <w:r w:rsidR="005B3560">
        <w:t>ARC</w:t>
      </w:r>
      <w:r>
        <w:t xml:space="preserve"> </w:t>
      </w:r>
      <w:r w:rsidR="5BA49B22">
        <w:t xml:space="preserve">level of observation </w:t>
      </w:r>
      <w:r w:rsidRPr="00715AC8">
        <w:t>will be established at the completion of the initial CRA</w:t>
      </w:r>
      <w:r w:rsidR="00275F32">
        <w:t>. This</w:t>
      </w:r>
      <w:r w:rsidRPr="00715AC8">
        <w:t xml:space="preserve"> will determine the level of observation required for each person admitted to </w:t>
      </w:r>
      <w:r w:rsidR="005B3560">
        <w:t xml:space="preserve">mental health </w:t>
      </w:r>
      <w:r>
        <w:t>inpatient services</w:t>
      </w:r>
      <w:r w:rsidR="001A41F2">
        <w:t>.</w:t>
      </w:r>
    </w:p>
    <w:p w14:paraId="63DDE0A6" w14:textId="0F84FCB1" w:rsidR="00BC4F19" w:rsidRDefault="006C70EA" w:rsidP="005B3560">
      <w:pPr>
        <w:rPr>
          <w:rFonts w:eastAsiaTheme="minorHAnsi"/>
        </w:rPr>
      </w:pPr>
      <w:r>
        <w:t xml:space="preserve">Risk assessment should always aim to provide care in the least restrictive means possible. </w:t>
      </w:r>
      <w:r w:rsidR="00BF1AA0" w:rsidRPr="00715AC8">
        <w:rPr>
          <w:rFonts w:eastAsiaTheme="minorHAnsi"/>
        </w:rPr>
        <w:t>The initial risk assessment is comprehensive and includes static and dynamic risk factors</w:t>
      </w:r>
      <w:r w:rsidR="00BF1AA0">
        <w:rPr>
          <w:rFonts w:eastAsiaTheme="minorHAnsi"/>
        </w:rPr>
        <w:t xml:space="preserve">, </w:t>
      </w:r>
      <w:r w:rsidR="00BF1AA0" w:rsidRPr="00715AC8">
        <w:rPr>
          <w:rFonts w:eastAsiaTheme="minorHAnsi"/>
        </w:rPr>
        <w:t>history of risk</w:t>
      </w:r>
      <w:r w:rsidR="00D902AD">
        <w:rPr>
          <w:rFonts w:eastAsiaTheme="minorHAnsi"/>
        </w:rPr>
        <w:t>,</w:t>
      </w:r>
      <w:r w:rsidR="00BF1AA0" w:rsidRPr="00715AC8">
        <w:rPr>
          <w:rFonts w:eastAsiaTheme="minorHAnsi"/>
        </w:rPr>
        <w:t xml:space="preserve"> </w:t>
      </w:r>
      <w:r w:rsidR="00BF1AA0">
        <w:rPr>
          <w:rFonts w:eastAsiaTheme="minorHAnsi"/>
        </w:rPr>
        <w:t>and</w:t>
      </w:r>
      <w:r w:rsidR="00BF1AA0" w:rsidRPr="00715AC8">
        <w:rPr>
          <w:rFonts w:eastAsiaTheme="minorHAnsi"/>
        </w:rPr>
        <w:t xml:space="preserve"> is informed by relevant collateral and corroborative information. Collateral </w:t>
      </w:r>
      <w:r w:rsidR="00BF1AA0">
        <w:rPr>
          <w:rFonts w:eastAsiaTheme="minorHAnsi"/>
        </w:rPr>
        <w:t xml:space="preserve">and </w:t>
      </w:r>
      <w:r w:rsidR="00BF1AA0" w:rsidRPr="00715AC8">
        <w:rPr>
          <w:rFonts w:eastAsiaTheme="minorHAnsi"/>
        </w:rPr>
        <w:t xml:space="preserve">corroborative information should be sought from the </w:t>
      </w:r>
      <w:r w:rsidR="00732605">
        <w:rPr>
          <w:rFonts w:eastAsiaTheme="minorHAnsi"/>
        </w:rPr>
        <w:t xml:space="preserve">consumer’s </w:t>
      </w:r>
      <w:r w:rsidR="00732605" w:rsidRPr="00715AC8">
        <w:rPr>
          <w:rFonts w:eastAsiaTheme="minorHAnsi"/>
        </w:rPr>
        <w:t>General</w:t>
      </w:r>
      <w:r w:rsidR="00BF1AA0" w:rsidRPr="00715AC8">
        <w:rPr>
          <w:rFonts w:eastAsiaTheme="minorHAnsi"/>
        </w:rPr>
        <w:t xml:space="preserve"> Practitioner</w:t>
      </w:r>
      <w:r w:rsidR="00ED0B2A">
        <w:rPr>
          <w:rFonts w:eastAsiaTheme="minorHAnsi"/>
        </w:rPr>
        <w:t xml:space="preserve"> (GP)</w:t>
      </w:r>
      <w:r w:rsidR="00BF1AA0" w:rsidRPr="00715AC8">
        <w:rPr>
          <w:rFonts w:eastAsiaTheme="minorHAnsi"/>
        </w:rPr>
        <w:t xml:space="preserve"> and </w:t>
      </w:r>
      <w:r w:rsidR="00BF1AA0">
        <w:rPr>
          <w:rFonts w:eastAsiaTheme="minorHAnsi"/>
        </w:rPr>
        <w:t>Nominated Person and,</w:t>
      </w:r>
      <w:r w:rsidR="00ED0B2A">
        <w:rPr>
          <w:rFonts w:eastAsiaTheme="minorHAnsi"/>
        </w:rPr>
        <w:t xml:space="preserve"> </w:t>
      </w:r>
      <w:r w:rsidR="00BF1AA0">
        <w:rPr>
          <w:rFonts w:eastAsiaTheme="minorHAnsi"/>
        </w:rPr>
        <w:t xml:space="preserve">where consent is given, their carer, family and/or guardian, and </w:t>
      </w:r>
      <w:r w:rsidR="00BF1AA0" w:rsidRPr="00715AC8">
        <w:rPr>
          <w:rFonts w:eastAsiaTheme="minorHAnsi"/>
        </w:rPr>
        <w:t xml:space="preserve">relevant others who may have useful information. Where this type of information is not available, the level of assessment confidence needs to be considered. Low assessment confidence flags the need for a more conservative approach to managing risks when developing a risk management plan with the </w:t>
      </w:r>
      <w:r w:rsidR="001A41F2">
        <w:rPr>
          <w:rFonts w:eastAsiaTheme="minorHAnsi"/>
        </w:rPr>
        <w:t>consumer</w:t>
      </w:r>
      <w:r w:rsidR="00BF1AA0" w:rsidRPr="00715AC8">
        <w:rPr>
          <w:rFonts w:eastAsiaTheme="minorHAnsi"/>
        </w:rPr>
        <w:t>.</w:t>
      </w:r>
      <w:bookmarkStart w:id="28" w:name="_Toc519065096"/>
      <w:bookmarkStart w:id="29" w:name="_Toc441075716"/>
      <w:bookmarkStart w:id="30" w:name="_Toc9932324"/>
    </w:p>
    <w:p w14:paraId="41ADB116" w14:textId="77777777" w:rsidR="006010BB" w:rsidRPr="00A41533" w:rsidRDefault="006010BB" w:rsidP="00A41533">
      <w:pPr>
        <w:pStyle w:val="Heading6"/>
        <w:rPr>
          <w:rStyle w:val="Bold"/>
          <w:b w:val="0"/>
          <w:bCs w:val="0"/>
        </w:rPr>
      </w:pPr>
      <w:r w:rsidRPr="00A41533">
        <w:rPr>
          <w:rStyle w:val="Bold"/>
          <w:b w:val="0"/>
          <w:bCs w:val="0"/>
        </w:rPr>
        <w:t>Increasing the level of observation</w:t>
      </w:r>
    </w:p>
    <w:p w14:paraId="3F6F7E25" w14:textId="59C968AF" w:rsidR="006010BB" w:rsidRPr="00BF1AA0" w:rsidRDefault="01B2FE1A" w:rsidP="1EC3EAB1">
      <w:pPr>
        <w:rPr>
          <w:rFonts w:asciiTheme="minorHAnsi" w:hAnsiTheme="minorHAnsi" w:cstheme="minorBidi"/>
          <w:snapToGrid w:val="0"/>
          <w:color w:val="000000"/>
        </w:rPr>
      </w:pPr>
      <w:r w:rsidRPr="1EC3EAB1">
        <w:rPr>
          <w:rFonts w:asciiTheme="minorHAnsi" w:hAnsiTheme="minorHAnsi" w:cstheme="minorBidi"/>
          <w:snapToGrid w:val="0"/>
          <w:color w:val="000000"/>
        </w:rPr>
        <w:t xml:space="preserve">Nursing staff have the authority to increase an ARC </w:t>
      </w:r>
      <w:r w:rsidR="5A435E01" w:rsidRPr="1EC3EAB1">
        <w:rPr>
          <w:rFonts w:asciiTheme="minorHAnsi" w:hAnsiTheme="minorHAnsi" w:cstheme="minorBidi"/>
          <w:snapToGrid w:val="0"/>
          <w:color w:val="000000"/>
        </w:rPr>
        <w:t xml:space="preserve">level of observation. </w:t>
      </w:r>
      <w:r w:rsidR="69506CD6" w:rsidRPr="1EC3EAB1">
        <w:rPr>
          <w:rFonts w:asciiTheme="minorHAnsi" w:hAnsiTheme="minorHAnsi" w:cstheme="minorBidi"/>
          <w:snapToGrid w:val="0"/>
          <w:color w:val="000000"/>
        </w:rPr>
        <w:t>H</w:t>
      </w:r>
      <w:r w:rsidRPr="1EC3EAB1">
        <w:rPr>
          <w:rFonts w:asciiTheme="minorHAnsi" w:hAnsiTheme="minorHAnsi" w:cstheme="minorBidi"/>
          <w:snapToGrid w:val="0"/>
          <w:color w:val="000000"/>
        </w:rPr>
        <w:t>owever</w:t>
      </w:r>
      <w:r w:rsidR="6C692DDF" w:rsidRPr="1EC3EAB1">
        <w:rPr>
          <w:rFonts w:asciiTheme="minorHAnsi" w:hAnsiTheme="minorHAnsi" w:cstheme="minorBidi"/>
          <w:snapToGrid w:val="0"/>
          <w:color w:val="000000"/>
        </w:rPr>
        <w:t>,</w:t>
      </w:r>
      <w:r w:rsidRPr="1EC3EAB1">
        <w:rPr>
          <w:rFonts w:asciiTheme="minorHAnsi" w:hAnsiTheme="minorHAnsi" w:cstheme="minorBidi"/>
          <w:snapToGrid w:val="0"/>
          <w:color w:val="000000"/>
        </w:rPr>
        <w:t xml:space="preserve"> the </w:t>
      </w:r>
      <w:r w:rsidR="00ED1771">
        <w:rPr>
          <w:rFonts w:asciiTheme="minorHAnsi" w:hAnsiTheme="minorHAnsi" w:cstheme="minorBidi"/>
          <w:snapToGrid w:val="0"/>
          <w:color w:val="000000"/>
        </w:rPr>
        <w:t>CNC/</w:t>
      </w:r>
      <w:r w:rsidR="4822DA51" w:rsidRPr="1EC3EAB1">
        <w:rPr>
          <w:rFonts w:asciiTheme="minorHAnsi" w:hAnsiTheme="minorHAnsi" w:cstheme="minorBidi"/>
          <w:snapToGrid w:val="0"/>
          <w:color w:val="000000"/>
        </w:rPr>
        <w:t xml:space="preserve">TL </w:t>
      </w:r>
      <w:r w:rsidRPr="1EC3EAB1">
        <w:rPr>
          <w:rFonts w:asciiTheme="minorHAnsi" w:hAnsiTheme="minorHAnsi" w:cstheme="minorBidi"/>
          <w:snapToGrid w:val="0"/>
          <w:color w:val="000000"/>
        </w:rPr>
        <w:t xml:space="preserve">must be involved in the decision-making process. Such decisions and the rationale must be recorded within </w:t>
      </w:r>
      <w:r w:rsidRPr="1EC3EAB1">
        <w:rPr>
          <w:rFonts w:asciiTheme="minorHAnsi" w:hAnsiTheme="minorHAnsi" w:cstheme="minorBidi"/>
          <w:color w:val="000000"/>
        </w:rPr>
        <w:t xml:space="preserve">the </w:t>
      </w:r>
      <w:r w:rsidR="00714D5D">
        <w:rPr>
          <w:rFonts w:asciiTheme="minorHAnsi" w:hAnsiTheme="minorHAnsi" w:cstheme="minorBidi"/>
          <w:color w:val="000000"/>
        </w:rPr>
        <w:t xml:space="preserve">consumers DHR </w:t>
      </w:r>
      <w:r w:rsidRPr="1EC3EAB1">
        <w:rPr>
          <w:rFonts w:asciiTheme="minorHAnsi" w:hAnsiTheme="minorHAnsi" w:cstheme="minorBidi"/>
          <w:snapToGrid w:val="0"/>
          <w:color w:val="000000"/>
        </w:rPr>
        <w:t>and a</w:t>
      </w:r>
      <w:r w:rsidRPr="1EC3EAB1">
        <w:rPr>
          <w:rFonts w:asciiTheme="minorHAnsi" w:hAnsiTheme="minorHAnsi" w:cstheme="minorBidi"/>
          <w:snapToGrid w:val="0"/>
        </w:rPr>
        <w:t xml:space="preserve"> </w:t>
      </w:r>
      <w:r w:rsidR="00923B57">
        <w:rPr>
          <w:rFonts w:asciiTheme="minorHAnsi" w:hAnsiTheme="minorHAnsi" w:cstheme="minorBidi"/>
          <w:snapToGrid w:val="0"/>
        </w:rPr>
        <w:t>Revised Clinical Risk Assessment form</w:t>
      </w:r>
      <w:r w:rsidRPr="1EC3EAB1">
        <w:rPr>
          <w:rFonts w:asciiTheme="minorHAnsi" w:hAnsiTheme="minorHAnsi" w:cstheme="minorBidi"/>
          <w:snapToGrid w:val="0"/>
        </w:rPr>
        <w:t xml:space="preserve"> completed</w:t>
      </w:r>
      <w:r w:rsidR="00923B57">
        <w:rPr>
          <w:rFonts w:asciiTheme="minorHAnsi" w:hAnsiTheme="minorHAnsi" w:cstheme="minorBidi"/>
          <w:snapToGrid w:val="0"/>
        </w:rPr>
        <w:t xml:space="preserve"> (located under the Mental Health tab in the DHR)</w:t>
      </w:r>
      <w:r w:rsidRPr="1EC3EAB1">
        <w:rPr>
          <w:rFonts w:asciiTheme="minorHAnsi" w:hAnsiTheme="minorHAnsi" w:cstheme="minorBidi"/>
          <w:snapToGrid w:val="0"/>
        </w:rPr>
        <w:t xml:space="preserve">. </w:t>
      </w:r>
      <w:r w:rsidR="00ED1771">
        <w:rPr>
          <w:rFonts w:asciiTheme="minorHAnsi" w:hAnsiTheme="minorHAnsi" w:cstheme="minorBidi"/>
          <w:snapToGrid w:val="0"/>
        </w:rPr>
        <w:t xml:space="preserve">Any increase in the ARC level should be escalated to the responsible </w:t>
      </w:r>
      <w:r w:rsidR="00740BFF">
        <w:rPr>
          <w:rFonts w:asciiTheme="minorHAnsi" w:hAnsiTheme="minorHAnsi" w:cstheme="minorBidi"/>
          <w:snapToGrid w:val="0"/>
        </w:rPr>
        <w:t xml:space="preserve">MO/NP </w:t>
      </w:r>
      <w:r w:rsidR="00ED1771">
        <w:rPr>
          <w:rFonts w:asciiTheme="minorHAnsi" w:hAnsiTheme="minorHAnsi" w:cstheme="minorBidi"/>
          <w:snapToGrid w:val="0"/>
        </w:rPr>
        <w:t>as soon as possible</w:t>
      </w:r>
      <w:r w:rsidR="00740BFF">
        <w:rPr>
          <w:rFonts w:asciiTheme="minorHAnsi" w:hAnsiTheme="minorHAnsi" w:cstheme="minorBidi"/>
          <w:snapToGrid w:val="0"/>
        </w:rPr>
        <w:t xml:space="preserve"> so that a review by the treating team can occur</w:t>
      </w:r>
      <w:r w:rsidR="00D540E9">
        <w:rPr>
          <w:rFonts w:asciiTheme="minorHAnsi" w:hAnsiTheme="minorHAnsi" w:cstheme="minorBidi"/>
          <w:snapToGrid w:val="0"/>
        </w:rPr>
        <w:t>.</w:t>
      </w:r>
    </w:p>
    <w:p w14:paraId="33473386" w14:textId="291FECA7" w:rsidR="006010BB" w:rsidRPr="00BF1AA0" w:rsidRDefault="006010BB" w:rsidP="006010BB">
      <w:pPr>
        <w:rPr>
          <w:rFonts w:asciiTheme="minorHAnsi" w:hAnsiTheme="minorHAnsi" w:cstheme="minorHAnsi"/>
          <w:color w:val="000000"/>
        </w:rPr>
      </w:pPr>
      <w:r w:rsidRPr="00BF1AA0">
        <w:rPr>
          <w:rFonts w:asciiTheme="minorHAnsi" w:hAnsiTheme="minorHAnsi" w:cstheme="minorHAnsi"/>
          <w:bCs/>
          <w:snapToGrid w:val="0"/>
          <w:color w:val="000000"/>
        </w:rPr>
        <w:t xml:space="preserve">Changes within the level of observation must be communicated to the </w:t>
      </w:r>
      <w:r w:rsidR="00732605">
        <w:rPr>
          <w:rFonts w:asciiTheme="minorHAnsi" w:hAnsiTheme="minorHAnsi" w:cstheme="minorHAnsi"/>
          <w:color w:val="000000"/>
        </w:rPr>
        <w:t xml:space="preserve">consumer </w:t>
      </w:r>
      <w:r w:rsidR="00732605" w:rsidRPr="00BF1AA0">
        <w:rPr>
          <w:rFonts w:asciiTheme="minorHAnsi" w:hAnsiTheme="minorHAnsi" w:cstheme="minorHAnsi"/>
          <w:bCs/>
          <w:snapToGrid w:val="0"/>
          <w:color w:val="000000"/>
        </w:rPr>
        <w:t>and</w:t>
      </w:r>
      <w:r w:rsidRPr="00BF1AA0">
        <w:rPr>
          <w:rFonts w:asciiTheme="minorHAnsi" w:hAnsiTheme="minorHAnsi" w:cstheme="minorHAnsi"/>
          <w:bCs/>
          <w:snapToGrid w:val="0"/>
          <w:color w:val="000000"/>
        </w:rPr>
        <w:t xml:space="preserve"> efforts made to engage their cooperation within their care/ treatment</w:t>
      </w:r>
      <w:r w:rsidRPr="00BF1AA0">
        <w:rPr>
          <w:rFonts w:asciiTheme="minorHAnsi" w:hAnsiTheme="minorHAnsi" w:cstheme="minorHAnsi"/>
        </w:rPr>
        <w:t xml:space="preserve">. </w:t>
      </w:r>
      <w:r w:rsidRPr="00BF1AA0">
        <w:rPr>
          <w:rFonts w:asciiTheme="minorHAnsi" w:hAnsiTheme="minorHAnsi" w:cstheme="minorHAnsi"/>
          <w:bCs/>
          <w:snapToGrid w:val="0"/>
          <w:color w:val="000000"/>
        </w:rPr>
        <w:t xml:space="preserve">In addition, the change in the </w:t>
      </w:r>
      <w:r w:rsidR="00614645">
        <w:rPr>
          <w:rFonts w:asciiTheme="minorHAnsi" w:hAnsiTheme="minorHAnsi" w:cstheme="minorHAnsi"/>
          <w:bCs/>
          <w:snapToGrid w:val="0"/>
          <w:color w:val="000000"/>
        </w:rPr>
        <w:t>consumer’s</w:t>
      </w:r>
      <w:r w:rsidRPr="00BF1AA0">
        <w:rPr>
          <w:rFonts w:asciiTheme="minorHAnsi" w:hAnsiTheme="minorHAnsi" w:cstheme="minorHAnsi"/>
          <w:bCs/>
          <w:snapToGrid w:val="0"/>
          <w:color w:val="000000"/>
        </w:rPr>
        <w:t xml:space="preserve"> level of observation must be communicated to other </w:t>
      </w:r>
      <w:r w:rsidR="008F4A56">
        <w:rPr>
          <w:rFonts w:asciiTheme="minorHAnsi" w:hAnsiTheme="minorHAnsi" w:cstheme="minorHAnsi"/>
          <w:bCs/>
          <w:snapToGrid w:val="0"/>
          <w:color w:val="000000"/>
        </w:rPr>
        <w:t>nursing staff and members of the MDT</w:t>
      </w:r>
      <w:r w:rsidR="008F4A56" w:rsidRPr="00BF1AA0">
        <w:rPr>
          <w:rFonts w:asciiTheme="minorHAnsi" w:hAnsiTheme="minorHAnsi" w:cstheme="minorHAnsi"/>
          <w:bCs/>
          <w:snapToGrid w:val="0"/>
          <w:color w:val="000000"/>
        </w:rPr>
        <w:t xml:space="preserve"> </w:t>
      </w:r>
      <w:r w:rsidRPr="00BF1AA0">
        <w:rPr>
          <w:rFonts w:asciiTheme="minorHAnsi" w:hAnsiTheme="minorHAnsi" w:cstheme="minorHAnsi"/>
          <w:bCs/>
          <w:snapToGrid w:val="0"/>
          <w:color w:val="000000"/>
        </w:rPr>
        <w:t>during the hand over process and documented in the</w:t>
      </w:r>
      <w:r w:rsidRPr="00BF1AA0">
        <w:rPr>
          <w:rFonts w:asciiTheme="minorHAnsi" w:hAnsiTheme="minorHAnsi" w:cstheme="minorHAnsi"/>
          <w:snapToGrid w:val="0"/>
          <w:color w:val="000000"/>
          <w:lang w:val="en-US"/>
        </w:rPr>
        <w:t xml:space="preserve"> </w:t>
      </w:r>
      <w:r w:rsidR="001A41F2">
        <w:rPr>
          <w:rFonts w:asciiTheme="minorHAnsi" w:hAnsiTheme="minorHAnsi" w:cstheme="minorHAnsi"/>
          <w:snapToGrid w:val="0"/>
          <w:color w:val="000000"/>
          <w:lang w:val="en-US"/>
        </w:rPr>
        <w:t>consumer</w:t>
      </w:r>
      <w:r w:rsidR="008F4A56">
        <w:rPr>
          <w:rFonts w:asciiTheme="minorHAnsi" w:hAnsiTheme="minorHAnsi" w:cstheme="minorHAnsi"/>
          <w:snapToGrid w:val="0"/>
          <w:color w:val="000000"/>
          <w:lang w:val="en-US"/>
        </w:rPr>
        <w:t>’</w:t>
      </w:r>
      <w:r w:rsidR="001A41F2">
        <w:rPr>
          <w:rFonts w:asciiTheme="minorHAnsi" w:hAnsiTheme="minorHAnsi" w:cstheme="minorHAnsi"/>
          <w:snapToGrid w:val="0"/>
          <w:color w:val="000000"/>
          <w:lang w:val="en-US"/>
        </w:rPr>
        <w:t>s</w:t>
      </w:r>
      <w:r w:rsidRPr="00BF1AA0">
        <w:rPr>
          <w:rFonts w:asciiTheme="minorHAnsi" w:hAnsiTheme="minorHAnsi" w:cstheme="minorHAnsi"/>
          <w:snapToGrid w:val="0"/>
          <w:color w:val="000000"/>
          <w:lang w:val="en-US"/>
        </w:rPr>
        <w:t xml:space="preserve"> </w:t>
      </w:r>
      <w:r>
        <w:rPr>
          <w:rFonts w:asciiTheme="minorHAnsi" w:hAnsiTheme="minorHAnsi" w:cstheme="minorHAnsi"/>
          <w:snapToGrid w:val="0"/>
          <w:color w:val="000000"/>
          <w:lang w:val="en-US"/>
        </w:rPr>
        <w:t>DHR</w:t>
      </w:r>
      <w:r w:rsidRPr="00BF1AA0">
        <w:rPr>
          <w:rFonts w:asciiTheme="minorHAnsi" w:hAnsiTheme="minorHAnsi" w:cstheme="minorHAnsi"/>
          <w:color w:val="000000"/>
        </w:rPr>
        <w:t>.</w:t>
      </w:r>
    </w:p>
    <w:p w14:paraId="4D906C9A" w14:textId="77777777" w:rsidR="006010BB" w:rsidRPr="00A41533" w:rsidRDefault="006010BB" w:rsidP="00A41533">
      <w:pPr>
        <w:pStyle w:val="Heading6"/>
        <w:rPr>
          <w:rStyle w:val="Bold"/>
          <w:b w:val="0"/>
          <w:bCs w:val="0"/>
        </w:rPr>
      </w:pPr>
      <w:r w:rsidRPr="00A41533">
        <w:rPr>
          <w:rStyle w:val="Bold"/>
          <w:b w:val="0"/>
          <w:bCs w:val="0"/>
        </w:rPr>
        <w:t>Decreasing the level of observation</w:t>
      </w:r>
    </w:p>
    <w:p w14:paraId="38A33061" w14:textId="6CE3C4CD" w:rsidR="006010BB" w:rsidRPr="00BF1AA0" w:rsidRDefault="006010BB" w:rsidP="006010BB">
      <w:pPr>
        <w:rPr>
          <w:rFonts w:asciiTheme="minorHAnsi" w:hAnsiTheme="minorHAnsi" w:cstheme="minorBidi"/>
          <w:snapToGrid w:val="0"/>
          <w:color w:val="000000"/>
        </w:rPr>
      </w:pPr>
      <w:r w:rsidRPr="3E9A0FD4">
        <w:rPr>
          <w:rFonts w:asciiTheme="minorHAnsi" w:hAnsiTheme="minorHAnsi" w:cstheme="minorBidi"/>
          <w:snapToGrid w:val="0"/>
          <w:color w:val="000000"/>
        </w:rPr>
        <w:t xml:space="preserve">Only a </w:t>
      </w:r>
      <w:r w:rsidR="00723021">
        <w:rPr>
          <w:rFonts w:asciiTheme="minorHAnsi" w:hAnsiTheme="minorHAnsi" w:cstheme="minorBidi"/>
          <w:snapToGrid w:val="0"/>
          <w:color w:val="000000"/>
        </w:rPr>
        <w:t>MO</w:t>
      </w:r>
      <w:r w:rsidRPr="3E9A0FD4">
        <w:rPr>
          <w:rFonts w:asciiTheme="minorHAnsi" w:hAnsiTheme="minorHAnsi" w:cstheme="minorBidi"/>
          <w:snapToGrid w:val="0"/>
          <w:color w:val="000000"/>
        </w:rPr>
        <w:t xml:space="preserve"> or N</w:t>
      </w:r>
      <w:r w:rsidR="00D540E9">
        <w:rPr>
          <w:rFonts w:asciiTheme="minorHAnsi" w:hAnsiTheme="minorHAnsi" w:cstheme="minorBidi"/>
          <w:snapToGrid w:val="0"/>
          <w:color w:val="000000"/>
        </w:rPr>
        <w:t xml:space="preserve">P </w:t>
      </w:r>
      <w:r w:rsidRPr="3E9A0FD4">
        <w:rPr>
          <w:rFonts w:asciiTheme="minorHAnsi" w:hAnsiTheme="minorHAnsi" w:cstheme="minorBidi"/>
          <w:snapToGrid w:val="0"/>
          <w:color w:val="000000"/>
        </w:rPr>
        <w:t>can decrease a level of observation</w:t>
      </w:r>
      <w:r w:rsidR="00723021">
        <w:rPr>
          <w:rFonts w:asciiTheme="minorHAnsi" w:hAnsiTheme="minorHAnsi" w:cstheme="minorBidi"/>
          <w:snapToGrid w:val="0"/>
          <w:color w:val="000000"/>
        </w:rPr>
        <w:t>,</w:t>
      </w:r>
      <w:r w:rsidR="003A381F">
        <w:rPr>
          <w:rFonts w:asciiTheme="minorHAnsi" w:hAnsiTheme="minorHAnsi" w:cstheme="minorBidi"/>
          <w:snapToGrid w:val="0"/>
          <w:color w:val="000000"/>
        </w:rPr>
        <w:t xml:space="preserve"> except where seclusion has been ceased</w:t>
      </w:r>
      <w:r w:rsidRPr="3E9A0FD4">
        <w:rPr>
          <w:rFonts w:asciiTheme="minorHAnsi" w:hAnsiTheme="minorHAnsi" w:cstheme="minorBidi"/>
          <w:snapToGrid w:val="0"/>
          <w:color w:val="000000"/>
        </w:rPr>
        <w:t>. Evidence to support a decrease in level of observation must be based upon documentation</w:t>
      </w:r>
      <w:r w:rsidR="6F8E29E7" w:rsidRPr="3E9A0FD4">
        <w:rPr>
          <w:rFonts w:asciiTheme="minorHAnsi" w:hAnsiTheme="minorHAnsi" w:cstheme="minorBidi"/>
          <w:snapToGrid w:val="0"/>
          <w:color w:val="000000"/>
        </w:rPr>
        <w:t>,</w:t>
      </w:r>
      <w:r w:rsidRPr="3E9A0FD4">
        <w:rPr>
          <w:rFonts w:asciiTheme="minorHAnsi" w:hAnsiTheme="minorHAnsi" w:cstheme="minorBidi"/>
          <w:snapToGrid w:val="0"/>
          <w:color w:val="000000"/>
        </w:rPr>
        <w:t xml:space="preserve"> verbal reports and observed behaviour to suggest that the level of risk has reduced. </w:t>
      </w:r>
    </w:p>
    <w:p w14:paraId="6783CA4F" w14:textId="7901E8ED" w:rsidR="006010BB" w:rsidRPr="00BF1AA0" w:rsidRDefault="006010BB" w:rsidP="006010BB">
      <w:pPr>
        <w:rPr>
          <w:rFonts w:asciiTheme="minorHAnsi" w:hAnsiTheme="minorHAnsi" w:cstheme="minorHAnsi"/>
          <w:bCs/>
          <w:snapToGrid w:val="0"/>
          <w:color w:val="000000"/>
        </w:rPr>
      </w:pPr>
      <w:r w:rsidRPr="00BF1AA0">
        <w:rPr>
          <w:rFonts w:asciiTheme="minorHAnsi" w:hAnsiTheme="minorHAnsi" w:cstheme="minorHAnsi"/>
          <w:bCs/>
          <w:snapToGrid w:val="0"/>
          <w:color w:val="000000"/>
        </w:rPr>
        <w:t xml:space="preserve">Once the decision to reduce the level of observation has been agreed upon, the rationale for this decision must be fully documented on the </w:t>
      </w:r>
      <w:r w:rsidR="00923B57">
        <w:rPr>
          <w:rFonts w:asciiTheme="minorHAnsi" w:hAnsiTheme="minorHAnsi" w:cstheme="minorHAnsi"/>
          <w:bCs/>
          <w:snapToGrid w:val="0"/>
          <w:color w:val="000000"/>
        </w:rPr>
        <w:t xml:space="preserve">Revised Clinical Risk Assessment form </w:t>
      </w:r>
      <w:r w:rsidRPr="00BF1AA0">
        <w:rPr>
          <w:rFonts w:asciiTheme="minorHAnsi" w:hAnsiTheme="minorHAnsi" w:cstheme="minorHAnsi"/>
          <w:bCs/>
          <w:snapToGrid w:val="0"/>
          <w:color w:val="000000"/>
        </w:rPr>
        <w:t xml:space="preserve">in </w:t>
      </w:r>
      <w:r w:rsidRPr="00BF1AA0">
        <w:rPr>
          <w:rFonts w:asciiTheme="minorHAnsi" w:hAnsiTheme="minorHAnsi" w:cstheme="minorHAnsi"/>
          <w:color w:val="000000"/>
        </w:rPr>
        <w:t xml:space="preserve">the </w:t>
      </w:r>
      <w:r w:rsidR="00732605">
        <w:rPr>
          <w:rFonts w:asciiTheme="minorHAnsi" w:hAnsiTheme="minorHAnsi" w:cstheme="minorHAnsi"/>
          <w:color w:val="000000"/>
        </w:rPr>
        <w:t xml:space="preserve">consumer’s </w:t>
      </w:r>
      <w:r w:rsidR="00732605" w:rsidRPr="00BF1AA0">
        <w:rPr>
          <w:rFonts w:asciiTheme="minorHAnsi" w:hAnsiTheme="minorHAnsi" w:cstheme="minorHAnsi"/>
          <w:color w:val="000000"/>
        </w:rPr>
        <w:t>DHR</w:t>
      </w:r>
      <w:r w:rsidR="00923B57">
        <w:rPr>
          <w:rFonts w:asciiTheme="minorHAnsi" w:hAnsiTheme="minorHAnsi" w:cstheme="minorHAnsi"/>
          <w:color w:val="000000"/>
        </w:rPr>
        <w:t xml:space="preserve"> (located in the Mental Health tab)</w:t>
      </w:r>
      <w:r w:rsidRPr="00BF1AA0">
        <w:rPr>
          <w:rFonts w:asciiTheme="minorHAnsi" w:hAnsiTheme="minorHAnsi" w:cstheme="minorHAnsi"/>
          <w:bCs/>
          <w:snapToGrid w:val="0"/>
          <w:color w:val="000000"/>
        </w:rPr>
        <w:t>.</w:t>
      </w:r>
    </w:p>
    <w:p w14:paraId="45F52712" w14:textId="77777777" w:rsidR="006010BB" w:rsidRPr="00BF1AA0" w:rsidRDefault="006010BB" w:rsidP="007761F1">
      <w:pPr>
        <w:pBdr>
          <w:top w:val="single" w:sz="4" w:space="1" w:color="auto"/>
          <w:left w:val="single" w:sz="4" w:space="4" w:color="auto"/>
          <w:bottom w:val="single" w:sz="4" w:space="0" w:color="auto"/>
          <w:right w:val="single" w:sz="4" w:space="4" w:color="auto"/>
        </w:pBdr>
        <w:rPr>
          <w:rFonts w:asciiTheme="minorHAnsi" w:hAnsiTheme="minorHAnsi" w:cstheme="minorHAnsi"/>
          <w:bCs/>
        </w:rPr>
      </w:pPr>
      <w:r w:rsidRPr="00BF1AA0">
        <w:rPr>
          <w:rFonts w:asciiTheme="minorHAnsi" w:hAnsiTheme="minorHAnsi" w:cstheme="minorHAnsi"/>
          <w:b/>
          <w:bCs/>
        </w:rPr>
        <w:t>Note</w:t>
      </w:r>
      <w:r w:rsidRPr="00BF1AA0">
        <w:rPr>
          <w:rFonts w:asciiTheme="minorHAnsi" w:hAnsiTheme="minorHAnsi" w:cstheme="minorHAnsi"/>
          <w:bCs/>
        </w:rPr>
        <w:t xml:space="preserve">: </w:t>
      </w:r>
    </w:p>
    <w:p w14:paraId="68E8A65E" w14:textId="5951C10F" w:rsidR="006010BB" w:rsidRDefault="01B2FE1A" w:rsidP="1EC3EAB1">
      <w:pPr>
        <w:pBdr>
          <w:top w:val="single" w:sz="4" w:space="1" w:color="auto"/>
          <w:left w:val="single" w:sz="4" w:space="4" w:color="auto"/>
          <w:bottom w:val="single" w:sz="4" w:space="0" w:color="auto"/>
          <w:right w:val="single" w:sz="4" w:space="4" w:color="auto"/>
        </w:pBdr>
        <w:rPr>
          <w:rFonts w:asciiTheme="minorHAnsi" w:hAnsiTheme="minorHAnsi" w:cstheme="minorBidi"/>
        </w:rPr>
      </w:pPr>
      <w:r w:rsidRPr="1EC3EAB1">
        <w:rPr>
          <w:rFonts w:asciiTheme="minorHAnsi" w:hAnsiTheme="minorHAnsi" w:cstheme="minorBidi"/>
        </w:rPr>
        <w:t xml:space="preserve">Any reduction in the ARC </w:t>
      </w:r>
      <w:r w:rsidR="7F687209" w:rsidRPr="1EC3EAB1">
        <w:rPr>
          <w:rFonts w:asciiTheme="minorHAnsi" w:hAnsiTheme="minorHAnsi" w:cstheme="minorBidi"/>
        </w:rPr>
        <w:t>level of observation and engagement</w:t>
      </w:r>
      <w:r w:rsidRPr="1EC3EAB1">
        <w:rPr>
          <w:rFonts w:asciiTheme="minorHAnsi" w:hAnsiTheme="minorHAnsi" w:cstheme="minorBidi"/>
        </w:rPr>
        <w:t xml:space="preserve"> can only take place </w:t>
      </w:r>
      <w:r w:rsidRPr="008F6CE9">
        <w:rPr>
          <w:rFonts w:asciiTheme="minorHAnsi" w:hAnsiTheme="minorHAnsi" w:cstheme="minorBidi"/>
          <w:b/>
          <w:bCs/>
        </w:rPr>
        <w:t>after</w:t>
      </w:r>
      <w:r w:rsidRPr="1EC3EAB1">
        <w:rPr>
          <w:rFonts w:asciiTheme="minorHAnsi" w:hAnsiTheme="minorHAnsi" w:cstheme="minorBidi"/>
        </w:rPr>
        <w:t xml:space="preserve"> the </w:t>
      </w:r>
      <w:r w:rsidR="4822DA51" w:rsidRPr="1EC3EAB1">
        <w:rPr>
          <w:rFonts w:asciiTheme="minorHAnsi" w:hAnsiTheme="minorHAnsi" w:cstheme="minorBidi"/>
        </w:rPr>
        <w:t>TL</w:t>
      </w:r>
      <w:r w:rsidRPr="1EC3EAB1">
        <w:rPr>
          <w:rFonts w:asciiTheme="minorHAnsi" w:hAnsiTheme="minorHAnsi" w:cstheme="minorBidi"/>
        </w:rPr>
        <w:t>/</w:t>
      </w:r>
      <w:r w:rsidR="20EB0CCF" w:rsidRPr="1EC3EAB1">
        <w:rPr>
          <w:rFonts w:asciiTheme="minorHAnsi" w:hAnsiTheme="minorHAnsi" w:cstheme="minorBidi"/>
        </w:rPr>
        <w:t>allocated</w:t>
      </w:r>
      <w:r w:rsidR="04A95543" w:rsidRPr="1EC3EAB1">
        <w:rPr>
          <w:rFonts w:asciiTheme="minorHAnsi" w:hAnsiTheme="minorHAnsi" w:cstheme="minorBidi"/>
        </w:rPr>
        <w:t xml:space="preserve"> </w:t>
      </w:r>
      <w:r w:rsidRPr="1EC3EAB1">
        <w:rPr>
          <w:rFonts w:asciiTheme="minorHAnsi" w:hAnsiTheme="minorHAnsi" w:cstheme="minorBidi"/>
        </w:rPr>
        <w:t xml:space="preserve">nurse </w:t>
      </w:r>
      <w:r w:rsidRPr="1EC3EAB1">
        <w:rPr>
          <w:rFonts w:asciiTheme="minorHAnsi" w:hAnsiTheme="minorHAnsi" w:cstheme="minorBidi"/>
          <w:b/>
          <w:bCs/>
          <w:u w:val="single"/>
        </w:rPr>
        <w:t xml:space="preserve">and </w:t>
      </w:r>
      <w:r w:rsidRPr="1EC3EAB1">
        <w:rPr>
          <w:rFonts w:asciiTheme="minorHAnsi" w:hAnsiTheme="minorHAnsi" w:cstheme="minorBidi"/>
        </w:rPr>
        <w:t xml:space="preserve">the </w:t>
      </w:r>
      <w:r w:rsidR="3112413A" w:rsidRPr="1EC3EAB1">
        <w:rPr>
          <w:rFonts w:asciiTheme="minorHAnsi" w:hAnsiTheme="minorHAnsi" w:cstheme="minorBidi"/>
        </w:rPr>
        <w:t>M</w:t>
      </w:r>
      <w:r w:rsidR="008F6CE9">
        <w:rPr>
          <w:rFonts w:asciiTheme="minorHAnsi" w:hAnsiTheme="minorHAnsi" w:cstheme="minorBidi"/>
        </w:rPr>
        <w:t>O</w:t>
      </w:r>
      <w:r w:rsidR="00415E02">
        <w:rPr>
          <w:rFonts w:asciiTheme="minorHAnsi" w:hAnsiTheme="minorHAnsi" w:cstheme="minorBidi"/>
        </w:rPr>
        <w:t>/NP</w:t>
      </w:r>
      <w:r w:rsidRPr="1EC3EAB1">
        <w:rPr>
          <w:rFonts w:asciiTheme="minorHAnsi" w:hAnsiTheme="minorHAnsi" w:cstheme="minorBidi"/>
        </w:rPr>
        <w:t xml:space="preserve"> have completed a CRA and downgrad</w:t>
      </w:r>
      <w:r w:rsidR="08A96E65" w:rsidRPr="1EC3EAB1">
        <w:rPr>
          <w:rFonts w:asciiTheme="minorHAnsi" w:hAnsiTheme="minorHAnsi" w:cstheme="minorBidi"/>
        </w:rPr>
        <w:t>e</w:t>
      </w:r>
      <w:r w:rsidRPr="1EC3EAB1">
        <w:rPr>
          <w:rFonts w:asciiTheme="minorHAnsi" w:hAnsiTheme="minorHAnsi" w:cstheme="minorBidi"/>
        </w:rPr>
        <w:t xml:space="preserve"> the ARC score.</w:t>
      </w:r>
      <w:r w:rsidR="112CF318" w:rsidRPr="1EC3EAB1">
        <w:rPr>
          <w:rFonts w:asciiTheme="minorHAnsi" w:hAnsiTheme="minorHAnsi" w:cstheme="minorBidi"/>
        </w:rPr>
        <w:t xml:space="preserve"> Frequency of review should occur in </w:t>
      </w:r>
      <w:r w:rsidR="00736C4A">
        <w:rPr>
          <w:rFonts w:asciiTheme="minorHAnsi" w:hAnsiTheme="minorHAnsi" w:cstheme="minorBidi"/>
        </w:rPr>
        <w:t xml:space="preserve">at a minimum in </w:t>
      </w:r>
      <w:r w:rsidR="112CF318" w:rsidRPr="1EC3EAB1">
        <w:rPr>
          <w:rFonts w:asciiTheme="minorHAnsi" w:hAnsiTheme="minorHAnsi" w:cstheme="minorBidi"/>
        </w:rPr>
        <w:t>line with Table 1</w:t>
      </w:r>
      <w:r w:rsidR="00C25D01">
        <w:rPr>
          <w:rFonts w:asciiTheme="minorHAnsi" w:hAnsiTheme="minorHAnsi" w:cstheme="minorBidi"/>
        </w:rPr>
        <w:t xml:space="preserve">: </w:t>
      </w:r>
      <w:r w:rsidR="00C25D01" w:rsidRPr="00D540E9">
        <w:rPr>
          <w:rFonts w:asciiTheme="minorHAnsi" w:hAnsiTheme="minorHAnsi" w:cstheme="minorBidi"/>
          <w:i/>
          <w:iCs/>
        </w:rPr>
        <w:t xml:space="preserve">ARC Levels and </w:t>
      </w:r>
      <w:r w:rsidR="00C25D01" w:rsidRPr="00D540E9">
        <w:rPr>
          <w:rFonts w:asciiTheme="minorHAnsi" w:hAnsiTheme="minorHAnsi" w:cstheme="minorBidi"/>
          <w:i/>
          <w:iCs/>
        </w:rPr>
        <w:lastRenderedPageBreak/>
        <w:t>Requirements for Observation through Therapeutic Engagement</w:t>
      </w:r>
      <w:r w:rsidR="112CF318" w:rsidRPr="1EC3EAB1">
        <w:rPr>
          <w:rFonts w:asciiTheme="minorHAnsi" w:hAnsiTheme="minorHAnsi" w:cstheme="minorBidi"/>
        </w:rPr>
        <w:t xml:space="preserve">, or </w:t>
      </w:r>
      <w:r w:rsidR="00CD4107">
        <w:rPr>
          <w:rFonts w:asciiTheme="minorHAnsi" w:hAnsiTheme="minorHAnsi" w:cstheme="minorBidi"/>
        </w:rPr>
        <w:t xml:space="preserve">sooner if </w:t>
      </w:r>
      <w:r w:rsidR="112CF318" w:rsidRPr="1EC3EAB1">
        <w:rPr>
          <w:rFonts w:asciiTheme="minorHAnsi" w:hAnsiTheme="minorHAnsi" w:cstheme="minorBidi"/>
        </w:rPr>
        <w:t xml:space="preserve">clinically indicated, to ensure care is delivered in the least restrictive means possible. </w:t>
      </w:r>
    </w:p>
    <w:p w14:paraId="6618784C" w14:textId="14702A36" w:rsidR="00855F4A" w:rsidRPr="00BF1AA0" w:rsidRDefault="00855F4A" w:rsidP="1EC3EAB1">
      <w:pPr>
        <w:pBdr>
          <w:top w:val="single" w:sz="4" w:space="1" w:color="auto"/>
          <w:left w:val="single" w:sz="4" w:space="4" w:color="auto"/>
          <w:bottom w:val="single" w:sz="4" w:space="0" w:color="auto"/>
          <w:right w:val="single" w:sz="4" w:space="4" w:color="auto"/>
        </w:pBdr>
        <w:rPr>
          <w:rFonts w:asciiTheme="minorHAnsi" w:hAnsiTheme="minorHAnsi" w:cstheme="minorBidi"/>
        </w:rPr>
      </w:pPr>
      <w:r w:rsidRPr="00855F4A">
        <w:rPr>
          <w:rFonts w:asciiTheme="minorHAnsi" w:hAnsiTheme="minorHAnsi" w:cstheme="minorBidi"/>
          <w:b/>
          <w:bCs/>
        </w:rPr>
        <w:t>Seclusion:</w:t>
      </w:r>
      <w:r>
        <w:rPr>
          <w:rFonts w:asciiTheme="minorHAnsi" w:hAnsiTheme="minorHAnsi" w:cstheme="minorBidi"/>
        </w:rPr>
        <w:t xml:space="preserve"> Observation in seclusion is ARC 5 by default. Once the seclusion episode has ceased the RN and TL are to complete a CRA re-assessment to determine if the consumer may return to their previous ARC level prior to the episode of seclusion. The post incident reviewing </w:t>
      </w:r>
      <w:r w:rsidR="008F6CE9">
        <w:rPr>
          <w:rFonts w:asciiTheme="minorHAnsi" w:hAnsiTheme="minorHAnsi" w:cstheme="minorBidi"/>
        </w:rPr>
        <w:t>MO</w:t>
      </w:r>
      <w:r>
        <w:rPr>
          <w:rFonts w:asciiTheme="minorHAnsi" w:hAnsiTheme="minorHAnsi" w:cstheme="minorBidi"/>
        </w:rPr>
        <w:t xml:space="preserve"> may confirm the ARC level. </w:t>
      </w:r>
    </w:p>
    <w:p w14:paraId="40435344" w14:textId="3C962F12" w:rsidR="006010BB" w:rsidRDefault="006010BB" w:rsidP="006010BB">
      <w:pPr>
        <w:rPr>
          <w:rFonts w:asciiTheme="minorHAnsi" w:hAnsiTheme="minorHAnsi" w:cstheme="minorHAnsi"/>
          <w:bCs/>
          <w:snapToGrid w:val="0"/>
          <w:color w:val="000000"/>
        </w:rPr>
      </w:pPr>
      <w:r w:rsidRPr="00BF1AA0">
        <w:rPr>
          <w:rFonts w:asciiTheme="minorHAnsi" w:hAnsiTheme="minorHAnsi" w:cstheme="minorHAnsi"/>
          <w:bCs/>
          <w:snapToGrid w:val="0"/>
          <w:color w:val="000000"/>
        </w:rPr>
        <w:t xml:space="preserve">All changes within the level of observation must be communicated to the </w:t>
      </w:r>
      <w:r w:rsidR="008F6CE9">
        <w:rPr>
          <w:rFonts w:asciiTheme="minorHAnsi" w:hAnsiTheme="minorHAnsi" w:cstheme="minorHAnsi"/>
          <w:color w:val="000000"/>
        </w:rPr>
        <w:t>consumer</w:t>
      </w:r>
      <w:r w:rsidRPr="00BF1AA0">
        <w:rPr>
          <w:rFonts w:asciiTheme="minorHAnsi" w:hAnsiTheme="minorHAnsi" w:cstheme="minorHAnsi"/>
          <w:bCs/>
          <w:snapToGrid w:val="0"/>
          <w:color w:val="000000"/>
        </w:rPr>
        <w:t xml:space="preserve"> and efforts made to engage their cooperation within their prescribed care. In addition, the change in the </w:t>
      </w:r>
      <w:r w:rsidR="003725C0">
        <w:rPr>
          <w:rFonts w:asciiTheme="minorHAnsi" w:hAnsiTheme="minorHAnsi" w:cstheme="minorHAnsi"/>
          <w:bCs/>
          <w:snapToGrid w:val="0"/>
          <w:color w:val="000000"/>
        </w:rPr>
        <w:t>consumer’s</w:t>
      </w:r>
      <w:r w:rsidRPr="00BF1AA0">
        <w:rPr>
          <w:rFonts w:asciiTheme="minorHAnsi" w:hAnsiTheme="minorHAnsi" w:cstheme="minorHAnsi"/>
          <w:bCs/>
          <w:snapToGrid w:val="0"/>
          <w:color w:val="000000"/>
        </w:rPr>
        <w:t xml:space="preserve"> level of observation must be communicated to other clinicians during the hand over process.</w:t>
      </w:r>
    </w:p>
    <w:p w14:paraId="71DE3FDA" w14:textId="77777777" w:rsidR="006010BB" w:rsidRPr="00A41533" w:rsidRDefault="006010BB" w:rsidP="00A41533">
      <w:pPr>
        <w:pStyle w:val="Heading6"/>
        <w:rPr>
          <w:rStyle w:val="Bold"/>
          <w:b w:val="0"/>
          <w:bCs w:val="0"/>
        </w:rPr>
      </w:pPr>
      <w:r w:rsidRPr="00A41533">
        <w:rPr>
          <w:rStyle w:val="Bold"/>
          <w:b w:val="0"/>
          <w:bCs w:val="0"/>
        </w:rPr>
        <w:t>Observation Forms</w:t>
      </w:r>
    </w:p>
    <w:p w14:paraId="76447A77" w14:textId="3A36DF6E" w:rsidR="006010BB" w:rsidRPr="00BF1AA0" w:rsidRDefault="006010BB" w:rsidP="006010BB">
      <w:pPr>
        <w:rPr>
          <w:rFonts w:asciiTheme="minorHAnsi" w:hAnsiTheme="minorHAnsi" w:cstheme="minorHAnsi"/>
        </w:rPr>
      </w:pPr>
      <w:r w:rsidRPr="00BF1AA0">
        <w:rPr>
          <w:rFonts w:asciiTheme="minorHAnsi" w:hAnsiTheme="minorHAnsi" w:cstheme="minorHAnsi"/>
        </w:rPr>
        <w:t>An ARC Observation flowsheet</w:t>
      </w:r>
      <w:r w:rsidR="00923B57">
        <w:rPr>
          <w:rFonts w:asciiTheme="minorHAnsi" w:hAnsiTheme="minorHAnsi" w:cstheme="minorHAnsi"/>
        </w:rPr>
        <w:t xml:space="preserve"> (located</w:t>
      </w:r>
      <w:r w:rsidR="00077E85">
        <w:rPr>
          <w:rFonts w:asciiTheme="minorHAnsi" w:hAnsiTheme="minorHAnsi" w:cstheme="minorHAnsi"/>
        </w:rPr>
        <w:t xml:space="preserve"> under the Ward Nursing Documentation tab in DHR)</w:t>
      </w:r>
      <w:r w:rsidRPr="00BF1AA0">
        <w:rPr>
          <w:rFonts w:asciiTheme="minorHAnsi" w:hAnsiTheme="minorHAnsi" w:cstheme="minorHAnsi"/>
        </w:rPr>
        <w:t xml:space="preserve"> </w:t>
      </w:r>
      <w:r w:rsidRPr="00BF1AA0">
        <w:rPr>
          <w:rFonts w:asciiTheme="minorHAnsi" w:hAnsiTheme="minorHAnsi" w:cstheme="minorHAnsi"/>
          <w:b/>
          <w:u w:val="single"/>
        </w:rPr>
        <w:t>must</w:t>
      </w:r>
      <w:r w:rsidRPr="00BF1AA0">
        <w:rPr>
          <w:rFonts w:asciiTheme="minorHAnsi" w:hAnsiTheme="minorHAnsi" w:cstheme="minorHAnsi"/>
        </w:rPr>
        <w:t xml:space="preserve"> be completed for each </w:t>
      </w:r>
      <w:r w:rsidR="00614645">
        <w:rPr>
          <w:rFonts w:asciiTheme="minorHAnsi" w:hAnsiTheme="minorHAnsi" w:cstheme="minorHAnsi"/>
        </w:rPr>
        <w:t>consumer</w:t>
      </w:r>
      <w:r w:rsidR="00614645" w:rsidRPr="00BF1AA0">
        <w:rPr>
          <w:rFonts w:asciiTheme="minorHAnsi" w:hAnsiTheme="minorHAnsi" w:cstheme="minorHAnsi"/>
        </w:rPr>
        <w:t xml:space="preserve"> </w:t>
      </w:r>
      <w:r w:rsidRPr="00BF1AA0">
        <w:rPr>
          <w:rFonts w:asciiTheme="minorHAnsi" w:hAnsiTheme="minorHAnsi" w:cstheme="minorHAnsi"/>
        </w:rPr>
        <w:t xml:space="preserve">by the </w:t>
      </w:r>
      <w:r w:rsidR="00993FC5">
        <w:rPr>
          <w:rFonts w:asciiTheme="minorHAnsi" w:hAnsiTheme="minorHAnsi" w:cstheme="minorHAnsi"/>
        </w:rPr>
        <w:t xml:space="preserve">allocated </w:t>
      </w:r>
      <w:r w:rsidR="00323659">
        <w:rPr>
          <w:rFonts w:asciiTheme="minorHAnsi" w:hAnsiTheme="minorHAnsi" w:cstheme="minorHAnsi"/>
        </w:rPr>
        <w:t>nurse</w:t>
      </w:r>
      <w:r w:rsidRPr="00BF1AA0">
        <w:rPr>
          <w:rFonts w:asciiTheme="minorHAnsi" w:hAnsiTheme="minorHAnsi" w:cstheme="minorHAnsi"/>
        </w:rPr>
        <w:t xml:space="preserve">. </w:t>
      </w:r>
    </w:p>
    <w:p w14:paraId="3C1B1334" w14:textId="58ED113E" w:rsidR="006010BB" w:rsidRPr="00BF1AA0" w:rsidRDefault="006010BB" w:rsidP="006010BB">
      <w:pPr>
        <w:rPr>
          <w:rFonts w:asciiTheme="minorHAnsi" w:hAnsiTheme="minorHAnsi" w:cstheme="minorHAnsi"/>
        </w:rPr>
      </w:pPr>
      <w:r w:rsidRPr="00BF1AA0">
        <w:rPr>
          <w:rFonts w:asciiTheme="minorHAnsi" w:hAnsiTheme="minorHAnsi" w:cstheme="minorHAnsi"/>
        </w:rPr>
        <w:t xml:space="preserve">All observations are to be recorded </w:t>
      </w:r>
      <w:r w:rsidR="00077E85">
        <w:rPr>
          <w:rFonts w:asciiTheme="minorHAnsi" w:hAnsiTheme="minorHAnsi" w:cstheme="minorHAnsi"/>
        </w:rPr>
        <w:t xml:space="preserve">on the ARC Observation flowsheet </w:t>
      </w:r>
      <w:r w:rsidRPr="00BF1AA0">
        <w:rPr>
          <w:rFonts w:asciiTheme="minorHAnsi" w:hAnsiTheme="minorHAnsi" w:cstheme="minorHAnsi"/>
        </w:rPr>
        <w:t>at the actual time</w:t>
      </w:r>
      <w:r w:rsidR="00993FC5">
        <w:rPr>
          <w:rFonts w:asciiTheme="minorHAnsi" w:hAnsiTheme="minorHAnsi" w:cstheme="minorHAnsi"/>
        </w:rPr>
        <w:t xml:space="preserve"> by the allocated </w:t>
      </w:r>
      <w:r w:rsidR="00323659">
        <w:rPr>
          <w:rFonts w:asciiTheme="minorHAnsi" w:hAnsiTheme="minorHAnsi" w:cstheme="minorHAnsi"/>
        </w:rPr>
        <w:t>nurse</w:t>
      </w:r>
      <w:r w:rsidRPr="00BF1AA0">
        <w:rPr>
          <w:rFonts w:asciiTheme="minorHAnsi" w:hAnsiTheme="minorHAnsi" w:cstheme="minorHAnsi"/>
        </w:rPr>
        <w:t xml:space="preserve">, stating the date, the actual time sighted (not an approximation), location/activity and the name of the staff member sighting the </w:t>
      </w:r>
      <w:r w:rsidR="00614645">
        <w:rPr>
          <w:rFonts w:asciiTheme="minorHAnsi" w:hAnsiTheme="minorHAnsi" w:cstheme="minorHAnsi"/>
        </w:rPr>
        <w:t>consumer</w:t>
      </w:r>
      <w:r w:rsidRPr="00BF1AA0">
        <w:rPr>
          <w:rFonts w:asciiTheme="minorHAnsi" w:hAnsiTheme="minorHAnsi" w:cstheme="minorHAnsi"/>
        </w:rPr>
        <w:t>.</w:t>
      </w:r>
    </w:p>
    <w:p w14:paraId="75BC81FC" w14:textId="21F67B0D" w:rsidR="006010BB" w:rsidRPr="00A41533" w:rsidRDefault="006010BB" w:rsidP="00A41533">
      <w:pPr>
        <w:pStyle w:val="Heading6"/>
      </w:pPr>
      <w:r w:rsidRPr="00A41533">
        <w:rPr>
          <w:rStyle w:val="Bold"/>
          <w:b w:val="0"/>
          <w:bCs w:val="0"/>
        </w:rPr>
        <w:t xml:space="preserve">Documentation of </w:t>
      </w:r>
      <w:r w:rsidR="00D30C24" w:rsidRPr="00A41533">
        <w:rPr>
          <w:rStyle w:val="Bold"/>
          <w:b w:val="0"/>
          <w:bCs w:val="0"/>
        </w:rPr>
        <w:t xml:space="preserve">Therapeutic </w:t>
      </w:r>
      <w:r w:rsidRPr="00A41533">
        <w:rPr>
          <w:rStyle w:val="Bold"/>
          <w:b w:val="0"/>
          <w:bCs w:val="0"/>
        </w:rPr>
        <w:t>Engagement</w:t>
      </w:r>
    </w:p>
    <w:p w14:paraId="5BD3A76B" w14:textId="636803A4" w:rsidR="006010BB" w:rsidRDefault="006010BB" w:rsidP="006010BB">
      <w:pPr>
        <w:rPr>
          <w:rFonts w:asciiTheme="minorHAnsi" w:hAnsiTheme="minorHAnsi" w:cstheme="minorHAnsi"/>
        </w:rPr>
      </w:pPr>
      <w:r>
        <w:rPr>
          <w:rFonts w:asciiTheme="minorHAnsi" w:hAnsiTheme="minorHAnsi" w:cstheme="minorHAnsi"/>
        </w:rPr>
        <w:t xml:space="preserve">The </w:t>
      </w:r>
      <w:hyperlink r:id="rId10" w:history="1">
        <w:r w:rsidRPr="00C328AF">
          <w:rPr>
            <w:rStyle w:val="Hyperlink"/>
            <w:rFonts w:asciiTheme="minorHAnsi" w:hAnsiTheme="minorHAnsi" w:cstheme="minorHAnsi"/>
          </w:rPr>
          <w:t>NSQHS Standards Communicating for Safety Action 6.11</w:t>
        </w:r>
      </w:hyperlink>
      <w:r>
        <w:rPr>
          <w:rFonts w:asciiTheme="minorHAnsi" w:hAnsiTheme="minorHAnsi" w:cstheme="minorHAnsi"/>
        </w:rPr>
        <w:t xml:space="preserve"> outlines that:</w:t>
      </w:r>
    </w:p>
    <w:p w14:paraId="61CA8BE9" w14:textId="77777777" w:rsidR="006010BB" w:rsidRDefault="006010BB" w:rsidP="006010BB">
      <w:pPr>
        <w:rPr>
          <w:rFonts w:asciiTheme="minorHAnsi" w:hAnsiTheme="minorHAnsi" w:cstheme="minorHAnsi"/>
          <w:i/>
          <w:iCs/>
        </w:rPr>
      </w:pPr>
      <w:r>
        <w:rPr>
          <w:rFonts w:asciiTheme="minorHAnsi" w:hAnsiTheme="minorHAnsi" w:cstheme="minorHAnsi"/>
          <w:i/>
          <w:iCs/>
        </w:rPr>
        <w:t>“Undocumented or poorly documented information relies on memory and is less likely to be communicated and retained. This can lead to a loss of information, which can result in misdiagnosis and harm…For documentation to support the delivery of safe, high-quality care, it should:</w:t>
      </w:r>
    </w:p>
    <w:p w14:paraId="326653E5" w14:textId="77777777" w:rsidR="006010BB" w:rsidRPr="00F725AA" w:rsidRDefault="006010BB" w:rsidP="00F725AA">
      <w:pPr>
        <w:pStyle w:val="Bullet"/>
        <w:rPr>
          <w:i/>
          <w:iCs/>
        </w:rPr>
      </w:pPr>
      <w:r w:rsidRPr="00F725AA">
        <w:rPr>
          <w:i/>
          <w:iCs/>
        </w:rPr>
        <w:t>Be clear, legible, concise, contemporaneous, progressive and accurate</w:t>
      </w:r>
    </w:p>
    <w:p w14:paraId="1AAD4166" w14:textId="77777777" w:rsidR="006010BB" w:rsidRPr="00F725AA" w:rsidRDefault="006010BB" w:rsidP="00F725AA">
      <w:pPr>
        <w:pStyle w:val="Bullet"/>
        <w:rPr>
          <w:i/>
          <w:iCs/>
        </w:rPr>
      </w:pPr>
      <w:r w:rsidRPr="00F725AA">
        <w:rPr>
          <w:i/>
          <w:iCs/>
        </w:rPr>
        <w:t>Include information about assessment, action taken, outcomes, reassessment processes (if applicable), risks, complications and changes”</w:t>
      </w:r>
    </w:p>
    <w:p w14:paraId="1AB9B213" w14:textId="4183FBFC" w:rsidR="003725C0" w:rsidRPr="00D540E9" w:rsidRDefault="00614645" w:rsidP="006010BB">
      <w:pPr>
        <w:rPr>
          <w:i/>
          <w:iCs/>
        </w:rPr>
      </w:pPr>
      <w:r>
        <w:rPr>
          <w:rFonts w:asciiTheme="minorHAnsi" w:hAnsiTheme="minorHAnsi" w:cstheme="minorHAnsi"/>
        </w:rPr>
        <w:t>Contemporaneous documentation</w:t>
      </w:r>
      <w:r w:rsidR="00E90EE0">
        <w:rPr>
          <w:rFonts w:asciiTheme="minorHAnsi" w:hAnsiTheme="minorHAnsi" w:cstheme="minorHAnsi"/>
        </w:rPr>
        <w:t xml:space="preserve"> refers to writing or entering documentation at or near the time of </w:t>
      </w:r>
      <w:r w:rsidR="001A41F2">
        <w:rPr>
          <w:rFonts w:asciiTheme="minorHAnsi" w:hAnsiTheme="minorHAnsi" w:cstheme="minorHAnsi"/>
        </w:rPr>
        <w:t xml:space="preserve">an </w:t>
      </w:r>
      <w:r w:rsidR="00E90EE0">
        <w:rPr>
          <w:rFonts w:asciiTheme="minorHAnsi" w:hAnsiTheme="minorHAnsi" w:cstheme="minorHAnsi"/>
        </w:rPr>
        <w:t xml:space="preserve">event or encounter, rather than waiting until the end of the shift. </w:t>
      </w:r>
      <w:r w:rsidR="009F0595" w:rsidRPr="001112D8">
        <w:rPr>
          <w:rFonts w:asciiTheme="minorHAnsi" w:hAnsiTheme="minorHAnsi" w:cstheme="minorHAnsi"/>
        </w:rPr>
        <w:t>Contemporaneous documentation of active engagement with consumers must be completed at the minimum frequency outlined in Table 1</w:t>
      </w:r>
      <w:r w:rsidR="00C25D01">
        <w:rPr>
          <w:rFonts w:asciiTheme="minorHAnsi" w:hAnsiTheme="minorHAnsi" w:cstheme="minorHAnsi"/>
        </w:rPr>
        <w:t xml:space="preserve">: </w:t>
      </w:r>
      <w:r w:rsidR="00C25D01" w:rsidRPr="00D540E9">
        <w:rPr>
          <w:rStyle w:val="Bold"/>
          <w:b w:val="0"/>
          <w:bCs w:val="0"/>
          <w:i/>
          <w:iCs/>
        </w:rPr>
        <w:t>ARC Levels and Requirements for Observation through Therapeutic Engagement</w:t>
      </w:r>
      <w:r w:rsidR="009F0595" w:rsidRPr="00D540E9">
        <w:rPr>
          <w:rFonts w:asciiTheme="minorHAnsi" w:hAnsiTheme="minorHAnsi" w:cstheme="minorHAnsi"/>
          <w:i/>
          <w:iCs/>
        </w:rPr>
        <w:t xml:space="preserve">. </w:t>
      </w:r>
    </w:p>
    <w:p w14:paraId="03B2AB4B" w14:textId="437C82FB" w:rsidR="006010BB" w:rsidRDefault="006010BB" w:rsidP="006010BB">
      <w:pPr>
        <w:rPr>
          <w:rFonts w:asciiTheme="minorHAnsi" w:hAnsiTheme="minorHAnsi" w:cstheme="minorHAnsi"/>
        </w:rPr>
      </w:pPr>
      <w:r w:rsidRPr="001112D8">
        <w:rPr>
          <w:rFonts w:asciiTheme="minorHAnsi" w:hAnsiTheme="minorHAnsi" w:cstheme="minorHAnsi"/>
        </w:rPr>
        <w:t>Documentation of engagement may include:</w:t>
      </w:r>
    </w:p>
    <w:p w14:paraId="7862096D" w14:textId="1C9C2A1A" w:rsidR="006010BB" w:rsidRPr="002E5BD8" w:rsidRDefault="006010BB" w:rsidP="00F725AA">
      <w:pPr>
        <w:pStyle w:val="Bullet"/>
      </w:pPr>
      <w:r w:rsidRPr="002E5BD8">
        <w:t>Any care, treatment</w:t>
      </w:r>
      <w:r w:rsidR="003725C0">
        <w:t>,</w:t>
      </w:r>
      <w:r w:rsidRPr="002E5BD8">
        <w:t xml:space="preserve"> or safety planning completed with the consumer, including identification of any risks</w:t>
      </w:r>
      <w:r w:rsidR="003725C0">
        <w:t>.</w:t>
      </w:r>
    </w:p>
    <w:p w14:paraId="641088BE" w14:textId="68F11CF9" w:rsidR="006010BB" w:rsidRPr="00BF1AA0" w:rsidRDefault="006010BB" w:rsidP="00F725AA">
      <w:pPr>
        <w:pStyle w:val="Bullet"/>
      </w:pPr>
      <w:r w:rsidRPr="00BF1AA0">
        <w:t>The nature of the engagement and any notable specific details or changes for the consumer such as changed behaviour or changes to their mental state</w:t>
      </w:r>
      <w:r w:rsidR="001C29F4">
        <w:t>.</w:t>
      </w:r>
    </w:p>
    <w:p w14:paraId="695ABB76" w14:textId="79103EC2" w:rsidR="006010BB" w:rsidRPr="00BF1AA0" w:rsidRDefault="006010BB" w:rsidP="00F725AA">
      <w:pPr>
        <w:pStyle w:val="Bullet"/>
      </w:pPr>
      <w:r w:rsidRPr="00BF1AA0">
        <w:t>Consumer strengths, preferences, priorities, concerns and perspectives</w:t>
      </w:r>
      <w:r w:rsidR="001C29F4">
        <w:t>.</w:t>
      </w:r>
    </w:p>
    <w:p w14:paraId="58D680EC" w14:textId="6A04BC09" w:rsidR="006010BB" w:rsidRDefault="006010BB" w:rsidP="00F725AA">
      <w:pPr>
        <w:pStyle w:val="Bullet"/>
      </w:pPr>
      <w:r w:rsidRPr="00BF1AA0">
        <w:lastRenderedPageBreak/>
        <w:t>Any Pro Re Nata (PRN) medication given and its associated effects</w:t>
      </w:r>
      <w:r w:rsidR="001C29F4">
        <w:t>.</w:t>
      </w:r>
      <w:r w:rsidRPr="00BF1AA0">
        <w:t xml:space="preserve"> </w:t>
      </w:r>
    </w:p>
    <w:p w14:paraId="41790B8A" w14:textId="40CE2D6E" w:rsidR="006010BB" w:rsidRDefault="005E41E7" w:rsidP="00F725AA">
      <w:pPr>
        <w:pStyle w:val="BodyCopy"/>
      </w:pPr>
      <w:r>
        <w:rPr>
          <w:rFonts w:asciiTheme="minorHAnsi" w:hAnsiTheme="minorHAnsi" w:cstheme="minorHAnsi"/>
        </w:rPr>
        <w:t xml:space="preserve">The </w:t>
      </w:r>
      <w:r w:rsidR="001A41F2" w:rsidRPr="00B0463D">
        <w:rPr>
          <w:rFonts w:asciiTheme="minorHAnsi" w:hAnsiTheme="minorHAnsi" w:cstheme="minorHAnsi"/>
          <w:i/>
          <w:iCs w:val="0"/>
        </w:rPr>
        <w:t>Clinical Handover Procedure</w:t>
      </w:r>
      <w:r>
        <w:t xml:space="preserve"> available on the CHS Policy and Guidance Documents Register,</w:t>
      </w:r>
      <w:r w:rsidR="006010BB" w:rsidRPr="00F725AA">
        <w:t xml:space="preserve"> </w:t>
      </w:r>
      <w:r w:rsidR="006010BB">
        <w:t>outlines key principles designed to guide and direct staff to implement a minimum standard for written and verbal communication about a consumer</w:t>
      </w:r>
      <w:r>
        <w:t>’</w:t>
      </w:r>
      <w:r w:rsidR="006010BB">
        <w:t>s health care.</w:t>
      </w:r>
    </w:p>
    <w:p w14:paraId="69FD56DA" w14:textId="77777777" w:rsidR="006010BB" w:rsidRPr="00BC4BDC" w:rsidRDefault="006010BB" w:rsidP="00F725AA">
      <w:pPr>
        <w:pStyle w:val="BodyCopy"/>
      </w:pPr>
      <w:r w:rsidRPr="00BC4BDC">
        <w:t>All clinical interventions</w:t>
      </w:r>
      <w:r>
        <w:t xml:space="preserve"> and plans for treatment</w:t>
      </w:r>
      <w:r w:rsidRPr="00BC4BDC">
        <w:t xml:space="preserve"> must be documented and include any relevant information that is likely to impact on the clinical care of the consumer.</w:t>
      </w:r>
    </w:p>
    <w:p w14:paraId="36F9D910" w14:textId="77777777" w:rsidR="006010BB" w:rsidRDefault="006010BB" w:rsidP="006010BB">
      <w:pPr>
        <w:rPr>
          <w:color w:val="000000"/>
        </w:rPr>
      </w:pPr>
      <w:r>
        <w:rPr>
          <w:color w:val="000000"/>
        </w:rPr>
        <w:t>Written handover of clinical information can be completed using either:</w:t>
      </w:r>
    </w:p>
    <w:p w14:paraId="2A091BEC" w14:textId="77777777" w:rsidR="006010BB" w:rsidRPr="00662C45" w:rsidRDefault="006010BB" w:rsidP="00F725AA">
      <w:pPr>
        <w:pStyle w:val="Bullet"/>
      </w:pPr>
      <w:r w:rsidRPr="00662C45">
        <w:t xml:space="preserve">ISBAR (introduction/identification, situation, background, assessment and recommendation) </w:t>
      </w:r>
    </w:p>
    <w:p w14:paraId="3A80EFCC" w14:textId="77777777" w:rsidR="006010BB" w:rsidRPr="00662C45" w:rsidRDefault="006010BB" w:rsidP="00F725AA">
      <w:pPr>
        <w:pStyle w:val="Bullet"/>
      </w:pPr>
      <w:r w:rsidRPr="00662C45">
        <w:t xml:space="preserve">ISOAP (Introduction/Identification, subjective information, objective information, analysis/ action/ advice and plan). </w:t>
      </w:r>
    </w:p>
    <w:p w14:paraId="5A0C7E87" w14:textId="40B1AA28" w:rsidR="006010BB" w:rsidRDefault="006010BB" w:rsidP="00F725AA">
      <w:pPr>
        <w:pStyle w:val="BodyCopy"/>
      </w:pPr>
      <w:r>
        <w:t xml:space="preserve">Further information in relation to ISBAR and ISOAP can be found </w:t>
      </w:r>
      <w:r w:rsidR="009F0595">
        <w:t>on the CHS Policy and Guidance Document</w:t>
      </w:r>
      <w:r w:rsidR="005E41E7">
        <w:t>s</w:t>
      </w:r>
      <w:r w:rsidR="009F0595">
        <w:t xml:space="preserve"> Register.</w:t>
      </w:r>
      <w:r>
        <w:t xml:space="preserve"> </w:t>
      </w:r>
      <w:r w:rsidRPr="00662C45">
        <w:t>CHS staff can choose the handover tool that best suits their clinical area, who the information is being communicated to</w:t>
      </w:r>
      <w:r w:rsidR="005E41E7">
        <w:t>,</w:t>
      </w:r>
      <w:r w:rsidRPr="00662C45">
        <w:t xml:space="preserve"> and the information to be communicated.</w:t>
      </w:r>
    </w:p>
    <w:p w14:paraId="5232F168" w14:textId="77777777" w:rsidR="006010BB" w:rsidRDefault="006010BB" w:rsidP="006010BB">
      <w:pPr>
        <w:pStyle w:val="ListBullet"/>
        <w:numPr>
          <w:ilvl w:val="0"/>
          <w:numId w:val="0"/>
        </w:numPr>
        <w:rPr>
          <w:rFonts w:asciiTheme="minorHAnsi" w:hAnsiTheme="minorHAnsi" w:cstheme="minorHAnsi"/>
          <w:lang w:eastAsia="en-AU"/>
        </w:rPr>
      </w:pPr>
      <w:r>
        <w:rPr>
          <w:rFonts w:asciiTheme="minorHAnsi" w:hAnsiTheme="minorHAnsi" w:cstheme="minorHAnsi"/>
          <w:lang w:eastAsia="en-AU"/>
        </w:rPr>
        <w:t>Example of documentation of engagement:</w:t>
      </w:r>
    </w:p>
    <w:p w14:paraId="0763F56E" w14:textId="77777777" w:rsidR="006010BB" w:rsidRDefault="006010BB" w:rsidP="006010BB">
      <w:pPr>
        <w:pStyle w:val="ListBullet"/>
        <w:numPr>
          <w:ilvl w:val="0"/>
          <w:numId w:val="0"/>
        </w:numPr>
        <w:rPr>
          <w:rFonts w:asciiTheme="minorHAnsi" w:hAnsiTheme="minorHAnsi" w:cstheme="minorHAnsi"/>
          <w:lang w:eastAsia="en-AU"/>
        </w:rPr>
      </w:pPr>
    </w:p>
    <w:tbl>
      <w:tblPr>
        <w:tblStyle w:val="TableGrid"/>
        <w:tblW w:w="0" w:type="auto"/>
        <w:tblLook w:val="04A0" w:firstRow="1" w:lastRow="0" w:firstColumn="1" w:lastColumn="0" w:noHBand="0" w:noVBand="1"/>
      </w:tblPr>
      <w:tblGrid>
        <w:gridCol w:w="4955"/>
        <w:gridCol w:w="4956"/>
      </w:tblGrid>
      <w:tr w:rsidR="006010BB" w14:paraId="06EC4F3E" w14:textId="77777777" w:rsidTr="00E91859">
        <w:tc>
          <w:tcPr>
            <w:tcW w:w="4955" w:type="dxa"/>
            <w:shd w:val="clear" w:color="auto" w:fill="6E3894" w:themeFill="accent2"/>
          </w:tcPr>
          <w:p w14:paraId="20CB3DDA" w14:textId="77777777" w:rsidR="006010BB" w:rsidRPr="00F14273" w:rsidRDefault="006010BB" w:rsidP="00E91859">
            <w:pPr>
              <w:pStyle w:val="ListBullet"/>
              <w:numPr>
                <w:ilvl w:val="0"/>
                <w:numId w:val="0"/>
              </w:numPr>
              <w:rPr>
                <w:rFonts w:asciiTheme="minorHAnsi" w:hAnsiTheme="minorHAnsi" w:cstheme="minorHAnsi"/>
                <w:color w:val="F4F3EE" w:themeColor="background2"/>
                <w:lang w:eastAsia="en-AU"/>
              </w:rPr>
            </w:pPr>
            <w:r>
              <w:rPr>
                <w:rFonts w:asciiTheme="minorHAnsi" w:hAnsiTheme="minorHAnsi" w:cstheme="minorHAnsi"/>
                <w:color w:val="F4F3EE" w:themeColor="background2"/>
                <w:lang w:eastAsia="en-AU"/>
              </w:rPr>
              <w:t>Smart form Headings</w:t>
            </w:r>
          </w:p>
        </w:tc>
        <w:tc>
          <w:tcPr>
            <w:tcW w:w="4956" w:type="dxa"/>
            <w:shd w:val="clear" w:color="auto" w:fill="6E3894" w:themeFill="accent2"/>
          </w:tcPr>
          <w:p w14:paraId="30109336" w14:textId="77777777" w:rsidR="006010BB" w:rsidRPr="00F14273" w:rsidRDefault="006010BB" w:rsidP="00E91859">
            <w:pPr>
              <w:pStyle w:val="ListBullet"/>
              <w:numPr>
                <w:ilvl w:val="0"/>
                <w:numId w:val="0"/>
              </w:numPr>
              <w:rPr>
                <w:rFonts w:asciiTheme="minorHAnsi" w:hAnsiTheme="minorHAnsi" w:cstheme="minorHAnsi"/>
                <w:color w:val="F4F3EE" w:themeColor="background2"/>
                <w:lang w:eastAsia="en-AU"/>
              </w:rPr>
            </w:pPr>
            <w:r w:rsidRPr="00F14273">
              <w:rPr>
                <w:rFonts w:asciiTheme="minorHAnsi" w:hAnsiTheme="minorHAnsi" w:cstheme="minorHAnsi"/>
                <w:color w:val="F4F3EE" w:themeColor="background2"/>
                <w:lang w:eastAsia="en-AU"/>
              </w:rPr>
              <w:t>Note contents</w:t>
            </w:r>
          </w:p>
        </w:tc>
      </w:tr>
      <w:tr w:rsidR="006010BB" w14:paraId="6CAAD4F1" w14:textId="77777777" w:rsidTr="00E91859">
        <w:tc>
          <w:tcPr>
            <w:tcW w:w="4955" w:type="dxa"/>
          </w:tcPr>
          <w:p w14:paraId="32A8C215" w14:textId="77777777" w:rsidR="006010BB" w:rsidRDefault="006010BB" w:rsidP="00E91859">
            <w:pPr>
              <w:pStyle w:val="ListBullet"/>
              <w:numPr>
                <w:ilvl w:val="0"/>
                <w:numId w:val="0"/>
              </w:numPr>
              <w:rPr>
                <w:rFonts w:asciiTheme="minorHAnsi" w:hAnsiTheme="minorHAnsi" w:cstheme="minorHAnsi"/>
                <w:lang w:eastAsia="en-AU"/>
              </w:rPr>
            </w:pPr>
            <w:r w:rsidRPr="00FB422D">
              <w:rPr>
                <w:rFonts w:asciiTheme="minorHAnsi" w:hAnsiTheme="minorHAnsi" w:cstheme="minorHAnsi"/>
                <w:b/>
                <w:bCs/>
                <w:lang w:eastAsia="en-AU"/>
              </w:rPr>
              <w:t>Engagement undertaken</w:t>
            </w:r>
            <w:r>
              <w:rPr>
                <w:rFonts w:asciiTheme="minorHAnsi" w:hAnsiTheme="minorHAnsi" w:cstheme="minorHAnsi"/>
                <w:lang w:eastAsia="en-AU"/>
              </w:rPr>
              <w:t xml:space="preserve"> (e.g. location, what was the interaction or intervention)</w:t>
            </w:r>
          </w:p>
        </w:tc>
        <w:tc>
          <w:tcPr>
            <w:tcW w:w="4956" w:type="dxa"/>
          </w:tcPr>
          <w:p w14:paraId="0F2A8130" w14:textId="77777777" w:rsidR="006010BB" w:rsidRDefault="006010BB" w:rsidP="00E91859">
            <w:pPr>
              <w:pStyle w:val="ListBullet"/>
              <w:numPr>
                <w:ilvl w:val="0"/>
                <w:numId w:val="0"/>
              </w:numPr>
              <w:rPr>
                <w:rFonts w:asciiTheme="minorHAnsi" w:hAnsiTheme="minorHAnsi" w:cstheme="minorHAnsi"/>
                <w:lang w:eastAsia="en-AU"/>
              </w:rPr>
            </w:pPr>
            <w:r>
              <w:rPr>
                <w:rFonts w:asciiTheme="minorHAnsi" w:hAnsiTheme="minorHAnsi" w:cstheme="minorHAnsi"/>
                <w:lang w:eastAsia="en-AU"/>
              </w:rPr>
              <w:t xml:space="preserve">Author sat with Jane in the lounge area today to identify strategies to manage distress and regulate emotions. Jane mentioned when at home she likes to dim the lights and listen to music. Discussed the options available to Jane on the unit and introduced her to the sensory modulation room. </w:t>
            </w:r>
          </w:p>
        </w:tc>
      </w:tr>
      <w:tr w:rsidR="006010BB" w14:paraId="6E9768BF" w14:textId="77777777" w:rsidTr="00E91859">
        <w:tc>
          <w:tcPr>
            <w:tcW w:w="4955" w:type="dxa"/>
          </w:tcPr>
          <w:p w14:paraId="70B81ED4" w14:textId="3864DD22" w:rsidR="006010BB" w:rsidRDefault="009F0595" w:rsidP="00E91859">
            <w:pPr>
              <w:pStyle w:val="ListBullet"/>
              <w:numPr>
                <w:ilvl w:val="0"/>
                <w:numId w:val="0"/>
              </w:numPr>
              <w:rPr>
                <w:rFonts w:asciiTheme="minorHAnsi" w:hAnsiTheme="minorHAnsi" w:cstheme="minorHAnsi"/>
                <w:lang w:eastAsia="en-AU"/>
              </w:rPr>
            </w:pPr>
            <w:r>
              <w:rPr>
                <w:rFonts w:asciiTheme="minorHAnsi" w:hAnsiTheme="minorHAnsi" w:cstheme="minorHAnsi"/>
                <w:b/>
                <w:bCs/>
                <w:lang w:eastAsia="en-AU"/>
              </w:rPr>
              <w:t>General comments around</w:t>
            </w:r>
            <w:r w:rsidRPr="00FB422D">
              <w:rPr>
                <w:rFonts w:asciiTheme="minorHAnsi" w:hAnsiTheme="minorHAnsi" w:cstheme="minorHAnsi"/>
                <w:b/>
                <w:bCs/>
                <w:lang w:eastAsia="en-AU"/>
              </w:rPr>
              <w:t xml:space="preserve"> </w:t>
            </w:r>
            <w:r w:rsidR="006010BB" w:rsidRPr="00FB422D">
              <w:rPr>
                <w:rFonts w:asciiTheme="minorHAnsi" w:hAnsiTheme="minorHAnsi" w:cstheme="minorHAnsi"/>
                <w:b/>
                <w:bCs/>
                <w:lang w:eastAsia="en-AU"/>
              </w:rPr>
              <w:t>mental state</w:t>
            </w:r>
            <w:r w:rsidR="006010BB">
              <w:rPr>
                <w:rFonts w:asciiTheme="minorHAnsi" w:hAnsiTheme="minorHAnsi" w:cstheme="minorHAnsi"/>
                <w:lang w:eastAsia="en-AU"/>
              </w:rPr>
              <w:t xml:space="preserve"> (e.g. response to the engagement, general activity, </w:t>
            </w:r>
            <w:r w:rsidR="001A41F2">
              <w:rPr>
                <w:rFonts w:asciiTheme="minorHAnsi" w:hAnsiTheme="minorHAnsi" w:cstheme="minorHAnsi"/>
                <w:lang w:eastAsia="en-AU"/>
              </w:rPr>
              <w:t xml:space="preserve">clinical </w:t>
            </w:r>
            <w:r w:rsidR="006010BB">
              <w:rPr>
                <w:rFonts w:asciiTheme="minorHAnsi" w:hAnsiTheme="minorHAnsi" w:cstheme="minorHAnsi"/>
                <w:lang w:eastAsia="en-AU"/>
              </w:rPr>
              <w:t>symptoms</w:t>
            </w:r>
            <w:r w:rsidR="001A41F2">
              <w:rPr>
                <w:rFonts w:asciiTheme="minorHAnsi" w:hAnsiTheme="minorHAnsi" w:cstheme="minorHAnsi"/>
                <w:lang w:eastAsia="en-AU"/>
              </w:rPr>
              <w:t>)</w:t>
            </w:r>
          </w:p>
        </w:tc>
        <w:tc>
          <w:tcPr>
            <w:tcW w:w="4956" w:type="dxa"/>
          </w:tcPr>
          <w:p w14:paraId="62839FD4" w14:textId="77777777" w:rsidR="006010BB" w:rsidRDefault="006010BB" w:rsidP="00E91859">
            <w:pPr>
              <w:pStyle w:val="ListBullet"/>
              <w:numPr>
                <w:ilvl w:val="0"/>
                <w:numId w:val="0"/>
              </w:numPr>
              <w:rPr>
                <w:rFonts w:asciiTheme="minorHAnsi" w:hAnsiTheme="minorHAnsi" w:cstheme="minorHAnsi"/>
                <w:lang w:eastAsia="en-AU"/>
              </w:rPr>
            </w:pPr>
            <w:r>
              <w:rPr>
                <w:rFonts w:asciiTheme="minorHAnsi" w:hAnsiTheme="minorHAnsi" w:cstheme="minorHAnsi"/>
                <w:lang w:eastAsia="en-AU"/>
              </w:rPr>
              <w:t xml:space="preserve">Jane had showered and was wearing a new outfit today. She attended breakfast and was observed to have good oral intake. Jane described her mood as “getting better”. Jane was smiling and engaging throughout the conversation and denied any current thoughts of self-harm. </w:t>
            </w:r>
          </w:p>
        </w:tc>
      </w:tr>
      <w:tr w:rsidR="006010BB" w14:paraId="5E88CF46" w14:textId="77777777" w:rsidTr="00E91859">
        <w:tc>
          <w:tcPr>
            <w:tcW w:w="4955" w:type="dxa"/>
          </w:tcPr>
          <w:p w14:paraId="419A5455" w14:textId="23B93E97" w:rsidR="006010BB" w:rsidRDefault="006010BB" w:rsidP="00E91859">
            <w:pPr>
              <w:pStyle w:val="ListBullet"/>
              <w:numPr>
                <w:ilvl w:val="0"/>
                <w:numId w:val="0"/>
              </w:numPr>
              <w:rPr>
                <w:rFonts w:asciiTheme="minorHAnsi" w:hAnsiTheme="minorHAnsi" w:cstheme="minorHAnsi"/>
                <w:lang w:eastAsia="en-AU"/>
              </w:rPr>
            </w:pPr>
            <w:r w:rsidRPr="00FB422D">
              <w:rPr>
                <w:rFonts w:asciiTheme="minorHAnsi" w:hAnsiTheme="minorHAnsi" w:cstheme="minorHAnsi"/>
                <w:b/>
                <w:bCs/>
                <w:lang w:eastAsia="en-AU"/>
              </w:rPr>
              <w:t>General comments</w:t>
            </w:r>
            <w:r>
              <w:rPr>
                <w:rFonts w:asciiTheme="minorHAnsi" w:hAnsiTheme="minorHAnsi" w:cstheme="minorHAnsi"/>
                <w:lang w:eastAsia="en-AU"/>
              </w:rPr>
              <w:t xml:space="preserve"> (e.g. concerns from the consumer or staff, current impressions, consumer priorities, recommendations or actions taken/to be taken</w:t>
            </w:r>
            <w:r w:rsidR="005E41E7">
              <w:rPr>
                <w:rFonts w:asciiTheme="minorHAnsi" w:hAnsiTheme="minorHAnsi" w:cstheme="minorHAnsi"/>
                <w:lang w:eastAsia="en-AU"/>
              </w:rPr>
              <w:t>)</w:t>
            </w:r>
            <w:r>
              <w:rPr>
                <w:rFonts w:asciiTheme="minorHAnsi" w:hAnsiTheme="minorHAnsi" w:cstheme="minorHAnsi"/>
                <w:lang w:eastAsia="en-AU"/>
              </w:rPr>
              <w:t xml:space="preserve"> </w:t>
            </w:r>
          </w:p>
        </w:tc>
        <w:tc>
          <w:tcPr>
            <w:tcW w:w="4956" w:type="dxa"/>
          </w:tcPr>
          <w:p w14:paraId="58A21EEA" w14:textId="49429AFE" w:rsidR="006010BB" w:rsidRDefault="006010BB" w:rsidP="00E91859">
            <w:pPr>
              <w:pStyle w:val="ListBullet"/>
              <w:numPr>
                <w:ilvl w:val="0"/>
                <w:numId w:val="0"/>
              </w:numPr>
              <w:rPr>
                <w:rFonts w:asciiTheme="minorHAnsi" w:hAnsiTheme="minorHAnsi" w:cstheme="minorHAnsi"/>
                <w:lang w:eastAsia="en-AU"/>
              </w:rPr>
            </w:pPr>
            <w:r>
              <w:rPr>
                <w:rFonts w:asciiTheme="minorHAnsi" w:hAnsiTheme="minorHAnsi" w:cstheme="minorHAnsi"/>
                <w:lang w:eastAsia="en-AU"/>
              </w:rPr>
              <w:t xml:space="preserve">Jane requested to speak with the </w:t>
            </w:r>
            <w:r w:rsidR="0077262A">
              <w:rPr>
                <w:rFonts w:asciiTheme="minorHAnsi" w:hAnsiTheme="minorHAnsi" w:cstheme="minorHAnsi"/>
                <w:lang w:eastAsia="en-AU"/>
              </w:rPr>
              <w:t>doctor</w:t>
            </w:r>
            <w:r>
              <w:rPr>
                <w:rFonts w:asciiTheme="minorHAnsi" w:hAnsiTheme="minorHAnsi" w:cstheme="minorHAnsi"/>
                <w:lang w:eastAsia="en-AU"/>
              </w:rPr>
              <w:t xml:space="preserve"> as she would like to take some leave with her </w:t>
            </w:r>
            <w:r w:rsidR="008C0254">
              <w:rPr>
                <w:rFonts w:asciiTheme="minorHAnsi" w:hAnsiTheme="minorHAnsi" w:cstheme="minorHAnsi"/>
                <w:lang w:eastAsia="en-AU"/>
              </w:rPr>
              <w:t>m</w:t>
            </w:r>
            <w:r>
              <w:rPr>
                <w:rFonts w:asciiTheme="minorHAnsi" w:hAnsiTheme="minorHAnsi" w:cstheme="minorHAnsi"/>
                <w:lang w:eastAsia="en-AU"/>
              </w:rPr>
              <w:t xml:space="preserve">um for lunch tomorrow. </w:t>
            </w:r>
          </w:p>
        </w:tc>
      </w:tr>
    </w:tbl>
    <w:p w14:paraId="65CE8C6D" w14:textId="520E6B05" w:rsidR="00BF1AA0" w:rsidRPr="00A41533" w:rsidRDefault="00BF1AA0" w:rsidP="00A41533">
      <w:pPr>
        <w:pStyle w:val="Heading6"/>
        <w:rPr>
          <w:rStyle w:val="Bold"/>
          <w:b w:val="0"/>
          <w:bCs w:val="0"/>
        </w:rPr>
      </w:pPr>
      <w:r w:rsidRPr="00A41533">
        <w:rPr>
          <w:rStyle w:val="Bold"/>
          <w:b w:val="0"/>
          <w:bCs w:val="0"/>
        </w:rPr>
        <w:t>CRA Review</w:t>
      </w:r>
      <w:bookmarkEnd w:id="28"/>
      <w:bookmarkEnd w:id="29"/>
      <w:bookmarkEnd w:id="30"/>
    </w:p>
    <w:p w14:paraId="3FEE0F2F" w14:textId="053D1FD2" w:rsidR="00BF1AA0" w:rsidRPr="00BF1AA0" w:rsidRDefault="00BF1AA0" w:rsidP="00BF1AA0">
      <w:pPr>
        <w:rPr>
          <w:b/>
        </w:rPr>
      </w:pPr>
      <w:bookmarkStart w:id="31" w:name="_Toc441075717"/>
      <w:bookmarkStart w:id="32" w:name="_Toc519065097"/>
      <w:r w:rsidRPr="00BF1AA0">
        <w:t xml:space="preserve">CRA </w:t>
      </w:r>
      <w:bookmarkEnd w:id="31"/>
      <w:bookmarkEnd w:id="32"/>
      <w:r w:rsidRPr="00BF1AA0">
        <w:rPr>
          <w:bCs/>
        </w:rPr>
        <w:t xml:space="preserve">reviews are to be completed by </w:t>
      </w:r>
      <w:r w:rsidR="003049D3">
        <w:rPr>
          <w:bCs/>
        </w:rPr>
        <w:t>MOs</w:t>
      </w:r>
      <w:r w:rsidRPr="00BF1AA0">
        <w:rPr>
          <w:bCs/>
        </w:rPr>
        <w:t xml:space="preserve"> in consultation</w:t>
      </w:r>
      <w:r w:rsidRPr="00BF1AA0">
        <w:rPr>
          <w:b/>
        </w:rPr>
        <w:t xml:space="preserve"> </w:t>
      </w:r>
      <w:r w:rsidRPr="00BF1AA0">
        <w:rPr>
          <w:bCs/>
        </w:rPr>
        <w:t>with nursing staff on the following occasions:</w:t>
      </w:r>
    </w:p>
    <w:p w14:paraId="2AC952E5" w14:textId="658AEB84" w:rsidR="00BF1AA0" w:rsidRDefault="00BF1AA0" w:rsidP="00F725AA">
      <w:pPr>
        <w:pStyle w:val="Bullet"/>
      </w:pPr>
      <w:r w:rsidRPr="00BF1AA0">
        <w:t xml:space="preserve">As indicated by the </w:t>
      </w:r>
      <w:r w:rsidR="00A076B8">
        <w:t>consumer’s</w:t>
      </w:r>
      <w:r w:rsidRPr="00BF1AA0">
        <w:t xml:space="preserve"> ARC (see Table 1, Section 7)</w:t>
      </w:r>
      <w:r w:rsidR="00F951FE">
        <w:t xml:space="preserve">. </w:t>
      </w:r>
    </w:p>
    <w:p w14:paraId="3DEBDED2" w14:textId="4D22E7D2" w:rsidR="00F951FE" w:rsidRPr="00BF1AA0" w:rsidRDefault="00F951FE" w:rsidP="00F725AA">
      <w:pPr>
        <w:pStyle w:val="Bullet"/>
      </w:pPr>
      <w:r>
        <w:lastRenderedPageBreak/>
        <w:t>The CRA review frequency is to be reviewed during business hours</w:t>
      </w:r>
      <w:r w:rsidR="250CBAAA" w:rsidRPr="2C51A09D">
        <w:t>,</w:t>
      </w:r>
      <w:r>
        <w:t xml:space="preserve"> and on weekends when clinically indicated by the </w:t>
      </w:r>
      <w:r w:rsidR="003D799A">
        <w:t>TL</w:t>
      </w:r>
      <w:r>
        <w:t xml:space="preserve">. </w:t>
      </w:r>
    </w:p>
    <w:p w14:paraId="087DE659" w14:textId="05198B11" w:rsidR="00BF1AA0" w:rsidRPr="00BF1AA0" w:rsidRDefault="00BF1AA0" w:rsidP="00F725AA">
      <w:pPr>
        <w:pStyle w:val="Bullet"/>
      </w:pPr>
      <w:r w:rsidRPr="00BF1AA0">
        <w:t xml:space="preserve">If a </w:t>
      </w:r>
      <w:r w:rsidR="00A076B8">
        <w:t>consumer’s</w:t>
      </w:r>
      <w:r w:rsidRPr="00BF1AA0">
        <w:t xml:space="preserve"> risk factors are perceived to have changed due to changes in their mental state or concerning behaviours</w:t>
      </w:r>
      <w:r w:rsidR="003049D3">
        <w:t>.</w:t>
      </w:r>
    </w:p>
    <w:p w14:paraId="60FA9EED" w14:textId="6757FF80" w:rsidR="00BF1AA0" w:rsidRPr="00BF1AA0" w:rsidRDefault="00BF1AA0" w:rsidP="00F725AA">
      <w:pPr>
        <w:pStyle w:val="Bullet"/>
      </w:pPr>
      <w:r w:rsidRPr="00BF1AA0">
        <w:t xml:space="preserve">When a </w:t>
      </w:r>
      <w:r w:rsidR="00A076B8">
        <w:t>consumer</w:t>
      </w:r>
      <w:r w:rsidR="00A076B8" w:rsidRPr="00BF1AA0">
        <w:t xml:space="preserve"> </w:t>
      </w:r>
      <w:r w:rsidRPr="00BF1AA0">
        <w:t>returns from being on unauthorised leave</w:t>
      </w:r>
      <w:r w:rsidR="003049D3">
        <w:t>.</w:t>
      </w:r>
    </w:p>
    <w:p w14:paraId="09AFC597" w14:textId="2AD5D7E8" w:rsidR="00BF1AA0" w:rsidRPr="00BF1AA0" w:rsidRDefault="00BF1AA0" w:rsidP="00F725AA">
      <w:pPr>
        <w:pStyle w:val="Bullet"/>
      </w:pPr>
      <w:r w:rsidRPr="00BF1AA0">
        <w:t xml:space="preserve">Prior to a </w:t>
      </w:r>
      <w:r w:rsidR="00732605">
        <w:t xml:space="preserve">consumer’s </w:t>
      </w:r>
      <w:r w:rsidR="00732605" w:rsidRPr="00BF1AA0">
        <w:t>transfer</w:t>
      </w:r>
      <w:r w:rsidR="00C26E7B">
        <w:t xml:space="preserve"> of care to another area</w:t>
      </w:r>
      <w:r w:rsidR="003049D3">
        <w:t>.</w:t>
      </w:r>
    </w:p>
    <w:p w14:paraId="4472E091" w14:textId="44A255FE" w:rsidR="00DF0ACF" w:rsidRDefault="00BF1AA0" w:rsidP="00F725AA">
      <w:pPr>
        <w:pStyle w:val="Bullet"/>
      </w:pPr>
      <w:r w:rsidRPr="4E7F3816">
        <w:t>Following an increase in DASA/</w:t>
      </w:r>
      <w:r w:rsidR="00117037" w:rsidRPr="00117037">
        <w:rPr>
          <w:rFonts w:asciiTheme="majorHAnsi" w:hAnsiTheme="majorHAnsi" w:cstheme="majorHAnsi"/>
        </w:rPr>
        <w:t>Brøset</w:t>
      </w:r>
      <w:r w:rsidR="003049D3">
        <w:rPr>
          <w:rFonts w:asciiTheme="majorHAnsi" w:hAnsiTheme="majorHAnsi" w:cstheme="majorHAnsi"/>
        </w:rPr>
        <w:t>.</w:t>
      </w:r>
    </w:p>
    <w:p w14:paraId="5E18D16B" w14:textId="06770AF1" w:rsidR="00946627" w:rsidRDefault="00275F32" w:rsidP="00F725AA">
      <w:pPr>
        <w:pStyle w:val="Bullet"/>
      </w:pPr>
      <w:r w:rsidRPr="00DF0ACF">
        <w:t xml:space="preserve">Following a </w:t>
      </w:r>
      <w:r w:rsidR="00A80D29" w:rsidRPr="00DF0ACF">
        <w:t>nurse-initiated</w:t>
      </w:r>
      <w:r w:rsidRPr="00DF0ACF">
        <w:t xml:space="preserve"> increase in ARC</w:t>
      </w:r>
      <w:r w:rsidR="003049D3">
        <w:t>.</w:t>
      </w:r>
    </w:p>
    <w:p w14:paraId="0444AAAF" w14:textId="728D3D88" w:rsidR="001A41F2" w:rsidRPr="00DF0ACF" w:rsidRDefault="001A41F2" w:rsidP="00F725AA">
      <w:pPr>
        <w:pStyle w:val="Bullet"/>
      </w:pPr>
      <w:r>
        <w:t>Following an episode of seclusion</w:t>
      </w:r>
      <w:r w:rsidR="003049D3">
        <w:t>.</w:t>
      </w:r>
    </w:p>
    <w:p w14:paraId="421F82A2" w14:textId="52FFE684" w:rsidR="00946627" w:rsidRPr="00A41533" w:rsidRDefault="00946627" w:rsidP="00F725AA">
      <w:pPr>
        <w:pStyle w:val="Heading6"/>
      </w:pPr>
      <w:r w:rsidRPr="00A41533">
        <w:t>Access To Electronic Devices</w:t>
      </w:r>
    </w:p>
    <w:p w14:paraId="6AB052AF" w14:textId="0738C032" w:rsidR="00506913" w:rsidRDefault="005769B9" w:rsidP="00946627">
      <w:pPr>
        <w:rPr>
          <w:rFonts w:asciiTheme="minorHAnsi" w:hAnsiTheme="minorHAnsi" w:cstheme="minorBidi"/>
          <w:snapToGrid w:val="0"/>
          <w:color w:val="000000"/>
        </w:rPr>
      </w:pPr>
      <w:r>
        <w:t xml:space="preserve">During completion of the CRA, the </w:t>
      </w:r>
      <w:r w:rsidR="0021288C">
        <w:t>t</w:t>
      </w:r>
      <w:r>
        <w:t xml:space="preserve">reating </w:t>
      </w:r>
      <w:r w:rsidR="0021288C">
        <w:t>t</w:t>
      </w:r>
      <w:r>
        <w:t xml:space="preserve">eam may consider whether the consumer can have access to electronic devices, such as a phone or </w:t>
      </w:r>
      <w:r w:rsidR="00811C2C">
        <w:t>tablet</w:t>
      </w:r>
      <w:r>
        <w:t xml:space="preserve">. </w:t>
      </w:r>
      <w:r w:rsidR="00811C2C">
        <w:t xml:space="preserve">All staff should familiarise themselves with </w:t>
      </w:r>
      <w:r w:rsidR="001A41F2" w:rsidRPr="00B0463D">
        <w:rPr>
          <w:i/>
          <w:iCs/>
        </w:rPr>
        <w:t>Consumer Mobile and Recording Devices Management</w:t>
      </w:r>
      <w:r w:rsidR="000D2296" w:rsidRPr="00B0463D">
        <w:rPr>
          <w:i/>
          <w:iCs/>
        </w:rPr>
        <w:t xml:space="preserve"> </w:t>
      </w:r>
      <w:r w:rsidR="003049D3" w:rsidRPr="00B0463D">
        <w:rPr>
          <w:i/>
          <w:iCs/>
        </w:rPr>
        <w:t>Procedure</w:t>
      </w:r>
      <w:r w:rsidR="003049D3">
        <w:t xml:space="preserve"> </w:t>
      </w:r>
      <w:r w:rsidR="000D2296">
        <w:t>located on the CHS Policy and Guidance Document Register.</w:t>
      </w:r>
      <w:r w:rsidR="001A41F2">
        <w:t xml:space="preserve"> </w:t>
      </w:r>
      <w:r w:rsidR="00811C2C">
        <w:t>Staff should consult their relevant unit</w:t>
      </w:r>
      <w:r w:rsidR="302D2B45">
        <w:t>’s</w:t>
      </w:r>
      <w:r w:rsidR="00811C2C">
        <w:t xml:space="preserve"> </w:t>
      </w:r>
      <w:r w:rsidR="00811C2C" w:rsidRPr="00F725AA">
        <w:rPr>
          <w:i/>
          <w:iCs/>
        </w:rPr>
        <w:t>Operational Procedure</w:t>
      </w:r>
      <w:r w:rsidR="003049D3">
        <w:rPr>
          <w:i/>
          <w:iCs/>
        </w:rPr>
        <w:t>,</w:t>
      </w:r>
      <w:r w:rsidR="003049D3">
        <w:t xml:space="preserve"> also located on the CHS Policy and Guidance Documents Register</w:t>
      </w:r>
      <w:r w:rsidR="00811C2C">
        <w:t xml:space="preserve"> for further information around access to these devices. </w:t>
      </w:r>
    </w:p>
    <w:p w14:paraId="4DE35A2A" w14:textId="77777777" w:rsidR="00946627" w:rsidRPr="00506913" w:rsidRDefault="00946627" w:rsidP="00A41533">
      <w:pPr>
        <w:pStyle w:val="Heading6"/>
        <w:rPr>
          <w:snapToGrid w:val="0"/>
        </w:rPr>
      </w:pPr>
      <w:r w:rsidRPr="00506913">
        <w:rPr>
          <w:snapToGrid w:val="0"/>
        </w:rPr>
        <w:t>Assistance Animals</w:t>
      </w:r>
    </w:p>
    <w:p w14:paraId="2EB3C87F" w14:textId="6F02E9BA" w:rsidR="00946627" w:rsidRPr="00732605" w:rsidRDefault="00811C2C" w:rsidP="00732605">
      <w:pPr>
        <w:rPr>
          <w:rFonts w:asciiTheme="minorHAnsi" w:hAnsiTheme="minorHAnsi" w:cstheme="minorHAnsi"/>
          <w:bCs/>
          <w:snapToGrid w:val="0"/>
          <w:color w:val="000000"/>
        </w:rPr>
      </w:pPr>
      <w:r>
        <w:t xml:space="preserve">During completion of the CRA, the Treating Team may consider whether the consumer is able to care for an </w:t>
      </w:r>
      <w:r w:rsidR="00E02F34">
        <w:t xml:space="preserve">assistance </w:t>
      </w:r>
      <w:r>
        <w:t xml:space="preserve">animal while on the unit. All staff should familiarise themselves with </w:t>
      </w:r>
      <w:r w:rsidR="000D2296" w:rsidRPr="00B0463D">
        <w:rPr>
          <w:i/>
          <w:iCs/>
        </w:rPr>
        <w:t>Animal Visits Guideline</w:t>
      </w:r>
      <w:r w:rsidR="000D2296">
        <w:t xml:space="preserve"> located on the CHS Policy and Guidance Document</w:t>
      </w:r>
      <w:r w:rsidR="003049D3">
        <w:t>s</w:t>
      </w:r>
      <w:r w:rsidR="000D2296">
        <w:t xml:space="preserve"> Register</w:t>
      </w:r>
      <w:r>
        <w:t>. Staff should</w:t>
      </w:r>
      <w:r w:rsidR="003049D3">
        <w:t xml:space="preserve"> also</w:t>
      </w:r>
      <w:r>
        <w:t xml:space="preserve"> consult their relevant unit </w:t>
      </w:r>
      <w:r w:rsidRPr="00F725AA">
        <w:rPr>
          <w:i/>
          <w:iCs/>
        </w:rPr>
        <w:t>Operational Procedure</w:t>
      </w:r>
      <w:r w:rsidR="000D203B" w:rsidRPr="00F725AA">
        <w:t xml:space="preserve"> (</w:t>
      </w:r>
      <w:r w:rsidR="003049D3">
        <w:t>located on the CHS Policy and Guidance Documents Register</w:t>
      </w:r>
      <w:r w:rsidR="000D203B">
        <w:t>)</w:t>
      </w:r>
      <w:r>
        <w:t xml:space="preserve"> for further information.</w:t>
      </w:r>
    </w:p>
    <w:p w14:paraId="3174817F" w14:textId="54B1E5C2" w:rsidR="00732605" w:rsidRPr="004D69A5" w:rsidRDefault="00481A6C" w:rsidP="0091462B">
      <w:pPr>
        <w:pStyle w:val="BodyCopy"/>
        <w:rPr>
          <w:rStyle w:val="Hyperlink"/>
          <w:iCs w:val="0"/>
        </w:rPr>
      </w:pPr>
      <w:hyperlink w:anchor="_top" w:history="1">
        <w:r w:rsidRPr="00481A6C">
          <w:rPr>
            <w:rStyle w:val="Hyperlink"/>
            <w:iCs w:val="0"/>
          </w:rPr>
          <w:t>Back to Contents</w:t>
        </w:r>
      </w:hyperlink>
    </w:p>
    <w:p w14:paraId="6D4E6F21" w14:textId="77777777" w:rsidR="00732605" w:rsidRDefault="00732605" w:rsidP="0091462B">
      <w:pPr>
        <w:pStyle w:val="BodyCopy"/>
        <w:rPr>
          <w:rStyle w:val="Hyperlink"/>
        </w:rPr>
      </w:pPr>
    </w:p>
    <w:p w14:paraId="366EF253" w14:textId="77777777" w:rsidR="008F6B28" w:rsidRDefault="008F6B28" w:rsidP="0091462B">
      <w:pPr>
        <w:pStyle w:val="BodyCopy"/>
        <w:sectPr w:rsidR="008F6B28" w:rsidSect="00E3733D">
          <w:footerReference w:type="default" r:id="rId11"/>
          <w:headerReference w:type="first" r:id="rId12"/>
          <w:footerReference w:type="first" r:id="rId13"/>
          <w:pgSz w:w="11906" w:h="16838" w:code="9"/>
          <w:pgMar w:top="970" w:right="1134" w:bottom="1134" w:left="851" w:header="284" w:footer="53" w:gutter="0"/>
          <w:cols w:space="708"/>
          <w:titlePg/>
          <w:docGrid w:linePitch="360"/>
        </w:sectPr>
      </w:pPr>
    </w:p>
    <w:p w14:paraId="721ED61F" w14:textId="77777777" w:rsidR="00732605" w:rsidRDefault="00732605" w:rsidP="0091462B">
      <w:pPr>
        <w:pStyle w:val="BodyCopy"/>
      </w:pPr>
    </w:p>
    <w:tbl>
      <w:tblPr>
        <w:tblStyle w:val="TableGrid"/>
        <w:tblW w:w="0" w:type="auto"/>
        <w:tblLook w:val="04A0" w:firstRow="1" w:lastRow="0" w:firstColumn="1" w:lastColumn="0" w:noHBand="0" w:noVBand="1"/>
      </w:tblPr>
      <w:tblGrid>
        <w:gridCol w:w="13745"/>
      </w:tblGrid>
      <w:tr w:rsidR="00481A6C" w14:paraId="54F02AD4" w14:textId="77777777" w:rsidTr="00EC2426">
        <w:tc>
          <w:tcPr>
            <w:tcW w:w="13745" w:type="dxa"/>
            <w:shd w:val="clear" w:color="auto" w:fill="3D2262" w:themeFill="accent1"/>
          </w:tcPr>
          <w:p w14:paraId="53393697" w14:textId="4FE93E45" w:rsidR="00481A6C" w:rsidRDefault="00BF1AA0" w:rsidP="00EC2426">
            <w:pPr>
              <w:pStyle w:val="Heading2"/>
            </w:pPr>
            <w:bookmarkStart w:id="33" w:name="_Toc188595376"/>
            <w:r>
              <w:t xml:space="preserve">Section </w:t>
            </w:r>
            <w:r w:rsidR="009E447D">
              <w:t>5</w:t>
            </w:r>
            <w:r>
              <w:t xml:space="preserve"> – At Risk </w:t>
            </w:r>
            <w:r w:rsidR="00147C57">
              <w:t>C</w:t>
            </w:r>
            <w:r>
              <w:t>ategory (ARC)</w:t>
            </w:r>
            <w:bookmarkEnd w:id="33"/>
            <w:r w:rsidR="00481A6C">
              <w:t xml:space="preserve"> </w:t>
            </w:r>
          </w:p>
        </w:tc>
      </w:tr>
    </w:tbl>
    <w:p w14:paraId="451FAA58" w14:textId="44721A2C" w:rsidR="00BF1AA0" w:rsidRDefault="00BF1AA0" w:rsidP="00BF1AA0">
      <w:r>
        <w:t>The ARC outlines the minimum level of observation</w:t>
      </w:r>
      <w:r w:rsidR="000D2296">
        <w:t xml:space="preserve"> and required frequency of documentation of therapeutic engagement</w:t>
      </w:r>
      <w:r>
        <w:t xml:space="preserve"> for each consumer, based on the outcome of the CRA. </w:t>
      </w:r>
    </w:p>
    <w:p w14:paraId="4C16843A" w14:textId="0AB797D3" w:rsidR="00BF1AA0" w:rsidRDefault="00BF1AA0" w:rsidP="00A41533">
      <w:pPr>
        <w:pStyle w:val="BodyText"/>
        <w:rPr>
          <w:lang w:val="en-GB"/>
        </w:rPr>
      </w:pPr>
      <w:r w:rsidRPr="00715AC8">
        <w:rPr>
          <w:lang w:val="en-GB"/>
        </w:rPr>
        <w:t xml:space="preserve">There are 5 levels of ARC observation: </w:t>
      </w:r>
    </w:p>
    <w:p w14:paraId="16DB7B9E" w14:textId="3C916DC8" w:rsidR="00BF1AA0" w:rsidRDefault="00BF1AA0" w:rsidP="008A7A3A">
      <w:pPr>
        <w:pStyle w:val="BodyCopy"/>
        <w:rPr>
          <w:rStyle w:val="Bold"/>
        </w:rPr>
      </w:pPr>
      <w:r w:rsidRPr="008A7A3A">
        <w:rPr>
          <w:rStyle w:val="Bold"/>
        </w:rPr>
        <w:t>Table 1</w:t>
      </w:r>
      <w:r w:rsidR="00732605">
        <w:rPr>
          <w:rStyle w:val="Bold"/>
        </w:rPr>
        <w:t>:</w:t>
      </w:r>
      <w:r w:rsidR="007F527C">
        <w:rPr>
          <w:rStyle w:val="Bold"/>
        </w:rPr>
        <w:t xml:space="preserve"> </w:t>
      </w:r>
      <w:r w:rsidR="007F527C" w:rsidRPr="00077E85">
        <w:rPr>
          <w:rStyle w:val="Bold"/>
        </w:rPr>
        <w:t>ARC Level</w:t>
      </w:r>
      <w:r w:rsidR="0080131D" w:rsidRPr="00077E85">
        <w:rPr>
          <w:rStyle w:val="Bold"/>
        </w:rPr>
        <w:t>s</w:t>
      </w:r>
      <w:r w:rsidR="007F527C" w:rsidRPr="00077E85">
        <w:rPr>
          <w:rStyle w:val="Bold"/>
        </w:rPr>
        <w:t xml:space="preserve"> </w:t>
      </w:r>
      <w:r w:rsidR="0080131D" w:rsidRPr="00077E85">
        <w:rPr>
          <w:rStyle w:val="Bold"/>
        </w:rPr>
        <w:t>and Requirements for Observation through Therapeutic Engagement</w:t>
      </w:r>
      <w:r w:rsidR="0080131D">
        <w:rPr>
          <w:rStyle w:val="Bold"/>
        </w:rPr>
        <w:t xml:space="preserve"> </w:t>
      </w:r>
    </w:p>
    <w:tbl>
      <w:tblPr>
        <w:tblW w:w="13774" w:type="dxa"/>
        <w:tblInd w:w="108" w:type="dxa"/>
        <w:tblCellMar>
          <w:left w:w="0" w:type="dxa"/>
          <w:right w:w="0" w:type="dxa"/>
        </w:tblCellMar>
        <w:tblLook w:val="04A0" w:firstRow="1" w:lastRow="0" w:firstColumn="1" w:lastColumn="0" w:noHBand="0" w:noVBand="1"/>
      </w:tblPr>
      <w:tblGrid>
        <w:gridCol w:w="849"/>
        <w:gridCol w:w="1097"/>
        <w:gridCol w:w="2105"/>
        <w:gridCol w:w="3344"/>
        <w:gridCol w:w="3119"/>
        <w:gridCol w:w="3260"/>
      </w:tblGrid>
      <w:tr w:rsidR="000D2296" w:rsidRPr="00C27AB9" w14:paraId="1E8A3D7E" w14:textId="77777777" w:rsidTr="00EC2426">
        <w:trPr>
          <w:trHeight w:val="415"/>
        </w:trPr>
        <w:tc>
          <w:tcPr>
            <w:tcW w:w="849" w:type="dxa"/>
            <w:tcBorders>
              <w:top w:val="single" w:sz="8" w:space="0" w:color="auto"/>
              <w:left w:val="single" w:sz="8" w:space="0" w:color="auto"/>
              <w:bottom w:val="single" w:sz="8" w:space="0" w:color="auto"/>
              <w:right w:val="single" w:sz="8" w:space="0" w:color="auto"/>
            </w:tcBorders>
            <w:shd w:val="clear" w:color="auto" w:fill="522A6E" w:themeFill="accent2" w:themeFillShade="BF"/>
            <w:tcMar>
              <w:top w:w="0" w:type="dxa"/>
              <w:left w:w="108" w:type="dxa"/>
              <w:bottom w:w="0" w:type="dxa"/>
              <w:right w:w="108" w:type="dxa"/>
            </w:tcMar>
            <w:hideMark/>
          </w:tcPr>
          <w:p w14:paraId="264F5D4F" w14:textId="77777777" w:rsidR="00C27AB9" w:rsidRPr="00C27AB9" w:rsidRDefault="00C27AB9" w:rsidP="00C27AB9">
            <w:pPr>
              <w:pStyle w:val="BodyCopy"/>
              <w:rPr>
                <w:b/>
                <w:color w:val="FFFFFF" w:themeColor="background1"/>
                <w:lang w:val="en-GB"/>
              </w:rPr>
            </w:pPr>
            <w:bookmarkStart w:id="34" w:name="_Hlk179963216"/>
            <w:r w:rsidRPr="00C27AB9">
              <w:rPr>
                <w:b/>
                <w:color w:val="FFFFFF" w:themeColor="background1"/>
                <w:lang w:val="en-GB"/>
              </w:rPr>
              <w:t>ARC Level</w:t>
            </w:r>
          </w:p>
        </w:tc>
        <w:tc>
          <w:tcPr>
            <w:tcW w:w="1097" w:type="dxa"/>
            <w:tcBorders>
              <w:top w:val="single" w:sz="8" w:space="0" w:color="auto"/>
              <w:left w:val="nil"/>
              <w:bottom w:val="single" w:sz="8" w:space="0" w:color="auto"/>
              <w:right w:val="single" w:sz="8" w:space="0" w:color="auto"/>
            </w:tcBorders>
            <w:shd w:val="clear" w:color="auto" w:fill="522A6E" w:themeFill="accent2" w:themeFillShade="BF"/>
            <w:tcMar>
              <w:top w:w="0" w:type="dxa"/>
              <w:left w:w="108" w:type="dxa"/>
              <w:bottom w:w="0" w:type="dxa"/>
              <w:right w:w="108" w:type="dxa"/>
            </w:tcMar>
            <w:hideMark/>
          </w:tcPr>
          <w:p w14:paraId="4DBB5A4B" w14:textId="77777777" w:rsidR="00C27AB9" w:rsidRPr="00C27AB9" w:rsidRDefault="00C27AB9" w:rsidP="00C27AB9">
            <w:pPr>
              <w:pStyle w:val="BodyCopy"/>
              <w:rPr>
                <w:b/>
                <w:color w:val="FFFFFF" w:themeColor="background1"/>
                <w:lang w:val="en-GB"/>
              </w:rPr>
            </w:pPr>
            <w:r w:rsidRPr="00C27AB9">
              <w:rPr>
                <w:b/>
                <w:color w:val="FFFFFF" w:themeColor="background1"/>
                <w:lang w:val="en-GB"/>
              </w:rPr>
              <w:t>Level of Risk</w:t>
            </w:r>
          </w:p>
        </w:tc>
        <w:tc>
          <w:tcPr>
            <w:tcW w:w="2105" w:type="dxa"/>
            <w:tcBorders>
              <w:top w:val="single" w:sz="8" w:space="0" w:color="auto"/>
              <w:left w:val="nil"/>
              <w:bottom w:val="single" w:sz="8" w:space="0" w:color="auto"/>
              <w:right w:val="single" w:sz="8" w:space="0" w:color="auto"/>
            </w:tcBorders>
            <w:shd w:val="clear" w:color="auto" w:fill="522A6E" w:themeFill="accent2" w:themeFillShade="BF"/>
            <w:tcMar>
              <w:top w:w="0" w:type="dxa"/>
              <w:left w:w="108" w:type="dxa"/>
              <w:bottom w:w="0" w:type="dxa"/>
              <w:right w:w="108" w:type="dxa"/>
            </w:tcMar>
            <w:hideMark/>
          </w:tcPr>
          <w:p w14:paraId="2783CABC" w14:textId="3E42EE6D" w:rsidR="00C27AB9" w:rsidRPr="00C27AB9" w:rsidRDefault="00C27AB9" w:rsidP="00C27AB9">
            <w:pPr>
              <w:pStyle w:val="BodyCopy"/>
              <w:rPr>
                <w:b/>
                <w:color w:val="FFFFFF" w:themeColor="background1"/>
                <w:lang w:val="en-GB"/>
              </w:rPr>
            </w:pPr>
            <w:r w:rsidRPr="00C27AB9">
              <w:rPr>
                <w:b/>
                <w:color w:val="FFFFFF" w:themeColor="background1"/>
                <w:lang w:val="en-GB"/>
              </w:rPr>
              <w:t>Minimum required clinical observation frequency</w:t>
            </w:r>
            <w:r w:rsidR="00661515">
              <w:rPr>
                <w:b/>
                <w:color w:val="FFFFFF" w:themeColor="background1"/>
                <w:lang w:val="en-GB"/>
              </w:rPr>
              <w:t xml:space="preserve"> per shift</w:t>
            </w:r>
          </w:p>
        </w:tc>
        <w:tc>
          <w:tcPr>
            <w:tcW w:w="6463" w:type="dxa"/>
            <w:gridSpan w:val="2"/>
            <w:tcBorders>
              <w:top w:val="single" w:sz="8" w:space="0" w:color="auto"/>
              <w:left w:val="nil"/>
              <w:bottom w:val="single" w:sz="8" w:space="0" w:color="auto"/>
              <w:right w:val="single" w:sz="8" w:space="0" w:color="auto"/>
            </w:tcBorders>
            <w:shd w:val="clear" w:color="auto" w:fill="522A6E" w:themeFill="accent2" w:themeFillShade="BF"/>
            <w:tcMar>
              <w:top w:w="0" w:type="dxa"/>
              <w:left w:w="108" w:type="dxa"/>
              <w:bottom w:w="0" w:type="dxa"/>
              <w:right w:w="108" w:type="dxa"/>
            </w:tcMar>
            <w:hideMark/>
          </w:tcPr>
          <w:p w14:paraId="06055FD3" w14:textId="28C1AE6E" w:rsidR="00C27AB9" w:rsidRPr="00C27AB9" w:rsidRDefault="00C27AB9" w:rsidP="00C27AB9">
            <w:pPr>
              <w:pStyle w:val="BodyCopy"/>
              <w:rPr>
                <w:b/>
                <w:color w:val="FFFFFF" w:themeColor="background1"/>
                <w:lang w:val="en-GB"/>
              </w:rPr>
            </w:pPr>
            <w:r w:rsidRPr="00C27AB9">
              <w:rPr>
                <w:b/>
                <w:color w:val="FFFFFF" w:themeColor="background1"/>
                <w:lang w:val="en-GB"/>
              </w:rPr>
              <w:t xml:space="preserve">Minimum documentation of engagement per shift </w:t>
            </w:r>
          </w:p>
        </w:tc>
        <w:tc>
          <w:tcPr>
            <w:tcW w:w="3260" w:type="dxa"/>
            <w:tcBorders>
              <w:top w:val="single" w:sz="8" w:space="0" w:color="auto"/>
              <w:left w:val="nil"/>
              <w:bottom w:val="single" w:sz="8" w:space="0" w:color="auto"/>
              <w:right w:val="single" w:sz="8" w:space="0" w:color="auto"/>
            </w:tcBorders>
            <w:shd w:val="clear" w:color="auto" w:fill="522A6E" w:themeFill="accent2" w:themeFillShade="BF"/>
            <w:tcMar>
              <w:top w:w="0" w:type="dxa"/>
              <w:left w:w="108" w:type="dxa"/>
              <w:bottom w:w="0" w:type="dxa"/>
              <w:right w:w="108" w:type="dxa"/>
            </w:tcMar>
            <w:hideMark/>
          </w:tcPr>
          <w:p w14:paraId="1739C6BF" w14:textId="5BC3CEC7" w:rsidR="00C27AB9" w:rsidRPr="00C27AB9" w:rsidRDefault="00C27AB9" w:rsidP="00C27AB9">
            <w:pPr>
              <w:pStyle w:val="BodyCopy"/>
              <w:rPr>
                <w:b/>
                <w:color w:val="FFFFFF" w:themeColor="background1"/>
                <w:lang w:val="en-GB"/>
              </w:rPr>
            </w:pPr>
            <w:r w:rsidRPr="00F951FE">
              <w:rPr>
                <w:b/>
                <w:color w:val="FFFFFF" w:themeColor="background1"/>
                <w:lang w:val="en-GB"/>
              </w:rPr>
              <w:t xml:space="preserve">CRA Review </w:t>
            </w:r>
            <w:r w:rsidR="00ED3015">
              <w:rPr>
                <w:b/>
                <w:color w:val="FFFFFF" w:themeColor="background1"/>
                <w:lang w:val="en-GB"/>
              </w:rPr>
              <w:t xml:space="preserve">Minimum </w:t>
            </w:r>
            <w:r w:rsidRPr="00F951FE">
              <w:rPr>
                <w:b/>
                <w:color w:val="FFFFFF" w:themeColor="background1"/>
                <w:lang w:val="en-GB"/>
              </w:rPr>
              <w:t>Frequency</w:t>
            </w:r>
            <w:r w:rsidR="00ED3015">
              <w:rPr>
                <w:b/>
                <w:color w:val="FFFFFF" w:themeColor="background1"/>
                <w:lang w:val="en-GB"/>
              </w:rPr>
              <w:t xml:space="preserve"> </w:t>
            </w:r>
            <w:r w:rsidR="005164DA" w:rsidRPr="00F951FE">
              <w:rPr>
                <w:b/>
                <w:color w:val="FFFFFF" w:themeColor="background1"/>
                <w:lang w:val="en-GB"/>
              </w:rPr>
              <w:t xml:space="preserve"> </w:t>
            </w:r>
          </w:p>
        </w:tc>
      </w:tr>
      <w:tr w:rsidR="00EC2426" w:rsidRPr="00C27AB9" w14:paraId="5CF03F03" w14:textId="77777777" w:rsidTr="00EC2426">
        <w:trPr>
          <w:trHeight w:val="830"/>
        </w:trPr>
        <w:tc>
          <w:tcPr>
            <w:tcW w:w="8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65D5C7" w14:textId="77777777" w:rsidR="00C27AB9" w:rsidRPr="00C27AB9" w:rsidRDefault="00C27AB9" w:rsidP="00C27AB9">
            <w:pPr>
              <w:pStyle w:val="BodyCopy"/>
              <w:rPr>
                <w:bCs w:val="0"/>
              </w:rPr>
            </w:pPr>
            <w:r w:rsidRPr="00C27AB9">
              <w:rPr>
                <w:bCs w:val="0"/>
              </w:rPr>
              <w:t>Level 1</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35C70651" w14:textId="77777777" w:rsidR="00C27AB9" w:rsidRPr="00C27AB9" w:rsidRDefault="00C27AB9" w:rsidP="00C27AB9">
            <w:pPr>
              <w:pStyle w:val="BodyCopy"/>
              <w:rPr>
                <w:bCs w:val="0"/>
              </w:rPr>
            </w:pPr>
            <w:r w:rsidRPr="00C27AB9">
              <w:rPr>
                <w:bCs w:val="0"/>
              </w:rPr>
              <w:t xml:space="preserve">Lower risk </w:t>
            </w:r>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2F4A0ECB" w14:textId="12807372" w:rsidR="00C27AB9" w:rsidRPr="00C27AB9" w:rsidRDefault="00C27AB9" w:rsidP="00C27AB9">
            <w:pPr>
              <w:pStyle w:val="BodyCopy"/>
              <w:rPr>
                <w:bCs w:val="0"/>
              </w:rPr>
            </w:pPr>
            <w:r w:rsidRPr="00C27AB9">
              <w:rPr>
                <w:bCs w:val="0"/>
              </w:rPr>
              <w:t xml:space="preserve">General Observations – </w:t>
            </w:r>
            <w:r w:rsidRPr="000D203B">
              <w:rPr>
                <w:bCs w:val="0"/>
                <w:i/>
                <w:iCs w:val="0"/>
              </w:rPr>
              <w:t>minimum</w:t>
            </w:r>
            <w:r w:rsidRPr="00C27AB9">
              <w:rPr>
                <w:bCs w:val="0"/>
              </w:rPr>
              <w:t xml:space="preserve"> 120-minute intervals </w:t>
            </w:r>
          </w:p>
          <w:p w14:paraId="47265285" w14:textId="77777777" w:rsidR="00C27AB9" w:rsidRPr="00C27AB9" w:rsidRDefault="00C27AB9" w:rsidP="00C27AB9">
            <w:pPr>
              <w:pStyle w:val="BodyCopy"/>
              <w:rPr>
                <w:bCs w:val="0"/>
              </w:rPr>
            </w:pPr>
            <w:r w:rsidRPr="00C27AB9">
              <w:rPr>
                <w:bCs w:val="0"/>
              </w:rPr>
              <w:t xml:space="preserve">This level of observation should include random and regular checks of the location and </w:t>
            </w:r>
            <w:r w:rsidRPr="00C27AB9">
              <w:rPr>
                <w:bCs w:val="0"/>
              </w:rPr>
              <w:lastRenderedPageBreak/>
              <w:t>activity of the consumer every two hours.</w:t>
            </w:r>
          </w:p>
        </w:tc>
        <w:tc>
          <w:tcPr>
            <w:tcW w:w="3344" w:type="dxa"/>
            <w:tcBorders>
              <w:top w:val="nil"/>
              <w:left w:val="nil"/>
              <w:bottom w:val="single" w:sz="8" w:space="0" w:color="auto"/>
              <w:right w:val="single" w:sz="8" w:space="0" w:color="auto"/>
            </w:tcBorders>
            <w:tcMar>
              <w:top w:w="0" w:type="dxa"/>
              <w:left w:w="108" w:type="dxa"/>
              <w:bottom w:w="0" w:type="dxa"/>
              <w:right w:w="108" w:type="dxa"/>
            </w:tcMar>
            <w:hideMark/>
          </w:tcPr>
          <w:p w14:paraId="24388AD1" w14:textId="6D640241" w:rsidR="003F1ED3" w:rsidRPr="00C27AB9" w:rsidRDefault="003F1ED3" w:rsidP="00C27AB9">
            <w:pPr>
              <w:pStyle w:val="BodyCopy"/>
              <w:rPr>
                <w:bCs w:val="0"/>
              </w:rPr>
            </w:pPr>
            <w:r>
              <w:rPr>
                <w:bCs w:val="0"/>
              </w:rPr>
              <w:lastRenderedPageBreak/>
              <w:t xml:space="preserve">This level of ARC requires a minimum of </w:t>
            </w:r>
            <w:r w:rsidRPr="007761F1">
              <w:rPr>
                <w:b/>
              </w:rPr>
              <w:t>one (1)</w:t>
            </w:r>
            <w:r>
              <w:rPr>
                <w:bCs w:val="0"/>
              </w:rPr>
              <w:t xml:space="preserve"> </w:t>
            </w:r>
            <w:r w:rsidR="00850AE8">
              <w:rPr>
                <w:bCs w:val="0"/>
              </w:rPr>
              <w:t>progress note outlining</w:t>
            </w:r>
            <w:r>
              <w:rPr>
                <w:bCs w:val="0"/>
              </w:rPr>
              <w:t xml:space="preserve"> therapeutic engagement by the consumer</w:t>
            </w:r>
            <w:r w:rsidR="0021288C">
              <w:rPr>
                <w:bCs w:val="0"/>
              </w:rPr>
              <w:t>’</w:t>
            </w:r>
            <w:r>
              <w:rPr>
                <w:bCs w:val="0"/>
              </w:rPr>
              <w:t xml:space="preserve">s allocated nurse in the DHR. This entry must be made </w:t>
            </w:r>
            <w:r w:rsidR="000D2296">
              <w:rPr>
                <w:bCs w:val="0"/>
              </w:rPr>
              <w:t>contemporaneously</w:t>
            </w:r>
            <w:r w:rsidR="000D203B">
              <w:rPr>
                <w:bCs w:val="0"/>
              </w:rPr>
              <w:t>.</w:t>
            </w:r>
            <w:r w:rsidR="000D2296">
              <w:rPr>
                <w:bCs w:val="0"/>
              </w:rPr>
              <w:t xml:space="preserve"> </w:t>
            </w:r>
            <w:r>
              <w:rPr>
                <w:bCs w:val="0"/>
              </w:rPr>
              <w:t xml:space="preserve">  </w:t>
            </w:r>
          </w:p>
        </w:tc>
        <w:tc>
          <w:tcPr>
            <w:tcW w:w="311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3226E1" w14:textId="6729E17F" w:rsidR="00C27AB9" w:rsidRPr="000D203B" w:rsidRDefault="00C27AB9" w:rsidP="000D203B">
            <w:pPr>
              <w:pStyle w:val="BodyCopy"/>
            </w:pPr>
            <w:r w:rsidRPr="000D203B">
              <w:t>The documentation of each engagement must include:</w:t>
            </w:r>
          </w:p>
          <w:p w14:paraId="7FFCC02B" w14:textId="30B76802" w:rsidR="00077E85" w:rsidRDefault="00D45730" w:rsidP="00C27AB9">
            <w:pPr>
              <w:pStyle w:val="BodyCopy"/>
              <w:numPr>
                <w:ilvl w:val="0"/>
                <w:numId w:val="24"/>
              </w:numPr>
              <w:rPr>
                <w:bCs w:val="0"/>
              </w:rPr>
            </w:pPr>
            <w:r w:rsidRPr="007761F1">
              <w:rPr>
                <w:bCs w:val="0"/>
              </w:rPr>
              <w:t xml:space="preserve">A general overview of the </w:t>
            </w:r>
            <w:r w:rsidR="00661515" w:rsidRPr="007761F1">
              <w:rPr>
                <w:bCs w:val="0"/>
              </w:rPr>
              <w:t>consumer’s</w:t>
            </w:r>
            <w:r w:rsidRPr="007761F1">
              <w:rPr>
                <w:bCs w:val="0"/>
              </w:rPr>
              <w:t xml:space="preserve"> mental state</w:t>
            </w:r>
            <w:r w:rsidR="005D0AAC" w:rsidRPr="007761F1">
              <w:rPr>
                <w:bCs w:val="0"/>
              </w:rPr>
              <w:t xml:space="preserve"> (</w:t>
            </w:r>
            <w:r w:rsidR="00077E85">
              <w:rPr>
                <w:bCs w:val="0"/>
              </w:rPr>
              <w:t xml:space="preserve">a </w:t>
            </w:r>
            <w:r w:rsidR="00077E85" w:rsidRPr="007761F1">
              <w:rPr>
                <w:bCs w:val="0"/>
              </w:rPr>
              <w:t>formal</w:t>
            </w:r>
            <w:r w:rsidR="00077E85">
              <w:rPr>
                <w:bCs w:val="0"/>
              </w:rPr>
              <w:t xml:space="preserve"> </w:t>
            </w:r>
            <w:r w:rsidR="005538A4">
              <w:rPr>
                <w:bCs w:val="0"/>
              </w:rPr>
              <w:t>MSE)</w:t>
            </w:r>
            <w:r w:rsidR="005D0AAC" w:rsidRPr="007761F1">
              <w:rPr>
                <w:bCs w:val="0"/>
              </w:rPr>
              <w:t xml:space="preserve"> </w:t>
            </w:r>
            <w:r w:rsidR="00077E85">
              <w:rPr>
                <w:bCs w:val="0"/>
              </w:rPr>
              <w:t xml:space="preserve">is to be </w:t>
            </w:r>
            <w:r w:rsidR="005D0AAC" w:rsidRPr="007761F1">
              <w:rPr>
                <w:bCs w:val="0"/>
              </w:rPr>
              <w:t>completed once per shift</w:t>
            </w:r>
            <w:r w:rsidR="00077E85">
              <w:rPr>
                <w:bCs w:val="0"/>
              </w:rPr>
              <w:t xml:space="preserve"> in the Ward </w:t>
            </w:r>
            <w:r w:rsidR="00077E85">
              <w:rPr>
                <w:bCs w:val="0"/>
              </w:rPr>
              <w:lastRenderedPageBreak/>
              <w:t>Nursing Documentation tab in DHR)</w:t>
            </w:r>
            <w:r w:rsidR="00430CE8" w:rsidRPr="007761F1">
              <w:rPr>
                <w:bCs w:val="0"/>
              </w:rPr>
              <w:t>.</w:t>
            </w:r>
            <w:r w:rsidR="00430CE8" w:rsidRPr="00C27AB9">
              <w:rPr>
                <w:bCs w:val="0"/>
              </w:rPr>
              <w:t xml:space="preserve"> </w:t>
            </w:r>
          </w:p>
          <w:p w14:paraId="5138A282" w14:textId="62F58503" w:rsidR="00C27AB9" w:rsidRPr="00C27AB9" w:rsidRDefault="00430CE8" w:rsidP="00C27AB9">
            <w:pPr>
              <w:pStyle w:val="BodyCopy"/>
              <w:numPr>
                <w:ilvl w:val="0"/>
                <w:numId w:val="24"/>
              </w:numPr>
              <w:rPr>
                <w:bCs w:val="0"/>
              </w:rPr>
            </w:pPr>
            <w:r w:rsidRPr="00C27AB9">
              <w:rPr>
                <w:bCs w:val="0"/>
              </w:rPr>
              <w:t>The</w:t>
            </w:r>
            <w:r w:rsidR="00C27AB9" w:rsidRPr="00C27AB9">
              <w:rPr>
                <w:bCs w:val="0"/>
              </w:rPr>
              <w:t xml:space="preserve"> current risks</w:t>
            </w:r>
            <w:r w:rsidR="00EB2369">
              <w:rPr>
                <w:bCs w:val="0"/>
              </w:rPr>
              <w:t>, consumer needs</w:t>
            </w:r>
            <w:r w:rsidR="00C27AB9" w:rsidRPr="00C27AB9">
              <w:rPr>
                <w:bCs w:val="0"/>
              </w:rPr>
              <w:t xml:space="preserve"> and concerns (both subjective and objective)</w:t>
            </w:r>
            <w:r w:rsidR="000D203B">
              <w:rPr>
                <w:bCs w:val="0"/>
              </w:rPr>
              <w:t>.</w:t>
            </w:r>
          </w:p>
          <w:p w14:paraId="04BF4732" w14:textId="0EAB2EAA" w:rsidR="00C27AB9" w:rsidRPr="00C27AB9" w:rsidRDefault="00C27AB9" w:rsidP="00C27AB9">
            <w:pPr>
              <w:pStyle w:val="BodyCopy"/>
              <w:numPr>
                <w:ilvl w:val="0"/>
                <w:numId w:val="24"/>
              </w:numPr>
              <w:rPr>
                <w:bCs w:val="0"/>
              </w:rPr>
            </w:pPr>
            <w:r w:rsidRPr="00C27AB9">
              <w:rPr>
                <w:bCs w:val="0"/>
              </w:rPr>
              <w:t xml:space="preserve">The interactions with staff and other </w:t>
            </w:r>
            <w:r w:rsidR="005D0AAC" w:rsidRPr="00C27AB9">
              <w:rPr>
                <w:bCs w:val="0"/>
              </w:rPr>
              <w:t>persons and</w:t>
            </w:r>
            <w:r w:rsidRPr="00C27AB9">
              <w:rPr>
                <w:bCs w:val="0"/>
              </w:rPr>
              <w:t xml:space="preserve"> be reflective of the targeted rationale for observation.</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391B0735" w14:textId="28B48132" w:rsidR="00C27AB9" w:rsidRPr="00C27AB9" w:rsidRDefault="00C27AB9" w:rsidP="00C27AB9">
            <w:pPr>
              <w:pStyle w:val="BodyCopy"/>
              <w:rPr>
                <w:bCs w:val="0"/>
              </w:rPr>
            </w:pPr>
            <w:r w:rsidRPr="00C27AB9">
              <w:rPr>
                <w:bCs w:val="0"/>
              </w:rPr>
              <w:lastRenderedPageBreak/>
              <w:t>Every 72</w:t>
            </w:r>
            <w:r w:rsidR="000D203B">
              <w:rPr>
                <w:bCs w:val="0"/>
              </w:rPr>
              <w:t xml:space="preserve"> </w:t>
            </w:r>
            <w:r w:rsidRPr="00C27AB9">
              <w:rPr>
                <w:bCs w:val="0"/>
              </w:rPr>
              <w:t>h</w:t>
            </w:r>
            <w:r w:rsidR="000D203B">
              <w:rPr>
                <w:bCs w:val="0"/>
              </w:rPr>
              <w:t>our</w:t>
            </w:r>
            <w:r w:rsidRPr="00C27AB9">
              <w:rPr>
                <w:bCs w:val="0"/>
              </w:rPr>
              <w:t>s</w:t>
            </w:r>
            <w:r w:rsidR="00ED33CB">
              <w:rPr>
                <w:bCs w:val="0"/>
              </w:rPr>
              <w:t xml:space="preserve"> in acute </w:t>
            </w:r>
            <w:r w:rsidR="003F1ED3">
              <w:rPr>
                <w:bCs w:val="0"/>
              </w:rPr>
              <w:t>services</w:t>
            </w:r>
            <w:r w:rsidR="00ED33CB">
              <w:rPr>
                <w:bCs w:val="0"/>
              </w:rPr>
              <w:t>. Weekly in subacute</w:t>
            </w:r>
            <w:r w:rsidR="003F1ED3">
              <w:rPr>
                <w:bCs w:val="0"/>
              </w:rPr>
              <w:t xml:space="preserve"> and/or </w:t>
            </w:r>
            <w:r w:rsidR="00ED33CB">
              <w:rPr>
                <w:bCs w:val="0"/>
              </w:rPr>
              <w:t xml:space="preserve">rehabilitation </w:t>
            </w:r>
            <w:r w:rsidR="003F1ED3">
              <w:rPr>
                <w:bCs w:val="0"/>
              </w:rPr>
              <w:t>services.</w:t>
            </w:r>
            <w:r w:rsidR="00ED33CB">
              <w:rPr>
                <w:bCs w:val="0"/>
              </w:rPr>
              <w:t xml:space="preserve"> </w:t>
            </w:r>
            <w:r w:rsidR="00ED3015">
              <w:rPr>
                <w:bCs w:val="0"/>
              </w:rPr>
              <w:t xml:space="preserve">Or sooner as clinically indicated. </w:t>
            </w:r>
          </w:p>
        </w:tc>
      </w:tr>
      <w:tr w:rsidR="00EC2426" w:rsidRPr="00C27AB9" w14:paraId="3068AFCA" w14:textId="77777777" w:rsidTr="00EC2426">
        <w:trPr>
          <w:trHeight w:val="807"/>
        </w:trPr>
        <w:tc>
          <w:tcPr>
            <w:tcW w:w="8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AE503A" w14:textId="77777777" w:rsidR="00C27AB9" w:rsidRPr="00C27AB9" w:rsidRDefault="00C27AB9" w:rsidP="00C27AB9">
            <w:pPr>
              <w:pStyle w:val="BodyCopy"/>
              <w:rPr>
                <w:bCs w:val="0"/>
              </w:rPr>
            </w:pPr>
            <w:r w:rsidRPr="00C27AB9">
              <w:rPr>
                <w:bCs w:val="0"/>
              </w:rPr>
              <w:t>Level 2</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45487765" w14:textId="77777777" w:rsidR="00C27AB9" w:rsidRPr="00C27AB9" w:rsidRDefault="00C27AB9" w:rsidP="00C27AB9">
            <w:pPr>
              <w:pStyle w:val="BodyCopy"/>
              <w:rPr>
                <w:bCs w:val="0"/>
              </w:rPr>
            </w:pPr>
            <w:r w:rsidRPr="00C27AB9">
              <w:rPr>
                <w:bCs w:val="0"/>
              </w:rPr>
              <w:t>Lower to Medium risk</w:t>
            </w:r>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08192B9F" w14:textId="59B4E3A5" w:rsidR="00C27AB9" w:rsidRPr="00C27AB9" w:rsidRDefault="00C27AB9" w:rsidP="00C27AB9">
            <w:pPr>
              <w:pStyle w:val="BodyCopy"/>
              <w:rPr>
                <w:bCs w:val="0"/>
              </w:rPr>
            </w:pPr>
            <w:r w:rsidRPr="00C27AB9">
              <w:rPr>
                <w:bCs w:val="0"/>
              </w:rPr>
              <w:t xml:space="preserve">Intermittent Observations – </w:t>
            </w:r>
            <w:r w:rsidRPr="00C27AB9">
              <w:rPr>
                <w:bCs w:val="0"/>
                <w:i/>
              </w:rPr>
              <w:t>minimum</w:t>
            </w:r>
            <w:r w:rsidRPr="00C27AB9">
              <w:rPr>
                <w:bCs w:val="0"/>
              </w:rPr>
              <w:t xml:space="preserve"> 60-minute intervals</w:t>
            </w:r>
          </w:p>
          <w:p w14:paraId="48AB22A4" w14:textId="77777777" w:rsidR="00C27AB9" w:rsidRPr="00C27AB9" w:rsidRDefault="00C27AB9" w:rsidP="00C27AB9">
            <w:pPr>
              <w:pStyle w:val="BodyCopy"/>
              <w:rPr>
                <w:bCs w:val="0"/>
              </w:rPr>
            </w:pPr>
            <w:r w:rsidRPr="00C27AB9">
              <w:rPr>
                <w:bCs w:val="0"/>
              </w:rPr>
              <w:t xml:space="preserve">This level of observation should include random and regular checks of a consumer’s location and activity within the unit </w:t>
            </w:r>
            <w:r w:rsidRPr="000D203B">
              <w:rPr>
                <w:bCs w:val="0"/>
              </w:rPr>
              <w:t>at least</w:t>
            </w:r>
            <w:r w:rsidRPr="00C27AB9">
              <w:rPr>
                <w:bCs w:val="0"/>
              </w:rPr>
              <w:t xml:space="preserve"> every 60 minutes.</w:t>
            </w:r>
          </w:p>
        </w:tc>
        <w:tc>
          <w:tcPr>
            <w:tcW w:w="3344" w:type="dxa"/>
            <w:tcBorders>
              <w:top w:val="nil"/>
              <w:left w:val="nil"/>
              <w:bottom w:val="single" w:sz="8" w:space="0" w:color="auto"/>
              <w:right w:val="single" w:sz="8" w:space="0" w:color="auto"/>
            </w:tcBorders>
            <w:tcMar>
              <w:top w:w="0" w:type="dxa"/>
              <w:left w:w="108" w:type="dxa"/>
              <w:bottom w:w="0" w:type="dxa"/>
              <w:right w:w="108" w:type="dxa"/>
            </w:tcMar>
            <w:hideMark/>
          </w:tcPr>
          <w:p w14:paraId="685CCA0A" w14:textId="11B1B75B" w:rsidR="003F1ED3" w:rsidRPr="00C27AB9" w:rsidRDefault="003F1ED3" w:rsidP="00C27AB9">
            <w:pPr>
              <w:pStyle w:val="BodyCopy"/>
              <w:rPr>
                <w:bCs w:val="0"/>
              </w:rPr>
            </w:pPr>
            <w:r>
              <w:rPr>
                <w:bCs w:val="0"/>
              </w:rPr>
              <w:t xml:space="preserve">This level of ARC requires a minimum of </w:t>
            </w:r>
            <w:r w:rsidRPr="007761F1">
              <w:rPr>
                <w:b/>
              </w:rPr>
              <w:t>two (2)</w:t>
            </w:r>
            <w:r w:rsidR="005D0AAC">
              <w:rPr>
                <w:bCs w:val="0"/>
              </w:rPr>
              <w:t xml:space="preserve"> contemporaneous</w:t>
            </w:r>
            <w:r>
              <w:rPr>
                <w:bCs w:val="0"/>
              </w:rPr>
              <w:t xml:space="preserve"> </w:t>
            </w:r>
            <w:r w:rsidR="005D0AAC">
              <w:rPr>
                <w:bCs w:val="0"/>
              </w:rPr>
              <w:t>progress notes outlining therapeutic engagement by the consumer</w:t>
            </w:r>
            <w:r w:rsidR="00C9497E">
              <w:rPr>
                <w:bCs w:val="0"/>
              </w:rPr>
              <w:t>’</w:t>
            </w:r>
            <w:r w:rsidR="005D0AAC">
              <w:rPr>
                <w:bCs w:val="0"/>
              </w:rPr>
              <w:t xml:space="preserve">s allocated nurse in the DHR. </w:t>
            </w:r>
          </w:p>
        </w:tc>
        <w:tc>
          <w:tcPr>
            <w:tcW w:w="3119" w:type="dxa"/>
            <w:vMerge/>
            <w:tcBorders>
              <w:top w:val="nil"/>
              <w:left w:val="nil"/>
              <w:bottom w:val="single" w:sz="8" w:space="0" w:color="auto"/>
              <w:right w:val="single" w:sz="8" w:space="0" w:color="auto"/>
            </w:tcBorders>
            <w:vAlign w:val="center"/>
            <w:hideMark/>
          </w:tcPr>
          <w:p w14:paraId="4ABFC104" w14:textId="77777777" w:rsidR="00C27AB9" w:rsidRPr="00C27AB9" w:rsidRDefault="00C27AB9" w:rsidP="00C27AB9">
            <w:pPr>
              <w:pStyle w:val="BodyCopy"/>
              <w:rPr>
                <w:bCs w:val="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395C990F" w14:textId="77E2AF4F" w:rsidR="00C27AB9" w:rsidRPr="00C27AB9" w:rsidRDefault="00ED3015" w:rsidP="00C27AB9">
            <w:pPr>
              <w:pStyle w:val="BodyCopy"/>
              <w:rPr>
                <w:bCs w:val="0"/>
              </w:rPr>
            </w:pPr>
            <w:r>
              <w:rPr>
                <w:bCs w:val="0"/>
              </w:rPr>
              <w:t>A minimum of e</w:t>
            </w:r>
            <w:r w:rsidR="00C27AB9" w:rsidRPr="00C27AB9">
              <w:rPr>
                <w:bCs w:val="0"/>
              </w:rPr>
              <w:t xml:space="preserve">very </w:t>
            </w:r>
            <w:r w:rsidR="006F2B99">
              <w:rPr>
                <w:bCs w:val="0"/>
              </w:rPr>
              <w:t>72</w:t>
            </w:r>
            <w:r w:rsidR="000D203B">
              <w:rPr>
                <w:bCs w:val="0"/>
              </w:rPr>
              <w:t xml:space="preserve"> </w:t>
            </w:r>
            <w:r w:rsidR="00C27AB9" w:rsidRPr="00C27AB9">
              <w:rPr>
                <w:bCs w:val="0"/>
              </w:rPr>
              <w:t>h</w:t>
            </w:r>
            <w:r w:rsidR="000D203B">
              <w:rPr>
                <w:bCs w:val="0"/>
              </w:rPr>
              <w:t>our</w:t>
            </w:r>
            <w:r w:rsidR="00C27AB9" w:rsidRPr="00C27AB9">
              <w:rPr>
                <w:bCs w:val="0"/>
              </w:rPr>
              <w:t>s</w:t>
            </w:r>
            <w:r>
              <w:rPr>
                <w:bCs w:val="0"/>
              </w:rPr>
              <w:t xml:space="preserve"> or sooner as clinically indicated.</w:t>
            </w:r>
          </w:p>
        </w:tc>
      </w:tr>
      <w:tr w:rsidR="00EC2426" w:rsidRPr="00C27AB9" w14:paraId="2B3CD4DE" w14:textId="77777777" w:rsidTr="00EC2426">
        <w:trPr>
          <w:trHeight w:val="830"/>
        </w:trPr>
        <w:tc>
          <w:tcPr>
            <w:tcW w:w="8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2C9BF8" w14:textId="77777777" w:rsidR="00C27AB9" w:rsidRPr="00C27AB9" w:rsidRDefault="00C27AB9" w:rsidP="00C27AB9">
            <w:pPr>
              <w:pStyle w:val="BodyCopy"/>
              <w:rPr>
                <w:bCs w:val="0"/>
              </w:rPr>
            </w:pPr>
            <w:r w:rsidRPr="00C27AB9">
              <w:rPr>
                <w:bCs w:val="0"/>
              </w:rPr>
              <w:t>Level 3</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39684CCA" w14:textId="77777777" w:rsidR="00C27AB9" w:rsidRPr="00C27AB9" w:rsidRDefault="00C27AB9" w:rsidP="00C27AB9">
            <w:pPr>
              <w:pStyle w:val="BodyCopy"/>
              <w:rPr>
                <w:bCs w:val="0"/>
              </w:rPr>
            </w:pPr>
            <w:r w:rsidRPr="00C27AB9">
              <w:rPr>
                <w:bCs w:val="0"/>
              </w:rPr>
              <w:t>Medium risk</w:t>
            </w:r>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7156B719" w14:textId="77777777" w:rsidR="00C27AB9" w:rsidRPr="00C27AB9" w:rsidRDefault="00C27AB9" w:rsidP="00C27AB9">
            <w:pPr>
              <w:pStyle w:val="BodyCopy"/>
              <w:rPr>
                <w:bCs w:val="0"/>
              </w:rPr>
            </w:pPr>
            <w:r w:rsidRPr="00C27AB9">
              <w:rPr>
                <w:bCs w:val="0"/>
              </w:rPr>
              <w:t xml:space="preserve">Frequent Observations – </w:t>
            </w:r>
            <w:r w:rsidRPr="00C27AB9">
              <w:rPr>
                <w:bCs w:val="0"/>
                <w:i/>
              </w:rPr>
              <w:t>minimum</w:t>
            </w:r>
            <w:r w:rsidRPr="00C27AB9">
              <w:rPr>
                <w:bCs w:val="0"/>
              </w:rPr>
              <w:t xml:space="preserve"> 30-minute intervals</w:t>
            </w:r>
          </w:p>
          <w:p w14:paraId="26BB327E" w14:textId="77777777" w:rsidR="00C27AB9" w:rsidRPr="00C27AB9" w:rsidRDefault="00C27AB9" w:rsidP="00C27AB9">
            <w:pPr>
              <w:pStyle w:val="BodyCopy"/>
              <w:rPr>
                <w:bCs w:val="0"/>
              </w:rPr>
            </w:pPr>
            <w:r w:rsidRPr="00C27AB9">
              <w:rPr>
                <w:bCs w:val="0"/>
              </w:rPr>
              <w:t xml:space="preserve">This level of observation should include random and regular checks of </w:t>
            </w:r>
            <w:r w:rsidRPr="00C27AB9">
              <w:rPr>
                <w:bCs w:val="0"/>
              </w:rPr>
              <w:lastRenderedPageBreak/>
              <w:t>a consumer’s location and activity within the unit at least every 30 minutes.</w:t>
            </w:r>
          </w:p>
        </w:tc>
        <w:tc>
          <w:tcPr>
            <w:tcW w:w="3344" w:type="dxa"/>
            <w:tcBorders>
              <w:top w:val="nil"/>
              <w:left w:val="nil"/>
              <w:bottom w:val="single" w:sz="8" w:space="0" w:color="auto"/>
              <w:right w:val="single" w:sz="8" w:space="0" w:color="auto"/>
            </w:tcBorders>
            <w:tcMar>
              <w:top w:w="0" w:type="dxa"/>
              <w:left w:w="108" w:type="dxa"/>
              <w:bottom w:w="0" w:type="dxa"/>
              <w:right w:w="108" w:type="dxa"/>
            </w:tcMar>
            <w:hideMark/>
          </w:tcPr>
          <w:p w14:paraId="768CE1B7" w14:textId="1BC49D21" w:rsidR="00C27AB9" w:rsidRPr="00C27AB9" w:rsidRDefault="003F1ED3" w:rsidP="00C27AB9">
            <w:pPr>
              <w:pStyle w:val="BodyCopy"/>
              <w:rPr>
                <w:bCs w:val="0"/>
              </w:rPr>
            </w:pPr>
            <w:r>
              <w:rPr>
                <w:bCs w:val="0"/>
              </w:rPr>
              <w:lastRenderedPageBreak/>
              <w:t xml:space="preserve">This level of ARC requires a minimum of </w:t>
            </w:r>
            <w:r w:rsidRPr="007761F1">
              <w:rPr>
                <w:b/>
              </w:rPr>
              <w:t>three (3)</w:t>
            </w:r>
            <w:r>
              <w:rPr>
                <w:bCs w:val="0"/>
              </w:rPr>
              <w:t xml:space="preserve"> </w:t>
            </w:r>
            <w:r w:rsidR="005D0AAC">
              <w:rPr>
                <w:bCs w:val="0"/>
              </w:rPr>
              <w:t>contemporaneous progress notes outlining therapeutic engagement by the consumer</w:t>
            </w:r>
            <w:r w:rsidR="00C9497E">
              <w:rPr>
                <w:bCs w:val="0"/>
              </w:rPr>
              <w:t>’</w:t>
            </w:r>
            <w:r w:rsidR="005D0AAC">
              <w:rPr>
                <w:bCs w:val="0"/>
              </w:rPr>
              <w:t xml:space="preserve">s allocated nurse in the </w:t>
            </w:r>
            <w:r w:rsidR="00C9497E">
              <w:rPr>
                <w:bCs w:val="0"/>
              </w:rPr>
              <w:t>consumer’s</w:t>
            </w:r>
            <w:r w:rsidR="00B0463D">
              <w:rPr>
                <w:bCs w:val="0"/>
              </w:rPr>
              <w:t xml:space="preserve"> </w:t>
            </w:r>
            <w:r w:rsidR="00B0463D">
              <w:t>DHR</w:t>
            </w:r>
            <w:r w:rsidR="005D0AAC">
              <w:rPr>
                <w:bCs w:val="0"/>
              </w:rPr>
              <w:t xml:space="preserve">. </w:t>
            </w:r>
          </w:p>
        </w:tc>
        <w:tc>
          <w:tcPr>
            <w:tcW w:w="3119" w:type="dxa"/>
            <w:vMerge/>
            <w:tcBorders>
              <w:top w:val="nil"/>
              <w:left w:val="nil"/>
              <w:bottom w:val="single" w:sz="8" w:space="0" w:color="auto"/>
              <w:right w:val="single" w:sz="8" w:space="0" w:color="auto"/>
            </w:tcBorders>
            <w:vAlign w:val="center"/>
            <w:hideMark/>
          </w:tcPr>
          <w:p w14:paraId="15BC106F" w14:textId="77777777" w:rsidR="00C27AB9" w:rsidRPr="00C27AB9" w:rsidRDefault="00C27AB9" w:rsidP="00C27AB9">
            <w:pPr>
              <w:pStyle w:val="BodyCopy"/>
              <w:rPr>
                <w:bCs w:val="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6ACF3BFA" w14:textId="60CCB4D5" w:rsidR="00C27AB9" w:rsidRPr="00C27AB9" w:rsidRDefault="00ED3015" w:rsidP="00C27AB9">
            <w:pPr>
              <w:pStyle w:val="BodyCopy"/>
              <w:rPr>
                <w:bCs w:val="0"/>
              </w:rPr>
            </w:pPr>
            <w:r>
              <w:rPr>
                <w:bCs w:val="0"/>
              </w:rPr>
              <w:t>A minimum of e</w:t>
            </w:r>
            <w:r w:rsidR="00C27AB9" w:rsidRPr="00C27AB9">
              <w:rPr>
                <w:bCs w:val="0"/>
              </w:rPr>
              <w:t>very 24</w:t>
            </w:r>
            <w:r w:rsidR="00C9497E">
              <w:rPr>
                <w:bCs w:val="0"/>
              </w:rPr>
              <w:t xml:space="preserve"> to </w:t>
            </w:r>
            <w:r w:rsidR="00C27AB9" w:rsidRPr="00C27AB9">
              <w:rPr>
                <w:bCs w:val="0"/>
              </w:rPr>
              <w:t>48 h</w:t>
            </w:r>
            <w:r w:rsidR="00C9497E">
              <w:rPr>
                <w:bCs w:val="0"/>
              </w:rPr>
              <w:t>ou</w:t>
            </w:r>
            <w:r w:rsidR="00C27AB9" w:rsidRPr="00C27AB9">
              <w:rPr>
                <w:bCs w:val="0"/>
              </w:rPr>
              <w:t>rs</w:t>
            </w:r>
            <w:r>
              <w:rPr>
                <w:bCs w:val="0"/>
              </w:rPr>
              <w:t xml:space="preserve"> or sooner as clinically indicated.</w:t>
            </w:r>
          </w:p>
        </w:tc>
      </w:tr>
      <w:tr w:rsidR="00EC2426" w:rsidRPr="00C27AB9" w14:paraId="7E884856" w14:textId="77777777" w:rsidTr="00F725AA">
        <w:trPr>
          <w:trHeight w:val="807"/>
        </w:trPr>
        <w:tc>
          <w:tcPr>
            <w:tcW w:w="849"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7BF039E" w14:textId="77777777" w:rsidR="00C27AB9" w:rsidRPr="00C27AB9" w:rsidRDefault="00C27AB9" w:rsidP="00C27AB9">
            <w:pPr>
              <w:pStyle w:val="BodyCopy"/>
              <w:rPr>
                <w:bCs w:val="0"/>
              </w:rPr>
            </w:pPr>
            <w:r w:rsidRPr="00C27AB9">
              <w:rPr>
                <w:bCs w:val="0"/>
              </w:rPr>
              <w:t>Level 4</w:t>
            </w:r>
          </w:p>
        </w:tc>
        <w:tc>
          <w:tcPr>
            <w:tcW w:w="1097" w:type="dxa"/>
            <w:tcBorders>
              <w:top w:val="nil"/>
              <w:left w:val="nil"/>
              <w:bottom w:val="single" w:sz="4" w:space="0" w:color="auto"/>
              <w:right w:val="single" w:sz="8" w:space="0" w:color="auto"/>
            </w:tcBorders>
            <w:tcMar>
              <w:top w:w="0" w:type="dxa"/>
              <w:left w:w="108" w:type="dxa"/>
              <w:bottom w:w="0" w:type="dxa"/>
              <w:right w:w="108" w:type="dxa"/>
            </w:tcMar>
            <w:hideMark/>
          </w:tcPr>
          <w:p w14:paraId="55FA9C5D" w14:textId="77777777" w:rsidR="00C27AB9" w:rsidRPr="00C27AB9" w:rsidRDefault="00C27AB9" w:rsidP="00C27AB9">
            <w:pPr>
              <w:pStyle w:val="BodyCopy"/>
              <w:rPr>
                <w:bCs w:val="0"/>
              </w:rPr>
            </w:pPr>
            <w:r w:rsidRPr="00C27AB9">
              <w:rPr>
                <w:bCs w:val="0"/>
              </w:rPr>
              <w:t>Medium to Higher risk</w:t>
            </w:r>
          </w:p>
        </w:tc>
        <w:tc>
          <w:tcPr>
            <w:tcW w:w="2105" w:type="dxa"/>
            <w:tcBorders>
              <w:top w:val="nil"/>
              <w:left w:val="nil"/>
              <w:bottom w:val="single" w:sz="4" w:space="0" w:color="auto"/>
              <w:right w:val="single" w:sz="8" w:space="0" w:color="auto"/>
            </w:tcBorders>
            <w:tcMar>
              <w:top w:w="0" w:type="dxa"/>
              <w:left w:w="108" w:type="dxa"/>
              <w:bottom w:w="0" w:type="dxa"/>
              <w:right w:w="108" w:type="dxa"/>
            </w:tcMar>
            <w:hideMark/>
          </w:tcPr>
          <w:p w14:paraId="0A4D7F12" w14:textId="77777777" w:rsidR="00C27AB9" w:rsidRPr="00C27AB9" w:rsidRDefault="00C27AB9" w:rsidP="00C27AB9">
            <w:pPr>
              <w:pStyle w:val="BodyCopy"/>
              <w:rPr>
                <w:bCs w:val="0"/>
              </w:rPr>
            </w:pPr>
            <w:r w:rsidRPr="00C27AB9">
              <w:rPr>
                <w:bCs w:val="0"/>
              </w:rPr>
              <w:t xml:space="preserve">Close Observations – </w:t>
            </w:r>
            <w:r w:rsidRPr="00C27AB9">
              <w:rPr>
                <w:bCs w:val="0"/>
                <w:i/>
              </w:rPr>
              <w:t>minimum</w:t>
            </w:r>
            <w:r w:rsidRPr="00C27AB9">
              <w:rPr>
                <w:bCs w:val="0"/>
              </w:rPr>
              <w:t xml:space="preserve"> 15-minute intervals</w:t>
            </w:r>
          </w:p>
          <w:p w14:paraId="5A107C80" w14:textId="77777777" w:rsidR="00C27AB9" w:rsidRPr="00C27AB9" w:rsidRDefault="00C27AB9" w:rsidP="00C27AB9">
            <w:pPr>
              <w:pStyle w:val="BodyCopy"/>
              <w:rPr>
                <w:bCs w:val="0"/>
              </w:rPr>
            </w:pPr>
            <w:r w:rsidRPr="00C27AB9">
              <w:rPr>
                <w:bCs w:val="0"/>
              </w:rPr>
              <w:t xml:space="preserve">This level of observation is significantly restrictive to mitigate risks for consumer who are assessed as being at a high level of concern. Nurses must regularly engage, and randomly observe consumers on this level </w:t>
            </w:r>
            <w:r w:rsidRPr="00C9497E">
              <w:rPr>
                <w:bCs w:val="0"/>
                <w:i/>
                <w:iCs w:val="0"/>
              </w:rPr>
              <w:t>at least</w:t>
            </w:r>
            <w:r w:rsidRPr="00C27AB9">
              <w:rPr>
                <w:bCs w:val="0"/>
              </w:rPr>
              <w:t xml:space="preserve"> every 15 minutes.</w:t>
            </w:r>
          </w:p>
        </w:tc>
        <w:tc>
          <w:tcPr>
            <w:tcW w:w="3344" w:type="dxa"/>
            <w:tcBorders>
              <w:top w:val="nil"/>
              <w:left w:val="nil"/>
              <w:bottom w:val="single" w:sz="4" w:space="0" w:color="auto"/>
              <w:right w:val="single" w:sz="8" w:space="0" w:color="auto"/>
            </w:tcBorders>
            <w:tcMar>
              <w:top w:w="0" w:type="dxa"/>
              <w:left w:w="108" w:type="dxa"/>
              <w:bottom w:w="0" w:type="dxa"/>
              <w:right w:w="108" w:type="dxa"/>
            </w:tcMar>
            <w:hideMark/>
          </w:tcPr>
          <w:p w14:paraId="458525B9" w14:textId="284231E9" w:rsidR="00C27AB9" w:rsidRPr="00C27AB9" w:rsidRDefault="003F1ED3" w:rsidP="00C27AB9">
            <w:pPr>
              <w:pStyle w:val="BodyCopy"/>
              <w:rPr>
                <w:bCs w:val="0"/>
              </w:rPr>
            </w:pPr>
            <w:r>
              <w:rPr>
                <w:bCs w:val="0"/>
              </w:rPr>
              <w:t xml:space="preserve">This level of ARC requires a minimum of </w:t>
            </w:r>
            <w:r w:rsidRPr="007761F1">
              <w:rPr>
                <w:b/>
              </w:rPr>
              <w:t>four (4)</w:t>
            </w:r>
            <w:r>
              <w:rPr>
                <w:bCs w:val="0"/>
              </w:rPr>
              <w:t xml:space="preserve"> </w:t>
            </w:r>
            <w:r w:rsidR="005D0AAC">
              <w:rPr>
                <w:bCs w:val="0"/>
              </w:rPr>
              <w:t>contemporaneous progress notes outlining therapeutic engagement by the consumer</w:t>
            </w:r>
            <w:r w:rsidR="00C9497E">
              <w:rPr>
                <w:bCs w:val="0"/>
              </w:rPr>
              <w:t>’</w:t>
            </w:r>
            <w:r w:rsidR="005D0AAC">
              <w:rPr>
                <w:bCs w:val="0"/>
              </w:rPr>
              <w:t>s allocated nurse in the DHR.</w:t>
            </w:r>
          </w:p>
        </w:tc>
        <w:tc>
          <w:tcPr>
            <w:tcW w:w="3119" w:type="dxa"/>
            <w:vMerge/>
            <w:tcBorders>
              <w:top w:val="nil"/>
              <w:left w:val="nil"/>
              <w:bottom w:val="single" w:sz="4" w:space="0" w:color="auto"/>
              <w:right w:val="single" w:sz="8" w:space="0" w:color="auto"/>
            </w:tcBorders>
            <w:vAlign w:val="center"/>
            <w:hideMark/>
          </w:tcPr>
          <w:p w14:paraId="20050147" w14:textId="77777777" w:rsidR="00C27AB9" w:rsidRPr="00C27AB9" w:rsidRDefault="00C27AB9" w:rsidP="00C27AB9">
            <w:pPr>
              <w:pStyle w:val="BodyCopy"/>
              <w:rPr>
                <w:bCs w:val="0"/>
              </w:rPr>
            </w:pPr>
          </w:p>
        </w:tc>
        <w:tc>
          <w:tcPr>
            <w:tcW w:w="3260" w:type="dxa"/>
            <w:tcBorders>
              <w:top w:val="nil"/>
              <w:left w:val="nil"/>
              <w:bottom w:val="single" w:sz="4" w:space="0" w:color="auto"/>
              <w:right w:val="single" w:sz="8" w:space="0" w:color="auto"/>
            </w:tcBorders>
            <w:tcMar>
              <w:top w:w="0" w:type="dxa"/>
              <w:left w:w="108" w:type="dxa"/>
              <w:bottom w:w="0" w:type="dxa"/>
              <w:right w:w="108" w:type="dxa"/>
            </w:tcMar>
            <w:hideMark/>
          </w:tcPr>
          <w:p w14:paraId="7B0EB6D0" w14:textId="78AA3384" w:rsidR="00C9497E" w:rsidRPr="00C27AB9" w:rsidRDefault="00ED3015" w:rsidP="00C27AB9">
            <w:pPr>
              <w:pStyle w:val="BodyCopy"/>
              <w:rPr>
                <w:bCs w:val="0"/>
              </w:rPr>
            </w:pPr>
            <w:r>
              <w:rPr>
                <w:bCs w:val="0"/>
              </w:rPr>
              <w:t>A minimum of every</w:t>
            </w:r>
            <w:r w:rsidR="00C27AB9" w:rsidRPr="00C27AB9">
              <w:rPr>
                <w:bCs w:val="0"/>
              </w:rPr>
              <w:t xml:space="preserve"> 24</w:t>
            </w:r>
            <w:r w:rsidR="00C9497E">
              <w:rPr>
                <w:bCs w:val="0"/>
              </w:rPr>
              <w:t xml:space="preserve"> </w:t>
            </w:r>
            <w:r w:rsidR="00C27AB9" w:rsidRPr="00C27AB9">
              <w:rPr>
                <w:bCs w:val="0"/>
              </w:rPr>
              <w:t>h</w:t>
            </w:r>
            <w:r w:rsidR="00C9497E">
              <w:rPr>
                <w:bCs w:val="0"/>
              </w:rPr>
              <w:t>ou</w:t>
            </w:r>
            <w:r w:rsidR="00C27AB9" w:rsidRPr="00C27AB9">
              <w:rPr>
                <w:bCs w:val="0"/>
              </w:rPr>
              <w:t>rs</w:t>
            </w:r>
            <w:r>
              <w:rPr>
                <w:bCs w:val="0"/>
              </w:rPr>
              <w:t xml:space="preserve"> or sooner as clinically indicated.</w:t>
            </w:r>
          </w:p>
        </w:tc>
      </w:tr>
      <w:tr w:rsidR="00EC2426" w:rsidRPr="00C27AB9" w14:paraId="376EBF15" w14:textId="77777777" w:rsidTr="00F725AA">
        <w:trPr>
          <w:trHeight w:val="807"/>
        </w:trPr>
        <w:tc>
          <w:tcPr>
            <w:tcW w:w="84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4C1855" w14:textId="462BE68A" w:rsidR="00C27AB9" w:rsidRPr="00C27AB9" w:rsidRDefault="00C27AB9" w:rsidP="00C27AB9">
            <w:pPr>
              <w:pStyle w:val="BodyCopy"/>
              <w:rPr>
                <w:bCs w:val="0"/>
              </w:rPr>
            </w:pPr>
            <w:r w:rsidRPr="00C27AB9">
              <w:rPr>
                <w:bCs w:val="0"/>
              </w:rPr>
              <w:lastRenderedPageBreak/>
              <w:t>Level 5</w:t>
            </w:r>
          </w:p>
        </w:tc>
        <w:tc>
          <w:tcPr>
            <w:tcW w:w="109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B4E4FEA" w14:textId="77777777" w:rsidR="00C27AB9" w:rsidRPr="00C27AB9" w:rsidRDefault="00C27AB9" w:rsidP="00C27AB9">
            <w:pPr>
              <w:pStyle w:val="BodyCopy"/>
              <w:rPr>
                <w:bCs w:val="0"/>
              </w:rPr>
            </w:pPr>
            <w:r w:rsidRPr="00C27AB9">
              <w:rPr>
                <w:bCs w:val="0"/>
              </w:rPr>
              <w:t>Higher risk</w:t>
            </w:r>
          </w:p>
        </w:tc>
        <w:tc>
          <w:tcPr>
            <w:tcW w:w="210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65CB873" w14:textId="500D52CD" w:rsidR="00C27AB9" w:rsidRPr="00C27AB9" w:rsidRDefault="00C27AB9" w:rsidP="00C27AB9">
            <w:pPr>
              <w:pStyle w:val="BodyCopy"/>
              <w:rPr>
                <w:bCs w:val="0"/>
              </w:rPr>
            </w:pPr>
            <w:r w:rsidRPr="00C27AB9">
              <w:rPr>
                <w:bCs w:val="0"/>
              </w:rPr>
              <w:t xml:space="preserve">Continuous supportive observation and engagement (specialling) – visual and/or at </w:t>
            </w:r>
            <w:r w:rsidR="00732605" w:rsidRPr="00C27AB9">
              <w:rPr>
                <w:bCs w:val="0"/>
              </w:rPr>
              <w:t>arm’s length</w:t>
            </w:r>
            <w:r w:rsidR="00C9497E">
              <w:rPr>
                <w:bCs w:val="0"/>
              </w:rPr>
              <w:t>.</w:t>
            </w:r>
            <w:r w:rsidRPr="00C27AB9">
              <w:rPr>
                <w:bCs w:val="0"/>
              </w:rPr>
              <w:t xml:space="preserve"> </w:t>
            </w:r>
          </w:p>
          <w:p w14:paraId="2E1CD1BF" w14:textId="2FA76C18" w:rsidR="00C27AB9" w:rsidRPr="00C27AB9" w:rsidRDefault="00C27AB9" w:rsidP="00C27AB9">
            <w:pPr>
              <w:pStyle w:val="BodyCopy"/>
              <w:rPr>
                <w:bCs w:val="0"/>
              </w:rPr>
            </w:pPr>
            <w:r w:rsidRPr="00C27AB9">
              <w:rPr>
                <w:bCs w:val="0"/>
              </w:rPr>
              <w:t>Recording of the observations can reflect the time (</w:t>
            </w:r>
            <w:r w:rsidR="00732605" w:rsidRPr="00C27AB9">
              <w:rPr>
                <w:bCs w:val="0"/>
              </w:rPr>
              <w:t>e.g.</w:t>
            </w:r>
            <w:r w:rsidRPr="00C27AB9">
              <w:rPr>
                <w:bCs w:val="0"/>
              </w:rPr>
              <w:t xml:space="preserve"> write 13:15 to 14:00 with the consumer). Clinicians must not exceed an hour without documenting their observations.</w:t>
            </w:r>
          </w:p>
          <w:p w14:paraId="22A7482E" w14:textId="77777777" w:rsidR="00C27AB9" w:rsidRPr="00C27AB9" w:rsidRDefault="00C27AB9" w:rsidP="00C27AB9">
            <w:pPr>
              <w:pStyle w:val="BodyCopy"/>
              <w:rPr>
                <w:bCs w:val="0"/>
              </w:rPr>
            </w:pPr>
          </w:p>
        </w:tc>
        <w:tc>
          <w:tcPr>
            <w:tcW w:w="334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688E49B" w14:textId="1AE53D29" w:rsidR="00C27AB9" w:rsidRPr="00C27AB9" w:rsidRDefault="003F1ED3" w:rsidP="00C27AB9">
            <w:pPr>
              <w:pStyle w:val="BodyCopy"/>
              <w:rPr>
                <w:bCs w:val="0"/>
              </w:rPr>
            </w:pPr>
            <w:r>
              <w:rPr>
                <w:bCs w:val="0"/>
              </w:rPr>
              <w:t xml:space="preserve">This level of ARC requires a minimum of </w:t>
            </w:r>
            <w:r w:rsidRPr="007761F1">
              <w:rPr>
                <w:b/>
              </w:rPr>
              <w:t>four (4)</w:t>
            </w:r>
            <w:r>
              <w:rPr>
                <w:bCs w:val="0"/>
              </w:rPr>
              <w:t xml:space="preserve"> </w:t>
            </w:r>
            <w:r w:rsidR="005D0AAC">
              <w:rPr>
                <w:bCs w:val="0"/>
              </w:rPr>
              <w:t>contemporaneous progress notes outlining therapeutic engagement by the consumer</w:t>
            </w:r>
            <w:r w:rsidR="00C9497E">
              <w:rPr>
                <w:bCs w:val="0"/>
              </w:rPr>
              <w:t>’</w:t>
            </w:r>
            <w:r w:rsidR="005D0AAC">
              <w:rPr>
                <w:bCs w:val="0"/>
              </w:rPr>
              <w:t>s allocated nurse in the DHR.</w:t>
            </w:r>
          </w:p>
        </w:tc>
        <w:tc>
          <w:tcPr>
            <w:tcW w:w="3119" w:type="dxa"/>
            <w:vMerge/>
            <w:tcBorders>
              <w:top w:val="single" w:sz="4" w:space="0" w:color="auto"/>
              <w:left w:val="nil"/>
              <w:bottom w:val="single" w:sz="8" w:space="0" w:color="auto"/>
              <w:right w:val="single" w:sz="8" w:space="0" w:color="auto"/>
            </w:tcBorders>
            <w:vAlign w:val="center"/>
            <w:hideMark/>
          </w:tcPr>
          <w:p w14:paraId="4CB6C442" w14:textId="77777777" w:rsidR="00C27AB9" w:rsidRPr="00C27AB9" w:rsidRDefault="00C27AB9" w:rsidP="00C27AB9">
            <w:pPr>
              <w:pStyle w:val="BodyCopy"/>
              <w:rPr>
                <w:bCs w:val="0"/>
              </w:rPr>
            </w:pPr>
          </w:p>
        </w:tc>
        <w:tc>
          <w:tcPr>
            <w:tcW w:w="32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A93E96D" w14:textId="1358688D" w:rsidR="00C27AB9" w:rsidRPr="00C27AB9" w:rsidRDefault="00ED3015" w:rsidP="00C27AB9">
            <w:pPr>
              <w:pStyle w:val="BodyCopy"/>
              <w:rPr>
                <w:bCs w:val="0"/>
              </w:rPr>
            </w:pPr>
            <w:r>
              <w:rPr>
                <w:bCs w:val="0"/>
              </w:rPr>
              <w:t xml:space="preserve">A </w:t>
            </w:r>
            <w:r w:rsidR="00732605">
              <w:rPr>
                <w:bCs w:val="0"/>
              </w:rPr>
              <w:t>minimum</w:t>
            </w:r>
            <w:r>
              <w:rPr>
                <w:bCs w:val="0"/>
              </w:rPr>
              <w:t xml:space="preserve"> of </w:t>
            </w:r>
            <w:r w:rsidR="00AA384C">
              <w:rPr>
                <w:bCs w:val="0"/>
              </w:rPr>
              <w:t>e</w:t>
            </w:r>
            <w:r w:rsidR="00C27AB9" w:rsidRPr="00C27AB9">
              <w:rPr>
                <w:bCs w:val="0"/>
              </w:rPr>
              <w:t>very 24</w:t>
            </w:r>
            <w:r w:rsidR="00C9497E">
              <w:rPr>
                <w:bCs w:val="0"/>
              </w:rPr>
              <w:t xml:space="preserve"> </w:t>
            </w:r>
            <w:r w:rsidR="00C27AB9" w:rsidRPr="00C27AB9">
              <w:rPr>
                <w:bCs w:val="0"/>
              </w:rPr>
              <w:t>h</w:t>
            </w:r>
            <w:r w:rsidR="00C9497E">
              <w:rPr>
                <w:bCs w:val="0"/>
              </w:rPr>
              <w:t>ou</w:t>
            </w:r>
            <w:r w:rsidR="00C27AB9" w:rsidRPr="00C27AB9">
              <w:rPr>
                <w:bCs w:val="0"/>
              </w:rPr>
              <w:t xml:space="preserve">rs </w:t>
            </w:r>
            <w:r>
              <w:rPr>
                <w:bCs w:val="0"/>
              </w:rPr>
              <w:t>or sooner as clinically indicated.</w:t>
            </w:r>
          </w:p>
        </w:tc>
      </w:tr>
      <w:bookmarkEnd w:id="34"/>
    </w:tbl>
    <w:p w14:paraId="6B4AD457" w14:textId="5FD9612D" w:rsidR="002D1791" w:rsidRDefault="002D1791" w:rsidP="00BF1AA0">
      <w:pPr>
        <w:rPr>
          <w:b/>
          <w:bCs/>
          <w:iCs/>
          <w:lang w:val="en-US"/>
        </w:rPr>
      </w:pPr>
    </w:p>
    <w:p w14:paraId="4A8B86D4" w14:textId="77777777" w:rsidR="002D1791" w:rsidRDefault="002D1791">
      <w:pPr>
        <w:spacing w:before="0" w:after="0" w:line="240" w:lineRule="auto"/>
        <w:rPr>
          <w:b/>
          <w:bCs/>
          <w:iCs/>
          <w:lang w:val="en-US"/>
        </w:rPr>
        <w:sectPr w:rsidR="002D1791" w:rsidSect="00732605">
          <w:pgSz w:w="16838" w:h="11906" w:orient="landscape" w:code="9"/>
          <w:pgMar w:top="851" w:right="970" w:bottom="1134" w:left="1134" w:header="284" w:footer="53" w:gutter="0"/>
          <w:cols w:space="708"/>
          <w:titlePg/>
          <w:docGrid w:linePitch="360"/>
        </w:sectPr>
      </w:pPr>
    </w:p>
    <w:p w14:paraId="2C758A57" w14:textId="77777777" w:rsidR="002D1791" w:rsidRPr="002D1791" w:rsidRDefault="002D1791" w:rsidP="002D1791">
      <w:pPr>
        <w:pStyle w:val="Heading4"/>
      </w:pPr>
      <w:bookmarkStart w:id="35" w:name="_Toc188595377"/>
      <w:r w:rsidRPr="002D1791">
        <w:lastRenderedPageBreak/>
        <w:t>ARC Level 1 (General Observation) – Minimum 120-minute intervals</w:t>
      </w:r>
      <w:bookmarkEnd w:id="35"/>
    </w:p>
    <w:p w14:paraId="3448F57C" w14:textId="24DC4940" w:rsidR="002D1791" w:rsidRPr="002D1791" w:rsidRDefault="002D1791" w:rsidP="002D1791">
      <w:pPr>
        <w:pStyle w:val="BodyCopy"/>
        <w:rPr>
          <w:b/>
          <w:lang w:val="en-US"/>
        </w:rPr>
      </w:pPr>
      <w:r w:rsidRPr="002D1791">
        <w:rPr>
          <w:lang w:val="en-GB"/>
        </w:rPr>
        <w:t>Prior to any consumer being placed on ARC Level One / general observation, a full risk assessment must be completed by the admitting MO to assure that the individual does not pose any serious risk to either themselves or others. This initial risk assessment should also consider the potential vulnerability of the consumer within the unit.</w:t>
      </w:r>
    </w:p>
    <w:p w14:paraId="6DFE73A1" w14:textId="135CB781" w:rsidR="002D1791" w:rsidRPr="002D1791" w:rsidRDefault="002D1791" w:rsidP="002D1791">
      <w:pPr>
        <w:pStyle w:val="BodyCopy"/>
        <w:rPr>
          <w:rFonts w:cstheme="minorBidi"/>
        </w:rPr>
      </w:pPr>
      <w:r w:rsidRPr="002D1791">
        <w:rPr>
          <w:rFonts w:cstheme="minorBidi"/>
          <w:lang w:val="en-US"/>
        </w:rPr>
        <w:t>Every consumer admitted will have a</w:t>
      </w:r>
      <w:r w:rsidR="00806D06">
        <w:rPr>
          <w:rFonts w:cstheme="minorBidi"/>
          <w:lang w:val="en-US"/>
        </w:rPr>
        <w:t>n allocated</w:t>
      </w:r>
      <w:r w:rsidRPr="002D1791">
        <w:rPr>
          <w:rFonts w:cstheme="minorBidi"/>
          <w:lang w:val="en-US"/>
        </w:rPr>
        <w:t xml:space="preserve"> nurse who will have knowledge of their whereabouts, whether on or off the unit, but not all consumers need to be kept within sight. </w:t>
      </w:r>
    </w:p>
    <w:p w14:paraId="55A6E2AB" w14:textId="77777777" w:rsidR="002D1791" w:rsidRPr="002D1791" w:rsidRDefault="002D1791" w:rsidP="002D1791">
      <w:pPr>
        <w:pStyle w:val="BodyCopy"/>
        <w:rPr>
          <w:rFonts w:cstheme="minorBidi"/>
        </w:rPr>
      </w:pPr>
      <w:r w:rsidRPr="002D1791">
        <w:rPr>
          <w:rFonts w:cstheme="minorBidi"/>
          <w:snapToGrid w:val="0"/>
        </w:rPr>
        <w:t>Consumers</w:t>
      </w:r>
      <w:r w:rsidRPr="002D1791">
        <w:rPr>
          <w:rFonts w:cstheme="minorBidi"/>
        </w:rPr>
        <w:t xml:space="preserve"> on ARC Level 1 observations should also be deemed to be unlikely to </w:t>
      </w:r>
      <w:r w:rsidRPr="002D1791">
        <w:rPr>
          <w:rFonts w:cstheme="minorBidi"/>
          <w:snapToGrid w:val="0"/>
        </w:rPr>
        <w:t xml:space="preserve">attempt to </w:t>
      </w:r>
      <w:r w:rsidRPr="002D1791">
        <w:rPr>
          <w:rFonts w:cstheme="minorBidi"/>
        </w:rPr>
        <w:t xml:space="preserve">leave </w:t>
      </w:r>
      <w:r w:rsidRPr="002D1791">
        <w:rPr>
          <w:rFonts w:cstheme="minorBidi"/>
          <w:snapToGrid w:val="0"/>
        </w:rPr>
        <w:t>the unit on unauthorised leave.</w:t>
      </w:r>
      <w:r w:rsidRPr="002D1791">
        <w:rPr>
          <w:rFonts w:eastAsia="Arial" w:cstheme="minorBidi"/>
          <w:color w:val="231F20"/>
          <w:lang w:val="en-US"/>
        </w:rPr>
        <w:t xml:space="preserve"> </w:t>
      </w:r>
    </w:p>
    <w:p w14:paraId="7E52ABA2" w14:textId="74BABFE5" w:rsidR="002D1791" w:rsidRPr="002D1791" w:rsidRDefault="002D1791" w:rsidP="002D1791">
      <w:pPr>
        <w:pStyle w:val="BodyCopy"/>
      </w:pPr>
      <w:r w:rsidRPr="002D1791">
        <w:t>The consumer must be informed and actively involved in the process. The allocated nurse will engage with the consumer to assess mental state and record objective and subjective (i.e. the consumer</w:t>
      </w:r>
      <w:r w:rsidR="0021288C">
        <w:t>’</w:t>
      </w:r>
      <w:r w:rsidRPr="002D1791">
        <w:t>s views) information in the consumer’s DHR.</w:t>
      </w:r>
    </w:p>
    <w:p w14:paraId="448F6D2C" w14:textId="77777777" w:rsidR="002D1791" w:rsidRPr="002D1791" w:rsidRDefault="002D1791" w:rsidP="002D1791">
      <w:pPr>
        <w:pStyle w:val="Heading4"/>
      </w:pPr>
      <w:bookmarkStart w:id="36" w:name="_Toc188595378"/>
      <w:r w:rsidRPr="002D1791">
        <w:t>ARC Level 2 (Intermittent engagement and observations) – Minimum 60-minute intervals</w:t>
      </w:r>
      <w:bookmarkEnd w:id="36"/>
    </w:p>
    <w:p w14:paraId="4D5C0C9F" w14:textId="77777777" w:rsidR="002D1791" w:rsidRPr="002D1791" w:rsidRDefault="002D1791" w:rsidP="002D1791">
      <w:pPr>
        <w:pStyle w:val="BodyCopy"/>
      </w:pPr>
      <w:r w:rsidRPr="002D1791">
        <w:t xml:space="preserve">This level of observations is considered suitable for those </w:t>
      </w:r>
      <w:r w:rsidRPr="002D1791">
        <w:rPr>
          <w:snapToGrid w:val="0"/>
        </w:rPr>
        <w:t>consumers</w:t>
      </w:r>
      <w:r w:rsidRPr="002D1791">
        <w:t xml:space="preserve">, who following a risk assessment, require a degree of supervision higher than that which is provided to </w:t>
      </w:r>
      <w:r w:rsidRPr="002D1791">
        <w:rPr>
          <w:snapToGrid w:val="0"/>
        </w:rPr>
        <w:t>consumers</w:t>
      </w:r>
      <w:r w:rsidRPr="002D1791">
        <w:t xml:space="preserve"> receiving </w:t>
      </w:r>
      <w:r w:rsidRPr="002D1791">
        <w:rPr>
          <w:snapToGrid w:val="0"/>
        </w:rPr>
        <w:t>ARC Level 1</w:t>
      </w:r>
      <w:r w:rsidRPr="002D1791">
        <w:t xml:space="preserve"> observations. </w:t>
      </w:r>
    </w:p>
    <w:p w14:paraId="5F5D0F38" w14:textId="6469656A" w:rsidR="002D1791" w:rsidRPr="002D1791" w:rsidRDefault="002D1791" w:rsidP="002D1791">
      <w:pPr>
        <w:pStyle w:val="BodyCopy"/>
      </w:pPr>
      <w:r w:rsidRPr="002D1791">
        <w:t xml:space="preserve">Such consumers may be deemed to be potentially, but not immediately, at risk to either themselves or others. Alternately, they may be </w:t>
      </w:r>
      <w:r w:rsidRPr="002D1791">
        <w:rPr>
          <w:snapToGrid w:val="0"/>
        </w:rPr>
        <w:t>consumers</w:t>
      </w:r>
      <w:r w:rsidRPr="002D1791">
        <w:t xml:space="preserve"> who are considered to be vulnerable within the unit setting or may be identified as likely to leave the unit without informing staff. Intermittent observations should </w:t>
      </w:r>
      <w:r w:rsidR="0021288C">
        <w:t xml:space="preserve">occur </w:t>
      </w:r>
      <w:r w:rsidR="008D024A">
        <w:t>at least every 60 minutes</w:t>
      </w:r>
      <w:r w:rsidRPr="002D1791">
        <w:t xml:space="preserve">. </w:t>
      </w:r>
    </w:p>
    <w:p w14:paraId="101DC0EC" w14:textId="69BEC129" w:rsidR="002D1791" w:rsidRPr="002D1791" w:rsidRDefault="002D1791" w:rsidP="002D1791">
      <w:pPr>
        <w:pStyle w:val="BodyCopy"/>
        <w:rPr>
          <w:lang w:val="en-US"/>
        </w:rPr>
      </w:pPr>
      <w:r w:rsidRPr="002D1791">
        <w:t xml:space="preserve">More frequent checking is strongly advised in the case of consumers whose risks are deemed to be higher, and it is recognised as good practice to periodically alternate the times of checking to avoid consumers becoming too familiar with the routine of staff checking on them (e.g. check after 50 minutes, check after 55 minutes, check again after 60 minutes and so on). </w:t>
      </w:r>
    </w:p>
    <w:p w14:paraId="607ECE96" w14:textId="77777777" w:rsidR="002D1791" w:rsidRPr="002D1791" w:rsidRDefault="002D1791" w:rsidP="002D1791">
      <w:pPr>
        <w:pStyle w:val="Heading4"/>
      </w:pPr>
      <w:bookmarkStart w:id="37" w:name="_Toc188595379"/>
      <w:r w:rsidRPr="002D1791">
        <w:t>ARC Level 3 (Frequent observations) – Minimum 30-minute intervals</w:t>
      </w:r>
      <w:bookmarkEnd w:id="37"/>
    </w:p>
    <w:p w14:paraId="7BC83AD0" w14:textId="56054265" w:rsidR="002D1791" w:rsidRPr="002D1791" w:rsidRDefault="002D1791" w:rsidP="002D1791">
      <w:pPr>
        <w:rPr>
          <w:rFonts w:asciiTheme="minorHAnsi" w:hAnsiTheme="minorHAnsi" w:cstheme="minorHAnsi"/>
          <w:color w:val="000000"/>
        </w:rPr>
      </w:pPr>
      <w:r w:rsidRPr="002D1791">
        <w:rPr>
          <w:rFonts w:asciiTheme="minorHAnsi" w:hAnsiTheme="minorHAnsi" w:cstheme="minorHAnsi"/>
          <w:color w:val="000000"/>
        </w:rPr>
        <w:t xml:space="preserve">This level of observations is considered suitable for those </w:t>
      </w:r>
      <w:r w:rsidRPr="002D1791">
        <w:rPr>
          <w:rFonts w:asciiTheme="minorHAnsi" w:hAnsiTheme="minorHAnsi" w:cstheme="minorHAnsi"/>
          <w:snapToGrid w:val="0"/>
          <w:color w:val="000000"/>
        </w:rPr>
        <w:t>consumers</w:t>
      </w:r>
      <w:r w:rsidRPr="002D1791">
        <w:rPr>
          <w:rFonts w:asciiTheme="minorHAnsi" w:hAnsiTheme="minorHAnsi" w:cstheme="minorHAnsi"/>
          <w:color w:val="000000"/>
        </w:rPr>
        <w:t xml:space="preserve">, who following a risk assessment, are considered to be requiring a degree of supervision higher than that which is provided to </w:t>
      </w:r>
      <w:r w:rsidRPr="002D1791">
        <w:rPr>
          <w:rFonts w:asciiTheme="minorHAnsi" w:hAnsiTheme="minorHAnsi" w:cstheme="minorHAnsi"/>
          <w:snapToGrid w:val="0"/>
          <w:color w:val="000000"/>
        </w:rPr>
        <w:t>consumers</w:t>
      </w:r>
      <w:r w:rsidRPr="002D1791">
        <w:rPr>
          <w:rFonts w:asciiTheme="minorHAnsi" w:hAnsiTheme="minorHAnsi" w:cstheme="minorHAnsi"/>
          <w:color w:val="000000"/>
        </w:rPr>
        <w:t xml:space="preserve"> receiving </w:t>
      </w:r>
      <w:r w:rsidRPr="002D1791">
        <w:rPr>
          <w:rFonts w:asciiTheme="minorHAnsi" w:hAnsiTheme="minorHAnsi" w:cstheme="minorHAnsi"/>
          <w:snapToGrid w:val="0"/>
          <w:color w:val="000000"/>
        </w:rPr>
        <w:t>ARC Level 2</w:t>
      </w:r>
      <w:r w:rsidRPr="002D1791">
        <w:rPr>
          <w:rFonts w:asciiTheme="minorHAnsi" w:hAnsiTheme="minorHAnsi" w:cstheme="minorHAnsi"/>
          <w:color w:val="000000"/>
        </w:rPr>
        <w:t xml:space="preserve"> observations. </w:t>
      </w:r>
    </w:p>
    <w:p w14:paraId="4B853419" w14:textId="77777777" w:rsidR="002D1791" w:rsidRPr="002D1791" w:rsidRDefault="002D1791" w:rsidP="002D1791">
      <w:pPr>
        <w:rPr>
          <w:rFonts w:asciiTheme="minorHAnsi" w:hAnsiTheme="minorHAnsi" w:cstheme="minorHAnsi"/>
          <w:color w:val="000000"/>
        </w:rPr>
      </w:pPr>
      <w:r w:rsidRPr="002D1791">
        <w:rPr>
          <w:rFonts w:asciiTheme="minorHAnsi" w:hAnsiTheme="minorHAnsi" w:cstheme="minorHAnsi"/>
          <w:color w:val="000000"/>
        </w:rPr>
        <w:t xml:space="preserve">This level of observation should be used for </w:t>
      </w:r>
      <w:r w:rsidRPr="002D1791">
        <w:rPr>
          <w:rFonts w:asciiTheme="minorHAnsi" w:hAnsiTheme="minorHAnsi" w:cstheme="minorHAnsi"/>
          <w:snapToGrid w:val="0"/>
          <w:color w:val="000000"/>
        </w:rPr>
        <w:t>consumers</w:t>
      </w:r>
      <w:r w:rsidRPr="002D1791">
        <w:rPr>
          <w:rFonts w:asciiTheme="minorHAnsi" w:hAnsiTheme="minorHAnsi" w:cstheme="minorHAnsi"/>
          <w:color w:val="000000"/>
        </w:rPr>
        <w:t xml:space="preserve"> considered to pose a significant risk of:  </w:t>
      </w:r>
    </w:p>
    <w:p w14:paraId="502C8AB5" w14:textId="77777777" w:rsidR="002D1791" w:rsidRPr="002D1791" w:rsidRDefault="002D1791" w:rsidP="002D1791">
      <w:pPr>
        <w:pStyle w:val="Bullet"/>
      </w:pPr>
      <w:r w:rsidRPr="002D1791">
        <w:t>Suicide /Self harm</w:t>
      </w:r>
    </w:p>
    <w:p w14:paraId="57D2239C" w14:textId="77777777" w:rsidR="002D1791" w:rsidRPr="002D1791" w:rsidRDefault="002D1791" w:rsidP="002D1791">
      <w:pPr>
        <w:pStyle w:val="Bullet"/>
      </w:pPr>
      <w:r w:rsidRPr="002D1791">
        <w:lastRenderedPageBreak/>
        <w:t>Overt psychotic symptoms</w:t>
      </w:r>
    </w:p>
    <w:p w14:paraId="33ACFA0E" w14:textId="77777777" w:rsidR="002D1791" w:rsidRPr="002D1791" w:rsidRDefault="002D1791" w:rsidP="002D1791">
      <w:pPr>
        <w:pStyle w:val="Bullet"/>
      </w:pPr>
      <w:r w:rsidRPr="002D1791">
        <w:t>Harm to others</w:t>
      </w:r>
    </w:p>
    <w:p w14:paraId="0E01B186" w14:textId="77777777" w:rsidR="002D1791" w:rsidRPr="002D1791" w:rsidRDefault="002D1791" w:rsidP="002D1791">
      <w:pPr>
        <w:pStyle w:val="Bullet"/>
      </w:pPr>
      <w:r w:rsidRPr="002D1791">
        <w:t xml:space="preserve">Falls </w:t>
      </w:r>
    </w:p>
    <w:p w14:paraId="72040B43" w14:textId="77777777" w:rsidR="002D1791" w:rsidRPr="002D1791" w:rsidRDefault="002D1791" w:rsidP="002D1791">
      <w:pPr>
        <w:pStyle w:val="Bullet"/>
      </w:pPr>
      <w:r w:rsidRPr="002D1791">
        <w:t xml:space="preserve">Absconding </w:t>
      </w:r>
    </w:p>
    <w:p w14:paraId="2A02E50D" w14:textId="77777777" w:rsidR="002D1791" w:rsidRPr="00BF1AA0" w:rsidRDefault="002D1791" w:rsidP="002D1791">
      <w:pPr>
        <w:pStyle w:val="Bullet"/>
      </w:pPr>
      <w:r w:rsidRPr="00BF1AA0">
        <w:t>Severe self-neglect</w:t>
      </w:r>
    </w:p>
    <w:p w14:paraId="4C19F8C4" w14:textId="77777777" w:rsidR="002D1791" w:rsidRPr="00BF1AA0" w:rsidRDefault="002D1791" w:rsidP="002D1791">
      <w:pPr>
        <w:pStyle w:val="Bullet"/>
      </w:pPr>
      <w:r w:rsidRPr="00BF1AA0">
        <w:t xml:space="preserve">Violence, aggression, or physical harm </w:t>
      </w:r>
    </w:p>
    <w:p w14:paraId="1B695744" w14:textId="2C76F336" w:rsidR="002D1791" w:rsidRPr="001C6793" w:rsidRDefault="002D1791" w:rsidP="002D1791">
      <w:pPr>
        <w:rPr>
          <w:snapToGrid w:val="0"/>
        </w:rPr>
      </w:pPr>
      <w:r w:rsidRPr="001C6793">
        <w:t>Whilst under ARC</w:t>
      </w:r>
      <w:r>
        <w:t xml:space="preserve"> Level</w:t>
      </w:r>
      <w:r w:rsidRPr="001C6793">
        <w:t xml:space="preserve"> 3 observations</w:t>
      </w:r>
      <w:r>
        <w:t>,</w:t>
      </w:r>
      <w:r w:rsidRPr="001C6793">
        <w:t xml:space="preserve"> the whereabouts of the </w:t>
      </w:r>
      <w:r>
        <w:t>consumer</w:t>
      </w:r>
      <w:r w:rsidRPr="001C6793">
        <w:t xml:space="preserve"> </w:t>
      </w:r>
      <w:r w:rsidRPr="000010A0">
        <w:rPr>
          <w:b/>
          <w:bCs/>
        </w:rPr>
        <w:t>must</w:t>
      </w:r>
      <w:r w:rsidRPr="001C6793">
        <w:t xml:space="preserve"> be known by </w:t>
      </w:r>
      <w:r w:rsidRPr="001C6793">
        <w:rPr>
          <w:snapToGrid w:val="0"/>
        </w:rPr>
        <w:t>the</w:t>
      </w:r>
      <w:r w:rsidRPr="001C6793">
        <w:t xml:space="preserve"> </w:t>
      </w:r>
      <w:r>
        <w:t>allocated</w:t>
      </w:r>
      <w:r w:rsidRPr="001C6793">
        <w:t xml:space="preserve"> </w:t>
      </w:r>
      <w:r w:rsidRPr="001C6793">
        <w:rPr>
          <w:snapToGrid w:val="0"/>
        </w:rPr>
        <w:t>nurse</w:t>
      </w:r>
      <w:r w:rsidRPr="001C6793">
        <w:t xml:space="preserve"> and the person sighted every </w:t>
      </w:r>
      <w:r w:rsidR="008D024A">
        <w:t xml:space="preserve">at least every </w:t>
      </w:r>
      <w:r w:rsidRPr="001C6793">
        <w:t xml:space="preserve">30 minutes. </w:t>
      </w:r>
    </w:p>
    <w:p w14:paraId="334579EF" w14:textId="77777777" w:rsidR="002D1791" w:rsidRPr="00A41533" w:rsidRDefault="002D1791" w:rsidP="002D1791">
      <w:pPr>
        <w:pStyle w:val="Heading4"/>
        <w:rPr>
          <w:rStyle w:val="Bold"/>
          <w:b/>
          <w:bCs w:val="0"/>
        </w:rPr>
      </w:pPr>
      <w:bookmarkStart w:id="38" w:name="_Toc188595380"/>
      <w:r w:rsidRPr="00A41533">
        <w:rPr>
          <w:rStyle w:val="Bold"/>
          <w:b/>
          <w:bCs w:val="0"/>
        </w:rPr>
        <w:t>ARC Level 4 (Close observations) – minimum 15-minute intervals</w:t>
      </w:r>
      <w:bookmarkEnd w:id="38"/>
    </w:p>
    <w:p w14:paraId="0B63A270" w14:textId="77777777" w:rsidR="002D1791" w:rsidRPr="001C6793" w:rsidRDefault="002D1791" w:rsidP="002D1791">
      <w:r w:rsidRPr="001C6793">
        <w:t xml:space="preserve">This level of observation should be used for </w:t>
      </w:r>
      <w:r>
        <w:rPr>
          <w:snapToGrid w:val="0"/>
        </w:rPr>
        <w:t>consumers</w:t>
      </w:r>
      <w:r w:rsidRPr="001C6793">
        <w:t xml:space="preserve"> </w:t>
      </w:r>
      <w:r>
        <w:t>who</w:t>
      </w:r>
      <w:r w:rsidRPr="001C6793">
        <w:t xml:space="preserve"> pose a significant risk of: </w:t>
      </w:r>
    </w:p>
    <w:p w14:paraId="085B69A6" w14:textId="3A647644" w:rsidR="002D1791" w:rsidRPr="002D1791" w:rsidRDefault="002D1791" w:rsidP="002D1791">
      <w:pPr>
        <w:pStyle w:val="Bullet"/>
      </w:pPr>
      <w:r w:rsidRPr="002D1791">
        <w:t>Suicide /Self harm</w:t>
      </w:r>
    </w:p>
    <w:p w14:paraId="35F0B94E" w14:textId="48828F11" w:rsidR="002D1791" w:rsidRPr="002D1791" w:rsidRDefault="002D1791" w:rsidP="002D1791">
      <w:pPr>
        <w:pStyle w:val="Bullet"/>
      </w:pPr>
      <w:r w:rsidRPr="002D1791">
        <w:t>Overt psychotic symptoms</w:t>
      </w:r>
    </w:p>
    <w:p w14:paraId="6F01C16C" w14:textId="53B74EE6" w:rsidR="002D1791" w:rsidRPr="002D1791" w:rsidRDefault="002D1791" w:rsidP="002D1791">
      <w:pPr>
        <w:pStyle w:val="Bullet"/>
      </w:pPr>
      <w:r w:rsidRPr="002D1791">
        <w:t>Harm to others</w:t>
      </w:r>
    </w:p>
    <w:p w14:paraId="31662F24" w14:textId="3A5AB196" w:rsidR="002D1791" w:rsidRPr="002D1791" w:rsidRDefault="002D1791" w:rsidP="002D1791">
      <w:pPr>
        <w:pStyle w:val="Bullet"/>
      </w:pPr>
      <w:r w:rsidRPr="002D1791">
        <w:t xml:space="preserve">Falls </w:t>
      </w:r>
    </w:p>
    <w:p w14:paraId="382B48ED" w14:textId="445B8DC6" w:rsidR="002D1791" w:rsidRPr="002D1791" w:rsidRDefault="002D1791" w:rsidP="002D1791">
      <w:pPr>
        <w:pStyle w:val="Bullet"/>
      </w:pPr>
      <w:r w:rsidRPr="002D1791">
        <w:t>Unauthorised leave</w:t>
      </w:r>
    </w:p>
    <w:p w14:paraId="6F99858F" w14:textId="075ACD4F" w:rsidR="002D1791" w:rsidRPr="002D1791" w:rsidRDefault="002D1791" w:rsidP="002D1791">
      <w:pPr>
        <w:pStyle w:val="Bullet"/>
      </w:pPr>
      <w:r w:rsidRPr="002D1791">
        <w:t>Severe self-neglect</w:t>
      </w:r>
    </w:p>
    <w:p w14:paraId="6FA5BA81" w14:textId="77777777" w:rsidR="002D1791" w:rsidRPr="002D1791" w:rsidRDefault="002D1791" w:rsidP="002D1791">
      <w:pPr>
        <w:pStyle w:val="Bullet"/>
      </w:pPr>
      <w:r w:rsidRPr="002D1791">
        <w:t xml:space="preserve">Violence, aggression, or physical harm but not to the degree of needing to receive level 5 observations (within arm’s length). </w:t>
      </w:r>
    </w:p>
    <w:p w14:paraId="43F0D4EF" w14:textId="77777777" w:rsidR="002D1791" w:rsidRPr="001C6793" w:rsidRDefault="002D1791" w:rsidP="002D1791">
      <w:pPr>
        <w:rPr>
          <w:snapToGrid w:val="0"/>
        </w:rPr>
      </w:pPr>
      <w:r w:rsidRPr="001C6793">
        <w:t xml:space="preserve">The </w:t>
      </w:r>
      <w:r>
        <w:t>consumer</w:t>
      </w:r>
      <w:r w:rsidRPr="001C6793">
        <w:t xml:space="preserve"> must be informed</w:t>
      </w:r>
      <w:r w:rsidRPr="001C6793">
        <w:rPr>
          <w:snapToGrid w:val="0"/>
        </w:rPr>
        <w:t xml:space="preserve"> of ARC</w:t>
      </w:r>
      <w:r>
        <w:rPr>
          <w:snapToGrid w:val="0"/>
        </w:rPr>
        <w:t xml:space="preserve"> Level</w:t>
      </w:r>
      <w:r w:rsidRPr="001C6793">
        <w:rPr>
          <w:snapToGrid w:val="0"/>
        </w:rPr>
        <w:t xml:space="preserve"> 4</w:t>
      </w:r>
      <w:r w:rsidRPr="001C6793">
        <w:t xml:space="preserve"> and if possible, their cooperation should be obtained. It is acknowledged gaining the </w:t>
      </w:r>
      <w:r>
        <w:t>consumer’s</w:t>
      </w:r>
      <w:r w:rsidRPr="001C6793">
        <w:t xml:space="preserve"> cooperation may be difficult due to their presenting mental state; however, every effort must still be taken to actively involve the </w:t>
      </w:r>
      <w:r>
        <w:t>consumer</w:t>
      </w:r>
      <w:r w:rsidRPr="001C6793">
        <w:t xml:space="preserve">, nominated person and, with consent, their carer and/or family throughout this process whenever possible. </w:t>
      </w:r>
      <w:r w:rsidRPr="001C6793">
        <w:rPr>
          <w:snapToGrid w:val="0"/>
        </w:rPr>
        <w:t>It is important to review</w:t>
      </w:r>
      <w:r>
        <w:rPr>
          <w:snapToGrid w:val="0"/>
        </w:rPr>
        <w:t xml:space="preserve"> this level of observation</w:t>
      </w:r>
      <w:r w:rsidRPr="001C6793">
        <w:rPr>
          <w:snapToGrid w:val="0"/>
        </w:rPr>
        <w:t xml:space="preserve"> daily so there is no delay in re-grading the ARC to the lowest level of appropriate observation and least restrictive practices.</w:t>
      </w:r>
    </w:p>
    <w:p w14:paraId="0925A839" w14:textId="5830A4C9" w:rsidR="002D1791" w:rsidRPr="001C6793" w:rsidRDefault="002D1791" w:rsidP="002D1791">
      <w:pPr>
        <w:rPr>
          <w:snapToGrid w:val="0"/>
        </w:rPr>
      </w:pPr>
      <w:r w:rsidRPr="001C6793">
        <w:t xml:space="preserve">The use of </w:t>
      </w:r>
      <w:r w:rsidRPr="001C6793">
        <w:rPr>
          <w:snapToGrid w:val="0"/>
        </w:rPr>
        <w:t>a tear-proof gown is to be considered where clinically indicated to mitigate the risk of self-harm</w:t>
      </w:r>
      <w:r>
        <w:rPr>
          <w:snapToGrid w:val="0"/>
        </w:rPr>
        <w:t>.</w:t>
      </w:r>
      <w:r w:rsidRPr="001C6793">
        <w:rPr>
          <w:snapToGrid w:val="0"/>
        </w:rPr>
        <w:t xml:space="preserve"> </w:t>
      </w:r>
      <w:r>
        <w:rPr>
          <w:snapToGrid w:val="0"/>
        </w:rPr>
        <w:t>T</w:t>
      </w:r>
      <w:r w:rsidRPr="001C6793">
        <w:rPr>
          <w:snapToGrid w:val="0"/>
        </w:rPr>
        <w:t xml:space="preserve">he </w:t>
      </w:r>
      <w:r>
        <w:rPr>
          <w:snapToGrid w:val="0"/>
        </w:rPr>
        <w:t>TL</w:t>
      </w:r>
      <w:r w:rsidRPr="001C6793">
        <w:rPr>
          <w:snapToGrid w:val="0"/>
        </w:rPr>
        <w:t xml:space="preserve"> is to consider the </w:t>
      </w:r>
      <w:r>
        <w:rPr>
          <w:snapToGrid w:val="0"/>
        </w:rPr>
        <w:t>consumer’s</w:t>
      </w:r>
      <w:r w:rsidRPr="001C6793">
        <w:rPr>
          <w:snapToGrid w:val="0"/>
        </w:rPr>
        <w:t xml:space="preserve"> increased vulnerability and loss of dignity </w:t>
      </w:r>
      <w:r>
        <w:rPr>
          <w:snapToGrid w:val="0"/>
        </w:rPr>
        <w:t>associated with</w:t>
      </w:r>
      <w:r w:rsidRPr="001C6793">
        <w:rPr>
          <w:snapToGrid w:val="0"/>
        </w:rPr>
        <w:t xml:space="preserve"> wearing the gown when in the social areas of the mental health inpatient unit. </w:t>
      </w:r>
    </w:p>
    <w:p w14:paraId="04B34C8E" w14:textId="77777777" w:rsidR="002D1791" w:rsidRPr="007F3A3F" w:rsidRDefault="002D1791" w:rsidP="002D1791">
      <w:pPr>
        <w:pStyle w:val="Heading4"/>
        <w:rPr>
          <w:rStyle w:val="Bold"/>
          <w:rFonts w:eastAsia="Calibri"/>
          <w:b/>
          <w:bCs w:val="0"/>
        </w:rPr>
      </w:pPr>
      <w:bookmarkStart w:id="39" w:name="_Toc188595381"/>
      <w:r w:rsidRPr="007F3A3F">
        <w:rPr>
          <w:rStyle w:val="Bold"/>
          <w:b/>
          <w:bCs w:val="0"/>
        </w:rPr>
        <w:t>ARC Level 5 - 1:1 Constant supportive observation (specialling) and engagement</w:t>
      </w:r>
      <w:bookmarkEnd w:id="39"/>
    </w:p>
    <w:p w14:paraId="6D8C9FC0" w14:textId="0EF4C3E8" w:rsidR="002D1791" w:rsidRPr="001C6793" w:rsidRDefault="002D1791" w:rsidP="002D1791">
      <w:r w:rsidRPr="001C6793">
        <w:t xml:space="preserve">This </w:t>
      </w:r>
      <w:r>
        <w:t>level of observation</w:t>
      </w:r>
      <w:r w:rsidRPr="001C6793">
        <w:t xml:space="preserve"> is for </w:t>
      </w:r>
      <w:r>
        <w:rPr>
          <w:snapToGrid w:val="0"/>
        </w:rPr>
        <w:t>consumers</w:t>
      </w:r>
      <w:r w:rsidRPr="001C6793">
        <w:t xml:space="preserve"> who are required to be constantly </w:t>
      </w:r>
      <w:r w:rsidRPr="001C6793">
        <w:rPr>
          <w:snapToGrid w:val="0"/>
        </w:rPr>
        <w:t xml:space="preserve">visually observed </w:t>
      </w:r>
      <w:r>
        <w:rPr>
          <w:snapToGrid w:val="0"/>
        </w:rPr>
        <w:t>within</w:t>
      </w:r>
      <w:r w:rsidRPr="001C6793">
        <w:rPr>
          <w:snapToGrid w:val="0"/>
        </w:rPr>
        <w:t xml:space="preserve"> arm’s length distance or as specified by the treating team, or</w:t>
      </w:r>
      <w:r w:rsidRPr="001C6793">
        <w:t xml:space="preserve"> when </w:t>
      </w:r>
      <w:r w:rsidRPr="001C6793">
        <w:rPr>
          <w:snapToGrid w:val="0"/>
        </w:rPr>
        <w:t xml:space="preserve">a </w:t>
      </w:r>
      <w:r>
        <w:rPr>
          <w:snapToGrid w:val="0"/>
        </w:rPr>
        <w:t>consumer</w:t>
      </w:r>
      <w:r w:rsidRPr="001C6793">
        <w:rPr>
          <w:snapToGrid w:val="0"/>
        </w:rPr>
        <w:t xml:space="preserve"> is</w:t>
      </w:r>
      <w:r w:rsidRPr="001C6793">
        <w:t xml:space="preserve"> in seclusion. Upon identification of a risk that warrants ARC</w:t>
      </w:r>
      <w:r>
        <w:t xml:space="preserve"> Level</w:t>
      </w:r>
      <w:r w:rsidRPr="001C6793">
        <w:t xml:space="preserve"> </w:t>
      </w:r>
      <w:r w:rsidRPr="1EC3EAB1">
        <w:rPr>
          <w:rFonts w:asciiTheme="minorHAnsi" w:hAnsiTheme="minorHAnsi" w:cstheme="minorBidi"/>
        </w:rPr>
        <w:t xml:space="preserve">5 </w:t>
      </w:r>
      <w:r>
        <w:t xml:space="preserve">constant </w:t>
      </w:r>
      <w:r w:rsidR="00FF2F55">
        <w:t>supportive</w:t>
      </w:r>
      <w:r w:rsidR="00FF2F55" w:rsidRPr="1EC3EAB1">
        <w:rPr>
          <w:rFonts w:asciiTheme="minorHAnsi" w:hAnsiTheme="minorHAnsi" w:cstheme="minorBidi"/>
          <w:color w:val="000000"/>
          <w:lang w:val="en-GB"/>
        </w:rPr>
        <w:t xml:space="preserve"> </w:t>
      </w:r>
      <w:r w:rsidR="00FF2F55">
        <w:rPr>
          <w:rFonts w:asciiTheme="minorHAnsi" w:hAnsiTheme="minorHAnsi" w:cstheme="minorBidi"/>
          <w:color w:val="000000"/>
          <w:lang w:val="en-GB"/>
        </w:rPr>
        <w:t>observation</w:t>
      </w:r>
      <w:r w:rsidRPr="1EC3EAB1">
        <w:rPr>
          <w:rFonts w:asciiTheme="minorHAnsi" w:hAnsiTheme="minorHAnsi" w:cstheme="minorBidi"/>
          <w:color w:val="000000"/>
          <w:lang w:val="en-GB"/>
        </w:rPr>
        <w:t>,</w:t>
      </w:r>
      <w:r w:rsidRPr="001C6793">
        <w:t xml:space="preserve"> the </w:t>
      </w:r>
      <w:r>
        <w:t>TL</w:t>
      </w:r>
      <w:r w:rsidRPr="001C6793">
        <w:t xml:space="preserve"> and </w:t>
      </w:r>
      <w:r>
        <w:t>MO/N</w:t>
      </w:r>
      <w:r w:rsidR="0021288C">
        <w:t>P</w:t>
      </w:r>
      <w:r w:rsidRPr="001C6793">
        <w:t xml:space="preserve"> should undertake a joint assessment of the </w:t>
      </w:r>
      <w:r>
        <w:t>consumer</w:t>
      </w:r>
      <w:r w:rsidRPr="001C6793">
        <w:t>. Out of hours, nursing staff may initiate ARC</w:t>
      </w:r>
      <w:r>
        <w:t xml:space="preserve"> Level</w:t>
      </w:r>
      <w:r w:rsidRPr="001C6793">
        <w:t xml:space="preserve"> 5 and the treating team are to review the CRA as soon as practicable.</w:t>
      </w:r>
      <w:r>
        <w:t xml:space="preserve"> </w:t>
      </w:r>
      <w:r>
        <w:lastRenderedPageBreak/>
        <w:t>When 1:1 constant supportive observation (specialling) is required for an acutely mentally unwell consumer, an experienced RN or Enrolled Nurse (EN) should be allocated to the care of this consumer.</w:t>
      </w:r>
    </w:p>
    <w:p w14:paraId="46D9837C" w14:textId="77777777" w:rsidR="002D1791" w:rsidRPr="001C6793" w:rsidRDefault="002D1791" w:rsidP="002D1791">
      <w:r w:rsidRPr="001C6793">
        <w:t>The criteria for the commencement of constant supportive observation include</w:t>
      </w:r>
      <w:r>
        <w:t>s</w:t>
      </w:r>
      <w:r w:rsidRPr="001C6793">
        <w:t xml:space="preserve"> any </w:t>
      </w:r>
      <w:r>
        <w:t>consumer</w:t>
      </w:r>
      <w:r w:rsidRPr="001C6793">
        <w:t xml:space="preserve"> who is considered to pose a serious, significant, and immediate risk of:  </w:t>
      </w:r>
    </w:p>
    <w:p w14:paraId="2195F3E8" w14:textId="77777777" w:rsidR="002D1791" w:rsidRPr="001C6793" w:rsidRDefault="002D1791" w:rsidP="002D1791">
      <w:pPr>
        <w:pStyle w:val="Bullet"/>
      </w:pPr>
      <w:r w:rsidRPr="001C6793">
        <w:t xml:space="preserve">Suicide/ Self harm </w:t>
      </w:r>
    </w:p>
    <w:p w14:paraId="10BAC62E" w14:textId="77777777" w:rsidR="002D1791" w:rsidRPr="001C6793" w:rsidRDefault="002D1791" w:rsidP="002D1791">
      <w:pPr>
        <w:pStyle w:val="Bullet"/>
      </w:pPr>
      <w:r w:rsidRPr="001C6793">
        <w:t>Overt psychotic symptoms</w:t>
      </w:r>
    </w:p>
    <w:p w14:paraId="5689B94C" w14:textId="77777777" w:rsidR="00274796" w:rsidRPr="001C6793" w:rsidRDefault="00274796" w:rsidP="00274796">
      <w:pPr>
        <w:pStyle w:val="Bullet"/>
      </w:pPr>
      <w:r w:rsidRPr="001C6793">
        <w:t>Harm to others</w:t>
      </w:r>
    </w:p>
    <w:p w14:paraId="7C967F08" w14:textId="77777777" w:rsidR="00274796" w:rsidRPr="00BF1AA0" w:rsidRDefault="00274796" w:rsidP="00274796">
      <w:pPr>
        <w:pStyle w:val="Bullet"/>
        <w:rPr>
          <w:rFonts w:asciiTheme="minorHAnsi" w:hAnsiTheme="minorHAnsi" w:cstheme="minorHAnsi"/>
        </w:rPr>
      </w:pPr>
      <w:r w:rsidRPr="00BF1AA0">
        <w:rPr>
          <w:rFonts w:asciiTheme="minorHAnsi" w:hAnsiTheme="minorHAnsi" w:cstheme="minorHAnsi"/>
        </w:rPr>
        <w:t xml:space="preserve">Absconding </w:t>
      </w:r>
    </w:p>
    <w:p w14:paraId="349461B9" w14:textId="77777777" w:rsidR="00274796" w:rsidRPr="00BF1AA0" w:rsidRDefault="00274796" w:rsidP="00274796">
      <w:pPr>
        <w:pStyle w:val="Bullet"/>
        <w:rPr>
          <w:rFonts w:asciiTheme="minorHAnsi" w:hAnsiTheme="minorHAnsi" w:cstheme="minorHAnsi"/>
        </w:rPr>
      </w:pPr>
      <w:r w:rsidRPr="00BF1AA0">
        <w:rPr>
          <w:rFonts w:asciiTheme="minorHAnsi" w:hAnsiTheme="minorHAnsi" w:cstheme="minorHAnsi"/>
        </w:rPr>
        <w:t xml:space="preserve">Severe self-neglect </w:t>
      </w:r>
    </w:p>
    <w:p w14:paraId="3B75CDF3" w14:textId="77777777" w:rsidR="00274796" w:rsidRPr="00BF1AA0" w:rsidRDefault="00274796" w:rsidP="00274796">
      <w:pPr>
        <w:pStyle w:val="Bullet"/>
        <w:rPr>
          <w:rFonts w:asciiTheme="minorHAnsi" w:hAnsiTheme="minorHAnsi" w:cstheme="minorHAnsi"/>
        </w:rPr>
      </w:pPr>
      <w:r w:rsidRPr="00BF1AA0">
        <w:rPr>
          <w:rFonts w:asciiTheme="minorHAnsi" w:hAnsiTheme="minorHAnsi" w:cstheme="minorHAnsi"/>
        </w:rPr>
        <w:t>Violence, aggression, or physical harm</w:t>
      </w:r>
    </w:p>
    <w:p w14:paraId="316AB1A7" w14:textId="77777777" w:rsidR="00274796" w:rsidRPr="005164DA" w:rsidRDefault="00274796" w:rsidP="00274796">
      <w:pPr>
        <w:pStyle w:val="Bullet"/>
        <w:rPr>
          <w:rFonts w:asciiTheme="minorHAnsi" w:hAnsiTheme="minorHAnsi" w:cstheme="minorHAnsi"/>
        </w:rPr>
      </w:pPr>
      <w:r w:rsidRPr="00BF1AA0">
        <w:rPr>
          <w:rFonts w:asciiTheme="minorHAnsi" w:hAnsiTheme="minorHAnsi" w:cstheme="minorHAnsi"/>
        </w:rPr>
        <w:t>Other vulnerabilities such as age, sexual disinhibition</w:t>
      </w:r>
      <w:r>
        <w:rPr>
          <w:rFonts w:asciiTheme="minorHAnsi" w:hAnsiTheme="minorHAnsi" w:cstheme="minorHAnsi"/>
        </w:rPr>
        <w:t>.</w:t>
      </w:r>
      <w:r w:rsidRPr="00BF1AA0">
        <w:rPr>
          <w:rFonts w:asciiTheme="minorHAnsi" w:hAnsiTheme="minorHAnsi" w:cstheme="minorHAnsi"/>
        </w:rPr>
        <w:t xml:space="preserve"> </w:t>
      </w:r>
    </w:p>
    <w:p w14:paraId="652E2D5B" w14:textId="3E80CC23" w:rsidR="00274796" w:rsidRDefault="00274796" w:rsidP="00274796">
      <w:pPr>
        <w:pStyle w:val="BodyCopy"/>
      </w:pPr>
      <w:r w:rsidRPr="00347158">
        <w:t xml:space="preserve">Consumers may also be placed on an ARC 5 level of observation for other identified risks, such as a risk of falls or redirecting consumers to maintain safety. In this case, AINs can be allocated to this role, based on the consumer’s clinical presentation and requirements of the unit. AINs are expected to document their interactions with consumers, along with their ARC </w:t>
      </w:r>
      <w:r>
        <w:t>o</w:t>
      </w:r>
      <w:r w:rsidRPr="00347158">
        <w:t xml:space="preserve">bservations, in the </w:t>
      </w:r>
      <w:r w:rsidR="00E67169">
        <w:t xml:space="preserve">consumer’s </w:t>
      </w:r>
      <w:r w:rsidRPr="00347158">
        <w:t xml:space="preserve">DHR. The RN will maintain regular check-ins with the consumer and the AIN at a minimum hourly and will document and provide verbal handover on the ARC level of observation and any associated changes. </w:t>
      </w:r>
    </w:p>
    <w:p w14:paraId="378EE628" w14:textId="77777777" w:rsidR="00274796" w:rsidRPr="00BF1AA0" w:rsidRDefault="00274796" w:rsidP="00274796">
      <w:pPr>
        <w:pStyle w:val="BodyCopy"/>
      </w:pPr>
      <w:r w:rsidRPr="1EC3EAB1">
        <w:t xml:space="preserve">Consumers on an ARC 5 level of observation are required to be reviewed by the treating team at </w:t>
      </w:r>
      <w:r w:rsidRPr="00FB2705">
        <w:rPr>
          <w:b/>
        </w:rPr>
        <w:t>l</w:t>
      </w:r>
      <w:r w:rsidRPr="005066D1">
        <w:rPr>
          <w:b/>
        </w:rPr>
        <w:t>east once every 24 hours</w:t>
      </w:r>
      <w:r w:rsidRPr="1EC3EAB1">
        <w:t>. The following considerations should be made by staff:</w:t>
      </w:r>
    </w:p>
    <w:p w14:paraId="00206E2B" w14:textId="77777777" w:rsidR="00274796" w:rsidRPr="00BF1AA0" w:rsidRDefault="00274796" w:rsidP="00274796">
      <w:pPr>
        <w:pStyle w:val="Bullet"/>
      </w:pPr>
      <w:r w:rsidRPr="00BF1AA0">
        <w:t>Cultural – another person of the same culture to be present</w:t>
      </w:r>
    </w:p>
    <w:p w14:paraId="772F0EBB" w14:textId="7284FC45" w:rsidR="00274796" w:rsidRPr="00BF1AA0" w:rsidRDefault="00274796" w:rsidP="00274796">
      <w:pPr>
        <w:pStyle w:val="Bullet"/>
      </w:pPr>
      <w:r w:rsidRPr="00BF1AA0">
        <w:t>Gender</w:t>
      </w:r>
      <w:r>
        <w:t xml:space="preserve"> </w:t>
      </w:r>
      <w:r w:rsidR="00EA5FE6" w:rsidRPr="00EA5FE6">
        <w:t xml:space="preserve">– </w:t>
      </w:r>
      <w:r w:rsidRPr="00BF1AA0">
        <w:t xml:space="preserve"> preferences</w:t>
      </w:r>
    </w:p>
    <w:p w14:paraId="63551518" w14:textId="77777777" w:rsidR="00274796" w:rsidRPr="00BF1AA0" w:rsidRDefault="00274796" w:rsidP="00274796">
      <w:pPr>
        <w:pStyle w:val="Bullet"/>
      </w:pPr>
      <w:r w:rsidRPr="00BF1AA0">
        <w:t xml:space="preserve">Language – </w:t>
      </w:r>
      <w:r>
        <w:t>consider the use of interpreter services</w:t>
      </w:r>
    </w:p>
    <w:p w14:paraId="52171701" w14:textId="77777777" w:rsidR="00274796" w:rsidRPr="00BF1AA0" w:rsidRDefault="00274796" w:rsidP="00274796">
      <w:pPr>
        <w:pStyle w:val="Bullet"/>
      </w:pPr>
      <w:r w:rsidRPr="00BF1AA0">
        <w:t>Disability – plain and appropriate language</w:t>
      </w:r>
    </w:p>
    <w:p w14:paraId="5ADA60AC" w14:textId="096DE8D6" w:rsidR="00274796" w:rsidRDefault="00274796" w:rsidP="00274796">
      <w:pPr>
        <w:pStyle w:val="Bullet"/>
      </w:pPr>
      <w:r w:rsidRPr="00BF1AA0">
        <w:t xml:space="preserve">Aboriginal and Torres Strait Islander – </w:t>
      </w:r>
      <w:r>
        <w:t>ALOs</w:t>
      </w:r>
      <w:r w:rsidRPr="00BF1AA0">
        <w:t xml:space="preserve"> to be present</w:t>
      </w:r>
      <w:r w:rsidR="00FF2F55">
        <w:t xml:space="preserve"> with consumer consent</w:t>
      </w:r>
      <w:r w:rsidRPr="00BF1AA0">
        <w:t>.</w:t>
      </w:r>
    </w:p>
    <w:p w14:paraId="627BBEB8" w14:textId="77777777" w:rsidR="00274796" w:rsidRPr="00BF1AA0" w:rsidRDefault="00274796" w:rsidP="00274796">
      <w:pPr>
        <w:pStyle w:val="BodyCopy"/>
        <w:rPr>
          <w:snapToGrid w:val="0"/>
        </w:rPr>
      </w:pPr>
      <w:r w:rsidRPr="1C4221C6">
        <w:rPr>
          <w:snapToGrid w:val="0"/>
        </w:rPr>
        <w:t>Consideration must be given for the removal of belongings that may be used to self-harm such as belts, dressing gown cords, shoelaces etc. Thorough environmental safety checks must be conducted to assist in the environmental safety of the person (please refer to relevant unit Operational Procedure).</w:t>
      </w:r>
    </w:p>
    <w:p w14:paraId="4050826B" w14:textId="45C4CB42" w:rsidR="00274796" w:rsidRPr="00BF1AA0" w:rsidRDefault="00274796" w:rsidP="00274796">
      <w:pPr>
        <w:pStyle w:val="BodyCopy"/>
        <w:rPr>
          <w:rFonts w:cstheme="minorHAnsi"/>
          <w:snapToGrid w:val="0"/>
        </w:rPr>
      </w:pPr>
      <w:r w:rsidRPr="00BF1AA0">
        <w:rPr>
          <w:rFonts w:cstheme="minorHAnsi"/>
        </w:rPr>
        <w:t xml:space="preserve">The use of </w:t>
      </w:r>
      <w:r w:rsidRPr="00BF1AA0">
        <w:rPr>
          <w:rFonts w:cstheme="minorHAnsi"/>
          <w:snapToGrid w:val="0"/>
        </w:rPr>
        <w:t>a tear-proof gown is to be considered where clinically indicated to mitigate the risk of self-harm</w:t>
      </w:r>
      <w:r>
        <w:rPr>
          <w:rFonts w:cstheme="minorHAnsi"/>
          <w:snapToGrid w:val="0"/>
        </w:rPr>
        <w:t>.</w:t>
      </w:r>
      <w:r w:rsidRPr="00BF1AA0">
        <w:rPr>
          <w:rFonts w:cstheme="minorHAnsi"/>
          <w:snapToGrid w:val="0"/>
        </w:rPr>
        <w:t xml:space="preserve"> </w:t>
      </w:r>
      <w:r>
        <w:rPr>
          <w:rFonts w:cstheme="minorHAnsi"/>
          <w:snapToGrid w:val="0"/>
        </w:rPr>
        <w:t>T</w:t>
      </w:r>
      <w:r w:rsidRPr="00BF1AA0">
        <w:rPr>
          <w:rFonts w:cstheme="minorHAnsi"/>
          <w:snapToGrid w:val="0"/>
        </w:rPr>
        <w:t xml:space="preserve">he </w:t>
      </w:r>
      <w:r>
        <w:rPr>
          <w:rFonts w:cstheme="minorHAnsi"/>
          <w:snapToGrid w:val="0"/>
        </w:rPr>
        <w:t>TL</w:t>
      </w:r>
      <w:r w:rsidRPr="00BF1AA0">
        <w:rPr>
          <w:rFonts w:cstheme="minorHAnsi"/>
          <w:snapToGrid w:val="0"/>
        </w:rPr>
        <w:t xml:space="preserve"> is to consider the </w:t>
      </w:r>
      <w:r>
        <w:rPr>
          <w:rFonts w:cstheme="minorHAnsi"/>
          <w:snapToGrid w:val="0"/>
        </w:rPr>
        <w:t>consumer’s</w:t>
      </w:r>
      <w:r w:rsidRPr="00BF1AA0">
        <w:rPr>
          <w:rFonts w:cstheme="minorHAnsi"/>
          <w:snapToGrid w:val="0"/>
        </w:rPr>
        <w:t xml:space="preserve"> increased vulnerability and loss of dignity </w:t>
      </w:r>
      <w:r>
        <w:rPr>
          <w:rFonts w:cstheme="minorHAnsi"/>
          <w:snapToGrid w:val="0"/>
        </w:rPr>
        <w:t>associated with</w:t>
      </w:r>
      <w:r w:rsidRPr="00BF1AA0">
        <w:rPr>
          <w:rFonts w:cstheme="minorHAnsi"/>
          <w:snapToGrid w:val="0"/>
        </w:rPr>
        <w:t xml:space="preserve"> wearing the gown when in the social areas of the unit. </w:t>
      </w:r>
    </w:p>
    <w:p w14:paraId="6BA81A16" w14:textId="29B6856F" w:rsidR="00274796" w:rsidRPr="00BF1AA0" w:rsidRDefault="00274796" w:rsidP="00274796">
      <w:pPr>
        <w:pStyle w:val="BodyCopy"/>
      </w:pPr>
      <w:r w:rsidRPr="1EC3EAB1">
        <w:lastRenderedPageBreak/>
        <w:t>The nurse allocated to the consumer</w:t>
      </w:r>
      <w:r w:rsidRPr="1EC3EAB1">
        <w:rPr>
          <w:snapToGrid w:val="0"/>
        </w:rPr>
        <w:t xml:space="preserve"> receiving ARC</w:t>
      </w:r>
      <w:r w:rsidRPr="1EC3EAB1">
        <w:t xml:space="preserve"> 5 level of observation </w:t>
      </w:r>
      <w:r w:rsidRPr="1EC3EAB1">
        <w:rPr>
          <w:snapToGrid w:val="0"/>
        </w:rPr>
        <w:t xml:space="preserve">is required to document all relevant interactions/interventions in </w:t>
      </w:r>
      <w:r w:rsidRPr="1EC3EAB1">
        <w:t xml:space="preserve">the </w:t>
      </w:r>
      <w:r w:rsidRPr="1EC3EAB1">
        <w:rPr>
          <w:snapToGrid w:val="0"/>
          <w:lang w:val="en-US"/>
        </w:rPr>
        <w:t>consumer’s DHR</w:t>
      </w:r>
      <w:r w:rsidRPr="1EC3EAB1" w:rsidDel="004362B7">
        <w:rPr>
          <w:snapToGrid w:val="0"/>
        </w:rPr>
        <w:t xml:space="preserve"> </w:t>
      </w:r>
      <w:r w:rsidRPr="1EC3EAB1">
        <w:rPr>
          <w:snapToGrid w:val="0"/>
        </w:rPr>
        <w:t xml:space="preserve">during their observation period with the </w:t>
      </w:r>
      <w:r w:rsidRPr="1EC3EAB1">
        <w:t xml:space="preserve">consumer. </w:t>
      </w:r>
      <w:r w:rsidRPr="1EC3EAB1">
        <w:rPr>
          <w:snapToGrid w:val="0"/>
        </w:rPr>
        <w:t xml:space="preserve">It is acknowledged </w:t>
      </w:r>
      <w:r>
        <w:rPr>
          <w:snapToGrid w:val="0"/>
        </w:rPr>
        <w:t xml:space="preserve">that </w:t>
      </w:r>
      <w:r w:rsidRPr="1EC3EAB1">
        <w:rPr>
          <w:snapToGrid w:val="0"/>
        </w:rPr>
        <w:t xml:space="preserve">gaining the </w:t>
      </w:r>
      <w:r w:rsidRPr="1EC3EAB1">
        <w:t xml:space="preserve">consumer’s </w:t>
      </w:r>
      <w:r w:rsidRPr="1EC3EAB1">
        <w:rPr>
          <w:snapToGrid w:val="0"/>
        </w:rPr>
        <w:t xml:space="preserve">cooperation may be difficult due to their presenting mental state; however, every effort must still be taken to inform the </w:t>
      </w:r>
      <w:r w:rsidRPr="1EC3EAB1">
        <w:t>consumer</w:t>
      </w:r>
      <w:r w:rsidRPr="1EC3EAB1">
        <w:rPr>
          <w:snapToGrid w:val="0"/>
        </w:rPr>
        <w:t xml:space="preserve"> and actively involve them in this process whenever possible. It is expected that this level of observation should, wherever possible, be treated as an opportunity for therapeutic interaction rather than a form of custodial care.</w:t>
      </w:r>
    </w:p>
    <w:p w14:paraId="79CD9585" w14:textId="096729C2" w:rsidR="00274796" w:rsidRPr="00BF1AA0" w:rsidRDefault="00274796" w:rsidP="00274796">
      <w:pPr>
        <w:rPr>
          <w:rFonts w:asciiTheme="minorHAnsi" w:hAnsiTheme="minorHAnsi" w:cstheme="minorHAnsi"/>
        </w:rPr>
      </w:pPr>
      <w:r w:rsidRPr="00BF1AA0">
        <w:rPr>
          <w:rFonts w:asciiTheme="minorHAnsi" w:hAnsiTheme="minorHAnsi" w:cstheme="minorHAnsi"/>
        </w:rPr>
        <w:t xml:space="preserve">Staff constantly observing the </w:t>
      </w:r>
      <w:r>
        <w:rPr>
          <w:rFonts w:asciiTheme="minorHAnsi" w:hAnsiTheme="minorHAnsi" w:cstheme="minorHAnsi"/>
        </w:rPr>
        <w:t>consumer</w:t>
      </w:r>
      <w:r w:rsidRPr="00BF1AA0">
        <w:rPr>
          <w:rFonts w:asciiTheme="minorHAnsi" w:hAnsiTheme="minorHAnsi" w:cstheme="minorHAnsi"/>
        </w:rPr>
        <w:t xml:space="preserve"> will do so at a distance that enables the </w:t>
      </w:r>
      <w:r>
        <w:rPr>
          <w:rFonts w:asciiTheme="minorHAnsi" w:hAnsiTheme="minorHAnsi" w:cstheme="minorHAnsi"/>
        </w:rPr>
        <w:t>consumer’s</w:t>
      </w:r>
      <w:r w:rsidRPr="00BF1AA0">
        <w:rPr>
          <w:rFonts w:asciiTheme="minorHAnsi" w:hAnsiTheme="minorHAnsi" w:cstheme="minorHAnsi"/>
        </w:rPr>
        <w:t xml:space="preserve"> safety to be maintained. The proximity agreed by the treating team </w:t>
      </w:r>
      <w:r w:rsidR="00415E02">
        <w:rPr>
          <w:rFonts w:asciiTheme="minorHAnsi" w:hAnsiTheme="minorHAnsi" w:cstheme="minorHAnsi"/>
        </w:rPr>
        <w:t xml:space="preserve">(line of sight/visual, or </w:t>
      </w:r>
      <w:r w:rsidR="00CC7561">
        <w:rPr>
          <w:rFonts w:asciiTheme="minorHAnsi" w:hAnsiTheme="minorHAnsi" w:cstheme="minorHAnsi"/>
        </w:rPr>
        <w:t>at</w:t>
      </w:r>
      <w:r w:rsidR="00415E02">
        <w:rPr>
          <w:rFonts w:asciiTheme="minorHAnsi" w:hAnsiTheme="minorHAnsi" w:cstheme="minorHAnsi"/>
        </w:rPr>
        <w:t xml:space="preserve"> </w:t>
      </w:r>
      <w:r w:rsidR="00CD4107">
        <w:rPr>
          <w:rFonts w:asciiTheme="minorHAnsi" w:hAnsiTheme="minorHAnsi" w:cstheme="minorHAnsi"/>
        </w:rPr>
        <w:t>arm’s length</w:t>
      </w:r>
      <w:r w:rsidR="00415E02">
        <w:rPr>
          <w:rFonts w:asciiTheme="minorHAnsi" w:hAnsiTheme="minorHAnsi" w:cstheme="minorHAnsi"/>
        </w:rPr>
        <w:t xml:space="preserve">) </w:t>
      </w:r>
      <w:r w:rsidRPr="00BF1AA0">
        <w:rPr>
          <w:rFonts w:asciiTheme="minorHAnsi" w:hAnsiTheme="minorHAnsi" w:cstheme="minorHAnsi"/>
        </w:rPr>
        <w:t xml:space="preserve">must be defined and recorded in the </w:t>
      </w:r>
      <w:r>
        <w:rPr>
          <w:rFonts w:asciiTheme="minorHAnsi" w:hAnsiTheme="minorHAnsi" w:cstheme="minorHAnsi"/>
        </w:rPr>
        <w:t>consumer’s</w:t>
      </w:r>
      <w:r w:rsidRPr="00BF1AA0">
        <w:rPr>
          <w:rFonts w:asciiTheme="minorHAnsi" w:hAnsiTheme="minorHAnsi" w:cstheme="minorHAnsi"/>
        </w:rPr>
        <w:t xml:space="preserve"> </w:t>
      </w:r>
      <w:r>
        <w:rPr>
          <w:rFonts w:asciiTheme="minorHAnsi" w:hAnsiTheme="minorHAnsi" w:cstheme="minorHAnsi"/>
          <w:snapToGrid w:val="0"/>
          <w:color w:val="000000"/>
          <w:lang w:val="en-US"/>
        </w:rPr>
        <w:t>DHR</w:t>
      </w:r>
      <w:r w:rsidRPr="00BF1AA0">
        <w:rPr>
          <w:rFonts w:asciiTheme="minorHAnsi" w:hAnsiTheme="minorHAnsi" w:cstheme="minorHAnsi"/>
        </w:rPr>
        <w:t xml:space="preserve">. When the </w:t>
      </w:r>
      <w:r>
        <w:rPr>
          <w:rFonts w:asciiTheme="minorHAnsi" w:hAnsiTheme="minorHAnsi" w:cstheme="minorHAnsi"/>
        </w:rPr>
        <w:t>consumer</w:t>
      </w:r>
      <w:r w:rsidRPr="00BF1AA0">
        <w:rPr>
          <w:rFonts w:asciiTheme="minorHAnsi" w:hAnsiTheme="minorHAnsi" w:cstheme="minorHAnsi"/>
        </w:rPr>
        <w:t xml:space="preserve"> is using the bathroom, the staff member is to consider the </w:t>
      </w:r>
      <w:r>
        <w:rPr>
          <w:rFonts w:asciiTheme="minorHAnsi" w:hAnsiTheme="minorHAnsi" w:cstheme="minorHAnsi"/>
        </w:rPr>
        <w:t>consumer’s</w:t>
      </w:r>
      <w:r w:rsidRPr="00BF1AA0">
        <w:rPr>
          <w:rFonts w:asciiTheme="minorHAnsi" w:hAnsiTheme="minorHAnsi" w:cstheme="minorHAnsi"/>
        </w:rPr>
        <w:t xml:space="preserve"> dignity and may briefly extend the arm’s length observation</w:t>
      </w:r>
      <w:r w:rsidRPr="00274796">
        <w:rPr>
          <w:rFonts w:asciiTheme="minorHAnsi" w:hAnsiTheme="minorHAnsi" w:cstheme="minorHAnsi"/>
        </w:rPr>
        <w:t xml:space="preserve"> </w:t>
      </w:r>
      <w:r w:rsidRPr="00BF1AA0">
        <w:rPr>
          <w:rFonts w:asciiTheme="minorHAnsi" w:hAnsiTheme="minorHAnsi" w:cstheme="minorHAnsi"/>
        </w:rPr>
        <w:t xml:space="preserve">distance, however it is not permitted at any time for the staff member and </w:t>
      </w:r>
      <w:r>
        <w:rPr>
          <w:rFonts w:asciiTheme="minorHAnsi" w:hAnsiTheme="minorHAnsi" w:cstheme="minorHAnsi"/>
        </w:rPr>
        <w:t>the consumer</w:t>
      </w:r>
      <w:r w:rsidRPr="00BF1AA0">
        <w:rPr>
          <w:rFonts w:asciiTheme="minorHAnsi" w:hAnsiTheme="minorHAnsi" w:cstheme="minorHAnsi"/>
        </w:rPr>
        <w:t xml:space="preserve"> to have a shut door between them. </w:t>
      </w:r>
    </w:p>
    <w:p w14:paraId="5EEDFFA2" w14:textId="0ED36B67" w:rsidR="00274796" w:rsidRPr="00BF1AA0" w:rsidRDefault="00274796" w:rsidP="00274796">
      <w:pPr>
        <w:rPr>
          <w:rFonts w:asciiTheme="minorHAnsi" w:hAnsiTheme="minorHAnsi" w:cstheme="minorBidi"/>
          <w:snapToGrid w:val="0"/>
          <w:color w:val="000000"/>
        </w:rPr>
      </w:pPr>
      <w:r w:rsidRPr="1EC3EAB1">
        <w:rPr>
          <w:rFonts w:asciiTheme="minorHAnsi" w:hAnsiTheme="minorHAnsi" w:cstheme="minorBidi"/>
          <w:snapToGrid w:val="0"/>
          <w:color w:val="000000"/>
        </w:rPr>
        <w:t xml:space="preserve">The consumer’s DHR will contain a detailed entry at the commencement of an ARC </w:t>
      </w:r>
      <w:r w:rsidRPr="1EC3EAB1">
        <w:rPr>
          <w:rFonts w:asciiTheme="minorHAnsi" w:hAnsiTheme="minorHAnsi" w:cstheme="minorBidi"/>
          <w:color w:val="000000"/>
        </w:rPr>
        <w:t>5</w:t>
      </w:r>
      <w:r w:rsidRPr="1EC3EAB1">
        <w:rPr>
          <w:rFonts w:asciiTheme="minorHAnsi" w:hAnsiTheme="minorHAnsi" w:cstheme="minorBidi"/>
          <w:snapToGrid w:val="0"/>
          <w:color w:val="000000"/>
        </w:rPr>
        <w:t xml:space="preserve"> level of observation. This entry will include:</w:t>
      </w:r>
    </w:p>
    <w:p w14:paraId="6B74CE7A" w14:textId="77777777" w:rsidR="00274796" w:rsidRPr="00BF1AA0" w:rsidRDefault="00274796" w:rsidP="00274796">
      <w:pPr>
        <w:pStyle w:val="Bullet"/>
        <w:rPr>
          <w:snapToGrid w:val="0"/>
        </w:rPr>
      </w:pPr>
      <w:r w:rsidRPr="00BF1AA0">
        <w:rPr>
          <w:snapToGrid w:val="0"/>
        </w:rPr>
        <w:t>A full mental health risk assessment and risk management plan.</w:t>
      </w:r>
    </w:p>
    <w:p w14:paraId="7B221C59" w14:textId="77777777" w:rsidR="00274796" w:rsidRPr="00BF1AA0" w:rsidRDefault="00274796" w:rsidP="00274796">
      <w:pPr>
        <w:pStyle w:val="Bullet"/>
        <w:rPr>
          <w:snapToGrid w:val="0"/>
        </w:rPr>
      </w:pPr>
      <w:r w:rsidRPr="00BF1AA0">
        <w:rPr>
          <w:snapToGrid w:val="0"/>
        </w:rPr>
        <w:t>A treatment plan that outlines treatment goals and opportunities to target nursing care and activities</w:t>
      </w:r>
      <w:r>
        <w:rPr>
          <w:snapToGrid w:val="0"/>
        </w:rPr>
        <w:t>.</w:t>
      </w:r>
    </w:p>
    <w:p w14:paraId="66A67040" w14:textId="77777777" w:rsidR="00274796" w:rsidRPr="00BF1AA0" w:rsidRDefault="00274796" w:rsidP="00274796">
      <w:pPr>
        <w:pStyle w:val="Bullet"/>
      </w:pPr>
      <w:r w:rsidRPr="00BF1AA0">
        <w:rPr>
          <w:snapToGrid w:val="0"/>
        </w:rPr>
        <w:t>Review of medication, this will include monitoring of side-effects and the effectiveness of any PRN medications.</w:t>
      </w:r>
    </w:p>
    <w:p w14:paraId="1A2D3313" w14:textId="77777777" w:rsidR="00274796" w:rsidRDefault="00274796" w:rsidP="00274796">
      <w:pPr>
        <w:pStyle w:val="Bullet"/>
        <w:rPr>
          <w:snapToGrid w:val="0"/>
        </w:rPr>
      </w:pPr>
      <w:r w:rsidRPr="00BF1AA0">
        <w:t xml:space="preserve">Consumer </w:t>
      </w:r>
      <w:r w:rsidRPr="00BF1AA0">
        <w:rPr>
          <w:snapToGrid w:val="0"/>
        </w:rPr>
        <w:t>reaction/ feelings to being on observations.</w:t>
      </w:r>
    </w:p>
    <w:p w14:paraId="530D21FD" w14:textId="77777777" w:rsidR="00274796" w:rsidRDefault="00274796" w:rsidP="00274796">
      <w:pPr>
        <w:pStyle w:val="Bullet"/>
        <w:rPr>
          <w:snapToGrid w:val="0"/>
        </w:rPr>
      </w:pPr>
      <w:r w:rsidRPr="00BC4F19">
        <w:rPr>
          <w:snapToGrid w:val="0"/>
        </w:rPr>
        <w:t xml:space="preserve">An individualised </w:t>
      </w:r>
      <w:r w:rsidRPr="00BC4F19">
        <w:t>m</w:t>
      </w:r>
      <w:r w:rsidRPr="00BC4F19">
        <w:rPr>
          <w:snapToGrid w:val="0"/>
        </w:rPr>
        <w:t>ultidisciplinary plan of care and treatment</w:t>
      </w:r>
      <w:r>
        <w:rPr>
          <w:snapToGrid w:val="0"/>
        </w:rPr>
        <w:t>.</w:t>
      </w:r>
    </w:p>
    <w:p w14:paraId="39DDC8B1" w14:textId="2F690BC3" w:rsidR="00274796" w:rsidRPr="00BC4F19" w:rsidRDefault="00274796" w:rsidP="00274796">
      <w:pPr>
        <w:pStyle w:val="Bullet"/>
        <w:rPr>
          <w:snapToGrid w:val="0"/>
        </w:rPr>
      </w:pPr>
      <w:r w:rsidRPr="00BC4F19">
        <w:rPr>
          <w:snapToGrid w:val="0"/>
        </w:rPr>
        <w:t xml:space="preserve">Indication as to whether this plan has the </w:t>
      </w:r>
      <w:r>
        <w:rPr>
          <w:snapToGrid w:val="0"/>
        </w:rPr>
        <w:t>consumer’s</w:t>
      </w:r>
      <w:r w:rsidRPr="00BC4F19">
        <w:rPr>
          <w:snapToGrid w:val="0"/>
        </w:rPr>
        <w:t xml:space="preserve"> agreement/cooperation</w:t>
      </w:r>
      <w:r>
        <w:rPr>
          <w:snapToGrid w:val="0"/>
        </w:rPr>
        <w:t>.</w:t>
      </w:r>
    </w:p>
    <w:p w14:paraId="0C6909B7" w14:textId="64A68167" w:rsidR="00274796" w:rsidRPr="00BF1AA0" w:rsidRDefault="00274796" w:rsidP="00274796">
      <w:pPr>
        <w:pStyle w:val="BodyCopy"/>
        <w:rPr>
          <w:snapToGrid w:val="0"/>
        </w:rPr>
      </w:pPr>
      <w:r w:rsidRPr="00BF1AA0">
        <w:rPr>
          <w:snapToGrid w:val="0"/>
        </w:rPr>
        <w:t xml:space="preserve">The allocated member of nursing staff must keep the </w:t>
      </w:r>
      <w:r>
        <w:rPr>
          <w:snapToGrid w:val="0"/>
        </w:rPr>
        <w:t>consumer</w:t>
      </w:r>
      <w:r w:rsidRPr="00BF1AA0">
        <w:rPr>
          <w:snapToGrid w:val="0"/>
        </w:rPr>
        <w:t xml:space="preserve"> </w:t>
      </w:r>
      <w:r w:rsidR="005F3C31">
        <w:rPr>
          <w:snapToGrid w:val="0"/>
        </w:rPr>
        <w:t xml:space="preserve">in </w:t>
      </w:r>
      <w:r w:rsidRPr="00BF1AA0">
        <w:rPr>
          <w:snapToGrid w:val="0"/>
        </w:rPr>
        <w:t xml:space="preserve">sight until relieved by another designated nurse. The relieved nurse must sign the </w:t>
      </w:r>
      <w:r w:rsidRPr="00BF1AA0">
        <w:t>ARC Observation Form</w:t>
      </w:r>
      <w:r w:rsidRPr="00BF1AA0">
        <w:rPr>
          <w:color w:val="FF0000"/>
        </w:rPr>
        <w:t xml:space="preserve"> </w:t>
      </w:r>
      <w:r w:rsidR="00C743D3" w:rsidRPr="00C743D3">
        <w:rPr>
          <w:color w:val="auto"/>
        </w:rPr>
        <w:t>(located under the Ward</w:t>
      </w:r>
      <w:r w:rsidR="00C743D3">
        <w:rPr>
          <w:color w:val="auto"/>
        </w:rPr>
        <w:t xml:space="preserve"> </w:t>
      </w:r>
      <w:r w:rsidR="00C743D3" w:rsidRPr="00C743D3">
        <w:rPr>
          <w:color w:val="auto"/>
        </w:rPr>
        <w:t xml:space="preserve">Nursing Documentation tab in DHR) </w:t>
      </w:r>
      <w:r w:rsidRPr="00BF1AA0">
        <w:rPr>
          <w:snapToGrid w:val="0"/>
        </w:rPr>
        <w:t xml:space="preserve">at the time of handing over responsibility as should the oncoming member of staff about to commence the period of observation. </w:t>
      </w:r>
    </w:p>
    <w:p w14:paraId="34A67C09" w14:textId="77777777" w:rsidR="00274796" w:rsidRPr="00BF1AA0" w:rsidRDefault="00274796" w:rsidP="00274796">
      <w:pPr>
        <w:pBdr>
          <w:top w:val="single" w:sz="4" w:space="1" w:color="auto"/>
          <w:left w:val="single" w:sz="4" w:space="4" w:color="auto"/>
          <w:bottom w:val="single" w:sz="4" w:space="1" w:color="auto"/>
          <w:right w:val="single" w:sz="4" w:space="4" w:color="auto"/>
        </w:pBdr>
        <w:rPr>
          <w:rFonts w:asciiTheme="minorHAnsi" w:hAnsiTheme="minorHAnsi" w:cstheme="minorBidi"/>
        </w:rPr>
      </w:pPr>
      <w:r w:rsidRPr="1C4221C6">
        <w:rPr>
          <w:rFonts w:asciiTheme="minorHAnsi" w:hAnsiTheme="minorHAnsi" w:cstheme="minorBidi"/>
          <w:b/>
          <w:bCs/>
        </w:rPr>
        <w:t>Alert:</w:t>
      </w:r>
      <w:r w:rsidRPr="1C4221C6">
        <w:rPr>
          <w:rFonts w:asciiTheme="minorHAnsi" w:hAnsiTheme="minorHAnsi" w:cstheme="minorBidi"/>
        </w:rPr>
        <w:t xml:space="preserve"> The TL must establish a schedule at the commencement of shift to ensure ongoing observation and the management of fatigue whilst performing ARC 5 level of observation. Nursing staff providing 1:1 constant visual observation (special) should be relieved or rotated regularly. Requirements for this are to be identified locally based on the needs of the consumer and staffing skill mix.  </w:t>
      </w:r>
    </w:p>
    <w:p w14:paraId="4E105CEC" w14:textId="77777777" w:rsidR="001452DE" w:rsidRDefault="001452DE">
      <w:pPr>
        <w:spacing w:before="0" w:after="0" w:line="240" w:lineRule="auto"/>
        <w:rPr>
          <w:rStyle w:val="Bold"/>
          <w:rFonts w:eastAsia="Times New Roman"/>
          <w:bCs w:val="0"/>
          <w:color w:val="3D2262" w:themeColor="accent1"/>
          <w:szCs w:val="32"/>
          <w:lang w:eastAsia="en-US"/>
        </w:rPr>
      </w:pPr>
      <w:bookmarkStart w:id="40" w:name="_Toc188595382"/>
      <w:r>
        <w:rPr>
          <w:rStyle w:val="Bold"/>
          <w:b w:val="0"/>
          <w:bCs w:val="0"/>
        </w:rPr>
        <w:br w:type="page"/>
      </w:r>
    </w:p>
    <w:p w14:paraId="71F134D7" w14:textId="037F84A5" w:rsidR="00274796" w:rsidRPr="007F3A3F" w:rsidRDefault="00274796" w:rsidP="00274796">
      <w:pPr>
        <w:pStyle w:val="Heading4"/>
        <w:rPr>
          <w:rStyle w:val="Bold"/>
          <w:b/>
          <w:bCs w:val="0"/>
        </w:rPr>
      </w:pPr>
      <w:r w:rsidRPr="007F3A3F">
        <w:rPr>
          <w:rStyle w:val="Bold"/>
          <w:b/>
          <w:bCs w:val="0"/>
        </w:rPr>
        <w:lastRenderedPageBreak/>
        <w:t>Overnight observations</w:t>
      </w:r>
      <w:bookmarkEnd w:id="40"/>
    </w:p>
    <w:p w14:paraId="4D851890" w14:textId="77777777" w:rsidR="00274796" w:rsidRDefault="00274796" w:rsidP="00274796">
      <w:pPr>
        <w:pStyle w:val="BodyText"/>
      </w:pPr>
      <w:r>
        <w:t xml:space="preserve">Overnight observations can negatively impact a consumer’s sleep quality, which can contribute to daytime fatigue, and slower recovery. Opening and closing doors, use of torches, footsteps and having someone entering a room while trying to sleep can be disconcerting and even re-traumatising for some consumers. </w:t>
      </w:r>
    </w:p>
    <w:p w14:paraId="060C1AEB" w14:textId="389456F6" w:rsidR="00274796" w:rsidRPr="00BF1AA0" w:rsidRDefault="00274796" w:rsidP="00274796">
      <w:pPr>
        <w:pStyle w:val="BodyText"/>
        <w:rPr>
          <w:rFonts w:eastAsiaTheme="minorEastAsia" w:cstheme="minorBidi"/>
        </w:rPr>
      </w:pPr>
      <w:r w:rsidRPr="1C4221C6">
        <w:rPr>
          <w:rFonts w:eastAsiaTheme="minorEastAsia" w:cstheme="minorBidi"/>
        </w:rPr>
        <w:t xml:space="preserve">Levels of observation through engagement overnight must be planned and documented in the consumer’s </w:t>
      </w:r>
      <w:r w:rsidRPr="1C4221C6">
        <w:rPr>
          <w:rFonts w:cstheme="minorBidi"/>
          <w:snapToGrid w:val="0"/>
          <w:color w:val="000000"/>
          <w:lang w:val="en-US"/>
        </w:rPr>
        <w:t>DHR</w:t>
      </w:r>
      <w:r w:rsidR="00CD4107">
        <w:rPr>
          <w:rFonts w:eastAsiaTheme="minorEastAsia" w:cstheme="minorBidi"/>
        </w:rPr>
        <w:t xml:space="preserve">. </w:t>
      </w:r>
      <w:r w:rsidRPr="1C4221C6">
        <w:rPr>
          <w:rFonts w:eastAsiaTheme="minorEastAsia" w:cstheme="minorBidi"/>
        </w:rPr>
        <w:t>Consumers may be assessed as</w:t>
      </w:r>
      <w:r>
        <w:rPr>
          <w:rFonts w:eastAsiaTheme="minorEastAsia" w:cstheme="minorBidi"/>
        </w:rPr>
        <w:t xml:space="preserve"> having</w:t>
      </w:r>
      <w:r w:rsidRPr="1C4221C6">
        <w:rPr>
          <w:rFonts w:eastAsiaTheme="minorEastAsia" w:cstheme="minorBidi"/>
        </w:rPr>
        <w:t xml:space="preserve"> different risk levels for daytime risk level and nighttime risk level. </w:t>
      </w:r>
    </w:p>
    <w:p w14:paraId="19714B3E" w14:textId="32F65A6B" w:rsidR="00274796" w:rsidRDefault="00274796" w:rsidP="00274796">
      <w:pPr>
        <w:pStyle w:val="BodyCopy"/>
        <w:rPr>
          <w:rFonts w:eastAsiaTheme="minorEastAsia"/>
        </w:rPr>
      </w:pPr>
      <w:r w:rsidRPr="1EC3EAB1">
        <w:rPr>
          <w:rFonts w:eastAsiaTheme="minorEastAsia"/>
        </w:rPr>
        <w:t xml:space="preserve">If risk management is dependent on the time of the day or the activities of consumers (for example, awake or asleep), such details should be adequately recorded on the CRA (which includes both day and night action plan). Regardless, the risk management requirements for overnight are informed by the CRA and handed over to night staff at each night handover. Overnight risk status must be recorded in the </w:t>
      </w:r>
      <w:r w:rsidRPr="1EC3EAB1">
        <w:rPr>
          <w:snapToGrid w:val="0"/>
          <w:color w:val="000000"/>
          <w:lang w:val="en-US"/>
        </w:rPr>
        <w:t>the consumer’s DHR</w:t>
      </w:r>
      <w:r w:rsidRPr="1EC3EAB1">
        <w:rPr>
          <w:rFonts w:eastAsiaTheme="minorEastAsia"/>
        </w:rPr>
        <w:t xml:space="preserve"> for each shift. If risk status has been changed overnight, clear rationale must be documented. For consumers categorised as medium and high risk</w:t>
      </w:r>
      <w:r>
        <w:rPr>
          <w:rFonts w:eastAsiaTheme="minorEastAsia"/>
        </w:rPr>
        <w:t>,</w:t>
      </w:r>
      <w:r w:rsidRPr="1EC3EAB1">
        <w:rPr>
          <w:rFonts w:eastAsiaTheme="minorEastAsia"/>
        </w:rPr>
        <w:t xml:space="preserve"> the minimum standard is hourly checks/observations. If the consumer is awake and exhibiting any signs of distress or agitation, the daytime observations should apply until the consumer is settled again.</w:t>
      </w:r>
    </w:p>
    <w:p w14:paraId="44C53244" w14:textId="77777777" w:rsidR="00274796" w:rsidRPr="00F35096" w:rsidRDefault="00274796" w:rsidP="00274796">
      <w:pPr>
        <w:pStyle w:val="BodyCopy"/>
        <w:pBdr>
          <w:top w:val="single" w:sz="4" w:space="1" w:color="auto"/>
          <w:left w:val="single" w:sz="4" w:space="4" w:color="auto"/>
          <w:bottom w:val="single" w:sz="4" w:space="1" w:color="auto"/>
          <w:right w:val="single" w:sz="4" w:space="4" w:color="auto"/>
        </w:pBdr>
      </w:pPr>
      <w:r w:rsidRPr="00F35096">
        <w:rPr>
          <w:rFonts w:eastAsiaTheme="minorHAnsi"/>
          <w:b/>
          <w:bCs w:val="0"/>
        </w:rPr>
        <w:t>Alert:</w:t>
      </w:r>
      <w:r>
        <w:rPr>
          <w:rFonts w:eastAsiaTheme="minorHAnsi"/>
        </w:rPr>
        <w:t xml:space="preserve"> </w:t>
      </w:r>
      <w:r w:rsidRPr="00F35096">
        <w:rPr>
          <w:rFonts w:eastAsiaTheme="minorHAnsi"/>
        </w:rPr>
        <w:t xml:space="preserve">Each overnight observation </w:t>
      </w:r>
      <w:r w:rsidRPr="00F35096">
        <w:rPr>
          <w:rFonts w:eastAsiaTheme="minorHAnsi"/>
          <w:b/>
          <w:bCs w:val="0"/>
        </w:rPr>
        <w:t>must include</w:t>
      </w:r>
      <w:r w:rsidRPr="00F35096">
        <w:rPr>
          <w:rFonts w:eastAsiaTheme="minorHAnsi"/>
        </w:rPr>
        <w:t xml:space="preserve"> a check of the consumer’s regular breathing by the rise and fall of the chest and the respiratory rate (RR) documented in the ARC</w:t>
      </w:r>
      <w:r>
        <w:rPr>
          <w:rFonts w:eastAsiaTheme="minorHAnsi"/>
        </w:rPr>
        <w:t>.</w:t>
      </w:r>
    </w:p>
    <w:p w14:paraId="5C26239B" w14:textId="77777777" w:rsidR="00274796" w:rsidRPr="007F3A3F" w:rsidRDefault="00274796" w:rsidP="00274796">
      <w:pPr>
        <w:pStyle w:val="Heading4"/>
        <w:rPr>
          <w:rStyle w:val="Bold"/>
          <w:rFonts w:eastAsia="Calibri"/>
          <w:b/>
          <w:bCs w:val="0"/>
        </w:rPr>
      </w:pPr>
      <w:bookmarkStart w:id="41" w:name="_Toc188595383"/>
      <w:r w:rsidRPr="007F3A3F">
        <w:rPr>
          <w:rStyle w:val="Bold"/>
          <w:b/>
          <w:bCs w:val="0"/>
        </w:rPr>
        <w:t>Seclusion</w:t>
      </w:r>
      <w:bookmarkEnd w:id="41"/>
      <w:r w:rsidRPr="007F3A3F">
        <w:rPr>
          <w:rStyle w:val="Bold"/>
          <w:b/>
          <w:bCs w:val="0"/>
        </w:rPr>
        <w:tab/>
      </w:r>
    </w:p>
    <w:p w14:paraId="3E30E765" w14:textId="77777777" w:rsidR="00274796" w:rsidRPr="001C6793" w:rsidRDefault="00274796" w:rsidP="00274796">
      <w:pPr>
        <w:rPr>
          <w:rFonts w:asciiTheme="minorHAnsi" w:hAnsiTheme="minorHAnsi" w:cstheme="minorBidi"/>
        </w:rPr>
      </w:pPr>
      <w:r w:rsidRPr="1EC3EAB1">
        <w:rPr>
          <w:rFonts w:asciiTheme="minorHAnsi" w:hAnsiTheme="minorHAnsi" w:cstheme="minorBidi"/>
        </w:rPr>
        <w:t>If a consumer is secluded, the ARC level of observation must be increased to an ARC</w:t>
      </w:r>
      <w:r>
        <w:rPr>
          <w:rFonts w:asciiTheme="minorHAnsi" w:hAnsiTheme="minorHAnsi" w:cstheme="minorBidi"/>
        </w:rPr>
        <w:t xml:space="preserve"> Level</w:t>
      </w:r>
      <w:r w:rsidRPr="1EC3EAB1">
        <w:rPr>
          <w:rFonts w:asciiTheme="minorHAnsi" w:hAnsiTheme="minorHAnsi" w:cstheme="minorBidi"/>
        </w:rPr>
        <w:t xml:space="preserve"> 5 to reflect the increased observations required. All consumers placed in seclusion are automatically placed on 1:1 constant visual observation. </w:t>
      </w:r>
    </w:p>
    <w:p w14:paraId="7529F1B8" w14:textId="5B0E8429" w:rsidR="00274796" w:rsidRPr="00BF1AA0" w:rsidRDefault="00274796" w:rsidP="00274796">
      <w:pPr>
        <w:rPr>
          <w:rFonts w:asciiTheme="minorHAnsi" w:hAnsiTheme="minorHAnsi" w:cstheme="minorBidi"/>
        </w:rPr>
      </w:pPr>
      <w:r w:rsidRPr="1EC3EAB1">
        <w:rPr>
          <w:rFonts w:asciiTheme="minorHAnsi" w:hAnsiTheme="minorHAnsi" w:cstheme="minorBidi"/>
        </w:rPr>
        <w:t xml:space="preserve">Prior to seclusion being ceased, the TL and another RN </w:t>
      </w:r>
      <w:r>
        <w:rPr>
          <w:rFonts w:asciiTheme="minorHAnsi" w:hAnsiTheme="minorHAnsi" w:cstheme="minorBidi"/>
        </w:rPr>
        <w:t>must</w:t>
      </w:r>
      <w:r w:rsidRPr="1EC3EAB1">
        <w:rPr>
          <w:rFonts w:asciiTheme="minorHAnsi" w:hAnsiTheme="minorHAnsi" w:cstheme="minorBidi"/>
        </w:rPr>
        <w:t xml:space="preserve"> complete a </w:t>
      </w:r>
      <w:r w:rsidR="00C743D3">
        <w:rPr>
          <w:rFonts w:asciiTheme="minorHAnsi" w:hAnsiTheme="minorHAnsi" w:cstheme="minorBidi"/>
        </w:rPr>
        <w:t>Revised Clinical Risk Assessment</w:t>
      </w:r>
      <w:r w:rsidRPr="1EC3EAB1">
        <w:rPr>
          <w:rFonts w:asciiTheme="minorHAnsi" w:hAnsiTheme="minorHAnsi" w:cstheme="minorBidi"/>
        </w:rPr>
        <w:t xml:space="preserve"> form </w:t>
      </w:r>
      <w:r w:rsidR="00C743D3">
        <w:rPr>
          <w:rFonts w:asciiTheme="minorHAnsi" w:hAnsiTheme="minorHAnsi" w:cstheme="minorBidi"/>
        </w:rPr>
        <w:t xml:space="preserve"> (located under the Mental Health tab in DHR) </w:t>
      </w:r>
      <w:r w:rsidRPr="1EC3EAB1">
        <w:rPr>
          <w:rFonts w:asciiTheme="minorHAnsi" w:hAnsiTheme="minorHAnsi" w:cstheme="minorBidi"/>
        </w:rPr>
        <w:t xml:space="preserve">to determine the consumer’s level of risk to either return to previously assessed ARC level of observation.  </w:t>
      </w:r>
    </w:p>
    <w:p w14:paraId="652B0C7D" w14:textId="28AB0814" w:rsidR="00274796" w:rsidRDefault="00274796" w:rsidP="00274796">
      <w:pPr>
        <w:rPr>
          <w:rFonts w:asciiTheme="minorHAnsi" w:hAnsiTheme="minorHAnsi" w:cstheme="minorHAnsi"/>
        </w:rPr>
      </w:pPr>
      <w:r w:rsidRPr="00BF1AA0">
        <w:rPr>
          <w:rFonts w:asciiTheme="minorHAnsi" w:hAnsiTheme="minorHAnsi" w:cstheme="minorHAnsi"/>
          <w:iCs/>
        </w:rPr>
        <w:t xml:space="preserve">For further information relating to seclusion please </w:t>
      </w:r>
      <w:r>
        <w:rPr>
          <w:rFonts w:asciiTheme="minorHAnsi" w:hAnsiTheme="minorHAnsi" w:cstheme="minorHAnsi"/>
          <w:iCs/>
        </w:rPr>
        <w:t>refer to</w:t>
      </w:r>
      <w:r w:rsidRPr="00BF1AA0">
        <w:rPr>
          <w:rFonts w:asciiTheme="minorHAnsi" w:hAnsiTheme="minorHAnsi" w:cstheme="minorHAnsi"/>
          <w:iCs/>
        </w:rPr>
        <w:t xml:space="preserve"> </w:t>
      </w:r>
      <w:r w:rsidRPr="00B13BF6">
        <w:rPr>
          <w:rFonts w:asciiTheme="minorHAnsi" w:hAnsiTheme="minorHAnsi" w:cstheme="minorHAnsi"/>
          <w:i/>
        </w:rPr>
        <w:t>Seclusion of Persons Detained under the Mental Health Act 2015 Procedure</w:t>
      </w:r>
      <w:r>
        <w:rPr>
          <w:rFonts w:asciiTheme="minorHAnsi" w:hAnsiTheme="minorHAnsi" w:cstheme="minorHAnsi"/>
          <w:iCs/>
        </w:rPr>
        <w:t xml:space="preserve"> located on the CHS Policy and Guidance Documents Register. </w:t>
      </w:r>
    </w:p>
    <w:p w14:paraId="3F8AFFEF" w14:textId="77777777" w:rsidR="00274796" w:rsidRPr="00BF1AA0" w:rsidRDefault="00274796" w:rsidP="00274796">
      <w:pPr>
        <w:pStyle w:val="BodyCopy"/>
        <w:rPr>
          <w:rFonts w:asciiTheme="minorHAnsi" w:hAnsiTheme="minorHAnsi" w:cstheme="minorHAnsi"/>
        </w:rPr>
      </w:pPr>
      <w:hyperlink w:anchor="_top" w:history="1">
        <w:r w:rsidRPr="00BF1AA0">
          <w:rPr>
            <w:rStyle w:val="Hyperlink"/>
            <w:rFonts w:asciiTheme="minorHAnsi" w:hAnsiTheme="minorHAnsi" w:cstheme="minorHAnsi"/>
          </w:rPr>
          <w:t>Back to Contents</w:t>
        </w:r>
      </w:hyperlink>
    </w:p>
    <w:p w14:paraId="25F13773" w14:textId="77777777" w:rsidR="001452DE" w:rsidRDefault="001452DE">
      <w:pPr>
        <w:spacing w:before="0" w:after="0" w:line="240" w:lineRule="auto"/>
        <w:rPr>
          <w:rFonts w:asciiTheme="minorHAnsi" w:eastAsia="Times New Roman" w:hAnsiTheme="minorHAnsi" w:cstheme="minorHAnsi"/>
          <w:b/>
          <w:color w:val="FFFFFF" w:themeColor="background1"/>
          <w:szCs w:val="80"/>
          <w:lang w:eastAsia="en-US"/>
        </w:rPr>
      </w:pPr>
      <w:bookmarkStart w:id="42" w:name="_Toc188595384"/>
      <w:r>
        <w:rPr>
          <w:rFonts w:asciiTheme="minorHAnsi" w:hAnsiTheme="minorHAnsi" w:cstheme="minorHAnsi"/>
        </w:rPr>
        <w:br w:type="page"/>
      </w:r>
    </w:p>
    <w:p w14:paraId="52895C93" w14:textId="64C99F4D" w:rsidR="00274796" w:rsidRPr="00BF1AA0" w:rsidRDefault="00274796" w:rsidP="00274796">
      <w:pPr>
        <w:pStyle w:val="Heading2"/>
        <w:rPr>
          <w:rFonts w:asciiTheme="minorHAnsi" w:hAnsiTheme="minorHAnsi" w:cstheme="minorHAnsi"/>
        </w:rPr>
      </w:pPr>
      <w:r>
        <w:rPr>
          <w:rFonts w:asciiTheme="minorHAnsi" w:hAnsiTheme="minorHAnsi" w:cstheme="minorHAnsi"/>
        </w:rPr>
        <w:lastRenderedPageBreak/>
        <w:t>Evaluation</w:t>
      </w:r>
      <w:bookmarkEnd w:id="42"/>
      <w:r>
        <w:rPr>
          <w:rFonts w:asciiTheme="minorHAnsi" w:hAnsiTheme="minorHAnsi" w:cstheme="minorHAnsi"/>
        </w:rPr>
        <w:t xml:space="preserve"> </w:t>
      </w:r>
    </w:p>
    <w:p w14:paraId="7AB14AB1" w14:textId="77777777" w:rsidR="00274796" w:rsidRPr="007F3A3F" w:rsidRDefault="00274796" w:rsidP="00274796">
      <w:pPr>
        <w:pStyle w:val="Heading4"/>
      </w:pPr>
      <w:bookmarkStart w:id="43" w:name="_Toc188595385"/>
      <w:r w:rsidRPr="007F3A3F">
        <w:t>Outcomes</w:t>
      </w:r>
      <w:bookmarkEnd w:id="43"/>
    </w:p>
    <w:p w14:paraId="501369EA" w14:textId="77777777" w:rsidR="001452DE" w:rsidRPr="001452DE" w:rsidRDefault="006D4F05" w:rsidP="001452DE">
      <w:pPr>
        <w:pStyle w:val="Bullet"/>
      </w:pPr>
      <w:r w:rsidRPr="001452DE">
        <w:t xml:space="preserve">Consumers receiving care in a mental health inpatient unit will undergo a Clinical Risk Assessment and be assigned an At Risk Category. </w:t>
      </w:r>
    </w:p>
    <w:p w14:paraId="28331FEE" w14:textId="31E8EE86" w:rsidR="007A245E" w:rsidRPr="001452DE" w:rsidRDefault="006D4F05" w:rsidP="001452DE">
      <w:pPr>
        <w:pStyle w:val="Bullet"/>
      </w:pPr>
      <w:r w:rsidRPr="001452DE">
        <w:t>Responsible staff will fulfill their observation duties through therapeutic engagement as outlined in this Procedure.</w:t>
      </w:r>
      <w:r w:rsidR="007A245E" w:rsidRPr="001452DE">
        <w:t xml:space="preserve"> </w:t>
      </w:r>
    </w:p>
    <w:p w14:paraId="42F8E845" w14:textId="77777777" w:rsidR="00274796" w:rsidRPr="007F3A3F" w:rsidRDefault="00274796" w:rsidP="00274796">
      <w:pPr>
        <w:pStyle w:val="Heading4"/>
      </w:pPr>
      <w:bookmarkStart w:id="44" w:name="_Toc188595386"/>
      <w:r w:rsidRPr="007F3A3F">
        <w:t>Measures</w:t>
      </w:r>
      <w:bookmarkEnd w:id="44"/>
    </w:p>
    <w:p w14:paraId="10B9774D" w14:textId="4C7C983F" w:rsidR="00274796" w:rsidRDefault="006D4F05" w:rsidP="001452DE">
      <w:pPr>
        <w:pStyle w:val="Bullet"/>
        <w:rPr>
          <w:rFonts w:asciiTheme="minorHAnsi" w:hAnsiTheme="minorHAnsi" w:cstheme="minorHAnsi"/>
          <w:lang w:eastAsia="en-US"/>
        </w:rPr>
      </w:pPr>
      <w:r w:rsidRPr="006D4F05">
        <w:t>All areas covered by this procedure must conduct the Clinical Risk Assessment (CRA) and At Risk Category (ARC) Observation Audit in accordance with the Quality and Safety – Clinical Audit Program.</w:t>
      </w:r>
    </w:p>
    <w:p w14:paraId="58037098" w14:textId="77777777" w:rsidR="006D4F05" w:rsidRDefault="006D4F05" w:rsidP="00274796">
      <w:pPr>
        <w:pStyle w:val="Bullet"/>
        <w:numPr>
          <w:ilvl w:val="0"/>
          <w:numId w:val="0"/>
        </w:numPr>
        <w:tabs>
          <w:tab w:val="clear" w:pos="425"/>
        </w:tabs>
        <w:ind w:left="360" w:hanging="360"/>
      </w:pPr>
    </w:p>
    <w:p w14:paraId="36227C58" w14:textId="653FB4AE" w:rsidR="00274796" w:rsidRPr="00BF1AA0" w:rsidRDefault="00274796" w:rsidP="00274796">
      <w:pPr>
        <w:pStyle w:val="Bullet"/>
        <w:numPr>
          <w:ilvl w:val="0"/>
          <w:numId w:val="0"/>
        </w:numPr>
        <w:tabs>
          <w:tab w:val="clear" w:pos="425"/>
        </w:tabs>
        <w:ind w:left="360" w:hanging="360"/>
        <w:rPr>
          <w:rFonts w:asciiTheme="minorHAnsi" w:hAnsiTheme="minorHAnsi" w:cstheme="minorHAnsi"/>
          <w:lang w:eastAsia="en-US"/>
        </w:rPr>
      </w:pPr>
      <w:hyperlink w:anchor="_top" w:history="1">
        <w:r w:rsidRPr="00BF1AA0">
          <w:rPr>
            <w:rStyle w:val="Hyperlink"/>
            <w:rFonts w:asciiTheme="minorHAnsi" w:hAnsiTheme="minorHAnsi" w:cstheme="minorHAnsi"/>
          </w:rPr>
          <w:t>Back to Contents</w:t>
        </w:r>
      </w:hyperlink>
    </w:p>
    <w:p w14:paraId="64091EB9" w14:textId="77777777" w:rsidR="00274796" w:rsidRPr="00BF1AA0" w:rsidRDefault="00274796" w:rsidP="00274796">
      <w:pPr>
        <w:pStyle w:val="Heading2"/>
        <w:rPr>
          <w:rFonts w:asciiTheme="minorHAnsi" w:hAnsiTheme="minorHAnsi" w:cstheme="minorHAnsi"/>
        </w:rPr>
      </w:pPr>
      <w:bookmarkStart w:id="45" w:name="_Toc188595387"/>
      <w:r>
        <w:rPr>
          <w:rFonts w:asciiTheme="minorHAnsi" w:hAnsiTheme="minorHAnsi" w:cstheme="minorHAnsi"/>
        </w:rPr>
        <w:t>Related Policies, Procedures, Guidelines and Legislation</w:t>
      </w:r>
      <w:bookmarkEnd w:id="45"/>
      <w:r>
        <w:rPr>
          <w:rFonts w:asciiTheme="minorHAnsi" w:hAnsiTheme="minorHAnsi" w:cstheme="minorHAnsi"/>
        </w:rPr>
        <w:t xml:space="preserve"> </w:t>
      </w:r>
    </w:p>
    <w:p w14:paraId="4CEC887B" w14:textId="77777777" w:rsidR="00274796" w:rsidRPr="007F3A3F" w:rsidRDefault="00274796" w:rsidP="00274796">
      <w:pPr>
        <w:pStyle w:val="Heading4"/>
        <w:rPr>
          <w:rStyle w:val="Bold"/>
          <w:b/>
          <w:bCs w:val="0"/>
        </w:rPr>
      </w:pPr>
      <w:bookmarkStart w:id="46" w:name="_Toc188595388"/>
      <w:r w:rsidRPr="007F3A3F">
        <w:rPr>
          <w:rStyle w:val="Bold"/>
          <w:b/>
          <w:bCs w:val="0"/>
        </w:rPr>
        <w:t>Policies</w:t>
      </w:r>
      <w:bookmarkEnd w:id="46"/>
    </w:p>
    <w:p w14:paraId="5111304F" w14:textId="77777777" w:rsidR="00274796" w:rsidRPr="00F261B1" w:rsidRDefault="00274796" w:rsidP="00274796">
      <w:pPr>
        <w:pStyle w:val="Bullet"/>
      </w:pPr>
      <w:r w:rsidRPr="00F261B1">
        <w:t>Nursing and Midwifery Board of Australia (NMBA) Requirements for Practice</w:t>
      </w:r>
    </w:p>
    <w:p w14:paraId="1B771467" w14:textId="77777777" w:rsidR="00274796" w:rsidRPr="007F3A3F" w:rsidRDefault="00274796" w:rsidP="00274796">
      <w:pPr>
        <w:pStyle w:val="Heading4"/>
        <w:rPr>
          <w:rStyle w:val="Bold"/>
          <w:b/>
          <w:bCs w:val="0"/>
        </w:rPr>
      </w:pPr>
      <w:bookmarkStart w:id="47" w:name="_Toc188595389"/>
      <w:r w:rsidRPr="007F3A3F">
        <w:rPr>
          <w:rStyle w:val="Bold"/>
          <w:b/>
          <w:bCs w:val="0"/>
        </w:rPr>
        <w:t>Procedures</w:t>
      </w:r>
      <w:bookmarkEnd w:id="47"/>
    </w:p>
    <w:p w14:paraId="425674C1" w14:textId="57600D41" w:rsidR="00274796" w:rsidRPr="0073113A" w:rsidRDefault="00274796" w:rsidP="00274796">
      <w:pPr>
        <w:pStyle w:val="Bullet"/>
      </w:pPr>
      <w:r w:rsidRPr="0073113A">
        <w:t xml:space="preserve">Seclusion of Persons Detained under the Mental Health Act 2015 </w:t>
      </w:r>
    </w:p>
    <w:p w14:paraId="09C9F8F1" w14:textId="1AE9503B" w:rsidR="00274796" w:rsidRPr="0073113A" w:rsidRDefault="00274796" w:rsidP="00274796">
      <w:pPr>
        <w:pStyle w:val="Bullet"/>
      </w:pPr>
      <w:r w:rsidRPr="0073113A">
        <w:t xml:space="preserve">Restraint and/or Forcible Giving of Medication to a Person Detained under the Mental Health Act 2015 </w:t>
      </w:r>
    </w:p>
    <w:p w14:paraId="245FED73" w14:textId="03B7A434" w:rsidR="00274796" w:rsidRPr="0073113A" w:rsidRDefault="00274796" w:rsidP="00274796">
      <w:pPr>
        <w:pStyle w:val="Bullet"/>
      </w:pPr>
      <w:r w:rsidRPr="0073113A">
        <w:t xml:space="preserve">Occupational Violence (OV) </w:t>
      </w:r>
    </w:p>
    <w:p w14:paraId="0F251B96" w14:textId="37231E48" w:rsidR="00274796" w:rsidRPr="00347158" w:rsidRDefault="00274796" w:rsidP="00274796">
      <w:pPr>
        <w:pStyle w:val="Bullet"/>
      </w:pPr>
      <w:r w:rsidRPr="0073113A">
        <w:t xml:space="preserve">Initial Management, Assessment and Intervention for People Vulnerable to Suicide </w:t>
      </w:r>
    </w:p>
    <w:p w14:paraId="1DA015EC" w14:textId="77777777" w:rsidR="00274796" w:rsidRPr="00347158" w:rsidRDefault="00274796" w:rsidP="00274796">
      <w:pPr>
        <w:pStyle w:val="Bullet"/>
      </w:pPr>
      <w:r w:rsidRPr="00347158">
        <w:t>Mental Health Inpatient Services Ligature Use, Response, Management, and Audit Tool</w:t>
      </w:r>
    </w:p>
    <w:p w14:paraId="2175BCB4" w14:textId="594D7D42" w:rsidR="00274796" w:rsidRDefault="00274796" w:rsidP="00274796">
      <w:pPr>
        <w:pStyle w:val="Bullet"/>
      </w:pPr>
      <w:r>
        <w:t xml:space="preserve">Clinical Handover </w:t>
      </w:r>
    </w:p>
    <w:p w14:paraId="3CD5012F" w14:textId="77777777" w:rsidR="00274796" w:rsidRDefault="00C16AC2" w:rsidP="00274796">
      <w:pPr>
        <w:pStyle w:val="Bullet"/>
      </w:pPr>
      <w:r w:rsidRPr="00C16AC2">
        <w:t>Adult Acute Mental Health Services (AAMHS)</w:t>
      </w:r>
      <w:r w:rsidR="00274796">
        <w:t xml:space="preserve"> Operational Procedure</w:t>
      </w:r>
    </w:p>
    <w:p w14:paraId="529B3FF7" w14:textId="77777777" w:rsidR="00274796" w:rsidRDefault="00C16AC2" w:rsidP="00274796">
      <w:pPr>
        <w:pStyle w:val="Bullet"/>
      </w:pPr>
      <w:r w:rsidRPr="00C16AC2">
        <w:t>Dhulwa Mental Health Unit – Operational</w:t>
      </w:r>
    </w:p>
    <w:p w14:paraId="28F1C30B" w14:textId="77777777" w:rsidR="00274796" w:rsidRPr="00111151" w:rsidRDefault="00274796" w:rsidP="00274796">
      <w:pPr>
        <w:pStyle w:val="Bullet"/>
        <w:rPr>
          <w:rStyle w:val="Bold"/>
          <w:b w:val="0"/>
          <w:bCs w:val="0"/>
        </w:rPr>
      </w:pPr>
      <w:r w:rsidRPr="00C16AC2">
        <w:t>Eating Disorders Residential Treatment Centre</w:t>
      </w:r>
    </w:p>
    <w:p w14:paraId="5DD44E71" w14:textId="77777777" w:rsidR="00274796" w:rsidRPr="007F3A3F" w:rsidRDefault="00274796" w:rsidP="00274796">
      <w:pPr>
        <w:pStyle w:val="Heading4"/>
        <w:rPr>
          <w:rStyle w:val="Bold"/>
          <w:b/>
          <w:bCs w:val="0"/>
        </w:rPr>
      </w:pPr>
      <w:bookmarkStart w:id="48" w:name="_Toc188595390"/>
      <w:r w:rsidRPr="007F3A3F">
        <w:rPr>
          <w:rStyle w:val="Bold"/>
          <w:b/>
          <w:bCs w:val="0"/>
        </w:rPr>
        <w:t>Legislation</w:t>
      </w:r>
      <w:bookmarkEnd w:id="48"/>
    </w:p>
    <w:p w14:paraId="34D22FE6" w14:textId="77777777" w:rsidR="00274796" w:rsidRPr="0073113A" w:rsidRDefault="00274796" w:rsidP="00274796">
      <w:pPr>
        <w:pStyle w:val="Bullet"/>
      </w:pPr>
      <w:r w:rsidRPr="00B13BF6">
        <w:rPr>
          <w:i/>
          <w:iCs/>
        </w:rPr>
        <w:t>Mental Health Act</w:t>
      </w:r>
      <w:r w:rsidRPr="0073113A">
        <w:t xml:space="preserve"> 2015</w:t>
      </w:r>
    </w:p>
    <w:p w14:paraId="7E846524" w14:textId="77777777" w:rsidR="00274796" w:rsidRPr="0073113A" w:rsidRDefault="00274796" w:rsidP="00274796">
      <w:pPr>
        <w:pStyle w:val="Bullet"/>
      </w:pPr>
      <w:r w:rsidRPr="00B13BF6">
        <w:rPr>
          <w:i/>
          <w:iCs/>
        </w:rPr>
        <w:t>Mental Health (Secure Facilities) Act</w:t>
      </w:r>
      <w:r>
        <w:t xml:space="preserve"> 2016</w:t>
      </w:r>
    </w:p>
    <w:p w14:paraId="38290712" w14:textId="77777777" w:rsidR="00274796" w:rsidRPr="0073113A" w:rsidRDefault="00274796" w:rsidP="00274796">
      <w:pPr>
        <w:pStyle w:val="Bullet"/>
      </w:pPr>
      <w:r w:rsidRPr="0073113A">
        <w:rPr>
          <w:i/>
        </w:rPr>
        <w:lastRenderedPageBreak/>
        <w:t>Health Records (Privacy and Access) Act</w:t>
      </w:r>
      <w:r w:rsidRPr="0073113A">
        <w:t xml:space="preserve"> 1997</w:t>
      </w:r>
    </w:p>
    <w:p w14:paraId="19011415" w14:textId="77777777" w:rsidR="00274796" w:rsidRPr="0073113A" w:rsidRDefault="00274796" w:rsidP="00274796">
      <w:pPr>
        <w:pStyle w:val="Bullet"/>
      </w:pPr>
      <w:r w:rsidRPr="0073113A">
        <w:rPr>
          <w:i/>
        </w:rPr>
        <w:t>Human Rights Act</w:t>
      </w:r>
      <w:r w:rsidRPr="0073113A">
        <w:t xml:space="preserve"> 2004</w:t>
      </w:r>
    </w:p>
    <w:p w14:paraId="596C3B99" w14:textId="77777777" w:rsidR="00274796" w:rsidRPr="0073113A" w:rsidRDefault="00274796" w:rsidP="00274796">
      <w:pPr>
        <w:pStyle w:val="Bullet"/>
      </w:pPr>
      <w:r w:rsidRPr="0073113A">
        <w:rPr>
          <w:i/>
        </w:rPr>
        <w:t>Work Health and Safety Act</w:t>
      </w:r>
      <w:r w:rsidRPr="0073113A">
        <w:t xml:space="preserve"> 2011</w:t>
      </w:r>
    </w:p>
    <w:p w14:paraId="283751D9" w14:textId="77777777" w:rsidR="00274796" w:rsidRPr="0073113A" w:rsidRDefault="00274796" w:rsidP="00274796">
      <w:pPr>
        <w:pStyle w:val="Bullet"/>
      </w:pPr>
      <w:r w:rsidRPr="0073113A">
        <w:rPr>
          <w:i/>
        </w:rPr>
        <w:t>Carers Recognition Act 2021</w:t>
      </w:r>
    </w:p>
    <w:p w14:paraId="49C3F9CB" w14:textId="18F95B79" w:rsidR="00274796" w:rsidRPr="0073113A" w:rsidRDefault="00274796" w:rsidP="00B13BF6">
      <w:pPr>
        <w:pStyle w:val="BodyCopy"/>
      </w:pPr>
      <w:bookmarkStart w:id="49" w:name="_Toc188595391"/>
      <w:r w:rsidRPr="007F3A3F">
        <w:rPr>
          <w:rStyle w:val="Bold"/>
        </w:rPr>
        <w:t>Other</w:t>
      </w:r>
      <w:bookmarkEnd w:id="49"/>
    </w:p>
    <w:p w14:paraId="7E52B8A2" w14:textId="77777777" w:rsidR="00274796" w:rsidRDefault="00274796" w:rsidP="00274796">
      <w:pPr>
        <w:pStyle w:val="Bullet"/>
      </w:pPr>
      <w:r w:rsidRPr="00A66966">
        <w:t>Australian</w:t>
      </w:r>
      <w:r w:rsidRPr="000E7683">
        <w:t xml:space="preserve"> Charter of Healthcare Rights</w:t>
      </w:r>
    </w:p>
    <w:p w14:paraId="46822187" w14:textId="3136FC09" w:rsidR="00274796" w:rsidRPr="0073113A" w:rsidRDefault="00274796" w:rsidP="00274796">
      <w:pPr>
        <w:pStyle w:val="Bullet"/>
      </w:pPr>
      <w:r w:rsidRPr="0073113A">
        <w:t>Your Experience of Service (YES)</w:t>
      </w:r>
      <w:r>
        <w:t xml:space="preserve"> Survey </w:t>
      </w:r>
    </w:p>
    <w:p w14:paraId="094D097E" w14:textId="77777777" w:rsidR="00274796" w:rsidRPr="00EF5F28" w:rsidRDefault="00274796" w:rsidP="00274796">
      <w:pPr>
        <w:pStyle w:val="BodyCopy"/>
        <w:rPr>
          <w:rFonts w:asciiTheme="minorHAnsi" w:hAnsiTheme="minorHAnsi" w:cstheme="minorHAnsi"/>
          <w:iCs w:val="0"/>
          <w:color w:val="auto"/>
          <w:u w:val="single"/>
        </w:rPr>
      </w:pPr>
      <w:hyperlink w:anchor="_top" w:history="1">
        <w:r w:rsidRPr="00BF1AA0">
          <w:rPr>
            <w:rStyle w:val="Hyperlink"/>
            <w:rFonts w:asciiTheme="minorHAnsi" w:hAnsiTheme="minorHAnsi" w:cstheme="minorHAnsi"/>
            <w:iCs w:val="0"/>
          </w:rPr>
          <w:t>Back to Contents</w:t>
        </w:r>
      </w:hyperlink>
    </w:p>
    <w:p w14:paraId="6B71EB41" w14:textId="77777777" w:rsidR="00274796" w:rsidRPr="00BF1AA0" w:rsidRDefault="00274796" w:rsidP="00274796">
      <w:pPr>
        <w:pStyle w:val="Heading2"/>
        <w:rPr>
          <w:rFonts w:asciiTheme="minorHAnsi" w:hAnsiTheme="minorHAnsi" w:cstheme="minorHAnsi"/>
        </w:rPr>
      </w:pPr>
      <w:bookmarkStart w:id="50" w:name="_Toc188595392"/>
      <w:r>
        <w:rPr>
          <w:rFonts w:asciiTheme="minorHAnsi" w:hAnsiTheme="minorHAnsi" w:cstheme="minorHAnsi"/>
        </w:rPr>
        <w:t>References</w:t>
      </w:r>
      <w:bookmarkEnd w:id="50"/>
    </w:p>
    <w:p w14:paraId="0C5B1D91" w14:textId="77777777" w:rsidR="00274796" w:rsidRPr="0073113A" w:rsidRDefault="00274796" w:rsidP="00274796">
      <w:pPr>
        <w:pStyle w:val="Numberedlist"/>
        <w:rPr>
          <w:color w:val="3A3A3A"/>
          <w:shd w:val="clear" w:color="auto" w:fill="FFFFFF"/>
        </w:rPr>
      </w:pPr>
      <w:r w:rsidRPr="0073113A">
        <w:rPr>
          <w:shd w:val="clear" w:color="auto" w:fill="FFFFFF"/>
        </w:rPr>
        <w:t>Ashmore, R. (2020). Engagement and observation: a review of local policies in England and Wales. </w:t>
      </w:r>
      <w:r w:rsidRPr="0073113A">
        <w:rPr>
          <w:i/>
          <w:iCs/>
          <w:shd w:val="clear" w:color="auto" w:fill="FFFFFF"/>
        </w:rPr>
        <w:t>Mental Health Review Journal</w:t>
      </w:r>
      <w:r w:rsidRPr="0073113A">
        <w:rPr>
          <w:shd w:val="clear" w:color="auto" w:fill="FFFFFF"/>
        </w:rPr>
        <w:t>, </w:t>
      </w:r>
      <w:r w:rsidRPr="0073113A">
        <w:rPr>
          <w:i/>
          <w:iCs/>
          <w:shd w:val="clear" w:color="auto" w:fill="FFFFFF"/>
        </w:rPr>
        <w:t>25</w:t>
      </w:r>
      <w:r w:rsidRPr="0073113A">
        <w:rPr>
          <w:shd w:val="clear" w:color="auto" w:fill="FFFFFF"/>
        </w:rPr>
        <w:t xml:space="preserve">(2), 169–183. </w:t>
      </w:r>
      <w:hyperlink r:id="rId14" w:history="1">
        <w:r w:rsidRPr="0073113A">
          <w:rPr>
            <w:rStyle w:val="Hyperlink"/>
            <w:shd w:val="clear" w:color="auto" w:fill="FFFFFF"/>
          </w:rPr>
          <w:t>https://doi.org/10.1108/MHRJ-01-2020-0007</w:t>
        </w:r>
      </w:hyperlink>
    </w:p>
    <w:p w14:paraId="7D98C0A8" w14:textId="08C19A7B" w:rsidR="00274796" w:rsidRPr="0073113A" w:rsidRDefault="00274796" w:rsidP="00274796">
      <w:pPr>
        <w:pStyle w:val="Numberedlist"/>
        <w:rPr>
          <w:color w:val="3A3A3A"/>
          <w:shd w:val="clear" w:color="auto" w:fill="FFFFFF"/>
        </w:rPr>
      </w:pPr>
      <w:r w:rsidRPr="001729DC">
        <w:rPr>
          <w:shd w:val="clear" w:color="auto" w:fill="FFFFFF"/>
          <w:lang w:val="it-IT"/>
        </w:rPr>
        <w:t xml:space="preserve">Florisse, E. J. R., &amp; Delespaul, P. A. E. G. (2020). </w:t>
      </w:r>
      <w:r w:rsidRPr="0073113A">
        <w:rPr>
          <w:shd w:val="clear" w:color="auto" w:fill="FFFFFF"/>
        </w:rPr>
        <w:t>Monitoring risk assessment on an acute psychiatric ward: Effects on aggression, seclusion and nurse behaviour. </w:t>
      </w:r>
      <w:r w:rsidRPr="0073113A">
        <w:rPr>
          <w:i/>
          <w:iCs/>
          <w:shd w:val="clear" w:color="auto" w:fill="FFFFFF"/>
        </w:rPr>
        <w:t>PloS One</w:t>
      </w:r>
      <w:r w:rsidRPr="0073113A">
        <w:rPr>
          <w:shd w:val="clear" w:color="auto" w:fill="FFFFFF"/>
        </w:rPr>
        <w:t>, </w:t>
      </w:r>
      <w:r w:rsidRPr="0073113A">
        <w:rPr>
          <w:i/>
          <w:iCs/>
          <w:shd w:val="clear" w:color="auto" w:fill="FFFFFF"/>
        </w:rPr>
        <w:t>15</w:t>
      </w:r>
      <w:r w:rsidRPr="0073113A">
        <w:rPr>
          <w:shd w:val="clear" w:color="auto" w:fill="FFFFFF"/>
        </w:rPr>
        <w:t>(10), e0240163–e0240163</w:t>
      </w:r>
      <w:r w:rsidRPr="0073113A">
        <w:rPr>
          <w:color w:val="3A3A3A"/>
          <w:shd w:val="clear" w:color="auto" w:fill="FFFFFF"/>
        </w:rPr>
        <w:t xml:space="preserve">. </w:t>
      </w:r>
      <w:hyperlink r:id="rId15" w:history="1">
        <w:r w:rsidRPr="0073113A">
          <w:rPr>
            <w:rStyle w:val="Hyperlink"/>
            <w:shd w:val="clear" w:color="auto" w:fill="FFFFFF"/>
          </w:rPr>
          <w:t>https://doi.org/10.1371/journal.pone.0240163</w:t>
        </w:r>
      </w:hyperlink>
    </w:p>
    <w:p w14:paraId="6823DFAB" w14:textId="77777777" w:rsidR="00274796" w:rsidRPr="0073113A" w:rsidRDefault="00274796" w:rsidP="00274796">
      <w:pPr>
        <w:pStyle w:val="Numberedlist"/>
        <w:rPr>
          <w:rStyle w:val="Hyperlink"/>
          <w:shd w:val="clear" w:color="auto" w:fill="FFFFFF"/>
        </w:rPr>
      </w:pPr>
      <w:r w:rsidRPr="0073113A">
        <w:rPr>
          <w:shd w:val="clear" w:color="auto" w:fill="FFFFFF"/>
        </w:rPr>
        <w:t>Insua</w:t>
      </w:r>
      <w:r w:rsidRPr="0073113A">
        <w:rPr>
          <w:rFonts w:ascii="Cambria Math" w:hAnsi="Cambria Math" w:cs="Cambria Math"/>
          <w:shd w:val="clear" w:color="auto" w:fill="FFFFFF"/>
        </w:rPr>
        <w:t>‐</w:t>
      </w:r>
      <w:r w:rsidRPr="0073113A">
        <w:rPr>
          <w:shd w:val="clear" w:color="auto" w:fill="FFFFFF"/>
        </w:rPr>
        <w:t>Summerhays, B., Hart, A., Plummer, E., Priebe, S., &amp; Barnicot, K. (2018). Staff and patient perspectives on therapeutic engagement during one</w:t>
      </w:r>
      <w:r w:rsidRPr="0073113A">
        <w:rPr>
          <w:rFonts w:ascii="Cambria Math" w:hAnsi="Cambria Math" w:cs="Cambria Math"/>
          <w:shd w:val="clear" w:color="auto" w:fill="FFFFFF"/>
        </w:rPr>
        <w:t>‐</w:t>
      </w:r>
      <w:r w:rsidRPr="0073113A">
        <w:rPr>
          <w:shd w:val="clear" w:color="auto" w:fill="FFFFFF"/>
        </w:rPr>
        <w:t>to</w:t>
      </w:r>
      <w:r w:rsidRPr="0073113A">
        <w:rPr>
          <w:rFonts w:ascii="Cambria Math" w:hAnsi="Cambria Math" w:cs="Cambria Math"/>
          <w:shd w:val="clear" w:color="auto" w:fill="FFFFFF"/>
        </w:rPr>
        <w:t>‐</w:t>
      </w:r>
      <w:r w:rsidRPr="0073113A">
        <w:rPr>
          <w:shd w:val="clear" w:color="auto" w:fill="FFFFFF"/>
        </w:rPr>
        <w:t>one observation. </w:t>
      </w:r>
      <w:r w:rsidRPr="0073113A">
        <w:rPr>
          <w:i/>
          <w:iCs/>
          <w:shd w:val="clear" w:color="auto" w:fill="FFFFFF"/>
        </w:rPr>
        <w:t>Journal of Psychiatric and Mental Health Nursing</w:t>
      </w:r>
      <w:r w:rsidRPr="0073113A">
        <w:rPr>
          <w:shd w:val="clear" w:color="auto" w:fill="FFFFFF"/>
        </w:rPr>
        <w:t>, </w:t>
      </w:r>
      <w:r w:rsidRPr="0073113A">
        <w:rPr>
          <w:i/>
          <w:iCs/>
          <w:shd w:val="clear" w:color="auto" w:fill="FFFFFF"/>
        </w:rPr>
        <w:t>25</w:t>
      </w:r>
      <w:r w:rsidRPr="0073113A">
        <w:rPr>
          <w:shd w:val="clear" w:color="auto" w:fill="FFFFFF"/>
        </w:rPr>
        <w:t>(9–10), 546–557</w:t>
      </w:r>
      <w:r w:rsidRPr="0073113A">
        <w:rPr>
          <w:color w:val="3A3A3A"/>
          <w:shd w:val="clear" w:color="auto" w:fill="FFFFFF"/>
        </w:rPr>
        <w:t xml:space="preserve">. </w:t>
      </w:r>
      <w:hyperlink r:id="rId16" w:history="1">
        <w:r w:rsidRPr="0073113A">
          <w:rPr>
            <w:rStyle w:val="Hyperlink"/>
            <w:shd w:val="clear" w:color="auto" w:fill="FFFFFF"/>
          </w:rPr>
          <w:t>https://doi.org/10.1111/jpm.12497</w:t>
        </w:r>
      </w:hyperlink>
    </w:p>
    <w:p w14:paraId="4348A007" w14:textId="77777777" w:rsidR="00274796" w:rsidRPr="0073113A" w:rsidRDefault="00274796" w:rsidP="00274796">
      <w:pPr>
        <w:pStyle w:val="Numberedlist"/>
        <w:rPr>
          <w:color w:val="3A3A3A"/>
          <w:shd w:val="clear" w:color="auto" w:fill="FFFFFF"/>
        </w:rPr>
      </w:pPr>
      <w:r w:rsidRPr="0073113A">
        <w:rPr>
          <w:shd w:val="clear" w:color="auto" w:fill="FFFFFF"/>
        </w:rPr>
        <w:t>McAllister, S., Simpson, A., Tsianakas, V., Canham, N., De Meo, V., Stone, C., &amp; Robert, G. (2021). Developing a theory-informed complex intervention to improve nurse–patient therapeutic engagement employing Experience-based Co-design and the Behaviour Change Wheel: an acute mental health ward case study. </w:t>
      </w:r>
      <w:r w:rsidRPr="0073113A">
        <w:rPr>
          <w:i/>
          <w:iCs/>
          <w:shd w:val="clear" w:color="auto" w:fill="FFFFFF"/>
        </w:rPr>
        <w:t>BMJ Open</w:t>
      </w:r>
      <w:r w:rsidRPr="0073113A">
        <w:rPr>
          <w:shd w:val="clear" w:color="auto" w:fill="FFFFFF"/>
        </w:rPr>
        <w:t>, </w:t>
      </w:r>
      <w:r w:rsidRPr="0073113A">
        <w:rPr>
          <w:i/>
          <w:iCs/>
          <w:shd w:val="clear" w:color="auto" w:fill="FFFFFF"/>
        </w:rPr>
        <w:t>11</w:t>
      </w:r>
      <w:r w:rsidRPr="0073113A">
        <w:rPr>
          <w:shd w:val="clear" w:color="auto" w:fill="FFFFFF"/>
        </w:rPr>
        <w:t xml:space="preserve">(5), e047114-. </w:t>
      </w:r>
      <w:hyperlink r:id="rId17" w:history="1">
        <w:r w:rsidRPr="0073113A">
          <w:rPr>
            <w:rStyle w:val="Hyperlink"/>
            <w:shd w:val="clear" w:color="auto" w:fill="FFFFFF"/>
          </w:rPr>
          <w:t>https://doi.org/10.1136/bmjopen-2020-047114</w:t>
        </w:r>
      </w:hyperlink>
    </w:p>
    <w:p w14:paraId="542FFE83" w14:textId="77777777" w:rsidR="00274796" w:rsidRPr="009232BA" w:rsidRDefault="00274796" w:rsidP="00274796">
      <w:pPr>
        <w:pStyle w:val="Numberedlist"/>
        <w:rPr>
          <w:color w:val="3A3A3A"/>
          <w:shd w:val="clear" w:color="auto" w:fill="FFFFFF"/>
        </w:rPr>
      </w:pPr>
      <w:r w:rsidRPr="0073113A">
        <w:rPr>
          <w:shd w:val="clear" w:color="auto" w:fill="FFFFFF"/>
        </w:rPr>
        <w:t>McAllister, S., Simpson, A., Tsianakas, V., &amp; Robert, G. (2021). “What matters to me”: A multi</w:t>
      </w:r>
      <w:r w:rsidRPr="0073113A">
        <w:rPr>
          <w:rFonts w:ascii="Cambria Math" w:hAnsi="Cambria Math" w:cs="Cambria Math"/>
          <w:shd w:val="clear" w:color="auto" w:fill="FFFFFF"/>
        </w:rPr>
        <w:t>‐</w:t>
      </w:r>
      <w:r w:rsidRPr="0073113A">
        <w:rPr>
          <w:shd w:val="clear" w:color="auto" w:fill="FFFFFF"/>
        </w:rPr>
        <w:t>method qualitative study exploring service users’, carers’ and clinicians’ needs and experiences of therapeutic engagement on acute mental health wards. </w:t>
      </w:r>
      <w:r w:rsidRPr="0073113A">
        <w:rPr>
          <w:i/>
          <w:iCs/>
          <w:shd w:val="clear" w:color="auto" w:fill="FFFFFF"/>
        </w:rPr>
        <w:t>International Journal of Mental Health Nursing</w:t>
      </w:r>
      <w:r w:rsidRPr="0073113A">
        <w:rPr>
          <w:shd w:val="clear" w:color="auto" w:fill="FFFFFF"/>
        </w:rPr>
        <w:t>, </w:t>
      </w:r>
      <w:r w:rsidRPr="0073113A">
        <w:rPr>
          <w:i/>
          <w:iCs/>
          <w:shd w:val="clear" w:color="auto" w:fill="FFFFFF"/>
        </w:rPr>
        <w:t>30</w:t>
      </w:r>
      <w:r w:rsidRPr="0073113A">
        <w:rPr>
          <w:shd w:val="clear" w:color="auto" w:fill="FFFFFF"/>
        </w:rPr>
        <w:t xml:space="preserve">(3), 703–714. </w:t>
      </w:r>
      <w:hyperlink r:id="rId18" w:history="1">
        <w:r w:rsidRPr="0073113A">
          <w:rPr>
            <w:rStyle w:val="Hyperlink"/>
            <w:shd w:val="clear" w:color="auto" w:fill="FFFFFF"/>
          </w:rPr>
          <w:t>https://doi.org/10.1111/inm.12835</w:t>
        </w:r>
      </w:hyperlink>
    </w:p>
    <w:p w14:paraId="5043DCDA" w14:textId="77777777" w:rsidR="00274796" w:rsidRPr="007555ED" w:rsidRDefault="00274796" w:rsidP="00274796">
      <w:pPr>
        <w:pStyle w:val="Numberedlist"/>
        <w:rPr>
          <w:rFonts w:eastAsiaTheme="minorHAnsi"/>
        </w:rPr>
      </w:pPr>
      <w:r w:rsidRPr="0073113A">
        <w:rPr>
          <w:shd w:val="clear" w:color="auto" w:fill="FFFFFF"/>
        </w:rPr>
        <w:t>Molloy, L., Wilson, V., O’Connor, M., Merrick, T. T., Guha, M., Eason, M., &amp; Roche, M. (2024). Exploring safety culture within inpatient mental health units: The results from participant observation across three mental health services. </w:t>
      </w:r>
      <w:r w:rsidRPr="0073113A">
        <w:rPr>
          <w:i/>
          <w:iCs/>
          <w:shd w:val="clear" w:color="auto" w:fill="FFFFFF"/>
        </w:rPr>
        <w:t>International Journal of Mental Health Nursing</w:t>
      </w:r>
      <w:r w:rsidRPr="0073113A">
        <w:rPr>
          <w:shd w:val="clear" w:color="auto" w:fill="FFFFFF"/>
        </w:rPr>
        <w:t>, </w:t>
      </w:r>
      <w:r w:rsidRPr="0073113A">
        <w:rPr>
          <w:i/>
          <w:iCs/>
          <w:shd w:val="clear" w:color="auto" w:fill="FFFFFF"/>
        </w:rPr>
        <w:t>33</w:t>
      </w:r>
      <w:r w:rsidRPr="0073113A">
        <w:rPr>
          <w:shd w:val="clear" w:color="auto" w:fill="FFFFFF"/>
        </w:rPr>
        <w:t xml:space="preserve">(4), 1073–1081. </w:t>
      </w:r>
      <w:hyperlink r:id="rId19" w:history="1">
        <w:r w:rsidRPr="0073113A">
          <w:rPr>
            <w:rStyle w:val="Hyperlink"/>
            <w:shd w:val="clear" w:color="auto" w:fill="FFFFFF"/>
          </w:rPr>
          <w:t>https://doi.org/10.1111/inm.13312</w:t>
        </w:r>
      </w:hyperlink>
    </w:p>
    <w:p w14:paraId="567C7B4C" w14:textId="77777777" w:rsidR="00274796" w:rsidRPr="0073113A" w:rsidRDefault="00274796" w:rsidP="00274796">
      <w:pPr>
        <w:pStyle w:val="Numberedlist"/>
      </w:pPr>
      <w:r w:rsidRPr="0073113A">
        <w:t xml:space="preserve">New South Wales Health, </w:t>
      </w:r>
      <w:r>
        <w:t>(</w:t>
      </w:r>
      <w:r w:rsidRPr="0073113A">
        <w:t>2017</w:t>
      </w:r>
      <w:r>
        <w:t>)</w:t>
      </w:r>
      <w:r w:rsidRPr="0073113A">
        <w:t xml:space="preserve">, Engagement and Observation in Mental Health Inpatient Units, Policy Directive. </w:t>
      </w:r>
      <w:hyperlink r:id="rId20" w:history="1">
        <w:r w:rsidRPr="0073113A">
          <w:rPr>
            <w:rStyle w:val="Hyperlink"/>
          </w:rPr>
          <w:t>Engagement and Observation in Mental Health Inpatient Units (nsw.gov.au)</w:t>
        </w:r>
      </w:hyperlink>
    </w:p>
    <w:p w14:paraId="0093063A" w14:textId="77777777" w:rsidR="00274796" w:rsidRPr="0073113A" w:rsidRDefault="00274796" w:rsidP="00274796">
      <w:pPr>
        <w:pStyle w:val="Numberedlist"/>
      </w:pPr>
      <w:r w:rsidRPr="0073113A">
        <w:lastRenderedPageBreak/>
        <w:t xml:space="preserve">Northen Sydney Local Health District, </w:t>
      </w:r>
      <w:r>
        <w:t>(</w:t>
      </w:r>
      <w:r w:rsidRPr="0073113A">
        <w:t>2019</w:t>
      </w:r>
      <w:r>
        <w:t>)</w:t>
      </w:r>
      <w:r w:rsidRPr="0073113A">
        <w:t>, Engagement and Observation Levels in Inpatient Care Mental Health Drug and Alcohol, Procedure</w:t>
      </w:r>
    </w:p>
    <w:p w14:paraId="23629CF7" w14:textId="77777777" w:rsidR="00274796" w:rsidRPr="0073113A" w:rsidRDefault="00274796" w:rsidP="00274796">
      <w:pPr>
        <w:pStyle w:val="Numberedlist"/>
      </w:pPr>
      <w:r w:rsidRPr="0073113A">
        <w:t xml:space="preserve">Queensland Health, </w:t>
      </w:r>
      <w:r>
        <w:t>(</w:t>
      </w:r>
      <w:r w:rsidRPr="0073113A">
        <w:t>2020</w:t>
      </w:r>
      <w:r>
        <w:t>)</w:t>
      </w:r>
      <w:r w:rsidRPr="0073113A">
        <w:t xml:space="preserve">, Therapeutic Visual Observation for Mental Health Alcohol and Other Drugs Services, Guideline, </w:t>
      </w:r>
      <w:hyperlink r:id="rId21" w:history="1">
        <w:r w:rsidRPr="0073113A">
          <w:rPr>
            <w:rStyle w:val="Hyperlink"/>
          </w:rPr>
          <w:t>Therapeutic Visual Observation for Mental Health and Alcohol and Other Drugs Services</w:t>
        </w:r>
      </w:hyperlink>
    </w:p>
    <w:p w14:paraId="192C648F" w14:textId="77777777" w:rsidR="00274796" w:rsidRPr="0073113A" w:rsidRDefault="00274796" w:rsidP="00274796">
      <w:pPr>
        <w:pStyle w:val="Numberedlist"/>
      </w:pPr>
      <w:r w:rsidRPr="0073113A">
        <w:rPr>
          <w:shd w:val="clear" w:color="auto" w:fill="FFFFFF"/>
        </w:rPr>
        <w:t>Rio, J.H.M., Fuller, J., Taylor, K. and Muir-Cochrane, E. (2020), A lack of therapeutic engagement and consumer input in acute inpatient care planning limits fully accountable mental health nursing practice. Int J Mental Health Nursing, 29: 290-298. </w:t>
      </w:r>
      <w:hyperlink r:id="rId22" w:history="1">
        <w:r w:rsidRPr="0073113A">
          <w:rPr>
            <w:rStyle w:val="Hyperlink"/>
            <w:shd w:val="clear" w:color="auto" w:fill="FFFFFF"/>
          </w:rPr>
          <w:t>https://doi.org/10.1111/inm.12684</w:t>
        </w:r>
      </w:hyperlink>
    </w:p>
    <w:p w14:paraId="775B1D3B" w14:textId="77777777" w:rsidR="00274796" w:rsidRPr="0073113A" w:rsidRDefault="00274796" w:rsidP="00274796">
      <w:pPr>
        <w:pStyle w:val="Numberedlist"/>
      </w:pPr>
      <w:r w:rsidRPr="0073113A">
        <w:t xml:space="preserve">Tasmanian Health Service, </w:t>
      </w:r>
      <w:r>
        <w:t>(</w:t>
      </w:r>
      <w:r w:rsidRPr="0073113A">
        <w:t>2022</w:t>
      </w:r>
      <w:r>
        <w:t>)</w:t>
      </w:r>
      <w:r w:rsidRPr="0073113A">
        <w:t>, Statewide Mental Health Services Observation through Therapeutic Engagement, Protocol</w:t>
      </w:r>
    </w:p>
    <w:p w14:paraId="7D7D5B50" w14:textId="77777777" w:rsidR="00274796" w:rsidRPr="009232BA" w:rsidRDefault="00274796" w:rsidP="00274796">
      <w:pPr>
        <w:pStyle w:val="Numberedlist"/>
        <w:rPr>
          <w:rStyle w:val="Hyperlink"/>
          <w:rFonts w:asciiTheme="minorHAnsi" w:hAnsiTheme="minorHAnsi" w:cstheme="minorHAnsi"/>
          <w:color w:val="000000" w:themeColor="text1"/>
          <w:u w:val="none"/>
          <w:lang w:eastAsia="en-US"/>
        </w:rPr>
      </w:pPr>
      <w:r w:rsidRPr="0073113A">
        <w:t xml:space="preserve">Victoria Health, </w:t>
      </w:r>
      <w:r>
        <w:t>(</w:t>
      </w:r>
      <w:r w:rsidRPr="0073113A">
        <w:t>2013</w:t>
      </w:r>
      <w:r>
        <w:t>)</w:t>
      </w:r>
      <w:r w:rsidRPr="0073113A">
        <w:t xml:space="preserve">, Nursing observation through engagement in psychiatric inpatient care, Department of Health Guideline,  </w:t>
      </w:r>
      <w:hyperlink r:id="rId23" w:history="1">
        <w:r w:rsidRPr="0073113A">
          <w:rPr>
            <w:rStyle w:val="Hyperlink"/>
          </w:rPr>
          <w:t>Nursing observation through engagement in psychiatric inpatient care (health.vic.gov.au)</w:t>
        </w:r>
      </w:hyperlink>
      <w:hyperlink w:anchor="_top" w:history="1">
        <w:r w:rsidRPr="00BF1AA0">
          <w:rPr>
            <w:rStyle w:val="Hyperlink"/>
            <w:rFonts w:asciiTheme="minorHAnsi" w:hAnsiTheme="minorHAnsi" w:cstheme="minorHAnsi"/>
          </w:rPr>
          <w:t>Back to Contents</w:t>
        </w:r>
      </w:hyperlink>
    </w:p>
    <w:p w14:paraId="4D250811" w14:textId="77777777" w:rsidR="00274796" w:rsidRDefault="00274796" w:rsidP="00274796">
      <w:pPr>
        <w:pStyle w:val="Numberedlist"/>
        <w:numPr>
          <w:ilvl w:val="0"/>
          <w:numId w:val="0"/>
        </w:numPr>
        <w:ind w:left="425" w:hanging="425"/>
        <w:rPr>
          <w:rStyle w:val="Hyperlink"/>
          <w:rFonts w:asciiTheme="minorHAnsi" w:hAnsiTheme="minorHAnsi" w:cstheme="minorHAnsi"/>
        </w:rPr>
      </w:pPr>
    </w:p>
    <w:p w14:paraId="20B365B2" w14:textId="77777777" w:rsidR="00274796" w:rsidRPr="009232BA" w:rsidRDefault="00274796" w:rsidP="00274796">
      <w:pPr>
        <w:pStyle w:val="Heading2"/>
      </w:pPr>
      <w:bookmarkStart w:id="51" w:name="_Toc188595393"/>
      <w:r w:rsidRPr="009232BA">
        <w:t xml:space="preserve">Definition of terms </w:t>
      </w:r>
      <w:bookmarkEnd w:id="51"/>
    </w:p>
    <w:p w14:paraId="1D511843" w14:textId="6B93B238" w:rsidR="00274796" w:rsidRPr="00990802" w:rsidRDefault="00274796" w:rsidP="00274796">
      <w:pPr>
        <w:pStyle w:val="BodyCopy"/>
        <w:rPr>
          <w:lang w:eastAsia="en-US"/>
        </w:rPr>
      </w:pPr>
      <w:r>
        <w:rPr>
          <w:b/>
          <w:bCs w:val="0"/>
          <w:lang w:eastAsia="en-US"/>
        </w:rPr>
        <w:t>At Risk Category (ARC):</w:t>
      </w:r>
      <w:r w:rsidR="00872A19">
        <w:rPr>
          <w:b/>
          <w:bCs w:val="0"/>
          <w:lang w:eastAsia="en-US"/>
        </w:rPr>
        <w:t xml:space="preserve"> </w:t>
      </w:r>
      <w:r w:rsidR="004D5749">
        <w:rPr>
          <w:lang w:eastAsia="en-US"/>
        </w:rPr>
        <w:t xml:space="preserve">An At Risk Category is a level of risk assigned to a consumer based on a Clinical Risk Assessment (CRA). The At Risk Category has a corresponding level ranging from 1 – 5. This level indicates the level of observation through therapeutic engagement required for each consumer. </w:t>
      </w:r>
    </w:p>
    <w:p w14:paraId="4B1C7777" w14:textId="754F9A6D" w:rsidR="00274796" w:rsidRPr="00990802" w:rsidRDefault="00274796" w:rsidP="00274796">
      <w:pPr>
        <w:pStyle w:val="BodyCopy"/>
        <w:rPr>
          <w:lang w:eastAsia="en-US"/>
        </w:rPr>
      </w:pPr>
      <w:r>
        <w:rPr>
          <w:b/>
          <w:bCs w:val="0"/>
          <w:lang w:eastAsia="en-US"/>
        </w:rPr>
        <w:t>Clinical Risk Assessment (CRA):</w:t>
      </w:r>
      <w:r w:rsidR="00415E02">
        <w:rPr>
          <w:b/>
          <w:bCs w:val="0"/>
          <w:lang w:eastAsia="en-US"/>
        </w:rPr>
        <w:t xml:space="preserve"> </w:t>
      </w:r>
      <w:r w:rsidR="00415E02">
        <w:rPr>
          <w:lang w:eastAsia="en-US"/>
        </w:rPr>
        <w:t xml:space="preserve">A tool used to analyse information to make judgements about the likelihood of harm occurring to a consumer, or others. A clinical risk assessment is used to determine a level of </w:t>
      </w:r>
      <w:r w:rsidR="00CD4107">
        <w:rPr>
          <w:lang w:eastAsia="en-US"/>
        </w:rPr>
        <w:t>at-risk</w:t>
      </w:r>
      <w:r w:rsidR="00415E02">
        <w:rPr>
          <w:lang w:eastAsia="en-US"/>
        </w:rPr>
        <w:t xml:space="preserve"> category for each consumer.  </w:t>
      </w:r>
    </w:p>
    <w:p w14:paraId="48247491" w14:textId="4A329D41" w:rsidR="00274796" w:rsidRPr="00990802" w:rsidRDefault="00274796" w:rsidP="00274796">
      <w:pPr>
        <w:pStyle w:val="BodyCopy"/>
        <w:rPr>
          <w:lang w:eastAsia="en-US"/>
        </w:rPr>
      </w:pPr>
      <w:r>
        <w:rPr>
          <w:b/>
          <w:bCs w:val="0"/>
          <w:lang w:eastAsia="en-US"/>
        </w:rPr>
        <w:t>Recovery Orientated language:</w:t>
      </w:r>
      <w:r w:rsidR="00415E02">
        <w:rPr>
          <w:b/>
          <w:bCs w:val="0"/>
          <w:lang w:eastAsia="en-US"/>
        </w:rPr>
        <w:t xml:space="preserve"> </w:t>
      </w:r>
      <w:r w:rsidR="00415E02">
        <w:rPr>
          <w:lang w:eastAsia="en-US"/>
        </w:rPr>
        <w:t xml:space="preserve">Recovery orientated language means how we talk about mental health challenges and substance use. The words used can either empower </w:t>
      </w:r>
      <w:r w:rsidR="000D7F07">
        <w:rPr>
          <w:lang w:eastAsia="en-US"/>
        </w:rPr>
        <w:t>individuals</w:t>
      </w:r>
      <w:r w:rsidR="00415E02">
        <w:rPr>
          <w:lang w:eastAsia="en-US"/>
        </w:rPr>
        <w:t xml:space="preserve"> or preserve outdated ways of thinking around these challenges, </w:t>
      </w:r>
      <w:r w:rsidR="000D7F07">
        <w:rPr>
          <w:lang w:eastAsia="en-US"/>
        </w:rPr>
        <w:t xml:space="preserve">further contributing to stigma and marginalisation of individuals in recovery. </w:t>
      </w:r>
    </w:p>
    <w:p w14:paraId="3998B525" w14:textId="1B02444C" w:rsidR="00274796" w:rsidRPr="00990802" w:rsidRDefault="00274796" w:rsidP="00274796">
      <w:pPr>
        <w:pStyle w:val="BodyCopy"/>
        <w:rPr>
          <w:lang w:eastAsia="en-US"/>
        </w:rPr>
      </w:pPr>
      <w:r>
        <w:rPr>
          <w:b/>
          <w:bCs w:val="0"/>
          <w:lang w:eastAsia="en-US"/>
        </w:rPr>
        <w:t>Recovery Oriented Care:</w:t>
      </w:r>
      <w:r w:rsidR="000D7F07">
        <w:rPr>
          <w:b/>
          <w:bCs w:val="0"/>
          <w:lang w:eastAsia="en-US"/>
        </w:rPr>
        <w:t xml:space="preserve"> </w:t>
      </w:r>
      <w:r w:rsidR="000D7F07">
        <w:rPr>
          <w:lang w:eastAsia="en-US"/>
        </w:rPr>
        <w:t xml:space="preserve">Recovery orientated care is care provided that supports a </w:t>
      </w:r>
      <w:r w:rsidR="00E0212B">
        <w:rPr>
          <w:lang w:eastAsia="en-US"/>
        </w:rPr>
        <w:t>consumer</w:t>
      </w:r>
      <w:r w:rsidR="000D7F07">
        <w:rPr>
          <w:lang w:eastAsia="en-US"/>
        </w:rPr>
        <w:t xml:space="preserve"> to achieve an optimal sate of personal, social and emotional wellbeing, as defined by each individual, whilst living with or recovering from a mental health issue. </w:t>
      </w:r>
    </w:p>
    <w:p w14:paraId="326A1772" w14:textId="00FDFD6D" w:rsidR="00274796" w:rsidRPr="00990802" w:rsidRDefault="00274796" w:rsidP="00274796">
      <w:pPr>
        <w:pStyle w:val="BodyCopy"/>
        <w:rPr>
          <w:lang w:eastAsia="en-US"/>
        </w:rPr>
      </w:pPr>
      <w:r>
        <w:rPr>
          <w:b/>
          <w:bCs w:val="0"/>
          <w:lang w:eastAsia="en-US"/>
        </w:rPr>
        <w:t>Seclusion:</w:t>
      </w:r>
      <w:r w:rsidR="005A0A9D">
        <w:rPr>
          <w:b/>
          <w:bCs w:val="0"/>
          <w:lang w:eastAsia="en-US"/>
        </w:rPr>
        <w:t xml:space="preserve"> </w:t>
      </w:r>
      <w:r w:rsidR="005A0A9D">
        <w:rPr>
          <w:lang w:eastAsia="en-US"/>
        </w:rPr>
        <w:t xml:space="preserve">The confinement of a person, at any time of the day or night, alone in a room or area form which free exit is prevented. </w:t>
      </w:r>
    </w:p>
    <w:p w14:paraId="2B124370" w14:textId="212F32BA" w:rsidR="00274796" w:rsidRPr="00990802" w:rsidRDefault="00274796" w:rsidP="00274796">
      <w:pPr>
        <w:pStyle w:val="BodyCopy"/>
        <w:rPr>
          <w:lang w:eastAsia="en-US"/>
        </w:rPr>
      </w:pPr>
      <w:r>
        <w:rPr>
          <w:b/>
          <w:bCs w:val="0"/>
          <w:lang w:eastAsia="en-US"/>
        </w:rPr>
        <w:lastRenderedPageBreak/>
        <w:t>Specialling:</w:t>
      </w:r>
      <w:r w:rsidR="005A0A9D">
        <w:rPr>
          <w:b/>
          <w:bCs w:val="0"/>
          <w:lang w:eastAsia="en-US"/>
        </w:rPr>
        <w:t xml:space="preserve"> </w:t>
      </w:r>
      <w:r w:rsidR="005A0A9D">
        <w:rPr>
          <w:lang w:eastAsia="en-US"/>
        </w:rPr>
        <w:t xml:space="preserve">Specialling is a form of 1:1 observation and is care intervention required for consumer’s considered to be ‘high risk’ due to an identified need for a higher level of care or observation. The clinical presentation of the consumer will determine the level/type of visual observation and type of staff required. </w:t>
      </w:r>
    </w:p>
    <w:p w14:paraId="76B1DD0D" w14:textId="2B550DE3" w:rsidR="00274796" w:rsidRPr="00990802" w:rsidRDefault="00274796" w:rsidP="00274796">
      <w:pPr>
        <w:pStyle w:val="BodyCopy"/>
        <w:rPr>
          <w:lang w:eastAsia="en-US"/>
        </w:rPr>
      </w:pPr>
      <w:r>
        <w:rPr>
          <w:b/>
          <w:bCs w:val="0"/>
          <w:lang w:eastAsia="en-US"/>
        </w:rPr>
        <w:t xml:space="preserve">Tear-proof gown: </w:t>
      </w:r>
      <w:r w:rsidR="005A0A9D">
        <w:rPr>
          <w:lang w:eastAsia="en-US"/>
        </w:rPr>
        <w:t xml:space="preserve">A tear resistant single-piece garment that can be used to prevent self-harm and self-strangulation. </w:t>
      </w:r>
    </w:p>
    <w:p w14:paraId="207A32DC" w14:textId="77777777" w:rsidR="00274796" w:rsidRPr="00BF1AA0" w:rsidRDefault="00274796" w:rsidP="00274796">
      <w:pPr>
        <w:pStyle w:val="Heading2"/>
        <w:rPr>
          <w:rFonts w:asciiTheme="minorHAnsi" w:hAnsiTheme="minorHAnsi" w:cstheme="minorHAnsi"/>
        </w:rPr>
      </w:pPr>
      <w:bookmarkStart w:id="52" w:name="_Toc188595394"/>
      <w:r>
        <w:rPr>
          <w:rFonts w:asciiTheme="minorHAnsi" w:hAnsiTheme="minorHAnsi" w:cstheme="minorHAnsi"/>
        </w:rPr>
        <w:t>Search Terms</w:t>
      </w:r>
      <w:bookmarkEnd w:id="52"/>
      <w:r>
        <w:rPr>
          <w:rFonts w:asciiTheme="minorHAnsi" w:hAnsiTheme="minorHAnsi" w:cstheme="minorHAnsi"/>
        </w:rPr>
        <w:t xml:space="preserve"> </w:t>
      </w:r>
    </w:p>
    <w:p w14:paraId="0AFDF492" w14:textId="77777777" w:rsidR="00274796" w:rsidRPr="00901883" w:rsidRDefault="00274796" w:rsidP="00274796">
      <w:pPr>
        <w:jc w:val="both"/>
        <w:rPr>
          <w:rFonts w:asciiTheme="minorHAnsi" w:hAnsiTheme="minorHAnsi"/>
          <w:b/>
          <w:i/>
          <w:sz w:val="22"/>
          <w:szCs w:val="22"/>
        </w:rPr>
      </w:pPr>
      <w:r>
        <w:rPr>
          <w:rFonts w:cs="Calibri,Bold"/>
          <w:bCs/>
          <w:iCs/>
        </w:rPr>
        <w:t xml:space="preserve">Engagement, therapeutic engagement, observation, observation and engagement, clinical risk assessment, at risk category, MHJHADS, mental state. </w:t>
      </w:r>
    </w:p>
    <w:p w14:paraId="4B9C45ED" w14:textId="77777777" w:rsidR="00274796" w:rsidRDefault="00274796" w:rsidP="00274796">
      <w:pPr>
        <w:pStyle w:val="Bullet"/>
        <w:numPr>
          <w:ilvl w:val="0"/>
          <w:numId w:val="0"/>
        </w:numPr>
        <w:rPr>
          <w:rStyle w:val="Hyperlink"/>
          <w:rFonts w:asciiTheme="minorHAnsi" w:hAnsiTheme="minorHAnsi" w:cstheme="minorHAnsi"/>
        </w:rPr>
      </w:pPr>
      <w:hyperlink w:anchor="_top" w:history="1">
        <w:r w:rsidRPr="00BF1AA0">
          <w:rPr>
            <w:rStyle w:val="Hyperlink"/>
            <w:rFonts w:asciiTheme="minorHAnsi" w:hAnsiTheme="minorHAnsi" w:cstheme="minorHAnsi"/>
          </w:rPr>
          <w:t>Back to Contents</w:t>
        </w:r>
      </w:hyperlink>
    </w:p>
    <w:p w14:paraId="45337A7A" w14:textId="77777777" w:rsidR="00274796" w:rsidRPr="00BF1AA0" w:rsidRDefault="00274796" w:rsidP="00274796">
      <w:pPr>
        <w:pStyle w:val="Heading2"/>
        <w:rPr>
          <w:rFonts w:asciiTheme="minorHAnsi" w:hAnsiTheme="minorHAnsi" w:cstheme="minorHAnsi"/>
        </w:rPr>
      </w:pPr>
      <w:bookmarkStart w:id="53" w:name="_Toc188595395"/>
      <w:r>
        <w:rPr>
          <w:rFonts w:asciiTheme="minorHAnsi" w:hAnsiTheme="minorHAnsi" w:cstheme="minorHAnsi"/>
        </w:rPr>
        <w:t>Attachments</w:t>
      </w:r>
      <w:bookmarkEnd w:id="53"/>
    </w:p>
    <w:p w14:paraId="62EE6AF1" w14:textId="77777777" w:rsidR="00274796" w:rsidRDefault="00274796" w:rsidP="00274796">
      <w:pPr>
        <w:pStyle w:val="BodyText"/>
        <w:spacing w:before="185"/>
        <w:rPr>
          <w:rFonts w:asciiTheme="minorHAnsi" w:hAnsiTheme="minorHAnsi" w:cstheme="minorHAnsi"/>
          <w:b/>
          <w:bCs/>
          <w:noProof/>
        </w:rPr>
      </w:pPr>
      <w:r w:rsidRPr="005D4BBA">
        <w:rPr>
          <w:rFonts w:asciiTheme="minorHAnsi" w:hAnsiTheme="minorHAnsi" w:cstheme="minorHAnsi"/>
          <w:b/>
          <w:bCs/>
          <w:noProof/>
        </w:rPr>
        <w:t>Attachment 1:</w:t>
      </w:r>
      <w:r>
        <w:rPr>
          <w:rFonts w:asciiTheme="minorHAnsi" w:hAnsiTheme="minorHAnsi" w:cstheme="minorHAnsi"/>
          <w:b/>
          <w:bCs/>
          <w:noProof/>
        </w:rPr>
        <w:t xml:space="preserve"> </w:t>
      </w:r>
      <w:r w:rsidRPr="005D4BBA">
        <w:rPr>
          <w:rFonts w:asciiTheme="minorHAnsi" w:hAnsiTheme="minorHAnsi" w:cstheme="minorHAnsi"/>
          <w:b/>
          <w:bCs/>
          <w:noProof/>
        </w:rPr>
        <w:t>Australian College of Mental Health Nurses Brief Interventions</w:t>
      </w:r>
    </w:p>
    <w:p w14:paraId="6F8D7A7A" w14:textId="77777777" w:rsidR="001452DE" w:rsidRDefault="001452DE" w:rsidP="00274796">
      <w:pPr>
        <w:pStyle w:val="BodyText"/>
        <w:spacing w:before="185"/>
        <w:rPr>
          <w:rFonts w:asciiTheme="minorHAnsi" w:hAnsiTheme="minorHAnsi" w:cstheme="minorHAnsi"/>
          <w:b/>
          <w:bCs/>
          <w:noProof/>
        </w:rPr>
      </w:pPr>
    </w:p>
    <w:p w14:paraId="39A878F8" w14:textId="77777777" w:rsidR="001452DE" w:rsidRDefault="001452DE">
      <w:pPr>
        <w:spacing w:before="0" w:after="0" w:line="240" w:lineRule="auto"/>
        <w:rPr>
          <w:rFonts w:asciiTheme="minorHAnsi" w:hAnsiTheme="minorHAnsi" w:cstheme="minorHAnsi"/>
          <w:b/>
          <w:bCs/>
          <w:noProof/>
        </w:rPr>
      </w:pPr>
      <w:r>
        <w:rPr>
          <w:rFonts w:asciiTheme="minorHAnsi" w:hAnsiTheme="minorHAnsi" w:cstheme="minorHAnsi"/>
          <w:b/>
          <w:bCs/>
          <w:noProof/>
        </w:rPr>
        <w:br w:type="page"/>
      </w:r>
    </w:p>
    <w:p w14:paraId="21DB1ACA" w14:textId="55A86E9E" w:rsidR="001452DE" w:rsidRDefault="001452DE" w:rsidP="00274796">
      <w:pPr>
        <w:pStyle w:val="BodyText"/>
        <w:spacing w:before="185"/>
        <w:rPr>
          <w:rFonts w:asciiTheme="minorHAnsi" w:hAnsiTheme="minorHAnsi" w:cstheme="minorHAnsi"/>
          <w:b/>
          <w:bCs/>
          <w:noProof/>
        </w:rPr>
      </w:pPr>
      <w:r>
        <w:rPr>
          <w:rFonts w:asciiTheme="minorHAnsi" w:hAnsiTheme="minorHAnsi" w:cstheme="minorHAnsi"/>
          <w:b/>
          <w:bCs/>
          <w:noProof/>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1452DE" w14:paraId="06CA995C" w14:textId="77777777" w:rsidTr="00A02A1B">
        <w:trPr>
          <w:cnfStyle w:val="100000000000" w:firstRow="1" w:lastRow="0" w:firstColumn="0" w:lastColumn="0" w:oddVBand="0" w:evenVBand="0" w:oddHBand="0" w:evenHBand="0" w:firstRowFirstColumn="0" w:firstRowLastColumn="0" w:lastRowFirstColumn="0" w:lastRowLastColumn="0"/>
        </w:trPr>
        <w:tc>
          <w:tcPr>
            <w:tcW w:w="2476" w:type="dxa"/>
          </w:tcPr>
          <w:p w14:paraId="30CAEC99" w14:textId="77777777" w:rsidR="001452DE" w:rsidRDefault="001452DE" w:rsidP="00A02A1B">
            <w:pPr>
              <w:pStyle w:val="Tableheader"/>
            </w:pPr>
            <w:r>
              <w:t>Date amended</w:t>
            </w:r>
          </w:p>
        </w:tc>
        <w:tc>
          <w:tcPr>
            <w:tcW w:w="2477" w:type="dxa"/>
          </w:tcPr>
          <w:p w14:paraId="73E38810" w14:textId="77777777" w:rsidR="001452DE" w:rsidRDefault="001452DE" w:rsidP="00A02A1B">
            <w:pPr>
              <w:pStyle w:val="Tableheader"/>
            </w:pPr>
            <w:r>
              <w:t>Section amended</w:t>
            </w:r>
          </w:p>
        </w:tc>
        <w:tc>
          <w:tcPr>
            <w:tcW w:w="2555" w:type="dxa"/>
          </w:tcPr>
          <w:p w14:paraId="7AE7CFE2" w14:textId="77777777" w:rsidR="001452DE" w:rsidRDefault="001452DE" w:rsidP="00A02A1B">
            <w:pPr>
              <w:pStyle w:val="Tableheader"/>
            </w:pPr>
            <w:r>
              <w:t>Divisional approval</w:t>
            </w:r>
          </w:p>
        </w:tc>
        <w:tc>
          <w:tcPr>
            <w:tcW w:w="2403" w:type="dxa"/>
          </w:tcPr>
          <w:p w14:paraId="2A1F1DE5" w14:textId="77777777" w:rsidR="001452DE" w:rsidRDefault="001452DE" w:rsidP="00A02A1B">
            <w:pPr>
              <w:pStyle w:val="Tableheader"/>
            </w:pPr>
            <w:r>
              <w:t>Final approval</w:t>
            </w:r>
          </w:p>
        </w:tc>
      </w:tr>
      <w:tr w:rsidR="001452DE" w14:paraId="3A7575B8" w14:textId="77777777" w:rsidTr="00A02A1B">
        <w:tc>
          <w:tcPr>
            <w:tcW w:w="2476" w:type="dxa"/>
          </w:tcPr>
          <w:p w14:paraId="256A169F" w14:textId="05EBCE5E" w:rsidR="001452DE" w:rsidRDefault="00223BF4" w:rsidP="00A02A1B">
            <w:pPr>
              <w:pStyle w:val="Tablebody"/>
              <w:rPr>
                <w:lang w:eastAsia="en-US"/>
              </w:rPr>
            </w:pPr>
            <w:r>
              <w:rPr>
                <w:lang w:eastAsia="en-US"/>
              </w:rPr>
              <w:t>16/5/2025</w:t>
            </w:r>
          </w:p>
        </w:tc>
        <w:tc>
          <w:tcPr>
            <w:tcW w:w="2477" w:type="dxa"/>
          </w:tcPr>
          <w:p w14:paraId="71F28E14" w14:textId="14D75CF5" w:rsidR="001452DE" w:rsidRDefault="00223BF4" w:rsidP="00A02A1B">
            <w:pPr>
              <w:pStyle w:val="Tablebody"/>
              <w:rPr>
                <w:lang w:eastAsia="en-US"/>
              </w:rPr>
            </w:pPr>
            <w:r>
              <w:rPr>
                <w:lang w:eastAsia="en-US"/>
              </w:rPr>
              <w:t>New document</w:t>
            </w:r>
          </w:p>
        </w:tc>
        <w:tc>
          <w:tcPr>
            <w:tcW w:w="2555" w:type="dxa"/>
          </w:tcPr>
          <w:p w14:paraId="01417793" w14:textId="620964F3" w:rsidR="001452DE" w:rsidRDefault="00223BF4" w:rsidP="00A02A1B">
            <w:pPr>
              <w:pStyle w:val="Tablebody"/>
              <w:rPr>
                <w:lang w:eastAsia="en-US"/>
              </w:rPr>
            </w:pPr>
            <w:r>
              <w:rPr>
                <w:lang w:eastAsia="en-US"/>
              </w:rPr>
              <w:t>Shaun Bayliss, A/g ED MHJAHDS</w:t>
            </w:r>
          </w:p>
        </w:tc>
        <w:tc>
          <w:tcPr>
            <w:tcW w:w="2403" w:type="dxa"/>
          </w:tcPr>
          <w:p w14:paraId="479501DE" w14:textId="2EC04241" w:rsidR="001452DE" w:rsidRDefault="00223BF4" w:rsidP="00A02A1B">
            <w:pPr>
              <w:pStyle w:val="Tablebody"/>
              <w:rPr>
                <w:lang w:eastAsia="en-US"/>
              </w:rPr>
            </w:pPr>
            <w:r>
              <w:rPr>
                <w:lang w:eastAsia="en-US"/>
              </w:rPr>
              <w:t>PDRP</w:t>
            </w:r>
          </w:p>
        </w:tc>
      </w:tr>
      <w:tr w:rsidR="001452DE" w14:paraId="1E23AB64" w14:textId="77777777" w:rsidTr="00A02A1B">
        <w:tc>
          <w:tcPr>
            <w:tcW w:w="2476" w:type="dxa"/>
          </w:tcPr>
          <w:p w14:paraId="4731F181" w14:textId="77777777" w:rsidR="001452DE" w:rsidRDefault="001452DE" w:rsidP="00A02A1B">
            <w:pPr>
              <w:pStyle w:val="Tablebody"/>
              <w:rPr>
                <w:lang w:eastAsia="en-US"/>
              </w:rPr>
            </w:pPr>
          </w:p>
        </w:tc>
        <w:tc>
          <w:tcPr>
            <w:tcW w:w="2477" w:type="dxa"/>
          </w:tcPr>
          <w:p w14:paraId="620ABDA6" w14:textId="77777777" w:rsidR="001452DE" w:rsidRDefault="001452DE" w:rsidP="00A02A1B">
            <w:pPr>
              <w:pStyle w:val="Tablebody"/>
              <w:rPr>
                <w:lang w:eastAsia="en-US"/>
              </w:rPr>
            </w:pPr>
          </w:p>
        </w:tc>
        <w:tc>
          <w:tcPr>
            <w:tcW w:w="2555" w:type="dxa"/>
          </w:tcPr>
          <w:p w14:paraId="511A76B3" w14:textId="77777777" w:rsidR="001452DE" w:rsidRDefault="001452DE" w:rsidP="00A02A1B">
            <w:pPr>
              <w:pStyle w:val="Tablebody"/>
              <w:rPr>
                <w:lang w:eastAsia="en-US"/>
              </w:rPr>
            </w:pPr>
          </w:p>
        </w:tc>
        <w:tc>
          <w:tcPr>
            <w:tcW w:w="2403" w:type="dxa"/>
          </w:tcPr>
          <w:p w14:paraId="7F48925B" w14:textId="77777777" w:rsidR="001452DE" w:rsidRDefault="001452DE" w:rsidP="00A02A1B">
            <w:pPr>
              <w:pStyle w:val="Tablebody"/>
              <w:rPr>
                <w:lang w:eastAsia="en-US"/>
              </w:rPr>
            </w:pPr>
          </w:p>
        </w:tc>
      </w:tr>
    </w:tbl>
    <w:p w14:paraId="5972D865" w14:textId="77777777" w:rsidR="001452DE" w:rsidRDefault="001452DE" w:rsidP="001452DE">
      <w:pPr>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1452DE" w14:paraId="08EE4F95" w14:textId="77777777" w:rsidTr="00A02A1B">
        <w:trPr>
          <w:cnfStyle w:val="100000000000" w:firstRow="1" w:lastRow="0" w:firstColumn="0" w:lastColumn="0" w:oddVBand="0" w:evenVBand="0" w:oddHBand="0" w:evenHBand="0" w:firstRowFirstColumn="0" w:firstRowLastColumn="0" w:lastRowFirstColumn="0" w:lastRowLastColumn="0"/>
        </w:trPr>
        <w:tc>
          <w:tcPr>
            <w:tcW w:w="2548" w:type="dxa"/>
          </w:tcPr>
          <w:p w14:paraId="25E475F5" w14:textId="77777777" w:rsidR="001452DE" w:rsidRDefault="001452DE" w:rsidP="00A02A1B">
            <w:pPr>
              <w:pStyle w:val="Tableheader"/>
            </w:pPr>
            <w:r>
              <w:t>Document number</w:t>
            </w:r>
          </w:p>
        </w:tc>
        <w:tc>
          <w:tcPr>
            <w:tcW w:w="7653" w:type="dxa"/>
          </w:tcPr>
          <w:p w14:paraId="488DF49F" w14:textId="77777777" w:rsidR="001452DE" w:rsidRDefault="001452DE" w:rsidP="00A02A1B">
            <w:pPr>
              <w:pStyle w:val="Tableheader"/>
            </w:pPr>
            <w:r>
              <w:t>Document name</w:t>
            </w:r>
          </w:p>
        </w:tc>
      </w:tr>
      <w:tr w:rsidR="001452DE" w14:paraId="5376AE22" w14:textId="77777777" w:rsidTr="00A02A1B">
        <w:tc>
          <w:tcPr>
            <w:tcW w:w="2548" w:type="dxa"/>
          </w:tcPr>
          <w:p w14:paraId="396FB61C" w14:textId="77777777" w:rsidR="001452DE" w:rsidRDefault="001452DE" w:rsidP="00A02A1B">
            <w:pPr>
              <w:pStyle w:val="Tablebody"/>
              <w:rPr>
                <w:lang w:eastAsia="en-US"/>
              </w:rPr>
            </w:pPr>
          </w:p>
        </w:tc>
        <w:tc>
          <w:tcPr>
            <w:tcW w:w="7653" w:type="dxa"/>
          </w:tcPr>
          <w:p w14:paraId="0DAA25BE" w14:textId="77777777" w:rsidR="001452DE" w:rsidRDefault="001452DE" w:rsidP="00A02A1B">
            <w:pPr>
              <w:pStyle w:val="Tablebody"/>
              <w:rPr>
                <w:lang w:eastAsia="en-US"/>
              </w:rPr>
            </w:pPr>
          </w:p>
        </w:tc>
      </w:tr>
      <w:tr w:rsidR="001452DE" w14:paraId="4F37DC1D" w14:textId="77777777" w:rsidTr="00A02A1B">
        <w:tc>
          <w:tcPr>
            <w:tcW w:w="2548" w:type="dxa"/>
          </w:tcPr>
          <w:p w14:paraId="0B032C77" w14:textId="77777777" w:rsidR="001452DE" w:rsidRDefault="001452DE" w:rsidP="00A02A1B">
            <w:pPr>
              <w:pStyle w:val="Tablebody"/>
              <w:rPr>
                <w:lang w:eastAsia="en-US"/>
              </w:rPr>
            </w:pPr>
          </w:p>
        </w:tc>
        <w:tc>
          <w:tcPr>
            <w:tcW w:w="7653" w:type="dxa"/>
          </w:tcPr>
          <w:p w14:paraId="13CD8A1B" w14:textId="77777777" w:rsidR="001452DE" w:rsidRDefault="001452DE" w:rsidP="00A02A1B">
            <w:pPr>
              <w:pStyle w:val="Tablebody"/>
              <w:rPr>
                <w:lang w:eastAsia="en-US"/>
              </w:rPr>
            </w:pPr>
          </w:p>
        </w:tc>
      </w:tr>
    </w:tbl>
    <w:p w14:paraId="2D04281E" w14:textId="77777777" w:rsidR="001452DE" w:rsidRPr="0078367D" w:rsidRDefault="001452DE" w:rsidP="001452DE">
      <w:pPr>
        <w:pStyle w:val="Heading5"/>
      </w:pPr>
      <w:r w:rsidRPr="0078367D">
        <w:t>Disclaimer</w:t>
      </w:r>
    </w:p>
    <w:p w14:paraId="1383C9BD" w14:textId="77777777" w:rsidR="001452DE" w:rsidRDefault="001452DE" w:rsidP="001452DE">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41DF0C09" w14:textId="77777777" w:rsidR="001452DE" w:rsidRDefault="001452DE" w:rsidP="001452DE">
      <w:pPr>
        <w:pStyle w:val="Bullet"/>
        <w:numPr>
          <w:ilvl w:val="0"/>
          <w:numId w:val="0"/>
        </w:numPr>
        <w:rPr>
          <w:rStyle w:val="Hyperlink"/>
        </w:rPr>
      </w:pPr>
      <w:hyperlink w:anchor="_top" w:history="1">
        <w:r w:rsidRPr="00481A6C">
          <w:rPr>
            <w:rStyle w:val="Hyperlink"/>
          </w:rPr>
          <w:t>Back to Contents</w:t>
        </w:r>
      </w:hyperlink>
    </w:p>
    <w:p w14:paraId="24DD8DD6" w14:textId="77777777" w:rsidR="001452DE" w:rsidRDefault="001452DE" w:rsidP="001452DE">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529"/>
        <w:gridCol w:w="4665"/>
      </w:tblGrid>
      <w:tr w:rsidR="001452DE" w14:paraId="02F88C5E" w14:textId="77777777" w:rsidTr="00A02A1B">
        <w:tc>
          <w:tcPr>
            <w:tcW w:w="5529" w:type="dxa"/>
            <w:shd w:val="clear" w:color="auto" w:fill="F4F3EE"/>
            <w:tcMar>
              <w:top w:w="142" w:type="dxa"/>
              <w:left w:w="170" w:type="dxa"/>
              <w:bottom w:w="142" w:type="dxa"/>
              <w:right w:w="170" w:type="dxa"/>
            </w:tcMar>
          </w:tcPr>
          <w:bookmarkStart w:id="54" w:name="_Hlk160027189" w:displacedByCustomXml="next"/>
          <w:sdt>
            <w:sdtPr>
              <w:rPr>
                <w:color w:val="auto"/>
                <w:u w:val="single"/>
              </w:rPr>
              <w:id w:val="643171884"/>
              <w:placeholder>
                <w:docPart w:val="741A0275D94046659317430FD08CB07D"/>
              </w:placeholder>
            </w:sdtPr>
            <w:sdtEndPr>
              <w:rPr>
                <w:color w:val="000000" w:themeColor="text1"/>
                <w:u w:val="none"/>
              </w:rPr>
            </w:sdtEndPr>
            <w:sdtContent>
              <w:p w14:paraId="6297190A" w14:textId="77777777" w:rsidR="001452DE" w:rsidRPr="00350211" w:rsidRDefault="001452DE" w:rsidP="00A02A1B">
                <w:pPr>
                  <w:pStyle w:val="Bottomblocktext"/>
                  <w:rPr>
                    <w:b/>
                    <w:bCs w:val="0"/>
                    <w:sz w:val="20"/>
                    <w:szCs w:val="20"/>
                  </w:rPr>
                </w:pPr>
                <w:r>
                  <w:rPr>
                    <w:noProof/>
                    <w:sz w:val="20"/>
                    <w:szCs w:val="20"/>
                  </w:rPr>
                  <w:drawing>
                    <wp:inline distT="0" distB="0" distL="0" distR="0" wp14:anchorId="33327F97" wp14:editId="335589EA">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9A88DB7" w14:textId="77777777" w:rsidR="001452DE" w:rsidRDefault="001452DE" w:rsidP="00A02A1B">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325193B3" w14:textId="77777777" w:rsidR="001452DE" w:rsidRPr="00350211" w:rsidRDefault="001452DE" w:rsidP="00A02A1B">
                <w:pPr>
                  <w:pStyle w:val="Bottomblocktext"/>
                </w:pPr>
                <w:r w:rsidRPr="00AF532B">
                  <w:t>© Australian Capital Territory, C</w:t>
                </w:r>
                <w:r w:rsidRPr="003F6C0E">
                  <w:t>anberra 20</w:t>
                </w:r>
                <w:sdt>
                  <w:sdtPr>
                    <w:alias w:val="Year selector"/>
                    <w:tag w:val="Year selector"/>
                    <w:id w:val="1385675321"/>
                    <w:placeholder>
                      <w:docPart w:val="A82E86C2779543F287C738250F42E559"/>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C483ECB10DD5435393B4B2510CE599E5"/>
            </w:placeholder>
            <w:showingPlcHdr/>
          </w:sdtPr>
          <w:sdtEndPr/>
          <w:sdtContent>
            <w:tc>
              <w:tcPr>
                <w:tcW w:w="4665" w:type="dxa"/>
                <w:shd w:val="clear" w:color="auto" w:fill="F4F3EE"/>
                <w:tcMar>
                  <w:top w:w="142" w:type="dxa"/>
                  <w:left w:w="170" w:type="dxa"/>
                  <w:bottom w:w="142" w:type="dxa"/>
                  <w:right w:w="170" w:type="dxa"/>
                </w:tcMar>
              </w:tcPr>
              <w:p w14:paraId="7E9C1B48" w14:textId="77777777" w:rsidR="001452DE" w:rsidRPr="00F26C97" w:rsidRDefault="001452DE" w:rsidP="00A02A1B">
                <w:pPr>
                  <w:pStyle w:val="Bottomblocktext"/>
                  <w:rPr>
                    <w:b/>
                    <w:bCs w:val="0"/>
                    <w:sz w:val="20"/>
                    <w:szCs w:val="20"/>
                  </w:rPr>
                </w:pPr>
                <w:r>
                  <w:rPr>
                    <w:b/>
                    <w:bCs w:val="0"/>
                    <w:noProof/>
                    <w:sz w:val="20"/>
                    <w:szCs w:val="20"/>
                  </w:rPr>
                  <w:drawing>
                    <wp:inline distT="0" distB="0" distL="0" distR="0" wp14:anchorId="7398A97A" wp14:editId="42AA947F">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50FAAA0" wp14:editId="65117179">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45CF9084" w14:textId="77777777" w:rsidR="001452DE" w:rsidRPr="00F26C97" w:rsidRDefault="001452DE" w:rsidP="00A02A1B">
                <w:pPr>
                  <w:pStyle w:val="Bottomblocktext"/>
                  <w:rPr>
                    <w:b/>
                    <w:bCs w:val="0"/>
                    <w:sz w:val="20"/>
                    <w:szCs w:val="20"/>
                  </w:rPr>
                </w:pPr>
                <w:r>
                  <w:rPr>
                    <w:b/>
                    <w:bCs w:val="0"/>
                    <w:noProof/>
                    <w:sz w:val="20"/>
                    <w:szCs w:val="20"/>
                  </w:rPr>
                  <w:drawing>
                    <wp:inline distT="0" distB="0" distL="0" distR="0" wp14:anchorId="693B1562" wp14:editId="1AB0360F">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75168EAD" wp14:editId="7D6C69A5">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46E7FF6E" w14:textId="77777777" w:rsidR="001452DE" w:rsidRDefault="001452DE" w:rsidP="00A02A1B">
                <w:pPr>
                  <w:pStyle w:val="Bottomblocktext"/>
                  <w:rPr>
                    <w:sz w:val="20"/>
                    <w:szCs w:val="20"/>
                  </w:rPr>
                </w:pPr>
                <w:hyperlink r:id="rId28" w:history="1">
                  <w:r w:rsidRPr="00350211">
                    <w:rPr>
                      <w:rStyle w:val="Hyperlink"/>
                      <w:sz w:val="20"/>
                      <w:szCs w:val="20"/>
                    </w:rPr>
                    <w:t>canberrahealthservices.act.gov.au/accessibility</w:t>
                  </w:r>
                </w:hyperlink>
              </w:p>
              <w:p w14:paraId="4D3EF2E1" w14:textId="77777777" w:rsidR="001452DE" w:rsidRDefault="001452DE" w:rsidP="00A02A1B">
                <w:pPr>
                  <w:pStyle w:val="Bottomblocktext"/>
                </w:pPr>
                <w:r>
                  <w:rPr>
                    <w:b/>
                    <w:bCs w:val="0"/>
                    <w:noProof/>
                  </w:rPr>
                  <w:drawing>
                    <wp:inline distT="0" distB="0" distL="0" distR="0" wp14:anchorId="431DE73C" wp14:editId="6D3CD238">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54"/>
    </w:tbl>
    <w:p w14:paraId="142D9179" w14:textId="77777777" w:rsidR="001452DE" w:rsidRPr="00481A6C" w:rsidRDefault="001452DE" w:rsidP="001452DE">
      <w:pPr>
        <w:rPr>
          <w:lang w:eastAsia="en-US"/>
        </w:rPr>
      </w:pPr>
    </w:p>
    <w:p w14:paraId="0BE59541" w14:textId="449F5D4B" w:rsidR="00274796" w:rsidRDefault="00274796">
      <w:pPr>
        <w:spacing w:before="0" w:after="0" w:line="240" w:lineRule="auto"/>
        <w:rPr>
          <w:b/>
          <w:bCs/>
          <w:noProof/>
        </w:rPr>
      </w:pPr>
    </w:p>
    <w:p w14:paraId="136A5701" w14:textId="77777777" w:rsidR="001452DE" w:rsidRDefault="001452DE">
      <w:pPr>
        <w:spacing w:before="0" w:after="0" w:line="240" w:lineRule="auto"/>
        <w:rPr>
          <w:rFonts w:eastAsia="Times New Roman"/>
          <w:b/>
          <w:bCs/>
          <w:noProof/>
          <w:color w:val="FFFFFF" w:themeColor="background1"/>
          <w:szCs w:val="80"/>
          <w:lang w:eastAsia="en-US"/>
        </w:rPr>
      </w:pPr>
      <w:bookmarkStart w:id="55" w:name="_Toc188595396"/>
      <w:r>
        <w:rPr>
          <w:bCs/>
          <w:noProof/>
        </w:rPr>
        <w:br w:type="page"/>
      </w:r>
    </w:p>
    <w:p w14:paraId="33FC1B80" w14:textId="0F358635" w:rsidR="00274796" w:rsidRPr="004841FB" w:rsidRDefault="00274796" w:rsidP="00274796">
      <w:pPr>
        <w:pStyle w:val="Heading2"/>
        <w:rPr>
          <w:bCs/>
          <w:noProof/>
        </w:rPr>
      </w:pPr>
      <w:r w:rsidRPr="004841FB">
        <w:rPr>
          <w:bCs/>
          <w:noProof/>
        </w:rPr>
        <w:lastRenderedPageBreak/>
        <w:t>Attachment 1: Australian College of Mental Health Nurses Brief Interventions</w:t>
      </w:r>
      <w:bookmarkEnd w:id="55"/>
    </w:p>
    <w:p w14:paraId="69B7D889" w14:textId="77777777" w:rsidR="00274796" w:rsidRPr="003968D4" w:rsidRDefault="00274796" w:rsidP="00274796">
      <w:pPr>
        <w:pStyle w:val="BodyText"/>
        <w:spacing w:before="185"/>
        <w:ind w:left="337"/>
      </w:pPr>
      <w:r w:rsidRPr="003968D4">
        <w:rPr>
          <w:noProof/>
        </w:rPr>
        <w:drawing>
          <wp:anchor distT="0" distB="0" distL="114300" distR="114300" simplePos="0" relativeHeight="251660295" behindDoc="0" locked="0" layoutInCell="1" allowOverlap="1" wp14:anchorId="400CC85D" wp14:editId="456F773E">
            <wp:simplePos x="0" y="0"/>
            <wp:positionH relativeFrom="column">
              <wp:posOffset>116721</wp:posOffset>
            </wp:positionH>
            <wp:positionV relativeFrom="paragraph">
              <wp:posOffset>111950</wp:posOffset>
            </wp:positionV>
            <wp:extent cx="1471842" cy="756685"/>
            <wp:effectExtent l="0" t="0" r="0" b="5715"/>
            <wp:wrapTopAndBottom/>
            <wp:docPr id="1507422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813538" name=""/>
                    <pic:cNvPicPr/>
                  </pic:nvPicPr>
                  <pic:blipFill>
                    <a:blip r:embed="rId30">
                      <a:extLst>
                        <a:ext uri="{28A0092B-C50C-407E-A947-70E740481C1C}">
                          <a14:useLocalDpi xmlns:a14="http://schemas.microsoft.com/office/drawing/2010/main" val="0"/>
                        </a:ext>
                      </a:extLst>
                    </a:blip>
                    <a:stretch>
                      <a:fillRect/>
                    </a:stretch>
                  </pic:blipFill>
                  <pic:spPr>
                    <a:xfrm>
                      <a:off x="0" y="0"/>
                      <a:ext cx="1471842" cy="756685"/>
                    </a:xfrm>
                    <a:prstGeom prst="rect">
                      <a:avLst/>
                    </a:prstGeom>
                  </pic:spPr>
                </pic:pic>
              </a:graphicData>
            </a:graphic>
          </wp:anchor>
        </w:drawing>
      </w:r>
      <w:r w:rsidRPr="003968D4">
        <w:rPr>
          <w:color w:val="181818"/>
        </w:rPr>
        <w:t>Your</w:t>
      </w:r>
      <w:r w:rsidRPr="003968D4">
        <w:rPr>
          <w:color w:val="181818"/>
          <w:spacing w:val="-6"/>
        </w:rPr>
        <w:t xml:space="preserve"> </w:t>
      </w:r>
      <w:r w:rsidRPr="003968D4">
        <w:rPr>
          <w:b/>
          <w:i/>
          <w:color w:val="181818"/>
        </w:rPr>
        <w:t>Australian College</w:t>
      </w:r>
      <w:r w:rsidRPr="003968D4">
        <w:rPr>
          <w:b/>
          <w:i/>
          <w:color w:val="181818"/>
          <w:spacing w:val="-3"/>
        </w:rPr>
        <w:t xml:space="preserve"> </w:t>
      </w:r>
      <w:r w:rsidRPr="003968D4">
        <w:rPr>
          <w:b/>
          <w:i/>
          <w:color w:val="181818"/>
        </w:rPr>
        <w:t>of</w:t>
      </w:r>
      <w:r w:rsidRPr="003968D4">
        <w:rPr>
          <w:b/>
          <w:i/>
          <w:color w:val="181818"/>
          <w:spacing w:val="-7"/>
        </w:rPr>
        <w:t xml:space="preserve"> </w:t>
      </w:r>
      <w:r w:rsidRPr="003968D4">
        <w:rPr>
          <w:b/>
          <w:i/>
          <w:color w:val="181818"/>
        </w:rPr>
        <w:t>Mental Health Nurses</w:t>
      </w:r>
      <w:r w:rsidRPr="003968D4">
        <w:rPr>
          <w:b/>
          <w:i/>
          <w:color w:val="181818"/>
          <w:spacing w:val="-4"/>
        </w:rPr>
        <w:t xml:space="preserve"> </w:t>
      </w:r>
      <w:r w:rsidRPr="003968D4">
        <w:rPr>
          <w:b/>
          <w:color w:val="181818"/>
        </w:rPr>
        <w:t>Credentialed Mental</w:t>
      </w:r>
      <w:r w:rsidRPr="003968D4">
        <w:rPr>
          <w:b/>
          <w:color w:val="181818"/>
          <w:spacing w:val="-8"/>
        </w:rPr>
        <w:t xml:space="preserve"> </w:t>
      </w:r>
      <w:r w:rsidRPr="003968D4">
        <w:rPr>
          <w:b/>
          <w:color w:val="181818"/>
        </w:rPr>
        <w:t>Health</w:t>
      </w:r>
      <w:r w:rsidRPr="003968D4">
        <w:rPr>
          <w:b/>
          <w:color w:val="181818"/>
          <w:spacing w:val="-10"/>
        </w:rPr>
        <w:t xml:space="preserve"> </w:t>
      </w:r>
      <w:r w:rsidRPr="003968D4">
        <w:rPr>
          <w:b/>
          <w:color w:val="181818"/>
        </w:rPr>
        <w:t>Nurse</w:t>
      </w:r>
      <w:r w:rsidRPr="003968D4">
        <w:rPr>
          <w:b/>
          <w:color w:val="181818"/>
          <w:spacing w:val="-3"/>
        </w:rPr>
        <w:t xml:space="preserve"> </w:t>
      </w:r>
      <w:r w:rsidRPr="003968D4">
        <w:rPr>
          <w:color w:val="181818"/>
        </w:rPr>
        <w:t>(CMHN) suggests the</w:t>
      </w:r>
      <w:r w:rsidRPr="003968D4">
        <w:rPr>
          <w:color w:val="181818"/>
          <w:spacing w:val="40"/>
        </w:rPr>
        <w:t xml:space="preserve"> </w:t>
      </w:r>
      <w:r w:rsidRPr="003968D4">
        <w:rPr>
          <w:color w:val="181818"/>
        </w:rPr>
        <w:t xml:space="preserve">following five-minute </w:t>
      </w:r>
      <w:r w:rsidRPr="003968D4">
        <w:rPr>
          <w:b/>
          <w:color w:val="181818"/>
        </w:rPr>
        <w:t xml:space="preserve">Takeaway Toolkit Tip </w:t>
      </w:r>
      <w:r w:rsidRPr="003968D4">
        <w:rPr>
          <w:color w:val="181818"/>
        </w:rPr>
        <w:t>to</w:t>
      </w:r>
      <w:r w:rsidRPr="003968D4">
        <w:rPr>
          <w:color w:val="181818"/>
          <w:spacing w:val="40"/>
        </w:rPr>
        <w:t xml:space="preserve"> </w:t>
      </w:r>
      <w:r w:rsidRPr="003968D4">
        <w:rPr>
          <w:color w:val="181818"/>
        </w:rPr>
        <w:t>enhance your mental health, wellbeing, self-care, and resilience:</w:t>
      </w:r>
    </w:p>
    <w:p w14:paraId="4CFAF435" w14:textId="77777777" w:rsidR="00274796" w:rsidRPr="003968D4" w:rsidRDefault="00274796" w:rsidP="00274796">
      <w:pPr>
        <w:pStyle w:val="BodyText"/>
        <w:spacing w:before="38"/>
      </w:pPr>
    </w:p>
    <w:p w14:paraId="5277796F" w14:textId="77777777" w:rsidR="00274796" w:rsidRDefault="00274796" w:rsidP="00274796">
      <w:pPr>
        <w:pStyle w:val="BodyText"/>
        <w:spacing w:line="283" w:lineRule="auto"/>
        <w:ind w:left="340" w:right="402" w:hanging="3"/>
        <w:rPr>
          <w:color w:val="181818"/>
          <w:w w:val="105"/>
        </w:rPr>
      </w:pPr>
      <w:r w:rsidRPr="003968D4">
        <w:rPr>
          <w:b/>
          <w:i/>
          <w:color w:val="181818"/>
          <w:w w:val="105"/>
        </w:rPr>
        <w:t xml:space="preserve">Yindyamarra </w:t>
      </w:r>
      <w:r w:rsidRPr="003968D4">
        <w:rPr>
          <w:b/>
          <w:color w:val="181818"/>
          <w:w w:val="105"/>
        </w:rPr>
        <w:t>philosophy:</w:t>
      </w:r>
      <w:r w:rsidRPr="003968D4">
        <w:rPr>
          <w:b/>
          <w:color w:val="181818"/>
          <w:spacing w:val="40"/>
          <w:w w:val="105"/>
        </w:rPr>
        <w:t xml:space="preserve"> </w:t>
      </w:r>
      <w:r w:rsidRPr="003968D4">
        <w:rPr>
          <w:color w:val="181818"/>
          <w:w w:val="105"/>
        </w:rPr>
        <w:t>Aligned with</w:t>
      </w:r>
      <w:r w:rsidRPr="003968D4">
        <w:rPr>
          <w:color w:val="181818"/>
          <w:spacing w:val="-6"/>
          <w:w w:val="105"/>
        </w:rPr>
        <w:t xml:space="preserve"> </w:t>
      </w:r>
      <w:r w:rsidRPr="003968D4">
        <w:rPr>
          <w:color w:val="181818"/>
          <w:w w:val="105"/>
        </w:rPr>
        <w:t>First</w:t>
      </w:r>
      <w:r w:rsidRPr="003968D4">
        <w:rPr>
          <w:color w:val="181818"/>
          <w:spacing w:val="-3"/>
          <w:w w:val="105"/>
        </w:rPr>
        <w:t xml:space="preserve"> </w:t>
      </w:r>
      <w:r w:rsidRPr="003968D4">
        <w:rPr>
          <w:color w:val="181818"/>
          <w:w w:val="105"/>
        </w:rPr>
        <w:t>Nations</w:t>
      </w:r>
      <w:r w:rsidRPr="003968D4">
        <w:rPr>
          <w:color w:val="181818"/>
          <w:spacing w:val="-7"/>
          <w:w w:val="105"/>
        </w:rPr>
        <w:t xml:space="preserve"> </w:t>
      </w:r>
      <w:r w:rsidRPr="003968D4">
        <w:rPr>
          <w:color w:val="181818"/>
          <w:w w:val="105"/>
        </w:rPr>
        <w:t>cultural</w:t>
      </w:r>
      <w:r w:rsidRPr="003968D4">
        <w:rPr>
          <w:color w:val="181818"/>
          <w:spacing w:val="-2"/>
          <w:w w:val="105"/>
        </w:rPr>
        <w:t xml:space="preserve"> </w:t>
      </w:r>
      <w:r w:rsidRPr="003968D4">
        <w:rPr>
          <w:color w:val="181818"/>
          <w:w w:val="105"/>
        </w:rPr>
        <w:t>safety,</w:t>
      </w:r>
      <w:r w:rsidRPr="003968D4">
        <w:rPr>
          <w:color w:val="181818"/>
          <w:spacing w:val="-3"/>
          <w:w w:val="105"/>
        </w:rPr>
        <w:t xml:space="preserve"> </w:t>
      </w:r>
      <w:r w:rsidRPr="003968D4">
        <w:rPr>
          <w:color w:val="181818"/>
          <w:w w:val="105"/>
        </w:rPr>
        <w:t>the</w:t>
      </w:r>
      <w:r w:rsidRPr="003968D4">
        <w:rPr>
          <w:color w:val="181818"/>
          <w:spacing w:val="-9"/>
          <w:w w:val="105"/>
        </w:rPr>
        <w:t xml:space="preserve"> </w:t>
      </w:r>
      <w:r w:rsidRPr="003968D4">
        <w:rPr>
          <w:color w:val="181818"/>
          <w:w w:val="105"/>
        </w:rPr>
        <w:t>term</w:t>
      </w:r>
      <w:r w:rsidRPr="003968D4">
        <w:rPr>
          <w:color w:val="181818"/>
          <w:spacing w:val="-3"/>
          <w:w w:val="105"/>
        </w:rPr>
        <w:t xml:space="preserve"> </w:t>
      </w:r>
      <w:r w:rsidRPr="003968D4">
        <w:rPr>
          <w:color w:val="181818"/>
          <w:w w:val="105"/>
        </w:rPr>
        <w:t>"Yindyamarra" comes</w:t>
      </w:r>
      <w:r w:rsidRPr="003968D4">
        <w:rPr>
          <w:color w:val="181818"/>
          <w:spacing w:val="-14"/>
          <w:w w:val="105"/>
        </w:rPr>
        <w:t xml:space="preserve"> </w:t>
      </w:r>
      <w:r w:rsidRPr="003968D4">
        <w:rPr>
          <w:color w:val="181818"/>
          <w:w w:val="105"/>
        </w:rPr>
        <w:t>from</w:t>
      </w:r>
      <w:r w:rsidRPr="003968D4">
        <w:rPr>
          <w:color w:val="181818"/>
          <w:spacing w:val="-13"/>
          <w:w w:val="105"/>
        </w:rPr>
        <w:t xml:space="preserve"> </w:t>
      </w:r>
      <w:r w:rsidRPr="003968D4">
        <w:rPr>
          <w:color w:val="181818"/>
          <w:w w:val="105"/>
        </w:rPr>
        <w:t>the</w:t>
      </w:r>
      <w:r w:rsidRPr="003968D4">
        <w:rPr>
          <w:color w:val="181818"/>
          <w:spacing w:val="-13"/>
          <w:w w:val="105"/>
        </w:rPr>
        <w:t xml:space="preserve"> </w:t>
      </w:r>
      <w:r w:rsidRPr="003968D4">
        <w:rPr>
          <w:color w:val="181818"/>
          <w:w w:val="105"/>
        </w:rPr>
        <w:t>language</w:t>
      </w:r>
      <w:r w:rsidRPr="003968D4">
        <w:rPr>
          <w:color w:val="181818"/>
          <w:spacing w:val="-13"/>
          <w:w w:val="105"/>
        </w:rPr>
        <w:t xml:space="preserve"> </w:t>
      </w:r>
      <w:r w:rsidRPr="003968D4">
        <w:rPr>
          <w:color w:val="181818"/>
          <w:w w:val="105"/>
        </w:rPr>
        <w:t>of</w:t>
      </w:r>
      <w:r w:rsidRPr="003968D4">
        <w:rPr>
          <w:color w:val="181818"/>
          <w:spacing w:val="-13"/>
          <w:w w:val="105"/>
        </w:rPr>
        <w:t xml:space="preserve"> </w:t>
      </w:r>
      <w:r w:rsidRPr="003968D4">
        <w:rPr>
          <w:color w:val="181818"/>
          <w:w w:val="105"/>
        </w:rPr>
        <w:t>the</w:t>
      </w:r>
      <w:r w:rsidRPr="003968D4">
        <w:rPr>
          <w:color w:val="181818"/>
          <w:spacing w:val="-13"/>
          <w:w w:val="105"/>
        </w:rPr>
        <w:t xml:space="preserve"> </w:t>
      </w:r>
      <w:r w:rsidRPr="003968D4">
        <w:rPr>
          <w:color w:val="181818"/>
          <w:w w:val="105"/>
        </w:rPr>
        <w:t>Wiradjuri</w:t>
      </w:r>
      <w:r w:rsidRPr="003968D4">
        <w:rPr>
          <w:color w:val="181818"/>
          <w:spacing w:val="-13"/>
          <w:w w:val="105"/>
        </w:rPr>
        <w:t xml:space="preserve"> </w:t>
      </w:r>
      <w:r w:rsidRPr="003968D4">
        <w:rPr>
          <w:color w:val="181818"/>
          <w:w w:val="105"/>
        </w:rPr>
        <w:t>people</w:t>
      </w:r>
      <w:r w:rsidRPr="003968D4">
        <w:rPr>
          <w:color w:val="181818"/>
          <w:spacing w:val="-14"/>
          <w:w w:val="105"/>
        </w:rPr>
        <w:t xml:space="preserve"> </w:t>
      </w:r>
      <w:r w:rsidRPr="003968D4">
        <w:rPr>
          <w:b/>
          <w:color w:val="181818"/>
          <w:w w:val="105"/>
        </w:rPr>
        <w:t>(NSW,</w:t>
      </w:r>
      <w:r w:rsidRPr="003968D4">
        <w:rPr>
          <w:b/>
          <w:color w:val="181818"/>
          <w:spacing w:val="-13"/>
          <w:w w:val="105"/>
        </w:rPr>
        <w:t xml:space="preserve"> </w:t>
      </w:r>
      <w:r w:rsidRPr="003968D4">
        <w:rPr>
          <w:color w:val="181818"/>
          <w:w w:val="105"/>
        </w:rPr>
        <w:t>Australia).</w:t>
      </w:r>
      <w:r w:rsidRPr="003968D4">
        <w:rPr>
          <w:color w:val="181818"/>
          <w:spacing w:val="-13"/>
          <w:w w:val="105"/>
        </w:rPr>
        <w:t xml:space="preserve"> </w:t>
      </w:r>
      <w:r w:rsidRPr="003968D4">
        <w:rPr>
          <w:color w:val="181818"/>
          <w:w w:val="105"/>
        </w:rPr>
        <w:t>It</w:t>
      </w:r>
      <w:r w:rsidRPr="003968D4">
        <w:rPr>
          <w:color w:val="181818"/>
          <w:spacing w:val="-7"/>
          <w:w w:val="105"/>
        </w:rPr>
        <w:t xml:space="preserve"> </w:t>
      </w:r>
      <w:r w:rsidRPr="003968D4">
        <w:rPr>
          <w:color w:val="181818"/>
          <w:w w:val="105"/>
        </w:rPr>
        <w:t>embodies</w:t>
      </w:r>
      <w:r w:rsidRPr="003968D4">
        <w:rPr>
          <w:color w:val="181818"/>
          <w:spacing w:val="-14"/>
          <w:w w:val="105"/>
        </w:rPr>
        <w:t xml:space="preserve"> </w:t>
      </w:r>
      <w:r w:rsidRPr="003968D4">
        <w:rPr>
          <w:color w:val="181818"/>
          <w:w w:val="105"/>
        </w:rPr>
        <w:t>concepts</w:t>
      </w:r>
      <w:r w:rsidRPr="003968D4">
        <w:rPr>
          <w:color w:val="181818"/>
          <w:spacing w:val="-12"/>
          <w:w w:val="105"/>
        </w:rPr>
        <w:t xml:space="preserve"> </w:t>
      </w:r>
      <w:r w:rsidRPr="003968D4">
        <w:rPr>
          <w:color w:val="181818"/>
          <w:w w:val="105"/>
        </w:rPr>
        <w:t>such as</w:t>
      </w:r>
      <w:r w:rsidRPr="003968D4">
        <w:rPr>
          <w:color w:val="181818"/>
          <w:spacing w:val="-5"/>
          <w:w w:val="105"/>
        </w:rPr>
        <w:t xml:space="preserve"> </w:t>
      </w:r>
      <w:r w:rsidRPr="003968D4">
        <w:rPr>
          <w:color w:val="181818"/>
          <w:w w:val="105"/>
        </w:rPr>
        <w:t>respect, loving</w:t>
      </w:r>
      <w:r w:rsidRPr="003968D4">
        <w:rPr>
          <w:color w:val="181818"/>
          <w:spacing w:val="-15"/>
          <w:w w:val="105"/>
        </w:rPr>
        <w:t xml:space="preserve"> </w:t>
      </w:r>
      <w:r w:rsidRPr="003968D4">
        <w:rPr>
          <w:color w:val="181818"/>
          <w:w w:val="105"/>
        </w:rPr>
        <w:t>kindness, gentleness, honour, and knowing how to live a worthwhile life.</w:t>
      </w:r>
    </w:p>
    <w:p w14:paraId="4C7A6B8B" w14:textId="77777777" w:rsidR="00274796" w:rsidRPr="003968D4" w:rsidRDefault="00274796" w:rsidP="00274796">
      <w:pPr>
        <w:pStyle w:val="BodyText"/>
        <w:spacing w:line="283" w:lineRule="auto"/>
        <w:ind w:left="340" w:right="402" w:hanging="3"/>
      </w:pPr>
    </w:p>
    <w:p w14:paraId="0F7C93A2" w14:textId="77777777" w:rsidR="00274796" w:rsidRDefault="00274796" w:rsidP="00274796">
      <w:pPr>
        <w:pStyle w:val="BodyText"/>
        <w:spacing w:before="9" w:line="290" w:lineRule="auto"/>
        <w:ind w:left="336" w:right="402" w:firstLine="4"/>
        <w:rPr>
          <w:color w:val="181818"/>
          <w:spacing w:val="-2"/>
          <w:w w:val="105"/>
        </w:rPr>
      </w:pPr>
      <w:r w:rsidRPr="003968D4">
        <w:rPr>
          <w:color w:val="181818"/>
          <w:w w:val="105"/>
        </w:rPr>
        <w:t>While Yindyamarra</w:t>
      </w:r>
      <w:r w:rsidRPr="003968D4">
        <w:rPr>
          <w:color w:val="181818"/>
          <w:spacing w:val="21"/>
          <w:w w:val="105"/>
        </w:rPr>
        <w:t xml:space="preserve"> </w:t>
      </w:r>
      <w:r w:rsidRPr="003968D4">
        <w:rPr>
          <w:color w:val="181818"/>
          <w:w w:val="105"/>
        </w:rPr>
        <w:t>itself is</w:t>
      </w:r>
      <w:r w:rsidRPr="003968D4">
        <w:rPr>
          <w:color w:val="181818"/>
          <w:spacing w:val="-9"/>
          <w:w w:val="105"/>
        </w:rPr>
        <w:t xml:space="preserve"> </w:t>
      </w:r>
      <w:r w:rsidRPr="003968D4">
        <w:rPr>
          <w:color w:val="181818"/>
          <w:w w:val="105"/>
        </w:rPr>
        <w:t>a</w:t>
      </w:r>
      <w:r w:rsidRPr="003968D4">
        <w:rPr>
          <w:color w:val="181818"/>
          <w:spacing w:val="-1"/>
          <w:w w:val="105"/>
        </w:rPr>
        <w:t xml:space="preserve"> </w:t>
      </w:r>
      <w:r w:rsidRPr="003968D4">
        <w:rPr>
          <w:color w:val="181818"/>
          <w:w w:val="105"/>
        </w:rPr>
        <w:t>cultural concept rather than a</w:t>
      </w:r>
      <w:r w:rsidRPr="003968D4">
        <w:rPr>
          <w:color w:val="181818"/>
          <w:spacing w:val="-3"/>
          <w:w w:val="105"/>
        </w:rPr>
        <w:t xml:space="preserve"> </w:t>
      </w:r>
      <w:r w:rsidRPr="003968D4">
        <w:rPr>
          <w:color w:val="181818"/>
          <w:w w:val="105"/>
        </w:rPr>
        <w:t>specific technique, it can</w:t>
      </w:r>
      <w:r w:rsidRPr="003968D4">
        <w:rPr>
          <w:color w:val="181818"/>
          <w:spacing w:val="-6"/>
          <w:w w:val="105"/>
        </w:rPr>
        <w:t xml:space="preserve"> </w:t>
      </w:r>
      <w:r w:rsidRPr="003968D4">
        <w:rPr>
          <w:color w:val="181818"/>
          <w:w w:val="105"/>
        </w:rPr>
        <w:t xml:space="preserve">inform approaches and attitudes to support social and emotional well-being </w:t>
      </w:r>
      <w:r w:rsidRPr="003968D4">
        <w:rPr>
          <w:color w:val="343434"/>
          <w:w w:val="105"/>
        </w:rPr>
        <w:t xml:space="preserve">in </w:t>
      </w:r>
      <w:r w:rsidRPr="003968D4">
        <w:rPr>
          <w:color w:val="181818"/>
          <w:w w:val="105"/>
        </w:rPr>
        <w:t>various contexts, including</w:t>
      </w:r>
      <w:r w:rsidRPr="003968D4">
        <w:rPr>
          <w:color w:val="181818"/>
          <w:spacing w:val="-12"/>
          <w:w w:val="105"/>
        </w:rPr>
        <w:t xml:space="preserve"> </w:t>
      </w:r>
      <w:r w:rsidRPr="003968D4">
        <w:rPr>
          <w:color w:val="181818"/>
          <w:w w:val="105"/>
        </w:rPr>
        <w:t>workplace engagement,</w:t>
      </w:r>
      <w:r w:rsidRPr="003968D4">
        <w:rPr>
          <w:color w:val="181818"/>
          <w:spacing w:val="-7"/>
          <w:w w:val="105"/>
        </w:rPr>
        <w:t xml:space="preserve"> </w:t>
      </w:r>
      <w:r w:rsidRPr="003968D4">
        <w:rPr>
          <w:color w:val="181818"/>
          <w:w w:val="105"/>
        </w:rPr>
        <w:t>self-determination,</w:t>
      </w:r>
      <w:r w:rsidRPr="003968D4">
        <w:rPr>
          <w:color w:val="181818"/>
          <w:spacing w:val="-14"/>
          <w:w w:val="105"/>
        </w:rPr>
        <w:t xml:space="preserve"> </w:t>
      </w:r>
      <w:r w:rsidRPr="003968D4">
        <w:rPr>
          <w:color w:val="181818"/>
          <w:w w:val="105"/>
        </w:rPr>
        <w:t>community engagement, and</w:t>
      </w:r>
      <w:r w:rsidRPr="003968D4">
        <w:rPr>
          <w:color w:val="181818"/>
          <w:spacing w:val="-13"/>
          <w:w w:val="105"/>
        </w:rPr>
        <w:t xml:space="preserve"> </w:t>
      </w:r>
      <w:r w:rsidRPr="003968D4">
        <w:rPr>
          <w:color w:val="181818"/>
          <w:w w:val="105"/>
        </w:rPr>
        <w:t xml:space="preserve">personal </w:t>
      </w:r>
      <w:r w:rsidRPr="003968D4">
        <w:rPr>
          <w:color w:val="181818"/>
          <w:spacing w:val="-2"/>
          <w:w w:val="105"/>
        </w:rPr>
        <w:t>interactions.</w:t>
      </w:r>
    </w:p>
    <w:p w14:paraId="3938630D" w14:textId="77777777" w:rsidR="00274796" w:rsidRPr="003968D4" w:rsidRDefault="00274796" w:rsidP="00274796">
      <w:pPr>
        <w:pStyle w:val="BodyText"/>
        <w:spacing w:before="9" w:line="290" w:lineRule="auto"/>
        <w:ind w:left="336" w:right="402" w:firstLine="4"/>
      </w:pPr>
    </w:p>
    <w:p w14:paraId="433CC237" w14:textId="77777777" w:rsidR="00274796" w:rsidRPr="003968D4" w:rsidRDefault="00274796" w:rsidP="00274796">
      <w:pPr>
        <w:pStyle w:val="BodyText"/>
        <w:spacing w:line="205" w:lineRule="exact"/>
        <w:ind w:left="336"/>
      </w:pPr>
      <w:r w:rsidRPr="003968D4">
        <w:rPr>
          <w:color w:val="181818"/>
          <w:w w:val="105"/>
        </w:rPr>
        <w:t>In</w:t>
      </w:r>
      <w:r w:rsidRPr="003968D4">
        <w:rPr>
          <w:color w:val="181818"/>
          <w:spacing w:val="-14"/>
          <w:w w:val="105"/>
        </w:rPr>
        <w:t xml:space="preserve"> </w:t>
      </w:r>
      <w:r w:rsidRPr="003968D4">
        <w:rPr>
          <w:color w:val="181818"/>
          <w:w w:val="105"/>
        </w:rPr>
        <w:t>practice,</w:t>
      </w:r>
      <w:r w:rsidRPr="003968D4">
        <w:rPr>
          <w:color w:val="181818"/>
          <w:spacing w:val="-12"/>
          <w:w w:val="105"/>
        </w:rPr>
        <w:t xml:space="preserve"> </w:t>
      </w:r>
      <w:r w:rsidRPr="003968D4">
        <w:rPr>
          <w:color w:val="181818"/>
          <w:w w:val="105"/>
        </w:rPr>
        <w:t>incorporating</w:t>
      </w:r>
      <w:r w:rsidRPr="003968D4">
        <w:rPr>
          <w:color w:val="181818"/>
          <w:spacing w:val="-12"/>
          <w:w w:val="105"/>
        </w:rPr>
        <w:t xml:space="preserve"> </w:t>
      </w:r>
      <w:r w:rsidRPr="003968D4">
        <w:rPr>
          <w:color w:val="181818"/>
          <w:w w:val="105"/>
        </w:rPr>
        <w:t>Yindyamarra</w:t>
      </w:r>
      <w:r w:rsidRPr="003968D4">
        <w:rPr>
          <w:color w:val="181818"/>
          <w:spacing w:val="1"/>
          <w:w w:val="105"/>
        </w:rPr>
        <w:t xml:space="preserve"> </w:t>
      </w:r>
      <w:r w:rsidRPr="003968D4">
        <w:rPr>
          <w:color w:val="181818"/>
          <w:w w:val="105"/>
        </w:rPr>
        <w:t>might</w:t>
      </w:r>
      <w:r w:rsidRPr="003968D4">
        <w:rPr>
          <w:color w:val="181818"/>
          <w:spacing w:val="-10"/>
          <w:w w:val="105"/>
        </w:rPr>
        <w:t xml:space="preserve"> </w:t>
      </w:r>
      <w:r w:rsidRPr="003968D4">
        <w:rPr>
          <w:color w:val="181818"/>
          <w:spacing w:val="-2"/>
          <w:w w:val="105"/>
        </w:rPr>
        <w:t>involve</w:t>
      </w:r>
      <w:r w:rsidRPr="003968D4">
        <w:rPr>
          <w:color w:val="525252"/>
          <w:spacing w:val="-2"/>
          <w:w w:val="105"/>
        </w:rPr>
        <w:t>:</w:t>
      </w:r>
    </w:p>
    <w:p w14:paraId="0CF37F51" w14:textId="77777777" w:rsidR="00274796" w:rsidRPr="003968D4" w:rsidRDefault="00274796" w:rsidP="00274796">
      <w:pPr>
        <w:pStyle w:val="ListParagraph"/>
        <w:widowControl w:val="0"/>
        <w:numPr>
          <w:ilvl w:val="0"/>
          <w:numId w:val="31"/>
        </w:numPr>
        <w:tabs>
          <w:tab w:val="left" w:pos="1005"/>
        </w:tabs>
        <w:autoSpaceDE w:val="0"/>
        <w:autoSpaceDN w:val="0"/>
        <w:spacing w:before="43" w:line="290" w:lineRule="auto"/>
        <w:ind w:right="240"/>
        <w:contextualSpacing w:val="0"/>
        <w:rPr>
          <w:rFonts w:ascii="Arial" w:hAnsi="Arial" w:cs="Arial"/>
          <w:color w:val="343434"/>
          <w:szCs w:val="24"/>
        </w:rPr>
      </w:pPr>
      <w:r w:rsidRPr="003968D4">
        <w:rPr>
          <w:rFonts w:ascii="Arial" w:hAnsi="Arial" w:cs="Arial"/>
          <w:b/>
          <w:color w:val="181818"/>
          <w:szCs w:val="24"/>
        </w:rPr>
        <w:t xml:space="preserve">Showing Respect: </w:t>
      </w:r>
      <w:r w:rsidRPr="003968D4">
        <w:rPr>
          <w:rFonts w:ascii="Arial" w:hAnsi="Arial" w:cs="Arial"/>
          <w:color w:val="181818"/>
          <w:szCs w:val="24"/>
        </w:rPr>
        <w:t>Valuing</w:t>
      </w:r>
      <w:r w:rsidRPr="003968D4">
        <w:rPr>
          <w:rFonts w:ascii="Arial" w:hAnsi="Arial" w:cs="Arial"/>
          <w:color w:val="181818"/>
          <w:spacing w:val="-8"/>
          <w:szCs w:val="24"/>
        </w:rPr>
        <w:t xml:space="preserve"> </w:t>
      </w:r>
      <w:r w:rsidRPr="003968D4">
        <w:rPr>
          <w:rFonts w:ascii="Arial" w:hAnsi="Arial" w:cs="Arial"/>
          <w:color w:val="181818"/>
          <w:szCs w:val="24"/>
        </w:rPr>
        <w:t xml:space="preserve">and </w:t>
      </w:r>
      <w:r w:rsidRPr="003968D4">
        <w:rPr>
          <w:color w:val="181818"/>
          <w:szCs w:val="24"/>
        </w:rPr>
        <w:t>hono</w:t>
      </w:r>
      <w:r>
        <w:rPr>
          <w:color w:val="181818"/>
          <w:szCs w:val="24"/>
        </w:rPr>
        <w:t>u</w:t>
      </w:r>
      <w:r w:rsidRPr="003968D4">
        <w:rPr>
          <w:color w:val="181818"/>
          <w:szCs w:val="24"/>
        </w:rPr>
        <w:t>ring</w:t>
      </w:r>
      <w:r w:rsidRPr="003968D4">
        <w:rPr>
          <w:rFonts w:ascii="Arial" w:hAnsi="Arial" w:cs="Arial"/>
          <w:color w:val="181818"/>
          <w:spacing w:val="-4"/>
          <w:szCs w:val="24"/>
        </w:rPr>
        <w:t xml:space="preserve"> </w:t>
      </w:r>
      <w:r w:rsidRPr="003968D4">
        <w:rPr>
          <w:rFonts w:ascii="Arial" w:hAnsi="Arial" w:cs="Arial"/>
          <w:color w:val="181818"/>
          <w:szCs w:val="24"/>
        </w:rPr>
        <w:t>the perspectives, knowledge, and</w:t>
      </w:r>
      <w:r w:rsidRPr="003968D4">
        <w:rPr>
          <w:rFonts w:ascii="Arial" w:hAnsi="Arial" w:cs="Arial"/>
          <w:color w:val="181818"/>
          <w:spacing w:val="-4"/>
          <w:szCs w:val="24"/>
        </w:rPr>
        <w:t xml:space="preserve"> </w:t>
      </w:r>
      <w:r w:rsidRPr="003968D4">
        <w:rPr>
          <w:rFonts w:ascii="Arial" w:hAnsi="Arial" w:cs="Arial"/>
          <w:color w:val="181818"/>
          <w:szCs w:val="24"/>
        </w:rPr>
        <w:t>traditions of others, particularly First Nations cultures.</w:t>
      </w:r>
    </w:p>
    <w:p w14:paraId="7467F6E7" w14:textId="77777777" w:rsidR="00274796" w:rsidRPr="003968D4" w:rsidRDefault="00274796" w:rsidP="00274796">
      <w:pPr>
        <w:pStyle w:val="ListParagraph"/>
        <w:widowControl w:val="0"/>
        <w:numPr>
          <w:ilvl w:val="0"/>
          <w:numId w:val="31"/>
        </w:numPr>
        <w:tabs>
          <w:tab w:val="left" w:pos="1001"/>
          <w:tab w:val="left" w:pos="1004"/>
        </w:tabs>
        <w:autoSpaceDE w:val="0"/>
        <w:autoSpaceDN w:val="0"/>
        <w:spacing w:line="290" w:lineRule="auto"/>
        <w:ind w:left="1004" w:right="1036"/>
        <w:contextualSpacing w:val="0"/>
        <w:rPr>
          <w:rFonts w:ascii="Arial" w:hAnsi="Arial" w:cs="Arial"/>
          <w:color w:val="343434"/>
          <w:szCs w:val="24"/>
        </w:rPr>
      </w:pPr>
      <w:r w:rsidRPr="003968D4">
        <w:rPr>
          <w:rFonts w:ascii="Arial" w:hAnsi="Arial" w:cs="Arial"/>
          <w:b/>
          <w:color w:val="181818"/>
          <w:szCs w:val="24"/>
        </w:rPr>
        <w:t>Listening</w:t>
      </w:r>
      <w:r w:rsidRPr="003968D4">
        <w:rPr>
          <w:rFonts w:ascii="Arial" w:hAnsi="Arial" w:cs="Arial"/>
          <w:b/>
          <w:color w:val="181818"/>
          <w:spacing w:val="-5"/>
          <w:szCs w:val="24"/>
        </w:rPr>
        <w:t xml:space="preserve"> </w:t>
      </w:r>
      <w:r w:rsidRPr="003968D4">
        <w:rPr>
          <w:rFonts w:ascii="Arial" w:hAnsi="Arial" w:cs="Arial"/>
          <w:b/>
          <w:color w:val="181818"/>
          <w:szCs w:val="24"/>
        </w:rPr>
        <w:t>and</w:t>
      </w:r>
      <w:r w:rsidRPr="003968D4">
        <w:rPr>
          <w:rFonts w:ascii="Arial" w:hAnsi="Arial" w:cs="Arial"/>
          <w:b/>
          <w:color w:val="181818"/>
          <w:spacing w:val="-12"/>
          <w:szCs w:val="24"/>
        </w:rPr>
        <w:t xml:space="preserve"> </w:t>
      </w:r>
      <w:r w:rsidRPr="003968D4">
        <w:rPr>
          <w:rFonts w:ascii="Arial" w:hAnsi="Arial" w:cs="Arial"/>
          <w:b/>
          <w:color w:val="181818"/>
          <w:szCs w:val="24"/>
        </w:rPr>
        <w:t>Learning:</w:t>
      </w:r>
      <w:r w:rsidRPr="003968D4">
        <w:rPr>
          <w:rFonts w:ascii="Arial" w:hAnsi="Arial" w:cs="Arial"/>
          <w:b/>
          <w:color w:val="181818"/>
          <w:spacing w:val="-4"/>
          <w:szCs w:val="24"/>
        </w:rPr>
        <w:t xml:space="preserve"> </w:t>
      </w:r>
      <w:r w:rsidRPr="003968D4">
        <w:rPr>
          <w:rFonts w:ascii="Arial" w:hAnsi="Arial" w:cs="Arial"/>
          <w:color w:val="181818"/>
          <w:szCs w:val="24"/>
        </w:rPr>
        <w:t>Taking</w:t>
      </w:r>
      <w:r w:rsidRPr="003968D4">
        <w:rPr>
          <w:rFonts w:ascii="Arial" w:hAnsi="Arial" w:cs="Arial"/>
          <w:color w:val="181818"/>
          <w:spacing w:val="-11"/>
          <w:szCs w:val="24"/>
        </w:rPr>
        <w:t xml:space="preserve"> </w:t>
      </w:r>
      <w:r w:rsidRPr="003968D4">
        <w:rPr>
          <w:rFonts w:ascii="Arial" w:hAnsi="Arial" w:cs="Arial"/>
          <w:color w:val="181818"/>
          <w:szCs w:val="24"/>
        </w:rPr>
        <w:t>the</w:t>
      </w:r>
      <w:r w:rsidRPr="003968D4">
        <w:rPr>
          <w:rFonts w:ascii="Arial" w:hAnsi="Arial" w:cs="Arial"/>
          <w:color w:val="181818"/>
          <w:spacing w:val="21"/>
          <w:szCs w:val="24"/>
        </w:rPr>
        <w:t xml:space="preserve"> </w:t>
      </w:r>
      <w:r w:rsidRPr="003968D4">
        <w:rPr>
          <w:rFonts w:ascii="Arial" w:hAnsi="Arial" w:cs="Arial"/>
          <w:color w:val="181818"/>
          <w:szCs w:val="24"/>
        </w:rPr>
        <w:t>time</w:t>
      </w:r>
      <w:r w:rsidRPr="003968D4">
        <w:rPr>
          <w:rFonts w:ascii="Arial" w:hAnsi="Arial" w:cs="Arial"/>
          <w:color w:val="181818"/>
          <w:spacing w:val="-9"/>
          <w:szCs w:val="24"/>
        </w:rPr>
        <w:t xml:space="preserve"> </w:t>
      </w:r>
      <w:r w:rsidRPr="003968D4">
        <w:rPr>
          <w:rFonts w:ascii="Arial" w:hAnsi="Arial" w:cs="Arial"/>
          <w:color w:val="181818"/>
          <w:szCs w:val="24"/>
        </w:rPr>
        <w:t>to listen deeply and</w:t>
      </w:r>
      <w:r w:rsidRPr="003968D4">
        <w:rPr>
          <w:rFonts w:ascii="Arial" w:hAnsi="Arial" w:cs="Arial"/>
          <w:color w:val="181818"/>
          <w:spacing w:val="-6"/>
          <w:szCs w:val="24"/>
        </w:rPr>
        <w:t xml:space="preserve"> </w:t>
      </w:r>
      <w:r w:rsidRPr="003968D4">
        <w:rPr>
          <w:rFonts w:ascii="Arial" w:hAnsi="Arial" w:cs="Arial"/>
          <w:color w:val="181818"/>
          <w:szCs w:val="24"/>
        </w:rPr>
        <w:t>learn</w:t>
      </w:r>
      <w:r w:rsidRPr="003968D4">
        <w:rPr>
          <w:rFonts w:ascii="Arial" w:hAnsi="Arial" w:cs="Arial"/>
          <w:color w:val="181818"/>
          <w:spacing w:val="-2"/>
          <w:szCs w:val="24"/>
        </w:rPr>
        <w:t xml:space="preserve"> </w:t>
      </w:r>
      <w:r w:rsidRPr="003968D4">
        <w:rPr>
          <w:rFonts w:ascii="Arial" w:hAnsi="Arial" w:cs="Arial"/>
          <w:color w:val="181818"/>
          <w:szCs w:val="24"/>
        </w:rPr>
        <w:t>from others' experiences and wisdom.</w:t>
      </w:r>
    </w:p>
    <w:p w14:paraId="5377E9C3" w14:textId="77777777" w:rsidR="00274796" w:rsidRPr="003968D4" w:rsidRDefault="00274796" w:rsidP="00274796">
      <w:pPr>
        <w:pStyle w:val="ListParagraph"/>
        <w:widowControl w:val="0"/>
        <w:numPr>
          <w:ilvl w:val="0"/>
          <w:numId w:val="31"/>
        </w:numPr>
        <w:tabs>
          <w:tab w:val="left" w:pos="1002"/>
          <w:tab w:val="left" w:pos="1004"/>
        </w:tabs>
        <w:autoSpaceDE w:val="0"/>
        <w:autoSpaceDN w:val="0"/>
        <w:spacing w:line="290" w:lineRule="auto"/>
        <w:ind w:left="1004" w:right="222"/>
        <w:contextualSpacing w:val="0"/>
        <w:rPr>
          <w:rFonts w:ascii="Arial" w:hAnsi="Arial" w:cs="Arial"/>
          <w:color w:val="343434"/>
          <w:szCs w:val="24"/>
        </w:rPr>
      </w:pPr>
      <w:r w:rsidRPr="003968D4">
        <w:rPr>
          <w:rFonts w:ascii="Arial" w:hAnsi="Arial" w:cs="Arial"/>
          <w:b/>
          <w:color w:val="181818"/>
          <w:szCs w:val="24"/>
        </w:rPr>
        <w:t>Building</w:t>
      </w:r>
      <w:r w:rsidRPr="003968D4">
        <w:rPr>
          <w:rFonts w:ascii="Arial" w:hAnsi="Arial" w:cs="Arial"/>
          <w:b/>
          <w:color w:val="181818"/>
          <w:spacing w:val="-7"/>
          <w:szCs w:val="24"/>
        </w:rPr>
        <w:t xml:space="preserve"> </w:t>
      </w:r>
      <w:r w:rsidRPr="003968D4">
        <w:rPr>
          <w:rFonts w:ascii="Arial" w:hAnsi="Arial" w:cs="Arial"/>
          <w:b/>
          <w:color w:val="181818"/>
          <w:szCs w:val="24"/>
        </w:rPr>
        <w:t>Relationships:</w:t>
      </w:r>
      <w:r w:rsidRPr="003968D4">
        <w:rPr>
          <w:rFonts w:ascii="Arial" w:hAnsi="Arial" w:cs="Arial"/>
          <w:b/>
          <w:color w:val="181818"/>
          <w:spacing w:val="-14"/>
          <w:szCs w:val="24"/>
        </w:rPr>
        <w:t xml:space="preserve"> </w:t>
      </w:r>
      <w:r w:rsidRPr="003968D4">
        <w:rPr>
          <w:rFonts w:ascii="Arial" w:hAnsi="Arial" w:cs="Arial"/>
          <w:color w:val="181818"/>
          <w:szCs w:val="24"/>
        </w:rPr>
        <w:t>Fostering</w:t>
      </w:r>
      <w:r w:rsidRPr="003968D4">
        <w:rPr>
          <w:rFonts w:ascii="Arial" w:hAnsi="Arial" w:cs="Arial"/>
          <w:color w:val="181818"/>
          <w:spacing w:val="-1"/>
          <w:szCs w:val="24"/>
        </w:rPr>
        <w:t xml:space="preserve"> </w:t>
      </w:r>
      <w:r w:rsidRPr="003968D4">
        <w:rPr>
          <w:rFonts w:ascii="Arial" w:hAnsi="Arial" w:cs="Arial"/>
          <w:color w:val="181818"/>
          <w:szCs w:val="24"/>
        </w:rPr>
        <w:t>meaningful and</w:t>
      </w:r>
      <w:r w:rsidRPr="003968D4">
        <w:rPr>
          <w:rFonts w:ascii="Arial" w:hAnsi="Arial" w:cs="Arial"/>
          <w:color w:val="181818"/>
          <w:spacing w:val="-4"/>
          <w:szCs w:val="24"/>
        </w:rPr>
        <w:t xml:space="preserve"> </w:t>
      </w:r>
      <w:r w:rsidRPr="003968D4">
        <w:rPr>
          <w:rFonts w:ascii="Arial" w:hAnsi="Arial" w:cs="Arial"/>
          <w:color w:val="181818"/>
          <w:szCs w:val="24"/>
        </w:rPr>
        <w:t>respectful relationships based on</w:t>
      </w:r>
      <w:r w:rsidRPr="003968D4">
        <w:rPr>
          <w:rFonts w:ascii="Arial" w:hAnsi="Arial" w:cs="Arial"/>
          <w:color w:val="181818"/>
          <w:spacing w:val="-7"/>
          <w:szCs w:val="24"/>
        </w:rPr>
        <w:t xml:space="preserve"> </w:t>
      </w:r>
      <w:r w:rsidRPr="003968D4">
        <w:rPr>
          <w:rFonts w:ascii="Arial" w:hAnsi="Arial" w:cs="Arial"/>
          <w:color w:val="181818"/>
          <w:szCs w:val="24"/>
        </w:rPr>
        <w:t xml:space="preserve">trust </w:t>
      </w:r>
      <w:r w:rsidRPr="003968D4">
        <w:rPr>
          <w:rFonts w:ascii="Arial" w:hAnsi="Arial" w:cs="Arial"/>
          <w:color w:val="181818"/>
          <w:w w:val="105"/>
          <w:szCs w:val="24"/>
        </w:rPr>
        <w:t>and mutual understanding.</w:t>
      </w:r>
    </w:p>
    <w:p w14:paraId="3A4FC2C5" w14:textId="77777777" w:rsidR="00274796" w:rsidRPr="003968D4" w:rsidRDefault="00274796" w:rsidP="00274796">
      <w:pPr>
        <w:pStyle w:val="ListParagraph"/>
        <w:widowControl w:val="0"/>
        <w:numPr>
          <w:ilvl w:val="0"/>
          <w:numId w:val="31"/>
        </w:numPr>
        <w:tabs>
          <w:tab w:val="left" w:pos="1002"/>
          <w:tab w:val="left" w:pos="1004"/>
        </w:tabs>
        <w:autoSpaceDE w:val="0"/>
        <w:autoSpaceDN w:val="0"/>
        <w:spacing w:line="285" w:lineRule="auto"/>
        <w:ind w:left="1004" w:right="354" w:hanging="335"/>
        <w:contextualSpacing w:val="0"/>
        <w:rPr>
          <w:rFonts w:ascii="Arial" w:hAnsi="Arial" w:cs="Arial"/>
          <w:color w:val="343434"/>
          <w:szCs w:val="24"/>
        </w:rPr>
      </w:pPr>
      <w:r w:rsidRPr="003968D4">
        <w:rPr>
          <w:rFonts w:ascii="Arial" w:hAnsi="Arial" w:cs="Arial"/>
          <w:b/>
          <w:color w:val="181818"/>
          <w:spacing w:val="-2"/>
          <w:w w:val="105"/>
          <w:szCs w:val="24"/>
        </w:rPr>
        <w:t>Being</w:t>
      </w:r>
      <w:r w:rsidRPr="003968D4">
        <w:rPr>
          <w:rFonts w:ascii="Arial" w:hAnsi="Arial" w:cs="Arial"/>
          <w:b/>
          <w:color w:val="181818"/>
          <w:spacing w:val="-12"/>
          <w:w w:val="105"/>
          <w:szCs w:val="24"/>
        </w:rPr>
        <w:t xml:space="preserve"> </w:t>
      </w:r>
      <w:r w:rsidRPr="003968D4">
        <w:rPr>
          <w:rFonts w:ascii="Arial" w:hAnsi="Arial" w:cs="Arial"/>
          <w:b/>
          <w:color w:val="181818"/>
          <w:spacing w:val="-2"/>
          <w:w w:val="105"/>
          <w:szCs w:val="24"/>
        </w:rPr>
        <w:t>Patient:</w:t>
      </w:r>
      <w:r w:rsidRPr="003968D4">
        <w:rPr>
          <w:rFonts w:ascii="Arial" w:hAnsi="Arial" w:cs="Arial"/>
          <w:b/>
          <w:color w:val="181818"/>
          <w:spacing w:val="-8"/>
          <w:w w:val="105"/>
          <w:szCs w:val="24"/>
        </w:rPr>
        <w:t xml:space="preserve"> </w:t>
      </w:r>
      <w:r w:rsidRPr="003968D4">
        <w:rPr>
          <w:rFonts w:ascii="Arial" w:hAnsi="Arial" w:cs="Arial"/>
          <w:color w:val="181818"/>
          <w:spacing w:val="-2"/>
          <w:w w:val="105"/>
          <w:szCs w:val="24"/>
        </w:rPr>
        <w:t>Allowing</w:t>
      </w:r>
      <w:r w:rsidRPr="003968D4">
        <w:rPr>
          <w:rFonts w:ascii="Arial" w:hAnsi="Arial" w:cs="Arial"/>
          <w:color w:val="181818"/>
          <w:spacing w:val="-8"/>
          <w:w w:val="105"/>
          <w:szCs w:val="24"/>
        </w:rPr>
        <w:t xml:space="preserve"> </w:t>
      </w:r>
      <w:r w:rsidRPr="003968D4">
        <w:rPr>
          <w:rFonts w:ascii="Arial" w:hAnsi="Arial" w:cs="Arial"/>
          <w:color w:val="181818"/>
          <w:spacing w:val="-2"/>
          <w:w w:val="105"/>
          <w:szCs w:val="24"/>
        </w:rPr>
        <w:t>processes and</w:t>
      </w:r>
      <w:r w:rsidRPr="003968D4">
        <w:rPr>
          <w:rFonts w:ascii="Arial" w:hAnsi="Arial" w:cs="Arial"/>
          <w:color w:val="181818"/>
          <w:spacing w:val="-7"/>
          <w:w w:val="105"/>
          <w:szCs w:val="24"/>
        </w:rPr>
        <w:t xml:space="preserve"> </w:t>
      </w:r>
      <w:r w:rsidRPr="003968D4">
        <w:rPr>
          <w:rFonts w:ascii="Arial" w:hAnsi="Arial" w:cs="Arial"/>
          <w:color w:val="181818"/>
          <w:spacing w:val="-2"/>
          <w:w w:val="105"/>
          <w:szCs w:val="24"/>
        </w:rPr>
        <w:t>interactions</w:t>
      </w:r>
      <w:r w:rsidRPr="003968D4">
        <w:rPr>
          <w:rFonts w:ascii="Arial" w:hAnsi="Arial" w:cs="Arial"/>
          <w:color w:val="181818"/>
          <w:spacing w:val="-5"/>
          <w:w w:val="105"/>
          <w:szCs w:val="24"/>
        </w:rPr>
        <w:t xml:space="preserve"> </w:t>
      </w:r>
      <w:r w:rsidRPr="003968D4">
        <w:rPr>
          <w:rFonts w:ascii="Arial" w:hAnsi="Arial" w:cs="Arial"/>
          <w:color w:val="181818"/>
          <w:spacing w:val="-2"/>
          <w:w w:val="105"/>
          <w:szCs w:val="24"/>
        </w:rPr>
        <w:t>to</w:t>
      </w:r>
      <w:r w:rsidRPr="003968D4">
        <w:rPr>
          <w:rFonts w:ascii="Arial" w:hAnsi="Arial" w:cs="Arial"/>
          <w:color w:val="181818"/>
          <w:spacing w:val="12"/>
          <w:w w:val="105"/>
          <w:szCs w:val="24"/>
        </w:rPr>
        <w:t xml:space="preserve"> </w:t>
      </w:r>
      <w:r w:rsidRPr="003968D4">
        <w:rPr>
          <w:rFonts w:ascii="Arial" w:hAnsi="Arial" w:cs="Arial"/>
          <w:color w:val="181818"/>
          <w:spacing w:val="-2"/>
          <w:w w:val="105"/>
          <w:szCs w:val="24"/>
        </w:rPr>
        <w:t>unfold</w:t>
      </w:r>
      <w:r w:rsidRPr="003968D4">
        <w:rPr>
          <w:rFonts w:ascii="Arial" w:hAnsi="Arial" w:cs="Arial"/>
          <w:color w:val="181818"/>
          <w:spacing w:val="-5"/>
          <w:w w:val="105"/>
          <w:szCs w:val="24"/>
        </w:rPr>
        <w:t xml:space="preserve"> </w:t>
      </w:r>
      <w:r w:rsidRPr="003968D4">
        <w:rPr>
          <w:rFonts w:ascii="Arial" w:hAnsi="Arial" w:cs="Arial"/>
          <w:color w:val="181818"/>
          <w:spacing w:val="-2"/>
          <w:w w:val="105"/>
          <w:szCs w:val="24"/>
        </w:rPr>
        <w:t xml:space="preserve">naturally without rushing, </w:t>
      </w:r>
      <w:r w:rsidRPr="003968D4">
        <w:rPr>
          <w:rFonts w:ascii="Arial" w:hAnsi="Arial" w:cs="Arial"/>
          <w:color w:val="181818"/>
          <w:w w:val="105"/>
          <w:szCs w:val="24"/>
        </w:rPr>
        <w:t>respecting the time it takes for</w:t>
      </w:r>
      <w:r w:rsidRPr="003968D4">
        <w:rPr>
          <w:rFonts w:ascii="Arial" w:hAnsi="Arial" w:cs="Arial"/>
          <w:color w:val="181818"/>
          <w:spacing w:val="40"/>
          <w:w w:val="105"/>
          <w:szCs w:val="24"/>
        </w:rPr>
        <w:t xml:space="preserve"> </w:t>
      </w:r>
      <w:r w:rsidRPr="003968D4">
        <w:rPr>
          <w:rFonts w:ascii="Arial" w:hAnsi="Arial" w:cs="Arial"/>
          <w:color w:val="181818"/>
          <w:w w:val="105"/>
          <w:szCs w:val="24"/>
        </w:rPr>
        <w:t>genuine understanding and change.</w:t>
      </w:r>
    </w:p>
    <w:p w14:paraId="20EFCCBF" w14:textId="77777777" w:rsidR="00274796" w:rsidRPr="003968D4" w:rsidRDefault="00274796" w:rsidP="00274796">
      <w:pPr>
        <w:pStyle w:val="ListParagraph"/>
        <w:widowControl w:val="0"/>
        <w:numPr>
          <w:ilvl w:val="0"/>
          <w:numId w:val="31"/>
        </w:numPr>
        <w:tabs>
          <w:tab w:val="left" w:pos="1004"/>
          <w:tab w:val="left" w:pos="1006"/>
        </w:tabs>
        <w:autoSpaceDE w:val="0"/>
        <w:autoSpaceDN w:val="0"/>
        <w:spacing w:line="290" w:lineRule="auto"/>
        <w:ind w:left="1004" w:right="546"/>
        <w:contextualSpacing w:val="0"/>
        <w:rPr>
          <w:rFonts w:ascii="Arial" w:hAnsi="Arial" w:cs="Arial"/>
          <w:color w:val="343434"/>
          <w:szCs w:val="24"/>
        </w:rPr>
      </w:pPr>
      <w:r w:rsidRPr="003968D4">
        <w:rPr>
          <w:rFonts w:ascii="Arial" w:hAnsi="Arial" w:cs="Arial"/>
          <w:b/>
          <w:color w:val="181818"/>
          <w:szCs w:val="24"/>
        </w:rPr>
        <w:t>Acting</w:t>
      </w:r>
      <w:r w:rsidRPr="003968D4">
        <w:rPr>
          <w:rFonts w:ascii="Arial" w:hAnsi="Arial" w:cs="Arial"/>
          <w:b/>
          <w:color w:val="181818"/>
          <w:spacing w:val="-5"/>
          <w:szCs w:val="24"/>
        </w:rPr>
        <w:t xml:space="preserve"> </w:t>
      </w:r>
      <w:r w:rsidRPr="003968D4">
        <w:rPr>
          <w:rFonts w:ascii="Arial" w:hAnsi="Arial" w:cs="Arial"/>
          <w:b/>
          <w:color w:val="181818"/>
          <w:szCs w:val="24"/>
        </w:rPr>
        <w:t>with</w:t>
      </w:r>
      <w:r w:rsidRPr="003968D4">
        <w:rPr>
          <w:rFonts w:ascii="Arial" w:hAnsi="Arial" w:cs="Arial"/>
          <w:b/>
          <w:color w:val="181818"/>
          <w:spacing w:val="-7"/>
          <w:szCs w:val="24"/>
        </w:rPr>
        <w:t xml:space="preserve"> </w:t>
      </w:r>
      <w:r w:rsidRPr="003968D4">
        <w:rPr>
          <w:rFonts w:ascii="Arial" w:hAnsi="Arial" w:cs="Arial"/>
          <w:b/>
          <w:color w:val="181818"/>
          <w:szCs w:val="24"/>
        </w:rPr>
        <w:t xml:space="preserve">Integrity: </w:t>
      </w:r>
      <w:r w:rsidRPr="003968D4">
        <w:rPr>
          <w:rFonts w:ascii="Arial" w:hAnsi="Arial" w:cs="Arial"/>
          <w:color w:val="181818"/>
          <w:szCs w:val="24"/>
        </w:rPr>
        <w:t>Ensuring</w:t>
      </w:r>
      <w:r w:rsidRPr="003968D4">
        <w:rPr>
          <w:rFonts w:ascii="Arial" w:hAnsi="Arial" w:cs="Arial"/>
          <w:color w:val="181818"/>
          <w:spacing w:val="-1"/>
          <w:szCs w:val="24"/>
        </w:rPr>
        <w:t xml:space="preserve"> </w:t>
      </w:r>
      <w:r w:rsidRPr="003968D4">
        <w:rPr>
          <w:rFonts w:ascii="Arial" w:hAnsi="Arial" w:cs="Arial"/>
          <w:color w:val="181818"/>
          <w:szCs w:val="24"/>
        </w:rPr>
        <w:t>that actions and decisions are made thoughtfully</w:t>
      </w:r>
      <w:r w:rsidRPr="003968D4">
        <w:rPr>
          <w:rFonts w:ascii="Arial" w:hAnsi="Arial" w:cs="Arial"/>
          <w:color w:val="181818"/>
          <w:spacing w:val="23"/>
          <w:szCs w:val="24"/>
        </w:rPr>
        <w:t xml:space="preserve"> </w:t>
      </w:r>
      <w:r w:rsidRPr="003968D4">
        <w:rPr>
          <w:rFonts w:ascii="Arial" w:hAnsi="Arial" w:cs="Arial"/>
          <w:color w:val="181818"/>
          <w:szCs w:val="24"/>
        </w:rPr>
        <w:t xml:space="preserve">and </w:t>
      </w:r>
      <w:r w:rsidRPr="003968D4">
        <w:rPr>
          <w:rFonts w:ascii="Arial" w:hAnsi="Arial" w:cs="Arial"/>
          <w:color w:val="181818"/>
          <w:w w:val="105"/>
          <w:szCs w:val="24"/>
        </w:rPr>
        <w:t>ethically, considering their impact on others and the environment.</w:t>
      </w:r>
    </w:p>
    <w:p w14:paraId="03E6C8DE" w14:textId="77777777" w:rsidR="003049EE" w:rsidRDefault="003049EE" w:rsidP="00274796">
      <w:pPr>
        <w:spacing w:before="0" w:after="0" w:line="240" w:lineRule="auto"/>
        <w:rPr>
          <w:b/>
          <w:color w:val="181818"/>
        </w:rPr>
      </w:pPr>
    </w:p>
    <w:p w14:paraId="3559C3B3" w14:textId="45F9A836" w:rsidR="00C257C9" w:rsidRPr="00CE37F8" w:rsidRDefault="00274796" w:rsidP="00CE37F8">
      <w:pPr>
        <w:pStyle w:val="BodyText"/>
        <w:spacing w:line="290" w:lineRule="auto"/>
        <w:ind w:right="137"/>
        <w:rPr>
          <w:color w:val="181818"/>
          <w:spacing w:val="-7"/>
          <w:w w:val="105"/>
        </w:rPr>
      </w:pPr>
      <w:r w:rsidRPr="003968D4">
        <w:rPr>
          <w:b/>
          <w:color w:val="181818"/>
        </w:rPr>
        <w:t>Take</w:t>
      </w:r>
      <w:r w:rsidRPr="003968D4">
        <w:rPr>
          <w:b/>
          <w:color w:val="181818"/>
          <w:spacing w:val="-14"/>
        </w:rPr>
        <w:t xml:space="preserve"> </w:t>
      </w:r>
      <w:r w:rsidRPr="003968D4">
        <w:rPr>
          <w:b/>
          <w:color w:val="181818"/>
        </w:rPr>
        <w:t>5</w:t>
      </w:r>
      <w:r w:rsidRPr="003968D4">
        <w:rPr>
          <w:b/>
          <w:color w:val="181818"/>
          <w:spacing w:val="-13"/>
        </w:rPr>
        <w:t xml:space="preserve"> </w:t>
      </w:r>
      <w:r w:rsidRPr="003968D4">
        <w:rPr>
          <w:b/>
          <w:color w:val="181818"/>
        </w:rPr>
        <w:t>minutes</w:t>
      </w:r>
      <w:r w:rsidRPr="003968D4">
        <w:rPr>
          <w:b/>
          <w:color w:val="181818"/>
          <w:spacing w:val="-13"/>
        </w:rPr>
        <w:t xml:space="preserve"> </w:t>
      </w:r>
      <w:r w:rsidRPr="003968D4">
        <w:rPr>
          <w:b/>
          <w:color w:val="181818"/>
        </w:rPr>
        <w:t>to</w:t>
      </w:r>
      <w:r w:rsidRPr="003968D4">
        <w:rPr>
          <w:b/>
          <w:color w:val="181818"/>
          <w:spacing w:val="-13"/>
        </w:rPr>
        <w:t xml:space="preserve"> </w:t>
      </w:r>
      <w:r w:rsidRPr="003968D4">
        <w:rPr>
          <w:b/>
          <w:color w:val="181818"/>
        </w:rPr>
        <w:t>pause</w:t>
      </w:r>
      <w:r w:rsidRPr="003968D4">
        <w:rPr>
          <w:b/>
          <w:color w:val="181818"/>
          <w:spacing w:val="-13"/>
        </w:rPr>
        <w:t xml:space="preserve"> </w:t>
      </w:r>
      <w:r w:rsidRPr="003968D4">
        <w:rPr>
          <w:b/>
          <w:color w:val="181818"/>
        </w:rPr>
        <w:t>in</w:t>
      </w:r>
      <w:r w:rsidRPr="003968D4">
        <w:rPr>
          <w:b/>
          <w:color w:val="181818"/>
          <w:spacing w:val="-14"/>
        </w:rPr>
        <w:t xml:space="preserve"> </w:t>
      </w:r>
      <w:r w:rsidRPr="003968D4">
        <w:rPr>
          <w:b/>
          <w:color w:val="181818"/>
        </w:rPr>
        <w:t>stillness</w:t>
      </w:r>
      <w:r w:rsidRPr="003968D4">
        <w:rPr>
          <w:b/>
          <w:color w:val="181818"/>
          <w:spacing w:val="-8"/>
        </w:rPr>
        <w:t xml:space="preserve"> </w:t>
      </w:r>
      <w:r w:rsidRPr="003968D4">
        <w:rPr>
          <w:b/>
          <w:color w:val="181818"/>
        </w:rPr>
        <w:t>and</w:t>
      </w:r>
      <w:r w:rsidRPr="003968D4">
        <w:rPr>
          <w:b/>
          <w:color w:val="181818"/>
          <w:spacing w:val="-13"/>
        </w:rPr>
        <w:t xml:space="preserve"> </w:t>
      </w:r>
      <w:r w:rsidRPr="003968D4">
        <w:rPr>
          <w:b/>
          <w:color w:val="181818"/>
        </w:rPr>
        <w:t>reflect...</w:t>
      </w:r>
      <w:r w:rsidRPr="003968D4">
        <w:rPr>
          <w:b/>
          <w:color w:val="181818"/>
          <w:spacing w:val="-17"/>
        </w:rPr>
        <w:t xml:space="preserve"> </w:t>
      </w:r>
      <w:r w:rsidRPr="003968D4">
        <w:rPr>
          <w:color w:val="181818"/>
        </w:rPr>
        <w:t>on</w:t>
      </w:r>
      <w:r w:rsidRPr="003968D4">
        <w:rPr>
          <w:color w:val="181818"/>
          <w:spacing w:val="-11"/>
        </w:rPr>
        <w:t xml:space="preserve"> </w:t>
      </w:r>
      <w:r w:rsidRPr="003968D4">
        <w:rPr>
          <w:color w:val="181818"/>
        </w:rPr>
        <w:t>the</w:t>
      </w:r>
      <w:r w:rsidRPr="003968D4">
        <w:rPr>
          <w:color w:val="181818"/>
          <w:spacing w:val="-13"/>
        </w:rPr>
        <w:t xml:space="preserve"> </w:t>
      </w:r>
      <w:r w:rsidRPr="003968D4">
        <w:rPr>
          <w:color w:val="181818"/>
        </w:rPr>
        <w:t>Traditional</w:t>
      </w:r>
      <w:r w:rsidRPr="003968D4">
        <w:rPr>
          <w:color w:val="181818"/>
          <w:spacing w:val="9"/>
        </w:rPr>
        <w:t xml:space="preserve"> </w:t>
      </w:r>
      <w:r w:rsidRPr="003968D4">
        <w:rPr>
          <w:color w:val="181818"/>
        </w:rPr>
        <w:t>Lands</w:t>
      </w:r>
      <w:r w:rsidRPr="003968D4">
        <w:rPr>
          <w:color w:val="181818"/>
          <w:spacing w:val="-1"/>
        </w:rPr>
        <w:t xml:space="preserve"> </w:t>
      </w:r>
      <w:r w:rsidRPr="003968D4">
        <w:rPr>
          <w:color w:val="181818"/>
        </w:rPr>
        <w:t>where</w:t>
      </w:r>
      <w:r w:rsidRPr="003968D4">
        <w:rPr>
          <w:color w:val="181818"/>
          <w:spacing w:val="-6"/>
        </w:rPr>
        <w:t xml:space="preserve"> </w:t>
      </w:r>
      <w:r w:rsidRPr="003968D4">
        <w:rPr>
          <w:color w:val="181818"/>
        </w:rPr>
        <w:t>you</w:t>
      </w:r>
      <w:r w:rsidRPr="003968D4">
        <w:rPr>
          <w:color w:val="181818"/>
          <w:spacing w:val="-9"/>
        </w:rPr>
        <w:t xml:space="preserve"> </w:t>
      </w:r>
      <w:r w:rsidRPr="003968D4">
        <w:rPr>
          <w:color w:val="181818"/>
        </w:rPr>
        <w:t>live,</w:t>
      </w:r>
      <w:r w:rsidRPr="003968D4">
        <w:rPr>
          <w:color w:val="181818"/>
          <w:spacing w:val="-9"/>
        </w:rPr>
        <w:t xml:space="preserve"> </w:t>
      </w:r>
      <w:r w:rsidRPr="003968D4">
        <w:rPr>
          <w:color w:val="181818"/>
        </w:rPr>
        <w:t xml:space="preserve">work </w:t>
      </w:r>
      <w:r w:rsidRPr="003968D4">
        <w:rPr>
          <w:color w:val="181818"/>
          <w:w w:val="105"/>
        </w:rPr>
        <w:t>and</w:t>
      </w:r>
      <w:r w:rsidRPr="003968D4">
        <w:rPr>
          <w:color w:val="181818"/>
          <w:spacing w:val="-11"/>
          <w:w w:val="105"/>
        </w:rPr>
        <w:t xml:space="preserve"> </w:t>
      </w:r>
      <w:r w:rsidRPr="003968D4">
        <w:rPr>
          <w:color w:val="181818"/>
          <w:w w:val="105"/>
        </w:rPr>
        <w:t>play.</w:t>
      </w:r>
      <w:r w:rsidRPr="003968D4">
        <w:rPr>
          <w:color w:val="181818"/>
          <w:spacing w:val="-11"/>
          <w:w w:val="105"/>
        </w:rPr>
        <w:t xml:space="preserve"> </w:t>
      </w:r>
      <w:r w:rsidRPr="003968D4">
        <w:rPr>
          <w:color w:val="181818"/>
          <w:w w:val="105"/>
        </w:rPr>
        <w:t>Connect for</w:t>
      </w:r>
      <w:r w:rsidRPr="003968D4">
        <w:rPr>
          <w:color w:val="181818"/>
          <w:spacing w:val="22"/>
          <w:w w:val="105"/>
        </w:rPr>
        <w:t xml:space="preserve"> </w:t>
      </w:r>
      <w:r w:rsidRPr="003968D4">
        <w:rPr>
          <w:color w:val="181818"/>
          <w:w w:val="105"/>
        </w:rPr>
        <w:t>a</w:t>
      </w:r>
      <w:r w:rsidRPr="003968D4">
        <w:rPr>
          <w:color w:val="181818"/>
          <w:spacing w:val="-2"/>
          <w:w w:val="105"/>
        </w:rPr>
        <w:t xml:space="preserve"> </w:t>
      </w:r>
      <w:r w:rsidRPr="003968D4">
        <w:rPr>
          <w:color w:val="181818"/>
          <w:w w:val="105"/>
        </w:rPr>
        <w:t>moment with</w:t>
      </w:r>
      <w:r w:rsidRPr="003968D4">
        <w:rPr>
          <w:color w:val="181818"/>
          <w:spacing w:val="-13"/>
          <w:w w:val="105"/>
        </w:rPr>
        <w:t xml:space="preserve"> </w:t>
      </w:r>
      <w:r w:rsidRPr="003968D4">
        <w:rPr>
          <w:color w:val="181818"/>
          <w:w w:val="105"/>
        </w:rPr>
        <w:t>the</w:t>
      </w:r>
      <w:r w:rsidRPr="003968D4">
        <w:rPr>
          <w:color w:val="181818"/>
          <w:spacing w:val="-7"/>
          <w:w w:val="105"/>
        </w:rPr>
        <w:t xml:space="preserve"> </w:t>
      </w:r>
      <w:r w:rsidRPr="003968D4">
        <w:rPr>
          <w:color w:val="181818"/>
          <w:w w:val="105"/>
        </w:rPr>
        <w:t>knowledge that</w:t>
      </w:r>
      <w:r w:rsidRPr="003968D4">
        <w:rPr>
          <w:color w:val="181818"/>
          <w:spacing w:val="-3"/>
          <w:w w:val="105"/>
        </w:rPr>
        <w:t xml:space="preserve"> </w:t>
      </w:r>
      <w:r w:rsidRPr="003968D4">
        <w:rPr>
          <w:color w:val="181818"/>
          <w:w w:val="105"/>
        </w:rPr>
        <w:t>First</w:t>
      </w:r>
      <w:r w:rsidRPr="003968D4">
        <w:rPr>
          <w:color w:val="181818"/>
          <w:spacing w:val="-1"/>
          <w:w w:val="105"/>
        </w:rPr>
        <w:t xml:space="preserve"> </w:t>
      </w:r>
      <w:r w:rsidRPr="003968D4">
        <w:rPr>
          <w:color w:val="181818"/>
          <w:w w:val="105"/>
        </w:rPr>
        <w:t>Nations</w:t>
      </w:r>
      <w:r w:rsidRPr="003968D4">
        <w:rPr>
          <w:color w:val="181818"/>
          <w:spacing w:val="-5"/>
          <w:w w:val="105"/>
        </w:rPr>
        <w:t xml:space="preserve"> </w:t>
      </w:r>
      <w:r w:rsidRPr="003968D4">
        <w:rPr>
          <w:color w:val="181818"/>
          <w:w w:val="105"/>
        </w:rPr>
        <w:t>people</w:t>
      </w:r>
      <w:r w:rsidRPr="003968D4">
        <w:rPr>
          <w:color w:val="181818"/>
          <w:spacing w:val="-2"/>
          <w:w w:val="105"/>
        </w:rPr>
        <w:t xml:space="preserve"> </w:t>
      </w:r>
      <w:r w:rsidRPr="003968D4">
        <w:rPr>
          <w:color w:val="181818"/>
          <w:w w:val="105"/>
        </w:rPr>
        <w:t>have</w:t>
      </w:r>
      <w:r w:rsidRPr="003968D4">
        <w:rPr>
          <w:color w:val="181818"/>
          <w:spacing w:val="-7"/>
          <w:w w:val="105"/>
        </w:rPr>
        <w:t xml:space="preserve"> </w:t>
      </w:r>
      <w:r w:rsidRPr="003968D4">
        <w:rPr>
          <w:color w:val="181818"/>
          <w:w w:val="105"/>
        </w:rPr>
        <w:t>lived</w:t>
      </w:r>
      <w:r w:rsidRPr="003968D4">
        <w:rPr>
          <w:color w:val="181818"/>
          <w:spacing w:val="-11"/>
          <w:w w:val="105"/>
        </w:rPr>
        <w:t xml:space="preserve"> </w:t>
      </w:r>
      <w:r w:rsidRPr="003968D4">
        <w:rPr>
          <w:color w:val="181818"/>
          <w:w w:val="105"/>
        </w:rPr>
        <w:t>on</w:t>
      </w:r>
      <w:r w:rsidRPr="003968D4">
        <w:rPr>
          <w:color w:val="181818"/>
          <w:spacing w:val="-8"/>
          <w:w w:val="105"/>
        </w:rPr>
        <w:t xml:space="preserve"> </w:t>
      </w:r>
      <w:r w:rsidRPr="003968D4">
        <w:rPr>
          <w:color w:val="181818"/>
          <w:w w:val="105"/>
        </w:rPr>
        <w:t>this Land, and</w:t>
      </w:r>
      <w:r w:rsidRPr="003968D4">
        <w:rPr>
          <w:color w:val="181818"/>
          <w:spacing w:val="-5"/>
          <w:w w:val="105"/>
        </w:rPr>
        <w:t xml:space="preserve"> </w:t>
      </w:r>
      <w:r w:rsidRPr="003968D4">
        <w:rPr>
          <w:color w:val="181818"/>
          <w:w w:val="105"/>
        </w:rPr>
        <w:t>cared</w:t>
      </w:r>
      <w:r w:rsidRPr="003968D4">
        <w:rPr>
          <w:color w:val="181818"/>
          <w:spacing w:val="-2"/>
          <w:w w:val="105"/>
        </w:rPr>
        <w:t xml:space="preserve"> </w:t>
      </w:r>
      <w:r w:rsidRPr="003968D4">
        <w:rPr>
          <w:color w:val="181818"/>
          <w:w w:val="105"/>
        </w:rPr>
        <w:t>for it,</w:t>
      </w:r>
      <w:r w:rsidRPr="003968D4">
        <w:rPr>
          <w:color w:val="181818"/>
          <w:spacing w:val="23"/>
          <w:w w:val="105"/>
        </w:rPr>
        <w:t xml:space="preserve"> </w:t>
      </w:r>
      <w:r w:rsidRPr="003968D4">
        <w:rPr>
          <w:color w:val="181818"/>
          <w:w w:val="105"/>
        </w:rPr>
        <w:t>for</w:t>
      </w:r>
      <w:r w:rsidRPr="003968D4">
        <w:rPr>
          <w:color w:val="181818"/>
          <w:spacing w:val="-1"/>
          <w:w w:val="105"/>
        </w:rPr>
        <w:t xml:space="preserve"> </w:t>
      </w:r>
      <w:r w:rsidRPr="003968D4">
        <w:rPr>
          <w:color w:val="181818"/>
          <w:w w:val="105"/>
        </w:rPr>
        <w:t>many</w:t>
      </w:r>
      <w:r w:rsidRPr="003968D4">
        <w:rPr>
          <w:color w:val="181818"/>
          <w:spacing w:val="-2"/>
          <w:w w:val="105"/>
        </w:rPr>
        <w:t xml:space="preserve"> </w:t>
      </w:r>
      <w:r w:rsidRPr="003968D4">
        <w:rPr>
          <w:color w:val="181818"/>
          <w:w w:val="105"/>
        </w:rPr>
        <w:t>thousands of</w:t>
      </w:r>
      <w:r w:rsidRPr="003968D4">
        <w:rPr>
          <w:color w:val="181818"/>
          <w:spacing w:val="-8"/>
          <w:w w:val="105"/>
        </w:rPr>
        <w:t xml:space="preserve"> </w:t>
      </w:r>
      <w:r w:rsidRPr="003968D4">
        <w:rPr>
          <w:color w:val="181818"/>
          <w:w w:val="105"/>
        </w:rPr>
        <w:t>years</w:t>
      </w:r>
      <w:r w:rsidRPr="003968D4">
        <w:rPr>
          <w:color w:val="181818"/>
          <w:spacing w:val="-2"/>
          <w:w w:val="105"/>
        </w:rPr>
        <w:t xml:space="preserve"> </w:t>
      </w:r>
      <w:r w:rsidRPr="003968D4">
        <w:rPr>
          <w:color w:val="181818"/>
          <w:w w:val="105"/>
        </w:rPr>
        <w:t>before</w:t>
      </w:r>
      <w:r w:rsidRPr="003968D4">
        <w:rPr>
          <w:color w:val="181818"/>
          <w:spacing w:val="-11"/>
          <w:w w:val="105"/>
        </w:rPr>
        <w:t xml:space="preserve"> </w:t>
      </w:r>
      <w:r w:rsidRPr="003968D4">
        <w:rPr>
          <w:color w:val="181818"/>
          <w:w w:val="105"/>
        </w:rPr>
        <w:t>European settlement.</w:t>
      </w:r>
      <w:r w:rsidRPr="003968D4">
        <w:rPr>
          <w:color w:val="181818"/>
          <w:spacing w:val="-2"/>
          <w:w w:val="105"/>
        </w:rPr>
        <w:t xml:space="preserve"> </w:t>
      </w:r>
      <w:r w:rsidRPr="003968D4">
        <w:rPr>
          <w:color w:val="181818"/>
          <w:w w:val="105"/>
        </w:rPr>
        <w:t>Recall</w:t>
      </w:r>
      <w:r w:rsidRPr="003968D4">
        <w:rPr>
          <w:color w:val="181818"/>
          <w:spacing w:val="-3"/>
          <w:w w:val="105"/>
        </w:rPr>
        <w:t xml:space="preserve"> </w:t>
      </w:r>
      <w:r w:rsidRPr="003968D4">
        <w:rPr>
          <w:color w:val="181818"/>
          <w:w w:val="105"/>
        </w:rPr>
        <w:t>the images of</w:t>
      </w:r>
      <w:r w:rsidRPr="003968D4">
        <w:rPr>
          <w:color w:val="181818"/>
          <w:spacing w:val="18"/>
          <w:w w:val="105"/>
        </w:rPr>
        <w:t xml:space="preserve"> </w:t>
      </w:r>
      <w:r w:rsidRPr="003968D4">
        <w:rPr>
          <w:color w:val="181818"/>
          <w:w w:val="105"/>
        </w:rPr>
        <w:t>nature</w:t>
      </w:r>
      <w:r w:rsidRPr="003968D4">
        <w:rPr>
          <w:color w:val="181818"/>
          <w:spacing w:val="-4"/>
          <w:w w:val="105"/>
        </w:rPr>
        <w:t xml:space="preserve"> </w:t>
      </w:r>
      <w:r w:rsidRPr="003968D4">
        <w:rPr>
          <w:color w:val="181818"/>
          <w:w w:val="105"/>
        </w:rPr>
        <w:t>(green/blue)</w:t>
      </w:r>
      <w:r w:rsidRPr="003968D4">
        <w:rPr>
          <w:color w:val="181818"/>
          <w:spacing w:val="17"/>
          <w:w w:val="105"/>
        </w:rPr>
        <w:t xml:space="preserve"> </w:t>
      </w:r>
      <w:r w:rsidRPr="003968D4">
        <w:rPr>
          <w:color w:val="181818"/>
          <w:w w:val="105"/>
        </w:rPr>
        <w:t>around</w:t>
      </w:r>
      <w:r w:rsidRPr="003968D4">
        <w:rPr>
          <w:color w:val="181818"/>
          <w:spacing w:val="-5"/>
          <w:w w:val="105"/>
        </w:rPr>
        <w:t xml:space="preserve"> </w:t>
      </w:r>
      <w:r w:rsidRPr="003968D4">
        <w:rPr>
          <w:color w:val="181818"/>
          <w:w w:val="105"/>
        </w:rPr>
        <w:t>you</w:t>
      </w:r>
      <w:r w:rsidRPr="003968D4">
        <w:rPr>
          <w:color w:val="181818"/>
          <w:spacing w:val="-5"/>
          <w:w w:val="105"/>
        </w:rPr>
        <w:t xml:space="preserve"> </w:t>
      </w:r>
      <w:r w:rsidRPr="003968D4">
        <w:rPr>
          <w:color w:val="181818"/>
          <w:w w:val="105"/>
        </w:rPr>
        <w:t>on</w:t>
      </w:r>
      <w:r w:rsidRPr="003968D4">
        <w:rPr>
          <w:color w:val="181818"/>
          <w:spacing w:val="-13"/>
          <w:w w:val="105"/>
        </w:rPr>
        <w:t xml:space="preserve"> </w:t>
      </w:r>
      <w:r w:rsidRPr="003968D4">
        <w:rPr>
          <w:color w:val="181818"/>
          <w:w w:val="105"/>
        </w:rPr>
        <w:t>this</w:t>
      </w:r>
      <w:r w:rsidRPr="003968D4">
        <w:rPr>
          <w:color w:val="181818"/>
          <w:spacing w:val="-7"/>
          <w:w w:val="105"/>
        </w:rPr>
        <w:t xml:space="preserve"> </w:t>
      </w:r>
      <w:r w:rsidRPr="003968D4">
        <w:rPr>
          <w:color w:val="181818"/>
          <w:w w:val="105"/>
        </w:rPr>
        <w:t>Land:</w:t>
      </w:r>
      <w:r w:rsidRPr="003968D4">
        <w:rPr>
          <w:color w:val="181818"/>
          <w:spacing w:val="-4"/>
          <w:w w:val="105"/>
        </w:rPr>
        <w:t xml:space="preserve"> </w:t>
      </w:r>
      <w:r w:rsidRPr="003968D4">
        <w:rPr>
          <w:color w:val="181818"/>
          <w:w w:val="105"/>
        </w:rPr>
        <w:t>the</w:t>
      </w:r>
      <w:r w:rsidRPr="003968D4">
        <w:rPr>
          <w:color w:val="181818"/>
          <w:spacing w:val="-6"/>
          <w:w w:val="105"/>
        </w:rPr>
        <w:t xml:space="preserve"> </w:t>
      </w:r>
      <w:r w:rsidRPr="003968D4">
        <w:rPr>
          <w:color w:val="181818"/>
          <w:w w:val="105"/>
        </w:rPr>
        <w:t>plants,</w:t>
      </w:r>
      <w:r w:rsidRPr="003968D4">
        <w:rPr>
          <w:color w:val="181818"/>
          <w:spacing w:val="-3"/>
          <w:w w:val="105"/>
        </w:rPr>
        <w:t xml:space="preserve"> </w:t>
      </w:r>
      <w:r w:rsidRPr="003968D4">
        <w:rPr>
          <w:color w:val="181818"/>
          <w:w w:val="105"/>
        </w:rPr>
        <w:t>waterways, the</w:t>
      </w:r>
      <w:r w:rsidRPr="003968D4">
        <w:rPr>
          <w:color w:val="181818"/>
          <w:spacing w:val="-6"/>
          <w:w w:val="105"/>
        </w:rPr>
        <w:t xml:space="preserve"> </w:t>
      </w:r>
      <w:r w:rsidRPr="003968D4">
        <w:rPr>
          <w:color w:val="181818"/>
          <w:w w:val="105"/>
        </w:rPr>
        <w:lastRenderedPageBreak/>
        <w:t>animals and birds...</w:t>
      </w:r>
      <w:r w:rsidRPr="003968D4">
        <w:rPr>
          <w:color w:val="181818"/>
          <w:spacing w:val="-8"/>
          <w:w w:val="105"/>
        </w:rPr>
        <w:t xml:space="preserve"> </w:t>
      </w:r>
      <w:r w:rsidRPr="003968D4">
        <w:rPr>
          <w:color w:val="181818"/>
          <w:w w:val="105"/>
        </w:rPr>
        <w:t>the</w:t>
      </w:r>
      <w:r w:rsidRPr="003968D4">
        <w:rPr>
          <w:color w:val="181818"/>
          <w:spacing w:val="39"/>
          <w:w w:val="105"/>
        </w:rPr>
        <w:t xml:space="preserve"> </w:t>
      </w:r>
      <w:r w:rsidRPr="003968D4">
        <w:rPr>
          <w:color w:val="181818"/>
          <w:w w:val="105"/>
        </w:rPr>
        <w:t>Old</w:t>
      </w:r>
      <w:r w:rsidRPr="003968D4">
        <w:rPr>
          <w:color w:val="181818"/>
          <w:spacing w:val="-5"/>
          <w:w w:val="105"/>
        </w:rPr>
        <w:t xml:space="preserve"> </w:t>
      </w:r>
      <w:r w:rsidRPr="003968D4">
        <w:rPr>
          <w:color w:val="181818"/>
          <w:w w:val="105"/>
        </w:rPr>
        <w:t>People and</w:t>
      </w:r>
      <w:r w:rsidRPr="003968D4">
        <w:rPr>
          <w:color w:val="181818"/>
          <w:spacing w:val="-3"/>
          <w:w w:val="105"/>
        </w:rPr>
        <w:t xml:space="preserve"> </w:t>
      </w:r>
      <w:r w:rsidRPr="003968D4">
        <w:rPr>
          <w:color w:val="181818"/>
          <w:w w:val="105"/>
        </w:rPr>
        <w:t>Elders. Adopt a spirit of cultural humility, and</w:t>
      </w:r>
      <w:r w:rsidRPr="003968D4">
        <w:rPr>
          <w:color w:val="181818"/>
          <w:spacing w:val="-8"/>
          <w:w w:val="105"/>
        </w:rPr>
        <w:t xml:space="preserve"> </w:t>
      </w:r>
      <w:r w:rsidRPr="003968D4">
        <w:rPr>
          <w:color w:val="181818"/>
          <w:w w:val="105"/>
        </w:rPr>
        <w:t>in your own</w:t>
      </w:r>
      <w:r w:rsidRPr="003968D4">
        <w:rPr>
          <w:color w:val="181818"/>
          <w:spacing w:val="-4"/>
          <w:w w:val="105"/>
        </w:rPr>
        <w:t xml:space="preserve"> </w:t>
      </w:r>
      <w:r w:rsidRPr="003968D4">
        <w:rPr>
          <w:color w:val="181818"/>
          <w:w w:val="105"/>
        </w:rPr>
        <w:t>way, mindfully pay</w:t>
      </w:r>
      <w:r w:rsidRPr="003968D4">
        <w:rPr>
          <w:color w:val="181818"/>
          <w:spacing w:val="-4"/>
          <w:w w:val="105"/>
        </w:rPr>
        <w:t xml:space="preserve"> </w:t>
      </w:r>
      <w:r w:rsidRPr="003968D4">
        <w:rPr>
          <w:color w:val="181818"/>
          <w:w w:val="105"/>
        </w:rPr>
        <w:t>respect with</w:t>
      </w:r>
      <w:r w:rsidRPr="003968D4">
        <w:rPr>
          <w:color w:val="181818"/>
          <w:spacing w:val="-8"/>
          <w:w w:val="105"/>
        </w:rPr>
        <w:t xml:space="preserve"> </w:t>
      </w:r>
      <w:r w:rsidRPr="003968D4">
        <w:rPr>
          <w:color w:val="181818"/>
          <w:w w:val="105"/>
        </w:rPr>
        <w:t>gratitude to the Country, Culture and People who have nurtured</w:t>
      </w:r>
      <w:r w:rsidRPr="003968D4">
        <w:rPr>
          <w:color w:val="181818"/>
          <w:spacing w:val="-3"/>
          <w:w w:val="105"/>
        </w:rPr>
        <w:t xml:space="preserve"> </w:t>
      </w:r>
      <w:r w:rsidRPr="003968D4">
        <w:rPr>
          <w:color w:val="181818"/>
          <w:w w:val="105"/>
        </w:rPr>
        <w:t>the Land. Recognise that the Land</w:t>
      </w:r>
      <w:r w:rsidRPr="003968D4">
        <w:rPr>
          <w:color w:val="181818"/>
          <w:spacing w:val="-6"/>
          <w:w w:val="105"/>
        </w:rPr>
        <w:t xml:space="preserve"> </w:t>
      </w:r>
      <w:r w:rsidRPr="003968D4">
        <w:rPr>
          <w:color w:val="181818"/>
          <w:w w:val="105"/>
        </w:rPr>
        <w:t>now nurtures you.</w:t>
      </w:r>
    </w:p>
    <w:p w14:paraId="677084D7" w14:textId="63E792DA" w:rsidR="00B80677" w:rsidRPr="003968D4" w:rsidRDefault="00CE37F8" w:rsidP="003049EE">
      <w:pPr>
        <w:pStyle w:val="BodyText"/>
        <w:spacing w:line="290" w:lineRule="auto"/>
        <w:ind w:right="137"/>
      </w:pPr>
      <w:bookmarkStart w:id="56" w:name="_Hlk188525979"/>
      <w:bookmarkStart w:id="57" w:name="_Hlk188525156"/>
      <w:r>
        <w:rPr>
          <w:color w:val="181818"/>
          <w:w w:val="105"/>
        </w:rPr>
        <w:t>S</w:t>
      </w:r>
      <w:r w:rsidR="00C257C9">
        <w:rPr>
          <w:color w:val="181818"/>
          <w:w w:val="105"/>
        </w:rPr>
        <w:t xml:space="preserve">tay </w:t>
      </w:r>
      <w:r w:rsidR="00B80677" w:rsidRPr="003968D4">
        <w:rPr>
          <w:color w:val="181818"/>
          <w:w w:val="105"/>
        </w:rPr>
        <w:t xml:space="preserve">emotionally grounded, respectful, standing strong, remaining mindfully connected </w:t>
      </w:r>
      <w:r w:rsidR="00B80677" w:rsidRPr="003968D4">
        <w:rPr>
          <w:i/>
          <w:color w:val="181818"/>
          <w:w w:val="105"/>
        </w:rPr>
        <w:t xml:space="preserve">(busy but not rushed) </w:t>
      </w:r>
      <w:r w:rsidR="00B80677" w:rsidRPr="003968D4">
        <w:rPr>
          <w:color w:val="181818"/>
          <w:w w:val="105"/>
        </w:rPr>
        <w:t>as</w:t>
      </w:r>
      <w:r w:rsidR="00B80677" w:rsidRPr="003968D4">
        <w:rPr>
          <w:color w:val="181818"/>
          <w:spacing w:val="-4"/>
          <w:w w:val="105"/>
        </w:rPr>
        <w:t xml:space="preserve"> </w:t>
      </w:r>
      <w:r w:rsidR="00B80677" w:rsidRPr="003968D4">
        <w:rPr>
          <w:color w:val="181818"/>
          <w:w w:val="105"/>
        </w:rPr>
        <w:t>you move into your regular work/day activities.</w:t>
      </w:r>
    </w:p>
    <w:p w14:paraId="62A521E4" w14:textId="77777777" w:rsidR="00B80677" w:rsidRPr="003968D4" w:rsidRDefault="00B80677" w:rsidP="00B80677">
      <w:pPr>
        <w:pStyle w:val="BodyText"/>
        <w:spacing w:before="30"/>
      </w:pPr>
    </w:p>
    <w:p w14:paraId="74121658" w14:textId="77777777" w:rsidR="00B80677" w:rsidRPr="003968D4" w:rsidRDefault="00B80677" w:rsidP="00B80677">
      <w:pPr>
        <w:pStyle w:val="BodyText"/>
        <w:spacing w:line="280" w:lineRule="auto"/>
        <w:ind w:left="334" w:right="402"/>
      </w:pPr>
      <w:r w:rsidRPr="003968D4">
        <w:rPr>
          <w:b/>
          <w:color w:val="181818"/>
        </w:rPr>
        <w:t xml:space="preserve">Note: </w:t>
      </w:r>
      <w:r w:rsidRPr="003968D4">
        <w:rPr>
          <w:color w:val="181818"/>
        </w:rPr>
        <w:t>This toolkit</w:t>
      </w:r>
      <w:r w:rsidRPr="003968D4">
        <w:rPr>
          <w:color w:val="181818"/>
          <w:spacing w:val="37"/>
        </w:rPr>
        <w:t xml:space="preserve"> </w:t>
      </w:r>
      <w:r w:rsidRPr="003968D4">
        <w:rPr>
          <w:color w:val="181818"/>
        </w:rPr>
        <w:t>is designed</w:t>
      </w:r>
      <w:r w:rsidRPr="003968D4">
        <w:rPr>
          <w:color w:val="181818"/>
          <w:spacing w:val="29"/>
        </w:rPr>
        <w:t xml:space="preserve"> </w:t>
      </w:r>
      <w:r w:rsidRPr="003968D4">
        <w:rPr>
          <w:color w:val="181818"/>
        </w:rPr>
        <w:t>to</w:t>
      </w:r>
      <w:r w:rsidRPr="003968D4">
        <w:rPr>
          <w:color w:val="181818"/>
          <w:spacing w:val="40"/>
        </w:rPr>
        <w:t xml:space="preserve"> </w:t>
      </w:r>
      <w:r w:rsidRPr="003968D4">
        <w:rPr>
          <w:color w:val="181818"/>
        </w:rPr>
        <w:t>support</w:t>
      </w:r>
      <w:r w:rsidRPr="003968D4">
        <w:rPr>
          <w:color w:val="181818"/>
          <w:spacing w:val="40"/>
        </w:rPr>
        <w:t xml:space="preserve"> </w:t>
      </w:r>
      <w:r w:rsidRPr="003968D4">
        <w:rPr>
          <w:color w:val="181818"/>
        </w:rPr>
        <w:t>your</w:t>
      </w:r>
      <w:r w:rsidRPr="003968D4">
        <w:rPr>
          <w:color w:val="181818"/>
          <w:spacing w:val="35"/>
        </w:rPr>
        <w:t xml:space="preserve"> </w:t>
      </w:r>
      <w:r w:rsidRPr="003968D4">
        <w:rPr>
          <w:color w:val="181818"/>
        </w:rPr>
        <w:t>mental</w:t>
      </w:r>
      <w:r w:rsidRPr="003968D4">
        <w:rPr>
          <w:color w:val="181818"/>
          <w:spacing w:val="29"/>
        </w:rPr>
        <w:t xml:space="preserve"> </w:t>
      </w:r>
      <w:r w:rsidRPr="003968D4">
        <w:rPr>
          <w:color w:val="181818"/>
        </w:rPr>
        <w:t>health,</w:t>
      </w:r>
      <w:r w:rsidRPr="003968D4">
        <w:rPr>
          <w:color w:val="181818"/>
          <w:spacing w:val="26"/>
        </w:rPr>
        <w:t xml:space="preserve"> </w:t>
      </w:r>
      <w:r w:rsidRPr="003968D4">
        <w:rPr>
          <w:color w:val="181818"/>
        </w:rPr>
        <w:t>social</w:t>
      </w:r>
      <w:r w:rsidRPr="003968D4">
        <w:rPr>
          <w:color w:val="181818"/>
          <w:spacing w:val="40"/>
        </w:rPr>
        <w:t xml:space="preserve"> </w:t>
      </w:r>
      <w:r w:rsidRPr="003968D4">
        <w:rPr>
          <w:color w:val="181818"/>
        </w:rPr>
        <w:t>and emotional</w:t>
      </w:r>
      <w:r w:rsidRPr="003968D4">
        <w:rPr>
          <w:color w:val="181818"/>
          <w:spacing w:val="40"/>
        </w:rPr>
        <w:t xml:space="preserve"> </w:t>
      </w:r>
      <w:r w:rsidRPr="003968D4">
        <w:rPr>
          <w:color w:val="181818"/>
        </w:rPr>
        <w:t>wellbeing, and resilience, acknowledging</w:t>
      </w:r>
      <w:r w:rsidRPr="003968D4">
        <w:rPr>
          <w:color w:val="181818"/>
          <w:spacing w:val="40"/>
        </w:rPr>
        <w:t xml:space="preserve"> </w:t>
      </w:r>
      <w:r w:rsidRPr="003968D4">
        <w:rPr>
          <w:color w:val="181818"/>
        </w:rPr>
        <w:t xml:space="preserve">that change is constant and requires ongoing adaptation and planning. These are general tips, and it's important to consult with your </w:t>
      </w:r>
      <w:r w:rsidRPr="003968D4">
        <w:rPr>
          <w:b/>
          <w:color w:val="181818"/>
        </w:rPr>
        <w:t>Credentialed</w:t>
      </w:r>
      <w:r w:rsidRPr="003968D4">
        <w:rPr>
          <w:b/>
          <w:color w:val="181818"/>
          <w:spacing w:val="40"/>
        </w:rPr>
        <w:t xml:space="preserve"> </w:t>
      </w:r>
      <w:r w:rsidRPr="003968D4">
        <w:rPr>
          <w:b/>
          <w:color w:val="181818"/>
        </w:rPr>
        <w:t xml:space="preserve">Mental Health Nurse </w:t>
      </w:r>
      <w:r w:rsidRPr="003968D4">
        <w:rPr>
          <w:color w:val="181818"/>
        </w:rPr>
        <w:t>for</w:t>
      </w:r>
      <w:r w:rsidRPr="003968D4">
        <w:rPr>
          <w:color w:val="181818"/>
          <w:spacing w:val="40"/>
        </w:rPr>
        <w:t xml:space="preserve"> </w:t>
      </w:r>
      <w:r w:rsidRPr="003968D4">
        <w:rPr>
          <w:color w:val="181818"/>
        </w:rPr>
        <w:t>personalised advice to</w:t>
      </w:r>
      <w:r w:rsidRPr="003968D4">
        <w:rPr>
          <w:color w:val="181818"/>
          <w:spacing w:val="39"/>
        </w:rPr>
        <w:t xml:space="preserve"> </w:t>
      </w:r>
      <w:r w:rsidRPr="003968D4">
        <w:rPr>
          <w:color w:val="181818"/>
        </w:rPr>
        <w:t xml:space="preserve">promote your mental health and social and emotional </w:t>
      </w:r>
      <w:r w:rsidRPr="003968D4">
        <w:rPr>
          <w:color w:val="181818"/>
          <w:spacing w:val="-2"/>
        </w:rPr>
        <w:t>well-being.</w:t>
      </w:r>
    </w:p>
    <w:p w14:paraId="74F02B19" w14:textId="77777777" w:rsidR="00B80677" w:rsidRPr="003968D4" w:rsidRDefault="00B80677" w:rsidP="00B80677">
      <w:pPr>
        <w:pStyle w:val="BodyText"/>
        <w:spacing w:before="56"/>
      </w:pPr>
      <w:r w:rsidRPr="003968D4">
        <w:rPr>
          <w:noProof/>
        </w:rPr>
        <w:drawing>
          <wp:anchor distT="0" distB="0" distL="0" distR="0" simplePos="0" relativeHeight="251658240" behindDoc="0" locked="0" layoutInCell="1" allowOverlap="1" wp14:anchorId="5053C86A" wp14:editId="393C68FE">
            <wp:simplePos x="0" y="0"/>
            <wp:positionH relativeFrom="page">
              <wp:posOffset>5574743</wp:posOffset>
            </wp:positionH>
            <wp:positionV relativeFrom="paragraph">
              <wp:posOffset>127350</wp:posOffset>
            </wp:positionV>
            <wp:extent cx="610356" cy="61053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1" cstate="print"/>
                    <a:stretch>
                      <a:fillRect/>
                    </a:stretch>
                  </pic:blipFill>
                  <pic:spPr>
                    <a:xfrm>
                      <a:off x="0" y="0"/>
                      <a:ext cx="610356" cy="610539"/>
                    </a:xfrm>
                    <a:prstGeom prst="rect">
                      <a:avLst/>
                    </a:prstGeom>
                  </pic:spPr>
                </pic:pic>
              </a:graphicData>
            </a:graphic>
          </wp:anchor>
        </w:drawing>
      </w:r>
    </w:p>
    <w:p w14:paraId="3CB2451C" w14:textId="77777777" w:rsidR="00B80677" w:rsidRPr="003968D4" w:rsidRDefault="00B80677" w:rsidP="00B80677">
      <w:pPr>
        <w:pStyle w:val="BodyText"/>
        <w:spacing w:line="290" w:lineRule="auto"/>
        <w:ind w:left="334" w:right="3707"/>
        <w:sectPr w:rsidR="00B80677" w:rsidRPr="003968D4" w:rsidSect="00F543FA">
          <w:pgSz w:w="11910" w:h="16840"/>
          <w:pgMar w:top="720" w:right="720" w:bottom="720" w:left="720" w:header="0" w:footer="1886" w:gutter="0"/>
          <w:cols w:space="720"/>
          <w:docGrid w:linePitch="299"/>
        </w:sectPr>
      </w:pPr>
      <w:r w:rsidRPr="003968D4">
        <w:rPr>
          <w:color w:val="181818"/>
        </w:rPr>
        <w:t>Prof Rhonda Wilson RN CMHN FACMHN PhD President, Australian College of Mental Health Nurses</w:t>
      </w:r>
      <w:bookmarkEnd w:id="56"/>
    </w:p>
    <w:bookmarkEnd w:id="57"/>
    <w:p w14:paraId="1E1213B9" w14:textId="77777777" w:rsidR="00B80677" w:rsidRPr="003968D4" w:rsidRDefault="00B80677" w:rsidP="00B80677">
      <w:pPr>
        <w:spacing w:line="280" w:lineRule="auto"/>
        <w:ind w:right="402"/>
        <w:rPr>
          <w:color w:val="1A1A1A"/>
        </w:rPr>
      </w:pPr>
      <w:r w:rsidRPr="003968D4">
        <w:rPr>
          <w:noProof/>
        </w:rPr>
        <w:lastRenderedPageBreak/>
        <w:drawing>
          <wp:anchor distT="0" distB="0" distL="114300" distR="114300" simplePos="0" relativeHeight="251658243" behindDoc="0" locked="0" layoutInCell="1" allowOverlap="1" wp14:anchorId="5D94B3FC" wp14:editId="2CC9B0FA">
            <wp:simplePos x="0" y="0"/>
            <wp:positionH relativeFrom="column">
              <wp:posOffset>144780</wp:posOffset>
            </wp:positionH>
            <wp:positionV relativeFrom="paragraph">
              <wp:posOffset>-5080</wp:posOffset>
            </wp:positionV>
            <wp:extent cx="1530350" cy="786765"/>
            <wp:effectExtent l="0" t="0" r="0" b="0"/>
            <wp:wrapTopAndBottom/>
            <wp:docPr id="1467120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20092" name=""/>
                    <pic:cNvPicPr/>
                  </pic:nvPicPr>
                  <pic:blipFill>
                    <a:blip r:embed="rId30">
                      <a:extLst>
                        <a:ext uri="{28A0092B-C50C-407E-A947-70E740481C1C}">
                          <a14:useLocalDpi xmlns:a14="http://schemas.microsoft.com/office/drawing/2010/main" val="0"/>
                        </a:ext>
                      </a:extLst>
                    </a:blip>
                    <a:stretch>
                      <a:fillRect/>
                    </a:stretch>
                  </pic:blipFill>
                  <pic:spPr>
                    <a:xfrm>
                      <a:off x="0" y="0"/>
                      <a:ext cx="1530350" cy="786765"/>
                    </a:xfrm>
                    <a:prstGeom prst="rect">
                      <a:avLst/>
                    </a:prstGeom>
                  </pic:spPr>
                </pic:pic>
              </a:graphicData>
            </a:graphic>
          </wp:anchor>
        </w:drawing>
      </w:r>
    </w:p>
    <w:p w14:paraId="368B5DCD" w14:textId="77777777" w:rsidR="00B80677" w:rsidRPr="003968D4" w:rsidRDefault="00B80677" w:rsidP="00B80677">
      <w:pPr>
        <w:spacing w:line="280" w:lineRule="auto"/>
        <w:ind w:left="385" w:right="402"/>
      </w:pPr>
      <w:r w:rsidRPr="003968D4">
        <w:rPr>
          <w:color w:val="1A1A1A"/>
        </w:rPr>
        <w:t>Your</w:t>
      </w:r>
      <w:r w:rsidRPr="003968D4">
        <w:rPr>
          <w:color w:val="1A1A1A"/>
          <w:spacing w:val="-2"/>
        </w:rPr>
        <w:t xml:space="preserve"> </w:t>
      </w:r>
      <w:r w:rsidRPr="003968D4">
        <w:rPr>
          <w:b/>
          <w:i/>
          <w:color w:val="1A1A1A"/>
        </w:rPr>
        <w:t xml:space="preserve">Australian College of Mental Health Nurses </w:t>
      </w:r>
      <w:r w:rsidRPr="003968D4">
        <w:rPr>
          <w:b/>
          <w:color w:val="1A1A1A"/>
        </w:rPr>
        <w:t>Credentialed Mental</w:t>
      </w:r>
      <w:r w:rsidRPr="003968D4">
        <w:rPr>
          <w:b/>
          <w:color w:val="1A1A1A"/>
          <w:spacing w:val="-5"/>
        </w:rPr>
        <w:t xml:space="preserve"> </w:t>
      </w:r>
      <w:r w:rsidRPr="003968D4">
        <w:rPr>
          <w:b/>
          <w:color w:val="1A1A1A"/>
        </w:rPr>
        <w:t>Health</w:t>
      </w:r>
      <w:r w:rsidRPr="003968D4">
        <w:rPr>
          <w:b/>
          <w:color w:val="1A1A1A"/>
          <w:spacing w:val="-6"/>
        </w:rPr>
        <w:t xml:space="preserve"> </w:t>
      </w:r>
      <w:r w:rsidRPr="003968D4">
        <w:rPr>
          <w:b/>
          <w:color w:val="1A1A1A"/>
        </w:rPr>
        <w:t xml:space="preserve">Nurse </w:t>
      </w:r>
      <w:r w:rsidRPr="003968D4">
        <w:rPr>
          <w:color w:val="1A1A1A"/>
        </w:rPr>
        <w:t>(CMHN</w:t>
      </w:r>
      <w:r>
        <w:rPr>
          <w:color w:val="1A1A1A"/>
        </w:rPr>
        <w:t>)</w:t>
      </w:r>
      <w:r w:rsidRPr="003968D4">
        <w:rPr>
          <w:color w:val="1A1A1A"/>
        </w:rPr>
        <w:t xml:space="preserve"> suggests the</w:t>
      </w:r>
      <w:r w:rsidRPr="003968D4">
        <w:rPr>
          <w:color w:val="1A1A1A"/>
          <w:spacing w:val="40"/>
        </w:rPr>
        <w:t xml:space="preserve"> </w:t>
      </w:r>
      <w:r w:rsidRPr="003968D4">
        <w:rPr>
          <w:color w:val="1A1A1A"/>
        </w:rPr>
        <w:t xml:space="preserve">following five-minute </w:t>
      </w:r>
      <w:r w:rsidRPr="003968D4">
        <w:rPr>
          <w:b/>
          <w:color w:val="1A1A1A"/>
        </w:rPr>
        <w:t xml:space="preserve">Takeaway Toolkit Tip </w:t>
      </w:r>
      <w:r w:rsidRPr="003968D4">
        <w:rPr>
          <w:color w:val="1A1A1A"/>
        </w:rPr>
        <w:t>to</w:t>
      </w:r>
      <w:r w:rsidRPr="003968D4">
        <w:rPr>
          <w:color w:val="1A1A1A"/>
          <w:spacing w:val="40"/>
        </w:rPr>
        <w:t xml:space="preserve"> </w:t>
      </w:r>
      <w:r w:rsidRPr="003968D4">
        <w:rPr>
          <w:color w:val="1A1A1A"/>
        </w:rPr>
        <w:t>enhance your mental health, wellbeing, self-care, and resilience:</w:t>
      </w:r>
    </w:p>
    <w:p w14:paraId="1B9A40CA" w14:textId="77777777" w:rsidR="00B80677" w:rsidRPr="003968D4" w:rsidRDefault="00B80677" w:rsidP="00B80677">
      <w:pPr>
        <w:pStyle w:val="BodyText"/>
        <w:spacing w:before="45"/>
      </w:pPr>
    </w:p>
    <w:p w14:paraId="07B44B85" w14:textId="77777777" w:rsidR="00B80677" w:rsidRPr="00F543FA" w:rsidRDefault="00B80677" w:rsidP="00F543FA">
      <w:pPr>
        <w:pStyle w:val="BodyCopy"/>
        <w:rPr>
          <w:rStyle w:val="Bold"/>
        </w:rPr>
      </w:pPr>
      <w:r w:rsidRPr="00F543FA">
        <w:rPr>
          <w:rStyle w:val="Bold"/>
        </w:rPr>
        <w:t>Brief Anger Management Technique</w:t>
      </w:r>
    </w:p>
    <w:p w14:paraId="2AC1E165" w14:textId="77777777" w:rsidR="00B80677" w:rsidRPr="003968D4" w:rsidRDefault="00B80677" w:rsidP="00B80677">
      <w:pPr>
        <w:pStyle w:val="BodyText"/>
        <w:spacing w:before="72"/>
        <w:rPr>
          <w:b/>
        </w:rPr>
      </w:pPr>
    </w:p>
    <w:p w14:paraId="6AF09C62" w14:textId="77777777" w:rsidR="00B80677" w:rsidRPr="003968D4" w:rsidRDefault="00B80677" w:rsidP="00B80677">
      <w:pPr>
        <w:pStyle w:val="BodyText"/>
        <w:ind w:left="377"/>
      </w:pPr>
      <w:r w:rsidRPr="003968D4">
        <w:rPr>
          <w:color w:val="1A1A1A"/>
          <w:w w:val="105"/>
        </w:rPr>
        <w:t>This</w:t>
      </w:r>
      <w:r w:rsidRPr="003968D4">
        <w:rPr>
          <w:color w:val="1A1A1A"/>
          <w:spacing w:val="-14"/>
          <w:w w:val="105"/>
        </w:rPr>
        <w:t xml:space="preserve"> </w:t>
      </w:r>
      <w:r w:rsidRPr="003968D4">
        <w:rPr>
          <w:color w:val="1A1A1A"/>
          <w:w w:val="105"/>
        </w:rPr>
        <w:t>technique</w:t>
      </w:r>
      <w:r w:rsidRPr="003968D4">
        <w:rPr>
          <w:color w:val="1A1A1A"/>
          <w:spacing w:val="-9"/>
          <w:w w:val="105"/>
        </w:rPr>
        <w:t xml:space="preserve"> </w:t>
      </w:r>
      <w:r w:rsidRPr="003968D4">
        <w:rPr>
          <w:color w:val="1A1A1A"/>
          <w:w w:val="105"/>
        </w:rPr>
        <w:t>can</w:t>
      </w:r>
      <w:r w:rsidRPr="003968D4">
        <w:rPr>
          <w:color w:val="1A1A1A"/>
          <w:spacing w:val="-13"/>
          <w:w w:val="105"/>
        </w:rPr>
        <w:t xml:space="preserve"> </w:t>
      </w:r>
      <w:r w:rsidRPr="003968D4">
        <w:rPr>
          <w:color w:val="1A1A1A"/>
          <w:w w:val="105"/>
        </w:rPr>
        <w:t>help</w:t>
      </w:r>
      <w:r w:rsidRPr="003968D4">
        <w:rPr>
          <w:color w:val="1A1A1A"/>
          <w:spacing w:val="-13"/>
          <w:w w:val="105"/>
        </w:rPr>
        <w:t xml:space="preserve"> </w:t>
      </w:r>
      <w:r w:rsidRPr="003968D4">
        <w:rPr>
          <w:color w:val="1A1A1A"/>
          <w:w w:val="105"/>
        </w:rPr>
        <w:t>you</w:t>
      </w:r>
      <w:r w:rsidRPr="003968D4">
        <w:rPr>
          <w:color w:val="1A1A1A"/>
          <w:spacing w:val="-14"/>
          <w:w w:val="105"/>
        </w:rPr>
        <w:t xml:space="preserve"> </w:t>
      </w:r>
      <w:r w:rsidRPr="003968D4">
        <w:rPr>
          <w:color w:val="1A1A1A"/>
          <w:w w:val="105"/>
        </w:rPr>
        <w:t>recognise,</w:t>
      </w:r>
      <w:r w:rsidRPr="003968D4">
        <w:rPr>
          <w:color w:val="1A1A1A"/>
          <w:spacing w:val="-10"/>
          <w:w w:val="105"/>
        </w:rPr>
        <w:t xml:space="preserve"> </w:t>
      </w:r>
      <w:r w:rsidRPr="003968D4">
        <w:rPr>
          <w:color w:val="1A1A1A"/>
          <w:w w:val="105"/>
        </w:rPr>
        <w:t>understand,</w:t>
      </w:r>
      <w:r w:rsidRPr="003968D4">
        <w:rPr>
          <w:color w:val="1A1A1A"/>
          <w:spacing w:val="-13"/>
          <w:w w:val="105"/>
        </w:rPr>
        <w:t xml:space="preserve"> </w:t>
      </w:r>
      <w:r w:rsidRPr="003968D4">
        <w:rPr>
          <w:color w:val="1A1A1A"/>
          <w:w w:val="105"/>
        </w:rPr>
        <w:t>and</w:t>
      </w:r>
      <w:r w:rsidRPr="003968D4">
        <w:rPr>
          <w:color w:val="1A1A1A"/>
          <w:spacing w:val="-13"/>
          <w:w w:val="105"/>
        </w:rPr>
        <w:t xml:space="preserve"> </w:t>
      </w:r>
      <w:r w:rsidRPr="003968D4">
        <w:rPr>
          <w:color w:val="1A1A1A"/>
          <w:w w:val="105"/>
        </w:rPr>
        <w:t>manage</w:t>
      </w:r>
      <w:r w:rsidRPr="003968D4">
        <w:rPr>
          <w:color w:val="1A1A1A"/>
          <w:spacing w:val="-13"/>
          <w:w w:val="105"/>
        </w:rPr>
        <w:t xml:space="preserve"> </w:t>
      </w:r>
      <w:r w:rsidRPr="003968D4">
        <w:rPr>
          <w:color w:val="1A1A1A"/>
          <w:w w:val="105"/>
        </w:rPr>
        <w:t>your</w:t>
      </w:r>
      <w:r w:rsidRPr="003968D4">
        <w:rPr>
          <w:color w:val="1A1A1A"/>
          <w:spacing w:val="-13"/>
          <w:w w:val="105"/>
        </w:rPr>
        <w:t xml:space="preserve"> </w:t>
      </w:r>
      <w:r w:rsidRPr="003968D4">
        <w:rPr>
          <w:color w:val="1A1A1A"/>
          <w:w w:val="105"/>
        </w:rPr>
        <w:t>anger</w:t>
      </w:r>
      <w:r w:rsidRPr="003968D4">
        <w:rPr>
          <w:color w:val="1A1A1A"/>
          <w:spacing w:val="-13"/>
          <w:w w:val="105"/>
        </w:rPr>
        <w:t xml:space="preserve"> </w:t>
      </w:r>
      <w:r w:rsidRPr="003968D4">
        <w:rPr>
          <w:color w:val="1A1A1A"/>
          <w:w w:val="105"/>
        </w:rPr>
        <w:t>in</w:t>
      </w:r>
      <w:r w:rsidRPr="003968D4">
        <w:rPr>
          <w:color w:val="1A1A1A"/>
          <w:spacing w:val="-6"/>
          <w:w w:val="105"/>
        </w:rPr>
        <w:t xml:space="preserve"> </w:t>
      </w:r>
      <w:r w:rsidRPr="003968D4">
        <w:rPr>
          <w:color w:val="1A1A1A"/>
          <w:w w:val="105"/>
        </w:rPr>
        <w:t>a</w:t>
      </w:r>
      <w:r w:rsidRPr="003968D4">
        <w:rPr>
          <w:color w:val="1A1A1A"/>
          <w:spacing w:val="-13"/>
          <w:w w:val="105"/>
        </w:rPr>
        <w:t xml:space="preserve"> </w:t>
      </w:r>
      <w:r w:rsidRPr="003968D4">
        <w:rPr>
          <w:color w:val="1A1A1A"/>
          <w:w w:val="105"/>
        </w:rPr>
        <w:t>healthy</w:t>
      </w:r>
      <w:r w:rsidRPr="003968D4">
        <w:rPr>
          <w:color w:val="1A1A1A"/>
          <w:spacing w:val="-10"/>
          <w:w w:val="105"/>
        </w:rPr>
        <w:t xml:space="preserve"> </w:t>
      </w:r>
      <w:r w:rsidRPr="003968D4">
        <w:rPr>
          <w:color w:val="1A1A1A"/>
          <w:spacing w:val="-4"/>
          <w:w w:val="105"/>
        </w:rPr>
        <w:t>way.</w:t>
      </w:r>
    </w:p>
    <w:p w14:paraId="2BAC3A63" w14:textId="77777777" w:rsidR="00B80677" w:rsidRPr="003968D4" w:rsidRDefault="00B80677" w:rsidP="00B80677">
      <w:pPr>
        <w:pStyle w:val="ListParagraph"/>
        <w:widowControl w:val="0"/>
        <w:numPr>
          <w:ilvl w:val="0"/>
          <w:numId w:val="31"/>
        </w:numPr>
        <w:tabs>
          <w:tab w:val="left" w:pos="1057"/>
          <w:tab w:val="left" w:pos="1059"/>
        </w:tabs>
        <w:autoSpaceDE w:val="0"/>
        <w:autoSpaceDN w:val="0"/>
        <w:spacing w:before="48" w:line="288" w:lineRule="auto"/>
        <w:ind w:left="1057" w:right="204" w:hanging="340"/>
        <w:contextualSpacing w:val="0"/>
        <w:rPr>
          <w:rFonts w:ascii="Arial" w:hAnsi="Arial" w:cs="Arial"/>
          <w:color w:val="313131"/>
          <w:szCs w:val="24"/>
        </w:rPr>
      </w:pPr>
      <w:r w:rsidRPr="003968D4">
        <w:rPr>
          <w:rFonts w:ascii="Arial" w:hAnsi="Arial" w:cs="Arial"/>
          <w:b/>
          <w:color w:val="1A1A1A"/>
          <w:szCs w:val="24"/>
        </w:rPr>
        <w:t>Recognise</w:t>
      </w:r>
      <w:r w:rsidRPr="003968D4">
        <w:rPr>
          <w:rFonts w:ascii="Arial" w:hAnsi="Arial" w:cs="Arial"/>
          <w:b/>
          <w:color w:val="1A1A1A"/>
          <w:spacing w:val="-2"/>
          <w:szCs w:val="24"/>
        </w:rPr>
        <w:t xml:space="preserve"> </w:t>
      </w:r>
      <w:r w:rsidRPr="003968D4">
        <w:rPr>
          <w:rFonts w:ascii="Arial" w:hAnsi="Arial" w:cs="Arial"/>
          <w:b/>
          <w:color w:val="1A1A1A"/>
          <w:szCs w:val="24"/>
        </w:rPr>
        <w:t>the</w:t>
      </w:r>
      <w:r w:rsidRPr="003968D4">
        <w:rPr>
          <w:rFonts w:ascii="Arial" w:hAnsi="Arial" w:cs="Arial"/>
          <w:b/>
          <w:color w:val="1A1A1A"/>
          <w:spacing w:val="-14"/>
          <w:szCs w:val="24"/>
        </w:rPr>
        <w:t xml:space="preserve"> </w:t>
      </w:r>
      <w:r w:rsidRPr="003968D4">
        <w:rPr>
          <w:rFonts w:ascii="Arial" w:hAnsi="Arial" w:cs="Arial"/>
          <w:b/>
          <w:color w:val="1A1A1A"/>
          <w:szCs w:val="24"/>
        </w:rPr>
        <w:t>Signs:</w:t>
      </w:r>
      <w:r w:rsidRPr="003968D4">
        <w:rPr>
          <w:rFonts w:ascii="Arial" w:hAnsi="Arial" w:cs="Arial"/>
          <w:b/>
          <w:color w:val="1A1A1A"/>
          <w:spacing w:val="-13"/>
          <w:szCs w:val="24"/>
        </w:rPr>
        <w:t xml:space="preserve"> </w:t>
      </w:r>
      <w:r w:rsidRPr="003968D4">
        <w:rPr>
          <w:rFonts w:ascii="Arial" w:hAnsi="Arial" w:cs="Arial"/>
          <w:color w:val="1A1A1A"/>
          <w:szCs w:val="24"/>
        </w:rPr>
        <w:t>Pay</w:t>
      </w:r>
      <w:r w:rsidRPr="003968D4">
        <w:rPr>
          <w:rFonts w:ascii="Arial" w:hAnsi="Arial" w:cs="Arial"/>
          <w:color w:val="1A1A1A"/>
          <w:spacing w:val="-7"/>
          <w:szCs w:val="24"/>
        </w:rPr>
        <w:t xml:space="preserve"> </w:t>
      </w:r>
      <w:r w:rsidRPr="003968D4">
        <w:rPr>
          <w:rFonts w:ascii="Arial" w:hAnsi="Arial" w:cs="Arial"/>
          <w:color w:val="1A1A1A"/>
          <w:szCs w:val="24"/>
        </w:rPr>
        <w:t>attention</w:t>
      </w:r>
      <w:r w:rsidRPr="003968D4">
        <w:rPr>
          <w:rFonts w:ascii="Arial" w:hAnsi="Arial" w:cs="Arial"/>
          <w:color w:val="1A1A1A"/>
          <w:spacing w:val="-3"/>
          <w:szCs w:val="24"/>
        </w:rPr>
        <w:t xml:space="preserve"> </w:t>
      </w:r>
      <w:r w:rsidRPr="003968D4">
        <w:rPr>
          <w:rFonts w:ascii="Arial" w:hAnsi="Arial" w:cs="Arial"/>
          <w:color w:val="1A1A1A"/>
          <w:szCs w:val="24"/>
        </w:rPr>
        <w:t>to</w:t>
      </w:r>
      <w:r w:rsidRPr="003968D4">
        <w:rPr>
          <w:rFonts w:ascii="Arial" w:hAnsi="Arial" w:cs="Arial"/>
          <w:color w:val="1A1A1A"/>
          <w:spacing w:val="-3"/>
          <w:szCs w:val="24"/>
        </w:rPr>
        <w:t xml:space="preserve"> </w:t>
      </w:r>
      <w:r w:rsidRPr="003968D4">
        <w:rPr>
          <w:rFonts w:ascii="Arial" w:hAnsi="Arial" w:cs="Arial"/>
          <w:color w:val="1A1A1A"/>
          <w:szCs w:val="24"/>
        </w:rPr>
        <w:t>the</w:t>
      </w:r>
      <w:r w:rsidRPr="003968D4">
        <w:rPr>
          <w:rFonts w:ascii="Arial" w:hAnsi="Arial" w:cs="Arial"/>
          <w:color w:val="1A1A1A"/>
          <w:spacing w:val="-10"/>
          <w:szCs w:val="24"/>
        </w:rPr>
        <w:t xml:space="preserve"> </w:t>
      </w:r>
      <w:r w:rsidRPr="003968D4">
        <w:rPr>
          <w:rFonts w:ascii="Arial" w:hAnsi="Arial" w:cs="Arial"/>
          <w:color w:val="1A1A1A"/>
          <w:szCs w:val="24"/>
        </w:rPr>
        <w:t>physical and</w:t>
      </w:r>
      <w:r w:rsidRPr="003968D4">
        <w:rPr>
          <w:rFonts w:ascii="Arial" w:hAnsi="Arial" w:cs="Arial"/>
          <w:color w:val="1A1A1A"/>
          <w:spacing w:val="-9"/>
          <w:szCs w:val="24"/>
        </w:rPr>
        <w:t xml:space="preserve"> </w:t>
      </w:r>
      <w:r w:rsidRPr="003968D4">
        <w:rPr>
          <w:rFonts w:ascii="Arial" w:hAnsi="Arial" w:cs="Arial"/>
          <w:color w:val="1A1A1A"/>
          <w:szCs w:val="24"/>
        </w:rPr>
        <w:t>emotional signs</w:t>
      </w:r>
      <w:r w:rsidRPr="003968D4">
        <w:rPr>
          <w:rFonts w:ascii="Arial" w:hAnsi="Arial" w:cs="Arial"/>
          <w:color w:val="1A1A1A"/>
          <w:spacing w:val="-10"/>
          <w:szCs w:val="24"/>
        </w:rPr>
        <w:t xml:space="preserve"> </w:t>
      </w:r>
      <w:r w:rsidRPr="003968D4">
        <w:rPr>
          <w:rFonts w:ascii="Arial" w:hAnsi="Arial" w:cs="Arial"/>
          <w:color w:val="1A1A1A"/>
          <w:szCs w:val="24"/>
        </w:rPr>
        <w:t>of</w:t>
      </w:r>
      <w:r w:rsidRPr="003968D4">
        <w:rPr>
          <w:rFonts w:ascii="Arial" w:hAnsi="Arial" w:cs="Arial"/>
          <w:color w:val="1A1A1A"/>
          <w:spacing w:val="15"/>
          <w:szCs w:val="24"/>
        </w:rPr>
        <w:t xml:space="preserve"> </w:t>
      </w:r>
      <w:r w:rsidRPr="003968D4">
        <w:rPr>
          <w:rFonts w:ascii="Arial" w:hAnsi="Arial" w:cs="Arial"/>
          <w:color w:val="1A1A1A"/>
          <w:szCs w:val="24"/>
        </w:rPr>
        <w:t>anger,</w:t>
      </w:r>
      <w:r w:rsidRPr="003968D4">
        <w:rPr>
          <w:rFonts w:ascii="Arial" w:hAnsi="Arial" w:cs="Arial"/>
          <w:color w:val="1A1A1A"/>
          <w:spacing w:val="-6"/>
          <w:szCs w:val="24"/>
        </w:rPr>
        <w:t xml:space="preserve"> </w:t>
      </w:r>
      <w:r w:rsidRPr="003968D4">
        <w:rPr>
          <w:rFonts w:ascii="Arial" w:hAnsi="Arial" w:cs="Arial"/>
          <w:color w:val="1A1A1A"/>
          <w:szCs w:val="24"/>
        </w:rPr>
        <w:t>such</w:t>
      </w:r>
      <w:r w:rsidRPr="003968D4">
        <w:rPr>
          <w:rFonts w:ascii="Arial" w:hAnsi="Arial" w:cs="Arial"/>
          <w:color w:val="1A1A1A"/>
          <w:spacing w:val="-12"/>
          <w:szCs w:val="24"/>
        </w:rPr>
        <w:t xml:space="preserve"> </w:t>
      </w:r>
      <w:r w:rsidRPr="003968D4">
        <w:rPr>
          <w:rFonts w:ascii="Arial" w:hAnsi="Arial" w:cs="Arial"/>
          <w:color w:val="1A1A1A"/>
          <w:szCs w:val="24"/>
        </w:rPr>
        <w:t>as increased</w:t>
      </w:r>
      <w:r w:rsidRPr="003968D4">
        <w:rPr>
          <w:rFonts w:ascii="Arial" w:hAnsi="Arial" w:cs="Arial"/>
          <w:color w:val="1A1A1A"/>
          <w:spacing w:val="37"/>
          <w:szCs w:val="24"/>
        </w:rPr>
        <w:t xml:space="preserve"> </w:t>
      </w:r>
      <w:r w:rsidRPr="003968D4">
        <w:rPr>
          <w:rFonts w:ascii="Arial" w:hAnsi="Arial" w:cs="Arial"/>
          <w:color w:val="1A1A1A"/>
          <w:szCs w:val="24"/>
        </w:rPr>
        <w:t>heart</w:t>
      </w:r>
      <w:r w:rsidRPr="003968D4">
        <w:rPr>
          <w:rFonts w:ascii="Arial" w:hAnsi="Arial" w:cs="Arial"/>
          <w:color w:val="1A1A1A"/>
          <w:spacing w:val="32"/>
          <w:szCs w:val="24"/>
        </w:rPr>
        <w:t xml:space="preserve"> </w:t>
      </w:r>
      <w:r w:rsidRPr="003968D4">
        <w:rPr>
          <w:rFonts w:ascii="Arial" w:hAnsi="Arial" w:cs="Arial"/>
          <w:color w:val="313131"/>
          <w:szCs w:val="24"/>
        </w:rPr>
        <w:t>rate,</w:t>
      </w:r>
      <w:r w:rsidRPr="003968D4">
        <w:rPr>
          <w:rFonts w:ascii="Arial" w:hAnsi="Arial" w:cs="Arial"/>
          <w:color w:val="313131"/>
          <w:spacing w:val="22"/>
          <w:szCs w:val="24"/>
        </w:rPr>
        <w:t xml:space="preserve"> </w:t>
      </w:r>
      <w:r w:rsidRPr="003968D4">
        <w:rPr>
          <w:rFonts w:ascii="Arial" w:hAnsi="Arial" w:cs="Arial"/>
          <w:color w:val="1A1A1A"/>
          <w:szCs w:val="24"/>
        </w:rPr>
        <w:t>tension,</w:t>
      </w:r>
      <w:r w:rsidRPr="003968D4">
        <w:rPr>
          <w:rFonts w:ascii="Arial" w:hAnsi="Arial" w:cs="Arial"/>
          <w:color w:val="1A1A1A"/>
          <w:spacing w:val="30"/>
          <w:szCs w:val="24"/>
        </w:rPr>
        <w:t xml:space="preserve"> </w:t>
      </w:r>
      <w:r w:rsidRPr="003968D4">
        <w:rPr>
          <w:rFonts w:ascii="Arial" w:hAnsi="Arial" w:cs="Arial"/>
          <w:color w:val="1A1A1A"/>
          <w:szCs w:val="24"/>
        </w:rPr>
        <w:t>or</w:t>
      </w:r>
      <w:r w:rsidRPr="003968D4">
        <w:rPr>
          <w:rFonts w:ascii="Arial" w:hAnsi="Arial" w:cs="Arial"/>
          <w:color w:val="1A1A1A"/>
          <w:spacing w:val="40"/>
          <w:szCs w:val="24"/>
        </w:rPr>
        <w:t xml:space="preserve"> </w:t>
      </w:r>
      <w:r w:rsidRPr="003968D4">
        <w:rPr>
          <w:rFonts w:ascii="Arial" w:hAnsi="Arial" w:cs="Arial"/>
          <w:color w:val="1A1A1A"/>
          <w:szCs w:val="24"/>
        </w:rPr>
        <w:t>frustration.</w:t>
      </w:r>
      <w:r w:rsidRPr="003968D4">
        <w:rPr>
          <w:rFonts w:ascii="Arial" w:hAnsi="Arial" w:cs="Arial"/>
          <w:color w:val="1A1A1A"/>
          <w:spacing w:val="38"/>
          <w:szCs w:val="24"/>
        </w:rPr>
        <w:t xml:space="preserve"> </w:t>
      </w:r>
      <w:r w:rsidRPr="003968D4">
        <w:rPr>
          <w:rFonts w:ascii="Arial" w:hAnsi="Arial" w:cs="Arial"/>
          <w:color w:val="1A1A1A"/>
          <w:szCs w:val="24"/>
        </w:rPr>
        <w:t>Early</w:t>
      </w:r>
      <w:r w:rsidRPr="003968D4">
        <w:rPr>
          <w:rFonts w:ascii="Arial" w:hAnsi="Arial" w:cs="Arial"/>
          <w:color w:val="1A1A1A"/>
          <w:spacing w:val="33"/>
          <w:szCs w:val="24"/>
        </w:rPr>
        <w:t xml:space="preserve"> </w:t>
      </w:r>
      <w:r w:rsidRPr="003968D4">
        <w:rPr>
          <w:rFonts w:ascii="Arial" w:hAnsi="Arial" w:cs="Arial"/>
          <w:color w:val="1A1A1A"/>
          <w:szCs w:val="24"/>
        </w:rPr>
        <w:t>recognition</w:t>
      </w:r>
      <w:r w:rsidRPr="003968D4">
        <w:rPr>
          <w:rFonts w:ascii="Arial" w:hAnsi="Arial" w:cs="Arial"/>
          <w:color w:val="1A1A1A"/>
          <w:spacing w:val="40"/>
          <w:szCs w:val="24"/>
        </w:rPr>
        <w:t xml:space="preserve"> </w:t>
      </w:r>
      <w:r w:rsidRPr="003968D4">
        <w:rPr>
          <w:rFonts w:ascii="Arial" w:hAnsi="Arial" w:cs="Arial"/>
          <w:color w:val="1A1A1A"/>
          <w:szCs w:val="24"/>
        </w:rPr>
        <w:t>can</w:t>
      </w:r>
      <w:r w:rsidRPr="003968D4">
        <w:rPr>
          <w:rFonts w:ascii="Arial" w:hAnsi="Arial" w:cs="Arial"/>
          <w:color w:val="1A1A1A"/>
          <w:spacing w:val="30"/>
          <w:szCs w:val="24"/>
        </w:rPr>
        <w:t xml:space="preserve"> </w:t>
      </w:r>
      <w:r w:rsidRPr="003968D4">
        <w:rPr>
          <w:rFonts w:ascii="Arial" w:hAnsi="Arial" w:cs="Arial"/>
          <w:color w:val="1A1A1A"/>
          <w:szCs w:val="24"/>
        </w:rPr>
        <w:t>help</w:t>
      </w:r>
      <w:r w:rsidRPr="003968D4">
        <w:rPr>
          <w:rFonts w:ascii="Arial" w:hAnsi="Arial" w:cs="Arial"/>
          <w:color w:val="1A1A1A"/>
          <w:spacing w:val="25"/>
          <w:szCs w:val="24"/>
        </w:rPr>
        <w:t xml:space="preserve"> </w:t>
      </w:r>
      <w:r w:rsidRPr="003968D4">
        <w:rPr>
          <w:rFonts w:ascii="Arial" w:hAnsi="Arial" w:cs="Arial"/>
          <w:color w:val="1A1A1A"/>
          <w:szCs w:val="24"/>
        </w:rPr>
        <w:t>you</w:t>
      </w:r>
      <w:r w:rsidRPr="003968D4">
        <w:rPr>
          <w:rFonts w:ascii="Arial" w:hAnsi="Arial" w:cs="Arial"/>
          <w:color w:val="1A1A1A"/>
          <w:spacing w:val="37"/>
          <w:szCs w:val="24"/>
        </w:rPr>
        <w:t xml:space="preserve"> </w:t>
      </w:r>
      <w:r w:rsidRPr="003968D4">
        <w:rPr>
          <w:rFonts w:ascii="Arial" w:hAnsi="Arial" w:cs="Arial"/>
          <w:color w:val="1A1A1A"/>
          <w:szCs w:val="24"/>
        </w:rPr>
        <w:t>address anger before it escalates</w:t>
      </w:r>
      <w:r w:rsidRPr="003968D4">
        <w:rPr>
          <w:rFonts w:ascii="Arial" w:hAnsi="Arial" w:cs="Arial"/>
          <w:color w:val="4F4F4F"/>
          <w:szCs w:val="24"/>
        </w:rPr>
        <w:t>.</w:t>
      </w:r>
    </w:p>
    <w:p w14:paraId="0948B944" w14:textId="77777777" w:rsidR="00B80677" w:rsidRPr="003968D4" w:rsidRDefault="00B80677" w:rsidP="00B80677">
      <w:pPr>
        <w:pStyle w:val="ListParagraph"/>
        <w:widowControl w:val="0"/>
        <w:numPr>
          <w:ilvl w:val="0"/>
          <w:numId w:val="31"/>
        </w:numPr>
        <w:tabs>
          <w:tab w:val="left" w:pos="1055"/>
          <w:tab w:val="left" w:pos="1057"/>
        </w:tabs>
        <w:autoSpaceDE w:val="0"/>
        <w:autoSpaceDN w:val="0"/>
        <w:spacing w:before="6" w:line="290" w:lineRule="auto"/>
        <w:ind w:left="1057" w:right="281" w:hanging="341"/>
        <w:contextualSpacing w:val="0"/>
        <w:rPr>
          <w:rFonts w:ascii="Arial" w:hAnsi="Arial" w:cs="Arial"/>
          <w:color w:val="313131"/>
          <w:szCs w:val="24"/>
        </w:rPr>
      </w:pPr>
      <w:r w:rsidRPr="003968D4">
        <w:rPr>
          <w:rFonts w:ascii="Arial" w:hAnsi="Arial" w:cs="Arial"/>
          <w:b/>
          <w:color w:val="1A1A1A"/>
          <w:szCs w:val="24"/>
        </w:rPr>
        <w:t>Pause</w:t>
      </w:r>
      <w:r w:rsidRPr="003968D4">
        <w:rPr>
          <w:rFonts w:ascii="Arial" w:hAnsi="Arial" w:cs="Arial"/>
          <w:b/>
          <w:color w:val="1A1A1A"/>
          <w:spacing w:val="-2"/>
          <w:szCs w:val="24"/>
        </w:rPr>
        <w:t xml:space="preserve"> </w:t>
      </w:r>
      <w:r w:rsidRPr="003968D4">
        <w:rPr>
          <w:rFonts w:ascii="Arial" w:hAnsi="Arial" w:cs="Arial"/>
          <w:b/>
          <w:color w:val="1A1A1A"/>
          <w:szCs w:val="24"/>
        </w:rPr>
        <w:t>and</w:t>
      </w:r>
      <w:r w:rsidRPr="003968D4">
        <w:rPr>
          <w:rFonts w:ascii="Arial" w:hAnsi="Arial" w:cs="Arial"/>
          <w:b/>
          <w:color w:val="1A1A1A"/>
          <w:spacing w:val="-3"/>
          <w:szCs w:val="24"/>
        </w:rPr>
        <w:t xml:space="preserve"> </w:t>
      </w:r>
      <w:r w:rsidRPr="003968D4">
        <w:rPr>
          <w:rFonts w:ascii="Arial" w:hAnsi="Arial" w:cs="Arial"/>
          <w:b/>
          <w:color w:val="1A1A1A"/>
          <w:szCs w:val="24"/>
        </w:rPr>
        <w:t xml:space="preserve">Breathe: </w:t>
      </w:r>
      <w:r w:rsidRPr="003968D4">
        <w:rPr>
          <w:rFonts w:ascii="Arial" w:hAnsi="Arial" w:cs="Arial"/>
          <w:color w:val="1A1A1A"/>
          <w:szCs w:val="24"/>
        </w:rPr>
        <w:t>When</w:t>
      </w:r>
      <w:r w:rsidRPr="003968D4">
        <w:rPr>
          <w:rFonts w:ascii="Arial" w:hAnsi="Arial" w:cs="Arial"/>
          <w:color w:val="1A1A1A"/>
          <w:spacing w:val="-6"/>
          <w:szCs w:val="24"/>
        </w:rPr>
        <w:t xml:space="preserve"> </w:t>
      </w:r>
      <w:r w:rsidRPr="003968D4">
        <w:rPr>
          <w:rFonts w:ascii="Arial" w:hAnsi="Arial" w:cs="Arial"/>
          <w:color w:val="1A1A1A"/>
          <w:szCs w:val="24"/>
        </w:rPr>
        <w:t>you notice anger building, take</w:t>
      </w:r>
      <w:r w:rsidRPr="003968D4">
        <w:rPr>
          <w:rFonts w:ascii="Arial" w:hAnsi="Arial" w:cs="Arial"/>
          <w:color w:val="1A1A1A"/>
          <w:spacing w:val="-1"/>
          <w:szCs w:val="24"/>
        </w:rPr>
        <w:t xml:space="preserve"> </w:t>
      </w:r>
      <w:r w:rsidRPr="003968D4">
        <w:rPr>
          <w:rFonts w:ascii="Arial" w:hAnsi="Arial" w:cs="Arial"/>
          <w:color w:val="1A1A1A"/>
          <w:szCs w:val="24"/>
        </w:rPr>
        <w:t>a moment to pause.</w:t>
      </w:r>
      <w:r w:rsidRPr="003968D4">
        <w:rPr>
          <w:rFonts w:ascii="Arial" w:hAnsi="Arial" w:cs="Arial"/>
          <w:color w:val="1A1A1A"/>
          <w:spacing w:val="-1"/>
          <w:szCs w:val="24"/>
        </w:rPr>
        <w:t xml:space="preserve"> </w:t>
      </w:r>
      <w:r w:rsidRPr="003968D4">
        <w:rPr>
          <w:rFonts w:ascii="Arial" w:hAnsi="Arial" w:cs="Arial"/>
          <w:color w:val="1A1A1A"/>
          <w:szCs w:val="24"/>
        </w:rPr>
        <w:t xml:space="preserve">Practice </w:t>
      </w:r>
      <w:r w:rsidRPr="003968D4">
        <w:rPr>
          <w:rFonts w:ascii="Arial" w:hAnsi="Arial" w:cs="Arial"/>
          <w:color w:val="1A1A1A"/>
          <w:w w:val="105"/>
          <w:szCs w:val="24"/>
        </w:rPr>
        <w:t>deep breathing</w:t>
      </w:r>
      <w:r w:rsidRPr="003968D4">
        <w:rPr>
          <w:rFonts w:ascii="Arial" w:hAnsi="Arial" w:cs="Arial"/>
          <w:color w:val="1A1A1A"/>
          <w:spacing w:val="-2"/>
          <w:w w:val="105"/>
          <w:szCs w:val="24"/>
        </w:rPr>
        <w:t xml:space="preserve"> </w:t>
      </w:r>
      <w:r w:rsidRPr="003968D4">
        <w:rPr>
          <w:rFonts w:ascii="Arial" w:hAnsi="Arial" w:cs="Arial"/>
          <w:color w:val="1A1A1A"/>
          <w:w w:val="105"/>
          <w:szCs w:val="24"/>
        </w:rPr>
        <w:t>by</w:t>
      </w:r>
      <w:r w:rsidRPr="003968D4">
        <w:rPr>
          <w:rFonts w:ascii="Arial" w:hAnsi="Arial" w:cs="Arial"/>
          <w:color w:val="1A1A1A"/>
          <w:spacing w:val="-6"/>
          <w:w w:val="105"/>
          <w:szCs w:val="24"/>
        </w:rPr>
        <w:t xml:space="preserve"> </w:t>
      </w:r>
      <w:r w:rsidRPr="003968D4">
        <w:rPr>
          <w:rFonts w:ascii="Arial" w:hAnsi="Arial" w:cs="Arial"/>
          <w:color w:val="313131"/>
          <w:w w:val="105"/>
          <w:szCs w:val="24"/>
        </w:rPr>
        <w:t>inhaling</w:t>
      </w:r>
      <w:r w:rsidRPr="003968D4">
        <w:rPr>
          <w:rFonts w:ascii="Arial" w:hAnsi="Arial" w:cs="Arial"/>
          <w:color w:val="313131"/>
          <w:spacing w:val="-3"/>
          <w:w w:val="105"/>
          <w:szCs w:val="24"/>
        </w:rPr>
        <w:t xml:space="preserve"> </w:t>
      </w:r>
      <w:r w:rsidRPr="003968D4">
        <w:rPr>
          <w:rFonts w:ascii="Arial" w:hAnsi="Arial" w:cs="Arial"/>
          <w:color w:val="1A1A1A"/>
          <w:w w:val="105"/>
          <w:szCs w:val="24"/>
        </w:rPr>
        <w:t>slowly through your nose,</w:t>
      </w:r>
      <w:r w:rsidRPr="003968D4">
        <w:rPr>
          <w:rFonts w:ascii="Arial" w:hAnsi="Arial" w:cs="Arial"/>
          <w:color w:val="1A1A1A"/>
          <w:spacing w:val="-1"/>
          <w:w w:val="105"/>
          <w:szCs w:val="24"/>
        </w:rPr>
        <w:t xml:space="preserve"> </w:t>
      </w:r>
      <w:r w:rsidRPr="003968D4">
        <w:rPr>
          <w:rFonts w:ascii="Arial" w:hAnsi="Arial" w:cs="Arial"/>
          <w:color w:val="1A1A1A"/>
          <w:w w:val="105"/>
          <w:szCs w:val="24"/>
        </w:rPr>
        <w:t>holding</w:t>
      </w:r>
      <w:r w:rsidRPr="003968D4">
        <w:rPr>
          <w:rFonts w:ascii="Arial" w:hAnsi="Arial" w:cs="Arial"/>
          <w:color w:val="1A1A1A"/>
          <w:spacing w:val="-6"/>
          <w:w w:val="105"/>
          <w:szCs w:val="24"/>
        </w:rPr>
        <w:t xml:space="preserve"> </w:t>
      </w:r>
      <w:r w:rsidRPr="003968D4">
        <w:rPr>
          <w:rFonts w:ascii="Arial" w:hAnsi="Arial" w:cs="Arial"/>
          <w:color w:val="1A1A1A"/>
          <w:w w:val="105"/>
          <w:szCs w:val="24"/>
        </w:rPr>
        <w:t>for a few seconds, and exhaling</w:t>
      </w:r>
      <w:r w:rsidRPr="003968D4">
        <w:rPr>
          <w:rFonts w:ascii="Arial" w:hAnsi="Arial" w:cs="Arial"/>
          <w:color w:val="1A1A1A"/>
          <w:spacing w:val="-4"/>
          <w:w w:val="105"/>
          <w:szCs w:val="24"/>
        </w:rPr>
        <w:t xml:space="preserve"> </w:t>
      </w:r>
      <w:r w:rsidRPr="003968D4">
        <w:rPr>
          <w:rFonts w:ascii="Arial" w:hAnsi="Arial" w:cs="Arial"/>
          <w:color w:val="1A1A1A"/>
          <w:w w:val="105"/>
          <w:szCs w:val="24"/>
        </w:rPr>
        <w:t>slowly through your mouth. Repeat this</w:t>
      </w:r>
      <w:r w:rsidRPr="003968D4">
        <w:rPr>
          <w:rFonts w:ascii="Arial" w:hAnsi="Arial" w:cs="Arial"/>
          <w:color w:val="1A1A1A"/>
          <w:spacing w:val="-5"/>
          <w:w w:val="105"/>
          <w:szCs w:val="24"/>
        </w:rPr>
        <w:t xml:space="preserve"> </w:t>
      </w:r>
      <w:r w:rsidRPr="003968D4">
        <w:rPr>
          <w:rFonts w:ascii="Arial" w:hAnsi="Arial" w:cs="Arial"/>
          <w:color w:val="1A1A1A"/>
          <w:w w:val="105"/>
          <w:szCs w:val="24"/>
        </w:rPr>
        <w:t>several times</w:t>
      </w:r>
      <w:r w:rsidRPr="003968D4">
        <w:rPr>
          <w:rFonts w:ascii="Arial" w:hAnsi="Arial" w:cs="Arial"/>
          <w:color w:val="1A1A1A"/>
          <w:spacing w:val="-1"/>
          <w:w w:val="105"/>
          <w:szCs w:val="24"/>
        </w:rPr>
        <w:t xml:space="preserve"> </w:t>
      </w:r>
      <w:r w:rsidRPr="003968D4">
        <w:rPr>
          <w:rFonts w:ascii="Arial" w:hAnsi="Arial" w:cs="Arial"/>
          <w:color w:val="1A1A1A"/>
          <w:w w:val="105"/>
          <w:szCs w:val="24"/>
        </w:rPr>
        <w:t>to help calm your mind and body</w:t>
      </w:r>
      <w:r w:rsidRPr="003968D4">
        <w:rPr>
          <w:rFonts w:ascii="Arial" w:hAnsi="Arial" w:cs="Arial"/>
          <w:color w:val="4F4F4F"/>
          <w:w w:val="105"/>
          <w:szCs w:val="24"/>
        </w:rPr>
        <w:t>.</w:t>
      </w:r>
    </w:p>
    <w:p w14:paraId="45F81C40" w14:textId="77777777" w:rsidR="00B80677" w:rsidRPr="003968D4" w:rsidRDefault="00B80677" w:rsidP="00B80677">
      <w:pPr>
        <w:pStyle w:val="ListParagraph"/>
        <w:widowControl w:val="0"/>
        <w:numPr>
          <w:ilvl w:val="0"/>
          <w:numId w:val="31"/>
        </w:numPr>
        <w:tabs>
          <w:tab w:val="left" w:pos="1056"/>
        </w:tabs>
        <w:autoSpaceDE w:val="0"/>
        <w:autoSpaceDN w:val="0"/>
        <w:spacing w:line="285" w:lineRule="auto"/>
        <w:ind w:left="1056" w:right="444" w:hanging="339"/>
        <w:contextualSpacing w:val="0"/>
        <w:rPr>
          <w:rFonts w:ascii="Arial" w:hAnsi="Arial" w:cs="Arial"/>
          <w:color w:val="313131"/>
          <w:szCs w:val="24"/>
        </w:rPr>
      </w:pPr>
      <w:r w:rsidRPr="003968D4">
        <w:rPr>
          <w:rFonts w:ascii="Arial" w:hAnsi="Arial" w:cs="Arial"/>
          <w:b/>
          <w:color w:val="1A1A1A"/>
          <w:szCs w:val="24"/>
        </w:rPr>
        <w:t>Identify the</w:t>
      </w:r>
      <w:r w:rsidRPr="003968D4">
        <w:rPr>
          <w:rFonts w:ascii="Arial" w:hAnsi="Arial" w:cs="Arial"/>
          <w:b/>
          <w:color w:val="1A1A1A"/>
          <w:spacing w:val="-5"/>
          <w:szCs w:val="24"/>
        </w:rPr>
        <w:t xml:space="preserve"> </w:t>
      </w:r>
      <w:r w:rsidRPr="003968D4">
        <w:rPr>
          <w:rFonts w:ascii="Arial" w:hAnsi="Arial" w:cs="Arial"/>
          <w:b/>
          <w:color w:val="1A1A1A"/>
          <w:szCs w:val="24"/>
        </w:rPr>
        <w:t>Trigger:</w:t>
      </w:r>
      <w:r w:rsidRPr="003968D4">
        <w:rPr>
          <w:rFonts w:ascii="Arial" w:hAnsi="Arial" w:cs="Arial"/>
          <w:b/>
          <w:color w:val="1A1A1A"/>
          <w:spacing w:val="-6"/>
          <w:szCs w:val="24"/>
        </w:rPr>
        <w:t xml:space="preserve"> </w:t>
      </w:r>
      <w:r w:rsidRPr="003968D4">
        <w:rPr>
          <w:rFonts w:ascii="Arial" w:hAnsi="Arial" w:cs="Arial"/>
          <w:color w:val="1A1A1A"/>
          <w:szCs w:val="24"/>
        </w:rPr>
        <w:t>Reflect on</w:t>
      </w:r>
      <w:r w:rsidRPr="003968D4">
        <w:rPr>
          <w:rFonts w:ascii="Arial" w:hAnsi="Arial" w:cs="Arial"/>
          <w:color w:val="1A1A1A"/>
          <w:spacing w:val="-5"/>
          <w:szCs w:val="24"/>
        </w:rPr>
        <w:t xml:space="preserve"> </w:t>
      </w:r>
      <w:r w:rsidRPr="003968D4">
        <w:rPr>
          <w:rFonts w:ascii="Arial" w:hAnsi="Arial" w:cs="Arial"/>
          <w:color w:val="1A1A1A"/>
          <w:szCs w:val="24"/>
        </w:rPr>
        <w:t xml:space="preserve">what specifically triggered your anger. Understanding </w:t>
      </w:r>
      <w:r w:rsidRPr="003968D4">
        <w:rPr>
          <w:rFonts w:ascii="Arial" w:hAnsi="Arial" w:cs="Arial"/>
          <w:color w:val="1A1A1A"/>
          <w:w w:val="105"/>
          <w:szCs w:val="24"/>
        </w:rPr>
        <w:t>the root cause can help you address the issue more effectively</w:t>
      </w:r>
      <w:r w:rsidRPr="003968D4">
        <w:rPr>
          <w:rFonts w:ascii="Arial" w:hAnsi="Arial" w:cs="Arial"/>
          <w:color w:val="4F4F4F"/>
          <w:w w:val="105"/>
          <w:szCs w:val="24"/>
        </w:rPr>
        <w:t>.</w:t>
      </w:r>
    </w:p>
    <w:p w14:paraId="5A60A614" w14:textId="77777777" w:rsidR="00B80677" w:rsidRPr="003968D4" w:rsidRDefault="00B80677" w:rsidP="00B80677">
      <w:pPr>
        <w:pStyle w:val="ListParagraph"/>
        <w:widowControl w:val="0"/>
        <w:numPr>
          <w:ilvl w:val="0"/>
          <w:numId w:val="31"/>
        </w:numPr>
        <w:tabs>
          <w:tab w:val="left" w:pos="1057"/>
        </w:tabs>
        <w:autoSpaceDE w:val="0"/>
        <w:autoSpaceDN w:val="0"/>
        <w:spacing w:before="2" w:line="290" w:lineRule="auto"/>
        <w:ind w:left="1057" w:right="173" w:hanging="340"/>
        <w:contextualSpacing w:val="0"/>
        <w:jc w:val="both"/>
        <w:rPr>
          <w:rFonts w:ascii="Arial" w:hAnsi="Arial" w:cs="Arial"/>
          <w:color w:val="313131"/>
          <w:szCs w:val="24"/>
        </w:rPr>
      </w:pPr>
      <w:r w:rsidRPr="003968D4">
        <w:rPr>
          <w:rFonts w:ascii="Arial" w:hAnsi="Arial" w:cs="Arial"/>
          <w:b/>
          <w:color w:val="1A1A1A"/>
          <w:szCs w:val="24"/>
        </w:rPr>
        <w:t>Express</w:t>
      </w:r>
      <w:r w:rsidRPr="003968D4">
        <w:rPr>
          <w:rFonts w:ascii="Arial" w:hAnsi="Arial" w:cs="Arial"/>
          <w:b/>
          <w:color w:val="1A1A1A"/>
          <w:spacing w:val="-14"/>
          <w:szCs w:val="24"/>
        </w:rPr>
        <w:t xml:space="preserve"> </w:t>
      </w:r>
      <w:r w:rsidRPr="003968D4">
        <w:rPr>
          <w:rFonts w:ascii="Arial" w:hAnsi="Arial" w:cs="Arial"/>
          <w:b/>
          <w:color w:val="1A1A1A"/>
          <w:szCs w:val="24"/>
        </w:rPr>
        <w:t>Yourself</w:t>
      </w:r>
      <w:r w:rsidRPr="003968D4">
        <w:rPr>
          <w:rFonts w:ascii="Arial" w:hAnsi="Arial" w:cs="Arial"/>
          <w:b/>
          <w:color w:val="1A1A1A"/>
          <w:spacing w:val="-13"/>
          <w:szCs w:val="24"/>
        </w:rPr>
        <w:t xml:space="preserve"> </w:t>
      </w:r>
      <w:r w:rsidRPr="003968D4">
        <w:rPr>
          <w:rFonts w:ascii="Arial" w:hAnsi="Arial" w:cs="Arial"/>
          <w:b/>
          <w:color w:val="1A1A1A"/>
          <w:szCs w:val="24"/>
        </w:rPr>
        <w:t>Calmly:</w:t>
      </w:r>
      <w:r w:rsidRPr="003968D4">
        <w:rPr>
          <w:rFonts w:ascii="Arial" w:hAnsi="Arial" w:cs="Arial"/>
          <w:b/>
          <w:color w:val="1A1A1A"/>
          <w:spacing w:val="-13"/>
          <w:szCs w:val="24"/>
        </w:rPr>
        <w:t xml:space="preserve"> </w:t>
      </w:r>
      <w:r w:rsidRPr="003968D4">
        <w:rPr>
          <w:rFonts w:ascii="Arial" w:hAnsi="Arial" w:cs="Arial"/>
          <w:color w:val="1A1A1A"/>
          <w:szCs w:val="24"/>
        </w:rPr>
        <w:t>Once</w:t>
      </w:r>
      <w:r w:rsidRPr="003968D4">
        <w:rPr>
          <w:rFonts w:ascii="Arial" w:hAnsi="Arial" w:cs="Arial"/>
          <w:color w:val="1A1A1A"/>
          <w:spacing w:val="-13"/>
          <w:szCs w:val="24"/>
        </w:rPr>
        <w:t xml:space="preserve"> </w:t>
      </w:r>
      <w:r w:rsidRPr="003968D4">
        <w:rPr>
          <w:rFonts w:ascii="Arial" w:hAnsi="Arial" w:cs="Arial"/>
          <w:color w:val="1A1A1A"/>
          <w:szCs w:val="24"/>
        </w:rPr>
        <w:t>you're</w:t>
      </w:r>
      <w:r w:rsidRPr="003968D4">
        <w:rPr>
          <w:rFonts w:ascii="Arial" w:hAnsi="Arial" w:cs="Arial"/>
          <w:color w:val="1A1A1A"/>
          <w:spacing w:val="-12"/>
          <w:szCs w:val="24"/>
        </w:rPr>
        <w:t xml:space="preserve"> </w:t>
      </w:r>
      <w:r w:rsidRPr="003968D4">
        <w:rPr>
          <w:rFonts w:ascii="Arial" w:hAnsi="Arial" w:cs="Arial"/>
          <w:color w:val="1A1A1A"/>
          <w:szCs w:val="24"/>
        </w:rPr>
        <w:t>calm,</w:t>
      </w:r>
      <w:r w:rsidRPr="003968D4">
        <w:rPr>
          <w:rFonts w:ascii="Arial" w:hAnsi="Arial" w:cs="Arial"/>
          <w:color w:val="1A1A1A"/>
          <w:spacing w:val="-13"/>
          <w:szCs w:val="24"/>
        </w:rPr>
        <w:t xml:space="preserve"> </w:t>
      </w:r>
      <w:r w:rsidRPr="003968D4">
        <w:rPr>
          <w:rFonts w:ascii="Arial" w:hAnsi="Arial" w:cs="Arial"/>
          <w:color w:val="1A1A1A"/>
          <w:szCs w:val="24"/>
        </w:rPr>
        <w:t>express</w:t>
      </w:r>
      <w:r w:rsidRPr="003968D4">
        <w:rPr>
          <w:rFonts w:ascii="Arial" w:hAnsi="Arial" w:cs="Arial"/>
          <w:color w:val="1A1A1A"/>
          <w:spacing w:val="-12"/>
          <w:szCs w:val="24"/>
        </w:rPr>
        <w:t xml:space="preserve"> </w:t>
      </w:r>
      <w:r w:rsidRPr="003968D4">
        <w:rPr>
          <w:rFonts w:ascii="Arial" w:hAnsi="Arial" w:cs="Arial"/>
          <w:color w:val="1A1A1A"/>
          <w:szCs w:val="24"/>
        </w:rPr>
        <w:t>your</w:t>
      </w:r>
      <w:r w:rsidRPr="003968D4">
        <w:rPr>
          <w:rFonts w:ascii="Arial" w:hAnsi="Arial" w:cs="Arial"/>
          <w:color w:val="1A1A1A"/>
          <w:spacing w:val="-13"/>
          <w:szCs w:val="24"/>
        </w:rPr>
        <w:t xml:space="preserve"> </w:t>
      </w:r>
      <w:r w:rsidRPr="003968D4">
        <w:rPr>
          <w:rFonts w:ascii="Arial" w:hAnsi="Arial" w:cs="Arial"/>
          <w:color w:val="1A1A1A"/>
          <w:szCs w:val="24"/>
        </w:rPr>
        <w:t>feelings</w:t>
      </w:r>
      <w:r w:rsidRPr="003968D4">
        <w:rPr>
          <w:rFonts w:ascii="Arial" w:hAnsi="Arial" w:cs="Arial"/>
          <w:color w:val="1A1A1A"/>
          <w:spacing w:val="-12"/>
          <w:szCs w:val="24"/>
        </w:rPr>
        <w:t xml:space="preserve"> </w:t>
      </w:r>
      <w:r w:rsidRPr="003968D4">
        <w:rPr>
          <w:rFonts w:ascii="Arial" w:hAnsi="Arial" w:cs="Arial"/>
          <w:color w:val="1A1A1A"/>
          <w:szCs w:val="24"/>
        </w:rPr>
        <w:t>in</w:t>
      </w:r>
      <w:r w:rsidRPr="003968D4">
        <w:rPr>
          <w:rFonts w:ascii="Arial" w:hAnsi="Arial" w:cs="Arial"/>
          <w:color w:val="1A1A1A"/>
          <w:spacing w:val="-13"/>
          <w:szCs w:val="24"/>
        </w:rPr>
        <w:t xml:space="preserve"> </w:t>
      </w:r>
      <w:r w:rsidRPr="003968D4">
        <w:rPr>
          <w:rFonts w:ascii="Arial" w:hAnsi="Arial" w:cs="Arial"/>
          <w:color w:val="1A1A1A"/>
          <w:szCs w:val="24"/>
        </w:rPr>
        <w:t>a</w:t>
      </w:r>
      <w:r w:rsidRPr="003968D4">
        <w:rPr>
          <w:rFonts w:ascii="Arial" w:hAnsi="Arial" w:cs="Arial"/>
          <w:color w:val="1A1A1A"/>
          <w:spacing w:val="-12"/>
          <w:szCs w:val="24"/>
        </w:rPr>
        <w:t xml:space="preserve"> </w:t>
      </w:r>
      <w:r w:rsidRPr="003968D4">
        <w:rPr>
          <w:rFonts w:ascii="Arial" w:hAnsi="Arial" w:cs="Arial"/>
          <w:color w:val="1A1A1A"/>
          <w:szCs w:val="24"/>
        </w:rPr>
        <w:t>clear</w:t>
      </w:r>
      <w:r w:rsidRPr="003968D4">
        <w:rPr>
          <w:rFonts w:ascii="Arial" w:hAnsi="Arial" w:cs="Arial"/>
          <w:color w:val="1A1A1A"/>
          <w:spacing w:val="-9"/>
          <w:szCs w:val="24"/>
        </w:rPr>
        <w:t xml:space="preserve"> </w:t>
      </w:r>
      <w:r w:rsidRPr="003968D4">
        <w:rPr>
          <w:rFonts w:ascii="Arial" w:hAnsi="Arial" w:cs="Arial"/>
          <w:color w:val="1A1A1A"/>
          <w:szCs w:val="24"/>
        </w:rPr>
        <w:t>and</w:t>
      </w:r>
      <w:r w:rsidRPr="003968D4">
        <w:rPr>
          <w:rFonts w:ascii="Arial" w:hAnsi="Arial" w:cs="Arial"/>
          <w:color w:val="1A1A1A"/>
          <w:spacing w:val="-13"/>
          <w:szCs w:val="24"/>
        </w:rPr>
        <w:t xml:space="preserve"> </w:t>
      </w:r>
      <w:r w:rsidRPr="003968D4">
        <w:rPr>
          <w:rFonts w:ascii="Arial" w:hAnsi="Arial" w:cs="Arial"/>
          <w:color w:val="1A1A1A"/>
          <w:szCs w:val="24"/>
        </w:rPr>
        <w:t>assertive manner. Use</w:t>
      </w:r>
      <w:r w:rsidRPr="003968D4">
        <w:rPr>
          <w:rFonts w:ascii="Arial" w:hAnsi="Arial" w:cs="Arial"/>
          <w:color w:val="1A1A1A"/>
          <w:spacing w:val="23"/>
          <w:szCs w:val="24"/>
        </w:rPr>
        <w:t xml:space="preserve"> </w:t>
      </w:r>
      <w:r w:rsidRPr="003968D4">
        <w:rPr>
          <w:rFonts w:ascii="Arial" w:hAnsi="Arial" w:cs="Arial"/>
          <w:color w:val="1A1A1A"/>
          <w:szCs w:val="24"/>
        </w:rPr>
        <w:t>"I"</w:t>
      </w:r>
      <w:r w:rsidRPr="003968D4">
        <w:rPr>
          <w:rFonts w:ascii="Arial" w:hAnsi="Arial" w:cs="Arial"/>
          <w:color w:val="1A1A1A"/>
          <w:spacing w:val="40"/>
          <w:szCs w:val="24"/>
        </w:rPr>
        <w:t xml:space="preserve"> </w:t>
      </w:r>
      <w:r w:rsidRPr="003968D4">
        <w:rPr>
          <w:rFonts w:ascii="Arial" w:hAnsi="Arial" w:cs="Arial"/>
          <w:color w:val="1A1A1A"/>
          <w:szCs w:val="24"/>
        </w:rPr>
        <w:t>statements</w:t>
      </w:r>
      <w:r w:rsidRPr="003968D4">
        <w:rPr>
          <w:rFonts w:ascii="Arial" w:hAnsi="Arial" w:cs="Arial"/>
          <w:color w:val="1A1A1A"/>
          <w:spacing w:val="35"/>
          <w:szCs w:val="24"/>
        </w:rPr>
        <w:t xml:space="preserve"> </w:t>
      </w:r>
      <w:r w:rsidRPr="003968D4">
        <w:rPr>
          <w:rFonts w:ascii="Arial" w:hAnsi="Arial" w:cs="Arial"/>
          <w:color w:val="1A1A1A"/>
          <w:szCs w:val="24"/>
        </w:rPr>
        <w:t>to</w:t>
      </w:r>
      <w:r w:rsidRPr="003968D4">
        <w:rPr>
          <w:rFonts w:ascii="Arial" w:hAnsi="Arial" w:cs="Arial"/>
          <w:color w:val="1A1A1A"/>
          <w:spacing w:val="37"/>
          <w:szCs w:val="24"/>
        </w:rPr>
        <w:t xml:space="preserve"> </w:t>
      </w:r>
      <w:r w:rsidRPr="003968D4">
        <w:rPr>
          <w:rFonts w:ascii="Arial" w:hAnsi="Arial" w:cs="Arial"/>
          <w:color w:val="1A1A1A"/>
          <w:szCs w:val="24"/>
        </w:rPr>
        <w:t>communicate</w:t>
      </w:r>
      <w:r w:rsidRPr="003968D4">
        <w:rPr>
          <w:rFonts w:ascii="Arial" w:hAnsi="Arial" w:cs="Arial"/>
          <w:color w:val="1A1A1A"/>
          <w:spacing w:val="35"/>
          <w:szCs w:val="24"/>
        </w:rPr>
        <w:t xml:space="preserve"> </w:t>
      </w:r>
      <w:r w:rsidRPr="003968D4">
        <w:rPr>
          <w:rFonts w:ascii="Arial" w:hAnsi="Arial" w:cs="Arial"/>
          <w:color w:val="1A1A1A"/>
          <w:szCs w:val="24"/>
        </w:rPr>
        <w:t>your</w:t>
      </w:r>
      <w:r w:rsidRPr="003968D4">
        <w:rPr>
          <w:rFonts w:ascii="Arial" w:hAnsi="Arial" w:cs="Arial"/>
          <w:color w:val="1A1A1A"/>
          <w:spacing w:val="30"/>
          <w:szCs w:val="24"/>
        </w:rPr>
        <w:t xml:space="preserve"> </w:t>
      </w:r>
      <w:r w:rsidRPr="003968D4">
        <w:rPr>
          <w:rFonts w:ascii="Arial" w:hAnsi="Arial" w:cs="Arial"/>
          <w:color w:val="1A1A1A"/>
          <w:szCs w:val="24"/>
        </w:rPr>
        <w:t>concerns</w:t>
      </w:r>
      <w:r w:rsidRPr="003968D4">
        <w:rPr>
          <w:rFonts w:ascii="Arial" w:hAnsi="Arial" w:cs="Arial"/>
          <w:color w:val="1A1A1A"/>
          <w:spacing w:val="27"/>
          <w:szCs w:val="24"/>
        </w:rPr>
        <w:t xml:space="preserve"> </w:t>
      </w:r>
      <w:r w:rsidRPr="003968D4">
        <w:rPr>
          <w:rFonts w:ascii="Arial" w:hAnsi="Arial" w:cs="Arial"/>
          <w:color w:val="1A1A1A"/>
          <w:szCs w:val="24"/>
        </w:rPr>
        <w:t>without</w:t>
      </w:r>
      <w:r w:rsidRPr="003968D4">
        <w:rPr>
          <w:rFonts w:ascii="Arial" w:hAnsi="Arial" w:cs="Arial"/>
          <w:color w:val="1A1A1A"/>
          <w:spacing w:val="29"/>
          <w:szCs w:val="24"/>
        </w:rPr>
        <w:t xml:space="preserve"> </w:t>
      </w:r>
      <w:r w:rsidRPr="003968D4">
        <w:rPr>
          <w:rFonts w:ascii="Arial" w:hAnsi="Arial" w:cs="Arial"/>
          <w:color w:val="1A1A1A"/>
          <w:szCs w:val="24"/>
        </w:rPr>
        <w:t xml:space="preserve">placing blame, such as </w:t>
      </w:r>
      <w:r w:rsidRPr="003968D4">
        <w:rPr>
          <w:rFonts w:ascii="Arial" w:hAnsi="Arial" w:cs="Arial"/>
          <w:color w:val="313131"/>
          <w:szCs w:val="24"/>
        </w:rPr>
        <w:t>"I</w:t>
      </w:r>
      <w:r w:rsidRPr="003968D4">
        <w:rPr>
          <w:rFonts w:ascii="Arial" w:hAnsi="Arial" w:cs="Arial"/>
          <w:color w:val="313131"/>
          <w:spacing w:val="40"/>
          <w:szCs w:val="24"/>
        </w:rPr>
        <w:t xml:space="preserve"> </w:t>
      </w:r>
      <w:r w:rsidRPr="003968D4">
        <w:rPr>
          <w:rFonts w:ascii="Arial" w:hAnsi="Arial" w:cs="Arial"/>
          <w:color w:val="1A1A1A"/>
          <w:szCs w:val="24"/>
        </w:rPr>
        <w:t>feel upset when</w:t>
      </w:r>
      <w:r w:rsidRPr="003968D4">
        <w:rPr>
          <w:rFonts w:ascii="Arial" w:hAnsi="Arial" w:cs="Arial"/>
          <w:color w:val="4F4F4F"/>
          <w:szCs w:val="24"/>
        </w:rPr>
        <w:t>.</w:t>
      </w:r>
      <w:r w:rsidRPr="003968D4">
        <w:rPr>
          <w:rFonts w:ascii="Arial" w:hAnsi="Arial" w:cs="Arial"/>
          <w:color w:val="1A1A1A"/>
          <w:szCs w:val="24"/>
        </w:rPr>
        <w:t>.."</w:t>
      </w:r>
    </w:p>
    <w:p w14:paraId="48D03D82" w14:textId="77777777" w:rsidR="00B80677" w:rsidRPr="003968D4" w:rsidRDefault="00B80677" w:rsidP="00B80677">
      <w:pPr>
        <w:pStyle w:val="ListParagraph"/>
        <w:widowControl w:val="0"/>
        <w:numPr>
          <w:ilvl w:val="0"/>
          <w:numId w:val="31"/>
        </w:numPr>
        <w:tabs>
          <w:tab w:val="left" w:pos="1055"/>
          <w:tab w:val="left" w:pos="1062"/>
        </w:tabs>
        <w:autoSpaceDE w:val="0"/>
        <w:autoSpaceDN w:val="0"/>
        <w:spacing w:line="285" w:lineRule="auto"/>
        <w:ind w:left="1062" w:right="362" w:hanging="350"/>
        <w:contextualSpacing w:val="0"/>
        <w:rPr>
          <w:rFonts w:ascii="Arial" w:hAnsi="Arial" w:cs="Arial"/>
          <w:color w:val="313131"/>
          <w:szCs w:val="24"/>
        </w:rPr>
      </w:pPr>
      <w:r w:rsidRPr="003968D4">
        <w:rPr>
          <w:rFonts w:ascii="Arial" w:hAnsi="Arial" w:cs="Arial"/>
          <w:b/>
          <w:color w:val="1A1A1A"/>
          <w:szCs w:val="24"/>
        </w:rPr>
        <w:t xml:space="preserve">Consider Solutions: </w:t>
      </w:r>
      <w:r w:rsidRPr="003968D4">
        <w:rPr>
          <w:rFonts w:ascii="Arial" w:hAnsi="Arial" w:cs="Arial"/>
          <w:color w:val="1A1A1A"/>
          <w:szCs w:val="24"/>
        </w:rPr>
        <w:t>Focus on</w:t>
      </w:r>
      <w:r w:rsidRPr="003968D4">
        <w:rPr>
          <w:rFonts w:ascii="Arial" w:hAnsi="Arial" w:cs="Arial"/>
          <w:color w:val="1A1A1A"/>
          <w:spacing w:val="-8"/>
          <w:szCs w:val="24"/>
        </w:rPr>
        <w:t xml:space="preserve"> </w:t>
      </w:r>
      <w:r w:rsidRPr="003968D4">
        <w:rPr>
          <w:rFonts w:ascii="Arial" w:hAnsi="Arial" w:cs="Arial"/>
          <w:color w:val="1A1A1A"/>
          <w:szCs w:val="24"/>
        </w:rPr>
        <w:t>finding</w:t>
      </w:r>
      <w:r w:rsidRPr="003968D4">
        <w:rPr>
          <w:rFonts w:ascii="Arial" w:hAnsi="Arial" w:cs="Arial"/>
          <w:color w:val="1A1A1A"/>
          <w:spacing w:val="-13"/>
          <w:szCs w:val="24"/>
        </w:rPr>
        <w:t xml:space="preserve"> </w:t>
      </w:r>
      <w:r w:rsidRPr="003968D4">
        <w:rPr>
          <w:rFonts w:ascii="Arial" w:hAnsi="Arial" w:cs="Arial"/>
          <w:color w:val="1A1A1A"/>
          <w:szCs w:val="24"/>
        </w:rPr>
        <w:t>constructive solutions</w:t>
      </w:r>
      <w:r w:rsidRPr="003968D4">
        <w:rPr>
          <w:rFonts w:ascii="Arial" w:hAnsi="Arial" w:cs="Arial"/>
          <w:color w:val="1A1A1A"/>
          <w:spacing w:val="-1"/>
          <w:szCs w:val="24"/>
        </w:rPr>
        <w:t xml:space="preserve"> </w:t>
      </w:r>
      <w:r w:rsidRPr="003968D4">
        <w:rPr>
          <w:rFonts w:ascii="Arial" w:hAnsi="Arial" w:cs="Arial"/>
          <w:color w:val="1A1A1A"/>
          <w:szCs w:val="24"/>
        </w:rPr>
        <w:t>to the issue</w:t>
      </w:r>
      <w:r w:rsidRPr="003968D4">
        <w:rPr>
          <w:rFonts w:ascii="Arial" w:hAnsi="Arial" w:cs="Arial"/>
          <w:color w:val="1A1A1A"/>
          <w:spacing w:val="-8"/>
          <w:szCs w:val="24"/>
        </w:rPr>
        <w:t xml:space="preserve"> </w:t>
      </w:r>
      <w:r w:rsidRPr="003968D4">
        <w:rPr>
          <w:rFonts w:ascii="Arial" w:hAnsi="Arial" w:cs="Arial"/>
          <w:color w:val="1A1A1A"/>
          <w:szCs w:val="24"/>
        </w:rPr>
        <w:t>at</w:t>
      </w:r>
      <w:r w:rsidRPr="003968D4">
        <w:rPr>
          <w:rFonts w:ascii="Arial" w:hAnsi="Arial" w:cs="Arial"/>
          <w:color w:val="1A1A1A"/>
          <w:spacing w:val="-4"/>
          <w:szCs w:val="24"/>
        </w:rPr>
        <w:t xml:space="preserve"> </w:t>
      </w:r>
      <w:r w:rsidRPr="003968D4">
        <w:rPr>
          <w:rFonts w:ascii="Arial" w:hAnsi="Arial" w:cs="Arial"/>
          <w:color w:val="1A1A1A"/>
          <w:szCs w:val="24"/>
        </w:rPr>
        <w:t>hand</w:t>
      </w:r>
      <w:r w:rsidRPr="003968D4">
        <w:rPr>
          <w:rFonts w:ascii="Arial" w:hAnsi="Arial" w:cs="Arial"/>
          <w:color w:val="4F4F4F"/>
          <w:szCs w:val="24"/>
        </w:rPr>
        <w:t>.</w:t>
      </w:r>
      <w:r w:rsidRPr="003968D4">
        <w:rPr>
          <w:rFonts w:ascii="Arial" w:hAnsi="Arial" w:cs="Arial"/>
          <w:color w:val="4F4F4F"/>
          <w:spacing w:val="-17"/>
          <w:szCs w:val="24"/>
        </w:rPr>
        <w:t xml:space="preserve"> </w:t>
      </w:r>
      <w:r w:rsidRPr="003968D4">
        <w:rPr>
          <w:rFonts w:ascii="Arial" w:hAnsi="Arial" w:cs="Arial"/>
          <w:color w:val="1A1A1A"/>
          <w:szCs w:val="24"/>
        </w:rPr>
        <w:t xml:space="preserve">Think </w:t>
      </w:r>
      <w:r w:rsidRPr="003968D4">
        <w:rPr>
          <w:rFonts w:ascii="Arial" w:hAnsi="Arial" w:cs="Arial"/>
          <w:color w:val="1A1A1A"/>
          <w:w w:val="105"/>
          <w:szCs w:val="24"/>
        </w:rPr>
        <w:t>about what can</w:t>
      </w:r>
      <w:r w:rsidRPr="003968D4">
        <w:rPr>
          <w:rFonts w:ascii="Arial" w:hAnsi="Arial" w:cs="Arial"/>
          <w:color w:val="1A1A1A"/>
          <w:spacing w:val="-4"/>
          <w:w w:val="105"/>
          <w:szCs w:val="24"/>
        </w:rPr>
        <w:t xml:space="preserve"> </w:t>
      </w:r>
      <w:r w:rsidRPr="003968D4">
        <w:rPr>
          <w:rFonts w:ascii="Arial" w:hAnsi="Arial" w:cs="Arial"/>
          <w:color w:val="1A1A1A"/>
          <w:w w:val="105"/>
          <w:szCs w:val="24"/>
        </w:rPr>
        <w:t>be done to resolve the situation or prevent it from happening again.</w:t>
      </w:r>
    </w:p>
    <w:p w14:paraId="77D481CF" w14:textId="77777777" w:rsidR="00B80677" w:rsidRPr="003968D4" w:rsidRDefault="00B80677" w:rsidP="00B80677">
      <w:pPr>
        <w:pStyle w:val="ListParagraph"/>
        <w:widowControl w:val="0"/>
        <w:numPr>
          <w:ilvl w:val="0"/>
          <w:numId w:val="31"/>
        </w:numPr>
        <w:tabs>
          <w:tab w:val="left" w:pos="1056"/>
        </w:tabs>
        <w:autoSpaceDE w:val="0"/>
        <w:autoSpaceDN w:val="0"/>
        <w:spacing w:before="7" w:line="285" w:lineRule="auto"/>
        <w:ind w:left="1056" w:right="297" w:hanging="344"/>
        <w:contextualSpacing w:val="0"/>
        <w:rPr>
          <w:rFonts w:ascii="Arial" w:hAnsi="Arial" w:cs="Arial"/>
          <w:color w:val="313131"/>
          <w:szCs w:val="24"/>
        </w:rPr>
      </w:pPr>
      <w:r w:rsidRPr="003968D4">
        <w:rPr>
          <w:rFonts w:ascii="Arial" w:hAnsi="Arial" w:cs="Arial"/>
          <w:b/>
          <w:color w:val="1A1A1A"/>
          <w:w w:val="105"/>
          <w:szCs w:val="24"/>
        </w:rPr>
        <w:t>Take</w:t>
      </w:r>
      <w:r w:rsidRPr="003968D4">
        <w:rPr>
          <w:rFonts w:ascii="Arial" w:hAnsi="Arial" w:cs="Arial"/>
          <w:b/>
          <w:color w:val="1A1A1A"/>
          <w:spacing w:val="-12"/>
          <w:w w:val="105"/>
          <w:szCs w:val="24"/>
        </w:rPr>
        <w:t xml:space="preserve"> </w:t>
      </w:r>
      <w:r w:rsidRPr="003968D4">
        <w:rPr>
          <w:rFonts w:ascii="Arial" w:hAnsi="Arial" w:cs="Arial"/>
          <w:b/>
          <w:color w:val="1A1A1A"/>
          <w:w w:val="105"/>
          <w:szCs w:val="24"/>
        </w:rPr>
        <w:t>a</w:t>
      </w:r>
      <w:r w:rsidRPr="003968D4">
        <w:rPr>
          <w:rFonts w:ascii="Arial" w:hAnsi="Arial" w:cs="Arial"/>
          <w:b/>
          <w:color w:val="1A1A1A"/>
          <w:spacing w:val="-10"/>
          <w:w w:val="105"/>
          <w:szCs w:val="24"/>
        </w:rPr>
        <w:t xml:space="preserve"> </w:t>
      </w:r>
      <w:r w:rsidRPr="003968D4">
        <w:rPr>
          <w:rFonts w:ascii="Arial" w:hAnsi="Arial" w:cs="Arial"/>
          <w:b/>
          <w:color w:val="1A1A1A"/>
          <w:w w:val="105"/>
          <w:szCs w:val="24"/>
        </w:rPr>
        <w:t>Break:</w:t>
      </w:r>
      <w:r w:rsidRPr="003968D4">
        <w:rPr>
          <w:rFonts w:ascii="Arial" w:hAnsi="Arial" w:cs="Arial"/>
          <w:b/>
          <w:color w:val="1A1A1A"/>
          <w:spacing w:val="-18"/>
          <w:w w:val="105"/>
          <w:szCs w:val="24"/>
        </w:rPr>
        <w:t xml:space="preserve"> </w:t>
      </w:r>
      <w:r w:rsidRPr="003968D4">
        <w:rPr>
          <w:rFonts w:ascii="Arial" w:hAnsi="Arial" w:cs="Arial"/>
          <w:color w:val="1A1A1A"/>
          <w:w w:val="105"/>
          <w:szCs w:val="24"/>
        </w:rPr>
        <w:t>If</w:t>
      </w:r>
      <w:r w:rsidRPr="003968D4">
        <w:rPr>
          <w:rFonts w:ascii="Arial" w:hAnsi="Arial" w:cs="Arial"/>
          <w:color w:val="1A1A1A"/>
          <w:spacing w:val="13"/>
          <w:w w:val="105"/>
          <w:szCs w:val="24"/>
        </w:rPr>
        <w:t xml:space="preserve"> </w:t>
      </w:r>
      <w:r w:rsidRPr="003968D4">
        <w:rPr>
          <w:rFonts w:ascii="Arial" w:hAnsi="Arial" w:cs="Arial"/>
          <w:color w:val="1A1A1A"/>
          <w:w w:val="105"/>
          <w:szCs w:val="24"/>
        </w:rPr>
        <w:t>you</w:t>
      </w:r>
      <w:r w:rsidRPr="003968D4">
        <w:rPr>
          <w:rFonts w:ascii="Arial" w:hAnsi="Arial" w:cs="Arial"/>
          <w:color w:val="1A1A1A"/>
          <w:spacing w:val="-8"/>
          <w:w w:val="105"/>
          <w:szCs w:val="24"/>
        </w:rPr>
        <w:t xml:space="preserve"> </w:t>
      </w:r>
      <w:r w:rsidRPr="003968D4">
        <w:rPr>
          <w:rFonts w:ascii="Arial" w:hAnsi="Arial" w:cs="Arial"/>
          <w:color w:val="1A1A1A"/>
          <w:w w:val="105"/>
          <w:szCs w:val="24"/>
        </w:rPr>
        <w:t>feel</w:t>
      </w:r>
      <w:r w:rsidRPr="003968D4">
        <w:rPr>
          <w:rFonts w:ascii="Arial" w:hAnsi="Arial" w:cs="Arial"/>
          <w:color w:val="1A1A1A"/>
          <w:spacing w:val="-9"/>
          <w:w w:val="105"/>
          <w:szCs w:val="24"/>
        </w:rPr>
        <w:t xml:space="preserve"> </w:t>
      </w:r>
      <w:r w:rsidRPr="003968D4">
        <w:rPr>
          <w:rFonts w:ascii="Arial" w:hAnsi="Arial" w:cs="Arial"/>
          <w:color w:val="1A1A1A"/>
          <w:w w:val="105"/>
          <w:szCs w:val="24"/>
        </w:rPr>
        <w:t>overwhelmed, give</w:t>
      </w:r>
      <w:r w:rsidRPr="003968D4">
        <w:rPr>
          <w:rFonts w:ascii="Arial" w:hAnsi="Arial" w:cs="Arial"/>
          <w:color w:val="1A1A1A"/>
          <w:spacing w:val="-9"/>
          <w:w w:val="105"/>
          <w:szCs w:val="24"/>
        </w:rPr>
        <w:t xml:space="preserve"> </w:t>
      </w:r>
      <w:r w:rsidRPr="003968D4">
        <w:rPr>
          <w:rFonts w:ascii="Arial" w:hAnsi="Arial" w:cs="Arial"/>
          <w:color w:val="1A1A1A"/>
          <w:w w:val="105"/>
          <w:szCs w:val="24"/>
        </w:rPr>
        <w:t>yourself permission</w:t>
      </w:r>
      <w:r w:rsidRPr="003968D4">
        <w:rPr>
          <w:rFonts w:ascii="Arial" w:hAnsi="Arial" w:cs="Arial"/>
          <w:color w:val="1A1A1A"/>
          <w:spacing w:val="-3"/>
          <w:w w:val="105"/>
          <w:szCs w:val="24"/>
        </w:rPr>
        <w:t xml:space="preserve"> </w:t>
      </w:r>
      <w:r w:rsidRPr="003968D4">
        <w:rPr>
          <w:rFonts w:ascii="Arial" w:hAnsi="Arial" w:cs="Arial"/>
          <w:color w:val="1A1A1A"/>
          <w:w w:val="105"/>
          <w:szCs w:val="24"/>
        </w:rPr>
        <w:t>to take</w:t>
      </w:r>
      <w:r w:rsidRPr="003968D4">
        <w:rPr>
          <w:rFonts w:ascii="Arial" w:hAnsi="Arial" w:cs="Arial"/>
          <w:color w:val="1A1A1A"/>
          <w:spacing w:val="-8"/>
          <w:w w:val="105"/>
          <w:szCs w:val="24"/>
        </w:rPr>
        <w:t xml:space="preserve"> </w:t>
      </w:r>
      <w:r w:rsidRPr="003968D4">
        <w:rPr>
          <w:rFonts w:ascii="Arial" w:hAnsi="Arial" w:cs="Arial"/>
          <w:color w:val="1A1A1A"/>
          <w:w w:val="105"/>
          <w:szCs w:val="24"/>
        </w:rPr>
        <w:t>a</w:t>
      </w:r>
      <w:r w:rsidRPr="003968D4">
        <w:rPr>
          <w:rFonts w:ascii="Arial" w:hAnsi="Arial" w:cs="Arial"/>
          <w:color w:val="1A1A1A"/>
          <w:spacing w:val="-6"/>
          <w:w w:val="105"/>
          <w:szCs w:val="24"/>
        </w:rPr>
        <w:t xml:space="preserve"> </w:t>
      </w:r>
      <w:r w:rsidRPr="003968D4">
        <w:rPr>
          <w:rFonts w:ascii="Arial" w:hAnsi="Arial" w:cs="Arial"/>
          <w:color w:val="1A1A1A"/>
          <w:w w:val="105"/>
          <w:szCs w:val="24"/>
        </w:rPr>
        <w:t>break</w:t>
      </w:r>
      <w:r w:rsidRPr="003968D4">
        <w:rPr>
          <w:rFonts w:ascii="Arial" w:hAnsi="Arial" w:cs="Arial"/>
          <w:color w:val="1A1A1A"/>
          <w:spacing w:val="-2"/>
          <w:w w:val="105"/>
          <w:szCs w:val="24"/>
        </w:rPr>
        <w:t xml:space="preserve"> </w:t>
      </w:r>
      <w:r w:rsidRPr="003968D4">
        <w:rPr>
          <w:rFonts w:ascii="Arial" w:hAnsi="Arial" w:cs="Arial"/>
          <w:color w:val="1A1A1A"/>
          <w:w w:val="105"/>
          <w:szCs w:val="24"/>
        </w:rPr>
        <w:t>from the</w:t>
      </w:r>
      <w:r w:rsidRPr="003968D4">
        <w:rPr>
          <w:rFonts w:ascii="Arial" w:hAnsi="Arial" w:cs="Arial"/>
          <w:color w:val="1A1A1A"/>
          <w:spacing w:val="-14"/>
          <w:w w:val="105"/>
          <w:szCs w:val="24"/>
        </w:rPr>
        <w:t xml:space="preserve"> </w:t>
      </w:r>
      <w:r w:rsidRPr="003968D4">
        <w:rPr>
          <w:rFonts w:ascii="Arial" w:hAnsi="Arial" w:cs="Arial"/>
          <w:color w:val="1A1A1A"/>
          <w:w w:val="105"/>
          <w:szCs w:val="24"/>
        </w:rPr>
        <w:t>situation.</w:t>
      </w:r>
      <w:r w:rsidRPr="003968D4">
        <w:rPr>
          <w:rFonts w:ascii="Arial" w:hAnsi="Arial" w:cs="Arial"/>
          <w:color w:val="1A1A1A"/>
          <w:spacing w:val="-3"/>
          <w:w w:val="105"/>
          <w:szCs w:val="24"/>
        </w:rPr>
        <w:t xml:space="preserve"> </w:t>
      </w:r>
      <w:r w:rsidRPr="003968D4">
        <w:rPr>
          <w:rFonts w:ascii="Arial" w:hAnsi="Arial" w:cs="Arial"/>
          <w:color w:val="1A1A1A"/>
          <w:w w:val="105"/>
          <w:szCs w:val="24"/>
        </w:rPr>
        <w:t>Engage</w:t>
      </w:r>
      <w:r w:rsidRPr="003968D4">
        <w:rPr>
          <w:rFonts w:ascii="Arial" w:hAnsi="Arial" w:cs="Arial"/>
          <w:color w:val="1A1A1A"/>
          <w:spacing w:val="-7"/>
          <w:w w:val="105"/>
          <w:szCs w:val="24"/>
        </w:rPr>
        <w:t xml:space="preserve"> </w:t>
      </w:r>
      <w:r w:rsidRPr="003968D4">
        <w:rPr>
          <w:rFonts w:ascii="Arial" w:hAnsi="Arial" w:cs="Arial"/>
          <w:color w:val="1A1A1A"/>
          <w:w w:val="105"/>
          <w:szCs w:val="24"/>
        </w:rPr>
        <w:t>in</w:t>
      </w:r>
      <w:r w:rsidRPr="003968D4">
        <w:rPr>
          <w:rFonts w:ascii="Arial" w:hAnsi="Arial" w:cs="Arial"/>
          <w:color w:val="1A1A1A"/>
          <w:spacing w:val="13"/>
          <w:w w:val="105"/>
          <w:szCs w:val="24"/>
        </w:rPr>
        <w:t xml:space="preserve"> </w:t>
      </w:r>
      <w:r w:rsidRPr="003968D4">
        <w:rPr>
          <w:rFonts w:ascii="Arial" w:hAnsi="Arial" w:cs="Arial"/>
          <w:color w:val="1A1A1A"/>
          <w:w w:val="105"/>
          <w:szCs w:val="24"/>
        </w:rPr>
        <w:t>activities</w:t>
      </w:r>
      <w:r w:rsidRPr="003968D4">
        <w:rPr>
          <w:rFonts w:ascii="Arial" w:hAnsi="Arial" w:cs="Arial"/>
          <w:color w:val="1A1A1A"/>
          <w:spacing w:val="-7"/>
          <w:w w:val="105"/>
          <w:szCs w:val="24"/>
        </w:rPr>
        <w:t xml:space="preserve"> </w:t>
      </w:r>
      <w:r w:rsidRPr="003968D4">
        <w:rPr>
          <w:rFonts w:ascii="Arial" w:hAnsi="Arial" w:cs="Arial"/>
          <w:color w:val="1A1A1A"/>
          <w:w w:val="105"/>
          <w:szCs w:val="24"/>
        </w:rPr>
        <w:t>that</w:t>
      </w:r>
      <w:r w:rsidRPr="003968D4">
        <w:rPr>
          <w:rFonts w:ascii="Arial" w:hAnsi="Arial" w:cs="Arial"/>
          <w:color w:val="1A1A1A"/>
          <w:spacing w:val="-13"/>
          <w:w w:val="105"/>
          <w:szCs w:val="24"/>
        </w:rPr>
        <w:t xml:space="preserve"> </w:t>
      </w:r>
      <w:r w:rsidRPr="003968D4">
        <w:rPr>
          <w:rFonts w:ascii="Arial" w:hAnsi="Arial" w:cs="Arial"/>
          <w:color w:val="1A1A1A"/>
          <w:w w:val="105"/>
          <w:szCs w:val="24"/>
        </w:rPr>
        <w:t>help</w:t>
      </w:r>
      <w:r w:rsidRPr="003968D4">
        <w:rPr>
          <w:rFonts w:ascii="Arial" w:hAnsi="Arial" w:cs="Arial"/>
          <w:color w:val="1A1A1A"/>
          <w:spacing w:val="-14"/>
          <w:w w:val="105"/>
          <w:szCs w:val="24"/>
        </w:rPr>
        <w:t xml:space="preserve"> </w:t>
      </w:r>
      <w:r w:rsidRPr="003968D4">
        <w:rPr>
          <w:rFonts w:ascii="Arial" w:hAnsi="Arial" w:cs="Arial"/>
          <w:color w:val="1A1A1A"/>
          <w:w w:val="105"/>
          <w:szCs w:val="24"/>
        </w:rPr>
        <w:t>you</w:t>
      </w:r>
      <w:r w:rsidRPr="003968D4">
        <w:rPr>
          <w:rFonts w:ascii="Arial" w:hAnsi="Arial" w:cs="Arial"/>
          <w:color w:val="1A1A1A"/>
          <w:spacing w:val="-11"/>
          <w:w w:val="105"/>
          <w:szCs w:val="24"/>
        </w:rPr>
        <w:t xml:space="preserve"> </w:t>
      </w:r>
      <w:r w:rsidRPr="003968D4">
        <w:rPr>
          <w:rFonts w:ascii="Arial" w:hAnsi="Arial" w:cs="Arial"/>
          <w:color w:val="1A1A1A"/>
          <w:w w:val="105"/>
          <w:szCs w:val="24"/>
        </w:rPr>
        <w:t>relax,</w:t>
      </w:r>
      <w:r w:rsidRPr="003968D4">
        <w:rPr>
          <w:rFonts w:ascii="Arial" w:hAnsi="Arial" w:cs="Arial"/>
          <w:color w:val="1A1A1A"/>
          <w:spacing w:val="-10"/>
          <w:w w:val="105"/>
          <w:szCs w:val="24"/>
        </w:rPr>
        <w:t xml:space="preserve"> </w:t>
      </w:r>
      <w:r w:rsidRPr="003968D4">
        <w:rPr>
          <w:rFonts w:ascii="Arial" w:hAnsi="Arial" w:cs="Arial"/>
          <w:color w:val="1A1A1A"/>
          <w:w w:val="105"/>
          <w:szCs w:val="24"/>
        </w:rPr>
        <w:t>such</w:t>
      </w:r>
      <w:r w:rsidRPr="003968D4">
        <w:rPr>
          <w:rFonts w:ascii="Arial" w:hAnsi="Arial" w:cs="Arial"/>
          <w:color w:val="1A1A1A"/>
          <w:spacing w:val="-8"/>
          <w:w w:val="105"/>
          <w:szCs w:val="24"/>
        </w:rPr>
        <w:t xml:space="preserve"> </w:t>
      </w:r>
      <w:r w:rsidRPr="003968D4">
        <w:rPr>
          <w:rFonts w:ascii="Arial" w:hAnsi="Arial" w:cs="Arial"/>
          <w:color w:val="1A1A1A"/>
          <w:w w:val="105"/>
          <w:szCs w:val="24"/>
        </w:rPr>
        <w:t>as</w:t>
      </w:r>
      <w:r w:rsidRPr="003968D4">
        <w:rPr>
          <w:rFonts w:ascii="Arial" w:hAnsi="Arial" w:cs="Arial"/>
          <w:color w:val="1A1A1A"/>
          <w:spacing w:val="-13"/>
          <w:w w:val="105"/>
          <w:szCs w:val="24"/>
        </w:rPr>
        <w:t xml:space="preserve"> </w:t>
      </w:r>
      <w:r w:rsidRPr="003968D4">
        <w:rPr>
          <w:rFonts w:ascii="Arial" w:hAnsi="Arial" w:cs="Arial"/>
          <w:color w:val="1A1A1A"/>
          <w:w w:val="105"/>
          <w:szCs w:val="24"/>
        </w:rPr>
        <w:t>going</w:t>
      </w:r>
      <w:r w:rsidRPr="003968D4">
        <w:rPr>
          <w:rFonts w:ascii="Arial" w:hAnsi="Arial" w:cs="Arial"/>
          <w:color w:val="1A1A1A"/>
          <w:spacing w:val="-14"/>
          <w:w w:val="105"/>
          <w:szCs w:val="24"/>
        </w:rPr>
        <w:t xml:space="preserve"> </w:t>
      </w:r>
      <w:r w:rsidRPr="003968D4">
        <w:rPr>
          <w:rFonts w:ascii="Arial" w:hAnsi="Arial" w:cs="Arial"/>
          <w:color w:val="1A1A1A"/>
          <w:w w:val="105"/>
          <w:szCs w:val="24"/>
        </w:rPr>
        <w:t>for</w:t>
      </w:r>
      <w:r w:rsidRPr="003968D4">
        <w:rPr>
          <w:rFonts w:ascii="Arial" w:hAnsi="Arial" w:cs="Arial"/>
          <w:color w:val="1A1A1A"/>
          <w:spacing w:val="-5"/>
          <w:w w:val="105"/>
          <w:szCs w:val="24"/>
        </w:rPr>
        <w:t xml:space="preserve"> </w:t>
      </w:r>
      <w:r w:rsidRPr="003968D4">
        <w:rPr>
          <w:rFonts w:ascii="Arial" w:hAnsi="Arial" w:cs="Arial"/>
          <w:color w:val="1A1A1A"/>
          <w:w w:val="105"/>
          <w:szCs w:val="24"/>
        </w:rPr>
        <w:t>a</w:t>
      </w:r>
      <w:r w:rsidRPr="003968D4">
        <w:rPr>
          <w:rFonts w:ascii="Arial" w:hAnsi="Arial" w:cs="Arial"/>
          <w:color w:val="1A1A1A"/>
          <w:spacing w:val="-11"/>
          <w:w w:val="105"/>
          <w:szCs w:val="24"/>
        </w:rPr>
        <w:t xml:space="preserve"> </w:t>
      </w:r>
      <w:r w:rsidRPr="003968D4">
        <w:rPr>
          <w:rFonts w:ascii="Arial" w:hAnsi="Arial" w:cs="Arial"/>
          <w:color w:val="1A1A1A"/>
          <w:w w:val="105"/>
          <w:szCs w:val="24"/>
        </w:rPr>
        <w:t>walk,</w:t>
      </w:r>
      <w:r w:rsidRPr="003968D4">
        <w:rPr>
          <w:rFonts w:ascii="Arial" w:hAnsi="Arial" w:cs="Arial"/>
          <w:color w:val="1A1A1A"/>
          <w:spacing w:val="-13"/>
          <w:w w:val="105"/>
          <w:szCs w:val="24"/>
        </w:rPr>
        <w:t xml:space="preserve"> </w:t>
      </w:r>
      <w:r w:rsidRPr="003968D4">
        <w:rPr>
          <w:rFonts w:ascii="Arial" w:hAnsi="Arial" w:cs="Arial"/>
          <w:color w:val="1A1A1A"/>
          <w:w w:val="105"/>
          <w:szCs w:val="24"/>
        </w:rPr>
        <w:t xml:space="preserve">listening to music, or </w:t>
      </w:r>
      <w:r w:rsidRPr="003968D4">
        <w:rPr>
          <w:color w:val="1A1A1A"/>
          <w:w w:val="105"/>
          <w:szCs w:val="24"/>
        </w:rPr>
        <w:t>practicing</w:t>
      </w:r>
      <w:r w:rsidRPr="003968D4">
        <w:rPr>
          <w:rFonts w:ascii="Arial" w:hAnsi="Arial" w:cs="Arial"/>
          <w:color w:val="1A1A1A"/>
          <w:w w:val="105"/>
          <w:szCs w:val="24"/>
        </w:rPr>
        <w:t xml:space="preserve"> mindfulness.</w:t>
      </w:r>
    </w:p>
    <w:p w14:paraId="2E84DD62" w14:textId="77777777" w:rsidR="00B80677" w:rsidRPr="003968D4" w:rsidRDefault="00B80677" w:rsidP="00B80677">
      <w:pPr>
        <w:pStyle w:val="ListParagraph"/>
        <w:widowControl w:val="0"/>
        <w:numPr>
          <w:ilvl w:val="0"/>
          <w:numId w:val="31"/>
        </w:numPr>
        <w:tabs>
          <w:tab w:val="left" w:pos="1055"/>
          <w:tab w:val="left" w:pos="1057"/>
        </w:tabs>
        <w:autoSpaceDE w:val="0"/>
        <w:autoSpaceDN w:val="0"/>
        <w:spacing w:before="7" w:line="288" w:lineRule="auto"/>
        <w:ind w:left="1057" w:right="268" w:hanging="345"/>
        <w:contextualSpacing w:val="0"/>
        <w:rPr>
          <w:rFonts w:ascii="Arial" w:hAnsi="Arial" w:cs="Arial"/>
          <w:color w:val="313131"/>
          <w:szCs w:val="24"/>
        </w:rPr>
      </w:pPr>
      <w:r w:rsidRPr="003968D4">
        <w:rPr>
          <w:rFonts w:ascii="Arial" w:hAnsi="Arial" w:cs="Arial"/>
          <w:b/>
          <w:color w:val="1A1A1A"/>
          <w:w w:val="105"/>
          <w:szCs w:val="24"/>
        </w:rPr>
        <w:t>Reflect</w:t>
      </w:r>
      <w:r w:rsidRPr="003968D4">
        <w:rPr>
          <w:rFonts w:ascii="Arial" w:hAnsi="Arial" w:cs="Arial"/>
          <w:b/>
          <w:color w:val="1A1A1A"/>
          <w:spacing w:val="-1"/>
          <w:w w:val="105"/>
          <w:szCs w:val="24"/>
        </w:rPr>
        <w:t xml:space="preserve"> </w:t>
      </w:r>
      <w:r w:rsidRPr="003968D4">
        <w:rPr>
          <w:rFonts w:ascii="Arial" w:hAnsi="Arial" w:cs="Arial"/>
          <w:b/>
          <w:color w:val="1A1A1A"/>
          <w:w w:val="105"/>
          <w:szCs w:val="24"/>
        </w:rPr>
        <w:t>and</w:t>
      </w:r>
      <w:r w:rsidRPr="003968D4">
        <w:rPr>
          <w:rFonts w:ascii="Arial" w:hAnsi="Arial" w:cs="Arial"/>
          <w:b/>
          <w:color w:val="1A1A1A"/>
          <w:spacing w:val="-10"/>
          <w:w w:val="105"/>
          <w:szCs w:val="24"/>
        </w:rPr>
        <w:t xml:space="preserve"> </w:t>
      </w:r>
      <w:r w:rsidRPr="003968D4">
        <w:rPr>
          <w:rFonts w:ascii="Arial" w:hAnsi="Arial" w:cs="Arial"/>
          <w:b/>
          <w:color w:val="1A1A1A"/>
          <w:w w:val="105"/>
          <w:szCs w:val="24"/>
        </w:rPr>
        <w:t>Learn:</w:t>
      </w:r>
      <w:r w:rsidRPr="003968D4">
        <w:rPr>
          <w:rFonts w:ascii="Arial" w:hAnsi="Arial" w:cs="Arial"/>
          <w:b/>
          <w:color w:val="1A1A1A"/>
          <w:spacing w:val="-14"/>
          <w:w w:val="105"/>
          <w:szCs w:val="24"/>
        </w:rPr>
        <w:t xml:space="preserve"> </w:t>
      </w:r>
      <w:r w:rsidRPr="003968D4">
        <w:rPr>
          <w:rFonts w:ascii="Arial" w:hAnsi="Arial" w:cs="Arial"/>
          <w:color w:val="1A1A1A"/>
          <w:w w:val="105"/>
          <w:szCs w:val="24"/>
        </w:rPr>
        <w:t>After</w:t>
      </w:r>
      <w:r w:rsidRPr="003968D4">
        <w:rPr>
          <w:rFonts w:ascii="Arial" w:hAnsi="Arial" w:cs="Arial"/>
          <w:color w:val="1A1A1A"/>
          <w:spacing w:val="-2"/>
          <w:w w:val="105"/>
          <w:szCs w:val="24"/>
        </w:rPr>
        <w:t xml:space="preserve"> </w:t>
      </w:r>
      <w:r w:rsidRPr="003968D4">
        <w:rPr>
          <w:rFonts w:ascii="Arial" w:hAnsi="Arial" w:cs="Arial"/>
          <w:color w:val="1A1A1A"/>
          <w:w w:val="105"/>
          <w:szCs w:val="24"/>
        </w:rPr>
        <w:t>the</w:t>
      </w:r>
      <w:r w:rsidRPr="003968D4">
        <w:rPr>
          <w:rFonts w:ascii="Arial" w:hAnsi="Arial" w:cs="Arial"/>
          <w:color w:val="1A1A1A"/>
          <w:spacing w:val="-7"/>
          <w:w w:val="105"/>
          <w:szCs w:val="24"/>
        </w:rPr>
        <w:t xml:space="preserve"> </w:t>
      </w:r>
      <w:r w:rsidRPr="003968D4">
        <w:rPr>
          <w:rFonts w:ascii="Arial" w:hAnsi="Arial" w:cs="Arial"/>
          <w:color w:val="1A1A1A"/>
          <w:w w:val="105"/>
          <w:szCs w:val="24"/>
        </w:rPr>
        <w:t>situation</w:t>
      </w:r>
      <w:r w:rsidRPr="003968D4">
        <w:rPr>
          <w:rFonts w:ascii="Arial" w:hAnsi="Arial" w:cs="Arial"/>
          <w:color w:val="1A1A1A"/>
          <w:spacing w:val="-8"/>
          <w:w w:val="105"/>
          <w:szCs w:val="24"/>
        </w:rPr>
        <w:t xml:space="preserve"> </w:t>
      </w:r>
      <w:r w:rsidRPr="003968D4">
        <w:rPr>
          <w:rFonts w:ascii="Arial" w:hAnsi="Arial" w:cs="Arial"/>
          <w:color w:val="1A1A1A"/>
          <w:w w:val="105"/>
          <w:szCs w:val="24"/>
        </w:rPr>
        <w:t>has</w:t>
      </w:r>
      <w:r w:rsidRPr="003968D4">
        <w:rPr>
          <w:rFonts w:ascii="Arial" w:hAnsi="Arial" w:cs="Arial"/>
          <w:color w:val="1A1A1A"/>
          <w:spacing w:val="-5"/>
          <w:w w:val="105"/>
          <w:szCs w:val="24"/>
        </w:rPr>
        <w:t xml:space="preserve"> </w:t>
      </w:r>
      <w:r w:rsidRPr="003968D4">
        <w:rPr>
          <w:rFonts w:ascii="Arial" w:hAnsi="Arial" w:cs="Arial"/>
          <w:color w:val="1A1A1A"/>
          <w:w w:val="105"/>
          <w:szCs w:val="24"/>
        </w:rPr>
        <w:t>passed,</w:t>
      </w:r>
      <w:r w:rsidRPr="003968D4">
        <w:rPr>
          <w:rFonts w:ascii="Arial" w:hAnsi="Arial" w:cs="Arial"/>
          <w:color w:val="1A1A1A"/>
          <w:spacing w:val="-6"/>
          <w:w w:val="105"/>
          <w:szCs w:val="24"/>
        </w:rPr>
        <w:t xml:space="preserve"> </w:t>
      </w:r>
      <w:r w:rsidRPr="003968D4">
        <w:rPr>
          <w:rFonts w:ascii="Arial" w:hAnsi="Arial" w:cs="Arial"/>
          <w:color w:val="1A1A1A"/>
          <w:w w:val="105"/>
          <w:szCs w:val="24"/>
        </w:rPr>
        <w:t>take</w:t>
      </w:r>
      <w:r w:rsidRPr="003968D4">
        <w:rPr>
          <w:rFonts w:ascii="Arial" w:hAnsi="Arial" w:cs="Arial"/>
          <w:color w:val="1A1A1A"/>
          <w:spacing w:val="-8"/>
          <w:w w:val="105"/>
          <w:szCs w:val="24"/>
        </w:rPr>
        <w:t xml:space="preserve"> </w:t>
      </w:r>
      <w:r w:rsidRPr="003968D4">
        <w:rPr>
          <w:rFonts w:ascii="Arial" w:hAnsi="Arial" w:cs="Arial"/>
          <w:color w:val="1A1A1A"/>
          <w:w w:val="105"/>
          <w:szCs w:val="24"/>
        </w:rPr>
        <w:t>time</w:t>
      </w:r>
      <w:r w:rsidRPr="003968D4">
        <w:rPr>
          <w:rFonts w:ascii="Arial" w:hAnsi="Arial" w:cs="Arial"/>
          <w:color w:val="1A1A1A"/>
          <w:spacing w:val="-9"/>
          <w:w w:val="105"/>
          <w:szCs w:val="24"/>
        </w:rPr>
        <w:t xml:space="preserve"> </w:t>
      </w:r>
      <w:r w:rsidRPr="003968D4">
        <w:rPr>
          <w:rFonts w:ascii="Arial" w:hAnsi="Arial" w:cs="Arial"/>
          <w:color w:val="1A1A1A"/>
          <w:w w:val="105"/>
          <w:szCs w:val="24"/>
        </w:rPr>
        <w:t>to</w:t>
      </w:r>
      <w:r w:rsidRPr="003968D4">
        <w:rPr>
          <w:rFonts w:ascii="Arial" w:hAnsi="Arial" w:cs="Arial"/>
          <w:color w:val="1A1A1A"/>
          <w:spacing w:val="-2"/>
          <w:w w:val="105"/>
          <w:szCs w:val="24"/>
        </w:rPr>
        <w:t xml:space="preserve"> </w:t>
      </w:r>
      <w:r w:rsidRPr="003968D4">
        <w:rPr>
          <w:rFonts w:ascii="Arial" w:hAnsi="Arial" w:cs="Arial"/>
          <w:color w:val="1A1A1A"/>
          <w:w w:val="105"/>
          <w:szCs w:val="24"/>
        </w:rPr>
        <w:t>reflect</w:t>
      </w:r>
      <w:r w:rsidRPr="003968D4">
        <w:rPr>
          <w:rFonts w:ascii="Arial" w:hAnsi="Arial" w:cs="Arial"/>
          <w:color w:val="1A1A1A"/>
          <w:spacing w:val="-2"/>
          <w:w w:val="105"/>
          <w:szCs w:val="24"/>
        </w:rPr>
        <w:t xml:space="preserve"> </w:t>
      </w:r>
      <w:r w:rsidRPr="003968D4">
        <w:rPr>
          <w:rFonts w:ascii="Arial" w:hAnsi="Arial" w:cs="Arial"/>
          <w:color w:val="1A1A1A"/>
          <w:w w:val="105"/>
          <w:szCs w:val="24"/>
        </w:rPr>
        <w:t>on</w:t>
      </w:r>
      <w:r w:rsidRPr="003968D4">
        <w:rPr>
          <w:rFonts w:ascii="Arial" w:hAnsi="Arial" w:cs="Arial"/>
          <w:color w:val="1A1A1A"/>
          <w:spacing w:val="-9"/>
          <w:w w:val="105"/>
          <w:szCs w:val="24"/>
        </w:rPr>
        <w:t xml:space="preserve"> </w:t>
      </w:r>
      <w:r w:rsidRPr="003968D4">
        <w:rPr>
          <w:rFonts w:ascii="Arial" w:hAnsi="Arial" w:cs="Arial"/>
          <w:color w:val="1A1A1A"/>
          <w:w w:val="105"/>
          <w:szCs w:val="24"/>
        </w:rPr>
        <w:t>what happened</w:t>
      </w:r>
      <w:r w:rsidRPr="003968D4">
        <w:rPr>
          <w:rFonts w:ascii="Arial" w:hAnsi="Arial" w:cs="Arial"/>
          <w:color w:val="1A1A1A"/>
          <w:spacing w:val="-3"/>
          <w:w w:val="105"/>
          <w:szCs w:val="24"/>
        </w:rPr>
        <w:t xml:space="preserve"> </w:t>
      </w:r>
      <w:r w:rsidRPr="003968D4">
        <w:rPr>
          <w:rFonts w:ascii="Arial" w:hAnsi="Arial" w:cs="Arial"/>
          <w:color w:val="1A1A1A"/>
          <w:w w:val="105"/>
          <w:szCs w:val="24"/>
        </w:rPr>
        <w:t>and</w:t>
      </w:r>
      <w:r w:rsidRPr="003968D4">
        <w:rPr>
          <w:rFonts w:ascii="Arial" w:hAnsi="Arial" w:cs="Arial"/>
          <w:color w:val="1A1A1A"/>
          <w:spacing w:val="-14"/>
          <w:w w:val="105"/>
          <w:szCs w:val="24"/>
        </w:rPr>
        <w:t xml:space="preserve"> </w:t>
      </w:r>
      <w:r w:rsidRPr="003968D4">
        <w:rPr>
          <w:rFonts w:ascii="Arial" w:hAnsi="Arial" w:cs="Arial"/>
          <w:color w:val="1A1A1A"/>
          <w:w w:val="105"/>
          <w:szCs w:val="24"/>
        </w:rPr>
        <w:t>how</w:t>
      </w:r>
      <w:r w:rsidRPr="003968D4">
        <w:rPr>
          <w:rFonts w:ascii="Arial" w:hAnsi="Arial" w:cs="Arial"/>
          <w:color w:val="1A1A1A"/>
          <w:spacing w:val="-4"/>
          <w:w w:val="105"/>
          <w:szCs w:val="24"/>
        </w:rPr>
        <w:t xml:space="preserve"> </w:t>
      </w:r>
      <w:r w:rsidRPr="003968D4">
        <w:rPr>
          <w:rFonts w:ascii="Arial" w:hAnsi="Arial" w:cs="Arial"/>
          <w:color w:val="1A1A1A"/>
          <w:w w:val="105"/>
          <w:szCs w:val="24"/>
        </w:rPr>
        <w:t>you</w:t>
      </w:r>
      <w:r w:rsidRPr="003968D4">
        <w:rPr>
          <w:rFonts w:ascii="Arial" w:hAnsi="Arial" w:cs="Arial"/>
          <w:color w:val="1A1A1A"/>
          <w:spacing w:val="-8"/>
          <w:w w:val="105"/>
          <w:szCs w:val="24"/>
        </w:rPr>
        <w:t xml:space="preserve"> </w:t>
      </w:r>
      <w:r w:rsidRPr="003968D4">
        <w:rPr>
          <w:rFonts w:ascii="Arial" w:hAnsi="Arial" w:cs="Arial"/>
          <w:color w:val="1A1A1A"/>
          <w:w w:val="105"/>
          <w:szCs w:val="24"/>
        </w:rPr>
        <w:t>handled</w:t>
      </w:r>
      <w:r w:rsidRPr="003968D4">
        <w:rPr>
          <w:rFonts w:ascii="Arial" w:hAnsi="Arial" w:cs="Arial"/>
          <w:color w:val="1A1A1A"/>
          <w:spacing w:val="-6"/>
          <w:w w:val="105"/>
          <w:szCs w:val="24"/>
        </w:rPr>
        <w:t xml:space="preserve"> </w:t>
      </w:r>
      <w:r w:rsidRPr="003968D4">
        <w:rPr>
          <w:rFonts w:ascii="Arial" w:hAnsi="Arial" w:cs="Arial"/>
          <w:color w:val="1A1A1A"/>
          <w:w w:val="105"/>
          <w:szCs w:val="24"/>
        </w:rPr>
        <w:t>it. Consider</w:t>
      </w:r>
      <w:r w:rsidRPr="003968D4">
        <w:rPr>
          <w:rFonts w:ascii="Arial" w:hAnsi="Arial" w:cs="Arial"/>
          <w:color w:val="1A1A1A"/>
          <w:spacing w:val="-6"/>
          <w:w w:val="105"/>
          <w:szCs w:val="24"/>
        </w:rPr>
        <w:t xml:space="preserve"> </w:t>
      </w:r>
      <w:r w:rsidRPr="003968D4">
        <w:rPr>
          <w:rFonts w:ascii="Arial" w:hAnsi="Arial" w:cs="Arial"/>
          <w:color w:val="1A1A1A"/>
          <w:w w:val="105"/>
          <w:szCs w:val="24"/>
        </w:rPr>
        <w:t>what</w:t>
      </w:r>
      <w:r w:rsidRPr="003968D4">
        <w:rPr>
          <w:rFonts w:ascii="Arial" w:hAnsi="Arial" w:cs="Arial"/>
          <w:color w:val="1A1A1A"/>
          <w:spacing w:val="-6"/>
          <w:w w:val="105"/>
          <w:szCs w:val="24"/>
        </w:rPr>
        <w:t xml:space="preserve"> </w:t>
      </w:r>
      <w:r w:rsidRPr="003968D4">
        <w:rPr>
          <w:rFonts w:ascii="Arial" w:hAnsi="Arial" w:cs="Arial"/>
          <w:color w:val="1A1A1A"/>
          <w:w w:val="105"/>
          <w:szCs w:val="24"/>
        </w:rPr>
        <w:t>you</w:t>
      </w:r>
      <w:r w:rsidRPr="003968D4">
        <w:rPr>
          <w:rFonts w:ascii="Arial" w:hAnsi="Arial" w:cs="Arial"/>
          <w:color w:val="1A1A1A"/>
          <w:spacing w:val="-10"/>
          <w:w w:val="105"/>
          <w:szCs w:val="24"/>
        </w:rPr>
        <w:t xml:space="preserve"> </w:t>
      </w:r>
      <w:r w:rsidRPr="003968D4">
        <w:rPr>
          <w:rFonts w:ascii="Arial" w:hAnsi="Arial" w:cs="Arial"/>
          <w:color w:val="1A1A1A"/>
          <w:w w:val="105"/>
          <w:szCs w:val="24"/>
        </w:rPr>
        <w:t>can</w:t>
      </w:r>
      <w:r w:rsidRPr="003968D4">
        <w:rPr>
          <w:rFonts w:ascii="Arial" w:hAnsi="Arial" w:cs="Arial"/>
          <w:color w:val="1A1A1A"/>
          <w:spacing w:val="-10"/>
          <w:w w:val="105"/>
          <w:szCs w:val="24"/>
        </w:rPr>
        <w:t xml:space="preserve"> </w:t>
      </w:r>
      <w:r w:rsidRPr="003968D4">
        <w:rPr>
          <w:rFonts w:ascii="Arial" w:hAnsi="Arial" w:cs="Arial"/>
          <w:color w:val="1A1A1A"/>
          <w:w w:val="105"/>
          <w:szCs w:val="24"/>
        </w:rPr>
        <w:t>learn</w:t>
      </w:r>
      <w:r w:rsidRPr="003968D4">
        <w:rPr>
          <w:rFonts w:ascii="Arial" w:hAnsi="Arial" w:cs="Arial"/>
          <w:color w:val="1A1A1A"/>
          <w:spacing w:val="-12"/>
          <w:w w:val="105"/>
          <w:szCs w:val="24"/>
        </w:rPr>
        <w:t xml:space="preserve"> </w:t>
      </w:r>
      <w:r w:rsidRPr="003968D4">
        <w:rPr>
          <w:rFonts w:ascii="Arial" w:hAnsi="Arial" w:cs="Arial"/>
          <w:color w:val="1A1A1A"/>
          <w:w w:val="105"/>
          <w:szCs w:val="24"/>
        </w:rPr>
        <w:t>from</w:t>
      </w:r>
      <w:r w:rsidRPr="003968D4">
        <w:rPr>
          <w:rFonts w:ascii="Arial" w:hAnsi="Arial" w:cs="Arial"/>
          <w:color w:val="1A1A1A"/>
          <w:spacing w:val="-11"/>
          <w:w w:val="105"/>
          <w:szCs w:val="24"/>
        </w:rPr>
        <w:t xml:space="preserve"> </w:t>
      </w:r>
      <w:r w:rsidRPr="003968D4">
        <w:rPr>
          <w:rFonts w:ascii="Arial" w:hAnsi="Arial" w:cs="Arial"/>
          <w:color w:val="1A1A1A"/>
          <w:w w:val="105"/>
          <w:szCs w:val="24"/>
        </w:rPr>
        <w:t>the</w:t>
      </w:r>
      <w:r w:rsidRPr="003968D4">
        <w:rPr>
          <w:rFonts w:ascii="Arial" w:hAnsi="Arial" w:cs="Arial"/>
          <w:color w:val="1A1A1A"/>
          <w:spacing w:val="-1"/>
          <w:w w:val="105"/>
          <w:szCs w:val="24"/>
        </w:rPr>
        <w:t xml:space="preserve"> </w:t>
      </w:r>
      <w:r w:rsidRPr="003968D4">
        <w:rPr>
          <w:rFonts w:ascii="Arial" w:hAnsi="Arial" w:cs="Arial"/>
          <w:color w:val="1A1A1A"/>
          <w:w w:val="105"/>
          <w:szCs w:val="24"/>
        </w:rPr>
        <w:t>experience</w:t>
      </w:r>
      <w:r w:rsidRPr="003968D4">
        <w:rPr>
          <w:rFonts w:ascii="Arial" w:hAnsi="Arial" w:cs="Arial"/>
          <w:color w:val="1A1A1A"/>
          <w:spacing w:val="-3"/>
          <w:w w:val="105"/>
          <w:szCs w:val="24"/>
        </w:rPr>
        <w:t xml:space="preserve"> </w:t>
      </w:r>
      <w:r w:rsidRPr="003968D4">
        <w:rPr>
          <w:rFonts w:ascii="Arial" w:hAnsi="Arial" w:cs="Arial"/>
          <w:color w:val="1A1A1A"/>
          <w:w w:val="105"/>
          <w:szCs w:val="24"/>
        </w:rPr>
        <w:t>to better manage anger in the future</w:t>
      </w:r>
      <w:r w:rsidRPr="003968D4">
        <w:rPr>
          <w:rFonts w:ascii="Arial" w:hAnsi="Arial" w:cs="Arial"/>
          <w:color w:val="4F4F4F"/>
          <w:w w:val="105"/>
          <w:szCs w:val="24"/>
        </w:rPr>
        <w:t>.</w:t>
      </w:r>
    </w:p>
    <w:p w14:paraId="3A2DC3C1" w14:textId="77777777" w:rsidR="00B80677" w:rsidRPr="003968D4" w:rsidRDefault="00B80677" w:rsidP="00B80677">
      <w:pPr>
        <w:pStyle w:val="BodyText"/>
        <w:spacing w:before="43"/>
      </w:pPr>
    </w:p>
    <w:p w14:paraId="08BBA413" w14:textId="77777777" w:rsidR="00B80677" w:rsidRPr="003968D4" w:rsidRDefault="00B80677" w:rsidP="00B80677">
      <w:pPr>
        <w:spacing w:line="290" w:lineRule="auto"/>
        <w:ind w:left="377" w:right="402" w:firstLine="1"/>
        <w:rPr>
          <w:i/>
        </w:rPr>
      </w:pPr>
      <w:r w:rsidRPr="003968D4">
        <w:rPr>
          <w:i/>
          <w:color w:val="1A1A1A"/>
          <w:w w:val="105"/>
        </w:rPr>
        <w:lastRenderedPageBreak/>
        <w:t>By</w:t>
      </w:r>
      <w:r w:rsidRPr="003968D4">
        <w:rPr>
          <w:i/>
          <w:color w:val="1A1A1A"/>
          <w:spacing w:val="-27"/>
          <w:w w:val="105"/>
        </w:rPr>
        <w:t xml:space="preserve"> </w:t>
      </w:r>
      <w:r w:rsidRPr="003968D4">
        <w:rPr>
          <w:i/>
          <w:color w:val="1A1A1A"/>
          <w:w w:val="105"/>
        </w:rPr>
        <w:t>following</w:t>
      </w:r>
      <w:r w:rsidRPr="003968D4">
        <w:rPr>
          <w:i/>
          <w:color w:val="1A1A1A"/>
          <w:spacing w:val="-12"/>
          <w:w w:val="105"/>
        </w:rPr>
        <w:t xml:space="preserve"> </w:t>
      </w:r>
      <w:r w:rsidRPr="003968D4">
        <w:rPr>
          <w:i/>
          <w:color w:val="1A1A1A"/>
          <w:w w:val="105"/>
        </w:rPr>
        <w:t>these</w:t>
      </w:r>
      <w:r w:rsidRPr="003968D4">
        <w:rPr>
          <w:i/>
          <w:color w:val="1A1A1A"/>
          <w:spacing w:val="-13"/>
          <w:w w:val="105"/>
        </w:rPr>
        <w:t xml:space="preserve"> </w:t>
      </w:r>
      <w:r w:rsidRPr="003968D4">
        <w:rPr>
          <w:i/>
          <w:color w:val="1A1A1A"/>
          <w:w w:val="105"/>
        </w:rPr>
        <w:t>steps,</w:t>
      </w:r>
      <w:r w:rsidRPr="003968D4">
        <w:rPr>
          <w:i/>
          <w:color w:val="1A1A1A"/>
          <w:spacing w:val="-10"/>
          <w:w w:val="105"/>
        </w:rPr>
        <w:t xml:space="preserve"> </w:t>
      </w:r>
      <w:r w:rsidRPr="003968D4">
        <w:rPr>
          <w:i/>
          <w:color w:val="1A1A1A"/>
          <w:w w:val="105"/>
        </w:rPr>
        <w:t>you</w:t>
      </w:r>
      <w:r w:rsidRPr="003968D4">
        <w:rPr>
          <w:i/>
          <w:color w:val="1A1A1A"/>
          <w:spacing w:val="-8"/>
          <w:w w:val="105"/>
        </w:rPr>
        <w:t xml:space="preserve"> </w:t>
      </w:r>
      <w:r w:rsidRPr="003968D4">
        <w:rPr>
          <w:i/>
          <w:color w:val="1A1A1A"/>
          <w:w w:val="105"/>
        </w:rPr>
        <w:t>can</w:t>
      </w:r>
      <w:r w:rsidRPr="003968D4">
        <w:rPr>
          <w:i/>
          <w:color w:val="1A1A1A"/>
          <w:spacing w:val="-13"/>
          <w:w w:val="105"/>
        </w:rPr>
        <w:t xml:space="preserve"> </w:t>
      </w:r>
      <w:r w:rsidRPr="003968D4">
        <w:rPr>
          <w:i/>
          <w:color w:val="1A1A1A"/>
          <w:w w:val="105"/>
        </w:rPr>
        <w:t>develop</w:t>
      </w:r>
      <w:r w:rsidRPr="003968D4">
        <w:rPr>
          <w:i/>
          <w:color w:val="1A1A1A"/>
          <w:spacing w:val="-6"/>
          <w:w w:val="105"/>
        </w:rPr>
        <w:t xml:space="preserve"> </w:t>
      </w:r>
      <w:r w:rsidRPr="003968D4">
        <w:rPr>
          <w:i/>
          <w:color w:val="1A1A1A"/>
          <w:w w:val="105"/>
        </w:rPr>
        <w:t>healthier</w:t>
      </w:r>
      <w:r w:rsidRPr="003968D4">
        <w:rPr>
          <w:i/>
          <w:color w:val="1A1A1A"/>
          <w:spacing w:val="-2"/>
          <w:w w:val="105"/>
        </w:rPr>
        <w:t xml:space="preserve"> </w:t>
      </w:r>
      <w:r w:rsidRPr="003968D4">
        <w:rPr>
          <w:i/>
          <w:color w:val="1A1A1A"/>
          <w:w w:val="105"/>
        </w:rPr>
        <w:t>ways</w:t>
      </w:r>
      <w:r w:rsidRPr="003968D4">
        <w:rPr>
          <w:i/>
          <w:color w:val="1A1A1A"/>
          <w:spacing w:val="-9"/>
          <w:w w:val="105"/>
        </w:rPr>
        <w:t xml:space="preserve"> </w:t>
      </w:r>
      <w:r w:rsidRPr="003968D4">
        <w:rPr>
          <w:i/>
          <w:color w:val="1A1A1A"/>
          <w:w w:val="105"/>
        </w:rPr>
        <w:t>to</w:t>
      </w:r>
      <w:r w:rsidRPr="003968D4">
        <w:rPr>
          <w:i/>
          <w:color w:val="1A1A1A"/>
          <w:spacing w:val="-1"/>
          <w:w w:val="105"/>
        </w:rPr>
        <w:t xml:space="preserve"> </w:t>
      </w:r>
      <w:r w:rsidRPr="003968D4">
        <w:rPr>
          <w:i/>
          <w:color w:val="1A1A1A"/>
          <w:w w:val="105"/>
        </w:rPr>
        <w:t>cope</w:t>
      </w:r>
      <w:r w:rsidRPr="003968D4">
        <w:rPr>
          <w:i/>
          <w:color w:val="1A1A1A"/>
          <w:spacing w:val="-14"/>
          <w:w w:val="105"/>
        </w:rPr>
        <w:t xml:space="preserve"> </w:t>
      </w:r>
      <w:r w:rsidRPr="003968D4">
        <w:rPr>
          <w:i/>
          <w:color w:val="1A1A1A"/>
          <w:w w:val="105"/>
        </w:rPr>
        <w:t>with</w:t>
      </w:r>
      <w:r w:rsidRPr="003968D4">
        <w:rPr>
          <w:i/>
          <w:color w:val="1A1A1A"/>
          <w:spacing w:val="-13"/>
          <w:w w:val="105"/>
        </w:rPr>
        <w:t xml:space="preserve"> </w:t>
      </w:r>
      <w:r w:rsidRPr="003968D4">
        <w:rPr>
          <w:i/>
          <w:color w:val="1A1A1A"/>
          <w:w w:val="105"/>
        </w:rPr>
        <w:t>anger</w:t>
      </w:r>
      <w:r w:rsidRPr="003968D4">
        <w:rPr>
          <w:i/>
          <w:color w:val="1A1A1A"/>
          <w:spacing w:val="-5"/>
          <w:w w:val="105"/>
        </w:rPr>
        <w:t xml:space="preserve"> </w:t>
      </w:r>
      <w:r w:rsidRPr="003968D4">
        <w:rPr>
          <w:i/>
          <w:color w:val="1A1A1A"/>
          <w:w w:val="105"/>
        </w:rPr>
        <w:t>and</w:t>
      </w:r>
      <w:r w:rsidRPr="003968D4">
        <w:rPr>
          <w:i/>
          <w:color w:val="1A1A1A"/>
          <w:spacing w:val="-13"/>
          <w:w w:val="105"/>
        </w:rPr>
        <w:t xml:space="preserve"> </w:t>
      </w:r>
      <w:r w:rsidRPr="003968D4">
        <w:rPr>
          <w:i/>
          <w:color w:val="313131"/>
          <w:w w:val="105"/>
        </w:rPr>
        <w:t>improve</w:t>
      </w:r>
      <w:r w:rsidRPr="003968D4">
        <w:rPr>
          <w:i/>
          <w:color w:val="313131"/>
          <w:spacing w:val="-10"/>
          <w:w w:val="105"/>
        </w:rPr>
        <w:t xml:space="preserve"> </w:t>
      </w:r>
      <w:r w:rsidRPr="003968D4">
        <w:rPr>
          <w:i/>
          <w:color w:val="1A1A1A"/>
          <w:w w:val="105"/>
        </w:rPr>
        <w:t>your emotional we/I-being.</w:t>
      </w:r>
    </w:p>
    <w:p w14:paraId="21922207" w14:textId="77777777" w:rsidR="00B80677" w:rsidRPr="003968D4" w:rsidRDefault="00B80677" w:rsidP="00B80677">
      <w:pPr>
        <w:pStyle w:val="BodyText"/>
        <w:spacing w:before="76"/>
        <w:rPr>
          <w:i/>
        </w:rPr>
      </w:pPr>
    </w:p>
    <w:p w14:paraId="7E303810" w14:textId="77777777" w:rsidR="00B80677" w:rsidRPr="003968D4" w:rsidRDefault="00B80677" w:rsidP="00B80677">
      <w:pPr>
        <w:pStyle w:val="BodyText"/>
        <w:spacing w:line="283" w:lineRule="auto"/>
        <w:ind w:left="377" w:right="349"/>
      </w:pPr>
      <w:r w:rsidRPr="003968D4">
        <w:rPr>
          <w:b/>
          <w:color w:val="1A1A1A"/>
          <w:w w:val="105"/>
        </w:rPr>
        <w:t>Note:</w:t>
      </w:r>
      <w:r w:rsidRPr="003968D4">
        <w:rPr>
          <w:b/>
          <w:color w:val="1A1A1A"/>
          <w:spacing w:val="-12"/>
          <w:w w:val="105"/>
        </w:rPr>
        <w:t xml:space="preserve"> </w:t>
      </w:r>
      <w:r w:rsidRPr="003968D4">
        <w:rPr>
          <w:color w:val="1A1A1A"/>
          <w:w w:val="105"/>
        </w:rPr>
        <w:t>This</w:t>
      </w:r>
      <w:r w:rsidRPr="003968D4">
        <w:rPr>
          <w:color w:val="1A1A1A"/>
          <w:spacing w:val="-1"/>
          <w:w w:val="105"/>
        </w:rPr>
        <w:t xml:space="preserve"> </w:t>
      </w:r>
      <w:r w:rsidRPr="003968D4">
        <w:rPr>
          <w:color w:val="1A1A1A"/>
          <w:w w:val="105"/>
        </w:rPr>
        <w:t>toolkit is</w:t>
      </w:r>
      <w:r w:rsidRPr="003968D4">
        <w:rPr>
          <w:color w:val="1A1A1A"/>
          <w:spacing w:val="-6"/>
          <w:w w:val="105"/>
        </w:rPr>
        <w:t xml:space="preserve"> </w:t>
      </w:r>
      <w:r w:rsidRPr="003968D4">
        <w:rPr>
          <w:color w:val="1A1A1A"/>
          <w:w w:val="105"/>
        </w:rPr>
        <w:t>designed to</w:t>
      </w:r>
      <w:r w:rsidRPr="003968D4">
        <w:rPr>
          <w:color w:val="1A1A1A"/>
          <w:spacing w:val="29"/>
          <w:w w:val="105"/>
        </w:rPr>
        <w:t xml:space="preserve"> </w:t>
      </w:r>
      <w:r w:rsidRPr="003968D4">
        <w:rPr>
          <w:color w:val="1A1A1A"/>
          <w:w w:val="105"/>
        </w:rPr>
        <w:t>support your mental health, social and</w:t>
      </w:r>
      <w:r w:rsidRPr="003968D4">
        <w:rPr>
          <w:color w:val="1A1A1A"/>
          <w:spacing w:val="-12"/>
          <w:w w:val="105"/>
        </w:rPr>
        <w:t xml:space="preserve"> </w:t>
      </w:r>
      <w:r w:rsidRPr="003968D4">
        <w:rPr>
          <w:color w:val="1A1A1A"/>
          <w:w w:val="105"/>
        </w:rPr>
        <w:t>emotional wellbeing, and</w:t>
      </w:r>
      <w:r w:rsidRPr="003968D4">
        <w:rPr>
          <w:color w:val="1A1A1A"/>
          <w:spacing w:val="-2"/>
          <w:w w:val="105"/>
        </w:rPr>
        <w:t xml:space="preserve"> </w:t>
      </w:r>
      <w:r w:rsidRPr="003968D4">
        <w:rPr>
          <w:color w:val="313131"/>
          <w:w w:val="105"/>
        </w:rPr>
        <w:t xml:space="preserve">resilience, </w:t>
      </w:r>
      <w:r w:rsidRPr="003968D4">
        <w:rPr>
          <w:color w:val="1A1A1A"/>
          <w:w w:val="105"/>
        </w:rPr>
        <w:t>acknowledging that change</w:t>
      </w:r>
      <w:r w:rsidRPr="003968D4">
        <w:rPr>
          <w:color w:val="1A1A1A"/>
          <w:spacing w:val="-1"/>
          <w:w w:val="105"/>
        </w:rPr>
        <w:t xml:space="preserve"> </w:t>
      </w:r>
      <w:r w:rsidRPr="003968D4">
        <w:rPr>
          <w:color w:val="1A1A1A"/>
          <w:w w:val="105"/>
        </w:rPr>
        <w:t>is</w:t>
      </w:r>
      <w:r w:rsidRPr="003968D4">
        <w:rPr>
          <w:color w:val="1A1A1A"/>
          <w:spacing w:val="-10"/>
          <w:w w:val="105"/>
        </w:rPr>
        <w:t xml:space="preserve"> </w:t>
      </w:r>
      <w:r w:rsidRPr="003968D4">
        <w:rPr>
          <w:color w:val="1A1A1A"/>
          <w:w w:val="105"/>
        </w:rPr>
        <w:t>constant and requires ongoing</w:t>
      </w:r>
      <w:r w:rsidRPr="003968D4">
        <w:rPr>
          <w:color w:val="1A1A1A"/>
          <w:spacing w:val="-1"/>
          <w:w w:val="105"/>
        </w:rPr>
        <w:t xml:space="preserve"> </w:t>
      </w:r>
      <w:r w:rsidRPr="003968D4">
        <w:rPr>
          <w:color w:val="1A1A1A"/>
          <w:w w:val="105"/>
        </w:rPr>
        <w:t>adaptation and planning.</w:t>
      </w:r>
      <w:r w:rsidRPr="003968D4">
        <w:rPr>
          <w:color w:val="1A1A1A"/>
          <w:spacing w:val="-11"/>
          <w:w w:val="105"/>
        </w:rPr>
        <w:t xml:space="preserve"> </w:t>
      </w:r>
      <w:r w:rsidRPr="003968D4">
        <w:rPr>
          <w:color w:val="1A1A1A"/>
          <w:w w:val="105"/>
        </w:rPr>
        <w:t>These are</w:t>
      </w:r>
      <w:r w:rsidRPr="003968D4">
        <w:rPr>
          <w:color w:val="1A1A1A"/>
          <w:spacing w:val="-8"/>
          <w:w w:val="105"/>
        </w:rPr>
        <w:t xml:space="preserve"> </w:t>
      </w:r>
      <w:r w:rsidRPr="003968D4">
        <w:rPr>
          <w:color w:val="1A1A1A"/>
          <w:w w:val="105"/>
        </w:rPr>
        <w:t>general</w:t>
      </w:r>
      <w:r w:rsidRPr="003968D4">
        <w:rPr>
          <w:color w:val="1A1A1A"/>
          <w:spacing w:val="-5"/>
          <w:w w:val="105"/>
        </w:rPr>
        <w:t xml:space="preserve"> </w:t>
      </w:r>
      <w:r w:rsidRPr="003968D4">
        <w:rPr>
          <w:color w:val="1A1A1A"/>
          <w:w w:val="105"/>
        </w:rPr>
        <w:t>tips,</w:t>
      </w:r>
      <w:r w:rsidRPr="003968D4">
        <w:rPr>
          <w:color w:val="1A1A1A"/>
          <w:spacing w:val="-13"/>
          <w:w w:val="105"/>
        </w:rPr>
        <w:t xml:space="preserve"> </w:t>
      </w:r>
      <w:r w:rsidRPr="003968D4">
        <w:rPr>
          <w:color w:val="1A1A1A"/>
          <w:w w:val="105"/>
        </w:rPr>
        <w:t>and</w:t>
      </w:r>
      <w:r w:rsidRPr="003968D4">
        <w:rPr>
          <w:color w:val="1A1A1A"/>
          <w:spacing w:val="-10"/>
          <w:w w:val="105"/>
        </w:rPr>
        <w:t xml:space="preserve"> </w:t>
      </w:r>
      <w:r w:rsidRPr="003968D4">
        <w:rPr>
          <w:color w:val="313131"/>
          <w:w w:val="105"/>
        </w:rPr>
        <w:t>it's</w:t>
      </w:r>
      <w:r w:rsidRPr="003968D4">
        <w:rPr>
          <w:color w:val="313131"/>
          <w:spacing w:val="-14"/>
          <w:w w:val="105"/>
        </w:rPr>
        <w:t xml:space="preserve"> </w:t>
      </w:r>
      <w:r w:rsidRPr="003968D4">
        <w:rPr>
          <w:color w:val="1A1A1A"/>
          <w:w w:val="105"/>
        </w:rPr>
        <w:t>important</w:t>
      </w:r>
      <w:r w:rsidRPr="003968D4">
        <w:rPr>
          <w:color w:val="1A1A1A"/>
          <w:spacing w:val="-2"/>
          <w:w w:val="105"/>
        </w:rPr>
        <w:t xml:space="preserve"> </w:t>
      </w:r>
      <w:r w:rsidRPr="003968D4">
        <w:rPr>
          <w:color w:val="1A1A1A"/>
          <w:w w:val="105"/>
        </w:rPr>
        <w:t>to</w:t>
      </w:r>
      <w:r w:rsidRPr="003968D4">
        <w:rPr>
          <w:color w:val="1A1A1A"/>
          <w:spacing w:val="-2"/>
          <w:w w:val="105"/>
        </w:rPr>
        <w:t xml:space="preserve"> </w:t>
      </w:r>
      <w:r w:rsidRPr="003968D4">
        <w:rPr>
          <w:color w:val="1A1A1A"/>
          <w:w w:val="105"/>
        </w:rPr>
        <w:t>consult with</w:t>
      </w:r>
      <w:r w:rsidRPr="003968D4">
        <w:rPr>
          <w:color w:val="1A1A1A"/>
          <w:spacing w:val="-13"/>
          <w:w w:val="105"/>
        </w:rPr>
        <w:t xml:space="preserve"> </w:t>
      </w:r>
      <w:r w:rsidRPr="003968D4">
        <w:rPr>
          <w:color w:val="1A1A1A"/>
          <w:w w:val="105"/>
        </w:rPr>
        <w:t>your</w:t>
      </w:r>
      <w:r w:rsidRPr="003968D4">
        <w:rPr>
          <w:color w:val="1A1A1A"/>
          <w:spacing w:val="-8"/>
          <w:w w:val="105"/>
        </w:rPr>
        <w:t xml:space="preserve"> </w:t>
      </w:r>
      <w:r w:rsidRPr="003968D4">
        <w:rPr>
          <w:b/>
          <w:color w:val="1A1A1A"/>
          <w:w w:val="105"/>
        </w:rPr>
        <w:t>Credentialed Mental Health</w:t>
      </w:r>
      <w:r w:rsidRPr="003968D4">
        <w:rPr>
          <w:b/>
          <w:color w:val="1A1A1A"/>
          <w:spacing w:val="-14"/>
          <w:w w:val="105"/>
        </w:rPr>
        <w:t xml:space="preserve"> </w:t>
      </w:r>
      <w:r w:rsidRPr="003968D4">
        <w:rPr>
          <w:b/>
          <w:color w:val="1A1A1A"/>
          <w:w w:val="105"/>
        </w:rPr>
        <w:t>Nurse</w:t>
      </w:r>
      <w:r w:rsidRPr="003968D4">
        <w:rPr>
          <w:b/>
          <w:color w:val="1A1A1A"/>
          <w:spacing w:val="-14"/>
          <w:w w:val="105"/>
        </w:rPr>
        <w:t xml:space="preserve"> </w:t>
      </w:r>
      <w:r w:rsidRPr="003968D4">
        <w:rPr>
          <w:color w:val="1A1A1A"/>
          <w:w w:val="105"/>
        </w:rPr>
        <w:t>for</w:t>
      </w:r>
      <w:r w:rsidRPr="003968D4">
        <w:rPr>
          <w:color w:val="1A1A1A"/>
          <w:spacing w:val="8"/>
          <w:w w:val="105"/>
        </w:rPr>
        <w:t xml:space="preserve"> </w:t>
      </w:r>
      <w:r w:rsidRPr="003968D4">
        <w:rPr>
          <w:color w:val="1A1A1A"/>
          <w:w w:val="105"/>
        </w:rPr>
        <w:t>personalised</w:t>
      </w:r>
      <w:r w:rsidRPr="003968D4">
        <w:rPr>
          <w:color w:val="1A1A1A"/>
          <w:spacing w:val="-11"/>
          <w:w w:val="105"/>
        </w:rPr>
        <w:t xml:space="preserve"> </w:t>
      </w:r>
      <w:r w:rsidRPr="003968D4">
        <w:rPr>
          <w:color w:val="1A1A1A"/>
          <w:w w:val="105"/>
        </w:rPr>
        <w:t>advice</w:t>
      </w:r>
      <w:r w:rsidRPr="003968D4">
        <w:rPr>
          <w:color w:val="1A1A1A"/>
          <w:spacing w:val="-13"/>
          <w:w w:val="105"/>
        </w:rPr>
        <w:t xml:space="preserve"> </w:t>
      </w:r>
      <w:r w:rsidRPr="003968D4">
        <w:rPr>
          <w:color w:val="1A1A1A"/>
          <w:w w:val="105"/>
        </w:rPr>
        <w:t>to</w:t>
      </w:r>
      <w:r w:rsidRPr="003968D4">
        <w:rPr>
          <w:color w:val="1A1A1A"/>
          <w:spacing w:val="-3"/>
          <w:w w:val="105"/>
        </w:rPr>
        <w:t xml:space="preserve"> </w:t>
      </w:r>
      <w:r w:rsidRPr="003968D4">
        <w:rPr>
          <w:color w:val="1A1A1A"/>
          <w:w w:val="105"/>
        </w:rPr>
        <w:t>promote</w:t>
      </w:r>
      <w:r w:rsidRPr="003968D4">
        <w:rPr>
          <w:color w:val="1A1A1A"/>
          <w:spacing w:val="-13"/>
          <w:w w:val="105"/>
        </w:rPr>
        <w:t xml:space="preserve"> </w:t>
      </w:r>
      <w:r w:rsidRPr="003968D4">
        <w:rPr>
          <w:color w:val="1A1A1A"/>
          <w:w w:val="105"/>
        </w:rPr>
        <w:t>your</w:t>
      </w:r>
      <w:r w:rsidRPr="003968D4">
        <w:rPr>
          <w:color w:val="1A1A1A"/>
          <w:spacing w:val="-13"/>
          <w:w w:val="105"/>
        </w:rPr>
        <w:t xml:space="preserve"> </w:t>
      </w:r>
      <w:r w:rsidRPr="003968D4">
        <w:rPr>
          <w:color w:val="1A1A1A"/>
          <w:w w:val="105"/>
        </w:rPr>
        <w:t>mental</w:t>
      </w:r>
      <w:r w:rsidRPr="003968D4">
        <w:rPr>
          <w:color w:val="1A1A1A"/>
          <w:spacing w:val="-13"/>
          <w:w w:val="105"/>
        </w:rPr>
        <w:t xml:space="preserve"> </w:t>
      </w:r>
      <w:r w:rsidRPr="003968D4">
        <w:rPr>
          <w:color w:val="1A1A1A"/>
          <w:w w:val="105"/>
        </w:rPr>
        <w:t>health</w:t>
      </w:r>
      <w:r w:rsidRPr="003968D4">
        <w:rPr>
          <w:color w:val="1A1A1A"/>
          <w:spacing w:val="-13"/>
          <w:w w:val="105"/>
        </w:rPr>
        <w:t xml:space="preserve"> </w:t>
      </w:r>
      <w:r w:rsidRPr="003968D4">
        <w:rPr>
          <w:color w:val="1A1A1A"/>
          <w:w w:val="105"/>
        </w:rPr>
        <w:t>and</w:t>
      </w:r>
      <w:r w:rsidRPr="003968D4">
        <w:rPr>
          <w:color w:val="1A1A1A"/>
          <w:spacing w:val="-13"/>
          <w:w w:val="105"/>
        </w:rPr>
        <w:t xml:space="preserve"> </w:t>
      </w:r>
      <w:r w:rsidRPr="003968D4">
        <w:rPr>
          <w:color w:val="1A1A1A"/>
          <w:w w:val="105"/>
        </w:rPr>
        <w:t>social</w:t>
      </w:r>
      <w:r w:rsidRPr="003968D4">
        <w:rPr>
          <w:color w:val="1A1A1A"/>
          <w:spacing w:val="-14"/>
          <w:w w:val="105"/>
        </w:rPr>
        <w:t xml:space="preserve"> </w:t>
      </w:r>
      <w:r w:rsidRPr="003968D4">
        <w:rPr>
          <w:color w:val="1A1A1A"/>
          <w:w w:val="105"/>
        </w:rPr>
        <w:t>and</w:t>
      </w:r>
      <w:r w:rsidRPr="003968D4">
        <w:rPr>
          <w:color w:val="1A1A1A"/>
          <w:spacing w:val="-13"/>
          <w:w w:val="105"/>
        </w:rPr>
        <w:t xml:space="preserve"> </w:t>
      </w:r>
      <w:r w:rsidRPr="003968D4">
        <w:rPr>
          <w:color w:val="1A1A1A"/>
          <w:w w:val="105"/>
        </w:rPr>
        <w:t xml:space="preserve">emotional </w:t>
      </w:r>
      <w:r w:rsidRPr="003968D4">
        <w:rPr>
          <w:color w:val="1A1A1A"/>
          <w:spacing w:val="-2"/>
          <w:w w:val="105"/>
        </w:rPr>
        <w:t>well-being.</w:t>
      </w:r>
    </w:p>
    <w:p w14:paraId="1AE3AFA2" w14:textId="77777777" w:rsidR="00B80677" w:rsidRPr="003968D4" w:rsidRDefault="00B80677" w:rsidP="00B80677">
      <w:pPr>
        <w:pStyle w:val="BodyText"/>
        <w:spacing w:before="45"/>
      </w:pPr>
    </w:p>
    <w:p w14:paraId="2BD58A08" w14:textId="77777777" w:rsidR="00B80677" w:rsidRPr="003968D4" w:rsidRDefault="00B80677" w:rsidP="00B80677">
      <w:pPr>
        <w:pStyle w:val="BodyText"/>
        <w:spacing w:line="290" w:lineRule="auto"/>
        <w:ind w:left="377" w:right="3707"/>
      </w:pPr>
      <w:r w:rsidRPr="003968D4">
        <w:rPr>
          <w:noProof/>
        </w:rPr>
        <w:drawing>
          <wp:anchor distT="0" distB="0" distL="0" distR="0" simplePos="0" relativeHeight="251658241" behindDoc="0" locked="0" layoutInCell="1" allowOverlap="1" wp14:anchorId="509725E9" wp14:editId="5196333C">
            <wp:simplePos x="0" y="0"/>
            <wp:positionH relativeFrom="page">
              <wp:posOffset>5627488</wp:posOffset>
            </wp:positionH>
            <wp:positionV relativeFrom="paragraph">
              <wp:posOffset>287564</wp:posOffset>
            </wp:positionV>
            <wp:extent cx="781256" cy="78149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2" cstate="print"/>
                    <a:stretch>
                      <a:fillRect/>
                    </a:stretch>
                  </pic:blipFill>
                  <pic:spPr>
                    <a:xfrm>
                      <a:off x="0" y="0"/>
                      <a:ext cx="781256" cy="781490"/>
                    </a:xfrm>
                    <a:prstGeom prst="rect">
                      <a:avLst/>
                    </a:prstGeom>
                  </pic:spPr>
                </pic:pic>
              </a:graphicData>
            </a:graphic>
          </wp:anchor>
        </w:drawing>
      </w:r>
      <w:r w:rsidRPr="003968D4">
        <w:rPr>
          <w:color w:val="1A1A1A"/>
          <w:w w:val="105"/>
        </w:rPr>
        <w:t>Prof</w:t>
      </w:r>
      <w:r w:rsidRPr="003968D4">
        <w:rPr>
          <w:color w:val="1A1A1A"/>
          <w:spacing w:val="-14"/>
          <w:w w:val="105"/>
        </w:rPr>
        <w:t xml:space="preserve"> </w:t>
      </w:r>
      <w:r w:rsidRPr="003968D4">
        <w:rPr>
          <w:color w:val="1A1A1A"/>
          <w:w w:val="105"/>
        </w:rPr>
        <w:t>Rhonda</w:t>
      </w:r>
      <w:r w:rsidRPr="003968D4">
        <w:rPr>
          <w:color w:val="1A1A1A"/>
          <w:spacing w:val="-11"/>
          <w:w w:val="105"/>
        </w:rPr>
        <w:t xml:space="preserve"> </w:t>
      </w:r>
      <w:r w:rsidRPr="003968D4">
        <w:rPr>
          <w:color w:val="1A1A1A"/>
          <w:w w:val="105"/>
        </w:rPr>
        <w:t>Wilson</w:t>
      </w:r>
      <w:r w:rsidRPr="003968D4">
        <w:rPr>
          <w:color w:val="1A1A1A"/>
          <w:spacing w:val="-13"/>
          <w:w w:val="105"/>
        </w:rPr>
        <w:t xml:space="preserve"> </w:t>
      </w:r>
      <w:r w:rsidRPr="003968D4">
        <w:rPr>
          <w:color w:val="1A1A1A"/>
          <w:w w:val="105"/>
        </w:rPr>
        <w:t>RN</w:t>
      </w:r>
      <w:r w:rsidRPr="003968D4">
        <w:rPr>
          <w:color w:val="1A1A1A"/>
          <w:spacing w:val="-13"/>
          <w:w w:val="105"/>
        </w:rPr>
        <w:t xml:space="preserve"> </w:t>
      </w:r>
      <w:r w:rsidRPr="003968D4">
        <w:rPr>
          <w:color w:val="1A1A1A"/>
          <w:w w:val="105"/>
        </w:rPr>
        <w:t>CMHN</w:t>
      </w:r>
      <w:r w:rsidRPr="003968D4">
        <w:rPr>
          <w:color w:val="1A1A1A"/>
          <w:spacing w:val="-7"/>
          <w:w w:val="105"/>
        </w:rPr>
        <w:t xml:space="preserve"> </w:t>
      </w:r>
      <w:r w:rsidRPr="003968D4">
        <w:rPr>
          <w:color w:val="1A1A1A"/>
          <w:w w:val="105"/>
        </w:rPr>
        <w:t>FACMHN</w:t>
      </w:r>
      <w:r w:rsidRPr="003968D4">
        <w:rPr>
          <w:color w:val="1A1A1A"/>
          <w:spacing w:val="-5"/>
          <w:w w:val="105"/>
        </w:rPr>
        <w:t xml:space="preserve"> </w:t>
      </w:r>
      <w:r w:rsidRPr="003968D4">
        <w:rPr>
          <w:color w:val="1A1A1A"/>
          <w:w w:val="105"/>
        </w:rPr>
        <w:t>PhD President,</w:t>
      </w:r>
      <w:r w:rsidRPr="003968D4">
        <w:rPr>
          <w:color w:val="1A1A1A"/>
          <w:spacing w:val="-14"/>
          <w:w w:val="105"/>
        </w:rPr>
        <w:t xml:space="preserve"> </w:t>
      </w:r>
      <w:r w:rsidRPr="003968D4">
        <w:rPr>
          <w:color w:val="1A1A1A"/>
          <w:w w:val="105"/>
        </w:rPr>
        <w:t>Australian</w:t>
      </w:r>
      <w:r w:rsidRPr="003968D4">
        <w:rPr>
          <w:color w:val="1A1A1A"/>
          <w:spacing w:val="-13"/>
          <w:w w:val="105"/>
        </w:rPr>
        <w:t xml:space="preserve"> </w:t>
      </w:r>
      <w:r w:rsidRPr="003968D4">
        <w:rPr>
          <w:color w:val="1A1A1A"/>
          <w:w w:val="105"/>
        </w:rPr>
        <w:t>College</w:t>
      </w:r>
      <w:r w:rsidRPr="003968D4">
        <w:rPr>
          <w:color w:val="1A1A1A"/>
          <w:spacing w:val="-13"/>
          <w:w w:val="105"/>
        </w:rPr>
        <w:t xml:space="preserve"> </w:t>
      </w:r>
      <w:r w:rsidRPr="003968D4">
        <w:rPr>
          <w:color w:val="1A1A1A"/>
          <w:w w:val="105"/>
        </w:rPr>
        <w:t>of</w:t>
      </w:r>
      <w:r w:rsidRPr="003968D4">
        <w:rPr>
          <w:color w:val="1A1A1A"/>
          <w:spacing w:val="-6"/>
          <w:w w:val="105"/>
        </w:rPr>
        <w:t xml:space="preserve"> </w:t>
      </w:r>
      <w:r w:rsidRPr="003968D4">
        <w:rPr>
          <w:color w:val="1A1A1A"/>
          <w:w w:val="105"/>
        </w:rPr>
        <w:t>Mental</w:t>
      </w:r>
      <w:r w:rsidRPr="003968D4">
        <w:rPr>
          <w:color w:val="1A1A1A"/>
          <w:spacing w:val="-13"/>
          <w:w w:val="105"/>
        </w:rPr>
        <w:t xml:space="preserve"> </w:t>
      </w:r>
      <w:r w:rsidRPr="003968D4">
        <w:rPr>
          <w:color w:val="1A1A1A"/>
          <w:w w:val="105"/>
        </w:rPr>
        <w:t>Health</w:t>
      </w:r>
      <w:r w:rsidRPr="003968D4">
        <w:rPr>
          <w:color w:val="1A1A1A"/>
          <w:spacing w:val="-13"/>
          <w:w w:val="105"/>
        </w:rPr>
        <w:t xml:space="preserve"> </w:t>
      </w:r>
      <w:r w:rsidRPr="003968D4">
        <w:rPr>
          <w:color w:val="1A1A1A"/>
          <w:w w:val="105"/>
        </w:rPr>
        <w:t>Nurses</w:t>
      </w:r>
    </w:p>
    <w:p w14:paraId="3A1D26E1" w14:textId="77777777" w:rsidR="00B80677" w:rsidRPr="003968D4" w:rsidRDefault="00B80677" w:rsidP="00B80677">
      <w:pPr>
        <w:spacing w:line="290" w:lineRule="auto"/>
        <w:sectPr w:rsidR="00B80677" w:rsidRPr="003968D4" w:rsidSect="00B80677">
          <w:pgSz w:w="11910" w:h="16840"/>
          <w:pgMar w:top="720" w:right="720" w:bottom="720" w:left="720" w:header="0" w:footer="1886" w:gutter="0"/>
          <w:cols w:space="720"/>
          <w:docGrid w:linePitch="299"/>
        </w:sectPr>
      </w:pPr>
    </w:p>
    <w:p w14:paraId="0B6954A4" w14:textId="77777777" w:rsidR="00B80677" w:rsidRPr="003968D4" w:rsidRDefault="00B80677" w:rsidP="00B80677">
      <w:pPr>
        <w:pStyle w:val="BodyText"/>
        <w:spacing w:before="196"/>
        <w:ind w:left="365"/>
      </w:pPr>
      <w:r w:rsidRPr="003968D4">
        <w:rPr>
          <w:noProof/>
        </w:rPr>
        <w:lastRenderedPageBreak/>
        <w:drawing>
          <wp:anchor distT="0" distB="0" distL="114300" distR="114300" simplePos="0" relativeHeight="251658245" behindDoc="0" locked="0" layoutInCell="1" allowOverlap="1" wp14:anchorId="0A386B9A" wp14:editId="3184AE84">
            <wp:simplePos x="0" y="0"/>
            <wp:positionH relativeFrom="column">
              <wp:posOffset>165619</wp:posOffset>
            </wp:positionH>
            <wp:positionV relativeFrom="paragraph">
              <wp:posOffset>125095</wp:posOffset>
            </wp:positionV>
            <wp:extent cx="1510960" cy="776794"/>
            <wp:effectExtent l="0" t="0" r="0" b="4445"/>
            <wp:wrapTopAndBottom/>
            <wp:docPr id="1211009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09828" name=""/>
                    <pic:cNvPicPr/>
                  </pic:nvPicPr>
                  <pic:blipFill>
                    <a:blip r:embed="rId30">
                      <a:extLst>
                        <a:ext uri="{28A0092B-C50C-407E-A947-70E740481C1C}">
                          <a14:useLocalDpi xmlns:a14="http://schemas.microsoft.com/office/drawing/2010/main" val="0"/>
                        </a:ext>
                      </a:extLst>
                    </a:blip>
                    <a:stretch>
                      <a:fillRect/>
                    </a:stretch>
                  </pic:blipFill>
                  <pic:spPr>
                    <a:xfrm>
                      <a:off x="0" y="0"/>
                      <a:ext cx="1510960" cy="776794"/>
                    </a:xfrm>
                    <a:prstGeom prst="rect">
                      <a:avLst/>
                    </a:prstGeom>
                  </pic:spPr>
                </pic:pic>
              </a:graphicData>
            </a:graphic>
          </wp:anchor>
        </w:drawing>
      </w:r>
      <w:r w:rsidRPr="003968D4">
        <w:rPr>
          <w:color w:val="1A1A1A"/>
        </w:rPr>
        <w:t>Your</w:t>
      </w:r>
      <w:r w:rsidRPr="003968D4">
        <w:rPr>
          <w:color w:val="1A1A1A"/>
          <w:spacing w:val="-6"/>
        </w:rPr>
        <w:t xml:space="preserve"> </w:t>
      </w:r>
      <w:r w:rsidRPr="003968D4">
        <w:rPr>
          <w:b/>
          <w:i/>
          <w:color w:val="1A1A1A"/>
        </w:rPr>
        <w:t>Australian College</w:t>
      </w:r>
      <w:r w:rsidRPr="003968D4">
        <w:rPr>
          <w:b/>
          <w:i/>
          <w:color w:val="1A1A1A"/>
          <w:spacing w:val="-3"/>
        </w:rPr>
        <w:t xml:space="preserve"> </w:t>
      </w:r>
      <w:r w:rsidRPr="003968D4">
        <w:rPr>
          <w:b/>
          <w:i/>
          <w:color w:val="1A1A1A"/>
        </w:rPr>
        <w:t>of</w:t>
      </w:r>
      <w:r w:rsidRPr="003968D4">
        <w:rPr>
          <w:b/>
          <w:i/>
          <w:color w:val="1A1A1A"/>
          <w:spacing w:val="-7"/>
        </w:rPr>
        <w:t xml:space="preserve"> </w:t>
      </w:r>
      <w:r w:rsidRPr="003968D4">
        <w:rPr>
          <w:b/>
          <w:i/>
          <w:color w:val="1A1A1A"/>
        </w:rPr>
        <w:t xml:space="preserve">Mental Health Nurses </w:t>
      </w:r>
      <w:r w:rsidRPr="003968D4">
        <w:rPr>
          <w:b/>
          <w:color w:val="1A1A1A"/>
        </w:rPr>
        <w:t>Credentialed Mental</w:t>
      </w:r>
      <w:r w:rsidRPr="003968D4">
        <w:rPr>
          <w:b/>
          <w:color w:val="1A1A1A"/>
          <w:spacing w:val="-5"/>
        </w:rPr>
        <w:t xml:space="preserve"> </w:t>
      </w:r>
      <w:r w:rsidRPr="003968D4">
        <w:rPr>
          <w:b/>
          <w:color w:val="1A1A1A"/>
        </w:rPr>
        <w:t>Health</w:t>
      </w:r>
      <w:r w:rsidRPr="003968D4">
        <w:rPr>
          <w:b/>
          <w:color w:val="1A1A1A"/>
          <w:spacing w:val="-14"/>
        </w:rPr>
        <w:t xml:space="preserve"> </w:t>
      </w:r>
      <w:r w:rsidRPr="003968D4">
        <w:rPr>
          <w:b/>
          <w:color w:val="1A1A1A"/>
        </w:rPr>
        <w:t xml:space="preserve">Nurse </w:t>
      </w:r>
      <w:r w:rsidRPr="003968D4">
        <w:rPr>
          <w:color w:val="1A1A1A"/>
        </w:rPr>
        <w:t xml:space="preserve">(CMHN) </w:t>
      </w:r>
      <w:r w:rsidRPr="003968D4">
        <w:rPr>
          <w:color w:val="1A1A1A"/>
          <w:w w:val="105"/>
        </w:rPr>
        <w:t>suggests</w:t>
      </w:r>
      <w:r w:rsidRPr="003968D4">
        <w:rPr>
          <w:color w:val="1A1A1A"/>
          <w:spacing w:val="-14"/>
          <w:w w:val="105"/>
        </w:rPr>
        <w:t xml:space="preserve"> </w:t>
      </w:r>
      <w:r w:rsidRPr="003968D4">
        <w:rPr>
          <w:color w:val="1A1A1A"/>
          <w:w w:val="105"/>
        </w:rPr>
        <w:t>the</w:t>
      </w:r>
      <w:r w:rsidRPr="003968D4">
        <w:rPr>
          <w:color w:val="1A1A1A"/>
          <w:spacing w:val="-13"/>
          <w:w w:val="105"/>
        </w:rPr>
        <w:t xml:space="preserve"> </w:t>
      </w:r>
      <w:r w:rsidRPr="003968D4">
        <w:rPr>
          <w:color w:val="1A1A1A"/>
          <w:w w:val="105"/>
        </w:rPr>
        <w:t>following</w:t>
      </w:r>
      <w:r w:rsidRPr="003968D4">
        <w:rPr>
          <w:color w:val="1A1A1A"/>
          <w:spacing w:val="-13"/>
          <w:w w:val="105"/>
        </w:rPr>
        <w:t xml:space="preserve"> </w:t>
      </w:r>
      <w:r w:rsidRPr="003968D4">
        <w:rPr>
          <w:color w:val="1A1A1A"/>
          <w:w w:val="105"/>
        </w:rPr>
        <w:t>five-minute</w:t>
      </w:r>
      <w:r w:rsidRPr="003968D4">
        <w:rPr>
          <w:color w:val="1A1A1A"/>
          <w:spacing w:val="-11"/>
          <w:w w:val="105"/>
        </w:rPr>
        <w:t xml:space="preserve"> </w:t>
      </w:r>
      <w:r w:rsidRPr="003968D4">
        <w:rPr>
          <w:b/>
          <w:color w:val="1A1A1A"/>
          <w:w w:val="105"/>
        </w:rPr>
        <w:t>Takeaway</w:t>
      </w:r>
      <w:r w:rsidRPr="003968D4">
        <w:rPr>
          <w:b/>
          <w:color w:val="1A1A1A"/>
          <w:spacing w:val="-9"/>
          <w:w w:val="105"/>
        </w:rPr>
        <w:t xml:space="preserve"> </w:t>
      </w:r>
      <w:r w:rsidRPr="003968D4">
        <w:rPr>
          <w:b/>
          <w:color w:val="1A1A1A"/>
          <w:w w:val="105"/>
        </w:rPr>
        <w:t>Toolkit</w:t>
      </w:r>
      <w:r w:rsidRPr="003968D4">
        <w:rPr>
          <w:b/>
          <w:color w:val="1A1A1A"/>
          <w:spacing w:val="-13"/>
          <w:w w:val="105"/>
        </w:rPr>
        <w:t xml:space="preserve"> </w:t>
      </w:r>
      <w:r w:rsidRPr="003968D4">
        <w:rPr>
          <w:b/>
          <w:color w:val="1A1A1A"/>
          <w:w w:val="105"/>
        </w:rPr>
        <w:t>Tip</w:t>
      </w:r>
      <w:r w:rsidRPr="003968D4">
        <w:rPr>
          <w:b/>
          <w:color w:val="1A1A1A"/>
          <w:spacing w:val="-14"/>
          <w:w w:val="105"/>
        </w:rPr>
        <w:t xml:space="preserve"> </w:t>
      </w:r>
      <w:r w:rsidRPr="003968D4">
        <w:rPr>
          <w:color w:val="1A1A1A"/>
          <w:w w:val="105"/>
        </w:rPr>
        <w:t>to</w:t>
      </w:r>
      <w:r w:rsidRPr="003968D4">
        <w:rPr>
          <w:color w:val="1A1A1A"/>
          <w:spacing w:val="16"/>
          <w:w w:val="105"/>
        </w:rPr>
        <w:t xml:space="preserve"> </w:t>
      </w:r>
      <w:r w:rsidRPr="003968D4">
        <w:rPr>
          <w:color w:val="1A1A1A"/>
          <w:w w:val="105"/>
        </w:rPr>
        <w:t>enhance</w:t>
      </w:r>
      <w:r w:rsidRPr="003968D4">
        <w:rPr>
          <w:color w:val="1A1A1A"/>
          <w:spacing w:val="-5"/>
          <w:w w:val="105"/>
        </w:rPr>
        <w:t xml:space="preserve"> </w:t>
      </w:r>
      <w:r w:rsidRPr="003968D4">
        <w:rPr>
          <w:color w:val="1A1A1A"/>
          <w:w w:val="105"/>
        </w:rPr>
        <w:t>your</w:t>
      </w:r>
      <w:r w:rsidRPr="003968D4">
        <w:rPr>
          <w:color w:val="1A1A1A"/>
          <w:spacing w:val="-8"/>
          <w:w w:val="105"/>
        </w:rPr>
        <w:t xml:space="preserve"> </w:t>
      </w:r>
      <w:r w:rsidRPr="003968D4">
        <w:rPr>
          <w:color w:val="1A1A1A"/>
          <w:w w:val="105"/>
        </w:rPr>
        <w:t>mental</w:t>
      </w:r>
      <w:r w:rsidRPr="003968D4">
        <w:rPr>
          <w:color w:val="1A1A1A"/>
          <w:spacing w:val="-12"/>
          <w:w w:val="105"/>
        </w:rPr>
        <w:t xml:space="preserve"> </w:t>
      </w:r>
      <w:r w:rsidRPr="003968D4">
        <w:rPr>
          <w:color w:val="1A1A1A"/>
          <w:w w:val="105"/>
        </w:rPr>
        <w:t>health, wellbeing, self-care, and resilience:</w:t>
      </w:r>
    </w:p>
    <w:p w14:paraId="62E0D551" w14:textId="77777777" w:rsidR="00B80677" w:rsidRPr="003968D4" w:rsidRDefault="00B80677" w:rsidP="00B80677">
      <w:pPr>
        <w:pStyle w:val="BodyText"/>
        <w:spacing w:before="44"/>
      </w:pPr>
    </w:p>
    <w:p w14:paraId="6664780A" w14:textId="77777777" w:rsidR="00B80677" w:rsidRPr="00F543FA" w:rsidRDefault="00B80677" w:rsidP="00F543FA">
      <w:pPr>
        <w:pStyle w:val="BodyText"/>
        <w:rPr>
          <w:b/>
          <w:bCs/>
        </w:rPr>
      </w:pPr>
      <w:r w:rsidRPr="00F543FA">
        <w:rPr>
          <w:b/>
          <w:bCs/>
          <w:w w:val="90"/>
        </w:rPr>
        <w:t>Sleep</w:t>
      </w:r>
      <w:r w:rsidRPr="00F543FA">
        <w:rPr>
          <w:b/>
          <w:bCs/>
          <w:w w:val="95"/>
        </w:rPr>
        <w:t xml:space="preserve"> Support:</w:t>
      </w:r>
    </w:p>
    <w:p w14:paraId="375DFBE3" w14:textId="77777777" w:rsidR="00B80677" w:rsidRPr="003968D4" w:rsidRDefault="00B80677" w:rsidP="00B80677">
      <w:pPr>
        <w:pStyle w:val="BodyText"/>
        <w:spacing w:before="46"/>
        <w:ind w:left="366"/>
      </w:pPr>
      <w:r w:rsidRPr="003968D4">
        <w:rPr>
          <w:color w:val="1A1A1A"/>
          <w:w w:val="105"/>
        </w:rPr>
        <w:t>For</w:t>
      </w:r>
      <w:r w:rsidRPr="003968D4">
        <w:rPr>
          <w:color w:val="1A1A1A"/>
          <w:spacing w:val="-13"/>
          <w:w w:val="105"/>
        </w:rPr>
        <w:t xml:space="preserve"> </w:t>
      </w:r>
      <w:r w:rsidRPr="003968D4">
        <w:rPr>
          <w:color w:val="1A1A1A"/>
          <w:w w:val="105"/>
        </w:rPr>
        <w:t>mental</w:t>
      </w:r>
      <w:r w:rsidRPr="003968D4">
        <w:rPr>
          <w:color w:val="1A1A1A"/>
          <w:spacing w:val="-4"/>
          <w:w w:val="105"/>
        </w:rPr>
        <w:t xml:space="preserve"> </w:t>
      </w:r>
      <w:r w:rsidRPr="003968D4">
        <w:rPr>
          <w:color w:val="1A1A1A"/>
          <w:w w:val="105"/>
        </w:rPr>
        <w:t>health,</w:t>
      </w:r>
      <w:r w:rsidRPr="003968D4">
        <w:rPr>
          <w:color w:val="1A1A1A"/>
          <w:spacing w:val="-5"/>
          <w:w w:val="105"/>
        </w:rPr>
        <w:t xml:space="preserve"> </w:t>
      </w:r>
      <w:r w:rsidRPr="003968D4">
        <w:rPr>
          <w:color w:val="1A1A1A"/>
          <w:w w:val="105"/>
        </w:rPr>
        <w:t>well-being</w:t>
      </w:r>
      <w:r w:rsidRPr="003968D4">
        <w:rPr>
          <w:color w:val="1A1A1A"/>
          <w:spacing w:val="-5"/>
          <w:w w:val="105"/>
        </w:rPr>
        <w:t xml:space="preserve"> </w:t>
      </w:r>
      <w:r w:rsidRPr="003968D4">
        <w:rPr>
          <w:color w:val="1A1A1A"/>
          <w:w w:val="105"/>
        </w:rPr>
        <w:t>and</w:t>
      </w:r>
      <w:r w:rsidRPr="003968D4">
        <w:rPr>
          <w:color w:val="1A1A1A"/>
          <w:spacing w:val="-13"/>
          <w:w w:val="105"/>
        </w:rPr>
        <w:t xml:space="preserve"> </w:t>
      </w:r>
      <w:r w:rsidRPr="003968D4">
        <w:rPr>
          <w:color w:val="1A1A1A"/>
          <w:w w:val="105"/>
        </w:rPr>
        <w:t>sleep</w:t>
      </w:r>
      <w:r w:rsidRPr="003968D4">
        <w:rPr>
          <w:color w:val="1A1A1A"/>
          <w:spacing w:val="-6"/>
          <w:w w:val="105"/>
        </w:rPr>
        <w:t xml:space="preserve"> </w:t>
      </w:r>
      <w:r w:rsidRPr="003968D4">
        <w:rPr>
          <w:color w:val="1A1A1A"/>
          <w:w w:val="105"/>
        </w:rPr>
        <w:t>support,</w:t>
      </w:r>
      <w:r w:rsidRPr="003968D4">
        <w:rPr>
          <w:color w:val="1A1A1A"/>
          <w:spacing w:val="-6"/>
          <w:w w:val="105"/>
        </w:rPr>
        <w:t xml:space="preserve"> </w:t>
      </w:r>
      <w:r w:rsidRPr="003968D4">
        <w:rPr>
          <w:color w:val="1A1A1A"/>
          <w:w w:val="105"/>
        </w:rPr>
        <w:t>try</w:t>
      </w:r>
      <w:r w:rsidRPr="003968D4">
        <w:rPr>
          <w:color w:val="1A1A1A"/>
          <w:spacing w:val="9"/>
          <w:w w:val="105"/>
        </w:rPr>
        <w:t xml:space="preserve"> </w:t>
      </w:r>
      <w:r w:rsidRPr="003968D4">
        <w:rPr>
          <w:color w:val="1A1A1A"/>
          <w:w w:val="105"/>
        </w:rPr>
        <w:t>these</w:t>
      </w:r>
      <w:r w:rsidRPr="003968D4">
        <w:rPr>
          <w:color w:val="1A1A1A"/>
          <w:spacing w:val="-10"/>
          <w:w w:val="105"/>
        </w:rPr>
        <w:t xml:space="preserve"> </w:t>
      </w:r>
      <w:r w:rsidRPr="003968D4">
        <w:rPr>
          <w:color w:val="1A1A1A"/>
          <w:spacing w:val="-2"/>
          <w:w w:val="105"/>
        </w:rPr>
        <w:t>tips:</w:t>
      </w:r>
    </w:p>
    <w:p w14:paraId="2B950EA7" w14:textId="77777777" w:rsidR="00B80677" w:rsidRPr="003968D4" w:rsidRDefault="00B80677" w:rsidP="00B80677">
      <w:pPr>
        <w:pStyle w:val="ListParagraph"/>
        <w:widowControl w:val="0"/>
        <w:numPr>
          <w:ilvl w:val="0"/>
          <w:numId w:val="31"/>
        </w:numPr>
        <w:tabs>
          <w:tab w:val="left" w:pos="1040"/>
          <w:tab w:val="left" w:pos="1042"/>
        </w:tabs>
        <w:autoSpaceDE w:val="0"/>
        <w:autoSpaceDN w:val="0"/>
        <w:spacing w:before="43" w:line="285" w:lineRule="auto"/>
        <w:ind w:left="1042" w:right="204" w:hanging="340"/>
        <w:contextualSpacing w:val="0"/>
        <w:rPr>
          <w:rFonts w:ascii="Arial" w:hAnsi="Arial" w:cs="Arial"/>
          <w:color w:val="3D3D3D"/>
          <w:szCs w:val="24"/>
        </w:rPr>
      </w:pPr>
      <w:r w:rsidRPr="003968D4">
        <w:rPr>
          <w:rFonts w:ascii="Arial" w:hAnsi="Arial" w:cs="Arial"/>
          <w:b/>
          <w:color w:val="1A1A1A"/>
          <w:szCs w:val="24"/>
        </w:rPr>
        <w:t>Establish a</w:t>
      </w:r>
      <w:r w:rsidRPr="003968D4">
        <w:rPr>
          <w:rFonts w:ascii="Arial" w:hAnsi="Arial" w:cs="Arial"/>
          <w:b/>
          <w:color w:val="1A1A1A"/>
          <w:spacing w:val="-5"/>
          <w:szCs w:val="24"/>
        </w:rPr>
        <w:t xml:space="preserve"> </w:t>
      </w:r>
      <w:r w:rsidRPr="003968D4">
        <w:rPr>
          <w:rFonts w:ascii="Arial" w:hAnsi="Arial" w:cs="Arial"/>
          <w:b/>
          <w:color w:val="1A1A1A"/>
          <w:szCs w:val="24"/>
        </w:rPr>
        <w:t>Routine:</w:t>
      </w:r>
      <w:r w:rsidRPr="003968D4">
        <w:rPr>
          <w:rFonts w:ascii="Arial" w:hAnsi="Arial" w:cs="Arial"/>
          <w:b/>
          <w:color w:val="1A1A1A"/>
          <w:spacing w:val="-3"/>
          <w:szCs w:val="24"/>
        </w:rPr>
        <w:t xml:space="preserve"> </w:t>
      </w:r>
      <w:r w:rsidRPr="003968D4">
        <w:rPr>
          <w:rFonts w:ascii="Arial" w:hAnsi="Arial" w:cs="Arial"/>
          <w:color w:val="1A1A1A"/>
          <w:szCs w:val="24"/>
        </w:rPr>
        <w:t>Go</w:t>
      </w:r>
      <w:r w:rsidRPr="003968D4">
        <w:rPr>
          <w:rFonts w:ascii="Arial" w:hAnsi="Arial" w:cs="Arial"/>
          <w:color w:val="1A1A1A"/>
          <w:spacing w:val="-4"/>
          <w:szCs w:val="24"/>
        </w:rPr>
        <w:t xml:space="preserve"> </w:t>
      </w:r>
      <w:r w:rsidRPr="003968D4">
        <w:rPr>
          <w:rFonts w:ascii="Arial" w:hAnsi="Arial" w:cs="Arial"/>
          <w:color w:val="1A1A1A"/>
          <w:szCs w:val="24"/>
        </w:rPr>
        <w:t>to</w:t>
      </w:r>
      <w:r w:rsidRPr="003968D4">
        <w:rPr>
          <w:rFonts w:ascii="Arial" w:hAnsi="Arial" w:cs="Arial"/>
          <w:color w:val="1A1A1A"/>
          <w:spacing w:val="22"/>
          <w:szCs w:val="24"/>
        </w:rPr>
        <w:t xml:space="preserve"> </w:t>
      </w:r>
      <w:r w:rsidRPr="003968D4">
        <w:rPr>
          <w:rFonts w:ascii="Arial" w:hAnsi="Arial" w:cs="Arial"/>
          <w:color w:val="1A1A1A"/>
          <w:szCs w:val="24"/>
        </w:rPr>
        <w:t>bed</w:t>
      </w:r>
      <w:r w:rsidRPr="003968D4">
        <w:rPr>
          <w:rFonts w:ascii="Arial" w:hAnsi="Arial" w:cs="Arial"/>
          <w:color w:val="1A1A1A"/>
          <w:spacing w:val="-5"/>
          <w:szCs w:val="24"/>
        </w:rPr>
        <w:t xml:space="preserve"> </w:t>
      </w:r>
      <w:r w:rsidRPr="003968D4">
        <w:rPr>
          <w:rFonts w:ascii="Arial" w:hAnsi="Arial" w:cs="Arial"/>
          <w:color w:val="1A1A1A"/>
          <w:szCs w:val="24"/>
        </w:rPr>
        <w:t>and</w:t>
      </w:r>
      <w:r w:rsidRPr="003968D4">
        <w:rPr>
          <w:rFonts w:ascii="Arial" w:hAnsi="Arial" w:cs="Arial"/>
          <w:color w:val="1A1A1A"/>
          <w:spacing w:val="-3"/>
          <w:szCs w:val="24"/>
        </w:rPr>
        <w:t xml:space="preserve"> </w:t>
      </w:r>
      <w:r w:rsidRPr="003968D4">
        <w:rPr>
          <w:rFonts w:ascii="Arial" w:hAnsi="Arial" w:cs="Arial"/>
          <w:color w:val="1A1A1A"/>
          <w:szCs w:val="24"/>
        </w:rPr>
        <w:t>wake up</w:t>
      </w:r>
      <w:r w:rsidRPr="003968D4">
        <w:rPr>
          <w:rFonts w:ascii="Arial" w:hAnsi="Arial" w:cs="Arial"/>
          <w:color w:val="1A1A1A"/>
          <w:spacing w:val="-5"/>
          <w:szCs w:val="24"/>
        </w:rPr>
        <w:t xml:space="preserve"> </w:t>
      </w:r>
      <w:r w:rsidRPr="003968D4">
        <w:rPr>
          <w:rFonts w:ascii="Arial" w:hAnsi="Arial" w:cs="Arial"/>
          <w:color w:val="1A1A1A"/>
          <w:szCs w:val="24"/>
        </w:rPr>
        <w:t>at</w:t>
      </w:r>
      <w:r w:rsidRPr="003968D4">
        <w:rPr>
          <w:rFonts w:ascii="Arial" w:hAnsi="Arial" w:cs="Arial"/>
          <w:color w:val="1A1A1A"/>
          <w:spacing w:val="-11"/>
          <w:szCs w:val="24"/>
        </w:rPr>
        <w:t xml:space="preserve"> </w:t>
      </w:r>
      <w:r w:rsidRPr="003968D4">
        <w:rPr>
          <w:rFonts w:ascii="Arial" w:hAnsi="Arial" w:cs="Arial"/>
          <w:color w:val="1A1A1A"/>
          <w:szCs w:val="24"/>
        </w:rPr>
        <w:t>the</w:t>
      </w:r>
      <w:r w:rsidRPr="003968D4">
        <w:rPr>
          <w:rFonts w:ascii="Arial" w:hAnsi="Arial" w:cs="Arial"/>
          <w:color w:val="1A1A1A"/>
          <w:spacing w:val="-3"/>
          <w:szCs w:val="24"/>
        </w:rPr>
        <w:t xml:space="preserve"> </w:t>
      </w:r>
      <w:r w:rsidRPr="003968D4">
        <w:rPr>
          <w:rFonts w:ascii="Arial" w:hAnsi="Arial" w:cs="Arial"/>
          <w:color w:val="1A1A1A"/>
          <w:szCs w:val="24"/>
        </w:rPr>
        <w:t>same</w:t>
      </w:r>
      <w:r w:rsidRPr="003968D4">
        <w:rPr>
          <w:rFonts w:ascii="Arial" w:hAnsi="Arial" w:cs="Arial"/>
          <w:color w:val="1A1A1A"/>
          <w:spacing w:val="-4"/>
          <w:szCs w:val="24"/>
        </w:rPr>
        <w:t xml:space="preserve"> </w:t>
      </w:r>
      <w:r w:rsidRPr="003968D4">
        <w:rPr>
          <w:rFonts w:ascii="Arial" w:hAnsi="Arial" w:cs="Arial"/>
          <w:color w:val="1A1A1A"/>
          <w:szCs w:val="24"/>
        </w:rPr>
        <w:t>time</w:t>
      </w:r>
      <w:r w:rsidRPr="003968D4">
        <w:rPr>
          <w:rFonts w:ascii="Arial" w:hAnsi="Arial" w:cs="Arial"/>
          <w:color w:val="1A1A1A"/>
          <w:spacing w:val="-3"/>
          <w:szCs w:val="24"/>
        </w:rPr>
        <w:t xml:space="preserve"> </w:t>
      </w:r>
      <w:r w:rsidRPr="003968D4">
        <w:rPr>
          <w:rFonts w:ascii="Arial" w:hAnsi="Arial" w:cs="Arial"/>
          <w:color w:val="1A1A1A"/>
          <w:szCs w:val="24"/>
        </w:rPr>
        <w:t>every day</w:t>
      </w:r>
      <w:r w:rsidRPr="003968D4">
        <w:rPr>
          <w:rFonts w:ascii="Arial" w:hAnsi="Arial" w:cs="Arial"/>
          <w:color w:val="1A1A1A"/>
          <w:spacing w:val="-2"/>
          <w:szCs w:val="24"/>
        </w:rPr>
        <w:t xml:space="preserve"> </w:t>
      </w:r>
      <w:r w:rsidRPr="003968D4">
        <w:rPr>
          <w:rFonts w:ascii="Arial" w:hAnsi="Arial" w:cs="Arial"/>
          <w:color w:val="1A1A1A"/>
          <w:szCs w:val="24"/>
        </w:rPr>
        <w:t>to</w:t>
      </w:r>
      <w:r w:rsidRPr="003968D4">
        <w:rPr>
          <w:rFonts w:ascii="Arial" w:hAnsi="Arial" w:cs="Arial"/>
          <w:color w:val="1A1A1A"/>
          <w:spacing w:val="28"/>
          <w:szCs w:val="24"/>
        </w:rPr>
        <w:t xml:space="preserve"> </w:t>
      </w:r>
      <w:r w:rsidRPr="003968D4">
        <w:rPr>
          <w:rFonts w:ascii="Arial" w:hAnsi="Arial" w:cs="Arial"/>
          <w:color w:val="1A1A1A"/>
          <w:szCs w:val="24"/>
        </w:rPr>
        <w:t>regulate</w:t>
      </w:r>
      <w:r w:rsidRPr="003968D4">
        <w:rPr>
          <w:rFonts w:ascii="Arial" w:hAnsi="Arial" w:cs="Arial"/>
          <w:color w:val="1A1A1A"/>
          <w:spacing w:val="-1"/>
          <w:szCs w:val="24"/>
        </w:rPr>
        <w:t xml:space="preserve"> </w:t>
      </w:r>
      <w:r w:rsidRPr="003968D4">
        <w:rPr>
          <w:rFonts w:ascii="Arial" w:hAnsi="Arial" w:cs="Arial"/>
          <w:color w:val="1A1A1A"/>
          <w:szCs w:val="24"/>
        </w:rPr>
        <w:t>your body's internal clock.</w:t>
      </w:r>
    </w:p>
    <w:p w14:paraId="105FF8AF" w14:textId="77777777" w:rsidR="00B80677" w:rsidRPr="003968D4" w:rsidRDefault="00B80677" w:rsidP="00B80677">
      <w:pPr>
        <w:pStyle w:val="ListParagraph"/>
        <w:widowControl w:val="0"/>
        <w:numPr>
          <w:ilvl w:val="0"/>
          <w:numId w:val="31"/>
        </w:numPr>
        <w:tabs>
          <w:tab w:val="left" w:pos="1035"/>
          <w:tab w:val="left" w:pos="1037"/>
        </w:tabs>
        <w:autoSpaceDE w:val="0"/>
        <w:autoSpaceDN w:val="0"/>
        <w:spacing w:before="8" w:line="288" w:lineRule="auto"/>
        <w:ind w:left="1037" w:right="352" w:hanging="335"/>
        <w:contextualSpacing w:val="0"/>
        <w:rPr>
          <w:rFonts w:ascii="Arial" w:hAnsi="Arial" w:cs="Arial"/>
          <w:color w:val="3D3D3D"/>
          <w:szCs w:val="24"/>
        </w:rPr>
      </w:pPr>
      <w:r w:rsidRPr="003968D4">
        <w:rPr>
          <w:rFonts w:ascii="Arial" w:hAnsi="Arial" w:cs="Arial"/>
          <w:b/>
          <w:color w:val="1A1A1A"/>
          <w:szCs w:val="24"/>
        </w:rPr>
        <w:t>Create</w:t>
      </w:r>
      <w:r w:rsidRPr="003968D4">
        <w:rPr>
          <w:rFonts w:ascii="Arial" w:hAnsi="Arial" w:cs="Arial"/>
          <w:b/>
          <w:color w:val="1A1A1A"/>
          <w:spacing w:val="-8"/>
          <w:szCs w:val="24"/>
        </w:rPr>
        <w:t xml:space="preserve"> </w:t>
      </w:r>
      <w:r w:rsidRPr="003968D4">
        <w:rPr>
          <w:rFonts w:ascii="Arial" w:hAnsi="Arial" w:cs="Arial"/>
          <w:b/>
          <w:color w:val="1A1A1A"/>
          <w:szCs w:val="24"/>
        </w:rPr>
        <w:t>a</w:t>
      </w:r>
      <w:r w:rsidRPr="003968D4">
        <w:rPr>
          <w:rFonts w:ascii="Arial" w:hAnsi="Arial" w:cs="Arial"/>
          <w:b/>
          <w:color w:val="1A1A1A"/>
          <w:spacing w:val="-14"/>
          <w:szCs w:val="24"/>
        </w:rPr>
        <w:t xml:space="preserve"> </w:t>
      </w:r>
      <w:r w:rsidRPr="003968D4">
        <w:rPr>
          <w:rFonts w:ascii="Arial" w:hAnsi="Arial" w:cs="Arial"/>
          <w:b/>
          <w:color w:val="1A1A1A"/>
          <w:szCs w:val="24"/>
        </w:rPr>
        <w:t>Restful</w:t>
      </w:r>
      <w:r w:rsidRPr="003968D4">
        <w:rPr>
          <w:rFonts w:ascii="Arial" w:hAnsi="Arial" w:cs="Arial"/>
          <w:b/>
          <w:color w:val="1A1A1A"/>
          <w:spacing w:val="-6"/>
          <w:szCs w:val="24"/>
        </w:rPr>
        <w:t xml:space="preserve"> </w:t>
      </w:r>
      <w:r w:rsidRPr="003968D4">
        <w:rPr>
          <w:rFonts w:ascii="Arial" w:hAnsi="Arial" w:cs="Arial"/>
          <w:b/>
          <w:color w:val="1A1A1A"/>
          <w:szCs w:val="24"/>
        </w:rPr>
        <w:t>Environment:</w:t>
      </w:r>
      <w:r w:rsidRPr="003968D4">
        <w:rPr>
          <w:rFonts w:ascii="Arial" w:hAnsi="Arial" w:cs="Arial"/>
          <w:b/>
          <w:color w:val="1A1A1A"/>
          <w:spacing w:val="-11"/>
          <w:szCs w:val="24"/>
        </w:rPr>
        <w:t xml:space="preserve"> </w:t>
      </w:r>
      <w:r w:rsidRPr="003968D4">
        <w:rPr>
          <w:rFonts w:ascii="Arial" w:hAnsi="Arial" w:cs="Arial"/>
          <w:color w:val="1A1A1A"/>
          <w:szCs w:val="24"/>
        </w:rPr>
        <w:t>Ensure</w:t>
      </w:r>
      <w:r w:rsidRPr="003968D4">
        <w:rPr>
          <w:rFonts w:ascii="Arial" w:hAnsi="Arial" w:cs="Arial"/>
          <w:color w:val="1A1A1A"/>
          <w:spacing w:val="-4"/>
          <w:szCs w:val="24"/>
        </w:rPr>
        <w:t xml:space="preserve"> </w:t>
      </w:r>
      <w:r w:rsidRPr="003968D4">
        <w:rPr>
          <w:rFonts w:ascii="Arial" w:hAnsi="Arial" w:cs="Arial"/>
          <w:color w:val="1A1A1A"/>
          <w:szCs w:val="24"/>
        </w:rPr>
        <w:t>your sleeping</w:t>
      </w:r>
      <w:r w:rsidRPr="003968D4">
        <w:rPr>
          <w:rFonts w:ascii="Arial" w:hAnsi="Arial" w:cs="Arial"/>
          <w:color w:val="1A1A1A"/>
          <w:spacing w:val="-7"/>
          <w:szCs w:val="24"/>
        </w:rPr>
        <w:t xml:space="preserve"> </w:t>
      </w:r>
      <w:r w:rsidRPr="003968D4">
        <w:rPr>
          <w:rFonts w:ascii="Arial" w:hAnsi="Arial" w:cs="Arial"/>
          <w:color w:val="1A1A1A"/>
          <w:szCs w:val="24"/>
        </w:rPr>
        <w:t>environment</w:t>
      </w:r>
      <w:r w:rsidRPr="003968D4">
        <w:rPr>
          <w:rFonts w:ascii="Arial" w:hAnsi="Arial" w:cs="Arial"/>
          <w:color w:val="1A1A1A"/>
          <w:spacing w:val="11"/>
          <w:szCs w:val="24"/>
        </w:rPr>
        <w:t xml:space="preserve"> </w:t>
      </w:r>
      <w:r w:rsidRPr="003968D4">
        <w:rPr>
          <w:rFonts w:ascii="Arial" w:hAnsi="Arial" w:cs="Arial"/>
          <w:color w:val="1A1A1A"/>
          <w:szCs w:val="24"/>
        </w:rPr>
        <w:t>is</w:t>
      </w:r>
      <w:r w:rsidRPr="003968D4">
        <w:rPr>
          <w:rFonts w:ascii="Arial" w:hAnsi="Arial" w:cs="Arial"/>
          <w:color w:val="1A1A1A"/>
          <w:spacing w:val="-5"/>
          <w:szCs w:val="24"/>
        </w:rPr>
        <w:t xml:space="preserve"> </w:t>
      </w:r>
      <w:r w:rsidRPr="003968D4">
        <w:rPr>
          <w:rFonts w:ascii="Arial" w:hAnsi="Arial" w:cs="Arial"/>
          <w:color w:val="1A1A1A"/>
          <w:szCs w:val="24"/>
        </w:rPr>
        <w:t xml:space="preserve">comfortable, cool, dark, and quiet. Consider using earplugs, eye masks, or white noise machines if </w:t>
      </w:r>
      <w:r w:rsidRPr="003968D4">
        <w:rPr>
          <w:rFonts w:ascii="Arial" w:hAnsi="Arial" w:cs="Arial"/>
          <w:color w:val="1A1A1A"/>
          <w:spacing w:val="-2"/>
          <w:szCs w:val="24"/>
        </w:rPr>
        <w:t>necessary.</w:t>
      </w:r>
    </w:p>
    <w:p w14:paraId="4CD40726" w14:textId="77777777" w:rsidR="00B80677" w:rsidRPr="003968D4" w:rsidRDefault="00B80677" w:rsidP="00B80677">
      <w:pPr>
        <w:pStyle w:val="ListParagraph"/>
        <w:widowControl w:val="0"/>
        <w:numPr>
          <w:ilvl w:val="0"/>
          <w:numId w:val="31"/>
        </w:numPr>
        <w:tabs>
          <w:tab w:val="left" w:pos="1033"/>
          <w:tab w:val="left" w:pos="1037"/>
        </w:tabs>
        <w:autoSpaceDE w:val="0"/>
        <w:autoSpaceDN w:val="0"/>
        <w:spacing w:before="5" w:line="288" w:lineRule="auto"/>
        <w:ind w:left="1037" w:right="561" w:hanging="340"/>
        <w:contextualSpacing w:val="0"/>
        <w:jc w:val="both"/>
        <w:rPr>
          <w:rFonts w:ascii="Arial" w:hAnsi="Arial" w:cs="Arial"/>
          <w:color w:val="3D3D3D"/>
          <w:szCs w:val="24"/>
        </w:rPr>
      </w:pPr>
      <w:r w:rsidRPr="003968D4">
        <w:rPr>
          <w:rFonts w:ascii="Arial" w:hAnsi="Arial" w:cs="Arial"/>
          <w:b/>
          <w:color w:val="1A1A1A"/>
          <w:szCs w:val="24"/>
        </w:rPr>
        <w:t>Limit</w:t>
      </w:r>
      <w:r w:rsidRPr="003968D4">
        <w:rPr>
          <w:rFonts w:ascii="Arial" w:hAnsi="Arial" w:cs="Arial"/>
          <w:b/>
          <w:color w:val="1A1A1A"/>
          <w:spacing w:val="-14"/>
          <w:szCs w:val="24"/>
        </w:rPr>
        <w:t xml:space="preserve"> </w:t>
      </w:r>
      <w:r w:rsidRPr="003968D4">
        <w:rPr>
          <w:rFonts w:ascii="Arial" w:hAnsi="Arial" w:cs="Arial"/>
          <w:b/>
          <w:color w:val="1A1A1A"/>
          <w:szCs w:val="24"/>
        </w:rPr>
        <w:t>Screen</w:t>
      </w:r>
      <w:r w:rsidRPr="003968D4">
        <w:rPr>
          <w:rFonts w:ascii="Arial" w:hAnsi="Arial" w:cs="Arial"/>
          <w:b/>
          <w:color w:val="1A1A1A"/>
          <w:spacing w:val="-11"/>
          <w:szCs w:val="24"/>
        </w:rPr>
        <w:t xml:space="preserve"> </w:t>
      </w:r>
      <w:r w:rsidRPr="003968D4">
        <w:rPr>
          <w:rFonts w:ascii="Arial" w:hAnsi="Arial" w:cs="Arial"/>
          <w:b/>
          <w:color w:val="1A1A1A"/>
          <w:szCs w:val="24"/>
        </w:rPr>
        <w:t>Time</w:t>
      </w:r>
      <w:r w:rsidRPr="003968D4">
        <w:rPr>
          <w:rFonts w:ascii="Arial" w:hAnsi="Arial" w:cs="Arial"/>
          <w:b/>
          <w:color w:val="1A1A1A"/>
          <w:spacing w:val="-9"/>
          <w:szCs w:val="24"/>
        </w:rPr>
        <w:t xml:space="preserve"> </w:t>
      </w:r>
      <w:r w:rsidRPr="003968D4">
        <w:rPr>
          <w:rFonts w:ascii="Arial" w:hAnsi="Arial" w:cs="Arial"/>
          <w:b/>
          <w:color w:val="1A1A1A"/>
          <w:szCs w:val="24"/>
        </w:rPr>
        <w:t>Before</w:t>
      </w:r>
      <w:r w:rsidRPr="003968D4">
        <w:rPr>
          <w:rFonts w:ascii="Arial" w:hAnsi="Arial" w:cs="Arial"/>
          <w:b/>
          <w:color w:val="1A1A1A"/>
          <w:spacing w:val="-14"/>
          <w:szCs w:val="24"/>
        </w:rPr>
        <w:t xml:space="preserve"> </w:t>
      </w:r>
      <w:r w:rsidRPr="003968D4">
        <w:rPr>
          <w:rFonts w:ascii="Arial" w:hAnsi="Arial" w:cs="Arial"/>
          <w:b/>
          <w:color w:val="1A1A1A"/>
          <w:szCs w:val="24"/>
        </w:rPr>
        <w:t>Bed:</w:t>
      </w:r>
      <w:r w:rsidRPr="003968D4">
        <w:rPr>
          <w:rFonts w:ascii="Arial" w:hAnsi="Arial" w:cs="Arial"/>
          <w:b/>
          <w:color w:val="1A1A1A"/>
          <w:spacing w:val="-13"/>
          <w:szCs w:val="24"/>
        </w:rPr>
        <w:t xml:space="preserve"> </w:t>
      </w:r>
      <w:r w:rsidRPr="003968D4">
        <w:rPr>
          <w:rFonts w:ascii="Arial" w:hAnsi="Arial" w:cs="Arial"/>
          <w:color w:val="1A1A1A"/>
          <w:szCs w:val="24"/>
        </w:rPr>
        <w:t>The</w:t>
      </w:r>
      <w:r w:rsidRPr="003968D4">
        <w:rPr>
          <w:rFonts w:ascii="Arial" w:hAnsi="Arial" w:cs="Arial"/>
          <w:color w:val="1A1A1A"/>
          <w:spacing w:val="-2"/>
          <w:szCs w:val="24"/>
        </w:rPr>
        <w:t xml:space="preserve"> </w:t>
      </w:r>
      <w:r w:rsidRPr="003968D4">
        <w:rPr>
          <w:rFonts w:ascii="Arial" w:hAnsi="Arial" w:cs="Arial"/>
          <w:color w:val="1A1A1A"/>
          <w:szCs w:val="24"/>
        </w:rPr>
        <w:t>blue</w:t>
      </w:r>
      <w:r w:rsidRPr="003968D4">
        <w:rPr>
          <w:rFonts w:ascii="Arial" w:hAnsi="Arial" w:cs="Arial"/>
          <w:color w:val="1A1A1A"/>
          <w:spacing w:val="-3"/>
          <w:szCs w:val="24"/>
        </w:rPr>
        <w:t xml:space="preserve"> </w:t>
      </w:r>
      <w:r w:rsidRPr="003968D4">
        <w:rPr>
          <w:rFonts w:ascii="Arial" w:hAnsi="Arial" w:cs="Arial"/>
          <w:color w:val="1A1A1A"/>
          <w:szCs w:val="24"/>
        </w:rPr>
        <w:t>light</w:t>
      </w:r>
      <w:r w:rsidRPr="003968D4">
        <w:rPr>
          <w:rFonts w:ascii="Arial" w:hAnsi="Arial" w:cs="Arial"/>
          <w:color w:val="1A1A1A"/>
          <w:spacing w:val="-2"/>
          <w:szCs w:val="24"/>
        </w:rPr>
        <w:t xml:space="preserve"> </w:t>
      </w:r>
      <w:r w:rsidRPr="003968D4">
        <w:rPr>
          <w:rFonts w:ascii="Arial" w:hAnsi="Arial" w:cs="Arial"/>
          <w:color w:val="1A1A1A"/>
          <w:szCs w:val="24"/>
        </w:rPr>
        <w:t>emitted</w:t>
      </w:r>
      <w:r w:rsidRPr="003968D4">
        <w:rPr>
          <w:rFonts w:ascii="Arial" w:hAnsi="Arial" w:cs="Arial"/>
          <w:color w:val="1A1A1A"/>
          <w:spacing w:val="-9"/>
          <w:szCs w:val="24"/>
        </w:rPr>
        <w:t xml:space="preserve"> </w:t>
      </w:r>
      <w:r w:rsidRPr="003968D4">
        <w:rPr>
          <w:rFonts w:ascii="Arial" w:hAnsi="Arial" w:cs="Arial"/>
          <w:color w:val="1A1A1A"/>
          <w:szCs w:val="24"/>
        </w:rPr>
        <w:t>by</w:t>
      </w:r>
      <w:r w:rsidRPr="003968D4">
        <w:rPr>
          <w:rFonts w:ascii="Arial" w:hAnsi="Arial" w:cs="Arial"/>
          <w:color w:val="1A1A1A"/>
          <w:spacing w:val="-13"/>
          <w:szCs w:val="24"/>
        </w:rPr>
        <w:t xml:space="preserve"> </w:t>
      </w:r>
      <w:r w:rsidRPr="003968D4">
        <w:rPr>
          <w:rFonts w:ascii="Arial" w:hAnsi="Arial" w:cs="Arial"/>
          <w:color w:val="1A1A1A"/>
          <w:szCs w:val="24"/>
        </w:rPr>
        <w:t>phones and</w:t>
      </w:r>
      <w:r w:rsidRPr="003968D4">
        <w:rPr>
          <w:rFonts w:ascii="Arial" w:hAnsi="Arial" w:cs="Arial"/>
          <w:color w:val="1A1A1A"/>
          <w:spacing w:val="-8"/>
          <w:szCs w:val="24"/>
        </w:rPr>
        <w:t xml:space="preserve"> </w:t>
      </w:r>
      <w:r w:rsidRPr="003968D4">
        <w:rPr>
          <w:rFonts w:ascii="Arial" w:hAnsi="Arial" w:cs="Arial"/>
          <w:color w:val="1A1A1A"/>
          <w:szCs w:val="24"/>
        </w:rPr>
        <w:t xml:space="preserve">computers can </w:t>
      </w:r>
      <w:r w:rsidRPr="003968D4">
        <w:rPr>
          <w:rFonts w:ascii="Arial" w:hAnsi="Arial" w:cs="Arial"/>
          <w:color w:val="1A1A1A"/>
          <w:w w:val="105"/>
          <w:szCs w:val="24"/>
        </w:rPr>
        <w:t>interfere</w:t>
      </w:r>
      <w:r w:rsidRPr="003968D4">
        <w:rPr>
          <w:rFonts w:ascii="Arial" w:hAnsi="Arial" w:cs="Arial"/>
          <w:color w:val="1A1A1A"/>
          <w:spacing w:val="-2"/>
          <w:w w:val="105"/>
          <w:szCs w:val="24"/>
        </w:rPr>
        <w:t xml:space="preserve"> </w:t>
      </w:r>
      <w:r w:rsidRPr="003968D4">
        <w:rPr>
          <w:rFonts w:ascii="Arial" w:hAnsi="Arial" w:cs="Arial"/>
          <w:color w:val="1A1A1A"/>
          <w:w w:val="105"/>
          <w:szCs w:val="24"/>
        </w:rPr>
        <w:t>with</w:t>
      </w:r>
      <w:r w:rsidRPr="003968D4">
        <w:rPr>
          <w:rFonts w:ascii="Arial" w:hAnsi="Arial" w:cs="Arial"/>
          <w:color w:val="1A1A1A"/>
          <w:spacing w:val="-11"/>
          <w:w w:val="105"/>
          <w:szCs w:val="24"/>
        </w:rPr>
        <w:t xml:space="preserve"> </w:t>
      </w:r>
      <w:r w:rsidRPr="003968D4">
        <w:rPr>
          <w:rFonts w:ascii="Arial" w:hAnsi="Arial" w:cs="Arial"/>
          <w:color w:val="1A1A1A"/>
          <w:w w:val="105"/>
          <w:szCs w:val="24"/>
        </w:rPr>
        <w:t>your ability to fall</w:t>
      </w:r>
      <w:r w:rsidRPr="003968D4">
        <w:rPr>
          <w:rFonts w:ascii="Arial" w:hAnsi="Arial" w:cs="Arial"/>
          <w:color w:val="1A1A1A"/>
          <w:spacing w:val="-7"/>
          <w:w w:val="105"/>
          <w:szCs w:val="24"/>
        </w:rPr>
        <w:t xml:space="preserve"> </w:t>
      </w:r>
      <w:r w:rsidRPr="003968D4">
        <w:rPr>
          <w:rFonts w:ascii="Arial" w:hAnsi="Arial" w:cs="Arial"/>
          <w:color w:val="1A1A1A"/>
          <w:w w:val="105"/>
          <w:szCs w:val="24"/>
        </w:rPr>
        <w:t>asleep.</w:t>
      </w:r>
      <w:r w:rsidRPr="003968D4">
        <w:rPr>
          <w:rFonts w:ascii="Arial" w:hAnsi="Arial" w:cs="Arial"/>
          <w:color w:val="1A1A1A"/>
          <w:spacing w:val="-5"/>
          <w:w w:val="105"/>
          <w:szCs w:val="24"/>
        </w:rPr>
        <w:t xml:space="preserve"> </w:t>
      </w:r>
      <w:r w:rsidRPr="003968D4">
        <w:rPr>
          <w:rFonts w:ascii="Arial" w:hAnsi="Arial" w:cs="Arial"/>
          <w:color w:val="1A1A1A"/>
          <w:w w:val="105"/>
          <w:szCs w:val="24"/>
        </w:rPr>
        <w:t>Try to avoid screens</w:t>
      </w:r>
      <w:r w:rsidRPr="003968D4">
        <w:rPr>
          <w:rFonts w:ascii="Arial" w:hAnsi="Arial" w:cs="Arial"/>
          <w:color w:val="1A1A1A"/>
          <w:spacing w:val="-2"/>
          <w:w w:val="105"/>
          <w:szCs w:val="24"/>
        </w:rPr>
        <w:t xml:space="preserve"> </w:t>
      </w:r>
      <w:r w:rsidRPr="003968D4">
        <w:rPr>
          <w:rFonts w:ascii="Arial" w:hAnsi="Arial" w:cs="Arial"/>
          <w:color w:val="1A1A1A"/>
          <w:w w:val="105"/>
          <w:szCs w:val="24"/>
        </w:rPr>
        <w:t>at least an</w:t>
      </w:r>
      <w:r w:rsidRPr="003968D4">
        <w:rPr>
          <w:rFonts w:ascii="Arial" w:hAnsi="Arial" w:cs="Arial"/>
          <w:color w:val="1A1A1A"/>
          <w:spacing w:val="-1"/>
          <w:w w:val="105"/>
          <w:szCs w:val="24"/>
        </w:rPr>
        <w:t xml:space="preserve"> </w:t>
      </w:r>
      <w:r w:rsidRPr="003968D4">
        <w:rPr>
          <w:rFonts w:ascii="Arial" w:hAnsi="Arial" w:cs="Arial"/>
          <w:color w:val="1A1A1A"/>
          <w:w w:val="105"/>
          <w:szCs w:val="24"/>
        </w:rPr>
        <w:t xml:space="preserve">hour before </w:t>
      </w:r>
      <w:r w:rsidRPr="003968D4">
        <w:rPr>
          <w:rFonts w:ascii="Arial" w:hAnsi="Arial" w:cs="Arial"/>
          <w:color w:val="1A1A1A"/>
          <w:spacing w:val="-2"/>
          <w:w w:val="105"/>
          <w:szCs w:val="24"/>
        </w:rPr>
        <w:t>bedtime.</w:t>
      </w:r>
    </w:p>
    <w:p w14:paraId="7D2311C5" w14:textId="77777777" w:rsidR="00B80677" w:rsidRPr="003968D4" w:rsidRDefault="00B80677" w:rsidP="00B80677">
      <w:pPr>
        <w:pStyle w:val="ListParagraph"/>
        <w:widowControl w:val="0"/>
        <w:numPr>
          <w:ilvl w:val="0"/>
          <w:numId w:val="31"/>
        </w:numPr>
        <w:tabs>
          <w:tab w:val="left" w:pos="1034"/>
        </w:tabs>
        <w:autoSpaceDE w:val="0"/>
        <w:autoSpaceDN w:val="0"/>
        <w:spacing w:before="6" w:line="280" w:lineRule="auto"/>
        <w:ind w:left="1034" w:right="597"/>
        <w:contextualSpacing w:val="0"/>
        <w:jc w:val="both"/>
        <w:rPr>
          <w:rFonts w:ascii="Arial" w:hAnsi="Arial" w:cs="Arial"/>
          <w:color w:val="3D3D3D"/>
          <w:szCs w:val="24"/>
        </w:rPr>
      </w:pPr>
      <w:r w:rsidRPr="003968D4">
        <w:rPr>
          <w:rFonts w:ascii="Arial" w:hAnsi="Arial" w:cs="Arial"/>
          <w:b/>
          <w:color w:val="1A1A1A"/>
          <w:szCs w:val="24"/>
        </w:rPr>
        <w:t>Practice</w:t>
      </w:r>
      <w:r w:rsidRPr="003968D4">
        <w:rPr>
          <w:rFonts w:ascii="Arial" w:hAnsi="Arial" w:cs="Arial"/>
          <w:b/>
          <w:color w:val="1A1A1A"/>
          <w:spacing w:val="-14"/>
          <w:szCs w:val="24"/>
        </w:rPr>
        <w:t xml:space="preserve"> </w:t>
      </w:r>
      <w:r w:rsidRPr="003968D4">
        <w:rPr>
          <w:rFonts w:ascii="Arial" w:hAnsi="Arial" w:cs="Arial"/>
          <w:b/>
          <w:color w:val="1A1A1A"/>
          <w:szCs w:val="24"/>
        </w:rPr>
        <w:t>Relaxation</w:t>
      </w:r>
      <w:r w:rsidRPr="003968D4">
        <w:rPr>
          <w:rFonts w:ascii="Arial" w:hAnsi="Arial" w:cs="Arial"/>
          <w:b/>
          <w:color w:val="1A1A1A"/>
          <w:spacing w:val="-13"/>
          <w:szCs w:val="24"/>
        </w:rPr>
        <w:t xml:space="preserve"> </w:t>
      </w:r>
      <w:r w:rsidRPr="003968D4">
        <w:rPr>
          <w:rFonts w:ascii="Arial" w:hAnsi="Arial" w:cs="Arial"/>
          <w:b/>
          <w:color w:val="1A1A1A"/>
          <w:szCs w:val="24"/>
        </w:rPr>
        <w:t>Techniques:</w:t>
      </w:r>
      <w:r w:rsidRPr="003968D4">
        <w:rPr>
          <w:rFonts w:ascii="Arial" w:hAnsi="Arial" w:cs="Arial"/>
          <w:b/>
          <w:color w:val="1A1A1A"/>
          <w:spacing w:val="-13"/>
          <w:szCs w:val="24"/>
        </w:rPr>
        <w:t xml:space="preserve"> </w:t>
      </w:r>
      <w:r w:rsidRPr="003968D4">
        <w:rPr>
          <w:rFonts w:ascii="Arial" w:hAnsi="Arial" w:cs="Arial"/>
          <w:color w:val="1A1A1A"/>
          <w:szCs w:val="24"/>
        </w:rPr>
        <w:t>Techniques</w:t>
      </w:r>
      <w:r w:rsidRPr="003968D4">
        <w:rPr>
          <w:rFonts w:ascii="Arial" w:hAnsi="Arial" w:cs="Arial"/>
          <w:color w:val="1A1A1A"/>
          <w:spacing w:val="-13"/>
          <w:szCs w:val="24"/>
        </w:rPr>
        <w:t xml:space="preserve"> </w:t>
      </w:r>
      <w:r w:rsidRPr="003968D4">
        <w:rPr>
          <w:rFonts w:ascii="Arial" w:hAnsi="Arial" w:cs="Arial"/>
          <w:color w:val="1A1A1A"/>
          <w:szCs w:val="24"/>
        </w:rPr>
        <w:t>such</w:t>
      </w:r>
      <w:r w:rsidRPr="003968D4">
        <w:rPr>
          <w:rFonts w:ascii="Arial" w:hAnsi="Arial" w:cs="Arial"/>
          <w:color w:val="1A1A1A"/>
          <w:spacing w:val="-12"/>
          <w:szCs w:val="24"/>
        </w:rPr>
        <w:t xml:space="preserve"> </w:t>
      </w:r>
      <w:r w:rsidRPr="003968D4">
        <w:rPr>
          <w:rFonts w:ascii="Arial" w:hAnsi="Arial" w:cs="Arial"/>
          <w:color w:val="1A1A1A"/>
          <w:szCs w:val="24"/>
        </w:rPr>
        <w:t>as</w:t>
      </w:r>
      <w:r w:rsidRPr="003968D4">
        <w:rPr>
          <w:rFonts w:ascii="Arial" w:hAnsi="Arial" w:cs="Arial"/>
          <w:color w:val="1A1A1A"/>
          <w:spacing w:val="-13"/>
          <w:szCs w:val="24"/>
        </w:rPr>
        <w:t xml:space="preserve"> </w:t>
      </w:r>
      <w:r w:rsidRPr="003968D4">
        <w:rPr>
          <w:rFonts w:ascii="Arial" w:hAnsi="Arial" w:cs="Arial"/>
          <w:color w:val="1A1A1A"/>
          <w:szCs w:val="24"/>
        </w:rPr>
        <w:t>deep</w:t>
      </w:r>
      <w:r w:rsidRPr="003968D4">
        <w:rPr>
          <w:rFonts w:ascii="Arial" w:hAnsi="Arial" w:cs="Arial"/>
          <w:color w:val="1A1A1A"/>
          <w:spacing w:val="-12"/>
          <w:szCs w:val="24"/>
        </w:rPr>
        <w:t xml:space="preserve"> </w:t>
      </w:r>
      <w:r w:rsidRPr="003968D4">
        <w:rPr>
          <w:rFonts w:ascii="Arial" w:hAnsi="Arial" w:cs="Arial"/>
          <w:color w:val="1A1A1A"/>
          <w:szCs w:val="24"/>
        </w:rPr>
        <w:t>breathing,</w:t>
      </w:r>
      <w:r w:rsidRPr="003968D4">
        <w:rPr>
          <w:rFonts w:ascii="Arial" w:hAnsi="Arial" w:cs="Arial"/>
          <w:color w:val="1A1A1A"/>
          <w:spacing w:val="-13"/>
          <w:szCs w:val="24"/>
        </w:rPr>
        <w:t xml:space="preserve"> </w:t>
      </w:r>
      <w:r w:rsidRPr="003968D4">
        <w:rPr>
          <w:rFonts w:ascii="Arial" w:hAnsi="Arial" w:cs="Arial"/>
          <w:color w:val="1A1A1A"/>
          <w:szCs w:val="24"/>
        </w:rPr>
        <w:t>meditation,</w:t>
      </w:r>
      <w:r w:rsidRPr="003968D4">
        <w:rPr>
          <w:rFonts w:ascii="Arial" w:hAnsi="Arial" w:cs="Arial"/>
          <w:color w:val="1A1A1A"/>
          <w:spacing w:val="-12"/>
          <w:szCs w:val="24"/>
        </w:rPr>
        <w:t xml:space="preserve"> </w:t>
      </w:r>
      <w:r w:rsidRPr="003968D4">
        <w:rPr>
          <w:rFonts w:ascii="Arial" w:hAnsi="Arial" w:cs="Arial"/>
          <w:color w:val="1A1A1A"/>
          <w:szCs w:val="24"/>
        </w:rPr>
        <w:t>or gentle yoga can help calm your</w:t>
      </w:r>
      <w:r w:rsidRPr="003968D4">
        <w:rPr>
          <w:rFonts w:ascii="Arial" w:hAnsi="Arial" w:cs="Arial"/>
          <w:color w:val="1A1A1A"/>
          <w:spacing w:val="32"/>
          <w:szCs w:val="24"/>
        </w:rPr>
        <w:t xml:space="preserve"> </w:t>
      </w:r>
      <w:r w:rsidRPr="003968D4">
        <w:rPr>
          <w:rFonts w:ascii="Arial" w:hAnsi="Arial" w:cs="Arial"/>
          <w:color w:val="1A1A1A"/>
          <w:szCs w:val="24"/>
        </w:rPr>
        <w:t>mind and prepare</w:t>
      </w:r>
      <w:r w:rsidRPr="003968D4">
        <w:rPr>
          <w:rFonts w:ascii="Arial" w:hAnsi="Arial" w:cs="Arial"/>
          <w:color w:val="1A1A1A"/>
          <w:spacing w:val="32"/>
          <w:szCs w:val="24"/>
        </w:rPr>
        <w:t xml:space="preserve"> </w:t>
      </w:r>
      <w:r w:rsidRPr="003968D4">
        <w:rPr>
          <w:rFonts w:ascii="Arial" w:hAnsi="Arial" w:cs="Arial"/>
          <w:color w:val="1A1A1A"/>
          <w:szCs w:val="24"/>
        </w:rPr>
        <w:t>your</w:t>
      </w:r>
      <w:r w:rsidRPr="003968D4">
        <w:rPr>
          <w:rFonts w:ascii="Arial" w:hAnsi="Arial" w:cs="Arial"/>
          <w:color w:val="1A1A1A"/>
          <w:spacing w:val="32"/>
          <w:szCs w:val="24"/>
        </w:rPr>
        <w:t xml:space="preserve"> </w:t>
      </w:r>
      <w:r w:rsidRPr="003968D4">
        <w:rPr>
          <w:rFonts w:ascii="Arial" w:hAnsi="Arial" w:cs="Arial"/>
          <w:color w:val="1A1A1A"/>
          <w:szCs w:val="24"/>
        </w:rPr>
        <w:t>body for</w:t>
      </w:r>
      <w:r w:rsidRPr="003968D4">
        <w:rPr>
          <w:rFonts w:ascii="Arial" w:hAnsi="Arial" w:cs="Arial"/>
          <w:color w:val="1A1A1A"/>
          <w:spacing w:val="40"/>
          <w:szCs w:val="24"/>
        </w:rPr>
        <w:t xml:space="preserve"> </w:t>
      </w:r>
      <w:r w:rsidRPr="003968D4">
        <w:rPr>
          <w:rFonts w:ascii="Arial" w:hAnsi="Arial" w:cs="Arial"/>
          <w:color w:val="1A1A1A"/>
          <w:szCs w:val="24"/>
        </w:rPr>
        <w:t>sleep.</w:t>
      </w:r>
    </w:p>
    <w:p w14:paraId="456DB205" w14:textId="77777777" w:rsidR="00B80677" w:rsidRPr="003968D4" w:rsidRDefault="00B80677" w:rsidP="00B80677">
      <w:pPr>
        <w:pStyle w:val="ListParagraph"/>
        <w:widowControl w:val="0"/>
        <w:numPr>
          <w:ilvl w:val="0"/>
          <w:numId w:val="31"/>
        </w:numPr>
        <w:tabs>
          <w:tab w:val="left" w:pos="1035"/>
          <w:tab w:val="left" w:pos="1037"/>
        </w:tabs>
        <w:autoSpaceDE w:val="0"/>
        <w:autoSpaceDN w:val="0"/>
        <w:spacing w:before="12" w:line="290" w:lineRule="auto"/>
        <w:ind w:left="1037" w:right="331" w:hanging="339"/>
        <w:contextualSpacing w:val="0"/>
        <w:rPr>
          <w:rFonts w:ascii="Arial" w:hAnsi="Arial" w:cs="Arial"/>
          <w:color w:val="3D3D3D"/>
          <w:szCs w:val="24"/>
        </w:rPr>
      </w:pPr>
      <w:r w:rsidRPr="003968D4">
        <w:rPr>
          <w:rFonts w:ascii="Arial" w:hAnsi="Arial" w:cs="Arial"/>
          <w:b/>
          <w:color w:val="1A1A1A"/>
          <w:szCs w:val="24"/>
        </w:rPr>
        <w:t>Be</w:t>
      </w:r>
      <w:r w:rsidRPr="003968D4">
        <w:rPr>
          <w:rFonts w:ascii="Arial" w:hAnsi="Arial" w:cs="Arial"/>
          <w:b/>
          <w:color w:val="1A1A1A"/>
          <w:spacing w:val="-5"/>
          <w:szCs w:val="24"/>
        </w:rPr>
        <w:t xml:space="preserve"> </w:t>
      </w:r>
      <w:r w:rsidRPr="003968D4">
        <w:rPr>
          <w:rFonts w:ascii="Arial" w:hAnsi="Arial" w:cs="Arial"/>
          <w:b/>
          <w:color w:val="1A1A1A"/>
          <w:szCs w:val="24"/>
        </w:rPr>
        <w:t>Mindful</w:t>
      </w:r>
      <w:r w:rsidRPr="003968D4">
        <w:rPr>
          <w:rFonts w:ascii="Arial" w:hAnsi="Arial" w:cs="Arial"/>
          <w:b/>
          <w:color w:val="1A1A1A"/>
          <w:spacing w:val="-1"/>
          <w:szCs w:val="24"/>
        </w:rPr>
        <w:t xml:space="preserve"> </w:t>
      </w:r>
      <w:r w:rsidRPr="003968D4">
        <w:rPr>
          <w:rFonts w:ascii="Arial" w:hAnsi="Arial" w:cs="Arial"/>
          <w:b/>
          <w:color w:val="1A1A1A"/>
          <w:szCs w:val="24"/>
        </w:rPr>
        <w:t>of</w:t>
      </w:r>
      <w:r w:rsidRPr="003968D4">
        <w:rPr>
          <w:rFonts w:ascii="Arial" w:hAnsi="Arial" w:cs="Arial"/>
          <w:b/>
          <w:color w:val="1A1A1A"/>
          <w:spacing w:val="-10"/>
          <w:szCs w:val="24"/>
        </w:rPr>
        <w:t xml:space="preserve"> </w:t>
      </w:r>
      <w:r w:rsidRPr="003968D4">
        <w:rPr>
          <w:rFonts w:ascii="Arial" w:hAnsi="Arial" w:cs="Arial"/>
          <w:b/>
          <w:color w:val="1A1A1A"/>
          <w:szCs w:val="24"/>
        </w:rPr>
        <w:t>Diet</w:t>
      </w:r>
      <w:r w:rsidRPr="003968D4">
        <w:rPr>
          <w:rFonts w:ascii="Arial" w:hAnsi="Arial" w:cs="Arial"/>
          <w:b/>
          <w:color w:val="1A1A1A"/>
          <w:spacing w:val="-4"/>
          <w:szCs w:val="24"/>
        </w:rPr>
        <w:t xml:space="preserve"> </w:t>
      </w:r>
      <w:r w:rsidRPr="003968D4">
        <w:rPr>
          <w:rFonts w:ascii="Arial" w:hAnsi="Arial" w:cs="Arial"/>
          <w:b/>
          <w:color w:val="1A1A1A"/>
          <w:szCs w:val="24"/>
        </w:rPr>
        <w:t xml:space="preserve">and Exercise: </w:t>
      </w:r>
      <w:r w:rsidRPr="003968D4">
        <w:rPr>
          <w:rFonts w:ascii="Arial" w:hAnsi="Arial" w:cs="Arial"/>
          <w:color w:val="1A1A1A"/>
          <w:szCs w:val="24"/>
        </w:rPr>
        <w:t>Avoid caffeine, alcohol and</w:t>
      </w:r>
      <w:r w:rsidRPr="003968D4">
        <w:rPr>
          <w:rFonts w:ascii="Arial" w:hAnsi="Arial" w:cs="Arial"/>
          <w:color w:val="1A1A1A"/>
          <w:spacing w:val="-4"/>
          <w:szCs w:val="24"/>
        </w:rPr>
        <w:t xml:space="preserve"> </w:t>
      </w:r>
      <w:r w:rsidRPr="003968D4">
        <w:rPr>
          <w:rFonts w:ascii="Arial" w:hAnsi="Arial" w:cs="Arial"/>
          <w:color w:val="1A1A1A"/>
          <w:szCs w:val="24"/>
        </w:rPr>
        <w:t>heavy</w:t>
      </w:r>
      <w:r w:rsidRPr="003968D4">
        <w:rPr>
          <w:rFonts w:ascii="Arial" w:hAnsi="Arial" w:cs="Arial"/>
          <w:color w:val="1A1A1A"/>
          <w:spacing w:val="-3"/>
          <w:szCs w:val="24"/>
        </w:rPr>
        <w:t xml:space="preserve"> </w:t>
      </w:r>
      <w:r w:rsidRPr="003968D4">
        <w:rPr>
          <w:rFonts w:ascii="Arial" w:hAnsi="Arial" w:cs="Arial"/>
          <w:color w:val="1A1A1A"/>
          <w:szCs w:val="24"/>
        </w:rPr>
        <w:t>meals close</w:t>
      </w:r>
      <w:r w:rsidRPr="003968D4">
        <w:rPr>
          <w:rFonts w:ascii="Arial" w:hAnsi="Arial" w:cs="Arial"/>
          <w:color w:val="1A1A1A"/>
          <w:spacing w:val="-1"/>
          <w:szCs w:val="24"/>
        </w:rPr>
        <w:t xml:space="preserve"> </w:t>
      </w:r>
      <w:r w:rsidRPr="003968D4">
        <w:rPr>
          <w:rFonts w:ascii="Arial" w:hAnsi="Arial" w:cs="Arial"/>
          <w:color w:val="1A1A1A"/>
          <w:szCs w:val="24"/>
        </w:rPr>
        <w:t>to bedtime</w:t>
      </w:r>
      <w:r w:rsidRPr="003968D4">
        <w:rPr>
          <w:rFonts w:ascii="Arial" w:hAnsi="Arial" w:cs="Arial"/>
          <w:color w:val="4F4F4F"/>
          <w:szCs w:val="24"/>
        </w:rPr>
        <w:t>.</w:t>
      </w:r>
      <w:r w:rsidRPr="003968D4">
        <w:rPr>
          <w:rFonts w:ascii="Arial" w:hAnsi="Arial" w:cs="Arial"/>
          <w:color w:val="4F4F4F"/>
          <w:spacing w:val="-11"/>
          <w:szCs w:val="24"/>
        </w:rPr>
        <w:t xml:space="preserve"> </w:t>
      </w:r>
      <w:r w:rsidRPr="003968D4">
        <w:rPr>
          <w:rFonts w:ascii="Arial" w:hAnsi="Arial" w:cs="Arial"/>
          <w:color w:val="1A1A1A"/>
          <w:szCs w:val="24"/>
        </w:rPr>
        <w:t>Regular</w:t>
      </w:r>
      <w:r w:rsidRPr="003968D4">
        <w:rPr>
          <w:rFonts w:ascii="Arial" w:hAnsi="Arial" w:cs="Arial"/>
          <w:color w:val="1A1A1A"/>
          <w:spacing w:val="25"/>
          <w:szCs w:val="24"/>
        </w:rPr>
        <w:t xml:space="preserve"> </w:t>
      </w:r>
      <w:r w:rsidRPr="003968D4">
        <w:rPr>
          <w:rFonts w:ascii="Arial" w:hAnsi="Arial" w:cs="Arial"/>
          <w:color w:val="1A1A1A"/>
          <w:szCs w:val="24"/>
        </w:rPr>
        <w:t>physical activity can also promote better sleep but</w:t>
      </w:r>
      <w:r w:rsidRPr="003968D4">
        <w:rPr>
          <w:rFonts w:ascii="Arial" w:hAnsi="Arial" w:cs="Arial"/>
          <w:color w:val="1A1A1A"/>
          <w:spacing w:val="40"/>
          <w:szCs w:val="24"/>
        </w:rPr>
        <w:t xml:space="preserve"> </w:t>
      </w:r>
      <w:r w:rsidRPr="003968D4">
        <w:rPr>
          <w:rFonts w:ascii="Arial" w:hAnsi="Arial" w:cs="Arial"/>
          <w:color w:val="1A1A1A"/>
          <w:szCs w:val="24"/>
        </w:rPr>
        <w:t>try</w:t>
      </w:r>
      <w:r w:rsidRPr="003968D4">
        <w:rPr>
          <w:rFonts w:ascii="Arial" w:hAnsi="Arial" w:cs="Arial"/>
          <w:color w:val="1A1A1A"/>
          <w:spacing w:val="39"/>
          <w:szCs w:val="24"/>
        </w:rPr>
        <w:t xml:space="preserve"> </w:t>
      </w:r>
      <w:r w:rsidRPr="003968D4">
        <w:rPr>
          <w:rFonts w:ascii="Arial" w:hAnsi="Arial" w:cs="Arial"/>
          <w:color w:val="1A1A1A"/>
          <w:szCs w:val="24"/>
        </w:rPr>
        <w:t>not</w:t>
      </w:r>
      <w:r w:rsidRPr="003968D4">
        <w:rPr>
          <w:rFonts w:ascii="Arial" w:hAnsi="Arial" w:cs="Arial"/>
          <w:color w:val="1A1A1A"/>
          <w:spacing w:val="40"/>
          <w:szCs w:val="24"/>
        </w:rPr>
        <w:t xml:space="preserve"> </w:t>
      </w:r>
      <w:r w:rsidRPr="003968D4">
        <w:rPr>
          <w:rFonts w:ascii="Arial" w:hAnsi="Arial" w:cs="Arial"/>
          <w:color w:val="1A1A1A"/>
          <w:szCs w:val="24"/>
        </w:rPr>
        <w:t>to</w:t>
      </w:r>
      <w:r w:rsidRPr="003968D4">
        <w:rPr>
          <w:rFonts w:ascii="Arial" w:hAnsi="Arial" w:cs="Arial"/>
          <w:color w:val="1A1A1A"/>
          <w:spacing w:val="35"/>
          <w:szCs w:val="24"/>
        </w:rPr>
        <w:t xml:space="preserve"> </w:t>
      </w:r>
      <w:r w:rsidRPr="003968D4">
        <w:rPr>
          <w:rFonts w:ascii="Arial" w:hAnsi="Arial" w:cs="Arial"/>
          <w:color w:val="1A1A1A"/>
          <w:szCs w:val="24"/>
        </w:rPr>
        <w:t>exercise too close to</w:t>
      </w:r>
      <w:r w:rsidRPr="003968D4">
        <w:rPr>
          <w:rFonts w:ascii="Arial" w:hAnsi="Arial" w:cs="Arial"/>
          <w:color w:val="1A1A1A"/>
          <w:spacing w:val="40"/>
          <w:szCs w:val="24"/>
        </w:rPr>
        <w:t xml:space="preserve"> </w:t>
      </w:r>
      <w:r w:rsidRPr="003968D4">
        <w:rPr>
          <w:rFonts w:ascii="Arial" w:hAnsi="Arial" w:cs="Arial"/>
          <w:color w:val="1A1A1A"/>
          <w:szCs w:val="24"/>
        </w:rPr>
        <w:t>bedtime.</w:t>
      </w:r>
    </w:p>
    <w:p w14:paraId="1C53429C" w14:textId="77777777" w:rsidR="00B80677" w:rsidRPr="003968D4" w:rsidRDefault="00B80677" w:rsidP="00B80677">
      <w:pPr>
        <w:pStyle w:val="BodyText"/>
        <w:spacing w:before="27"/>
      </w:pPr>
    </w:p>
    <w:p w14:paraId="412F1784" w14:textId="77777777" w:rsidR="00B80677" w:rsidRPr="003968D4" w:rsidRDefault="00B80677" w:rsidP="00B80677">
      <w:pPr>
        <w:pStyle w:val="BodyText"/>
        <w:spacing w:line="278" w:lineRule="auto"/>
        <w:ind w:left="358" w:right="387"/>
      </w:pPr>
      <w:r w:rsidRPr="003968D4">
        <w:rPr>
          <w:b/>
          <w:color w:val="1A1A1A"/>
          <w:w w:val="105"/>
        </w:rPr>
        <w:t>Note:</w:t>
      </w:r>
      <w:r w:rsidRPr="003968D4">
        <w:rPr>
          <w:b/>
          <w:color w:val="1A1A1A"/>
          <w:spacing w:val="-20"/>
          <w:w w:val="105"/>
        </w:rPr>
        <w:t xml:space="preserve"> </w:t>
      </w:r>
      <w:r w:rsidRPr="003968D4">
        <w:rPr>
          <w:color w:val="1A1A1A"/>
          <w:w w:val="105"/>
        </w:rPr>
        <w:t>This</w:t>
      </w:r>
      <w:r w:rsidRPr="003968D4">
        <w:rPr>
          <w:color w:val="1A1A1A"/>
          <w:spacing w:val="-1"/>
          <w:w w:val="105"/>
        </w:rPr>
        <w:t xml:space="preserve"> </w:t>
      </w:r>
      <w:r w:rsidRPr="003968D4">
        <w:rPr>
          <w:color w:val="1A1A1A"/>
          <w:w w:val="105"/>
        </w:rPr>
        <w:t>toolkit is designed to</w:t>
      </w:r>
      <w:r w:rsidRPr="003968D4">
        <w:rPr>
          <w:color w:val="1A1A1A"/>
          <w:spacing w:val="31"/>
          <w:w w:val="105"/>
        </w:rPr>
        <w:t xml:space="preserve"> </w:t>
      </w:r>
      <w:r w:rsidRPr="003968D4">
        <w:rPr>
          <w:color w:val="1A1A1A"/>
          <w:w w:val="105"/>
        </w:rPr>
        <w:t>support</w:t>
      </w:r>
      <w:r w:rsidRPr="003968D4">
        <w:rPr>
          <w:color w:val="1A1A1A"/>
          <w:spacing w:val="-1"/>
          <w:w w:val="105"/>
        </w:rPr>
        <w:t xml:space="preserve"> </w:t>
      </w:r>
      <w:r w:rsidRPr="003968D4">
        <w:rPr>
          <w:color w:val="1A1A1A"/>
          <w:w w:val="105"/>
        </w:rPr>
        <w:t>your mental</w:t>
      </w:r>
      <w:r w:rsidRPr="003968D4">
        <w:rPr>
          <w:color w:val="1A1A1A"/>
          <w:spacing w:val="-4"/>
          <w:w w:val="105"/>
        </w:rPr>
        <w:t xml:space="preserve"> </w:t>
      </w:r>
      <w:r w:rsidRPr="003968D4">
        <w:rPr>
          <w:color w:val="1A1A1A"/>
          <w:w w:val="105"/>
        </w:rPr>
        <w:t>health,</w:t>
      </w:r>
      <w:r w:rsidRPr="003968D4">
        <w:rPr>
          <w:color w:val="1A1A1A"/>
          <w:spacing w:val="-1"/>
          <w:w w:val="105"/>
        </w:rPr>
        <w:t xml:space="preserve"> </w:t>
      </w:r>
      <w:r w:rsidRPr="003968D4">
        <w:rPr>
          <w:color w:val="1A1A1A"/>
          <w:w w:val="105"/>
        </w:rPr>
        <w:t>social and</w:t>
      </w:r>
      <w:r w:rsidRPr="003968D4">
        <w:rPr>
          <w:color w:val="1A1A1A"/>
          <w:spacing w:val="-5"/>
          <w:w w:val="105"/>
        </w:rPr>
        <w:t xml:space="preserve"> </w:t>
      </w:r>
      <w:r w:rsidRPr="003968D4">
        <w:rPr>
          <w:color w:val="1A1A1A"/>
          <w:w w:val="105"/>
        </w:rPr>
        <w:t>emotional wellbeing, and</w:t>
      </w:r>
      <w:r w:rsidRPr="003968D4">
        <w:rPr>
          <w:color w:val="1A1A1A"/>
          <w:spacing w:val="-2"/>
          <w:w w:val="105"/>
        </w:rPr>
        <w:t xml:space="preserve"> </w:t>
      </w:r>
      <w:r w:rsidRPr="003968D4">
        <w:rPr>
          <w:color w:val="1A1A1A"/>
          <w:w w:val="105"/>
        </w:rPr>
        <w:t>resilience, acknowledging that change is</w:t>
      </w:r>
      <w:r w:rsidRPr="003968D4">
        <w:rPr>
          <w:color w:val="1A1A1A"/>
          <w:spacing w:val="-6"/>
          <w:w w:val="105"/>
        </w:rPr>
        <w:t xml:space="preserve"> </w:t>
      </w:r>
      <w:r w:rsidRPr="003968D4">
        <w:rPr>
          <w:color w:val="1A1A1A"/>
          <w:w w:val="105"/>
        </w:rPr>
        <w:t>constant and</w:t>
      </w:r>
      <w:r w:rsidRPr="003968D4">
        <w:rPr>
          <w:color w:val="1A1A1A"/>
          <w:spacing w:val="-1"/>
          <w:w w:val="105"/>
        </w:rPr>
        <w:t xml:space="preserve"> </w:t>
      </w:r>
      <w:r w:rsidRPr="003968D4">
        <w:rPr>
          <w:color w:val="1A1A1A"/>
          <w:w w:val="105"/>
        </w:rPr>
        <w:t>requires ongoing</w:t>
      </w:r>
      <w:r w:rsidRPr="003968D4">
        <w:rPr>
          <w:color w:val="1A1A1A"/>
          <w:spacing w:val="-7"/>
          <w:w w:val="105"/>
        </w:rPr>
        <w:t xml:space="preserve"> </w:t>
      </w:r>
      <w:r w:rsidRPr="003968D4">
        <w:rPr>
          <w:color w:val="1A1A1A"/>
          <w:w w:val="105"/>
        </w:rPr>
        <w:t>adaptation and planning.</w:t>
      </w:r>
      <w:r w:rsidRPr="003968D4">
        <w:rPr>
          <w:color w:val="1A1A1A"/>
          <w:spacing w:val="-14"/>
          <w:w w:val="105"/>
        </w:rPr>
        <w:t xml:space="preserve"> </w:t>
      </w:r>
      <w:r w:rsidRPr="003968D4">
        <w:rPr>
          <w:color w:val="1A1A1A"/>
          <w:w w:val="105"/>
        </w:rPr>
        <w:t>These</w:t>
      </w:r>
      <w:r w:rsidRPr="003968D4">
        <w:rPr>
          <w:color w:val="1A1A1A"/>
          <w:spacing w:val="-12"/>
          <w:w w:val="105"/>
        </w:rPr>
        <w:t xml:space="preserve"> </w:t>
      </w:r>
      <w:r w:rsidRPr="003968D4">
        <w:rPr>
          <w:color w:val="1A1A1A"/>
          <w:w w:val="105"/>
        </w:rPr>
        <w:t>are</w:t>
      </w:r>
      <w:r w:rsidRPr="003968D4">
        <w:rPr>
          <w:color w:val="1A1A1A"/>
          <w:spacing w:val="-13"/>
          <w:w w:val="105"/>
        </w:rPr>
        <w:t xml:space="preserve"> </w:t>
      </w:r>
      <w:r w:rsidRPr="003968D4">
        <w:rPr>
          <w:color w:val="1A1A1A"/>
          <w:w w:val="105"/>
        </w:rPr>
        <w:t>general</w:t>
      </w:r>
      <w:r w:rsidRPr="003968D4">
        <w:rPr>
          <w:color w:val="1A1A1A"/>
          <w:spacing w:val="-1"/>
          <w:w w:val="105"/>
        </w:rPr>
        <w:t xml:space="preserve"> </w:t>
      </w:r>
      <w:r w:rsidRPr="003968D4">
        <w:rPr>
          <w:color w:val="1A1A1A"/>
          <w:w w:val="105"/>
        </w:rPr>
        <w:t>tips,</w:t>
      </w:r>
      <w:r w:rsidRPr="003968D4">
        <w:rPr>
          <w:color w:val="1A1A1A"/>
          <w:spacing w:val="-10"/>
          <w:w w:val="105"/>
        </w:rPr>
        <w:t xml:space="preserve"> </w:t>
      </w:r>
      <w:r w:rsidRPr="003968D4">
        <w:rPr>
          <w:color w:val="1A1A1A"/>
          <w:w w:val="105"/>
        </w:rPr>
        <w:t>and</w:t>
      </w:r>
      <w:r w:rsidRPr="003968D4">
        <w:rPr>
          <w:color w:val="1A1A1A"/>
          <w:spacing w:val="-10"/>
          <w:w w:val="105"/>
        </w:rPr>
        <w:t xml:space="preserve"> </w:t>
      </w:r>
      <w:r w:rsidRPr="003968D4">
        <w:rPr>
          <w:color w:val="1A1A1A"/>
          <w:w w:val="105"/>
        </w:rPr>
        <w:t>it's</w:t>
      </w:r>
      <w:r w:rsidRPr="003968D4">
        <w:rPr>
          <w:color w:val="1A1A1A"/>
          <w:spacing w:val="-13"/>
          <w:w w:val="105"/>
        </w:rPr>
        <w:t xml:space="preserve"> </w:t>
      </w:r>
      <w:r w:rsidRPr="003968D4">
        <w:rPr>
          <w:color w:val="1A1A1A"/>
          <w:w w:val="105"/>
        </w:rPr>
        <w:t>important</w:t>
      </w:r>
      <w:r w:rsidRPr="003968D4">
        <w:rPr>
          <w:color w:val="1A1A1A"/>
          <w:spacing w:val="-1"/>
          <w:w w:val="105"/>
        </w:rPr>
        <w:t xml:space="preserve"> </w:t>
      </w:r>
      <w:r w:rsidRPr="003968D4">
        <w:rPr>
          <w:color w:val="1A1A1A"/>
          <w:w w:val="105"/>
        </w:rPr>
        <w:t>to</w:t>
      </w:r>
      <w:r w:rsidRPr="003968D4">
        <w:rPr>
          <w:color w:val="1A1A1A"/>
          <w:spacing w:val="-3"/>
          <w:w w:val="105"/>
        </w:rPr>
        <w:t xml:space="preserve"> </w:t>
      </w:r>
      <w:r w:rsidRPr="003968D4">
        <w:rPr>
          <w:color w:val="1A1A1A"/>
          <w:w w:val="105"/>
        </w:rPr>
        <w:t>consult</w:t>
      </w:r>
      <w:r w:rsidRPr="003968D4">
        <w:rPr>
          <w:color w:val="1A1A1A"/>
          <w:spacing w:val="-2"/>
          <w:w w:val="105"/>
        </w:rPr>
        <w:t xml:space="preserve"> </w:t>
      </w:r>
      <w:r w:rsidRPr="003968D4">
        <w:rPr>
          <w:color w:val="1A1A1A"/>
          <w:w w:val="105"/>
        </w:rPr>
        <w:t>with</w:t>
      </w:r>
      <w:r w:rsidRPr="003968D4">
        <w:rPr>
          <w:color w:val="1A1A1A"/>
          <w:spacing w:val="-14"/>
          <w:w w:val="105"/>
        </w:rPr>
        <w:t xml:space="preserve"> </w:t>
      </w:r>
      <w:r w:rsidRPr="003968D4">
        <w:rPr>
          <w:color w:val="1A1A1A"/>
          <w:w w:val="105"/>
        </w:rPr>
        <w:t>your</w:t>
      </w:r>
      <w:r w:rsidRPr="003968D4">
        <w:rPr>
          <w:color w:val="1A1A1A"/>
          <w:spacing w:val="-5"/>
          <w:w w:val="105"/>
        </w:rPr>
        <w:t xml:space="preserve"> </w:t>
      </w:r>
      <w:r w:rsidRPr="003968D4">
        <w:rPr>
          <w:b/>
          <w:color w:val="1A1A1A"/>
          <w:w w:val="105"/>
        </w:rPr>
        <w:t>Credentialed Mental Health</w:t>
      </w:r>
      <w:r w:rsidRPr="003968D4">
        <w:rPr>
          <w:b/>
          <w:color w:val="1A1A1A"/>
          <w:spacing w:val="-14"/>
          <w:w w:val="105"/>
        </w:rPr>
        <w:t xml:space="preserve"> </w:t>
      </w:r>
      <w:r w:rsidRPr="003968D4">
        <w:rPr>
          <w:b/>
          <w:color w:val="1A1A1A"/>
          <w:w w:val="105"/>
        </w:rPr>
        <w:t>Nurse</w:t>
      </w:r>
      <w:r w:rsidRPr="003968D4">
        <w:rPr>
          <w:b/>
          <w:color w:val="1A1A1A"/>
          <w:spacing w:val="-14"/>
          <w:w w:val="105"/>
        </w:rPr>
        <w:t xml:space="preserve"> </w:t>
      </w:r>
      <w:r w:rsidRPr="003968D4">
        <w:rPr>
          <w:color w:val="1A1A1A"/>
          <w:w w:val="105"/>
        </w:rPr>
        <w:t>for</w:t>
      </w:r>
      <w:r w:rsidRPr="003968D4">
        <w:rPr>
          <w:color w:val="1A1A1A"/>
          <w:spacing w:val="-13"/>
          <w:w w:val="105"/>
        </w:rPr>
        <w:t xml:space="preserve"> </w:t>
      </w:r>
      <w:r w:rsidRPr="003968D4">
        <w:rPr>
          <w:color w:val="1A1A1A"/>
          <w:w w:val="105"/>
        </w:rPr>
        <w:t>personalised</w:t>
      </w:r>
      <w:r w:rsidRPr="003968D4">
        <w:rPr>
          <w:color w:val="1A1A1A"/>
          <w:spacing w:val="-12"/>
          <w:w w:val="105"/>
        </w:rPr>
        <w:t xml:space="preserve"> </w:t>
      </w:r>
      <w:r w:rsidRPr="003968D4">
        <w:rPr>
          <w:color w:val="1A1A1A"/>
          <w:w w:val="105"/>
        </w:rPr>
        <w:t>advice</w:t>
      </w:r>
      <w:r w:rsidRPr="003968D4">
        <w:rPr>
          <w:color w:val="1A1A1A"/>
          <w:spacing w:val="-13"/>
          <w:w w:val="105"/>
        </w:rPr>
        <w:t xml:space="preserve"> </w:t>
      </w:r>
      <w:r w:rsidRPr="003968D4">
        <w:rPr>
          <w:color w:val="1A1A1A"/>
          <w:w w:val="105"/>
        </w:rPr>
        <w:t>to</w:t>
      </w:r>
      <w:r w:rsidRPr="003968D4">
        <w:rPr>
          <w:color w:val="1A1A1A"/>
          <w:spacing w:val="-6"/>
          <w:w w:val="105"/>
        </w:rPr>
        <w:t xml:space="preserve"> </w:t>
      </w:r>
      <w:r w:rsidRPr="003968D4">
        <w:rPr>
          <w:color w:val="1A1A1A"/>
          <w:w w:val="105"/>
        </w:rPr>
        <w:t>promote</w:t>
      </w:r>
      <w:r w:rsidRPr="003968D4">
        <w:rPr>
          <w:color w:val="1A1A1A"/>
          <w:spacing w:val="-13"/>
          <w:w w:val="105"/>
        </w:rPr>
        <w:t xml:space="preserve"> </w:t>
      </w:r>
      <w:r w:rsidRPr="003968D4">
        <w:rPr>
          <w:color w:val="1A1A1A"/>
          <w:w w:val="105"/>
        </w:rPr>
        <w:t>your</w:t>
      </w:r>
      <w:r w:rsidRPr="003968D4">
        <w:rPr>
          <w:color w:val="1A1A1A"/>
          <w:spacing w:val="-14"/>
          <w:w w:val="105"/>
        </w:rPr>
        <w:t xml:space="preserve"> </w:t>
      </w:r>
      <w:r w:rsidRPr="003968D4">
        <w:rPr>
          <w:color w:val="1A1A1A"/>
          <w:w w:val="105"/>
        </w:rPr>
        <w:t>mental</w:t>
      </w:r>
      <w:r w:rsidRPr="003968D4">
        <w:rPr>
          <w:color w:val="1A1A1A"/>
          <w:spacing w:val="-13"/>
          <w:w w:val="105"/>
        </w:rPr>
        <w:t xml:space="preserve"> </w:t>
      </w:r>
      <w:r w:rsidRPr="003968D4">
        <w:rPr>
          <w:color w:val="1A1A1A"/>
          <w:w w:val="105"/>
        </w:rPr>
        <w:t>health</w:t>
      </w:r>
      <w:r w:rsidRPr="003968D4">
        <w:rPr>
          <w:color w:val="1A1A1A"/>
          <w:spacing w:val="-13"/>
          <w:w w:val="105"/>
        </w:rPr>
        <w:t xml:space="preserve"> </w:t>
      </w:r>
      <w:r w:rsidRPr="003968D4">
        <w:rPr>
          <w:color w:val="1A1A1A"/>
          <w:w w:val="105"/>
        </w:rPr>
        <w:t>and</w:t>
      </w:r>
      <w:r w:rsidRPr="003968D4">
        <w:rPr>
          <w:color w:val="1A1A1A"/>
          <w:spacing w:val="-13"/>
          <w:w w:val="105"/>
        </w:rPr>
        <w:t xml:space="preserve"> </w:t>
      </w:r>
      <w:r w:rsidRPr="003968D4">
        <w:rPr>
          <w:color w:val="1A1A1A"/>
          <w:w w:val="105"/>
        </w:rPr>
        <w:t>social</w:t>
      </w:r>
      <w:r w:rsidRPr="003968D4">
        <w:rPr>
          <w:color w:val="1A1A1A"/>
          <w:spacing w:val="-13"/>
          <w:w w:val="105"/>
        </w:rPr>
        <w:t xml:space="preserve"> </w:t>
      </w:r>
      <w:r w:rsidRPr="003968D4">
        <w:rPr>
          <w:color w:val="1A1A1A"/>
          <w:w w:val="105"/>
        </w:rPr>
        <w:t>and</w:t>
      </w:r>
      <w:r w:rsidRPr="003968D4">
        <w:rPr>
          <w:color w:val="1A1A1A"/>
          <w:spacing w:val="-13"/>
          <w:w w:val="105"/>
        </w:rPr>
        <w:t xml:space="preserve"> </w:t>
      </w:r>
      <w:r w:rsidRPr="003968D4">
        <w:rPr>
          <w:color w:val="1A1A1A"/>
          <w:w w:val="105"/>
        </w:rPr>
        <w:t xml:space="preserve">emotional </w:t>
      </w:r>
      <w:r w:rsidRPr="003968D4">
        <w:rPr>
          <w:color w:val="1A1A1A"/>
          <w:spacing w:val="-2"/>
          <w:w w:val="105"/>
        </w:rPr>
        <w:t>well-being.</w:t>
      </w:r>
    </w:p>
    <w:p w14:paraId="46A5E950" w14:textId="77777777" w:rsidR="00B80677" w:rsidRPr="003968D4" w:rsidRDefault="00B80677" w:rsidP="00B80677">
      <w:pPr>
        <w:pStyle w:val="BodyText"/>
        <w:spacing w:before="62"/>
      </w:pPr>
    </w:p>
    <w:p w14:paraId="65F46B0A" w14:textId="77777777" w:rsidR="00B80677" w:rsidRDefault="00B80677" w:rsidP="00B80677">
      <w:pPr>
        <w:pStyle w:val="BodyText"/>
        <w:spacing w:line="295" w:lineRule="auto"/>
        <w:ind w:left="358" w:right="3707"/>
        <w:rPr>
          <w:color w:val="1A1A1A"/>
        </w:rPr>
      </w:pPr>
      <w:r w:rsidRPr="003968D4">
        <w:rPr>
          <w:color w:val="1A1A1A"/>
        </w:rPr>
        <w:t>Prof Rhonda Wilson RN CMHN FACMHN PhD President, Australian College of</w:t>
      </w:r>
      <w:r w:rsidRPr="003968D4">
        <w:rPr>
          <w:color w:val="1A1A1A"/>
          <w:spacing w:val="38"/>
        </w:rPr>
        <w:t xml:space="preserve"> </w:t>
      </w:r>
      <w:r w:rsidRPr="003968D4">
        <w:rPr>
          <w:color w:val="1A1A1A"/>
        </w:rPr>
        <w:t>Mental Health Nurses</w:t>
      </w:r>
    </w:p>
    <w:p w14:paraId="6CBB5BB0" w14:textId="77777777" w:rsidR="00B80677" w:rsidRDefault="00B80677" w:rsidP="00B80677">
      <w:pPr>
        <w:pStyle w:val="BodyText"/>
        <w:spacing w:line="295" w:lineRule="auto"/>
        <w:ind w:left="358" w:right="3707"/>
        <w:rPr>
          <w:color w:val="1A1A1A"/>
        </w:rPr>
      </w:pPr>
    </w:p>
    <w:p w14:paraId="6AB94ED8" w14:textId="77777777" w:rsidR="00B80677" w:rsidRDefault="00B80677" w:rsidP="00B80677">
      <w:pPr>
        <w:pStyle w:val="BodyText"/>
        <w:spacing w:line="295" w:lineRule="auto"/>
        <w:ind w:left="358" w:right="3707"/>
        <w:rPr>
          <w:color w:val="1A1A1A"/>
        </w:rPr>
      </w:pPr>
    </w:p>
    <w:p w14:paraId="6212A17D" w14:textId="77777777" w:rsidR="00B80677" w:rsidRDefault="00B80677" w:rsidP="00B80677">
      <w:pPr>
        <w:pStyle w:val="BodyText"/>
        <w:spacing w:line="295" w:lineRule="auto"/>
        <w:ind w:left="358" w:right="3707"/>
        <w:rPr>
          <w:color w:val="1A1A1A"/>
        </w:rPr>
      </w:pPr>
    </w:p>
    <w:p w14:paraId="7FCA1D43" w14:textId="77777777" w:rsidR="00B80677" w:rsidRDefault="00B80677" w:rsidP="00B80677">
      <w:pPr>
        <w:pStyle w:val="BodyText"/>
        <w:spacing w:line="295" w:lineRule="auto"/>
        <w:ind w:left="358" w:right="3707"/>
        <w:rPr>
          <w:color w:val="1A1A1A"/>
        </w:rPr>
      </w:pPr>
    </w:p>
    <w:p w14:paraId="29A554D0" w14:textId="77777777" w:rsidR="00B80677" w:rsidRPr="003968D4" w:rsidRDefault="00B80677" w:rsidP="00B80677">
      <w:pPr>
        <w:pStyle w:val="BodyText"/>
        <w:spacing w:before="174"/>
        <w:ind w:left="358"/>
      </w:pPr>
      <w:r w:rsidRPr="003968D4">
        <w:rPr>
          <w:noProof/>
        </w:rPr>
        <w:drawing>
          <wp:anchor distT="0" distB="0" distL="114300" distR="114300" simplePos="0" relativeHeight="251658246" behindDoc="0" locked="0" layoutInCell="1" allowOverlap="1" wp14:anchorId="4A27C0F0" wp14:editId="72219FDC">
            <wp:simplePos x="0" y="0"/>
            <wp:positionH relativeFrom="column">
              <wp:posOffset>131391</wp:posOffset>
            </wp:positionH>
            <wp:positionV relativeFrom="paragraph">
              <wp:posOffset>5898</wp:posOffset>
            </wp:positionV>
            <wp:extent cx="1511935" cy="774065"/>
            <wp:effectExtent l="0" t="0" r="0" b="6985"/>
            <wp:wrapTopAndBottom/>
            <wp:docPr id="161200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11935" cy="774065"/>
                    </a:xfrm>
                    <a:prstGeom prst="rect">
                      <a:avLst/>
                    </a:prstGeom>
                    <a:noFill/>
                  </pic:spPr>
                </pic:pic>
              </a:graphicData>
            </a:graphic>
          </wp:anchor>
        </w:drawing>
      </w:r>
      <w:r w:rsidRPr="003968D4">
        <w:rPr>
          <w:color w:val="181818"/>
        </w:rPr>
        <w:t>Your</w:t>
      </w:r>
      <w:r w:rsidRPr="003968D4">
        <w:rPr>
          <w:color w:val="181818"/>
          <w:spacing w:val="-13"/>
        </w:rPr>
        <w:t xml:space="preserve"> </w:t>
      </w:r>
      <w:r w:rsidRPr="003968D4">
        <w:rPr>
          <w:b/>
          <w:i/>
          <w:color w:val="181818"/>
        </w:rPr>
        <w:t>Australian</w:t>
      </w:r>
      <w:r w:rsidRPr="003968D4">
        <w:rPr>
          <w:b/>
          <w:i/>
          <w:color w:val="181818"/>
          <w:spacing w:val="-9"/>
        </w:rPr>
        <w:t xml:space="preserve"> </w:t>
      </w:r>
      <w:r w:rsidRPr="003968D4">
        <w:rPr>
          <w:b/>
          <w:i/>
          <w:color w:val="181818"/>
        </w:rPr>
        <w:t>College</w:t>
      </w:r>
      <w:r w:rsidRPr="003968D4">
        <w:rPr>
          <w:b/>
          <w:i/>
          <w:color w:val="181818"/>
          <w:spacing w:val="-13"/>
        </w:rPr>
        <w:t xml:space="preserve"> </w:t>
      </w:r>
      <w:r w:rsidRPr="003968D4">
        <w:rPr>
          <w:b/>
          <w:i/>
          <w:color w:val="181818"/>
        </w:rPr>
        <w:t>of</w:t>
      </w:r>
      <w:r w:rsidRPr="003968D4">
        <w:rPr>
          <w:b/>
          <w:i/>
          <w:color w:val="181818"/>
          <w:spacing w:val="-14"/>
        </w:rPr>
        <w:t xml:space="preserve"> </w:t>
      </w:r>
      <w:r w:rsidRPr="003968D4">
        <w:rPr>
          <w:b/>
          <w:i/>
          <w:color w:val="181818"/>
        </w:rPr>
        <w:t>Mental</w:t>
      </w:r>
      <w:r w:rsidRPr="003968D4">
        <w:rPr>
          <w:b/>
          <w:i/>
          <w:color w:val="181818"/>
          <w:spacing w:val="-6"/>
        </w:rPr>
        <w:t xml:space="preserve"> </w:t>
      </w:r>
      <w:r w:rsidRPr="003968D4">
        <w:rPr>
          <w:b/>
          <w:i/>
          <w:color w:val="181818"/>
        </w:rPr>
        <w:t>Health</w:t>
      </w:r>
      <w:r w:rsidRPr="003968D4">
        <w:rPr>
          <w:b/>
          <w:i/>
          <w:color w:val="181818"/>
          <w:spacing w:val="-12"/>
        </w:rPr>
        <w:t xml:space="preserve"> </w:t>
      </w:r>
      <w:r w:rsidRPr="003968D4">
        <w:rPr>
          <w:b/>
          <w:i/>
          <w:color w:val="181818"/>
        </w:rPr>
        <w:t>Nurses</w:t>
      </w:r>
      <w:r w:rsidRPr="003968D4">
        <w:rPr>
          <w:b/>
          <w:i/>
          <w:color w:val="181818"/>
          <w:spacing w:val="-7"/>
        </w:rPr>
        <w:t xml:space="preserve"> </w:t>
      </w:r>
      <w:r w:rsidRPr="003968D4">
        <w:rPr>
          <w:b/>
          <w:color w:val="181818"/>
        </w:rPr>
        <w:t>Credentialed</w:t>
      </w:r>
      <w:r w:rsidRPr="003968D4">
        <w:rPr>
          <w:b/>
          <w:color w:val="181818"/>
          <w:spacing w:val="7"/>
        </w:rPr>
        <w:t xml:space="preserve"> </w:t>
      </w:r>
      <w:r w:rsidRPr="003968D4">
        <w:rPr>
          <w:b/>
          <w:color w:val="181818"/>
        </w:rPr>
        <w:t>Mental</w:t>
      </w:r>
      <w:r w:rsidRPr="003968D4">
        <w:rPr>
          <w:b/>
          <w:color w:val="181818"/>
          <w:spacing w:val="-8"/>
        </w:rPr>
        <w:t xml:space="preserve"> </w:t>
      </w:r>
      <w:r w:rsidRPr="003968D4">
        <w:rPr>
          <w:b/>
          <w:color w:val="181818"/>
        </w:rPr>
        <w:t>Health</w:t>
      </w:r>
      <w:r w:rsidRPr="003968D4">
        <w:rPr>
          <w:b/>
          <w:color w:val="181818"/>
          <w:spacing w:val="-12"/>
        </w:rPr>
        <w:t xml:space="preserve"> </w:t>
      </w:r>
      <w:r w:rsidRPr="003968D4">
        <w:rPr>
          <w:b/>
          <w:color w:val="181818"/>
        </w:rPr>
        <w:t>Nurse</w:t>
      </w:r>
      <w:r w:rsidRPr="003968D4">
        <w:rPr>
          <w:b/>
          <w:color w:val="181818"/>
          <w:spacing w:val="-10"/>
        </w:rPr>
        <w:t xml:space="preserve"> </w:t>
      </w:r>
      <w:r w:rsidRPr="003968D4">
        <w:rPr>
          <w:color w:val="181818"/>
        </w:rPr>
        <w:t xml:space="preserve">(CMHN) </w:t>
      </w:r>
      <w:r w:rsidRPr="003968D4">
        <w:rPr>
          <w:color w:val="181818"/>
          <w:w w:val="105"/>
        </w:rPr>
        <w:t>suggests the</w:t>
      </w:r>
      <w:r w:rsidRPr="003968D4">
        <w:rPr>
          <w:color w:val="181818"/>
          <w:spacing w:val="39"/>
          <w:w w:val="105"/>
        </w:rPr>
        <w:t xml:space="preserve"> </w:t>
      </w:r>
      <w:r w:rsidRPr="003968D4">
        <w:rPr>
          <w:color w:val="181818"/>
          <w:w w:val="105"/>
        </w:rPr>
        <w:t xml:space="preserve">following five-minute </w:t>
      </w:r>
      <w:r w:rsidRPr="003968D4">
        <w:rPr>
          <w:b/>
          <w:color w:val="181818"/>
          <w:w w:val="105"/>
        </w:rPr>
        <w:t xml:space="preserve">Takeaway Toolkit Tip </w:t>
      </w:r>
      <w:r w:rsidRPr="003968D4">
        <w:rPr>
          <w:color w:val="181818"/>
          <w:w w:val="105"/>
        </w:rPr>
        <w:t>to enhance your mental health, wellbeing, self-care, and resilience:</w:t>
      </w:r>
    </w:p>
    <w:p w14:paraId="46B368A8" w14:textId="77777777" w:rsidR="00B80677" w:rsidRPr="003968D4" w:rsidRDefault="00B80677" w:rsidP="00B80677">
      <w:pPr>
        <w:pStyle w:val="BodyText"/>
        <w:spacing w:before="41"/>
      </w:pPr>
    </w:p>
    <w:p w14:paraId="6BC2DE9A" w14:textId="77777777" w:rsidR="00B80677" w:rsidRPr="003968D4" w:rsidRDefault="00B80677" w:rsidP="00B80677">
      <w:pPr>
        <w:spacing w:before="1" w:line="295" w:lineRule="auto"/>
        <w:ind w:left="359" w:right="402" w:firstLine="4"/>
      </w:pPr>
      <w:r w:rsidRPr="003968D4">
        <w:rPr>
          <w:b/>
          <w:color w:val="181818"/>
          <w:w w:val="105"/>
        </w:rPr>
        <w:t>Daily</w:t>
      </w:r>
      <w:r w:rsidRPr="003968D4">
        <w:rPr>
          <w:b/>
          <w:color w:val="181818"/>
          <w:spacing w:val="-4"/>
          <w:w w:val="105"/>
        </w:rPr>
        <w:t xml:space="preserve"> </w:t>
      </w:r>
      <w:r w:rsidRPr="003968D4">
        <w:rPr>
          <w:b/>
          <w:color w:val="181818"/>
          <w:w w:val="105"/>
        </w:rPr>
        <w:t>Reflection and</w:t>
      </w:r>
      <w:r w:rsidRPr="003968D4">
        <w:rPr>
          <w:b/>
          <w:color w:val="181818"/>
          <w:spacing w:val="-8"/>
          <w:w w:val="105"/>
        </w:rPr>
        <w:t xml:space="preserve"> </w:t>
      </w:r>
      <w:r w:rsidRPr="003968D4">
        <w:rPr>
          <w:b/>
          <w:color w:val="181818"/>
          <w:w w:val="105"/>
        </w:rPr>
        <w:t>Gratitude Diary:</w:t>
      </w:r>
      <w:r w:rsidRPr="003968D4">
        <w:rPr>
          <w:b/>
          <w:color w:val="181818"/>
          <w:spacing w:val="-7"/>
          <w:w w:val="105"/>
        </w:rPr>
        <w:t xml:space="preserve"> </w:t>
      </w:r>
      <w:r w:rsidRPr="003968D4">
        <w:rPr>
          <w:color w:val="181818"/>
          <w:w w:val="105"/>
        </w:rPr>
        <w:t>Use</w:t>
      </w:r>
      <w:r w:rsidRPr="003968D4">
        <w:rPr>
          <w:color w:val="181818"/>
          <w:spacing w:val="-4"/>
          <w:w w:val="105"/>
        </w:rPr>
        <w:t xml:space="preserve"> </w:t>
      </w:r>
      <w:r w:rsidRPr="003968D4">
        <w:rPr>
          <w:color w:val="181818"/>
          <w:w w:val="105"/>
        </w:rPr>
        <w:t>either</w:t>
      </w:r>
      <w:r w:rsidRPr="003968D4">
        <w:rPr>
          <w:color w:val="181818"/>
          <w:spacing w:val="-4"/>
          <w:w w:val="105"/>
        </w:rPr>
        <w:t xml:space="preserve"> </w:t>
      </w:r>
      <w:r w:rsidRPr="003968D4">
        <w:rPr>
          <w:color w:val="181818"/>
          <w:w w:val="105"/>
        </w:rPr>
        <w:t>the notes</w:t>
      </w:r>
      <w:r w:rsidRPr="003968D4">
        <w:rPr>
          <w:color w:val="181818"/>
          <w:spacing w:val="-8"/>
          <w:w w:val="105"/>
        </w:rPr>
        <w:t xml:space="preserve"> </w:t>
      </w:r>
      <w:r w:rsidRPr="003968D4">
        <w:rPr>
          <w:color w:val="181818"/>
          <w:w w:val="105"/>
        </w:rPr>
        <w:t>function on</w:t>
      </w:r>
      <w:r w:rsidRPr="003968D4">
        <w:rPr>
          <w:color w:val="181818"/>
          <w:spacing w:val="-14"/>
          <w:w w:val="105"/>
        </w:rPr>
        <w:t xml:space="preserve"> </w:t>
      </w:r>
      <w:r w:rsidRPr="003968D4">
        <w:rPr>
          <w:color w:val="181818"/>
          <w:w w:val="105"/>
        </w:rPr>
        <w:t>your smartphone or a traditional pen-and-paper notebook for this personal exercise.</w:t>
      </w:r>
    </w:p>
    <w:p w14:paraId="2DE2B787" w14:textId="77777777" w:rsidR="00B80677" w:rsidRPr="003968D4" w:rsidRDefault="00B80677" w:rsidP="00B80677">
      <w:pPr>
        <w:pStyle w:val="BodyText"/>
        <w:spacing w:before="52"/>
      </w:pPr>
    </w:p>
    <w:p w14:paraId="6DA77A00" w14:textId="77777777" w:rsidR="00B80677" w:rsidRPr="003968D4" w:rsidRDefault="00B80677" w:rsidP="00B80677">
      <w:pPr>
        <w:pStyle w:val="ListParagraph"/>
        <w:widowControl w:val="0"/>
        <w:numPr>
          <w:ilvl w:val="0"/>
          <w:numId w:val="31"/>
        </w:numPr>
        <w:tabs>
          <w:tab w:val="left" w:pos="1028"/>
        </w:tabs>
        <w:autoSpaceDE w:val="0"/>
        <w:autoSpaceDN w:val="0"/>
        <w:spacing w:before="1" w:line="290" w:lineRule="auto"/>
        <w:ind w:left="1028" w:right="268" w:hanging="334"/>
        <w:contextualSpacing w:val="0"/>
        <w:rPr>
          <w:rFonts w:ascii="Arial" w:hAnsi="Arial" w:cs="Arial"/>
          <w:color w:val="3B3B3B"/>
          <w:szCs w:val="24"/>
        </w:rPr>
      </w:pPr>
      <w:r w:rsidRPr="003968D4">
        <w:rPr>
          <w:rFonts w:ascii="Arial" w:hAnsi="Arial" w:cs="Arial"/>
          <w:b/>
          <w:color w:val="181818"/>
          <w:szCs w:val="24"/>
        </w:rPr>
        <w:t xml:space="preserve">Set Aside Time: </w:t>
      </w:r>
      <w:r w:rsidRPr="003968D4">
        <w:rPr>
          <w:rFonts w:ascii="Arial" w:hAnsi="Arial" w:cs="Arial"/>
          <w:color w:val="181818"/>
          <w:szCs w:val="24"/>
        </w:rPr>
        <w:t>Dedicate 5 minutes each day to</w:t>
      </w:r>
      <w:r w:rsidRPr="003968D4">
        <w:rPr>
          <w:rFonts w:ascii="Arial" w:hAnsi="Arial" w:cs="Arial"/>
          <w:color w:val="181818"/>
          <w:spacing w:val="40"/>
          <w:szCs w:val="24"/>
        </w:rPr>
        <w:t xml:space="preserve"> </w:t>
      </w:r>
      <w:r w:rsidRPr="003968D4">
        <w:rPr>
          <w:rFonts w:ascii="Arial" w:hAnsi="Arial" w:cs="Arial"/>
          <w:color w:val="181818"/>
          <w:szCs w:val="24"/>
        </w:rPr>
        <w:t>this practice. Consistency is key, so choose</w:t>
      </w:r>
      <w:r w:rsidRPr="003968D4">
        <w:rPr>
          <w:rFonts w:ascii="Arial" w:hAnsi="Arial" w:cs="Arial"/>
          <w:color w:val="181818"/>
          <w:spacing w:val="26"/>
          <w:szCs w:val="24"/>
        </w:rPr>
        <w:t xml:space="preserve"> </w:t>
      </w:r>
      <w:r w:rsidRPr="003968D4">
        <w:rPr>
          <w:rFonts w:ascii="Arial" w:hAnsi="Arial" w:cs="Arial"/>
          <w:color w:val="181818"/>
          <w:szCs w:val="24"/>
        </w:rPr>
        <w:t>a time</w:t>
      </w:r>
      <w:r w:rsidRPr="003968D4">
        <w:rPr>
          <w:rFonts w:ascii="Arial" w:hAnsi="Arial" w:cs="Arial"/>
          <w:color w:val="181818"/>
          <w:spacing w:val="20"/>
          <w:szCs w:val="24"/>
        </w:rPr>
        <w:t xml:space="preserve"> </w:t>
      </w:r>
      <w:r w:rsidRPr="003968D4">
        <w:rPr>
          <w:rFonts w:ascii="Arial" w:hAnsi="Arial" w:cs="Arial"/>
          <w:color w:val="181818"/>
          <w:szCs w:val="24"/>
        </w:rPr>
        <w:t>that</w:t>
      </w:r>
      <w:r w:rsidRPr="003968D4">
        <w:rPr>
          <w:rFonts w:ascii="Arial" w:hAnsi="Arial" w:cs="Arial"/>
          <w:color w:val="181818"/>
          <w:spacing w:val="23"/>
          <w:szCs w:val="24"/>
        </w:rPr>
        <w:t xml:space="preserve"> </w:t>
      </w:r>
      <w:r w:rsidRPr="003968D4">
        <w:rPr>
          <w:rFonts w:ascii="Arial" w:hAnsi="Arial" w:cs="Arial"/>
          <w:color w:val="181818"/>
          <w:szCs w:val="24"/>
        </w:rPr>
        <w:t>suits you</w:t>
      </w:r>
      <w:r w:rsidRPr="003968D4">
        <w:rPr>
          <w:rFonts w:ascii="Arial" w:hAnsi="Arial" w:cs="Arial"/>
          <w:color w:val="181818"/>
          <w:spacing w:val="26"/>
          <w:szCs w:val="24"/>
        </w:rPr>
        <w:t xml:space="preserve"> </w:t>
      </w:r>
      <w:r w:rsidRPr="003968D4">
        <w:rPr>
          <w:rFonts w:ascii="Arial" w:hAnsi="Arial" w:cs="Arial"/>
          <w:color w:val="181818"/>
          <w:szCs w:val="24"/>
        </w:rPr>
        <w:t>best,</w:t>
      </w:r>
      <w:r w:rsidRPr="003968D4">
        <w:rPr>
          <w:rFonts w:ascii="Arial" w:hAnsi="Arial" w:cs="Arial"/>
          <w:color w:val="181818"/>
          <w:spacing w:val="19"/>
          <w:szCs w:val="24"/>
        </w:rPr>
        <w:t xml:space="preserve"> </w:t>
      </w:r>
      <w:r w:rsidRPr="003968D4">
        <w:rPr>
          <w:rFonts w:ascii="Arial" w:hAnsi="Arial" w:cs="Arial"/>
          <w:color w:val="181818"/>
          <w:szCs w:val="24"/>
        </w:rPr>
        <w:t>whether</w:t>
      </w:r>
      <w:r w:rsidRPr="003968D4">
        <w:rPr>
          <w:rFonts w:ascii="Arial" w:hAnsi="Arial" w:cs="Arial"/>
          <w:color w:val="181818"/>
          <w:spacing w:val="28"/>
          <w:szCs w:val="24"/>
        </w:rPr>
        <w:t xml:space="preserve"> </w:t>
      </w:r>
      <w:r w:rsidRPr="003968D4">
        <w:rPr>
          <w:rFonts w:ascii="Arial" w:hAnsi="Arial" w:cs="Arial"/>
          <w:color w:val="181818"/>
          <w:szCs w:val="24"/>
        </w:rPr>
        <w:t>it's in the morning,</w:t>
      </w:r>
      <w:r w:rsidRPr="003968D4">
        <w:rPr>
          <w:rFonts w:ascii="Arial" w:hAnsi="Arial" w:cs="Arial"/>
          <w:color w:val="181818"/>
          <w:spacing w:val="29"/>
          <w:szCs w:val="24"/>
        </w:rPr>
        <w:t xml:space="preserve"> </w:t>
      </w:r>
      <w:r w:rsidRPr="003968D4">
        <w:rPr>
          <w:rFonts w:ascii="Arial" w:hAnsi="Arial" w:cs="Arial"/>
          <w:color w:val="181818"/>
          <w:szCs w:val="24"/>
        </w:rPr>
        <w:t>during a</w:t>
      </w:r>
      <w:r w:rsidRPr="003968D4">
        <w:rPr>
          <w:rFonts w:ascii="Arial" w:hAnsi="Arial" w:cs="Arial"/>
          <w:color w:val="181818"/>
          <w:spacing w:val="25"/>
          <w:szCs w:val="24"/>
        </w:rPr>
        <w:t xml:space="preserve"> </w:t>
      </w:r>
      <w:r w:rsidRPr="003968D4">
        <w:rPr>
          <w:rFonts w:ascii="Arial" w:hAnsi="Arial" w:cs="Arial"/>
          <w:color w:val="181818"/>
          <w:szCs w:val="24"/>
        </w:rPr>
        <w:t>break,</w:t>
      </w:r>
      <w:r w:rsidRPr="003968D4">
        <w:rPr>
          <w:rFonts w:ascii="Arial" w:hAnsi="Arial" w:cs="Arial"/>
          <w:color w:val="181818"/>
          <w:spacing w:val="20"/>
          <w:szCs w:val="24"/>
        </w:rPr>
        <w:t xml:space="preserve"> </w:t>
      </w:r>
      <w:r w:rsidRPr="003968D4">
        <w:rPr>
          <w:rFonts w:ascii="Arial" w:hAnsi="Arial" w:cs="Arial"/>
          <w:color w:val="181818"/>
          <w:szCs w:val="24"/>
        </w:rPr>
        <w:t>or</w:t>
      </w:r>
      <w:r w:rsidRPr="003968D4">
        <w:rPr>
          <w:rFonts w:ascii="Arial" w:hAnsi="Arial" w:cs="Arial"/>
          <w:color w:val="181818"/>
          <w:spacing w:val="25"/>
          <w:szCs w:val="24"/>
        </w:rPr>
        <w:t xml:space="preserve"> </w:t>
      </w:r>
      <w:r w:rsidRPr="003968D4">
        <w:rPr>
          <w:rFonts w:ascii="Arial" w:hAnsi="Arial" w:cs="Arial"/>
          <w:color w:val="181818"/>
          <w:szCs w:val="24"/>
        </w:rPr>
        <w:t xml:space="preserve">before </w:t>
      </w:r>
      <w:r w:rsidRPr="003968D4">
        <w:rPr>
          <w:rFonts w:ascii="Arial" w:hAnsi="Arial" w:cs="Arial"/>
          <w:color w:val="181818"/>
          <w:spacing w:val="-4"/>
          <w:szCs w:val="24"/>
        </w:rPr>
        <w:t>bed.</w:t>
      </w:r>
    </w:p>
    <w:p w14:paraId="4D004889" w14:textId="77777777" w:rsidR="00B80677" w:rsidRPr="003968D4" w:rsidRDefault="00B80677" w:rsidP="00B80677">
      <w:pPr>
        <w:pStyle w:val="ListParagraph"/>
        <w:widowControl w:val="0"/>
        <w:numPr>
          <w:ilvl w:val="0"/>
          <w:numId w:val="31"/>
        </w:numPr>
        <w:tabs>
          <w:tab w:val="left" w:pos="1027"/>
          <w:tab w:val="left" w:pos="1034"/>
        </w:tabs>
        <w:autoSpaceDE w:val="0"/>
        <w:autoSpaceDN w:val="0"/>
        <w:spacing w:before="13" w:line="290" w:lineRule="auto"/>
        <w:ind w:left="1034" w:right="571" w:hanging="340"/>
        <w:contextualSpacing w:val="0"/>
        <w:rPr>
          <w:rFonts w:ascii="Arial" w:hAnsi="Arial" w:cs="Arial"/>
          <w:color w:val="3B3B3B"/>
          <w:szCs w:val="24"/>
        </w:rPr>
      </w:pPr>
      <w:r w:rsidRPr="003968D4">
        <w:rPr>
          <w:rFonts w:ascii="Arial" w:hAnsi="Arial" w:cs="Arial"/>
          <w:b/>
          <w:color w:val="181818"/>
          <w:w w:val="105"/>
          <w:szCs w:val="24"/>
        </w:rPr>
        <w:t>Reflect on</w:t>
      </w:r>
      <w:r w:rsidRPr="003968D4">
        <w:rPr>
          <w:rFonts w:ascii="Arial" w:hAnsi="Arial" w:cs="Arial"/>
          <w:b/>
          <w:color w:val="181818"/>
          <w:spacing w:val="-7"/>
          <w:w w:val="105"/>
          <w:szCs w:val="24"/>
        </w:rPr>
        <w:t xml:space="preserve"> </w:t>
      </w:r>
      <w:r w:rsidRPr="003968D4">
        <w:rPr>
          <w:rFonts w:ascii="Arial" w:hAnsi="Arial" w:cs="Arial"/>
          <w:b/>
          <w:color w:val="181818"/>
          <w:w w:val="105"/>
          <w:szCs w:val="24"/>
        </w:rPr>
        <w:t>Positives:</w:t>
      </w:r>
      <w:r w:rsidRPr="003968D4">
        <w:rPr>
          <w:rFonts w:ascii="Arial" w:hAnsi="Arial" w:cs="Arial"/>
          <w:b/>
          <w:color w:val="181818"/>
          <w:spacing w:val="-5"/>
          <w:w w:val="105"/>
          <w:szCs w:val="24"/>
        </w:rPr>
        <w:t xml:space="preserve"> </w:t>
      </w:r>
      <w:r w:rsidRPr="003968D4">
        <w:rPr>
          <w:rFonts w:ascii="Arial" w:hAnsi="Arial" w:cs="Arial"/>
          <w:color w:val="181818"/>
          <w:w w:val="105"/>
          <w:szCs w:val="24"/>
        </w:rPr>
        <w:t>Identify one</w:t>
      </w:r>
      <w:r w:rsidRPr="003968D4">
        <w:rPr>
          <w:rFonts w:ascii="Arial" w:hAnsi="Arial" w:cs="Arial"/>
          <w:color w:val="181818"/>
          <w:spacing w:val="-1"/>
          <w:w w:val="105"/>
          <w:szCs w:val="24"/>
        </w:rPr>
        <w:t xml:space="preserve"> </w:t>
      </w:r>
      <w:r w:rsidRPr="003968D4">
        <w:rPr>
          <w:rFonts w:ascii="Arial" w:hAnsi="Arial" w:cs="Arial"/>
          <w:color w:val="181818"/>
          <w:w w:val="105"/>
          <w:szCs w:val="24"/>
        </w:rPr>
        <w:t>thing</w:t>
      </w:r>
      <w:r w:rsidRPr="003968D4">
        <w:rPr>
          <w:rFonts w:ascii="Arial" w:hAnsi="Arial" w:cs="Arial"/>
          <w:color w:val="181818"/>
          <w:spacing w:val="-12"/>
          <w:w w:val="105"/>
          <w:szCs w:val="24"/>
        </w:rPr>
        <w:t xml:space="preserve"> </w:t>
      </w:r>
      <w:r w:rsidRPr="003968D4">
        <w:rPr>
          <w:rFonts w:ascii="Arial" w:hAnsi="Arial" w:cs="Arial"/>
          <w:color w:val="181818"/>
          <w:w w:val="105"/>
          <w:szCs w:val="24"/>
        </w:rPr>
        <w:t>that went well</w:t>
      </w:r>
      <w:r w:rsidRPr="003968D4">
        <w:rPr>
          <w:rFonts w:ascii="Arial" w:hAnsi="Arial" w:cs="Arial"/>
          <w:color w:val="181818"/>
          <w:spacing w:val="-2"/>
          <w:w w:val="105"/>
          <w:szCs w:val="24"/>
        </w:rPr>
        <w:t xml:space="preserve"> </w:t>
      </w:r>
      <w:r w:rsidRPr="003968D4">
        <w:rPr>
          <w:rFonts w:ascii="Arial" w:hAnsi="Arial" w:cs="Arial"/>
          <w:color w:val="181818"/>
          <w:w w:val="105"/>
          <w:szCs w:val="24"/>
        </w:rPr>
        <w:t>or</w:t>
      </w:r>
      <w:r w:rsidRPr="003968D4">
        <w:rPr>
          <w:rFonts w:ascii="Arial" w:hAnsi="Arial" w:cs="Arial"/>
          <w:color w:val="181818"/>
          <w:spacing w:val="-2"/>
          <w:w w:val="105"/>
          <w:szCs w:val="24"/>
        </w:rPr>
        <w:t xml:space="preserve"> </w:t>
      </w:r>
      <w:r w:rsidRPr="003968D4">
        <w:rPr>
          <w:rFonts w:ascii="Arial" w:hAnsi="Arial" w:cs="Arial"/>
          <w:color w:val="181818"/>
          <w:w w:val="105"/>
          <w:szCs w:val="24"/>
        </w:rPr>
        <w:t>showed improvement</w:t>
      </w:r>
      <w:r w:rsidRPr="003968D4">
        <w:rPr>
          <w:rFonts w:ascii="Arial" w:hAnsi="Arial" w:cs="Arial"/>
          <w:color w:val="181818"/>
          <w:spacing w:val="21"/>
          <w:w w:val="105"/>
          <w:szCs w:val="24"/>
        </w:rPr>
        <w:t xml:space="preserve"> </w:t>
      </w:r>
      <w:r w:rsidRPr="003968D4">
        <w:rPr>
          <w:rFonts w:ascii="Arial" w:hAnsi="Arial" w:cs="Arial"/>
          <w:color w:val="181818"/>
          <w:w w:val="105"/>
          <w:szCs w:val="24"/>
        </w:rPr>
        <w:t>that day. It doesn't have to be a major event; small victories count too.</w:t>
      </w:r>
    </w:p>
    <w:p w14:paraId="1EEB9766" w14:textId="77777777" w:rsidR="00B80677" w:rsidRPr="003968D4" w:rsidRDefault="00B80677" w:rsidP="00B80677">
      <w:pPr>
        <w:pStyle w:val="ListParagraph"/>
        <w:widowControl w:val="0"/>
        <w:numPr>
          <w:ilvl w:val="0"/>
          <w:numId w:val="31"/>
        </w:numPr>
        <w:tabs>
          <w:tab w:val="left" w:pos="1027"/>
          <w:tab w:val="left" w:pos="1033"/>
        </w:tabs>
        <w:autoSpaceDE w:val="0"/>
        <w:autoSpaceDN w:val="0"/>
        <w:spacing w:before="8" w:line="290" w:lineRule="auto"/>
        <w:ind w:left="1033" w:right="400" w:hanging="339"/>
        <w:contextualSpacing w:val="0"/>
        <w:rPr>
          <w:rFonts w:ascii="Arial" w:hAnsi="Arial" w:cs="Arial"/>
          <w:color w:val="3B3B3B"/>
          <w:szCs w:val="24"/>
        </w:rPr>
      </w:pPr>
      <w:r w:rsidRPr="003968D4">
        <w:rPr>
          <w:rFonts w:ascii="Arial" w:hAnsi="Arial" w:cs="Arial"/>
          <w:b/>
          <w:color w:val="181818"/>
          <w:w w:val="105"/>
          <w:szCs w:val="24"/>
        </w:rPr>
        <w:t xml:space="preserve">Embrace Gratitude: </w:t>
      </w:r>
      <w:r w:rsidRPr="003968D4">
        <w:rPr>
          <w:rFonts w:ascii="Arial" w:hAnsi="Arial" w:cs="Arial"/>
          <w:color w:val="181818"/>
          <w:w w:val="105"/>
          <w:szCs w:val="24"/>
        </w:rPr>
        <w:t>Connect with the feeling of gratitude related to that positive experience.</w:t>
      </w:r>
      <w:r w:rsidRPr="003968D4">
        <w:rPr>
          <w:rFonts w:ascii="Arial" w:hAnsi="Arial" w:cs="Arial"/>
          <w:color w:val="181818"/>
          <w:spacing w:val="-1"/>
          <w:w w:val="105"/>
          <w:szCs w:val="24"/>
        </w:rPr>
        <w:t xml:space="preserve"> </w:t>
      </w:r>
      <w:r w:rsidRPr="003968D4">
        <w:rPr>
          <w:rFonts w:ascii="Arial" w:hAnsi="Arial" w:cs="Arial"/>
          <w:color w:val="181818"/>
          <w:w w:val="105"/>
          <w:szCs w:val="24"/>
        </w:rPr>
        <w:t>Allow yourself</w:t>
      </w:r>
      <w:r w:rsidRPr="003968D4">
        <w:rPr>
          <w:rFonts w:ascii="Arial" w:hAnsi="Arial" w:cs="Arial"/>
          <w:color w:val="181818"/>
          <w:spacing w:val="-4"/>
          <w:w w:val="105"/>
          <w:szCs w:val="24"/>
        </w:rPr>
        <w:t xml:space="preserve"> </w:t>
      </w:r>
      <w:r w:rsidRPr="003968D4">
        <w:rPr>
          <w:rFonts w:ascii="Arial" w:hAnsi="Arial" w:cs="Arial"/>
          <w:color w:val="181818"/>
          <w:w w:val="105"/>
          <w:szCs w:val="24"/>
        </w:rPr>
        <w:t>to</w:t>
      </w:r>
      <w:r w:rsidRPr="003968D4">
        <w:rPr>
          <w:rFonts w:ascii="Arial" w:hAnsi="Arial" w:cs="Arial"/>
          <w:color w:val="181818"/>
          <w:spacing w:val="15"/>
          <w:w w:val="105"/>
          <w:szCs w:val="24"/>
        </w:rPr>
        <w:t xml:space="preserve"> </w:t>
      </w:r>
      <w:r w:rsidRPr="003968D4">
        <w:rPr>
          <w:rFonts w:ascii="Arial" w:hAnsi="Arial" w:cs="Arial"/>
          <w:color w:val="181818"/>
          <w:w w:val="105"/>
          <w:szCs w:val="24"/>
        </w:rPr>
        <w:t>fully</w:t>
      </w:r>
      <w:r w:rsidRPr="003968D4">
        <w:rPr>
          <w:rFonts w:ascii="Arial" w:hAnsi="Arial" w:cs="Arial"/>
          <w:color w:val="181818"/>
          <w:spacing w:val="-7"/>
          <w:w w:val="105"/>
          <w:szCs w:val="24"/>
        </w:rPr>
        <w:t xml:space="preserve"> </w:t>
      </w:r>
      <w:r w:rsidRPr="003968D4">
        <w:rPr>
          <w:rFonts w:ascii="Arial" w:hAnsi="Arial" w:cs="Arial"/>
          <w:color w:val="181818"/>
          <w:w w:val="105"/>
          <w:szCs w:val="24"/>
        </w:rPr>
        <w:t>appreciate</w:t>
      </w:r>
      <w:r w:rsidRPr="003968D4">
        <w:rPr>
          <w:rFonts w:ascii="Arial" w:hAnsi="Arial" w:cs="Arial"/>
          <w:color w:val="181818"/>
          <w:spacing w:val="-4"/>
          <w:w w:val="105"/>
          <w:szCs w:val="24"/>
        </w:rPr>
        <w:t xml:space="preserve"> </w:t>
      </w:r>
      <w:r w:rsidRPr="003968D4">
        <w:rPr>
          <w:rFonts w:ascii="Arial" w:hAnsi="Arial" w:cs="Arial"/>
          <w:color w:val="181818"/>
          <w:w w:val="105"/>
          <w:szCs w:val="24"/>
        </w:rPr>
        <w:t>the moment and</w:t>
      </w:r>
      <w:r w:rsidRPr="003968D4">
        <w:rPr>
          <w:rFonts w:ascii="Arial" w:hAnsi="Arial" w:cs="Arial"/>
          <w:color w:val="181818"/>
          <w:spacing w:val="-8"/>
          <w:w w:val="105"/>
          <w:szCs w:val="24"/>
        </w:rPr>
        <w:t xml:space="preserve"> </w:t>
      </w:r>
      <w:r w:rsidRPr="003968D4">
        <w:rPr>
          <w:rFonts w:ascii="Arial" w:hAnsi="Arial" w:cs="Arial"/>
          <w:color w:val="181818"/>
          <w:w w:val="105"/>
          <w:szCs w:val="24"/>
        </w:rPr>
        <w:t>its impact</w:t>
      </w:r>
      <w:r w:rsidRPr="003968D4">
        <w:rPr>
          <w:rFonts w:ascii="Arial" w:hAnsi="Arial" w:cs="Arial"/>
          <w:color w:val="181818"/>
          <w:spacing w:val="-2"/>
          <w:w w:val="105"/>
          <w:szCs w:val="24"/>
        </w:rPr>
        <w:t xml:space="preserve"> </w:t>
      </w:r>
      <w:r w:rsidRPr="003968D4">
        <w:rPr>
          <w:rFonts w:ascii="Arial" w:hAnsi="Arial" w:cs="Arial"/>
          <w:color w:val="181818"/>
          <w:w w:val="105"/>
          <w:szCs w:val="24"/>
        </w:rPr>
        <w:t>on</w:t>
      </w:r>
      <w:r w:rsidRPr="003968D4">
        <w:rPr>
          <w:rFonts w:ascii="Arial" w:hAnsi="Arial" w:cs="Arial"/>
          <w:color w:val="181818"/>
          <w:spacing w:val="-14"/>
          <w:w w:val="105"/>
          <w:szCs w:val="24"/>
        </w:rPr>
        <w:t xml:space="preserve"> </w:t>
      </w:r>
      <w:r w:rsidRPr="003968D4">
        <w:rPr>
          <w:rFonts w:ascii="Arial" w:hAnsi="Arial" w:cs="Arial"/>
          <w:color w:val="181818"/>
          <w:w w:val="105"/>
          <w:szCs w:val="24"/>
        </w:rPr>
        <w:t>your day.</w:t>
      </w:r>
    </w:p>
    <w:p w14:paraId="4F1BDF8C" w14:textId="77777777" w:rsidR="00B80677" w:rsidRPr="003968D4" w:rsidRDefault="00B80677" w:rsidP="00B80677">
      <w:pPr>
        <w:pStyle w:val="ListParagraph"/>
        <w:widowControl w:val="0"/>
        <w:numPr>
          <w:ilvl w:val="0"/>
          <w:numId w:val="31"/>
        </w:numPr>
        <w:tabs>
          <w:tab w:val="left" w:pos="1032"/>
        </w:tabs>
        <w:autoSpaceDE w:val="0"/>
        <w:autoSpaceDN w:val="0"/>
        <w:spacing w:before="14" w:line="290" w:lineRule="auto"/>
        <w:ind w:left="1032" w:right="410" w:hanging="338"/>
        <w:contextualSpacing w:val="0"/>
        <w:rPr>
          <w:rFonts w:ascii="Arial" w:hAnsi="Arial" w:cs="Arial"/>
          <w:color w:val="3B3B3B"/>
          <w:szCs w:val="24"/>
        </w:rPr>
      </w:pPr>
      <w:r w:rsidRPr="003968D4">
        <w:rPr>
          <w:rFonts w:ascii="Arial" w:hAnsi="Arial" w:cs="Arial"/>
          <w:b/>
          <w:color w:val="181818"/>
          <w:w w:val="105"/>
          <w:szCs w:val="24"/>
        </w:rPr>
        <w:t>Recognise Patterns:</w:t>
      </w:r>
      <w:r w:rsidRPr="003968D4">
        <w:rPr>
          <w:rFonts w:ascii="Arial" w:hAnsi="Arial" w:cs="Arial"/>
          <w:b/>
          <w:color w:val="181818"/>
          <w:spacing w:val="-5"/>
          <w:w w:val="105"/>
          <w:szCs w:val="24"/>
        </w:rPr>
        <w:t xml:space="preserve"> </w:t>
      </w:r>
      <w:r w:rsidRPr="003968D4">
        <w:rPr>
          <w:rFonts w:ascii="Arial" w:hAnsi="Arial" w:cs="Arial"/>
          <w:color w:val="181818"/>
          <w:w w:val="105"/>
          <w:szCs w:val="24"/>
        </w:rPr>
        <w:t>Over</w:t>
      </w:r>
      <w:r w:rsidRPr="003968D4">
        <w:rPr>
          <w:rFonts w:ascii="Arial" w:hAnsi="Arial" w:cs="Arial"/>
          <w:color w:val="181818"/>
          <w:spacing w:val="-6"/>
          <w:w w:val="105"/>
          <w:szCs w:val="24"/>
        </w:rPr>
        <w:t xml:space="preserve"> </w:t>
      </w:r>
      <w:r w:rsidRPr="003968D4">
        <w:rPr>
          <w:rFonts w:ascii="Arial" w:hAnsi="Arial" w:cs="Arial"/>
          <w:color w:val="181818"/>
          <w:w w:val="105"/>
          <w:szCs w:val="24"/>
        </w:rPr>
        <w:t>time,</w:t>
      </w:r>
      <w:r w:rsidRPr="003968D4">
        <w:rPr>
          <w:rFonts w:ascii="Arial" w:hAnsi="Arial" w:cs="Arial"/>
          <w:color w:val="181818"/>
          <w:spacing w:val="-13"/>
          <w:w w:val="105"/>
          <w:szCs w:val="24"/>
        </w:rPr>
        <w:t xml:space="preserve"> </w:t>
      </w:r>
      <w:r w:rsidRPr="003968D4">
        <w:rPr>
          <w:rFonts w:ascii="Arial" w:hAnsi="Arial" w:cs="Arial"/>
          <w:color w:val="181818"/>
          <w:w w:val="105"/>
          <w:szCs w:val="24"/>
        </w:rPr>
        <w:t>review</w:t>
      </w:r>
      <w:r w:rsidRPr="003968D4">
        <w:rPr>
          <w:rFonts w:ascii="Arial" w:hAnsi="Arial" w:cs="Arial"/>
          <w:color w:val="181818"/>
          <w:spacing w:val="-4"/>
          <w:w w:val="105"/>
          <w:szCs w:val="24"/>
        </w:rPr>
        <w:t xml:space="preserve"> </w:t>
      </w:r>
      <w:r w:rsidRPr="003968D4">
        <w:rPr>
          <w:rFonts w:ascii="Arial" w:hAnsi="Arial" w:cs="Arial"/>
          <w:color w:val="181818"/>
          <w:w w:val="105"/>
          <w:szCs w:val="24"/>
        </w:rPr>
        <w:t>your entries</w:t>
      </w:r>
      <w:r w:rsidRPr="003968D4">
        <w:rPr>
          <w:rFonts w:ascii="Arial" w:hAnsi="Arial" w:cs="Arial"/>
          <w:color w:val="181818"/>
          <w:spacing w:val="-11"/>
          <w:w w:val="105"/>
          <w:szCs w:val="24"/>
        </w:rPr>
        <w:t xml:space="preserve"> </w:t>
      </w:r>
      <w:r w:rsidRPr="003968D4">
        <w:rPr>
          <w:rFonts w:ascii="Arial" w:hAnsi="Arial" w:cs="Arial"/>
          <w:color w:val="181818"/>
          <w:w w:val="105"/>
          <w:szCs w:val="24"/>
        </w:rPr>
        <w:t>to identify</w:t>
      </w:r>
      <w:r w:rsidRPr="003968D4">
        <w:rPr>
          <w:rFonts w:ascii="Arial" w:hAnsi="Arial" w:cs="Arial"/>
          <w:color w:val="181818"/>
          <w:spacing w:val="-2"/>
          <w:w w:val="105"/>
          <w:szCs w:val="24"/>
        </w:rPr>
        <w:t xml:space="preserve"> </w:t>
      </w:r>
      <w:r w:rsidRPr="003968D4">
        <w:rPr>
          <w:rFonts w:ascii="Arial" w:hAnsi="Arial" w:cs="Arial"/>
          <w:color w:val="181818"/>
          <w:w w:val="105"/>
          <w:szCs w:val="24"/>
        </w:rPr>
        <w:t>patterns</w:t>
      </w:r>
      <w:r w:rsidRPr="003968D4">
        <w:rPr>
          <w:rFonts w:ascii="Arial" w:hAnsi="Arial" w:cs="Arial"/>
          <w:color w:val="181818"/>
          <w:spacing w:val="-3"/>
          <w:w w:val="105"/>
          <w:szCs w:val="24"/>
        </w:rPr>
        <w:t xml:space="preserve"> </w:t>
      </w:r>
      <w:r w:rsidRPr="003968D4">
        <w:rPr>
          <w:rFonts w:ascii="Arial" w:hAnsi="Arial" w:cs="Arial"/>
          <w:color w:val="181818"/>
          <w:w w:val="105"/>
          <w:szCs w:val="24"/>
        </w:rPr>
        <w:t>in</w:t>
      </w:r>
      <w:r w:rsidRPr="003968D4">
        <w:rPr>
          <w:rFonts w:ascii="Arial" w:hAnsi="Arial" w:cs="Arial"/>
          <w:color w:val="181818"/>
          <w:spacing w:val="-6"/>
          <w:w w:val="105"/>
          <w:szCs w:val="24"/>
        </w:rPr>
        <w:t xml:space="preserve"> </w:t>
      </w:r>
      <w:r w:rsidRPr="003968D4">
        <w:rPr>
          <w:rFonts w:ascii="Arial" w:hAnsi="Arial" w:cs="Arial"/>
          <w:color w:val="181818"/>
          <w:w w:val="105"/>
          <w:szCs w:val="24"/>
        </w:rPr>
        <w:t>what</w:t>
      </w:r>
      <w:r w:rsidRPr="003968D4">
        <w:rPr>
          <w:rFonts w:ascii="Arial" w:hAnsi="Arial" w:cs="Arial"/>
          <w:color w:val="181818"/>
          <w:spacing w:val="-4"/>
          <w:w w:val="105"/>
          <w:szCs w:val="24"/>
        </w:rPr>
        <w:t xml:space="preserve"> </w:t>
      </w:r>
      <w:r w:rsidRPr="003968D4">
        <w:rPr>
          <w:rFonts w:ascii="Arial" w:hAnsi="Arial" w:cs="Arial"/>
          <w:color w:val="181818"/>
          <w:w w:val="105"/>
          <w:szCs w:val="24"/>
        </w:rPr>
        <w:t>brings you</w:t>
      </w:r>
      <w:r w:rsidRPr="003968D4">
        <w:rPr>
          <w:rFonts w:ascii="Arial" w:hAnsi="Arial" w:cs="Arial"/>
          <w:color w:val="181818"/>
          <w:spacing w:val="-4"/>
          <w:w w:val="105"/>
          <w:szCs w:val="24"/>
        </w:rPr>
        <w:t xml:space="preserve"> </w:t>
      </w:r>
      <w:r w:rsidRPr="003968D4">
        <w:rPr>
          <w:rFonts w:ascii="Arial" w:hAnsi="Arial" w:cs="Arial"/>
          <w:color w:val="181818"/>
          <w:w w:val="105"/>
          <w:szCs w:val="24"/>
        </w:rPr>
        <w:t>joy</w:t>
      </w:r>
      <w:r w:rsidRPr="003968D4">
        <w:rPr>
          <w:rFonts w:ascii="Arial" w:hAnsi="Arial" w:cs="Arial"/>
          <w:color w:val="181818"/>
          <w:spacing w:val="-5"/>
          <w:w w:val="105"/>
          <w:szCs w:val="24"/>
        </w:rPr>
        <w:t xml:space="preserve"> </w:t>
      </w:r>
      <w:r w:rsidRPr="003968D4">
        <w:rPr>
          <w:rFonts w:ascii="Arial" w:hAnsi="Arial" w:cs="Arial"/>
          <w:color w:val="181818"/>
          <w:w w:val="105"/>
          <w:szCs w:val="24"/>
        </w:rPr>
        <w:t>and</w:t>
      </w:r>
      <w:r w:rsidRPr="003968D4">
        <w:rPr>
          <w:rFonts w:ascii="Arial" w:hAnsi="Arial" w:cs="Arial"/>
          <w:color w:val="181818"/>
          <w:spacing w:val="-8"/>
          <w:w w:val="105"/>
          <w:szCs w:val="24"/>
        </w:rPr>
        <w:t xml:space="preserve"> </w:t>
      </w:r>
      <w:r w:rsidRPr="003968D4">
        <w:rPr>
          <w:rFonts w:ascii="Arial" w:hAnsi="Arial" w:cs="Arial"/>
          <w:color w:val="181818"/>
          <w:w w:val="105"/>
          <w:szCs w:val="24"/>
        </w:rPr>
        <w:t>success. This</w:t>
      </w:r>
      <w:r w:rsidRPr="003968D4">
        <w:rPr>
          <w:rFonts w:ascii="Arial" w:hAnsi="Arial" w:cs="Arial"/>
          <w:color w:val="181818"/>
          <w:spacing w:val="-7"/>
          <w:w w:val="105"/>
          <w:szCs w:val="24"/>
        </w:rPr>
        <w:t xml:space="preserve"> </w:t>
      </w:r>
      <w:r w:rsidRPr="003968D4">
        <w:rPr>
          <w:rFonts w:ascii="Arial" w:hAnsi="Arial" w:cs="Arial"/>
          <w:color w:val="181818"/>
          <w:w w:val="105"/>
          <w:szCs w:val="24"/>
        </w:rPr>
        <w:t>can</w:t>
      </w:r>
      <w:r w:rsidRPr="003968D4">
        <w:rPr>
          <w:rFonts w:ascii="Arial" w:hAnsi="Arial" w:cs="Arial"/>
          <w:color w:val="181818"/>
          <w:spacing w:val="-5"/>
          <w:w w:val="105"/>
          <w:szCs w:val="24"/>
        </w:rPr>
        <w:t xml:space="preserve"> </w:t>
      </w:r>
      <w:r w:rsidRPr="003968D4">
        <w:rPr>
          <w:rFonts w:ascii="Arial" w:hAnsi="Arial" w:cs="Arial"/>
          <w:color w:val="181818"/>
          <w:w w:val="105"/>
          <w:szCs w:val="24"/>
        </w:rPr>
        <w:t>provide valuable insights for future</w:t>
      </w:r>
      <w:r w:rsidRPr="003968D4">
        <w:rPr>
          <w:rFonts w:ascii="Arial" w:hAnsi="Arial" w:cs="Arial"/>
          <w:color w:val="181818"/>
          <w:spacing w:val="-3"/>
          <w:w w:val="105"/>
          <w:szCs w:val="24"/>
        </w:rPr>
        <w:t xml:space="preserve"> </w:t>
      </w:r>
      <w:r w:rsidRPr="003968D4">
        <w:rPr>
          <w:rFonts w:ascii="Arial" w:hAnsi="Arial" w:cs="Arial"/>
          <w:color w:val="181818"/>
          <w:w w:val="105"/>
          <w:szCs w:val="24"/>
        </w:rPr>
        <w:t>planning</w:t>
      </w:r>
      <w:r w:rsidRPr="003968D4">
        <w:rPr>
          <w:rFonts w:ascii="Arial" w:hAnsi="Arial" w:cs="Arial"/>
          <w:color w:val="181818"/>
          <w:spacing w:val="-4"/>
          <w:w w:val="105"/>
          <w:szCs w:val="24"/>
        </w:rPr>
        <w:t xml:space="preserve"> </w:t>
      </w:r>
      <w:r w:rsidRPr="003968D4">
        <w:rPr>
          <w:rFonts w:ascii="Arial" w:hAnsi="Arial" w:cs="Arial"/>
          <w:color w:val="181818"/>
          <w:w w:val="105"/>
          <w:szCs w:val="24"/>
        </w:rPr>
        <w:t>and</w:t>
      </w:r>
      <w:r w:rsidRPr="003968D4">
        <w:rPr>
          <w:rFonts w:ascii="Arial" w:hAnsi="Arial" w:cs="Arial"/>
          <w:color w:val="181818"/>
          <w:spacing w:val="-10"/>
          <w:w w:val="105"/>
          <w:szCs w:val="24"/>
        </w:rPr>
        <w:t xml:space="preserve"> </w:t>
      </w:r>
      <w:r w:rsidRPr="003968D4">
        <w:rPr>
          <w:rFonts w:ascii="Arial" w:hAnsi="Arial" w:cs="Arial"/>
          <w:color w:val="181818"/>
          <w:w w:val="105"/>
          <w:szCs w:val="24"/>
        </w:rPr>
        <w:t xml:space="preserve">goal­ </w:t>
      </w:r>
      <w:r w:rsidRPr="003968D4">
        <w:rPr>
          <w:rFonts w:ascii="Arial" w:hAnsi="Arial" w:cs="Arial"/>
          <w:color w:val="181818"/>
          <w:spacing w:val="-2"/>
          <w:w w:val="105"/>
          <w:szCs w:val="24"/>
        </w:rPr>
        <w:t>setting.</w:t>
      </w:r>
    </w:p>
    <w:p w14:paraId="7B5BE03D" w14:textId="77777777" w:rsidR="00B80677" w:rsidRPr="003968D4" w:rsidRDefault="00B80677" w:rsidP="00B80677">
      <w:pPr>
        <w:pStyle w:val="BodyText"/>
        <w:spacing w:before="41"/>
      </w:pPr>
    </w:p>
    <w:p w14:paraId="0EB670F6" w14:textId="77777777" w:rsidR="00B80677" w:rsidRPr="003968D4" w:rsidRDefault="00B80677" w:rsidP="00B80677">
      <w:pPr>
        <w:pStyle w:val="BodyText"/>
        <w:spacing w:line="290" w:lineRule="auto"/>
        <w:ind w:left="360" w:firstLine="2"/>
      </w:pPr>
      <w:r w:rsidRPr="003968D4">
        <w:rPr>
          <w:color w:val="181818"/>
          <w:w w:val="105"/>
        </w:rPr>
        <w:t>Remember, this</w:t>
      </w:r>
      <w:r w:rsidRPr="003968D4">
        <w:rPr>
          <w:color w:val="181818"/>
          <w:spacing w:val="-10"/>
          <w:w w:val="105"/>
        </w:rPr>
        <w:t xml:space="preserve"> </w:t>
      </w:r>
      <w:r w:rsidRPr="003968D4">
        <w:rPr>
          <w:color w:val="181818"/>
          <w:w w:val="105"/>
        </w:rPr>
        <w:t>practice</w:t>
      </w:r>
      <w:r w:rsidRPr="003968D4">
        <w:rPr>
          <w:color w:val="181818"/>
          <w:spacing w:val="-3"/>
          <w:w w:val="105"/>
        </w:rPr>
        <w:t xml:space="preserve"> </w:t>
      </w:r>
      <w:r w:rsidRPr="003968D4">
        <w:rPr>
          <w:color w:val="181818"/>
          <w:w w:val="105"/>
        </w:rPr>
        <w:t>is</w:t>
      </w:r>
      <w:r w:rsidRPr="003968D4">
        <w:rPr>
          <w:color w:val="181818"/>
          <w:spacing w:val="-14"/>
          <w:w w:val="105"/>
        </w:rPr>
        <w:t xml:space="preserve"> </w:t>
      </w:r>
      <w:r w:rsidRPr="003968D4">
        <w:rPr>
          <w:color w:val="181818"/>
          <w:w w:val="105"/>
        </w:rPr>
        <w:t>about cultivating</w:t>
      </w:r>
      <w:r w:rsidRPr="003968D4">
        <w:rPr>
          <w:color w:val="181818"/>
          <w:spacing w:val="-7"/>
          <w:w w:val="105"/>
        </w:rPr>
        <w:t xml:space="preserve"> </w:t>
      </w:r>
      <w:r w:rsidRPr="003968D4">
        <w:rPr>
          <w:color w:val="181818"/>
          <w:w w:val="105"/>
        </w:rPr>
        <w:t>a</w:t>
      </w:r>
      <w:r w:rsidRPr="003968D4">
        <w:rPr>
          <w:color w:val="181818"/>
          <w:spacing w:val="-8"/>
          <w:w w:val="105"/>
        </w:rPr>
        <w:t xml:space="preserve"> </w:t>
      </w:r>
      <w:r w:rsidRPr="003968D4">
        <w:rPr>
          <w:color w:val="181818"/>
          <w:w w:val="105"/>
        </w:rPr>
        <w:t>positive</w:t>
      </w:r>
      <w:r w:rsidRPr="003968D4">
        <w:rPr>
          <w:color w:val="181818"/>
          <w:spacing w:val="-4"/>
          <w:w w:val="105"/>
        </w:rPr>
        <w:t xml:space="preserve"> </w:t>
      </w:r>
      <w:r w:rsidRPr="003968D4">
        <w:rPr>
          <w:color w:val="181818"/>
          <w:w w:val="105"/>
        </w:rPr>
        <w:t>mindset and</w:t>
      </w:r>
      <w:r w:rsidRPr="003968D4">
        <w:rPr>
          <w:color w:val="181818"/>
          <w:spacing w:val="-10"/>
          <w:w w:val="105"/>
        </w:rPr>
        <w:t xml:space="preserve"> </w:t>
      </w:r>
      <w:r w:rsidRPr="003968D4">
        <w:rPr>
          <w:color w:val="181818"/>
          <w:w w:val="105"/>
        </w:rPr>
        <w:t>enhancing</w:t>
      </w:r>
      <w:r w:rsidRPr="003968D4">
        <w:rPr>
          <w:color w:val="181818"/>
          <w:spacing w:val="-9"/>
          <w:w w:val="105"/>
        </w:rPr>
        <w:t xml:space="preserve"> </w:t>
      </w:r>
      <w:r w:rsidRPr="003968D4">
        <w:rPr>
          <w:color w:val="181818"/>
          <w:w w:val="105"/>
        </w:rPr>
        <w:t>your</w:t>
      </w:r>
      <w:r w:rsidRPr="003968D4">
        <w:rPr>
          <w:color w:val="181818"/>
          <w:spacing w:val="-5"/>
          <w:w w:val="105"/>
        </w:rPr>
        <w:t xml:space="preserve"> </w:t>
      </w:r>
      <w:r w:rsidRPr="003968D4">
        <w:rPr>
          <w:color w:val="181818"/>
          <w:w w:val="105"/>
        </w:rPr>
        <w:t>overall</w:t>
      </w:r>
      <w:r w:rsidRPr="003968D4">
        <w:rPr>
          <w:color w:val="181818"/>
          <w:spacing w:val="-5"/>
          <w:w w:val="105"/>
        </w:rPr>
        <w:t xml:space="preserve"> </w:t>
      </w:r>
      <w:r w:rsidRPr="003968D4">
        <w:rPr>
          <w:color w:val="181818"/>
          <w:w w:val="105"/>
        </w:rPr>
        <w:t>well­ being. Enjoy the</w:t>
      </w:r>
      <w:r w:rsidRPr="003968D4">
        <w:rPr>
          <w:color w:val="181818"/>
          <w:spacing w:val="40"/>
          <w:w w:val="105"/>
        </w:rPr>
        <w:t xml:space="preserve"> </w:t>
      </w:r>
      <w:r w:rsidRPr="003968D4">
        <w:rPr>
          <w:color w:val="181818"/>
          <w:w w:val="105"/>
        </w:rPr>
        <w:t>journey of self-reflection and gratitude!</w:t>
      </w:r>
    </w:p>
    <w:p w14:paraId="081836F5" w14:textId="77777777" w:rsidR="00B80677" w:rsidRPr="003968D4" w:rsidRDefault="00B80677" w:rsidP="00B80677">
      <w:pPr>
        <w:pStyle w:val="BodyText"/>
        <w:spacing w:before="42"/>
      </w:pPr>
    </w:p>
    <w:p w14:paraId="24010137" w14:textId="77777777" w:rsidR="00B80677" w:rsidRPr="003968D4" w:rsidRDefault="00B80677" w:rsidP="00B80677">
      <w:pPr>
        <w:pStyle w:val="BodyText"/>
        <w:spacing w:before="1" w:line="290" w:lineRule="auto"/>
        <w:ind w:left="359" w:right="378"/>
      </w:pPr>
      <w:r w:rsidRPr="003968D4">
        <w:rPr>
          <w:b/>
          <w:color w:val="181818"/>
          <w:w w:val="105"/>
        </w:rPr>
        <w:t>Note:</w:t>
      </w:r>
      <w:r w:rsidRPr="003968D4">
        <w:rPr>
          <w:b/>
          <w:color w:val="181818"/>
          <w:spacing w:val="-9"/>
          <w:w w:val="105"/>
        </w:rPr>
        <w:t xml:space="preserve"> </w:t>
      </w:r>
      <w:r w:rsidRPr="003968D4">
        <w:rPr>
          <w:color w:val="181818"/>
          <w:w w:val="105"/>
        </w:rPr>
        <w:t>This toolkit is</w:t>
      </w:r>
      <w:r w:rsidRPr="003968D4">
        <w:rPr>
          <w:color w:val="181818"/>
          <w:spacing w:val="-2"/>
          <w:w w:val="105"/>
        </w:rPr>
        <w:t xml:space="preserve"> </w:t>
      </w:r>
      <w:r w:rsidRPr="003968D4">
        <w:rPr>
          <w:color w:val="181818"/>
          <w:w w:val="105"/>
        </w:rPr>
        <w:t>designed to support your mental</w:t>
      </w:r>
      <w:r w:rsidRPr="003968D4">
        <w:rPr>
          <w:color w:val="181818"/>
          <w:spacing w:val="-1"/>
          <w:w w:val="105"/>
        </w:rPr>
        <w:t xml:space="preserve"> </w:t>
      </w:r>
      <w:r w:rsidRPr="003968D4">
        <w:rPr>
          <w:color w:val="181818"/>
          <w:w w:val="105"/>
        </w:rPr>
        <w:t>health, social and</w:t>
      </w:r>
      <w:r w:rsidRPr="003968D4">
        <w:rPr>
          <w:color w:val="181818"/>
          <w:spacing w:val="-1"/>
          <w:w w:val="105"/>
        </w:rPr>
        <w:t xml:space="preserve"> </w:t>
      </w:r>
      <w:r w:rsidRPr="003968D4">
        <w:rPr>
          <w:color w:val="181818"/>
          <w:w w:val="105"/>
        </w:rPr>
        <w:t>emotional wellbeing, and</w:t>
      </w:r>
      <w:r w:rsidRPr="003968D4">
        <w:rPr>
          <w:color w:val="181818"/>
          <w:spacing w:val="-4"/>
          <w:w w:val="105"/>
        </w:rPr>
        <w:t xml:space="preserve"> </w:t>
      </w:r>
      <w:r w:rsidRPr="003968D4">
        <w:rPr>
          <w:color w:val="181818"/>
          <w:w w:val="105"/>
        </w:rPr>
        <w:t>resilience, acknowledging that</w:t>
      </w:r>
      <w:r w:rsidRPr="003968D4">
        <w:rPr>
          <w:color w:val="181818"/>
          <w:spacing w:val="-4"/>
          <w:w w:val="105"/>
        </w:rPr>
        <w:t xml:space="preserve"> </w:t>
      </w:r>
      <w:r w:rsidRPr="003968D4">
        <w:rPr>
          <w:color w:val="181818"/>
          <w:w w:val="105"/>
        </w:rPr>
        <w:t>change is</w:t>
      </w:r>
      <w:r w:rsidRPr="003968D4">
        <w:rPr>
          <w:color w:val="181818"/>
          <w:spacing w:val="-6"/>
          <w:w w:val="105"/>
        </w:rPr>
        <w:t xml:space="preserve"> </w:t>
      </w:r>
      <w:r w:rsidRPr="003968D4">
        <w:rPr>
          <w:color w:val="181818"/>
          <w:w w:val="105"/>
        </w:rPr>
        <w:t>constant and</w:t>
      </w:r>
      <w:r w:rsidRPr="003968D4">
        <w:rPr>
          <w:color w:val="181818"/>
          <w:spacing w:val="-9"/>
          <w:w w:val="105"/>
        </w:rPr>
        <w:t xml:space="preserve"> </w:t>
      </w:r>
      <w:r w:rsidRPr="003968D4">
        <w:rPr>
          <w:color w:val="181818"/>
          <w:w w:val="105"/>
        </w:rPr>
        <w:t>requires ongoing</w:t>
      </w:r>
      <w:r w:rsidRPr="003968D4">
        <w:rPr>
          <w:color w:val="181818"/>
          <w:spacing w:val="-4"/>
          <w:w w:val="105"/>
        </w:rPr>
        <w:t xml:space="preserve"> </w:t>
      </w:r>
      <w:r w:rsidRPr="003968D4">
        <w:rPr>
          <w:color w:val="181818"/>
          <w:w w:val="105"/>
        </w:rPr>
        <w:t>adaptation and planning. These are</w:t>
      </w:r>
      <w:r w:rsidRPr="003968D4">
        <w:rPr>
          <w:color w:val="181818"/>
          <w:spacing w:val="-1"/>
          <w:w w:val="105"/>
        </w:rPr>
        <w:t xml:space="preserve"> </w:t>
      </w:r>
      <w:r w:rsidRPr="003968D4">
        <w:rPr>
          <w:color w:val="181818"/>
          <w:w w:val="105"/>
        </w:rPr>
        <w:t>general tips, and</w:t>
      </w:r>
      <w:r w:rsidRPr="003968D4">
        <w:rPr>
          <w:color w:val="181818"/>
          <w:spacing w:val="-3"/>
          <w:w w:val="105"/>
        </w:rPr>
        <w:t xml:space="preserve"> </w:t>
      </w:r>
      <w:r w:rsidRPr="003968D4">
        <w:rPr>
          <w:color w:val="181818"/>
          <w:w w:val="105"/>
        </w:rPr>
        <w:t>it's</w:t>
      </w:r>
      <w:r w:rsidRPr="003968D4">
        <w:rPr>
          <w:color w:val="181818"/>
          <w:spacing w:val="-2"/>
          <w:w w:val="105"/>
        </w:rPr>
        <w:t xml:space="preserve"> </w:t>
      </w:r>
      <w:r w:rsidRPr="003968D4">
        <w:rPr>
          <w:color w:val="181818"/>
          <w:w w:val="105"/>
        </w:rPr>
        <w:t>important to consult with</w:t>
      </w:r>
      <w:r w:rsidRPr="003968D4">
        <w:rPr>
          <w:color w:val="181818"/>
          <w:spacing w:val="-5"/>
          <w:w w:val="105"/>
        </w:rPr>
        <w:t xml:space="preserve"> </w:t>
      </w:r>
      <w:r w:rsidRPr="003968D4">
        <w:rPr>
          <w:color w:val="181818"/>
          <w:w w:val="105"/>
        </w:rPr>
        <w:t xml:space="preserve">your </w:t>
      </w:r>
      <w:r w:rsidRPr="003968D4">
        <w:rPr>
          <w:b/>
          <w:color w:val="181818"/>
          <w:w w:val="105"/>
        </w:rPr>
        <w:t>Credentialed</w:t>
      </w:r>
      <w:r w:rsidRPr="003968D4">
        <w:rPr>
          <w:b/>
          <w:color w:val="181818"/>
          <w:spacing w:val="32"/>
          <w:w w:val="105"/>
        </w:rPr>
        <w:t xml:space="preserve"> </w:t>
      </w:r>
      <w:r w:rsidRPr="003968D4">
        <w:rPr>
          <w:b/>
          <w:color w:val="181818"/>
          <w:w w:val="105"/>
        </w:rPr>
        <w:t>Mental Health</w:t>
      </w:r>
      <w:r w:rsidRPr="003968D4">
        <w:rPr>
          <w:b/>
          <w:color w:val="181818"/>
          <w:spacing w:val="-4"/>
          <w:w w:val="105"/>
        </w:rPr>
        <w:t xml:space="preserve"> </w:t>
      </w:r>
      <w:r w:rsidRPr="003968D4">
        <w:rPr>
          <w:b/>
          <w:color w:val="181818"/>
          <w:w w:val="105"/>
        </w:rPr>
        <w:t>Nurse</w:t>
      </w:r>
      <w:r w:rsidRPr="003968D4">
        <w:rPr>
          <w:b/>
          <w:color w:val="181818"/>
          <w:spacing w:val="-1"/>
          <w:w w:val="105"/>
        </w:rPr>
        <w:t xml:space="preserve"> </w:t>
      </w:r>
      <w:r w:rsidRPr="003968D4">
        <w:rPr>
          <w:color w:val="181818"/>
          <w:w w:val="105"/>
        </w:rPr>
        <w:t>for personalised advice</w:t>
      </w:r>
      <w:r w:rsidRPr="003968D4">
        <w:rPr>
          <w:color w:val="181818"/>
          <w:spacing w:val="-7"/>
          <w:w w:val="105"/>
        </w:rPr>
        <w:t xml:space="preserve"> </w:t>
      </w:r>
      <w:r w:rsidRPr="003968D4">
        <w:rPr>
          <w:color w:val="181818"/>
          <w:w w:val="105"/>
        </w:rPr>
        <w:t>to</w:t>
      </w:r>
      <w:r w:rsidRPr="003968D4">
        <w:rPr>
          <w:color w:val="181818"/>
          <w:spacing w:val="18"/>
          <w:w w:val="105"/>
        </w:rPr>
        <w:t xml:space="preserve"> </w:t>
      </w:r>
      <w:r w:rsidRPr="003968D4">
        <w:rPr>
          <w:color w:val="181818"/>
          <w:w w:val="105"/>
        </w:rPr>
        <w:t>promote</w:t>
      </w:r>
      <w:r w:rsidRPr="003968D4">
        <w:rPr>
          <w:color w:val="181818"/>
          <w:spacing w:val="-5"/>
          <w:w w:val="105"/>
        </w:rPr>
        <w:t xml:space="preserve"> </w:t>
      </w:r>
      <w:r w:rsidRPr="003968D4">
        <w:rPr>
          <w:color w:val="181818"/>
          <w:w w:val="105"/>
        </w:rPr>
        <w:t>your</w:t>
      </w:r>
      <w:r w:rsidRPr="003968D4">
        <w:rPr>
          <w:color w:val="181818"/>
          <w:spacing w:val="-1"/>
          <w:w w:val="105"/>
        </w:rPr>
        <w:t xml:space="preserve"> </w:t>
      </w:r>
      <w:r w:rsidRPr="003968D4">
        <w:rPr>
          <w:color w:val="181818"/>
          <w:w w:val="105"/>
        </w:rPr>
        <w:t>mental</w:t>
      </w:r>
      <w:r w:rsidRPr="003968D4">
        <w:rPr>
          <w:color w:val="181818"/>
          <w:spacing w:val="-6"/>
          <w:w w:val="105"/>
        </w:rPr>
        <w:t xml:space="preserve"> </w:t>
      </w:r>
      <w:r w:rsidRPr="003968D4">
        <w:rPr>
          <w:color w:val="181818"/>
          <w:w w:val="105"/>
        </w:rPr>
        <w:t>health</w:t>
      </w:r>
      <w:r w:rsidRPr="003968D4">
        <w:rPr>
          <w:color w:val="181818"/>
          <w:spacing w:val="-9"/>
          <w:w w:val="105"/>
        </w:rPr>
        <w:t xml:space="preserve"> </w:t>
      </w:r>
      <w:r w:rsidRPr="003968D4">
        <w:rPr>
          <w:color w:val="181818"/>
          <w:w w:val="105"/>
        </w:rPr>
        <w:t>and</w:t>
      </w:r>
      <w:r w:rsidRPr="003968D4">
        <w:rPr>
          <w:color w:val="181818"/>
          <w:spacing w:val="-13"/>
          <w:w w:val="105"/>
        </w:rPr>
        <w:t xml:space="preserve"> </w:t>
      </w:r>
      <w:r w:rsidRPr="003968D4">
        <w:rPr>
          <w:color w:val="181818"/>
          <w:w w:val="105"/>
        </w:rPr>
        <w:t>social</w:t>
      </w:r>
      <w:r w:rsidRPr="003968D4">
        <w:rPr>
          <w:color w:val="181818"/>
          <w:spacing w:val="-9"/>
          <w:w w:val="105"/>
        </w:rPr>
        <w:t xml:space="preserve"> </w:t>
      </w:r>
      <w:r w:rsidRPr="003968D4">
        <w:rPr>
          <w:color w:val="181818"/>
          <w:w w:val="105"/>
        </w:rPr>
        <w:t>and</w:t>
      </w:r>
      <w:r w:rsidRPr="003968D4">
        <w:rPr>
          <w:color w:val="181818"/>
          <w:spacing w:val="-9"/>
          <w:w w:val="105"/>
        </w:rPr>
        <w:t xml:space="preserve"> </w:t>
      </w:r>
      <w:r w:rsidRPr="003968D4">
        <w:rPr>
          <w:color w:val="181818"/>
          <w:w w:val="105"/>
        </w:rPr>
        <w:t xml:space="preserve">emotional </w:t>
      </w:r>
      <w:r w:rsidRPr="003968D4">
        <w:rPr>
          <w:color w:val="181818"/>
          <w:spacing w:val="-2"/>
          <w:w w:val="105"/>
        </w:rPr>
        <w:t>well-being.</w:t>
      </w:r>
    </w:p>
    <w:p w14:paraId="559854E6" w14:textId="5603994C" w:rsidR="00B80677" w:rsidRPr="003968D4" w:rsidRDefault="00B80677" w:rsidP="00B80677">
      <w:pPr>
        <w:pStyle w:val="BodyText"/>
        <w:spacing w:before="45"/>
      </w:pPr>
    </w:p>
    <w:p w14:paraId="4FFDE50E" w14:textId="00AC1A97" w:rsidR="00B80677" w:rsidRPr="003968D4" w:rsidRDefault="00B80677" w:rsidP="00B80677">
      <w:pPr>
        <w:pStyle w:val="BodyText"/>
        <w:spacing w:line="290" w:lineRule="auto"/>
        <w:ind w:left="363" w:right="3707"/>
      </w:pPr>
      <w:r w:rsidRPr="003968D4">
        <w:rPr>
          <w:color w:val="181818"/>
        </w:rPr>
        <w:t>Prof Rhonda Wilson RN CMHN FACMHN PhD President, Australian College of Mental Health Nurses</w:t>
      </w:r>
    </w:p>
    <w:p w14:paraId="5A491A55" w14:textId="2D30F5C2" w:rsidR="00B80677" w:rsidRPr="003968D4" w:rsidRDefault="00B80677" w:rsidP="00B80677">
      <w:pPr>
        <w:pStyle w:val="BodyText"/>
        <w:spacing w:before="1"/>
      </w:pPr>
    </w:p>
    <w:p w14:paraId="0465C8F4" w14:textId="77777777" w:rsidR="00B80677" w:rsidRPr="003968D4" w:rsidRDefault="00B80677" w:rsidP="00B80677">
      <w:pPr>
        <w:pStyle w:val="BodyText"/>
        <w:spacing w:before="187"/>
        <w:ind w:left="340"/>
      </w:pPr>
      <w:r w:rsidRPr="003968D4">
        <w:rPr>
          <w:noProof/>
        </w:rPr>
        <w:lastRenderedPageBreak/>
        <w:drawing>
          <wp:anchor distT="0" distB="0" distL="114300" distR="114300" simplePos="0" relativeHeight="251658247" behindDoc="0" locked="0" layoutInCell="1" allowOverlap="1" wp14:anchorId="33ED90E3" wp14:editId="3BDC1979">
            <wp:simplePos x="0" y="0"/>
            <wp:positionH relativeFrom="column">
              <wp:posOffset>155840</wp:posOffset>
            </wp:positionH>
            <wp:positionV relativeFrom="paragraph">
              <wp:posOffset>111950</wp:posOffset>
            </wp:positionV>
            <wp:extent cx="1511935" cy="774065"/>
            <wp:effectExtent l="0" t="0" r="0" b="6985"/>
            <wp:wrapTopAndBottom/>
            <wp:docPr id="876831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11935" cy="774065"/>
                    </a:xfrm>
                    <a:prstGeom prst="rect">
                      <a:avLst/>
                    </a:prstGeom>
                    <a:noFill/>
                  </pic:spPr>
                </pic:pic>
              </a:graphicData>
            </a:graphic>
          </wp:anchor>
        </w:drawing>
      </w:r>
      <w:r w:rsidRPr="003968D4">
        <w:rPr>
          <w:color w:val="1A1A1A"/>
          <w:w w:val="105"/>
        </w:rPr>
        <w:t>Your</w:t>
      </w:r>
      <w:r w:rsidRPr="003968D4">
        <w:rPr>
          <w:color w:val="1A1A1A"/>
          <w:spacing w:val="-11"/>
          <w:w w:val="105"/>
        </w:rPr>
        <w:t xml:space="preserve"> </w:t>
      </w:r>
      <w:r w:rsidRPr="003968D4">
        <w:rPr>
          <w:b/>
          <w:i/>
          <w:color w:val="1A1A1A"/>
          <w:w w:val="105"/>
        </w:rPr>
        <w:t>Australian College</w:t>
      </w:r>
      <w:r w:rsidRPr="003968D4">
        <w:rPr>
          <w:b/>
          <w:i/>
          <w:color w:val="1A1A1A"/>
          <w:spacing w:val="-3"/>
          <w:w w:val="105"/>
        </w:rPr>
        <w:t xml:space="preserve"> </w:t>
      </w:r>
      <w:r w:rsidRPr="003968D4">
        <w:rPr>
          <w:b/>
          <w:i/>
          <w:color w:val="1A1A1A"/>
          <w:w w:val="105"/>
        </w:rPr>
        <w:t>of</w:t>
      </w:r>
      <w:r w:rsidRPr="003968D4">
        <w:rPr>
          <w:b/>
          <w:i/>
          <w:color w:val="1A1A1A"/>
          <w:spacing w:val="-7"/>
          <w:w w:val="105"/>
        </w:rPr>
        <w:t xml:space="preserve"> </w:t>
      </w:r>
      <w:r w:rsidRPr="003968D4">
        <w:rPr>
          <w:b/>
          <w:i/>
          <w:color w:val="1A1A1A"/>
          <w:w w:val="105"/>
        </w:rPr>
        <w:t>Mental</w:t>
      </w:r>
      <w:r w:rsidRPr="003968D4">
        <w:rPr>
          <w:b/>
          <w:i/>
          <w:color w:val="1A1A1A"/>
          <w:spacing w:val="-7"/>
          <w:w w:val="105"/>
        </w:rPr>
        <w:t xml:space="preserve"> </w:t>
      </w:r>
      <w:r w:rsidRPr="003968D4">
        <w:rPr>
          <w:b/>
          <w:i/>
          <w:color w:val="1A1A1A"/>
          <w:w w:val="105"/>
        </w:rPr>
        <w:t>Health Nurses</w:t>
      </w:r>
      <w:r w:rsidRPr="003968D4">
        <w:rPr>
          <w:b/>
          <w:i/>
          <w:color w:val="1A1A1A"/>
          <w:spacing w:val="-7"/>
          <w:w w:val="105"/>
        </w:rPr>
        <w:t xml:space="preserve"> </w:t>
      </w:r>
      <w:r w:rsidRPr="003968D4">
        <w:rPr>
          <w:b/>
          <w:color w:val="1A1A1A"/>
          <w:w w:val="105"/>
        </w:rPr>
        <w:t>Credentialed Mental</w:t>
      </w:r>
      <w:r w:rsidRPr="003968D4">
        <w:rPr>
          <w:b/>
          <w:color w:val="1A1A1A"/>
          <w:spacing w:val="-7"/>
          <w:w w:val="105"/>
        </w:rPr>
        <w:t xml:space="preserve"> </w:t>
      </w:r>
      <w:r w:rsidRPr="003968D4">
        <w:rPr>
          <w:b/>
          <w:color w:val="1A1A1A"/>
          <w:w w:val="105"/>
        </w:rPr>
        <w:t>Health</w:t>
      </w:r>
      <w:r w:rsidRPr="003968D4">
        <w:rPr>
          <w:b/>
          <w:color w:val="1A1A1A"/>
          <w:spacing w:val="-7"/>
          <w:w w:val="105"/>
        </w:rPr>
        <w:t xml:space="preserve"> </w:t>
      </w:r>
      <w:r w:rsidRPr="003968D4">
        <w:rPr>
          <w:b/>
          <w:color w:val="1A1A1A"/>
          <w:w w:val="105"/>
        </w:rPr>
        <w:t>Nurse</w:t>
      </w:r>
      <w:r w:rsidRPr="003968D4">
        <w:rPr>
          <w:b/>
          <w:color w:val="1A1A1A"/>
          <w:spacing w:val="-5"/>
          <w:w w:val="105"/>
        </w:rPr>
        <w:t xml:space="preserve"> </w:t>
      </w:r>
      <w:r w:rsidRPr="003968D4">
        <w:rPr>
          <w:color w:val="1A1A1A"/>
          <w:w w:val="105"/>
        </w:rPr>
        <w:t>(CMHN) suggests the</w:t>
      </w:r>
      <w:r w:rsidRPr="003968D4">
        <w:rPr>
          <w:color w:val="1A1A1A"/>
          <w:spacing w:val="35"/>
          <w:w w:val="105"/>
        </w:rPr>
        <w:t xml:space="preserve"> </w:t>
      </w:r>
      <w:r w:rsidRPr="003968D4">
        <w:rPr>
          <w:color w:val="1A1A1A"/>
          <w:w w:val="105"/>
        </w:rPr>
        <w:t>following</w:t>
      </w:r>
      <w:r w:rsidRPr="003968D4">
        <w:rPr>
          <w:color w:val="1A1A1A"/>
          <w:spacing w:val="-1"/>
          <w:w w:val="105"/>
        </w:rPr>
        <w:t xml:space="preserve"> </w:t>
      </w:r>
      <w:r w:rsidRPr="003968D4">
        <w:rPr>
          <w:color w:val="1A1A1A"/>
          <w:w w:val="105"/>
        </w:rPr>
        <w:t xml:space="preserve">five-minute </w:t>
      </w:r>
      <w:r w:rsidRPr="003968D4">
        <w:rPr>
          <w:b/>
          <w:color w:val="1A1A1A"/>
          <w:w w:val="105"/>
        </w:rPr>
        <w:t xml:space="preserve">Takeaway Toolkit Tip </w:t>
      </w:r>
      <w:r w:rsidRPr="003968D4">
        <w:rPr>
          <w:color w:val="1A1A1A"/>
          <w:w w:val="105"/>
        </w:rPr>
        <w:t>to enhance your mental health, wellbeing, self-care, and resilience</w:t>
      </w:r>
      <w:r w:rsidRPr="003968D4">
        <w:rPr>
          <w:color w:val="444444"/>
          <w:w w:val="105"/>
        </w:rPr>
        <w:t>:</w:t>
      </w:r>
    </w:p>
    <w:p w14:paraId="4FDAFD46" w14:textId="77777777" w:rsidR="00B80677" w:rsidRPr="003968D4" w:rsidRDefault="00B80677" w:rsidP="00B80677">
      <w:pPr>
        <w:pStyle w:val="BodyText"/>
        <w:spacing w:before="50"/>
      </w:pPr>
    </w:p>
    <w:p w14:paraId="1F334EF5" w14:textId="77777777" w:rsidR="00B80677" w:rsidRPr="003968D4" w:rsidRDefault="00B80677" w:rsidP="00B80677">
      <w:pPr>
        <w:ind w:left="340"/>
        <w:rPr>
          <w:b/>
        </w:rPr>
      </w:pPr>
      <w:r w:rsidRPr="003968D4">
        <w:rPr>
          <w:b/>
          <w:color w:val="1A1A1A"/>
          <w:spacing w:val="-2"/>
          <w:w w:val="105"/>
        </w:rPr>
        <w:t>Reframing</w:t>
      </w:r>
      <w:r w:rsidRPr="003968D4">
        <w:rPr>
          <w:b/>
          <w:color w:val="1A1A1A"/>
          <w:spacing w:val="-1"/>
          <w:w w:val="105"/>
        </w:rPr>
        <w:t xml:space="preserve"> </w:t>
      </w:r>
      <w:r w:rsidRPr="003968D4">
        <w:rPr>
          <w:b/>
          <w:color w:val="1A1A1A"/>
          <w:spacing w:val="-2"/>
          <w:w w:val="105"/>
        </w:rPr>
        <w:t>Technique</w:t>
      </w:r>
    </w:p>
    <w:p w14:paraId="0E68CF65" w14:textId="77777777" w:rsidR="00B80677" w:rsidRPr="003968D4" w:rsidRDefault="00B80677" w:rsidP="00B80677">
      <w:pPr>
        <w:pStyle w:val="BodyText"/>
        <w:spacing w:before="104"/>
        <w:rPr>
          <w:b/>
        </w:rPr>
      </w:pPr>
    </w:p>
    <w:p w14:paraId="65E9069E" w14:textId="77777777" w:rsidR="00B80677" w:rsidRPr="003968D4" w:rsidRDefault="00B80677" w:rsidP="00B80677">
      <w:pPr>
        <w:spacing w:line="290" w:lineRule="auto"/>
        <w:ind w:left="337" w:right="402" w:hanging="7"/>
        <w:rPr>
          <w:i/>
        </w:rPr>
      </w:pPr>
      <w:r w:rsidRPr="003968D4">
        <w:rPr>
          <w:i/>
          <w:color w:val="1A1A1A"/>
          <w:w w:val="105"/>
        </w:rPr>
        <w:t>This</w:t>
      </w:r>
      <w:r w:rsidRPr="003968D4">
        <w:rPr>
          <w:i/>
          <w:color w:val="1A1A1A"/>
          <w:spacing w:val="-14"/>
          <w:w w:val="105"/>
        </w:rPr>
        <w:t xml:space="preserve"> </w:t>
      </w:r>
      <w:r w:rsidRPr="003968D4">
        <w:rPr>
          <w:i/>
          <w:color w:val="1A1A1A"/>
          <w:w w:val="105"/>
        </w:rPr>
        <w:t>technique</w:t>
      </w:r>
      <w:r w:rsidRPr="003968D4">
        <w:rPr>
          <w:i/>
          <w:color w:val="1A1A1A"/>
          <w:spacing w:val="-8"/>
          <w:w w:val="105"/>
        </w:rPr>
        <w:t xml:space="preserve"> </w:t>
      </w:r>
      <w:r w:rsidRPr="003968D4">
        <w:rPr>
          <w:i/>
          <w:color w:val="1A1A1A"/>
          <w:w w:val="105"/>
        </w:rPr>
        <w:t>involves</w:t>
      </w:r>
      <w:r w:rsidRPr="003968D4">
        <w:rPr>
          <w:i/>
          <w:color w:val="1A1A1A"/>
          <w:spacing w:val="-2"/>
          <w:w w:val="105"/>
        </w:rPr>
        <w:t xml:space="preserve"> </w:t>
      </w:r>
      <w:r w:rsidRPr="003968D4">
        <w:rPr>
          <w:i/>
          <w:color w:val="1A1A1A"/>
          <w:w w:val="105"/>
        </w:rPr>
        <w:t>intentionally changing</w:t>
      </w:r>
      <w:r w:rsidRPr="003968D4">
        <w:rPr>
          <w:i/>
          <w:color w:val="1A1A1A"/>
          <w:spacing w:val="-2"/>
          <w:w w:val="105"/>
        </w:rPr>
        <w:t xml:space="preserve"> </w:t>
      </w:r>
      <w:r w:rsidRPr="003968D4">
        <w:rPr>
          <w:i/>
          <w:color w:val="1A1A1A"/>
          <w:w w:val="105"/>
        </w:rPr>
        <w:t>your perspective</w:t>
      </w:r>
      <w:r w:rsidRPr="003968D4">
        <w:rPr>
          <w:i/>
          <w:color w:val="1A1A1A"/>
          <w:spacing w:val="-5"/>
          <w:w w:val="105"/>
        </w:rPr>
        <w:t xml:space="preserve"> </w:t>
      </w:r>
      <w:r w:rsidRPr="003968D4">
        <w:rPr>
          <w:i/>
          <w:color w:val="1A1A1A"/>
          <w:w w:val="105"/>
        </w:rPr>
        <w:t>on</w:t>
      </w:r>
      <w:r w:rsidRPr="003968D4">
        <w:rPr>
          <w:i/>
          <w:color w:val="1A1A1A"/>
          <w:spacing w:val="-12"/>
          <w:w w:val="105"/>
        </w:rPr>
        <w:t xml:space="preserve"> </w:t>
      </w:r>
      <w:r w:rsidRPr="003968D4">
        <w:rPr>
          <w:i/>
          <w:color w:val="1A1A1A"/>
          <w:w w:val="105"/>
        </w:rPr>
        <w:t>a</w:t>
      </w:r>
      <w:r w:rsidRPr="003968D4">
        <w:rPr>
          <w:i/>
          <w:color w:val="1A1A1A"/>
          <w:spacing w:val="-18"/>
          <w:w w:val="105"/>
        </w:rPr>
        <w:t xml:space="preserve"> </w:t>
      </w:r>
      <w:r w:rsidRPr="003968D4">
        <w:rPr>
          <w:i/>
          <w:color w:val="1A1A1A"/>
          <w:w w:val="105"/>
        </w:rPr>
        <w:t>situation</w:t>
      </w:r>
      <w:r w:rsidRPr="003968D4">
        <w:rPr>
          <w:i/>
          <w:color w:val="1A1A1A"/>
          <w:spacing w:val="-1"/>
          <w:w w:val="105"/>
        </w:rPr>
        <w:t xml:space="preserve"> </w:t>
      </w:r>
      <w:r w:rsidRPr="003968D4">
        <w:rPr>
          <w:i/>
          <w:color w:val="1A1A1A"/>
          <w:w w:val="105"/>
        </w:rPr>
        <w:t>to</w:t>
      </w:r>
      <w:r w:rsidRPr="003968D4">
        <w:rPr>
          <w:i/>
          <w:color w:val="1A1A1A"/>
          <w:spacing w:val="-6"/>
          <w:w w:val="105"/>
        </w:rPr>
        <w:t xml:space="preserve"> </w:t>
      </w:r>
      <w:r w:rsidRPr="003968D4">
        <w:rPr>
          <w:i/>
          <w:color w:val="1A1A1A"/>
          <w:w w:val="105"/>
        </w:rPr>
        <w:t>view</w:t>
      </w:r>
      <w:r w:rsidRPr="003968D4">
        <w:rPr>
          <w:i/>
          <w:color w:val="1A1A1A"/>
          <w:spacing w:val="-10"/>
          <w:w w:val="105"/>
        </w:rPr>
        <w:t xml:space="preserve"> </w:t>
      </w:r>
      <w:r w:rsidRPr="003968D4">
        <w:rPr>
          <w:i/>
          <w:color w:val="1A1A1A"/>
          <w:w w:val="105"/>
        </w:rPr>
        <w:t>it in</w:t>
      </w:r>
      <w:r w:rsidRPr="003968D4">
        <w:rPr>
          <w:i/>
          <w:color w:val="1A1A1A"/>
          <w:spacing w:val="-14"/>
          <w:w w:val="105"/>
        </w:rPr>
        <w:t xml:space="preserve"> </w:t>
      </w:r>
      <w:r w:rsidRPr="003968D4">
        <w:rPr>
          <w:i/>
          <w:color w:val="1A1A1A"/>
          <w:w w:val="105"/>
        </w:rPr>
        <w:t>a more positive or constructive light.</w:t>
      </w:r>
    </w:p>
    <w:p w14:paraId="37AFCCB1" w14:textId="77777777" w:rsidR="00B80677" w:rsidRPr="003968D4" w:rsidRDefault="00B80677" w:rsidP="00B80677">
      <w:pPr>
        <w:pStyle w:val="BodyText"/>
        <w:spacing w:before="52"/>
        <w:rPr>
          <w:i/>
        </w:rPr>
      </w:pPr>
    </w:p>
    <w:p w14:paraId="6E4C6E5A" w14:textId="77777777" w:rsidR="00B80677" w:rsidRPr="003968D4" w:rsidRDefault="00B80677" w:rsidP="00B80677">
      <w:pPr>
        <w:pStyle w:val="ListParagraph"/>
        <w:widowControl w:val="0"/>
        <w:numPr>
          <w:ilvl w:val="0"/>
          <w:numId w:val="31"/>
        </w:numPr>
        <w:tabs>
          <w:tab w:val="left" w:pos="1008"/>
          <w:tab w:val="left" w:pos="1014"/>
        </w:tabs>
        <w:autoSpaceDE w:val="0"/>
        <w:autoSpaceDN w:val="0"/>
        <w:spacing w:line="295" w:lineRule="auto"/>
        <w:ind w:left="1008" w:right="208" w:hanging="338"/>
        <w:contextualSpacing w:val="0"/>
        <w:rPr>
          <w:rFonts w:ascii="Arial" w:hAnsi="Arial" w:cs="Arial"/>
          <w:color w:val="343434"/>
          <w:szCs w:val="24"/>
        </w:rPr>
      </w:pPr>
      <w:r w:rsidRPr="003968D4">
        <w:rPr>
          <w:rFonts w:ascii="Arial" w:hAnsi="Arial" w:cs="Arial"/>
          <w:b/>
          <w:color w:val="1A1A1A"/>
          <w:w w:val="105"/>
          <w:szCs w:val="24"/>
        </w:rPr>
        <w:t>Identify the Situation:</w:t>
      </w:r>
      <w:r w:rsidRPr="003968D4">
        <w:rPr>
          <w:rFonts w:ascii="Arial" w:hAnsi="Arial" w:cs="Arial"/>
          <w:b/>
          <w:color w:val="1A1A1A"/>
          <w:spacing w:val="-3"/>
          <w:w w:val="105"/>
          <w:szCs w:val="24"/>
        </w:rPr>
        <w:t xml:space="preserve"> </w:t>
      </w:r>
      <w:r w:rsidRPr="003968D4">
        <w:rPr>
          <w:rFonts w:ascii="Arial" w:hAnsi="Arial" w:cs="Arial"/>
          <w:color w:val="1A1A1A"/>
          <w:w w:val="105"/>
          <w:szCs w:val="24"/>
        </w:rPr>
        <w:t>Start by</w:t>
      </w:r>
      <w:r w:rsidRPr="003968D4">
        <w:rPr>
          <w:rFonts w:ascii="Arial" w:hAnsi="Arial" w:cs="Arial"/>
          <w:color w:val="1A1A1A"/>
          <w:spacing w:val="-4"/>
          <w:w w:val="105"/>
          <w:szCs w:val="24"/>
        </w:rPr>
        <w:t xml:space="preserve"> </w:t>
      </w:r>
      <w:r w:rsidRPr="003968D4">
        <w:rPr>
          <w:rFonts w:ascii="Arial" w:hAnsi="Arial" w:cs="Arial"/>
          <w:color w:val="1A1A1A"/>
          <w:w w:val="105"/>
          <w:szCs w:val="24"/>
        </w:rPr>
        <w:t>clearly identifying</w:t>
      </w:r>
      <w:r w:rsidRPr="003968D4">
        <w:rPr>
          <w:rFonts w:ascii="Arial" w:hAnsi="Arial" w:cs="Arial"/>
          <w:color w:val="1A1A1A"/>
          <w:spacing w:val="-4"/>
          <w:w w:val="105"/>
          <w:szCs w:val="24"/>
        </w:rPr>
        <w:t xml:space="preserve"> </w:t>
      </w:r>
      <w:r w:rsidRPr="003968D4">
        <w:rPr>
          <w:rFonts w:ascii="Arial" w:hAnsi="Arial" w:cs="Arial"/>
          <w:color w:val="1A1A1A"/>
          <w:w w:val="105"/>
          <w:szCs w:val="24"/>
        </w:rPr>
        <w:t>the</w:t>
      </w:r>
      <w:r w:rsidRPr="003968D4">
        <w:rPr>
          <w:rFonts w:ascii="Arial" w:hAnsi="Arial" w:cs="Arial"/>
          <w:color w:val="1A1A1A"/>
          <w:spacing w:val="-1"/>
          <w:w w:val="105"/>
          <w:szCs w:val="24"/>
        </w:rPr>
        <w:t xml:space="preserve"> </w:t>
      </w:r>
      <w:r w:rsidRPr="003968D4">
        <w:rPr>
          <w:rFonts w:ascii="Arial" w:hAnsi="Arial" w:cs="Arial"/>
          <w:color w:val="1A1A1A"/>
          <w:w w:val="105"/>
          <w:szCs w:val="24"/>
        </w:rPr>
        <w:t>situation or</w:t>
      </w:r>
      <w:r w:rsidRPr="003968D4">
        <w:rPr>
          <w:rFonts w:ascii="Arial" w:hAnsi="Arial" w:cs="Arial"/>
          <w:color w:val="1A1A1A"/>
          <w:spacing w:val="-3"/>
          <w:w w:val="105"/>
          <w:szCs w:val="24"/>
        </w:rPr>
        <w:t xml:space="preserve"> </w:t>
      </w:r>
      <w:r w:rsidRPr="003968D4">
        <w:rPr>
          <w:rFonts w:ascii="Arial" w:hAnsi="Arial" w:cs="Arial"/>
          <w:color w:val="1A1A1A"/>
          <w:w w:val="105"/>
          <w:szCs w:val="24"/>
        </w:rPr>
        <w:t>thought that is</w:t>
      </w:r>
      <w:r w:rsidRPr="003968D4">
        <w:rPr>
          <w:rFonts w:ascii="Arial" w:hAnsi="Arial" w:cs="Arial"/>
          <w:color w:val="1A1A1A"/>
          <w:spacing w:val="-8"/>
          <w:w w:val="105"/>
          <w:szCs w:val="24"/>
        </w:rPr>
        <w:t xml:space="preserve"> </w:t>
      </w:r>
      <w:r w:rsidRPr="003968D4">
        <w:rPr>
          <w:rFonts w:ascii="Arial" w:hAnsi="Arial" w:cs="Arial"/>
          <w:color w:val="1A1A1A"/>
          <w:w w:val="105"/>
          <w:szCs w:val="24"/>
        </w:rPr>
        <w:t>causing you distress or negativity.</w:t>
      </w:r>
    </w:p>
    <w:p w14:paraId="05325A8D" w14:textId="77777777" w:rsidR="00B80677" w:rsidRPr="003968D4" w:rsidRDefault="00B80677" w:rsidP="00B80677">
      <w:pPr>
        <w:pStyle w:val="ListParagraph"/>
        <w:widowControl w:val="0"/>
        <w:numPr>
          <w:ilvl w:val="0"/>
          <w:numId w:val="31"/>
        </w:numPr>
        <w:tabs>
          <w:tab w:val="left" w:pos="1008"/>
          <w:tab w:val="left" w:pos="1011"/>
        </w:tabs>
        <w:autoSpaceDE w:val="0"/>
        <w:autoSpaceDN w:val="0"/>
        <w:spacing w:before="5" w:line="290" w:lineRule="auto"/>
        <w:ind w:left="1008" w:right="356" w:hanging="333"/>
        <w:contextualSpacing w:val="0"/>
        <w:rPr>
          <w:rFonts w:ascii="Arial" w:hAnsi="Arial" w:cs="Arial"/>
          <w:color w:val="343434"/>
          <w:szCs w:val="24"/>
        </w:rPr>
      </w:pPr>
      <w:r w:rsidRPr="003968D4">
        <w:rPr>
          <w:rFonts w:ascii="Arial" w:hAnsi="Arial" w:cs="Arial"/>
          <w:b/>
          <w:color w:val="1A1A1A"/>
          <w:w w:val="105"/>
          <w:szCs w:val="24"/>
        </w:rPr>
        <w:t>Acknowledge</w:t>
      </w:r>
      <w:r w:rsidRPr="003968D4">
        <w:rPr>
          <w:rFonts w:ascii="Arial" w:hAnsi="Arial" w:cs="Arial"/>
          <w:b/>
          <w:color w:val="1A1A1A"/>
          <w:spacing w:val="-8"/>
          <w:w w:val="105"/>
          <w:szCs w:val="24"/>
        </w:rPr>
        <w:t xml:space="preserve"> </w:t>
      </w:r>
      <w:r w:rsidRPr="003968D4">
        <w:rPr>
          <w:rFonts w:ascii="Arial" w:hAnsi="Arial" w:cs="Arial"/>
          <w:b/>
          <w:color w:val="1A1A1A"/>
          <w:w w:val="105"/>
          <w:szCs w:val="24"/>
        </w:rPr>
        <w:t>Your</w:t>
      </w:r>
      <w:r w:rsidRPr="003968D4">
        <w:rPr>
          <w:rFonts w:ascii="Arial" w:hAnsi="Arial" w:cs="Arial"/>
          <w:b/>
          <w:color w:val="1A1A1A"/>
          <w:spacing w:val="-13"/>
          <w:w w:val="105"/>
          <w:szCs w:val="24"/>
        </w:rPr>
        <w:t xml:space="preserve"> </w:t>
      </w:r>
      <w:r w:rsidRPr="003968D4">
        <w:rPr>
          <w:rFonts w:ascii="Arial" w:hAnsi="Arial" w:cs="Arial"/>
          <w:b/>
          <w:color w:val="1A1A1A"/>
          <w:w w:val="105"/>
          <w:szCs w:val="24"/>
        </w:rPr>
        <w:t>Feelings:</w:t>
      </w:r>
      <w:r w:rsidRPr="003968D4">
        <w:rPr>
          <w:rFonts w:ascii="Arial" w:hAnsi="Arial" w:cs="Arial"/>
          <w:b/>
          <w:color w:val="1A1A1A"/>
          <w:spacing w:val="-12"/>
          <w:w w:val="105"/>
          <w:szCs w:val="24"/>
        </w:rPr>
        <w:t xml:space="preserve"> </w:t>
      </w:r>
      <w:r w:rsidRPr="003968D4">
        <w:rPr>
          <w:rFonts w:ascii="Arial" w:hAnsi="Arial" w:cs="Arial"/>
          <w:color w:val="1A1A1A"/>
          <w:w w:val="105"/>
          <w:szCs w:val="24"/>
        </w:rPr>
        <w:t>Take</w:t>
      </w:r>
      <w:r w:rsidRPr="003968D4">
        <w:rPr>
          <w:rFonts w:ascii="Arial" w:hAnsi="Arial" w:cs="Arial"/>
          <w:color w:val="1A1A1A"/>
          <w:spacing w:val="-13"/>
          <w:w w:val="105"/>
          <w:szCs w:val="24"/>
        </w:rPr>
        <w:t xml:space="preserve"> </w:t>
      </w:r>
      <w:r w:rsidRPr="003968D4">
        <w:rPr>
          <w:rFonts w:ascii="Arial" w:hAnsi="Arial" w:cs="Arial"/>
          <w:color w:val="1A1A1A"/>
          <w:w w:val="105"/>
          <w:szCs w:val="24"/>
        </w:rPr>
        <w:t>a</w:t>
      </w:r>
      <w:r w:rsidRPr="003968D4">
        <w:rPr>
          <w:rFonts w:ascii="Arial" w:hAnsi="Arial" w:cs="Arial"/>
          <w:color w:val="1A1A1A"/>
          <w:spacing w:val="-13"/>
          <w:w w:val="105"/>
          <w:szCs w:val="24"/>
        </w:rPr>
        <w:t xml:space="preserve"> </w:t>
      </w:r>
      <w:r w:rsidRPr="003968D4">
        <w:rPr>
          <w:rFonts w:ascii="Arial" w:hAnsi="Arial" w:cs="Arial"/>
          <w:color w:val="1A1A1A"/>
          <w:w w:val="105"/>
          <w:szCs w:val="24"/>
        </w:rPr>
        <w:t>moment</w:t>
      </w:r>
      <w:r w:rsidRPr="003968D4">
        <w:rPr>
          <w:rFonts w:ascii="Arial" w:hAnsi="Arial" w:cs="Arial"/>
          <w:color w:val="1A1A1A"/>
          <w:spacing w:val="-14"/>
          <w:w w:val="105"/>
          <w:szCs w:val="24"/>
        </w:rPr>
        <w:t xml:space="preserve"> </w:t>
      </w:r>
      <w:r w:rsidRPr="003968D4">
        <w:rPr>
          <w:rFonts w:ascii="Arial" w:hAnsi="Arial" w:cs="Arial"/>
          <w:color w:val="1A1A1A"/>
          <w:w w:val="105"/>
          <w:szCs w:val="24"/>
        </w:rPr>
        <w:t>to</w:t>
      </w:r>
      <w:r w:rsidRPr="003968D4">
        <w:rPr>
          <w:rFonts w:ascii="Arial" w:hAnsi="Arial" w:cs="Arial"/>
          <w:color w:val="1A1A1A"/>
          <w:spacing w:val="-9"/>
          <w:w w:val="105"/>
          <w:szCs w:val="24"/>
        </w:rPr>
        <w:t xml:space="preserve"> </w:t>
      </w:r>
      <w:r w:rsidRPr="003968D4">
        <w:rPr>
          <w:rFonts w:ascii="Arial" w:hAnsi="Arial" w:cs="Arial"/>
          <w:color w:val="1A1A1A"/>
          <w:w w:val="105"/>
          <w:szCs w:val="24"/>
        </w:rPr>
        <w:t>acknowledge</w:t>
      </w:r>
      <w:r w:rsidRPr="003968D4">
        <w:rPr>
          <w:rFonts w:ascii="Arial" w:hAnsi="Arial" w:cs="Arial"/>
          <w:color w:val="1A1A1A"/>
          <w:spacing w:val="-13"/>
          <w:w w:val="105"/>
          <w:szCs w:val="24"/>
        </w:rPr>
        <w:t xml:space="preserve"> </w:t>
      </w:r>
      <w:r w:rsidRPr="003968D4">
        <w:rPr>
          <w:rFonts w:ascii="Arial" w:hAnsi="Arial" w:cs="Arial"/>
          <w:color w:val="1A1A1A"/>
          <w:w w:val="105"/>
          <w:szCs w:val="24"/>
        </w:rPr>
        <w:t>how</w:t>
      </w:r>
      <w:r w:rsidRPr="003968D4">
        <w:rPr>
          <w:rFonts w:ascii="Arial" w:hAnsi="Arial" w:cs="Arial"/>
          <w:color w:val="1A1A1A"/>
          <w:spacing w:val="-13"/>
          <w:w w:val="105"/>
          <w:szCs w:val="24"/>
        </w:rPr>
        <w:t xml:space="preserve"> </w:t>
      </w:r>
      <w:r w:rsidRPr="003968D4">
        <w:rPr>
          <w:rFonts w:ascii="Arial" w:hAnsi="Arial" w:cs="Arial"/>
          <w:color w:val="1A1A1A"/>
          <w:w w:val="105"/>
          <w:szCs w:val="24"/>
        </w:rPr>
        <w:t>this</w:t>
      </w:r>
      <w:r w:rsidRPr="003968D4">
        <w:rPr>
          <w:rFonts w:ascii="Arial" w:hAnsi="Arial" w:cs="Arial"/>
          <w:color w:val="1A1A1A"/>
          <w:spacing w:val="-13"/>
          <w:w w:val="105"/>
          <w:szCs w:val="24"/>
        </w:rPr>
        <w:t xml:space="preserve"> </w:t>
      </w:r>
      <w:r w:rsidRPr="003968D4">
        <w:rPr>
          <w:rFonts w:ascii="Arial" w:hAnsi="Arial" w:cs="Arial"/>
          <w:color w:val="1A1A1A"/>
          <w:w w:val="105"/>
          <w:szCs w:val="24"/>
        </w:rPr>
        <w:t>situation</w:t>
      </w:r>
      <w:r w:rsidRPr="003968D4">
        <w:rPr>
          <w:rFonts w:ascii="Arial" w:hAnsi="Arial" w:cs="Arial"/>
          <w:color w:val="1A1A1A"/>
          <w:spacing w:val="-14"/>
          <w:w w:val="105"/>
          <w:szCs w:val="24"/>
        </w:rPr>
        <w:t xml:space="preserve"> </w:t>
      </w:r>
      <w:r w:rsidRPr="003968D4">
        <w:rPr>
          <w:rFonts w:ascii="Arial" w:hAnsi="Arial" w:cs="Arial"/>
          <w:color w:val="1A1A1A"/>
          <w:w w:val="105"/>
          <w:szCs w:val="24"/>
        </w:rPr>
        <w:t xml:space="preserve">makes you feel. It's important to recognise your emotions without </w:t>
      </w:r>
      <w:r w:rsidRPr="003968D4">
        <w:rPr>
          <w:rFonts w:ascii="Arial" w:hAnsi="Arial" w:cs="Arial"/>
          <w:color w:val="343434"/>
          <w:w w:val="105"/>
          <w:szCs w:val="24"/>
        </w:rPr>
        <w:t>judgement.</w:t>
      </w:r>
    </w:p>
    <w:p w14:paraId="77C87D67" w14:textId="77777777" w:rsidR="00B80677" w:rsidRPr="003968D4" w:rsidRDefault="00B80677" w:rsidP="00B80677">
      <w:pPr>
        <w:pStyle w:val="ListParagraph"/>
        <w:widowControl w:val="0"/>
        <w:numPr>
          <w:ilvl w:val="0"/>
          <w:numId w:val="31"/>
        </w:numPr>
        <w:tabs>
          <w:tab w:val="left" w:pos="1008"/>
          <w:tab w:val="left" w:pos="1010"/>
        </w:tabs>
        <w:autoSpaceDE w:val="0"/>
        <w:autoSpaceDN w:val="0"/>
        <w:spacing w:before="14" w:line="292" w:lineRule="auto"/>
        <w:ind w:left="1010" w:right="562" w:hanging="340"/>
        <w:contextualSpacing w:val="0"/>
        <w:rPr>
          <w:rFonts w:ascii="Arial" w:hAnsi="Arial" w:cs="Arial"/>
          <w:color w:val="343434"/>
          <w:szCs w:val="24"/>
        </w:rPr>
      </w:pPr>
      <w:r w:rsidRPr="003968D4">
        <w:rPr>
          <w:rFonts w:ascii="Arial" w:hAnsi="Arial" w:cs="Arial"/>
          <w:b/>
          <w:color w:val="1A1A1A"/>
          <w:szCs w:val="24"/>
        </w:rPr>
        <w:t xml:space="preserve">Challenge Negative Thoughts: </w:t>
      </w:r>
      <w:r w:rsidRPr="003968D4">
        <w:rPr>
          <w:rFonts w:ascii="Arial" w:hAnsi="Arial" w:cs="Arial"/>
          <w:color w:val="1A1A1A"/>
          <w:szCs w:val="24"/>
        </w:rPr>
        <w:t>Examine the negative thoughts associated with the situation. Ask yourself if these thoughts are based on facts or assumptions. Consider alternative explanations or viewpoints.</w:t>
      </w:r>
    </w:p>
    <w:p w14:paraId="617FE2BC" w14:textId="77777777" w:rsidR="00B80677" w:rsidRPr="003968D4" w:rsidRDefault="00B80677" w:rsidP="00B80677">
      <w:pPr>
        <w:pStyle w:val="ListParagraph"/>
        <w:widowControl w:val="0"/>
        <w:numPr>
          <w:ilvl w:val="0"/>
          <w:numId w:val="31"/>
        </w:numPr>
        <w:tabs>
          <w:tab w:val="left" w:pos="1007"/>
          <w:tab w:val="left" w:pos="1009"/>
        </w:tabs>
        <w:autoSpaceDE w:val="0"/>
        <w:autoSpaceDN w:val="0"/>
        <w:spacing w:before="2" w:line="292" w:lineRule="auto"/>
        <w:ind w:left="1009" w:right="530" w:hanging="339"/>
        <w:contextualSpacing w:val="0"/>
        <w:jc w:val="both"/>
        <w:rPr>
          <w:rFonts w:ascii="Arial" w:hAnsi="Arial" w:cs="Arial"/>
          <w:color w:val="343434"/>
          <w:szCs w:val="24"/>
        </w:rPr>
      </w:pPr>
      <w:r w:rsidRPr="003968D4">
        <w:rPr>
          <w:rFonts w:ascii="Arial" w:hAnsi="Arial" w:cs="Arial"/>
          <w:b/>
          <w:color w:val="1A1A1A"/>
          <w:szCs w:val="24"/>
        </w:rPr>
        <w:t xml:space="preserve">Find a Positive or Neutral Angle: </w:t>
      </w:r>
      <w:r w:rsidRPr="003968D4">
        <w:rPr>
          <w:rFonts w:ascii="Arial" w:hAnsi="Arial" w:cs="Arial"/>
          <w:color w:val="1A1A1A"/>
          <w:szCs w:val="24"/>
        </w:rPr>
        <w:t>Try to</w:t>
      </w:r>
      <w:r w:rsidRPr="003968D4">
        <w:rPr>
          <w:rFonts w:ascii="Arial" w:hAnsi="Arial" w:cs="Arial"/>
          <w:color w:val="1A1A1A"/>
          <w:spacing w:val="40"/>
          <w:szCs w:val="24"/>
        </w:rPr>
        <w:t xml:space="preserve"> </w:t>
      </w:r>
      <w:r w:rsidRPr="003968D4">
        <w:rPr>
          <w:rFonts w:ascii="Arial" w:hAnsi="Arial" w:cs="Arial"/>
          <w:color w:val="1A1A1A"/>
          <w:szCs w:val="24"/>
        </w:rPr>
        <w:t>reframe the situation by finding a positive or neutral aspect.</w:t>
      </w:r>
      <w:r w:rsidRPr="003968D4">
        <w:rPr>
          <w:rFonts w:ascii="Arial" w:hAnsi="Arial" w:cs="Arial"/>
          <w:color w:val="1A1A1A"/>
          <w:spacing w:val="33"/>
          <w:szCs w:val="24"/>
        </w:rPr>
        <w:t xml:space="preserve"> </w:t>
      </w:r>
      <w:r w:rsidRPr="003968D4">
        <w:rPr>
          <w:rFonts w:ascii="Arial" w:hAnsi="Arial" w:cs="Arial"/>
          <w:color w:val="1A1A1A"/>
          <w:szCs w:val="24"/>
        </w:rPr>
        <w:t>Ask yourself what you can learn from this experience or how it might lead to</w:t>
      </w:r>
      <w:r w:rsidRPr="003968D4">
        <w:rPr>
          <w:rFonts w:ascii="Arial" w:hAnsi="Arial" w:cs="Arial"/>
          <w:color w:val="1A1A1A"/>
          <w:spacing w:val="40"/>
          <w:szCs w:val="24"/>
        </w:rPr>
        <w:t xml:space="preserve"> </w:t>
      </w:r>
      <w:r w:rsidRPr="003968D4">
        <w:rPr>
          <w:rFonts w:ascii="Arial" w:hAnsi="Arial" w:cs="Arial"/>
          <w:color w:val="1A1A1A"/>
          <w:szCs w:val="24"/>
        </w:rPr>
        <w:t>personal growth.</w:t>
      </w:r>
    </w:p>
    <w:p w14:paraId="022A2C21" w14:textId="77777777" w:rsidR="00B80677" w:rsidRPr="003968D4" w:rsidRDefault="00B80677" w:rsidP="00B80677">
      <w:pPr>
        <w:pStyle w:val="ListParagraph"/>
        <w:widowControl w:val="0"/>
        <w:numPr>
          <w:ilvl w:val="0"/>
          <w:numId w:val="31"/>
        </w:numPr>
        <w:tabs>
          <w:tab w:val="left" w:pos="1008"/>
          <w:tab w:val="left" w:pos="1013"/>
        </w:tabs>
        <w:autoSpaceDE w:val="0"/>
        <w:autoSpaceDN w:val="0"/>
        <w:spacing w:before="7" w:line="290" w:lineRule="auto"/>
        <w:ind w:left="1013" w:right="196" w:hanging="344"/>
        <w:contextualSpacing w:val="0"/>
        <w:rPr>
          <w:rFonts w:ascii="Arial" w:hAnsi="Arial" w:cs="Arial"/>
          <w:color w:val="343434"/>
          <w:szCs w:val="24"/>
        </w:rPr>
      </w:pPr>
      <w:r w:rsidRPr="003968D4">
        <w:rPr>
          <w:rFonts w:ascii="Arial" w:hAnsi="Arial" w:cs="Arial"/>
          <w:b/>
          <w:color w:val="1A1A1A"/>
          <w:w w:val="105"/>
          <w:szCs w:val="24"/>
        </w:rPr>
        <w:t xml:space="preserve">Create a Balanced Statement: </w:t>
      </w:r>
      <w:r w:rsidRPr="003968D4">
        <w:rPr>
          <w:rFonts w:ascii="Arial" w:hAnsi="Arial" w:cs="Arial"/>
          <w:color w:val="1A1A1A"/>
          <w:w w:val="105"/>
          <w:szCs w:val="24"/>
        </w:rPr>
        <w:t xml:space="preserve">Formulate a balanced statement that reflects a more constructive perspective. For example, instead of thinking, </w:t>
      </w:r>
      <w:r w:rsidRPr="003968D4">
        <w:rPr>
          <w:rFonts w:ascii="Arial" w:hAnsi="Arial" w:cs="Arial"/>
          <w:color w:val="343434"/>
          <w:w w:val="105"/>
          <w:szCs w:val="24"/>
        </w:rPr>
        <w:t xml:space="preserve">"I </w:t>
      </w:r>
      <w:r w:rsidRPr="003968D4">
        <w:rPr>
          <w:rFonts w:ascii="Arial" w:hAnsi="Arial" w:cs="Arial"/>
          <w:color w:val="1A1A1A"/>
          <w:w w:val="105"/>
          <w:szCs w:val="24"/>
        </w:rPr>
        <w:t>failed at</w:t>
      </w:r>
      <w:r w:rsidRPr="003968D4">
        <w:rPr>
          <w:rFonts w:ascii="Arial" w:hAnsi="Arial" w:cs="Arial"/>
          <w:color w:val="1A1A1A"/>
          <w:spacing w:val="-2"/>
          <w:w w:val="105"/>
          <w:szCs w:val="24"/>
        </w:rPr>
        <w:t xml:space="preserve"> </w:t>
      </w:r>
      <w:r w:rsidRPr="003968D4">
        <w:rPr>
          <w:rFonts w:ascii="Arial" w:hAnsi="Arial" w:cs="Arial"/>
          <w:color w:val="1A1A1A"/>
          <w:w w:val="105"/>
          <w:szCs w:val="24"/>
        </w:rPr>
        <w:t>this</w:t>
      </w:r>
      <w:r w:rsidRPr="003968D4">
        <w:rPr>
          <w:rFonts w:ascii="Arial" w:hAnsi="Arial" w:cs="Arial"/>
          <w:color w:val="1A1A1A"/>
          <w:spacing w:val="-1"/>
          <w:w w:val="105"/>
          <w:szCs w:val="24"/>
        </w:rPr>
        <w:t xml:space="preserve"> </w:t>
      </w:r>
      <w:r w:rsidRPr="003968D4">
        <w:rPr>
          <w:rFonts w:ascii="Arial" w:hAnsi="Arial" w:cs="Arial"/>
          <w:color w:val="1A1A1A"/>
          <w:w w:val="105"/>
          <w:szCs w:val="24"/>
        </w:rPr>
        <w:t>task," you might</w:t>
      </w:r>
      <w:r w:rsidRPr="003968D4">
        <w:rPr>
          <w:rFonts w:ascii="Arial" w:hAnsi="Arial" w:cs="Arial"/>
          <w:color w:val="1A1A1A"/>
          <w:spacing w:val="-5"/>
          <w:w w:val="105"/>
          <w:szCs w:val="24"/>
        </w:rPr>
        <w:t xml:space="preserve"> </w:t>
      </w:r>
      <w:r w:rsidRPr="003968D4">
        <w:rPr>
          <w:rFonts w:ascii="Arial" w:hAnsi="Arial" w:cs="Arial"/>
          <w:color w:val="1A1A1A"/>
          <w:w w:val="105"/>
          <w:szCs w:val="24"/>
        </w:rPr>
        <w:t>reframe</w:t>
      </w:r>
      <w:r w:rsidRPr="003968D4">
        <w:rPr>
          <w:rFonts w:ascii="Arial" w:hAnsi="Arial" w:cs="Arial"/>
          <w:color w:val="1A1A1A"/>
          <w:spacing w:val="-10"/>
          <w:w w:val="105"/>
          <w:szCs w:val="24"/>
        </w:rPr>
        <w:t xml:space="preserve"> </w:t>
      </w:r>
      <w:r w:rsidRPr="003968D4">
        <w:rPr>
          <w:rFonts w:ascii="Arial" w:hAnsi="Arial" w:cs="Arial"/>
          <w:color w:val="1A1A1A"/>
          <w:w w:val="105"/>
          <w:szCs w:val="24"/>
        </w:rPr>
        <w:t>it as,</w:t>
      </w:r>
      <w:r w:rsidRPr="003968D4">
        <w:rPr>
          <w:rFonts w:ascii="Arial" w:hAnsi="Arial" w:cs="Arial"/>
          <w:color w:val="1A1A1A"/>
          <w:spacing w:val="-5"/>
          <w:w w:val="105"/>
          <w:szCs w:val="24"/>
        </w:rPr>
        <w:t xml:space="preserve"> </w:t>
      </w:r>
      <w:r w:rsidRPr="003968D4">
        <w:rPr>
          <w:rFonts w:ascii="Arial" w:hAnsi="Arial" w:cs="Arial"/>
          <w:color w:val="343434"/>
          <w:w w:val="105"/>
          <w:szCs w:val="24"/>
        </w:rPr>
        <w:t xml:space="preserve">"I </w:t>
      </w:r>
      <w:r w:rsidRPr="003968D4">
        <w:rPr>
          <w:rFonts w:ascii="Arial" w:hAnsi="Arial" w:cs="Arial"/>
          <w:color w:val="1A1A1A"/>
          <w:w w:val="105"/>
          <w:szCs w:val="24"/>
        </w:rPr>
        <w:t>didn't</w:t>
      </w:r>
      <w:r w:rsidRPr="003968D4">
        <w:rPr>
          <w:rFonts w:ascii="Arial" w:hAnsi="Arial" w:cs="Arial"/>
          <w:color w:val="1A1A1A"/>
          <w:spacing w:val="-5"/>
          <w:w w:val="105"/>
          <w:szCs w:val="24"/>
        </w:rPr>
        <w:t xml:space="preserve"> </w:t>
      </w:r>
      <w:r w:rsidRPr="003968D4">
        <w:rPr>
          <w:rFonts w:ascii="Arial" w:hAnsi="Arial" w:cs="Arial"/>
          <w:color w:val="1A1A1A"/>
          <w:w w:val="105"/>
          <w:szCs w:val="24"/>
        </w:rPr>
        <w:t>succeed</w:t>
      </w:r>
      <w:r w:rsidRPr="003968D4">
        <w:rPr>
          <w:rFonts w:ascii="Arial" w:hAnsi="Arial" w:cs="Arial"/>
          <w:color w:val="1A1A1A"/>
          <w:spacing w:val="-9"/>
          <w:w w:val="105"/>
          <w:szCs w:val="24"/>
        </w:rPr>
        <w:t xml:space="preserve"> </w:t>
      </w:r>
      <w:r w:rsidRPr="003968D4">
        <w:rPr>
          <w:rFonts w:ascii="Arial" w:hAnsi="Arial" w:cs="Arial"/>
          <w:color w:val="1A1A1A"/>
          <w:w w:val="105"/>
          <w:szCs w:val="24"/>
        </w:rPr>
        <w:t>this</w:t>
      </w:r>
      <w:r w:rsidRPr="003968D4">
        <w:rPr>
          <w:rFonts w:ascii="Arial" w:hAnsi="Arial" w:cs="Arial"/>
          <w:color w:val="1A1A1A"/>
          <w:spacing w:val="-10"/>
          <w:w w:val="105"/>
          <w:szCs w:val="24"/>
        </w:rPr>
        <w:t xml:space="preserve"> </w:t>
      </w:r>
      <w:r w:rsidRPr="003968D4">
        <w:rPr>
          <w:rFonts w:ascii="Arial" w:hAnsi="Arial" w:cs="Arial"/>
          <w:color w:val="1A1A1A"/>
          <w:w w:val="105"/>
          <w:szCs w:val="24"/>
        </w:rPr>
        <w:t>time,</w:t>
      </w:r>
      <w:r w:rsidRPr="003968D4">
        <w:rPr>
          <w:rFonts w:ascii="Arial" w:hAnsi="Arial" w:cs="Arial"/>
          <w:color w:val="1A1A1A"/>
          <w:spacing w:val="-7"/>
          <w:w w:val="105"/>
          <w:szCs w:val="24"/>
        </w:rPr>
        <w:t xml:space="preserve"> </w:t>
      </w:r>
      <w:r w:rsidRPr="003968D4">
        <w:rPr>
          <w:rFonts w:ascii="Arial" w:hAnsi="Arial" w:cs="Arial"/>
          <w:color w:val="1A1A1A"/>
          <w:w w:val="105"/>
          <w:szCs w:val="24"/>
        </w:rPr>
        <w:t>but</w:t>
      </w:r>
      <w:r w:rsidRPr="003968D4">
        <w:rPr>
          <w:rFonts w:ascii="Arial" w:hAnsi="Arial" w:cs="Arial"/>
          <w:color w:val="1A1A1A"/>
          <w:spacing w:val="-1"/>
          <w:w w:val="105"/>
          <w:szCs w:val="24"/>
        </w:rPr>
        <w:t xml:space="preserve"> </w:t>
      </w:r>
      <w:r w:rsidRPr="003968D4">
        <w:rPr>
          <w:rFonts w:ascii="Arial" w:hAnsi="Arial" w:cs="Arial"/>
          <w:color w:val="1A1A1A"/>
          <w:w w:val="105"/>
          <w:szCs w:val="24"/>
        </w:rPr>
        <w:t>I've</w:t>
      </w:r>
      <w:r w:rsidRPr="003968D4">
        <w:rPr>
          <w:rFonts w:ascii="Arial" w:hAnsi="Arial" w:cs="Arial"/>
          <w:color w:val="1A1A1A"/>
          <w:spacing w:val="-14"/>
          <w:w w:val="105"/>
          <w:szCs w:val="24"/>
        </w:rPr>
        <w:t xml:space="preserve"> </w:t>
      </w:r>
      <w:r w:rsidRPr="003968D4">
        <w:rPr>
          <w:rFonts w:ascii="Arial" w:hAnsi="Arial" w:cs="Arial"/>
          <w:color w:val="1A1A1A"/>
          <w:w w:val="105"/>
          <w:szCs w:val="24"/>
        </w:rPr>
        <w:t>learned</w:t>
      </w:r>
      <w:r w:rsidRPr="003968D4">
        <w:rPr>
          <w:rFonts w:ascii="Arial" w:hAnsi="Arial" w:cs="Arial"/>
          <w:color w:val="1A1A1A"/>
          <w:spacing w:val="-12"/>
          <w:w w:val="105"/>
          <w:szCs w:val="24"/>
        </w:rPr>
        <w:t xml:space="preserve"> </w:t>
      </w:r>
      <w:r w:rsidRPr="003968D4">
        <w:rPr>
          <w:rFonts w:ascii="Arial" w:hAnsi="Arial" w:cs="Arial"/>
          <w:color w:val="1A1A1A"/>
          <w:w w:val="105"/>
          <w:szCs w:val="24"/>
        </w:rPr>
        <w:t>valuable lessons</w:t>
      </w:r>
      <w:r w:rsidRPr="003968D4">
        <w:rPr>
          <w:rFonts w:ascii="Arial" w:hAnsi="Arial" w:cs="Arial"/>
          <w:color w:val="1A1A1A"/>
          <w:spacing w:val="-4"/>
          <w:w w:val="105"/>
          <w:szCs w:val="24"/>
        </w:rPr>
        <w:t xml:space="preserve"> </w:t>
      </w:r>
      <w:r w:rsidRPr="003968D4">
        <w:rPr>
          <w:rFonts w:ascii="Arial" w:hAnsi="Arial" w:cs="Arial"/>
          <w:color w:val="1A1A1A"/>
          <w:w w:val="105"/>
          <w:szCs w:val="24"/>
        </w:rPr>
        <w:t>that</w:t>
      </w:r>
      <w:r w:rsidRPr="003968D4">
        <w:rPr>
          <w:rFonts w:ascii="Arial" w:hAnsi="Arial" w:cs="Arial"/>
          <w:color w:val="1A1A1A"/>
          <w:spacing w:val="-8"/>
          <w:w w:val="105"/>
          <w:szCs w:val="24"/>
        </w:rPr>
        <w:t xml:space="preserve"> </w:t>
      </w:r>
      <w:r w:rsidRPr="003968D4">
        <w:rPr>
          <w:rFonts w:ascii="Arial" w:hAnsi="Arial" w:cs="Arial"/>
          <w:color w:val="1A1A1A"/>
          <w:w w:val="105"/>
          <w:szCs w:val="24"/>
        </w:rPr>
        <w:t>can help me improve."</w:t>
      </w:r>
    </w:p>
    <w:p w14:paraId="26EB9BB2" w14:textId="77777777" w:rsidR="00B80677" w:rsidRPr="003968D4" w:rsidRDefault="00B80677" w:rsidP="00B80677">
      <w:pPr>
        <w:pStyle w:val="ListParagraph"/>
        <w:widowControl w:val="0"/>
        <w:numPr>
          <w:ilvl w:val="0"/>
          <w:numId w:val="31"/>
        </w:numPr>
        <w:tabs>
          <w:tab w:val="left" w:pos="1008"/>
        </w:tabs>
        <w:autoSpaceDE w:val="0"/>
        <w:autoSpaceDN w:val="0"/>
        <w:spacing w:before="12" w:line="290" w:lineRule="auto"/>
        <w:ind w:left="1008" w:right="361" w:hanging="338"/>
        <w:contextualSpacing w:val="0"/>
        <w:jc w:val="both"/>
        <w:rPr>
          <w:rFonts w:ascii="Arial" w:hAnsi="Arial" w:cs="Arial"/>
          <w:color w:val="343434"/>
          <w:szCs w:val="24"/>
        </w:rPr>
      </w:pPr>
      <w:r w:rsidRPr="003968D4">
        <w:rPr>
          <w:rFonts w:ascii="Arial" w:hAnsi="Arial" w:cs="Arial"/>
          <w:b/>
          <w:color w:val="1A1A1A"/>
          <w:w w:val="105"/>
          <w:szCs w:val="24"/>
        </w:rPr>
        <w:t>Reflect</w:t>
      </w:r>
      <w:r w:rsidRPr="003968D4">
        <w:rPr>
          <w:rFonts w:ascii="Arial" w:hAnsi="Arial" w:cs="Arial"/>
          <w:b/>
          <w:color w:val="1A1A1A"/>
          <w:spacing w:val="-13"/>
          <w:w w:val="105"/>
          <w:szCs w:val="24"/>
        </w:rPr>
        <w:t xml:space="preserve"> </w:t>
      </w:r>
      <w:r w:rsidRPr="003968D4">
        <w:rPr>
          <w:rFonts w:ascii="Arial" w:hAnsi="Arial" w:cs="Arial"/>
          <w:b/>
          <w:color w:val="1A1A1A"/>
          <w:w w:val="105"/>
          <w:szCs w:val="24"/>
        </w:rPr>
        <w:t>on</w:t>
      </w:r>
      <w:r w:rsidRPr="003968D4">
        <w:rPr>
          <w:rFonts w:ascii="Arial" w:hAnsi="Arial" w:cs="Arial"/>
          <w:b/>
          <w:color w:val="1A1A1A"/>
          <w:spacing w:val="-12"/>
          <w:w w:val="105"/>
          <w:szCs w:val="24"/>
        </w:rPr>
        <w:t xml:space="preserve"> </w:t>
      </w:r>
      <w:r w:rsidRPr="003968D4">
        <w:rPr>
          <w:rFonts w:ascii="Arial" w:hAnsi="Arial" w:cs="Arial"/>
          <w:b/>
          <w:color w:val="1A1A1A"/>
          <w:w w:val="105"/>
          <w:szCs w:val="24"/>
        </w:rPr>
        <w:t>the</w:t>
      </w:r>
      <w:r w:rsidRPr="003968D4">
        <w:rPr>
          <w:rFonts w:ascii="Arial" w:hAnsi="Arial" w:cs="Arial"/>
          <w:b/>
          <w:color w:val="1A1A1A"/>
          <w:spacing w:val="-2"/>
          <w:w w:val="105"/>
          <w:szCs w:val="24"/>
        </w:rPr>
        <w:t xml:space="preserve"> </w:t>
      </w:r>
      <w:r w:rsidRPr="003968D4">
        <w:rPr>
          <w:rFonts w:ascii="Arial" w:hAnsi="Arial" w:cs="Arial"/>
          <w:b/>
          <w:color w:val="1A1A1A"/>
          <w:w w:val="105"/>
          <w:szCs w:val="24"/>
        </w:rPr>
        <w:t>Impact:</w:t>
      </w:r>
      <w:r w:rsidRPr="003968D4">
        <w:rPr>
          <w:rFonts w:ascii="Arial" w:hAnsi="Arial" w:cs="Arial"/>
          <w:b/>
          <w:color w:val="1A1A1A"/>
          <w:spacing w:val="-13"/>
          <w:w w:val="105"/>
          <w:szCs w:val="24"/>
        </w:rPr>
        <w:t xml:space="preserve"> </w:t>
      </w:r>
      <w:r w:rsidRPr="003968D4">
        <w:rPr>
          <w:rFonts w:ascii="Arial" w:hAnsi="Arial" w:cs="Arial"/>
          <w:color w:val="1A1A1A"/>
          <w:w w:val="105"/>
          <w:szCs w:val="24"/>
        </w:rPr>
        <w:t>Consider</w:t>
      </w:r>
      <w:r w:rsidRPr="003968D4">
        <w:rPr>
          <w:rFonts w:ascii="Arial" w:hAnsi="Arial" w:cs="Arial"/>
          <w:color w:val="1A1A1A"/>
          <w:spacing w:val="-3"/>
          <w:w w:val="105"/>
          <w:szCs w:val="24"/>
        </w:rPr>
        <w:t xml:space="preserve"> </w:t>
      </w:r>
      <w:r w:rsidRPr="003968D4">
        <w:rPr>
          <w:rFonts w:ascii="Arial" w:hAnsi="Arial" w:cs="Arial"/>
          <w:color w:val="1A1A1A"/>
          <w:w w:val="105"/>
          <w:szCs w:val="24"/>
        </w:rPr>
        <w:t>how</w:t>
      </w:r>
      <w:r w:rsidRPr="003968D4">
        <w:rPr>
          <w:rFonts w:ascii="Arial" w:hAnsi="Arial" w:cs="Arial"/>
          <w:color w:val="1A1A1A"/>
          <w:spacing w:val="-14"/>
          <w:w w:val="105"/>
          <w:szCs w:val="24"/>
        </w:rPr>
        <w:t xml:space="preserve"> </w:t>
      </w:r>
      <w:r w:rsidRPr="003968D4">
        <w:rPr>
          <w:rFonts w:ascii="Arial" w:hAnsi="Arial" w:cs="Arial"/>
          <w:color w:val="1A1A1A"/>
          <w:w w:val="105"/>
          <w:szCs w:val="24"/>
        </w:rPr>
        <w:t>this</w:t>
      </w:r>
      <w:r w:rsidRPr="003968D4">
        <w:rPr>
          <w:rFonts w:ascii="Arial" w:hAnsi="Arial" w:cs="Arial"/>
          <w:color w:val="1A1A1A"/>
          <w:spacing w:val="-12"/>
          <w:w w:val="105"/>
          <w:szCs w:val="24"/>
        </w:rPr>
        <w:t xml:space="preserve"> </w:t>
      </w:r>
      <w:r w:rsidRPr="003968D4">
        <w:rPr>
          <w:rFonts w:ascii="Arial" w:hAnsi="Arial" w:cs="Arial"/>
          <w:color w:val="1A1A1A"/>
          <w:w w:val="105"/>
          <w:szCs w:val="24"/>
        </w:rPr>
        <w:t>new</w:t>
      </w:r>
      <w:r w:rsidRPr="003968D4">
        <w:rPr>
          <w:rFonts w:ascii="Arial" w:hAnsi="Arial" w:cs="Arial"/>
          <w:color w:val="1A1A1A"/>
          <w:spacing w:val="-13"/>
          <w:w w:val="105"/>
          <w:szCs w:val="24"/>
        </w:rPr>
        <w:t xml:space="preserve"> </w:t>
      </w:r>
      <w:r w:rsidRPr="003968D4">
        <w:rPr>
          <w:rFonts w:ascii="Arial" w:hAnsi="Arial" w:cs="Arial"/>
          <w:color w:val="1A1A1A"/>
          <w:w w:val="105"/>
          <w:szCs w:val="24"/>
        </w:rPr>
        <w:t>perspective</w:t>
      </w:r>
      <w:r w:rsidRPr="003968D4">
        <w:rPr>
          <w:rFonts w:ascii="Arial" w:hAnsi="Arial" w:cs="Arial"/>
          <w:color w:val="1A1A1A"/>
          <w:spacing w:val="-11"/>
          <w:w w:val="105"/>
          <w:szCs w:val="24"/>
        </w:rPr>
        <w:t xml:space="preserve"> </w:t>
      </w:r>
      <w:r w:rsidRPr="003968D4">
        <w:rPr>
          <w:rFonts w:ascii="Arial" w:hAnsi="Arial" w:cs="Arial"/>
          <w:color w:val="1A1A1A"/>
          <w:w w:val="105"/>
          <w:szCs w:val="24"/>
        </w:rPr>
        <w:t>changes</w:t>
      </w:r>
      <w:r w:rsidRPr="003968D4">
        <w:rPr>
          <w:rFonts w:ascii="Arial" w:hAnsi="Arial" w:cs="Arial"/>
          <w:color w:val="1A1A1A"/>
          <w:spacing w:val="-10"/>
          <w:w w:val="105"/>
          <w:szCs w:val="24"/>
        </w:rPr>
        <w:t xml:space="preserve"> </w:t>
      </w:r>
      <w:r w:rsidRPr="003968D4">
        <w:rPr>
          <w:rFonts w:ascii="Arial" w:hAnsi="Arial" w:cs="Arial"/>
          <w:color w:val="1A1A1A"/>
          <w:w w:val="105"/>
          <w:szCs w:val="24"/>
        </w:rPr>
        <w:t>your</w:t>
      </w:r>
      <w:r w:rsidRPr="003968D4">
        <w:rPr>
          <w:rFonts w:ascii="Arial" w:hAnsi="Arial" w:cs="Arial"/>
          <w:color w:val="1A1A1A"/>
          <w:spacing w:val="-6"/>
          <w:w w:val="105"/>
          <w:szCs w:val="24"/>
        </w:rPr>
        <w:t xml:space="preserve"> </w:t>
      </w:r>
      <w:r w:rsidRPr="003968D4">
        <w:rPr>
          <w:rFonts w:ascii="Arial" w:hAnsi="Arial" w:cs="Arial"/>
          <w:color w:val="1A1A1A"/>
          <w:w w:val="105"/>
          <w:szCs w:val="24"/>
        </w:rPr>
        <w:t>feelings</w:t>
      </w:r>
      <w:r w:rsidRPr="003968D4">
        <w:rPr>
          <w:rFonts w:ascii="Arial" w:hAnsi="Arial" w:cs="Arial"/>
          <w:color w:val="1A1A1A"/>
          <w:spacing w:val="-5"/>
          <w:w w:val="105"/>
          <w:szCs w:val="24"/>
        </w:rPr>
        <w:t xml:space="preserve"> </w:t>
      </w:r>
      <w:r w:rsidRPr="003968D4">
        <w:rPr>
          <w:rFonts w:ascii="Arial" w:hAnsi="Arial" w:cs="Arial"/>
          <w:color w:val="1A1A1A"/>
          <w:w w:val="105"/>
          <w:szCs w:val="24"/>
        </w:rPr>
        <w:t>about the</w:t>
      </w:r>
      <w:r w:rsidRPr="003968D4">
        <w:rPr>
          <w:rFonts w:ascii="Arial" w:hAnsi="Arial" w:cs="Arial"/>
          <w:color w:val="1A1A1A"/>
          <w:spacing w:val="-4"/>
          <w:w w:val="105"/>
          <w:szCs w:val="24"/>
        </w:rPr>
        <w:t xml:space="preserve"> </w:t>
      </w:r>
      <w:r w:rsidRPr="003968D4">
        <w:rPr>
          <w:rFonts w:ascii="Arial" w:hAnsi="Arial" w:cs="Arial"/>
          <w:color w:val="1A1A1A"/>
          <w:w w:val="105"/>
          <w:szCs w:val="24"/>
        </w:rPr>
        <w:t>situation.</w:t>
      </w:r>
      <w:r w:rsidRPr="003968D4">
        <w:rPr>
          <w:rFonts w:ascii="Arial" w:hAnsi="Arial" w:cs="Arial"/>
          <w:color w:val="1A1A1A"/>
          <w:spacing w:val="-1"/>
          <w:w w:val="105"/>
          <w:szCs w:val="24"/>
        </w:rPr>
        <w:t xml:space="preserve"> </w:t>
      </w:r>
      <w:r w:rsidRPr="003968D4">
        <w:rPr>
          <w:rFonts w:ascii="Arial" w:hAnsi="Arial" w:cs="Arial"/>
          <w:color w:val="1A1A1A"/>
          <w:w w:val="105"/>
          <w:szCs w:val="24"/>
        </w:rPr>
        <w:t>Notice any reduction in</w:t>
      </w:r>
      <w:r w:rsidRPr="003968D4">
        <w:rPr>
          <w:rFonts w:ascii="Arial" w:hAnsi="Arial" w:cs="Arial"/>
          <w:color w:val="1A1A1A"/>
          <w:spacing w:val="-3"/>
          <w:w w:val="105"/>
          <w:szCs w:val="24"/>
        </w:rPr>
        <w:t xml:space="preserve"> </w:t>
      </w:r>
      <w:r w:rsidRPr="003968D4">
        <w:rPr>
          <w:rFonts w:ascii="Arial" w:hAnsi="Arial" w:cs="Arial"/>
          <w:color w:val="1A1A1A"/>
          <w:w w:val="105"/>
          <w:szCs w:val="24"/>
        </w:rPr>
        <w:t>stress or anxiety and</w:t>
      </w:r>
      <w:r w:rsidRPr="003968D4">
        <w:rPr>
          <w:rFonts w:ascii="Arial" w:hAnsi="Arial" w:cs="Arial"/>
          <w:color w:val="1A1A1A"/>
          <w:spacing w:val="-4"/>
          <w:w w:val="105"/>
          <w:szCs w:val="24"/>
        </w:rPr>
        <w:t xml:space="preserve"> </w:t>
      </w:r>
      <w:r w:rsidRPr="003968D4">
        <w:rPr>
          <w:rFonts w:ascii="Arial" w:hAnsi="Arial" w:cs="Arial"/>
          <w:color w:val="1A1A1A"/>
          <w:w w:val="105"/>
          <w:szCs w:val="24"/>
        </w:rPr>
        <w:t>how</w:t>
      </w:r>
      <w:r w:rsidRPr="003968D4">
        <w:rPr>
          <w:rFonts w:ascii="Arial" w:hAnsi="Arial" w:cs="Arial"/>
          <w:color w:val="1A1A1A"/>
          <w:spacing w:val="-4"/>
          <w:w w:val="105"/>
          <w:szCs w:val="24"/>
        </w:rPr>
        <w:t xml:space="preserve"> </w:t>
      </w:r>
      <w:r w:rsidRPr="003968D4">
        <w:rPr>
          <w:rFonts w:ascii="Arial" w:hAnsi="Arial" w:cs="Arial"/>
          <w:color w:val="1A1A1A"/>
          <w:w w:val="105"/>
          <w:szCs w:val="24"/>
        </w:rPr>
        <w:t xml:space="preserve">it might </w:t>
      </w:r>
      <w:r w:rsidRPr="003968D4">
        <w:rPr>
          <w:rFonts w:ascii="Arial" w:hAnsi="Arial" w:cs="Arial"/>
          <w:color w:val="343434"/>
          <w:w w:val="105"/>
          <w:szCs w:val="24"/>
        </w:rPr>
        <w:t xml:space="preserve">influence </w:t>
      </w:r>
      <w:r w:rsidRPr="003968D4">
        <w:rPr>
          <w:rFonts w:ascii="Arial" w:hAnsi="Arial" w:cs="Arial"/>
          <w:color w:val="1A1A1A"/>
          <w:w w:val="105"/>
          <w:szCs w:val="24"/>
        </w:rPr>
        <w:t>your future actions.</w:t>
      </w:r>
    </w:p>
    <w:p w14:paraId="37C0CDDD" w14:textId="77777777" w:rsidR="00B80677" w:rsidRPr="003968D4" w:rsidRDefault="00B80677" w:rsidP="00B80677">
      <w:pPr>
        <w:pStyle w:val="BodyText"/>
        <w:spacing w:before="42"/>
      </w:pPr>
    </w:p>
    <w:p w14:paraId="7AA66BBA" w14:textId="77777777" w:rsidR="00B80677" w:rsidRPr="003968D4" w:rsidRDefault="00B80677" w:rsidP="00B80677">
      <w:pPr>
        <w:spacing w:line="290" w:lineRule="auto"/>
        <w:ind w:left="329" w:right="402" w:firstLine="5"/>
        <w:rPr>
          <w:i/>
        </w:rPr>
      </w:pPr>
      <w:r w:rsidRPr="003968D4">
        <w:rPr>
          <w:i/>
          <w:color w:val="1A1A1A"/>
          <w:w w:val="105"/>
        </w:rPr>
        <w:t>By</w:t>
      </w:r>
      <w:r w:rsidRPr="003968D4">
        <w:rPr>
          <w:i/>
          <w:color w:val="1A1A1A"/>
          <w:spacing w:val="-14"/>
          <w:w w:val="105"/>
        </w:rPr>
        <w:t xml:space="preserve"> </w:t>
      </w:r>
      <w:r w:rsidRPr="003968D4">
        <w:rPr>
          <w:i/>
          <w:color w:val="1A1A1A"/>
          <w:w w:val="105"/>
        </w:rPr>
        <w:t>practicing</w:t>
      </w:r>
      <w:r w:rsidRPr="003968D4">
        <w:rPr>
          <w:i/>
          <w:color w:val="1A1A1A"/>
          <w:spacing w:val="-7"/>
          <w:w w:val="105"/>
        </w:rPr>
        <w:t xml:space="preserve"> </w:t>
      </w:r>
      <w:r w:rsidRPr="003968D4">
        <w:rPr>
          <w:i/>
          <w:color w:val="1A1A1A"/>
          <w:w w:val="105"/>
        </w:rPr>
        <w:t>this</w:t>
      </w:r>
      <w:r w:rsidRPr="003968D4">
        <w:rPr>
          <w:i/>
          <w:color w:val="1A1A1A"/>
          <w:spacing w:val="-13"/>
          <w:w w:val="105"/>
        </w:rPr>
        <w:t xml:space="preserve"> </w:t>
      </w:r>
      <w:r w:rsidRPr="003968D4">
        <w:rPr>
          <w:i/>
          <w:color w:val="1A1A1A"/>
          <w:w w:val="105"/>
        </w:rPr>
        <w:t>reframing</w:t>
      </w:r>
      <w:r w:rsidRPr="003968D4">
        <w:rPr>
          <w:i/>
          <w:color w:val="1A1A1A"/>
          <w:spacing w:val="-6"/>
          <w:w w:val="105"/>
        </w:rPr>
        <w:t xml:space="preserve"> </w:t>
      </w:r>
      <w:r w:rsidRPr="003968D4">
        <w:rPr>
          <w:i/>
          <w:color w:val="1A1A1A"/>
          <w:w w:val="105"/>
        </w:rPr>
        <w:t>technique,</w:t>
      </w:r>
      <w:r w:rsidRPr="003968D4">
        <w:rPr>
          <w:i/>
          <w:color w:val="1A1A1A"/>
          <w:spacing w:val="-8"/>
          <w:w w:val="105"/>
        </w:rPr>
        <w:t xml:space="preserve"> </w:t>
      </w:r>
      <w:r w:rsidRPr="003968D4">
        <w:rPr>
          <w:i/>
          <w:color w:val="1A1A1A"/>
          <w:w w:val="105"/>
        </w:rPr>
        <w:t>you</w:t>
      </w:r>
      <w:r w:rsidRPr="003968D4">
        <w:rPr>
          <w:i/>
          <w:color w:val="1A1A1A"/>
          <w:spacing w:val="-14"/>
          <w:w w:val="105"/>
        </w:rPr>
        <w:t xml:space="preserve"> </w:t>
      </w:r>
      <w:r w:rsidRPr="003968D4">
        <w:rPr>
          <w:i/>
          <w:color w:val="1A1A1A"/>
          <w:w w:val="105"/>
        </w:rPr>
        <w:t>can</w:t>
      </w:r>
      <w:r w:rsidRPr="003968D4">
        <w:rPr>
          <w:i/>
          <w:color w:val="1A1A1A"/>
          <w:spacing w:val="-13"/>
          <w:w w:val="105"/>
        </w:rPr>
        <w:t xml:space="preserve"> </w:t>
      </w:r>
      <w:r w:rsidRPr="003968D4">
        <w:rPr>
          <w:i/>
          <w:color w:val="1A1A1A"/>
          <w:w w:val="105"/>
        </w:rPr>
        <w:t>develop</w:t>
      </w:r>
      <w:r w:rsidRPr="003968D4">
        <w:rPr>
          <w:i/>
          <w:color w:val="1A1A1A"/>
          <w:spacing w:val="-13"/>
          <w:w w:val="105"/>
        </w:rPr>
        <w:t xml:space="preserve"> </w:t>
      </w:r>
      <w:r w:rsidRPr="003968D4">
        <w:rPr>
          <w:i/>
          <w:color w:val="1A1A1A"/>
          <w:w w:val="105"/>
        </w:rPr>
        <w:t>a</w:t>
      </w:r>
      <w:r w:rsidRPr="003968D4">
        <w:rPr>
          <w:i/>
          <w:color w:val="1A1A1A"/>
          <w:spacing w:val="-12"/>
          <w:w w:val="105"/>
        </w:rPr>
        <w:t xml:space="preserve"> </w:t>
      </w:r>
      <w:r w:rsidRPr="003968D4">
        <w:rPr>
          <w:i/>
          <w:color w:val="1A1A1A"/>
          <w:w w:val="105"/>
        </w:rPr>
        <w:t>habit</w:t>
      </w:r>
      <w:r w:rsidRPr="003968D4">
        <w:rPr>
          <w:i/>
          <w:color w:val="1A1A1A"/>
          <w:spacing w:val="-11"/>
          <w:w w:val="105"/>
        </w:rPr>
        <w:t xml:space="preserve"> </w:t>
      </w:r>
      <w:r w:rsidRPr="003968D4">
        <w:rPr>
          <w:i/>
          <w:color w:val="1A1A1A"/>
          <w:w w:val="105"/>
        </w:rPr>
        <w:t>of</w:t>
      </w:r>
      <w:r w:rsidRPr="003968D4">
        <w:rPr>
          <w:i/>
          <w:color w:val="1A1A1A"/>
          <w:spacing w:val="-14"/>
          <w:w w:val="105"/>
        </w:rPr>
        <w:t xml:space="preserve"> </w:t>
      </w:r>
      <w:r w:rsidRPr="003968D4">
        <w:rPr>
          <w:i/>
          <w:color w:val="1A1A1A"/>
          <w:w w:val="105"/>
        </w:rPr>
        <w:t>viewing</w:t>
      </w:r>
      <w:r w:rsidRPr="003968D4">
        <w:rPr>
          <w:i/>
          <w:color w:val="1A1A1A"/>
          <w:spacing w:val="-13"/>
          <w:w w:val="105"/>
        </w:rPr>
        <w:t xml:space="preserve"> </w:t>
      </w:r>
      <w:r w:rsidRPr="003968D4">
        <w:rPr>
          <w:i/>
          <w:color w:val="1A1A1A"/>
          <w:w w:val="105"/>
        </w:rPr>
        <w:t>challenges</w:t>
      </w:r>
      <w:r w:rsidRPr="003968D4">
        <w:rPr>
          <w:i/>
          <w:color w:val="1A1A1A"/>
          <w:spacing w:val="-5"/>
          <w:w w:val="105"/>
        </w:rPr>
        <w:t xml:space="preserve"> </w:t>
      </w:r>
      <w:r w:rsidRPr="003968D4">
        <w:rPr>
          <w:i/>
          <w:color w:val="1A1A1A"/>
          <w:w w:val="105"/>
        </w:rPr>
        <w:t>as opportunities for</w:t>
      </w:r>
      <w:r w:rsidRPr="003968D4">
        <w:rPr>
          <w:i/>
          <w:color w:val="1A1A1A"/>
          <w:spacing w:val="40"/>
          <w:w w:val="105"/>
        </w:rPr>
        <w:t xml:space="preserve"> </w:t>
      </w:r>
      <w:r w:rsidRPr="003968D4">
        <w:rPr>
          <w:i/>
          <w:color w:val="1A1A1A"/>
          <w:w w:val="105"/>
        </w:rPr>
        <w:t>growth and learning.</w:t>
      </w:r>
    </w:p>
    <w:p w14:paraId="5D7FB39B" w14:textId="77777777" w:rsidR="00B80677" w:rsidRPr="003968D4" w:rsidRDefault="00B80677" w:rsidP="00B80677">
      <w:pPr>
        <w:pStyle w:val="BodyText"/>
        <w:spacing w:before="42"/>
        <w:rPr>
          <w:i/>
        </w:rPr>
      </w:pPr>
    </w:p>
    <w:p w14:paraId="071A3706" w14:textId="77777777" w:rsidR="00B80677" w:rsidRPr="003968D4" w:rsidRDefault="00B80677" w:rsidP="00B80677">
      <w:pPr>
        <w:pStyle w:val="BodyText"/>
        <w:spacing w:line="290" w:lineRule="auto"/>
        <w:ind w:left="335" w:right="392"/>
      </w:pPr>
      <w:r w:rsidRPr="003968D4">
        <w:rPr>
          <w:b/>
          <w:color w:val="1A1A1A"/>
          <w:w w:val="105"/>
        </w:rPr>
        <w:t>Note:</w:t>
      </w:r>
      <w:r w:rsidRPr="003968D4">
        <w:rPr>
          <w:b/>
          <w:color w:val="1A1A1A"/>
          <w:spacing w:val="-10"/>
          <w:w w:val="105"/>
        </w:rPr>
        <w:t xml:space="preserve"> </w:t>
      </w:r>
      <w:r w:rsidRPr="003968D4">
        <w:rPr>
          <w:color w:val="1A1A1A"/>
          <w:w w:val="105"/>
        </w:rPr>
        <w:t>This toolkit is designed to</w:t>
      </w:r>
      <w:r w:rsidRPr="003968D4">
        <w:rPr>
          <w:color w:val="1A1A1A"/>
          <w:spacing w:val="32"/>
          <w:w w:val="105"/>
        </w:rPr>
        <w:t xml:space="preserve"> </w:t>
      </w:r>
      <w:r w:rsidRPr="003968D4">
        <w:rPr>
          <w:color w:val="1A1A1A"/>
          <w:w w:val="105"/>
        </w:rPr>
        <w:t>support your mental health,</w:t>
      </w:r>
      <w:r w:rsidRPr="003968D4">
        <w:rPr>
          <w:color w:val="1A1A1A"/>
          <w:spacing w:val="-3"/>
          <w:w w:val="105"/>
        </w:rPr>
        <w:t xml:space="preserve"> </w:t>
      </w:r>
      <w:r w:rsidRPr="003968D4">
        <w:rPr>
          <w:color w:val="1A1A1A"/>
          <w:w w:val="105"/>
        </w:rPr>
        <w:t>social and</w:t>
      </w:r>
      <w:r w:rsidRPr="003968D4">
        <w:rPr>
          <w:color w:val="1A1A1A"/>
          <w:spacing w:val="-1"/>
          <w:w w:val="105"/>
        </w:rPr>
        <w:t xml:space="preserve"> </w:t>
      </w:r>
      <w:r w:rsidRPr="003968D4">
        <w:rPr>
          <w:color w:val="1A1A1A"/>
          <w:w w:val="105"/>
        </w:rPr>
        <w:t>emotional wellbeing, and resilience, acknowledging that change is</w:t>
      </w:r>
      <w:r w:rsidRPr="003968D4">
        <w:rPr>
          <w:color w:val="1A1A1A"/>
          <w:spacing w:val="-9"/>
          <w:w w:val="105"/>
        </w:rPr>
        <w:t xml:space="preserve"> </w:t>
      </w:r>
      <w:r w:rsidRPr="003968D4">
        <w:rPr>
          <w:color w:val="1A1A1A"/>
          <w:w w:val="105"/>
        </w:rPr>
        <w:t>constant and</w:t>
      </w:r>
      <w:r w:rsidRPr="003968D4">
        <w:rPr>
          <w:color w:val="1A1A1A"/>
          <w:spacing w:val="-3"/>
          <w:w w:val="105"/>
        </w:rPr>
        <w:t xml:space="preserve"> </w:t>
      </w:r>
      <w:r w:rsidRPr="003968D4">
        <w:rPr>
          <w:color w:val="1A1A1A"/>
          <w:w w:val="105"/>
        </w:rPr>
        <w:t>requires ongoing</w:t>
      </w:r>
      <w:r w:rsidRPr="003968D4">
        <w:rPr>
          <w:color w:val="1A1A1A"/>
          <w:spacing w:val="-6"/>
          <w:w w:val="105"/>
        </w:rPr>
        <w:t xml:space="preserve"> </w:t>
      </w:r>
      <w:r w:rsidRPr="003968D4">
        <w:rPr>
          <w:color w:val="1A1A1A"/>
          <w:w w:val="105"/>
        </w:rPr>
        <w:t>adaptation and planning.</w:t>
      </w:r>
      <w:r w:rsidRPr="003968D4">
        <w:rPr>
          <w:color w:val="1A1A1A"/>
          <w:spacing w:val="-1"/>
          <w:w w:val="105"/>
        </w:rPr>
        <w:t xml:space="preserve"> </w:t>
      </w:r>
      <w:r w:rsidRPr="003968D4">
        <w:rPr>
          <w:color w:val="1A1A1A"/>
          <w:w w:val="105"/>
        </w:rPr>
        <w:t>These are general tips, and it's</w:t>
      </w:r>
      <w:r w:rsidRPr="003968D4">
        <w:rPr>
          <w:color w:val="1A1A1A"/>
          <w:spacing w:val="-1"/>
          <w:w w:val="105"/>
        </w:rPr>
        <w:t xml:space="preserve"> </w:t>
      </w:r>
      <w:r w:rsidRPr="003968D4">
        <w:rPr>
          <w:color w:val="1A1A1A"/>
          <w:w w:val="105"/>
        </w:rPr>
        <w:t xml:space="preserve">important to </w:t>
      </w:r>
      <w:r w:rsidRPr="003968D4">
        <w:rPr>
          <w:color w:val="1A1A1A"/>
          <w:w w:val="105"/>
        </w:rPr>
        <w:lastRenderedPageBreak/>
        <w:t xml:space="preserve">consult with your </w:t>
      </w:r>
      <w:r w:rsidRPr="003968D4">
        <w:rPr>
          <w:b/>
          <w:color w:val="1A1A1A"/>
          <w:w w:val="105"/>
        </w:rPr>
        <w:t>Credentialed</w:t>
      </w:r>
      <w:r w:rsidRPr="003968D4">
        <w:rPr>
          <w:b/>
          <w:color w:val="1A1A1A"/>
          <w:spacing w:val="28"/>
          <w:w w:val="105"/>
        </w:rPr>
        <w:t xml:space="preserve"> </w:t>
      </w:r>
      <w:r w:rsidRPr="003968D4">
        <w:rPr>
          <w:b/>
          <w:color w:val="1A1A1A"/>
          <w:w w:val="105"/>
        </w:rPr>
        <w:t>Mental Health</w:t>
      </w:r>
      <w:r w:rsidRPr="003968D4">
        <w:rPr>
          <w:b/>
          <w:color w:val="1A1A1A"/>
          <w:spacing w:val="-1"/>
          <w:w w:val="105"/>
        </w:rPr>
        <w:t xml:space="preserve"> </w:t>
      </w:r>
      <w:r w:rsidRPr="003968D4">
        <w:rPr>
          <w:b/>
          <w:color w:val="1A1A1A"/>
          <w:w w:val="105"/>
        </w:rPr>
        <w:t>Nurse</w:t>
      </w:r>
      <w:r w:rsidRPr="003968D4">
        <w:rPr>
          <w:b/>
          <w:color w:val="1A1A1A"/>
          <w:spacing w:val="-6"/>
          <w:w w:val="105"/>
        </w:rPr>
        <w:t xml:space="preserve"> </w:t>
      </w:r>
      <w:r w:rsidRPr="003968D4">
        <w:rPr>
          <w:color w:val="1A1A1A"/>
          <w:w w:val="105"/>
        </w:rPr>
        <w:t>for personalised advice</w:t>
      </w:r>
      <w:r w:rsidRPr="003968D4">
        <w:rPr>
          <w:color w:val="1A1A1A"/>
          <w:spacing w:val="-3"/>
          <w:w w:val="105"/>
        </w:rPr>
        <w:t xml:space="preserve"> </w:t>
      </w:r>
      <w:r w:rsidRPr="003968D4">
        <w:rPr>
          <w:color w:val="1A1A1A"/>
          <w:w w:val="105"/>
        </w:rPr>
        <w:t>to</w:t>
      </w:r>
      <w:r w:rsidRPr="003968D4">
        <w:rPr>
          <w:color w:val="1A1A1A"/>
          <w:spacing w:val="18"/>
          <w:w w:val="105"/>
        </w:rPr>
        <w:t xml:space="preserve"> </w:t>
      </w:r>
      <w:r w:rsidRPr="003968D4">
        <w:rPr>
          <w:color w:val="1A1A1A"/>
          <w:w w:val="105"/>
        </w:rPr>
        <w:t>promote</w:t>
      </w:r>
      <w:r w:rsidRPr="003968D4">
        <w:rPr>
          <w:color w:val="1A1A1A"/>
          <w:spacing w:val="-6"/>
          <w:w w:val="105"/>
        </w:rPr>
        <w:t xml:space="preserve"> </w:t>
      </w:r>
      <w:r w:rsidRPr="003968D4">
        <w:rPr>
          <w:color w:val="1A1A1A"/>
          <w:w w:val="105"/>
        </w:rPr>
        <w:t>your</w:t>
      </w:r>
      <w:r w:rsidRPr="003968D4">
        <w:rPr>
          <w:color w:val="1A1A1A"/>
          <w:spacing w:val="-6"/>
          <w:w w:val="105"/>
        </w:rPr>
        <w:t xml:space="preserve"> </w:t>
      </w:r>
      <w:r w:rsidRPr="003968D4">
        <w:rPr>
          <w:color w:val="1A1A1A"/>
          <w:w w:val="105"/>
        </w:rPr>
        <w:t>mental</w:t>
      </w:r>
      <w:r w:rsidRPr="003968D4">
        <w:rPr>
          <w:color w:val="1A1A1A"/>
          <w:spacing w:val="-7"/>
          <w:w w:val="105"/>
        </w:rPr>
        <w:t xml:space="preserve"> </w:t>
      </w:r>
      <w:r w:rsidRPr="003968D4">
        <w:rPr>
          <w:color w:val="1A1A1A"/>
          <w:w w:val="105"/>
        </w:rPr>
        <w:t>health</w:t>
      </w:r>
      <w:r w:rsidRPr="003968D4">
        <w:rPr>
          <w:color w:val="1A1A1A"/>
          <w:spacing w:val="-6"/>
          <w:w w:val="105"/>
        </w:rPr>
        <w:t xml:space="preserve"> </w:t>
      </w:r>
      <w:r w:rsidRPr="003968D4">
        <w:rPr>
          <w:color w:val="1A1A1A"/>
          <w:w w:val="105"/>
        </w:rPr>
        <w:t>and</w:t>
      </w:r>
      <w:r w:rsidRPr="003968D4">
        <w:rPr>
          <w:color w:val="1A1A1A"/>
          <w:spacing w:val="-11"/>
          <w:w w:val="105"/>
        </w:rPr>
        <w:t xml:space="preserve"> </w:t>
      </w:r>
      <w:r w:rsidRPr="003968D4">
        <w:rPr>
          <w:color w:val="1A1A1A"/>
          <w:w w:val="105"/>
        </w:rPr>
        <w:t>social</w:t>
      </w:r>
      <w:r w:rsidRPr="003968D4">
        <w:rPr>
          <w:color w:val="1A1A1A"/>
          <w:spacing w:val="-5"/>
          <w:w w:val="105"/>
        </w:rPr>
        <w:t xml:space="preserve"> </w:t>
      </w:r>
      <w:r w:rsidRPr="003968D4">
        <w:rPr>
          <w:color w:val="1A1A1A"/>
          <w:w w:val="105"/>
        </w:rPr>
        <w:t>and</w:t>
      </w:r>
      <w:r w:rsidRPr="003968D4">
        <w:rPr>
          <w:color w:val="1A1A1A"/>
          <w:spacing w:val="-5"/>
          <w:w w:val="105"/>
        </w:rPr>
        <w:t xml:space="preserve"> </w:t>
      </w:r>
      <w:r w:rsidRPr="003968D4">
        <w:rPr>
          <w:color w:val="1A1A1A"/>
          <w:w w:val="105"/>
        </w:rPr>
        <w:t xml:space="preserve">emotional </w:t>
      </w:r>
      <w:r w:rsidRPr="003968D4">
        <w:rPr>
          <w:color w:val="1A1A1A"/>
          <w:spacing w:val="-2"/>
          <w:w w:val="105"/>
        </w:rPr>
        <w:t>well-being.</w:t>
      </w:r>
    </w:p>
    <w:p w14:paraId="13BDA25F" w14:textId="77777777" w:rsidR="00B80677" w:rsidRPr="003968D4" w:rsidRDefault="00B80677" w:rsidP="00B80677">
      <w:pPr>
        <w:pStyle w:val="BodyText"/>
        <w:spacing w:before="45"/>
      </w:pPr>
      <w:r w:rsidRPr="003968D4">
        <w:rPr>
          <w:noProof/>
        </w:rPr>
        <w:drawing>
          <wp:anchor distT="0" distB="0" distL="0" distR="0" simplePos="0" relativeHeight="251658242" behindDoc="0" locked="0" layoutInCell="1" allowOverlap="1" wp14:anchorId="05CA1BF7" wp14:editId="359F8083">
            <wp:simplePos x="0" y="0"/>
            <wp:positionH relativeFrom="page">
              <wp:posOffset>5284936</wp:posOffset>
            </wp:positionH>
            <wp:positionV relativeFrom="paragraph">
              <wp:posOffset>76977</wp:posOffset>
            </wp:positionV>
            <wp:extent cx="1025399" cy="103791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34" cstate="print"/>
                    <a:stretch>
                      <a:fillRect/>
                    </a:stretch>
                  </pic:blipFill>
                  <pic:spPr>
                    <a:xfrm>
                      <a:off x="0" y="0"/>
                      <a:ext cx="1025399" cy="1037917"/>
                    </a:xfrm>
                    <a:prstGeom prst="rect">
                      <a:avLst/>
                    </a:prstGeom>
                  </pic:spPr>
                </pic:pic>
              </a:graphicData>
            </a:graphic>
          </wp:anchor>
        </w:drawing>
      </w:r>
    </w:p>
    <w:p w14:paraId="6D0ACB09" w14:textId="77777777" w:rsidR="00B80677" w:rsidRPr="003968D4" w:rsidRDefault="00B80677" w:rsidP="00B80677">
      <w:pPr>
        <w:pStyle w:val="BodyText"/>
        <w:spacing w:line="290" w:lineRule="auto"/>
        <w:ind w:left="339" w:right="3707"/>
      </w:pPr>
      <w:r w:rsidRPr="003968D4">
        <w:rPr>
          <w:color w:val="1A1A1A"/>
          <w:w w:val="105"/>
        </w:rPr>
        <w:t>Prof</w:t>
      </w:r>
      <w:r w:rsidRPr="003968D4">
        <w:rPr>
          <w:color w:val="1A1A1A"/>
          <w:spacing w:val="-14"/>
          <w:w w:val="105"/>
        </w:rPr>
        <w:t xml:space="preserve"> </w:t>
      </w:r>
      <w:r w:rsidRPr="003968D4">
        <w:rPr>
          <w:color w:val="1A1A1A"/>
          <w:w w:val="105"/>
        </w:rPr>
        <w:t>Rhonda</w:t>
      </w:r>
      <w:r w:rsidRPr="003968D4">
        <w:rPr>
          <w:color w:val="1A1A1A"/>
          <w:spacing w:val="-11"/>
          <w:w w:val="105"/>
        </w:rPr>
        <w:t xml:space="preserve"> </w:t>
      </w:r>
      <w:r w:rsidRPr="003968D4">
        <w:rPr>
          <w:color w:val="1A1A1A"/>
          <w:w w:val="105"/>
        </w:rPr>
        <w:t>Wilson</w:t>
      </w:r>
      <w:r w:rsidRPr="003968D4">
        <w:rPr>
          <w:color w:val="1A1A1A"/>
          <w:spacing w:val="-13"/>
          <w:w w:val="105"/>
        </w:rPr>
        <w:t xml:space="preserve"> </w:t>
      </w:r>
      <w:r w:rsidRPr="003968D4">
        <w:rPr>
          <w:color w:val="1A1A1A"/>
          <w:w w:val="105"/>
        </w:rPr>
        <w:t>RN</w:t>
      </w:r>
      <w:r w:rsidRPr="003968D4">
        <w:rPr>
          <w:color w:val="1A1A1A"/>
          <w:spacing w:val="-13"/>
          <w:w w:val="105"/>
        </w:rPr>
        <w:t xml:space="preserve"> </w:t>
      </w:r>
      <w:r w:rsidRPr="003968D4">
        <w:rPr>
          <w:color w:val="1A1A1A"/>
          <w:w w:val="105"/>
        </w:rPr>
        <w:t>CMHN</w:t>
      </w:r>
      <w:r w:rsidRPr="003968D4">
        <w:rPr>
          <w:color w:val="1A1A1A"/>
          <w:spacing w:val="-9"/>
          <w:w w:val="105"/>
        </w:rPr>
        <w:t xml:space="preserve"> </w:t>
      </w:r>
      <w:r w:rsidRPr="003968D4">
        <w:rPr>
          <w:color w:val="1A1A1A"/>
          <w:w w:val="105"/>
        </w:rPr>
        <w:t>FACMHN</w:t>
      </w:r>
      <w:r w:rsidRPr="003968D4">
        <w:rPr>
          <w:color w:val="1A1A1A"/>
          <w:spacing w:val="-9"/>
          <w:w w:val="105"/>
        </w:rPr>
        <w:t xml:space="preserve"> </w:t>
      </w:r>
      <w:r w:rsidRPr="003968D4">
        <w:rPr>
          <w:color w:val="1A1A1A"/>
          <w:w w:val="105"/>
        </w:rPr>
        <w:t xml:space="preserve">PhD </w:t>
      </w:r>
      <w:r w:rsidRPr="003968D4">
        <w:rPr>
          <w:color w:val="1A1A1A"/>
          <w:spacing w:val="-2"/>
          <w:w w:val="105"/>
        </w:rPr>
        <w:t>President,</w:t>
      </w:r>
      <w:r w:rsidRPr="003968D4">
        <w:rPr>
          <w:color w:val="1A1A1A"/>
          <w:spacing w:val="-4"/>
          <w:w w:val="105"/>
        </w:rPr>
        <w:t xml:space="preserve"> </w:t>
      </w:r>
      <w:r w:rsidRPr="003968D4">
        <w:rPr>
          <w:color w:val="1A1A1A"/>
          <w:spacing w:val="-2"/>
          <w:w w:val="105"/>
        </w:rPr>
        <w:t>Australian</w:t>
      </w:r>
      <w:r w:rsidRPr="003968D4">
        <w:rPr>
          <w:color w:val="1A1A1A"/>
          <w:spacing w:val="-7"/>
          <w:w w:val="105"/>
        </w:rPr>
        <w:t xml:space="preserve"> </w:t>
      </w:r>
      <w:r w:rsidRPr="003968D4">
        <w:rPr>
          <w:color w:val="1A1A1A"/>
          <w:spacing w:val="-2"/>
          <w:w w:val="105"/>
        </w:rPr>
        <w:t>College of</w:t>
      </w:r>
      <w:r w:rsidRPr="003968D4">
        <w:rPr>
          <w:color w:val="1A1A1A"/>
          <w:spacing w:val="12"/>
          <w:w w:val="105"/>
        </w:rPr>
        <w:t xml:space="preserve"> </w:t>
      </w:r>
      <w:r w:rsidRPr="003968D4">
        <w:rPr>
          <w:color w:val="1A1A1A"/>
          <w:spacing w:val="-2"/>
          <w:w w:val="105"/>
        </w:rPr>
        <w:t>Mental</w:t>
      </w:r>
      <w:r w:rsidRPr="003968D4">
        <w:rPr>
          <w:color w:val="1A1A1A"/>
          <w:spacing w:val="-9"/>
          <w:w w:val="105"/>
        </w:rPr>
        <w:t xml:space="preserve"> </w:t>
      </w:r>
      <w:r w:rsidRPr="003968D4">
        <w:rPr>
          <w:color w:val="1A1A1A"/>
          <w:spacing w:val="-2"/>
          <w:w w:val="105"/>
        </w:rPr>
        <w:t>Health</w:t>
      </w:r>
      <w:r w:rsidRPr="003968D4">
        <w:rPr>
          <w:color w:val="1A1A1A"/>
          <w:spacing w:val="-7"/>
          <w:w w:val="105"/>
        </w:rPr>
        <w:t xml:space="preserve"> </w:t>
      </w:r>
      <w:r w:rsidRPr="003968D4">
        <w:rPr>
          <w:color w:val="1A1A1A"/>
          <w:spacing w:val="-2"/>
          <w:w w:val="105"/>
        </w:rPr>
        <w:t>Nurses</w:t>
      </w:r>
    </w:p>
    <w:p w14:paraId="521BFEC5" w14:textId="77777777" w:rsidR="00B80677" w:rsidRPr="003968D4" w:rsidRDefault="00B80677" w:rsidP="00B80677"/>
    <w:p w14:paraId="029F0E91" w14:textId="77777777" w:rsidR="00B80677" w:rsidRDefault="00B80677" w:rsidP="006D1A04">
      <w:pPr>
        <w:pStyle w:val="BodyText"/>
        <w:spacing w:before="185"/>
        <w:rPr>
          <w:rFonts w:asciiTheme="minorHAnsi" w:hAnsiTheme="minorHAnsi" w:cstheme="minorHAnsi"/>
          <w:b/>
          <w:bCs/>
          <w:noProof/>
        </w:rPr>
      </w:pPr>
    </w:p>
    <w:p w14:paraId="0A99787A" w14:textId="77777777" w:rsidR="00361DE4" w:rsidRDefault="00361DE4" w:rsidP="00361DE4">
      <w:pPr>
        <w:pStyle w:val="Bullet"/>
        <w:numPr>
          <w:ilvl w:val="0"/>
          <w:numId w:val="0"/>
        </w:numPr>
        <w:spacing w:after="240"/>
        <w:rPr>
          <w:rStyle w:val="Hyperlink"/>
        </w:rPr>
      </w:pPr>
      <w:hyperlink w:anchor="_top" w:history="1">
        <w:r w:rsidRPr="00481A6C">
          <w:rPr>
            <w:rStyle w:val="Hyperlink"/>
          </w:rPr>
          <w:t>Back to Contents</w:t>
        </w:r>
      </w:hyperlink>
    </w:p>
    <w:p w14:paraId="2CCD5B10" w14:textId="77777777" w:rsidR="005D4BBA" w:rsidRDefault="005D4BBA" w:rsidP="00684A68">
      <w:pPr>
        <w:pStyle w:val="Bullet"/>
        <w:numPr>
          <w:ilvl w:val="0"/>
          <w:numId w:val="0"/>
        </w:numPr>
        <w:rPr>
          <w:rFonts w:asciiTheme="minorHAnsi" w:hAnsiTheme="minorHAnsi" w:cstheme="minorHAnsi"/>
          <w:lang w:eastAsia="en-US"/>
        </w:rPr>
      </w:pPr>
    </w:p>
    <w:bookmarkEnd w:id="0"/>
    <w:sectPr w:rsidR="005D4BBA" w:rsidSect="00EC2426">
      <w:footerReference w:type="default" r:id="rId35"/>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DC52C" w14:textId="77777777" w:rsidR="000206B0" w:rsidRDefault="000206B0" w:rsidP="00225769">
      <w:pPr>
        <w:spacing w:after="0" w:line="240" w:lineRule="auto"/>
      </w:pPr>
      <w:r>
        <w:separator/>
      </w:r>
    </w:p>
    <w:p w14:paraId="4671F8DC" w14:textId="77777777" w:rsidR="000206B0" w:rsidRDefault="000206B0"/>
    <w:p w14:paraId="1D64DB87" w14:textId="77777777" w:rsidR="000206B0" w:rsidRDefault="000206B0"/>
    <w:p w14:paraId="41468815" w14:textId="77777777" w:rsidR="000206B0" w:rsidRDefault="000206B0"/>
    <w:p w14:paraId="49DF76C1" w14:textId="77777777" w:rsidR="000206B0" w:rsidRDefault="000206B0"/>
    <w:p w14:paraId="1CDB9DE3" w14:textId="77777777" w:rsidR="000206B0" w:rsidRDefault="000206B0"/>
    <w:p w14:paraId="3044C3CA" w14:textId="77777777" w:rsidR="000206B0" w:rsidRDefault="000206B0"/>
  </w:endnote>
  <w:endnote w:type="continuationSeparator" w:id="0">
    <w:p w14:paraId="0584AEF2" w14:textId="77777777" w:rsidR="000206B0" w:rsidRDefault="000206B0" w:rsidP="00225769">
      <w:pPr>
        <w:spacing w:after="0" w:line="240" w:lineRule="auto"/>
      </w:pPr>
      <w:r>
        <w:continuationSeparator/>
      </w:r>
    </w:p>
    <w:p w14:paraId="4E383003" w14:textId="77777777" w:rsidR="000206B0" w:rsidRDefault="000206B0"/>
    <w:p w14:paraId="5C96C279" w14:textId="77777777" w:rsidR="000206B0" w:rsidRDefault="000206B0"/>
    <w:p w14:paraId="1EAF7E91" w14:textId="77777777" w:rsidR="000206B0" w:rsidRDefault="000206B0"/>
    <w:p w14:paraId="4D9735A6" w14:textId="77777777" w:rsidR="000206B0" w:rsidRDefault="000206B0"/>
    <w:p w14:paraId="3CF20B41" w14:textId="77777777" w:rsidR="000206B0" w:rsidRDefault="000206B0"/>
    <w:p w14:paraId="2CA6904F" w14:textId="77777777" w:rsidR="000206B0" w:rsidRDefault="000206B0"/>
  </w:endnote>
  <w:endnote w:type="continuationNotice" w:id="1">
    <w:p w14:paraId="13B266EC" w14:textId="77777777" w:rsidR="000206B0" w:rsidRDefault="000206B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3D29B372" w14:textId="77777777" w:rsidTr="003B0E72">
      <w:trPr>
        <w:jc w:val="center"/>
      </w:trPr>
      <w:tc>
        <w:tcPr>
          <w:tcW w:w="1515" w:type="dxa"/>
        </w:tcPr>
        <w:p w14:paraId="760EAA57"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2BA9C9DC"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2BB1D94F"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60EA841D"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1FDB3344"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374A6C4E"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223BF4" w:rsidRPr="006B62B4" w14:paraId="40B67352" w14:textId="77777777" w:rsidTr="003B0E72">
      <w:trPr>
        <w:jc w:val="center"/>
      </w:trPr>
      <w:tc>
        <w:tcPr>
          <w:tcW w:w="1515" w:type="dxa"/>
        </w:tcPr>
        <w:p w14:paraId="03D5DE5B" w14:textId="2F6C376C" w:rsidR="00223BF4" w:rsidRPr="00954F7B" w:rsidRDefault="00223BF4" w:rsidP="00223BF4">
          <w:pPr>
            <w:pStyle w:val="Footer"/>
            <w:jc w:val="center"/>
            <w:rPr>
              <w:bCs/>
              <w:iCs/>
              <w:sz w:val="20"/>
              <w:szCs w:val="20"/>
            </w:rPr>
          </w:pPr>
          <w:r>
            <w:rPr>
              <w:bCs/>
              <w:iCs/>
              <w:sz w:val="20"/>
              <w:szCs w:val="20"/>
            </w:rPr>
            <w:t>CHS25/188</w:t>
          </w:r>
        </w:p>
      </w:tc>
      <w:tc>
        <w:tcPr>
          <w:tcW w:w="965" w:type="dxa"/>
        </w:tcPr>
        <w:p w14:paraId="3EBFF68A" w14:textId="6B2E3979" w:rsidR="00223BF4" w:rsidRPr="00954F7B" w:rsidRDefault="00223BF4" w:rsidP="00223BF4">
          <w:pPr>
            <w:pStyle w:val="Footer"/>
            <w:jc w:val="center"/>
            <w:rPr>
              <w:bCs/>
              <w:iCs/>
              <w:sz w:val="20"/>
              <w:szCs w:val="20"/>
            </w:rPr>
          </w:pPr>
          <w:r>
            <w:rPr>
              <w:bCs/>
              <w:iCs/>
              <w:sz w:val="20"/>
              <w:szCs w:val="20"/>
            </w:rPr>
            <w:t>1</w:t>
          </w:r>
        </w:p>
      </w:tc>
      <w:tc>
        <w:tcPr>
          <w:tcW w:w="1552" w:type="dxa"/>
        </w:tcPr>
        <w:p w14:paraId="6561EFC9" w14:textId="5EF6FDDF" w:rsidR="00223BF4" w:rsidRPr="00954F7B" w:rsidRDefault="00223BF4" w:rsidP="00223BF4">
          <w:pPr>
            <w:pStyle w:val="Footer"/>
            <w:jc w:val="center"/>
            <w:rPr>
              <w:bCs/>
              <w:iCs/>
              <w:sz w:val="20"/>
              <w:szCs w:val="20"/>
            </w:rPr>
          </w:pPr>
          <w:r>
            <w:rPr>
              <w:bCs/>
              <w:iCs/>
              <w:sz w:val="20"/>
              <w:szCs w:val="20"/>
            </w:rPr>
            <w:t>16/5/2025</w:t>
          </w:r>
        </w:p>
      </w:tc>
      <w:tc>
        <w:tcPr>
          <w:tcW w:w="1456" w:type="dxa"/>
        </w:tcPr>
        <w:p w14:paraId="7938E22F" w14:textId="0442BBF3" w:rsidR="00223BF4" w:rsidRPr="00954F7B" w:rsidRDefault="00223BF4" w:rsidP="00223BF4">
          <w:pPr>
            <w:pStyle w:val="Footer"/>
            <w:jc w:val="center"/>
            <w:rPr>
              <w:bCs/>
              <w:iCs/>
              <w:sz w:val="20"/>
              <w:szCs w:val="20"/>
            </w:rPr>
          </w:pPr>
          <w:r>
            <w:rPr>
              <w:bCs/>
              <w:iCs/>
              <w:sz w:val="20"/>
              <w:szCs w:val="20"/>
            </w:rPr>
            <w:t>1/3/2026</w:t>
          </w:r>
        </w:p>
      </w:tc>
      <w:tc>
        <w:tcPr>
          <w:tcW w:w="1746" w:type="dxa"/>
        </w:tcPr>
        <w:p w14:paraId="164A220F" w14:textId="67F9B753" w:rsidR="00223BF4" w:rsidRPr="00954F7B" w:rsidRDefault="00223BF4" w:rsidP="00223BF4">
          <w:pPr>
            <w:pStyle w:val="Footer"/>
            <w:jc w:val="center"/>
            <w:rPr>
              <w:bCs/>
              <w:iCs/>
              <w:sz w:val="20"/>
              <w:szCs w:val="20"/>
            </w:rPr>
          </w:pPr>
          <w:r>
            <w:rPr>
              <w:bCs/>
              <w:iCs/>
              <w:sz w:val="20"/>
              <w:szCs w:val="20"/>
            </w:rPr>
            <w:t>MHJHADS</w:t>
          </w:r>
        </w:p>
      </w:tc>
      <w:tc>
        <w:tcPr>
          <w:tcW w:w="1836" w:type="dxa"/>
        </w:tcPr>
        <w:p w14:paraId="35094C07" w14:textId="77777777" w:rsidR="00223BF4" w:rsidRPr="00954F7B" w:rsidRDefault="00223BF4" w:rsidP="00223BF4">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3272F545"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0A36686D" w14:textId="77777777" w:rsidTr="008E1ED9">
      <w:trPr>
        <w:jc w:val="center"/>
      </w:trPr>
      <w:tc>
        <w:tcPr>
          <w:tcW w:w="1515" w:type="dxa"/>
        </w:tcPr>
        <w:p w14:paraId="5ACEB991" w14:textId="365FBFE6"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47B1CFCF"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0B7E13C4"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7EC8F854"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7EEB9C35"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2FD49A76"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4CD54804" w14:textId="77777777" w:rsidTr="008E1ED9">
      <w:trPr>
        <w:jc w:val="center"/>
      </w:trPr>
      <w:tc>
        <w:tcPr>
          <w:tcW w:w="1515" w:type="dxa"/>
        </w:tcPr>
        <w:p w14:paraId="6450E2FB" w14:textId="6993F260" w:rsidR="008A3DD8" w:rsidRPr="00954F7B" w:rsidRDefault="00223BF4" w:rsidP="008A3DD8">
          <w:pPr>
            <w:pStyle w:val="Footer"/>
            <w:jc w:val="center"/>
            <w:rPr>
              <w:bCs/>
              <w:iCs/>
              <w:sz w:val="20"/>
              <w:szCs w:val="20"/>
            </w:rPr>
          </w:pPr>
          <w:r>
            <w:rPr>
              <w:bCs/>
              <w:iCs/>
              <w:sz w:val="20"/>
              <w:szCs w:val="20"/>
            </w:rPr>
            <w:t>CHS25/188</w:t>
          </w:r>
        </w:p>
      </w:tc>
      <w:tc>
        <w:tcPr>
          <w:tcW w:w="965" w:type="dxa"/>
        </w:tcPr>
        <w:p w14:paraId="0E2098AB" w14:textId="2DA8168E" w:rsidR="008A3DD8" w:rsidRPr="00954F7B" w:rsidRDefault="00223BF4" w:rsidP="008A3DD8">
          <w:pPr>
            <w:pStyle w:val="Footer"/>
            <w:jc w:val="center"/>
            <w:rPr>
              <w:bCs/>
              <w:iCs/>
              <w:sz w:val="20"/>
              <w:szCs w:val="20"/>
            </w:rPr>
          </w:pPr>
          <w:r>
            <w:rPr>
              <w:bCs/>
              <w:iCs/>
              <w:sz w:val="20"/>
              <w:szCs w:val="20"/>
            </w:rPr>
            <w:t>1</w:t>
          </w:r>
        </w:p>
      </w:tc>
      <w:tc>
        <w:tcPr>
          <w:tcW w:w="1552" w:type="dxa"/>
        </w:tcPr>
        <w:p w14:paraId="138D97AA" w14:textId="0A9B4F7B" w:rsidR="008A3DD8" w:rsidRPr="00954F7B" w:rsidRDefault="00223BF4" w:rsidP="008A3DD8">
          <w:pPr>
            <w:pStyle w:val="Footer"/>
            <w:jc w:val="center"/>
            <w:rPr>
              <w:bCs/>
              <w:iCs/>
              <w:sz w:val="20"/>
              <w:szCs w:val="20"/>
            </w:rPr>
          </w:pPr>
          <w:r>
            <w:rPr>
              <w:bCs/>
              <w:iCs/>
              <w:sz w:val="20"/>
              <w:szCs w:val="20"/>
            </w:rPr>
            <w:t>16/5/2025</w:t>
          </w:r>
        </w:p>
      </w:tc>
      <w:tc>
        <w:tcPr>
          <w:tcW w:w="1456" w:type="dxa"/>
        </w:tcPr>
        <w:p w14:paraId="3A00096F" w14:textId="203F5879" w:rsidR="008A3DD8" w:rsidRPr="00954F7B" w:rsidRDefault="00223BF4" w:rsidP="008A3DD8">
          <w:pPr>
            <w:pStyle w:val="Footer"/>
            <w:jc w:val="center"/>
            <w:rPr>
              <w:bCs/>
              <w:iCs/>
              <w:sz w:val="20"/>
              <w:szCs w:val="20"/>
            </w:rPr>
          </w:pPr>
          <w:r>
            <w:rPr>
              <w:bCs/>
              <w:iCs/>
              <w:sz w:val="20"/>
              <w:szCs w:val="20"/>
            </w:rPr>
            <w:t>1/3/2026</w:t>
          </w:r>
        </w:p>
      </w:tc>
      <w:tc>
        <w:tcPr>
          <w:tcW w:w="1746" w:type="dxa"/>
        </w:tcPr>
        <w:p w14:paraId="2E76B567" w14:textId="6634F621" w:rsidR="008A3DD8" w:rsidRPr="00954F7B" w:rsidRDefault="00223BF4" w:rsidP="008A3DD8">
          <w:pPr>
            <w:pStyle w:val="Footer"/>
            <w:jc w:val="center"/>
            <w:rPr>
              <w:bCs/>
              <w:iCs/>
              <w:sz w:val="20"/>
              <w:szCs w:val="20"/>
            </w:rPr>
          </w:pPr>
          <w:r>
            <w:rPr>
              <w:bCs/>
              <w:iCs/>
              <w:sz w:val="20"/>
              <w:szCs w:val="20"/>
            </w:rPr>
            <w:t>MHJHADS</w:t>
          </w:r>
        </w:p>
      </w:tc>
      <w:tc>
        <w:tcPr>
          <w:tcW w:w="1836" w:type="dxa"/>
        </w:tcPr>
        <w:p w14:paraId="1B19EE3D"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27755EC3" w14:textId="09762D2D"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B82AE3" w:rsidRPr="006B62B4" w14:paraId="4526B7B7" w14:textId="77777777" w:rsidTr="003B0E72">
      <w:trPr>
        <w:jc w:val="center"/>
      </w:trPr>
      <w:tc>
        <w:tcPr>
          <w:tcW w:w="1515" w:type="dxa"/>
        </w:tcPr>
        <w:p w14:paraId="61FA7267" w14:textId="77777777" w:rsidR="00B82AE3" w:rsidRPr="006B62B4" w:rsidRDefault="00B82AE3" w:rsidP="00481A6C">
          <w:pPr>
            <w:pStyle w:val="Footer"/>
            <w:jc w:val="center"/>
            <w:rPr>
              <w:b/>
              <w:bCs/>
              <w:iCs/>
              <w:sz w:val="20"/>
              <w:szCs w:val="20"/>
            </w:rPr>
          </w:pPr>
          <w:r w:rsidRPr="006B62B4">
            <w:rPr>
              <w:b/>
              <w:bCs/>
              <w:iCs/>
              <w:sz w:val="20"/>
              <w:szCs w:val="20"/>
            </w:rPr>
            <w:t>Doc Number</w:t>
          </w:r>
        </w:p>
      </w:tc>
      <w:tc>
        <w:tcPr>
          <w:tcW w:w="965" w:type="dxa"/>
        </w:tcPr>
        <w:p w14:paraId="6003C5FD" w14:textId="77777777" w:rsidR="00B82AE3" w:rsidRPr="006B62B4" w:rsidRDefault="00B82AE3" w:rsidP="00481A6C">
          <w:pPr>
            <w:pStyle w:val="Footer"/>
            <w:jc w:val="center"/>
            <w:rPr>
              <w:b/>
              <w:bCs/>
              <w:iCs/>
              <w:sz w:val="20"/>
              <w:szCs w:val="20"/>
            </w:rPr>
          </w:pPr>
          <w:r w:rsidRPr="006B62B4">
            <w:rPr>
              <w:b/>
              <w:bCs/>
              <w:iCs/>
              <w:sz w:val="20"/>
              <w:szCs w:val="20"/>
            </w:rPr>
            <w:t>Version</w:t>
          </w:r>
        </w:p>
      </w:tc>
      <w:tc>
        <w:tcPr>
          <w:tcW w:w="1552" w:type="dxa"/>
        </w:tcPr>
        <w:p w14:paraId="0BCF5C52" w14:textId="77777777" w:rsidR="00B82AE3" w:rsidRPr="006B62B4" w:rsidRDefault="00B82AE3" w:rsidP="00481A6C">
          <w:pPr>
            <w:pStyle w:val="Footer"/>
            <w:jc w:val="center"/>
            <w:rPr>
              <w:b/>
              <w:bCs/>
              <w:iCs/>
              <w:sz w:val="20"/>
              <w:szCs w:val="20"/>
            </w:rPr>
          </w:pPr>
          <w:r w:rsidRPr="006B62B4">
            <w:rPr>
              <w:b/>
              <w:bCs/>
              <w:iCs/>
              <w:sz w:val="20"/>
              <w:szCs w:val="20"/>
            </w:rPr>
            <w:t>Issued</w:t>
          </w:r>
        </w:p>
      </w:tc>
      <w:tc>
        <w:tcPr>
          <w:tcW w:w="1456" w:type="dxa"/>
        </w:tcPr>
        <w:p w14:paraId="2D156E5D" w14:textId="77777777" w:rsidR="00B82AE3" w:rsidRPr="006B62B4" w:rsidRDefault="00B82AE3" w:rsidP="00481A6C">
          <w:pPr>
            <w:pStyle w:val="Footer"/>
            <w:jc w:val="center"/>
            <w:rPr>
              <w:b/>
              <w:bCs/>
              <w:iCs/>
              <w:sz w:val="20"/>
              <w:szCs w:val="20"/>
            </w:rPr>
          </w:pPr>
          <w:r w:rsidRPr="006B62B4">
            <w:rPr>
              <w:b/>
              <w:bCs/>
              <w:iCs/>
              <w:sz w:val="20"/>
              <w:szCs w:val="20"/>
            </w:rPr>
            <w:t>Review Date</w:t>
          </w:r>
        </w:p>
      </w:tc>
      <w:tc>
        <w:tcPr>
          <w:tcW w:w="1746" w:type="dxa"/>
        </w:tcPr>
        <w:p w14:paraId="2A379E95" w14:textId="77777777" w:rsidR="00B82AE3" w:rsidRPr="006B62B4" w:rsidRDefault="00B82AE3" w:rsidP="00481A6C">
          <w:pPr>
            <w:pStyle w:val="Footer"/>
            <w:jc w:val="center"/>
            <w:rPr>
              <w:b/>
              <w:bCs/>
              <w:iCs/>
              <w:sz w:val="20"/>
              <w:szCs w:val="20"/>
            </w:rPr>
          </w:pPr>
          <w:r w:rsidRPr="006B62B4">
            <w:rPr>
              <w:b/>
              <w:bCs/>
              <w:iCs/>
              <w:sz w:val="20"/>
              <w:szCs w:val="20"/>
            </w:rPr>
            <w:t xml:space="preserve">Area </w:t>
          </w:r>
        </w:p>
      </w:tc>
      <w:tc>
        <w:tcPr>
          <w:tcW w:w="1836" w:type="dxa"/>
        </w:tcPr>
        <w:p w14:paraId="32CB87D5" w14:textId="77777777" w:rsidR="00B82AE3" w:rsidRPr="006B62B4" w:rsidRDefault="00B82AE3" w:rsidP="00481A6C">
          <w:pPr>
            <w:pStyle w:val="Footer"/>
            <w:jc w:val="center"/>
            <w:rPr>
              <w:b/>
              <w:bCs/>
              <w:iCs/>
              <w:sz w:val="20"/>
              <w:szCs w:val="20"/>
            </w:rPr>
          </w:pPr>
          <w:r w:rsidRPr="006B62B4">
            <w:rPr>
              <w:b/>
              <w:bCs/>
              <w:iCs/>
              <w:sz w:val="20"/>
              <w:szCs w:val="20"/>
            </w:rPr>
            <w:t>Page</w:t>
          </w:r>
        </w:p>
      </w:tc>
    </w:tr>
    <w:tr w:rsidR="00B82AE3" w:rsidRPr="006B62B4" w14:paraId="409C56E3" w14:textId="77777777" w:rsidTr="003B0E72">
      <w:trPr>
        <w:jc w:val="center"/>
      </w:trPr>
      <w:tc>
        <w:tcPr>
          <w:tcW w:w="1515" w:type="dxa"/>
        </w:tcPr>
        <w:p w14:paraId="7962D04D" w14:textId="77777777" w:rsidR="00B82AE3" w:rsidRPr="00954F7B" w:rsidRDefault="00B82AE3" w:rsidP="00481A6C">
          <w:pPr>
            <w:pStyle w:val="Footer"/>
            <w:jc w:val="center"/>
            <w:rPr>
              <w:bCs/>
              <w:iCs/>
              <w:sz w:val="20"/>
              <w:szCs w:val="20"/>
            </w:rPr>
          </w:pPr>
          <w:r w:rsidRPr="00954F7B">
            <w:rPr>
              <w:bCs/>
              <w:iCs/>
              <w:sz w:val="20"/>
              <w:szCs w:val="20"/>
            </w:rPr>
            <w:t>&lt;xxxx/xxx&gt;</w:t>
          </w:r>
        </w:p>
      </w:tc>
      <w:tc>
        <w:tcPr>
          <w:tcW w:w="965" w:type="dxa"/>
        </w:tcPr>
        <w:p w14:paraId="5EDE1E98" w14:textId="77777777" w:rsidR="00B82AE3" w:rsidRPr="00954F7B" w:rsidRDefault="00B82AE3" w:rsidP="00481A6C">
          <w:pPr>
            <w:pStyle w:val="Footer"/>
            <w:jc w:val="center"/>
            <w:rPr>
              <w:bCs/>
              <w:iCs/>
              <w:sz w:val="20"/>
              <w:szCs w:val="20"/>
            </w:rPr>
          </w:pPr>
          <w:r w:rsidRPr="00954F7B">
            <w:rPr>
              <w:bCs/>
              <w:iCs/>
              <w:sz w:val="20"/>
              <w:szCs w:val="20"/>
            </w:rPr>
            <w:t>x</w:t>
          </w:r>
        </w:p>
      </w:tc>
      <w:tc>
        <w:tcPr>
          <w:tcW w:w="1552" w:type="dxa"/>
        </w:tcPr>
        <w:p w14:paraId="0A489A8B" w14:textId="77777777" w:rsidR="00B82AE3" w:rsidRPr="00954F7B" w:rsidRDefault="00B82AE3" w:rsidP="00481A6C">
          <w:pPr>
            <w:pStyle w:val="Footer"/>
            <w:jc w:val="center"/>
            <w:rPr>
              <w:bCs/>
              <w:iCs/>
              <w:sz w:val="20"/>
              <w:szCs w:val="20"/>
            </w:rPr>
          </w:pPr>
          <w:r w:rsidRPr="00954F7B">
            <w:rPr>
              <w:bCs/>
              <w:iCs/>
              <w:sz w:val="20"/>
              <w:szCs w:val="20"/>
            </w:rPr>
            <w:t>&lt;xx/xx/xxxx&gt;</w:t>
          </w:r>
        </w:p>
      </w:tc>
      <w:tc>
        <w:tcPr>
          <w:tcW w:w="1456" w:type="dxa"/>
        </w:tcPr>
        <w:p w14:paraId="1E5D7A80" w14:textId="77777777" w:rsidR="00B82AE3" w:rsidRPr="00954F7B" w:rsidRDefault="00B82AE3" w:rsidP="00481A6C">
          <w:pPr>
            <w:pStyle w:val="Footer"/>
            <w:jc w:val="center"/>
            <w:rPr>
              <w:bCs/>
              <w:iCs/>
              <w:sz w:val="20"/>
              <w:szCs w:val="20"/>
            </w:rPr>
          </w:pPr>
          <w:r w:rsidRPr="00954F7B">
            <w:rPr>
              <w:bCs/>
              <w:iCs/>
              <w:sz w:val="20"/>
              <w:szCs w:val="20"/>
            </w:rPr>
            <w:t>&lt;xx/xx/xxxx&gt;</w:t>
          </w:r>
        </w:p>
      </w:tc>
      <w:tc>
        <w:tcPr>
          <w:tcW w:w="1746" w:type="dxa"/>
        </w:tcPr>
        <w:p w14:paraId="0331363A" w14:textId="77777777" w:rsidR="00B82AE3" w:rsidRPr="00954F7B" w:rsidRDefault="00B82AE3" w:rsidP="00481A6C">
          <w:pPr>
            <w:pStyle w:val="Footer"/>
            <w:jc w:val="center"/>
            <w:rPr>
              <w:bCs/>
              <w:iCs/>
              <w:sz w:val="20"/>
              <w:szCs w:val="20"/>
            </w:rPr>
          </w:pPr>
          <w:r w:rsidRPr="00954F7B">
            <w:rPr>
              <w:bCs/>
              <w:iCs/>
              <w:sz w:val="20"/>
              <w:szCs w:val="20"/>
            </w:rPr>
            <w:t>xxx</w:t>
          </w:r>
        </w:p>
      </w:tc>
      <w:tc>
        <w:tcPr>
          <w:tcW w:w="1836" w:type="dxa"/>
        </w:tcPr>
        <w:p w14:paraId="11FA0B9E" w14:textId="77777777" w:rsidR="00B82AE3" w:rsidRPr="00954F7B" w:rsidRDefault="00B82AE3"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48BE0C92" w14:textId="77777777" w:rsidR="00B82AE3" w:rsidRPr="00481A6C" w:rsidRDefault="00B82AE3"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23ECB" w14:textId="77777777" w:rsidR="000206B0" w:rsidRDefault="000206B0" w:rsidP="009D493B">
      <w:pPr>
        <w:spacing w:after="0" w:line="240" w:lineRule="auto"/>
      </w:pPr>
      <w:r>
        <w:separator/>
      </w:r>
    </w:p>
  </w:footnote>
  <w:footnote w:type="continuationSeparator" w:id="0">
    <w:p w14:paraId="7AE0B0FB" w14:textId="77777777" w:rsidR="000206B0" w:rsidRDefault="000206B0" w:rsidP="00A9080B">
      <w:pPr>
        <w:spacing w:after="0" w:line="240" w:lineRule="auto"/>
      </w:pPr>
      <w:r>
        <w:continuationSeparator/>
      </w:r>
    </w:p>
    <w:p w14:paraId="18F28692" w14:textId="77777777" w:rsidR="000206B0" w:rsidRDefault="000206B0"/>
    <w:p w14:paraId="2B214C68" w14:textId="77777777" w:rsidR="000206B0" w:rsidRDefault="000206B0"/>
  </w:footnote>
  <w:footnote w:type="continuationNotice" w:id="1">
    <w:p w14:paraId="51D7D415" w14:textId="77777777" w:rsidR="000206B0" w:rsidRDefault="000206B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3A8C4" w14:textId="2330754A" w:rsidR="008A3DD8" w:rsidRDefault="008A3DD8">
    <w:pPr>
      <w:pStyle w:val="Header"/>
    </w:pPr>
    <w:r w:rsidRPr="00324CF9">
      <w:rPr>
        <w:noProof/>
      </w:rPr>
      <w:drawing>
        <wp:inline distT="0" distB="0" distL="0" distR="0" wp14:anchorId="1B87D715" wp14:editId="73E0794C">
          <wp:extent cx="3360385" cy="972000"/>
          <wp:effectExtent l="0" t="0" r="0" b="0"/>
          <wp:docPr id="1469082879" name="Picture 14690828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7BEF85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0E61C3A"/>
    <w:multiLevelType w:val="hybridMultilevel"/>
    <w:tmpl w:val="0FA8F5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B8602B"/>
    <w:multiLevelType w:val="hybridMultilevel"/>
    <w:tmpl w:val="17F6AE58"/>
    <w:lvl w:ilvl="0" w:tplc="0C090001">
      <w:start w:val="1"/>
      <w:numFmt w:val="bullet"/>
      <w:lvlText w:val=""/>
      <w:lvlJc w:val="left"/>
      <w:pPr>
        <w:ind w:left="776" w:hanging="360"/>
      </w:pPr>
      <w:rPr>
        <w:rFonts w:ascii="Symbol" w:hAnsi="Symbol"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3" w15:restartNumberingAfterBreak="0">
    <w:nsid w:val="0B672704"/>
    <w:multiLevelType w:val="hybridMultilevel"/>
    <w:tmpl w:val="1CA422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9B252E"/>
    <w:multiLevelType w:val="hybridMultilevel"/>
    <w:tmpl w:val="01C07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482DC3"/>
    <w:multiLevelType w:val="hybridMultilevel"/>
    <w:tmpl w:val="94668F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3E95C1C"/>
    <w:multiLevelType w:val="hybridMultilevel"/>
    <w:tmpl w:val="DE10B40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9" w15:restartNumberingAfterBreak="0">
    <w:nsid w:val="2558652C"/>
    <w:multiLevelType w:val="hybridMultilevel"/>
    <w:tmpl w:val="39F836F2"/>
    <w:lvl w:ilvl="0" w:tplc="6058A10C">
      <w:numFmt w:val="bullet"/>
      <w:lvlText w:val="•"/>
      <w:lvlJc w:val="left"/>
      <w:pPr>
        <w:ind w:left="1005" w:hanging="336"/>
      </w:pPr>
      <w:rPr>
        <w:rFonts w:ascii="Arial" w:eastAsia="Arial" w:hAnsi="Arial" w:cs="Arial" w:hint="default"/>
        <w:spacing w:val="0"/>
        <w:w w:val="108"/>
        <w:lang w:val="en-US" w:eastAsia="en-US" w:bidi="ar-SA"/>
      </w:rPr>
    </w:lvl>
    <w:lvl w:ilvl="1" w:tplc="ECE6C498">
      <w:numFmt w:val="bullet"/>
      <w:lvlText w:val="•"/>
      <w:lvlJc w:val="left"/>
      <w:pPr>
        <w:ind w:left="1754" w:hanging="336"/>
      </w:pPr>
      <w:rPr>
        <w:rFonts w:hint="default"/>
        <w:lang w:val="en-US" w:eastAsia="en-US" w:bidi="ar-SA"/>
      </w:rPr>
    </w:lvl>
    <w:lvl w:ilvl="2" w:tplc="B3B6D72C">
      <w:numFmt w:val="bullet"/>
      <w:lvlText w:val="•"/>
      <w:lvlJc w:val="left"/>
      <w:pPr>
        <w:ind w:left="2509" w:hanging="336"/>
      </w:pPr>
      <w:rPr>
        <w:rFonts w:hint="default"/>
        <w:lang w:val="en-US" w:eastAsia="en-US" w:bidi="ar-SA"/>
      </w:rPr>
    </w:lvl>
    <w:lvl w:ilvl="3" w:tplc="519AF790">
      <w:numFmt w:val="bullet"/>
      <w:lvlText w:val="•"/>
      <w:lvlJc w:val="left"/>
      <w:pPr>
        <w:ind w:left="3263" w:hanging="336"/>
      </w:pPr>
      <w:rPr>
        <w:rFonts w:hint="default"/>
        <w:lang w:val="en-US" w:eastAsia="en-US" w:bidi="ar-SA"/>
      </w:rPr>
    </w:lvl>
    <w:lvl w:ilvl="4" w:tplc="D5B059D2">
      <w:numFmt w:val="bullet"/>
      <w:lvlText w:val="•"/>
      <w:lvlJc w:val="left"/>
      <w:pPr>
        <w:ind w:left="4018" w:hanging="336"/>
      </w:pPr>
      <w:rPr>
        <w:rFonts w:hint="default"/>
        <w:lang w:val="en-US" w:eastAsia="en-US" w:bidi="ar-SA"/>
      </w:rPr>
    </w:lvl>
    <w:lvl w:ilvl="5" w:tplc="5CAC9824">
      <w:numFmt w:val="bullet"/>
      <w:lvlText w:val="•"/>
      <w:lvlJc w:val="left"/>
      <w:pPr>
        <w:ind w:left="4772" w:hanging="336"/>
      </w:pPr>
      <w:rPr>
        <w:rFonts w:hint="default"/>
        <w:lang w:val="en-US" w:eastAsia="en-US" w:bidi="ar-SA"/>
      </w:rPr>
    </w:lvl>
    <w:lvl w:ilvl="6" w:tplc="15D0311C">
      <w:numFmt w:val="bullet"/>
      <w:lvlText w:val="•"/>
      <w:lvlJc w:val="left"/>
      <w:pPr>
        <w:ind w:left="5527" w:hanging="336"/>
      </w:pPr>
      <w:rPr>
        <w:rFonts w:hint="default"/>
        <w:lang w:val="en-US" w:eastAsia="en-US" w:bidi="ar-SA"/>
      </w:rPr>
    </w:lvl>
    <w:lvl w:ilvl="7" w:tplc="4C98B99E">
      <w:numFmt w:val="bullet"/>
      <w:lvlText w:val="•"/>
      <w:lvlJc w:val="left"/>
      <w:pPr>
        <w:ind w:left="6281" w:hanging="336"/>
      </w:pPr>
      <w:rPr>
        <w:rFonts w:hint="default"/>
        <w:lang w:val="en-US" w:eastAsia="en-US" w:bidi="ar-SA"/>
      </w:rPr>
    </w:lvl>
    <w:lvl w:ilvl="8" w:tplc="7B7A8D0E">
      <w:numFmt w:val="bullet"/>
      <w:lvlText w:val="•"/>
      <w:lvlJc w:val="left"/>
      <w:pPr>
        <w:ind w:left="7036" w:hanging="336"/>
      </w:pPr>
      <w:rPr>
        <w:rFonts w:hint="default"/>
        <w:lang w:val="en-US" w:eastAsia="en-US" w:bidi="ar-SA"/>
      </w:rPr>
    </w:lvl>
  </w:abstractNum>
  <w:abstractNum w:abstractNumId="10" w15:restartNumberingAfterBreak="0">
    <w:nsid w:val="2E65263E"/>
    <w:multiLevelType w:val="hybridMultilevel"/>
    <w:tmpl w:val="B2CE1E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74873D9"/>
    <w:multiLevelType w:val="hybridMultilevel"/>
    <w:tmpl w:val="4A8EA2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9AF2A9A"/>
    <w:multiLevelType w:val="hybridMultilevel"/>
    <w:tmpl w:val="58820B0A"/>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2724D19"/>
    <w:multiLevelType w:val="hybridMultilevel"/>
    <w:tmpl w:val="DE1093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8" w15:restartNumberingAfterBreak="0">
    <w:nsid w:val="4F147181"/>
    <w:multiLevelType w:val="hybridMultilevel"/>
    <w:tmpl w:val="E8BE67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82B7E39"/>
    <w:multiLevelType w:val="hybridMultilevel"/>
    <w:tmpl w:val="52CCD090"/>
    <w:lvl w:ilvl="0" w:tplc="C88416A0">
      <w:start w:val="1"/>
      <w:numFmt w:val="bullet"/>
      <w:lvlText w:val=""/>
      <w:lvlJc w:val="left"/>
      <w:pPr>
        <w:ind w:left="720" w:hanging="360"/>
      </w:pPr>
      <w:rPr>
        <w:rFonts w:ascii="Symbol" w:hAnsi="Symbol" w:hint="default"/>
      </w:rPr>
    </w:lvl>
    <w:lvl w:ilvl="1" w:tplc="68086666">
      <w:start w:val="1"/>
      <w:numFmt w:val="bullet"/>
      <w:lvlText w:val="o"/>
      <w:lvlJc w:val="left"/>
      <w:pPr>
        <w:ind w:left="1440" w:hanging="360"/>
      </w:pPr>
      <w:rPr>
        <w:rFonts w:ascii="Courier New" w:hAnsi="Courier New" w:hint="default"/>
      </w:rPr>
    </w:lvl>
    <w:lvl w:ilvl="2" w:tplc="BED20474">
      <w:start w:val="1"/>
      <w:numFmt w:val="bullet"/>
      <w:lvlText w:val=""/>
      <w:lvlJc w:val="left"/>
      <w:pPr>
        <w:ind w:left="2160" w:hanging="360"/>
      </w:pPr>
      <w:rPr>
        <w:rFonts w:ascii="Wingdings" w:hAnsi="Wingdings" w:hint="default"/>
      </w:rPr>
    </w:lvl>
    <w:lvl w:ilvl="3" w:tplc="22128584">
      <w:start w:val="1"/>
      <w:numFmt w:val="bullet"/>
      <w:lvlText w:val=""/>
      <w:lvlJc w:val="left"/>
      <w:pPr>
        <w:ind w:left="2880" w:hanging="360"/>
      </w:pPr>
      <w:rPr>
        <w:rFonts w:ascii="Symbol" w:hAnsi="Symbol" w:hint="default"/>
      </w:rPr>
    </w:lvl>
    <w:lvl w:ilvl="4" w:tplc="9FCCCDAC">
      <w:start w:val="1"/>
      <w:numFmt w:val="bullet"/>
      <w:lvlText w:val="o"/>
      <w:lvlJc w:val="left"/>
      <w:pPr>
        <w:ind w:left="3600" w:hanging="360"/>
      </w:pPr>
      <w:rPr>
        <w:rFonts w:ascii="Courier New" w:hAnsi="Courier New" w:hint="default"/>
      </w:rPr>
    </w:lvl>
    <w:lvl w:ilvl="5" w:tplc="F8789684">
      <w:start w:val="1"/>
      <w:numFmt w:val="bullet"/>
      <w:lvlText w:val=""/>
      <w:lvlJc w:val="left"/>
      <w:pPr>
        <w:ind w:left="4320" w:hanging="360"/>
      </w:pPr>
      <w:rPr>
        <w:rFonts w:ascii="Wingdings" w:hAnsi="Wingdings" w:hint="default"/>
      </w:rPr>
    </w:lvl>
    <w:lvl w:ilvl="6" w:tplc="B848587E">
      <w:start w:val="1"/>
      <w:numFmt w:val="bullet"/>
      <w:lvlText w:val=""/>
      <w:lvlJc w:val="left"/>
      <w:pPr>
        <w:ind w:left="5040" w:hanging="360"/>
      </w:pPr>
      <w:rPr>
        <w:rFonts w:ascii="Symbol" w:hAnsi="Symbol" w:hint="default"/>
      </w:rPr>
    </w:lvl>
    <w:lvl w:ilvl="7" w:tplc="5EE86B04">
      <w:start w:val="1"/>
      <w:numFmt w:val="bullet"/>
      <w:lvlText w:val="o"/>
      <w:lvlJc w:val="left"/>
      <w:pPr>
        <w:ind w:left="5760" w:hanging="360"/>
      </w:pPr>
      <w:rPr>
        <w:rFonts w:ascii="Courier New" w:hAnsi="Courier New" w:hint="default"/>
      </w:rPr>
    </w:lvl>
    <w:lvl w:ilvl="8" w:tplc="D6147320">
      <w:start w:val="1"/>
      <w:numFmt w:val="bullet"/>
      <w:lvlText w:val=""/>
      <w:lvlJc w:val="left"/>
      <w:pPr>
        <w:ind w:left="6480" w:hanging="360"/>
      </w:pPr>
      <w:rPr>
        <w:rFonts w:ascii="Wingdings" w:hAnsi="Wingdings" w:hint="default"/>
      </w:rPr>
    </w:lvl>
  </w:abstractNum>
  <w:abstractNum w:abstractNumId="20" w15:restartNumberingAfterBreak="0">
    <w:nsid w:val="59335538"/>
    <w:multiLevelType w:val="hybridMultilevel"/>
    <w:tmpl w:val="38686EF6"/>
    <w:lvl w:ilvl="0" w:tplc="76622182">
      <w:start w:val="1"/>
      <w:numFmt w:val="bullet"/>
      <w:lvlText w:val=""/>
      <w:lvlJc w:val="left"/>
      <w:pPr>
        <w:ind w:left="720" w:hanging="360"/>
      </w:pPr>
      <w:rPr>
        <w:rFonts w:ascii="Symbol" w:hAnsi="Symbol" w:hint="default"/>
      </w:rPr>
    </w:lvl>
    <w:lvl w:ilvl="1" w:tplc="CD282220">
      <w:start w:val="1"/>
      <w:numFmt w:val="bullet"/>
      <w:lvlText w:val="o"/>
      <w:lvlJc w:val="left"/>
      <w:pPr>
        <w:ind w:left="1440" w:hanging="360"/>
      </w:pPr>
      <w:rPr>
        <w:rFonts w:ascii="Courier New" w:hAnsi="Courier New" w:hint="default"/>
      </w:rPr>
    </w:lvl>
    <w:lvl w:ilvl="2" w:tplc="A5BCA0A2">
      <w:start w:val="1"/>
      <w:numFmt w:val="bullet"/>
      <w:lvlText w:val=""/>
      <w:lvlJc w:val="left"/>
      <w:pPr>
        <w:ind w:left="2160" w:hanging="360"/>
      </w:pPr>
      <w:rPr>
        <w:rFonts w:ascii="Wingdings" w:hAnsi="Wingdings" w:hint="default"/>
      </w:rPr>
    </w:lvl>
    <w:lvl w:ilvl="3" w:tplc="EB54B48C">
      <w:start w:val="1"/>
      <w:numFmt w:val="bullet"/>
      <w:lvlText w:val=""/>
      <w:lvlJc w:val="left"/>
      <w:pPr>
        <w:ind w:left="2880" w:hanging="360"/>
      </w:pPr>
      <w:rPr>
        <w:rFonts w:ascii="Symbol" w:hAnsi="Symbol" w:hint="default"/>
      </w:rPr>
    </w:lvl>
    <w:lvl w:ilvl="4" w:tplc="0F84813E">
      <w:start w:val="1"/>
      <w:numFmt w:val="bullet"/>
      <w:lvlText w:val="o"/>
      <w:lvlJc w:val="left"/>
      <w:pPr>
        <w:ind w:left="3600" w:hanging="360"/>
      </w:pPr>
      <w:rPr>
        <w:rFonts w:ascii="Courier New" w:hAnsi="Courier New" w:hint="default"/>
      </w:rPr>
    </w:lvl>
    <w:lvl w:ilvl="5" w:tplc="8898B2B6">
      <w:start w:val="1"/>
      <w:numFmt w:val="bullet"/>
      <w:lvlText w:val=""/>
      <w:lvlJc w:val="left"/>
      <w:pPr>
        <w:ind w:left="4320" w:hanging="360"/>
      </w:pPr>
      <w:rPr>
        <w:rFonts w:ascii="Wingdings" w:hAnsi="Wingdings" w:hint="default"/>
      </w:rPr>
    </w:lvl>
    <w:lvl w:ilvl="6" w:tplc="A49C98DA">
      <w:start w:val="1"/>
      <w:numFmt w:val="bullet"/>
      <w:lvlText w:val=""/>
      <w:lvlJc w:val="left"/>
      <w:pPr>
        <w:ind w:left="5040" w:hanging="360"/>
      </w:pPr>
      <w:rPr>
        <w:rFonts w:ascii="Symbol" w:hAnsi="Symbol" w:hint="default"/>
      </w:rPr>
    </w:lvl>
    <w:lvl w:ilvl="7" w:tplc="8B2A4594">
      <w:start w:val="1"/>
      <w:numFmt w:val="bullet"/>
      <w:lvlText w:val="o"/>
      <w:lvlJc w:val="left"/>
      <w:pPr>
        <w:ind w:left="5760" w:hanging="360"/>
      </w:pPr>
      <w:rPr>
        <w:rFonts w:ascii="Courier New" w:hAnsi="Courier New" w:hint="default"/>
      </w:rPr>
    </w:lvl>
    <w:lvl w:ilvl="8" w:tplc="BBBE16F2">
      <w:start w:val="1"/>
      <w:numFmt w:val="bullet"/>
      <w:lvlText w:val=""/>
      <w:lvlJc w:val="left"/>
      <w:pPr>
        <w:ind w:left="6480" w:hanging="360"/>
      </w:pPr>
      <w:rPr>
        <w:rFonts w:ascii="Wingdings" w:hAnsi="Wingdings" w:hint="default"/>
      </w:rPr>
    </w:lvl>
  </w:abstractNum>
  <w:abstractNum w:abstractNumId="21" w15:restartNumberingAfterBreak="0">
    <w:nsid w:val="63101767"/>
    <w:multiLevelType w:val="hybridMultilevel"/>
    <w:tmpl w:val="F928F7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3" w15:restartNumberingAfterBreak="0">
    <w:nsid w:val="66D65099"/>
    <w:multiLevelType w:val="hybridMultilevel"/>
    <w:tmpl w:val="0030A9C6"/>
    <w:lvl w:ilvl="0" w:tplc="93D4910C">
      <w:start w:val="1"/>
      <w:numFmt w:val="bullet"/>
      <w:lvlText w:val=""/>
      <w:lvlJc w:val="left"/>
      <w:pPr>
        <w:ind w:left="720" w:hanging="360"/>
      </w:pPr>
      <w:rPr>
        <w:rFonts w:ascii="Symbol" w:hAnsi="Symbol" w:hint="default"/>
      </w:rPr>
    </w:lvl>
    <w:lvl w:ilvl="1" w:tplc="0A269E88">
      <w:start w:val="1"/>
      <w:numFmt w:val="bullet"/>
      <w:lvlText w:val="o"/>
      <w:lvlJc w:val="left"/>
      <w:pPr>
        <w:ind w:left="1440" w:hanging="360"/>
      </w:pPr>
      <w:rPr>
        <w:rFonts w:ascii="Courier New" w:hAnsi="Courier New" w:hint="default"/>
      </w:rPr>
    </w:lvl>
    <w:lvl w:ilvl="2" w:tplc="5748BEFA">
      <w:start w:val="1"/>
      <w:numFmt w:val="bullet"/>
      <w:lvlText w:val=""/>
      <w:lvlJc w:val="left"/>
      <w:pPr>
        <w:ind w:left="2160" w:hanging="360"/>
      </w:pPr>
      <w:rPr>
        <w:rFonts w:ascii="Wingdings" w:hAnsi="Wingdings" w:hint="default"/>
      </w:rPr>
    </w:lvl>
    <w:lvl w:ilvl="3" w:tplc="27B00CA6">
      <w:start w:val="1"/>
      <w:numFmt w:val="bullet"/>
      <w:lvlText w:val=""/>
      <w:lvlJc w:val="left"/>
      <w:pPr>
        <w:ind w:left="2880" w:hanging="360"/>
      </w:pPr>
      <w:rPr>
        <w:rFonts w:ascii="Symbol" w:hAnsi="Symbol" w:hint="default"/>
      </w:rPr>
    </w:lvl>
    <w:lvl w:ilvl="4" w:tplc="7714D602">
      <w:start w:val="1"/>
      <w:numFmt w:val="bullet"/>
      <w:lvlText w:val="o"/>
      <w:lvlJc w:val="left"/>
      <w:pPr>
        <w:ind w:left="3600" w:hanging="360"/>
      </w:pPr>
      <w:rPr>
        <w:rFonts w:ascii="Courier New" w:hAnsi="Courier New" w:hint="default"/>
      </w:rPr>
    </w:lvl>
    <w:lvl w:ilvl="5" w:tplc="CB62F502">
      <w:start w:val="1"/>
      <w:numFmt w:val="bullet"/>
      <w:lvlText w:val=""/>
      <w:lvlJc w:val="left"/>
      <w:pPr>
        <w:ind w:left="4320" w:hanging="360"/>
      </w:pPr>
      <w:rPr>
        <w:rFonts w:ascii="Wingdings" w:hAnsi="Wingdings" w:hint="default"/>
      </w:rPr>
    </w:lvl>
    <w:lvl w:ilvl="6" w:tplc="02BEA2D0">
      <w:start w:val="1"/>
      <w:numFmt w:val="bullet"/>
      <w:lvlText w:val=""/>
      <w:lvlJc w:val="left"/>
      <w:pPr>
        <w:ind w:left="5040" w:hanging="360"/>
      </w:pPr>
      <w:rPr>
        <w:rFonts w:ascii="Symbol" w:hAnsi="Symbol" w:hint="default"/>
      </w:rPr>
    </w:lvl>
    <w:lvl w:ilvl="7" w:tplc="6D48D294">
      <w:start w:val="1"/>
      <w:numFmt w:val="bullet"/>
      <w:lvlText w:val="o"/>
      <w:lvlJc w:val="left"/>
      <w:pPr>
        <w:ind w:left="5760" w:hanging="360"/>
      </w:pPr>
      <w:rPr>
        <w:rFonts w:ascii="Courier New" w:hAnsi="Courier New" w:hint="default"/>
      </w:rPr>
    </w:lvl>
    <w:lvl w:ilvl="8" w:tplc="09B004D2">
      <w:start w:val="1"/>
      <w:numFmt w:val="bullet"/>
      <w:lvlText w:val=""/>
      <w:lvlJc w:val="left"/>
      <w:pPr>
        <w:ind w:left="6480" w:hanging="360"/>
      </w:pPr>
      <w:rPr>
        <w:rFonts w:ascii="Wingdings" w:hAnsi="Wingdings" w:hint="default"/>
      </w:rPr>
    </w:lvl>
  </w:abstractNum>
  <w:abstractNum w:abstractNumId="24" w15:restartNumberingAfterBreak="0">
    <w:nsid w:val="67A27336"/>
    <w:multiLevelType w:val="hybridMultilevel"/>
    <w:tmpl w:val="7BDE7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DA65903"/>
    <w:multiLevelType w:val="hybridMultilevel"/>
    <w:tmpl w:val="3BA815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47A416D"/>
    <w:multiLevelType w:val="hybridMultilevel"/>
    <w:tmpl w:val="5BA8CC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CEB0B84"/>
    <w:multiLevelType w:val="hybridMultilevel"/>
    <w:tmpl w:val="E72637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E206770"/>
    <w:multiLevelType w:val="hybridMultilevel"/>
    <w:tmpl w:val="003A33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7"/>
  </w:num>
  <w:num w:numId="2" w16cid:durableId="842209657">
    <w:abstractNumId w:val="6"/>
  </w:num>
  <w:num w:numId="3" w16cid:durableId="1971085616">
    <w:abstractNumId w:val="14"/>
  </w:num>
  <w:num w:numId="4" w16cid:durableId="252517802">
    <w:abstractNumId w:val="15"/>
  </w:num>
  <w:num w:numId="5" w16cid:durableId="258952063">
    <w:abstractNumId w:val="22"/>
  </w:num>
  <w:num w:numId="6" w16cid:durableId="681904122">
    <w:abstractNumId w:val="11"/>
  </w:num>
  <w:num w:numId="7" w16cid:durableId="836698820">
    <w:abstractNumId w:val="17"/>
  </w:num>
  <w:num w:numId="8" w16cid:durableId="378747063">
    <w:abstractNumId w:val="26"/>
  </w:num>
  <w:num w:numId="9" w16cid:durableId="73672867">
    <w:abstractNumId w:val="13"/>
  </w:num>
  <w:num w:numId="10" w16cid:durableId="1673798293">
    <w:abstractNumId w:val="24"/>
  </w:num>
  <w:num w:numId="11" w16cid:durableId="372341164">
    <w:abstractNumId w:val="4"/>
  </w:num>
  <w:num w:numId="12" w16cid:durableId="1762944987">
    <w:abstractNumId w:val="1"/>
  </w:num>
  <w:num w:numId="13" w16cid:durableId="817110694">
    <w:abstractNumId w:val="2"/>
  </w:num>
  <w:num w:numId="14" w16cid:durableId="916863876">
    <w:abstractNumId w:val="25"/>
  </w:num>
  <w:num w:numId="15" w16cid:durableId="2031563039">
    <w:abstractNumId w:val="0"/>
  </w:num>
  <w:num w:numId="16" w16cid:durableId="1765876301">
    <w:abstractNumId w:val="3"/>
  </w:num>
  <w:num w:numId="17" w16cid:durableId="675232114">
    <w:abstractNumId w:val="28"/>
  </w:num>
  <w:num w:numId="18" w16cid:durableId="244727493">
    <w:abstractNumId w:val="18"/>
  </w:num>
  <w:num w:numId="19" w16cid:durableId="825439527">
    <w:abstractNumId w:val="27"/>
  </w:num>
  <w:num w:numId="20" w16cid:durableId="1168062067">
    <w:abstractNumId w:val="5"/>
  </w:num>
  <w:num w:numId="21" w16cid:durableId="186019374">
    <w:abstractNumId w:val="10"/>
  </w:num>
  <w:num w:numId="22" w16cid:durableId="194008317">
    <w:abstractNumId w:val="12"/>
  </w:num>
  <w:num w:numId="23" w16cid:durableId="1958292561">
    <w:abstractNumId w:val="21"/>
  </w:num>
  <w:num w:numId="24" w16cid:durableId="1013805959">
    <w:abstractNumId w:val="8"/>
  </w:num>
  <w:num w:numId="25" w16cid:durableId="2001079949">
    <w:abstractNumId w:val="7"/>
  </w:num>
  <w:num w:numId="26" w16cid:durableId="1695572047">
    <w:abstractNumId w:val="29"/>
  </w:num>
  <w:num w:numId="27" w16cid:durableId="633288543">
    <w:abstractNumId w:val="23"/>
  </w:num>
  <w:num w:numId="28" w16cid:durableId="396589374">
    <w:abstractNumId w:val="20"/>
  </w:num>
  <w:num w:numId="29" w16cid:durableId="1427457758">
    <w:abstractNumId w:val="19"/>
  </w:num>
  <w:num w:numId="30" w16cid:durableId="1849827688">
    <w:abstractNumId w:val="16"/>
  </w:num>
  <w:num w:numId="31" w16cid:durableId="1506556313">
    <w:abstractNumId w:val="9"/>
  </w:num>
  <w:num w:numId="32" w16cid:durableId="628826890">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0AD"/>
    <w:rsid w:val="00000822"/>
    <w:rsid w:val="000010A0"/>
    <w:rsid w:val="00003545"/>
    <w:rsid w:val="00003728"/>
    <w:rsid w:val="00004B91"/>
    <w:rsid w:val="00006344"/>
    <w:rsid w:val="000068B9"/>
    <w:rsid w:val="000115AB"/>
    <w:rsid w:val="00012DA7"/>
    <w:rsid w:val="00014646"/>
    <w:rsid w:val="0001473F"/>
    <w:rsid w:val="00014D0A"/>
    <w:rsid w:val="00015018"/>
    <w:rsid w:val="00017A15"/>
    <w:rsid w:val="000206B0"/>
    <w:rsid w:val="000246D6"/>
    <w:rsid w:val="00025C12"/>
    <w:rsid w:val="00027850"/>
    <w:rsid w:val="000347FB"/>
    <w:rsid w:val="00035463"/>
    <w:rsid w:val="00035A11"/>
    <w:rsid w:val="00041D05"/>
    <w:rsid w:val="00042268"/>
    <w:rsid w:val="00043534"/>
    <w:rsid w:val="00046D4C"/>
    <w:rsid w:val="00046DBF"/>
    <w:rsid w:val="00047707"/>
    <w:rsid w:val="000477EE"/>
    <w:rsid w:val="00050A6B"/>
    <w:rsid w:val="00051318"/>
    <w:rsid w:val="000513FD"/>
    <w:rsid w:val="00052D11"/>
    <w:rsid w:val="00053BD7"/>
    <w:rsid w:val="00053CC3"/>
    <w:rsid w:val="00053D2F"/>
    <w:rsid w:val="0005461D"/>
    <w:rsid w:val="0005626F"/>
    <w:rsid w:val="0005685E"/>
    <w:rsid w:val="000570A6"/>
    <w:rsid w:val="00060BB2"/>
    <w:rsid w:val="00061582"/>
    <w:rsid w:val="000625E5"/>
    <w:rsid w:val="00065643"/>
    <w:rsid w:val="0007078B"/>
    <w:rsid w:val="000707E9"/>
    <w:rsid w:val="00070945"/>
    <w:rsid w:val="000717BA"/>
    <w:rsid w:val="00071829"/>
    <w:rsid w:val="00075506"/>
    <w:rsid w:val="00077D08"/>
    <w:rsid w:val="00077E85"/>
    <w:rsid w:val="00080417"/>
    <w:rsid w:val="00080F06"/>
    <w:rsid w:val="00080FC2"/>
    <w:rsid w:val="000825CF"/>
    <w:rsid w:val="00082C60"/>
    <w:rsid w:val="00082EB1"/>
    <w:rsid w:val="00083D66"/>
    <w:rsid w:val="000848B6"/>
    <w:rsid w:val="000858DB"/>
    <w:rsid w:val="0008620A"/>
    <w:rsid w:val="000905E4"/>
    <w:rsid w:val="0009134A"/>
    <w:rsid w:val="0009143B"/>
    <w:rsid w:val="0009157D"/>
    <w:rsid w:val="000918B2"/>
    <w:rsid w:val="00092A82"/>
    <w:rsid w:val="00093926"/>
    <w:rsid w:val="00095EBD"/>
    <w:rsid w:val="00096D01"/>
    <w:rsid w:val="0009791E"/>
    <w:rsid w:val="000A1E70"/>
    <w:rsid w:val="000A3AA0"/>
    <w:rsid w:val="000A3F9B"/>
    <w:rsid w:val="000A4C7E"/>
    <w:rsid w:val="000A6268"/>
    <w:rsid w:val="000A74C7"/>
    <w:rsid w:val="000B4346"/>
    <w:rsid w:val="000B4907"/>
    <w:rsid w:val="000B4DF9"/>
    <w:rsid w:val="000B5F0D"/>
    <w:rsid w:val="000B6A88"/>
    <w:rsid w:val="000C1109"/>
    <w:rsid w:val="000C16A8"/>
    <w:rsid w:val="000C3060"/>
    <w:rsid w:val="000C36A3"/>
    <w:rsid w:val="000C3973"/>
    <w:rsid w:val="000C3B8F"/>
    <w:rsid w:val="000C48B1"/>
    <w:rsid w:val="000C57C6"/>
    <w:rsid w:val="000C76AA"/>
    <w:rsid w:val="000D0A42"/>
    <w:rsid w:val="000D184C"/>
    <w:rsid w:val="000D203B"/>
    <w:rsid w:val="000D2296"/>
    <w:rsid w:val="000D4139"/>
    <w:rsid w:val="000D5DA3"/>
    <w:rsid w:val="000D713F"/>
    <w:rsid w:val="000D7154"/>
    <w:rsid w:val="000D742A"/>
    <w:rsid w:val="000D7E98"/>
    <w:rsid w:val="000D7F07"/>
    <w:rsid w:val="000E058F"/>
    <w:rsid w:val="000E07C3"/>
    <w:rsid w:val="000E1D08"/>
    <w:rsid w:val="000E4C67"/>
    <w:rsid w:val="000E5739"/>
    <w:rsid w:val="000E7683"/>
    <w:rsid w:val="000E77F0"/>
    <w:rsid w:val="000F1EB3"/>
    <w:rsid w:val="000F288B"/>
    <w:rsid w:val="000F300A"/>
    <w:rsid w:val="000F3A4B"/>
    <w:rsid w:val="000F4FCA"/>
    <w:rsid w:val="000F5C20"/>
    <w:rsid w:val="000F6498"/>
    <w:rsid w:val="000F79EA"/>
    <w:rsid w:val="0010164B"/>
    <w:rsid w:val="00101C34"/>
    <w:rsid w:val="00104855"/>
    <w:rsid w:val="00107118"/>
    <w:rsid w:val="00110D97"/>
    <w:rsid w:val="00111151"/>
    <w:rsid w:val="001112D8"/>
    <w:rsid w:val="00112DAD"/>
    <w:rsid w:val="00116A60"/>
    <w:rsid w:val="00117037"/>
    <w:rsid w:val="001171E4"/>
    <w:rsid w:val="00117BA2"/>
    <w:rsid w:val="0012007C"/>
    <w:rsid w:val="00120E2E"/>
    <w:rsid w:val="00121181"/>
    <w:rsid w:val="00122329"/>
    <w:rsid w:val="001232C3"/>
    <w:rsid w:val="00124B00"/>
    <w:rsid w:val="00126471"/>
    <w:rsid w:val="00126ADF"/>
    <w:rsid w:val="00126BEE"/>
    <w:rsid w:val="00127D91"/>
    <w:rsid w:val="001324A3"/>
    <w:rsid w:val="00134A97"/>
    <w:rsid w:val="00135EF0"/>
    <w:rsid w:val="0013675B"/>
    <w:rsid w:val="00136C50"/>
    <w:rsid w:val="00137347"/>
    <w:rsid w:val="00143C66"/>
    <w:rsid w:val="00144A90"/>
    <w:rsid w:val="001452DE"/>
    <w:rsid w:val="001468C4"/>
    <w:rsid w:val="00146E76"/>
    <w:rsid w:val="00147C57"/>
    <w:rsid w:val="00154D8C"/>
    <w:rsid w:val="001575C5"/>
    <w:rsid w:val="001600FA"/>
    <w:rsid w:val="001616DD"/>
    <w:rsid w:val="00161AE4"/>
    <w:rsid w:val="00161FDC"/>
    <w:rsid w:val="00164AA5"/>
    <w:rsid w:val="00164DB4"/>
    <w:rsid w:val="00166052"/>
    <w:rsid w:val="001660FE"/>
    <w:rsid w:val="00167C17"/>
    <w:rsid w:val="0017051B"/>
    <w:rsid w:val="0017176C"/>
    <w:rsid w:val="001729DC"/>
    <w:rsid w:val="00173EDD"/>
    <w:rsid w:val="00174ECE"/>
    <w:rsid w:val="00175212"/>
    <w:rsid w:val="00175FF8"/>
    <w:rsid w:val="001767CA"/>
    <w:rsid w:val="001775C1"/>
    <w:rsid w:val="0018070C"/>
    <w:rsid w:val="00181504"/>
    <w:rsid w:val="00181729"/>
    <w:rsid w:val="001819E4"/>
    <w:rsid w:val="001823E5"/>
    <w:rsid w:val="00183E97"/>
    <w:rsid w:val="00184284"/>
    <w:rsid w:val="00184480"/>
    <w:rsid w:val="00184D6D"/>
    <w:rsid w:val="00184F59"/>
    <w:rsid w:val="00185C37"/>
    <w:rsid w:val="00186FB7"/>
    <w:rsid w:val="00187537"/>
    <w:rsid w:val="00187F98"/>
    <w:rsid w:val="00191413"/>
    <w:rsid w:val="0019193E"/>
    <w:rsid w:val="00192C70"/>
    <w:rsid w:val="001935B4"/>
    <w:rsid w:val="00193907"/>
    <w:rsid w:val="00195EFB"/>
    <w:rsid w:val="001A0124"/>
    <w:rsid w:val="001A1DD6"/>
    <w:rsid w:val="001A2273"/>
    <w:rsid w:val="001A41F2"/>
    <w:rsid w:val="001B0DC3"/>
    <w:rsid w:val="001B1A6A"/>
    <w:rsid w:val="001B3430"/>
    <w:rsid w:val="001B4552"/>
    <w:rsid w:val="001C0F5C"/>
    <w:rsid w:val="001C108E"/>
    <w:rsid w:val="001C223C"/>
    <w:rsid w:val="001C263F"/>
    <w:rsid w:val="001C29F4"/>
    <w:rsid w:val="001C5958"/>
    <w:rsid w:val="001C6793"/>
    <w:rsid w:val="001D0ECF"/>
    <w:rsid w:val="001D12A9"/>
    <w:rsid w:val="001D140D"/>
    <w:rsid w:val="001D150B"/>
    <w:rsid w:val="001D195F"/>
    <w:rsid w:val="001D507B"/>
    <w:rsid w:val="001D780B"/>
    <w:rsid w:val="001D7907"/>
    <w:rsid w:val="001E0BEA"/>
    <w:rsid w:val="001E0BED"/>
    <w:rsid w:val="001E2C6F"/>
    <w:rsid w:val="001E30A5"/>
    <w:rsid w:val="001E3251"/>
    <w:rsid w:val="001E3D5B"/>
    <w:rsid w:val="001E4A13"/>
    <w:rsid w:val="001E4EF9"/>
    <w:rsid w:val="001E579B"/>
    <w:rsid w:val="001E5FC4"/>
    <w:rsid w:val="001E5FF2"/>
    <w:rsid w:val="001E626E"/>
    <w:rsid w:val="001E7077"/>
    <w:rsid w:val="001E790E"/>
    <w:rsid w:val="001E7A17"/>
    <w:rsid w:val="001F01B2"/>
    <w:rsid w:val="001F0765"/>
    <w:rsid w:val="001F19BC"/>
    <w:rsid w:val="001F26B1"/>
    <w:rsid w:val="001F29F4"/>
    <w:rsid w:val="001F4369"/>
    <w:rsid w:val="001F49DF"/>
    <w:rsid w:val="001F5AE3"/>
    <w:rsid w:val="001F656A"/>
    <w:rsid w:val="001F68D1"/>
    <w:rsid w:val="001F6D1A"/>
    <w:rsid w:val="002012D2"/>
    <w:rsid w:val="0020360D"/>
    <w:rsid w:val="002045E1"/>
    <w:rsid w:val="002053CA"/>
    <w:rsid w:val="002058E5"/>
    <w:rsid w:val="0020612C"/>
    <w:rsid w:val="00211BFA"/>
    <w:rsid w:val="0021288C"/>
    <w:rsid w:val="00212F1D"/>
    <w:rsid w:val="002155C1"/>
    <w:rsid w:val="0022138F"/>
    <w:rsid w:val="00222C51"/>
    <w:rsid w:val="00223B37"/>
    <w:rsid w:val="00223BF4"/>
    <w:rsid w:val="00224E07"/>
    <w:rsid w:val="00225769"/>
    <w:rsid w:val="00225E3B"/>
    <w:rsid w:val="00226677"/>
    <w:rsid w:val="00227104"/>
    <w:rsid w:val="00230054"/>
    <w:rsid w:val="00231774"/>
    <w:rsid w:val="00233075"/>
    <w:rsid w:val="0023668B"/>
    <w:rsid w:val="00240DC9"/>
    <w:rsid w:val="00242601"/>
    <w:rsid w:val="002427B0"/>
    <w:rsid w:val="00244149"/>
    <w:rsid w:val="00245BF4"/>
    <w:rsid w:val="00246EDC"/>
    <w:rsid w:val="002472A1"/>
    <w:rsid w:val="00247BAF"/>
    <w:rsid w:val="00247C1F"/>
    <w:rsid w:val="00251D96"/>
    <w:rsid w:val="00251FEA"/>
    <w:rsid w:val="00253A48"/>
    <w:rsid w:val="00253EC8"/>
    <w:rsid w:val="0025483C"/>
    <w:rsid w:val="00256701"/>
    <w:rsid w:val="0026085A"/>
    <w:rsid w:val="0026302D"/>
    <w:rsid w:val="00265C5D"/>
    <w:rsid w:val="002700D3"/>
    <w:rsid w:val="002724E7"/>
    <w:rsid w:val="0027262B"/>
    <w:rsid w:val="00274308"/>
    <w:rsid w:val="00274796"/>
    <w:rsid w:val="00275F32"/>
    <w:rsid w:val="00280051"/>
    <w:rsid w:val="00280C5D"/>
    <w:rsid w:val="00281798"/>
    <w:rsid w:val="00281830"/>
    <w:rsid w:val="00281C65"/>
    <w:rsid w:val="002827C4"/>
    <w:rsid w:val="00283AB0"/>
    <w:rsid w:val="00284D13"/>
    <w:rsid w:val="00290125"/>
    <w:rsid w:val="00292A6B"/>
    <w:rsid w:val="00293B6B"/>
    <w:rsid w:val="00294B76"/>
    <w:rsid w:val="00294F1A"/>
    <w:rsid w:val="00295D79"/>
    <w:rsid w:val="0029655B"/>
    <w:rsid w:val="002A009D"/>
    <w:rsid w:val="002A0163"/>
    <w:rsid w:val="002A295E"/>
    <w:rsid w:val="002A41F7"/>
    <w:rsid w:val="002A42C7"/>
    <w:rsid w:val="002A4FA1"/>
    <w:rsid w:val="002B1447"/>
    <w:rsid w:val="002B2713"/>
    <w:rsid w:val="002B3511"/>
    <w:rsid w:val="002B3D19"/>
    <w:rsid w:val="002B3F13"/>
    <w:rsid w:val="002B434C"/>
    <w:rsid w:val="002B44E1"/>
    <w:rsid w:val="002B524A"/>
    <w:rsid w:val="002B560B"/>
    <w:rsid w:val="002B5D29"/>
    <w:rsid w:val="002B7E68"/>
    <w:rsid w:val="002C1F99"/>
    <w:rsid w:val="002C3536"/>
    <w:rsid w:val="002C39F9"/>
    <w:rsid w:val="002C58B8"/>
    <w:rsid w:val="002C663B"/>
    <w:rsid w:val="002C7500"/>
    <w:rsid w:val="002C75BC"/>
    <w:rsid w:val="002D1791"/>
    <w:rsid w:val="002D1CA0"/>
    <w:rsid w:val="002D22CF"/>
    <w:rsid w:val="002D2904"/>
    <w:rsid w:val="002D56A1"/>
    <w:rsid w:val="002D59A9"/>
    <w:rsid w:val="002D5A00"/>
    <w:rsid w:val="002E0434"/>
    <w:rsid w:val="002E0B89"/>
    <w:rsid w:val="002E1E63"/>
    <w:rsid w:val="002E1FA1"/>
    <w:rsid w:val="002E5BD8"/>
    <w:rsid w:val="002E63E1"/>
    <w:rsid w:val="002E6515"/>
    <w:rsid w:val="002E6517"/>
    <w:rsid w:val="002E6687"/>
    <w:rsid w:val="002F1CA3"/>
    <w:rsid w:val="002F2A26"/>
    <w:rsid w:val="002F6957"/>
    <w:rsid w:val="002F6CB3"/>
    <w:rsid w:val="002F714B"/>
    <w:rsid w:val="002F7DE5"/>
    <w:rsid w:val="002F7DF1"/>
    <w:rsid w:val="003007EA"/>
    <w:rsid w:val="0030092B"/>
    <w:rsid w:val="00301AB2"/>
    <w:rsid w:val="003027B6"/>
    <w:rsid w:val="003049D3"/>
    <w:rsid w:val="003049EE"/>
    <w:rsid w:val="00306981"/>
    <w:rsid w:val="00307FDA"/>
    <w:rsid w:val="0031196F"/>
    <w:rsid w:val="00312606"/>
    <w:rsid w:val="00312B51"/>
    <w:rsid w:val="00312C39"/>
    <w:rsid w:val="00314716"/>
    <w:rsid w:val="00316881"/>
    <w:rsid w:val="00316F6A"/>
    <w:rsid w:val="00317020"/>
    <w:rsid w:val="00317101"/>
    <w:rsid w:val="003172CB"/>
    <w:rsid w:val="00317F10"/>
    <w:rsid w:val="00321520"/>
    <w:rsid w:val="003217E1"/>
    <w:rsid w:val="003218C1"/>
    <w:rsid w:val="00323659"/>
    <w:rsid w:val="0032423A"/>
    <w:rsid w:val="003247E9"/>
    <w:rsid w:val="00324A16"/>
    <w:rsid w:val="00324A6B"/>
    <w:rsid w:val="00325657"/>
    <w:rsid w:val="00327AB5"/>
    <w:rsid w:val="00330349"/>
    <w:rsid w:val="003303F9"/>
    <w:rsid w:val="00330A1E"/>
    <w:rsid w:val="00331E2B"/>
    <w:rsid w:val="003321DE"/>
    <w:rsid w:val="003324B5"/>
    <w:rsid w:val="00333A73"/>
    <w:rsid w:val="00334700"/>
    <w:rsid w:val="003352BA"/>
    <w:rsid w:val="003366C8"/>
    <w:rsid w:val="0033770B"/>
    <w:rsid w:val="0034072B"/>
    <w:rsid w:val="003407A8"/>
    <w:rsid w:val="003412E9"/>
    <w:rsid w:val="00342839"/>
    <w:rsid w:val="00343A44"/>
    <w:rsid w:val="003444DC"/>
    <w:rsid w:val="00347158"/>
    <w:rsid w:val="00347CCC"/>
    <w:rsid w:val="00350211"/>
    <w:rsid w:val="003518BF"/>
    <w:rsid w:val="00352AB5"/>
    <w:rsid w:val="00352DA1"/>
    <w:rsid w:val="0035392C"/>
    <w:rsid w:val="00354558"/>
    <w:rsid w:val="00357CEF"/>
    <w:rsid w:val="00361B6B"/>
    <w:rsid w:val="00361DE4"/>
    <w:rsid w:val="00362689"/>
    <w:rsid w:val="00363564"/>
    <w:rsid w:val="0036465D"/>
    <w:rsid w:val="003649C3"/>
    <w:rsid w:val="003704EC"/>
    <w:rsid w:val="0037142A"/>
    <w:rsid w:val="00372477"/>
    <w:rsid w:val="00372544"/>
    <w:rsid w:val="003725C0"/>
    <w:rsid w:val="0037341B"/>
    <w:rsid w:val="00376B5F"/>
    <w:rsid w:val="00377AD9"/>
    <w:rsid w:val="00380288"/>
    <w:rsid w:val="0038106F"/>
    <w:rsid w:val="003816A3"/>
    <w:rsid w:val="003817A2"/>
    <w:rsid w:val="00385359"/>
    <w:rsid w:val="00385468"/>
    <w:rsid w:val="003874CC"/>
    <w:rsid w:val="00390CE7"/>
    <w:rsid w:val="00390DAE"/>
    <w:rsid w:val="00393C61"/>
    <w:rsid w:val="00393FF3"/>
    <w:rsid w:val="003942D6"/>
    <w:rsid w:val="0039618C"/>
    <w:rsid w:val="0039633A"/>
    <w:rsid w:val="00396B90"/>
    <w:rsid w:val="003A0BC9"/>
    <w:rsid w:val="003A0D26"/>
    <w:rsid w:val="003A21CD"/>
    <w:rsid w:val="003A2A9E"/>
    <w:rsid w:val="003A2FAA"/>
    <w:rsid w:val="003A381F"/>
    <w:rsid w:val="003A40A7"/>
    <w:rsid w:val="003A55FF"/>
    <w:rsid w:val="003A5ADA"/>
    <w:rsid w:val="003A6511"/>
    <w:rsid w:val="003A66CF"/>
    <w:rsid w:val="003A70F8"/>
    <w:rsid w:val="003B0E88"/>
    <w:rsid w:val="003B28A5"/>
    <w:rsid w:val="003B3F9A"/>
    <w:rsid w:val="003B41E0"/>
    <w:rsid w:val="003B493A"/>
    <w:rsid w:val="003B57A1"/>
    <w:rsid w:val="003B661D"/>
    <w:rsid w:val="003B720D"/>
    <w:rsid w:val="003B760C"/>
    <w:rsid w:val="003C0E86"/>
    <w:rsid w:val="003C12ED"/>
    <w:rsid w:val="003C218A"/>
    <w:rsid w:val="003C22C6"/>
    <w:rsid w:val="003C3033"/>
    <w:rsid w:val="003C3A3F"/>
    <w:rsid w:val="003C4430"/>
    <w:rsid w:val="003C5DF9"/>
    <w:rsid w:val="003C5F3E"/>
    <w:rsid w:val="003C7810"/>
    <w:rsid w:val="003D10DD"/>
    <w:rsid w:val="003D1C0C"/>
    <w:rsid w:val="003D224C"/>
    <w:rsid w:val="003D3B16"/>
    <w:rsid w:val="003D5405"/>
    <w:rsid w:val="003D60E0"/>
    <w:rsid w:val="003D709B"/>
    <w:rsid w:val="003D7463"/>
    <w:rsid w:val="003D799A"/>
    <w:rsid w:val="003E0103"/>
    <w:rsid w:val="003E0A22"/>
    <w:rsid w:val="003E17D2"/>
    <w:rsid w:val="003E63F0"/>
    <w:rsid w:val="003E727F"/>
    <w:rsid w:val="003E765B"/>
    <w:rsid w:val="003E7A37"/>
    <w:rsid w:val="003E7D3D"/>
    <w:rsid w:val="003F01DF"/>
    <w:rsid w:val="003F1ED3"/>
    <w:rsid w:val="003F2C18"/>
    <w:rsid w:val="003F6C0E"/>
    <w:rsid w:val="00401964"/>
    <w:rsid w:val="00402C8D"/>
    <w:rsid w:val="00406996"/>
    <w:rsid w:val="00407C75"/>
    <w:rsid w:val="00411B14"/>
    <w:rsid w:val="00412C91"/>
    <w:rsid w:val="004132C5"/>
    <w:rsid w:val="00414064"/>
    <w:rsid w:val="00415DFF"/>
    <w:rsid w:val="00415E02"/>
    <w:rsid w:val="00417745"/>
    <w:rsid w:val="004179D2"/>
    <w:rsid w:val="004202B6"/>
    <w:rsid w:val="00423CA6"/>
    <w:rsid w:val="00426E49"/>
    <w:rsid w:val="00430454"/>
    <w:rsid w:val="00430CE8"/>
    <w:rsid w:val="00430FAD"/>
    <w:rsid w:val="004326A8"/>
    <w:rsid w:val="004328A4"/>
    <w:rsid w:val="004364C3"/>
    <w:rsid w:val="00436B86"/>
    <w:rsid w:val="0043706A"/>
    <w:rsid w:val="00437F39"/>
    <w:rsid w:val="004401B0"/>
    <w:rsid w:val="00440C97"/>
    <w:rsid w:val="00441154"/>
    <w:rsid w:val="00441D90"/>
    <w:rsid w:val="00442224"/>
    <w:rsid w:val="004433A5"/>
    <w:rsid w:val="004444EE"/>
    <w:rsid w:val="0044586A"/>
    <w:rsid w:val="004524CF"/>
    <w:rsid w:val="00452582"/>
    <w:rsid w:val="00452EC0"/>
    <w:rsid w:val="00454812"/>
    <w:rsid w:val="004549FE"/>
    <w:rsid w:val="00454D38"/>
    <w:rsid w:val="00455C81"/>
    <w:rsid w:val="00455C8E"/>
    <w:rsid w:val="00457272"/>
    <w:rsid w:val="00457DCC"/>
    <w:rsid w:val="00460C3E"/>
    <w:rsid w:val="00461A18"/>
    <w:rsid w:val="00462060"/>
    <w:rsid w:val="00463C1A"/>
    <w:rsid w:val="00463EEC"/>
    <w:rsid w:val="004640FF"/>
    <w:rsid w:val="00465490"/>
    <w:rsid w:val="004716B1"/>
    <w:rsid w:val="00473272"/>
    <w:rsid w:val="00473FD3"/>
    <w:rsid w:val="00474746"/>
    <w:rsid w:val="00474A6A"/>
    <w:rsid w:val="00475AAB"/>
    <w:rsid w:val="00477432"/>
    <w:rsid w:val="00480537"/>
    <w:rsid w:val="00480DA2"/>
    <w:rsid w:val="00481A6C"/>
    <w:rsid w:val="0048389D"/>
    <w:rsid w:val="004841FB"/>
    <w:rsid w:val="0048503E"/>
    <w:rsid w:val="00486165"/>
    <w:rsid w:val="0049014C"/>
    <w:rsid w:val="0049190A"/>
    <w:rsid w:val="00492356"/>
    <w:rsid w:val="00493201"/>
    <w:rsid w:val="004957A2"/>
    <w:rsid w:val="00495DCF"/>
    <w:rsid w:val="00495DF3"/>
    <w:rsid w:val="004964B5"/>
    <w:rsid w:val="00496982"/>
    <w:rsid w:val="004A0201"/>
    <w:rsid w:val="004A178D"/>
    <w:rsid w:val="004A1C33"/>
    <w:rsid w:val="004A35E7"/>
    <w:rsid w:val="004A7A7F"/>
    <w:rsid w:val="004B031B"/>
    <w:rsid w:val="004B474F"/>
    <w:rsid w:val="004B5B5D"/>
    <w:rsid w:val="004B5E74"/>
    <w:rsid w:val="004C221A"/>
    <w:rsid w:val="004C39F8"/>
    <w:rsid w:val="004C416A"/>
    <w:rsid w:val="004C5344"/>
    <w:rsid w:val="004C55B7"/>
    <w:rsid w:val="004C5D35"/>
    <w:rsid w:val="004C74BF"/>
    <w:rsid w:val="004C7FB9"/>
    <w:rsid w:val="004D0A68"/>
    <w:rsid w:val="004D20BF"/>
    <w:rsid w:val="004D2C70"/>
    <w:rsid w:val="004D31D0"/>
    <w:rsid w:val="004D31F1"/>
    <w:rsid w:val="004D4286"/>
    <w:rsid w:val="004D4733"/>
    <w:rsid w:val="004D4B45"/>
    <w:rsid w:val="004D5749"/>
    <w:rsid w:val="004D69A5"/>
    <w:rsid w:val="004D6C3E"/>
    <w:rsid w:val="004D6DAF"/>
    <w:rsid w:val="004D7B29"/>
    <w:rsid w:val="004E14DE"/>
    <w:rsid w:val="004E2562"/>
    <w:rsid w:val="004E2E2F"/>
    <w:rsid w:val="004E3CFB"/>
    <w:rsid w:val="004E7CE8"/>
    <w:rsid w:val="004F0712"/>
    <w:rsid w:val="004F1BEF"/>
    <w:rsid w:val="004F2430"/>
    <w:rsid w:val="004F2B91"/>
    <w:rsid w:val="004F3034"/>
    <w:rsid w:val="004F33B5"/>
    <w:rsid w:val="004F435E"/>
    <w:rsid w:val="004F5DA2"/>
    <w:rsid w:val="004F7F6A"/>
    <w:rsid w:val="0050212B"/>
    <w:rsid w:val="00503A70"/>
    <w:rsid w:val="005066D1"/>
    <w:rsid w:val="00506913"/>
    <w:rsid w:val="00506D24"/>
    <w:rsid w:val="00507608"/>
    <w:rsid w:val="005077D2"/>
    <w:rsid w:val="005118F6"/>
    <w:rsid w:val="0051350A"/>
    <w:rsid w:val="00516020"/>
    <w:rsid w:val="005164DA"/>
    <w:rsid w:val="00517604"/>
    <w:rsid w:val="00517DA5"/>
    <w:rsid w:val="00517FA4"/>
    <w:rsid w:val="0052371E"/>
    <w:rsid w:val="00525801"/>
    <w:rsid w:val="00530642"/>
    <w:rsid w:val="00530F88"/>
    <w:rsid w:val="00532B1C"/>
    <w:rsid w:val="00532EB9"/>
    <w:rsid w:val="00533388"/>
    <w:rsid w:val="00533B1E"/>
    <w:rsid w:val="00534E1F"/>
    <w:rsid w:val="00537269"/>
    <w:rsid w:val="005412CE"/>
    <w:rsid w:val="00541996"/>
    <w:rsid w:val="005443C8"/>
    <w:rsid w:val="005462F2"/>
    <w:rsid w:val="0054683B"/>
    <w:rsid w:val="00550AD8"/>
    <w:rsid w:val="00551154"/>
    <w:rsid w:val="00552527"/>
    <w:rsid w:val="005538A4"/>
    <w:rsid w:val="005558E1"/>
    <w:rsid w:val="005564A4"/>
    <w:rsid w:val="0055674C"/>
    <w:rsid w:val="005606CB"/>
    <w:rsid w:val="005613C0"/>
    <w:rsid w:val="00563FD8"/>
    <w:rsid w:val="00564817"/>
    <w:rsid w:val="0056512E"/>
    <w:rsid w:val="0056561D"/>
    <w:rsid w:val="005706E9"/>
    <w:rsid w:val="00570849"/>
    <w:rsid w:val="0057158C"/>
    <w:rsid w:val="00576416"/>
    <w:rsid w:val="005769B9"/>
    <w:rsid w:val="00577699"/>
    <w:rsid w:val="005778BD"/>
    <w:rsid w:val="00577C65"/>
    <w:rsid w:val="00581121"/>
    <w:rsid w:val="00581B45"/>
    <w:rsid w:val="00582543"/>
    <w:rsid w:val="005840B8"/>
    <w:rsid w:val="00586554"/>
    <w:rsid w:val="005867DF"/>
    <w:rsid w:val="005900D8"/>
    <w:rsid w:val="005916F1"/>
    <w:rsid w:val="00592081"/>
    <w:rsid w:val="00595912"/>
    <w:rsid w:val="005A0348"/>
    <w:rsid w:val="005A0A9D"/>
    <w:rsid w:val="005A1FA3"/>
    <w:rsid w:val="005A27C0"/>
    <w:rsid w:val="005A4691"/>
    <w:rsid w:val="005A4809"/>
    <w:rsid w:val="005A74FF"/>
    <w:rsid w:val="005A7C67"/>
    <w:rsid w:val="005B01F3"/>
    <w:rsid w:val="005B194A"/>
    <w:rsid w:val="005B234E"/>
    <w:rsid w:val="005B32F0"/>
    <w:rsid w:val="005B3560"/>
    <w:rsid w:val="005B3D8A"/>
    <w:rsid w:val="005B3EC2"/>
    <w:rsid w:val="005B6518"/>
    <w:rsid w:val="005C1D68"/>
    <w:rsid w:val="005C3008"/>
    <w:rsid w:val="005C58FA"/>
    <w:rsid w:val="005C5F49"/>
    <w:rsid w:val="005C71BC"/>
    <w:rsid w:val="005D02EF"/>
    <w:rsid w:val="005D0AAC"/>
    <w:rsid w:val="005D2629"/>
    <w:rsid w:val="005D3B62"/>
    <w:rsid w:val="005D4A78"/>
    <w:rsid w:val="005D4BBA"/>
    <w:rsid w:val="005D54F1"/>
    <w:rsid w:val="005D5820"/>
    <w:rsid w:val="005E03EB"/>
    <w:rsid w:val="005E0CAA"/>
    <w:rsid w:val="005E2238"/>
    <w:rsid w:val="005E2250"/>
    <w:rsid w:val="005E3D07"/>
    <w:rsid w:val="005E41E7"/>
    <w:rsid w:val="005E6B49"/>
    <w:rsid w:val="005E7252"/>
    <w:rsid w:val="005E7AA8"/>
    <w:rsid w:val="005F02C2"/>
    <w:rsid w:val="005F3C31"/>
    <w:rsid w:val="005F70F7"/>
    <w:rsid w:val="005F797F"/>
    <w:rsid w:val="006010BB"/>
    <w:rsid w:val="0060441D"/>
    <w:rsid w:val="006046D3"/>
    <w:rsid w:val="00604912"/>
    <w:rsid w:val="00605E3B"/>
    <w:rsid w:val="006065E8"/>
    <w:rsid w:val="00607291"/>
    <w:rsid w:val="00607A1E"/>
    <w:rsid w:val="00607B4C"/>
    <w:rsid w:val="006104E0"/>
    <w:rsid w:val="00610940"/>
    <w:rsid w:val="00614645"/>
    <w:rsid w:val="006148DA"/>
    <w:rsid w:val="006155F0"/>
    <w:rsid w:val="00616766"/>
    <w:rsid w:val="00616CD7"/>
    <w:rsid w:val="00620386"/>
    <w:rsid w:val="006253B6"/>
    <w:rsid w:val="00625655"/>
    <w:rsid w:val="00625A15"/>
    <w:rsid w:val="00627BD8"/>
    <w:rsid w:val="0063178C"/>
    <w:rsid w:val="00632E6B"/>
    <w:rsid w:val="006349C4"/>
    <w:rsid w:val="00636177"/>
    <w:rsid w:val="006361D0"/>
    <w:rsid w:val="00637BE8"/>
    <w:rsid w:val="00637C90"/>
    <w:rsid w:val="00637D76"/>
    <w:rsid w:val="0064011F"/>
    <w:rsid w:val="00640A07"/>
    <w:rsid w:val="00640C74"/>
    <w:rsid w:val="00641227"/>
    <w:rsid w:val="0064271E"/>
    <w:rsid w:val="006431FF"/>
    <w:rsid w:val="0064333A"/>
    <w:rsid w:val="00644F89"/>
    <w:rsid w:val="00647074"/>
    <w:rsid w:val="006508F7"/>
    <w:rsid w:val="006553EC"/>
    <w:rsid w:val="00655674"/>
    <w:rsid w:val="00656027"/>
    <w:rsid w:val="00656746"/>
    <w:rsid w:val="006572E1"/>
    <w:rsid w:val="00661515"/>
    <w:rsid w:val="00661F40"/>
    <w:rsid w:val="006623D2"/>
    <w:rsid w:val="00662C45"/>
    <w:rsid w:val="0066449D"/>
    <w:rsid w:val="0067005A"/>
    <w:rsid w:val="0067428B"/>
    <w:rsid w:val="00676BCA"/>
    <w:rsid w:val="00677627"/>
    <w:rsid w:val="00680130"/>
    <w:rsid w:val="006824E0"/>
    <w:rsid w:val="00684A68"/>
    <w:rsid w:val="006854A3"/>
    <w:rsid w:val="00685883"/>
    <w:rsid w:val="00691C90"/>
    <w:rsid w:val="00692458"/>
    <w:rsid w:val="0069388D"/>
    <w:rsid w:val="006979A2"/>
    <w:rsid w:val="006A0160"/>
    <w:rsid w:val="006A2385"/>
    <w:rsid w:val="006A31AB"/>
    <w:rsid w:val="006A5215"/>
    <w:rsid w:val="006B18B2"/>
    <w:rsid w:val="006B3640"/>
    <w:rsid w:val="006B61AC"/>
    <w:rsid w:val="006B6C90"/>
    <w:rsid w:val="006B7CA7"/>
    <w:rsid w:val="006C1521"/>
    <w:rsid w:val="006C39B7"/>
    <w:rsid w:val="006C3C89"/>
    <w:rsid w:val="006C4E7E"/>
    <w:rsid w:val="006C7001"/>
    <w:rsid w:val="006C70EA"/>
    <w:rsid w:val="006C7362"/>
    <w:rsid w:val="006D11DF"/>
    <w:rsid w:val="006D1A04"/>
    <w:rsid w:val="006D2547"/>
    <w:rsid w:val="006D3EF5"/>
    <w:rsid w:val="006D47A7"/>
    <w:rsid w:val="006D4F05"/>
    <w:rsid w:val="006D60AF"/>
    <w:rsid w:val="006E0951"/>
    <w:rsid w:val="006E10A6"/>
    <w:rsid w:val="006E4456"/>
    <w:rsid w:val="006E462E"/>
    <w:rsid w:val="006E5856"/>
    <w:rsid w:val="006E71A5"/>
    <w:rsid w:val="006E73F9"/>
    <w:rsid w:val="006F0585"/>
    <w:rsid w:val="006F2B99"/>
    <w:rsid w:val="006F47AA"/>
    <w:rsid w:val="006F5A21"/>
    <w:rsid w:val="006F73C8"/>
    <w:rsid w:val="00700549"/>
    <w:rsid w:val="00700B1E"/>
    <w:rsid w:val="00700B46"/>
    <w:rsid w:val="00702088"/>
    <w:rsid w:val="00702564"/>
    <w:rsid w:val="007033DE"/>
    <w:rsid w:val="00703CCF"/>
    <w:rsid w:val="00705460"/>
    <w:rsid w:val="00710459"/>
    <w:rsid w:val="00712F00"/>
    <w:rsid w:val="00714D5D"/>
    <w:rsid w:val="007152DC"/>
    <w:rsid w:val="00721B04"/>
    <w:rsid w:val="00721E2A"/>
    <w:rsid w:val="00723021"/>
    <w:rsid w:val="00724D61"/>
    <w:rsid w:val="007277AF"/>
    <w:rsid w:val="0073113A"/>
    <w:rsid w:val="00732605"/>
    <w:rsid w:val="00735CAA"/>
    <w:rsid w:val="00736C4A"/>
    <w:rsid w:val="0073719C"/>
    <w:rsid w:val="007375DC"/>
    <w:rsid w:val="007405C9"/>
    <w:rsid w:val="007407D5"/>
    <w:rsid w:val="00740BFF"/>
    <w:rsid w:val="00742E09"/>
    <w:rsid w:val="00745452"/>
    <w:rsid w:val="00745956"/>
    <w:rsid w:val="00746818"/>
    <w:rsid w:val="00747D06"/>
    <w:rsid w:val="00747FC4"/>
    <w:rsid w:val="00750958"/>
    <w:rsid w:val="00752457"/>
    <w:rsid w:val="0075311C"/>
    <w:rsid w:val="0075415F"/>
    <w:rsid w:val="00754898"/>
    <w:rsid w:val="00754A51"/>
    <w:rsid w:val="007555ED"/>
    <w:rsid w:val="00760169"/>
    <w:rsid w:val="00760661"/>
    <w:rsid w:val="007606B4"/>
    <w:rsid w:val="00760845"/>
    <w:rsid w:val="00763B89"/>
    <w:rsid w:val="007640E0"/>
    <w:rsid w:val="00766E67"/>
    <w:rsid w:val="007678AC"/>
    <w:rsid w:val="007704FA"/>
    <w:rsid w:val="00770769"/>
    <w:rsid w:val="0077225F"/>
    <w:rsid w:val="0077262A"/>
    <w:rsid w:val="00772FCA"/>
    <w:rsid w:val="00774042"/>
    <w:rsid w:val="007743DB"/>
    <w:rsid w:val="00774FDE"/>
    <w:rsid w:val="00775023"/>
    <w:rsid w:val="00775D89"/>
    <w:rsid w:val="007761F1"/>
    <w:rsid w:val="00776315"/>
    <w:rsid w:val="00777EE3"/>
    <w:rsid w:val="007812CF"/>
    <w:rsid w:val="0078367D"/>
    <w:rsid w:val="00784A79"/>
    <w:rsid w:val="00784D38"/>
    <w:rsid w:val="00785234"/>
    <w:rsid w:val="00786869"/>
    <w:rsid w:val="00794435"/>
    <w:rsid w:val="00794ACF"/>
    <w:rsid w:val="00795C75"/>
    <w:rsid w:val="00796469"/>
    <w:rsid w:val="007A1603"/>
    <w:rsid w:val="007A1682"/>
    <w:rsid w:val="007A1A4F"/>
    <w:rsid w:val="007A245E"/>
    <w:rsid w:val="007A6725"/>
    <w:rsid w:val="007A682A"/>
    <w:rsid w:val="007A7F29"/>
    <w:rsid w:val="007B03DA"/>
    <w:rsid w:val="007B147C"/>
    <w:rsid w:val="007B3138"/>
    <w:rsid w:val="007B40DC"/>
    <w:rsid w:val="007B680C"/>
    <w:rsid w:val="007B6F78"/>
    <w:rsid w:val="007B75F4"/>
    <w:rsid w:val="007C10BA"/>
    <w:rsid w:val="007C1199"/>
    <w:rsid w:val="007C2324"/>
    <w:rsid w:val="007C2806"/>
    <w:rsid w:val="007C4267"/>
    <w:rsid w:val="007C5A4E"/>
    <w:rsid w:val="007C5C1B"/>
    <w:rsid w:val="007C5D65"/>
    <w:rsid w:val="007C6491"/>
    <w:rsid w:val="007D292B"/>
    <w:rsid w:val="007D30DD"/>
    <w:rsid w:val="007D3448"/>
    <w:rsid w:val="007D4272"/>
    <w:rsid w:val="007D43FF"/>
    <w:rsid w:val="007E04CD"/>
    <w:rsid w:val="007E4E9A"/>
    <w:rsid w:val="007E7295"/>
    <w:rsid w:val="007F206F"/>
    <w:rsid w:val="007F29F8"/>
    <w:rsid w:val="007F2D82"/>
    <w:rsid w:val="007F3A3F"/>
    <w:rsid w:val="007F43F2"/>
    <w:rsid w:val="007F48B2"/>
    <w:rsid w:val="007F4EF0"/>
    <w:rsid w:val="007F527C"/>
    <w:rsid w:val="007F5CFF"/>
    <w:rsid w:val="0080131D"/>
    <w:rsid w:val="008013ED"/>
    <w:rsid w:val="00805098"/>
    <w:rsid w:val="00806888"/>
    <w:rsid w:val="00806D06"/>
    <w:rsid w:val="0080741F"/>
    <w:rsid w:val="0081013E"/>
    <w:rsid w:val="008113B4"/>
    <w:rsid w:val="008114CB"/>
    <w:rsid w:val="008114F0"/>
    <w:rsid w:val="00811C2C"/>
    <w:rsid w:val="008120B8"/>
    <w:rsid w:val="00813AC3"/>
    <w:rsid w:val="00814D74"/>
    <w:rsid w:val="00814DE5"/>
    <w:rsid w:val="00820942"/>
    <w:rsid w:val="008248D1"/>
    <w:rsid w:val="0082586A"/>
    <w:rsid w:val="008261B4"/>
    <w:rsid w:val="00827EDE"/>
    <w:rsid w:val="008358B4"/>
    <w:rsid w:val="00842EF4"/>
    <w:rsid w:val="00845AA0"/>
    <w:rsid w:val="00850AE8"/>
    <w:rsid w:val="00850CCA"/>
    <w:rsid w:val="008510FF"/>
    <w:rsid w:val="00851FBA"/>
    <w:rsid w:val="008520E6"/>
    <w:rsid w:val="008530BE"/>
    <w:rsid w:val="008540FA"/>
    <w:rsid w:val="00855F4A"/>
    <w:rsid w:val="008606A0"/>
    <w:rsid w:val="00860C0A"/>
    <w:rsid w:val="00861E1B"/>
    <w:rsid w:val="00862ACE"/>
    <w:rsid w:val="00863446"/>
    <w:rsid w:val="00863D00"/>
    <w:rsid w:val="00863E4E"/>
    <w:rsid w:val="0086525D"/>
    <w:rsid w:val="00867895"/>
    <w:rsid w:val="00871907"/>
    <w:rsid w:val="00872A19"/>
    <w:rsid w:val="0087304F"/>
    <w:rsid w:val="00875FE9"/>
    <w:rsid w:val="0087684F"/>
    <w:rsid w:val="00876CAC"/>
    <w:rsid w:val="00883FAA"/>
    <w:rsid w:val="00885A76"/>
    <w:rsid w:val="00886079"/>
    <w:rsid w:val="008873ED"/>
    <w:rsid w:val="00887D4D"/>
    <w:rsid w:val="00891F34"/>
    <w:rsid w:val="00893D5B"/>
    <w:rsid w:val="00895C04"/>
    <w:rsid w:val="008970B7"/>
    <w:rsid w:val="008A0530"/>
    <w:rsid w:val="008A1B21"/>
    <w:rsid w:val="008A3DD8"/>
    <w:rsid w:val="008A3F85"/>
    <w:rsid w:val="008A47BD"/>
    <w:rsid w:val="008A51E8"/>
    <w:rsid w:val="008A7A3A"/>
    <w:rsid w:val="008A7C57"/>
    <w:rsid w:val="008B0AC9"/>
    <w:rsid w:val="008B0F37"/>
    <w:rsid w:val="008B444E"/>
    <w:rsid w:val="008B45BE"/>
    <w:rsid w:val="008B55D2"/>
    <w:rsid w:val="008B5C21"/>
    <w:rsid w:val="008B791D"/>
    <w:rsid w:val="008C0254"/>
    <w:rsid w:val="008C1C7C"/>
    <w:rsid w:val="008C208A"/>
    <w:rsid w:val="008C5BAE"/>
    <w:rsid w:val="008D024A"/>
    <w:rsid w:val="008D0538"/>
    <w:rsid w:val="008D0D9A"/>
    <w:rsid w:val="008D13C4"/>
    <w:rsid w:val="008D17A0"/>
    <w:rsid w:val="008D2CA8"/>
    <w:rsid w:val="008D3F49"/>
    <w:rsid w:val="008D4AA6"/>
    <w:rsid w:val="008D654D"/>
    <w:rsid w:val="008D7503"/>
    <w:rsid w:val="008E0CAC"/>
    <w:rsid w:val="008E0CD4"/>
    <w:rsid w:val="008E2267"/>
    <w:rsid w:val="008F0F03"/>
    <w:rsid w:val="008F11B3"/>
    <w:rsid w:val="008F1341"/>
    <w:rsid w:val="008F2CF5"/>
    <w:rsid w:val="008F3034"/>
    <w:rsid w:val="008F3194"/>
    <w:rsid w:val="008F4A56"/>
    <w:rsid w:val="008F5E84"/>
    <w:rsid w:val="008F65FF"/>
    <w:rsid w:val="008F6B28"/>
    <w:rsid w:val="008F6CE9"/>
    <w:rsid w:val="008F6D6D"/>
    <w:rsid w:val="00900EDE"/>
    <w:rsid w:val="00901E01"/>
    <w:rsid w:val="00904BC8"/>
    <w:rsid w:val="00906D5B"/>
    <w:rsid w:val="00907133"/>
    <w:rsid w:val="009071E8"/>
    <w:rsid w:val="009118F6"/>
    <w:rsid w:val="00911EB8"/>
    <w:rsid w:val="00912168"/>
    <w:rsid w:val="009139C7"/>
    <w:rsid w:val="00913CAC"/>
    <w:rsid w:val="009142DC"/>
    <w:rsid w:val="0091462B"/>
    <w:rsid w:val="009149B8"/>
    <w:rsid w:val="0091529C"/>
    <w:rsid w:val="0091550B"/>
    <w:rsid w:val="0091658D"/>
    <w:rsid w:val="00917142"/>
    <w:rsid w:val="00920C15"/>
    <w:rsid w:val="00920EF6"/>
    <w:rsid w:val="00921C0B"/>
    <w:rsid w:val="00921FF8"/>
    <w:rsid w:val="00922A50"/>
    <w:rsid w:val="009232BA"/>
    <w:rsid w:val="00923B57"/>
    <w:rsid w:val="00923EC8"/>
    <w:rsid w:val="00925B18"/>
    <w:rsid w:val="00925EDB"/>
    <w:rsid w:val="00925F13"/>
    <w:rsid w:val="00926417"/>
    <w:rsid w:val="00927068"/>
    <w:rsid w:val="009277AD"/>
    <w:rsid w:val="009306ED"/>
    <w:rsid w:val="00932D30"/>
    <w:rsid w:val="00933BFA"/>
    <w:rsid w:val="0093609C"/>
    <w:rsid w:val="00936C28"/>
    <w:rsid w:val="00936DC9"/>
    <w:rsid w:val="00936E45"/>
    <w:rsid w:val="00936F4C"/>
    <w:rsid w:val="0093796A"/>
    <w:rsid w:val="00940816"/>
    <w:rsid w:val="00942585"/>
    <w:rsid w:val="00942EF4"/>
    <w:rsid w:val="0094333E"/>
    <w:rsid w:val="00943EDB"/>
    <w:rsid w:val="009448F7"/>
    <w:rsid w:val="00945A1D"/>
    <w:rsid w:val="00945CC4"/>
    <w:rsid w:val="00946533"/>
    <w:rsid w:val="00946627"/>
    <w:rsid w:val="00947A11"/>
    <w:rsid w:val="0095050A"/>
    <w:rsid w:val="0095266F"/>
    <w:rsid w:val="0095385B"/>
    <w:rsid w:val="00953E59"/>
    <w:rsid w:val="0095533A"/>
    <w:rsid w:val="0095646B"/>
    <w:rsid w:val="00957565"/>
    <w:rsid w:val="009578E4"/>
    <w:rsid w:val="00957A99"/>
    <w:rsid w:val="00960266"/>
    <w:rsid w:val="00964D8D"/>
    <w:rsid w:val="00964EDA"/>
    <w:rsid w:val="0096577D"/>
    <w:rsid w:val="00965A01"/>
    <w:rsid w:val="00965C31"/>
    <w:rsid w:val="00965EA8"/>
    <w:rsid w:val="00966842"/>
    <w:rsid w:val="0096731B"/>
    <w:rsid w:val="0096785D"/>
    <w:rsid w:val="00970842"/>
    <w:rsid w:val="00971125"/>
    <w:rsid w:val="00971F4F"/>
    <w:rsid w:val="00972D70"/>
    <w:rsid w:val="0097363B"/>
    <w:rsid w:val="00975A13"/>
    <w:rsid w:val="00977BFB"/>
    <w:rsid w:val="00982385"/>
    <w:rsid w:val="00982810"/>
    <w:rsid w:val="009853D9"/>
    <w:rsid w:val="0099036C"/>
    <w:rsid w:val="009903CC"/>
    <w:rsid w:val="00990802"/>
    <w:rsid w:val="00992F9B"/>
    <w:rsid w:val="0099339F"/>
    <w:rsid w:val="00993FC5"/>
    <w:rsid w:val="00995B1B"/>
    <w:rsid w:val="009A0A46"/>
    <w:rsid w:val="009A1396"/>
    <w:rsid w:val="009A2981"/>
    <w:rsid w:val="009A29F2"/>
    <w:rsid w:val="009A336D"/>
    <w:rsid w:val="009A5010"/>
    <w:rsid w:val="009A63B5"/>
    <w:rsid w:val="009A7037"/>
    <w:rsid w:val="009B0F85"/>
    <w:rsid w:val="009B6C8B"/>
    <w:rsid w:val="009C11CF"/>
    <w:rsid w:val="009C13FA"/>
    <w:rsid w:val="009C2AED"/>
    <w:rsid w:val="009C3490"/>
    <w:rsid w:val="009C3BB0"/>
    <w:rsid w:val="009C72D3"/>
    <w:rsid w:val="009D051D"/>
    <w:rsid w:val="009D1FC0"/>
    <w:rsid w:val="009D2863"/>
    <w:rsid w:val="009D4238"/>
    <w:rsid w:val="009D493B"/>
    <w:rsid w:val="009D5E09"/>
    <w:rsid w:val="009D5EE5"/>
    <w:rsid w:val="009D5F1E"/>
    <w:rsid w:val="009D683C"/>
    <w:rsid w:val="009D7580"/>
    <w:rsid w:val="009E00C4"/>
    <w:rsid w:val="009E0C7A"/>
    <w:rsid w:val="009E0E38"/>
    <w:rsid w:val="009E1BE4"/>
    <w:rsid w:val="009E31CD"/>
    <w:rsid w:val="009E447D"/>
    <w:rsid w:val="009E53F4"/>
    <w:rsid w:val="009E59FA"/>
    <w:rsid w:val="009E5D32"/>
    <w:rsid w:val="009E6D0E"/>
    <w:rsid w:val="009E7D71"/>
    <w:rsid w:val="009F0595"/>
    <w:rsid w:val="009F38D1"/>
    <w:rsid w:val="009F5C9D"/>
    <w:rsid w:val="009F72C8"/>
    <w:rsid w:val="00A006D5"/>
    <w:rsid w:val="00A00ADA"/>
    <w:rsid w:val="00A01509"/>
    <w:rsid w:val="00A02651"/>
    <w:rsid w:val="00A02655"/>
    <w:rsid w:val="00A0337B"/>
    <w:rsid w:val="00A035E4"/>
    <w:rsid w:val="00A03809"/>
    <w:rsid w:val="00A0459A"/>
    <w:rsid w:val="00A076B8"/>
    <w:rsid w:val="00A07C43"/>
    <w:rsid w:val="00A10247"/>
    <w:rsid w:val="00A116EA"/>
    <w:rsid w:val="00A11739"/>
    <w:rsid w:val="00A13B1D"/>
    <w:rsid w:val="00A13E2E"/>
    <w:rsid w:val="00A14311"/>
    <w:rsid w:val="00A1579B"/>
    <w:rsid w:val="00A20154"/>
    <w:rsid w:val="00A20CEA"/>
    <w:rsid w:val="00A2365E"/>
    <w:rsid w:val="00A24C42"/>
    <w:rsid w:val="00A2629A"/>
    <w:rsid w:val="00A26F1E"/>
    <w:rsid w:val="00A272D4"/>
    <w:rsid w:val="00A2737A"/>
    <w:rsid w:val="00A303C6"/>
    <w:rsid w:val="00A32873"/>
    <w:rsid w:val="00A32B6F"/>
    <w:rsid w:val="00A333F2"/>
    <w:rsid w:val="00A34900"/>
    <w:rsid w:val="00A34EAB"/>
    <w:rsid w:val="00A41533"/>
    <w:rsid w:val="00A41E01"/>
    <w:rsid w:val="00A435C8"/>
    <w:rsid w:val="00A45D6C"/>
    <w:rsid w:val="00A470E3"/>
    <w:rsid w:val="00A5504E"/>
    <w:rsid w:val="00A56AE5"/>
    <w:rsid w:val="00A60EED"/>
    <w:rsid w:val="00A6232E"/>
    <w:rsid w:val="00A64430"/>
    <w:rsid w:val="00A656CB"/>
    <w:rsid w:val="00A65C0A"/>
    <w:rsid w:val="00A67AA4"/>
    <w:rsid w:val="00A721C0"/>
    <w:rsid w:val="00A72837"/>
    <w:rsid w:val="00A7294C"/>
    <w:rsid w:val="00A731B8"/>
    <w:rsid w:val="00A738C3"/>
    <w:rsid w:val="00A7517C"/>
    <w:rsid w:val="00A774B1"/>
    <w:rsid w:val="00A80D29"/>
    <w:rsid w:val="00A82479"/>
    <w:rsid w:val="00A84013"/>
    <w:rsid w:val="00A84E3E"/>
    <w:rsid w:val="00A856B1"/>
    <w:rsid w:val="00A875F3"/>
    <w:rsid w:val="00A906AA"/>
    <w:rsid w:val="00A9080B"/>
    <w:rsid w:val="00A90E16"/>
    <w:rsid w:val="00A927EA"/>
    <w:rsid w:val="00A94E61"/>
    <w:rsid w:val="00A957B0"/>
    <w:rsid w:val="00A96564"/>
    <w:rsid w:val="00A96CD8"/>
    <w:rsid w:val="00A979FD"/>
    <w:rsid w:val="00AA15EB"/>
    <w:rsid w:val="00AA2D7A"/>
    <w:rsid w:val="00AA2E86"/>
    <w:rsid w:val="00AA3549"/>
    <w:rsid w:val="00AA384C"/>
    <w:rsid w:val="00AA5307"/>
    <w:rsid w:val="00AB2F97"/>
    <w:rsid w:val="00AB3BAC"/>
    <w:rsid w:val="00AB4AD3"/>
    <w:rsid w:val="00AB750F"/>
    <w:rsid w:val="00AC0797"/>
    <w:rsid w:val="00AC4FF3"/>
    <w:rsid w:val="00AC53AF"/>
    <w:rsid w:val="00AD4F9D"/>
    <w:rsid w:val="00AD628A"/>
    <w:rsid w:val="00AE05E1"/>
    <w:rsid w:val="00AE0AC0"/>
    <w:rsid w:val="00AE2123"/>
    <w:rsid w:val="00AE2D1C"/>
    <w:rsid w:val="00AE486F"/>
    <w:rsid w:val="00AE59E5"/>
    <w:rsid w:val="00AE629D"/>
    <w:rsid w:val="00AE6938"/>
    <w:rsid w:val="00AE6DBC"/>
    <w:rsid w:val="00AF0A65"/>
    <w:rsid w:val="00AF223D"/>
    <w:rsid w:val="00AF22E7"/>
    <w:rsid w:val="00AF3F61"/>
    <w:rsid w:val="00AF44F3"/>
    <w:rsid w:val="00AF532B"/>
    <w:rsid w:val="00AF5C4F"/>
    <w:rsid w:val="00AF62FB"/>
    <w:rsid w:val="00AF67A9"/>
    <w:rsid w:val="00AF6A58"/>
    <w:rsid w:val="00AF7FC2"/>
    <w:rsid w:val="00B00A0D"/>
    <w:rsid w:val="00B024D9"/>
    <w:rsid w:val="00B03FFF"/>
    <w:rsid w:val="00B0411A"/>
    <w:rsid w:val="00B0463D"/>
    <w:rsid w:val="00B0502D"/>
    <w:rsid w:val="00B058EF"/>
    <w:rsid w:val="00B06871"/>
    <w:rsid w:val="00B07A0B"/>
    <w:rsid w:val="00B07F75"/>
    <w:rsid w:val="00B10AB7"/>
    <w:rsid w:val="00B1151B"/>
    <w:rsid w:val="00B121FC"/>
    <w:rsid w:val="00B12B17"/>
    <w:rsid w:val="00B135D5"/>
    <w:rsid w:val="00B13BF6"/>
    <w:rsid w:val="00B170A2"/>
    <w:rsid w:val="00B17F72"/>
    <w:rsid w:val="00B203FF"/>
    <w:rsid w:val="00B22277"/>
    <w:rsid w:val="00B22944"/>
    <w:rsid w:val="00B25352"/>
    <w:rsid w:val="00B2758D"/>
    <w:rsid w:val="00B30482"/>
    <w:rsid w:val="00B31526"/>
    <w:rsid w:val="00B3226B"/>
    <w:rsid w:val="00B326A7"/>
    <w:rsid w:val="00B33322"/>
    <w:rsid w:val="00B33F30"/>
    <w:rsid w:val="00B33FA0"/>
    <w:rsid w:val="00B34124"/>
    <w:rsid w:val="00B3418C"/>
    <w:rsid w:val="00B34980"/>
    <w:rsid w:val="00B34E1C"/>
    <w:rsid w:val="00B36C89"/>
    <w:rsid w:val="00B37C46"/>
    <w:rsid w:val="00B4158D"/>
    <w:rsid w:val="00B41CEE"/>
    <w:rsid w:val="00B420B6"/>
    <w:rsid w:val="00B44999"/>
    <w:rsid w:val="00B450AD"/>
    <w:rsid w:val="00B47F44"/>
    <w:rsid w:val="00B500E8"/>
    <w:rsid w:val="00B52163"/>
    <w:rsid w:val="00B5349E"/>
    <w:rsid w:val="00B54979"/>
    <w:rsid w:val="00B54AAA"/>
    <w:rsid w:val="00B55021"/>
    <w:rsid w:val="00B55EF6"/>
    <w:rsid w:val="00B57672"/>
    <w:rsid w:val="00B57BEE"/>
    <w:rsid w:val="00B614C9"/>
    <w:rsid w:val="00B61582"/>
    <w:rsid w:val="00B6217E"/>
    <w:rsid w:val="00B625F2"/>
    <w:rsid w:val="00B627C5"/>
    <w:rsid w:val="00B64367"/>
    <w:rsid w:val="00B64C8C"/>
    <w:rsid w:val="00B65F91"/>
    <w:rsid w:val="00B6769D"/>
    <w:rsid w:val="00B6772A"/>
    <w:rsid w:val="00B75784"/>
    <w:rsid w:val="00B75CD9"/>
    <w:rsid w:val="00B80677"/>
    <w:rsid w:val="00B82AE3"/>
    <w:rsid w:val="00B83559"/>
    <w:rsid w:val="00B853F1"/>
    <w:rsid w:val="00B86A43"/>
    <w:rsid w:val="00B91976"/>
    <w:rsid w:val="00B92CED"/>
    <w:rsid w:val="00B94117"/>
    <w:rsid w:val="00B968C2"/>
    <w:rsid w:val="00B96976"/>
    <w:rsid w:val="00BA028D"/>
    <w:rsid w:val="00BA1498"/>
    <w:rsid w:val="00BA1722"/>
    <w:rsid w:val="00BA236B"/>
    <w:rsid w:val="00BA3E7C"/>
    <w:rsid w:val="00BA4855"/>
    <w:rsid w:val="00BA62AA"/>
    <w:rsid w:val="00BA6C5D"/>
    <w:rsid w:val="00BA6DD4"/>
    <w:rsid w:val="00BA7557"/>
    <w:rsid w:val="00BB1636"/>
    <w:rsid w:val="00BB1B98"/>
    <w:rsid w:val="00BB53D1"/>
    <w:rsid w:val="00BB5BAF"/>
    <w:rsid w:val="00BB6801"/>
    <w:rsid w:val="00BB7B1F"/>
    <w:rsid w:val="00BC12C5"/>
    <w:rsid w:val="00BC413A"/>
    <w:rsid w:val="00BC4D26"/>
    <w:rsid w:val="00BC4F19"/>
    <w:rsid w:val="00BC5518"/>
    <w:rsid w:val="00BD054F"/>
    <w:rsid w:val="00BD078D"/>
    <w:rsid w:val="00BD2DDA"/>
    <w:rsid w:val="00BD429D"/>
    <w:rsid w:val="00BD44A9"/>
    <w:rsid w:val="00BD6D69"/>
    <w:rsid w:val="00BD75D1"/>
    <w:rsid w:val="00BD79CF"/>
    <w:rsid w:val="00BE12E1"/>
    <w:rsid w:val="00BE1539"/>
    <w:rsid w:val="00BE25A1"/>
    <w:rsid w:val="00BE4EDA"/>
    <w:rsid w:val="00BE6454"/>
    <w:rsid w:val="00BF1AA0"/>
    <w:rsid w:val="00BF27FA"/>
    <w:rsid w:val="00BF35EB"/>
    <w:rsid w:val="00BF36A0"/>
    <w:rsid w:val="00BF3884"/>
    <w:rsid w:val="00BF52DE"/>
    <w:rsid w:val="00BF6116"/>
    <w:rsid w:val="00C00318"/>
    <w:rsid w:val="00C01A6A"/>
    <w:rsid w:val="00C01BE9"/>
    <w:rsid w:val="00C034D3"/>
    <w:rsid w:val="00C045DD"/>
    <w:rsid w:val="00C049CA"/>
    <w:rsid w:val="00C055ED"/>
    <w:rsid w:val="00C07276"/>
    <w:rsid w:val="00C11030"/>
    <w:rsid w:val="00C111B1"/>
    <w:rsid w:val="00C11E48"/>
    <w:rsid w:val="00C12554"/>
    <w:rsid w:val="00C13A7F"/>
    <w:rsid w:val="00C1597A"/>
    <w:rsid w:val="00C15F4D"/>
    <w:rsid w:val="00C16AC2"/>
    <w:rsid w:val="00C202F8"/>
    <w:rsid w:val="00C20D92"/>
    <w:rsid w:val="00C221C1"/>
    <w:rsid w:val="00C236B5"/>
    <w:rsid w:val="00C24670"/>
    <w:rsid w:val="00C25557"/>
    <w:rsid w:val="00C257C9"/>
    <w:rsid w:val="00C25D01"/>
    <w:rsid w:val="00C26E7B"/>
    <w:rsid w:val="00C27AB9"/>
    <w:rsid w:val="00C30FD1"/>
    <w:rsid w:val="00C328AF"/>
    <w:rsid w:val="00C32FD3"/>
    <w:rsid w:val="00C3347F"/>
    <w:rsid w:val="00C338D7"/>
    <w:rsid w:val="00C33B14"/>
    <w:rsid w:val="00C34F92"/>
    <w:rsid w:val="00C36B93"/>
    <w:rsid w:val="00C36E1C"/>
    <w:rsid w:val="00C36F3E"/>
    <w:rsid w:val="00C37A4C"/>
    <w:rsid w:val="00C40538"/>
    <w:rsid w:val="00C4054A"/>
    <w:rsid w:val="00C41867"/>
    <w:rsid w:val="00C43EF4"/>
    <w:rsid w:val="00C4612C"/>
    <w:rsid w:val="00C46913"/>
    <w:rsid w:val="00C46AEA"/>
    <w:rsid w:val="00C47732"/>
    <w:rsid w:val="00C50963"/>
    <w:rsid w:val="00C50BD6"/>
    <w:rsid w:val="00C50FA2"/>
    <w:rsid w:val="00C51670"/>
    <w:rsid w:val="00C51E26"/>
    <w:rsid w:val="00C53403"/>
    <w:rsid w:val="00C54719"/>
    <w:rsid w:val="00C54D16"/>
    <w:rsid w:val="00C55135"/>
    <w:rsid w:val="00C57A55"/>
    <w:rsid w:val="00C61872"/>
    <w:rsid w:val="00C6266A"/>
    <w:rsid w:val="00C62A0C"/>
    <w:rsid w:val="00C635E2"/>
    <w:rsid w:val="00C704CF"/>
    <w:rsid w:val="00C71585"/>
    <w:rsid w:val="00C71EDD"/>
    <w:rsid w:val="00C724D0"/>
    <w:rsid w:val="00C72507"/>
    <w:rsid w:val="00C74397"/>
    <w:rsid w:val="00C743D3"/>
    <w:rsid w:val="00C74A04"/>
    <w:rsid w:val="00C76DB8"/>
    <w:rsid w:val="00C76E2D"/>
    <w:rsid w:val="00C76FFF"/>
    <w:rsid w:val="00C77386"/>
    <w:rsid w:val="00C80421"/>
    <w:rsid w:val="00C818BB"/>
    <w:rsid w:val="00C81DFC"/>
    <w:rsid w:val="00C82214"/>
    <w:rsid w:val="00C84D33"/>
    <w:rsid w:val="00C84E28"/>
    <w:rsid w:val="00C84F08"/>
    <w:rsid w:val="00C875BF"/>
    <w:rsid w:val="00C90647"/>
    <w:rsid w:val="00C91310"/>
    <w:rsid w:val="00C931E3"/>
    <w:rsid w:val="00C9497E"/>
    <w:rsid w:val="00CA0192"/>
    <w:rsid w:val="00CA0C21"/>
    <w:rsid w:val="00CA43F1"/>
    <w:rsid w:val="00CA4FDE"/>
    <w:rsid w:val="00CA70E7"/>
    <w:rsid w:val="00CB228A"/>
    <w:rsid w:val="00CB28B0"/>
    <w:rsid w:val="00CB2E17"/>
    <w:rsid w:val="00CB3056"/>
    <w:rsid w:val="00CB3987"/>
    <w:rsid w:val="00CB3A63"/>
    <w:rsid w:val="00CB7E08"/>
    <w:rsid w:val="00CC439A"/>
    <w:rsid w:val="00CC4F4F"/>
    <w:rsid w:val="00CC5AD8"/>
    <w:rsid w:val="00CC7561"/>
    <w:rsid w:val="00CD1491"/>
    <w:rsid w:val="00CD3A73"/>
    <w:rsid w:val="00CD4107"/>
    <w:rsid w:val="00CD434F"/>
    <w:rsid w:val="00CD781F"/>
    <w:rsid w:val="00CE0C2D"/>
    <w:rsid w:val="00CE1D90"/>
    <w:rsid w:val="00CE2446"/>
    <w:rsid w:val="00CE261E"/>
    <w:rsid w:val="00CE37F8"/>
    <w:rsid w:val="00CE392A"/>
    <w:rsid w:val="00CE414C"/>
    <w:rsid w:val="00CE5F47"/>
    <w:rsid w:val="00CE6986"/>
    <w:rsid w:val="00CE78F5"/>
    <w:rsid w:val="00CF0BA9"/>
    <w:rsid w:val="00CF24D4"/>
    <w:rsid w:val="00CF3925"/>
    <w:rsid w:val="00D01536"/>
    <w:rsid w:val="00D027B9"/>
    <w:rsid w:val="00D0489B"/>
    <w:rsid w:val="00D052B4"/>
    <w:rsid w:val="00D0697D"/>
    <w:rsid w:val="00D07A8B"/>
    <w:rsid w:val="00D10F72"/>
    <w:rsid w:val="00D14807"/>
    <w:rsid w:val="00D16765"/>
    <w:rsid w:val="00D17891"/>
    <w:rsid w:val="00D206E0"/>
    <w:rsid w:val="00D21030"/>
    <w:rsid w:val="00D223CA"/>
    <w:rsid w:val="00D228B8"/>
    <w:rsid w:val="00D239B2"/>
    <w:rsid w:val="00D25E0F"/>
    <w:rsid w:val="00D271E3"/>
    <w:rsid w:val="00D27637"/>
    <w:rsid w:val="00D30343"/>
    <w:rsid w:val="00D30C24"/>
    <w:rsid w:val="00D35D5B"/>
    <w:rsid w:val="00D3635A"/>
    <w:rsid w:val="00D36920"/>
    <w:rsid w:val="00D36B09"/>
    <w:rsid w:val="00D42354"/>
    <w:rsid w:val="00D4333D"/>
    <w:rsid w:val="00D434D3"/>
    <w:rsid w:val="00D4358F"/>
    <w:rsid w:val="00D435F3"/>
    <w:rsid w:val="00D443D7"/>
    <w:rsid w:val="00D45730"/>
    <w:rsid w:val="00D46FA1"/>
    <w:rsid w:val="00D5188B"/>
    <w:rsid w:val="00D520E7"/>
    <w:rsid w:val="00D5322B"/>
    <w:rsid w:val="00D53C66"/>
    <w:rsid w:val="00D53E23"/>
    <w:rsid w:val="00D540E9"/>
    <w:rsid w:val="00D56DA0"/>
    <w:rsid w:val="00D62793"/>
    <w:rsid w:val="00D627BE"/>
    <w:rsid w:val="00D65181"/>
    <w:rsid w:val="00D6578B"/>
    <w:rsid w:val="00D65902"/>
    <w:rsid w:val="00D65905"/>
    <w:rsid w:val="00D65953"/>
    <w:rsid w:val="00D66DAD"/>
    <w:rsid w:val="00D67E6B"/>
    <w:rsid w:val="00D7119A"/>
    <w:rsid w:val="00D71B35"/>
    <w:rsid w:val="00D74DFD"/>
    <w:rsid w:val="00D76B2B"/>
    <w:rsid w:val="00D770C8"/>
    <w:rsid w:val="00D77623"/>
    <w:rsid w:val="00D77B68"/>
    <w:rsid w:val="00D80302"/>
    <w:rsid w:val="00D81A2D"/>
    <w:rsid w:val="00D81CB0"/>
    <w:rsid w:val="00D82211"/>
    <w:rsid w:val="00D82216"/>
    <w:rsid w:val="00D8365B"/>
    <w:rsid w:val="00D8559E"/>
    <w:rsid w:val="00D863DB"/>
    <w:rsid w:val="00D87671"/>
    <w:rsid w:val="00D902AD"/>
    <w:rsid w:val="00D90346"/>
    <w:rsid w:val="00D90737"/>
    <w:rsid w:val="00D92132"/>
    <w:rsid w:val="00D92CE7"/>
    <w:rsid w:val="00D931B6"/>
    <w:rsid w:val="00D932FA"/>
    <w:rsid w:val="00D95397"/>
    <w:rsid w:val="00D95849"/>
    <w:rsid w:val="00D9595A"/>
    <w:rsid w:val="00D967DA"/>
    <w:rsid w:val="00D96A05"/>
    <w:rsid w:val="00D96ACC"/>
    <w:rsid w:val="00D974FB"/>
    <w:rsid w:val="00DA031B"/>
    <w:rsid w:val="00DA2D32"/>
    <w:rsid w:val="00DA3504"/>
    <w:rsid w:val="00DA48F8"/>
    <w:rsid w:val="00DA60A4"/>
    <w:rsid w:val="00DB0295"/>
    <w:rsid w:val="00DB207B"/>
    <w:rsid w:val="00DB3285"/>
    <w:rsid w:val="00DB495C"/>
    <w:rsid w:val="00DB5138"/>
    <w:rsid w:val="00DB5C9E"/>
    <w:rsid w:val="00DB6108"/>
    <w:rsid w:val="00DB6EDD"/>
    <w:rsid w:val="00DC008F"/>
    <w:rsid w:val="00DC46E0"/>
    <w:rsid w:val="00DD0324"/>
    <w:rsid w:val="00DD2BD3"/>
    <w:rsid w:val="00DD4464"/>
    <w:rsid w:val="00DD6074"/>
    <w:rsid w:val="00DD693A"/>
    <w:rsid w:val="00DE125D"/>
    <w:rsid w:val="00DE5620"/>
    <w:rsid w:val="00DE5C6B"/>
    <w:rsid w:val="00DE6056"/>
    <w:rsid w:val="00DE6090"/>
    <w:rsid w:val="00DF0ACF"/>
    <w:rsid w:val="00DF1CBC"/>
    <w:rsid w:val="00DF3EFE"/>
    <w:rsid w:val="00DF5CDF"/>
    <w:rsid w:val="00E0212B"/>
    <w:rsid w:val="00E02685"/>
    <w:rsid w:val="00E02F34"/>
    <w:rsid w:val="00E0642F"/>
    <w:rsid w:val="00E07FA5"/>
    <w:rsid w:val="00E13FF8"/>
    <w:rsid w:val="00E151F0"/>
    <w:rsid w:val="00E155F0"/>
    <w:rsid w:val="00E17DC5"/>
    <w:rsid w:val="00E21634"/>
    <w:rsid w:val="00E25BA6"/>
    <w:rsid w:val="00E27141"/>
    <w:rsid w:val="00E272E4"/>
    <w:rsid w:val="00E31382"/>
    <w:rsid w:val="00E31596"/>
    <w:rsid w:val="00E31F9D"/>
    <w:rsid w:val="00E3510F"/>
    <w:rsid w:val="00E3663A"/>
    <w:rsid w:val="00E367AD"/>
    <w:rsid w:val="00E3733D"/>
    <w:rsid w:val="00E37E01"/>
    <w:rsid w:val="00E40792"/>
    <w:rsid w:val="00E41BFA"/>
    <w:rsid w:val="00E4360F"/>
    <w:rsid w:val="00E43DCB"/>
    <w:rsid w:val="00E45226"/>
    <w:rsid w:val="00E45436"/>
    <w:rsid w:val="00E47EAF"/>
    <w:rsid w:val="00E53D77"/>
    <w:rsid w:val="00E55664"/>
    <w:rsid w:val="00E563D9"/>
    <w:rsid w:val="00E56F2D"/>
    <w:rsid w:val="00E5710E"/>
    <w:rsid w:val="00E61EC1"/>
    <w:rsid w:val="00E62165"/>
    <w:rsid w:val="00E63F4F"/>
    <w:rsid w:val="00E64DA3"/>
    <w:rsid w:val="00E67169"/>
    <w:rsid w:val="00E679F9"/>
    <w:rsid w:val="00E70EBF"/>
    <w:rsid w:val="00E710F2"/>
    <w:rsid w:val="00E72731"/>
    <w:rsid w:val="00E73A87"/>
    <w:rsid w:val="00E76C52"/>
    <w:rsid w:val="00E80B1C"/>
    <w:rsid w:val="00E82614"/>
    <w:rsid w:val="00E85213"/>
    <w:rsid w:val="00E870E4"/>
    <w:rsid w:val="00E8796B"/>
    <w:rsid w:val="00E9029F"/>
    <w:rsid w:val="00E90830"/>
    <w:rsid w:val="00E90C07"/>
    <w:rsid w:val="00E90EE0"/>
    <w:rsid w:val="00E93872"/>
    <w:rsid w:val="00E93F27"/>
    <w:rsid w:val="00E94350"/>
    <w:rsid w:val="00E965E9"/>
    <w:rsid w:val="00E97B77"/>
    <w:rsid w:val="00EA060C"/>
    <w:rsid w:val="00EA1B7F"/>
    <w:rsid w:val="00EA4041"/>
    <w:rsid w:val="00EA4C6B"/>
    <w:rsid w:val="00EA5FE6"/>
    <w:rsid w:val="00EA7015"/>
    <w:rsid w:val="00EA7109"/>
    <w:rsid w:val="00EB103A"/>
    <w:rsid w:val="00EB2369"/>
    <w:rsid w:val="00EB256E"/>
    <w:rsid w:val="00EB26B6"/>
    <w:rsid w:val="00EB6E4C"/>
    <w:rsid w:val="00EB70EE"/>
    <w:rsid w:val="00EC0190"/>
    <w:rsid w:val="00EC2426"/>
    <w:rsid w:val="00EC2B1A"/>
    <w:rsid w:val="00EC3146"/>
    <w:rsid w:val="00EC4BB0"/>
    <w:rsid w:val="00EC4C64"/>
    <w:rsid w:val="00EC7202"/>
    <w:rsid w:val="00ED0B2A"/>
    <w:rsid w:val="00ED1337"/>
    <w:rsid w:val="00ED1771"/>
    <w:rsid w:val="00ED2843"/>
    <w:rsid w:val="00ED2DE6"/>
    <w:rsid w:val="00ED3015"/>
    <w:rsid w:val="00ED33CB"/>
    <w:rsid w:val="00ED4AAB"/>
    <w:rsid w:val="00ED756C"/>
    <w:rsid w:val="00EE035E"/>
    <w:rsid w:val="00EE285A"/>
    <w:rsid w:val="00EE3372"/>
    <w:rsid w:val="00EE3BC0"/>
    <w:rsid w:val="00EE5549"/>
    <w:rsid w:val="00EE5A45"/>
    <w:rsid w:val="00EE6F7A"/>
    <w:rsid w:val="00EF1F94"/>
    <w:rsid w:val="00EF273A"/>
    <w:rsid w:val="00EF46D9"/>
    <w:rsid w:val="00EF5F28"/>
    <w:rsid w:val="00EF6148"/>
    <w:rsid w:val="00EF7E3E"/>
    <w:rsid w:val="00F03A6B"/>
    <w:rsid w:val="00F04F4D"/>
    <w:rsid w:val="00F071B9"/>
    <w:rsid w:val="00F07604"/>
    <w:rsid w:val="00F109DA"/>
    <w:rsid w:val="00F10B8C"/>
    <w:rsid w:val="00F122F6"/>
    <w:rsid w:val="00F14273"/>
    <w:rsid w:val="00F14625"/>
    <w:rsid w:val="00F15189"/>
    <w:rsid w:val="00F1598A"/>
    <w:rsid w:val="00F20D4C"/>
    <w:rsid w:val="00F20EFF"/>
    <w:rsid w:val="00F20F66"/>
    <w:rsid w:val="00F21E51"/>
    <w:rsid w:val="00F22CB6"/>
    <w:rsid w:val="00F25056"/>
    <w:rsid w:val="00F254AC"/>
    <w:rsid w:val="00F261B1"/>
    <w:rsid w:val="00F26716"/>
    <w:rsid w:val="00F26C97"/>
    <w:rsid w:val="00F30F43"/>
    <w:rsid w:val="00F30FA6"/>
    <w:rsid w:val="00F32200"/>
    <w:rsid w:val="00F3287A"/>
    <w:rsid w:val="00F33CAA"/>
    <w:rsid w:val="00F34BCF"/>
    <w:rsid w:val="00F35096"/>
    <w:rsid w:val="00F351DC"/>
    <w:rsid w:val="00F3576A"/>
    <w:rsid w:val="00F35EB0"/>
    <w:rsid w:val="00F373D8"/>
    <w:rsid w:val="00F40260"/>
    <w:rsid w:val="00F41308"/>
    <w:rsid w:val="00F41387"/>
    <w:rsid w:val="00F42A63"/>
    <w:rsid w:val="00F4308C"/>
    <w:rsid w:val="00F43818"/>
    <w:rsid w:val="00F43B50"/>
    <w:rsid w:val="00F44AAE"/>
    <w:rsid w:val="00F4545C"/>
    <w:rsid w:val="00F47F56"/>
    <w:rsid w:val="00F53EE8"/>
    <w:rsid w:val="00F543FA"/>
    <w:rsid w:val="00F545A8"/>
    <w:rsid w:val="00F5475F"/>
    <w:rsid w:val="00F54857"/>
    <w:rsid w:val="00F5666F"/>
    <w:rsid w:val="00F56E41"/>
    <w:rsid w:val="00F571EC"/>
    <w:rsid w:val="00F57ABE"/>
    <w:rsid w:val="00F61613"/>
    <w:rsid w:val="00F61DA1"/>
    <w:rsid w:val="00F622D7"/>
    <w:rsid w:val="00F62A11"/>
    <w:rsid w:val="00F658A9"/>
    <w:rsid w:val="00F71652"/>
    <w:rsid w:val="00F725AA"/>
    <w:rsid w:val="00F72D7A"/>
    <w:rsid w:val="00F74407"/>
    <w:rsid w:val="00F764BE"/>
    <w:rsid w:val="00F77117"/>
    <w:rsid w:val="00F77197"/>
    <w:rsid w:val="00F77762"/>
    <w:rsid w:val="00F80974"/>
    <w:rsid w:val="00F81EEF"/>
    <w:rsid w:val="00F826D8"/>
    <w:rsid w:val="00F83BDE"/>
    <w:rsid w:val="00F84AF1"/>
    <w:rsid w:val="00F86E9A"/>
    <w:rsid w:val="00F879C4"/>
    <w:rsid w:val="00F87D53"/>
    <w:rsid w:val="00F87F43"/>
    <w:rsid w:val="00F9196B"/>
    <w:rsid w:val="00F91DE4"/>
    <w:rsid w:val="00F93683"/>
    <w:rsid w:val="00F942C6"/>
    <w:rsid w:val="00F94451"/>
    <w:rsid w:val="00F9448A"/>
    <w:rsid w:val="00F947D6"/>
    <w:rsid w:val="00F94CDC"/>
    <w:rsid w:val="00F951FE"/>
    <w:rsid w:val="00F9579E"/>
    <w:rsid w:val="00F961BE"/>
    <w:rsid w:val="00F97CA3"/>
    <w:rsid w:val="00FA029F"/>
    <w:rsid w:val="00FA16AF"/>
    <w:rsid w:val="00FA4E6F"/>
    <w:rsid w:val="00FA5C1A"/>
    <w:rsid w:val="00FA6EFF"/>
    <w:rsid w:val="00FA6F88"/>
    <w:rsid w:val="00FA7626"/>
    <w:rsid w:val="00FB07FE"/>
    <w:rsid w:val="00FB0862"/>
    <w:rsid w:val="00FB0F2E"/>
    <w:rsid w:val="00FB1A43"/>
    <w:rsid w:val="00FB2705"/>
    <w:rsid w:val="00FB3E04"/>
    <w:rsid w:val="00FB422D"/>
    <w:rsid w:val="00FB4F23"/>
    <w:rsid w:val="00FB4F57"/>
    <w:rsid w:val="00FB5E4B"/>
    <w:rsid w:val="00FB6985"/>
    <w:rsid w:val="00FB7092"/>
    <w:rsid w:val="00FC1860"/>
    <w:rsid w:val="00FC1B7F"/>
    <w:rsid w:val="00FC1F3B"/>
    <w:rsid w:val="00FC4A8E"/>
    <w:rsid w:val="00FC5688"/>
    <w:rsid w:val="00FD0F32"/>
    <w:rsid w:val="00FD13BC"/>
    <w:rsid w:val="00FD3169"/>
    <w:rsid w:val="00FD4961"/>
    <w:rsid w:val="00FD7976"/>
    <w:rsid w:val="00FD7E13"/>
    <w:rsid w:val="00FE0686"/>
    <w:rsid w:val="00FE2459"/>
    <w:rsid w:val="00FE70A6"/>
    <w:rsid w:val="00FE7FF1"/>
    <w:rsid w:val="00FF0FE9"/>
    <w:rsid w:val="00FF248A"/>
    <w:rsid w:val="00FF2F55"/>
    <w:rsid w:val="00FF35A0"/>
    <w:rsid w:val="00FF3F96"/>
    <w:rsid w:val="00FF55B2"/>
    <w:rsid w:val="00FF674A"/>
    <w:rsid w:val="00FF680D"/>
    <w:rsid w:val="00FF6B49"/>
    <w:rsid w:val="0132A65B"/>
    <w:rsid w:val="014A9964"/>
    <w:rsid w:val="017E1464"/>
    <w:rsid w:val="017FE84F"/>
    <w:rsid w:val="01B2FE1A"/>
    <w:rsid w:val="020D4D52"/>
    <w:rsid w:val="02909B08"/>
    <w:rsid w:val="0294AFB6"/>
    <w:rsid w:val="02ED8F22"/>
    <w:rsid w:val="039F04C3"/>
    <w:rsid w:val="03B8DDD4"/>
    <w:rsid w:val="0445E04F"/>
    <w:rsid w:val="0458F22B"/>
    <w:rsid w:val="045BA6A3"/>
    <w:rsid w:val="04A95543"/>
    <w:rsid w:val="04CFE5B9"/>
    <w:rsid w:val="05854006"/>
    <w:rsid w:val="05ED048F"/>
    <w:rsid w:val="0640A15D"/>
    <w:rsid w:val="06620D16"/>
    <w:rsid w:val="070E9ABE"/>
    <w:rsid w:val="07E43635"/>
    <w:rsid w:val="082AC7EE"/>
    <w:rsid w:val="084DD9BE"/>
    <w:rsid w:val="08674E2E"/>
    <w:rsid w:val="08A96E65"/>
    <w:rsid w:val="08C62735"/>
    <w:rsid w:val="094DE261"/>
    <w:rsid w:val="099B15A1"/>
    <w:rsid w:val="09DE9F91"/>
    <w:rsid w:val="0A51B7E0"/>
    <w:rsid w:val="0AD6A14B"/>
    <w:rsid w:val="0B66D0F6"/>
    <w:rsid w:val="0B6C82A2"/>
    <w:rsid w:val="0B705131"/>
    <w:rsid w:val="0C06E928"/>
    <w:rsid w:val="0C4FE6A0"/>
    <w:rsid w:val="0C628ADB"/>
    <w:rsid w:val="0D09DB05"/>
    <w:rsid w:val="0D11C49C"/>
    <w:rsid w:val="0D167BC9"/>
    <w:rsid w:val="0D1E08CE"/>
    <w:rsid w:val="0D7EFDE0"/>
    <w:rsid w:val="0DA9F909"/>
    <w:rsid w:val="0E554650"/>
    <w:rsid w:val="0E900CCF"/>
    <w:rsid w:val="0EBE3687"/>
    <w:rsid w:val="0F1B487B"/>
    <w:rsid w:val="0F6F72C8"/>
    <w:rsid w:val="10637922"/>
    <w:rsid w:val="10BF565A"/>
    <w:rsid w:val="1128012D"/>
    <w:rsid w:val="112CF318"/>
    <w:rsid w:val="11AA72A0"/>
    <w:rsid w:val="11D24DA8"/>
    <w:rsid w:val="127B34F9"/>
    <w:rsid w:val="1332C25D"/>
    <w:rsid w:val="133506D4"/>
    <w:rsid w:val="13693706"/>
    <w:rsid w:val="1403F68F"/>
    <w:rsid w:val="14187BDE"/>
    <w:rsid w:val="1454B8E9"/>
    <w:rsid w:val="14A86136"/>
    <w:rsid w:val="14E46AB9"/>
    <w:rsid w:val="150013C4"/>
    <w:rsid w:val="15542474"/>
    <w:rsid w:val="15AA5312"/>
    <w:rsid w:val="15DB09E2"/>
    <w:rsid w:val="16374B4E"/>
    <w:rsid w:val="17E7BAF3"/>
    <w:rsid w:val="18725367"/>
    <w:rsid w:val="18A4FF1F"/>
    <w:rsid w:val="18D156C6"/>
    <w:rsid w:val="1902A33D"/>
    <w:rsid w:val="19456136"/>
    <w:rsid w:val="1985C8BD"/>
    <w:rsid w:val="19DB7199"/>
    <w:rsid w:val="1A3C907C"/>
    <w:rsid w:val="1A4188DD"/>
    <w:rsid w:val="1B319171"/>
    <w:rsid w:val="1B36D97C"/>
    <w:rsid w:val="1B4B5543"/>
    <w:rsid w:val="1BB3960E"/>
    <w:rsid w:val="1BD155B5"/>
    <w:rsid w:val="1C02D589"/>
    <w:rsid w:val="1C146D09"/>
    <w:rsid w:val="1C15ABED"/>
    <w:rsid w:val="1C18833B"/>
    <w:rsid w:val="1C4221C6"/>
    <w:rsid w:val="1D03AD55"/>
    <w:rsid w:val="1D201E09"/>
    <w:rsid w:val="1EC3EAB1"/>
    <w:rsid w:val="1EC7315B"/>
    <w:rsid w:val="1F114B4A"/>
    <w:rsid w:val="1F1821CE"/>
    <w:rsid w:val="1F2AB21F"/>
    <w:rsid w:val="1F30A074"/>
    <w:rsid w:val="1F485D1D"/>
    <w:rsid w:val="204965E8"/>
    <w:rsid w:val="20A7F393"/>
    <w:rsid w:val="20EB0CCF"/>
    <w:rsid w:val="214C6552"/>
    <w:rsid w:val="217C7BE5"/>
    <w:rsid w:val="226AC825"/>
    <w:rsid w:val="22EE782A"/>
    <w:rsid w:val="22EFAFA5"/>
    <w:rsid w:val="230CC836"/>
    <w:rsid w:val="231BF7F4"/>
    <w:rsid w:val="2328730F"/>
    <w:rsid w:val="2421B039"/>
    <w:rsid w:val="2465BCEA"/>
    <w:rsid w:val="24B124BF"/>
    <w:rsid w:val="24E078CC"/>
    <w:rsid w:val="250CBAAA"/>
    <w:rsid w:val="263D82CF"/>
    <w:rsid w:val="265A5D03"/>
    <w:rsid w:val="26B0DBC7"/>
    <w:rsid w:val="27750814"/>
    <w:rsid w:val="2796A4B9"/>
    <w:rsid w:val="27B0132E"/>
    <w:rsid w:val="27F98C43"/>
    <w:rsid w:val="287B54D0"/>
    <w:rsid w:val="28EE8FEA"/>
    <w:rsid w:val="29D1CAAA"/>
    <w:rsid w:val="29E0D4AE"/>
    <w:rsid w:val="29E45100"/>
    <w:rsid w:val="2AE5F1F0"/>
    <w:rsid w:val="2AED7189"/>
    <w:rsid w:val="2B30EAEB"/>
    <w:rsid w:val="2BDFC28D"/>
    <w:rsid w:val="2BEA811D"/>
    <w:rsid w:val="2C51A09D"/>
    <w:rsid w:val="2CFC0458"/>
    <w:rsid w:val="2D29B8A4"/>
    <w:rsid w:val="2D3F4C94"/>
    <w:rsid w:val="2D573EEC"/>
    <w:rsid w:val="2D586836"/>
    <w:rsid w:val="2D5F957D"/>
    <w:rsid w:val="2D7D203A"/>
    <w:rsid w:val="2DA686B1"/>
    <w:rsid w:val="2DBE0A63"/>
    <w:rsid w:val="2DE6949B"/>
    <w:rsid w:val="2DE91D4E"/>
    <w:rsid w:val="2E5D1C32"/>
    <w:rsid w:val="2E624B6A"/>
    <w:rsid w:val="2E6771AC"/>
    <w:rsid w:val="2ED069BC"/>
    <w:rsid w:val="2F93EC37"/>
    <w:rsid w:val="3023A392"/>
    <w:rsid w:val="302D2B45"/>
    <w:rsid w:val="302E63F5"/>
    <w:rsid w:val="304EB63A"/>
    <w:rsid w:val="3112413A"/>
    <w:rsid w:val="312C50DA"/>
    <w:rsid w:val="3152D69C"/>
    <w:rsid w:val="316A86A5"/>
    <w:rsid w:val="31CD81AF"/>
    <w:rsid w:val="31E4A085"/>
    <w:rsid w:val="321F61D8"/>
    <w:rsid w:val="32209822"/>
    <w:rsid w:val="32E47544"/>
    <w:rsid w:val="331862A9"/>
    <w:rsid w:val="334C0A93"/>
    <w:rsid w:val="33DDE237"/>
    <w:rsid w:val="34F6DF38"/>
    <w:rsid w:val="35442F08"/>
    <w:rsid w:val="3576B8E6"/>
    <w:rsid w:val="35CED680"/>
    <w:rsid w:val="35F3160A"/>
    <w:rsid w:val="368AA980"/>
    <w:rsid w:val="36A4420E"/>
    <w:rsid w:val="36E49920"/>
    <w:rsid w:val="3706AC1B"/>
    <w:rsid w:val="371C1787"/>
    <w:rsid w:val="3773F9FB"/>
    <w:rsid w:val="3799B908"/>
    <w:rsid w:val="382424BE"/>
    <w:rsid w:val="385E8C23"/>
    <w:rsid w:val="388BEECE"/>
    <w:rsid w:val="38D1ADF8"/>
    <w:rsid w:val="39E450AC"/>
    <w:rsid w:val="3ADEE11B"/>
    <w:rsid w:val="3AF010D1"/>
    <w:rsid w:val="3B6138C1"/>
    <w:rsid w:val="3BD4D1FA"/>
    <w:rsid w:val="3C64C067"/>
    <w:rsid w:val="3CF3760C"/>
    <w:rsid w:val="3D64AF6D"/>
    <w:rsid w:val="3D9E3E15"/>
    <w:rsid w:val="3E777E67"/>
    <w:rsid w:val="3E870019"/>
    <w:rsid w:val="3E9A0FD4"/>
    <w:rsid w:val="400F17DC"/>
    <w:rsid w:val="40308541"/>
    <w:rsid w:val="40881609"/>
    <w:rsid w:val="41498763"/>
    <w:rsid w:val="41AC389B"/>
    <w:rsid w:val="41CEA5E8"/>
    <w:rsid w:val="4261E161"/>
    <w:rsid w:val="4278B402"/>
    <w:rsid w:val="42C73905"/>
    <w:rsid w:val="42DCE927"/>
    <w:rsid w:val="4304631C"/>
    <w:rsid w:val="43D8F0AC"/>
    <w:rsid w:val="43DB0B07"/>
    <w:rsid w:val="43DDC486"/>
    <w:rsid w:val="44A91A54"/>
    <w:rsid w:val="44DA01B9"/>
    <w:rsid w:val="44DD7952"/>
    <w:rsid w:val="450AAE23"/>
    <w:rsid w:val="4575DF18"/>
    <w:rsid w:val="46EE1567"/>
    <w:rsid w:val="4822DA51"/>
    <w:rsid w:val="482D3572"/>
    <w:rsid w:val="483C53AD"/>
    <w:rsid w:val="4866F731"/>
    <w:rsid w:val="486F2BCA"/>
    <w:rsid w:val="48D85FC8"/>
    <w:rsid w:val="48ED94C9"/>
    <w:rsid w:val="490445DA"/>
    <w:rsid w:val="49308F8E"/>
    <w:rsid w:val="49809264"/>
    <w:rsid w:val="498428F1"/>
    <w:rsid w:val="4A554D52"/>
    <w:rsid w:val="4AADF0E6"/>
    <w:rsid w:val="4ADE1337"/>
    <w:rsid w:val="4B0A1AD2"/>
    <w:rsid w:val="4B8653BC"/>
    <w:rsid w:val="4C113387"/>
    <w:rsid w:val="4C7D41F8"/>
    <w:rsid w:val="4CC82BA1"/>
    <w:rsid w:val="4E23A231"/>
    <w:rsid w:val="4E7F3816"/>
    <w:rsid w:val="4F5A40E8"/>
    <w:rsid w:val="4F85A9A3"/>
    <w:rsid w:val="4FA74258"/>
    <w:rsid w:val="4FDCCE2C"/>
    <w:rsid w:val="501C9D84"/>
    <w:rsid w:val="504E9564"/>
    <w:rsid w:val="50791618"/>
    <w:rsid w:val="51342FBE"/>
    <w:rsid w:val="514E62C0"/>
    <w:rsid w:val="51950ECA"/>
    <w:rsid w:val="51DA77C1"/>
    <w:rsid w:val="5258331A"/>
    <w:rsid w:val="53281677"/>
    <w:rsid w:val="532DF4CC"/>
    <w:rsid w:val="54A2B725"/>
    <w:rsid w:val="5546B0A4"/>
    <w:rsid w:val="55747A4D"/>
    <w:rsid w:val="55D0251F"/>
    <w:rsid w:val="56832FF4"/>
    <w:rsid w:val="569794BE"/>
    <w:rsid w:val="56B78256"/>
    <w:rsid w:val="5745A0D4"/>
    <w:rsid w:val="582F26BA"/>
    <w:rsid w:val="58E8A05E"/>
    <w:rsid w:val="592FD3E5"/>
    <w:rsid w:val="59A4C4ED"/>
    <w:rsid w:val="59AC0630"/>
    <w:rsid w:val="59BAD052"/>
    <w:rsid w:val="5A0D2638"/>
    <w:rsid w:val="5A435E01"/>
    <w:rsid w:val="5B8A3FD6"/>
    <w:rsid w:val="5BA49B22"/>
    <w:rsid w:val="5BBF4728"/>
    <w:rsid w:val="5C333DC7"/>
    <w:rsid w:val="5CACF351"/>
    <w:rsid w:val="5ECC991A"/>
    <w:rsid w:val="5F086BC3"/>
    <w:rsid w:val="5F27B7EF"/>
    <w:rsid w:val="60B3213D"/>
    <w:rsid w:val="60BAE80A"/>
    <w:rsid w:val="6120C112"/>
    <w:rsid w:val="6157740D"/>
    <w:rsid w:val="621F4ECB"/>
    <w:rsid w:val="6281A762"/>
    <w:rsid w:val="62A5FC59"/>
    <w:rsid w:val="62BE8CD2"/>
    <w:rsid w:val="6327C000"/>
    <w:rsid w:val="63DBB0B7"/>
    <w:rsid w:val="6414FCBF"/>
    <w:rsid w:val="6415B037"/>
    <w:rsid w:val="64983229"/>
    <w:rsid w:val="6500251C"/>
    <w:rsid w:val="65318962"/>
    <w:rsid w:val="65443414"/>
    <w:rsid w:val="65632278"/>
    <w:rsid w:val="65A8FF35"/>
    <w:rsid w:val="65C83660"/>
    <w:rsid w:val="664D8418"/>
    <w:rsid w:val="66D36F09"/>
    <w:rsid w:val="67434F16"/>
    <w:rsid w:val="6745E4D5"/>
    <w:rsid w:val="67E5361C"/>
    <w:rsid w:val="68381363"/>
    <w:rsid w:val="6850497E"/>
    <w:rsid w:val="686909B7"/>
    <w:rsid w:val="68A3CA59"/>
    <w:rsid w:val="68D7D244"/>
    <w:rsid w:val="69506CD6"/>
    <w:rsid w:val="69B050AD"/>
    <w:rsid w:val="6A2D7B02"/>
    <w:rsid w:val="6B95901F"/>
    <w:rsid w:val="6BA2C0EA"/>
    <w:rsid w:val="6C692DDF"/>
    <w:rsid w:val="6C841818"/>
    <w:rsid w:val="6C9275DE"/>
    <w:rsid w:val="6CA62E56"/>
    <w:rsid w:val="6CA9A2BC"/>
    <w:rsid w:val="6CB816FB"/>
    <w:rsid w:val="6DE821DD"/>
    <w:rsid w:val="6E0F5AC6"/>
    <w:rsid w:val="6E1EF05E"/>
    <w:rsid w:val="6E73F4D0"/>
    <w:rsid w:val="6E768CF2"/>
    <w:rsid w:val="6F8E29E7"/>
    <w:rsid w:val="700F9B9B"/>
    <w:rsid w:val="70BB23D6"/>
    <w:rsid w:val="70C86941"/>
    <w:rsid w:val="70E84ADE"/>
    <w:rsid w:val="7147CF66"/>
    <w:rsid w:val="71BB9183"/>
    <w:rsid w:val="71CFB74E"/>
    <w:rsid w:val="734A0116"/>
    <w:rsid w:val="73FB0E3B"/>
    <w:rsid w:val="742559DB"/>
    <w:rsid w:val="743B7412"/>
    <w:rsid w:val="74AA669D"/>
    <w:rsid w:val="74AF1C16"/>
    <w:rsid w:val="74FA5325"/>
    <w:rsid w:val="750BB65C"/>
    <w:rsid w:val="751EFF46"/>
    <w:rsid w:val="754CFFB5"/>
    <w:rsid w:val="75912EBF"/>
    <w:rsid w:val="762BF31D"/>
    <w:rsid w:val="7721795A"/>
    <w:rsid w:val="7780C481"/>
    <w:rsid w:val="77A8C51E"/>
    <w:rsid w:val="77DBC8A6"/>
    <w:rsid w:val="77FA25A3"/>
    <w:rsid w:val="78292205"/>
    <w:rsid w:val="78610C92"/>
    <w:rsid w:val="78E4DA1C"/>
    <w:rsid w:val="7A7628C3"/>
    <w:rsid w:val="7AB9B499"/>
    <w:rsid w:val="7ACBA487"/>
    <w:rsid w:val="7B2B7DAE"/>
    <w:rsid w:val="7B2EDE70"/>
    <w:rsid w:val="7BA4633E"/>
    <w:rsid w:val="7BE15983"/>
    <w:rsid w:val="7C49B62C"/>
    <w:rsid w:val="7CA1A15D"/>
    <w:rsid w:val="7CE8B432"/>
    <w:rsid w:val="7D88F504"/>
    <w:rsid w:val="7D8E076D"/>
    <w:rsid w:val="7DDA4193"/>
    <w:rsid w:val="7DDEDCA0"/>
    <w:rsid w:val="7E920273"/>
    <w:rsid w:val="7EA21738"/>
    <w:rsid w:val="7F687209"/>
    <w:rsid w:val="7F8A3286"/>
    <w:rsid w:val="7FF5B9EA"/>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19403D0A"/>
  <w15:docId w15:val="{4D32BC5F-0402-4B9B-A548-2D70BF557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1"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qFormat="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C36B93"/>
    <w:pPr>
      <w:spacing w:before="120" w:after="240" w:line="276" w:lineRule="auto"/>
    </w:pPr>
  </w:style>
  <w:style w:type="paragraph" w:styleId="Heading1">
    <w:name w:val="heading 1"/>
    <w:aliases w:val="Heading 1 (Title)"/>
    <w:next w:val="Normal"/>
    <w:link w:val="Heading1Char"/>
    <w:uiPriority w:val="9"/>
    <w:qFormat/>
    <w:rsid w:val="00A435C8"/>
    <w:pPr>
      <w:widowControl w:val="0"/>
      <w:spacing w:before="840" w:after="320" w:line="640" w:lineRule="atLeast"/>
      <w:ind w:right="2835"/>
      <w:outlineLvl w:val="0"/>
    </w:pPr>
    <w:rPr>
      <w:rFonts w:eastAsia="Times New Roman"/>
      <w:b/>
      <w:sz w:val="60"/>
      <w:szCs w:val="60"/>
      <w:lang w:eastAsia="en-US"/>
    </w:rPr>
  </w:style>
  <w:style w:type="paragraph" w:styleId="Heading2">
    <w:name w:val="heading 2"/>
    <w:aliases w:val="Section Heading"/>
    <w:next w:val="BodyCopy"/>
    <w:link w:val="Heading2Char"/>
    <w:uiPriority w:val="9"/>
    <w:unhideWhenUsed/>
    <w:qFormat/>
    <w:rsid w:val="0078367D"/>
    <w:pPr>
      <w:widowControl w:val="0"/>
      <w:shd w:val="clear" w:color="auto" w:fill="3D2262" w:themeFill="accent1"/>
      <w:spacing w:before="100" w:beforeAutospacing="1" w:line="460" w:lineRule="exact"/>
      <w:outlineLvl w:val="1"/>
    </w:pPr>
    <w:rPr>
      <w:rFonts w:eastAsia="Times New Roman"/>
      <w:b/>
      <w:color w:val="FFFFFF" w:themeColor="background1"/>
      <w:szCs w:val="80"/>
      <w:lang w:eastAsia="en-US"/>
    </w:rPr>
  </w:style>
  <w:style w:type="paragraph" w:styleId="Heading3">
    <w:name w:val="heading 3"/>
    <w:basedOn w:val="Heading2"/>
    <w:next w:val="BodyCopy"/>
    <w:link w:val="Heading3Char"/>
    <w:uiPriority w:val="9"/>
    <w:unhideWhenUsed/>
    <w:qFormat/>
    <w:rsid w:val="0078367D"/>
    <w:pPr>
      <w:shd w:val="clear" w:color="auto" w:fill="auto"/>
      <w:spacing w:after="160" w:line="360" w:lineRule="exact"/>
      <w:outlineLvl w:val="2"/>
    </w:pPr>
    <w:rPr>
      <w:bCs/>
      <w:iCs/>
      <w:color w:val="000000" w:themeColor="text1"/>
      <w:sz w:val="28"/>
      <w:szCs w:val="36"/>
    </w:rPr>
  </w:style>
  <w:style w:type="paragraph" w:styleId="Heading4">
    <w:name w:val="heading 4"/>
    <w:basedOn w:val="Heading3"/>
    <w:next w:val="BodyCopy"/>
    <w:link w:val="Heading4Char"/>
    <w:uiPriority w:val="9"/>
    <w:unhideWhenUsed/>
    <w:qFormat/>
    <w:locked/>
    <w:rsid w:val="0078367D"/>
    <w:pPr>
      <w:spacing w:line="300" w:lineRule="exact"/>
      <w:outlineLvl w:val="3"/>
    </w:pPr>
    <w:rPr>
      <w:bCs w:val="0"/>
      <w:iCs w:val="0"/>
      <w:color w:val="3D2262" w:themeColor="accent1"/>
      <w:sz w:val="24"/>
      <w:szCs w:val="32"/>
    </w:rPr>
  </w:style>
  <w:style w:type="paragraph" w:styleId="Heading5">
    <w:name w:val="heading 5"/>
    <w:basedOn w:val="Heading2"/>
    <w:next w:val="BodyCopy"/>
    <w:link w:val="Heading5Char"/>
    <w:unhideWhenUsed/>
    <w:qFormat/>
    <w:locked/>
    <w:rsid w:val="009A5010"/>
    <w:pPr>
      <w:spacing w:before="120" w:beforeAutospacing="0" w:after="240"/>
      <w:outlineLvl w:val="4"/>
    </w:p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Normal"/>
    <w:next w:val="Normal"/>
    <w:link w:val="Heading7Char"/>
    <w:semiHidden/>
    <w:unhideWhenUsed/>
    <w:locked/>
    <w:rsid w:val="00E0642F"/>
    <w:pPr>
      <w:keepNext/>
      <w:keepLines/>
      <w:spacing w:before="40" w:after="0"/>
      <w:outlineLvl w:val="6"/>
    </w:pPr>
    <w:rPr>
      <w:rFonts w:asciiTheme="majorHAnsi" w:eastAsiaTheme="majorEastAsia" w:hAnsiTheme="majorHAnsi" w:cstheme="majorBidi"/>
      <w:i/>
      <w:iCs/>
      <w:color w:val="1E1130" w:themeColor="accent1" w:themeShade="7F"/>
    </w:rPr>
  </w:style>
  <w:style w:type="paragraph" w:styleId="Heading8">
    <w:name w:val="heading 8"/>
    <w:basedOn w:val="Normal"/>
    <w:next w:val="Normal"/>
    <w:link w:val="Heading8Char"/>
    <w:semiHidden/>
    <w:unhideWhenUsed/>
    <w:qFormat/>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aliases w:val="Heading 1 (Title) Char"/>
    <w:basedOn w:val="DefaultParagraphFont"/>
    <w:link w:val="Heading1"/>
    <w:uiPriority w:val="9"/>
    <w:rsid w:val="00A435C8"/>
    <w:rPr>
      <w:rFonts w:eastAsia="Times New Roman"/>
      <w:b/>
      <w:sz w:val="60"/>
      <w:szCs w:val="60"/>
      <w:lang w:eastAsia="en-US"/>
    </w:rPr>
  </w:style>
  <w:style w:type="character" w:customStyle="1" w:styleId="Heading2Char">
    <w:name w:val="Heading 2 Char"/>
    <w:aliases w:val="Section Heading Char"/>
    <w:basedOn w:val="DefaultParagraphFont"/>
    <w:link w:val="Heading2"/>
    <w:rsid w:val="0078367D"/>
    <w:rPr>
      <w:rFonts w:eastAsia="Times New Roman"/>
      <w:b/>
      <w:color w:val="FFFFFF" w:themeColor="background1"/>
      <w:szCs w:val="80"/>
      <w:shd w:val="clear" w:color="auto" w:fill="3D2262" w:themeFill="accent1"/>
      <w:lang w:eastAsia="en-US"/>
    </w:rPr>
  </w:style>
  <w:style w:type="character" w:customStyle="1" w:styleId="Heading3Char">
    <w:name w:val="Heading 3 Char"/>
    <w:basedOn w:val="DefaultParagraphFont"/>
    <w:link w:val="Heading3"/>
    <w:uiPriority w:val="9"/>
    <w:rsid w:val="0078367D"/>
    <w:rPr>
      <w:rFonts w:eastAsia="Times New Roman"/>
      <w:b/>
      <w:bCs/>
      <w:iCs/>
      <w:sz w:val="28"/>
      <w:szCs w:val="36"/>
      <w:lang w:eastAsia="en-US"/>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E3663A"/>
    <w:pPr>
      <w:spacing w:before="0" w:after="0" w:line="280" w:lineRule="exact"/>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qFormat/>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uiPriority w:val="9"/>
    <w:rsid w:val="0078367D"/>
    <w:rPr>
      <w:rFonts w:eastAsia="Times New Roman"/>
      <w:b/>
      <w:color w:val="3D2262" w:themeColor="accent1"/>
      <w:szCs w:val="32"/>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91462B"/>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9A5010"/>
    <w:rPr>
      <w:rFonts w:eastAsia="Times New Roman"/>
      <w:b/>
      <w:color w:val="FFFFFF" w:themeColor="background1"/>
      <w:szCs w:val="80"/>
      <w:shd w:val="clear" w:color="auto" w:fill="3D2262" w:themeFill="accent1"/>
      <w:lang w:eastAsia="en-US"/>
    </w:rPr>
  </w:style>
  <w:style w:type="paragraph" w:styleId="TOCHeading">
    <w:name w:val="TOC Heading"/>
    <w:next w:val="Normal"/>
    <w:uiPriority w:val="39"/>
    <w:unhideWhenUsed/>
    <w:qFormat/>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qFormat/>
    <w:rsid w:val="009C72D3"/>
    <w:pPr>
      <w:numPr>
        <w:numId w:val="7"/>
      </w:numPr>
      <w:ind w:left="1134" w:hanging="1134"/>
    </w:pPr>
  </w:style>
  <w:style w:type="character" w:customStyle="1" w:styleId="Heading7Char">
    <w:name w:val="Heading 7 Char"/>
    <w:basedOn w:val="DefaultParagraphFont"/>
    <w:link w:val="Heading7"/>
    <w:semiHidden/>
    <w:rsid w:val="00C36B93"/>
    <w:rPr>
      <w:rFonts w:asciiTheme="majorHAnsi" w:eastAsiaTheme="majorEastAsia" w:hAnsiTheme="majorHAnsi" w:cstheme="majorBidi"/>
      <w:i/>
      <w:iCs/>
      <w:color w:val="1E1130" w:themeColor="accent1" w:themeShade="7F"/>
    </w:rPr>
  </w:style>
  <w:style w:type="character" w:customStyle="1" w:styleId="Heading8Char">
    <w:name w:val="Heading 8 Char"/>
    <w:basedOn w:val="DefaultParagraphFont"/>
    <w:link w:val="Heading8"/>
    <w:semiHidden/>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uiPriority w:val="1"/>
    <w:unhideWhenUsed/>
    <w:qFormat/>
    <w:rsid w:val="008F3194"/>
    <w:pPr>
      <w:spacing w:after="120"/>
    </w:pPr>
  </w:style>
  <w:style w:type="character" w:customStyle="1" w:styleId="BodyTextChar">
    <w:name w:val="Body Text Char"/>
    <w:basedOn w:val="DefaultParagraphFont"/>
    <w:link w:val="BodyText"/>
    <w:uiPriority w:val="1"/>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BA3E7C"/>
    <w:pPr>
      <w:spacing w:after="100"/>
      <w:ind w:left="240"/>
    </w:pPr>
  </w:style>
  <w:style w:type="paragraph" w:styleId="TOC3">
    <w:name w:val="toc 3"/>
    <w:aliases w:val="TOC 3 - Tables and Figures"/>
    <w:basedOn w:val="Normal"/>
    <w:next w:val="Normal"/>
    <w:autoRedefine/>
    <w:uiPriority w:val="39"/>
    <w:unhideWhenUsed/>
    <w:rsid w:val="00AF7FC2"/>
    <w:pPr>
      <w:tabs>
        <w:tab w:val="left" w:pos="1134"/>
        <w:tab w:val="right" w:leader="dot" w:pos="10206"/>
      </w:tabs>
      <w:spacing w:after="100"/>
      <w:ind w:left="1854" w:hanging="1134"/>
    </w:pPr>
    <w:rPr>
      <w:noProof/>
    </w:r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ListParagraph">
    <w:name w:val="List Paragraph"/>
    <w:aliases w:val="Normal + Dash,Recommendation,List Paragraph1,List Paragraph11,L,Bullets"/>
    <w:basedOn w:val="Normal"/>
    <w:link w:val="ListParagraphChar"/>
    <w:uiPriority w:val="1"/>
    <w:qFormat/>
    <w:locked/>
    <w:rsid w:val="008114CB"/>
    <w:pPr>
      <w:spacing w:before="0" w:after="0" w:line="240" w:lineRule="auto"/>
      <w:ind w:left="720"/>
      <w:contextualSpacing/>
    </w:pPr>
    <w:rPr>
      <w:rFonts w:ascii="Calibri" w:eastAsia="Times New Roman" w:hAnsi="Calibri" w:cs="Times New Roman"/>
      <w:color w:val="auto"/>
      <w:szCs w:val="20"/>
      <w:lang w:eastAsia="en-US"/>
    </w:rPr>
  </w:style>
  <w:style w:type="character" w:customStyle="1" w:styleId="ListParagraphChar">
    <w:name w:val="List Paragraph Char"/>
    <w:aliases w:val="Normal + Dash Char,Recommendation Char,List Paragraph1 Char,List Paragraph11 Char,L Char,Bullets Char"/>
    <w:link w:val="ListParagraph"/>
    <w:uiPriority w:val="1"/>
    <w:rsid w:val="008114CB"/>
    <w:rPr>
      <w:rFonts w:ascii="Calibri" w:eastAsia="Times New Roman" w:hAnsi="Calibri" w:cs="Times New Roman"/>
      <w:color w:val="auto"/>
      <w:szCs w:val="20"/>
      <w:lang w:eastAsia="en-US"/>
    </w:rPr>
  </w:style>
  <w:style w:type="paragraph" w:styleId="ListBullet">
    <w:name w:val="List Bullet"/>
    <w:basedOn w:val="Normal"/>
    <w:link w:val="ListBulletChar"/>
    <w:uiPriority w:val="99"/>
    <w:qFormat/>
    <w:rsid w:val="00BF1AA0"/>
    <w:pPr>
      <w:numPr>
        <w:numId w:val="15"/>
      </w:numPr>
      <w:tabs>
        <w:tab w:val="clear" w:pos="1080"/>
      </w:tabs>
      <w:spacing w:before="0" w:after="0" w:line="240" w:lineRule="auto"/>
      <w:ind w:left="426" w:hanging="426"/>
    </w:pPr>
    <w:rPr>
      <w:rFonts w:ascii="Calibri" w:eastAsia="Times New Roman" w:hAnsi="Calibri" w:cs="Times New Roman"/>
      <w:color w:val="auto"/>
      <w:szCs w:val="20"/>
      <w:lang w:eastAsia="en-US"/>
    </w:rPr>
  </w:style>
  <w:style w:type="character" w:customStyle="1" w:styleId="ListBulletChar">
    <w:name w:val="List Bullet Char"/>
    <w:basedOn w:val="DefaultParagraphFont"/>
    <w:link w:val="ListBullet"/>
    <w:uiPriority w:val="99"/>
    <w:rsid w:val="00BF1AA0"/>
    <w:rPr>
      <w:rFonts w:ascii="Calibri" w:eastAsia="Times New Roman" w:hAnsi="Calibri" w:cs="Times New Roman"/>
      <w:color w:val="auto"/>
      <w:szCs w:val="20"/>
      <w:lang w:eastAsia="en-US"/>
    </w:rPr>
  </w:style>
  <w:style w:type="paragraph" w:customStyle="1" w:styleId="Default">
    <w:name w:val="Default"/>
    <w:rsid w:val="00BF1AA0"/>
    <w:pPr>
      <w:autoSpaceDE w:val="0"/>
      <w:autoSpaceDN w:val="0"/>
      <w:adjustRightInd w:val="0"/>
    </w:pPr>
    <w:rPr>
      <w:rFonts w:ascii="Times New Roman" w:eastAsia="Times New Roman" w:hAnsi="Times New Roman" w:cs="Times New Roman"/>
      <w:color w:val="000000"/>
    </w:rPr>
  </w:style>
  <w:style w:type="paragraph" w:customStyle="1" w:styleId="ProcedureTemplateinternalheadings">
    <w:name w:val="Procedure Template internal headings"/>
    <w:basedOn w:val="Heading2"/>
    <w:rsid w:val="00BF1AA0"/>
    <w:pPr>
      <w:keepNext/>
      <w:keepLines/>
      <w:framePr w:hSpace="180" w:wrap="around" w:vAnchor="text" w:hAnchor="margin" w:x="108" w:y="181"/>
      <w:widowControl/>
      <w:shd w:val="clear" w:color="auto" w:fill="auto"/>
      <w:spacing w:before="40" w:beforeAutospacing="0" w:after="40" w:line="240" w:lineRule="auto"/>
    </w:pPr>
    <w:rPr>
      <w:rFonts w:ascii="Calibri" w:eastAsiaTheme="majorEastAsia" w:hAnsi="Calibri"/>
      <w:bCs/>
      <w:color w:val="auto"/>
      <w:szCs w:val="24"/>
    </w:rPr>
  </w:style>
  <w:style w:type="character" w:customStyle="1" w:styleId="cf01">
    <w:name w:val="cf01"/>
    <w:basedOn w:val="DefaultParagraphFont"/>
    <w:rsid w:val="00BF1AA0"/>
    <w:rPr>
      <w:rFonts w:ascii="Segoe UI" w:hAnsi="Segoe UI" w:cs="Segoe UI" w:hint="default"/>
      <w:sz w:val="18"/>
      <w:szCs w:val="18"/>
    </w:rPr>
  </w:style>
  <w:style w:type="paragraph" w:customStyle="1" w:styleId="TableParagraph">
    <w:name w:val="Table Paragraph"/>
    <w:basedOn w:val="Normal"/>
    <w:uiPriority w:val="1"/>
    <w:qFormat/>
    <w:rsid w:val="00E4360F"/>
    <w:pPr>
      <w:widowControl w:val="0"/>
      <w:autoSpaceDE w:val="0"/>
      <w:autoSpaceDN w:val="0"/>
      <w:spacing w:before="0" w:after="0" w:line="240" w:lineRule="auto"/>
    </w:pPr>
    <w:rPr>
      <w:rFonts w:eastAsia="Arial"/>
      <w:color w:val="auto"/>
      <w:sz w:val="22"/>
      <w:szCs w:val="22"/>
      <w:lang w:val="en-US" w:eastAsia="en-US"/>
    </w:rPr>
  </w:style>
  <w:style w:type="paragraph" w:styleId="TOC4">
    <w:name w:val="toc 4"/>
    <w:basedOn w:val="Normal"/>
    <w:next w:val="Normal"/>
    <w:autoRedefine/>
    <w:uiPriority w:val="39"/>
    <w:unhideWhenUsed/>
    <w:rsid w:val="0044586A"/>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727377">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904416152">
      <w:bodyDiv w:val="1"/>
      <w:marLeft w:val="0"/>
      <w:marRight w:val="0"/>
      <w:marTop w:val="0"/>
      <w:marBottom w:val="0"/>
      <w:divBdr>
        <w:top w:val="none" w:sz="0" w:space="0" w:color="auto"/>
        <w:left w:val="none" w:sz="0" w:space="0" w:color="auto"/>
        <w:bottom w:val="none" w:sz="0" w:space="0" w:color="auto"/>
        <w:right w:val="none" w:sz="0" w:space="0" w:color="auto"/>
      </w:divBdr>
    </w:div>
    <w:div w:id="1230994446">
      <w:bodyDiv w:val="1"/>
      <w:marLeft w:val="0"/>
      <w:marRight w:val="0"/>
      <w:marTop w:val="0"/>
      <w:marBottom w:val="0"/>
      <w:divBdr>
        <w:top w:val="none" w:sz="0" w:space="0" w:color="auto"/>
        <w:left w:val="none" w:sz="0" w:space="0" w:color="auto"/>
        <w:bottom w:val="none" w:sz="0" w:space="0" w:color="auto"/>
        <w:right w:val="none" w:sz="0" w:space="0" w:color="auto"/>
      </w:divBdr>
    </w:div>
    <w:div w:id="1276133137">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849714547">
      <w:bodyDiv w:val="1"/>
      <w:marLeft w:val="0"/>
      <w:marRight w:val="0"/>
      <w:marTop w:val="0"/>
      <w:marBottom w:val="0"/>
      <w:divBdr>
        <w:top w:val="none" w:sz="0" w:space="0" w:color="auto"/>
        <w:left w:val="none" w:sz="0" w:space="0" w:color="auto"/>
        <w:bottom w:val="none" w:sz="0" w:space="0" w:color="auto"/>
        <w:right w:val="none" w:sz="0" w:space="0" w:color="auto"/>
      </w:divBdr>
    </w:div>
    <w:div w:id="186832941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doi.org/10.1111/inm.12835" TargetMode="External"/><Relationship Id="rId26" Type="http://schemas.openxmlformats.org/officeDocument/2006/relationships/image" Target="media/image4.png"/><Relationship Id="rId21" Type="http://schemas.openxmlformats.org/officeDocument/2006/relationships/hyperlink" Target="https://www.health.qld.gov.au/__data/assets/pdf_file/0018/1004670/qh-gdl-479.pdf" TargetMode="External"/><Relationship Id="rId34"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doi.org/10.1136/bmjopen-2020-047114" TargetMode="External"/><Relationship Id="rId25" Type="http://schemas.openxmlformats.org/officeDocument/2006/relationships/image" Target="media/image3.png"/><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11/jpm.12497" TargetMode="External"/><Relationship Id="rId20" Type="http://schemas.openxmlformats.org/officeDocument/2006/relationships/hyperlink" Target="https://www1.health.nsw.gov.au/pds/ActivePDSDocuments/PD2017_025.pdf"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image" Target="media/image9.jpeg"/><Relationship Id="rId37"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doi.org/10.1371/journal.pone.0240163" TargetMode="External"/><Relationship Id="rId23" Type="http://schemas.openxmlformats.org/officeDocument/2006/relationships/hyperlink" Target="https://www.health.vic.gov.au/site-4/practice-and-service-quality/nursing-observation-through-engagement-in-psychiatric-inpatient-care" TargetMode="External"/><Relationship Id="rId28" Type="http://schemas.openxmlformats.org/officeDocument/2006/relationships/hyperlink" Target="https://www.canberrahealthservices.act.gov.au/accessibility" TargetMode="External"/><Relationship Id="rId36" Type="http://schemas.openxmlformats.org/officeDocument/2006/relationships/fontTable" Target="fontTable.xml"/><Relationship Id="rId10" Type="http://schemas.openxmlformats.org/officeDocument/2006/relationships/hyperlink" Target="https://www.safetyandquality.gov.au/standards/nsqhs-standards/communicating-safety-standard/documentation-information/action-611" TargetMode="External"/><Relationship Id="rId19" Type="http://schemas.openxmlformats.org/officeDocument/2006/relationships/hyperlink" Target="https://doi.org/10.1111/inm.13312" TargetMode="External"/><Relationship Id="rId31"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08/MHRJ-01-2020-0007" TargetMode="External"/><Relationship Id="rId22" Type="http://schemas.openxmlformats.org/officeDocument/2006/relationships/hyperlink" Target="https://doi.org/10.1111/inm.12684" TargetMode="External"/><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4.png"/><Relationship Id="rId5" Type="http://schemas.openxmlformats.org/officeDocument/2006/relationships/image" Target="../media/image13.png"/><Relationship Id="rId10" Type="http://schemas.openxmlformats.org/officeDocument/2006/relationships/fontTable" Target="fontTable.xml"/><Relationship Id="rId4" Type="http://schemas.openxmlformats.org/officeDocument/2006/relationships/image" Target="../media/image12.png"/><Relationship Id="rId9" Type="http://schemas.openxmlformats.org/officeDocument/2006/relationships/image" Target="../media/image16.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1A0275D94046659317430FD08CB07D"/>
        <w:category>
          <w:name w:val="General"/>
          <w:gallery w:val="placeholder"/>
        </w:category>
        <w:types>
          <w:type w:val="bbPlcHdr"/>
        </w:types>
        <w:behaviors>
          <w:behavior w:val="content"/>
        </w:behaviors>
        <w:guid w:val="{70D21CE0-7757-4D03-A40D-BD09B35934E7}"/>
      </w:docPartPr>
      <w:docPartBody>
        <w:p w:rsidR="00994743" w:rsidRDefault="00994743" w:rsidP="00994743">
          <w:pPr>
            <w:pStyle w:val="741A0275D94046659317430FD08CB07D"/>
          </w:pPr>
          <w:r>
            <w:rPr>
              <w:noProof/>
              <w:sz w:val="20"/>
              <w:szCs w:val="20"/>
            </w:rPr>
            <w:drawing>
              <wp:inline distT="0" distB="0" distL="0" distR="0" wp14:anchorId="10A3D7BF" wp14:editId="78986DB6">
                <wp:extent cx="282575" cy="285750"/>
                <wp:effectExtent l="0" t="0" r="3175" b="0"/>
                <wp:docPr id="1088761151"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A82E86C2779543F287C738250F42E559"/>
        <w:category>
          <w:name w:val="General"/>
          <w:gallery w:val="placeholder"/>
        </w:category>
        <w:types>
          <w:type w:val="bbPlcHdr"/>
        </w:types>
        <w:behaviors>
          <w:behavior w:val="content"/>
        </w:behaviors>
        <w:guid w:val="{D4C345BC-8A81-47F2-A59E-84BFFFF9619C}"/>
      </w:docPartPr>
      <w:docPartBody>
        <w:p w:rsidR="00994743" w:rsidRDefault="00994743" w:rsidP="00994743">
          <w:pPr>
            <w:pStyle w:val="A82E86C2779543F287C738250F42E559"/>
          </w:pPr>
          <w:r w:rsidRPr="00EE29F8">
            <w:rPr>
              <w:rStyle w:val="PlaceholderText"/>
            </w:rPr>
            <w:t>Choose an item.</w:t>
          </w:r>
        </w:p>
      </w:docPartBody>
    </w:docPart>
    <w:docPart>
      <w:docPartPr>
        <w:name w:val="C483ECB10DD5435393B4B2510CE599E5"/>
        <w:category>
          <w:name w:val="General"/>
          <w:gallery w:val="placeholder"/>
        </w:category>
        <w:types>
          <w:type w:val="bbPlcHdr"/>
        </w:types>
        <w:behaviors>
          <w:behavior w:val="content"/>
        </w:behaviors>
        <w:guid w:val="{0D980063-39DD-477A-886C-13C6EB6CE86E}"/>
      </w:docPartPr>
      <w:docPartBody>
        <w:p w:rsidR="00994743" w:rsidRPr="00F26C97" w:rsidRDefault="00994743" w:rsidP="00185FE8">
          <w:pPr>
            <w:pStyle w:val="Bottomblocktext"/>
            <w:rPr>
              <w:b/>
              <w:bCs w:val="0"/>
              <w:sz w:val="20"/>
              <w:szCs w:val="20"/>
            </w:rPr>
          </w:pPr>
          <w:r>
            <w:rPr>
              <w:b/>
              <w:bCs w:val="0"/>
              <w:noProof/>
              <w:sz w:val="20"/>
              <w:szCs w:val="20"/>
            </w:rPr>
            <w:drawing>
              <wp:inline distT="0" distB="0" distL="0" distR="0" wp14:anchorId="16166246" wp14:editId="73C4D983">
                <wp:extent cx="338275" cy="331065"/>
                <wp:effectExtent l="0" t="0" r="5080" b="0"/>
                <wp:docPr id="401966895" name="Picture 2"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1D97EBC" wp14:editId="6FDFCDC8">
                <wp:extent cx="143919" cy="139700"/>
                <wp:effectExtent l="0" t="0" r="8890" b="0"/>
                <wp:docPr id="1237973898" name="Picture 3"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994743" w:rsidRPr="00F26C97" w:rsidRDefault="00994743" w:rsidP="00185FE8">
          <w:pPr>
            <w:pStyle w:val="Bottomblocktext"/>
            <w:rPr>
              <w:b/>
              <w:bCs w:val="0"/>
              <w:sz w:val="20"/>
              <w:szCs w:val="20"/>
            </w:rPr>
          </w:pPr>
          <w:r>
            <w:rPr>
              <w:b/>
              <w:bCs w:val="0"/>
              <w:noProof/>
              <w:sz w:val="20"/>
              <w:szCs w:val="20"/>
            </w:rPr>
            <w:drawing>
              <wp:inline distT="0" distB="0" distL="0" distR="0" wp14:anchorId="77E6698A" wp14:editId="5D6BC4F3">
                <wp:extent cx="326104" cy="323850"/>
                <wp:effectExtent l="0" t="0" r="0" b="0"/>
                <wp:docPr id="43325158" name="Picture 4"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A6F74D3" wp14:editId="70E16E42">
                <wp:extent cx="143919" cy="139700"/>
                <wp:effectExtent l="0" t="0" r="8890" b="0"/>
                <wp:docPr id="842629693" name="Picture 5"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994743" w:rsidRDefault="00994743" w:rsidP="00185FE8">
          <w:pPr>
            <w:pStyle w:val="Bottomblocktext"/>
            <w:rPr>
              <w:sz w:val="20"/>
              <w:szCs w:val="20"/>
            </w:rPr>
          </w:pPr>
          <w:hyperlink r:id="rId8" w:history="1">
            <w:r w:rsidRPr="00350211">
              <w:rPr>
                <w:rStyle w:val="Hyperlink"/>
                <w:sz w:val="20"/>
                <w:szCs w:val="20"/>
              </w:rPr>
              <w:t>canberrahealthservices.act.gov.au/accessibility</w:t>
            </w:r>
          </w:hyperlink>
        </w:p>
        <w:p w:rsidR="00994743" w:rsidRDefault="00994743" w:rsidP="00994743">
          <w:pPr>
            <w:pStyle w:val="C483ECB10DD5435393B4B2510CE599E5"/>
          </w:pPr>
          <w:r>
            <w:rPr>
              <w:b/>
              <w:bCs/>
              <w:noProof/>
            </w:rPr>
            <w:drawing>
              <wp:inline distT="0" distB="0" distL="0" distR="0" wp14:anchorId="134FCF3E" wp14:editId="77CE3B56">
                <wp:extent cx="1323833" cy="309418"/>
                <wp:effectExtent l="0" t="0" r="0" b="0"/>
                <wp:docPr id="1029255799" name="Picture 6"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Bold">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F0"/>
    <w:rsid w:val="0008620A"/>
    <w:rsid w:val="0009791E"/>
    <w:rsid w:val="000A74C7"/>
    <w:rsid w:val="000C3060"/>
    <w:rsid w:val="000E0EC6"/>
    <w:rsid w:val="000E3EF5"/>
    <w:rsid w:val="00140A5E"/>
    <w:rsid w:val="001468C4"/>
    <w:rsid w:val="00164DB4"/>
    <w:rsid w:val="00181FFF"/>
    <w:rsid w:val="001B4552"/>
    <w:rsid w:val="001C15EF"/>
    <w:rsid w:val="001F01B2"/>
    <w:rsid w:val="00231774"/>
    <w:rsid w:val="00233FD7"/>
    <w:rsid w:val="0024118D"/>
    <w:rsid w:val="00261E8C"/>
    <w:rsid w:val="00294CD8"/>
    <w:rsid w:val="002A41F7"/>
    <w:rsid w:val="002E0B89"/>
    <w:rsid w:val="00302C69"/>
    <w:rsid w:val="0031261A"/>
    <w:rsid w:val="003324B5"/>
    <w:rsid w:val="00362689"/>
    <w:rsid w:val="00386832"/>
    <w:rsid w:val="003D3542"/>
    <w:rsid w:val="00404BAA"/>
    <w:rsid w:val="00437950"/>
    <w:rsid w:val="004433A5"/>
    <w:rsid w:val="004709BA"/>
    <w:rsid w:val="0048503E"/>
    <w:rsid w:val="00494567"/>
    <w:rsid w:val="00507608"/>
    <w:rsid w:val="00516020"/>
    <w:rsid w:val="00551154"/>
    <w:rsid w:val="00575D61"/>
    <w:rsid w:val="005A2FEE"/>
    <w:rsid w:val="006572E1"/>
    <w:rsid w:val="006961EC"/>
    <w:rsid w:val="00717DF9"/>
    <w:rsid w:val="007407D5"/>
    <w:rsid w:val="00750958"/>
    <w:rsid w:val="007715E1"/>
    <w:rsid w:val="00776315"/>
    <w:rsid w:val="007B5C3E"/>
    <w:rsid w:val="007C4267"/>
    <w:rsid w:val="007C5BD3"/>
    <w:rsid w:val="008520E6"/>
    <w:rsid w:val="00933FD5"/>
    <w:rsid w:val="00994743"/>
    <w:rsid w:val="009C1E97"/>
    <w:rsid w:val="009E21B0"/>
    <w:rsid w:val="00A02655"/>
    <w:rsid w:val="00A06FF3"/>
    <w:rsid w:val="00A10247"/>
    <w:rsid w:val="00B0411A"/>
    <w:rsid w:val="00B73A1D"/>
    <w:rsid w:val="00B75784"/>
    <w:rsid w:val="00BB0E7C"/>
    <w:rsid w:val="00C0463C"/>
    <w:rsid w:val="00C61872"/>
    <w:rsid w:val="00C92C6A"/>
    <w:rsid w:val="00C931E3"/>
    <w:rsid w:val="00CC28AA"/>
    <w:rsid w:val="00CF52D1"/>
    <w:rsid w:val="00D02995"/>
    <w:rsid w:val="00D71BB3"/>
    <w:rsid w:val="00D81028"/>
    <w:rsid w:val="00DB097B"/>
    <w:rsid w:val="00DD0555"/>
    <w:rsid w:val="00E151F0"/>
    <w:rsid w:val="00E155F0"/>
    <w:rsid w:val="00E22E33"/>
    <w:rsid w:val="00E31F9D"/>
    <w:rsid w:val="00E70EBF"/>
    <w:rsid w:val="00F153F1"/>
    <w:rsid w:val="00F61613"/>
    <w:rsid w:val="00FB4F57"/>
    <w:rsid w:val="00FD0F32"/>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4743"/>
    <w:rPr>
      <w:color w:val="808080"/>
    </w:rPr>
  </w:style>
  <w:style w:type="character" w:styleId="Hyperlink">
    <w:name w:val="Hyperlink"/>
    <w:uiPriority w:val="99"/>
    <w:rsid w:val="00994743"/>
    <w:rPr>
      <w:color w:val="auto"/>
      <w:u w:val="single"/>
    </w:rPr>
  </w:style>
  <w:style w:type="paragraph" w:customStyle="1" w:styleId="Bottomblocktext">
    <w:name w:val="Bottom block text"/>
    <w:basedOn w:val="Normal"/>
    <w:uiPriority w:val="99"/>
    <w:rsid w:val="00994743"/>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741A0275D94046659317430FD08CB07D">
    <w:name w:val="741A0275D94046659317430FD08CB07D"/>
    <w:rsid w:val="00994743"/>
    <w:pPr>
      <w:spacing w:line="278" w:lineRule="auto"/>
    </w:pPr>
    <w:rPr>
      <w:sz w:val="24"/>
      <w:szCs w:val="24"/>
    </w:rPr>
  </w:style>
  <w:style w:type="paragraph" w:customStyle="1" w:styleId="A82E86C2779543F287C738250F42E559">
    <w:name w:val="A82E86C2779543F287C738250F42E559"/>
    <w:rsid w:val="00994743"/>
    <w:pPr>
      <w:spacing w:line="278" w:lineRule="auto"/>
    </w:pPr>
    <w:rPr>
      <w:sz w:val="24"/>
      <w:szCs w:val="24"/>
    </w:rPr>
  </w:style>
  <w:style w:type="paragraph" w:customStyle="1" w:styleId="C483ECB10DD5435393B4B2510CE599E5">
    <w:name w:val="C483ECB10DD5435393B4B2510CE599E5"/>
    <w:rsid w:val="0099474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F42CE7937AD647A0B45B4D5544D171" ma:contentTypeVersion="12" ma:contentTypeDescription="Create a new document." ma:contentTypeScope="" ma:versionID="dc0b1bf963f4b8165c5fef1134a318f1">
  <xsd:schema xmlns:xsd="http://www.w3.org/2001/XMLSchema" xmlns:xs="http://www.w3.org/2001/XMLSchema" xmlns:p="http://schemas.microsoft.com/office/2006/metadata/properties" xmlns:ns2="0c8e588b-9c83-49d3-a6c8-a54de8f95e6a" xmlns:ns3="f3ff228f-843a-44fe-af81-06058022e5cf" targetNamespace="http://schemas.microsoft.com/office/2006/metadata/properties" ma:root="true" ma:fieldsID="25eb1eb3e58beb9e55c075f651cd9151" ns2:_="" ns3:_="">
    <xsd:import namespace="0c8e588b-9c83-49d3-a6c8-a54de8f95e6a"/>
    <xsd:import namespace="f3ff228f-843a-44fe-af81-06058022e5cf"/>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ff228f-843a-44fe-af81-06058022e5cf"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454B62-8362-4743-B463-E70BA8252D27}">
  <ds:schemaRefs>
    <ds:schemaRef ds:uri="http://schemas.microsoft.com/sharepoint/v3/contenttype/forms"/>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2AFEA1F8-2E8C-4C5C-AAF8-FF9CF9ACD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f3ff228f-843a-44fe-af81-06058022e5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35</Pages>
  <Words>9412</Words>
  <Characters>53655</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62942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Duke, Renee</dc:creator>
  <cp:lastModifiedBy>Pratten, Elizabeth</cp:lastModifiedBy>
  <cp:revision>6</cp:revision>
  <cp:lastPrinted>2017-05-22T07:29:00Z</cp:lastPrinted>
  <dcterms:created xsi:type="dcterms:W3CDTF">2025-05-09T03:53:00Z</dcterms:created>
  <dcterms:modified xsi:type="dcterms:W3CDTF">2025-05-15T23:46:00Z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0x0101008CF42CE7937AD647A0B45B4D5544D171</vt:lpwstr>
  </property>
  <property fmtid="{D5CDD505-2E9C-101B-9397-08002B2CF9AE}" pid="10" name="MediaServiceImageTags">
    <vt:lpwstr/>
  </property>
  <property fmtid="{D5CDD505-2E9C-101B-9397-08002B2CF9AE}" pid="11" name="Barcode New">
    <vt:lpwstr/>
  </property>
</Properties>
</file>